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5438" w:rsidRPr="00EB5438" w:rsidRDefault="00EB5438" w:rsidP="00EB5438">
      <w:pPr>
        <w:widowControl w:val="0"/>
        <w:rPr>
          <w:rFonts w:eastAsia="Calibri" w:cs="Arial"/>
          <w:b/>
          <w:snapToGrid w:val="0"/>
          <w:sz w:val="26"/>
          <w:szCs w:val="26"/>
          <w:lang w:eastAsia="en-US"/>
        </w:rPr>
      </w:pPr>
      <w:r w:rsidRPr="00EB5438">
        <w:rPr>
          <w:rFonts w:eastAsia="Calibri" w:cs="Arial"/>
          <w:b/>
          <w:snapToGrid w:val="0"/>
          <w:sz w:val="26"/>
          <w:szCs w:val="26"/>
          <w:lang w:eastAsia="en-US"/>
        </w:rPr>
        <w:t>Orden del Día de la Décima Sesión del Segundo Período Ordinario de Sesiones, del Segundo Año de Ejercicio Constitucional de la Sexagésima Primera Legislatura del Congreso del Estado Independiente, Libre y Soberano de Coahuila de Zaragoza.</w:t>
      </w:r>
    </w:p>
    <w:p w:rsidR="00EB5438" w:rsidRPr="00EB5438" w:rsidRDefault="00EB5438" w:rsidP="00EB5438">
      <w:pPr>
        <w:widowControl w:val="0"/>
        <w:rPr>
          <w:rFonts w:eastAsia="Calibri" w:cs="Arial"/>
          <w:b/>
          <w:snapToGrid w:val="0"/>
          <w:sz w:val="26"/>
          <w:szCs w:val="26"/>
          <w:lang w:eastAsia="en-US"/>
        </w:rPr>
      </w:pPr>
    </w:p>
    <w:p w:rsidR="00EB5438" w:rsidRPr="00EB5438" w:rsidRDefault="00EB5438" w:rsidP="00EB5438">
      <w:pPr>
        <w:widowControl w:val="0"/>
        <w:jc w:val="center"/>
        <w:rPr>
          <w:rFonts w:eastAsia="Calibri" w:cs="Arial"/>
          <w:b/>
          <w:snapToGrid w:val="0"/>
          <w:sz w:val="26"/>
          <w:szCs w:val="26"/>
          <w:lang w:eastAsia="en-US"/>
        </w:rPr>
      </w:pPr>
      <w:r w:rsidRPr="00EB5438">
        <w:rPr>
          <w:rFonts w:eastAsia="Calibri" w:cs="Arial"/>
          <w:b/>
          <w:snapToGrid w:val="0"/>
          <w:sz w:val="26"/>
          <w:szCs w:val="26"/>
          <w:lang w:eastAsia="en-US"/>
        </w:rPr>
        <w:t>6 de noviembre del año 2019.</w:t>
      </w:r>
    </w:p>
    <w:p w:rsidR="00EB5438" w:rsidRPr="00EB5438" w:rsidRDefault="00EB5438" w:rsidP="00EB5438">
      <w:pPr>
        <w:widowControl w:val="0"/>
        <w:rPr>
          <w:rFonts w:eastAsia="Calibri" w:cs="Arial"/>
          <w:b/>
          <w:snapToGrid w:val="0"/>
          <w:sz w:val="26"/>
          <w:szCs w:val="26"/>
          <w:lang w:eastAsia="en-US"/>
        </w:rPr>
      </w:pPr>
    </w:p>
    <w:p w:rsidR="00EB5438" w:rsidRPr="00EB5438" w:rsidRDefault="00EB5438" w:rsidP="00EB5438">
      <w:pPr>
        <w:widowControl w:val="0"/>
        <w:ind w:firstLine="708"/>
        <w:rPr>
          <w:rFonts w:eastAsia="Calibri" w:cs="Arial"/>
          <w:snapToGrid w:val="0"/>
          <w:sz w:val="26"/>
          <w:szCs w:val="26"/>
          <w:lang w:eastAsia="en-US"/>
        </w:rPr>
      </w:pPr>
      <w:r w:rsidRPr="00EB5438">
        <w:rPr>
          <w:rFonts w:eastAsia="Calibri" w:cs="Arial"/>
          <w:b/>
          <w:snapToGrid w:val="0"/>
          <w:sz w:val="26"/>
          <w:szCs w:val="26"/>
          <w:lang w:eastAsia="en-US"/>
        </w:rPr>
        <w:t>1.-</w:t>
      </w:r>
      <w:r w:rsidRPr="00EB5438">
        <w:rPr>
          <w:rFonts w:eastAsia="Calibri" w:cs="Arial"/>
          <w:snapToGrid w:val="0"/>
          <w:sz w:val="26"/>
          <w:szCs w:val="26"/>
          <w:lang w:eastAsia="en-US"/>
        </w:rPr>
        <w:t xml:space="preserve"> Lista de asistencia de las Diputadas y Diputados de la Sexagésima Primera Legislatura del Congreso del Estado.</w:t>
      </w:r>
    </w:p>
    <w:p w:rsidR="00EB5438" w:rsidRPr="00EB5438" w:rsidRDefault="00EB5438" w:rsidP="00EB5438">
      <w:pPr>
        <w:widowControl w:val="0"/>
        <w:ind w:firstLine="708"/>
        <w:rPr>
          <w:rFonts w:eastAsia="Calibri" w:cs="Arial"/>
          <w:b/>
          <w:snapToGrid w:val="0"/>
          <w:sz w:val="26"/>
          <w:szCs w:val="26"/>
          <w:lang w:eastAsia="en-US"/>
        </w:rPr>
      </w:pPr>
    </w:p>
    <w:p w:rsidR="00EB5438" w:rsidRPr="00EB5438" w:rsidRDefault="00EB5438" w:rsidP="00EB5438">
      <w:pPr>
        <w:widowControl w:val="0"/>
        <w:ind w:firstLine="708"/>
        <w:rPr>
          <w:rFonts w:eastAsia="Calibri" w:cs="Arial"/>
          <w:snapToGrid w:val="0"/>
          <w:sz w:val="26"/>
          <w:szCs w:val="26"/>
          <w:lang w:eastAsia="en-US"/>
        </w:rPr>
      </w:pPr>
      <w:r w:rsidRPr="00EB5438">
        <w:rPr>
          <w:rFonts w:eastAsia="Calibri" w:cs="Arial"/>
          <w:b/>
          <w:snapToGrid w:val="0"/>
          <w:sz w:val="26"/>
          <w:szCs w:val="26"/>
          <w:lang w:eastAsia="en-US"/>
        </w:rPr>
        <w:t>2.-</w:t>
      </w:r>
      <w:r w:rsidRPr="00EB5438">
        <w:rPr>
          <w:rFonts w:eastAsia="Calibri" w:cs="Arial"/>
          <w:snapToGrid w:val="0"/>
          <w:sz w:val="26"/>
          <w:szCs w:val="26"/>
          <w:lang w:eastAsia="en-US"/>
        </w:rPr>
        <w:t xml:space="preserve"> Declaratoria de apertura de la Sesión. </w:t>
      </w:r>
    </w:p>
    <w:p w:rsidR="00EB5438" w:rsidRPr="00EB5438" w:rsidRDefault="00EB5438" w:rsidP="00EB5438">
      <w:pPr>
        <w:widowControl w:val="0"/>
        <w:rPr>
          <w:rFonts w:eastAsia="Calibri" w:cs="Arial"/>
          <w:snapToGrid w:val="0"/>
          <w:sz w:val="26"/>
          <w:szCs w:val="26"/>
          <w:lang w:eastAsia="en-US"/>
        </w:rPr>
      </w:pPr>
      <w:r w:rsidRPr="00EB5438">
        <w:rPr>
          <w:rFonts w:eastAsia="Calibri" w:cs="Arial"/>
          <w:snapToGrid w:val="0"/>
          <w:sz w:val="26"/>
          <w:szCs w:val="26"/>
          <w:lang w:eastAsia="en-US"/>
        </w:rPr>
        <w:tab/>
      </w:r>
    </w:p>
    <w:p w:rsidR="00EB5438" w:rsidRPr="00EB5438" w:rsidRDefault="00EB5438" w:rsidP="00EB5438">
      <w:pPr>
        <w:widowControl w:val="0"/>
        <w:ind w:firstLine="708"/>
        <w:rPr>
          <w:rFonts w:eastAsia="Calibri" w:cs="Arial"/>
          <w:snapToGrid w:val="0"/>
          <w:sz w:val="26"/>
          <w:szCs w:val="26"/>
          <w:lang w:eastAsia="en-US"/>
        </w:rPr>
      </w:pPr>
      <w:r w:rsidRPr="00EB5438">
        <w:rPr>
          <w:rFonts w:eastAsia="Calibri" w:cs="Arial"/>
          <w:b/>
          <w:snapToGrid w:val="0"/>
          <w:sz w:val="26"/>
          <w:szCs w:val="26"/>
          <w:lang w:eastAsia="en-US"/>
        </w:rPr>
        <w:t>3.-</w:t>
      </w:r>
      <w:r w:rsidRPr="00EB5438">
        <w:rPr>
          <w:rFonts w:eastAsia="Calibri" w:cs="Arial"/>
          <w:snapToGrid w:val="0"/>
          <w:sz w:val="26"/>
          <w:szCs w:val="26"/>
          <w:lang w:eastAsia="en-US"/>
        </w:rPr>
        <w:t xml:space="preserve"> Lectura, Discusión y, en su caso aprobación del Orden del Día propuesto para el desarrollo de la Sesión. </w:t>
      </w:r>
    </w:p>
    <w:p w:rsidR="00EB5438" w:rsidRPr="00EB5438" w:rsidRDefault="00EB5438" w:rsidP="00EB5438">
      <w:pPr>
        <w:widowControl w:val="0"/>
        <w:rPr>
          <w:rFonts w:eastAsia="Calibri" w:cs="Arial"/>
          <w:b/>
          <w:snapToGrid w:val="0"/>
          <w:sz w:val="26"/>
          <w:szCs w:val="26"/>
          <w:lang w:eastAsia="en-US"/>
        </w:rPr>
      </w:pPr>
    </w:p>
    <w:p w:rsidR="00EB5438" w:rsidRPr="00EB5438" w:rsidRDefault="00EB5438" w:rsidP="00EB5438">
      <w:pPr>
        <w:widowControl w:val="0"/>
        <w:ind w:firstLine="708"/>
        <w:rPr>
          <w:rFonts w:eastAsia="Calibri" w:cs="Arial"/>
          <w:b/>
          <w:snapToGrid w:val="0"/>
          <w:sz w:val="26"/>
          <w:szCs w:val="26"/>
          <w:lang w:eastAsia="en-US"/>
        </w:rPr>
      </w:pPr>
      <w:r w:rsidRPr="00EB5438">
        <w:rPr>
          <w:rFonts w:eastAsia="Calibri" w:cs="Arial"/>
          <w:b/>
          <w:snapToGrid w:val="0"/>
          <w:sz w:val="26"/>
          <w:szCs w:val="26"/>
          <w:lang w:eastAsia="en-US"/>
        </w:rPr>
        <w:t>4.-</w:t>
      </w:r>
      <w:r w:rsidRPr="00EB5438">
        <w:rPr>
          <w:rFonts w:eastAsia="Calibri" w:cs="Arial"/>
          <w:snapToGrid w:val="0"/>
          <w:sz w:val="26"/>
          <w:szCs w:val="26"/>
          <w:lang w:eastAsia="en-US"/>
        </w:rPr>
        <w:t xml:space="preserve"> Lectura, discusión y, en su caso, aprobación de la Minuta de la Sesión anterior.</w:t>
      </w:r>
    </w:p>
    <w:p w:rsidR="00EB5438" w:rsidRPr="00EB5438" w:rsidRDefault="00EB5438" w:rsidP="00EB5438">
      <w:pPr>
        <w:widowControl w:val="0"/>
        <w:rPr>
          <w:rFonts w:eastAsia="Calibri" w:cs="Arial"/>
          <w:b/>
          <w:snapToGrid w:val="0"/>
          <w:sz w:val="26"/>
          <w:szCs w:val="26"/>
          <w:lang w:eastAsia="en-US"/>
        </w:rPr>
      </w:pPr>
    </w:p>
    <w:p w:rsidR="00EB5438" w:rsidRPr="00EB5438" w:rsidRDefault="00EB5438" w:rsidP="00EB5438">
      <w:pPr>
        <w:widowControl w:val="0"/>
        <w:ind w:firstLine="708"/>
        <w:rPr>
          <w:rFonts w:eastAsia="Calibri" w:cs="Arial"/>
          <w:snapToGrid w:val="0"/>
          <w:sz w:val="26"/>
          <w:szCs w:val="26"/>
          <w:lang w:eastAsia="en-US"/>
        </w:rPr>
      </w:pPr>
      <w:r w:rsidRPr="00EB5438">
        <w:rPr>
          <w:rFonts w:eastAsia="Calibri" w:cs="Arial"/>
          <w:b/>
          <w:snapToGrid w:val="0"/>
          <w:sz w:val="26"/>
          <w:szCs w:val="26"/>
          <w:lang w:eastAsia="en-US"/>
        </w:rPr>
        <w:t xml:space="preserve">5.- </w:t>
      </w:r>
      <w:r w:rsidRPr="00EB5438">
        <w:rPr>
          <w:rFonts w:eastAsia="Calibri" w:cs="Arial"/>
          <w:snapToGrid w:val="0"/>
          <w:sz w:val="26"/>
          <w:szCs w:val="26"/>
          <w:lang w:eastAsia="en-US"/>
        </w:rPr>
        <w:t>Lectura del informe de correspondencia y documentación recibida por el Congreso del Estado.</w:t>
      </w:r>
    </w:p>
    <w:p w:rsidR="00EB5438" w:rsidRPr="00EB5438" w:rsidRDefault="00EB5438" w:rsidP="00EB5438">
      <w:pPr>
        <w:widowControl w:val="0"/>
        <w:rPr>
          <w:rFonts w:eastAsia="Calibri" w:cs="Arial"/>
          <w:b/>
          <w:snapToGrid w:val="0"/>
          <w:sz w:val="26"/>
          <w:szCs w:val="26"/>
          <w:lang w:eastAsia="en-US"/>
        </w:rPr>
      </w:pPr>
    </w:p>
    <w:p w:rsidR="00EB5438" w:rsidRPr="00EB5438" w:rsidRDefault="00EB5438" w:rsidP="00EB5438">
      <w:pPr>
        <w:widowControl w:val="0"/>
        <w:ind w:firstLine="708"/>
        <w:rPr>
          <w:rFonts w:eastAsia="Calibri" w:cs="Arial"/>
          <w:snapToGrid w:val="0"/>
          <w:sz w:val="26"/>
          <w:szCs w:val="26"/>
          <w:lang w:eastAsia="en-US"/>
        </w:rPr>
      </w:pPr>
      <w:r w:rsidRPr="00EB5438">
        <w:rPr>
          <w:rFonts w:eastAsia="Calibri" w:cs="Arial"/>
          <w:b/>
          <w:snapToGrid w:val="0"/>
          <w:sz w:val="26"/>
          <w:szCs w:val="26"/>
          <w:lang w:eastAsia="en-US"/>
        </w:rPr>
        <w:t xml:space="preserve">6.- </w:t>
      </w:r>
      <w:r w:rsidRPr="00EB5438">
        <w:rPr>
          <w:rFonts w:eastAsia="Calibri" w:cs="Arial"/>
          <w:snapToGrid w:val="0"/>
          <w:sz w:val="26"/>
          <w:szCs w:val="26"/>
          <w:lang w:eastAsia="en-US"/>
        </w:rPr>
        <w:t>Lectura del informe sobre el trámite realizado respecto a las Proposiciones con Puntos de Acuerdo que se presentaron en la sesión del día 30 de octubre de 2019.</w:t>
      </w:r>
    </w:p>
    <w:p w:rsidR="00EB5438" w:rsidRPr="00EB5438" w:rsidRDefault="00EB5438" w:rsidP="00EB5438">
      <w:pPr>
        <w:widowControl w:val="0"/>
        <w:rPr>
          <w:rFonts w:eastAsia="Calibri" w:cs="Arial"/>
          <w:b/>
          <w:sz w:val="26"/>
          <w:szCs w:val="26"/>
          <w:lang w:eastAsia="en-US"/>
        </w:rPr>
      </w:pPr>
    </w:p>
    <w:p w:rsidR="00EB5438" w:rsidRPr="00EB5438" w:rsidRDefault="00EB5438" w:rsidP="00EB5438">
      <w:pPr>
        <w:widowControl w:val="0"/>
        <w:ind w:firstLine="708"/>
        <w:rPr>
          <w:rFonts w:eastAsia="Calibri" w:cs="Arial"/>
          <w:snapToGrid w:val="0"/>
          <w:sz w:val="26"/>
          <w:szCs w:val="26"/>
          <w:lang w:eastAsia="en-US"/>
        </w:rPr>
      </w:pPr>
      <w:r w:rsidRPr="00EB5438">
        <w:rPr>
          <w:rFonts w:eastAsia="Calibri" w:cs="Arial"/>
          <w:b/>
          <w:sz w:val="26"/>
          <w:szCs w:val="26"/>
          <w:lang w:eastAsia="en-US"/>
        </w:rPr>
        <w:t xml:space="preserve">7.- </w:t>
      </w:r>
      <w:r w:rsidRPr="00EB5438">
        <w:rPr>
          <w:rFonts w:eastAsia="Calibri" w:cs="Arial"/>
          <w:sz w:val="26"/>
          <w:szCs w:val="26"/>
          <w:lang w:eastAsia="en-US"/>
        </w:rPr>
        <w:t>Lectura de Iniciativas de Reforma Constitucional:</w:t>
      </w:r>
    </w:p>
    <w:p w:rsidR="00EB5438" w:rsidRPr="00EB5438" w:rsidRDefault="00EB5438" w:rsidP="00EB5438">
      <w:pPr>
        <w:rPr>
          <w:rFonts w:eastAsia="Calibri" w:cs="Arial"/>
          <w:sz w:val="26"/>
          <w:szCs w:val="26"/>
          <w:lang w:eastAsia="en-US"/>
        </w:rPr>
      </w:pPr>
    </w:p>
    <w:p w:rsidR="00EB5438" w:rsidRPr="00EB5438" w:rsidRDefault="00EB5438" w:rsidP="00EB5438">
      <w:pPr>
        <w:ind w:right="1" w:firstLine="708"/>
        <w:rPr>
          <w:rFonts w:eastAsia="Calibri" w:cs="Arial"/>
          <w:sz w:val="26"/>
          <w:szCs w:val="26"/>
          <w:lang w:eastAsia="en-US"/>
        </w:rPr>
      </w:pPr>
      <w:r w:rsidRPr="00EB5438">
        <w:rPr>
          <w:rFonts w:eastAsia="Calibri" w:cs="Arial"/>
          <w:b/>
          <w:snapToGrid w:val="0"/>
          <w:sz w:val="26"/>
          <w:szCs w:val="26"/>
          <w:lang w:eastAsia="en-US"/>
        </w:rPr>
        <w:t xml:space="preserve">A.- </w:t>
      </w:r>
      <w:r w:rsidRPr="00EB5438">
        <w:rPr>
          <w:rFonts w:eastAsia="Calibri" w:cs="Arial"/>
          <w:sz w:val="26"/>
          <w:szCs w:val="26"/>
          <w:lang w:eastAsia="en-US"/>
        </w:rPr>
        <w:t>Iniciativa con Proyecto de Decreto que reforma los artículos 146, 148 y 153, de la Constitución Política del Estado de Coahuila, planteada por el Diputado Juan Antonio García Villa, conjuntamente con los integrantes del Grupo Parlamentario “Del Partido Acción Nacional”.</w:t>
      </w:r>
      <w:r w:rsidRPr="00EB5438">
        <w:rPr>
          <w:rFonts w:ascii="Calibri" w:eastAsia="Calibri" w:hAnsi="Calibri" w:cs="Arial"/>
          <w:b/>
          <w:color w:val="FF0000"/>
          <w:sz w:val="26"/>
          <w:szCs w:val="26"/>
          <w:lang w:eastAsia="en-US"/>
        </w:rPr>
        <w:t xml:space="preserve"> </w:t>
      </w:r>
      <w:r w:rsidRPr="00EB5438">
        <w:rPr>
          <w:rFonts w:eastAsia="Calibri" w:cs="Arial"/>
          <w:sz w:val="26"/>
          <w:szCs w:val="26"/>
          <w:lang w:eastAsia="en-US"/>
        </w:rPr>
        <w:t>En relación al nombramiento de los Magistrados del Tribunal Superior de Justicia del Estado de Coahuila.</w:t>
      </w:r>
    </w:p>
    <w:p w:rsidR="00EB5438" w:rsidRPr="00EB5438" w:rsidRDefault="00EB5438" w:rsidP="00EB5438">
      <w:pPr>
        <w:ind w:right="1" w:firstLine="708"/>
        <w:rPr>
          <w:rFonts w:eastAsia="Calibri" w:cs="Arial"/>
          <w:sz w:val="26"/>
          <w:szCs w:val="26"/>
          <w:lang w:eastAsia="en-US"/>
        </w:rPr>
      </w:pPr>
    </w:p>
    <w:p w:rsidR="00EB5438" w:rsidRPr="00EB5438" w:rsidRDefault="00EB5438" w:rsidP="00EB5438">
      <w:pPr>
        <w:ind w:firstLine="709"/>
        <w:rPr>
          <w:rFonts w:eastAsia="Calibri" w:cs="Arial"/>
          <w:sz w:val="26"/>
          <w:szCs w:val="26"/>
          <w:lang w:eastAsia="en-US"/>
        </w:rPr>
      </w:pPr>
      <w:r w:rsidRPr="00EB5438">
        <w:rPr>
          <w:rFonts w:eastAsia="Calibri" w:cs="Arial"/>
          <w:b/>
          <w:sz w:val="26"/>
          <w:szCs w:val="26"/>
          <w:lang w:eastAsia="en-US"/>
        </w:rPr>
        <w:t xml:space="preserve">B.- </w:t>
      </w:r>
      <w:r w:rsidRPr="00EB5438">
        <w:rPr>
          <w:rFonts w:eastAsia="Calibri" w:cs="Arial"/>
          <w:sz w:val="26"/>
          <w:szCs w:val="26"/>
          <w:lang w:eastAsia="en-US"/>
        </w:rPr>
        <w:t>Iniciativa con Proyecto de Decreto para reformar y derogar diversas disposiciones de la Constitución Política del Estado, relativas a las facultades del titular del Poder Ejecutivo del Estado, planteada por la Diputada Elisa Catalina Villalobos Hernández, de la Fracción Parlamentaria Presidente Benito Juárez García, del Partido Movimiento de Regeneración Nacional.</w:t>
      </w:r>
    </w:p>
    <w:p w:rsidR="00EB5438" w:rsidRPr="00EB5438" w:rsidRDefault="00EB5438" w:rsidP="00EB5438">
      <w:pPr>
        <w:ind w:firstLine="709"/>
        <w:rPr>
          <w:rFonts w:eastAsia="Calibri" w:cs="Arial"/>
          <w:sz w:val="26"/>
          <w:szCs w:val="26"/>
          <w:lang w:eastAsia="en-US"/>
        </w:rPr>
      </w:pPr>
    </w:p>
    <w:p w:rsidR="00EB5438" w:rsidRPr="00EB5438" w:rsidRDefault="00EB5438" w:rsidP="00EB5438">
      <w:pPr>
        <w:ind w:firstLine="709"/>
        <w:rPr>
          <w:rFonts w:eastAsia="Calibri" w:cs="Arial"/>
          <w:sz w:val="26"/>
          <w:szCs w:val="26"/>
          <w:lang w:eastAsia="en-US"/>
        </w:rPr>
      </w:pPr>
    </w:p>
    <w:p w:rsidR="00EB5438" w:rsidRPr="00EB5438" w:rsidRDefault="00EB5438" w:rsidP="00EB5438">
      <w:pPr>
        <w:widowControl w:val="0"/>
        <w:rPr>
          <w:rFonts w:eastAsia="Calibri" w:cs="Arial"/>
          <w:sz w:val="26"/>
          <w:szCs w:val="26"/>
          <w:lang w:eastAsia="en-US"/>
        </w:rPr>
      </w:pPr>
      <w:r w:rsidRPr="00EB5438">
        <w:rPr>
          <w:rFonts w:eastAsia="Calibri" w:cs="Arial"/>
          <w:b/>
          <w:snapToGrid w:val="0"/>
          <w:sz w:val="26"/>
          <w:szCs w:val="26"/>
          <w:lang w:eastAsia="en-US"/>
        </w:rPr>
        <w:lastRenderedPageBreak/>
        <w:tab/>
        <w:t xml:space="preserve">8.- </w:t>
      </w:r>
      <w:r w:rsidRPr="00EB5438">
        <w:rPr>
          <w:rFonts w:eastAsia="Calibri" w:cs="Arial"/>
          <w:sz w:val="26"/>
          <w:szCs w:val="26"/>
          <w:lang w:eastAsia="en-US"/>
        </w:rPr>
        <w:t>Lectura de Iniciativas de Diputadas y Diputados:</w:t>
      </w:r>
    </w:p>
    <w:p w:rsidR="00EB5438" w:rsidRPr="00EB5438" w:rsidRDefault="00EB5438" w:rsidP="00EB5438">
      <w:pPr>
        <w:rPr>
          <w:rFonts w:eastAsia="Calibri" w:cs="Arial"/>
          <w:sz w:val="26"/>
          <w:szCs w:val="26"/>
          <w:lang w:eastAsia="en-US"/>
        </w:rPr>
      </w:pPr>
    </w:p>
    <w:p w:rsidR="00EB5438" w:rsidRPr="00EB5438" w:rsidRDefault="00EB5438" w:rsidP="00EB5438">
      <w:pPr>
        <w:ind w:firstLine="708"/>
        <w:rPr>
          <w:rFonts w:eastAsia="Calibri" w:cs="Arial"/>
          <w:sz w:val="26"/>
          <w:szCs w:val="26"/>
          <w:lang w:eastAsia="en-US"/>
        </w:rPr>
      </w:pPr>
      <w:r w:rsidRPr="00EB5438">
        <w:rPr>
          <w:rFonts w:eastAsia="Calibri" w:cs="Arial"/>
          <w:b/>
          <w:sz w:val="26"/>
          <w:szCs w:val="26"/>
          <w:lang w:eastAsia="en-US"/>
        </w:rPr>
        <w:t>A.-</w:t>
      </w:r>
      <w:r w:rsidRPr="00EB5438">
        <w:rPr>
          <w:rFonts w:eastAsia="Calibri" w:cs="Arial"/>
          <w:sz w:val="26"/>
          <w:szCs w:val="26"/>
          <w:lang w:eastAsia="en-US"/>
        </w:rPr>
        <w:t xml:space="preserve"> Propuesta de Iniciativa con Proyecto de Decreto por el que se reforma el inciso H de la fracción II del artículo 2-A, de la Ley del Impuesto al Valor Agregado, con el objeto de incluir en los actos o actividades en los que el IVA se calcula aplicando la tasa del 0% dentro de sus supuestos de la prestación de servicios independientes al agua destinada para el uso de riego agrícola, que presentan las Diputadas y los Diputados integrantes del Grupo Parlamentario “Gral. Andrés S. Viesca”, del Partido Revolucionario Institucional, por conducto de la Diputada Graciela Fernández Almaraz.</w:t>
      </w:r>
    </w:p>
    <w:p w:rsidR="00EB5438" w:rsidRPr="00EB5438" w:rsidRDefault="00EB5438" w:rsidP="00EB5438">
      <w:pPr>
        <w:ind w:firstLine="708"/>
        <w:rPr>
          <w:rFonts w:eastAsia="Calibri" w:cs="Arial"/>
          <w:b/>
          <w:sz w:val="26"/>
          <w:szCs w:val="26"/>
          <w:lang w:eastAsia="en-US"/>
        </w:rPr>
      </w:pPr>
    </w:p>
    <w:p w:rsidR="00EB5438" w:rsidRPr="00EB5438" w:rsidRDefault="00EB5438" w:rsidP="00EB5438">
      <w:pPr>
        <w:widowControl w:val="0"/>
        <w:ind w:firstLine="709"/>
        <w:rPr>
          <w:rFonts w:eastAsia="Calibri" w:cs="Arial"/>
          <w:bCs/>
          <w:sz w:val="26"/>
          <w:szCs w:val="26"/>
          <w:lang w:eastAsia="en-US"/>
        </w:rPr>
      </w:pPr>
      <w:r w:rsidRPr="00EB5438">
        <w:rPr>
          <w:rFonts w:eastAsia="Calibri" w:cs="Arial"/>
          <w:b/>
          <w:snapToGrid w:val="0"/>
          <w:sz w:val="26"/>
          <w:szCs w:val="26"/>
          <w:lang w:eastAsia="en-US"/>
        </w:rPr>
        <w:t xml:space="preserve">B.- </w:t>
      </w:r>
      <w:r w:rsidRPr="00EB5438">
        <w:rPr>
          <w:rFonts w:eastAsia="Calibri" w:cs="Arial"/>
          <w:sz w:val="26"/>
          <w:szCs w:val="26"/>
          <w:lang w:eastAsia="en-US"/>
        </w:rPr>
        <w:t xml:space="preserve">Iniciativa con Proyecto de Decreto por el que se adiciona un segundo párrafo al artículo 313 del Código Penal de Coahuila de Zaragoza, planteada por el Diputado Marcelo de Jesús Torres Cofiño, conjuntamente con las y los Diputados del Grupo Parlamentario “Del Partido Acción Nacional”. </w:t>
      </w:r>
      <w:bookmarkStart w:id="0" w:name="_Hlk510431668"/>
      <w:r w:rsidRPr="00EB5438">
        <w:rPr>
          <w:rFonts w:eastAsia="Calibri" w:cs="Arial"/>
          <w:bCs/>
          <w:sz w:val="26"/>
          <w:szCs w:val="26"/>
          <w:lang w:eastAsia="en-US"/>
        </w:rPr>
        <w:t>En relación a la usurpación de profesión.</w:t>
      </w:r>
    </w:p>
    <w:p w:rsidR="00EB5438" w:rsidRPr="00EB5438" w:rsidRDefault="00EB5438" w:rsidP="00EB5438">
      <w:pPr>
        <w:widowControl w:val="0"/>
        <w:rPr>
          <w:rFonts w:eastAsia="Calibri" w:cs="Arial"/>
          <w:snapToGrid w:val="0"/>
          <w:sz w:val="26"/>
          <w:szCs w:val="26"/>
          <w:lang w:val="es-ES" w:eastAsia="en-US"/>
        </w:rPr>
      </w:pPr>
    </w:p>
    <w:p w:rsidR="00EB5438" w:rsidRPr="00EB5438" w:rsidRDefault="00EB5438" w:rsidP="00EB5438">
      <w:pPr>
        <w:ind w:firstLine="709"/>
        <w:rPr>
          <w:rFonts w:cs="Arial"/>
          <w:bCs/>
          <w:sz w:val="26"/>
          <w:szCs w:val="26"/>
        </w:rPr>
      </w:pPr>
      <w:r w:rsidRPr="00EB5438">
        <w:rPr>
          <w:rFonts w:cs="Arial"/>
          <w:b/>
          <w:sz w:val="26"/>
          <w:szCs w:val="26"/>
        </w:rPr>
        <w:t>C</w:t>
      </w:r>
      <w:r w:rsidRPr="00EB5438">
        <w:rPr>
          <w:rFonts w:cs="Arial"/>
          <w:sz w:val="26"/>
          <w:szCs w:val="26"/>
        </w:rPr>
        <w:t xml:space="preserve">.- </w:t>
      </w:r>
      <w:bookmarkStart w:id="1" w:name="_Hlk5186374"/>
      <w:r w:rsidRPr="00EB5438">
        <w:rPr>
          <w:rFonts w:eastAsia="Calibri" w:cs="Arial"/>
          <w:sz w:val="26"/>
          <w:szCs w:val="26"/>
          <w:lang w:eastAsia="en-US"/>
        </w:rPr>
        <w:t xml:space="preserve">Iniciativa con Proyecto de Decreto por la que </w:t>
      </w:r>
      <w:bookmarkEnd w:id="1"/>
      <w:r w:rsidRPr="00EB5438">
        <w:rPr>
          <w:rFonts w:eastAsia="Calibri" w:cs="Arial"/>
          <w:sz w:val="26"/>
          <w:szCs w:val="26"/>
          <w:lang w:eastAsia="en-US"/>
        </w:rPr>
        <w:t xml:space="preserve">se adicionan y modifican diversas disposiciones del Código Municipal, a la Ley de los Derechos de las Personas Adultas Mayores y a la Ley de Asentamientos Humanos, Ordenamiento Territorial y Desarrollo Urbano, todas del Estado de Coahuila de Zaragoza, </w:t>
      </w:r>
      <w:r w:rsidRPr="00EB5438">
        <w:rPr>
          <w:rFonts w:cs="Arial"/>
          <w:bCs/>
          <w:sz w:val="26"/>
          <w:szCs w:val="26"/>
        </w:rPr>
        <w:t>que presenta el Diputado Emilio Alejandro de Hoyos Montemayor,</w:t>
      </w:r>
      <w:r w:rsidRPr="00EB5438">
        <w:rPr>
          <w:rFonts w:cs="Arial"/>
          <w:b/>
          <w:bCs/>
          <w:sz w:val="26"/>
          <w:szCs w:val="26"/>
        </w:rPr>
        <w:t xml:space="preserve"> </w:t>
      </w:r>
      <w:r w:rsidRPr="00EB5438">
        <w:rPr>
          <w:rFonts w:cs="Arial"/>
          <w:bCs/>
          <w:sz w:val="26"/>
          <w:szCs w:val="26"/>
        </w:rPr>
        <w:t xml:space="preserve">conjuntamente con la Diputada </w:t>
      </w:r>
      <w:r w:rsidRPr="00EB5438">
        <w:rPr>
          <w:rFonts w:cs="Arial"/>
          <w:sz w:val="26"/>
          <w:szCs w:val="26"/>
          <w:lang w:val="es-ES_tradnl"/>
        </w:rPr>
        <w:t xml:space="preserve">Zulmma Verenice Guerrero Cázares, </w:t>
      </w:r>
      <w:r w:rsidRPr="00EB5438">
        <w:rPr>
          <w:rFonts w:cs="Arial"/>
          <w:bCs/>
          <w:sz w:val="26"/>
          <w:szCs w:val="26"/>
        </w:rPr>
        <w:t xml:space="preserve">del Grupo Parlamentario </w:t>
      </w:r>
      <w:r w:rsidRPr="00EB5438">
        <w:rPr>
          <w:rFonts w:cs="Arial"/>
          <w:snapToGrid w:val="0"/>
          <w:sz w:val="26"/>
          <w:szCs w:val="26"/>
        </w:rPr>
        <w:t xml:space="preserve">"Brigido Ramiro Moreno Hernández", </w:t>
      </w:r>
      <w:r w:rsidRPr="00EB5438">
        <w:rPr>
          <w:rFonts w:cs="Arial"/>
          <w:sz w:val="26"/>
          <w:szCs w:val="26"/>
          <w:lang w:val="es-ES_tradnl"/>
        </w:rPr>
        <w:t xml:space="preserve">del Partido Unidad Democrática de Coahuila, en materia de ciudades amigables con adultos mayores. </w:t>
      </w:r>
    </w:p>
    <w:p w:rsidR="00EB5438" w:rsidRPr="00EB5438" w:rsidRDefault="00EB5438" w:rsidP="00EB5438">
      <w:pPr>
        <w:widowControl w:val="0"/>
        <w:rPr>
          <w:rFonts w:eastAsia="Calibri" w:cs="Arial"/>
          <w:snapToGrid w:val="0"/>
          <w:sz w:val="26"/>
          <w:szCs w:val="26"/>
          <w:lang w:eastAsia="en-US"/>
        </w:rPr>
      </w:pPr>
    </w:p>
    <w:p w:rsidR="00EB5438" w:rsidRPr="00EB5438" w:rsidRDefault="00EB5438" w:rsidP="00EB5438">
      <w:pPr>
        <w:ind w:firstLine="708"/>
        <w:rPr>
          <w:rFonts w:eastAsia="Calibri" w:cs="Arial"/>
          <w:bCs/>
          <w:sz w:val="26"/>
          <w:szCs w:val="26"/>
          <w:lang w:eastAsia="en-US"/>
        </w:rPr>
      </w:pPr>
      <w:r w:rsidRPr="00EB5438">
        <w:rPr>
          <w:rFonts w:eastAsia="Calibri" w:cs="Arial"/>
          <w:b/>
          <w:bCs/>
          <w:sz w:val="26"/>
          <w:szCs w:val="26"/>
          <w:lang w:eastAsia="en-US"/>
        </w:rPr>
        <w:t>D.-</w:t>
      </w:r>
      <w:r w:rsidRPr="00EB5438">
        <w:rPr>
          <w:rFonts w:eastAsia="Calibri" w:cs="Arial"/>
          <w:bCs/>
          <w:sz w:val="26"/>
          <w:szCs w:val="26"/>
          <w:lang w:eastAsia="en-US"/>
        </w:rPr>
        <w:t xml:space="preserve"> Iniciativa con Proyecto de Decreto por el que se modifican diversas disposiciones a la Ley Estatal de Salud, </w:t>
      </w:r>
      <w:r w:rsidRPr="00EB5438">
        <w:rPr>
          <w:rFonts w:eastAsia="Calibri" w:cs="Arial"/>
          <w:sz w:val="26"/>
          <w:szCs w:val="26"/>
          <w:lang w:eastAsia="en-US"/>
        </w:rPr>
        <w:t>que presenta el Diputado Edgar Gerardo Sánchez Garza, de  la  Fracción Parlamentaria “General Francisco  L. Urquizo”.</w:t>
      </w:r>
      <w:r w:rsidRPr="00EB5438">
        <w:rPr>
          <w:rFonts w:eastAsia="Calibri" w:cs="Arial"/>
          <w:b/>
          <w:bCs/>
          <w:color w:val="FF0000"/>
          <w:sz w:val="26"/>
          <w:szCs w:val="26"/>
          <w:lang w:eastAsia="en-US"/>
        </w:rPr>
        <w:t xml:space="preserve"> </w:t>
      </w:r>
      <w:r w:rsidRPr="00EB5438">
        <w:rPr>
          <w:rFonts w:eastAsia="Calibri" w:cs="Arial"/>
          <w:bCs/>
          <w:sz w:val="26"/>
          <w:szCs w:val="26"/>
          <w:lang w:eastAsia="en-US"/>
        </w:rPr>
        <w:t xml:space="preserve">En relación a impulsar políticas públicas que propicien en la sociedad, la alimentación nutritiva, suficiente y de calidad, que contrarreste eficientemente la desnutrición, el sobrepeso, la obesidad, diabetes y otros trastornos de la conducta alimentaria. </w:t>
      </w:r>
    </w:p>
    <w:p w:rsidR="00EB5438" w:rsidRPr="00EB5438" w:rsidRDefault="00EB5438" w:rsidP="00EB5438">
      <w:pPr>
        <w:ind w:firstLine="708"/>
        <w:rPr>
          <w:rFonts w:eastAsia="Calibri" w:cs="Arial"/>
          <w:sz w:val="26"/>
          <w:szCs w:val="26"/>
          <w:lang w:eastAsia="en-US"/>
        </w:rPr>
      </w:pPr>
      <w:r w:rsidRPr="00EB5438">
        <w:rPr>
          <w:rFonts w:eastAsia="Calibri" w:cs="Arial"/>
          <w:sz w:val="26"/>
          <w:szCs w:val="26"/>
          <w:lang w:eastAsia="en-US"/>
        </w:rPr>
        <w:t xml:space="preserve"> </w:t>
      </w:r>
      <w:bookmarkEnd w:id="0"/>
    </w:p>
    <w:p w:rsidR="00EB5438" w:rsidRPr="00EB5438" w:rsidRDefault="00EB5438" w:rsidP="00EB5438">
      <w:pPr>
        <w:ind w:firstLine="708"/>
        <w:rPr>
          <w:rFonts w:eastAsia="Calibri" w:cs="Arial"/>
          <w:bCs/>
          <w:sz w:val="26"/>
          <w:szCs w:val="26"/>
          <w:lang w:eastAsia="en-US"/>
        </w:rPr>
      </w:pPr>
      <w:r w:rsidRPr="00EB5438">
        <w:rPr>
          <w:rFonts w:eastAsia="Calibri" w:cs="Arial"/>
          <w:b/>
          <w:bCs/>
          <w:sz w:val="26"/>
          <w:szCs w:val="26"/>
          <w:lang w:eastAsia="en-US"/>
        </w:rPr>
        <w:t xml:space="preserve">E.- </w:t>
      </w:r>
      <w:r w:rsidRPr="00EB5438">
        <w:rPr>
          <w:rFonts w:eastAsia="Calibri" w:cs="Arial"/>
          <w:bCs/>
          <w:sz w:val="26"/>
          <w:szCs w:val="26"/>
          <w:lang w:eastAsia="en-US"/>
        </w:rPr>
        <w:t>Propuesta de</w:t>
      </w:r>
      <w:r w:rsidRPr="00EB5438">
        <w:rPr>
          <w:rFonts w:eastAsia="Calibri" w:cs="Arial"/>
          <w:b/>
          <w:bCs/>
          <w:sz w:val="26"/>
          <w:szCs w:val="26"/>
          <w:lang w:eastAsia="en-US"/>
        </w:rPr>
        <w:t xml:space="preserve"> </w:t>
      </w:r>
      <w:r w:rsidRPr="00EB5438">
        <w:rPr>
          <w:rFonts w:eastAsia="Calibri" w:cs="Arial"/>
          <w:bCs/>
          <w:sz w:val="26"/>
          <w:szCs w:val="26"/>
          <w:lang w:eastAsia="en-US"/>
        </w:rPr>
        <w:t>Iniciativa con Proyecto de Decreto por la que se adicionan diversos artículos a la Ley General de Salud, planteada por la Diputada Claudia Isela Ramírez Pineda, de la Fracción Parlamentaria Elvia Carrillo Puerto”, del Partido de la Revolución Democrática, conjuntamente con las Diputadas que suscriben este documento, en materia atención a la salud menstrual.</w:t>
      </w:r>
    </w:p>
    <w:p w:rsidR="00EB5438" w:rsidRPr="00EB5438" w:rsidRDefault="00EB5438" w:rsidP="00EB5438">
      <w:pPr>
        <w:ind w:firstLine="708"/>
        <w:rPr>
          <w:rFonts w:eastAsia="Calibri" w:cs="Arial"/>
          <w:sz w:val="26"/>
          <w:szCs w:val="26"/>
          <w:lang w:eastAsia="en-US"/>
        </w:rPr>
      </w:pPr>
      <w:r w:rsidRPr="00EB5438">
        <w:rPr>
          <w:rFonts w:eastAsia="Calibri" w:cs="Arial"/>
          <w:b/>
          <w:bCs/>
          <w:sz w:val="26"/>
          <w:szCs w:val="26"/>
          <w:lang w:eastAsia="en-US"/>
        </w:rPr>
        <w:lastRenderedPageBreak/>
        <w:t>F.-</w:t>
      </w:r>
      <w:r w:rsidRPr="00EB5438">
        <w:rPr>
          <w:rFonts w:eastAsia="Calibri" w:cs="Arial"/>
          <w:bCs/>
          <w:sz w:val="26"/>
          <w:szCs w:val="26"/>
          <w:lang w:eastAsia="en-US"/>
        </w:rPr>
        <w:t xml:space="preserve"> Iniciativa con Proyecto de Decreto </w:t>
      </w:r>
      <w:r w:rsidRPr="00EB5438">
        <w:rPr>
          <w:rFonts w:eastAsia="Calibri" w:cs="Arial"/>
          <w:sz w:val="26"/>
          <w:szCs w:val="26"/>
          <w:lang w:eastAsia="en-US"/>
        </w:rPr>
        <w:t>que presenta el Diputado José Benito Ramírez Rosas, de la Fracción Parlamentaria “Venustiano Carranza Garza”,</w:t>
      </w:r>
      <w:r w:rsidRPr="00EB5438">
        <w:rPr>
          <w:rFonts w:eastAsia="Calibri" w:cs="Arial"/>
          <w:b/>
          <w:sz w:val="26"/>
          <w:szCs w:val="26"/>
          <w:lang w:eastAsia="en-US"/>
        </w:rPr>
        <w:t xml:space="preserve"> </w:t>
      </w:r>
      <w:r w:rsidRPr="00EB5438">
        <w:rPr>
          <w:rFonts w:eastAsia="Calibri" w:cs="Arial"/>
          <w:sz w:val="26"/>
          <w:szCs w:val="26"/>
          <w:lang w:eastAsia="en-US"/>
        </w:rPr>
        <w:t xml:space="preserve">por el que se adiciona la fracción VII al artículo 2º de la </w:t>
      </w:r>
      <w:bookmarkStart w:id="2" w:name="_Hlk23731653"/>
      <w:r w:rsidRPr="00EB5438">
        <w:rPr>
          <w:rFonts w:eastAsia="Calibri" w:cs="Arial"/>
          <w:sz w:val="26"/>
          <w:szCs w:val="26"/>
          <w:lang w:eastAsia="en-US"/>
        </w:rPr>
        <w:t xml:space="preserve">Ley que Crea el Consejo para la Planeación Estratégica de Largo Plazo de la Región Centro del Estado de </w:t>
      </w:r>
      <w:bookmarkEnd w:id="2"/>
      <w:r w:rsidRPr="00EB5438">
        <w:rPr>
          <w:rFonts w:eastAsia="Calibri" w:cs="Arial"/>
          <w:sz w:val="26"/>
          <w:szCs w:val="26"/>
          <w:lang w:eastAsia="en-US"/>
        </w:rPr>
        <w:t xml:space="preserve">Coahuila, </w:t>
      </w:r>
      <w:r w:rsidRPr="00EB5438">
        <w:rPr>
          <w:rFonts w:cs="Arial"/>
          <w:sz w:val="26"/>
          <w:szCs w:val="26"/>
          <w:lang w:val="es-ES_tradnl"/>
        </w:rPr>
        <w:t xml:space="preserve">en materia de </w:t>
      </w:r>
      <w:r w:rsidRPr="00EB5438">
        <w:rPr>
          <w:rFonts w:eastAsia="Calibri" w:cs="Arial"/>
          <w:sz w:val="26"/>
          <w:szCs w:val="26"/>
          <w:lang w:eastAsia="en-US"/>
        </w:rPr>
        <w:t>desarrollo económico regional</w:t>
      </w:r>
    </w:p>
    <w:p w:rsidR="00EB5438" w:rsidRPr="00EB5438" w:rsidRDefault="00EB5438" w:rsidP="00EB5438">
      <w:pPr>
        <w:ind w:firstLine="708"/>
        <w:rPr>
          <w:rFonts w:eastAsia="Calibri" w:cs="Arial"/>
          <w:sz w:val="26"/>
          <w:szCs w:val="26"/>
          <w:lang w:eastAsia="en-US"/>
        </w:rPr>
      </w:pPr>
    </w:p>
    <w:p w:rsidR="00EB5438" w:rsidRPr="00EB5438" w:rsidRDefault="00EB5438" w:rsidP="00EB5438">
      <w:pPr>
        <w:ind w:firstLine="708"/>
        <w:rPr>
          <w:rFonts w:eastAsia="Calibri" w:cs="Arial"/>
          <w:sz w:val="26"/>
          <w:szCs w:val="26"/>
          <w:lang w:eastAsia="en-US"/>
        </w:rPr>
      </w:pPr>
      <w:r w:rsidRPr="00EB5438">
        <w:rPr>
          <w:rFonts w:eastAsia="Calibri" w:cs="Arial"/>
          <w:b/>
          <w:sz w:val="26"/>
          <w:szCs w:val="26"/>
          <w:lang w:eastAsia="en-US"/>
        </w:rPr>
        <w:t>G.-</w:t>
      </w:r>
      <w:r w:rsidRPr="00EB5438">
        <w:rPr>
          <w:rFonts w:eastAsia="Calibri" w:cs="Arial"/>
          <w:sz w:val="26"/>
          <w:szCs w:val="26"/>
          <w:lang w:eastAsia="en-US"/>
        </w:rPr>
        <w:t xml:space="preserve"> Iniciativa con Proyecto de Decreto mediante la cual se reforman y adicionan diversos artículos a la Ley del Sistema Estatal para la Garantía de los Derecho Humanos de Niños y Niñas del Estado de Coahuila de Zaragoza, con el objeto de establecer términos y condiciones en las medidas especiales de protección y restitución de derechos, que presentan las Diputadas y los Diputados integrantes del Grupo Parlamentario “Gral. Andrés S. Viesca”, del Partido Revolucionario Institucional, por conducto de la Diputada María Esperanza Chapa García</w:t>
      </w:r>
    </w:p>
    <w:p w:rsidR="00EB5438" w:rsidRPr="00EB5438" w:rsidRDefault="00EB5438" w:rsidP="00EB5438">
      <w:pPr>
        <w:ind w:firstLine="708"/>
        <w:rPr>
          <w:rFonts w:eastAsia="Calibri" w:cs="Arial"/>
          <w:sz w:val="26"/>
          <w:szCs w:val="26"/>
          <w:lang w:eastAsia="en-US"/>
        </w:rPr>
      </w:pPr>
    </w:p>
    <w:p w:rsidR="00EB5438" w:rsidRPr="00EB5438" w:rsidRDefault="00EB5438" w:rsidP="00EB5438">
      <w:pPr>
        <w:ind w:firstLine="709"/>
        <w:rPr>
          <w:rFonts w:eastAsia="Calibri" w:cs="Arial"/>
          <w:sz w:val="26"/>
          <w:szCs w:val="26"/>
          <w:lang w:eastAsia="en-US"/>
        </w:rPr>
      </w:pPr>
      <w:r w:rsidRPr="00EB5438">
        <w:rPr>
          <w:rFonts w:eastAsia="Calibri" w:cs="Arial"/>
          <w:b/>
          <w:snapToGrid w:val="0"/>
          <w:sz w:val="26"/>
          <w:szCs w:val="26"/>
          <w:lang w:eastAsia="en-US"/>
        </w:rPr>
        <w:t xml:space="preserve">H.- </w:t>
      </w:r>
      <w:r w:rsidRPr="00EB5438">
        <w:rPr>
          <w:rFonts w:eastAsia="Calibri" w:cs="Arial"/>
          <w:sz w:val="26"/>
          <w:szCs w:val="26"/>
          <w:lang w:eastAsia="en-US"/>
        </w:rPr>
        <w:t>Iniciativa con Proyecto de Decreto por la que adiciona un segundo párrafo al numeral 7 de la  fracción V del artículo 102 del Código Municipal para el Estado de Coahuila, planteada por la Diputada María Eugenia Cázares Martínez, del Grupo Parlamentario “Del Partido Acción Nacional”.</w:t>
      </w:r>
    </w:p>
    <w:p w:rsidR="00EB5438" w:rsidRPr="00EB5438" w:rsidRDefault="00EB5438" w:rsidP="00EB5438">
      <w:pPr>
        <w:rPr>
          <w:rFonts w:eastAsia="Calibri" w:cs="Arial"/>
          <w:b/>
          <w:sz w:val="26"/>
          <w:szCs w:val="26"/>
          <w:lang w:eastAsia="en-US"/>
        </w:rPr>
      </w:pPr>
    </w:p>
    <w:p w:rsidR="00EB5438" w:rsidRPr="00EB5438" w:rsidRDefault="00EB5438" w:rsidP="00EB5438">
      <w:pPr>
        <w:ind w:firstLine="708"/>
        <w:rPr>
          <w:rFonts w:eastAsia="Calibri" w:cs="Arial"/>
          <w:color w:val="000000"/>
          <w:sz w:val="26"/>
          <w:szCs w:val="26"/>
          <w:lang w:eastAsia="en-US"/>
        </w:rPr>
      </w:pPr>
      <w:r w:rsidRPr="00EB5438">
        <w:rPr>
          <w:rFonts w:cs="Arial"/>
          <w:b/>
          <w:sz w:val="26"/>
          <w:szCs w:val="26"/>
        </w:rPr>
        <w:t xml:space="preserve">I.- </w:t>
      </w:r>
      <w:r w:rsidRPr="00EB5438">
        <w:rPr>
          <w:rFonts w:cs="Arial"/>
          <w:sz w:val="26"/>
          <w:szCs w:val="26"/>
        </w:rPr>
        <w:t xml:space="preserve">Iniciativa con Proyecto de Decreto </w:t>
      </w:r>
      <w:r w:rsidRPr="00EB5438">
        <w:rPr>
          <w:rFonts w:eastAsia="Calibri" w:cs="Arial"/>
          <w:color w:val="000000"/>
          <w:sz w:val="26"/>
          <w:szCs w:val="26"/>
          <w:lang w:eastAsia="en-US"/>
        </w:rPr>
        <w:t xml:space="preserve">por el que se adiciona el artículo 244 Bis y se modifica el artículo 245 del </w:t>
      </w:r>
      <w:r w:rsidRPr="00EB5438">
        <w:rPr>
          <w:rFonts w:eastAsia="Calibri" w:cs="Arial"/>
          <w:bCs/>
          <w:color w:val="000000"/>
          <w:sz w:val="26"/>
          <w:szCs w:val="26"/>
          <w:lang w:eastAsia="en-US"/>
        </w:rPr>
        <w:t>Código Penal de Coahuila de Zaragoza</w:t>
      </w:r>
      <w:r w:rsidRPr="00EB5438">
        <w:rPr>
          <w:rFonts w:eastAsia="Calibri" w:cs="Arial"/>
          <w:color w:val="000000"/>
          <w:sz w:val="26"/>
          <w:szCs w:val="26"/>
          <w:lang w:eastAsia="en-US"/>
        </w:rPr>
        <w:t xml:space="preserve">, </w:t>
      </w:r>
      <w:r w:rsidRPr="00EB5438">
        <w:rPr>
          <w:rFonts w:cs="Arial"/>
          <w:bCs/>
          <w:sz w:val="26"/>
          <w:szCs w:val="26"/>
        </w:rPr>
        <w:t xml:space="preserve">que presenta la Diputada </w:t>
      </w:r>
      <w:r w:rsidRPr="00EB5438">
        <w:rPr>
          <w:rFonts w:cs="Arial"/>
          <w:sz w:val="26"/>
          <w:szCs w:val="26"/>
          <w:lang w:val="es-ES_tradnl"/>
        </w:rPr>
        <w:t xml:space="preserve">Zulmma Verenice Guerrero Cázares, </w:t>
      </w:r>
      <w:r w:rsidRPr="00EB5438">
        <w:rPr>
          <w:rFonts w:cs="Arial"/>
          <w:b/>
          <w:sz w:val="26"/>
          <w:szCs w:val="26"/>
          <w:lang w:val="es-ES_tradnl"/>
        </w:rPr>
        <w:t>c</w:t>
      </w:r>
      <w:r w:rsidRPr="00EB5438">
        <w:rPr>
          <w:rFonts w:cs="Arial"/>
          <w:sz w:val="26"/>
          <w:szCs w:val="26"/>
          <w:lang w:val="es-ES_tradnl"/>
        </w:rPr>
        <w:t>onjuntamente con</w:t>
      </w:r>
      <w:r w:rsidRPr="00EB5438">
        <w:rPr>
          <w:rFonts w:cs="Arial"/>
          <w:bCs/>
          <w:sz w:val="26"/>
          <w:szCs w:val="26"/>
        </w:rPr>
        <w:t xml:space="preserve"> el Diputado Emilio Alejandro de Hoyos Montemayor</w:t>
      </w:r>
      <w:r w:rsidRPr="00EB5438">
        <w:rPr>
          <w:rFonts w:cs="Arial"/>
          <w:b/>
          <w:bCs/>
          <w:sz w:val="26"/>
          <w:szCs w:val="26"/>
        </w:rPr>
        <w:t>,</w:t>
      </w:r>
      <w:r w:rsidRPr="00EB5438">
        <w:rPr>
          <w:rFonts w:cs="Arial"/>
          <w:bCs/>
          <w:sz w:val="26"/>
          <w:szCs w:val="26"/>
        </w:rPr>
        <w:t xml:space="preserve"> del Grupo Parlamentario </w:t>
      </w:r>
      <w:r w:rsidRPr="00EB5438">
        <w:rPr>
          <w:rFonts w:cs="Arial"/>
          <w:snapToGrid w:val="0"/>
          <w:sz w:val="26"/>
          <w:szCs w:val="26"/>
        </w:rPr>
        <w:t xml:space="preserve">"Brigido Ramiro Moreno Hernández" </w:t>
      </w:r>
      <w:r w:rsidRPr="00EB5438">
        <w:rPr>
          <w:rFonts w:cs="Arial"/>
          <w:sz w:val="26"/>
          <w:szCs w:val="26"/>
          <w:lang w:val="es-ES_tradnl"/>
        </w:rPr>
        <w:t>del Partido Unidad Democrática de Coahuila.</w:t>
      </w:r>
    </w:p>
    <w:p w:rsidR="00EB5438" w:rsidRPr="00EB5438" w:rsidRDefault="00EB5438" w:rsidP="00EB5438">
      <w:pPr>
        <w:rPr>
          <w:rFonts w:eastAsia="Calibri" w:cs="Arial"/>
          <w:b/>
          <w:sz w:val="26"/>
          <w:szCs w:val="26"/>
          <w:lang w:eastAsia="en-US"/>
        </w:rPr>
      </w:pPr>
    </w:p>
    <w:p w:rsidR="00EB5438" w:rsidRPr="00EB5438" w:rsidRDefault="00EB5438" w:rsidP="00EB5438">
      <w:pPr>
        <w:ind w:firstLine="708"/>
        <w:rPr>
          <w:rFonts w:eastAsia="Calibri" w:cs="Arial"/>
          <w:bCs/>
          <w:sz w:val="26"/>
          <w:szCs w:val="26"/>
          <w:lang w:eastAsia="en-US"/>
        </w:rPr>
      </w:pPr>
      <w:r w:rsidRPr="00EB5438">
        <w:rPr>
          <w:rFonts w:eastAsia="Calibri" w:cs="Arial"/>
          <w:b/>
          <w:bCs/>
          <w:sz w:val="26"/>
          <w:szCs w:val="26"/>
          <w:lang w:eastAsia="en-US"/>
        </w:rPr>
        <w:t xml:space="preserve">J.- </w:t>
      </w:r>
      <w:r w:rsidRPr="00EB5438">
        <w:rPr>
          <w:rFonts w:eastAsia="Calibri" w:cs="Arial"/>
          <w:bCs/>
          <w:sz w:val="26"/>
          <w:szCs w:val="26"/>
          <w:lang w:eastAsia="en-US"/>
        </w:rPr>
        <w:t>Iniciativa con Proyecto de Decreto por el que se reforman los artículos 7° y 88 de la Ley Estatal de Educación, planteada por la Diputada Claudia Isela Ramírez Pineda, de la Fracción Parlamentaria Elvia Carrillo Puerto”, del Partido de la Revolución Democrática, conjuntamente con las Diputadas que suscriben este documento, en materia de gestión de conflictos entre profesores, padres de familia y alumnos.</w:t>
      </w:r>
    </w:p>
    <w:p w:rsidR="00EB5438" w:rsidRPr="00EB5438" w:rsidRDefault="00EB5438" w:rsidP="00EB5438">
      <w:pPr>
        <w:rPr>
          <w:rFonts w:eastAsia="Calibri" w:cs="Arial"/>
          <w:b/>
          <w:sz w:val="26"/>
          <w:szCs w:val="26"/>
          <w:lang w:eastAsia="en-US"/>
        </w:rPr>
      </w:pPr>
    </w:p>
    <w:p w:rsidR="00EB5438" w:rsidRPr="00EB5438" w:rsidRDefault="00EB5438" w:rsidP="00EB5438">
      <w:pPr>
        <w:ind w:firstLine="708"/>
        <w:rPr>
          <w:rFonts w:eastAsia="Calibri" w:cs="Arial"/>
          <w:sz w:val="26"/>
          <w:szCs w:val="26"/>
          <w:lang w:eastAsia="en-US"/>
        </w:rPr>
      </w:pPr>
      <w:r w:rsidRPr="00EB5438">
        <w:rPr>
          <w:rFonts w:eastAsia="Calibri" w:cs="Arial"/>
          <w:b/>
          <w:sz w:val="26"/>
          <w:szCs w:val="26"/>
          <w:lang w:eastAsia="en-US"/>
        </w:rPr>
        <w:t>K.-</w:t>
      </w:r>
      <w:r w:rsidRPr="00EB5438">
        <w:rPr>
          <w:rFonts w:eastAsia="Calibri" w:cs="Arial"/>
          <w:sz w:val="26"/>
          <w:szCs w:val="26"/>
          <w:lang w:eastAsia="en-US"/>
        </w:rPr>
        <w:t xml:space="preserve"> Iniciativa con Proyecto de Decreto a fin de reformar el artículo 399 y adicionar los artículos 399 Bis y 399 Bis 1, al Código Penal del Estado, que presentan las Diputadas y los Diputados integrantes del Grupo Parlamentario “Gral. Andrés S. Viesca”, del Partido Revolucionario Institucional, por conducto de la Diputada Verónica Boreque Martínez González, en materia de delitos contra la fe pública</w:t>
      </w:r>
    </w:p>
    <w:p w:rsidR="00EB5438" w:rsidRPr="00EB5438" w:rsidRDefault="00EB5438" w:rsidP="00EB5438">
      <w:pPr>
        <w:ind w:firstLine="708"/>
        <w:rPr>
          <w:rFonts w:eastAsia="Calibri" w:cs="Arial"/>
          <w:sz w:val="26"/>
          <w:szCs w:val="26"/>
          <w:lang w:eastAsia="en-US"/>
        </w:rPr>
      </w:pPr>
    </w:p>
    <w:p w:rsidR="00EB5438" w:rsidRPr="00EB5438" w:rsidRDefault="00EB5438" w:rsidP="00EB5438">
      <w:pPr>
        <w:ind w:firstLine="709"/>
        <w:rPr>
          <w:rFonts w:eastAsia="Calibri" w:cs="Arial"/>
          <w:sz w:val="26"/>
          <w:szCs w:val="26"/>
          <w:lang w:eastAsia="en-US"/>
        </w:rPr>
      </w:pPr>
      <w:r w:rsidRPr="00EB5438">
        <w:rPr>
          <w:rFonts w:eastAsia="Calibri" w:cs="Arial"/>
          <w:b/>
          <w:snapToGrid w:val="0"/>
          <w:sz w:val="26"/>
          <w:szCs w:val="26"/>
          <w:lang w:eastAsia="en-US"/>
        </w:rPr>
        <w:lastRenderedPageBreak/>
        <w:t xml:space="preserve">L.- </w:t>
      </w:r>
      <w:r w:rsidRPr="00EB5438">
        <w:rPr>
          <w:rFonts w:eastAsia="Calibri" w:cs="Arial"/>
          <w:sz w:val="26"/>
          <w:szCs w:val="26"/>
          <w:lang w:eastAsia="en-US"/>
        </w:rPr>
        <w:t>Iniciativa con Proyecto de Decreto por la que se modifican y agregan diversas disposiciones legales a la Ley Orgánica del Congreso del Estado Independiente, Libre y Soberano de Coahuila de Zaragoza, y a la Ley de Transporte y Movilidad Sustentable para el Estado de Coahuila de Zaragoza, con la finalidad de plasmar el término movilidad en la norma y establecer acciones referentes al mejoramiento de la infraestructura urbana y vial en el Estado, planteada por el Diputado Fernando Izaguirre Valdés, del Grupo Parlamentario “Del Partido Acción Nacional”.</w:t>
      </w:r>
    </w:p>
    <w:p w:rsidR="00EB5438" w:rsidRPr="00EB5438" w:rsidRDefault="00EB5438" w:rsidP="00EB5438">
      <w:pPr>
        <w:rPr>
          <w:rFonts w:eastAsia="Calibri" w:cs="Arial"/>
          <w:b/>
          <w:sz w:val="26"/>
          <w:szCs w:val="26"/>
          <w:lang w:eastAsia="en-US"/>
        </w:rPr>
      </w:pPr>
    </w:p>
    <w:p w:rsidR="00EB5438" w:rsidRPr="00EB5438" w:rsidRDefault="00EB5438" w:rsidP="00EB5438">
      <w:pPr>
        <w:ind w:firstLine="708"/>
        <w:rPr>
          <w:rFonts w:eastAsia="Calibri" w:cs="Arial"/>
          <w:sz w:val="26"/>
          <w:szCs w:val="26"/>
          <w:lang w:eastAsia="en-US"/>
        </w:rPr>
      </w:pPr>
      <w:r w:rsidRPr="00EB5438">
        <w:rPr>
          <w:rFonts w:eastAsia="Calibri" w:cs="Arial"/>
          <w:b/>
          <w:sz w:val="26"/>
          <w:szCs w:val="26"/>
          <w:lang w:eastAsia="en-US"/>
        </w:rPr>
        <w:t>M.-</w:t>
      </w:r>
      <w:r w:rsidRPr="00EB5438">
        <w:rPr>
          <w:rFonts w:eastAsia="Calibri" w:cs="Arial"/>
          <w:sz w:val="26"/>
          <w:szCs w:val="26"/>
          <w:lang w:eastAsia="en-US"/>
        </w:rPr>
        <w:t xml:space="preserve"> Iniciativa con Proyecto de Decreto por el que se adiciona la fracción VII del artículo 6 de la Ley para el Desarrollo Social del Estado de Coahuila de Zaragoza, con el objeto de incorporar el principio de autosuficiencia en la observancia, interpretación y aplicación de la ley y los programas sociales, que presentan las Diputadas y los Diputados integrantes del Grupo Parlamentario “Gral. Andrés S. Viesca”, del Partido Revolucionario Institucional, por conducto del Diputado Jesús Andrés Loya Cardona.</w:t>
      </w:r>
    </w:p>
    <w:p w:rsidR="00EB5438" w:rsidRPr="00EB5438" w:rsidRDefault="00EB5438" w:rsidP="00EB5438">
      <w:pPr>
        <w:rPr>
          <w:rFonts w:eastAsia="Calibri" w:cs="Arial"/>
          <w:b/>
          <w:sz w:val="26"/>
          <w:szCs w:val="26"/>
          <w:lang w:eastAsia="en-US"/>
        </w:rPr>
      </w:pPr>
    </w:p>
    <w:p w:rsidR="00EB5438" w:rsidRPr="00EB5438" w:rsidRDefault="00EB5438" w:rsidP="00EB5438">
      <w:pPr>
        <w:ind w:firstLine="708"/>
        <w:rPr>
          <w:rFonts w:eastAsia="Calibri" w:cs="Arial"/>
          <w:sz w:val="26"/>
          <w:szCs w:val="26"/>
          <w:lang w:eastAsia="en-US"/>
        </w:rPr>
      </w:pPr>
      <w:r w:rsidRPr="00EB5438">
        <w:rPr>
          <w:rFonts w:eastAsia="Calibri" w:cs="Arial"/>
          <w:b/>
          <w:sz w:val="26"/>
          <w:szCs w:val="26"/>
          <w:lang w:eastAsia="en-US"/>
        </w:rPr>
        <w:t>9.-</w:t>
      </w:r>
      <w:r w:rsidRPr="00EB5438">
        <w:rPr>
          <w:rFonts w:eastAsia="Calibri" w:cs="Arial"/>
          <w:sz w:val="26"/>
          <w:szCs w:val="26"/>
          <w:lang w:eastAsia="en-US"/>
        </w:rPr>
        <w:t xml:space="preserve"> Lectura, discusión y, en su caso, aprobación de Dictámenes en cartera:</w:t>
      </w:r>
    </w:p>
    <w:p w:rsidR="00EB5438" w:rsidRPr="00EB5438" w:rsidRDefault="00EB5438" w:rsidP="00EB5438">
      <w:pPr>
        <w:rPr>
          <w:rFonts w:eastAsia="Calibri" w:cs="Arial"/>
          <w:b/>
          <w:color w:val="000000"/>
          <w:sz w:val="26"/>
          <w:szCs w:val="26"/>
          <w:lang w:eastAsia="en-US"/>
        </w:rPr>
      </w:pPr>
    </w:p>
    <w:p w:rsidR="00EB5438" w:rsidRPr="00EB5438" w:rsidRDefault="00EB5438" w:rsidP="00EB5438">
      <w:pPr>
        <w:autoSpaceDE w:val="0"/>
        <w:autoSpaceDN w:val="0"/>
        <w:adjustRightInd w:val="0"/>
        <w:ind w:firstLine="709"/>
        <w:rPr>
          <w:rFonts w:eastAsia="Calibri" w:cs="Arial"/>
          <w:color w:val="000000"/>
          <w:sz w:val="26"/>
          <w:szCs w:val="26"/>
          <w:lang w:eastAsia="en-US"/>
        </w:rPr>
      </w:pPr>
      <w:r w:rsidRPr="00EB5438">
        <w:rPr>
          <w:rFonts w:eastAsia="Calibri" w:cs="Arial"/>
          <w:b/>
          <w:color w:val="000000"/>
          <w:sz w:val="26"/>
          <w:szCs w:val="26"/>
          <w:lang w:eastAsia="en-US"/>
        </w:rPr>
        <w:t>A.-</w:t>
      </w:r>
      <w:r w:rsidRPr="00EB5438">
        <w:rPr>
          <w:rFonts w:eastAsia="Calibri" w:cs="Arial"/>
          <w:color w:val="000000"/>
          <w:sz w:val="26"/>
          <w:szCs w:val="26"/>
          <w:lang w:eastAsia="en-US"/>
        </w:rPr>
        <w:t xml:space="preserve"> Dictamen presentado por la Comisión de Gobernación, Puntos Constitucionales y Justicia, relativo a la</w:t>
      </w:r>
      <w:r w:rsidRPr="00EB5438">
        <w:rPr>
          <w:rFonts w:eastAsia="Calibri" w:cs="Arial"/>
          <w:bCs/>
          <w:color w:val="000000"/>
          <w:sz w:val="26"/>
          <w:szCs w:val="26"/>
          <w:lang w:eastAsia="en-US"/>
        </w:rPr>
        <w:t xml:space="preserve"> </w:t>
      </w:r>
      <w:r w:rsidRPr="00EB5438">
        <w:rPr>
          <w:rFonts w:eastAsia="Calibri" w:cs="Arial"/>
          <w:color w:val="000000"/>
          <w:sz w:val="26"/>
          <w:szCs w:val="26"/>
          <w:lang w:eastAsia="en-US"/>
        </w:rPr>
        <w:t>iniciativa con Proyecto de Decreto por el que se crea la Ley del Centro de Conciliación Laboral del Estado de Coahuila de Zaragoza, suscrita por el Gobernador Constitucional del Estado de Coahuila de Zaragoza, Ing. Miguel Ángel Riquelme Solís.</w:t>
      </w:r>
    </w:p>
    <w:p w:rsidR="00EB5438" w:rsidRPr="00EB5438" w:rsidRDefault="00EB5438" w:rsidP="00EB5438">
      <w:pPr>
        <w:shd w:val="clear" w:color="auto" w:fill="FFFFFF"/>
        <w:rPr>
          <w:rFonts w:eastAsia="Calibri" w:cs="Arial"/>
          <w:b/>
          <w:sz w:val="26"/>
          <w:szCs w:val="26"/>
          <w:lang w:eastAsia="en-US"/>
        </w:rPr>
      </w:pPr>
    </w:p>
    <w:p w:rsidR="00EB5438" w:rsidRPr="00EB5438" w:rsidRDefault="00EB5438" w:rsidP="00EB5438">
      <w:pPr>
        <w:autoSpaceDE w:val="0"/>
        <w:autoSpaceDN w:val="0"/>
        <w:adjustRightInd w:val="0"/>
        <w:ind w:firstLine="709"/>
        <w:rPr>
          <w:rFonts w:eastAsia="Calibri" w:cs="Arial"/>
          <w:color w:val="000000"/>
          <w:sz w:val="26"/>
          <w:szCs w:val="26"/>
          <w:lang w:eastAsia="en-US"/>
        </w:rPr>
      </w:pPr>
      <w:r w:rsidRPr="00EB5438">
        <w:rPr>
          <w:rFonts w:eastAsia="Calibri" w:cs="Arial"/>
          <w:b/>
          <w:color w:val="000000"/>
          <w:sz w:val="26"/>
          <w:szCs w:val="26"/>
          <w:lang w:eastAsia="en-US"/>
        </w:rPr>
        <w:t>B.-</w:t>
      </w:r>
      <w:r w:rsidRPr="00EB5438">
        <w:rPr>
          <w:rFonts w:eastAsia="Calibri" w:cs="Arial"/>
          <w:color w:val="000000"/>
          <w:sz w:val="26"/>
          <w:szCs w:val="26"/>
          <w:lang w:eastAsia="en-US"/>
        </w:rPr>
        <w:t xml:space="preserve"> Dictamen presentado por la Comisión de Gobernación, Puntos Constitucionales y Justicia relativo a la</w:t>
      </w:r>
      <w:r w:rsidRPr="00EB5438">
        <w:rPr>
          <w:rFonts w:eastAsia="Calibri" w:cs="Arial"/>
          <w:bCs/>
          <w:color w:val="000000"/>
          <w:sz w:val="26"/>
          <w:szCs w:val="26"/>
          <w:lang w:eastAsia="en-US"/>
        </w:rPr>
        <w:t xml:space="preserve"> </w:t>
      </w:r>
      <w:r w:rsidRPr="00EB5438">
        <w:rPr>
          <w:rFonts w:eastAsia="Calibri" w:cs="Arial"/>
          <w:color w:val="000000"/>
          <w:sz w:val="26"/>
          <w:szCs w:val="26"/>
          <w:lang w:eastAsia="en-US"/>
        </w:rPr>
        <w:t xml:space="preserve">iniciativa con Proyecto de Decreto por el que se reforma </w:t>
      </w:r>
      <w:r w:rsidRPr="00EB5438">
        <w:rPr>
          <w:rFonts w:eastAsia="Calibri" w:cs="Arial"/>
          <w:sz w:val="26"/>
          <w:szCs w:val="26"/>
          <w:lang w:eastAsia="en-US"/>
        </w:rPr>
        <w:t>la Ley Orgánica de la Administración Pública del Estado de Coahuila de Zaragoza</w:t>
      </w:r>
      <w:r w:rsidRPr="00EB5438">
        <w:rPr>
          <w:rFonts w:eastAsia="Calibri" w:cs="Arial"/>
          <w:color w:val="000000"/>
          <w:sz w:val="26"/>
          <w:szCs w:val="26"/>
          <w:lang w:eastAsia="en-US"/>
        </w:rPr>
        <w:t>, en Materia de Justicia Laboral, suscrita por el Gobernador Constitucional del Estado de Coahuila de Zaragoza, Ing. Miguel Ángel Riquelme Solís.</w:t>
      </w:r>
    </w:p>
    <w:p w:rsidR="00EB5438" w:rsidRPr="00EB5438" w:rsidRDefault="00EB5438" w:rsidP="00EB5438">
      <w:pPr>
        <w:autoSpaceDE w:val="0"/>
        <w:autoSpaceDN w:val="0"/>
        <w:adjustRightInd w:val="0"/>
        <w:rPr>
          <w:rFonts w:eastAsia="Calibri" w:cs="Arial"/>
          <w:color w:val="000000"/>
          <w:sz w:val="26"/>
          <w:szCs w:val="26"/>
          <w:lang w:eastAsia="en-US"/>
        </w:rPr>
      </w:pPr>
    </w:p>
    <w:p w:rsidR="00EB5438" w:rsidRPr="00EB5438" w:rsidRDefault="00EB5438" w:rsidP="00EB5438">
      <w:pPr>
        <w:shd w:val="clear" w:color="auto" w:fill="FFFFFF"/>
        <w:ind w:firstLine="708"/>
        <w:rPr>
          <w:rFonts w:eastAsia="Calibri" w:cs="Arial"/>
          <w:b/>
          <w:sz w:val="26"/>
          <w:szCs w:val="26"/>
          <w:lang w:eastAsia="en-US"/>
        </w:rPr>
      </w:pPr>
      <w:r w:rsidRPr="00EB5438">
        <w:rPr>
          <w:rFonts w:eastAsia="Calibri" w:cs="Arial"/>
          <w:b/>
          <w:color w:val="000000"/>
          <w:sz w:val="26"/>
          <w:szCs w:val="26"/>
          <w:lang w:eastAsia="en-US"/>
        </w:rPr>
        <w:t>C.-</w:t>
      </w:r>
      <w:r w:rsidRPr="00EB5438">
        <w:rPr>
          <w:rFonts w:eastAsia="Calibri" w:cs="Arial"/>
          <w:color w:val="000000"/>
          <w:sz w:val="26"/>
          <w:szCs w:val="26"/>
          <w:lang w:eastAsia="en-US"/>
        </w:rPr>
        <w:t xml:space="preserve"> Dictamen presentado por la Comisión de Gobernación, Puntos Constitucionales y Justicia, relativo a la iniciativa con proyecto de Decreto para adicionar un párrafo final al Artículo 67 de la Constitución Política del Estado de Coahuila de Zaragoza</w:t>
      </w:r>
      <w:r w:rsidRPr="00EB5438">
        <w:rPr>
          <w:rFonts w:cs="Arial"/>
          <w:color w:val="000000"/>
          <w:sz w:val="26"/>
          <w:szCs w:val="26"/>
        </w:rPr>
        <w:t>, planteada</w:t>
      </w:r>
      <w:r w:rsidRPr="00EB5438">
        <w:rPr>
          <w:rFonts w:eastAsia="Calibri" w:cs="Arial"/>
          <w:color w:val="000000"/>
          <w:sz w:val="26"/>
          <w:szCs w:val="26"/>
          <w:lang w:eastAsia="en-US"/>
        </w:rPr>
        <w:t xml:space="preserve"> por la Diputada Elisa Catalina Villalobos Hernández, del Grupo Parlamentario “Presidente Benito Juárez García”, del  Partido Movimiento de Regeneración Nacional.</w:t>
      </w:r>
    </w:p>
    <w:p w:rsidR="00EB5438" w:rsidRPr="00EB5438" w:rsidRDefault="00EB5438" w:rsidP="00EB5438">
      <w:pPr>
        <w:shd w:val="clear" w:color="auto" w:fill="FFFFFF"/>
        <w:rPr>
          <w:rFonts w:eastAsia="Calibri" w:cs="Arial"/>
          <w:b/>
          <w:sz w:val="26"/>
          <w:szCs w:val="26"/>
          <w:lang w:eastAsia="en-US"/>
        </w:rPr>
      </w:pPr>
    </w:p>
    <w:p w:rsidR="00EB5438" w:rsidRPr="00EB5438" w:rsidRDefault="00EB5438" w:rsidP="00EB5438">
      <w:pPr>
        <w:autoSpaceDE w:val="0"/>
        <w:autoSpaceDN w:val="0"/>
        <w:adjustRightInd w:val="0"/>
        <w:ind w:firstLine="708"/>
        <w:rPr>
          <w:rFonts w:eastAsia="Calibri" w:cs="Arial"/>
          <w:color w:val="000000"/>
          <w:sz w:val="26"/>
          <w:szCs w:val="26"/>
          <w:lang w:eastAsia="en-US"/>
        </w:rPr>
      </w:pPr>
      <w:r w:rsidRPr="00EB5438">
        <w:rPr>
          <w:rFonts w:eastAsia="Calibri" w:cs="Arial"/>
          <w:b/>
          <w:color w:val="000000"/>
          <w:sz w:val="26"/>
          <w:szCs w:val="26"/>
          <w:lang w:eastAsia="en-US"/>
        </w:rPr>
        <w:lastRenderedPageBreak/>
        <w:t>D.-</w:t>
      </w:r>
      <w:r w:rsidRPr="00EB5438">
        <w:rPr>
          <w:rFonts w:eastAsia="Calibri" w:cs="Arial"/>
          <w:color w:val="000000"/>
          <w:sz w:val="26"/>
          <w:szCs w:val="26"/>
          <w:lang w:eastAsia="en-US"/>
        </w:rPr>
        <w:t xml:space="preserve"> Dictamen presentado por la Comisión de Gobernación, Puntos Constitucionales y Justicia, relativo a la iniciativa de Decreto por el que se propone adicionar un nuevo párrafo cuarto al Artículo 173 de la Constitución Política del Estado, recorriéndose el que actualmente ocupa ese lugar a la quinta posición y haciéndose lo propio con los subsecuentes párrafos, planteada por el Diputado Marcelo de Jesús Torres Cofiño, del Grupo Parlamentario “Del Partido Acción Nacional”, conjuntamente con las demás Diputadas y Diputados que la suscriben.</w:t>
      </w:r>
    </w:p>
    <w:p w:rsidR="00EB5438" w:rsidRPr="00EB5438" w:rsidRDefault="00EB5438" w:rsidP="00EB5438">
      <w:pPr>
        <w:shd w:val="clear" w:color="auto" w:fill="FFFFFF"/>
        <w:rPr>
          <w:rFonts w:eastAsia="Calibri" w:cs="Arial"/>
          <w:b/>
          <w:sz w:val="26"/>
          <w:szCs w:val="26"/>
          <w:lang w:eastAsia="en-US"/>
        </w:rPr>
      </w:pPr>
    </w:p>
    <w:p w:rsidR="00EB5438" w:rsidRPr="00EB5438" w:rsidRDefault="00EB5438" w:rsidP="00EB5438">
      <w:pPr>
        <w:autoSpaceDE w:val="0"/>
        <w:autoSpaceDN w:val="0"/>
        <w:adjustRightInd w:val="0"/>
        <w:ind w:firstLine="708"/>
        <w:rPr>
          <w:rFonts w:eastAsia="Calibri" w:cs="Arial"/>
          <w:color w:val="000000"/>
          <w:sz w:val="26"/>
          <w:szCs w:val="26"/>
          <w:lang w:eastAsia="en-US"/>
        </w:rPr>
      </w:pPr>
      <w:r w:rsidRPr="00EB5438">
        <w:rPr>
          <w:rFonts w:eastAsia="Calibri" w:cs="Arial"/>
          <w:b/>
          <w:color w:val="000000"/>
          <w:sz w:val="26"/>
          <w:szCs w:val="26"/>
          <w:lang w:eastAsia="en-US"/>
        </w:rPr>
        <w:t>E.-</w:t>
      </w:r>
      <w:r w:rsidRPr="00EB5438">
        <w:rPr>
          <w:rFonts w:eastAsia="Calibri" w:cs="Arial"/>
          <w:color w:val="000000"/>
          <w:sz w:val="26"/>
          <w:szCs w:val="26"/>
          <w:lang w:eastAsia="en-US"/>
        </w:rPr>
        <w:t xml:space="preserve"> Dictamen presentado por la Comisión de Gobernación, Puntos Constitucionales y Justicia,   relativo a la </w:t>
      </w:r>
      <w:r w:rsidRPr="00EB5438">
        <w:rPr>
          <w:rFonts w:eastAsia="Calibri" w:cs="Arial"/>
          <w:sz w:val="26"/>
          <w:szCs w:val="26"/>
          <w:lang w:eastAsia="en-US"/>
        </w:rPr>
        <w:t>Iniciativa con Proyecto de Decreto, que reforma el tercer párrafo del artículo 143 de la Constitución Política del Estado de Coahuila de Zaragoza</w:t>
      </w:r>
      <w:r w:rsidRPr="00EB5438">
        <w:rPr>
          <w:rFonts w:eastAsia="Calibri" w:cs="Arial"/>
          <w:color w:val="000000"/>
          <w:sz w:val="26"/>
          <w:szCs w:val="26"/>
          <w:lang w:eastAsia="en-US"/>
        </w:rPr>
        <w:t xml:space="preserve">, suscrita por la </w:t>
      </w:r>
      <w:r w:rsidRPr="00EB5438">
        <w:rPr>
          <w:rFonts w:eastAsia="Calibri" w:cs="Arial"/>
          <w:sz w:val="26"/>
          <w:szCs w:val="26"/>
          <w:lang w:eastAsia="en-US"/>
        </w:rPr>
        <w:t>Diputada Elisa Catalina Villalobos Hernández, del Grupo Parlamentario Presidente Benito Juárez García, del Partido Movimiento de Regeneración Nacional (MORENA)</w:t>
      </w:r>
      <w:r w:rsidRPr="00EB5438">
        <w:rPr>
          <w:rFonts w:eastAsia="Calibri" w:cs="Arial"/>
          <w:color w:val="000000"/>
          <w:sz w:val="26"/>
          <w:szCs w:val="26"/>
          <w:lang w:eastAsia="en-US"/>
        </w:rPr>
        <w:t>.</w:t>
      </w:r>
    </w:p>
    <w:p w:rsidR="00EB5438" w:rsidRPr="00EB5438" w:rsidRDefault="00EB5438" w:rsidP="00EB5438">
      <w:pPr>
        <w:autoSpaceDE w:val="0"/>
        <w:autoSpaceDN w:val="0"/>
        <w:adjustRightInd w:val="0"/>
        <w:rPr>
          <w:rFonts w:eastAsia="Calibri" w:cs="Arial"/>
          <w:color w:val="000000"/>
          <w:sz w:val="26"/>
          <w:szCs w:val="26"/>
          <w:lang w:eastAsia="en-US"/>
        </w:rPr>
      </w:pPr>
    </w:p>
    <w:p w:rsidR="00EB5438" w:rsidRPr="00EB5438" w:rsidRDefault="00EB5438" w:rsidP="00EB5438">
      <w:pPr>
        <w:ind w:firstLine="708"/>
        <w:rPr>
          <w:rFonts w:eastAsia="Calibri" w:cs="Arial"/>
          <w:color w:val="000000"/>
          <w:sz w:val="26"/>
          <w:szCs w:val="26"/>
          <w:lang w:eastAsia="en-US"/>
        </w:rPr>
      </w:pPr>
      <w:r w:rsidRPr="00EB5438">
        <w:rPr>
          <w:rFonts w:cs="Arial"/>
          <w:b/>
          <w:sz w:val="26"/>
          <w:szCs w:val="26"/>
          <w:lang w:eastAsia="es-MX"/>
        </w:rPr>
        <w:t>F.-</w:t>
      </w:r>
      <w:r w:rsidRPr="00EB5438">
        <w:rPr>
          <w:rFonts w:cs="Arial"/>
          <w:sz w:val="26"/>
          <w:szCs w:val="26"/>
          <w:lang w:eastAsia="es-MX"/>
        </w:rPr>
        <w:t xml:space="preserve"> Dictamen presentado por la Comisión de Gobernación, Puntos Constitucionales y Justicia</w:t>
      </w:r>
      <w:r w:rsidRPr="00EB5438">
        <w:rPr>
          <w:rFonts w:eastAsia="Calibri" w:cs="Arial"/>
          <w:color w:val="000000"/>
          <w:sz w:val="26"/>
          <w:szCs w:val="26"/>
          <w:lang w:eastAsia="en-US"/>
        </w:rPr>
        <w:t>, relativo a la</w:t>
      </w:r>
      <w:r w:rsidRPr="00EB5438">
        <w:rPr>
          <w:rFonts w:eastAsia="Calibri" w:cs="Arial"/>
          <w:sz w:val="26"/>
          <w:szCs w:val="26"/>
          <w:lang w:eastAsia="es-MX"/>
        </w:rPr>
        <w:t xml:space="preserve"> </w:t>
      </w:r>
      <w:r w:rsidRPr="00EB5438">
        <w:rPr>
          <w:rFonts w:eastAsia="Calibri" w:cs="Arial"/>
          <w:color w:val="000000"/>
          <w:sz w:val="26"/>
          <w:szCs w:val="26"/>
          <w:lang w:eastAsia="en-US"/>
        </w:rPr>
        <w:t>Iniciativa con Proyecto de Decreto por la que se adiciona el Artículo 7 a la Constitución Política del Estado de Coahuila, planteada por la Diputada Claudia Isela Ramírez Pineda, del Fracción Parlamentaria “Elvia Carrillo Puerto” del Partido de la Revolución Democrática.</w:t>
      </w:r>
    </w:p>
    <w:p w:rsidR="00EB5438" w:rsidRPr="00EB5438" w:rsidRDefault="00EB5438" w:rsidP="00EB5438">
      <w:pPr>
        <w:shd w:val="clear" w:color="auto" w:fill="FFFFFF"/>
        <w:rPr>
          <w:rFonts w:eastAsia="Calibri" w:cs="Arial"/>
          <w:b/>
          <w:sz w:val="26"/>
          <w:szCs w:val="26"/>
          <w:lang w:eastAsia="en-US"/>
        </w:rPr>
      </w:pPr>
    </w:p>
    <w:p w:rsidR="00EB5438" w:rsidRPr="00EB5438" w:rsidRDefault="00EB5438" w:rsidP="00EB5438">
      <w:pPr>
        <w:ind w:firstLine="709"/>
        <w:rPr>
          <w:rFonts w:eastAsia="Calibri" w:cs="Arial"/>
          <w:color w:val="000000"/>
          <w:sz w:val="26"/>
          <w:szCs w:val="26"/>
          <w:lang w:eastAsia="en-US"/>
        </w:rPr>
      </w:pPr>
      <w:r w:rsidRPr="00EB5438">
        <w:rPr>
          <w:rFonts w:eastAsia="Calibri" w:cs="Arial"/>
          <w:b/>
          <w:color w:val="000000"/>
          <w:sz w:val="26"/>
          <w:szCs w:val="26"/>
          <w:lang w:eastAsia="en-US"/>
        </w:rPr>
        <w:t>G.-</w:t>
      </w:r>
      <w:r w:rsidRPr="00EB5438">
        <w:rPr>
          <w:rFonts w:eastAsia="Calibri" w:cs="Arial"/>
          <w:color w:val="000000"/>
          <w:sz w:val="26"/>
          <w:szCs w:val="26"/>
          <w:lang w:eastAsia="en-US"/>
        </w:rPr>
        <w:t xml:space="preserve"> Dictamen presentado por la Comisión de Gobernación, Puntos Constitucionales y Justicia, relativo a la</w:t>
      </w:r>
      <w:r w:rsidRPr="00EB5438">
        <w:rPr>
          <w:rFonts w:eastAsia="Calibri" w:cs="Arial"/>
          <w:sz w:val="26"/>
          <w:szCs w:val="26"/>
          <w:lang w:eastAsia="es-MX"/>
        </w:rPr>
        <w:t xml:space="preserve"> </w:t>
      </w:r>
      <w:r w:rsidRPr="00EB5438">
        <w:rPr>
          <w:rFonts w:eastAsia="Calibri" w:cs="Arial"/>
          <w:color w:val="000000"/>
          <w:sz w:val="26"/>
          <w:szCs w:val="26"/>
          <w:lang w:eastAsia="en-US"/>
        </w:rPr>
        <w:t>Iniciativa con Proyecto de Decreto por la que se adiciona el artículo 48 Bis, a la Ley de Víctimas para el Estado de Coahuila, en materia de reparación integral del daño</w:t>
      </w:r>
      <w:r w:rsidRPr="00EB5438">
        <w:rPr>
          <w:rFonts w:eastAsia="Calibri" w:cs="Arial"/>
          <w:sz w:val="26"/>
          <w:szCs w:val="26"/>
          <w:lang w:eastAsia="en-US"/>
        </w:rPr>
        <w:t xml:space="preserve">, suscrita </w:t>
      </w:r>
      <w:r w:rsidRPr="00EB5438">
        <w:rPr>
          <w:rFonts w:eastAsia="Calibri" w:cs="Arial"/>
          <w:color w:val="000000"/>
          <w:sz w:val="26"/>
          <w:szCs w:val="26"/>
          <w:lang w:eastAsia="en-US"/>
        </w:rPr>
        <w:t>por el Diputado Emilio Alejandro de Hoyos Montemayor, conjuntamente con la Diputada Zulmma Verenice Guerrero Cázares, del Grupo Parlamentario “Brigido Ramiro Moreno Hernández” del Partido Unidad Democrática de Coahuila.</w:t>
      </w:r>
    </w:p>
    <w:p w:rsidR="00EB5438" w:rsidRPr="00EB5438" w:rsidRDefault="00EB5438" w:rsidP="00EB5438">
      <w:pPr>
        <w:autoSpaceDE w:val="0"/>
        <w:autoSpaceDN w:val="0"/>
        <w:adjustRightInd w:val="0"/>
        <w:rPr>
          <w:rFonts w:cs="Arial"/>
          <w:b/>
          <w:sz w:val="26"/>
          <w:szCs w:val="26"/>
          <w:lang w:eastAsia="es-MX"/>
        </w:rPr>
      </w:pPr>
    </w:p>
    <w:p w:rsidR="00EB5438" w:rsidRPr="00EB5438" w:rsidRDefault="00EB5438" w:rsidP="00EB5438">
      <w:pPr>
        <w:autoSpaceDE w:val="0"/>
        <w:autoSpaceDN w:val="0"/>
        <w:adjustRightInd w:val="0"/>
        <w:ind w:firstLine="708"/>
        <w:rPr>
          <w:rFonts w:eastAsia="Calibri" w:cs="Arial"/>
          <w:color w:val="000000"/>
          <w:sz w:val="26"/>
          <w:szCs w:val="26"/>
          <w:lang w:eastAsia="en-US"/>
        </w:rPr>
      </w:pPr>
      <w:r w:rsidRPr="00EB5438">
        <w:rPr>
          <w:rFonts w:cs="Arial"/>
          <w:b/>
          <w:sz w:val="26"/>
          <w:szCs w:val="26"/>
          <w:lang w:eastAsia="es-MX"/>
        </w:rPr>
        <w:t>H.-</w:t>
      </w:r>
      <w:r w:rsidRPr="00EB5438">
        <w:rPr>
          <w:rFonts w:cs="Arial"/>
          <w:sz w:val="26"/>
          <w:szCs w:val="26"/>
          <w:lang w:eastAsia="es-MX"/>
        </w:rPr>
        <w:t xml:space="preserve"> Dictamen presentado por la Comisión de Gobernación, Puntos Constitucionales y Justicia,</w:t>
      </w:r>
      <w:r w:rsidRPr="00EB5438">
        <w:rPr>
          <w:rFonts w:eastAsia="Calibri" w:cs="Arial"/>
          <w:color w:val="000000"/>
          <w:sz w:val="26"/>
          <w:szCs w:val="26"/>
          <w:lang w:eastAsia="en-US"/>
        </w:rPr>
        <w:t xml:space="preserve"> relativo a la iniciativa con Proyecto de decreto por la que se propone adicionar una fracción X al artículo 285 del Código Penal de Coahuila de Zaragoza, suscrita conjuntamente las Diputadas y Diputados integrantes de la Sexagésima Primera Legislatura del Congreso del Estado, por conducto del Diputado Marcelo de Jesús Torres Cofiño, en su calidad de Presidente de la Junta de Gobierno</w:t>
      </w:r>
      <w:r w:rsidRPr="00EB5438">
        <w:rPr>
          <w:rFonts w:eastAsia="Calibri" w:cs="Arial"/>
          <w:sz w:val="26"/>
          <w:szCs w:val="26"/>
          <w:lang w:eastAsia="en-US"/>
        </w:rPr>
        <w:t>.</w:t>
      </w:r>
    </w:p>
    <w:p w:rsidR="00EB5438" w:rsidRPr="00EB5438" w:rsidRDefault="00EB5438" w:rsidP="00EB5438">
      <w:pPr>
        <w:rPr>
          <w:rFonts w:cs="Arial"/>
          <w:b/>
          <w:sz w:val="26"/>
          <w:szCs w:val="26"/>
          <w:lang w:eastAsia="es-MX"/>
        </w:rPr>
      </w:pPr>
    </w:p>
    <w:p w:rsidR="00EB5438" w:rsidRPr="00EB5438" w:rsidRDefault="00EB5438" w:rsidP="00EB5438">
      <w:pPr>
        <w:rPr>
          <w:rFonts w:cs="Arial"/>
          <w:b/>
          <w:sz w:val="26"/>
          <w:szCs w:val="26"/>
          <w:lang w:eastAsia="es-MX"/>
        </w:rPr>
      </w:pPr>
    </w:p>
    <w:p w:rsidR="00EB5438" w:rsidRPr="00EB5438" w:rsidRDefault="00EB5438" w:rsidP="00EB5438">
      <w:pPr>
        <w:rPr>
          <w:rFonts w:cs="Arial"/>
          <w:b/>
          <w:sz w:val="26"/>
          <w:szCs w:val="26"/>
          <w:lang w:eastAsia="es-MX"/>
        </w:rPr>
      </w:pPr>
    </w:p>
    <w:p w:rsidR="00EB5438" w:rsidRPr="00EB5438" w:rsidRDefault="00EB5438" w:rsidP="00EB5438">
      <w:pPr>
        <w:rPr>
          <w:rFonts w:cs="Arial"/>
          <w:b/>
          <w:sz w:val="26"/>
          <w:szCs w:val="26"/>
          <w:lang w:eastAsia="es-MX"/>
        </w:rPr>
      </w:pPr>
    </w:p>
    <w:p w:rsidR="00EB5438" w:rsidRPr="00EB5438" w:rsidRDefault="00EB5438" w:rsidP="00EB5438">
      <w:pPr>
        <w:ind w:firstLine="708"/>
        <w:rPr>
          <w:rFonts w:eastAsia="Calibri" w:cs="Arial"/>
          <w:sz w:val="26"/>
          <w:szCs w:val="26"/>
          <w:lang w:eastAsia="en-US"/>
        </w:rPr>
      </w:pPr>
      <w:r w:rsidRPr="00EB5438">
        <w:rPr>
          <w:rFonts w:cs="Arial"/>
          <w:b/>
          <w:sz w:val="26"/>
          <w:szCs w:val="26"/>
          <w:lang w:eastAsia="es-MX"/>
        </w:rPr>
        <w:lastRenderedPageBreak/>
        <w:t>I.-</w:t>
      </w:r>
      <w:r w:rsidRPr="00EB5438">
        <w:rPr>
          <w:rFonts w:cs="Arial"/>
          <w:sz w:val="26"/>
          <w:szCs w:val="26"/>
          <w:lang w:eastAsia="es-MX"/>
        </w:rPr>
        <w:t xml:space="preserve"> Dictamen presentado por la Comisión de Gobernación, Puntos Constitucionales y Justicia, </w:t>
      </w:r>
      <w:r w:rsidRPr="00EB5438">
        <w:rPr>
          <w:rFonts w:eastAsia="Calibri" w:cs="Arial"/>
          <w:color w:val="000000"/>
          <w:sz w:val="26"/>
          <w:szCs w:val="26"/>
          <w:lang w:eastAsia="en-US"/>
        </w:rPr>
        <w:t>relativo a la iniciativa con proyecto de decreto a través de la cual</w:t>
      </w:r>
      <w:r w:rsidRPr="00EB5438">
        <w:rPr>
          <w:rFonts w:eastAsia="Calibri" w:cs="Arial"/>
          <w:sz w:val="26"/>
          <w:szCs w:val="26"/>
          <w:lang w:eastAsia="en-US"/>
        </w:rPr>
        <w:t xml:space="preserve"> se realizan diversas </w:t>
      </w:r>
      <w:r w:rsidRPr="00EB5438">
        <w:rPr>
          <w:rFonts w:eastAsia="Calibri" w:cs="Arial"/>
          <w:bCs/>
          <w:color w:val="000000"/>
          <w:sz w:val="26"/>
          <w:szCs w:val="26"/>
          <w:lang w:eastAsia="en-US"/>
        </w:rPr>
        <w:t>reformas y adiciones a los artículos 56 y 58 del Código de Procedimientos Familiares para el Estado de Coahuila de Zaragoza</w:t>
      </w:r>
      <w:r w:rsidRPr="00EB5438">
        <w:rPr>
          <w:rFonts w:eastAsia="Calibri" w:cs="Arial"/>
          <w:sz w:val="26"/>
          <w:szCs w:val="26"/>
          <w:lang w:eastAsia="en-US"/>
        </w:rPr>
        <w:t>, suscrita por la Diputada Lucía Azucena Ramos Ramos, del Grupo Parlamentario “Gral. Andrés. S. Viesca.” Del Partido Revolucionario Institucional</w:t>
      </w:r>
      <w:r w:rsidRPr="00EB5438">
        <w:rPr>
          <w:rFonts w:eastAsia="Calibri" w:cs="Arial"/>
          <w:color w:val="000000"/>
          <w:sz w:val="26"/>
          <w:szCs w:val="26"/>
          <w:lang w:eastAsia="en-US"/>
        </w:rPr>
        <w:t>.</w:t>
      </w:r>
    </w:p>
    <w:p w:rsidR="00EB5438" w:rsidRPr="00EB5438" w:rsidRDefault="00EB5438" w:rsidP="00EB5438">
      <w:pPr>
        <w:shd w:val="clear" w:color="auto" w:fill="FFFFFF"/>
        <w:rPr>
          <w:rFonts w:eastAsia="Calibri" w:cs="Arial"/>
          <w:b/>
          <w:sz w:val="26"/>
          <w:szCs w:val="26"/>
          <w:lang w:eastAsia="en-US"/>
        </w:rPr>
      </w:pPr>
    </w:p>
    <w:p w:rsidR="00EB5438" w:rsidRPr="00EB5438" w:rsidRDefault="00EB5438" w:rsidP="00EB5438">
      <w:pPr>
        <w:ind w:firstLine="708"/>
        <w:rPr>
          <w:rFonts w:eastAsia="Calibri" w:cs="Arial"/>
          <w:color w:val="000000"/>
          <w:sz w:val="26"/>
          <w:szCs w:val="26"/>
          <w:lang w:eastAsia="en-US"/>
        </w:rPr>
      </w:pPr>
      <w:r w:rsidRPr="00EB5438">
        <w:rPr>
          <w:rFonts w:cs="Arial"/>
          <w:b/>
          <w:sz w:val="26"/>
          <w:szCs w:val="26"/>
          <w:lang w:eastAsia="es-MX"/>
        </w:rPr>
        <w:t>J.-</w:t>
      </w:r>
      <w:r w:rsidRPr="00EB5438">
        <w:rPr>
          <w:rFonts w:cs="Arial"/>
          <w:sz w:val="26"/>
          <w:szCs w:val="26"/>
          <w:lang w:eastAsia="es-MX"/>
        </w:rPr>
        <w:t xml:space="preserve"> Dictamen presentado por la Comisión de Gobernación, Puntos Constitucionales y Justicia, </w:t>
      </w:r>
      <w:r w:rsidRPr="00EB5438">
        <w:rPr>
          <w:rFonts w:eastAsia="Calibri" w:cs="Arial"/>
          <w:color w:val="000000"/>
          <w:sz w:val="26"/>
          <w:szCs w:val="26"/>
          <w:lang w:eastAsia="en-US"/>
        </w:rPr>
        <w:t>relativo a la iniciativa con Proyecto de Decreto para adicionar el inciso R a la fracción I del artículo 6 de la Ley de Asistencia Social y Protección de Derechos del Estado de Coahuila</w:t>
      </w:r>
      <w:r w:rsidRPr="00EB5438">
        <w:rPr>
          <w:rFonts w:eastAsia="Arial" w:cs="Arial"/>
          <w:spacing w:val="1"/>
          <w:sz w:val="26"/>
          <w:szCs w:val="26"/>
          <w:lang w:eastAsia="en-US"/>
        </w:rPr>
        <w:t xml:space="preserve">, </w:t>
      </w:r>
      <w:r w:rsidRPr="00EB5438">
        <w:rPr>
          <w:rFonts w:eastAsia="Calibri" w:cs="Arial"/>
          <w:sz w:val="26"/>
          <w:szCs w:val="26"/>
          <w:lang w:eastAsia="en-US"/>
        </w:rPr>
        <w:t>planteada por el Diputado Jesús Andrés Loya Cardona,</w:t>
      </w:r>
      <w:r w:rsidRPr="00EB5438">
        <w:rPr>
          <w:rFonts w:eastAsia="Calibri" w:cs="Arial"/>
          <w:b/>
          <w:sz w:val="26"/>
          <w:szCs w:val="26"/>
          <w:lang w:eastAsia="en-US"/>
        </w:rPr>
        <w:t xml:space="preserve"> </w:t>
      </w:r>
      <w:r w:rsidRPr="00EB5438">
        <w:rPr>
          <w:rFonts w:eastAsia="Calibri" w:cs="Arial"/>
          <w:sz w:val="26"/>
          <w:szCs w:val="26"/>
          <w:lang w:eastAsia="en-US"/>
        </w:rPr>
        <w:t>del Grupo Parlamentario “Gral. Andrés S. Viesca”, del Partido Revolucionario Institucional, conjuntamente con las demás Diputadas y Diputados que la suscriben</w:t>
      </w:r>
      <w:r w:rsidRPr="00EB5438">
        <w:rPr>
          <w:rFonts w:eastAsia="Calibri" w:cs="Arial"/>
          <w:color w:val="000000"/>
          <w:sz w:val="26"/>
          <w:szCs w:val="26"/>
          <w:lang w:eastAsia="en-US"/>
        </w:rPr>
        <w:t>.</w:t>
      </w:r>
    </w:p>
    <w:p w:rsidR="00EB5438" w:rsidRPr="00EB5438" w:rsidRDefault="00EB5438" w:rsidP="00EB5438">
      <w:pPr>
        <w:shd w:val="clear" w:color="auto" w:fill="FFFFFF"/>
        <w:rPr>
          <w:rFonts w:eastAsia="Calibri" w:cs="Arial"/>
          <w:b/>
          <w:sz w:val="26"/>
          <w:szCs w:val="26"/>
          <w:lang w:eastAsia="en-US"/>
        </w:rPr>
      </w:pPr>
    </w:p>
    <w:p w:rsidR="00EB5438" w:rsidRPr="00EB5438" w:rsidRDefault="00EB5438" w:rsidP="00EB5438">
      <w:pPr>
        <w:shd w:val="clear" w:color="auto" w:fill="FFFFFF"/>
        <w:rPr>
          <w:rFonts w:eastAsia="Calibri" w:cs="Arial"/>
          <w:sz w:val="26"/>
          <w:szCs w:val="26"/>
          <w:lang w:eastAsia="en-US"/>
        </w:rPr>
      </w:pPr>
      <w:r w:rsidRPr="00EB5438">
        <w:rPr>
          <w:rFonts w:eastAsia="Calibri" w:cs="Arial"/>
          <w:b/>
          <w:sz w:val="26"/>
          <w:szCs w:val="26"/>
          <w:lang w:eastAsia="en-US"/>
        </w:rPr>
        <w:tab/>
        <w:t xml:space="preserve">K.- </w:t>
      </w:r>
      <w:r w:rsidRPr="00EB5438">
        <w:rPr>
          <w:rFonts w:eastAsia="Calibri" w:cs="Arial"/>
          <w:sz w:val="26"/>
          <w:szCs w:val="26"/>
          <w:lang w:eastAsia="en-US"/>
        </w:rPr>
        <w:t>Dictamen presentado por la Comisión de Reglamentos y Prácticas Parlamentarias, relativo a la iniciativa con proyecto de decreto por la que se adiciona un tercer párrafo al artículo 156 y se modifica el contenido del inciso B, del artículo 164, de la Ley Orgánica del Congreso del Estado de Coahuila, planteada por la Diputada María Eugenia Cázares Martínez, del Grupo Parlamentario del Partido Acción Nacional, conjuntamente con las demás Diputadas y Diputados que lo suscriben.</w:t>
      </w:r>
    </w:p>
    <w:p w:rsidR="00EB5438" w:rsidRPr="00EB5438" w:rsidRDefault="00EB5438" w:rsidP="00EB5438">
      <w:pPr>
        <w:shd w:val="clear" w:color="auto" w:fill="FFFFFF"/>
        <w:rPr>
          <w:rFonts w:eastAsia="Calibri" w:cs="Arial"/>
          <w:b/>
          <w:sz w:val="26"/>
          <w:szCs w:val="26"/>
          <w:lang w:eastAsia="en-US"/>
        </w:rPr>
      </w:pPr>
    </w:p>
    <w:p w:rsidR="00EB5438" w:rsidRPr="00EB5438" w:rsidRDefault="00EB5438" w:rsidP="00EB5438">
      <w:pPr>
        <w:shd w:val="clear" w:color="auto" w:fill="FFFFFF"/>
        <w:ind w:firstLine="708"/>
        <w:rPr>
          <w:rFonts w:eastAsia="Calibri" w:cs="Arial"/>
          <w:sz w:val="26"/>
          <w:szCs w:val="26"/>
          <w:lang w:eastAsia="en-US"/>
        </w:rPr>
      </w:pPr>
      <w:r w:rsidRPr="00EB5438">
        <w:rPr>
          <w:rFonts w:eastAsia="Calibri" w:cs="Arial"/>
          <w:b/>
          <w:sz w:val="26"/>
          <w:szCs w:val="26"/>
          <w:lang w:eastAsia="en-US"/>
        </w:rPr>
        <w:t xml:space="preserve">L.- </w:t>
      </w:r>
      <w:r w:rsidRPr="00EB5438">
        <w:rPr>
          <w:rFonts w:eastAsia="Calibri" w:cs="Arial"/>
          <w:sz w:val="26"/>
          <w:szCs w:val="26"/>
          <w:lang w:eastAsia="en-US"/>
        </w:rPr>
        <w:t>Dictamen presentado por la Comisión de Reglamentos y Prácticas Parlamentarias, relativo a la iniciativa con proyecto de decreto por la que se reforman los artículos 19, 25 fracción I, 88 fracción XXIV y 112 de la Ley Orgánica del Congreso del Estado, planteada por las Diputadas y Diputados integrantes de la Comisión Instructora de Juicio Político y de Declaración de Procedencia en Materia de Responsabilidad Penal.</w:t>
      </w:r>
    </w:p>
    <w:p w:rsidR="00EB5438" w:rsidRPr="00EB5438" w:rsidRDefault="00EB5438" w:rsidP="00EB5438">
      <w:pPr>
        <w:shd w:val="clear" w:color="auto" w:fill="FFFFFF"/>
        <w:rPr>
          <w:rFonts w:eastAsia="Calibri" w:cs="Arial"/>
          <w:b/>
          <w:sz w:val="26"/>
          <w:szCs w:val="26"/>
          <w:lang w:eastAsia="en-US"/>
        </w:rPr>
      </w:pPr>
    </w:p>
    <w:p w:rsidR="00EB5438" w:rsidRPr="00EB5438" w:rsidRDefault="00EB5438" w:rsidP="00EB5438">
      <w:pPr>
        <w:shd w:val="clear" w:color="auto" w:fill="FFFFFF"/>
        <w:ind w:firstLine="708"/>
        <w:rPr>
          <w:rFonts w:eastAsia="Calibri" w:cs="Arial"/>
          <w:sz w:val="26"/>
          <w:szCs w:val="26"/>
          <w:lang w:eastAsia="en-US"/>
        </w:rPr>
      </w:pPr>
      <w:r w:rsidRPr="00EB5438">
        <w:rPr>
          <w:rFonts w:eastAsia="Calibri" w:cs="Arial"/>
          <w:b/>
          <w:sz w:val="26"/>
          <w:szCs w:val="26"/>
          <w:lang w:eastAsia="en-US"/>
        </w:rPr>
        <w:t xml:space="preserve">M.- </w:t>
      </w:r>
      <w:r w:rsidRPr="00EB5438">
        <w:rPr>
          <w:rFonts w:eastAsia="Calibri" w:cs="Arial"/>
          <w:sz w:val="26"/>
          <w:szCs w:val="26"/>
          <w:lang w:eastAsia="en-US"/>
        </w:rPr>
        <w:t>Dictamen presentado por la Comisión de Reglamentos y Prácticas Parlamentarias, relativo a la iniciativa con proyecto de decreto por la que se adicionan las fracciones II y III al artículo 137  de la Ley Orgánica del Congreso del Estado, a  fin de publicar en la página electrónica del Poder Legislativo la relación de los exhortos y solicitudes emitidas, planteada por la Diputada María Eugenia Cázares Martínez, del Grupo Parlamentario del Partido Acción Nacional, conjuntamente con las y los Diputados del Grupo Parlamentario del Partido Acción Nacional.</w:t>
      </w:r>
    </w:p>
    <w:p w:rsidR="00EB5438" w:rsidRPr="00EB5438" w:rsidRDefault="00EB5438" w:rsidP="00EB5438">
      <w:pPr>
        <w:shd w:val="clear" w:color="auto" w:fill="FFFFFF"/>
        <w:ind w:firstLine="708"/>
        <w:rPr>
          <w:rFonts w:eastAsia="Calibri" w:cs="Arial"/>
          <w:sz w:val="26"/>
          <w:szCs w:val="26"/>
          <w:lang w:eastAsia="en-US"/>
        </w:rPr>
      </w:pPr>
      <w:r w:rsidRPr="00EB5438">
        <w:rPr>
          <w:rFonts w:eastAsia="Calibri" w:cs="Arial"/>
          <w:sz w:val="26"/>
          <w:szCs w:val="26"/>
          <w:lang w:eastAsia="en-US"/>
        </w:rPr>
        <w:t xml:space="preserve"> </w:t>
      </w:r>
    </w:p>
    <w:p w:rsidR="00EB5438" w:rsidRPr="00EB5438" w:rsidRDefault="00EB5438" w:rsidP="00EB5438">
      <w:pPr>
        <w:shd w:val="clear" w:color="auto" w:fill="FFFFFF"/>
        <w:rPr>
          <w:rFonts w:eastAsia="Calibri" w:cs="Arial"/>
          <w:sz w:val="26"/>
          <w:szCs w:val="26"/>
          <w:lang w:eastAsia="en-US"/>
        </w:rPr>
      </w:pPr>
      <w:r w:rsidRPr="00EB5438">
        <w:rPr>
          <w:rFonts w:eastAsia="Calibri" w:cs="Arial"/>
          <w:b/>
          <w:sz w:val="26"/>
          <w:szCs w:val="26"/>
          <w:lang w:eastAsia="en-US"/>
        </w:rPr>
        <w:lastRenderedPageBreak/>
        <w:tab/>
        <w:t xml:space="preserve">N.- </w:t>
      </w:r>
      <w:r w:rsidRPr="00EB5438">
        <w:rPr>
          <w:rFonts w:eastAsia="Calibri" w:cs="Arial"/>
          <w:sz w:val="26"/>
          <w:szCs w:val="26"/>
          <w:lang w:eastAsia="en-US"/>
        </w:rPr>
        <w:t>Dictamen presentado por la Comisión de Desarrollo Social, con relación a la iniciativa con proyecto de decreto en la que se propone adicionar un segundo párrafo a la fracción II del artículo 13 de la Ley para el Desarrollo Social del Estado de Coahuila.</w:t>
      </w:r>
    </w:p>
    <w:p w:rsidR="00EB5438" w:rsidRPr="00EB5438" w:rsidRDefault="00EB5438" w:rsidP="00EB5438">
      <w:pPr>
        <w:shd w:val="clear" w:color="auto" w:fill="FFFFFF"/>
        <w:rPr>
          <w:rFonts w:eastAsia="Calibri" w:cs="Arial"/>
          <w:b/>
          <w:sz w:val="26"/>
          <w:szCs w:val="26"/>
          <w:lang w:eastAsia="en-US"/>
        </w:rPr>
      </w:pPr>
    </w:p>
    <w:p w:rsidR="00EB5438" w:rsidRPr="00EB5438" w:rsidRDefault="00EB5438" w:rsidP="00EB5438">
      <w:pPr>
        <w:ind w:firstLine="709"/>
        <w:rPr>
          <w:rFonts w:cs="Arial"/>
          <w:sz w:val="26"/>
          <w:szCs w:val="26"/>
          <w:lang w:eastAsia="es-MX"/>
        </w:rPr>
      </w:pPr>
      <w:r w:rsidRPr="00EB5438">
        <w:rPr>
          <w:rFonts w:cs="Arial"/>
          <w:b/>
          <w:sz w:val="26"/>
          <w:szCs w:val="26"/>
          <w:lang w:eastAsia="es-MX"/>
        </w:rPr>
        <w:t>Ñ.-</w:t>
      </w:r>
      <w:r w:rsidRPr="00EB5438">
        <w:rPr>
          <w:rFonts w:cs="Arial"/>
          <w:sz w:val="26"/>
          <w:szCs w:val="26"/>
          <w:lang w:eastAsia="es-MX"/>
        </w:rPr>
        <w:t xml:space="preserve"> Acuerdo de la Comisión de Gobernación, Puntos Constitucionales y Justicia, relativo a la </w:t>
      </w:r>
      <w:r w:rsidRPr="00EB5438">
        <w:rPr>
          <w:rFonts w:eastAsia="Calibri" w:cs="Arial"/>
          <w:sz w:val="26"/>
          <w:szCs w:val="26"/>
          <w:lang w:eastAsia="en-US"/>
        </w:rPr>
        <w:t>iniciativa popular con proyecto de decreto mediante la cual se crea el artículo 279 Bis; y el Título Décimo “Del Parlamento Abierto”, de la Ley Orgánica del Congreso del Estado Independiente, Libre y Soberano de Coahuila de Zaragoza</w:t>
      </w:r>
      <w:r w:rsidRPr="00EB5438">
        <w:rPr>
          <w:rFonts w:cs="Arial"/>
          <w:sz w:val="26"/>
          <w:szCs w:val="26"/>
          <w:lang w:eastAsia="es-MX"/>
        </w:rPr>
        <w:t>,</w:t>
      </w:r>
      <w:r w:rsidRPr="00EB5438">
        <w:rPr>
          <w:rFonts w:eastAsia="Calibri" w:cs="Arial"/>
          <w:sz w:val="26"/>
          <w:szCs w:val="26"/>
          <w:lang w:eastAsia="en-US"/>
        </w:rPr>
        <w:t xml:space="preserve"> </w:t>
      </w:r>
      <w:r w:rsidRPr="00EB5438">
        <w:rPr>
          <w:rFonts w:cs="Arial"/>
          <w:sz w:val="26"/>
          <w:szCs w:val="26"/>
          <w:lang w:eastAsia="es-MX"/>
        </w:rPr>
        <w:t>suscrita por el C. Erick Rodrigo Valdez Rangel.</w:t>
      </w:r>
    </w:p>
    <w:p w:rsidR="00EB5438" w:rsidRPr="00EB5438" w:rsidRDefault="00EB5438" w:rsidP="00EB5438">
      <w:pPr>
        <w:shd w:val="clear" w:color="auto" w:fill="FFFFFF"/>
        <w:rPr>
          <w:rFonts w:eastAsia="Calibri" w:cs="Arial"/>
          <w:b/>
          <w:sz w:val="26"/>
          <w:szCs w:val="26"/>
          <w:lang w:eastAsia="en-US"/>
        </w:rPr>
      </w:pPr>
    </w:p>
    <w:p w:rsidR="00EB5438" w:rsidRPr="00EB5438" w:rsidRDefault="00EB5438" w:rsidP="00EB5438">
      <w:pPr>
        <w:ind w:firstLine="709"/>
        <w:rPr>
          <w:rFonts w:cs="Arial"/>
          <w:sz w:val="26"/>
          <w:szCs w:val="26"/>
          <w:lang w:eastAsia="es-MX"/>
        </w:rPr>
      </w:pPr>
      <w:r w:rsidRPr="00EB5438">
        <w:rPr>
          <w:rFonts w:cs="Arial"/>
          <w:b/>
          <w:sz w:val="26"/>
          <w:szCs w:val="26"/>
          <w:lang w:eastAsia="es-MX"/>
        </w:rPr>
        <w:t>O.-</w:t>
      </w:r>
      <w:r w:rsidRPr="00EB5438">
        <w:rPr>
          <w:rFonts w:cs="Arial"/>
          <w:sz w:val="26"/>
          <w:szCs w:val="26"/>
          <w:lang w:eastAsia="es-MX"/>
        </w:rPr>
        <w:t xml:space="preserve"> Acuerdo de la Comisión de Gobernación, Puntos Constitucionales y Justicia, relativo a la </w:t>
      </w:r>
      <w:r w:rsidRPr="00EB5438">
        <w:rPr>
          <w:sz w:val="26"/>
          <w:szCs w:val="26"/>
        </w:rPr>
        <w:t>iniciativa popular con proyecto de decreto mediante la cual plantea una reforma a la Fracción Sexta del artículo 20 de la Ley de Igualdad entre Mujeres y Hombres del Estado de Coahuila de Zaragoza</w:t>
      </w:r>
      <w:r w:rsidRPr="00EB5438">
        <w:rPr>
          <w:rFonts w:cs="Arial"/>
          <w:sz w:val="26"/>
          <w:szCs w:val="26"/>
          <w:lang w:eastAsia="es-MX"/>
        </w:rPr>
        <w:t xml:space="preserve">, suscrita por el </w:t>
      </w:r>
      <w:r w:rsidRPr="00EB5438">
        <w:rPr>
          <w:sz w:val="26"/>
          <w:szCs w:val="26"/>
        </w:rPr>
        <w:t>C. Erick Rodrigo Valdez Rangel</w:t>
      </w:r>
      <w:r w:rsidRPr="00EB5438">
        <w:rPr>
          <w:rFonts w:cs="Arial"/>
          <w:sz w:val="26"/>
          <w:szCs w:val="26"/>
          <w:lang w:eastAsia="es-MX"/>
        </w:rPr>
        <w:t>.</w:t>
      </w:r>
    </w:p>
    <w:p w:rsidR="00EB5438" w:rsidRPr="00EB5438" w:rsidRDefault="00EB5438" w:rsidP="00EB5438">
      <w:pPr>
        <w:shd w:val="clear" w:color="auto" w:fill="FFFFFF"/>
        <w:rPr>
          <w:rFonts w:eastAsia="Calibri" w:cs="Arial"/>
          <w:b/>
          <w:sz w:val="26"/>
          <w:szCs w:val="26"/>
          <w:lang w:eastAsia="en-US"/>
        </w:rPr>
      </w:pPr>
    </w:p>
    <w:p w:rsidR="00EB5438" w:rsidRPr="00EB5438" w:rsidRDefault="00EB5438" w:rsidP="00EB5438">
      <w:pPr>
        <w:ind w:firstLine="708"/>
        <w:rPr>
          <w:rFonts w:cs="Arial"/>
          <w:sz w:val="26"/>
          <w:szCs w:val="26"/>
          <w:lang w:eastAsia="es-MX"/>
        </w:rPr>
      </w:pPr>
      <w:r w:rsidRPr="00EB5438">
        <w:rPr>
          <w:rFonts w:cs="Arial"/>
          <w:b/>
          <w:sz w:val="26"/>
          <w:szCs w:val="26"/>
          <w:lang w:eastAsia="es-MX"/>
        </w:rPr>
        <w:t>P.-</w:t>
      </w:r>
      <w:r w:rsidRPr="00EB5438">
        <w:rPr>
          <w:rFonts w:cs="Arial"/>
          <w:sz w:val="26"/>
          <w:szCs w:val="26"/>
          <w:lang w:eastAsia="es-MX"/>
        </w:rPr>
        <w:t xml:space="preserve"> Acuerdo de la Comisión de Gobernación, Puntos Constitucionales y Justicia,    relativo a la </w:t>
      </w:r>
      <w:r w:rsidRPr="00EB5438">
        <w:rPr>
          <w:sz w:val="26"/>
          <w:szCs w:val="26"/>
        </w:rPr>
        <w:t>iniciativa popular con proyecto de decreto mediante la cual se plantea una reforma a diversos artículos de la Ley Estatal de Educación para el Estado de Coahuila de Zaragoza</w:t>
      </w:r>
      <w:r w:rsidRPr="00EB5438">
        <w:rPr>
          <w:rFonts w:cs="Arial"/>
          <w:sz w:val="26"/>
          <w:szCs w:val="26"/>
          <w:lang w:eastAsia="es-MX"/>
        </w:rPr>
        <w:t xml:space="preserve">, suscrita por el </w:t>
      </w:r>
      <w:r w:rsidRPr="00EB5438">
        <w:rPr>
          <w:sz w:val="26"/>
          <w:szCs w:val="26"/>
        </w:rPr>
        <w:t>C. Erick Rodrigo Valdez Rangel</w:t>
      </w:r>
      <w:r w:rsidRPr="00EB5438">
        <w:rPr>
          <w:rFonts w:cs="Arial"/>
          <w:sz w:val="26"/>
          <w:szCs w:val="26"/>
          <w:lang w:eastAsia="es-MX"/>
        </w:rPr>
        <w:t>.</w:t>
      </w:r>
    </w:p>
    <w:p w:rsidR="00EB5438" w:rsidRPr="00EB5438" w:rsidRDefault="00EB5438" w:rsidP="00EB5438">
      <w:pPr>
        <w:shd w:val="clear" w:color="auto" w:fill="FFFFFF"/>
        <w:rPr>
          <w:rFonts w:eastAsia="Calibri" w:cs="Arial"/>
          <w:b/>
          <w:sz w:val="26"/>
          <w:szCs w:val="26"/>
          <w:lang w:eastAsia="en-US"/>
        </w:rPr>
      </w:pPr>
      <w:r w:rsidRPr="00EB5438">
        <w:rPr>
          <w:rFonts w:eastAsia="Calibri" w:cs="Arial"/>
          <w:b/>
          <w:sz w:val="26"/>
          <w:szCs w:val="26"/>
          <w:lang w:eastAsia="en-US"/>
        </w:rPr>
        <w:t xml:space="preserve"> </w:t>
      </w:r>
    </w:p>
    <w:p w:rsidR="00EB5438" w:rsidRPr="00EB5438" w:rsidRDefault="00EB5438" w:rsidP="00EB5438">
      <w:pPr>
        <w:ind w:firstLine="708"/>
        <w:rPr>
          <w:rFonts w:cs="Arial"/>
          <w:sz w:val="26"/>
          <w:szCs w:val="26"/>
          <w:lang w:eastAsia="es-MX"/>
        </w:rPr>
      </w:pPr>
      <w:r w:rsidRPr="00EB5438">
        <w:rPr>
          <w:rFonts w:cs="Arial"/>
          <w:b/>
          <w:sz w:val="26"/>
          <w:szCs w:val="26"/>
          <w:lang w:eastAsia="es-MX"/>
        </w:rPr>
        <w:t>Q.-</w:t>
      </w:r>
      <w:r w:rsidRPr="00EB5438">
        <w:rPr>
          <w:rFonts w:cs="Arial"/>
          <w:sz w:val="26"/>
          <w:szCs w:val="26"/>
          <w:lang w:eastAsia="es-MX"/>
        </w:rPr>
        <w:t xml:space="preserve"> Acuerdo de la Comisión de Gobernación, Puntos Constitucionales y Justicia,    relativo a la </w:t>
      </w:r>
      <w:r w:rsidRPr="00EB5438">
        <w:rPr>
          <w:sz w:val="26"/>
          <w:szCs w:val="26"/>
        </w:rPr>
        <w:t>iniciativa popular con proyecto de decreto mediante la cual se plantea una reforma a los artículos 200, 259, 326 y 330 de la Ley de Transporte y Movilidad Sustentable para el Estado de Coahuila de Zaragoza</w:t>
      </w:r>
      <w:r w:rsidRPr="00EB5438">
        <w:rPr>
          <w:rFonts w:cs="Arial"/>
          <w:sz w:val="26"/>
          <w:szCs w:val="26"/>
          <w:lang w:eastAsia="es-MX"/>
        </w:rPr>
        <w:t xml:space="preserve">, suscrita por el </w:t>
      </w:r>
      <w:r w:rsidRPr="00EB5438">
        <w:rPr>
          <w:sz w:val="26"/>
          <w:szCs w:val="26"/>
        </w:rPr>
        <w:t>C. Erick Rodrigo Valdez Rangel</w:t>
      </w:r>
      <w:r w:rsidRPr="00EB5438">
        <w:rPr>
          <w:rFonts w:cs="Arial"/>
          <w:sz w:val="26"/>
          <w:szCs w:val="26"/>
          <w:lang w:eastAsia="es-MX"/>
        </w:rPr>
        <w:t>.</w:t>
      </w:r>
    </w:p>
    <w:p w:rsidR="00EB5438" w:rsidRPr="00EB5438" w:rsidRDefault="00EB5438" w:rsidP="00EB5438">
      <w:pPr>
        <w:shd w:val="clear" w:color="auto" w:fill="FFFFFF"/>
        <w:rPr>
          <w:rFonts w:eastAsia="Calibri" w:cs="Arial"/>
          <w:b/>
          <w:sz w:val="26"/>
          <w:szCs w:val="26"/>
          <w:lang w:eastAsia="en-US"/>
        </w:rPr>
      </w:pPr>
    </w:p>
    <w:p w:rsidR="00EB5438" w:rsidRPr="00EB5438" w:rsidRDefault="00EB5438" w:rsidP="00EB5438">
      <w:pPr>
        <w:ind w:firstLine="708"/>
        <w:rPr>
          <w:rFonts w:cs="Arial"/>
          <w:sz w:val="26"/>
          <w:szCs w:val="26"/>
          <w:lang w:eastAsia="es-MX"/>
        </w:rPr>
      </w:pPr>
      <w:r w:rsidRPr="00EB5438">
        <w:rPr>
          <w:rFonts w:cs="Arial"/>
          <w:b/>
          <w:sz w:val="26"/>
          <w:szCs w:val="26"/>
          <w:lang w:eastAsia="es-MX"/>
        </w:rPr>
        <w:t>R.-</w:t>
      </w:r>
      <w:r w:rsidRPr="00EB5438">
        <w:rPr>
          <w:rFonts w:cs="Arial"/>
          <w:sz w:val="26"/>
          <w:szCs w:val="26"/>
          <w:lang w:eastAsia="es-MX"/>
        </w:rPr>
        <w:t xml:space="preserve"> Acuerdo de la Comisión de Gobernación, Puntos Constitucionales y Justicia, relativo a la </w:t>
      </w:r>
      <w:r w:rsidRPr="00EB5438">
        <w:rPr>
          <w:sz w:val="26"/>
          <w:szCs w:val="26"/>
        </w:rPr>
        <w:t>iniciativa popular con proyecto de decreto mediante la cual se crea la Ley de Estacionamientos Públicos y Servicios de Recepción y Depósito de Vehículos para el Estado de Coahuila de Zaragoza</w:t>
      </w:r>
      <w:r w:rsidRPr="00EB5438">
        <w:rPr>
          <w:rFonts w:cs="Arial"/>
          <w:sz w:val="26"/>
          <w:szCs w:val="26"/>
          <w:lang w:eastAsia="es-MX"/>
        </w:rPr>
        <w:t xml:space="preserve">, suscrita por el </w:t>
      </w:r>
      <w:r w:rsidRPr="00EB5438">
        <w:rPr>
          <w:sz w:val="26"/>
          <w:szCs w:val="26"/>
        </w:rPr>
        <w:t>C. Erick Rodrigo Valdez Rangel</w:t>
      </w:r>
      <w:r w:rsidRPr="00EB5438">
        <w:rPr>
          <w:rFonts w:cs="Arial"/>
          <w:sz w:val="26"/>
          <w:szCs w:val="26"/>
          <w:lang w:eastAsia="es-MX"/>
        </w:rPr>
        <w:t>.</w:t>
      </w:r>
    </w:p>
    <w:p w:rsidR="00EB5438" w:rsidRPr="00EB5438" w:rsidRDefault="00EB5438" w:rsidP="00EB5438">
      <w:pPr>
        <w:rPr>
          <w:rFonts w:cs="Arial"/>
          <w:b/>
          <w:sz w:val="26"/>
          <w:szCs w:val="26"/>
          <w:lang w:eastAsia="es-MX"/>
        </w:rPr>
      </w:pPr>
    </w:p>
    <w:p w:rsidR="00EB5438" w:rsidRPr="00EB5438" w:rsidRDefault="00EB5438" w:rsidP="00EB5438">
      <w:pPr>
        <w:ind w:firstLine="708"/>
        <w:rPr>
          <w:rFonts w:cs="Arial"/>
          <w:b/>
          <w:sz w:val="26"/>
          <w:szCs w:val="26"/>
          <w:lang w:eastAsia="es-MX"/>
        </w:rPr>
      </w:pPr>
      <w:r w:rsidRPr="00EB5438">
        <w:rPr>
          <w:rFonts w:cs="Arial"/>
          <w:b/>
          <w:sz w:val="26"/>
          <w:szCs w:val="26"/>
          <w:lang w:eastAsia="es-MX"/>
        </w:rPr>
        <w:t>S.-</w:t>
      </w:r>
      <w:r w:rsidRPr="00EB5438">
        <w:rPr>
          <w:rFonts w:cs="Arial"/>
          <w:sz w:val="26"/>
          <w:szCs w:val="26"/>
          <w:lang w:eastAsia="es-MX"/>
        </w:rPr>
        <w:t xml:space="preserve"> Acuerdo de la Comisión de Gobernación, Puntos Constitucionales y Justicia,   relativo a la </w:t>
      </w:r>
      <w:r w:rsidRPr="00EB5438">
        <w:rPr>
          <w:sz w:val="26"/>
          <w:szCs w:val="26"/>
        </w:rPr>
        <w:t>iniciativa popular con proyecto de Decreto mediante la cual se plantea una reforma a los artículos 259, 330 y 331 de la Ley de Transporte y Movilidad Sustentable para el Estado de Coahuila de Zaragoza</w:t>
      </w:r>
      <w:r w:rsidRPr="00EB5438">
        <w:rPr>
          <w:rFonts w:cs="Arial"/>
          <w:sz w:val="26"/>
          <w:szCs w:val="26"/>
          <w:lang w:eastAsia="es-MX"/>
        </w:rPr>
        <w:t xml:space="preserve">, suscrita por el </w:t>
      </w:r>
      <w:r w:rsidRPr="00EB5438">
        <w:rPr>
          <w:sz w:val="26"/>
          <w:szCs w:val="26"/>
        </w:rPr>
        <w:t>C. Erick Rodrigo Valdez Rangel</w:t>
      </w:r>
      <w:r w:rsidRPr="00EB5438">
        <w:rPr>
          <w:rFonts w:cs="Arial"/>
          <w:sz w:val="26"/>
          <w:szCs w:val="26"/>
          <w:lang w:eastAsia="es-MX"/>
        </w:rPr>
        <w:t>.</w:t>
      </w:r>
    </w:p>
    <w:p w:rsidR="00EB5438" w:rsidRPr="00EB5438" w:rsidRDefault="00EB5438" w:rsidP="00EB5438">
      <w:pPr>
        <w:shd w:val="clear" w:color="auto" w:fill="FFFFFF"/>
        <w:rPr>
          <w:rFonts w:eastAsia="Calibri" w:cs="Arial"/>
          <w:b/>
          <w:sz w:val="26"/>
          <w:szCs w:val="26"/>
          <w:lang w:eastAsia="en-US"/>
        </w:rPr>
      </w:pPr>
    </w:p>
    <w:p w:rsidR="00EB5438" w:rsidRPr="00EB5438" w:rsidRDefault="00EB5438" w:rsidP="00EB5438">
      <w:pPr>
        <w:ind w:firstLine="708"/>
        <w:rPr>
          <w:rFonts w:cs="Arial"/>
          <w:b/>
          <w:sz w:val="26"/>
          <w:szCs w:val="26"/>
          <w:lang w:eastAsia="es-MX"/>
        </w:rPr>
      </w:pPr>
      <w:r w:rsidRPr="00EB5438">
        <w:rPr>
          <w:rFonts w:eastAsia="Calibri" w:cs="Arial"/>
          <w:b/>
          <w:sz w:val="26"/>
          <w:szCs w:val="26"/>
          <w:lang w:eastAsia="en-US"/>
        </w:rPr>
        <w:lastRenderedPageBreak/>
        <w:t xml:space="preserve">T.- </w:t>
      </w:r>
      <w:r w:rsidRPr="00EB5438">
        <w:rPr>
          <w:rFonts w:cs="Arial"/>
          <w:sz w:val="26"/>
          <w:szCs w:val="26"/>
          <w:lang w:eastAsia="es-MX"/>
        </w:rPr>
        <w:t xml:space="preserve">Acuerdo de la Comisión de Gobernación, Puntos Constitucionales y Justicia, relativo a la </w:t>
      </w:r>
      <w:r w:rsidRPr="00EB5438">
        <w:rPr>
          <w:sz w:val="26"/>
          <w:szCs w:val="26"/>
        </w:rPr>
        <w:t>iniciativa popular con proyecto de Decreto mediante la cual se plantea una reforma a diversos artículos del Código Municipal, Constitución Política y al Código Electoral del Estado de Coahuila de Zaragoza,</w:t>
      </w:r>
      <w:r w:rsidRPr="00EB5438">
        <w:rPr>
          <w:rFonts w:cs="Arial"/>
          <w:sz w:val="26"/>
          <w:szCs w:val="26"/>
          <w:lang w:eastAsia="es-MX"/>
        </w:rPr>
        <w:t xml:space="preserve">, suscrita por el </w:t>
      </w:r>
      <w:r w:rsidRPr="00EB5438">
        <w:rPr>
          <w:sz w:val="26"/>
          <w:szCs w:val="26"/>
        </w:rPr>
        <w:t>C. Erick Rodrigo Valdez Rangel</w:t>
      </w:r>
      <w:r w:rsidRPr="00EB5438">
        <w:rPr>
          <w:rFonts w:cs="Arial"/>
          <w:sz w:val="26"/>
          <w:szCs w:val="26"/>
          <w:lang w:eastAsia="es-MX"/>
        </w:rPr>
        <w:t>.</w:t>
      </w:r>
    </w:p>
    <w:p w:rsidR="00EB5438" w:rsidRPr="00EB5438" w:rsidRDefault="00EB5438" w:rsidP="00EB5438">
      <w:pPr>
        <w:shd w:val="clear" w:color="auto" w:fill="FFFFFF"/>
        <w:rPr>
          <w:rFonts w:eastAsia="Calibri" w:cs="Arial"/>
          <w:b/>
          <w:sz w:val="26"/>
          <w:szCs w:val="26"/>
          <w:lang w:eastAsia="en-US"/>
        </w:rPr>
      </w:pPr>
    </w:p>
    <w:p w:rsidR="00EB5438" w:rsidRPr="00EB5438" w:rsidRDefault="00EB5438" w:rsidP="00EB5438">
      <w:pPr>
        <w:shd w:val="clear" w:color="auto" w:fill="FFFFFF"/>
        <w:ind w:firstLine="708"/>
        <w:rPr>
          <w:rFonts w:eastAsia="Calibri" w:cs="Arial"/>
          <w:sz w:val="26"/>
          <w:szCs w:val="26"/>
          <w:lang w:eastAsia="en-US"/>
        </w:rPr>
      </w:pPr>
      <w:r w:rsidRPr="00EB5438">
        <w:rPr>
          <w:rFonts w:eastAsia="Calibri" w:cs="Arial"/>
          <w:b/>
          <w:sz w:val="26"/>
          <w:szCs w:val="26"/>
          <w:lang w:eastAsia="en-US"/>
        </w:rPr>
        <w:t xml:space="preserve">U.- </w:t>
      </w:r>
      <w:r w:rsidRPr="00EB5438">
        <w:rPr>
          <w:rFonts w:eastAsia="Calibri" w:cs="Arial"/>
          <w:sz w:val="26"/>
          <w:szCs w:val="26"/>
          <w:lang w:eastAsia="en-US"/>
        </w:rPr>
        <w:t>Acuerdo de la Comisión de Desarrollo Económico, Competitividad y Turismo, relativo a la Proposición con Punto de Acuerdo, en conjunto con las y los Diputados que integramos el Grupo Parlamentario de Acción Nacional, “Con el objeto de que esta Legislatura, exhorte al Ejecutivo Federal, al Presidente López Obrador, a que busque invertir estratégicamente en los sectores que garanticen un incremento sostenido y oportunidades de desarrollo para todos.</w:t>
      </w:r>
    </w:p>
    <w:p w:rsidR="00EB5438" w:rsidRPr="00EB5438" w:rsidRDefault="00EB5438" w:rsidP="00EB5438">
      <w:pPr>
        <w:shd w:val="clear" w:color="auto" w:fill="FFFFFF"/>
        <w:ind w:firstLine="708"/>
        <w:rPr>
          <w:rFonts w:eastAsia="Calibri" w:cs="Arial"/>
          <w:b/>
          <w:sz w:val="26"/>
          <w:szCs w:val="26"/>
          <w:lang w:eastAsia="en-US"/>
        </w:rPr>
      </w:pPr>
    </w:p>
    <w:p w:rsidR="00EB5438" w:rsidRPr="00EB5438" w:rsidRDefault="00EB5438" w:rsidP="00EB5438">
      <w:pPr>
        <w:shd w:val="clear" w:color="auto" w:fill="FFFFFF"/>
        <w:ind w:firstLine="708"/>
        <w:rPr>
          <w:rFonts w:eastAsia="Calibri" w:cs="Arial"/>
          <w:sz w:val="26"/>
          <w:szCs w:val="26"/>
          <w:lang w:eastAsia="en-US"/>
        </w:rPr>
      </w:pPr>
      <w:r w:rsidRPr="00EB5438">
        <w:rPr>
          <w:rFonts w:eastAsia="Calibri" w:cs="Arial"/>
          <w:b/>
          <w:sz w:val="26"/>
          <w:szCs w:val="26"/>
          <w:lang w:eastAsia="en-US"/>
        </w:rPr>
        <w:t>10.-</w:t>
      </w:r>
      <w:r w:rsidRPr="00EB5438">
        <w:rPr>
          <w:rFonts w:eastAsia="Calibri" w:cs="Arial"/>
          <w:sz w:val="26"/>
          <w:szCs w:val="26"/>
          <w:lang w:eastAsia="en-US"/>
        </w:rPr>
        <w:t xml:space="preserve"> Proposiciones de Grupos Parlamentarios, Fracción Parlamentaria y Diputadas y Diputados:</w:t>
      </w:r>
    </w:p>
    <w:p w:rsidR="00EB5438" w:rsidRPr="00EB5438" w:rsidRDefault="00EB5438" w:rsidP="00EB5438">
      <w:pPr>
        <w:shd w:val="clear" w:color="auto" w:fill="FFFFFF"/>
        <w:rPr>
          <w:rFonts w:eastAsia="Calibri" w:cs="Arial"/>
          <w:b/>
          <w:sz w:val="26"/>
          <w:szCs w:val="26"/>
          <w:lang w:eastAsia="en-US"/>
        </w:rPr>
      </w:pPr>
    </w:p>
    <w:p w:rsidR="00EB5438" w:rsidRPr="00EB5438" w:rsidRDefault="00EB5438" w:rsidP="00EB5438">
      <w:pPr>
        <w:widowControl w:val="0"/>
        <w:rPr>
          <w:rFonts w:eastAsia="Calibri" w:cs="Arial"/>
          <w:b/>
          <w:sz w:val="26"/>
          <w:szCs w:val="26"/>
          <w:lang w:eastAsia="en-US"/>
        </w:rPr>
      </w:pPr>
      <w:r w:rsidRPr="00EB5438">
        <w:rPr>
          <w:rFonts w:eastAsia="Calibri" w:cs="Arial"/>
          <w:b/>
          <w:sz w:val="26"/>
          <w:szCs w:val="26"/>
          <w:lang w:eastAsia="en-US"/>
        </w:rPr>
        <w:tab/>
        <w:t>A.-</w:t>
      </w:r>
      <w:r w:rsidRPr="00EB5438">
        <w:rPr>
          <w:rFonts w:eastAsia="Calibri" w:cs="Arial"/>
          <w:sz w:val="26"/>
          <w:szCs w:val="26"/>
          <w:lang w:eastAsia="en-US"/>
        </w:rPr>
        <w:t xml:space="preserve"> Proposición con Punto de Acuerdo que presentan las Diputadas y los Diputados integrantes del Grupo Parlamentario “Gral. Andrés S. Viesca”, del Partido Revolucionario Institucional, por conducto de la Diputada Diana Patricia González Soto, “Mediante el cual se solicita de la manera más atenta a los 38 Ayuntamientos del Estado, intensifiquen y fortalezcan campañas de difusión, concientización y sensibilización entre su población sobre las alternativas con las que se podrá sustituir las bolsas de plástico, a dos meses que entre en vigor la prohibición de estos materiales no biodegradables”.</w:t>
      </w:r>
    </w:p>
    <w:p w:rsidR="00EB5438" w:rsidRPr="00EB5438" w:rsidRDefault="00EB5438" w:rsidP="00EB5438">
      <w:pPr>
        <w:widowControl w:val="0"/>
        <w:jc w:val="right"/>
        <w:rPr>
          <w:rFonts w:eastAsia="Calibri" w:cs="Arial"/>
          <w:b/>
          <w:snapToGrid w:val="0"/>
          <w:sz w:val="26"/>
          <w:szCs w:val="26"/>
          <w:lang w:eastAsia="en-US"/>
        </w:rPr>
      </w:pPr>
      <w:r w:rsidRPr="00EB5438">
        <w:rPr>
          <w:rFonts w:eastAsia="Calibri" w:cs="Arial"/>
          <w:b/>
          <w:snapToGrid w:val="0"/>
          <w:sz w:val="26"/>
          <w:szCs w:val="26"/>
          <w:lang w:eastAsia="en-US"/>
        </w:rPr>
        <w:t>De urgente y Obvia Resolución</w:t>
      </w:r>
    </w:p>
    <w:p w:rsidR="00EB5438" w:rsidRPr="00EB5438" w:rsidRDefault="00EB5438" w:rsidP="00EB5438">
      <w:pPr>
        <w:rPr>
          <w:rFonts w:eastAsia="Calibri" w:cs="Arial"/>
          <w:b/>
          <w:sz w:val="26"/>
          <w:szCs w:val="26"/>
          <w:lang w:eastAsia="en-US"/>
        </w:rPr>
      </w:pPr>
    </w:p>
    <w:p w:rsidR="00EB5438" w:rsidRPr="00EB5438" w:rsidRDefault="00EB5438" w:rsidP="00EB5438">
      <w:pPr>
        <w:pBdr>
          <w:top w:val="nil"/>
          <w:left w:val="nil"/>
          <w:bottom w:val="nil"/>
          <w:right w:val="nil"/>
          <w:between w:val="nil"/>
          <w:bar w:val="nil"/>
        </w:pBdr>
        <w:ind w:firstLine="708"/>
        <w:rPr>
          <w:rFonts w:eastAsia="Calibri" w:cs="Arial"/>
          <w:bCs/>
          <w:sz w:val="26"/>
          <w:szCs w:val="26"/>
          <w:u w:color="000000"/>
          <w:bdr w:val="nil"/>
          <w:lang w:val="es-ES_tradnl" w:eastAsia="es-MX"/>
        </w:rPr>
      </w:pPr>
      <w:r w:rsidRPr="00EB5438">
        <w:rPr>
          <w:rFonts w:eastAsia="Calibri" w:cs="Arial"/>
          <w:b/>
          <w:color w:val="000000"/>
          <w:sz w:val="26"/>
          <w:szCs w:val="26"/>
          <w:u w:color="000000"/>
          <w:bdr w:val="nil"/>
          <w:lang w:eastAsia="en-US"/>
        </w:rPr>
        <w:t xml:space="preserve">B.- </w:t>
      </w:r>
      <w:r w:rsidRPr="00EB5438">
        <w:rPr>
          <w:rFonts w:eastAsia="Calibri" w:cs="Arial"/>
          <w:bCs/>
          <w:sz w:val="26"/>
          <w:szCs w:val="26"/>
          <w:u w:color="000000"/>
          <w:bdr w:val="nil"/>
          <w:lang w:val="es-ES_tradnl" w:eastAsia="es-MX"/>
        </w:rPr>
        <w:t>Proposición con Punto de Acuerdo que presenta el</w:t>
      </w:r>
      <w:r w:rsidRPr="00EB5438">
        <w:rPr>
          <w:rFonts w:eastAsia="Calibri" w:cs="Arial"/>
          <w:b/>
          <w:bCs/>
          <w:sz w:val="26"/>
          <w:szCs w:val="26"/>
          <w:u w:color="000000"/>
          <w:bdr w:val="nil"/>
          <w:lang w:val="es-ES_tradnl" w:eastAsia="es-MX"/>
        </w:rPr>
        <w:t xml:space="preserve"> </w:t>
      </w:r>
      <w:r w:rsidRPr="00EB5438">
        <w:rPr>
          <w:rFonts w:eastAsia="Calibri" w:cs="Arial"/>
          <w:bCs/>
          <w:sz w:val="26"/>
          <w:szCs w:val="26"/>
          <w:u w:color="000000"/>
          <w:bdr w:val="nil"/>
          <w:lang w:val="es-ES_tradnl" w:eastAsia="es-MX"/>
        </w:rPr>
        <w:t>Diputado Marcelo de Jesús Torres Cofiño, conjuntamente con los Diputados integrantes del Grupo Parlamentario del “Partido Acción Nacional”, “Con objeto de que esta Sexagésima Primera Legislatura, exhorte al Gobierno Federal para que como parte de las acciones de coordinación con la Iniciativa Privada para fomentar la participación en el Buen Fin, se adelante parte de la prestación del aguinaldo a los trabajadores de la Administración Pública Federal, con el objeto de ayudar a reactivar la economía del país”.</w:t>
      </w:r>
    </w:p>
    <w:p w:rsidR="00EB5438" w:rsidRPr="00EB5438" w:rsidRDefault="00EB5438" w:rsidP="00EB5438">
      <w:pPr>
        <w:rPr>
          <w:rFonts w:eastAsia="Calibri" w:cs="Arial"/>
          <w:b/>
          <w:sz w:val="26"/>
          <w:szCs w:val="26"/>
          <w:lang w:eastAsia="en-US"/>
        </w:rPr>
      </w:pPr>
    </w:p>
    <w:p w:rsidR="00EB5438" w:rsidRPr="00EB5438" w:rsidRDefault="00EB5438" w:rsidP="00EB5438">
      <w:pPr>
        <w:shd w:val="clear" w:color="auto" w:fill="FFFFFF"/>
        <w:ind w:firstLine="709"/>
        <w:rPr>
          <w:rFonts w:cs="Arial"/>
          <w:b/>
          <w:bCs/>
          <w:color w:val="222222"/>
          <w:sz w:val="26"/>
          <w:szCs w:val="26"/>
          <w:lang w:eastAsia="es-MX"/>
        </w:rPr>
      </w:pPr>
      <w:r w:rsidRPr="00EB5438">
        <w:rPr>
          <w:rFonts w:cs="Arial"/>
          <w:b/>
          <w:bCs/>
          <w:color w:val="000000"/>
          <w:sz w:val="26"/>
          <w:szCs w:val="26"/>
          <w:lang w:eastAsia="es-MX"/>
        </w:rPr>
        <w:t>C.-</w:t>
      </w:r>
      <w:r w:rsidRPr="00EB5438">
        <w:rPr>
          <w:rFonts w:cs="Arial"/>
          <w:bCs/>
          <w:color w:val="000000"/>
          <w:sz w:val="26"/>
          <w:szCs w:val="26"/>
          <w:lang w:eastAsia="es-MX"/>
        </w:rPr>
        <w:t xml:space="preserve"> </w:t>
      </w:r>
      <w:r w:rsidRPr="00EB5438">
        <w:rPr>
          <w:rFonts w:cs="Arial"/>
          <w:bCs/>
          <w:color w:val="222222"/>
          <w:sz w:val="26"/>
          <w:szCs w:val="26"/>
          <w:lang w:eastAsia="es-MX"/>
        </w:rPr>
        <w:t xml:space="preserve">Proposición con Punto de Acuerdo que presenta el Diputado Emilio Alejandro de Hoyos Montemayor, conjuntamente con la Diputada Zulmma Verenice Guerrero Cázares del Partido Unidad Democrática de Coahuila, “Por el que solicita información sobre la compra de terrenos para la construcción del </w:t>
      </w:r>
      <w:r w:rsidRPr="00EB5438">
        <w:rPr>
          <w:rFonts w:cs="Arial"/>
          <w:bCs/>
          <w:color w:val="222222"/>
          <w:sz w:val="26"/>
          <w:szCs w:val="26"/>
          <w:lang w:eastAsia="es-MX"/>
        </w:rPr>
        <w:lastRenderedPageBreak/>
        <w:t>aeropuerto de Saltillo en el Municipio de Ramos Arizpe, así como los argumentos y justificaciones para la suspensión de vuelos”.</w:t>
      </w:r>
    </w:p>
    <w:p w:rsidR="00EB5438" w:rsidRPr="00EB5438" w:rsidRDefault="00EB5438" w:rsidP="00EB5438">
      <w:pPr>
        <w:rPr>
          <w:rFonts w:eastAsia="Calibri" w:cs="Arial"/>
          <w:b/>
          <w:sz w:val="26"/>
          <w:szCs w:val="26"/>
          <w:lang w:eastAsia="en-US"/>
        </w:rPr>
      </w:pPr>
    </w:p>
    <w:p w:rsidR="00EB5438" w:rsidRPr="00EB5438" w:rsidRDefault="00EB5438" w:rsidP="00EB5438">
      <w:pPr>
        <w:ind w:firstLine="709"/>
        <w:rPr>
          <w:rFonts w:eastAsia="Calibri" w:cs="Arial"/>
          <w:sz w:val="26"/>
          <w:szCs w:val="26"/>
          <w:lang w:eastAsia="en-US"/>
        </w:rPr>
      </w:pPr>
      <w:r w:rsidRPr="00EB5438">
        <w:rPr>
          <w:rFonts w:eastAsia="Calibri" w:cs="Arial"/>
          <w:b/>
          <w:sz w:val="26"/>
          <w:szCs w:val="26"/>
          <w:lang w:eastAsia="en-US"/>
        </w:rPr>
        <w:t>D.-</w:t>
      </w:r>
      <w:r w:rsidRPr="00EB5438">
        <w:rPr>
          <w:rFonts w:eastAsia="Calibri" w:cs="Arial"/>
          <w:sz w:val="26"/>
          <w:szCs w:val="26"/>
          <w:lang w:eastAsia="en-US"/>
        </w:rPr>
        <w:t xml:space="preserve"> Proposición con Punto de Acuerdo que presenta el Diputado José Benito Ramírez Rosas, de la Fracción Parlamentaria “Venustiano Carranza Garza”,</w:t>
      </w:r>
      <w:r w:rsidRPr="00EB5438">
        <w:rPr>
          <w:rFonts w:eastAsia="Calibri" w:cs="Arial"/>
          <w:b/>
          <w:sz w:val="26"/>
          <w:szCs w:val="26"/>
          <w:lang w:eastAsia="en-US"/>
        </w:rPr>
        <w:t xml:space="preserve"> “</w:t>
      </w:r>
      <w:r w:rsidRPr="00EB5438">
        <w:rPr>
          <w:rFonts w:eastAsia="Calibri" w:cs="Arial"/>
          <w:sz w:val="26"/>
          <w:szCs w:val="26"/>
          <w:lang w:eastAsia="en-US"/>
        </w:rPr>
        <w:t xml:space="preserve">Con </w:t>
      </w:r>
      <w:bookmarkStart w:id="3" w:name="_Hlk23420284"/>
      <w:r w:rsidRPr="00EB5438">
        <w:rPr>
          <w:rFonts w:eastAsia="Calibri" w:cs="Arial"/>
          <w:sz w:val="26"/>
          <w:szCs w:val="26"/>
          <w:lang w:eastAsia="en-US"/>
        </w:rPr>
        <w:t>objeto de que se exhorte atentamente a los 38 Ayuntamientos del Estado a que, en coordinación con las instancias respectivas, pongan en práctica o reanuden, según sea el caso, campañas de desarme de la sociedad civil</w:t>
      </w:r>
      <w:bookmarkEnd w:id="3"/>
      <w:r w:rsidRPr="00EB5438">
        <w:rPr>
          <w:rFonts w:eastAsia="Calibri" w:cs="Arial"/>
          <w:sz w:val="26"/>
          <w:szCs w:val="26"/>
          <w:lang w:eastAsia="en-US"/>
        </w:rPr>
        <w:t>, en aras de contribuir a que prevalezca en el país la ley y el orden”.</w:t>
      </w:r>
    </w:p>
    <w:p w:rsidR="00EB5438" w:rsidRPr="00EB5438" w:rsidRDefault="00EB5438" w:rsidP="00EB5438">
      <w:pPr>
        <w:widowControl w:val="0"/>
        <w:jc w:val="right"/>
        <w:rPr>
          <w:rFonts w:eastAsia="Calibri" w:cs="Arial"/>
          <w:b/>
          <w:snapToGrid w:val="0"/>
          <w:sz w:val="26"/>
          <w:szCs w:val="26"/>
          <w:lang w:eastAsia="en-US"/>
        </w:rPr>
      </w:pPr>
      <w:r w:rsidRPr="00EB5438">
        <w:rPr>
          <w:rFonts w:eastAsia="Calibri" w:cs="Arial"/>
          <w:b/>
          <w:snapToGrid w:val="0"/>
          <w:sz w:val="26"/>
          <w:szCs w:val="26"/>
          <w:lang w:eastAsia="en-US"/>
        </w:rPr>
        <w:t>De urgente y Obvia Resolución</w:t>
      </w:r>
    </w:p>
    <w:p w:rsidR="00EB5438" w:rsidRPr="00EB5438" w:rsidRDefault="00EB5438" w:rsidP="00EB5438">
      <w:pPr>
        <w:ind w:firstLine="709"/>
        <w:rPr>
          <w:rFonts w:eastAsia="Calibri" w:cs="Arial"/>
          <w:b/>
          <w:sz w:val="26"/>
          <w:szCs w:val="26"/>
          <w:lang w:eastAsia="en-US"/>
        </w:rPr>
      </w:pPr>
    </w:p>
    <w:p w:rsidR="00EB5438" w:rsidRPr="00EB5438" w:rsidRDefault="00EB5438" w:rsidP="00EB5438">
      <w:pPr>
        <w:ind w:firstLine="709"/>
        <w:rPr>
          <w:rFonts w:eastAsia="Calibri" w:cs="Arial"/>
          <w:sz w:val="26"/>
          <w:szCs w:val="26"/>
          <w:lang w:eastAsia="en-US"/>
        </w:rPr>
      </w:pPr>
      <w:r w:rsidRPr="00EB5438">
        <w:rPr>
          <w:rFonts w:eastAsia="Calibri" w:cs="Arial"/>
          <w:b/>
          <w:sz w:val="26"/>
          <w:szCs w:val="26"/>
          <w:lang w:eastAsia="en-US"/>
        </w:rPr>
        <w:t>E.-</w:t>
      </w:r>
      <w:r w:rsidRPr="00EB5438">
        <w:rPr>
          <w:rFonts w:eastAsia="Calibri" w:cs="Arial"/>
          <w:sz w:val="26"/>
          <w:szCs w:val="26"/>
          <w:lang w:eastAsia="en-US"/>
        </w:rPr>
        <w:t xml:space="preserve"> Proposición con Punto de Acuerdo que presenta el Diputado Edgar Gerardo Sánchez Garza, de la Fracción Parlamentaria General Francisco L. Urquizo, “Solicitando se lleve a cabo una investigación y se sanción en una serie de irregularidades que se han ejecutado en el Municipio de Parras de la Fuente, por parte de las autoridades municipales”.</w:t>
      </w:r>
    </w:p>
    <w:p w:rsidR="00EB5438" w:rsidRPr="00EB5438" w:rsidRDefault="00EB5438" w:rsidP="00EB5438">
      <w:pPr>
        <w:widowControl w:val="0"/>
        <w:jc w:val="right"/>
        <w:rPr>
          <w:rFonts w:eastAsia="Calibri" w:cs="Arial"/>
          <w:b/>
          <w:snapToGrid w:val="0"/>
          <w:sz w:val="26"/>
          <w:szCs w:val="26"/>
          <w:lang w:eastAsia="en-US"/>
        </w:rPr>
      </w:pPr>
      <w:r w:rsidRPr="00EB5438">
        <w:rPr>
          <w:rFonts w:eastAsia="Calibri" w:cs="Arial"/>
          <w:b/>
          <w:snapToGrid w:val="0"/>
          <w:sz w:val="26"/>
          <w:szCs w:val="26"/>
          <w:lang w:eastAsia="en-US"/>
        </w:rPr>
        <w:t>De urgente y Obvia Resolución</w:t>
      </w:r>
    </w:p>
    <w:p w:rsidR="00EB5438" w:rsidRPr="00EB5438" w:rsidRDefault="00EB5438" w:rsidP="00EB5438">
      <w:pPr>
        <w:rPr>
          <w:rFonts w:eastAsia="Calibri" w:cs="Arial"/>
          <w:b/>
          <w:sz w:val="26"/>
          <w:szCs w:val="26"/>
          <w:lang w:eastAsia="en-US"/>
        </w:rPr>
      </w:pPr>
    </w:p>
    <w:p w:rsidR="00EB5438" w:rsidRPr="00EB5438" w:rsidRDefault="00EB5438" w:rsidP="00EB5438">
      <w:pPr>
        <w:ind w:firstLine="709"/>
        <w:rPr>
          <w:rFonts w:eastAsia="Calibri" w:cs="Arial"/>
          <w:sz w:val="26"/>
          <w:szCs w:val="26"/>
          <w:lang w:eastAsia="en-US"/>
        </w:rPr>
      </w:pPr>
      <w:r w:rsidRPr="00EB5438">
        <w:rPr>
          <w:rFonts w:eastAsia="Calibri" w:cs="Arial"/>
          <w:b/>
          <w:sz w:val="26"/>
          <w:szCs w:val="26"/>
          <w:lang w:eastAsia="en-US"/>
        </w:rPr>
        <w:t>F.-</w:t>
      </w:r>
      <w:r w:rsidRPr="00EB5438">
        <w:rPr>
          <w:rFonts w:eastAsia="Calibri" w:cs="Arial"/>
          <w:sz w:val="26"/>
          <w:szCs w:val="26"/>
          <w:lang w:eastAsia="en-US"/>
        </w:rPr>
        <w:t xml:space="preserve"> Proposición con Punto de Acuerdo planteada por la Diputada Elisa Catalina Villalobos Hernández, de la Fracción Parlamentaria Presidente Benito Juárez García, del Partido Movimiento de Regeneración Nacional, “Para los efectos de que el Congreso del Estado, solicite al Lic. Jorge Zermeño Infante, Presidente Municipal de Torreón, informe a esta Soberanía, las circunstancias en que dos menores resultaron atropellados por una patrulla de la policía municipal, los hechos que derivaron en la quema de la patrulla y, en su caso, las responsabilidades en que incurrieron los servidores públicos y los particulares  involucrados en estos hechos”.</w:t>
      </w:r>
    </w:p>
    <w:p w:rsidR="00EB5438" w:rsidRPr="00EB5438" w:rsidRDefault="00EB5438" w:rsidP="00EB5438">
      <w:pPr>
        <w:ind w:firstLine="709"/>
        <w:rPr>
          <w:rFonts w:eastAsia="Calibri" w:cs="Arial"/>
          <w:b/>
          <w:sz w:val="26"/>
          <w:szCs w:val="26"/>
          <w:lang w:eastAsia="en-US"/>
        </w:rPr>
      </w:pPr>
    </w:p>
    <w:p w:rsidR="00EB5438" w:rsidRPr="00EB5438" w:rsidRDefault="00EB5438" w:rsidP="00EB5438">
      <w:pPr>
        <w:ind w:firstLine="709"/>
        <w:rPr>
          <w:rFonts w:eastAsia="Calibri" w:cs="Arial"/>
          <w:b/>
          <w:sz w:val="26"/>
          <w:szCs w:val="26"/>
          <w:lang w:eastAsia="en-US"/>
        </w:rPr>
      </w:pPr>
    </w:p>
    <w:p w:rsidR="00EB5438" w:rsidRPr="00EB5438" w:rsidRDefault="00EB5438" w:rsidP="00EB5438">
      <w:pPr>
        <w:ind w:firstLine="709"/>
        <w:rPr>
          <w:rFonts w:eastAsia="Calibri" w:cs="Arial"/>
          <w:sz w:val="26"/>
          <w:szCs w:val="26"/>
          <w:lang w:eastAsia="en-US"/>
        </w:rPr>
      </w:pPr>
      <w:r w:rsidRPr="00EB5438">
        <w:rPr>
          <w:rFonts w:eastAsia="Calibri" w:cs="Arial"/>
          <w:b/>
          <w:sz w:val="26"/>
          <w:szCs w:val="26"/>
          <w:lang w:eastAsia="en-US"/>
        </w:rPr>
        <w:t>G.-</w:t>
      </w:r>
      <w:r w:rsidRPr="00EB5438">
        <w:rPr>
          <w:rFonts w:eastAsia="Calibri" w:cs="Arial"/>
          <w:sz w:val="26"/>
          <w:szCs w:val="26"/>
          <w:lang w:eastAsia="en-US"/>
        </w:rPr>
        <w:t xml:space="preserve"> Proposición con Punto de Acuerdo que presentan las Diputadas y Diputados del Grupo Parlamentario “Gral. Andrés S. Viesca”, del Partido Revolucionario Institucional</w:t>
      </w:r>
      <w:r w:rsidRPr="00EB5438">
        <w:rPr>
          <w:rFonts w:eastAsia="Calibri" w:cs="Arial"/>
          <w:bCs/>
          <w:sz w:val="26"/>
          <w:szCs w:val="26"/>
          <w:lang w:eastAsia="en-US"/>
        </w:rPr>
        <w:t xml:space="preserve">, por conducto de la Diputada Josefina Garza Barrera, </w:t>
      </w:r>
      <w:r w:rsidRPr="00EB5438">
        <w:rPr>
          <w:rFonts w:eastAsia="Calibri" w:cs="Arial"/>
          <w:b/>
          <w:sz w:val="26"/>
          <w:szCs w:val="26"/>
          <w:lang w:eastAsia="en-US"/>
        </w:rPr>
        <w:t>“</w:t>
      </w:r>
      <w:r w:rsidRPr="00EB5438">
        <w:rPr>
          <w:rFonts w:eastAsia="Calibri" w:cs="Arial"/>
          <w:sz w:val="26"/>
          <w:szCs w:val="26"/>
          <w:lang w:eastAsia="en-US"/>
        </w:rPr>
        <w:t xml:space="preserve">Con objeto de exhortar a la Secretaría de Salud Federal, para que de manera coordinada con la Secretaría de Salud Estatal, realicen las acciones necesarias para garantizar la aplicación de vacunas contra influenza y reforzar las campañas informativas sobre los cuidados requeridos en la temporada invernal”. </w:t>
      </w:r>
    </w:p>
    <w:p w:rsidR="00EB5438" w:rsidRPr="00EB5438" w:rsidRDefault="00EB5438" w:rsidP="00EB5438">
      <w:pPr>
        <w:ind w:firstLine="709"/>
        <w:rPr>
          <w:rFonts w:eastAsia="Calibri" w:cs="Arial"/>
          <w:sz w:val="26"/>
          <w:szCs w:val="26"/>
          <w:lang w:eastAsia="en-US"/>
        </w:rPr>
      </w:pPr>
    </w:p>
    <w:p w:rsidR="00EB5438" w:rsidRDefault="00EB5438" w:rsidP="00EB5438">
      <w:pPr>
        <w:pBdr>
          <w:top w:val="nil"/>
          <w:left w:val="nil"/>
          <w:bottom w:val="nil"/>
          <w:right w:val="nil"/>
          <w:between w:val="nil"/>
          <w:bar w:val="nil"/>
        </w:pBdr>
        <w:ind w:firstLine="708"/>
        <w:rPr>
          <w:rFonts w:eastAsia="Calibri" w:cs="Arial"/>
          <w:b/>
          <w:color w:val="000000"/>
          <w:sz w:val="26"/>
          <w:szCs w:val="26"/>
          <w:u w:color="000000"/>
          <w:bdr w:val="nil"/>
          <w:lang w:eastAsia="en-US"/>
        </w:rPr>
      </w:pPr>
    </w:p>
    <w:p w:rsidR="003E25E8" w:rsidRPr="00EB5438" w:rsidRDefault="003E25E8" w:rsidP="00EB5438">
      <w:pPr>
        <w:pBdr>
          <w:top w:val="nil"/>
          <w:left w:val="nil"/>
          <w:bottom w:val="nil"/>
          <w:right w:val="nil"/>
          <w:between w:val="nil"/>
          <w:bar w:val="nil"/>
        </w:pBdr>
        <w:ind w:firstLine="708"/>
        <w:rPr>
          <w:rFonts w:eastAsia="Calibri" w:cs="Arial"/>
          <w:b/>
          <w:color w:val="000000"/>
          <w:sz w:val="26"/>
          <w:szCs w:val="26"/>
          <w:u w:color="000000"/>
          <w:bdr w:val="nil"/>
          <w:lang w:eastAsia="en-US"/>
        </w:rPr>
      </w:pPr>
    </w:p>
    <w:p w:rsidR="00EB5438" w:rsidRPr="00EB5438" w:rsidRDefault="00EB5438" w:rsidP="00EB5438">
      <w:pPr>
        <w:pBdr>
          <w:top w:val="nil"/>
          <w:left w:val="nil"/>
          <w:bottom w:val="nil"/>
          <w:right w:val="nil"/>
          <w:between w:val="nil"/>
          <w:bar w:val="nil"/>
        </w:pBdr>
        <w:ind w:firstLine="708"/>
        <w:rPr>
          <w:rFonts w:eastAsia="Calibri" w:cs="Arial"/>
          <w:bCs/>
          <w:sz w:val="26"/>
          <w:szCs w:val="26"/>
          <w:u w:color="000000"/>
          <w:bdr w:val="nil"/>
          <w:lang w:val="es-ES_tradnl" w:eastAsia="es-MX"/>
        </w:rPr>
      </w:pPr>
      <w:r w:rsidRPr="00EB5438">
        <w:rPr>
          <w:rFonts w:eastAsia="Calibri" w:cs="Arial"/>
          <w:b/>
          <w:color w:val="000000"/>
          <w:sz w:val="26"/>
          <w:szCs w:val="26"/>
          <w:u w:color="000000"/>
          <w:bdr w:val="nil"/>
          <w:lang w:eastAsia="en-US"/>
        </w:rPr>
        <w:lastRenderedPageBreak/>
        <w:t xml:space="preserve">H.- </w:t>
      </w:r>
      <w:r w:rsidRPr="00EB5438">
        <w:rPr>
          <w:rFonts w:eastAsia="Calibri" w:cs="Arial"/>
          <w:bCs/>
          <w:sz w:val="26"/>
          <w:szCs w:val="26"/>
          <w:u w:color="000000"/>
          <w:bdr w:val="nil"/>
          <w:lang w:val="es-ES_tradnl" w:eastAsia="es-MX"/>
        </w:rPr>
        <w:t>Proposición con Punto de Acuerdo que presenta el Diputado Juan Antonio García Villa, conjuntamente con los Diputados integrantes del Grupo Parlamentario del “Partido Acción Nacional”, “Mediante el cual se solicita a esta Honorable Asamblea, apruebe su dirija comunicación a la Comisión de Presupuesto y Cuenta Pública de la Cámara de Diputados del Congreso de la Unión, para hacerle saber que el similar aprobado el pasado 16 de octubre de manera unánime por este Congreso, a instancias del Diputado Jaime Bueno Zertche, para que dicha Comisión legislativa al aprobarse el Presupuesto de Egresos de 2020, considere el destino de mayores recursos para la Universidad Autónoma de Coahuila, deja de tener el apoyo de los nueve Diputados del Partido Acción Nacional”.</w:t>
      </w:r>
    </w:p>
    <w:p w:rsidR="00EB5438" w:rsidRPr="00EB5438" w:rsidRDefault="00EB5438" w:rsidP="00EB5438">
      <w:pPr>
        <w:widowControl w:val="0"/>
        <w:jc w:val="right"/>
        <w:rPr>
          <w:rFonts w:eastAsia="Calibri" w:cs="Arial"/>
          <w:b/>
          <w:snapToGrid w:val="0"/>
          <w:sz w:val="26"/>
          <w:szCs w:val="26"/>
          <w:lang w:eastAsia="en-US"/>
        </w:rPr>
      </w:pPr>
      <w:r w:rsidRPr="00EB5438">
        <w:rPr>
          <w:rFonts w:eastAsia="Calibri" w:cs="Arial"/>
          <w:b/>
          <w:snapToGrid w:val="0"/>
          <w:sz w:val="26"/>
          <w:szCs w:val="26"/>
          <w:lang w:eastAsia="en-US"/>
        </w:rPr>
        <w:t>De urgente y Obvia Resolución</w:t>
      </w:r>
    </w:p>
    <w:p w:rsidR="00EB5438" w:rsidRPr="00EB5438" w:rsidRDefault="00EB5438" w:rsidP="00EB5438">
      <w:pPr>
        <w:widowControl w:val="0"/>
        <w:rPr>
          <w:rFonts w:eastAsia="Calibri" w:cs="Arial"/>
          <w:b/>
          <w:sz w:val="26"/>
          <w:szCs w:val="26"/>
          <w:lang w:eastAsia="en-US"/>
        </w:rPr>
      </w:pPr>
    </w:p>
    <w:p w:rsidR="00EB5438" w:rsidRPr="00EB5438" w:rsidRDefault="00EB5438" w:rsidP="00EB5438">
      <w:pPr>
        <w:shd w:val="clear" w:color="auto" w:fill="FFFFFF"/>
        <w:ind w:firstLine="709"/>
        <w:rPr>
          <w:rFonts w:cs="Arial"/>
          <w:bCs/>
          <w:color w:val="222222"/>
          <w:sz w:val="26"/>
          <w:szCs w:val="26"/>
          <w:lang w:eastAsia="es-MX"/>
        </w:rPr>
      </w:pPr>
      <w:r w:rsidRPr="00EB5438">
        <w:rPr>
          <w:rFonts w:cs="Arial"/>
          <w:b/>
          <w:bCs/>
          <w:color w:val="222222"/>
          <w:sz w:val="26"/>
          <w:szCs w:val="26"/>
          <w:lang w:eastAsia="es-MX"/>
        </w:rPr>
        <w:t xml:space="preserve">I.- </w:t>
      </w:r>
      <w:r w:rsidRPr="00EB5438">
        <w:rPr>
          <w:rFonts w:cs="Arial"/>
          <w:bCs/>
          <w:color w:val="222222"/>
          <w:sz w:val="26"/>
          <w:szCs w:val="26"/>
          <w:lang w:eastAsia="es-MX"/>
        </w:rPr>
        <w:t>Proposición con Punto de Acuerdo que presenta la Diputada Zulmma Verenice Guerrero Cázares, conjuntamente con el Diputado Emilio Alejandro De Hoyos Montemayor del Partido Unidad Democrática de Coahuila, “Por el que se exhorta a las autoridades educativas a ampliar el personal de psicólogos que atienden los diversos centros escolares y el presupuesto para la operación de los USAERS en todo el Estado y la Región Carbonífera”.</w:t>
      </w:r>
    </w:p>
    <w:p w:rsidR="00EB5438" w:rsidRPr="00EB5438" w:rsidRDefault="00EB5438" w:rsidP="00EB5438">
      <w:pPr>
        <w:widowControl w:val="0"/>
        <w:ind w:firstLine="708"/>
        <w:rPr>
          <w:rFonts w:eastAsia="Calibri" w:cs="Arial"/>
          <w:b/>
          <w:snapToGrid w:val="0"/>
          <w:sz w:val="26"/>
          <w:szCs w:val="26"/>
          <w:lang w:eastAsia="en-US"/>
        </w:rPr>
      </w:pPr>
    </w:p>
    <w:p w:rsidR="00EB5438" w:rsidRPr="00EB5438" w:rsidRDefault="00EB5438" w:rsidP="00EB5438">
      <w:pPr>
        <w:ind w:firstLine="709"/>
        <w:rPr>
          <w:rFonts w:eastAsia="Calibri" w:cs="Arial"/>
          <w:sz w:val="26"/>
          <w:szCs w:val="26"/>
          <w:lang w:eastAsia="en-US"/>
        </w:rPr>
      </w:pPr>
      <w:r w:rsidRPr="00EB5438">
        <w:rPr>
          <w:rFonts w:eastAsia="Calibri" w:cs="Arial"/>
          <w:b/>
          <w:sz w:val="26"/>
          <w:szCs w:val="26"/>
          <w:lang w:eastAsia="en-US"/>
        </w:rPr>
        <w:t xml:space="preserve">J.- </w:t>
      </w:r>
      <w:r w:rsidRPr="00EB5438">
        <w:rPr>
          <w:rFonts w:eastAsia="Calibri" w:cs="Arial"/>
          <w:sz w:val="26"/>
          <w:szCs w:val="26"/>
          <w:lang w:eastAsia="en-US"/>
        </w:rPr>
        <w:t>Proposición con Punto de Acuerdo que presenta la Diputada Claudia Isela Ramírez Pineda, de la Fracción Parlamentaria “Elvia Carrillo Puerro”, del Partido de la Revolución Democrática, “</w:t>
      </w:r>
      <w:r w:rsidRPr="00EB5438">
        <w:rPr>
          <w:rFonts w:cs="Arial"/>
          <w:sz w:val="26"/>
          <w:szCs w:val="26"/>
        </w:rPr>
        <w:t>A través de la que se exhorta respetuosamente al Congreso del Estado de Nuevo León a reconsiderar la pertinencia de la reforma al Artículo 48 fracción IV de la Ley Estatal de Salud de esa Entidad Federativa</w:t>
      </w:r>
      <w:r w:rsidRPr="00EB5438">
        <w:rPr>
          <w:rFonts w:eastAsia="Calibri" w:cs="Arial"/>
          <w:sz w:val="26"/>
          <w:szCs w:val="26"/>
          <w:lang w:eastAsia="en-US"/>
        </w:rPr>
        <w:t>”.</w:t>
      </w:r>
    </w:p>
    <w:p w:rsidR="00EB5438" w:rsidRPr="00EB5438" w:rsidRDefault="00EB5438" w:rsidP="00EB5438">
      <w:pPr>
        <w:ind w:firstLine="709"/>
        <w:rPr>
          <w:rFonts w:eastAsia="Calibri" w:cs="Arial"/>
          <w:sz w:val="26"/>
          <w:szCs w:val="26"/>
          <w:lang w:eastAsia="en-US"/>
        </w:rPr>
      </w:pPr>
    </w:p>
    <w:p w:rsidR="00EB5438" w:rsidRPr="00EB5438" w:rsidRDefault="00EB5438" w:rsidP="00EB5438">
      <w:pPr>
        <w:widowControl w:val="0"/>
        <w:ind w:firstLine="708"/>
        <w:rPr>
          <w:rFonts w:eastAsia="Calibri" w:cs="Arial"/>
          <w:snapToGrid w:val="0"/>
          <w:sz w:val="26"/>
          <w:szCs w:val="26"/>
          <w:lang w:eastAsia="en-US"/>
        </w:rPr>
      </w:pPr>
      <w:r w:rsidRPr="00EB5438">
        <w:rPr>
          <w:rFonts w:eastAsia="Calibri" w:cs="Arial"/>
          <w:b/>
          <w:snapToGrid w:val="0"/>
          <w:sz w:val="26"/>
          <w:szCs w:val="26"/>
          <w:lang w:eastAsia="en-US"/>
        </w:rPr>
        <w:t>11.-</w:t>
      </w:r>
      <w:r w:rsidRPr="00EB5438">
        <w:rPr>
          <w:rFonts w:eastAsia="Calibri" w:cs="Arial"/>
          <w:snapToGrid w:val="0"/>
          <w:sz w:val="26"/>
          <w:szCs w:val="26"/>
          <w:lang w:eastAsia="en-US"/>
        </w:rPr>
        <w:t xml:space="preserve"> Agenda Política:</w:t>
      </w:r>
    </w:p>
    <w:p w:rsidR="00EB5438" w:rsidRPr="00EB5438" w:rsidRDefault="00EB5438" w:rsidP="00EB5438">
      <w:pPr>
        <w:widowControl w:val="0"/>
        <w:rPr>
          <w:rFonts w:eastAsia="Calibri" w:cs="Arial"/>
          <w:b/>
          <w:sz w:val="26"/>
          <w:szCs w:val="26"/>
          <w:lang w:eastAsia="en-US"/>
        </w:rPr>
      </w:pPr>
    </w:p>
    <w:p w:rsidR="00EB5438" w:rsidRPr="00EB5438" w:rsidRDefault="00EB5438" w:rsidP="00EB5438">
      <w:pPr>
        <w:widowControl w:val="0"/>
        <w:ind w:firstLine="708"/>
        <w:rPr>
          <w:rFonts w:eastAsia="Calibri" w:cs="Arial"/>
          <w:sz w:val="26"/>
          <w:szCs w:val="26"/>
          <w:lang w:eastAsia="en-US"/>
        </w:rPr>
      </w:pPr>
      <w:r w:rsidRPr="00EB5438">
        <w:rPr>
          <w:rFonts w:eastAsia="Calibri" w:cs="Arial"/>
          <w:b/>
          <w:sz w:val="26"/>
          <w:szCs w:val="26"/>
          <w:lang w:eastAsia="en-US"/>
        </w:rPr>
        <w:t>A.-</w:t>
      </w:r>
      <w:r w:rsidRPr="00EB5438">
        <w:rPr>
          <w:rFonts w:eastAsia="Calibri" w:cs="Arial"/>
          <w:b/>
          <w:snapToGrid w:val="0"/>
          <w:sz w:val="26"/>
          <w:szCs w:val="26"/>
          <w:lang w:eastAsia="en-US"/>
        </w:rPr>
        <w:t xml:space="preserve"> </w:t>
      </w:r>
      <w:r w:rsidRPr="00EB5438">
        <w:rPr>
          <w:rFonts w:eastAsia="Calibri" w:cs="Arial"/>
          <w:snapToGrid w:val="0"/>
          <w:sz w:val="26"/>
          <w:szCs w:val="26"/>
          <w:lang w:eastAsia="en-US"/>
        </w:rPr>
        <w:t xml:space="preserve">Pronunciamiento que presentan </w:t>
      </w:r>
      <w:r w:rsidRPr="00EB5438">
        <w:rPr>
          <w:rFonts w:eastAsia="Calibri" w:cs="Arial"/>
          <w:sz w:val="26"/>
          <w:szCs w:val="26"/>
          <w:lang w:eastAsia="en-US"/>
        </w:rPr>
        <w:t>las Diputadas y los Diputados integrantes del Grupo Parlamentario “Gral</w:t>
      </w:r>
      <w:r w:rsidRPr="00EB5438">
        <w:rPr>
          <w:rFonts w:eastAsia="Calibri" w:cs="Arial"/>
          <w:b/>
          <w:sz w:val="26"/>
          <w:szCs w:val="26"/>
          <w:lang w:eastAsia="en-US"/>
        </w:rPr>
        <w:t xml:space="preserve">. </w:t>
      </w:r>
      <w:r w:rsidRPr="00EB5438">
        <w:rPr>
          <w:rFonts w:eastAsia="Calibri" w:cs="Arial"/>
          <w:sz w:val="26"/>
          <w:szCs w:val="26"/>
          <w:lang w:eastAsia="en-US"/>
        </w:rPr>
        <w:t>Andrés S. Viesca</w:t>
      </w:r>
      <w:r w:rsidRPr="00EB5438">
        <w:rPr>
          <w:rFonts w:eastAsia="Calibri" w:cs="Arial"/>
          <w:b/>
          <w:sz w:val="26"/>
          <w:szCs w:val="26"/>
          <w:lang w:eastAsia="en-US"/>
        </w:rPr>
        <w:t>”,</w:t>
      </w:r>
      <w:r w:rsidRPr="00EB5438">
        <w:rPr>
          <w:rFonts w:eastAsia="Calibri" w:cs="Arial"/>
          <w:sz w:val="26"/>
          <w:szCs w:val="26"/>
          <w:lang w:eastAsia="en-US"/>
        </w:rPr>
        <w:t xml:space="preserve"> del Partido Revolucionario Institucional, “Sobre los resultados del estudio realizado por el IMCO sobre el índice de información presupuestal estatal, que coloca a Coahuila entre los mejor evaluados del país”.</w:t>
      </w:r>
    </w:p>
    <w:p w:rsidR="00EB5438" w:rsidRPr="00EB5438" w:rsidRDefault="00EB5438" w:rsidP="00EB5438">
      <w:pPr>
        <w:widowControl w:val="0"/>
        <w:ind w:firstLine="708"/>
        <w:jc w:val="left"/>
        <w:rPr>
          <w:rFonts w:eastAsia="Calibri" w:cs="Arial"/>
          <w:b/>
          <w:snapToGrid w:val="0"/>
          <w:sz w:val="26"/>
          <w:szCs w:val="26"/>
          <w:lang w:eastAsia="en-US"/>
        </w:rPr>
      </w:pPr>
    </w:p>
    <w:p w:rsidR="00EB5438" w:rsidRPr="00EB5438" w:rsidRDefault="00EB5438" w:rsidP="00EB5438">
      <w:pPr>
        <w:widowControl w:val="0"/>
        <w:ind w:firstLine="708"/>
        <w:jc w:val="left"/>
        <w:rPr>
          <w:rFonts w:eastAsia="Calibri" w:cs="Arial"/>
          <w:b/>
          <w:sz w:val="26"/>
          <w:szCs w:val="26"/>
          <w:lang w:eastAsia="en-US"/>
        </w:rPr>
      </w:pPr>
      <w:r w:rsidRPr="00EB5438">
        <w:rPr>
          <w:rFonts w:eastAsia="Calibri" w:cs="Arial"/>
          <w:b/>
          <w:snapToGrid w:val="0"/>
          <w:sz w:val="26"/>
          <w:szCs w:val="26"/>
          <w:lang w:eastAsia="en-US"/>
        </w:rPr>
        <w:t>12.-</w:t>
      </w:r>
      <w:r w:rsidRPr="00EB5438">
        <w:rPr>
          <w:rFonts w:eastAsia="Calibri" w:cs="Arial"/>
          <w:snapToGrid w:val="0"/>
          <w:sz w:val="26"/>
          <w:szCs w:val="26"/>
          <w:lang w:eastAsia="en-US"/>
        </w:rPr>
        <w:t xml:space="preserve"> Clausura de la Sesión y citatorio para la próxima Sesión</w:t>
      </w:r>
    </w:p>
    <w:p w:rsidR="00235DED" w:rsidRDefault="00235DED">
      <w:pPr>
        <w:jc w:val="left"/>
        <w:rPr>
          <w:rFonts w:ascii="Arial Narrow" w:hAnsi="Arial Narrow" w:cs="Arial"/>
          <w:b/>
          <w:snapToGrid w:val="0"/>
        </w:rPr>
      </w:pPr>
    </w:p>
    <w:p w:rsidR="007A7BA4" w:rsidRDefault="007A7BA4">
      <w:pPr>
        <w:jc w:val="left"/>
        <w:rPr>
          <w:rFonts w:ascii="Arial Narrow" w:hAnsi="Arial Narrow" w:cs="Arial"/>
          <w:b/>
          <w:snapToGrid w:val="0"/>
        </w:rPr>
      </w:pPr>
      <w:r>
        <w:rPr>
          <w:rFonts w:ascii="Arial Narrow" w:hAnsi="Arial Narrow" w:cs="Arial"/>
          <w:b/>
          <w:snapToGrid w:val="0"/>
        </w:rPr>
        <w:br w:type="page"/>
      </w:r>
    </w:p>
    <w:p w:rsidR="00F96032" w:rsidRPr="007E6E4E" w:rsidRDefault="00F96032" w:rsidP="00F96032">
      <w:pPr>
        <w:rPr>
          <w:rFonts w:ascii="Tahoma" w:eastAsia="Calibri" w:hAnsi="Tahoma" w:cs="Tahoma"/>
          <w:b/>
          <w:sz w:val="16"/>
          <w:szCs w:val="16"/>
          <w:lang w:val="es-ES" w:eastAsia="en-US"/>
        </w:rPr>
      </w:pPr>
      <w:r w:rsidRPr="007E6E4E">
        <w:rPr>
          <w:rFonts w:ascii="Tahoma" w:eastAsia="Calibri" w:hAnsi="Tahoma" w:cs="Tahoma"/>
          <w:b/>
          <w:sz w:val="16"/>
          <w:szCs w:val="16"/>
          <w:lang w:val="es-ES" w:eastAsia="en-US"/>
        </w:rPr>
        <w:lastRenderedPageBreak/>
        <w:t>MINUTA DE LA OCTAVA SESIÓN DEL PRIMER PERÍODO ORDINARIO DE SESIONES, DEL SEGUNDO AÑO DE EJERCICIO CONSTITUCIONAL DE LA SEXAGÉSIMA PRIMERA LEGISLATURA DEL CONGRESO DEL ESTADO, INDEPENDIENTE, LIBRE Y SOBERANO DE COAHUILA DE ZARAGOZA.</w:t>
      </w:r>
    </w:p>
    <w:p w:rsidR="00F96032" w:rsidRPr="007E6E4E" w:rsidRDefault="00F96032" w:rsidP="00F96032">
      <w:pPr>
        <w:rPr>
          <w:rFonts w:ascii="Tahoma" w:eastAsia="Calibri" w:hAnsi="Tahoma" w:cs="Tahoma"/>
          <w:b/>
          <w:sz w:val="16"/>
          <w:szCs w:val="16"/>
          <w:lang w:val="es-ES" w:eastAsia="en-US"/>
        </w:rPr>
      </w:pPr>
    </w:p>
    <w:p w:rsidR="00F96032" w:rsidRPr="007E6E4E" w:rsidRDefault="00F96032" w:rsidP="00F96032">
      <w:pPr>
        <w:rPr>
          <w:rFonts w:ascii="Tahoma" w:eastAsia="Calibri" w:hAnsi="Tahoma" w:cs="Tahoma"/>
          <w:sz w:val="16"/>
          <w:szCs w:val="16"/>
          <w:lang w:val="es-ES" w:eastAsia="en-US"/>
        </w:rPr>
      </w:pPr>
      <w:r w:rsidRPr="007E6E4E">
        <w:rPr>
          <w:rFonts w:ascii="Tahoma" w:eastAsia="Calibri" w:hAnsi="Tahoma" w:cs="Tahoma"/>
          <w:sz w:val="16"/>
          <w:szCs w:val="16"/>
          <w:lang w:val="es-ES" w:eastAsia="en-US"/>
        </w:rPr>
        <w:t xml:space="preserve">EN LA CIUDAD DE SALTILLO, COAHUILA DE  ZARAGOZA, EN EL SALÓN DE SESIONES DEL CONGRESO DEL ESTADO INDEPENDIENTE, LIBRE Y SOBERANO DE COAHUILA DE ZARAGOZA,  SIENDO LAS 10 HORAS, CON 27 MINUTOS, DEL DÍA 30 DE OCTUBRE DEL AÑO 2019, DIO INICIO LA SESIÓN ESTANDO PRESENTES 24 DE 25 DE LOS INTEGRANTES  DE LA LEGISLATURA, INFORMANDO LA PRESIDENCIA QUE EL DIPUTADO FERNANDO IZAGUIRRE VALDÉS DIO AVISO QUE NO ASISTIRÍA A LA SESIÓN POR CAUSA JUSTIFICADA. </w:t>
      </w:r>
      <w:r w:rsidRPr="007E6E4E">
        <w:rPr>
          <w:rFonts w:ascii="Tahoma" w:eastAsia="Arial" w:hAnsi="Tahoma" w:cs="Tahoma"/>
          <w:snapToGrid w:val="0"/>
          <w:sz w:val="16"/>
          <w:szCs w:val="16"/>
          <w:lang w:val="es-ES" w:eastAsia="en-US"/>
        </w:rPr>
        <w:t xml:space="preserve">PASADO LO ANTERIOR, LA PRESIDENCIA DECLARÓ VÁLIDOS LOS ACUERDOS QUE EN LA MISMA SE TRATARÍAN. </w:t>
      </w:r>
    </w:p>
    <w:p w:rsidR="00F96032" w:rsidRPr="007E6E4E" w:rsidRDefault="00F96032" w:rsidP="00F96032">
      <w:pPr>
        <w:rPr>
          <w:rFonts w:ascii="Tahoma" w:eastAsia="Calibri" w:hAnsi="Tahoma" w:cs="Tahoma"/>
          <w:sz w:val="16"/>
          <w:szCs w:val="16"/>
          <w:lang w:val="es-ES" w:eastAsia="en-US"/>
        </w:rPr>
      </w:pPr>
    </w:p>
    <w:p w:rsidR="00F96032" w:rsidRPr="007E6E4E" w:rsidRDefault="00F96032" w:rsidP="00F96032">
      <w:pPr>
        <w:autoSpaceDE w:val="0"/>
        <w:autoSpaceDN w:val="0"/>
        <w:adjustRightInd w:val="0"/>
        <w:spacing w:after="200"/>
        <w:rPr>
          <w:rFonts w:ascii="Tahoma" w:hAnsi="Tahoma" w:cs="Tahoma"/>
          <w:snapToGrid w:val="0"/>
          <w:sz w:val="16"/>
          <w:szCs w:val="16"/>
        </w:rPr>
      </w:pPr>
      <w:r w:rsidRPr="007E6E4E">
        <w:rPr>
          <w:rFonts w:ascii="Tahoma" w:hAnsi="Tahoma" w:cs="Tahoma"/>
          <w:b/>
          <w:snapToGrid w:val="0"/>
          <w:sz w:val="16"/>
          <w:szCs w:val="16"/>
          <w:lang w:val="es-ES"/>
        </w:rPr>
        <w:t xml:space="preserve">1.- </w:t>
      </w:r>
      <w:r w:rsidRPr="007E6E4E">
        <w:rPr>
          <w:rFonts w:ascii="Tahoma" w:hAnsi="Tahoma" w:cs="Tahoma"/>
          <w:snapToGrid w:val="0"/>
          <w:sz w:val="16"/>
          <w:szCs w:val="16"/>
          <w:lang w:val="es-ES"/>
        </w:rPr>
        <w:t xml:space="preserve">SE DIO LECTURA AL ORDEN DEL DÍA, </w:t>
      </w:r>
      <w:r w:rsidRPr="007E6E4E">
        <w:rPr>
          <w:rFonts w:ascii="Tahoma" w:hAnsi="Tahoma" w:cs="Tahoma"/>
          <w:snapToGrid w:val="0"/>
          <w:sz w:val="16"/>
          <w:szCs w:val="16"/>
        </w:rPr>
        <w:t>APROBÁNDOSE POR UNANIMIDAD DE VOTOS EN LOS TÉRMINOS QUE FUE LEÍDA.</w:t>
      </w:r>
    </w:p>
    <w:p w:rsidR="00F96032" w:rsidRPr="007E6E4E" w:rsidRDefault="00F96032" w:rsidP="00F96032">
      <w:pPr>
        <w:widowControl w:val="0"/>
        <w:rPr>
          <w:rFonts w:ascii="Tahoma" w:hAnsi="Tahoma" w:cs="Tahoma"/>
          <w:snapToGrid w:val="0"/>
          <w:sz w:val="16"/>
          <w:szCs w:val="16"/>
          <w:lang w:val="es-ES"/>
        </w:rPr>
      </w:pPr>
      <w:r w:rsidRPr="007E6E4E">
        <w:rPr>
          <w:rFonts w:ascii="Tahoma" w:hAnsi="Tahoma" w:cs="Tahoma"/>
          <w:b/>
          <w:snapToGrid w:val="0"/>
          <w:sz w:val="16"/>
          <w:szCs w:val="16"/>
          <w:lang w:val="es-ES"/>
        </w:rPr>
        <w:t xml:space="preserve">2.- </w:t>
      </w:r>
      <w:r w:rsidRPr="007E6E4E">
        <w:rPr>
          <w:rFonts w:ascii="Tahoma" w:hAnsi="Tahoma" w:cs="Tahoma"/>
          <w:snapToGrid w:val="0"/>
          <w:sz w:val="16"/>
          <w:szCs w:val="16"/>
          <w:lang w:val="es-ES"/>
        </w:rPr>
        <w:t>SE APROBÓ POR UNANIMIDAD DE VOTOS Y LOS TÉRMINOS QUE FUE PRESENTADA LA MINUTA DE LA SESIÓN ANTERIOR, DISPENSÁNDOSE SU LECTURA.</w:t>
      </w:r>
    </w:p>
    <w:p w:rsidR="00F96032" w:rsidRPr="007E6E4E" w:rsidRDefault="00F96032" w:rsidP="00F96032">
      <w:pPr>
        <w:widowControl w:val="0"/>
        <w:rPr>
          <w:rFonts w:ascii="Tahoma" w:hAnsi="Tahoma" w:cs="Tahoma"/>
          <w:snapToGrid w:val="0"/>
          <w:sz w:val="16"/>
          <w:szCs w:val="16"/>
          <w:lang w:val="es-ES"/>
        </w:rPr>
      </w:pPr>
    </w:p>
    <w:p w:rsidR="00F96032" w:rsidRPr="007E6E4E" w:rsidRDefault="00F96032" w:rsidP="00F96032">
      <w:pPr>
        <w:widowControl w:val="0"/>
        <w:rPr>
          <w:rFonts w:ascii="Tahoma" w:hAnsi="Tahoma" w:cs="Tahoma"/>
          <w:snapToGrid w:val="0"/>
          <w:sz w:val="16"/>
          <w:szCs w:val="16"/>
          <w:lang w:val="es-ES"/>
        </w:rPr>
      </w:pPr>
      <w:r w:rsidRPr="007E6E4E">
        <w:rPr>
          <w:rFonts w:ascii="Tahoma" w:hAnsi="Tahoma" w:cs="Tahoma"/>
          <w:b/>
          <w:snapToGrid w:val="0"/>
          <w:sz w:val="16"/>
          <w:szCs w:val="16"/>
          <w:lang w:val="es-ES"/>
        </w:rPr>
        <w:t xml:space="preserve">3.- </w:t>
      </w:r>
      <w:r w:rsidRPr="007E6E4E">
        <w:rPr>
          <w:rFonts w:ascii="Tahoma" w:hAnsi="Tahoma" w:cs="Tahoma"/>
          <w:snapToGrid w:val="0"/>
          <w:sz w:val="16"/>
          <w:szCs w:val="16"/>
          <w:lang w:val="es-ES"/>
        </w:rPr>
        <w:t>SE DIO LECTURA DEL INFORME DE CORRESPONDENCIA Y DOCUMENTACIÓN RECIBIDA POR EL CONGRESO DEL ESTADO.</w:t>
      </w:r>
    </w:p>
    <w:p w:rsidR="00F96032" w:rsidRPr="007E6E4E" w:rsidRDefault="00F96032" w:rsidP="00F96032">
      <w:pPr>
        <w:widowControl w:val="0"/>
        <w:rPr>
          <w:rFonts w:ascii="Tahoma" w:hAnsi="Tahoma" w:cs="Tahoma"/>
          <w:snapToGrid w:val="0"/>
          <w:sz w:val="16"/>
          <w:szCs w:val="16"/>
          <w:lang w:val="es-ES"/>
        </w:rPr>
      </w:pPr>
    </w:p>
    <w:p w:rsidR="00F96032" w:rsidRPr="007E6E4E" w:rsidRDefault="00F96032" w:rsidP="00F96032">
      <w:pPr>
        <w:widowControl w:val="0"/>
        <w:rPr>
          <w:rFonts w:ascii="Tahoma" w:hAnsi="Tahoma" w:cs="Tahoma"/>
          <w:snapToGrid w:val="0"/>
          <w:sz w:val="16"/>
          <w:szCs w:val="16"/>
        </w:rPr>
      </w:pPr>
      <w:r w:rsidRPr="007E6E4E">
        <w:rPr>
          <w:rFonts w:ascii="Tahoma" w:hAnsi="Tahoma" w:cs="Tahoma"/>
          <w:b/>
          <w:snapToGrid w:val="0"/>
          <w:sz w:val="16"/>
          <w:szCs w:val="16"/>
          <w:lang w:val="es-ES"/>
        </w:rPr>
        <w:t xml:space="preserve">4.- </w:t>
      </w:r>
      <w:r w:rsidRPr="007E6E4E">
        <w:rPr>
          <w:rFonts w:ascii="Tahoma" w:hAnsi="Tahoma" w:cs="Tahoma"/>
          <w:snapToGrid w:val="0"/>
          <w:sz w:val="16"/>
          <w:szCs w:val="16"/>
          <w:lang w:val="es-ES"/>
        </w:rPr>
        <w:t xml:space="preserve">SE DISPENSO LA </w:t>
      </w:r>
      <w:r w:rsidRPr="007E6E4E">
        <w:rPr>
          <w:rFonts w:ascii="Tahoma" w:hAnsi="Tahoma" w:cs="Tahoma"/>
          <w:snapToGrid w:val="0"/>
          <w:sz w:val="16"/>
          <w:szCs w:val="16"/>
        </w:rPr>
        <w:t>LECTURA DEL INFORME SOBRE EL TRÁMITE REALIZADO RESPECTO A LAS PROPOSICIONES CON PUNTOS DE ACUERDO QUE SE PRESENTARON EN LA SESIÓN ANTERIOR.</w:t>
      </w:r>
    </w:p>
    <w:p w:rsidR="00F96032" w:rsidRPr="007E6E4E" w:rsidRDefault="00F96032" w:rsidP="00F96032">
      <w:pPr>
        <w:widowControl w:val="0"/>
        <w:rPr>
          <w:rFonts w:ascii="Tahoma" w:hAnsi="Tahoma" w:cs="Tahoma"/>
          <w:snapToGrid w:val="0"/>
          <w:sz w:val="16"/>
          <w:szCs w:val="16"/>
        </w:rPr>
      </w:pPr>
    </w:p>
    <w:p w:rsidR="00F96032" w:rsidRPr="007E6E4E" w:rsidRDefault="00F96032" w:rsidP="00F96032">
      <w:pPr>
        <w:rPr>
          <w:rFonts w:ascii="Tahoma" w:hAnsi="Tahoma" w:cs="Tahoma"/>
          <w:sz w:val="16"/>
          <w:szCs w:val="16"/>
        </w:rPr>
      </w:pPr>
      <w:r w:rsidRPr="007E6E4E">
        <w:rPr>
          <w:rFonts w:ascii="Tahoma" w:eastAsia="Calibri" w:hAnsi="Tahoma" w:cs="Tahoma"/>
          <w:b/>
          <w:sz w:val="16"/>
          <w:szCs w:val="16"/>
          <w:lang w:eastAsia="en-US"/>
        </w:rPr>
        <w:t xml:space="preserve">5.- </w:t>
      </w:r>
      <w:r w:rsidRPr="007E6E4E">
        <w:rPr>
          <w:rFonts w:ascii="Tahoma" w:eastAsia="Calibri" w:hAnsi="Tahoma" w:cs="Tahoma"/>
          <w:sz w:val="16"/>
          <w:szCs w:val="16"/>
          <w:lang w:eastAsia="en-US"/>
        </w:rPr>
        <w:t>SE DIO LECTURA A LA INICIATIVA CON PROYECTO DE DECRETO QUE REFORMA DIVERSAS DISPOSICIONES DE LA CONSTITUCIÓN POLÍTICA DEL ESTADO DE COAHUILA, QUE PRESENTÓ EL DIPUTADO MARCELO DE JESÚS TORRES COFIÑO, CONJUNTAMENTE CON LAS Y LOS DIPUTADOS DEL GRUPO PARLAMENTARIO “DEL PARTIDO ACCIÓN NACIONAL”, Y FUE TURNADA A LA COMISIÓN DE GOBERNACIÓN, PUNTOS CONSTITUCIONALES Y JUSTICIA, PARA LOS EFECTOS DE ESTUDIO Y DICTAMEN.</w:t>
      </w:r>
    </w:p>
    <w:p w:rsidR="00F96032" w:rsidRPr="007E6E4E" w:rsidRDefault="00F96032" w:rsidP="00F96032">
      <w:pPr>
        <w:rPr>
          <w:rFonts w:ascii="Tahoma" w:eastAsia="Calibri" w:hAnsi="Tahoma" w:cs="Tahoma"/>
          <w:sz w:val="16"/>
          <w:szCs w:val="16"/>
          <w:lang w:eastAsia="en-US"/>
        </w:rPr>
      </w:pPr>
    </w:p>
    <w:p w:rsidR="00F96032" w:rsidRPr="007E6E4E" w:rsidRDefault="00F96032" w:rsidP="00F96032">
      <w:pPr>
        <w:rPr>
          <w:rFonts w:ascii="Tahoma" w:eastAsia="Calibri" w:hAnsi="Tahoma" w:cs="Tahoma"/>
          <w:sz w:val="16"/>
          <w:szCs w:val="16"/>
          <w:lang w:eastAsia="en-US"/>
        </w:rPr>
      </w:pPr>
      <w:r w:rsidRPr="007E6E4E">
        <w:rPr>
          <w:rFonts w:ascii="Tahoma" w:eastAsia="Calibri" w:hAnsi="Tahoma" w:cs="Tahoma"/>
          <w:b/>
          <w:sz w:val="16"/>
          <w:szCs w:val="16"/>
          <w:lang w:eastAsia="en-US"/>
        </w:rPr>
        <w:t xml:space="preserve">6.- </w:t>
      </w:r>
      <w:r w:rsidRPr="007E6E4E">
        <w:rPr>
          <w:rFonts w:ascii="Tahoma" w:eastAsia="Calibri" w:hAnsi="Tahoma" w:cs="Tahoma"/>
          <w:sz w:val="16"/>
          <w:szCs w:val="16"/>
          <w:lang w:eastAsia="en-US"/>
        </w:rPr>
        <w:t>SE HIZO UNA EXPOSICIÓN GENERAL DE LA INICIATIVA CON PROYECTO DE DECRETO MEDIANTE EL CUAL SE EXPIDE EL REGLAMENTO INTERIOR Y DE PRÁCTICAS PARLAMENTARIAS DEL CONGRESO DEL ESTADO INDEPENDIENTE, LIBRE Y SOBERANO DE COAHUILA DE ZARAGOZA, QUE PRESENTARON CONJUNTAMENTE LAS Y LOS DIPUTADOS INTEGRANTES DE LA COMISIÓN DE REGLAMENTOS Y PRÁCTICAS PARLAMENTARIAS, POR CONDUCTO DEL DIPUTADO MARCELO DE JESÚS TORRES COFIÑO, COORDINADOR DE DICHA COMISIÓN, Y SE TURNÓ A LA COMISIÓN DE REGLAMENTEMOS Y PRACTICAS PARLAMENTARIAS, PARA EFECTO DE ESTUDIO Y DICTAMEN.</w:t>
      </w:r>
    </w:p>
    <w:p w:rsidR="00F96032" w:rsidRPr="007E6E4E" w:rsidRDefault="00F96032" w:rsidP="00F96032">
      <w:pPr>
        <w:ind w:firstLine="709"/>
        <w:rPr>
          <w:rFonts w:ascii="Tahoma" w:eastAsia="Calibri" w:hAnsi="Tahoma" w:cs="Tahoma"/>
          <w:sz w:val="16"/>
          <w:szCs w:val="16"/>
          <w:lang w:eastAsia="en-US"/>
        </w:rPr>
      </w:pPr>
    </w:p>
    <w:p w:rsidR="00F96032" w:rsidRPr="007E6E4E" w:rsidRDefault="00F96032" w:rsidP="00F96032">
      <w:pPr>
        <w:rPr>
          <w:rFonts w:ascii="Tahoma" w:eastAsia="Calibri" w:hAnsi="Tahoma" w:cs="Tahoma"/>
          <w:sz w:val="16"/>
          <w:szCs w:val="16"/>
          <w:lang w:eastAsia="en-US"/>
        </w:rPr>
      </w:pPr>
      <w:r w:rsidRPr="007E6E4E">
        <w:rPr>
          <w:rFonts w:ascii="Tahoma" w:eastAsia="Calibri" w:hAnsi="Tahoma" w:cs="Tahoma"/>
          <w:b/>
          <w:sz w:val="16"/>
          <w:szCs w:val="16"/>
          <w:lang w:eastAsia="en-US"/>
        </w:rPr>
        <w:t xml:space="preserve">7.- </w:t>
      </w:r>
      <w:r w:rsidRPr="007E6E4E">
        <w:rPr>
          <w:rFonts w:ascii="Tahoma" w:eastAsia="Calibri" w:hAnsi="Tahoma" w:cs="Tahoma"/>
          <w:sz w:val="16"/>
          <w:szCs w:val="16"/>
          <w:lang w:eastAsia="en-US"/>
        </w:rPr>
        <w:t>SE HIZO UNA EXPOSICIÓN GENERAL DE LA INICIATIVA CON PROYECTO DE DECRETO A FIN DE REFORMAR Y ADICIONAR DIVERSAS DISPOSICIONES DE LA LEY ESTATAL DE EDUCACIÓN, EN MATERIA DE LIBERTAD DE PENSAMIENTO Y OBJECIÓN DE CONCIENCIA, QUE PRESENTARON LAS DIPUTADAS Y LOS DIPUTADOS INTEGRANTES DEL GRUPO PARLAMENTARIO “GRAL. ANDRÉS S. VIESCA”, DEL PARTIDO REVOLUCIONARIO INSTITUCIONAL, POR CONDUCTO DE LA DIPUTADA VERÓNICA BOREQUE MARTÍNEZ GONZÁLEZ, Y FUE TURNADA A LA COMISIÓN DE EDUCACIÓN, CULTURA, FAMILIA Y ACTIVIDADES CÍVICAS PARA LOS EFECTOS DE ESTUDIO DICTAMEN.</w:t>
      </w:r>
    </w:p>
    <w:p w:rsidR="00F96032" w:rsidRPr="007E6E4E" w:rsidRDefault="00F96032" w:rsidP="00F96032">
      <w:pPr>
        <w:ind w:firstLine="708"/>
        <w:rPr>
          <w:rFonts w:ascii="Tahoma" w:eastAsia="Calibri" w:hAnsi="Tahoma" w:cs="Tahoma"/>
          <w:b/>
          <w:sz w:val="16"/>
          <w:szCs w:val="16"/>
          <w:lang w:eastAsia="en-US"/>
        </w:rPr>
      </w:pPr>
    </w:p>
    <w:p w:rsidR="00F96032" w:rsidRPr="007E6E4E" w:rsidRDefault="00F96032" w:rsidP="00F96032">
      <w:pPr>
        <w:rPr>
          <w:rFonts w:ascii="Tahoma" w:eastAsia="Calibri" w:hAnsi="Tahoma" w:cs="Tahoma"/>
          <w:sz w:val="16"/>
          <w:szCs w:val="16"/>
          <w:lang w:eastAsia="en-US"/>
        </w:rPr>
      </w:pPr>
      <w:r w:rsidRPr="007E6E4E">
        <w:rPr>
          <w:rFonts w:ascii="Tahoma" w:eastAsia="Calibri" w:hAnsi="Tahoma" w:cs="Tahoma"/>
          <w:b/>
          <w:sz w:val="16"/>
          <w:szCs w:val="16"/>
          <w:lang w:eastAsia="en-US"/>
        </w:rPr>
        <w:t xml:space="preserve">8.- </w:t>
      </w:r>
      <w:r w:rsidRPr="007E6E4E">
        <w:rPr>
          <w:rFonts w:ascii="Tahoma" w:eastAsia="Calibri" w:hAnsi="Tahoma" w:cs="Tahoma"/>
          <w:sz w:val="16"/>
          <w:szCs w:val="16"/>
          <w:lang w:eastAsia="en-US"/>
        </w:rPr>
        <w:t>SE HIZO UNA EXPOSICIÓN GENERAL DE LA INICIATIVA CON PROYECTO DE DECRETO POR LA QUE SE MODIFICA EL CONTENIDO DE LA FRACCIÓN VIII DEL ARTÍCULO 104 Y SE MODIFICA TAMBIÉN EL CONTENIDO DEL ARTÍCULO 152 DEL CÓDIGO MUNICIPAL PARA EL ESTADO DE COAHUILA, QUE PRESENTÓ LA DIPUTADA ROSA NILDA GONZÁLEZ NORIEGA, CONJUNTAMENTE CON LAS Y LOS DIPUTADOS DEL GRUPO PARLAMENTARIO “DEL PARTIDO ACCIÓN NACIONAL”, Y FUE TURNADA A LA COMISIÓN DE ASUNTOS MUNICIPALES Y ZONAS METROPOLITANAS PARA LOS EFECTOS DE ESTUDIO Y DICTAMEN.</w:t>
      </w:r>
    </w:p>
    <w:p w:rsidR="00F96032" w:rsidRPr="007E6E4E" w:rsidRDefault="00F96032" w:rsidP="00F96032">
      <w:pPr>
        <w:ind w:firstLine="709"/>
        <w:rPr>
          <w:rFonts w:ascii="Tahoma" w:hAnsi="Tahoma" w:cs="Tahoma"/>
          <w:sz w:val="16"/>
          <w:szCs w:val="16"/>
        </w:rPr>
      </w:pPr>
    </w:p>
    <w:p w:rsidR="00F96032" w:rsidRPr="007E6E4E" w:rsidRDefault="00F96032" w:rsidP="00F96032">
      <w:pPr>
        <w:rPr>
          <w:rFonts w:ascii="Tahoma" w:hAnsi="Tahoma" w:cs="Tahoma"/>
          <w:sz w:val="16"/>
          <w:szCs w:val="16"/>
        </w:rPr>
      </w:pPr>
      <w:r w:rsidRPr="007E6E4E">
        <w:rPr>
          <w:rFonts w:ascii="Tahoma" w:eastAsia="Calibri" w:hAnsi="Tahoma" w:cs="Tahoma"/>
          <w:b/>
          <w:sz w:val="16"/>
          <w:szCs w:val="16"/>
          <w:lang w:eastAsia="en-US"/>
        </w:rPr>
        <w:t xml:space="preserve">9.- </w:t>
      </w:r>
      <w:r w:rsidRPr="007E6E4E">
        <w:rPr>
          <w:rFonts w:ascii="Tahoma" w:eastAsia="Calibri" w:hAnsi="Tahoma" w:cs="Tahoma"/>
          <w:sz w:val="16"/>
          <w:szCs w:val="16"/>
          <w:lang w:eastAsia="en-US"/>
        </w:rPr>
        <w:t xml:space="preserve">SE HIZO UNA EXPOSICIÓN GENERAL DE LA </w:t>
      </w:r>
      <w:r w:rsidRPr="007E6E4E">
        <w:rPr>
          <w:rFonts w:ascii="Tahoma" w:hAnsi="Tahoma" w:cs="Tahoma"/>
          <w:sz w:val="16"/>
          <w:szCs w:val="16"/>
        </w:rPr>
        <w:t xml:space="preserve">INICIATIVA CON PROYECTO DE DECRETO </w:t>
      </w:r>
      <w:r w:rsidRPr="007E6E4E">
        <w:rPr>
          <w:rFonts w:ascii="Tahoma" w:eastAsia="Calibri" w:hAnsi="Tahoma" w:cs="Tahoma"/>
          <w:sz w:val="16"/>
          <w:szCs w:val="16"/>
          <w:lang w:eastAsia="en-US"/>
        </w:rPr>
        <w:t>POR LA QUE SE REFORMAN POR MODIFICACIÓN LA FRACCIÓN VI DEL ARTÍCULO 20 Y EL PRIMER PÁRRAFO DEL ARTÍCULO 41 DE LA LEY DE IGUALDAD ENTRE MUJERES Y HOMBRES DE COAHUILA DE ZARAGOZA,</w:t>
      </w:r>
      <w:r w:rsidRPr="007E6E4E">
        <w:rPr>
          <w:rFonts w:ascii="Tahoma" w:hAnsi="Tahoma" w:cs="Tahoma"/>
          <w:bCs/>
          <w:color w:val="000000"/>
          <w:sz w:val="16"/>
          <w:szCs w:val="16"/>
        </w:rPr>
        <w:t xml:space="preserve"> </w:t>
      </w:r>
      <w:r w:rsidRPr="007E6E4E">
        <w:rPr>
          <w:rFonts w:ascii="Tahoma" w:hAnsi="Tahoma" w:cs="Tahoma"/>
          <w:bCs/>
          <w:sz w:val="16"/>
          <w:szCs w:val="16"/>
        </w:rPr>
        <w:t>QUE PRESENTÓ EL DIPUTADO EMILIO ALEJANDRO DE HOYOS MONTEMAYOR,</w:t>
      </w:r>
      <w:r w:rsidRPr="007E6E4E">
        <w:rPr>
          <w:rFonts w:ascii="Tahoma" w:hAnsi="Tahoma" w:cs="Tahoma"/>
          <w:b/>
          <w:bCs/>
          <w:sz w:val="16"/>
          <w:szCs w:val="16"/>
        </w:rPr>
        <w:t xml:space="preserve"> </w:t>
      </w:r>
      <w:r w:rsidRPr="007E6E4E">
        <w:rPr>
          <w:rFonts w:ascii="Tahoma" w:hAnsi="Tahoma" w:cs="Tahoma"/>
          <w:bCs/>
          <w:sz w:val="16"/>
          <w:szCs w:val="16"/>
        </w:rPr>
        <w:t xml:space="preserve">CONJUNTAMENTE CON LA DIPUTADA </w:t>
      </w:r>
      <w:r w:rsidRPr="007E6E4E">
        <w:rPr>
          <w:rFonts w:ascii="Tahoma" w:hAnsi="Tahoma" w:cs="Tahoma"/>
          <w:sz w:val="16"/>
          <w:szCs w:val="16"/>
          <w:lang w:val="es-ES_tradnl"/>
        </w:rPr>
        <w:t xml:space="preserve">ZULMMA VERENICE GUERRERO CÁZARES, </w:t>
      </w:r>
      <w:r w:rsidRPr="007E6E4E">
        <w:rPr>
          <w:rFonts w:ascii="Tahoma" w:hAnsi="Tahoma" w:cs="Tahoma"/>
          <w:bCs/>
          <w:sz w:val="16"/>
          <w:szCs w:val="16"/>
        </w:rPr>
        <w:t xml:space="preserve">DEL GRUPO PARLAMENTARIO </w:t>
      </w:r>
      <w:r w:rsidRPr="007E6E4E">
        <w:rPr>
          <w:rFonts w:ascii="Tahoma" w:hAnsi="Tahoma" w:cs="Tahoma"/>
          <w:snapToGrid w:val="0"/>
          <w:sz w:val="16"/>
          <w:szCs w:val="16"/>
        </w:rPr>
        <w:t xml:space="preserve">"BRIGIDO RAMIRO MORENO HERNÁNDEZ" </w:t>
      </w:r>
      <w:r w:rsidRPr="007E6E4E">
        <w:rPr>
          <w:rFonts w:ascii="Tahoma" w:hAnsi="Tahoma" w:cs="Tahoma"/>
          <w:sz w:val="16"/>
          <w:szCs w:val="16"/>
          <w:lang w:val="es-ES_tradnl"/>
        </w:rPr>
        <w:t>DEL PARTIDO UNIDAD DEMOCRÁTICA DE COAHUILA, EN MATERIA DE EQUIDAD LABORAL, Y FUE TURNADA A LA COMISIÓN DE IGUALDAD Y NO DISCRIMINACIÓN PARA LOS EFECTOS DE ESTUDIO Y DICTAMEN.</w:t>
      </w:r>
    </w:p>
    <w:p w:rsidR="00F96032" w:rsidRPr="007E6E4E" w:rsidRDefault="00F96032" w:rsidP="00F96032">
      <w:pPr>
        <w:widowControl w:val="0"/>
        <w:rPr>
          <w:rFonts w:ascii="Tahoma" w:eastAsia="Calibri" w:hAnsi="Tahoma" w:cs="Tahoma"/>
          <w:snapToGrid w:val="0"/>
          <w:sz w:val="16"/>
          <w:szCs w:val="16"/>
          <w:lang w:eastAsia="en-US"/>
        </w:rPr>
      </w:pPr>
    </w:p>
    <w:p w:rsidR="00F96032" w:rsidRPr="007E6E4E" w:rsidRDefault="00F96032" w:rsidP="00F96032">
      <w:pPr>
        <w:spacing w:after="200"/>
        <w:rPr>
          <w:rFonts w:ascii="Tahoma" w:eastAsia="Arial Unicode MS" w:hAnsi="Tahoma" w:cs="Tahoma"/>
          <w:sz w:val="16"/>
          <w:szCs w:val="16"/>
          <w:lang w:eastAsia="es-MX"/>
        </w:rPr>
      </w:pPr>
      <w:r w:rsidRPr="007E6E4E">
        <w:rPr>
          <w:rFonts w:ascii="Tahoma" w:eastAsia="Calibri" w:hAnsi="Tahoma" w:cs="Tahoma"/>
          <w:b/>
          <w:sz w:val="16"/>
          <w:szCs w:val="16"/>
          <w:lang w:eastAsia="en-US"/>
        </w:rPr>
        <w:t xml:space="preserve">10.- </w:t>
      </w:r>
      <w:r w:rsidRPr="007E6E4E">
        <w:rPr>
          <w:rFonts w:ascii="Tahoma" w:eastAsia="Calibri" w:hAnsi="Tahoma" w:cs="Tahoma"/>
          <w:sz w:val="16"/>
          <w:szCs w:val="16"/>
          <w:lang w:eastAsia="en-US"/>
        </w:rPr>
        <w:t xml:space="preserve">SE HIZO UNA EXPOSICIÓN GENERAL DE LA </w:t>
      </w:r>
      <w:r w:rsidRPr="007E6E4E">
        <w:rPr>
          <w:rFonts w:ascii="Tahoma" w:eastAsia="Calibri" w:hAnsi="Tahoma" w:cs="Tahoma"/>
          <w:bCs/>
          <w:sz w:val="16"/>
          <w:szCs w:val="16"/>
          <w:lang w:eastAsia="en-US"/>
        </w:rPr>
        <w:t xml:space="preserve">INICIATIVA CON PROYECTO DE DECRETO POR EL QUE SE MODIFICAN DIVERSAS DISPOSICIONES A LA LEY DE OBRAS PÚBLICAS Y SERVICIOS RELACIONADAS CON LAS MISMAS PARA EL ESTADO DE COAHUILA, </w:t>
      </w:r>
      <w:r w:rsidRPr="007E6E4E">
        <w:rPr>
          <w:rFonts w:ascii="Tahoma" w:eastAsia="Calibri" w:hAnsi="Tahoma" w:cs="Tahoma"/>
          <w:sz w:val="16"/>
          <w:szCs w:val="16"/>
          <w:lang w:eastAsia="en-US"/>
        </w:rPr>
        <w:t xml:space="preserve">QUE PRESENTÓ EL DIPUTADO EDGAR GERARDO SÁNCHEZ GARZA, DE  LA  FRACCIÓN PARLAMENTARIA “GENERAL FRANCISCO  L. URQUIZO”, Y FUE TURNADA </w:t>
      </w:r>
      <w:r w:rsidRPr="007E6E4E">
        <w:rPr>
          <w:rFonts w:ascii="Tahoma" w:eastAsia="Arial Unicode MS" w:hAnsi="Tahoma" w:cs="Tahoma"/>
          <w:sz w:val="16"/>
          <w:szCs w:val="16"/>
          <w:lang w:eastAsia="es-MX"/>
        </w:rPr>
        <w:t xml:space="preserve">A LA COMISIÓN DE DESARROLLO URBANO, INFRAESTRUCTURA Y TRANSPORTE PARA EFECTOS DE ESTUDIO Y DICTAMEN. </w:t>
      </w:r>
    </w:p>
    <w:p w:rsidR="00F96032" w:rsidRPr="007E6E4E" w:rsidRDefault="00F96032" w:rsidP="00F96032">
      <w:pPr>
        <w:spacing w:after="200"/>
        <w:rPr>
          <w:rFonts w:ascii="Tahoma" w:eastAsia="Calibri" w:hAnsi="Tahoma" w:cs="Tahoma"/>
          <w:sz w:val="16"/>
          <w:szCs w:val="16"/>
          <w:lang w:eastAsia="en-US"/>
        </w:rPr>
      </w:pPr>
      <w:r w:rsidRPr="007E6E4E">
        <w:rPr>
          <w:rFonts w:ascii="Tahoma" w:eastAsia="Calibri" w:hAnsi="Tahoma" w:cs="Tahoma"/>
          <w:b/>
          <w:sz w:val="16"/>
          <w:szCs w:val="16"/>
          <w:lang w:eastAsia="en-US"/>
        </w:rPr>
        <w:t xml:space="preserve">11.- </w:t>
      </w:r>
      <w:r w:rsidRPr="007E6E4E">
        <w:rPr>
          <w:rFonts w:ascii="Tahoma" w:eastAsia="Calibri" w:hAnsi="Tahoma" w:cs="Tahoma"/>
          <w:sz w:val="16"/>
          <w:szCs w:val="16"/>
          <w:lang w:eastAsia="en-US"/>
        </w:rPr>
        <w:t xml:space="preserve">SE HIZO UNA EXPOSICIÓN GENERAL DE LA </w:t>
      </w:r>
      <w:r w:rsidRPr="007E6E4E">
        <w:rPr>
          <w:rFonts w:ascii="Tahoma" w:eastAsia="Calibri" w:hAnsi="Tahoma" w:cs="Tahoma"/>
          <w:bCs/>
          <w:sz w:val="16"/>
          <w:szCs w:val="16"/>
          <w:lang w:eastAsia="en-US"/>
        </w:rPr>
        <w:t xml:space="preserve">INICIATIVA CON PROYECTO DE DECRETO POR LA QUE SE ADICIONAN DIVERSOS ARTÍCULOS DE LA LEY ESTATAL DE SALUD, QUE PRESENTÓ LA DIPUTADA CLAUDIA ISELA RAMÍREZ PINEDA, DE LA FRACCIÓN PARLAMENTARIA ELVIA CARRILLO PUERTO”, DEL PARTIDO DE LA REVOLUCIÓN DEMOCRÁTICA, EN COORDINACIÓN CON PAOLA </w:t>
      </w:r>
      <w:r w:rsidRPr="007E6E4E">
        <w:rPr>
          <w:rFonts w:ascii="Tahoma" w:eastAsia="Calibri" w:hAnsi="Tahoma" w:cs="Tahoma"/>
          <w:bCs/>
          <w:sz w:val="16"/>
          <w:szCs w:val="16"/>
          <w:lang w:eastAsia="en-US"/>
        </w:rPr>
        <w:lastRenderedPageBreak/>
        <w:t xml:space="preserve">AGUIRRE PRAGA, LETICIA ESPINOZA MÉNDEZ Y ABRIL MARTÍNEZ ÁVALOS, DE LA ORGANIZACIÓN CIVIL PROYECTO DE MUJERES, EN MATERIA ATENCIÓN A LA SALUD MENSTRUAL, Y SE </w:t>
      </w:r>
      <w:r w:rsidRPr="007E6E4E">
        <w:rPr>
          <w:rFonts w:ascii="Tahoma" w:eastAsia="Calibri" w:hAnsi="Tahoma" w:cs="Tahoma"/>
          <w:sz w:val="16"/>
          <w:szCs w:val="16"/>
          <w:lang w:eastAsia="en-US"/>
        </w:rPr>
        <w:t xml:space="preserve"> TURNÓ A LA COMISIÓN DE SALUD, MEDIO AMBIENTE, RECURSOS NATURALES Y AGUA, PARA EFECTOS DE ESTUDIO  Y DICTAMEN. </w:t>
      </w:r>
    </w:p>
    <w:p w:rsidR="00F96032" w:rsidRPr="007E6E4E" w:rsidRDefault="00F96032" w:rsidP="00F96032">
      <w:pPr>
        <w:spacing w:after="200"/>
        <w:rPr>
          <w:rFonts w:ascii="Tahoma" w:hAnsi="Tahoma" w:cs="Tahoma"/>
          <w:sz w:val="16"/>
          <w:szCs w:val="16"/>
        </w:rPr>
      </w:pPr>
      <w:r w:rsidRPr="007E6E4E">
        <w:rPr>
          <w:rFonts w:ascii="Tahoma" w:eastAsia="Calibri" w:hAnsi="Tahoma" w:cs="Tahoma"/>
          <w:b/>
          <w:bCs/>
          <w:sz w:val="16"/>
          <w:szCs w:val="16"/>
          <w:lang w:eastAsia="en-US"/>
        </w:rPr>
        <w:t xml:space="preserve">12.- </w:t>
      </w:r>
      <w:r w:rsidRPr="007E6E4E">
        <w:rPr>
          <w:rFonts w:ascii="Tahoma" w:eastAsia="Calibri" w:hAnsi="Tahoma" w:cs="Tahoma"/>
          <w:sz w:val="16"/>
          <w:szCs w:val="16"/>
          <w:lang w:eastAsia="en-US"/>
        </w:rPr>
        <w:t xml:space="preserve">SE HIZO UNA EXPOSICIÓN GENERAL DE LA INICIATIVA CON PROYECTO DE DECRETO POR EL QUE SE REFORMA LA FRACCIÓN XIII DEL ARTÍCULO 5 DE LA LEY ORGÁNICA DEL TRIBUNAL DE JUSTICIA ADMINISTRATIVA DE COAHUILA DE ZARAGOZA, CON EL OBJETO DE DAR UN CORRECTO SENTIDO Y ALCANCE AL IMPEDIMENTO DE LOS MAGISTRADOS PARA CONOCER SOBRE ALGÚN ASUNTO, QUE PRESENTARON LAS DIPUTADAS Y LOS DIPUTADOS INTEGRANTES DEL GRUPO PARLAMENTARIO “GRAL. ANDRÉS S. VIESCA”, DEL PARTIDO REVOLUCIONARIO INSTITUCIONAL, POR CONDUCTO DEL DIPUTADO JAIME BUENO ZERTUCHE, Y SE TURNÓ A LA </w:t>
      </w:r>
      <w:r w:rsidRPr="007E6E4E">
        <w:rPr>
          <w:rFonts w:ascii="Tahoma" w:hAnsi="Tahoma" w:cs="Tahoma"/>
          <w:sz w:val="16"/>
          <w:szCs w:val="16"/>
        </w:rPr>
        <w:t xml:space="preserve">COMISIÓN DE GOBERNACIÓN, PUNTOS CONSTITUCIONALES Y JUSTICIA, PARA EFECTOS DE ESTUDIO Y DICTAMEN. </w:t>
      </w:r>
    </w:p>
    <w:p w:rsidR="00F96032" w:rsidRPr="007E6E4E" w:rsidRDefault="00F96032" w:rsidP="00F96032">
      <w:pPr>
        <w:spacing w:after="200"/>
        <w:rPr>
          <w:rFonts w:ascii="Tahoma" w:eastAsia="Calibri" w:hAnsi="Tahoma" w:cs="Tahoma"/>
          <w:sz w:val="16"/>
          <w:szCs w:val="16"/>
        </w:rPr>
      </w:pPr>
      <w:r w:rsidRPr="007E6E4E">
        <w:rPr>
          <w:rFonts w:ascii="Tahoma" w:eastAsia="Calibri" w:hAnsi="Tahoma" w:cs="Tahoma"/>
          <w:b/>
          <w:sz w:val="16"/>
          <w:szCs w:val="16"/>
          <w:lang w:eastAsia="en-US"/>
        </w:rPr>
        <w:t xml:space="preserve">13.- </w:t>
      </w:r>
      <w:r w:rsidRPr="007E6E4E">
        <w:rPr>
          <w:rFonts w:ascii="Tahoma" w:eastAsia="Calibri" w:hAnsi="Tahoma" w:cs="Tahoma"/>
          <w:sz w:val="16"/>
          <w:szCs w:val="16"/>
          <w:lang w:eastAsia="en-US"/>
        </w:rPr>
        <w:t>SE HIZO UNA EXPOSICIÓN GENERAL DE LA INICIATIVA CON PROYECTO DE DECRETO POR LA QUE SE MODIFICA LA DENOMINACIÓN DEL CAPÍTULO VI DEL TÍTULO QUINTO Y SE ADICIONA EL ARTÍCULO 188 BIS AL CÓDIGO MUNICIPAL PARA EL ESTADO DE COAHUILA, QUE PRESENTÓ EL DIPUTADO GERARDO ABRAHAM AGUADO GÓMEZ, DEL GRUPO PARLAMENTARIO “DEL PARTIDO ACCIÓN NACIONAL”, Y SE TURNÓ A LA</w:t>
      </w:r>
      <w:r w:rsidRPr="007E6E4E">
        <w:rPr>
          <w:rFonts w:ascii="Tahoma" w:eastAsia="Calibri" w:hAnsi="Tahoma" w:cs="Tahoma"/>
          <w:sz w:val="16"/>
          <w:szCs w:val="16"/>
        </w:rPr>
        <w:t xml:space="preserve"> COMISIÓN DE ASUNTOS MUNICIPALES Y ZONAS METROPOLITANAS PARA EFECTO DE ESTUDIO Y DICTAMEN. </w:t>
      </w:r>
    </w:p>
    <w:p w:rsidR="00F96032" w:rsidRPr="007E6E4E" w:rsidRDefault="00F96032" w:rsidP="00F96032">
      <w:pPr>
        <w:rPr>
          <w:rFonts w:ascii="Tahoma" w:eastAsia="Calibri" w:hAnsi="Tahoma" w:cs="Tahoma"/>
          <w:sz w:val="16"/>
          <w:szCs w:val="16"/>
          <w:lang w:eastAsia="en-US"/>
        </w:rPr>
      </w:pPr>
      <w:r w:rsidRPr="007E6E4E">
        <w:rPr>
          <w:rFonts w:ascii="Tahoma" w:eastAsia="Calibri" w:hAnsi="Tahoma" w:cs="Tahoma"/>
          <w:sz w:val="16"/>
          <w:szCs w:val="16"/>
          <w:lang w:eastAsia="en-US"/>
        </w:rPr>
        <w:t xml:space="preserve"> </w:t>
      </w:r>
      <w:r w:rsidRPr="007E6E4E">
        <w:rPr>
          <w:rFonts w:ascii="Tahoma" w:eastAsia="Calibri" w:hAnsi="Tahoma" w:cs="Tahoma"/>
          <w:b/>
          <w:sz w:val="16"/>
          <w:szCs w:val="16"/>
          <w:lang w:eastAsia="en-US"/>
        </w:rPr>
        <w:t xml:space="preserve">14.- </w:t>
      </w:r>
      <w:r w:rsidRPr="007E6E4E">
        <w:rPr>
          <w:rFonts w:ascii="Tahoma" w:eastAsia="Calibri" w:hAnsi="Tahoma" w:cs="Tahoma"/>
          <w:sz w:val="16"/>
          <w:szCs w:val="16"/>
          <w:lang w:eastAsia="en-US"/>
        </w:rPr>
        <w:t xml:space="preserve">SE HIZO UNA EXPOSICIÓN GENERAL DE LA SE HIZO UNA EXPOSICIÓN GENERAL DE LA </w:t>
      </w:r>
      <w:r w:rsidRPr="007E6E4E">
        <w:rPr>
          <w:rFonts w:ascii="Tahoma" w:hAnsi="Tahoma" w:cs="Tahoma"/>
          <w:sz w:val="16"/>
          <w:szCs w:val="16"/>
        </w:rPr>
        <w:t xml:space="preserve">INICIATIVA CON PROYECTO DE DECRETO </w:t>
      </w:r>
      <w:r w:rsidRPr="007E6E4E">
        <w:rPr>
          <w:rFonts w:ascii="Tahoma" w:eastAsia="Calibri" w:hAnsi="Tahoma" w:cs="Tahoma"/>
          <w:color w:val="000000"/>
          <w:sz w:val="16"/>
          <w:szCs w:val="16"/>
          <w:lang w:eastAsia="en-US"/>
        </w:rPr>
        <w:t xml:space="preserve">POR EL QUE SE ADICIONAN LA FRACCIÓN V DEL </w:t>
      </w:r>
      <w:r w:rsidRPr="007E6E4E">
        <w:rPr>
          <w:rFonts w:ascii="Tahoma" w:eastAsia="Calibri" w:hAnsi="Tahoma" w:cs="Tahoma"/>
          <w:bCs/>
          <w:color w:val="000000"/>
          <w:sz w:val="16"/>
          <w:szCs w:val="16"/>
          <w:lang w:eastAsia="en-US"/>
        </w:rPr>
        <w:t xml:space="preserve">ARTÍCULO 3, LA FRACCIÓN XXVII DEL ARTÍCULO 11 Y LA FRACCIÓN XI DEL ARTÍCULO 25, DE LA </w:t>
      </w:r>
      <w:r w:rsidRPr="007E6E4E">
        <w:rPr>
          <w:rFonts w:ascii="Tahoma" w:eastAsia="Calibri" w:hAnsi="Tahoma" w:cs="Tahoma"/>
          <w:sz w:val="16"/>
          <w:szCs w:val="16"/>
          <w:lang w:eastAsia="en-US"/>
        </w:rPr>
        <w:t xml:space="preserve">LEY DEL EQUILIBRIO ECOLÓGICO Y PROTECCIÓN AL AMBIENTE DEL ESTADO DE COAHUILA DE ZARAGOZA, EN MATERIA DE ARBORIZACIÓN, </w:t>
      </w:r>
      <w:r w:rsidRPr="007E6E4E">
        <w:rPr>
          <w:rFonts w:ascii="Tahoma" w:hAnsi="Tahoma" w:cs="Tahoma"/>
          <w:bCs/>
          <w:sz w:val="16"/>
          <w:szCs w:val="16"/>
        </w:rPr>
        <w:t xml:space="preserve">QUE PRESENTÓ LA DIPUTADA </w:t>
      </w:r>
      <w:r w:rsidRPr="007E6E4E">
        <w:rPr>
          <w:rFonts w:ascii="Tahoma" w:hAnsi="Tahoma" w:cs="Tahoma"/>
          <w:sz w:val="16"/>
          <w:szCs w:val="16"/>
          <w:lang w:val="es-ES_tradnl"/>
        </w:rPr>
        <w:t xml:space="preserve">ZULMMA VERENICE GUERRERO CÁZARES, </w:t>
      </w:r>
      <w:r w:rsidRPr="007E6E4E">
        <w:rPr>
          <w:rFonts w:ascii="Tahoma" w:hAnsi="Tahoma" w:cs="Tahoma"/>
          <w:b/>
          <w:sz w:val="16"/>
          <w:szCs w:val="16"/>
          <w:lang w:val="es-ES_tradnl"/>
        </w:rPr>
        <w:t>C</w:t>
      </w:r>
      <w:r w:rsidRPr="007E6E4E">
        <w:rPr>
          <w:rFonts w:ascii="Tahoma" w:hAnsi="Tahoma" w:cs="Tahoma"/>
          <w:sz w:val="16"/>
          <w:szCs w:val="16"/>
          <w:lang w:val="es-ES_tradnl"/>
        </w:rPr>
        <w:t>ONJUNTAMENTE CON</w:t>
      </w:r>
      <w:r w:rsidRPr="007E6E4E">
        <w:rPr>
          <w:rFonts w:ascii="Tahoma" w:hAnsi="Tahoma" w:cs="Tahoma"/>
          <w:bCs/>
          <w:sz w:val="16"/>
          <w:szCs w:val="16"/>
        </w:rPr>
        <w:t xml:space="preserve"> EL DIPUTADO EMILIO ALEJANDRO DE HOYOS MONTEMAYOR</w:t>
      </w:r>
      <w:r w:rsidRPr="007E6E4E">
        <w:rPr>
          <w:rFonts w:ascii="Tahoma" w:hAnsi="Tahoma" w:cs="Tahoma"/>
          <w:b/>
          <w:bCs/>
          <w:sz w:val="16"/>
          <w:szCs w:val="16"/>
        </w:rPr>
        <w:t>,</w:t>
      </w:r>
      <w:r w:rsidRPr="007E6E4E">
        <w:rPr>
          <w:rFonts w:ascii="Tahoma" w:hAnsi="Tahoma" w:cs="Tahoma"/>
          <w:bCs/>
          <w:sz w:val="16"/>
          <w:szCs w:val="16"/>
        </w:rPr>
        <w:t xml:space="preserve"> DEL GRUPO PARLAMENTARIO </w:t>
      </w:r>
      <w:r w:rsidRPr="007E6E4E">
        <w:rPr>
          <w:rFonts w:ascii="Tahoma" w:hAnsi="Tahoma" w:cs="Tahoma"/>
          <w:snapToGrid w:val="0"/>
          <w:sz w:val="16"/>
          <w:szCs w:val="16"/>
        </w:rPr>
        <w:t xml:space="preserve">"BRIGIDO RAMIRO MORENO HERNÁNDEZ" </w:t>
      </w:r>
      <w:r w:rsidRPr="007E6E4E">
        <w:rPr>
          <w:rFonts w:ascii="Tahoma" w:hAnsi="Tahoma" w:cs="Tahoma"/>
          <w:sz w:val="16"/>
          <w:szCs w:val="16"/>
          <w:lang w:val="es-ES_tradnl"/>
        </w:rPr>
        <w:t xml:space="preserve">DEL PARTIDO UNIDAD DEMOCRÁTICA DE COAHUILA, Y FUE TURNADA A LA </w:t>
      </w:r>
      <w:r w:rsidRPr="007E6E4E">
        <w:rPr>
          <w:rFonts w:ascii="Tahoma" w:hAnsi="Tahoma" w:cs="Tahoma"/>
          <w:bCs/>
          <w:sz w:val="16"/>
          <w:szCs w:val="16"/>
          <w:lang w:val="es-ES"/>
        </w:rPr>
        <w:t xml:space="preserve">COMISIÓN DE SALUD, MEDIO AMBIENTE, RECURSOS NATURALES Y AGUA, PARA EFECTOS DE ESTUDIO Y DICTAMEN. </w:t>
      </w:r>
    </w:p>
    <w:p w:rsidR="00F96032" w:rsidRPr="007E6E4E" w:rsidRDefault="00F96032" w:rsidP="00F96032">
      <w:pPr>
        <w:rPr>
          <w:rFonts w:ascii="Tahoma" w:eastAsia="Calibri" w:hAnsi="Tahoma" w:cs="Tahoma"/>
          <w:b/>
          <w:sz w:val="16"/>
          <w:szCs w:val="16"/>
          <w:lang w:eastAsia="en-US"/>
        </w:rPr>
      </w:pPr>
    </w:p>
    <w:p w:rsidR="00F96032" w:rsidRPr="007E6E4E" w:rsidRDefault="00F96032" w:rsidP="00F96032">
      <w:pPr>
        <w:rPr>
          <w:rFonts w:ascii="Tahoma" w:eastAsia="Calibri" w:hAnsi="Tahoma" w:cs="Tahoma"/>
          <w:sz w:val="16"/>
          <w:szCs w:val="16"/>
          <w:lang w:eastAsia="en-US"/>
        </w:rPr>
      </w:pPr>
      <w:r w:rsidRPr="007E6E4E">
        <w:rPr>
          <w:rFonts w:ascii="Tahoma" w:eastAsia="Calibri" w:hAnsi="Tahoma" w:cs="Tahoma"/>
          <w:b/>
          <w:sz w:val="16"/>
          <w:szCs w:val="16"/>
          <w:lang w:eastAsia="en-US"/>
        </w:rPr>
        <w:t xml:space="preserve">15.- </w:t>
      </w:r>
      <w:r w:rsidRPr="007E6E4E">
        <w:rPr>
          <w:rFonts w:ascii="Tahoma" w:eastAsia="Calibri" w:hAnsi="Tahoma" w:cs="Tahoma"/>
          <w:sz w:val="16"/>
          <w:szCs w:val="16"/>
          <w:lang w:eastAsia="en-US"/>
        </w:rPr>
        <w:t xml:space="preserve">INICIATIVA CON PROYECTO DE DECRETO MEDIANTE LA CUAL SE REFORMA LA FRACCIÓN XXIII DEL ARTÍCULO 4, PASANDO LA ACTUAL A SER LA FRACCIÓN XXIV Y LA FRACCIÓN XI DEL ARTÍCULO 29, PASANDO LA ACTUAL A SER LA FRACCIÓN XII, SE ADICIONA UN TERCER PÁRRAFO AL ARTÍCULO 8 Y LA FRACCIÓN IV AL ARTÍCULO 33, DE LA LEY ESTATAL DE SALUD, CON EL OBJETO DE QUE LAS MUJERES AFECTADAS POR EL CÁNCER DE MAMA, TENGAN ACCESO A MAMO PLASTIA RECONSTRUCTIVA, SEGÚN SEA EL CASO, QUE PRESENTARON LAS DIPUTADAS Y LOS DIPUTADOS INTEGRANTES DEL GRUPO PARLAMENTARIO “GRAL. ANDRÉS S. VIESCA”, DEL PARTIDO REVOLUCIONARIO INSTITUCIONAL, POR CONDUCTO DE LA DIPUTADA LUCÍA AZUCENA RAMOS RAMOS, Y FUE TURNADA A LA </w:t>
      </w:r>
      <w:r w:rsidRPr="007E6E4E">
        <w:rPr>
          <w:rFonts w:ascii="Tahoma" w:hAnsi="Tahoma" w:cs="Tahoma"/>
          <w:sz w:val="16"/>
          <w:szCs w:val="16"/>
        </w:rPr>
        <w:t>COMISIÓN DE SALUD, MEDIO AMBIENTE, RECURSOS NATURALES Y AGUA PARA EFECTOS DE ESTUDIO Y DICTAMEN.</w:t>
      </w:r>
    </w:p>
    <w:p w:rsidR="00F96032" w:rsidRPr="007E6E4E" w:rsidRDefault="00F96032" w:rsidP="00F96032">
      <w:pPr>
        <w:ind w:firstLine="708"/>
        <w:rPr>
          <w:rFonts w:ascii="Tahoma" w:eastAsia="Calibri" w:hAnsi="Tahoma" w:cs="Tahoma"/>
          <w:b/>
          <w:sz w:val="16"/>
          <w:szCs w:val="16"/>
          <w:lang w:eastAsia="en-US"/>
        </w:rPr>
      </w:pPr>
    </w:p>
    <w:p w:rsidR="00F96032" w:rsidRPr="007E6E4E" w:rsidRDefault="00F96032" w:rsidP="00F96032">
      <w:pPr>
        <w:rPr>
          <w:rFonts w:ascii="Tahoma" w:eastAsia="Calibri" w:hAnsi="Tahoma" w:cs="Tahoma"/>
          <w:sz w:val="16"/>
          <w:szCs w:val="16"/>
          <w:lang w:eastAsia="en-US"/>
        </w:rPr>
      </w:pPr>
      <w:r w:rsidRPr="007E6E4E">
        <w:rPr>
          <w:rFonts w:ascii="Tahoma" w:eastAsia="Calibri" w:hAnsi="Tahoma" w:cs="Tahoma"/>
          <w:b/>
          <w:sz w:val="16"/>
          <w:szCs w:val="16"/>
          <w:lang w:eastAsia="en-US"/>
        </w:rPr>
        <w:t xml:space="preserve">16.- </w:t>
      </w:r>
      <w:r w:rsidRPr="007E6E4E">
        <w:rPr>
          <w:rFonts w:ascii="Tahoma" w:eastAsia="Calibri" w:hAnsi="Tahoma" w:cs="Tahoma"/>
          <w:sz w:val="16"/>
          <w:szCs w:val="16"/>
          <w:lang w:eastAsia="en-US"/>
        </w:rPr>
        <w:t>POR UNANIMIDAD DE VOTOS SE DISPENSÓ LA LECTURA DE LA I</w:t>
      </w:r>
      <w:bookmarkStart w:id="4" w:name="OLE_LINK1"/>
      <w:bookmarkStart w:id="5" w:name="OLE_LINK2"/>
      <w:r w:rsidRPr="007E6E4E">
        <w:rPr>
          <w:rFonts w:ascii="Tahoma" w:eastAsia="Calibri" w:hAnsi="Tahoma" w:cs="Tahoma"/>
          <w:sz w:val="16"/>
          <w:szCs w:val="16"/>
          <w:lang w:eastAsia="en-US"/>
        </w:rPr>
        <w:t xml:space="preserve">NICIATIVA CON PROYECTO DE DECRETO POR LA QUE SE ADICIONA EL ARTÍCULO 89 BIS Y UN SEGUNDO Y TERCER PÁRRAFO, RECORRIENDO EL SUBSECUENTE, AL ARTÍCULO 92 DE LA LEY DEL SISTEMA ESTATAL PARA LA GARANTÍA DE LOS DERECHOS HUMANOS DE NIÑOS Y NIÑAS DEL ESTADO DE COAHUILA DE ZARAGOZA, </w:t>
      </w:r>
      <w:bookmarkEnd w:id="4"/>
      <w:bookmarkEnd w:id="5"/>
      <w:r w:rsidRPr="007E6E4E">
        <w:rPr>
          <w:rFonts w:ascii="Tahoma" w:eastAsia="Calibri" w:hAnsi="Tahoma" w:cs="Tahoma"/>
          <w:sz w:val="16"/>
          <w:szCs w:val="16"/>
          <w:lang w:eastAsia="en-US"/>
        </w:rPr>
        <w:t>QUE PRESENTA EL DIPUTADO EMILIO ALEJANDRO DE HOYOS MONTEMAYOR, CONJUNTAMENTE CON LA DIPUTADA ZULMMA VERENICE GUERRERO CÁZARES, DEL GRUPO PARLAMENTARIO "BRIGIDO RAMIRO MORENO HERNÁNDEZ" DEL PARTIDO UNIDAD DEMOCRÁTICA DE COAHUILA, Y FUE TURNADA A LAS</w:t>
      </w:r>
      <w:r w:rsidRPr="007E6E4E">
        <w:rPr>
          <w:rFonts w:ascii="Tahoma" w:hAnsi="Tahoma" w:cs="Tahoma"/>
          <w:sz w:val="16"/>
          <w:szCs w:val="16"/>
        </w:rPr>
        <w:t xml:space="preserve">  COMISIONES DE DEFENSA DE LOS DERECHOS HUMANOS Y A LA ESPECIAL PARA LA GARANTÍA DE LOS DERECHOS HUMANOS DE NIÑOS Y NIÑAS, PARA EFECTOS DE ESTUDIO Y DICTAMEN,  POR LO QUE DICHA SOLICITUD SE SOMETE A CONSIDERACIÓN. </w:t>
      </w:r>
      <w:r w:rsidRPr="007E6E4E">
        <w:rPr>
          <w:rFonts w:ascii="Tahoma" w:eastAsia="Calibri" w:hAnsi="Tahoma" w:cs="Tahoma"/>
          <w:sz w:val="16"/>
          <w:szCs w:val="16"/>
          <w:lang w:eastAsia="en-US"/>
        </w:rPr>
        <w:t xml:space="preserve"> </w:t>
      </w:r>
    </w:p>
    <w:p w:rsidR="00F96032" w:rsidRPr="007E6E4E" w:rsidRDefault="00F96032" w:rsidP="00F96032">
      <w:pPr>
        <w:ind w:firstLine="708"/>
        <w:rPr>
          <w:rFonts w:ascii="Tahoma" w:eastAsia="Calibri" w:hAnsi="Tahoma" w:cs="Tahoma"/>
          <w:sz w:val="16"/>
          <w:szCs w:val="16"/>
          <w:lang w:eastAsia="en-US"/>
        </w:rPr>
      </w:pPr>
    </w:p>
    <w:p w:rsidR="00F96032" w:rsidRPr="007E6E4E" w:rsidRDefault="00F96032" w:rsidP="00F96032">
      <w:pPr>
        <w:spacing w:after="200"/>
        <w:ind w:right="50"/>
        <w:rPr>
          <w:rFonts w:ascii="Tahoma" w:eastAsia="Calibri" w:hAnsi="Tahoma" w:cs="Tahoma"/>
          <w:sz w:val="16"/>
          <w:szCs w:val="16"/>
          <w:shd w:val="clear" w:color="auto" w:fill="FFFFFF"/>
          <w:lang w:eastAsia="en-US"/>
        </w:rPr>
      </w:pPr>
      <w:r w:rsidRPr="007E6E4E">
        <w:rPr>
          <w:rFonts w:ascii="Tahoma" w:eastAsia="Calibri" w:hAnsi="Tahoma" w:cs="Tahoma"/>
          <w:b/>
          <w:sz w:val="16"/>
          <w:szCs w:val="16"/>
          <w:lang w:eastAsia="en-US"/>
        </w:rPr>
        <w:t xml:space="preserve">17.- </w:t>
      </w:r>
      <w:r w:rsidRPr="007E6E4E">
        <w:rPr>
          <w:rFonts w:ascii="Tahoma" w:eastAsia="Calibri" w:hAnsi="Tahoma" w:cs="Tahoma"/>
          <w:sz w:val="16"/>
          <w:szCs w:val="16"/>
          <w:lang w:eastAsia="en-US"/>
        </w:rPr>
        <w:t xml:space="preserve">SE HIZO UNA EXPOSICIÓN GENERAL DE LA INICIATIVA CON PROYECTO DE DECRETO POR EL QUE SE REFORMAN Y ADICIONAN DIVERSAS DISPOSICIONES A LA LEY ESTATAL DE SALUD, CON EL OBJETO DE FOMENTAR LA CULTURA DE LA DONACIÓN ALTRUISTA DE ÓRGANOS, TEJIDOS Y CÉLULAS CON FINES DE TRASPLANTE, QUE PRESENTARON LAS DIPUTADAS Y LOS DIPUTADOS INTEGRANTES DEL GRUPO PARLAMENTARIO “GRAL. ANDRÉS S. VIESCA”, DEL PARTIDO REVOLUCIONARIO INSTITUCIONAL, POR CONDUCTO DEL DIPUTADO JESÚS ANDRÉS LOYA CARDONA, Y FUE TURNADA A LA </w:t>
      </w:r>
      <w:r w:rsidRPr="007E6E4E">
        <w:rPr>
          <w:rFonts w:ascii="Tahoma" w:eastAsia="Calibri" w:hAnsi="Tahoma" w:cs="Tahoma"/>
          <w:sz w:val="16"/>
          <w:szCs w:val="16"/>
          <w:shd w:val="clear" w:color="auto" w:fill="FFFFFF"/>
          <w:lang w:eastAsia="en-US"/>
        </w:rPr>
        <w:t xml:space="preserve">COMISIÓN DE SALUD, MEDIO AMBIENTE, RECURSOS NATURALES Y AGUA PARA EFECTOS DE ESTUDIO Y DICTAMEN. </w:t>
      </w:r>
    </w:p>
    <w:p w:rsidR="00F96032" w:rsidRPr="007E6E4E" w:rsidRDefault="00F96032" w:rsidP="00F96032">
      <w:pPr>
        <w:spacing w:after="200"/>
        <w:ind w:right="50"/>
        <w:rPr>
          <w:rFonts w:ascii="Tahoma" w:eastAsia="Calibri" w:hAnsi="Tahoma" w:cs="Tahoma"/>
          <w:sz w:val="16"/>
          <w:szCs w:val="16"/>
          <w:shd w:val="clear" w:color="auto" w:fill="FFFFFF"/>
          <w:lang w:eastAsia="en-US"/>
        </w:rPr>
      </w:pPr>
      <w:r w:rsidRPr="007E6E4E">
        <w:rPr>
          <w:rFonts w:ascii="Tahoma" w:eastAsia="Calibri" w:hAnsi="Tahoma" w:cs="Tahoma"/>
          <w:b/>
          <w:sz w:val="16"/>
          <w:szCs w:val="16"/>
          <w:lang w:eastAsia="en-US"/>
        </w:rPr>
        <w:t xml:space="preserve">18.- </w:t>
      </w:r>
      <w:r w:rsidRPr="007E6E4E">
        <w:rPr>
          <w:rFonts w:ascii="Tahoma" w:eastAsia="Calibri" w:hAnsi="Tahoma" w:cs="Tahoma"/>
          <w:sz w:val="16"/>
          <w:szCs w:val="16"/>
          <w:lang w:eastAsia="en-US"/>
        </w:rPr>
        <w:t xml:space="preserve">POR UNANIMIDAD DE VOTOS SE DISPENSÓ LA LECTURA DE LA INICIATIVA CON PROYECTO DE DECRETO A FIN DE REFORMAR EL PRIMER PÁRRAFO DEL ARTÍCULO 276 DE LA LEY PARA LA FAMILIA DEL ESTADO DE COAHUILA, QUE PRESENTARON LAS DIPUTADAS Y LOS DIPUTADOS INTEGRANTES DEL GRUPO PARLAMENTARIO “GRAL. ANDRÉS S. VIESCA”, DEL PARTIDO REVOLUCIONARIO INSTITUCIONAL, POR CONDUCTO DE LA DIPUTADA VERÓNICA BOREQUE MARTÍNEZ GONZÁLEZ, EN MATERIA DE ALIMENTOS Y DERECHOS FAMILIARES, Y FUE TURNADA A LA </w:t>
      </w:r>
      <w:r w:rsidRPr="007E6E4E">
        <w:rPr>
          <w:rFonts w:ascii="Tahoma" w:eastAsia="Calibri" w:hAnsi="Tahoma" w:cs="Tahoma"/>
          <w:sz w:val="16"/>
          <w:szCs w:val="16"/>
          <w:shd w:val="clear" w:color="auto" w:fill="FFFFFF"/>
          <w:lang w:eastAsia="en-US"/>
        </w:rPr>
        <w:t xml:space="preserve">COMISIÓN DE GOBERNACIÓN, PUNTOS CONSTITUCIONALES Y JUSTICIA PARA EFECTOS DE ESTUDIO Y DICTAMEN, POR LO QUE DICHA SOLICITUD SE SOMETE A SU CONSIDERACIÓN. </w:t>
      </w:r>
    </w:p>
    <w:p w:rsidR="00F96032" w:rsidRPr="007E6E4E" w:rsidRDefault="00F96032" w:rsidP="00F96032">
      <w:pPr>
        <w:rPr>
          <w:rFonts w:ascii="Tahoma" w:eastAsia="Calibri" w:hAnsi="Tahoma" w:cs="Tahoma"/>
          <w:sz w:val="16"/>
          <w:szCs w:val="16"/>
          <w:lang w:eastAsia="en-US"/>
        </w:rPr>
      </w:pPr>
      <w:r w:rsidRPr="007E6E4E">
        <w:rPr>
          <w:rFonts w:ascii="Tahoma" w:eastAsia="Calibri" w:hAnsi="Tahoma" w:cs="Tahoma"/>
          <w:b/>
          <w:sz w:val="16"/>
          <w:szCs w:val="16"/>
          <w:lang w:eastAsia="en-US"/>
        </w:rPr>
        <w:t xml:space="preserve">19.- </w:t>
      </w:r>
      <w:r w:rsidRPr="007E6E4E">
        <w:rPr>
          <w:rFonts w:ascii="Tahoma" w:eastAsia="Calibri" w:hAnsi="Tahoma" w:cs="Tahoma"/>
          <w:sz w:val="16"/>
          <w:szCs w:val="16"/>
          <w:lang w:eastAsia="en-US"/>
        </w:rPr>
        <w:t xml:space="preserve">POR UNANIMIDAD DE VOTOS SE DISPENSÓ LA LECTURA DE LA INICIATIVA CON PROYECTO DE DECRETO POR EL QUE SE REFORMAN Y ADICIONAN DIVERSAS DISPOSICIONES DE LA LEY DE ENTREGA RECEPCIÓN DEL ESTADO DE COAHUILA, QUE PRESENTARON LAS DIPUTADAS Y LOS DIPUTADOS INTEGRANTES DEL GRUPO PARLAMENTARIO “GRAL. ANDRÉS S. VIESCA”, DEL PARTIDO REVOLUCIONARIO INSTITUCIONAL, POR CONDUCTO DEL DIPUTADO JESÚS ANDRÉS LOYA CARDONA, CON EL OBJETO </w:t>
      </w:r>
      <w:r w:rsidRPr="007E6E4E">
        <w:rPr>
          <w:rFonts w:ascii="Tahoma" w:eastAsia="Calibri" w:hAnsi="Tahoma" w:cs="Tahoma"/>
          <w:sz w:val="16"/>
          <w:szCs w:val="16"/>
          <w:lang w:eastAsia="en-US"/>
        </w:rPr>
        <w:lastRenderedPageBreak/>
        <w:t xml:space="preserve">DE REFORZAR LA OBLIGATORIEDAD DE LA ENTREGA RECEPCIÓN, Y FUE TURNADA A LA </w:t>
      </w:r>
      <w:r w:rsidRPr="007E6E4E">
        <w:rPr>
          <w:rFonts w:ascii="Tahoma" w:eastAsia="Arial" w:hAnsi="Tahoma" w:cs="Tahoma"/>
          <w:bCs/>
          <w:sz w:val="16"/>
          <w:szCs w:val="16"/>
        </w:rPr>
        <w:t>COMISIÓN DE GOBERNACIÓN, PUNTOS CONSTITUCIONALES Y JUSTICIA PARA EFECTOS DE ESTUDIO Y DICTAMEN.</w:t>
      </w:r>
    </w:p>
    <w:p w:rsidR="00F96032" w:rsidRPr="007E6E4E" w:rsidRDefault="00F96032" w:rsidP="00F96032">
      <w:pPr>
        <w:rPr>
          <w:rFonts w:ascii="Tahoma" w:eastAsia="Calibri" w:hAnsi="Tahoma" w:cs="Tahoma"/>
          <w:b/>
          <w:sz w:val="16"/>
          <w:szCs w:val="16"/>
          <w:lang w:eastAsia="en-US"/>
        </w:rPr>
      </w:pPr>
    </w:p>
    <w:p w:rsidR="00F96032" w:rsidRPr="007E6E4E" w:rsidRDefault="00F96032" w:rsidP="00F96032">
      <w:pPr>
        <w:autoSpaceDE w:val="0"/>
        <w:autoSpaceDN w:val="0"/>
        <w:adjustRightInd w:val="0"/>
        <w:rPr>
          <w:rFonts w:ascii="Tahoma" w:eastAsia="Calibri" w:hAnsi="Tahoma" w:cs="Tahoma"/>
          <w:color w:val="000000"/>
          <w:sz w:val="16"/>
          <w:szCs w:val="16"/>
          <w:lang w:eastAsia="en-US"/>
        </w:rPr>
      </w:pPr>
      <w:r w:rsidRPr="007E6E4E">
        <w:rPr>
          <w:rFonts w:ascii="Tahoma" w:eastAsia="Calibri" w:hAnsi="Tahoma" w:cs="Tahoma"/>
          <w:b/>
          <w:color w:val="000000"/>
          <w:sz w:val="16"/>
          <w:szCs w:val="16"/>
          <w:lang w:eastAsia="en-US"/>
        </w:rPr>
        <w:t xml:space="preserve">20.- </w:t>
      </w:r>
      <w:r w:rsidRPr="007E6E4E">
        <w:rPr>
          <w:rFonts w:ascii="Tahoma" w:eastAsia="Calibri" w:hAnsi="Tahoma" w:cs="Tahoma"/>
          <w:color w:val="000000"/>
          <w:sz w:val="16"/>
          <w:szCs w:val="16"/>
          <w:lang w:eastAsia="en-US"/>
        </w:rPr>
        <w:t>A SOLICITUD DEL COORDINADOR DE LA COMISIÓN GOBERNACIÓN, PUNTOS CONSTITUCIONALES Y JUSTICIA,  SOLICITÓ RETIRAR DEL ORDEN DEL DÍA APROBADO, EL DICTAMEN PRESENTADO POR LA COMISIÓN DE GOBERNACIÓN, PUNTOS CONSTITUCIONALES Y JUSTICIA, RELATIVO A DIVERSAS</w:t>
      </w:r>
      <w:r w:rsidRPr="007E6E4E">
        <w:rPr>
          <w:rFonts w:ascii="Tahoma" w:eastAsia="Calibri" w:hAnsi="Tahoma" w:cs="Tahoma"/>
          <w:bCs/>
          <w:color w:val="000000"/>
          <w:sz w:val="16"/>
          <w:szCs w:val="16"/>
          <w:lang w:eastAsia="en-US"/>
        </w:rPr>
        <w:t xml:space="preserve"> </w:t>
      </w:r>
      <w:r w:rsidRPr="007E6E4E">
        <w:rPr>
          <w:rFonts w:ascii="Tahoma" w:eastAsia="Calibri" w:hAnsi="Tahoma" w:cs="Tahoma"/>
          <w:color w:val="000000"/>
          <w:sz w:val="16"/>
          <w:szCs w:val="16"/>
          <w:lang w:eastAsia="en-US"/>
        </w:rPr>
        <w:t>INICIATIVAS DE REFORMA A LA CONSTITUCIÓN POLÍTICA DEL ESTADO DE COAHUILA DE ZARAGOZA  EN MATERIA DE PARIDAD DE GÉNERO, SUSCRITAS POR INTEGRANTES DE LA SEXAGÉSIMA PRIMERA LEGISLATURA DEL CONGRESO INDEPENDIENTE, LIBRE Y SOBERANO DE COAHUILA DE ZARAGOZA.</w:t>
      </w:r>
    </w:p>
    <w:p w:rsidR="00F96032" w:rsidRPr="007E6E4E" w:rsidRDefault="00F96032" w:rsidP="00F96032">
      <w:pPr>
        <w:autoSpaceDE w:val="0"/>
        <w:autoSpaceDN w:val="0"/>
        <w:adjustRightInd w:val="0"/>
        <w:rPr>
          <w:rFonts w:ascii="Tahoma" w:eastAsia="Calibri" w:hAnsi="Tahoma" w:cs="Tahoma"/>
          <w:color w:val="000000"/>
          <w:sz w:val="16"/>
          <w:szCs w:val="16"/>
          <w:lang w:eastAsia="en-US"/>
        </w:rPr>
      </w:pPr>
    </w:p>
    <w:p w:rsidR="00F96032" w:rsidRPr="007E6E4E" w:rsidRDefault="00F96032" w:rsidP="00F96032">
      <w:pPr>
        <w:autoSpaceDE w:val="0"/>
        <w:autoSpaceDN w:val="0"/>
        <w:adjustRightInd w:val="0"/>
        <w:rPr>
          <w:rFonts w:ascii="Tahoma" w:eastAsia="Calibri" w:hAnsi="Tahoma" w:cs="Tahoma"/>
          <w:color w:val="000000"/>
          <w:sz w:val="16"/>
          <w:szCs w:val="16"/>
          <w:lang w:eastAsia="en-US"/>
        </w:rPr>
      </w:pPr>
      <w:r w:rsidRPr="007E6E4E">
        <w:rPr>
          <w:rFonts w:ascii="Tahoma" w:eastAsia="Calibri" w:hAnsi="Tahoma" w:cs="Tahoma"/>
          <w:b/>
          <w:color w:val="000000"/>
          <w:sz w:val="16"/>
          <w:szCs w:val="16"/>
          <w:lang w:eastAsia="en-US"/>
        </w:rPr>
        <w:t xml:space="preserve">21.- </w:t>
      </w:r>
      <w:r w:rsidRPr="007E6E4E">
        <w:rPr>
          <w:rFonts w:ascii="Tahoma" w:eastAsia="Calibri" w:hAnsi="Tahoma" w:cs="Tahoma"/>
          <w:color w:val="000000"/>
          <w:sz w:val="16"/>
          <w:szCs w:val="16"/>
          <w:lang w:eastAsia="en-US"/>
        </w:rPr>
        <w:t xml:space="preserve">SE APROBÓ POR UNANIMIDAD DE VOTOS, Y EN LOS TÉRMINOS QUE FUE LEÍDO EL DICTAMEN DE LA COMISIÓN DE GOBERNACIÓN, PUNTOS CONSTITUCIONALES Y JUSTICIA, RELATIVO A LA </w:t>
      </w:r>
      <w:r w:rsidRPr="007E6E4E">
        <w:rPr>
          <w:rFonts w:ascii="Tahoma" w:eastAsia="Calibri" w:hAnsi="Tahoma" w:cs="Tahoma"/>
          <w:sz w:val="16"/>
          <w:szCs w:val="16"/>
          <w:lang w:eastAsia="en-US"/>
        </w:rPr>
        <w:t>INICIATIVA CON PROYECTO DE DECRETO QUE REFORMA LA FRACCIÓN I, DEL ARTÍCULO 175 Y ADICIONA UN SEGUNDO PÁRRAFO A LA FRACCIÓN IV, DEL ARTÍCULO 176 DEL CÓDIGO MUNICIPAL PARA EL ESTADO DE COAHUILA DE ZARAGOZA</w:t>
      </w:r>
      <w:r w:rsidRPr="007E6E4E">
        <w:rPr>
          <w:rFonts w:ascii="Tahoma" w:eastAsia="Calibri" w:hAnsi="Tahoma" w:cs="Tahoma"/>
          <w:color w:val="000000"/>
          <w:sz w:val="16"/>
          <w:szCs w:val="16"/>
          <w:lang w:eastAsia="en-US"/>
        </w:rPr>
        <w:t xml:space="preserve">, SUSCRITA POR LA </w:t>
      </w:r>
      <w:r w:rsidRPr="007E6E4E">
        <w:rPr>
          <w:rFonts w:ascii="Tahoma" w:eastAsia="Calibri" w:hAnsi="Tahoma" w:cs="Tahoma"/>
          <w:sz w:val="16"/>
          <w:szCs w:val="16"/>
          <w:lang w:eastAsia="en-US"/>
        </w:rPr>
        <w:t>DIPUTADA ELISA CATALINA VILLALOBOS HERNÁNDEZ, DEL GRUPO PARLAMENTARIO PRESIDENTE BENITO JUÁREZ GARCÍA, DEL PARTIDO MOVIMIENTO DE REGENERACIÓN NACIONAL.</w:t>
      </w:r>
    </w:p>
    <w:p w:rsidR="00F96032" w:rsidRPr="007E6E4E" w:rsidRDefault="00F96032" w:rsidP="00F96032">
      <w:pPr>
        <w:rPr>
          <w:rFonts w:ascii="Tahoma" w:eastAsia="Calibri" w:hAnsi="Tahoma" w:cs="Tahoma"/>
          <w:b/>
          <w:color w:val="000000"/>
          <w:sz w:val="16"/>
          <w:szCs w:val="16"/>
          <w:lang w:eastAsia="en-US"/>
        </w:rPr>
      </w:pPr>
    </w:p>
    <w:p w:rsidR="00F96032" w:rsidRPr="007E6E4E" w:rsidRDefault="00F96032" w:rsidP="00F96032">
      <w:pPr>
        <w:rPr>
          <w:rFonts w:ascii="Tahoma" w:eastAsia="Calibri" w:hAnsi="Tahoma" w:cs="Tahoma"/>
          <w:b/>
          <w:sz w:val="16"/>
          <w:szCs w:val="16"/>
          <w:lang w:eastAsia="en-US"/>
        </w:rPr>
      </w:pPr>
      <w:r w:rsidRPr="007E6E4E">
        <w:rPr>
          <w:rFonts w:ascii="Tahoma" w:eastAsia="Calibri" w:hAnsi="Tahoma" w:cs="Tahoma"/>
          <w:b/>
          <w:color w:val="000000"/>
          <w:sz w:val="16"/>
          <w:szCs w:val="16"/>
          <w:lang w:eastAsia="en-US"/>
        </w:rPr>
        <w:t xml:space="preserve">22.- </w:t>
      </w:r>
      <w:r w:rsidRPr="007E6E4E">
        <w:rPr>
          <w:rFonts w:ascii="Tahoma" w:eastAsia="Calibri" w:hAnsi="Tahoma" w:cs="Tahoma"/>
          <w:color w:val="000000"/>
          <w:sz w:val="16"/>
          <w:szCs w:val="16"/>
          <w:lang w:eastAsia="en-US"/>
        </w:rPr>
        <w:t>SE APROBÓ POR UNANIMIDAD DE VOTOS, Y EN LOS TÉRMINOS QUE FUE LEÍDO EL DICTAMEN DE LA COMISIÓN DE GOBERNACIÓN, PUNTOS CONSTITUCIONALES Y JUSTICIA, RELATIVO A LA INICIATIVA CON PROYECTO DE DECRETO POR EL QUE SE ADICIONA LA FRACCIÓN X AL ARTÍCULO 285 DEL CÓDIGO PENAL DE COAHUILA DE ZARAGOZA</w:t>
      </w:r>
      <w:r w:rsidRPr="007E6E4E">
        <w:rPr>
          <w:rFonts w:ascii="Tahoma" w:eastAsia="Arial" w:hAnsi="Tahoma" w:cs="Tahoma"/>
          <w:spacing w:val="1"/>
          <w:sz w:val="16"/>
          <w:szCs w:val="16"/>
          <w:lang w:eastAsia="en-US"/>
        </w:rPr>
        <w:t xml:space="preserve">, </w:t>
      </w:r>
      <w:r w:rsidRPr="007E6E4E">
        <w:rPr>
          <w:rFonts w:ascii="Tahoma" w:eastAsia="Calibri" w:hAnsi="Tahoma" w:cs="Tahoma"/>
          <w:sz w:val="16"/>
          <w:szCs w:val="16"/>
          <w:lang w:eastAsia="en-US"/>
        </w:rPr>
        <w:t xml:space="preserve">PLANTEADA POR </w:t>
      </w:r>
      <w:r w:rsidRPr="007E6E4E">
        <w:rPr>
          <w:rFonts w:ascii="Tahoma" w:eastAsia="Calibri" w:hAnsi="Tahoma" w:cs="Tahoma"/>
          <w:color w:val="000000"/>
          <w:sz w:val="16"/>
          <w:szCs w:val="16"/>
          <w:lang w:eastAsia="en-US"/>
        </w:rPr>
        <w:t>EL DIPUTADO JAIME BUENO ZERTUCHE, DEL GRUPO PARLAMENTARIO “GRAL. ANDRÉS S. VIESCA”, DEL PARTIDO REVOLUCIONARIO INSTITUCIONAL, CONJUNTAMENTE CON LAS DEMÁS DIPUTADAS Y DIPUTADOS QUE LA SUSCRIBEN.</w:t>
      </w:r>
    </w:p>
    <w:p w:rsidR="00F96032" w:rsidRPr="007E6E4E" w:rsidRDefault="00F96032" w:rsidP="00F96032">
      <w:pPr>
        <w:rPr>
          <w:rFonts w:ascii="Tahoma" w:eastAsia="Calibri" w:hAnsi="Tahoma" w:cs="Tahoma"/>
          <w:b/>
          <w:color w:val="000000"/>
          <w:sz w:val="16"/>
          <w:szCs w:val="16"/>
          <w:lang w:eastAsia="en-US"/>
        </w:rPr>
      </w:pPr>
    </w:p>
    <w:p w:rsidR="00F96032" w:rsidRPr="007E6E4E" w:rsidRDefault="00F96032" w:rsidP="00F96032">
      <w:pPr>
        <w:rPr>
          <w:rFonts w:ascii="Tahoma" w:eastAsia="Calibri" w:hAnsi="Tahoma" w:cs="Tahoma"/>
          <w:sz w:val="16"/>
          <w:szCs w:val="16"/>
          <w:lang w:eastAsia="en-US"/>
        </w:rPr>
      </w:pPr>
      <w:r w:rsidRPr="007E6E4E">
        <w:rPr>
          <w:rFonts w:ascii="Tahoma" w:eastAsia="Calibri" w:hAnsi="Tahoma" w:cs="Tahoma"/>
          <w:b/>
          <w:color w:val="000000"/>
          <w:sz w:val="16"/>
          <w:szCs w:val="16"/>
          <w:lang w:eastAsia="en-US"/>
        </w:rPr>
        <w:t xml:space="preserve">23.- </w:t>
      </w:r>
      <w:r w:rsidRPr="007E6E4E">
        <w:rPr>
          <w:rFonts w:ascii="Tahoma" w:eastAsia="Calibri" w:hAnsi="Tahoma" w:cs="Tahoma"/>
          <w:color w:val="000000"/>
          <w:sz w:val="16"/>
          <w:szCs w:val="16"/>
          <w:lang w:eastAsia="en-US"/>
        </w:rPr>
        <w:t xml:space="preserve">SE APROBÓ POR UNANIMIDAD DE VOTOS, Y EN LOS TÉRMINOS QUE FUE LEÍDO EL DICTAMEN DE LA </w:t>
      </w:r>
      <w:r w:rsidRPr="007E6E4E">
        <w:rPr>
          <w:rFonts w:ascii="Tahoma" w:eastAsia="Calibri" w:hAnsi="Tahoma" w:cs="Tahoma"/>
          <w:sz w:val="16"/>
          <w:szCs w:val="16"/>
          <w:lang w:eastAsia="en-US"/>
        </w:rPr>
        <w:t xml:space="preserve">COMISIÓN DE FINANZAS, CON RELACIÓN A LA INICIATIVA DE DECRETO PLANTEADA POR EL EJECUTIVO DEL ESTADO PARA QUE SE AUTORICE AL GOBIERNO DEL ESTADO DE COAHUILA DE ZARAGOZA, A ENAJENAR A TÍTULO GRATUITO A FAVOR DEL GOBIERNO FEDERAL A TRAVÉS DE LA SECRETARÍA DE LA DEFENSA NACIONAL (SEDENA), UN LOTE DE TERRENO CON UNA SUPERFICIE DE </w:t>
      </w:r>
      <w:r w:rsidRPr="007E6E4E">
        <w:rPr>
          <w:rFonts w:ascii="Tahoma" w:eastAsia="Calibri" w:hAnsi="Tahoma" w:cs="Tahoma"/>
          <w:sz w:val="16"/>
          <w:szCs w:val="16"/>
          <w:u w:val="single"/>
          <w:lang w:eastAsia="en-US"/>
        </w:rPr>
        <w:t>10,000.00 M2.,</w:t>
      </w:r>
      <w:r w:rsidRPr="007E6E4E">
        <w:rPr>
          <w:rFonts w:ascii="Tahoma" w:eastAsia="Calibri" w:hAnsi="Tahoma" w:cs="Tahoma"/>
          <w:sz w:val="16"/>
          <w:szCs w:val="16"/>
          <w:lang w:eastAsia="en-US"/>
        </w:rPr>
        <w:t xml:space="preserve"> UBICADO EN EL MUNICIPIO DE JUÁREZ, COAHUILA DE ZARAGOZA, CON OBJETO DE LLEVAR A CABO LOS FINES QUE A LA SECRETARÍA DE LA DEFENSA NACIONAL CONVENGAN.</w:t>
      </w:r>
    </w:p>
    <w:p w:rsidR="00F96032" w:rsidRPr="007E6E4E" w:rsidRDefault="00F96032" w:rsidP="00F96032">
      <w:pPr>
        <w:rPr>
          <w:rFonts w:ascii="Tahoma" w:eastAsia="Calibri" w:hAnsi="Tahoma" w:cs="Tahoma"/>
          <w:b/>
          <w:color w:val="000000"/>
          <w:sz w:val="16"/>
          <w:szCs w:val="16"/>
          <w:lang w:eastAsia="en-US"/>
        </w:rPr>
      </w:pPr>
    </w:p>
    <w:p w:rsidR="00F96032" w:rsidRPr="007E6E4E" w:rsidRDefault="00F96032" w:rsidP="00F96032">
      <w:pPr>
        <w:rPr>
          <w:rFonts w:ascii="Tahoma" w:eastAsia="Calibri" w:hAnsi="Tahoma" w:cs="Tahoma"/>
          <w:color w:val="000000"/>
          <w:sz w:val="16"/>
          <w:szCs w:val="16"/>
          <w:lang w:eastAsia="es-MX"/>
        </w:rPr>
      </w:pPr>
      <w:r w:rsidRPr="007E6E4E">
        <w:rPr>
          <w:rFonts w:ascii="Tahoma" w:eastAsia="Calibri" w:hAnsi="Tahoma" w:cs="Tahoma"/>
          <w:b/>
          <w:color w:val="000000"/>
          <w:sz w:val="16"/>
          <w:szCs w:val="16"/>
          <w:lang w:eastAsia="en-US"/>
        </w:rPr>
        <w:t xml:space="preserve">24.- </w:t>
      </w:r>
      <w:r w:rsidRPr="007E6E4E">
        <w:rPr>
          <w:rFonts w:ascii="Tahoma" w:eastAsia="Calibri" w:hAnsi="Tahoma" w:cs="Tahoma"/>
          <w:color w:val="000000"/>
          <w:sz w:val="16"/>
          <w:szCs w:val="16"/>
          <w:lang w:eastAsia="en-US"/>
        </w:rPr>
        <w:t>SE APROBÓ POR UNANIMIDAD DE VOTOS, Y EN LOS TÉRMINOS QUE FUE LEÍDO EL DICTAMEN DE LA</w:t>
      </w:r>
      <w:r w:rsidRPr="007E6E4E">
        <w:rPr>
          <w:rFonts w:ascii="Tahoma" w:eastAsia="Calibri" w:hAnsi="Tahoma" w:cs="Tahoma"/>
          <w:sz w:val="16"/>
          <w:szCs w:val="16"/>
          <w:lang w:eastAsia="en-US"/>
        </w:rPr>
        <w:t xml:space="preserve"> COMISIÓN DE FINANZAS, CON RELACIÓN A UNA INICIATIVA DE DECRETO PLANTEADA POR EL EJECUTIVO DEL ESTADO, CON EL FIN DE QUE SE AUTORICE LA ABROGACIÓN D</w:t>
      </w:r>
      <w:r w:rsidRPr="007E6E4E">
        <w:rPr>
          <w:rFonts w:ascii="Tahoma" w:eastAsia="Calibri" w:hAnsi="Tahoma" w:cs="Tahoma"/>
          <w:color w:val="000000"/>
          <w:sz w:val="16"/>
          <w:szCs w:val="16"/>
          <w:lang w:eastAsia="es-MX"/>
        </w:rPr>
        <w:t xml:space="preserve">EL DECRETO NÚMERO 212, PUBLICADO EN EL PERIÓDICO OFICIAL DEL GOBIERNO DEL ESTADO DE FECHA 19 DE MARZO DE 2019, MEDIANTE EL CUAL SE AUTORIZÓ </w:t>
      </w:r>
      <w:r w:rsidRPr="007E6E4E">
        <w:rPr>
          <w:rFonts w:ascii="Tahoma" w:eastAsia="Calibri" w:hAnsi="Tahoma" w:cs="Tahoma"/>
          <w:sz w:val="16"/>
          <w:szCs w:val="16"/>
          <w:lang w:eastAsia="en-US"/>
        </w:rPr>
        <w:t>DESINCORPORAR DEL DOMINIO PÚBLICO DEL ESTADO, UN TERRENO DE SU PROPIEDAD CON UNA SUPERFICIE TOTAL DE 10,001.11 M2, QUE FORMA PARTE DE UN PREDIO DE MAYOR EXTENSIÓN, QUE SE ENCUENTRA UBICADO EN LA AVENIDA ALAMEDA DE LA COLONIA SATÉLITE, EN EL MUNICIPIO DE SALTILLO, COAHUILA DE ZARAGOZA Y SE PROCEDIÓ A ENAJENAR A TÍTULO GRATUITO A FAVOR DE LA FISCALÍA GENERAL DEL ESTADO DE COAHUILA DE ZARAGOZA, CON OBJETO DE LLEVAR A CABO LA CONSTRUCCIÓN Y FUNCIONAMIENTO DEL CENTRO DE IDENTIFICACIÓN FORENSE.</w:t>
      </w:r>
    </w:p>
    <w:p w:rsidR="00F96032" w:rsidRPr="007E6E4E" w:rsidRDefault="00F96032" w:rsidP="00F96032">
      <w:pPr>
        <w:autoSpaceDE w:val="0"/>
        <w:autoSpaceDN w:val="0"/>
        <w:adjustRightInd w:val="0"/>
        <w:rPr>
          <w:rFonts w:ascii="Tahoma" w:eastAsia="Calibri" w:hAnsi="Tahoma" w:cs="Tahoma"/>
          <w:color w:val="000000"/>
          <w:sz w:val="16"/>
          <w:szCs w:val="16"/>
          <w:lang w:eastAsia="en-US"/>
        </w:rPr>
      </w:pPr>
    </w:p>
    <w:p w:rsidR="00F96032" w:rsidRPr="007E6E4E" w:rsidRDefault="00F96032" w:rsidP="00F96032">
      <w:pPr>
        <w:autoSpaceDE w:val="0"/>
        <w:autoSpaceDN w:val="0"/>
        <w:adjustRightInd w:val="0"/>
        <w:rPr>
          <w:rFonts w:ascii="Tahoma" w:eastAsia="Calibri" w:hAnsi="Tahoma" w:cs="Tahoma"/>
          <w:color w:val="000000"/>
          <w:sz w:val="16"/>
          <w:szCs w:val="16"/>
          <w:lang w:eastAsia="en-US"/>
        </w:rPr>
      </w:pPr>
      <w:r w:rsidRPr="007E6E4E">
        <w:rPr>
          <w:rFonts w:ascii="Tahoma" w:eastAsia="Calibri" w:hAnsi="Tahoma" w:cs="Tahoma"/>
          <w:b/>
          <w:color w:val="000000"/>
          <w:sz w:val="16"/>
          <w:szCs w:val="16"/>
          <w:lang w:eastAsia="en-US"/>
        </w:rPr>
        <w:t xml:space="preserve">25.- </w:t>
      </w:r>
      <w:r w:rsidRPr="007E6E4E">
        <w:rPr>
          <w:rFonts w:ascii="Tahoma" w:eastAsia="Calibri" w:hAnsi="Tahoma" w:cs="Tahoma"/>
          <w:color w:val="000000"/>
          <w:sz w:val="16"/>
          <w:szCs w:val="16"/>
          <w:lang w:eastAsia="en-US"/>
        </w:rPr>
        <w:t>SE APROBÓ POR UNANIMIDAD DE VOTOS, Y EN LOS TÉRMINOS QUE FUE LEÍDO EL DICTAMEN DE LA COMISIÓN DE FINANZAS, CON RELACIÓN A UNA INICIATIVA DE DECRETO ENVIADA POR EL PRESIDENTE MUNICIPAL DE MONCLOVA, COAHUILA DE ZARAGOZA, MEDIANTE EL CUAL SOLICITA LA VALIDACIÓN DE UN ACUERDO APROBADO POR EL AYUNTAMIENTO, PARA PERMUTAR DOS FRACCIONES DE TERRENO; LA PRIMERA CON UNA SUPERFICIE DE 194.36 M2., Y LA SEGUNDA CON UNA SUPERFICIE DE 202.57 M2., UBICADAS EN EL FRACCIONAMIENTO “BUGAMBILIAS” DE ESA CIUDAD, A FAVOR DE LOS C.C. OSCAR ELIHUD GARIBAY DE HOYOS Y FEDERICO JAVIER REYES VILLARREAL CON OBJETO DE COMPENSAR A LOS PARTICULARES QUE FUERON AFECTADOS EN SUS PREDIOS, EN VIRTUD DE LAS OBRAS REALIZADAS CON LA CONSTRUCCIÓN DE UN CANAL DE AGUAS PLUVIALES, LOS CUALES FUERON DESINCORPORADOS CON DECRETO NÚMERO 96, PUBLICADO EN EL PERIÓDICO OFICIAL DEL GOBIERNO DEL ESTADO DE FECHA 11 DE DICIEMBRE DE 2018.</w:t>
      </w:r>
    </w:p>
    <w:p w:rsidR="00F96032" w:rsidRPr="007E6E4E" w:rsidRDefault="00F96032" w:rsidP="00F96032">
      <w:pPr>
        <w:shd w:val="clear" w:color="auto" w:fill="FFFFFF"/>
        <w:ind w:firstLine="708"/>
        <w:rPr>
          <w:rFonts w:ascii="Tahoma" w:eastAsia="Calibri" w:hAnsi="Tahoma" w:cs="Tahoma"/>
          <w:b/>
          <w:sz w:val="16"/>
          <w:szCs w:val="16"/>
          <w:lang w:eastAsia="en-US"/>
        </w:rPr>
      </w:pPr>
    </w:p>
    <w:p w:rsidR="00F96032" w:rsidRPr="007E6E4E" w:rsidRDefault="00F96032" w:rsidP="00F96032">
      <w:pPr>
        <w:rPr>
          <w:rFonts w:ascii="Tahoma" w:hAnsi="Tahoma" w:cs="Tahoma"/>
          <w:sz w:val="16"/>
          <w:szCs w:val="16"/>
        </w:rPr>
      </w:pPr>
      <w:r w:rsidRPr="007E6E4E">
        <w:rPr>
          <w:rFonts w:ascii="Tahoma" w:eastAsia="Calibri" w:hAnsi="Tahoma" w:cs="Tahoma"/>
          <w:b/>
          <w:color w:val="000000"/>
          <w:sz w:val="16"/>
          <w:szCs w:val="16"/>
          <w:lang w:eastAsia="en-US"/>
        </w:rPr>
        <w:t xml:space="preserve">26.- </w:t>
      </w:r>
      <w:r w:rsidRPr="007E6E4E">
        <w:rPr>
          <w:rFonts w:ascii="Tahoma" w:eastAsia="Calibri" w:hAnsi="Tahoma" w:cs="Tahoma"/>
          <w:color w:val="000000"/>
          <w:sz w:val="16"/>
          <w:szCs w:val="16"/>
          <w:lang w:eastAsia="en-US"/>
        </w:rPr>
        <w:t xml:space="preserve">SE APROBÓ POR UNANIMIDAD DE VOTOS, Y EN LOS TÉRMINOS QUE FUE LEÍDO EL DICTAMEN DE LA </w:t>
      </w:r>
      <w:r w:rsidRPr="007E6E4E">
        <w:rPr>
          <w:rFonts w:ascii="Tahoma" w:hAnsi="Tahoma" w:cs="Tahoma"/>
          <w:sz w:val="16"/>
          <w:szCs w:val="16"/>
        </w:rPr>
        <w:t>COMISIÓN DE EDUCACIÓN, CULTURA, FAMILIA Y ACTIVIDADES CÍVICAS, CON RELACIÓN A LA INICIATIVA CON PROYECTO DE DECRETO POR EL QUE SE REFORMA EL ARTÍCULO 1 Y LA FRACCIÓN I DEL ARTÍCULO 13 DE LA LEY PARA LA PREVENCIÓN, ATENCIÓN Y CONTROL DEL ACOSO ESCOLAR PARA EL ESTADO DE COAHUILA DE ZARAGOZA.</w:t>
      </w:r>
    </w:p>
    <w:p w:rsidR="00F96032" w:rsidRPr="007E6E4E" w:rsidRDefault="00F96032" w:rsidP="00F96032">
      <w:pPr>
        <w:shd w:val="clear" w:color="auto" w:fill="FFFFFF"/>
        <w:ind w:firstLine="708"/>
        <w:rPr>
          <w:rFonts w:ascii="Tahoma" w:eastAsia="Calibri" w:hAnsi="Tahoma" w:cs="Tahoma"/>
          <w:b/>
          <w:sz w:val="16"/>
          <w:szCs w:val="16"/>
          <w:lang w:eastAsia="en-US"/>
        </w:rPr>
      </w:pPr>
    </w:p>
    <w:p w:rsidR="00F96032" w:rsidRPr="007E6E4E" w:rsidRDefault="00F96032" w:rsidP="00F96032">
      <w:pPr>
        <w:shd w:val="clear" w:color="auto" w:fill="FFFFFF"/>
        <w:rPr>
          <w:rFonts w:ascii="Tahoma" w:eastAsia="Calibri" w:hAnsi="Tahoma" w:cs="Tahoma"/>
          <w:b/>
          <w:sz w:val="16"/>
          <w:szCs w:val="16"/>
          <w:lang w:eastAsia="en-US"/>
        </w:rPr>
      </w:pPr>
      <w:r w:rsidRPr="007E6E4E">
        <w:rPr>
          <w:rFonts w:ascii="Tahoma" w:eastAsia="Calibri" w:hAnsi="Tahoma" w:cs="Tahoma"/>
          <w:b/>
          <w:sz w:val="16"/>
          <w:szCs w:val="16"/>
          <w:lang w:eastAsia="en-US"/>
        </w:rPr>
        <w:t xml:space="preserve">27.- </w:t>
      </w:r>
      <w:r w:rsidRPr="007E6E4E">
        <w:rPr>
          <w:rFonts w:ascii="Tahoma" w:eastAsia="Calibri" w:hAnsi="Tahoma" w:cs="Tahoma"/>
          <w:color w:val="000000"/>
          <w:sz w:val="16"/>
          <w:szCs w:val="16"/>
          <w:lang w:eastAsia="en-US"/>
        </w:rPr>
        <w:t xml:space="preserve">SE APROBÓ POR UNANIMIDAD DE VOTOS, Y EN LOS TÉRMINOS QUE FUE LEÍDO EL DICTAMEN DE LA </w:t>
      </w:r>
      <w:r w:rsidRPr="007E6E4E">
        <w:rPr>
          <w:rFonts w:ascii="Tahoma" w:eastAsia="Calibri" w:hAnsi="Tahoma" w:cs="Tahoma"/>
          <w:sz w:val="16"/>
          <w:szCs w:val="16"/>
          <w:lang w:eastAsia="en-US"/>
        </w:rPr>
        <w:t xml:space="preserve">COMISIÓN PARA LA IGUALDAD Y NO DISCRIMINACIÓN, CON RELACIÓN A UNA  INICIATIVA DE DECRETO POR EL CUAL  SE ADICIONA LA FRACCIÓN XLII AL ARTÍCULO 6,  SE ADICIONA UN NUEVO CONTENIDO A LA FRACCIÓN XXVI,   RECORRIENDO EL ACTUAL  A LA  FRACCIÓN XXVII, QUE SE CREA, DEL ARTÍCULO 36; Y, SE ADICIONA TAMBIÉN UN NUEVO CONTENIDO A LA FRACCIÓN XIX, RECORRIENDO EL ACTUAL A LA FRACCIÓN XX, QUE SE CREA, DEL ARTÍCULO 55, DE LEY DE ACCESO DE LAS MUJERES A UNA VIDA LIBRE DE VIOLENCIA PARA EL ESTADO DE COAHUILA DE ZARAGOZA; A FIN DE ESTABLECER LA CREACIÓN DE APLICACIONES DIGITALES QUE PERMITAN A LOS CIUDADANOS ACCEDER A LA INFORMACIÓN PARA PREVENIR, COMBATIR Y ELIMINAR LA VIOLENCIA DE GÉNERO HACIA LAS </w:t>
      </w:r>
      <w:r w:rsidRPr="007E6E4E">
        <w:rPr>
          <w:rFonts w:ascii="Tahoma" w:eastAsia="Calibri" w:hAnsi="Tahoma" w:cs="Tahoma"/>
          <w:sz w:val="16"/>
          <w:szCs w:val="16"/>
          <w:lang w:eastAsia="en-US"/>
        </w:rPr>
        <w:lastRenderedPageBreak/>
        <w:t>MUJERES; PLANTEADA POR EL DIPUTADO  JUAN CARLOS GUERRA LÓPEZ NEGRETE</w:t>
      </w:r>
      <w:r w:rsidRPr="007E6E4E">
        <w:rPr>
          <w:rFonts w:ascii="Tahoma" w:eastAsia="Calibri" w:hAnsi="Tahoma" w:cs="Tahoma"/>
          <w:color w:val="000000"/>
          <w:sz w:val="16"/>
          <w:szCs w:val="16"/>
          <w:lang w:eastAsia="en-US"/>
        </w:rPr>
        <w:t>,</w:t>
      </w:r>
      <w:r w:rsidRPr="007E6E4E">
        <w:rPr>
          <w:rFonts w:ascii="Tahoma" w:eastAsia="Calibri" w:hAnsi="Tahoma" w:cs="Tahoma"/>
          <w:sz w:val="16"/>
          <w:szCs w:val="16"/>
          <w:lang w:eastAsia="en-US"/>
        </w:rPr>
        <w:t xml:space="preserve"> </w:t>
      </w:r>
      <w:r w:rsidRPr="007E6E4E">
        <w:rPr>
          <w:rFonts w:ascii="Tahoma" w:eastAsia="Calibri" w:hAnsi="Tahoma" w:cs="Tahoma"/>
          <w:color w:val="000000"/>
          <w:sz w:val="16"/>
          <w:szCs w:val="16"/>
          <w:lang w:eastAsia="en-US"/>
        </w:rPr>
        <w:t>CONJUNTAMENTE CON LAS DIPUTADAS Y DIPUTADOS INTEGRANTES DEL GRUPO PARLAMENTARIO DEL “PARTIDO ACCIÓN NACIONAL”.</w:t>
      </w:r>
    </w:p>
    <w:p w:rsidR="00F96032" w:rsidRPr="007E6E4E" w:rsidRDefault="00F96032" w:rsidP="00F96032">
      <w:pPr>
        <w:shd w:val="clear" w:color="auto" w:fill="FFFFFF"/>
        <w:ind w:firstLine="708"/>
        <w:rPr>
          <w:rFonts w:ascii="Tahoma" w:eastAsia="Calibri" w:hAnsi="Tahoma" w:cs="Tahoma"/>
          <w:b/>
          <w:sz w:val="16"/>
          <w:szCs w:val="16"/>
          <w:lang w:eastAsia="en-US"/>
        </w:rPr>
      </w:pPr>
    </w:p>
    <w:p w:rsidR="00F96032" w:rsidRPr="007E6E4E" w:rsidRDefault="00F96032" w:rsidP="00F96032">
      <w:pPr>
        <w:rPr>
          <w:rFonts w:ascii="Tahoma" w:eastAsia="Calibri" w:hAnsi="Tahoma" w:cs="Tahoma"/>
          <w:bCs/>
          <w:sz w:val="16"/>
          <w:szCs w:val="16"/>
          <w:lang w:val="es-ES_tradnl" w:eastAsia="en-US"/>
        </w:rPr>
      </w:pPr>
      <w:r w:rsidRPr="007E6E4E">
        <w:rPr>
          <w:rFonts w:ascii="Tahoma" w:eastAsia="Calibri" w:hAnsi="Tahoma" w:cs="Tahoma"/>
          <w:b/>
          <w:color w:val="000000"/>
          <w:sz w:val="16"/>
          <w:szCs w:val="16"/>
          <w:lang w:eastAsia="en-US"/>
        </w:rPr>
        <w:t xml:space="preserve">28.- </w:t>
      </w:r>
      <w:r w:rsidRPr="007E6E4E">
        <w:rPr>
          <w:rFonts w:ascii="Tahoma" w:eastAsia="Calibri" w:hAnsi="Tahoma" w:cs="Tahoma"/>
          <w:color w:val="000000"/>
          <w:sz w:val="16"/>
          <w:szCs w:val="16"/>
          <w:lang w:eastAsia="en-US"/>
        </w:rPr>
        <w:t xml:space="preserve">SE APROBÓ POR UNANIMIDAD DE VOTOS, Y EN LOS TÉRMINOS QUE FUE LEÍDO EL DICTAMEN DE LA </w:t>
      </w:r>
      <w:r w:rsidRPr="007E6E4E">
        <w:rPr>
          <w:rFonts w:ascii="Tahoma" w:eastAsia="Calibri" w:hAnsi="Tahoma" w:cs="Tahoma"/>
          <w:sz w:val="16"/>
          <w:szCs w:val="16"/>
          <w:lang w:eastAsia="en-US"/>
        </w:rPr>
        <w:t>LA COMISIÓN DE ASUNTOS MUNICIPALES Y ZONAS METROPOLITANAS, CON RELACIÓN A LA PROPOSICIÓN CON PUNTO DE ACUERDO PLANTEADA CONJUNTAMENTE POR EL DIPUTADO EDGAR SÁNCHEZ GARZA, DE LA FRACCIÓN PARLAMENTARIA “GENERAL FRANCISCO L. URQUIZO”, Y EL DIPUTADO JESÚS ANDRÉS LOYA CARDONA DEL GRUPO PARLAMENTARIO “GRAL. ANDRÉS S. VIESCA” DEL PARTIDO REVOLUCIONARIO INSTITUCIONAL, MEDIANTE EL CUAL SE DENUNCIAN ACTOS DE NEPOTISMO, CONFLICTO DE INTERESES Y OTRAS IRREGULARIDADES EN EL MUNICIPIO DE CUATRO CIÉNEGAS, COAHUILA</w:t>
      </w:r>
      <w:r w:rsidRPr="007E6E4E">
        <w:rPr>
          <w:rFonts w:ascii="Tahoma" w:eastAsia="Calibri" w:hAnsi="Tahoma" w:cs="Tahoma"/>
          <w:bCs/>
          <w:sz w:val="16"/>
          <w:szCs w:val="16"/>
          <w:lang w:val="es-ES_tradnl" w:eastAsia="en-US"/>
        </w:rPr>
        <w:t>.</w:t>
      </w:r>
    </w:p>
    <w:p w:rsidR="00F96032" w:rsidRPr="007E6E4E" w:rsidRDefault="00F96032" w:rsidP="00F96032">
      <w:pPr>
        <w:shd w:val="clear" w:color="auto" w:fill="FFFFFF"/>
        <w:rPr>
          <w:rFonts w:ascii="Tahoma" w:eastAsia="Calibri" w:hAnsi="Tahoma" w:cs="Tahoma"/>
          <w:b/>
          <w:sz w:val="16"/>
          <w:szCs w:val="16"/>
          <w:lang w:eastAsia="en-US"/>
        </w:rPr>
      </w:pPr>
    </w:p>
    <w:p w:rsidR="00F96032" w:rsidRPr="007E6E4E" w:rsidRDefault="00F96032" w:rsidP="00F96032">
      <w:pPr>
        <w:rPr>
          <w:rFonts w:ascii="Tahoma" w:hAnsi="Tahoma" w:cs="Tahoma"/>
          <w:sz w:val="16"/>
          <w:szCs w:val="16"/>
          <w:lang w:eastAsia="es-MX"/>
        </w:rPr>
      </w:pPr>
      <w:r w:rsidRPr="007E6E4E">
        <w:rPr>
          <w:rFonts w:ascii="Tahoma" w:hAnsi="Tahoma" w:cs="Tahoma"/>
          <w:b/>
          <w:sz w:val="16"/>
          <w:szCs w:val="16"/>
          <w:lang w:eastAsia="es-MX"/>
        </w:rPr>
        <w:t xml:space="preserve">29.- </w:t>
      </w:r>
      <w:r w:rsidRPr="007E6E4E">
        <w:rPr>
          <w:rFonts w:ascii="Tahoma" w:hAnsi="Tahoma" w:cs="Tahoma"/>
          <w:sz w:val="16"/>
          <w:szCs w:val="16"/>
          <w:lang w:eastAsia="es-MX"/>
        </w:rPr>
        <w:t>SE APROBÓ POR UNANIMIDAD DE VOTOS Y EN LOS TÉRMINOS QUE FUE LEÍDO, EL ACUERDO</w:t>
      </w:r>
      <w:r w:rsidRPr="007E6E4E">
        <w:rPr>
          <w:rFonts w:ascii="Tahoma" w:hAnsi="Tahoma" w:cs="Tahoma"/>
          <w:b/>
          <w:sz w:val="16"/>
          <w:szCs w:val="16"/>
          <w:lang w:eastAsia="es-MX"/>
        </w:rPr>
        <w:t xml:space="preserve"> </w:t>
      </w:r>
      <w:r w:rsidRPr="007E6E4E">
        <w:rPr>
          <w:rFonts w:ascii="Tahoma" w:hAnsi="Tahoma" w:cs="Tahoma"/>
          <w:sz w:val="16"/>
          <w:szCs w:val="16"/>
          <w:lang w:eastAsia="es-MX"/>
        </w:rPr>
        <w:t>DE LA COMISIÓN DE GOBERNACIÓN, PUNTOS CONSTITUCIONALES Y JUSTICIA, RELATIVO A LA INICIATIVA POPULAR POR EL QUE SE ADICIONA UN PÁRRAFO SEXTO AL ARTÍCULO 7°, RECORRIÉNDOSE LOS SUBSECUENTES DE LA CONSTITUCIÓN POLÍTICA DEL ESTADO LIBRE Y SOBERANO DE COAHUILA DE ZARAGOZA,</w:t>
      </w:r>
      <w:r w:rsidRPr="007E6E4E">
        <w:rPr>
          <w:rFonts w:ascii="Tahoma" w:eastAsia="Calibri" w:hAnsi="Tahoma" w:cs="Tahoma"/>
          <w:sz w:val="16"/>
          <w:szCs w:val="16"/>
          <w:lang w:eastAsia="en-US"/>
        </w:rPr>
        <w:t xml:space="preserve"> </w:t>
      </w:r>
      <w:r w:rsidRPr="007E6E4E">
        <w:rPr>
          <w:rFonts w:ascii="Tahoma" w:hAnsi="Tahoma" w:cs="Tahoma"/>
          <w:sz w:val="16"/>
          <w:szCs w:val="16"/>
          <w:lang w:eastAsia="es-MX"/>
        </w:rPr>
        <w:t>SUSCRITA POR LA CIUDADANA ADA BERENICE CANO PADILLA.</w:t>
      </w:r>
    </w:p>
    <w:p w:rsidR="00F96032" w:rsidRPr="007E6E4E" w:rsidRDefault="00F96032" w:rsidP="00F96032">
      <w:pPr>
        <w:shd w:val="clear" w:color="auto" w:fill="FFFFFF"/>
        <w:rPr>
          <w:rFonts w:ascii="Tahoma" w:eastAsia="Calibri" w:hAnsi="Tahoma" w:cs="Tahoma"/>
          <w:b/>
          <w:sz w:val="16"/>
          <w:szCs w:val="16"/>
          <w:lang w:eastAsia="en-US"/>
        </w:rPr>
      </w:pPr>
    </w:p>
    <w:p w:rsidR="00F96032" w:rsidRPr="007E6E4E" w:rsidRDefault="00F96032" w:rsidP="00F96032">
      <w:pPr>
        <w:rPr>
          <w:rFonts w:ascii="Tahoma" w:hAnsi="Tahoma" w:cs="Tahoma"/>
          <w:sz w:val="16"/>
          <w:szCs w:val="16"/>
          <w:lang w:eastAsia="es-MX"/>
        </w:rPr>
      </w:pPr>
      <w:r w:rsidRPr="007E6E4E">
        <w:rPr>
          <w:rFonts w:ascii="Tahoma" w:hAnsi="Tahoma" w:cs="Tahoma"/>
          <w:b/>
          <w:sz w:val="16"/>
          <w:szCs w:val="16"/>
          <w:lang w:eastAsia="es-MX"/>
        </w:rPr>
        <w:t xml:space="preserve">30.- </w:t>
      </w:r>
      <w:r w:rsidRPr="007E6E4E">
        <w:rPr>
          <w:rFonts w:ascii="Tahoma" w:hAnsi="Tahoma" w:cs="Tahoma"/>
          <w:sz w:val="16"/>
          <w:szCs w:val="16"/>
          <w:lang w:eastAsia="es-MX"/>
        </w:rPr>
        <w:t>SE APROBÓ POR UNANIMIDAD DE VOTOS Y EN LOS TÉRMINOS QUE FUE LEÍDO, EL ACUERDO</w:t>
      </w:r>
      <w:r w:rsidRPr="007E6E4E">
        <w:rPr>
          <w:rFonts w:ascii="Tahoma" w:hAnsi="Tahoma" w:cs="Tahoma"/>
          <w:b/>
          <w:sz w:val="16"/>
          <w:szCs w:val="16"/>
          <w:lang w:eastAsia="es-MX"/>
        </w:rPr>
        <w:t xml:space="preserve"> </w:t>
      </w:r>
      <w:r w:rsidRPr="007E6E4E">
        <w:rPr>
          <w:rFonts w:ascii="Tahoma" w:hAnsi="Tahoma" w:cs="Tahoma"/>
          <w:sz w:val="16"/>
          <w:szCs w:val="16"/>
          <w:lang w:eastAsia="es-MX"/>
        </w:rPr>
        <w:t>DE LA COMISIÓN DE GOBERNACIÓN, PUNTOS CONSTITUCIONALES Y JUSTICIA, RELATIVO A LA INICIATIVA POPULAR MEDIANTE LA CUAL SE PLANTEA LA ADICIÓN DE UN PÁRRAFO AL ARTÍCULO 291 DEL CÓDIGO PENAL DE COAHUILA DE ZARAGOZA;</w:t>
      </w:r>
      <w:r w:rsidRPr="007E6E4E">
        <w:rPr>
          <w:rFonts w:ascii="Tahoma" w:hAnsi="Tahoma" w:cs="Tahoma"/>
          <w:sz w:val="16"/>
          <w:szCs w:val="16"/>
        </w:rPr>
        <w:t xml:space="preserve"> SUSCRITA </w:t>
      </w:r>
      <w:r w:rsidRPr="007E6E4E">
        <w:rPr>
          <w:rFonts w:ascii="Tahoma" w:hAnsi="Tahoma" w:cs="Tahoma"/>
          <w:sz w:val="16"/>
          <w:szCs w:val="16"/>
          <w:lang w:eastAsia="es-MX"/>
        </w:rPr>
        <w:t>POR LOS C.C. ILIANA ELIZABETH VARGAS DEL ÁNGEL, JUAN MANUEL GONZÁLEZ ZAPATA, MANUEL HORACIO JIMÉNEZ HIDALGO Y ALBERTO GONZÁLEZ DELGADO.</w:t>
      </w:r>
    </w:p>
    <w:p w:rsidR="00F96032" w:rsidRPr="007E6E4E" w:rsidRDefault="00F96032" w:rsidP="00F96032">
      <w:pPr>
        <w:ind w:firstLine="708"/>
        <w:rPr>
          <w:rFonts w:ascii="Tahoma" w:hAnsi="Tahoma" w:cs="Tahoma"/>
          <w:b/>
          <w:sz w:val="16"/>
          <w:szCs w:val="16"/>
          <w:lang w:eastAsia="es-MX"/>
        </w:rPr>
      </w:pPr>
    </w:p>
    <w:p w:rsidR="00F96032" w:rsidRPr="007E6E4E" w:rsidRDefault="00F96032" w:rsidP="00F96032">
      <w:pPr>
        <w:rPr>
          <w:rFonts w:ascii="Tahoma" w:hAnsi="Tahoma" w:cs="Tahoma"/>
          <w:b/>
          <w:sz w:val="16"/>
          <w:szCs w:val="16"/>
          <w:lang w:eastAsia="es-MX"/>
        </w:rPr>
      </w:pPr>
      <w:r w:rsidRPr="007E6E4E">
        <w:rPr>
          <w:rFonts w:ascii="Tahoma" w:hAnsi="Tahoma" w:cs="Tahoma"/>
          <w:b/>
          <w:sz w:val="16"/>
          <w:szCs w:val="16"/>
          <w:lang w:eastAsia="es-MX"/>
        </w:rPr>
        <w:t xml:space="preserve">31.- </w:t>
      </w:r>
      <w:r w:rsidRPr="007E6E4E">
        <w:rPr>
          <w:rFonts w:ascii="Tahoma" w:hAnsi="Tahoma" w:cs="Tahoma"/>
          <w:sz w:val="16"/>
          <w:szCs w:val="16"/>
          <w:lang w:eastAsia="es-MX"/>
        </w:rPr>
        <w:t xml:space="preserve">SE APROBÓ POR UNANIMIDAD DE VOTOS Y EN LOS TÉRMINOS QUE FUE LEÍDO, EL ACUERDO DE LA COMISIÓN DE GOBERNACIÓN, PUNTOS CONSTITUCIONALES Y JUSTICIA, RELATIVO A LA INICIATIVA POPULAR </w:t>
      </w:r>
      <w:r w:rsidRPr="007E6E4E">
        <w:rPr>
          <w:rFonts w:ascii="Tahoma" w:hAnsi="Tahoma" w:cs="Tahoma"/>
          <w:sz w:val="16"/>
          <w:szCs w:val="16"/>
        </w:rPr>
        <w:t>MEDIANTE LA CUAL SE PLANTEA UNA REFORMA AL CÓDIGO ELECTORAL PARA EL ESTADO DE COAHUILA DE ZARAGOZA</w:t>
      </w:r>
      <w:r w:rsidRPr="007E6E4E">
        <w:rPr>
          <w:rFonts w:ascii="Tahoma" w:hAnsi="Tahoma" w:cs="Tahoma"/>
          <w:sz w:val="16"/>
          <w:szCs w:val="16"/>
          <w:lang w:eastAsia="es-MX"/>
        </w:rPr>
        <w:t>, SUSCRITA POR LOS C.C. GUADALUPE OLVERA PATENA Y FRANCISCO BOTELLO MEDELLÍN.</w:t>
      </w:r>
    </w:p>
    <w:p w:rsidR="00F96032" w:rsidRPr="007E6E4E" w:rsidRDefault="00F96032" w:rsidP="00F96032">
      <w:pPr>
        <w:shd w:val="clear" w:color="auto" w:fill="FFFFFF"/>
        <w:ind w:firstLine="708"/>
        <w:rPr>
          <w:rFonts w:ascii="Tahoma" w:eastAsia="Calibri" w:hAnsi="Tahoma" w:cs="Tahoma"/>
          <w:b/>
          <w:sz w:val="16"/>
          <w:szCs w:val="16"/>
          <w:lang w:eastAsia="en-US"/>
        </w:rPr>
      </w:pPr>
    </w:p>
    <w:p w:rsidR="00F96032" w:rsidRPr="007E6E4E" w:rsidRDefault="00F96032" w:rsidP="00F96032">
      <w:pPr>
        <w:rPr>
          <w:rFonts w:ascii="Tahoma" w:hAnsi="Tahoma" w:cs="Tahoma"/>
          <w:b/>
          <w:sz w:val="16"/>
          <w:szCs w:val="16"/>
          <w:lang w:eastAsia="es-MX"/>
        </w:rPr>
      </w:pPr>
      <w:r w:rsidRPr="007E6E4E">
        <w:rPr>
          <w:rFonts w:ascii="Tahoma" w:hAnsi="Tahoma" w:cs="Tahoma"/>
          <w:b/>
          <w:sz w:val="16"/>
          <w:szCs w:val="16"/>
          <w:lang w:eastAsia="es-MX"/>
        </w:rPr>
        <w:t xml:space="preserve">32.- </w:t>
      </w:r>
      <w:r w:rsidRPr="007E6E4E">
        <w:rPr>
          <w:rFonts w:ascii="Tahoma" w:hAnsi="Tahoma" w:cs="Tahoma"/>
          <w:sz w:val="16"/>
          <w:szCs w:val="16"/>
          <w:lang w:eastAsia="es-MX"/>
        </w:rPr>
        <w:t xml:space="preserve">SE APROBÓ POR UNANIMIDAD DE VOTOS Y EN LOS TÉRMINOS QUE FUE LEÍDO, EL ACUERDO DE LA COMISIÓN DE GOBERNACIÓN, PUNTOS CONSTITUCIONALES Y JUSTICIA, RELATIVO A LA INICIATIVA POPULAR MEDIANTE LA CUAL SE PLANTEA UNA REFORMA A LA LEY PARA LA FAMILIA DE COAHUILA DE ZARAGOZA, SUSCRITA POR EL </w:t>
      </w:r>
      <w:r w:rsidRPr="007E6E4E">
        <w:rPr>
          <w:rFonts w:ascii="Tahoma" w:hAnsi="Tahoma" w:cs="Tahoma"/>
          <w:sz w:val="16"/>
          <w:szCs w:val="16"/>
        </w:rPr>
        <w:t>C. AGUSTÍN JAVIER DURÓN PÉREZ</w:t>
      </w:r>
      <w:r w:rsidRPr="007E6E4E">
        <w:rPr>
          <w:rFonts w:ascii="Tahoma" w:hAnsi="Tahoma" w:cs="Tahoma"/>
          <w:sz w:val="16"/>
          <w:szCs w:val="16"/>
          <w:lang w:eastAsia="es-MX"/>
        </w:rPr>
        <w:t>.</w:t>
      </w:r>
    </w:p>
    <w:p w:rsidR="00F96032" w:rsidRPr="007E6E4E" w:rsidRDefault="00F96032" w:rsidP="00F96032">
      <w:pPr>
        <w:shd w:val="clear" w:color="auto" w:fill="FFFFFF"/>
        <w:rPr>
          <w:rFonts w:ascii="Tahoma" w:eastAsia="Calibri" w:hAnsi="Tahoma" w:cs="Tahoma"/>
          <w:b/>
          <w:sz w:val="16"/>
          <w:szCs w:val="16"/>
          <w:lang w:eastAsia="en-US"/>
        </w:rPr>
      </w:pPr>
    </w:p>
    <w:p w:rsidR="00F96032" w:rsidRPr="007E6E4E" w:rsidRDefault="00F96032" w:rsidP="00F96032">
      <w:pPr>
        <w:shd w:val="clear" w:color="auto" w:fill="FFFFFF"/>
        <w:rPr>
          <w:rFonts w:ascii="Tahoma" w:eastAsia="Calibri" w:hAnsi="Tahoma" w:cs="Tahoma"/>
          <w:b/>
          <w:sz w:val="16"/>
          <w:szCs w:val="16"/>
          <w:lang w:eastAsia="en-US"/>
        </w:rPr>
      </w:pPr>
      <w:r w:rsidRPr="007E6E4E">
        <w:rPr>
          <w:rFonts w:ascii="Tahoma" w:eastAsia="Calibri" w:hAnsi="Tahoma" w:cs="Tahoma"/>
          <w:b/>
          <w:sz w:val="16"/>
          <w:szCs w:val="16"/>
          <w:lang w:eastAsia="en-US"/>
        </w:rPr>
        <w:t>SE CONOCIÓ Y RESOLVIÓ SOBRE LAS SIGUIENTES PROPOSICIONES CON PUNTO DE ACUERDO:</w:t>
      </w:r>
    </w:p>
    <w:p w:rsidR="00F96032" w:rsidRPr="007E6E4E" w:rsidRDefault="00F96032" w:rsidP="00F96032">
      <w:pPr>
        <w:shd w:val="clear" w:color="auto" w:fill="FFFFFF"/>
        <w:rPr>
          <w:rFonts w:ascii="Tahoma" w:eastAsia="Calibri" w:hAnsi="Tahoma" w:cs="Tahoma"/>
          <w:b/>
          <w:sz w:val="16"/>
          <w:szCs w:val="16"/>
          <w:lang w:eastAsia="en-US"/>
        </w:rPr>
      </w:pPr>
    </w:p>
    <w:p w:rsidR="00F96032" w:rsidRPr="007E6E4E" w:rsidRDefault="00F96032" w:rsidP="00F96032">
      <w:pPr>
        <w:widowControl w:val="0"/>
        <w:rPr>
          <w:rFonts w:ascii="Tahoma" w:eastAsia="Calibri" w:hAnsi="Tahoma" w:cs="Tahoma"/>
          <w:sz w:val="16"/>
          <w:szCs w:val="16"/>
          <w:lang w:eastAsia="en-US"/>
        </w:rPr>
      </w:pPr>
      <w:r w:rsidRPr="007E6E4E">
        <w:rPr>
          <w:rFonts w:ascii="Tahoma" w:eastAsia="Calibri" w:hAnsi="Tahoma" w:cs="Tahoma"/>
          <w:b/>
          <w:sz w:val="16"/>
          <w:szCs w:val="16"/>
          <w:lang w:eastAsia="en-US"/>
        </w:rPr>
        <w:t xml:space="preserve">33.- </w:t>
      </w:r>
      <w:r w:rsidRPr="007E6E4E">
        <w:rPr>
          <w:rFonts w:ascii="Tahoma" w:eastAsia="Calibri" w:hAnsi="Tahoma" w:cs="Tahoma"/>
          <w:sz w:val="16"/>
          <w:szCs w:val="16"/>
          <w:lang w:eastAsia="en-US"/>
        </w:rPr>
        <w:t>SE APROBÓ POR UNANIMIDAD DE VOTOS “EXHORTAR A LA COORDINACIÓN GENERAL DE BIBLIOTECAS, PUBLICACIONES Y LIBRERÍAS DEL ESTADO, COORDINEN ACCIONES CON LOS PRINCIPALES MUNICIPIOS DEL ESTADO, CON LA FINALIDAD DE SUPERVISAR LA CONSERVACIÓN DE LAS INSTALACIONES, EQUIPO Y ACERVO DE LAS PRINCIPALES BIBLIOTECAS, ADEMÁS DE IMPLEMENTAR CAMPAÑAS PERMANENTES DE DIFUSIÓN DE LOS SERVICIOS QUE OFRECEN LAS BIBLIOTECAS PÚBLICAS”, QUE PRESENTARON LAS DIPUTADAS Y LOS DIPUTADOS INTEGRANTES DEL GRUPO PARLAMENTARIO “GRAL. ANDRÉS S. VIESCA”, DEL PARTIDO REVOLUCIONARIO INSTITUCIONAL, POR CONDUCTO DE LA DIPUTADA JOSEFINA GARZA BARRERA.</w:t>
      </w:r>
    </w:p>
    <w:p w:rsidR="00F96032" w:rsidRPr="007E6E4E" w:rsidRDefault="00F96032" w:rsidP="00F96032">
      <w:pPr>
        <w:widowControl w:val="0"/>
        <w:rPr>
          <w:rFonts w:ascii="Tahoma" w:eastAsia="Calibri" w:hAnsi="Tahoma" w:cs="Tahoma"/>
          <w:bCs/>
          <w:sz w:val="16"/>
          <w:szCs w:val="16"/>
          <w:u w:color="000000"/>
          <w:bdr w:val="nil"/>
          <w:lang w:val="es-ES_tradnl" w:eastAsia="es-MX"/>
        </w:rPr>
      </w:pPr>
      <w:r w:rsidRPr="007E6E4E">
        <w:rPr>
          <w:rFonts w:ascii="Tahoma" w:eastAsia="Calibri" w:hAnsi="Tahoma" w:cs="Tahoma"/>
          <w:b/>
          <w:sz w:val="16"/>
          <w:szCs w:val="16"/>
          <w:lang w:eastAsia="en-US"/>
        </w:rPr>
        <w:t xml:space="preserve">34.- </w:t>
      </w:r>
      <w:r w:rsidRPr="007E6E4E">
        <w:rPr>
          <w:rFonts w:ascii="Tahoma" w:eastAsia="Calibri" w:hAnsi="Tahoma" w:cs="Tahoma"/>
          <w:sz w:val="16"/>
          <w:szCs w:val="16"/>
          <w:lang w:eastAsia="en-US"/>
        </w:rPr>
        <w:t xml:space="preserve">EN VIRTUD, DE QUE POR MAYORÍA DE VOTOS NO SE CALIFICÓ COMO DE URGENTE Y OBVIA RESOLUCIÓN  </w:t>
      </w:r>
      <w:r w:rsidRPr="007E6E4E">
        <w:rPr>
          <w:rFonts w:ascii="Tahoma" w:eastAsia="Calibri" w:hAnsi="Tahoma" w:cs="Tahoma"/>
          <w:bCs/>
          <w:sz w:val="16"/>
          <w:szCs w:val="16"/>
          <w:u w:color="000000"/>
          <w:bdr w:val="nil"/>
          <w:lang w:val="es-ES_tradnl" w:eastAsia="es-MX"/>
        </w:rPr>
        <w:t>“INVITAR AL RECTOR DE LA UNIVERSIDAD AUTÓNOMA DE COAHUILA, A COMPARECER ANTE ESTE PLENO O ANTE LAS COMISIONES UNIDAS RELACIONADAS CON EL TEMA, PARA EL EFECTO DE QUE EXPONGA LA INFORMACIÓN ADICIONAL QUE LE SEA REQUERIDA EN RELACIÓN CON LAS PRESIONES FINANCIERAS QUE ESTÁ RESINTIENDO LA INSTITUCIÓN Y POR LAS CUALES HA SOLICITADO LA INTERVENCIÓN DE ESTA LEGISLATURA, A FIN DE DOTAR DE MÁS RECURSOS A LA CASA DE ESTUDIOS, EN PARTICULAR RESPECTO A LA REMUNERACIÓN DE PLAZAS LABORALES QUE HAN SIDO OBJETO DE OBSERVACIONES POR PARTE DE LA AUDITORÍA SUPERIOR DEL ESTADO”, QUE PRESENTÓ EL DIPUTADO JUAN ANTONIO GARCÍA VILLA, CONJUNTAMENTE CON LOS DIPUTADOS INTEGRANTES DEL GRUPO PARLAMENTARIO DEL “PARTIDO ACCIÓN NACIONAL”, Y FUE TURNADA PARA LOS EFECTOS PROCEDENTES A LA COMISIÓN DE PRESUPUESTO.</w:t>
      </w:r>
    </w:p>
    <w:p w:rsidR="00F96032" w:rsidRPr="007E6E4E" w:rsidRDefault="00F96032" w:rsidP="00F96032">
      <w:pPr>
        <w:widowControl w:val="0"/>
        <w:rPr>
          <w:rFonts w:ascii="Tahoma" w:eastAsia="Calibri" w:hAnsi="Tahoma" w:cs="Tahoma"/>
          <w:bCs/>
          <w:sz w:val="16"/>
          <w:szCs w:val="16"/>
          <w:u w:color="000000"/>
          <w:bdr w:val="nil"/>
          <w:lang w:val="es-ES_tradnl" w:eastAsia="es-MX"/>
        </w:rPr>
      </w:pPr>
    </w:p>
    <w:p w:rsidR="00F96032" w:rsidRPr="007E6E4E" w:rsidRDefault="00F96032" w:rsidP="00F96032">
      <w:pPr>
        <w:widowControl w:val="0"/>
        <w:rPr>
          <w:rFonts w:ascii="Tahoma" w:eastAsia="Calibri" w:hAnsi="Tahoma" w:cs="Tahoma"/>
          <w:sz w:val="16"/>
          <w:szCs w:val="16"/>
          <w:lang w:val="es-ES_tradnl" w:eastAsia="en-US"/>
        </w:rPr>
      </w:pPr>
      <w:r w:rsidRPr="007E6E4E">
        <w:rPr>
          <w:rFonts w:ascii="Tahoma" w:eastAsia="Calibri" w:hAnsi="Tahoma" w:cs="Tahoma"/>
          <w:b/>
          <w:sz w:val="16"/>
          <w:szCs w:val="16"/>
          <w:lang w:val="es-ES_tradnl" w:eastAsia="en-US"/>
        </w:rPr>
        <w:t xml:space="preserve">35.- </w:t>
      </w:r>
      <w:r w:rsidRPr="007E6E4E">
        <w:rPr>
          <w:rFonts w:ascii="Tahoma" w:eastAsia="Calibri" w:hAnsi="Tahoma" w:cs="Tahoma"/>
          <w:sz w:val="16"/>
          <w:szCs w:val="16"/>
          <w:lang w:eastAsia="en-US"/>
        </w:rPr>
        <w:t>POR UNANIMIDAD DE VOTOS SE APROBÓ “</w:t>
      </w:r>
      <w:r w:rsidRPr="007E6E4E">
        <w:rPr>
          <w:rFonts w:ascii="Tahoma" w:hAnsi="Tahoma" w:cs="Tahoma"/>
          <w:sz w:val="16"/>
          <w:szCs w:val="16"/>
        </w:rPr>
        <w:t>EXHORTAR A LA FISCALÍA GENERAL DE LA REPÚBLICA Y AL DELEGADO DEL GOBIERNO FEDERAL EN COAHUILA, PARA QUE LAS OFICINAS DEL MINISTERIO PÚBLICO FEDERAL PERMANEZCAN EN ACUÑA, COAHUILA Y NO SEAN TRASLADADAS A PIEDRAS NEGRAS Y ASÍ GARANTIZAR EL ACCESO A LA JUSTICIA A LOS CIUDADANOS ACÚÑENSES</w:t>
      </w:r>
      <w:r w:rsidRPr="007E6E4E">
        <w:rPr>
          <w:rFonts w:ascii="Tahoma" w:eastAsia="Arial" w:hAnsi="Tahoma" w:cs="Tahoma"/>
          <w:color w:val="000000"/>
          <w:sz w:val="16"/>
          <w:szCs w:val="16"/>
          <w:lang w:eastAsia="en-US"/>
        </w:rPr>
        <w:t xml:space="preserve">”, QUE PRESENTÓ EL </w:t>
      </w:r>
      <w:r w:rsidRPr="007E6E4E">
        <w:rPr>
          <w:rFonts w:ascii="Tahoma" w:eastAsia="Calibri" w:hAnsi="Tahoma" w:cs="Tahoma"/>
          <w:sz w:val="16"/>
          <w:szCs w:val="16"/>
          <w:lang w:eastAsia="en-US"/>
        </w:rPr>
        <w:t xml:space="preserve">DIPUTADO EMILIO ALEJANDRO DE HOYOS MONTEMAYOR, CONJUNTAMENTE CON LA DIPUTADA ZULMMA VERENICE GUERRERO CÁZARES, </w:t>
      </w:r>
      <w:r w:rsidRPr="007E6E4E">
        <w:rPr>
          <w:rFonts w:ascii="Tahoma" w:eastAsia="Calibri" w:hAnsi="Tahoma" w:cs="Tahoma"/>
          <w:bCs/>
          <w:sz w:val="16"/>
          <w:szCs w:val="16"/>
          <w:lang w:eastAsia="en-US"/>
        </w:rPr>
        <w:t xml:space="preserve">DEL GRUPO PARLAMENTARIO </w:t>
      </w:r>
      <w:r w:rsidRPr="007E6E4E">
        <w:rPr>
          <w:rFonts w:ascii="Tahoma" w:eastAsia="Calibri" w:hAnsi="Tahoma" w:cs="Tahoma"/>
          <w:snapToGrid w:val="0"/>
          <w:sz w:val="16"/>
          <w:szCs w:val="16"/>
          <w:lang w:eastAsia="en-US"/>
        </w:rPr>
        <w:t xml:space="preserve">“BRÍGIDO MORENO HERNÁNDEZ", </w:t>
      </w:r>
      <w:r w:rsidRPr="007E6E4E">
        <w:rPr>
          <w:rFonts w:ascii="Tahoma" w:eastAsia="Calibri" w:hAnsi="Tahoma" w:cs="Tahoma"/>
          <w:sz w:val="16"/>
          <w:szCs w:val="16"/>
          <w:lang w:val="es-ES_tradnl" w:eastAsia="en-US"/>
        </w:rPr>
        <w:t>DEL PARTIDO UNIDAD DEMOCRÁTICA DE COAHUILA.</w:t>
      </w:r>
    </w:p>
    <w:p w:rsidR="00F96032" w:rsidRPr="007E6E4E" w:rsidRDefault="00F96032" w:rsidP="00F96032">
      <w:pPr>
        <w:widowControl w:val="0"/>
        <w:rPr>
          <w:rFonts w:ascii="Tahoma" w:eastAsia="Calibri" w:hAnsi="Tahoma" w:cs="Tahoma"/>
          <w:sz w:val="16"/>
          <w:szCs w:val="16"/>
          <w:lang w:val="es-ES_tradnl" w:eastAsia="en-US"/>
        </w:rPr>
      </w:pPr>
    </w:p>
    <w:p w:rsidR="00F96032" w:rsidRPr="007E6E4E" w:rsidRDefault="00F96032" w:rsidP="00F96032">
      <w:pPr>
        <w:widowControl w:val="0"/>
        <w:rPr>
          <w:rFonts w:ascii="Tahoma" w:eastAsia="Calibri" w:hAnsi="Tahoma" w:cs="Tahoma"/>
          <w:sz w:val="16"/>
          <w:szCs w:val="16"/>
          <w:lang w:val="es-ES_tradnl" w:eastAsia="en-US"/>
        </w:rPr>
      </w:pPr>
      <w:r w:rsidRPr="007E6E4E">
        <w:rPr>
          <w:rFonts w:ascii="Tahoma" w:eastAsia="Calibri" w:hAnsi="Tahoma" w:cs="Tahoma"/>
          <w:b/>
          <w:sz w:val="16"/>
          <w:szCs w:val="16"/>
          <w:lang w:val="es-ES_tradnl" w:eastAsia="en-US"/>
        </w:rPr>
        <w:t xml:space="preserve">36.- </w:t>
      </w:r>
      <w:r w:rsidRPr="007E6E4E">
        <w:rPr>
          <w:rFonts w:ascii="Tahoma" w:eastAsia="Calibri" w:hAnsi="Tahoma" w:cs="Tahoma"/>
          <w:sz w:val="16"/>
          <w:szCs w:val="16"/>
          <w:lang w:val="es-ES_tradnl" w:eastAsia="en-US"/>
        </w:rPr>
        <w:t xml:space="preserve">SE APROBÓ POR UNANIMIDAD DE VOTOS </w:t>
      </w:r>
      <w:r w:rsidRPr="007E6E4E">
        <w:rPr>
          <w:rFonts w:ascii="Tahoma" w:eastAsia="Calibri" w:hAnsi="Tahoma" w:cs="Tahoma"/>
          <w:sz w:val="16"/>
          <w:szCs w:val="16"/>
          <w:lang w:eastAsia="en-US"/>
        </w:rPr>
        <w:t>“</w:t>
      </w:r>
      <w:r w:rsidRPr="007E6E4E">
        <w:rPr>
          <w:rFonts w:ascii="Tahoma" w:hAnsi="Tahoma" w:cs="Tahoma"/>
          <w:sz w:val="16"/>
          <w:szCs w:val="16"/>
        </w:rPr>
        <w:t>EXHORTAR A LA COMISIÓN DE PRESUPUESTO Y CUENTA PÚBLICA DE LA CÁMARA DE DIPUTADOS CONGRESO DE LA UNIÓN A QUE ANALICE LA POSIBILIDAD DE INCREMENTAR EL PRESUPUESTO ETIQUETADO PARA LA UNIVERSIDAD AUTÓNOMA AGRARIA ANTONIO NARRO CON EL FIN DE GARANTIZAR LA OPERATIVIDAD DE ESTA IMPORTANTE CASA DE ESTUDIOS</w:t>
      </w:r>
      <w:r w:rsidRPr="007E6E4E">
        <w:rPr>
          <w:rFonts w:ascii="Tahoma" w:eastAsia="Calibri" w:hAnsi="Tahoma" w:cs="Tahoma"/>
          <w:sz w:val="16"/>
          <w:szCs w:val="16"/>
          <w:lang w:eastAsia="en-US"/>
        </w:rPr>
        <w:t>”, QUE PRESENTÓ LA DIPUTADA CLAUDIA ISELA RAMÍREZ PINEDA, DE LA FRACCIÓN PARLAMENTARIA “ELVIA CARRILLO PUERRO”, DEL PARTIDO DE LA REVOLUCIÓN DEMOCRÁTICA.</w:t>
      </w:r>
    </w:p>
    <w:p w:rsidR="00F96032" w:rsidRPr="007E6E4E" w:rsidRDefault="00F96032" w:rsidP="00F96032">
      <w:pPr>
        <w:widowControl w:val="0"/>
        <w:rPr>
          <w:rFonts w:ascii="Tahoma" w:eastAsia="Calibri" w:hAnsi="Tahoma" w:cs="Tahoma"/>
          <w:sz w:val="16"/>
          <w:szCs w:val="16"/>
          <w:lang w:eastAsia="en-US"/>
        </w:rPr>
      </w:pPr>
    </w:p>
    <w:p w:rsidR="00F96032" w:rsidRPr="007E6E4E" w:rsidRDefault="00F96032" w:rsidP="00F96032">
      <w:pPr>
        <w:rPr>
          <w:rFonts w:ascii="Tahoma" w:eastAsia="Calibri" w:hAnsi="Tahoma" w:cs="Tahoma"/>
          <w:sz w:val="16"/>
          <w:szCs w:val="16"/>
          <w:lang w:eastAsia="en-US"/>
        </w:rPr>
      </w:pPr>
      <w:r w:rsidRPr="007E6E4E">
        <w:rPr>
          <w:rFonts w:ascii="Tahoma" w:eastAsia="Calibri" w:hAnsi="Tahoma" w:cs="Tahoma"/>
          <w:b/>
          <w:bCs/>
          <w:color w:val="000000"/>
          <w:sz w:val="16"/>
          <w:szCs w:val="16"/>
          <w:lang w:eastAsia="en-US"/>
        </w:rPr>
        <w:lastRenderedPageBreak/>
        <w:t xml:space="preserve">37.- </w:t>
      </w:r>
      <w:r w:rsidRPr="007E6E4E">
        <w:rPr>
          <w:rFonts w:ascii="Tahoma" w:eastAsia="Calibri" w:hAnsi="Tahoma" w:cs="Tahoma"/>
          <w:bCs/>
          <w:color w:val="000000"/>
          <w:sz w:val="16"/>
          <w:szCs w:val="16"/>
          <w:lang w:eastAsia="en-US"/>
        </w:rPr>
        <w:t xml:space="preserve">EN VIRTUD, DE QUE NO FUE PRESENTADA COMO DE URGENTE Y OBVIA RESOLUCIÓN </w:t>
      </w:r>
      <w:r w:rsidRPr="007E6E4E">
        <w:rPr>
          <w:rFonts w:ascii="Tahoma" w:eastAsia="Calibri" w:hAnsi="Tahoma" w:cs="Tahoma"/>
          <w:sz w:val="16"/>
          <w:szCs w:val="16"/>
          <w:lang w:eastAsia="en-US"/>
        </w:rPr>
        <w:t>“EXHORTAR A LA SECRETARÍA DEL  BIENESTAR, PARA QUE COORDINE LAS ACCIONES NECESARIAS CON LAS DEPENDENCIAS ESTATALES DE ATENCIÓN AL ADULTO MAYOR, CON LA FINALIDAD DE ESCRIBIR EN EL PADRÓN ACTIVO DE BENEFICIARIOS DEL PROGRAMA PENSIÓN PARA ADULTOS MAYORES, A AQUELLOS ADULTOS MAYORES QUE SE ENCUENTRAN RESIDIENDO DE MANERA PERMANENTE EN LOS ASILOS DE ANCIANOS, Y QUE SE LES GARANTICE LA RECEPCIÓN DE DICHO APOYO DE MANERA OPORTUNA”, QUE PRESENTARON LAS DIPUTADAS Y DIPUTADOS DEL GRUPO PARLAMENTARIO “GRAL. ANDRÉS S. VIESCA”, DEL PARTIDO REVOLUCIONARIO INSTITUCIONAL</w:t>
      </w:r>
      <w:r w:rsidRPr="007E6E4E">
        <w:rPr>
          <w:rFonts w:ascii="Tahoma" w:eastAsia="Calibri" w:hAnsi="Tahoma" w:cs="Tahoma"/>
          <w:bCs/>
          <w:sz w:val="16"/>
          <w:szCs w:val="16"/>
          <w:lang w:eastAsia="en-US"/>
        </w:rPr>
        <w:t>, POR CONDUCTO DE LA DIPUTADA MARÍA ESPERANZA CHAPA GARCÍA,</w:t>
      </w:r>
      <w:r w:rsidRPr="007E6E4E">
        <w:rPr>
          <w:rFonts w:ascii="Tahoma" w:eastAsia="Calibri" w:hAnsi="Tahoma" w:cs="Tahoma"/>
          <w:sz w:val="16"/>
          <w:szCs w:val="16"/>
          <w:lang w:eastAsia="en-US"/>
        </w:rPr>
        <w:t xml:space="preserve"> LA PRESIDENCIA LA TURNÓ PARA LOS EFECTOS PROCEDENTES A LA COMISIÓN DE ATENCIÓN A GRUPOS EN SITUACIÓN DE VULNERABILIDAD.</w:t>
      </w:r>
    </w:p>
    <w:p w:rsidR="00F96032" w:rsidRPr="007E6E4E" w:rsidRDefault="00F96032" w:rsidP="00F96032">
      <w:pPr>
        <w:rPr>
          <w:rFonts w:ascii="Tahoma" w:eastAsia="Calibri" w:hAnsi="Tahoma" w:cs="Tahoma"/>
          <w:sz w:val="16"/>
          <w:szCs w:val="16"/>
          <w:lang w:eastAsia="en-US"/>
        </w:rPr>
      </w:pPr>
    </w:p>
    <w:p w:rsidR="00F96032" w:rsidRPr="007E6E4E" w:rsidRDefault="00F96032" w:rsidP="00F96032">
      <w:pPr>
        <w:rPr>
          <w:rFonts w:ascii="Tahoma" w:eastAsia="Calibri" w:hAnsi="Tahoma" w:cs="Tahoma"/>
          <w:bCs/>
          <w:color w:val="000000"/>
          <w:sz w:val="16"/>
          <w:szCs w:val="16"/>
          <w:lang w:eastAsia="en-US"/>
        </w:rPr>
      </w:pPr>
      <w:r w:rsidRPr="007E6E4E">
        <w:rPr>
          <w:rFonts w:ascii="Tahoma" w:eastAsia="Calibri" w:hAnsi="Tahoma" w:cs="Tahoma"/>
          <w:b/>
          <w:bCs/>
          <w:color w:val="000000"/>
          <w:sz w:val="16"/>
          <w:szCs w:val="16"/>
          <w:lang w:eastAsia="en-US"/>
        </w:rPr>
        <w:t xml:space="preserve">38.- </w:t>
      </w:r>
      <w:r w:rsidRPr="007E6E4E">
        <w:rPr>
          <w:rFonts w:ascii="Tahoma" w:eastAsia="Calibri" w:hAnsi="Tahoma" w:cs="Tahoma"/>
          <w:bCs/>
          <w:color w:val="000000"/>
          <w:sz w:val="16"/>
          <w:szCs w:val="16"/>
          <w:lang w:eastAsia="en-US"/>
        </w:rPr>
        <w:t xml:space="preserve">SE APROBÓ POR UNANIMIDAD DE VOTOS </w:t>
      </w:r>
      <w:r w:rsidRPr="007E6E4E">
        <w:rPr>
          <w:rFonts w:ascii="Tahoma" w:eastAsia="Calibri" w:hAnsi="Tahoma" w:cs="Tahoma"/>
          <w:bCs/>
          <w:sz w:val="16"/>
          <w:szCs w:val="16"/>
          <w:u w:color="000000"/>
          <w:bdr w:val="nil"/>
          <w:lang w:val="es-ES_tradnl" w:eastAsia="es-MX"/>
        </w:rPr>
        <w:t>“EXHORTAR A LA COMISIÓN DE PRESUPUESTO Y CUENTA PÚBLICA DE LA CÁMARA DE DIPUTADOS DEL CONGRESO DE LA UNIÓN, PARA QUE DENTRO DEL PROYECTO DE PRESUPUESTO DE EGRESOS DE LA FEDERACIÓN PARA EL EJERCICIO FISCAL DE 2020, SE MODIFIQUEN LAS RESTRICCIONES PRESUPUESTALES DICTADAS CONTRA LAS PRESIDENCIAS MUNICIPALES”, QUE PRESENTÓ EL DIPUTADO MARCELO DE JESÚS TORRES COFIÑO, CONJUNTAMENTE CON LOS DIPUTADOS INTEGRANTES DEL GRUPO PARLAMENTARIO DEL “PARTIDO ACCIÓN NACIONAL”.</w:t>
      </w:r>
    </w:p>
    <w:p w:rsidR="00F96032" w:rsidRPr="007E6E4E" w:rsidRDefault="00F96032" w:rsidP="00F96032">
      <w:pPr>
        <w:rPr>
          <w:rFonts w:ascii="Tahoma" w:eastAsia="Calibri" w:hAnsi="Tahoma" w:cs="Tahoma"/>
          <w:b/>
          <w:sz w:val="16"/>
          <w:szCs w:val="16"/>
          <w:lang w:eastAsia="en-US"/>
        </w:rPr>
      </w:pPr>
    </w:p>
    <w:p w:rsidR="00F96032" w:rsidRPr="007E6E4E" w:rsidRDefault="00F96032" w:rsidP="00F96032">
      <w:pPr>
        <w:autoSpaceDE w:val="0"/>
        <w:autoSpaceDN w:val="0"/>
        <w:adjustRightInd w:val="0"/>
        <w:spacing w:after="200"/>
        <w:rPr>
          <w:rFonts w:ascii="Tahoma" w:eastAsia="Arial" w:hAnsi="Tahoma" w:cs="Tahoma"/>
          <w:sz w:val="16"/>
          <w:szCs w:val="16"/>
          <w:lang w:eastAsia="en-US"/>
        </w:rPr>
      </w:pPr>
      <w:r w:rsidRPr="007E6E4E">
        <w:rPr>
          <w:rFonts w:ascii="Tahoma" w:eastAsia="Calibri" w:hAnsi="Tahoma" w:cs="Tahoma"/>
          <w:b/>
          <w:snapToGrid w:val="0"/>
          <w:sz w:val="16"/>
          <w:szCs w:val="16"/>
          <w:lang w:eastAsia="en-US"/>
        </w:rPr>
        <w:t xml:space="preserve">39.- </w:t>
      </w:r>
      <w:r w:rsidRPr="007E6E4E">
        <w:rPr>
          <w:rFonts w:ascii="Tahoma" w:eastAsia="Calibri" w:hAnsi="Tahoma" w:cs="Tahoma"/>
          <w:snapToGrid w:val="0"/>
          <w:sz w:val="16"/>
          <w:szCs w:val="16"/>
          <w:lang w:eastAsia="en-US"/>
        </w:rPr>
        <w:t xml:space="preserve">EN VIRTUD, DE QUE NO FUE PRESENTADA COMO DE URGENTE Y OBVIA RESOLUCIÓN </w:t>
      </w:r>
      <w:r w:rsidRPr="007E6E4E">
        <w:rPr>
          <w:rFonts w:ascii="Tahoma" w:eastAsia="Calibri" w:hAnsi="Tahoma" w:cs="Tahoma"/>
          <w:bCs/>
          <w:sz w:val="16"/>
          <w:szCs w:val="16"/>
          <w:u w:color="000000"/>
          <w:bdr w:val="nil"/>
          <w:lang w:val="es-ES_tradnl" w:eastAsia="es-MX"/>
        </w:rPr>
        <w:t>“EXHORTAR A LA SECRETARÍA DE SALUD FEDERAL Y ESTATAL, A QUE EFECTÚEN LAS ACCIONES PERTINENTES PARA ABASTECER DE MEDICAMENTOS A LAS FARMACIAS DEL INSTITUTO MEXICANO DEL SEGURO SOCIAL, A LAS SUBDELEGACIONES UBICADAS EN CIUDAD ACUÑA, MONCLOVA, PIEDRAS NEGRAS, SALTILLO, SABINAS Y TORREÓN; Y AL INSTITUTO DE SEGURIDAD Y SERVICIOS SOCIALES DE LOS TRABAJADORES DEL ESTADO, SOBRE TODO AQUELLOS FÁRMACOS QUE SE UTILIZAN PARA TRATAR ENFERMEDADES GRAVES COMO CÁNCER Y DIABETES, PADECIMIENTOS QUE SE HAN INCREMENTADO EN COAHUILA, ESPECIALMENTE EN LA REGIÓN LAGUNERA”, QUE PRESENTÓ EL DIPUTADO FERNANDO IZAGUIRRE VALDÉS, CONJUNTAMENTE CON LOS DIPUTADOS INTEGRANTES DEL GRUPO PARLAMENTARIO DEL “PARTIDO ACCIÓN NACIONAL”</w:t>
      </w:r>
      <w:r w:rsidRPr="007E6E4E">
        <w:rPr>
          <w:rFonts w:ascii="Tahoma" w:eastAsia="Arial" w:hAnsi="Tahoma" w:cs="Tahoma"/>
          <w:sz w:val="16"/>
          <w:szCs w:val="16"/>
          <w:lang w:eastAsia="en-US"/>
        </w:rPr>
        <w:t xml:space="preserve"> Y FUE TURNADA A LA COMISIÓN DE SALUD Y MEDIO AMBIENTE, RECURSOS NATURALES Y AGUA, PARA LOS EFECTOS PROCEDENTES.</w:t>
      </w:r>
    </w:p>
    <w:p w:rsidR="00F96032" w:rsidRPr="007E6E4E" w:rsidRDefault="00F96032" w:rsidP="00F96032">
      <w:pPr>
        <w:widowControl w:val="0"/>
        <w:rPr>
          <w:rFonts w:ascii="Tahoma" w:eastAsia="Calibri" w:hAnsi="Tahoma" w:cs="Tahoma"/>
          <w:snapToGrid w:val="0"/>
          <w:sz w:val="16"/>
          <w:szCs w:val="16"/>
          <w:lang w:eastAsia="en-US"/>
        </w:rPr>
      </w:pPr>
      <w:r w:rsidRPr="007E6E4E">
        <w:rPr>
          <w:rFonts w:ascii="Tahoma" w:eastAsia="Calibri" w:hAnsi="Tahoma" w:cs="Tahoma"/>
          <w:b/>
          <w:snapToGrid w:val="0"/>
          <w:sz w:val="16"/>
          <w:szCs w:val="16"/>
          <w:lang w:eastAsia="en-US"/>
        </w:rPr>
        <w:t xml:space="preserve">40.- </w:t>
      </w:r>
      <w:r w:rsidRPr="007E6E4E">
        <w:rPr>
          <w:rFonts w:ascii="Tahoma" w:eastAsia="Calibri" w:hAnsi="Tahoma" w:cs="Tahoma"/>
          <w:snapToGrid w:val="0"/>
          <w:sz w:val="16"/>
          <w:szCs w:val="16"/>
          <w:lang w:eastAsia="en-US"/>
        </w:rPr>
        <w:t xml:space="preserve">SE APROBÓ POR UNANIMIDAD DE VOTOS </w:t>
      </w:r>
      <w:r w:rsidRPr="007E6E4E">
        <w:rPr>
          <w:rFonts w:ascii="Tahoma" w:eastAsia="Arial" w:hAnsi="Tahoma" w:cs="Tahoma"/>
          <w:color w:val="000000"/>
          <w:sz w:val="16"/>
          <w:szCs w:val="16"/>
          <w:lang w:eastAsia="en-US"/>
        </w:rPr>
        <w:t>“SOLICITAR A LA SECRETARÍA DE SALUD DEL ESTADO, PARA QUE ATIENDA LA GRAVE PROBLEMÁTICA QUE SE VIVE EN LAS OFICINAS DE LA JURISDICCIÓN SANITARIA NÚMERO 5, UBICADA EN EL MUNICIPIO DE CUATRO CIÉNEGAS, ANTE LA PLAGA DE ROEDORES QUE REPRESENTAN UN FOCO DE INFECCIÓN PARA LOS PACIENTES, SUS FAMILIARES, EL PERSONAL, LOS MEDICAMENTOS Y EL EQUIPO MÉDICO”, QUE PRESENTÓ LA DIPUTADA ROSA NILDA GONZÁLEZ NORIEGA</w:t>
      </w:r>
      <w:r w:rsidRPr="007E6E4E">
        <w:rPr>
          <w:rFonts w:ascii="Tahoma" w:eastAsia="Arial" w:hAnsi="Tahoma" w:cs="Tahoma"/>
          <w:b/>
          <w:color w:val="000000"/>
          <w:sz w:val="16"/>
          <w:szCs w:val="16"/>
          <w:lang w:eastAsia="en-US"/>
        </w:rPr>
        <w:t>,</w:t>
      </w:r>
      <w:r w:rsidRPr="007E6E4E">
        <w:rPr>
          <w:rFonts w:ascii="Tahoma" w:eastAsia="Arial" w:hAnsi="Tahoma" w:cs="Tahoma"/>
          <w:color w:val="000000"/>
          <w:sz w:val="16"/>
          <w:szCs w:val="16"/>
          <w:lang w:eastAsia="en-US"/>
        </w:rPr>
        <w:t xml:space="preserve"> CONJUNTAMENTE CON LAS Y LOS DIPUTADOS INTEGRANTES DEL GRUPO PARLAMENTARIO DEL PARTIDO ACCI</w:t>
      </w:r>
      <w:r w:rsidRPr="007E6E4E">
        <w:rPr>
          <w:rFonts w:ascii="Tahoma" w:eastAsia="Calibri" w:hAnsi="Tahoma" w:cs="Tahoma"/>
          <w:color w:val="000000"/>
          <w:sz w:val="16"/>
          <w:szCs w:val="16"/>
          <w:lang w:eastAsia="en-US"/>
        </w:rPr>
        <w:t>Ó</w:t>
      </w:r>
      <w:r w:rsidRPr="007E6E4E">
        <w:rPr>
          <w:rFonts w:ascii="Tahoma" w:eastAsia="Arial" w:hAnsi="Tahoma" w:cs="Tahoma"/>
          <w:color w:val="000000"/>
          <w:sz w:val="16"/>
          <w:szCs w:val="16"/>
          <w:lang w:eastAsia="en-US"/>
        </w:rPr>
        <w:t>N NACIONAL.</w:t>
      </w:r>
    </w:p>
    <w:p w:rsidR="00F96032" w:rsidRPr="007E6E4E" w:rsidRDefault="00F96032" w:rsidP="00F96032">
      <w:pPr>
        <w:widowControl w:val="0"/>
        <w:rPr>
          <w:rFonts w:ascii="Tahoma" w:eastAsia="Calibri" w:hAnsi="Tahoma" w:cs="Tahoma"/>
          <w:b/>
          <w:snapToGrid w:val="0"/>
          <w:sz w:val="16"/>
          <w:szCs w:val="16"/>
          <w:lang w:eastAsia="en-US"/>
        </w:rPr>
      </w:pPr>
    </w:p>
    <w:p w:rsidR="00F96032" w:rsidRPr="007E6E4E" w:rsidRDefault="00F96032" w:rsidP="00F96032">
      <w:pPr>
        <w:widowControl w:val="0"/>
        <w:rPr>
          <w:rFonts w:ascii="Tahoma" w:eastAsia="Calibri" w:hAnsi="Tahoma" w:cs="Tahoma"/>
          <w:b/>
          <w:snapToGrid w:val="0"/>
          <w:sz w:val="16"/>
          <w:szCs w:val="16"/>
          <w:lang w:eastAsia="en-US"/>
        </w:rPr>
      </w:pPr>
    </w:p>
    <w:p w:rsidR="00F96032" w:rsidRPr="007E6E4E" w:rsidRDefault="00F96032" w:rsidP="00F96032">
      <w:pPr>
        <w:widowControl w:val="0"/>
        <w:rPr>
          <w:rFonts w:ascii="Tahoma" w:eastAsia="Calibri" w:hAnsi="Tahoma" w:cs="Tahoma"/>
          <w:b/>
          <w:snapToGrid w:val="0"/>
          <w:sz w:val="16"/>
          <w:szCs w:val="16"/>
          <w:lang w:eastAsia="en-US"/>
        </w:rPr>
      </w:pPr>
      <w:r w:rsidRPr="007E6E4E">
        <w:rPr>
          <w:rFonts w:ascii="Tahoma" w:eastAsia="Calibri" w:hAnsi="Tahoma" w:cs="Tahoma"/>
          <w:b/>
          <w:snapToGrid w:val="0"/>
          <w:sz w:val="16"/>
          <w:szCs w:val="16"/>
          <w:lang w:eastAsia="en-US"/>
        </w:rPr>
        <w:t>AGENDA POLÍTICA:</w:t>
      </w:r>
    </w:p>
    <w:p w:rsidR="00F96032" w:rsidRPr="007E6E4E" w:rsidRDefault="00F96032" w:rsidP="00F96032">
      <w:pPr>
        <w:widowControl w:val="0"/>
        <w:rPr>
          <w:rFonts w:ascii="Tahoma" w:eastAsia="Calibri" w:hAnsi="Tahoma" w:cs="Tahoma"/>
          <w:b/>
          <w:sz w:val="16"/>
          <w:szCs w:val="16"/>
          <w:lang w:eastAsia="en-US"/>
        </w:rPr>
      </w:pPr>
      <w:r w:rsidRPr="007E6E4E">
        <w:rPr>
          <w:rFonts w:ascii="Tahoma" w:eastAsia="Calibri" w:hAnsi="Tahoma" w:cs="Tahoma"/>
          <w:b/>
          <w:sz w:val="16"/>
          <w:szCs w:val="16"/>
          <w:lang w:eastAsia="en-US"/>
        </w:rPr>
        <w:tab/>
      </w:r>
    </w:p>
    <w:p w:rsidR="00F96032" w:rsidRPr="007E6E4E" w:rsidRDefault="00F96032" w:rsidP="00F96032">
      <w:pPr>
        <w:widowControl w:val="0"/>
        <w:rPr>
          <w:rFonts w:ascii="Tahoma" w:eastAsia="Calibri" w:hAnsi="Tahoma" w:cs="Tahoma"/>
          <w:sz w:val="16"/>
          <w:szCs w:val="16"/>
          <w:lang w:eastAsia="en-US"/>
        </w:rPr>
      </w:pPr>
      <w:r w:rsidRPr="007E6E4E">
        <w:rPr>
          <w:rFonts w:ascii="Tahoma" w:eastAsia="Calibri" w:hAnsi="Tahoma" w:cs="Tahoma"/>
          <w:b/>
          <w:snapToGrid w:val="0"/>
          <w:sz w:val="16"/>
          <w:szCs w:val="16"/>
          <w:lang w:eastAsia="en-US"/>
        </w:rPr>
        <w:t xml:space="preserve">41.- </w:t>
      </w:r>
      <w:r w:rsidRPr="007E6E4E">
        <w:rPr>
          <w:rFonts w:ascii="Tahoma" w:eastAsia="Calibri" w:hAnsi="Tahoma" w:cs="Tahoma"/>
          <w:snapToGrid w:val="0"/>
          <w:sz w:val="16"/>
          <w:szCs w:val="16"/>
          <w:lang w:eastAsia="en-US"/>
        </w:rPr>
        <w:t xml:space="preserve">SE DIO LECTURA A UN PRONUNCIAMIENTO QUE PRESENTARON </w:t>
      </w:r>
      <w:r w:rsidRPr="007E6E4E">
        <w:rPr>
          <w:rFonts w:ascii="Tahoma" w:eastAsia="Calibri" w:hAnsi="Tahoma" w:cs="Tahoma"/>
          <w:sz w:val="16"/>
          <w:szCs w:val="16"/>
          <w:lang w:eastAsia="en-US"/>
        </w:rPr>
        <w:t>LAS DIPUTADAS Y LOS DIPUTADOS INTEGRANTES DEL GRUPO PARLAMENTARIO “GRAL. ANDRÉS S. VIESCA”, DEL PARTIDO REVOLUCIONARIO INSTITUCIONAL, POR CONDUCTO DEL DIPUTADO JESÚS ANDRÉS LOYA CARDONA, “EN RECONOCIMIENTO A QUIENES INTEGRAN EL SISTEMA ESTATAL ANTICORRUPCIÓN DE COAHUILA, POR POSICIONAR A COAHUILA COMO UNO DE LOS ESTADOS CON MENOS PERCEPCIÓN DE CORRUPCIÓN EN TERRITORIO NACIONAL”.</w:t>
      </w:r>
    </w:p>
    <w:p w:rsidR="00F96032" w:rsidRPr="007E6E4E" w:rsidRDefault="00F96032" w:rsidP="00F96032">
      <w:pPr>
        <w:widowControl w:val="0"/>
        <w:rPr>
          <w:rFonts w:ascii="Tahoma" w:eastAsia="Calibri" w:hAnsi="Tahoma" w:cs="Tahoma"/>
          <w:b/>
          <w:sz w:val="16"/>
          <w:szCs w:val="16"/>
          <w:lang w:eastAsia="en-US"/>
        </w:rPr>
      </w:pPr>
      <w:r w:rsidRPr="007E6E4E">
        <w:rPr>
          <w:rFonts w:ascii="Tahoma" w:eastAsia="Calibri" w:hAnsi="Tahoma" w:cs="Tahoma"/>
          <w:b/>
          <w:sz w:val="16"/>
          <w:szCs w:val="16"/>
          <w:lang w:eastAsia="en-US"/>
        </w:rPr>
        <w:tab/>
      </w:r>
    </w:p>
    <w:p w:rsidR="00F96032" w:rsidRPr="007E6E4E" w:rsidRDefault="00F96032" w:rsidP="00F96032">
      <w:pPr>
        <w:widowControl w:val="0"/>
        <w:rPr>
          <w:rFonts w:ascii="Tahoma" w:eastAsia="Calibri" w:hAnsi="Tahoma" w:cs="Tahoma"/>
          <w:bCs/>
          <w:sz w:val="16"/>
          <w:szCs w:val="16"/>
          <w:u w:color="000000"/>
          <w:bdr w:val="nil"/>
          <w:lang w:val="es-ES_tradnl" w:eastAsia="es-MX"/>
        </w:rPr>
      </w:pPr>
      <w:r w:rsidRPr="007E6E4E">
        <w:rPr>
          <w:rFonts w:ascii="Tahoma" w:eastAsia="Calibri" w:hAnsi="Tahoma" w:cs="Tahoma"/>
          <w:b/>
          <w:color w:val="000000"/>
          <w:sz w:val="16"/>
          <w:szCs w:val="16"/>
          <w:u w:color="000000"/>
          <w:bdr w:val="nil"/>
          <w:lang w:eastAsia="en-US"/>
        </w:rPr>
        <w:t xml:space="preserve">42.- </w:t>
      </w:r>
      <w:r w:rsidRPr="007E6E4E">
        <w:rPr>
          <w:rFonts w:ascii="Tahoma" w:eastAsia="Calibri" w:hAnsi="Tahoma" w:cs="Tahoma"/>
          <w:color w:val="000000"/>
          <w:sz w:val="16"/>
          <w:szCs w:val="16"/>
          <w:u w:color="000000"/>
          <w:bdr w:val="nil"/>
          <w:lang w:eastAsia="en-US"/>
        </w:rPr>
        <w:t xml:space="preserve">A SOLICITUD DE LA </w:t>
      </w:r>
      <w:r w:rsidRPr="007E6E4E">
        <w:rPr>
          <w:rFonts w:ascii="Tahoma" w:eastAsia="Calibri" w:hAnsi="Tahoma" w:cs="Tahoma"/>
          <w:bCs/>
          <w:sz w:val="16"/>
          <w:szCs w:val="16"/>
          <w:u w:color="000000"/>
          <w:bdr w:val="nil"/>
          <w:lang w:val="es-ES_tradnl" w:eastAsia="es-MX"/>
        </w:rPr>
        <w:t>DIPUTADA GABRIELA ZAPOPAN GARZA GALVÁN</w:t>
      </w:r>
      <w:r w:rsidRPr="007E6E4E">
        <w:rPr>
          <w:rFonts w:ascii="Tahoma" w:eastAsia="Calibri" w:hAnsi="Tahoma" w:cs="Tahoma"/>
          <w:color w:val="000000"/>
          <w:sz w:val="16"/>
          <w:szCs w:val="16"/>
          <w:u w:color="000000"/>
          <w:bdr w:val="nil"/>
          <w:lang w:eastAsia="en-US"/>
        </w:rPr>
        <w:t>, SOLCITO A LA PRESIDENCIA QUE SU PRONUNCIAMIENTO</w:t>
      </w:r>
      <w:r w:rsidRPr="007E6E4E">
        <w:rPr>
          <w:rFonts w:ascii="Tahoma" w:eastAsia="Calibri" w:hAnsi="Tahoma" w:cs="Tahoma"/>
          <w:b/>
          <w:color w:val="000000"/>
          <w:sz w:val="16"/>
          <w:szCs w:val="16"/>
          <w:u w:color="000000"/>
          <w:bdr w:val="nil"/>
          <w:lang w:eastAsia="en-US"/>
        </w:rPr>
        <w:t xml:space="preserve"> </w:t>
      </w:r>
      <w:r w:rsidRPr="007E6E4E">
        <w:rPr>
          <w:rFonts w:ascii="Tahoma" w:eastAsia="Calibri" w:hAnsi="Tahoma" w:cs="Tahoma"/>
          <w:bCs/>
          <w:sz w:val="16"/>
          <w:szCs w:val="16"/>
          <w:u w:color="000000"/>
          <w:bdr w:val="nil"/>
          <w:lang w:val="es-ES_tradnl" w:eastAsia="es-MX"/>
        </w:rPr>
        <w:t>QUE PRESENTÓ CONJUNTAMENTE CON LAS Y LOS DIPUTADOS INTEGRANTES DEL GRUPO PARLAMENTARIO DEL “PARTIDO ACCIÓN NACIONAL”, “SOBRE FEDERALISMO FISCAL Y MANIFESTACIÓN DE UN GRUPO DE ALCALDES QUE ASISTIERON A PALACIO NACIONAL BUSCANDO HABLAR CON EL PRESIDENTE DE LA REPUBLICA”, SE INSCRIBIERA ÍNTEGRAMENTE EN EL DIARIO DE LOS DEBATES.</w:t>
      </w:r>
    </w:p>
    <w:p w:rsidR="00F96032" w:rsidRPr="007E6E4E" w:rsidRDefault="00F96032" w:rsidP="00F96032">
      <w:pPr>
        <w:rPr>
          <w:rFonts w:ascii="Tahoma" w:eastAsia="Calibri" w:hAnsi="Tahoma" w:cs="Tahoma"/>
          <w:b/>
          <w:snapToGrid w:val="0"/>
          <w:sz w:val="16"/>
          <w:szCs w:val="16"/>
          <w:lang w:val="es-ES_tradnl" w:eastAsia="en-US"/>
        </w:rPr>
      </w:pPr>
    </w:p>
    <w:p w:rsidR="00F96032" w:rsidRPr="007E6E4E" w:rsidRDefault="00F96032" w:rsidP="00F96032">
      <w:pPr>
        <w:rPr>
          <w:rFonts w:ascii="Tahoma" w:hAnsi="Tahoma" w:cs="Tahoma"/>
          <w:b/>
          <w:snapToGrid w:val="0"/>
          <w:sz w:val="16"/>
          <w:szCs w:val="16"/>
        </w:rPr>
      </w:pPr>
      <w:r w:rsidRPr="007E6E4E">
        <w:rPr>
          <w:rFonts w:ascii="Tahoma" w:hAnsi="Tahoma" w:cs="Tahoma"/>
          <w:snapToGrid w:val="0"/>
          <w:sz w:val="16"/>
          <w:szCs w:val="16"/>
        </w:rPr>
        <w:t>LA PRESIDENCIA INFORMÓ QUE NO HABIENDO OTRO ASUNTO QUE TRATAR DIÓ POR CONCLUIDA LA SESIÓN,  SIENDO LAS 14:00 HORAS, CON 29 MINUTOS, DEL MISMO DÍA, CITANDO A LAS DIPUTADAS Y DIPUTADOS A SESIONAR A LA NOVENA SESIÓN, QUE SE CELEBRARÁ A LAS 10:00 HORAS DEL DÍA JUEVES 31 DE OCTUBRE DEL AÑO EN CURSO.</w:t>
      </w:r>
    </w:p>
    <w:p w:rsidR="00F96032" w:rsidRPr="007E6E4E" w:rsidRDefault="00F96032" w:rsidP="00F96032">
      <w:pPr>
        <w:rPr>
          <w:rFonts w:ascii="Tahoma" w:hAnsi="Tahoma" w:cs="Tahoma"/>
          <w:snapToGrid w:val="0"/>
          <w:sz w:val="16"/>
          <w:szCs w:val="16"/>
        </w:rPr>
      </w:pPr>
    </w:p>
    <w:p w:rsidR="00F96032" w:rsidRPr="007E6E4E" w:rsidRDefault="00F96032" w:rsidP="00F96032">
      <w:pPr>
        <w:rPr>
          <w:rFonts w:ascii="Tahoma" w:hAnsi="Tahoma" w:cs="Tahoma"/>
          <w:sz w:val="16"/>
          <w:szCs w:val="16"/>
        </w:rPr>
      </w:pPr>
    </w:p>
    <w:p w:rsidR="00F96032" w:rsidRPr="007E6E4E" w:rsidRDefault="00F96032" w:rsidP="00F96032">
      <w:pPr>
        <w:widowControl w:val="0"/>
        <w:rPr>
          <w:rFonts w:ascii="Tahoma" w:hAnsi="Tahoma" w:cs="Tahoma"/>
          <w:snapToGrid w:val="0"/>
          <w:sz w:val="16"/>
          <w:szCs w:val="16"/>
        </w:rPr>
      </w:pPr>
    </w:p>
    <w:p w:rsidR="00F96032" w:rsidRPr="007E6E4E" w:rsidRDefault="00F96032" w:rsidP="00F96032">
      <w:pPr>
        <w:jc w:val="center"/>
        <w:rPr>
          <w:rFonts w:ascii="Tahoma" w:eastAsia="Calibri" w:hAnsi="Tahoma" w:cs="Tahoma"/>
          <w:b/>
          <w:sz w:val="16"/>
          <w:szCs w:val="16"/>
          <w:lang w:val="es-ES" w:eastAsia="en-US"/>
        </w:rPr>
      </w:pPr>
      <w:r w:rsidRPr="007E6E4E">
        <w:rPr>
          <w:rFonts w:ascii="Tahoma" w:eastAsia="Calibri" w:hAnsi="Tahoma" w:cs="Tahoma"/>
          <w:b/>
          <w:sz w:val="16"/>
          <w:szCs w:val="16"/>
          <w:lang w:val="es-ES" w:eastAsia="en-US"/>
        </w:rPr>
        <w:t>DIP. JAIME BUENO ZERTUCHE.</w:t>
      </w:r>
    </w:p>
    <w:p w:rsidR="00F96032" w:rsidRPr="007E6E4E" w:rsidRDefault="00F96032" w:rsidP="00F96032">
      <w:pPr>
        <w:jc w:val="center"/>
        <w:rPr>
          <w:rFonts w:ascii="Tahoma" w:eastAsia="Calibri" w:hAnsi="Tahoma" w:cs="Tahoma"/>
          <w:b/>
          <w:sz w:val="16"/>
          <w:szCs w:val="16"/>
          <w:lang w:val="es-ES" w:eastAsia="en-US"/>
        </w:rPr>
      </w:pPr>
      <w:r w:rsidRPr="007E6E4E">
        <w:rPr>
          <w:rFonts w:ascii="Tahoma" w:eastAsia="Calibri" w:hAnsi="Tahoma" w:cs="Tahoma"/>
          <w:b/>
          <w:sz w:val="16"/>
          <w:szCs w:val="16"/>
          <w:lang w:val="es-ES" w:eastAsia="en-US"/>
        </w:rPr>
        <w:t>PRESIDENTE DE LA MESA DIRECTIVA.</w:t>
      </w:r>
    </w:p>
    <w:tbl>
      <w:tblPr>
        <w:tblW w:w="10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3"/>
        <w:gridCol w:w="5053"/>
      </w:tblGrid>
      <w:tr w:rsidR="00F96032" w:rsidRPr="007E6E4E" w:rsidTr="00722401">
        <w:trPr>
          <w:trHeight w:val="894"/>
        </w:trPr>
        <w:tc>
          <w:tcPr>
            <w:tcW w:w="5053" w:type="dxa"/>
            <w:tcBorders>
              <w:top w:val="nil"/>
              <w:left w:val="nil"/>
              <w:bottom w:val="nil"/>
              <w:right w:val="nil"/>
            </w:tcBorders>
          </w:tcPr>
          <w:p w:rsidR="00F96032" w:rsidRPr="007E6E4E" w:rsidRDefault="00F96032" w:rsidP="00722401">
            <w:pPr>
              <w:jc w:val="center"/>
              <w:rPr>
                <w:rFonts w:ascii="Tahoma" w:eastAsia="Calibri" w:hAnsi="Tahoma" w:cs="Tahoma"/>
                <w:b/>
                <w:sz w:val="16"/>
                <w:szCs w:val="16"/>
                <w:lang w:val="es-ES" w:eastAsia="en-US"/>
              </w:rPr>
            </w:pPr>
          </w:p>
          <w:p w:rsidR="00F96032" w:rsidRPr="007E6E4E" w:rsidRDefault="00F96032" w:rsidP="00722401">
            <w:pPr>
              <w:jc w:val="center"/>
              <w:rPr>
                <w:rFonts w:ascii="Tahoma" w:eastAsia="Calibri" w:hAnsi="Tahoma" w:cs="Tahoma"/>
                <w:b/>
                <w:sz w:val="16"/>
                <w:szCs w:val="16"/>
                <w:lang w:val="es-ES" w:eastAsia="en-US"/>
              </w:rPr>
            </w:pPr>
          </w:p>
          <w:p w:rsidR="00F96032" w:rsidRPr="007E6E4E" w:rsidRDefault="00F96032" w:rsidP="00722401">
            <w:pPr>
              <w:jc w:val="center"/>
              <w:rPr>
                <w:rFonts w:ascii="Tahoma" w:eastAsia="Calibri" w:hAnsi="Tahoma" w:cs="Tahoma"/>
                <w:b/>
                <w:sz w:val="16"/>
                <w:szCs w:val="16"/>
                <w:lang w:val="es-ES" w:eastAsia="en-US"/>
              </w:rPr>
            </w:pPr>
          </w:p>
          <w:p w:rsidR="00F96032" w:rsidRPr="007E6E4E" w:rsidRDefault="00F96032" w:rsidP="00722401">
            <w:pPr>
              <w:jc w:val="center"/>
              <w:rPr>
                <w:rFonts w:ascii="Tahoma" w:eastAsia="Arial" w:hAnsi="Tahoma" w:cs="Tahoma"/>
                <w:b/>
                <w:sz w:val="16"/>
                <w:szCs w:val="16"/>
                <w:lang w:eastAsia="en-US"/>
              </w:rPr>
            </w:pPr>
            <w:r w:rsidRPr="007E6E4E">
              <w:rPr>
                <w:rFonts w:ascii="Tahoma" w:eastAsia="Calibri" w:hAnsi="Tahoma" w:cs="Tahoma"/>
                <w:b/>
                <w:sz w:val="16"/>
                <w:szCs w:val="16"/>
                <w:lang w:val="es-ES" w:eastAsia="en-US"/>
              </w:rPr>
              <w:t>DIP. JUAN CARLOS GUERRA LÓPEZ NEGRETE.</w:t>
            </w:r>
          </w:p>
          <w:p w:rsidR="00F96032" w:rsidRPr="007E6E4E" w:rsidRDefault="00F96032" w:rsidP="00722401">
            <w:pPr>
              <w:jc w:val="center"/>
              <w:rPr>
                <w:rFonts w:ascii="Tahoma" w:eastAsia="Arial" w:hAnsi="Tahoma" w:cs="Tahoma"/>
                <w:b/>
                <w:sz w:val="16"/>
                <w:szCs w:val="16"/>
                <w:lang w:eastAsia="en-US"/>
              </w:rPr>
            </w:pPr>
            <w:r w:rsidRPr="007E6E4E">
              <w:rPr>
                <w:rFonts w:ascii="Tahoma" w:eastAsia="Arial" w:hAnsi="Tahoma" w:cs="Tahoma"/>
                <w:b/>
                <w:sz w:val="16"/>
                <w:szCs w:val="16"/>
                <w:lang w:eastAsia="en-US"/>
              </w:rPr>
              <w:t>SECRETARIO</w:t>
            </w:r>
          </w:p>
        </w:tc>
        <w:tc>
          <w:tcPr>
            <w:tcW w:w="5053" w:type="dxa"/>
            <w:tcBorders>
              <w:top w:val="nil"/>
              <w:left w:val="nil"/>
              <w:bottom w:val="nil"/>
              <w:right w:val="nil"/>
            </w:tcBorders>
          </w:tcPr>
          <w:p w:rsidR="00F96032" w:rsidRPr="007E6E4E" w:rsidRDefault="00F96032" w:rsidP="00722401">
            <w:pPr>
              <w:jc w:val="center"/>
              <w:rPr>
                <w:rFonts w:ascii="Tahoma" w:eastAsia="Calibri" w:hAnsi="Tahoma" w:cs="Tahoma"/>
                <w:b/>
                <w:sz w:val="16"/>
                <w:szCs w:val="16"/>
                <w:lang w:eastAsia="en-US"/>
              </w:rPr>
            </w:pPr>
          </w:p>
          <w:p w:rsidR="00F96032" w:rsidRPr="007E6E4E" w:rsidRDefault="00F96032" w:rsidP="00722401">
            <w:pPr>
              <w:jc w:val="center"/>
              <w:rPr>
                <w:rFonts w:ascii="Tahoma" w:eastAsia="Calibri" w:hAnsi="Tahoma" w:cs="Tahoma"/>
                <w:b/>
                <w:sz w:val="16"/>
                <w:szCs w:val="16"/>
                <w:lang w:eastAsia="en-US"/>
              </w:rPr>
            </w:pPr>
          </w:p>
          <w:p w:rsidR="00F96032" w:rsidRPr="007E6E4E" w:rsidRDefault="00F96032" w:rsidP="00722401">
            <w:pPr>
              <w:jc w:val="center"/>
              <w:rPr>
                <w:rFonts w:ascii="Tahoma" w:eastAsia="Calibri" w:hAnsi="Tahoma" w:cs="Tahoma"/>
                <w:b/>
                <w:sz w:val="16"/>
                <w:szCs w:val="16"/>
                <w:lang w:eastAsia="en-US"/>
              </w:rPr>
            </w:pPr>
          </w:p>
          <w:p w:rsidR="00F96032" w:rsidRPr="007E6E4E" w:rsidRDefault="00F96032" w:rsidP="00722401">
            <w:pPr>
              <w:jc w:val="center"/>
              <w:rPr>
                <w:rFonts w:ascii="Tahoma" w:eastAsia="Arial" w:hAnsi="Tahoma" w:cs="Tahoma"/>
                <w:b/>
                <w:sz w:val="16"/>
                <w:szCs w:val="16"/>
                <w:lang w:eastAsia="en-US"/>
              </w:rPr>
            </w:pPr>
            <w:r w:rsidRPr="007E6E4E">
              <w:rPr>
                <w:rFonts w:ascii="Tahoma" w:eastAsia="Calibri" w:hAnsi="Tahoma" w:cs="Tahoma"/>
                <w:b/>
                <w:sz w:val="16"/>
                <w:szCs w:val="16"/>
                <w:lang w:val="es-ES" w:eastAsia="en-US"/>
              </w:rPr>
              <w:t xml:space="preserve">DIP. </w:t>
            </w:r>
            <w:r w:rsidRPr="007E6E4E">
              <w:rPr>
                <w:rFonts w:ascii="Tahoma" w:eastAsia="Arial" w:hAnsi="Tahoma" w:cs="Tahoma"/>
                <w:b/>
                <w:sz w:val="16"/>
                <w:szCs w:val="16"/>
                <w:lang w:eastAsia="en-US"/>
              </w:rPr>
              <w:t>JESÚS ANDRÉS LOYA CARDONA.</w:t>
            </w:r>
          </w:p>
          <w:p w:rsidR="00F96032" w:rsidRPr="007E6E4E" w:rsidRDefault="00F96032" w:rsidP="00722401">
            <w:pPr>
              <w:jc w:val="center"/>
              <w:rPr>
                <w:rFonts w:ascii="Tahoma" w:eastAsia="Calibri" w:hAnsi="Tahoma" w:cs="Tahoma"/>
                <w:b/>
                <w:sz w:val="16"/>
                <w:szCs w:val="16"/>
                <w:lang w:val="es-ES" w:eastAsia="en-US"/>
              </w:rPr>
            </w:pPr>
            <w:r w:rsidRPr="007E6E4E">
              <w:rPr>
                <w:rFonts w:ascii="Tahoma" w:eastAsia="Arial" w:hAnsi="Tahoma" w:cs="Tahoma"/>
                <w:b/>
                <w:sz w:val="16"/>
                <w:szCs w:val="16"/>
                <w:lang w:eastAsia="en-US"/>
              </w:rPr>
              <w:t>SECRETARIO</w:t>
            </w:r>
          </w:p>
        </w:tc>
      </w:tr>
    </w:tbl>
    <w:p w:rsidR="00F96032" w:rsidRPr="007E6E4E" w:rsidRDefault="00F96032" w:rsidP="00F96032">
      <w:pPr>
        <w:spacing w:after="200"/>
        <w:rPr>
          <w:rFonts w:ascii="Tahoma" w:eastAsia="Calibri" w:hAnsi="Tahoma" w:cs="Tahoma"/>
          <w:sz w:val="16"/>
          <w:szCs w:val="16"/>
          <w:lang w:eastAsia="en-US"/>
        </w:rPr>
      </w:pPr>
    </w:p>
    <w:p w:rsidR="00F96032" w:rsidRPr="00034928" w:rsidRDefault="00F96032" w:rsidP="00F96032">
      <w:pPr>
        <w:rPr>
          <w:rFonts w:ascii="Tahoma" w:eastAsia="Calibri" w:hAnsi="Tahoma" w:cs="Tahoma"/>
          <w:b/>
          <w:sz w:val="16"/>
          <w:szCs w:val="16"/>
          <w:lang w:val="es-ES" w:eastAsia="en-US"/>
        </w:rPr>
      </w:pPr>
      <w:r w:rsidRPr="00034928">
        <w:rPr>
          <w:rFonts w:ascii="Tahoma" w:eastAsia="Calibri" w:hAnsi="Tahoma" w:cs="Tahoma"/>
          <w:b/>
          <w:sz w:val="16"/>
          <w:szCs w:val="16"/>
          <w:lang w:val="es-ES" w:eastAsia="en-US"/>
        </w:rPr>
        <w:lastRenderedPageBreak/>
        <w:t>MINUTA DE LA NOVENA  SESIÓN DEL PRIMER PERÍODO ORDINARIO DE SESIONES, DEL SEGUNDO AÑO DE EJERCICIO CONSTITUCIONAL DE LA SEXAGÉSIMA PRIMERA LEGISLATURA DEL CONGRESO DEL ESTADO, INDEPENDIENTE, LIBRE Y SOBERANO DE COAHUILA DE ZARAGOZA.</w:t>
      </w:r>
    </w:p>
    <w:p w:rsidR="00F96032" w:rsidRPr="00034928" w:rsidRDefault="00F96032" w:rsidP="00F96032">
      <w:pPr>
        <w:rPr>
          <w:rFonts w:ascii="Tahoma" w:eastAsia="Calibri" w:hAnsi="Tahoma" w:cs="Tahoma"/>
          <w:b/>
          <w:sz w:val="16"/>
          <w:szCs w:val="16"/>
          <w:lang w:val="es-ES" w:eastAsia="en-US"/>
        </w:rPr>
      </w:pPr>
    </w:p>
    <w:p w:rsidR="00F96032" w:rsidRPr="00034928" w:rsidRDefault="00F96032" w:rsidP="00F96032">
      <w:pPr>
        <w:rPr>
          <w:rFonts w:ascii="Tahoma" w:eastAsia="Calibri" w:hAnsi="Tahoma" w:cs="Tahoma"/>
          <w:sz w:val="16"/>
          <w:szCs w:val="16"/>
          <w:lang w:val="es-ES" w:eastAsia="en-US"/>
        </w:rPr>
      </w:pPr>
      <w:r w:rsidRPr="00034928">
        <w:rPr>
          <w:rFonts w:ascii="Tahoma" w:eastAsia="Calibri" w:hAnsi="Tahoma" w:cs="Tahoma"/>
          <w:sz w:val="16"/>
          <w:szCs w:val="16"/>
          <w:lang w:val="es-ES" w:eastAsia="en-US"/>
        </w:rPr>
        <w:t xml:space="preserve">EN LA CIUDAD DE SALTILLO, COAHUILA DE  ZARAGOZA, EN EL SALÓN DE SESIONES DEL CONGRESO DEL ESTADO INDEPENDIENTE, LIBRE Y SOBERANO DE COAHUILA DE ZARAGOZA,  SIENDO LAS 10 HORAS, CON 18 MINUTOS, DEL DÍA 31 DE OCTUBRE DEL AÑO 2019, DIO INICIO LA SESIÓN ESTANDO PRESENTES 23 DE 25 DE LOS INTEGRANTES  DE LA LEGISLATURA, INFORMANDO LA PRESIDENCIA QUE LA DIPUTADA VERÓNICA BOREQUE MARTÍNEZ GONZÁLEZ,  DIO AVISO QUE NO ASISTIRÍA A LA SESIÓN POR CAUSA JUSTIFICADA. </w:t>
      </w:r>
      <w:r w:rsidRPr="00034928">
        <w:rPr>
          <w:rFonts w:ascii="Tahoma" w:eastAsia="Arial" w:hAnsi="Tahoma" w:cs="Tahoma"/>
          <w:snapToGrid w:val="0"/>
          <w:sz w:val="16"/>
          <w:szCs w:val="16"/>
          <w:lang w:val="es-ES" w:eastAsia="en-US"/>
        </w:rPr>
        <w:t xml:space="preserve">PASADO LO ANTERIOR, LA PRESIDENCIA DECLARÓ VÁLIDOS LOS ACUERDOS QUE EN LA MISMA SE TRATARÍAN. </w:t>
      </w:r>
    </w:p>
    <w:p w:rsidR="00F96032" w:rsidRPr="00034928" w:rsidRDefault="00F96032" w:rsidP="00F96032">
      <w:pPr>
        <w:rPr>
          <w:rFonts w:ascii="Tahoma" w:eastAsia="Calibri" w:hAnsi="Tahoma" w:cs="Tahoma"/>
          <w:sz w:val="16"/>
          <w:szCs w:val="16"/>
          <w:lang w:val="es-ES" w:eastAsia="en-US"/>
        </w:rPr>
      </w:pPr>
    </w:p>
    <w:p w:rsidR="00F96032" w:rsidRPr="00034928" w:rsidRDefault="00F96032" w:rsidP="00F96032">
      <w:pPr>
        <w:autoSpaceDE w:val="0"/>
        <w:autoSpaceDN w:val="0"/>
        <w:adjustRightInd w:val="0"/>
        <w:spacing w:after="200"/>
        <w:rPr>
          <w:rFonts w:ascii="Tahoma" w:hAnsi="Tahoma" w:cs="Tahoma"/>
          <w:snapToGrid w:val="0"/>
          <w:sz w:val="16"/>
          <w:szCs w:val="16"/>
        </w:rPr>
      </w:pPr>
      <w:r w:rsidRPr="00034928">
        <w:rPr>
          <w:rFonts w:ascii="Tahoma" w:hAnsi="Tahoma" w:cs="Tahoma"/>
          <w:b/>
          <w:snapToGrid w:val="0"/>
          <w:sz w:val="16"/>
          <w:szCs w:val="16"/>
          <w:lang w:val="es-ES"/>
        </w:rPr>
        <w:t xml:space="preserve">1.- </w:t>
      </w:r>
      <w:r w:rsidRPr="00034928">
        <w:rPr>
          <w:rFonts w:ascii="Tahoma" w:hAnsi="Tahoma" w:cs="Tahoma"/>
          <w:snapToGrid w:val="0"/>
          <w:sz w:val="16"/>
          <w:szCs w:val="16"/>
          <w:lang w:val="es-ES"/>
        </w:rPr>
        <w:t xml:space="preserve">SE DIO LECTURA AL ORDEN DEL DÍA, </w:t>
      </w:r>
      <w:r w:rsidRPr="00034928">
        <w:rPr>
          <w:rFonts w:ascii="Tahoma" w:hAnsi="Tahoma" w:cs="Tahoma"/>
          <w:snapToGrid w:val="0"/>
          <w:sz w:val="16"/>
          <w:szCs w:val="16"/>
        </w:rPr>
        <w:t>APROBÁNDOSE POR UNANIMIDAD DE VOTOS EN LOS TÉRMINOS QUE FUE LEÍDA.</w:t>
      </w:r>
    </w:p>
    <w:p w:rsidR="00F96032" w:rsidRPr="00034928" w:rsidRDefault="00F96032" w:rsidP="00F96032">
      <w:pPr>
        <w:widowControl w:val="0"/>
        <w:rPr>
          <w:rFonts w:ascii="Tahoma" w:hAnsi="Tahoma" w:cs="Tahoma"/>
          <w:bCs/>
          <w:sz w:val="16"/>
          <w:szCs w:val="16"/>
          <w:lang w:val="es-ES_tradnl"/>
        </w:rPr>
      </w:pPr>
      <w:r w:rsidRPr="00034928">
        <w:rPr>
          <w:rFonts w:ascii="Tahoma" w:hAnsi="Tahoma" w:cs="Tahoma"/>
          <w:b/>
          <w:snapToGrid w:val="0"/>
          <w:sz w:val="16"/>
          <w:szCs w:val="16"/>
        </w:rPr>
        <w:t xml:space="preserve">2.- </w:t>
      </w:r>
      <w:r w:rsidRPr="00034928">
        <w:rPr>
          <w:rFonts w:ascii="Tahoma" w:hAnsi="Tahoma" w:cs="Tahoma"/>
          <w:snapToGrid w:val="0"/>
          <w:sz w:val="16"/>
          <w:szCs w:val="16"/>
        </w:rPr>
        <w:t xml:space="preserve">SE APROBÓ POR MAYORÍA DE VOTOS EL </w:t>
      </w:r>
      <w:r w:rsidRPr="00034928">
        <w:rPr>
          <w:rFonts w:ascii="Tahoma" w:hAnsi="Tahoma" w:cs="Tahoma"/>
          <w:bCs/>
          <w:sz w:val="16"/>
          <w:szCs w:val="16"/>
          <w:lang w:val="es-ES_tradnl"/>
        </w:rPr>
        <w:t>DICTAMEN</w:t>
      </w:r>
      <w:r w:rsidRPr="00034928">
        <w:rPr>
          <w:rFonts w:ascii="Tahoma" w:hAnsi="Tahoma" w:cs="Tahoma"/>
          <w:sz w:val="16"/>
          <w:szCs w:val="16"/>
          <w:lang w:val="es-ES_tradnl"/>
        </w:rPr>
        <w:t xml:space="preserve"> DE LA COMISIÓN DE GOBERNACIÓN, PUNTOS CONSTITUCIONALES Y JUSTICIA, CON RELACIÓN AL EXPEDIENTE FORMADO CON EL OFICIO ENVIADO POR EL INGENIERO MIGUEL ÁNGEL RIQUELME SOLÍS, GOBERNADOR DEL ESTADO DE COAHUILA DE ZARAGOZA, MEDIANTE EL CUAL SOMETIÓ A LA APROBACIÓN DE ESTE CONGRESO, LA DESIGNACIÓN DE SEIS MAGISTRADOS NUMERARIOS DEL TRIBUNAL SUPERIOR DE JUSTICIA DEL ESTADO DE COAHUILA DE ZARAGOZA, QUA A CONTINUACIÓN DE MENCIONAN LOS </w:t>
      </w:r>
      <w:r w:rsidRPr="00034928">
        <w:rPr>
          <w:rFonts w:ascii="Tahoma" w:hAnsi="Tahoma" w:cs="Tahoma"/>
          <w:bCs/>
          <w:sz w:val="16"/>
          <w:szCs w:val="16"/>
          <w:lang w:val="es-ES_tradnl"/>
        </w:rPr>
        <w:t xml:space="preserve">C. </w:t>
      </w:r>
      <w:r w:rsidRPr="00034928">
        <w:rPr>
          <w:rFonts w:ascii="Tahoma" w:hAnsi="Tahoma" w:cs="Tahoma"/>
          <w:sz w:val="16"/>
          <w:szCs w:val="16"/>
        </w:rPr>
        <w:t xml:space="preserve">LICENCIADOS </w:t>
      </w:r>
      <w:r w:rsidRPr="00034928">
        <w:rPr>
          <w:rFonts w:ascii="Tahoma" w:hAnsi="Tahoma" w:cs="Tahoma"/>
          <w:bCs/>
          <w:sz w:val="16"/>
          <w:szCs w:val="16"/>
          <w:lang w:val="es-ES_tradnl"/>
        </w:rPr>
        <w:t>CARLOS DE LARA MC GRATH, LUIS EFRÉN RÍOS VEGA, JOSÉ IGNACIO MÁYNEZ VARELA, MARÍA DEL CARMEN GALVÁN TELLO, MANUEL ALBERTO FLORES HERNÁNDEZ Y VLADIMIR KAICEROS BARRANCO.</w:t>
      </w:r>
    </w:p>
    <w:p w:rsidR="00F96032" w:rsidRPr="00034928" w:rsidRDefault="00F96032" w:rsidP="00F96032">
      <w:pPr>
        <w:ind w:firstLine="708"/>
        <w:rPr>
          <w:rFonts w:ascii="Tahoma" w:hAnsi="Tahoma" w:cs="Tahoma"/>
          <w:sz w:val="16"/>
          <w:szCs w:val="16"/>
          <w:lang w:val="es-ES_tradnl"/>
        </w:rPr>
      </w:pPr>
    </w:p>
    <w:p w:rsidR="00F96032" w:rsidRPr="00034928" w:rsidRDefault="00F96032" w:rsidP="00F96032">
      <w:pPr>
        <w:rPr>
          <w:rFonts w:ascii="Tahoma" w:hAnsi="Tahoma" w:cs="Tahoma"/>
          <w:sz w:val="16"/>
          <w:szCs w:val="16"/>
          <w:lang w:val="es-ES_tradnl"/>
        </w:rPr>
      </w:pPr>
      <w:r w:rsidRPr="00034928">
        <w:rPr>
          <w:rFonts w:ascii="Tahoma" w:hAnsi="Tahoma" w:cs="Tahoma"/>
          <w:b/>
          <w:snapToGrid w:val="0"/>
          <w:sz w:val="16"/>
          <w:szCs w:val="16"/>
          <w:lang w:val="es-ES_tradnl"/>
        </w:rPr>
        <w:t xml:space="preserve">3.- </w:t>
      </w:r>
      <w:r w:rsidRPr="00034928">
        <w:rPr>
          <w:rFonts w:ascii="Tahoma" w:hAnsi="Tahoma" w:cs="Tahoma"/>
          <w:snapToGrid w:val="0"/>
          <w:sz w:val="16"/>
          <w:szCs w:val="16"/>
          <w:lang w:val="es-ES_tradnl"/>
        </w:rPr>
        <w:t>ACTO SEGUIDO, Y APROBADO LO ANTERIOR, LA PRESIDENCIA LLEVO A CABO LA</w:t>
      </w:r>
      <w:r w:rsidRPr="00034928">
        <w:rPr>
          <w:rFonts w:ascii="Tahoma" w:hAnsi="Tahoma" w:cs="Tahoma"/>
          <w:b/>
          <w:snapToGrid w:val="0"/>
          <w:sz w:val="16"/>
          <w:szCs w:val="16"/>
          <w:lang w:val="es-ES_tradnl"/>
        </w:rPr>
        <w:t xml:space="preserve"> </w:t>
      </w:r>
      <w:r w:rsidRPr="00034928">
        <w:rPr>
          <w:rFonts w:ascii="Tahoma" w:hAnsi="Tahoma" w:cs="Tahoma"/>
          <w:snapToGrid w:val="0"/>
          <w:sz w:val="16"/>
          <w:szCs w:val="16"/>
        </w:rPr>
        <w:t xml:space="preserve">TOMA DE PROTESTA </w:t>
      </w:r>
      <w:r w:rsidRPr="00034928">
        <w:rPr>
          <w:rFonts w:ascii="Tahoma" w:hAnsi="Tahoma" w:cs="Tahoma"/>
          <w:sz w:val="16"/>
          <w:szCs w:val="16"/>
          <w:lang w:val="es-ES_tradnl"/>
        </w:rPr>
        <w:t>DE LOS SEIS MAGISTRADOS NUMERARIOS DEL TRIBUNAL SUPERIOR DE JUSTICIA DEL ESTADO DE COAHUILA DE ZARAGOZA ANTES MENCIONADOS.</w:t>
      </w:r>
    </w:p>
    <w:p w:rsidR="00F96032" w:rsidRPr="00034928" w:rsidRDefault="00F96032" w:rsidP="00F96032">
      <w:pPr>
        <w:rPr>
          <w:rFonts w:ascii="Tahoma" w:eastAsia="Calibri" w:hAnsi="Tahoma" w:cs="Tahoma"/>
          <w:b/>
          <w:snapToGrid w:val="0"/>
          <w:sz w:val="16"/>
          <w:szCs w:val="16"/>
          <w:lang w:val="es-ES_tradnl" w:eastAsia="en-US"/>
        </w:rPr>
      </w:pPr>
    </w:p>
    <w:p w:rsidR="00F96032" w:rsidRPr="00034928" w:rsidRDefault="00F96032" w:rsidP="00F96032">
      <w:pPr>
        <w:rPr>
          <w:rFonts w:ascii="Tahoma" w:hAnsi="Tahoma" w:cs="Tahoma"/>
          <w:b/>
          <w:snapToGrid w:val="0"/>
          <w:sz w:val="16"/>
          <w:szCs w:val="16"/>
        </w:rPr>
      </w:pPr>
      <w:r w:rsidRPr="00034928">
        <w:rPr>
          <w:rFonts w:ascii="Tahoma" w:hAnsi="Tahoma" w:cs="Tahoma"/>
          <w:snapToGrid w:val="0"/>
          <w:sz w:val="16"/>
          <w:szCs w:val="16"/>
        </w:rPr>
        <w:t>LA PRESIDENCIA INFORMÓ QUE NO HABIENDO OTRO ASUNTO QUE TRATAR DIÓ POR CONCLUIDA LA SESIÓN,  SIENDO LAS 10:00 HORAS, CON 57 MINUTOS, DEL MISMO DÍA, CITANDO A LAS DIPUTADAS Y DIPUTADOS A SESIONAR A LA DECIMA SESIÓN, QUE SE CELEBRARÁ A LAS 10:00 HORAS DEL DÍA MIÉRCOLES 6 DE NOVIEMBRE DEL AÑO EN CURSO.</w:t>
      </w:r>
    </w:p>
    <w:p w:rsidR="00F96032" w:rsidRPr="00034928" w:rsidRDefault="00F96032" w:rsidP="00F96032">
      <w:pPr>
        <w:rPr>
          <w:rFonts w:ascii="Tahoma" w:hAnsi="Tahoma" w:cs="Tahoma"/>
          <w:snapToGrid w:val="0"/>
          <w:sz w:val="16"/>
          <w:szCs w:val="16"/>
        </w:rPr>
      </w:pPr>
    </w:p>
    <w:p w:rsidR="00F96032" w:rsidRPr="00034928" w:rsidRDefault="00F96032" w:rsidP="00F96032">
      <w:pPr>
        <w:widowControl w:val="0"/>
        <w:rPr>
          <w:rFonts w:ascii="Tahoma" w:hAnsi="Tahoma" w:cs="Tahoma"/>
          <w:snapToGrid w:val="0"/>
          <w:sz w:val="16"/>
          <w:szCs w:val="16"/>
        </w:rPr>
      </w:pPr>
    </w:p>
    <w:p w:rsidR="00F96032" w:rsidRPr="00034928" w:rsidRDefault="00F96032" w:rsidP="00F96032">
      <w:pPr>
        <w:jc w:val="center"/>
        <w:rPr>
          <w:rFonts w:ascii="Tahoma" w:eastAsia="Calibri" w:hAnsi="Tahoma" w:cs="Tahoma"/>
          <w:b/>
          <w:sz w:val="16"/>
          <w:szCs w:val="16"/>
          <w:lang w:val="es-ES" w:eastAsia="en-US"/>
        </w:rPr>
      </w:pPr>
      <w:r w:rsidRPr="00034928">
        <w:rPr>
          <w:rFonts w:ascii="Tahoma" w:eastAsia="Calibri" w:hAnsi="Tahoma" w:cs="Tahoma"/>
          <w:b/>
          <w:sz w:val="16"/>
          <w:szCs w:val="16"/>
          <w:lang w:val="es-ES" w:eastAsia="en-US"/>
        </w:rPr>
        <w:t>DIP. JAIME BUENO ZERTUCHE.</w:t>
      </w:r>
    </w:p>
    <w:p w:rsidR="00F96032" w:rsidRPr="00034928" w:rsidRDefault="00F96032" w:rsidP="00F96032">
      <w:pPr>
        <w:jc w:val="center"/>
        <w:rPr>
          <w:rFonts w:ascii="Tahoma" w:eastAsia="Calibri" w:hAnsi="Tahoma" w:cs="Tahoma"/>
          <w:b/>
          <w:sz w:val="16"/>
          <w:szCs w:val="16"/>
          <w:lang w:val="es-ES" w:eastAsia="en-US"/>
        </w:rPr>
      </w:pPr>
      <w:r w:rsidRPr="00034928">
        <w:rPr>
          <w:rFonts w:ascii="Tahoma" w:eastAsia="Calibri" w:hAnsi="Tahoma" w:cs="Tahoma"/>
          <w:b/>
          <w:sz w:val="16"/>
          <w:szCs w:val="16"/>
          <w:lang w:val="es-ES" w:eastAsia="en-US"/>
        </w:rPr>
        <w:t>PRESIDENTE DE LA MESA DIRECTIVA.</w:t>
      </w:r>
    </w:p>
    <w:tbl>
      <w:tblPr>
        <w:tblW w:w="10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3"/>
        <w:gridCol w:w="5053"/>
      </w:tblGrid>
      <w:tr w:rsidR="00F96032" w:rsidRPr="00034928" w:rsidTr="00722401">
        <w:trPr>
          <w:trHeight w:val="894"/>
        </w:trPr>
        <w:tc>
          <w:tcPr>
            <w:tcW w:w="5053" w:type="dxa"/>
            <w:tcBorders>
              <w:top w:val="nil"/>
              <w:left w:val="nil"/>
              <w:bottom w:val="nil"/>
              <w:right w:val="nil"/>
            </w:tcBorders>
          </w:tcPr>
          <w:p w:rsidR="00F96032" w:rsidRPr="00034928" w:rsidRDefault="00F96032" w:rsidP="00722401">
            <w:pPr>
              <w:jc w:val="center"/>
              <w:rPr>
                <w:rFonts w:ascii="Tahoma" w:eastAsia="Calibri" w:hAnsi="Tahoma" w:cs="Tahoma"/>
                <w:b/>
                <w:sz w:val="16"/>
                <w:szCs w:val="16"/>
                <w:lang w:val="es-ES" w:eastAsia="en-US"/>
              </w:rPr>
            </w:pPr>
          </w:p>
          <w:p w:rsidR="00F96032" w:rsidRPr="00034928" w:rsidRDefault="00F96032" w:rsidP="00722401">
            <w:pPr>
              <w:jc w:val="center"/>
              <w:rPr>
                <w:rFonts w:ascii="Tahoma" w:eastAsia="Calibri" w:hAnsi="Tahoma" w:cs="Tahoma"/>
                <w:b/>
                <w:sz w:val="16"/>
                <w:szCs w:val="16"/>
                <w:lang w:val="es-ES" w:eastAsia="en-US"/>
              </w:rPr>
            </w:pPr>
          </w:p>
          <w:p w:rsidR="00F96032" w:rsidRPr="00034928" w:rsidRDefault="00F96032" w:rsidP="00722401">
            <w:pPr>
              <w:jc w:val="center"/>
              <w:rPr>
                <w:rFonts w:ascii="Tahoma" w:eastAsia="Arial" w:hAnsi="Tahoma" w:cs="Tahoma"/>
                <w:b/>
                <w:sz w:val="16"/>
                <w:szCs w:val="16"/>
                <w:lang w:eastAsia="en-US"/>
              </w:rPr>
            </w:pPr>
            <w:r w:rsidRPr="00034928">
              <w:rPr>
                <w:rFonts w:ascii="Tahoma" w:eastAsia="Calibri" w:hAnsi="Tahoma" w:cs="Tahoma"/>
                <w:b/>
                <w:sz w:val="16"/>
                <w:szCs w:val="16"/>
                <w:lang w:val="es-ES" w:eastAsia="en-US"/>
              </w:rPr>
              <w:t>DIP. ZULMMA VERENICE GUERRERO CÁZARES.</w:t>
            </w:r>
          </w:p>
          <w:p w:rsidR="00F96032" w:rsidRPr="00034928" w:rsidRDefault="00F96032" w:rsidP="00722401">
            <w:pPr>
              <w:jc w:val="center"/>
              <w:rPr>
                <w:rFonts w:ascii="Tahoma" w:eastAsia="Arial" w:hAnsi="Tahoma" w:cs="Tahoma"/>
                <w:b/>
                <w:sz w:val="16"/>
                <w:szCs w:val="16"/>
                <w:lang w:eastAsia="en-US"/>
              </w:rPr>
            </w:pPr>
            <w:r w:rsidRPr="00034928">
              <w:rPr>
                <w:rFonts w:ascii="Tahoma" w:eastAsia="Arial" w:hAnsi="Tahoma" w:cs="Tahoma"/>
                <w:b/>
                <w:sz w:val="16"/>
                <w:szCs w:val="16"/>
                <w:lang w:eastAsia="en-US"/>
              </w:rPr>
              <w:t>SECRETARIA</w:t>
            </w:r>
          </w:p>
        </w:tc>
        <w:tc>
          <w:tcPr>
            <w:tcW w:w="5053" w:type="dxa"/>
            <w:tcBorders>
              <w:top w:val="nil"/>
              <w:left w:val="nil"/>
              <w:bottom w:val="nil"/>
              <w:right w:val="nil"/>
            </w:tcBorders>
          </w:tcPr>
          <w:p w:rsidR="00F96032" w:rsidRPr="00034928" w:rsidRDefault="00F96032" w:rsidP="00722401">
            <w:pPr>
              <w:jc w:val="center"/>
              <w:rPr>
                <w:rFonts w:ascii="Tahoma" w:eastAsia="Calibri" w:hAnsi="Tahoma" w:cs="Tahoma"/>
                <w:b/>
                <w:sz w:val="16"/>
                <w:szCs w:val="16"/>
                <w:lang w:eastAsia="en-US"/>
              </w:rPr>
            </w:pPr>
          </w:p>
          <w:p w:rsidR="00F96032" w:rsidRPr="00034928" w:rsidRDefault="00F96032" w:rsidP="00722401">
            <w:pPr>
              <w:jc w:val="center"/>
              <w:rPr>
                <w:rFonts w:ascii="Tahoma" w:eastAsia="Calibri" w:hAnsi="Tahoma" w:cs="Tahoma"/>
                <w:b/>
                <w:sz w:val="16"/>
                <w:szCs w:val="16"/>
                <w:lang w:eastAsia="en-US"/>
              </w:rPr>
            </w:pPr>
          </w:p>
          <w:p w:rsidR="00F96032" w:rsidRPr="00034928" w:rsidRDefault="00F96032" w:rsidP="00722401">
            <w:pPr>
              <w:jc w:val="center"/>
              <w:rPr>
                <w:rFonts w:ascii="Tahoma" w:eastAsia="Arial" w:hAnsi="Tahoma" w:cs="Tahoma"/>
                <w:b/>
                <w:sz w:val="16"/>
                <w:szCs w:val="16"/>
                <w:lang w:eastAsia="en-US"/>
              </w:rPr>
            </w:pPr>
            <w:r w:rsidRPr="00034928">
              <w:rPr>
                <w:rFonts w:ascii="Tahoma" w:eastAsia="Calibri" w:hAnsi="Tahoma" w:cs="Tahoma"/>
                <w:b/>
                <w:sz w:val="16"/>
                <w:szCs w:val="16"/>
                <w:lang w:val="es-ES" w:eastAsia="en-US"/>
              </w:rPr>
              <w:t xml:space="preserve">DIP. </w:t>
            </w:r>
            <w:r w:rsidRPr="00034928">
              <w:rPr>
                <w:rFonts w:ascii="Tahoma" w:eastAsia="Arial" w:hAnsi="Tahoma" w:cs="Tahoma"/>
                <w:b/>
                <w:sz w:val="16"/>
                <w:szCs w:val="16"/>
                <w:lang w:eastAsia="en-US"/>
              </w:rPr>
              <w:t>EDGAR GERARDO SÁNCHEZ GARZA.</w:t>
            </w:r>
          </w:p>
          <w:p w:rsidR="00F96032" w:rsidRPr="00034928" w:rsidRDefault="00F96032" w:rsidP="00722401">
            <w:pPr>
              <w:jc w:val="center"/>
              <w:rPr>
                <w:rFonts w:ascii="Tahoma" w:eastAsia="Calibri" w:hAnsi="Tahoma" w:cs="Tahoma"/>
                <w:b/>
                <w:sz w:val="16"/>
                <w:szCs w:val="16"/>
                <w:lang w:val="es-ES" w:eastAsia="en-US"/>
              </w:rPr>
            </w:pPr>
            <w:r w:rsidRPr="00034928">
              <w:rPr>
                <w:rFonts w:ascii="Tahoma" w:eastAsia="Arial" w:hAnsi="Tahoma" w:cs="Tahoma"/>
                <w:b/>
                <w:sz w:val="16"/>
                <w:szCs w:val="16"/>
                <w:lang w:eastAsia="en-US"/>
              </w:rPr>
              <w:t>SECRETARIO</w:t>
            </w:r>
          </w:p>
        </w:tc>
      </w:tr>
    </w:tbl>
    <w:p w:rsidR="00F96032" w:rsidRPr="00034928" w:rsidRDefault="00F96032" w:rsidP="00F96032">
      <w:pPr>
        <w:spacing w:after="200"/>
        <w:jc w:val="center"/>
        <w:rPr>
          <w:rFonts w:ascii="Tahoma" w:eastAsia="Calibri" w:hAnsi="Tahoma" w:cs="Tahoma"/>
          <w:sz w:val="16"/>
          <w:szCs w:val="16"/>
          <w:lang w:eastAsia="en-US"/>
        </w:rPr>
      </w:pPr>
    </w:p>
    <w:p w:rsidR="00F96032" w:rsidRDefault="00F96032" w:rsidP="007A7BA4">
      <w:pPr>
        <w:rPr>
          <w:rFonts w:cs="Arial"/>
          <w:b/>
          <w:sz w:val="24"/>
        </w:rPr>
      </w:pPr>
    </w:p>
    <w:p w:rsidR="00F96032" w:rsidRDefault="00F96032">
      <w:pPr>
        <w:jc w:val="left"/>
        <w:rPr>
          <w:rFonts w:cs="Arial"/>
          <w:b/>
          <w:sz w:val="24"/>
        </w:rPr>
      </w:pPr>
      <w:r>
        <w:rPr>
          <w:rFonts w:cs="Arial"/>
          <w:b/>
          <w:sz w:val="24"/>
        </w:rPr>
        <w:br w:type="page"/>
      </w:r>
    </w:p>
    <w:p w:rsidR="00F96032" w:rsidRPr="00F96032" w:rsidRDefault="00F96032" w:rsidP="00F96032">
      <w:pPr>
        <w:widowControl w:val="0"/>
        <w:tabs>
          <w:tab w:val="left" w:pos="9072"/>
        </w:tabs>
        <w:jc w:val="center"/>
        <w:rPr>
          <w:rFonts w:eastAsia="Calibri" w:cs="Arial"/>
          <w:b/>
          <w:snapToGrid w:val="0"/>
          <w:sz w:val="24"/>
          <w:szCs w:val="24"/>
          <w:lang w:eastAsia="en-US"/>
        </w:rPr>
      </w:pPr>
      <w:r w:rsidRPr="00F96032">
        <w:rPr>
          <w:rFonts w:eastAsia="Calibri" w:cs="Arial"/>
          <w:b/>
          <w:snapToGrid w:val="0"/>
          <w:sz w:val="24"/>
          <w:szCs w:val="24"/>
          <w:lang w:eastAsia="en-US"/>
        </w:rPr>
        <w:lastRenderedPageBreak/>
        <w:t>INFORME DE CORRESPONDENCIA Y DOCUMENTACIÓN</w:t>
      </w:r>
    </w:p>
    <w:p w:rsidR="00F96032" w:rsidRPr="00F96032" w:rsidRDefault="00F96032" w:rsidP="00F96032">
      <w:pPr>
        <w:widowControl w:val="0"/>
        <w:jc w:val="center"/>
        <w:rPr>
          <w:rFonts w:eastAsia="Calibri" w:cs="Arial"/>
          <w:b/>
          <w:snapToGrid w:val="0"/>
          <w:sz w:val="24"/>
          <w:szCs w:val="24"/>
          <w:lang w:eastAsia="en-US"/>
        </w:rPr>
      </w:pPr>
      <w:r w:rsidRPr="00F96032">
        <w:rPr>
          <w:rFonts w:eastAsia="Calibri" w:cs="Arial"/>
          <w:b/>
          <w:snapToGrid w:val="0"/>
          <w:sz w:val="24"/>
          <w:szCs w:val="24"/>
          <w:lang w:eastAsia="en-US"/>
        </w:rPr>
        <w:t>RECIBIDA POR EL CONGRESO DEL ESTADO</w:t>
      </w:r>
    </w:p>
    <w:p w:rsidR="00F96032" w:rsidRPr="00F96032" w:rsidRDefault="00F96032" w:rsidP="00F96032">
      <w:pPr>
        <w:autoSpaceDE w:val="0"/>
        <w:autoSpaceDN w:val="0"/>
        <w:adjustRightInd w:val="0"/>
        <w:jc w:val="center"/>
        <w:rPr>
          <w:rFonts w:eastAsia="Calibri" w:cs="Arial"/>
          <w:b/>
          <w:sz w:val="24"/>
          <w:szCs w:val="24"/>
          <w:lang w:eastAsia="en-US"/>
        </w:rPr>
      </w:pPr>
      <w:r w:rsidRPr="00F96032">
        <w:rPr>
          <w:rFonts w:eastAsia="Calibri" w:cs="Arial"/>
          <w:b/>
          <w:sz w:val="24"/>
          <w:szCs w:val="24"/>
          <w:lang w:eastAsia="en-US"/>
        </w:rPr>
        <w:t>6 DE NOVIEMBRE DE 2019</w:t>
      </w:r>
    </w:p>
    <w:p w:rsidR="00F96032" w:rsidRPr="00F96032" w:rsidRDefault="00F96032" w:rsidP="00F96032">
      <w:pPr>
        <w:autoSpaceDE w:val="0"/>
        <w:autoSpaceDN w:val="0"/>
        <w:adjustRightInd w:val="0"/>
        <w:rPr>
          <w:rFonts w:eastAsia="Calibri" w:cs="Arial"/>
          <w:b/>
          <w:sz w:val="24"/>
          <w:szCs w:val="24"/>
          <w:lang w:eastAsia="en-US"/>
        </w:rPr>
      </w:pPr>
    </w:p>
    <w:p w:rsidR="00F96032" w:rsidRPr="00F96032" w:rsidRDefault="00F96032" w:rsidP="00F96032">
      <w:pPr>
        <w:autoSpaceDE w:val="0"/>
        <w:autoSpaceDN w:val="0"/>
        <w:adjustRightInd w:val="0"/>
        <w:rPr>
          <w:rFonts w:eastAsia="Calibri" w:cs="Arial"/>
          <w:sz w:val="24"/>
          <w:szCs w:val="24"/>
          <w:lang w:eastAsia="en-US"/>
        </w:rPr>
      </w:pPr>
      <w:r w:rsidRPr="00F96032">
        <w:rPr>
          <w:rFonts w:eastAsia="Calibri" w:cs="Arial"/>
          <w:b/>
          <w:sz w:val="24"/>
          <w:szCs w:val="24"/>
          <w:lang w:eastAsia="en-US"/>
        </w:rPr>
        <w:t>1.-</w:t>
      </w:r>
      <w:r w:rsidRPr="00F96032">
        <w:rPr>
          <w:rFonts w:eastAsia="Calibri" w:cs="Arial"/>
          <w:sz w:val="24"/>
          <w:szCs w:val="24"/>
          <w:lang w:eastAsia="en-US"/>
        </w:rPr>
        <w:t xml:space="preserve"> INFORMES DE AVANCES DE GESTIÓN FINANCIERA, CORRESPONDIENTES AL TERCER TRIMESTRE DEL 2019, DE LAS SIGUIENTES ENTIDADES:</w:t>
      </w:r>
    </w:p>
    <w:p w:rsidR="00F96032" w:rsidRPr="00F96032" w:rsidRDefault="00F96032" w:rsidP="00F96032">
      <w:pPr>
        <w:widowControl w:val="0"/>
        <w:contextualSpacing/>
        <w:rPr>
          <w:rFonts w:cs="Arial"/>
          <w:b/>
          <w:snapToGrid w:val="0"/>
          <w:sz w:val="24"/>
          <w:szCs w:val="24"/>
        </w:rPr>
      </w:pPr>
    </w:p>
    <w:p w:rsidR="00F96032" w:rsidRPr="00F96032" w:rsidRDefault="00F96032" w:rsidP="00F96032">
      <w:pPr>
        <w:widowControl w:val="0"/>
        <w:contextualSpacing/>
        <w:rPr>
          <w:rFonts w:cs="Arial"/>
          <w:snapToGrid w:val="0"/>
          <w:sz w:val="24"/>
          <w:szCs w:val="24"/>
        </w:rPr>
      </w:pPr>
      <w:r w:rsidRPr="00F96032">
        <w:rPr>
          <w:rFonts w:cs="Arial"/>
          <w:snapToGrid w:val="0"/>
          <w:sz w:val="24"/>
          <w:szCs w:val="24"/>
        </w:rPr>
        <w:t>- UNIVERSIDAD TECNOLÓGICA DEL NORTE DE COAHUILA.</w:t>
      </w:r>
    </w:p>
    <w:p w:rsidR="00F96032" w:rsidRPr="00F96032" w:rsidRDefault="00F96032" w:rsidP="00F96032">
      <w:pPr>
        <w:widowControl w:val="0"/>
        <w:contextualSpacing/>
        <w:rPr>
          <w:rFonts w:cs="Arial"/>
          <w:b/>
          <w:snapToGrid w:val="0"/>
          <w:color w:val="000000"/>
          <w:sz w:val="24"/>
          <w:szCs w:val="24"/>
        </w:rPr>
      </w:pPr>
    </w:p>
    <w:p w:rsidR="00F96032" w:rsidRPr="00F96032" w:rsidRDefault="00F96032" w:rsidP="00F96032">
      <w:pPr>
        <w:rPr>
          <w:rFonts w:eastAsia="Calibri" w:cs="Arial"/>
          <w:snapToGrid w:val="0"/>
          <w:sz w:val="24"/>
          <w:szCs w:val="24"/>
          <w:lang w:eastAsia="en-US"/>
        </w:rPr>
      </w:pPr>
      <w:r w:rsidRPr="00F96032">
        <w:rPr>
          <w:rFonts w:eastAsia="Calibri" w:cs="Arial"/>
          <w:snapToGrid w:val="0"/>
          <w:sz w:val="24"/>
          <w:szCs w:val="24"/>
          <w:lang w:eastAsia="en-US"/>
        </w:rPr>
        <w:t>- PODER JUDICIAL.</w:t>
      </w:r>
    </w:p>
    <w:p w:rsidR="00F96032" w:rsidRPr="00F96032" w:rsidRDefault="00F96032" w:rsidP="00F96032">
      <w:pPr>
        <w:widowControl w:val="0"/>
        <w:contextualSpacing/>
        <w:rPr>
          <w:rFonts w:cs="Arial"/>
          <w:b/>
          <w:snapToGrid w:val="0"/>
          <w:color w:val="000000"/>
          <w:sz w:val="24"/>
          <w:szCs w:val="24"/>
        </w:rPr>
      </w:pPr>
    </w:p>
    <w:p w:rsidR="00F96032" w:rsidRPr="00F96032" w:rsidRDefault="00F96032" w:rsidP="00F96032">
      <w:pPr>
        <w:rPr>
          <w:rFonts w:eastAsia="Calibri" w:cs="Arial"/>
          <w:snapToGrid w:val="0"/>
          <w:sz w:val="24"/>
          <w:szCs w:val="24"/>
          <w:lang w:eastAsia="en-US"/>
        </w:rPr>
      </w:pPr>
      <w:r w:rsidRPr="00F96032">
        <w:rPr>
          <w:rFonts w:eastAsia="Calibri" w:cs="Arial"/>
          <w:snapToGrid w:val="0"/>
          <w:sz w:val="24"/>
          <w:szCs w:val="24"/>
          <w:lang w:eastAsia="en-US"/>
        </w:rPr>
        <w:t>- TRIBUNAL ELECTORAL DEL ESTADO DE COAHUILA.</w:t>
      </w:r>
    </w:p>
    <w:p w:rsidR="00F96032" w:rsidRPr="00F96032" w:rsidRDefault="00F96032" w:rsidP="00F96032">
      <w:pPr>
        <w:widowControl w:val="0"/>
        <w:contextualSpacing/>
        <w:rPr>
          <w:rFonts w:cs="Arial"/>
          <w:b/>
          <w:snapToGrid w:val="0"/>
          <w:color w:val="000000"/>
          <w:sz w:val="24"/>
          <w:szCs w:val="24"/>
        </w:rPr>
      </w:pPr>
    </w:p>
    <w:p w:rsidR="00F96032" w:rsidRPr="00F96032" w:rsidRDefault="00F96032" w:rsidP="00F96032">
      <w:pPr>
        <w:widowControl w:val="0"/>
        <w:rPr>
          <w:rFonts w:eastAsia="Calibri" w:cs="Arial"/>
          <w:sz w:val="24"/>
          <w:szCs w:val="24"/>
          <w:lang w:eastAsia="en-US"/>
        </w:rPr>
      </w:pPr>
      <w:r w:rsidRPr="00F96032">
        <w:rPr>
          <w:rFonts w:eastAsia="Calibri" w:cs="Arial"/>
          <w:sz w:val="24"/>
          <w:szCs w:val="24"/>
          <w:lang w:eastAsia="en-US"/>
        </w:rPr>
        <w:t>- UNIVERSIDAD TECNOLÓGICA DE LA REGIÓN CARBONÍFERA.</w:t>
      </w:r>
    </w:p>
    <w:p w:rsidR="00F96032" w:rsidRPr="00F96032" w:rsidRDefault="00F96032" w:rsidP="00F96032">
      <w:pPr>
        <w:widowControl w:val="0"/>
        <w:contextualSpacing/>
        <w:rPr>
          <w:rFonts w:cs="Arial"/>
          <w:b/>
          <w:snapToGrid w:val="0"/>
          <w:color w:val="000000"/>
          <w:sz w:val="24"/>
          <w:szCs w:val="24"/>
        </w:rPr>
      </w:pPr>
    </w:p>
    <w:p w:rsidR="00F96032" w:rsidRPr="00F96032" w:rsidRDefault="00F96032" w:rsidP="00F96032">
      <w:pPr>
        <w:rPr>
          <w:rFonts w:eastAsia="Calibri" w:cs="Arial"/>
          <w:snapToGrid w:val="0"/>
          <w:sz w:val="24"/>
          <w:szCs w:val="24"/>
          <w:lang w:eastAsia="en-US"/>
        </w:rPr>
      </w:pPr>
      <w:r w:rsidRPr="00F96032">
        <w:rPr>
          <w:rFonts w:eastAsia="Calibri" w:cs="Arial"/>
          <w:snapToGrid w:val="0"/>
          <w:sz w:val="24"/>
          <w:szCs w:val="24"/>
          <w:lang w:eastAsia="en-US"/>
        </w:rPr>
        <w:t>- UNIVERSIDAD TECNOLÓGICA DE TORREÓN.</w:t>
      </w:r>
    </w:p>
    <w:p w:rsidR="00F96032" w:rsidRPr="00F96032" w:rsidRDefault="00F96032" w:rsidP="00F96032">
      <w:pPr>
        <w:widowControl w:val="0"/>
        <w:contextualSpacing/>
        <w:rPr>
          <w:rFonts w:cs="Arial"/>
          <w:b/>
          <w:snapToGrid w:val="0"/>
          <w:color w:val="000000"/>
          <w:sz w:val="24"/>
          <w:szCs w:val="24"/>
        </w:rPr>
      </w:pPr>
    </w:p>
    <w:p w:rsidR="00F96032" w:rsidRPr="00F96032" w:rsidRDefault="00F96032" w:rsidP="00F96032">
      <w:pPr>
        <w:rPr>
          <w:rFonts w:eastAsia="Calibri" w:cs="Arial"/>
          <w:snapToGrid w:val="0"/>
          <w:sz w:val="24"/>
          <w:szCs w:val="24"/>
          <w:lang w:eastAsia="en-US"/>
        </w:rPr>
      </w:pPr>
      <w:r w:rsidRPr="00F96032">
        <w:rPr>
          <w:rFonts w:eastAsia="Calibri" w:cs="Arial"/>
          <w:snapToGrid w:val="0"/>
          <w:sz w:val="24"/>
          <w:szCs w:val="24"/>
          <w:lang w:eastAsia="en-US"/>
        </w:rPr>
        <w:t>- INSTITUTO COAHUILENSE DE ACCESO A LA INFORMACIÓN PÚBLICA.</w:t>
      </w:r>
    </w:p>
    <w:p w:rsidR="00F96032" w:rsidRPr="00F96032" w:rsidRDefault="00F96032" w:rsidP="00F96032">
      <w:pPr>
        <w:widowControl w:val="0"/>
        <w:contextualSpacing/>
        <w:rPr>
          <w:rFonts w:cs="Arial"/>
          <w:b/>
          <w:snapToGrid w:val="0"/>
          <w:color w:val="000000"/>
          <w:sz w:val="24"/>
          <w:szCs w:val="24"/>
        </w:rPr>
      </w:pPr>
    </w:p>
    <w:p w:rsidR="00F96032" w:rsidRPr="00F96032" w:rsidRDefault="00F96032" w:rsidP="00F96032">
      <w:pPr>
        <w:rPr>
          <w:rFonts w:eastAsia="Calibri" w:cs="Arial"/>
          <w:sz w:val="24"/>
          <w:szCs w:val="24"/>
          <w:lang w:eastAsia="en-US"/>
        </w:rPr>
      </w:pPr>
      <w:r w:rsidRPr="00F96032">
        <w:rPr>
          <w:rFonts w:eastAsia="Calibri" w:cs="Arial"/>
          <w:sz w:val="24"/>
          <w:szCs w:val="24"/>
          <w:lang w:eastAsia="en-US"/>
        </w:rPr>
        <w:t>- UNIVERSIDAD TECNOLÓGICA DE PARRAS DE LA FUENTE.</w:t>
      </w:r>
    </w:p>
    <w:p w:rsidR="00F96032" w:rsidRPr="00F96032" w:rsidRDefault="00F96032" w:rsidP="00F96032">
      <w:pPr>
        <w:widowControl w:val="0"/>
        <w:contextualSpacing/>
        <w:rPr>
          <w:rFonts w:cs="Arial"/>
          <w:b/>
          <w:snapToGrid w:val="0"/>
          <w:color w:val="000000"/>
          <w:sz w:val="24"/>
          <w:szCs w:val="24"/>
        </w:rPr>
      </w:pPr>
    </w:p>
    <w:p w:rsidR="00F96032" w:rsidRPr="00F96032" w:rsidRDefault="00F96032" w:rsidP="00F96032">
      <w:pPr>
        <w:rPr>
          <w:rFonts w:eastAsia="Calibri" w:cs="Arial"/>
          <w:sz w:val="24"/>
          <w:szCs w:val="24"/>
          <w:lang w:eastAsia="en-US"/>
        </w:rPr>
      </w:pPr>
      <w:r w:rsidRPr="00F96032">
        <w:rPr>
          <w:rFonts w:eastAsia="Calibri" w:cs="Arial"/>
          <w:sz w:val="24"/>
          <w:szCs w:val="24"/>
          <w:lang w:eastAsia="en-US"/>
        </w:rPr>
        <w:t xml:space="preserve">- RÉGIMEN ESTATAL DE PROTECCIÓN SOCIAL EN SALUD EN EL ESTADO DE COAHUILA DE ZARAGOZA. </w:t>
      </w:r>
    </w:p>
    <w:p w:rsidR="00F96032" w:rsidRPr="00F96032" w:rsidRDefault="00F96032" w:rsidP="00F96032">
      <w:pPr>
        <w:widowControl w:val="0"/>
        <w:contextualSpacing/>
        <w:rPr>
          <w:rFonts w:cs="Arial"/>
          <w:snapToGrid w:val="0"/>
          <w:color w:val="000000"/>
          <w:sz w:val="24"/>
          <w:szCs w:val="24"/>
        </w:rPr>
      </w:pPr>
    </w:p>
    <w:p w:rsidR="00F96032" w:rsidRPr="00F96032" w:rsidRDefault="00F96032" w:rsidP="00F96032">
      <w:pPr>
        <w:rPr>
          <w:rFonts w:eastAsia="Calibri" w:cs="Arial"/>
          <w:snapToGrid w:val="0"/>
          <w:sz w:val="24"/>
          <w:szCs w:val="24"/>
          <w:lang w:eastAsia="en-US"/>
        </w:rPr>
      </w:pPr>
      <w:r w:rsidRPr="00F96032">
        <w:rPr>
          <w:rFonts w:eastAsia="Calibri" w:cs="Arial"/>
          <w:snapToGrid w:val="0"/>
          <w:sz w:val="24"/>
          <w:szCs w:val="24"/>
          <w:lang w:eastAsia="en-US"/>
        </w:rPr>
        <w:t>- COLEGIO DE BACHILLERES DE COAHUILA.</w:t>
      </w:r>
    </w:p>
    <w:p w:rsidR="00F96032" w:rsidRPr="00F96032" w:rsidRDefault="00F96032" w:rsidP="00F96032">
      <w:pPr>
        <w:widowControl w:val="0"/>
        <w:contextualSpacing/>
        <w:rPr>
          <w:rFonts w:cs="Arial"/>
          <w:snapToGrid w:val="0"/>
          <w:color w:val="000000"/>
          <w:sz w:val="24"/>
          <w:szCs w:val="24"/>
        </w:rPr>
      </w:pPr>
    </w:p>
    <w:p w:rsidR="00F96032" w:rsidRPr="00F96032" w:rsidRDefault="00F96032" w:rsidP="00F96032">
      <w:pPr>
        <w:rPr>
          <w:rFonts w:eastAsia="Calibri" w:cs="Arial"/>
          <w:sz w:val="24"/>
          <w:szCs w:val="24"/>
          <w:lang w:eastAsia="en-US"/>
        </w:rPr>
      </w:pPr>
      <w:r w:rsidRPr="00F96032">
        <w:rPr>
          <w:rFonts w:eastAsia="Calibri" w:cs="Arial"/>
          <w:sz w:val="24"/>
          <w:szCs w:val="24"/>
          <w:lang w:eastAsia="en-US"/>
        </w:rPr>
        <w:t>- INSTITUTO ELECTORAL DE COAHUILA.</w:t>
      </w:r>
    </w:p>
    <w:p w:rsidR="00F96032" w:rsidRPr="00F96032" w:rsidRDefault="00F96032" w:rsidP="00F96032">
      <w:pPr>
        <w:widowControl w:val="0"/>
        <w:contextualSpacing/>
        <w:rPr>
          <w:rFonts w:cs="Arial"/>
          <w:snapToGrid w:val="0"/>
          <w:color w:val="000000"/>
          <w:sz w:val="24"/>
          <w:szCs w:val="24"/>
        </w:rPr>
      </w:pPr>
    </w:p>
    <w:p w:rsidR="00F96032" w:rsidRPr="00F96032" w:rsidRDefault="00F96032" w:rsidP="00F96032">
      <w:pPr>
        <w:widowControl w:val="0"/>
        <w:contextualSpacing/>
        <w:rPr>
          <w:rFonts w:cs="Arial"/>
          <w:snapToGrid w:val="0"/>
          <w:color w:val="000000"/>
          <w:sz w:val="24"/>
          <w:szCs w:val="24"/>
        </w:rPr>
      </w:pPr>
      <w:r w:rsidRPr="00F96032">
        <w:rPr>
          <w:rFonts w:cs="Arial"/>
          <w:snapToGrid w:val="0"/>
          <w:color w:val="000000"/>
          <w:sz w:val="24"/>
          <w:szCs w:val="24"/>
        </w:rPr>
        <w:t>- COMPAÑÍA DE AGUAS DE RAMOS ARIZPE.</w:t>
      </w:r>
    </w:p>
    <w:p w:rsidR="00F96032" w:rsidRPr="00F96032" w:rsidRDefault="00F96032" w:rsidP="00F96032">
      <w:pPr>
        <w:widowControl w:val="0"/>
        <w:contextualSpacing/>
        <w:rPr>
          <w:rFonts w:cs="Arial"/>
          <w:snapToGrid w:val="0"/>
          <w:color w:val="000000"/>
          <w:sz w:val="24"/>
          <w:szCs w:val="24"/>
        </w:rPr>
      </w:pPr>
    </w:p>
    <w:p w:rsidR="00F96032" w:rsidRPr="00F96032" w:rsidRDefault="00F96032" w:rsidP="00F96032">
      <w:pPr>
        <w:rPr>
          <w:rFonts w:eastAsia="Calibri" w:cs="Arial"/>
          <w:snapToGrid w:val="0"/>
          <w:sz w:val="24"/>
          <w:szCs w:val="24"/>
          <w:lang w:eastAsia="en-US"/>
        </w:rPr>
      </w:pPr>
      <w:r w:rsidRPr="00F96032">
        <w:rPr>
          <w:rFonts w:eastAsia="Calibri" w:cs="Arial"/>
          <w:snapToGrid w:val="0"/>
          <w:sz w:val="24"/>
          <w:szCs w:val="24"/>
          <w:lang w:eastAsia="en-US"/>
        </w:rPr>
        <w:t>- SISTEMA MUNICIPAL DE AGUAS Y SANEAMIENTO DE PIEDRAS NEGRAS.</w:t>
      </w:r>
    </w:p>
    <w:p w:rsidR="00F96032" w:rsidRPr="00F96032" w:rsidRDefault="00F96032" w:rsidP="00F96032">
      <w:pPr>
        <w:widowControl w:val="0"/>
        <w:contextualSpacing/>
        <w:rPr>
          <w:rFonts w:cs="Arial"/>
          <w:snapToGrid w:val="0"/>
          <w:color w:val="000000"/>
          <w:sz w:val="24"/>
          <w:szCs w:val="24"/>
        </w:rPr>
      </w:pPr>
    </w:p>
    <w:p w:rsidR="00F96032" w:rsidRPr="00F96032" w:rsidRDefault="00F96032" w:rsidP="00F96032">
      <w:pPr>
        <w:widowControl w:val="0"/>
        <w:contextualSpacing/>
        <w:rPr>
          <w:rFonts w:cs="Arial"/>
          <w:snapToGrid w:val="0"/>
          <w:sz w:val="24"/>
          <w:szCs w:val="24"/>
        </w:rPr>
      </w:pPr>
      <w:r w:rsidRPr="00F96032">
        <w:rPr>
          <w:rFonts w:cs="Arial"/>
          <w:snapToGrid w:val="0"/>
          <w:sz w:val="24"/>
          <w:szCs w:val="24"/>
        </w:rPr>
        <w:t>- COMISIÓN ESTATAL PARA LA REGULARIZACIÓN DE LA TENENCIA DE LA TIERRA URBANA Y RUSTICA EN COAHUILA.</w:t>
      </w:r>
    </w:p>
    <w:p w:rsidR="00F96032" w:rsidRPr="00F96032" w:rsidRDefault="00F96032" w:rsidP="00F96032">
      <w:pPr>
        <w:widowControl w:val="0"/>
        <w:contextualSpacing/>
        <w:rPr>
          <w:rFonts w:cs="Arial"/>
          <w:b/>
          <w:snapToGrid w:val="0"/>
          <w:color w:val="000000"/>
          <w:sz w:val="24"/>
          <w:szCs w:val="24"/>
        </w:rPr>
      </w:pPr>
    </w:p>
    <w:p w:rsidR="00F96032" w:rsidRPr="00F96032" w:rsidRDefault="00F96032" w:rsidP="00F96032">
      <w:pPr>
        <w:rPr>
          <w:rFonts w:eastAsia="Calibri" w:cs="Arial"/>
          <w:sz w:val="24"/>
          <w:szCs w:val="24"/>
          <w:lang w:eastAsia="en-US"/>
        </w:rPr>
      </w:pPr>
      <w:r w:rsidRPr="00F96032">
        <w:rPr>
          <w:rFonts w:eastAsia="Calibri" w:cs="Arial"/>
          <w:sz w:val="24"/>
          <w:szCs w:val="24"/>
          <w:lang w:eastAsia="en-US"/>
        </w:rPr>
        <w:t>- SISTEMA MUNICIPAL DE AGUAS Y SANEAMIENTO DE MORELOS.</w:t>
      </w:r>
    </w:p>
    <w:p w:rsidR="00F96032" w:rsidRPr="00F96032" w:rsidRDefault="00F96032" w:rsidP="00F96032">
      <w:pPr>
        <w:rPr>
          <w:rFonts w:eastAsia="Calibri" w:cs="Arial"/>
          <w:sz w:val="24"/>
          <w:szCs w:val="24"/>
          <w:lang w:eastAsia="en-US"/>
        </w:rPr>
      </w:pPr>
    </w:p>
    <w:p w:rsidR="00F96032" w:rsidRPr="00F96032" w:rsidRDefault="00F96032" w:rsidP="00F96032">
      <w:pPr>
        <w:rPr>
          <w:rFonts w:eastAsia="Calibri" w:cs="Arial"/>
          <w:sz w:val="24"/>
          <w:szCs w:val="24"/>
          <w:lang w:eastAsia="en-US"/>
        </w:rPr>
      </w:pPr>
      <w:r w:rsidRPr="00F96032">
        <w:rPr>
          <w:rFonts w:eastAsia="Calibri" w:cs="Arial"/>
          <w:sz w:val="24"/>
          <w:szCs w:val="24"/>
          <w:lang w:eastAsia="en-US"/>
        </w:rPr>
        <w:t>- SISTEMA INTERMUNICIPAL DE AGUAS Y SANEAMIENTO TORREÓN MATAMOROS.</w:t>
      </w:r>
    </w:p>
    <w:p w:rsidR="00F96032" w:rsidRPr="00F96032" w:rsidRDefault="00F96032" w:rsidP="00F96032">
      <w:pPr>
        <w:rPr>
          <w:rFonts w:eastAsia="Calibri" w:cs="Arial"/>
          <w:sz w:val="24"/>
          <w:szCs w:val="24"/>
          <w:lang w:eastAsia="en-US"/>
        </w:rPr>
      </w:pPr>
    </w:p>
    <w:p w:rsidR="00F96032" w:rsidRPr="00F96032" w:rsidRDefault="00F96032" w:rsidP="00F96032">
      <w:pPr>
        <w:rPr>
          <w:rFonts w:eastAsia="Calibri" w:cs="Arial"/>
          <w:sz w:val="24"/>
          <w:szCs w:val="24"/>
          <w:lang w:eastAsia="en-US"/>
        </w:rPr>
      </w:pPr>
      <w:r w:rsidRPr="00F96032">
        <w:rPr>
          <w:rFonts w:eastAsia="Calibri" w:cs="Arial"/>
          <w:sz w:val="24"/>
          <w:szCs w:val="24"/>
          <w:lang w:eastAsia="en-US"/>
        </w:rPr>
        <w:t xml:space="preserve">- UNIVERSIDAD POLITÉCNICA DE RAMOS ARIZPE. </w:t>
      </w:r>
    </w:p>
    <w:p w:rsidR="00F96032" w:rsidRPr="00F96032" w:rsidRDefault="00F96032" w:rsidP="00F96032">
      <w:pPr>
        <w:widowControl w:val="0"/>
        <w:contextualSpacing/>
        <w:rPr>
          <w:rFonts w:cs="Arial"/>
          <w:b/>
          <w:snapToGrid w:val="0"/>
          <w:color w:val="000000"/>
          <w:sz w:val="24"/>
          <w:szCs w:val="24"/>
        </w:rPr>
      </w:pPr>
    </w:p>
    <w:p w:rsidR="00F96032" w:rsidRPr="00F96032" w:rsidRDefault="00F96032" w:rsidP="00F96032">
      <w:pPr>
        <w:rPr>
          <w:rFonts w:eastAsia="Calibri" w:cs="Arial"/>
          <w:snapToGrid w:val="0"/>
          <w:sz w:val="24"/>
          <w:szCs w:val="24"/>
          <w:lang w:eastAsia="en-US"/>
        </w:rPr>
      </w:pPr>
      <w:r w:rsidRPr="00F96032">
        <w:rPr>
          <w:rFonts w:eastAsia="Calibri" w:cs="Arial"/>
          <w:snapToGrid w:val="0"/>
          <w:sz w:val="24"/>
          <w:szCs w:val="24"/>
          <w:lang w:eastAsia="en-US"/>
        </w:rPr>
        <w:t>- FONDO DE LA VIVIENDA PARA LOS TRABAJADORES DE LA EDUCACIÓN.</w:t>
      </w:r>
    </w:p>
    <w:p w:rsidR="00F96032" w:rsidRPr="00F96032" w:rsidRDefault="00F96032" w:rsidP="00F96032">
      <w:pPr>
        <w:rPr>
          <w:rFonts w:eastAsia="Calibri" w:cs="Arial"/>
          <w:snapToGrid w:val="0"/>
          <w:sz w:val="24"/>
          <w:szCs w:val="24"/>
          <w:lang w:eastAsia="en-US"/>
        </w:rPr>
      </w:pPr>
    </w:p>
    <w:p w:rsidR="00F96032" w:rsidRPr="00F96032" w:rsidRDefault="00F96032" w:rsidP="00F96032">
      <w:pPr>
        <w:rPr>
          <w:rFonts w:eastAsia="Calibri" w:cs="Arial"/>
          <w:b/>
          <w:snapToGrid w:val="0"/>
          <w:sz w:val="24"/>
          <w:szCs w:val="24"/>
          <w:lang w:eastAsia="en-US"/>
        </w:rPr>
      </w:pPr>
      <w:r w:rsidRPr="00F96032">
        <w:rPr>
          <w:rFonts w:eastAsia="Calibri" w:cs="Arial"/>
          <w:snapToGrid w:val="0"/>
          <w:sz w:val="24"/>
          <w:szCs w:val="24"/>
          <w:lang w:eastAsia="en-US"/>
        </w:rPr>
        <w:t>-</w:t>
      </w:r>
      <w:r w:rsidRPr="00F96032">
        <w:rPr>
          <w:rFonts w:eastAsia="Calibri" w:cs="Arial"/>
          <w:b/>
          <w:snapToGrid w:val="0"/>
          <w:sz w:val="24"/>
          <w:szCs w:val="24"/>
          <w:lang w:eastAsia="en-US"/>
        </w:rPr>
        <w:t xml:space="preserve"> </w:t>
      </w:r>
      <w:r w:rsidRPr="00F96032">
        <w:rPr>
          <w:rFonts w:eastAsia="Calibri" w:cs="Arial"/>
          <w:snapToGrid w:val="0"/>
          <w:sz w:val="24"/>
          <w:szCs w:val="24"/>
          <w:lang w:eastAsia="en-US"/>
        </w:rPr>
        <w:t>COMISIÓN EJECUTIVA ESTATAL DE ATENCIÓN A VÍCTIMAS.</w:t>
      </w:r>
      <w:r w:rsidRPr="00F96032">
        <w:rPr>
          <w:rFonts w:eastAsia="Calibri" w:cs="Arial"/>
          <w:b/>
          <w:snapToGrid w:val="0"/>
          <w:sz w:val="24"/>
          <w:szCs w:val="24"/>
          <w:lang w:eastAsia="en-US"/>
        </w:rPr>
        <w:t xml:space="preserve"> </w:t>
      </w:r>
    </w:p>
    <w:p w:rsidR="00F96032" w:rsidRPr="00F96032" w:rsidRDefault="00F96032" w:rsidP="00F96032">
      <w:pPr>
        <w:widowControl w:val="0"/>
        <w:contextualSpacing/>
        <w:rPr>
          <w:rFonts w:cs="Arial"/>
          <w:b/>
          <w:snapToGrid w:val="0"/>
          <w:color w:val="000000"/>
          <w:sz w:val="24"/>
          <w:szCs w:val="24"/>
        </w:rPr>
      </w:pPr>
    </w:p>
    <w:p w:rsidR="00F96032" w:rsidRPr="00F96032" w:rsidRDefault="00F96032" w:rsidP="00F96032">
      <w:pPr>
        <w:rPr>
          <w:rFonts w:eastAsia="Calibri" w:cs="Arial"/>
          <w:sz w:val="24"/>
          <w:szCs w:val="24"/>
          <w:lang w:eastAsia="en-US"/>
        </w:rPr>
      </w:pPr>
      <w:r w:rsidRPr="00F96032">
        <w:rPr>
          <w:rFonts w:eastAsia="Calibri" w:cs="Arial"/>
          <w:sz w:val="24"/>
          <w:szCs w:val="24"/>
          <w:lang w:eastAsia="en-US"/>
        </w:rPr>
        <w:t>- DIRECCIÓN DE PENSIONES DE PIEDRAS NEGRAS.</w:t>
      </w:r>
    </w:p>
    <w:p w:rsidR="00F96032" w:rsidRPr="00F96032" w:rsidRDefault="00F96032" w:rsidP="00F96032">
      <w:pPr>
        <w:widowControl w:val="0"/>
        <w:contextualSpacing/>
        <w:rPr>
          <w:rFonts w:cs="Arial"/>
          <w:b/>
          <w:snapToGrid w:val="0"/>
          <w:color w:val="000000"/>
          <w:sz w:val="24"/>
          <w:szCs w:val="24"/>
        </w:rPr>
      </w:pPr>
    </w:p>
    <w:p w:rsidR="00F96032" w:rsidRPr="00F96032" w:rsidRDefault="00F96032" w:rsidP="00F96032">
      <w:pPr>
        <w:rPr>
          <w:rFonts w:eastAsia="Calibri" w:cs="Arial"/>
          <w:snapToGrid w:val="0"/>
          <w:sz w:val="24"/>
          <w:szCs w:val="24"/>
          <w:lang w:eastAsia="en-US"/>
        </w:rPr>
      </w:pPr>
      <w:r w:rsidRPr="00F96032">
        <w:rPr>
          <w:rFonts w:eastAsia="Calibri" w:cs="Arial"/>
          <w:snapToGrid w:val="0"/>
          <w:sz w:val="24"/>
          <w:szCs w:val="24"/>
          <w:lang w:eastAsia="en-US"/>
        </w:rPr>
        <w:t>- INSTITUTO DE CAPACITACIÓN PARA EL TRABAJO DEL ESTADO DE COAHUILA.</w:t>
      </w:r>
    </w:p>
    <w:p w:rsidR="00F96032" w:rsidRPr="00F96032" w:rsidRDefault="00F96032" w:rsidP="00F96032">
      <w:pPr>
        <w:widowControl w:val="0"/>
        <w:contextualSpacing/>
        <w:rPr>
          <w:rFonts w:cs="Arial"/>
          <w:b/>
          <w:snapToGrid w:val="0"/>
          <w:color w:val="000000"/>
          <w:sz w:val="24"/>
          <w:szCs w:val="24"/>
        </w:rPr>
      </w:pPr>
    </w:p>
    <w:p w:rsidR="00F96032" w:rsidRPr="00F96032" w:rsidRDefault="00F96032" w:rsidP="00F96032">
      <w:pPr>
        <w:rPr>
          <w:rFonts w:eastAsia="Calibri" w:cs="Arial"/>
          <w:sz w:val="24"/>
          <w:szCs w:val="24"/>
          <w:lang w:eastAsia="en-US"/>
        </w:rPr>
      </w:pPr>
      <w:r w:rsidRPr="00F96032">
        <w:rPr>
          <w:rFonts w:eastAsia="Calibri" w:cs="Arial"/>
          <w:sz w:val="24"/>
          <w:szCs w:val="24"/>
          <w:lang w:eastAsia="en-US"/>
        </w:rPr>
        <w:t>- SISTEMA MUNICIPAL DE AGUAS Y SANEAMIENTO DE TORREÓN.</w:t>
      </w:r>
    </w:p>
    <w:p w:rsidR="00F96032" w:rsidRPr="00F96032" w:rsidRDefault="00F96032" w:rsidP="00F96032">
      <w:pPr>
        <w:widowControl w:val="0"/>
        <w:contextualSpacing/>
        <w:rPr>
          <w:rFonts w:cs="Arial"/>
          <w:b/>
          <w:snapToGrid w:val="0"/>
          <w:color w:val="000000"/>
          <w:sz w:val="24"/>
          <w:szCs w:val="24"/>
        </w:rPr>
      </w:pPr>
    </w:p>
    <w:p w:rsidR="00F96032" w:rsidRPr="00F96032" w:rsidRDefault="00F96032" w:rsidP="00F96032">
      <w:pPr>
        <w:rPr>
          <w:rFonts w:eastAsia="Calibri" w:cs="Arial"/>
          <w:snapToGrid w:val="0"/>
          <w:sz w:val="24"/>
          <w:szCs w:val="24"/>
          <w:lang w:eastAsia="en-US"/>
        </w:rPr>
      </w:pPr>
      <w:r w:rsidRPr="00F96032">
        <w:rPr>
          <w:rFonts w:eastAsia="Calibri" w:cs="Arial"/>
          <w:snapToGrid w:val="0"/>
          <w:sz w:val="24"/>
          <w:szCs w:val="24"/>
          <w:lang w:eastAsia="en-US"/>
        </w:rPr>
        <w:t>- UNIVERSIDAD AUTÓNOMA DE COAHUILA.</w:t>
      </w:r>
    </w:p>
    <w:p w:rsidR="00F96032" w:rsidRPr="00F96032" w:rsidRDefault="00F96032" w:rsidP="00F96032">
      <w:pPr>
        <w:widowControl w:val="0"/>
        <w:contextualSpacing/>
        <w:rPr>
          <w:rFonts w:cs="Arial"/>
          <w:b/>
          <w:snapToGrid w:val="0"/>
          <w:color w:val="000000"/>
          <w:sz w:val="24"/>
          <w:szCs w:val="24"/>
        </w:rPr>
      </w:pPr>
    </w:p>
    <w:p w:rsidR="00F96032" w:rsidRPr="00F96032" w:rsidRDefault="00F96032" w:rsidP="00F96032">
      <w:pPr>
        <w:rPr>
          <w:rFonts w:eastAsia="Calibri" w:cs="Arial"/>
          <w:sz w:val="24"/>
          <w:szCs w:val="24"/>
          <w:lang w:eastAsia="en-US"/>
        </w:rPr>
      </w:pPr>
      <w:r w:rsidRPr="00F96032">
        <w:rPr>
          <w:rFonts w:eastAsia="Calibri" w:cs="Arial"/>
          <w:snapToGrid w:val="0"/>
          <w:sz w:val="24"/>
          <w:szCs w:val="24"/>
          <w:lang w:eastAsia="en-US"/>
        </w:rPr>
        <w:t xml:space="preserve">- </w:t>
      </w:r>
      <w:r w:rsidRPr="00F96032">
        <w:rPr>
          <w:rFonts w:eastAsia="Calibri" w:cs="Arial"/>
          <w:sz w:val="24"/>
          <w:szCs w:val="24"/>
          <w:lang w:eastAsia="en-US"/>
        </w:rPr>
        <w:t>INSTITUTO DE SERVICIOS DE SALUD REHABILITACIÓN Y EDUCACIÓN ESPECIAL E INTEGRAL DEL ESTADO.</w:t>
      </w:r>
    </w:p>
    <w:p w:rsidR="00F96032" w:rsidRPr="00F96032" w:rsidRDefault="00F96032" w:rsidP="00F96032">
      <w:pPr>
        <w:widowControl w:val="0"/>
        <w:contextualSpacing/>
        <w:rPr>
          <w:rFonts w:cs="Arial"/>
          <w:b/>
          <w:snapToGrid w:val="0"/>
          <w:color w:val="000000"/>
          <w:sz w:val="24"/>
          <w:szCs w:val="24"/>
        </w:rPr>
      </w:pPr>
    </w:p>
    <w:p w:rsidR="00F96032" w:rsidRPr="00F96032" w:rsidRDefault="00F96032" w:rsidP="00F96032">
      <w:pPr>
        <w:rPr>
          <w:rFonts w:eastAsia="Calibri" w:cs="Arial"/>
          <w:sz w:val="24"/>
          <w:szCs w:val="24"/>
          <w:lang w:eastAsia="en-US"/>
        </w:rPr>
      </w:pPr>
      <w:r w:rsidRPr="00F96032">
        <w:rPr>
          <w:rFonts w:eastAsia="Calibri" w:cs="Arial"/>
          <w:sz w:val="24"/>
          <w:szCs w:val="24"/>
          <w:lang w:eastAsia="en-US"/>
        </w:rPr>
        <w:t>- AGUAS DE SALTILLO.</w:t>
      </w:r>
    </w:p>
    <w:p w:rsidR="00F96032" w:rsidRPr="00F96032" w:rsidRDefault="00F96032" w:rsidP="00F96032">
      <w:pPr>
        <w:widowControl w:val="0"/>
        <w:contextualSpacing/>
        <w:rPr>
          <w:rFonts w:cs="Arial"/>
          <w:b/>
          <w:snapToGrid w:val="0"/>
          <w:color w:val="000000"/>
          <w:sz w:val="24"/>
          <w:szCs w:val="24"/>
        </w:rPr>
      </w:pPr>
    </w:p>
    <w:p w:rsidR="00F96032" w:rsidRPr="00F96032" w:rsidRDefault="00F96032" w:rsidP="00F96032">
      <w:pPr>
        <w:rPr>
          <w:rFonts w:eastAsia="Calibri" w:cs="Arial"/>
          <w:snapToGrid w:val="0"/>
          <w:sz w:val="24"/>
          <w:szCs w:val="24"/>
          <w:lang w:eastAsia="en-US"/>
        </w:rPr>
      </w:pPr>
      <w:r w:rsidRPr="00F96032">
        <w:rPr>
          <w:rFonts w:eastAsia="Calibri" w:cs="Arial"/>
          <w:snapToGrid w:val="0"/>
          <w:sz w:val="24"/>
          <w:szCs w:val="24"/>
          <w:lang w:eastAsia="en-US"/>
        </w:rPr>
        <w:t>- PROMOTORA PARA EL DESARROLLO MINERO DE COAHUILA.</w:t>
      </w:r>
    </w:p>
    <w:p w:rsidR="00F96032" w:rsidRPr="00F96032" w:rsidRDefault="00F96032" w:rsidP="00F96032">
      <w:pPr>
        <w:rPr>
          <w:rFonts w:eastAsia="Calibri" w:cs="Arial"/>
          <w:snapToGrid w:val="0"/>
          <w:sz w:val="24"/>
          <w:szCs w:val="24"/>
          <w:lang w:eastAsia="en-US"/>
        </w:rPr>
      </w:pPr>
    </w:p>
    <w:p w:rsidR="00F96032" w:rsidRPr="00F96032" w:rsidRDefault="00F96032" w:rsidP="00F96032">
      <w:pPr>
        <w:rPr>
          <w:rFonts w:eastAsia="Calibri" w:cs="Arial"/>
          <w:sz w:val="24"/>
          <w:szCs w:val="24"/>
          <w:lang w:eastAsia="en-US"/>
        </w:rPr>
      </w:pPr>
      <w:r w:rsidRPr="00F96032">
        <w:rPr>
          <w:rFonts w:eastAsia="Calibri" w:cs="Arial"/>
          <w:sz w:val="24"/>
          <w:szCs w:val="24"/>
          <w:lang w:eastAsia="en-US"/>
        </w:rPr>
        <w:t xml:space="preserve">- INSTITUTO COAHUILENSE DEL CATASTRO Y LA INFORMACIÓN TERRITORIAL. </w:t>
      </w:r>
    </w:p>
    <w:p w:rsidR="00F96032" w:rsidRPr="00F96032" w:rsidRDefault="00F96032" w:rsidP="00F96032">
      <w:pPr>
        <w:widowControl w:val="0"/>
        <w:contextualSpacing/>
        <w:rPr>
          <w:rFonts w:cs="Arial"/>
          <w:b/>
          <w:snapToGrid w:val="0"/>
          <w:color w:val="000000"/>
          <w:sz w:val="24"/>
          <w:szCs w:val="24"/>
        </w:rPr>
      </w:pPr>
    </w:p>
    <w:p w:rsidR="00F96032" w:rsidRPr="00F96032" w:rsidRDefault="00F96032" w:rsidP="00F96032">
      <w:pPr>
        <w:rPr>
          <w:rFonts w:eastAsia="Calibri" w:cs="Arial"/>
          <w:sz w:val="24"/>
          <w:szCs w:val="24"/>
          <w:lang w:eastAsia="en-US"/>
        </w:rPr>
      </w:pPr>
      <w:r w:rsidRPr="00F96032">
        <w:rPr>
          <w:rFonts w:eastAsia="Calibri" w:cs="Arial"/>
          <w:sz w:val="24"/>
          <w:szCs w:val="24"/>
          <w:lang w:eastAsia="en-US"/>
        </w:rPr>
        <w:t>- INSTITUTO TECNOLÓGICO SUPERIOR DE MONCLOVA.</w:t>
      </w:r>
    </w:p>
    <w:p w:rsidR="00F96032" w:rsidRPr="00F96032" w:rsidRDefault="00F96032" w:rsidP="00F96032">
      <w:pPr>
        <w:widowControl w:val="0"/>
        <w:contextualSpacing/>
        <w:rPr>
          <w:rFonts w:cs="Arial"/>
          <w:b/>
          <w:snapToGrid w:val="0"/>
          <w:color w:val="000000"/>
          <w:sz w:val="24"/>
          <w:szCs w:val="24"/>
        </w:rPr>
      </w:pPr>
    </w:p>
    <w:p w:rsidR="00F96032" w:rsidRPr="00F96032" w:rsidRDefault="00F96032" w:rsidP="00F96032">
      <w:pPr>
        <w:widowControl w:val="0"/>
        <w:contextualSpacing/>
        <w:rPr>
          <w:rFonts w:cs="Arial"/>
          <w:snapToGrid w:val="0"/>
          <w:sz w:val="24"/>
          <w:szCs w:val="24"/>
        </w:rPr>
      </w:pPr>
      <w:r w:rsidRPr="00F96032">
        <w:rPr>
          <w:rFonts w:cs="Arial"/>
          <w:snapToGrid w:val="0"/>
          <w:sz w:val="24"/>
          <w:szCs w:val="24"/>
        </w:rPr>
        <w:t>- INSTITUTO COAHUILENSE DE LA INFRAESTRUCTURA FÍSICA EDUCATIVA.</w:t>
      </w:r>
    </w:p>
    <w:p w:rsidR="00F96032" w:rsidRPr="00F96032" w:rsidRDefault="00F96032" w:rsidP="00F96032">
      <w:pPr>
        <w:widowControl w:val="0"/>
        <w:contextualSpacing/>
        <w:rPr>
          <w:rFonts w:cs="Arial"/>
          <w:b/>
          <w:snapToGrid w:val="0"/>
          <w:color w:val="000000"/>
          <w:sz w:val="24"/>
          <w:szCs w:val="24"/>
        </w:rPr>
      </w:pPr>
    </w:p>
    <w:p w:rsidR="00F96032" w:rsidRPr="00F96032" w:rsidRDefault="00F96032" w:rsidP="00F96032">
      <w:pPr>
        <w:rPr>
          <w:rFonts w:eastAsia="Calibri" w:cs="Arial"/>
          <w:sz w:val="24"/>
          <w:szCs w:val="24"/>
          <w:lang w:eastAsia="en-US"/>
        </w:rPr>
      </w:pPr>
      <w:r w:rsidRPr="00F96032">
        <w:rPr>
          <w:rFonts w:eastAsia="Calibri" w:cs="Arial"/>
          <w:sz w:val="24"/>
          <w:szCs w:val="24"/>
          <w:lang w:eastAsia="en-US"/>
        </w:rPr>
        <w:t>- INSTITUTO MUNICIPAL DE PLANEACIÓN DE PIEDRAS NEGRAS.</w:t>
      </w:r>
    </w:p>
    <w:p w:rsidR="00F96032" w:rsidRPr="00F96032" w:rsidRDefault="00F96032" w:rsidP="00F96032">
      <w:pPr>
        <w:widowControl w:val="0"/>
        <w:contextualSpacing/>
        <w:rPr>
          <w:rFonts w:cs="Arial"/>
          <w:b/>
          <w:snapToGrid w:val="0"/>
          <w:color w:val="000000"/>
          <w:sz w:val="24"/>
          <w:szCs w:val="24"/>
        </w:rPr>
      </w:pPr>
    </w:p>
    <w:p w:rsidR="00F96032" w:rsidRPr="00F96032" w:rsidRDefault="00F96032" w:rsidP="00F96032">
      <w:pPr>
        <w:rPr>
          <w:rFonts w:eastAsia="Calibri" w:cs="Arial"/>
          <w:sz w:val="24"/>
          <w:szCs w:val="24"/>
          <w:lang w:eastAsia="en-US"/>
        </w:rPr>
      </w:pPr>
      <w:r w:rsidRPr="00F96032">
        <w:rPr>
          <w:rFonts w:eastAsia="Calibri" w:cs="Arial"/>
          <w:sz w:val="24"/>
          <w:szCs w:val="24"/>
          <w:lang w:eastAsia="en-US"/>
        </w:rPr>
        <w:t xml:space="preserve">- INSTITUTO DE PENSIONES PARA LOS TRABAJADORES AL SERVICIO DEL ESTADO DE COAHUILA. </w:t>
      </w:r>
    </w:p>
    <w:p w:rsidR="00F96032" w:rsidRPr="00F96032" w:rsidRDefault="00F96032" w:rsidP="00F96032">
      <w:pPr>
        <w:widowControl w:val="0"/>
        <w:contextualSpacing/>
        <w:rPr>
          <w:rFonts w:cs="Arial"/>
          <w:b/>
          <w:snapToGrid w:val="0"/>
          <w:color w:val="000000"/>
          <w:sz w:val="24"/>
          <w:szCs w:val="24"/>
        </w:rPr>
      </w:pPr>
    </w:p>
    <w:p w:rsidR="00F96032" w:rsidRPr="00F96032" w:rsidRDefault="00F96032" w:rsidP="00F96032">
      <w:pPr>
        <w:widowControl w:val="0"/>
        <w:rPr>
          <w:rFonts w:eastAsia="Calibri" w:cs="Arial"/>
          <w:sz w:val="24"/>
          <w:szCs w:val="24"/>
          <w:lang w:eastAsia="en-US"/>
        </w:rPr>
      </w:pPr>
      <w:r w:rsidRPr="00F96032">
        <w:rPr>
          <w:rFonts w:eastAsia="Calibri" w:cs="Arial"/>
          <w:sz w:val="24"/>
          <w:szCs w:val="24"/>
          <w:lang w:eastAsia="en-US"/>
        </w:rPr>
        <w:t>- UNIVERSIDAD TECNOLÓGICA DE COAHUILA.</w:t>
      </w:r>
    </w:p>
    <w:p w:rsidR="00F96032" w:rsidRPr="00F96032" w:rsidRDefault="00F96032" w:rsidP="00F96032">
      <w:pPr>
        <w:widowControl w:val="0"/>
        <w:contextualSpacing/>
        <w:rPr>
          <w:rFonts w:cs="Arial"/>
          <w:b/>
          <w:snapToGrid w:val="0"/>
          <w:color w:val="000000"/>
          <w:sz w:val="24"/>
          <w:szCs w:val="24"/>
        </w:rPr>
      </w:pPr>
    </w:p>
    <w:p w:rsidR="00F96032" w:rsidRPr="00F96032" w:rsidRDefault="00F96032" w:rsidP="00F96032">
      <w:pPr>
        <w:rPr>
          <w:rFonts w:eastAsia="Calibri" w:cs="Arial"/>
          <w:sz w:val="24"/>
          <w:szCs w:val="24"/>
          <w:lang w:eastAsia="en-US"/>
        </w:rPr>
      </w:pPr>
      <w:r w:rsidRPr="00F96032">
        <w:rPr>
          <w:rFonts w:eastAsia="Calibri" w:cs="Arial"/>
          <w:sz w:val="24"/>
          <w:szCs w:val="24"/>
          <w:lang w:eastAsia="en-US"/>
        </w:rPr>
        <w:t>- CENTRO DE JUSTICIA Y EMPODERAMIENTO PARA LAS MUJERES DEL ESTADO DE COAHUILA.</w:t>
      </w:r>
    </w:p>
    <w:p w:rsidR="00F96032" w:rsidRPr="00F96032" w:rsidRDefault="00F96032" w:rsidP="00F96032">
      <w:pPr>
        <w:widowControl w:val="0"/>
        <w:contextualSpacing/>
        <w:rPr>
          <w:rFonts w:cs="Arial"/>
          <w:b/>
          <w:snapToGrid w:val="0"/>
          <w:color w:val="000000"/>
          <w:sz w:val="24"/>
          <w:szCs w:val="24"/>
        </w:rPr>
      </w:pPr>
    </w:p>
    <w:p w:rsidR="00F96032" w:rsidRPr="00F96032" w:rsidRDefault="00F96032" w:rsidP="00F96032">
      <w:pPr>
        <w:rPr>
          <w:rFonts w:eastAsia="Calibri" w:cs="Arial"/>
          <w:sz w:val="24"/>
          <w:szCs w:val="24"/>
          <w:lang w:eastAsia="en-US"/>
        </w:rPr>
      </w:pPr>
      <w:r w:rsidRPr="00F96032">
        <w:rPr>
          <w:rFonts w:eastAsia="Calibri" w:cs="Arial"/>
          <w:sz w:val="24"/>
          <w:szCs w:val="24"/>
          <w:lang w:eastAsia="en-US"/>
        </w:rPr>
        <w:t xml:space="preserve">- FIDEICOMISO DEL FONDO PARA LA SEGURIDAD PÚBLICA DE LA REGIÓN LAGUNA DE COAHUILA. </w:t>
      </w:r>
    </w:p>
    <w:p w:rsidR="00F96032" w:rsidRPr="00F96032" w:rsidRDefault="00F96032" w:rsidP="00F96032">
      <w:pPr>
        <w:rPr>
          <w:rFonts w:eastAsia="Calibri" w:cs="Arial"/>
          <w:sz w:val="24"/>
          <w:szCs w:val="24"/>
          <w:lang w:eastAsia="en-US"/>
        </w:rPr>
      </w:pPr>
    </w:p>
    <w:p w:rsidR="00F96032" w:rsidRPr="00F96032" w:rsidRDefault="00F96032" w:rsidP="00F96032">
      <w:pPr>
        <w:rPr>
          <w:rFonts w:eastAsia="Calibri" w:cs="Arial"/>
          <w:sz w:val="24"/>
          <w:szCs w:val="24"/>
          <w:lang w:eastAsia="en-US"/>
        </w:rPr>
      </w:pPr>
      <w:r w:rsidRPr="00F96032">
        <w:rPr>
          <w:rFonts w:eastAsia="Calibri" w:cs="Arial"/>
          <w:sz w:val="24"/>
          <w:szCs w:val="24"/>
          <w:lang w:eastAsia="en-US"/>
        </w:rPr>
        <w:t>- INSTITUTO TECNOLÓGICO DE ESTUDIOS SUPERIORES DE LA REGIÓN CARBONÍFERA.</w:t>
      </w:r>
    </w:p>
    <w:p w:rsidR="00F96032" w:rsidRPr="00F96032" w:rsidRDefault="00F96032" w:rsidP="00F96032">
      <w:pPr>
        <w:widowControl w:val="0"/>
        <w:contextualSpacing/>
        <w:rPr>
          <w:rFonts w:cs="Arial"/>
          <w:b/>
          <w:snapToGrid w:val="0"/>
          <w:color w:val="000000"/>
          <w:sz w:val="24"/>
          <w:szCs w:val="24"/>
        </w:rPr>
      </w:pPr>
    </w:p>
    <w:p w:rsidR="00F96032" w:rsidRPr="00F96032" w:rsidRDefault="00F96032" w:rsidP="00F96032">
      <w:pPr>
        <w:widowControl w:val="0"/>
        <w:rPr>
          <w:rFonts w:eastAsia="Calibri" w:cs="Arial"/>
          <w:sz w:val="24"/>
          <w:szCs w:val="24"/>
          <w:lang w:eastAsia="en-US"/>
        </w:rPr>
      </w:pPr>
      <w:r w:rsidRPr="00F96032">
        <w:rPr>
          <w:rFonts w:eastAsia="Calibri" w:cs="Arial"/>
          <w:sz w:val="24"/>
          <w:szCs w:val="24"/>
          <w:lang w:eastAsia="en-US"/>
        </w:rPr>
        <w:t>- UNIVERSIDAD TECNOLÓGICA DE SALTILLO.</w:t>
      </w:r>
    </w:p>
    <w:p w:rsidR="00F96032" w:rsidRPr="00F96032" w:rsidRDefault="00F96032" w:rsidP="00F96032">
      <w:pPr>
        <w:widowControl w:val="0"/>
        <w:contextualSpacing/>
        <w:rPr>
          <w:rFonts w:cs="Arial"/>
          <w:b/>
          <w:snapToGrid w:val="0"/>
          <w:color w:val="000000"/>
          <w:sz w:val="24"/>
          <w:szCs w:val="24"/>
        </w:rPr>
      </w:pPr>
    </w:p>
    <w:p w:rsidR="00F96032" w:rsidRPr="00F96032" w:rsidRDefault="00F96032" w:rsidP="00F96032">
      <w:pPr>
        <w:rPr>
          <w:rFonts w:eastAsia="Calibri" w:cs="Arial"/>
          <w:snapToGrid w:val="0"/>
          <w:sz w:val="24"/>
          <w:szCs w:val="24"/>
          <w:lang w:eastAsia="en-US"/>
        </w:rPr>
      </w:pPr>
      <w:r w:rsidRPr="00F96032">
        <w:rPr>
          <w:rFonts w:eastAsia="Calibri" w:cs="Arial"/>
          <w:snapToGrid w:val="0"/>
          <w:sz w:val="24"/>
          <w:szCs w:val="24"/>
          <w:lang w:eastAsia="en-US"/>
        </w:rPr>
        <w:t>- RADIO COAHUILA.</w:t>
      </w:r>
    </w:p>
    <w:p w:rsidR="00F96032" w:rsidRPr="00F96032" w:rsidRDefault="00F96032" w:rsidP="00F96032">
      <w:pPr>
        <w:widowControl w:val="0"/>
        <w:contextualSpacing/>
        <w:rPr>
          <w:rFonts w:cs="Arial"/>
          <w:b/>
          <w:snapToGrid w:val="0"/>
          <w:color w:val="000000"/>
          <w:sz w:val="24"/>
          <w:szCs w:val="24"/>
        </w:rPr>
      </w:pPr>
    </w:p>
    <w:p w:rsidR="00F96032" w:rsidRPr="00F96032" w:rsidRDefault="00F96032" w:rsidP="00F96032">
      <w:pPr>
        <w:rPr>
          <w:rFonts w:eastAsia="Calibri" w:cs="Arial"/>
          <w:sz w:val="24"/>
          <w:szCs w:val="24"/>
          <w:lang w:eastAsia="en-US"/>
        </w:rPr>
      </w:pPr>
      <w:r w:rsidRPr="00F96032">
        <w:rPr>
          <w:rFonts w:eastAsia="Calibri" w:cs="Arial"/>
          <w:sz w:val="24"/>
          <w:szCs w:val="24"/>
          <w:lang w:eastAsia="en-US"/>
        </w:rPr>
        <w:t>- SISTEMA MUNICIPAL DE AGUAS Y SANEAMIENTO DE CANDELA.</w:t>
      </w:r>
    </w:p>
    <w:p w:rsidR="00F96032" w:rsidRPr="00F96032" w:rsidRDefault="00F96032" w:rsidP="00F96032">
      <w:pPr>
        <w:widowControl w:val="0"/>
        <w:contextualSpacing/>
        <w:rPr>
          <w:rFonts w:cs="Arial"/>
          <w:b/>
          <w:snapToGrid w:val="0"/>
          <w:color w:val="000000"/>
          <w:sz w:val="24"/>
          <w:szCs w:val="24"/>
        </w:rPr>
      </w:pPr>
    </w:p>
    <w:p w:rsidR="00F96032" w:rsidRPr="00F96032" w:rsidRDefault="00F96032" w:rsidP="00F96032">
      <w:pPr>
        <w:rPr>
          <w:rFonts w:eastAsia="Calibri" w:cs="Arial"/>
          <w:sz w:val="24"/>
          <w:szCs w:val="24"/>
          <w:lang w:eastAsia="en-US"/>
        </w:rPr>
      </w:pPr>
      <w:r w:rsidRPr="00F96032">
        <w:rPr>
          <w:rFonts w:eastAsia="Calibri" w:cs="Arial"/>
          <w:sz w:val="24"/>
          <w:szCs w:val="24"/>
          <w:lang w:eastAsia="en-US"/>
        </w:rPr>
        <w:t xml:space="preserve">- SISTEMA MUNICIPAL DE AGUAS Y SANEAMIENTO DE SAN BUENAVENTURA. </w:t>
      </w:r>
    </w:p>
    <w:p w:rsidR="00F96032" w:rsidRPr="00F96032" w:rsidRDefault="00F96032" w:rsidP="00F96032">
      <w:pPr>
        <w:widowControl w:val="0"/>
        <w:rPr>
          <w:rFonts w:eastAsia="Calibri" w:cs="Arial"/>
          <w:sz w:val="24"/>
          <w:szCs w:val="24"/>
          <w:lang w:eastAsia="en-US"/>
        </w:rPr>
      </w:pPr>
      <w:r w:rsidRPr="00F96032">
        <w:rPr>
          <w:rFonts w:eastAsia="Calibri" w:cs="Arial"/>
          <w:sz w:val="24"/>
          <w:szCs w:val="24"/>
          <w:lang w:eastAsia="en-US"/>
        </w:rPr>
        <w:t>- CONSEJO ESTATAL DE CIENCIA Y TECNOLOGÍA Y EL FOMENTO A LA INVESTIGACIÓN CIENTÍFICA Y EL DESARROLLO TECNOLÓGICO DEL ESTADO DE COAHUILA.</w:t>
      </w:r>
    </w:p>
    <w:p w:rsidR="00F96032" w:rsidRPr="00F96032" w:rsidRDefault="00F96032" w:rsidP="00F96032">
      <w:pPr>
        <w:widowControl w:val="0"/>
        <w:contextualSpacing/>
        <w:rPr>
          <w:rFonts w:cs="Arial"/>
          <w:b/>
          <w:snapToGrid w:val="0"/>
          <w:color w:val="000000"/>
          <w:sz w:val="24"/>
          <w:szCs w:val="24"/>
        </w:rPr>
      </w:pPr>
    </w:p>
    <w:p w:rsidR="00F96032" w:rsidRPr="00F96032" w:rsidRDefault="00F96032" w:rsidP="00F96032">
      <w:pPr>
        <w:rPr>
          <w:rFonts w:eastAsia="Calibri" w:cs="Arial"/>
          <w:sz w:val="24"/>
          <w:szCs w:val="24"/>
          <w:lang w:eastAsia="en-US"/>
        </w:rPr>
      </w:pPr>
      <w:r w:rsidRPr="00F96032">
        <w:rPr>
          <w:rFonts w:eastAsia="Calibri" w:cs="Arial"/>
          <w:sz w:val="24"/>
          <w:szCs w:val="24"/>
          <w:lang w:eastAsia="en-US"/>
        </w:rPr>
        <w:t>- DIRECCIÓN DE PENSIONES DE LOS TRABAJADORES DE LA EDUCACIÓN.</w:t>
      </w:r>
    </w:p>
    <w:p w:rsidR="00F96032" w:rsidRPr="00F96032" w:rsidRDefault="00F96032" w:rsidP="00F96032">
      <w:pPr>
        <w:widowControl w:val="0"/>
        <w:contextualSpacing/>
        <w:rPr>
          <w:rFonts w:cs="Arial"/>
          <w:b/>
          <w:snapToGrid w:val="0"/>
          <w:color w:val="000000"/>
          <w:sz w:val="24"/>
          <w:szCs w:val="24"/>
        </w:rPr>
      </w:pPr>
    </w:p>
    <w:p w:rsidR="00F96032" w:rsidRPr="00F96032" w:rsidRDefault="00F96032" w:rsidP="00F96032">
      <w:pPr>
        <w:rPr>
          <w:rFonts w:eastAsia="Calibri" w:cs="Arial"/>
          <w:sz w:val="24"/>
          <w:szCs w:val="24"/>
          <w:lang w:eastAsia="en-US"/>
        </w:rPr>
      </w:pPr>
      <w:r w:rsidRPr="00F96032">
        <w:rPr>
          <w:rFonts w:eastAsia="Calibri" w:cs="Arial"/>
          <w:sz w:val="24"/>
          <w:szCs w:val="24"/>
          <w:lang w:eastAsia="en-US"/>
        </w:rPr>
        <w:t>- FONDO DE GARANTÍA A LA PEQUEÑA Y MEDIANA MINERÍA DEL ESTADO DE COAHUILA.</w:t>
      </w:r>
    </w:p>
    <w:p w:rsidR="00F96032" w:rsidRPr="00F96032" w:rsidRDefault="00F96032" w:rsidP="00F96032">
      <w:pPr>
        <w:widowControl w:val="0"/>
        <w:contextualSpacing/>
        <w:rPr>
          <w:rFonts w:cs="Arial"/>
          <w:b/>
          <w:snapToGrid w:val="0"/>
          <w:color w:val="000000"/>
          <w:sz w:val="24"/>
          <w:szCs w:val="24"/>
        </w:rPr>
      </w:pPr>
    </w:p>
    <w:p w:rsidR="00F96032" w:rsidRPr="00F96032" w:rsidRDefault="00F96032" w:rsidP="00F96032">
      <w:pPr>
        <w:tabs>
          <w:tab w:val="left" w:pos="142"/>
        </w:tabs>
        <w:rPr>
          <w:rFonts w:eastAsia="Calibri" w:cs="Arial"/>
          <w:snapToGrid w:val="0"/>
          <w:sz w:val="24"/>
          <w:szCs w:val="24"/>
          <w:lang w:eastAsia="en-US"/>
        </w:rPr>
      </w:pPr>
      <w:r w:rsidRPr="00F96032">
        <w:rPr>
          <w:rFonts w:eastAsia="Calibri" w:cs="Arial"/>
          <w:snapToGrid w:val="0"/>
          <w:sz w:val="24"/>
          <w:szCs w:val="24"/>
          <w:lang w:eastAsia="en-US"/>
        </w:rPr>
        <w:t>- COLEGIO DE ESTUDIOS CIENTÍFICOS Y TECNOLÓGICOS DEL ESTADO DE COAHUILA.</w:t>
      </w:r>
    </w:p>
    <w:p w:rsidR="00F96032" w:rsidRPr="00F96032" w:rsidRDefault="00F96032" w:rsidP="00F96032">
      <w:pPr>
        <w:widowControl w:val="0"/>
        <w:contextualSpacing/>
        <w:rPr>
          <w:rFonts w:cs="Arial"/>
          <w:b/>
          <w:snapToGrid w:val="0"/>
          <w:color w:val="000000"/>
          <w:sz w:val="24"/>
          <w:szCs w:val="24"/>
        </w:rPr>
      </w:pPr>
    </w:p>
    <w:p w:rsidR="00F96032" w:rsidRPr="00F96032" w:rsidRDefault="00F96032" w:rsidP="00F96032">
      <w:pPr>
        <w:autoSpaceDE w:val="0"/>
        <w:autoSpaceDN w:val="0"/>
        <w:adjustRightInd w:val="0"/>
        <w:rPr>
          <w:rFonts w:eastAsia="Calibri" w:cs="Arial"/>
          <w:color w:val="000000"/>
          <w:sz w:val="24"/>
          <w:szCs w:val="24"/>
          <w:lang w:eastAsia="en-US"/>
        </w:rPr>
      </w:pPr>
      <w:r w:rsidRPr="00F96032">
        <w:rPr>
          <w:rFonts w:eastAsia="Calibri" w:cs="Arial"/>
          <w:color w:val="000000"/>
          <w:sz w:val="24"/>
          <w:szCs w:val="24"/>
          <w:lang w:eastAsia="en-US"/>
        </w:rPr>
        <w:t>- INSTITUTO TECNOLÓGICO SUPERIOR DE CIUDAD MÚZQUIZ.</w:t>
      </w:r>
    </w:p>
    <w:p w:rsidR="00F96032" w:rsidRPr="00F96032" w:rsidRDefault="00F96032" w:rsidP="00F96032">
      <w:pPr>
        <w:widowControl w:val="0"/>
        <w:contextualSpacing/>
        <w:rPr>
          <w:rFonts w:cs="Arial"/>
          <w:b/>
          <w:snapToGrid w:val="0"/>
          <w:color w:val="000000"/>
          <w:sz w:val="24"/>
          <w:szCs w:val="24"/>
        </w:rPr>
      </w:pPr>
    </w:p>
    <w:p w:rsidR="00F96032" w:rsidRPr="00F96032" w:rsidRDefault="00F96032" w:rsidP="00F96032">
      <w:pPr>
        <w:rPr>
          <w:rFonts w:eastAsia="Calibri" w:cs="Arial"/>
          <w:snapToGrid w:val="0"/>
          <w:sz w:val="24"/>
          <w:szCs w:val="24"/>
          <w:lang w:eastAsia="en-US"/>
        </w:rPr>
      </w:pPr>
      <w:r w:rsidRPr="00F96032">
        <w:rPr>
          <w:rFonts w:eastAsia="Calibri" w:cs="Arial"/>
          <w:snapToGrid w:val="0"/>
          <w:sz w:val="24"/>
          <w:szCs w:val="24"/>
          <w:lang w:eastAsia="en-US"/>
        </w:rPr>
        <w:t>- TRIBUNAL DE JUSTICIA ADMINISTRATIVA DE COAHUILA.</w:t>
      </w:r>
    </w:p>
    <w:p w:rsidR="00F96032" w:rsidRPr="00F96032" w:rsidRDefault="00F96032" w:rsidP="00F96032">
      <w:pPr>
        <w:widowControl w:val="0"/>
        <w:contextualSpacing/>
        <w:rPr>
          <w:rFonts w:cs="Arial"/>
          <w:b/>
          <w:snapToGrid w:val="0"/>
          <w:color w:val="000000"/>
          <w:sz w:val="24"/>
          <w:szCs w:val="24"/>
        </w:rPr>
      </w:pPr>
    </w:p>
    <w:p w:rsidR="00F96032" w:rsidRPr="00F96032" w:rsidRDefault="00F96032" w:rsidP="00F96032">
      <w:pPr>
        <w:rPr>
          <w:rFonts w:eastAsia="Calibri" w:cs="Arial"/>
          <w:sz w:val="24"/>
          <w:szCs w:val="24"/>
          <w:lang w:eastAsia="en-US"/>
        </w:rPr>
      </w:pPr>
      <w:r w:rsidRPr="00F96032">
        <w:rPr>
          <w:rFonts w:eastAsia="Calibri" w:cs="Arial"/>
          <w:sz w:val="24"/>
          <w:szCs w:val="24"/>
          <w:lang w:eastAsia="en-US"/>
        </w:rPr>
        <w:t xml:space="preserve">- UNIVERSIDAD POLITÉCNICA DE PIEDRAS NEGRAS. </w:t>
      </w:r>
    </w:p>
    <w:p w:rsidR="00F96032" w:rsidRPr="00F96032" w:rsidRDefault="00F96032" w:rsidP="00F96032">
      <w:pPr>
        <w:widowControl w:val="0"/>
        <w:contextualSpacing/>
        <w:rPr>
          <w:rFonts w:cs="Arial"/>
          <w:b/>
          <w:snapToGrid w:val="0"/>
          <w:color w:val="000000"/>
          <w:sz w:val="24"/>
          <w:szCs w:val="24"/>
        </w:rPr>
      </w:pPr>
    </w:p>
    <w:p w:rsidR="00F96032" w:rsidRPr="00F96032" w:rsidRDefault="00F96032" w:rsidP="00F96032">
      <w:pPr>
        <w:rPr>
          <w:rFonts w:eastAsia="Calibri" w:cs="Arial"/>
          <w:snapToGrid w:val="0"/>
          <w:sz w:val="24"/>
          <w:szCs w:val="24"/>
          <w:lang w:eastAsia="en-US"/>
        </w:rPr>
      </w:pPr>
      <w:r w:rsidRPr="00F96032">
        <w:rPr>
          <w:rFonts w:eastAsia="Calibri" w:cs="Arial"/>
          <w:snapToGrid w:val="0"/>
          <w:sz w:val="24"/>
          <w:szCs w:val="24"/>
          <w:lang w:eastAsia="en-US"/>
        </w:rPr>
        <w:t>- SISTEMA MUNICIPAL DE AGUAS Y SANEAMIENTO DE MATAMOROS.</w:t>
      </w:r>
    </w:p>
    <w:p w:rsidR="00F96032" w:rsidRPr="00F96032" w:rsidRDefault="00F96032" w:rsidP="00F96032">
      <w:pPr>
        <w:widowControl w:val="0"/>
        <w:contextualSpacing/>
        <w:rPr>
          <w:rFonts w:cs="Arial"/>
          <w:b/>
          <w:snapToGrid w:val="0"/>
          <w:color w:val="000000"/>
          <w:sz w:val="24"/>
          <w:szCs w:val="24"/>
        </w:rPr>
      </w:pPr>
    </w:p>
    <w:p w:rsidR="00F96032" w:rsidRPr="00F96032" w:rsidRDefault="00F96032" w:rsidP="00F96032">
      <w:pPr>
        <w:rPr>
          <w:rFonts w:eastAsia="Calibri" w:cs="Arial"/>
          <w:snapToGrid w:val="0"/>
          <w:sz w:val="24"/>
          <w:szCs w:val="24"/>
          <w:lang w:eastAsia="en-US"/>
        </w:rPr>
      </w:pPr>
      <w:r w:rsidRPr="00F96032">
        <w:rPr>
          <w:rFonts w:eastAsia="Calibri" w:cs="Arial"/>
          <w:snapToGrid w:val="0"/>
          <w:sz w:val="24"/>
          <w:szCs w:val="24"/>
          <w:lang w:eastAsia="en-US"/>
        </w:rPr>
        <w:t>- INSTITUTO ESTATAL DEL DEPORTE DE COAHUILA.</w:t>
      </w:r>
    </w:p>
    <w:p w:rsidR="00F96032" w:rsidRPr="00F96032" w:rsidRDefault="00F96032" w:rsidP="00F96032">
      <w:pPr>
        <w:rPr>
          <w:rFonts w:eastAsia="Calibri" w:cs="Arial"/>
          <w:sz w:val="24"/>
          <w:szCs w:val="24"/>
          <w:lang w:eastAsia="en-US"/>
        </w:rPr>
      </w:pPr>
      <w:r w:rsidRPr="00F96032">
        <w:rPr>
          <w:rFonts w:eastAsia="Calibri" w:cs="Arial"/>
          <w:sz w:val="24"/>
          <w:szCs w:val="24"/>
          <w:lang w:eastAsia="en-US"/>
        </w:rPr>
        <w:t>- SISTEMA MUNICIPAL DE AGUAS Y SANEAMIENTO DE ACUÑA.</w:t>
      </w:r>
    </w:p>
    <w:p w:rsidR="00F96032" w:rsidRPr="00F96032" w:rsidRDefault="00F96032" w:rsidP="00F96032">
      <w:pPr>
        <w:widowControl w:val="0"/>
        <w:contextualSpacing/>
        <w:rPr>
          <w:rFonts w:cs="Arial"/>
          <w:b/>
          <w:snapToGrid w:val="0"/>
          <w:color w:val="000000"/>
          <w:sz w:val="24"/>
          <w:szCs w:val="24"/>
        </w:rPr>
      </w:pPr>
    </w:p>
    <w:p w:rsidR="00F96032" w:rsidRPr="00F96032" w:rsidRDefault="00F96032" w:rsidP="00F96032">
      <w:pPr>
        <w:rPr>
          <w:rFonts w:eastAsia="Calibri" w:cs="Arial"/>
          <w:sz w:val="24"/>
          <w:szCs w:val="24"/>
          <w:lang w:eastAsia="en-US"/>
        </w:rPr>
      </w:pPr>
      <w:r w:rsidRPr="00F96032">
        <w:rPr>
          <w:rFonts w:eastAsia="Calibri" w:cs="Arial"/>
          <w:sz w:val="24"/>
          <w:szCs w:val="24"/>
          <w:lang w:eastAsia="en-US"/>
        </w:rPr>
        <w:t>- SISTEMA PARA EL DESARROLLO INTEGRAL DE LA FAMILIA Y PROTECCIÓN DE DERECHOS DEL ESTADO DE COAHUILA DE ZARAGOZA.</w:t>
      </w:r>
    </w:p>
    <w:p w:rsidR="00F96032" w:rsidRPr="00F96032" w:rsidRDefault="00F96032" w:rsidP="00F96032">
      <w:pPr>
        <w:rPr>
          <w:rFonts w:eastAsia="Calibri" w:cs="Arial"/>
          <w:sz w:val="24"/>
          <w:szCs w:val="24"/>
          <w:lang w:eastAsia="en-US"/>
        </w:rPr>
      </w:pPr>
    </w:p>
    <w:p w:rsidR="00F96032" w:rsidRPr="00F96032" w:rsidRDefault="00F96032" w:rsidP="00F96032">
      <w:pPr>
        <w:rPr>
          <w:rFonts w:eastAsia="Calibri" w:cs="Arial"/>
          <w:snapToGrid w:val="0"/>
          <w:sz w:val="24"/>
          <w:szCs w:val="24"/>
          <w:lang w:eastAsia="en-US"/>
        </w:rPr>
      </w:pPr>
      <w:r w:rsidRPr="00F96032">
        <w:rPr>
          <w:rFonts w:eastAsia="Calibri" w:cs="Arial"/>
          <w:snapToGrid w:val="0"/>
          <w:sz w:val="24"/>
          <w:szCs w:val="24"/>
          <w:lang w:eastAsia="en-US"/>
        </w:rPr>
        <w:t>- COMISIÓN DE LOS DERECHOS HUMANOS DEL ESTADO DE COAHUILA.</w:t>
      </w:r>
    </w:p>
    <w:p w:rsidR="00F96032" w:rsidRPr="00F96032" w:rsidRDefault="00F96032" w:rsidP="00F96032">
      <w:pPr>
        <w:widowControl w:val="0"/>
        <w:contextualSpacing/>
        <w:rPr>
          <w:rFonts w:cs="Arial"/>
          <w:b/>
          <w:snapToGrid w:val="0"/>
          <w:color w:val="000000"/>
          <w:sz w:val="24"/>
          <w:szCs w:val="24"/>
        </w:rPr>
      </w:pPr>
    </w:p>
    <w:p w:rsidR="00F96032" w:rsidRPr="00F96032" w:rsidRDefault="00F96032" w:rsidP="00F96032">
      <w:pPr>
        <w:rPr>
          <w:rFonts w:eastAsia="Calibri" w:cs="Arial"/>
          <w:snapToGrid w:val="0"/>
          <w:sz w:val="24"/>
          <w:szCs w:val="24"/>
          <w:lang w:eastAsia="en-US"/>
        </w:rPr>
      </w:pPr>
      <w:r w:rsidRPr="00F96032">
        <w:rPr>
          <w:rFonts w:eastAsia="Calibri" w:cs="Arial"/>
          <w:snapToGrid w:val="0"/>
          <w:sz w:val="24"/>
          <w:szCs w:val="24"/>
          <w:lang w:eastAsia="en-US"/>
        </w:rPr>
        <w:t>- INSTITUTO TECNOLÓGICO SUPERIOR DE SAN PEDRO.</w:t>
      </w:r>
    </w:p>
    <w:p w:rsidR="00F96032" w:rsidRPr="00F96032" w:rsidRDefault="00F96032" w:rsidP="00F96032">
      <w:pPr>
        <w:widowControl w:val="0"/>
        <w:contextualSpacing/>
        <w:rPr>
          <w:rFonts w:cs="Arial"/>
          <w:b/>
          <w:snapToGrid w:val="0"/>
          <w:color w:val="000000"/>
          <w:sz w:val="24"/>
          <w:szCs w:val="24"/>
        </w:rPr>
      </w:pPr>
    </w:p>
    <w:p w:rsidR="00F96032" w:rsidRPr="00F96032" w:rsidRDefault="00F96032" w:rsidP="00F96032">
      <w:pPr>
        <w:rPr>
          <w:rFonts w:eastAsia="Calibri" w:cs="Arial"/>
          <w:sz w:val="24"/>
          <w:szCs w:val="24"/>
          <w:lang w:eastAsia="en-US"/>
        </w:rPr>
      </w:pPr>
      <w:r w:rsidRPr="00F96032">
        <w:rPr>
          <w:rFonts w:eastAsia="Calibri" w:cs="Arial"/>
          <w:sz w:val="24"/>
          <w:szCs w:val="24"/>
          <w:lang w:eastAsia="en-US"/>
        </w:rPr>
        <w:t>- SERVICIOS ESTATALES AEROPORTUARIOS.</w:t>
      </w:r>
    </w:p>
    <w:p w:rsidR="00F96032" w:rsidRPr="00F96032" w:rsidRDefault="00F96032" w:rsidP="00F96032">
      <w:pPr>
        <w:widowControl w:val="0"/>
        <w:contextualSpacing/>
        <w:rPr>
          <w:rFonts w:cs="Arial"/>
          <w:b/>
          <w:snapToGrid w:val="0"/>
          <w:color w:val="000000"/>
          <w:sz w:val="24"/>
          <w:szCs w:val="24"/>
        </w:rPr>
      </w:pPr>
    </w:p>
    <w:p w:rsidR="00F96032" w:rsidRPr="00F96032" w:rsidRDefault="00F96032" w:rsidP="00F96032">
      <w:pPr>
        <w:rPr>
          <w:rFonts w:eastAsia="Calibri" w:cs="Arial"/>
          <w:sz w:val="24"/>
          <w:szCs w:val="24"/>
          <w:lang w:eastAsia="en-US"/>
        </w:rPr>
      </w:pPr>
      <w:r w:rsidRPr="00F96032">
        <w:rPr>
          <w:rFonts w:eastAsia="Calibri" w:cs="Arial"/>
          <w:sz w:val="24"/>
          <w:szCs w:val="24"/>
          <w:lang w:eastAsia="en-US"/>
        </w:rPr>
        <w:t>- SERVICIO MÉDICO DE LOS TRABAJADORES DE LA EDUCACIÓN.</w:t>
      </w:r>
    </w:p>
    <w:p w:rsidR="00F96032" w:rsidRPr="00F96032" w:rsidRDefault="00F96032" w:rsidP="00F96032">
      <w:pPr>
        <w:widowControl w:val="0"/>
        <w:contextualSpacing/>
        <w:rPr>
          <w:rFonts w:cs="Arial"/>
          <w:b/>
          <w:snapToGrid w:val="0"/>
          <w:color w:val="000000"/>
          <w:sz w:val="24"/>
          <w:szCs w:val="24"/>
        </w:rPr>
      </w:pPr>
    </w:p>
    <w:p w:rsidR="00F96032" w:rsidRPr="00F96032" w:rsidRDefault="00F96032" w:rsidP="00F96032">
      <w:pPr>
        <w:rPr>
          <w:rFonts w:eastAsia="Calibri" w:cs="Arial"/>
          <w:sz w:val="24"/>
          <w:szCs w:val="24"/>
          <w:lang w:eastAsia="en-US"/>
        </w:rPr>
      </w:pPr>
      <w:r w:rsidRPr="00F96032">
        <w:rPr>
          <w:rFonts w:eastAsia="Calibri" w:cs="Arial"/>
          <w:sz w:val="24"/>
          <w:szCs w:val="24"/>
          <w:lang w:eastAsia="en-US"/>
        </w:rPr>
        <w:t>- HOSPITAL MUNICIPAL DE TORREÓN.</w:t>
      </w:r>
    </w:p>
    <w:p w:rsidR="00F96032" w:rsidRPr="00F96032" w:rsidRDefault="00F96032" w:rsidP="00F96032">
      <w:pPr>
        <w:widowControl w:val="0"/>
        <w:contextualSpacing/>
        <w:rPr>
          <w:rFonts w:cs="Arial"/>
          <w:b/>
          <w:snapToGrid w:val="0"/>
          <w:color w:val="000000"/>
          <w:sz w:val="24"/>
          <w:szCs w:val="24"/>
        </w:rPr>
      </w:pPr>
    </w:p>
    <w:p w:rsidR="00F96032" w:rsidRPr="00F96032" w:rsidRDefault="00F96032" w:rsidP="00F96032">
      <w:pPr>
        <w:rPr>
          <w:rFonts w:eastAsia="Calibri" w:cs="Arial"/>
          <w:snapToGrid w:val="0"/>
          <w:sz w:val="24"/>
          <w:szCs w:val="24"/>
          <w:lang w:eastAsia="en-US"/>
        </w:rPr>
      </w:pPr>
      <w:r w:rsidRPr="00F96032">
        <w:rPr>
          <w:rFonts w:eastAsia="Calibri" w:cs="Arial"/>
          <w:snapToGrid w:val="0"/>
          <w:sz w:val="24"/>
          <w:szCs w:val="24"/>
          <w:lang w:eastAsia="en-US"/>
        </w:rPr>
        <w:t>- UNIVERSIDAD POLITÉCNICA DE MONCLOVA-FRONTERA.</w:t>
      </w:r>
    </w:p>
    <w:p w:rsidR="00F96032" w:rsidRPr="00F96032" w:rsidRDefault="00F96032" w:rsidP="00F96032">
      <w:pPr>
        <w:widowControl w:val="0"/>
        <w:contextualSpacing/>
        <w:rPr>
          <w:rFonts w:cs="Arial"/>
          <w:b/>
          <w:snapToGrid w:val="0"/>
          <w:color w:val="000000"/>
          <w:sz w:val="24"/>
          <w:szCs w:val="24"/>
        </w:rPr>
      </w:pPr>
    </w:p>
    <w:p w:rsidR="00F96032" w:rsidRPr="00F96032" w:rsidRDefault="00F96032" w:rsidP="00F96032">
      <w:pPr>
        <w:rPr>
          <w:rFonts w:eastAsia="Calibri" w:cs="Arial"/>
          <w:sz w:val="24"/>
          <w:szCs w:val="24"/>
          <w:lang w:eastAsia="en-US"/>
        </w:rPr>
      </w:pPr>
      <w:r w:rsidRPr="00F96032">
        <w:rPr>
          <w:rFonts w:eastAsia="Calibri" w:cs="Arial"/>
          <w:sz w:val="24"/>
          <w:szCs w:val="24"/>
          <w:lang w:eastAsia="en-US"/>
        </w:rPr>
        <w:t>- CONSEJO DE ADMINISTRACIÓN DEL PARQUE ECOLÓGICO FUNDADORES.</w:t>
      </w:r>
    </w:p>
    <w:p w:rsidR="00F96032" w:rsidRPr="00F96032" w:rsidRDefault="00F96032" w:rsidP="00F96032">
      <w:pPr>
        <w:widowControl w:val="0"/>
        <w:contextualSpacing/>
        <w:rPr>
          <w:rFonts w:cs="Arial"/>
          <w:b/>
          <w:snapToGrid w:val="0"/>
          <w:color w:val="000000"/>
          <w:sz w:val="24"/>
          <w:szCs w:val="24"/>
        </w:rPr>
      </w:pPr>
    </w:p>
    <w:p w:rsidR="00F96032" w:rsidRPr="00F96032" w:rsidRDefault="00F96032" w:rsidP="00F96032">
      <w:pPr>
        <w:tabs>
          <w:tab w:val="left" w:pos="2430"/>
        </w:tabs>
        <w:rPr>
          <w:rFonts w:eastAsia="Calibri" w:cs="Arial"/>
          <w:sz w:val="24"/>
          <w:szCs w:val="24"/>
          <w:lang w:eastAsia="en-US"/>
        </w:rPr>
      </w:pPr>
      <w:r w:rsidRPr="00F96032">
        <w:rPr>
          <w:rFonts w:eastAsia="Calibri" w:cs="Arial"/>
          <w:sz w:val="24"/>
          <w:szCs w:val="24"/>
          <w:lang w:eastAsia="en-US"/>
        </w:rPr>
        <w:t>- INSTITUTO MUNICIPAL DEL DEPORTE DEL MUNICIPIO DE TORREÓN.</w:t>
      </w:r>
    </w:p>
    <w:p w:rsidR="00F96032" w:rsidRPr="00F96032" w:rsidRDefault="00F96032" w:rsidP="00F96032">
      <w:pPr>
        <w:widowControl w:val="0"/>
        <w:contextualSpacing/>
        <w:rPr>
          <w:rFonts w:cs="Arial"/>
          <w:b/>
          <w:snapToGrid w:val="0"/>
          <w:color w:val="000000"/>
          <w:sz w:val="24"/>
          <w:szCs w:val="24"/>
        </w:rPr>
      </w:pPr>
    </w:p>
    <w:p w:rsidR="00F96032" w:rsidRPr="00F96032" w:rsidRDefault="00F96032" w:rsidP="00F96032">
      <w:pPr>
        <w:tabs>
          <w:tab w:val="left" w:pos="142"/>
        </w:tabs>
        <w:rPr>
          <w:rFonts w:eastAsia="Calibri" w:cs="Arial"/>
          <w:snapToGrid w:val="0"/>
          <w:sz w:val="24"/>
          <w:szCs w:val="24"/>
          <w:lang w:eastAsia="en-US"/>
        </w:rPr>
      </w:pPr>
      <w:r w:rsidRPr="00F96032">
        <w:rPr>
          <w:rFonts w:eastAsia="Calibri" w:cs="Arial"/>
          <w:snapToGrid w:val="0"/>
          <w:sz w:val="24"/>
          <w:szCs w:val="24"/>
          <w:lang w:eastAsia="en-US"/>
        </w:rPr>
        <w:t>- SISTEMA PARA EL DESARROLLO INTEGRAL DE LA FAMILIA DEL MUNICIPIO DE TORREÓN.</w:t>
      </w:r>
    </w:p>
    <w:p w:rsidR="00F96032" w:rsidRPr="00F96032" w:rsidRDefault="00F96032" w:rsidP="00F96032">
      <w:pPr>
        <w:widowControl w:val="0"/>
        <w:contextualSpacing/>
        <w:rPr>
          <w:rFonts w:cs="Arial"/>
          <w:b/>
          <w:snapToGrid w:val="0"/>
          <w:color w:val="000000"/>
          <w:sz w:val="24"/>
          <w:szCs w:val="24"/>
        </w:rPr>
      </w:pPr>
    </w:p>
    <w:p w:rsidR="00F96032" w:rsidRPr="00F96032" w:rsidRDefault="00F96032" w:rsidP="00F96032">
      <w:pPr>
        <w:rPr>
          <w:rFonts w:eastAsia="Calibri" w:cs="Arial"/>
          <w:snapToGrid w:val="0"/>
          <w:sz w:val="24"/>
          <w:szCs w:val="24"/>
          <w:lang w:eastAsia="en-US"/>
        </w:rPr>
      </w:pPr>
      <w:r w:rsidRPr="00F96032">
        <w:rPr>
          <w:rFonts w:eastAsia="Calibri" w:cs="Arial"/>
          <w:snapToGrid w:val="0"/>
          <w:sz w:val="24"/>
          <w:szCs w:val="24"/>
          <w:lang w:eastAsia="en-US"/>
        </w:rPr>
        <w:t>- INSTITUTO MUNICIPAL DE CULTURA Y EDUCACIÓN DE TORREÓN.</w:t>
      </w:r>
    </w:p>
    <w:p w:rsidR="00F96032" w:rsidRPr="00F96032" w:rsidRDefault="00F96032" w:rsidP="00F96032">
      <w:pPr>
        <w:widowControl w:val="0"/>
        <w:contextualSpacing/>
        <w:rPr>
          <w:rFonts w:cs="Arial"/>
          <w:b/>
          <w:snapToGrid w:val="0"/>
          <w:color w:val="000000"/>
          <w:sz w:val="24"/>
          <w:szCs w:val="24"/>
        </w:rPr>
      </w:pPr>
    </w:p>
    <w:p w:rsidR="00F96032" w:rsidRPr="00F96032" w:rsidRDefault="00F96032" w:rsidP="00F96032">
      <w:pPr>
        <w:rPr>
          <w:rFonts w:eastAsia="Calibri" w:cs="Arial"/>
          <w:sz w:val="24"/>
          <w:szCs w:val="24"/>
          <w:lang w:eastAsia="en-US"/>
        </w:rPr>
      </w:pPr>
      <w:r w:rsidRPr="00F96032">
        <w:rPr>
          <w:rFonts w:eastAsia="Calibri" w:cs="Arial"/>
          <w:sz w:val="24"/>
          <w:szCs w:val="24"/>
          <w:lang w:eastAsia="en-US"/>
        </w:rPr>
        <w:t>- CONSEJO PROMOTOR PARA EL DESARROLLO DE LAS RESERVAS TERRITORIALES DE TORREÓN.</w:t>
      </w:r>
    </w:p>
    <w:p w:rsidR="00F96032" w:rsidRPr="00F96032" w:rsidRDefault="00F96032" w:rsidP="00F96032">
      <w:pPr>
        <w:widowControl w:val="0"/>
        <w:contextualSpacing/>
        <w:rPr>
          <w:rFonts w:cs="Arial"/>
          <w:b/>
          <w:snapToGrid w:val="0"/>
          <w:color w:val="000000"/>
          <w:sz w:val="24"/>
          <w:szCs w:val="24"/>
        </w:rPr>
      </w:pPr>
    </w:p>
    <w:p w:rsidR="00F96032" w:rsidRPr="00F96032" w:rsidRDefault="00F96032" w:rsidP="00F96032">
      <w:pPr>
        <w:rPr>
          <w:rFonts w:eastAsia="Calibri" w:cs="Arial"/>
          <w:snapToGrid w:val="0"/>
          <w:sz w:val="24"/>
          <w:szCs w:val="24"/>
          <w:lang w:eastAsia="en-US"/>
        </w:rPr>
      </w:pPr>
      <w:r w:rsidRPr="00F96032">
        <w:rPr>
          <w:rFonts w:eastAsia="Calibri" w:cs="Arial"/>
          <w:snapToGrid w:val="0"/>
          <w:sz w:val="24"/>
          <w:szCs w:val="24"/>
          <w:lang w:eastAsia="en-US"/>
        </w:rPr>
        <w:t>- INSTITUTO MUNICIPAL DE LA MUJER  DE TORREÓN.</w:t>
      </w:r>
    </w:p>
    <w:p w:rsidR="00F96032" w:rsidRPr="00F96032" w:rsidRDefault="00F96032" w:rsidP="00F96032">
      <w:pPr>
        <w:widowControl w:val="0"/>
        <w:contextualSpacing/>
        <w:rPr>
          <w:rFonts w:cs="Arial"/>
          <w:b/>
          <w:snapToGrid w:val="0"/>
          <w:color w:val="000000"/>
          <w:sz w:val="24"/>
          <w:szCs w:val="24"/>
        </w:rPr>
      </w:pPr>
    </w:p>
    <w:p w:rsidR="00F96032" w:rsidRPr="00F96032" w:rsidRDefault="00F96032" w:rsidP="00F96032">
      <w:pPr>
        <w:rPr>
          <w:rFonts w:eastAsia="Calibri" w:cs="Arial"/>
          <w:sz w:val="24"/>
          <w:szCs w:val="24"/>
          <w:lang w:eastAsia="en-US"/>
        </w:rPr>
      </w:pPr>
      <w:r w:rsidRPr="00F96032">
        <w:rPr>
          <w:rFonts w:eastAsia="Calibri" w:cs="Arial"/>
          <w:sz w:val="24"/>
          <w:szCs w:val="24"/>
          <w:lang w:eastAsia="en-US"/>
        </w:rPr>
        <w:t>- SISTEMA INTEGRAL DE MANTENIMIENTO VIAL DEL MUNICIPIO DE TORREÓN.</w:t>
      </w:r>
    </w:p>
    <w:p w:rsidR="00F96032" w:rsidRPr="00F96032" w:rsidRDefault="00F96032" w:rsidP="00F96032">
      <w:pPr>
        <w:widowControl w:val="0"/>
        <w:contextualSpacing/>
        <w:rPr>
          <w:rFonts w:cs="Arial"/>
          <w:b/>
          <w:snapToGrid w:val="0"/>
          <w:color w:val="000000"/>
          <w:sz w:val="24"/>
          <w:szCs w:val="24"/>
        </w:rPr>
      </w:pPr>
    </w:p>
    <w:p w:rsidR="00F96032" w:rsidRPr="00F96032" w:rsidRDefault="00F96032" w:rsidP="00F96032">
      <w:pPr>
        <w:rPr>
          <w:rFonts w:eastAsia="Calibri" w:cs="Arial"/>
          <w:sz w:val="24"/>
          <w:szCs w:val="24"/>
          <w:lang w:eastAsia="en-US"/>
        </w:rPr>
      </w:pPr>
      <w:r w:rsidRPr="00F96032">
        <w:rPr>
          <w:rFonts w:eastAsia="Calibri" w:cs="Arial"/>
          <w:sz w:val="24"/>
          <w:szCs w:val="24"/>
          <w:lang w:eastAsia="en-US"/>
        </w:rPr>
        <w:t>- SISTEMA MUNICIPAL DE AGUAS Y SANEAMIENTO DE SABINAS.</w:t>
      </w:r>
    </w:p>
    <w:p w:rsidR="00F96032" w:rsidRPr="00F96032" w:rsidRDefault="00F96032" w:rsidP="00F96032">
      <w:pPr>
        <w:widowControl w:val="0"/>
        <w:contextualSpacing/>
        <w:rPr>
          <w:rFonts w:cs="Arial"/>
          <w:b/>
          <w:snapToGrid w:val="0"/>
          <w:color w:val="000000"/>
          <w:sz w:val="24"/>
          <w:szCs w:val="24"/>
        </w:rPr>
      </w:pPr>
    </w:p>
    <w:p w:rsidR="00F96032" w:rsidRPr="00F96032" w:rsidRDefault="00F96032" w:rsidP="00F96032">
      <w:pPr>
        <w:rPr>
          <w:rFonts w:eastAsia="Calibri" w:cs="Arial"/>
          <w:sz w:val="24"/>
          <w:szCs w:val="24"/>
          <w:lang w:eastAsia="en-US"/>
        </w:rPr>
      </w:pPr>
      <w:r w:rsidRPr="00F96032">
        <w:rPr>
          <w:rFonts w:eastAsia="Calibri" w:cs="Arial"/>
          <w:sz w:val="24"/>
          <w:szCs w:val="24"/>
          <w:lang w:eastAsia="en-US"/>
        </w:rPr>
        <w:t>- INSTITUTO MUNICIPAL DE PLANEACIÓN Y COMPETITIVIDAD DE TORREÓN.</w:t>
      </w:r>
    </w:p>
    <w:p w:rsidR="00F96032" w:rsidRPr="00F96032" w:rsidRDefault="00F96032" w:rsidP="00F96032">
      <w:pPr>
        <w:autoSpaceDE w:val="0"/>
        <w:autoSpaceDN w:val="0"/>
        <w:adjustRightInd w:val="0"/>
        <w:rPr>
          <w:rFonts w:eastAsia="Calibri" w:cs="Arial"/>
          <w:color w:val="000000"/>
          <w:sz w:val="24"/>
          <w:szCs w:val="24"/>
          <w:lang w:eastAsia="en-US"/>
        </w:rPr>
      </w:pPr>
      <w:r w:rsidRPr="00F96032">
        <w:rPr>
          <w:rFonts w:eastAsia="Calibri" w:cs="Arial"/>
          <w:color w:val="000000"/>
          <w:sz w:val="24"/>
          <w:szCs w:val="24"/>
          <w:lang w:eastAsia="en-US"/>
        </w:rPr>
        <w:t>- COMISIÓN COAHUILENSE DE CONCILIACIÓN Y ARBITRAJE MÉDICO.</w:t>
      </w:r>
    </w:p>
    <w:p w:rsidR="00F96032" w:rsidRPr="00F96032" w:rsidRDefault="00F96032" w:rsidP="00F96032">
      <w:pPr>
        <w:widowControl w:val="0"/>
        <w:contextualSpacing/>
        <w:rPr>
          <w:rFonts w:cs="Arial"/>
          <w:b/>
          <w:snapToGrid w:val="0"/>
          <w:color w:val="000000"/>
          <w:sz w:val="24"/>
          <w:szCs w:val="24"/>
        </w:rPr>
      </w:pPr>
    </w:p>
    <w:p w:rsidR="00F96032" w:rsidRPr="00F96032" w:rsidRDefault="00F96032" w:rsidP="00F96032">
      <w:pPr>
        <w:rPr>
          <w:rFonts w:eastAsia="Calibri" w:cs="Arial"/>
          <w:snapToGrid w:val="0"/>
          <w:sz w:val="24"/>
          <w:szCs w:val="24"/>
          <w:lang w:eastAsia="en-US"/>
        </w:rPr>
      </w:pPr>
      <w:r w:rsidRPr="00F96032">
        <w:rPr>
          <w:rFonts w:eastAsia="Calibri" w:cs="Arial"/>
          <w:snapToGrid w:val="0"/>
          <w:sz w:val="24"/>
          <w:szCs w:val="24"/>
          <w:lang w:eastAsia="en-US"/>
        </w:rPr>
        <w:t>- DIRECCIÓN DE PENSIONES Y BENEFICIOS SOCIALES PARA LOS TRABAJADORES AL SERVICIO DEL MUNICIPIO DE TORREÓN.</w:t>
      </w:r>
    </w:p>
    <w:p w:rsidR="00F96032" w:rsidRPr="00F96032" w:rsidRDefault="00F96032" w:rsidP="00F96032">
      <w:pPr>
        <w:widowControl w:val="0"/>
        <w:contextualSpacing/>
        <w:rPr>
          <w:rFonts w:cs="Arial"/>
          <w:b/>
          <w:snapToGrid w:val="0"/>
          <w:color w:val="000000"/>
          <w:sz w:val="24"/>
          <w:szCs w:val="24"/>
        </w:rPr>
      </w:pPr>
    </w:p>
    <w:p w:rsidR="00F96032" w:rsidRPr="00F96032" w:rsidRDefault="00F96032" w:rsidP="00F96032">
      <w:pPr>
        <w:rPr>
          <w:rFonts w:eastAsia="Calibri" w:cs="Arial"/>
          <w:snapToGrid w:val="0"/>
          <w:sz w:val="24"/>
          <w:szCs w:val="24"/>
          <w:lang w:eastAsia="en-US"/>
        </w:rPr>
      </w:pPr>
      <w:r w:rsidRPr="00F96032">
        <w:rPr>
          <w:rFonts w:eastAsia="Calibri" w:cs="Arial"/>
          <w:snapToGrid w:val="0"/>
          <w:sz w:val="24"/>
          <w:szCs w:val="24"/>
          <w:lang w:eastAsia="en-US"/>
        </w:rPr>
        <w:t>- SISTEMA MUNICIPAL DE AGUAS Y SANEAMIENTO DE GENERAL CEPEDA.</w:t>
      </w:r>
    </w:p>
    <w:p w:rsidR="00F96032" w:rsidRPr="00F96032" w:rsidRDefault="00F96032" w:rsidP="00F96032">
      <w:pPr>
        <w:widowControl w:val="0"/>
        <w:contextualSpacing/>
        <w:rPr>
          <w:rFonts w:cs="Arial"/>
          <w:b/>
          <w:snapToGrid w:val="0"/>
          <w:color w:val="000000"/>
          <w:sz w:val="24"/>
          <w:szCs w:val="24"/>
        </w:rPr>
      </w:pPr>
    </w:p>
    <w:p w:rsidR="00F96032" w:rsidRPr="00F96032" w:rsidRDefault="00F96032" w:rsidP="00F96032">
      <w:pPr>
        <w:rPr>
          <w:rFonts w:eastAsia="Calibri" w:cs="Arial"/>
          <w:sz w:val="24"/>
          <w:szCs w:val="24"/>
          <w:lang w:eastAsia="en-US"/>
        </w:rPr>
      </w:pPr>
      <w:r w:rsidRPr="00F96032">
        <w:rPr>
          <w:rFonts w:eastAsia="Calibri" w:cs="Arial"/>
          <w:sz w:val="24"/>
          <w:szCs w:val="24"/>
          <w:lang w:eastAsia="en-US"/>
        </w:rPr>
        <w:t>- PROMOTORA PARA EL DESARROLLO RURAL DE COAHUILA.</w:t>
      </w:r>
    </w:p>
    <w:p w:rsidR="00F96032" w:rsidRPr="00F96032" w:rsidRDefault="00F96032" w:rsidP="00F96032">
      <w:pPr>
        <w:widowControl w:val="0"/>
        <w:contextualSpacing/>
        <w:rPr>
          <w:rFonts w:cs="Arial"/>
          <w:b/>
          <w:snapToGrid w:val="0"/>
          <w:color w:val="000000"/>
          <w:sz w:val="24"/>
          <w:szCs w:val="24"/>
        </w:rPr>
      </w:pPr>
    </w:p>
    <w:p w:rsidR="00F96032" w:rsidRPr="00F96032" w:rsidRDefault="00F96032" w:rsidP="00F96032">
      <w:pPr>
        <w:rPr>
          <w:rFonts w:eastAsia="Calibri" w:cs="Arial"/>
          <w:snapToGrid w:val="0"/>
          <w:sz w:val="24"/>
          <w:szCs w:val="24"/>
          <w:lang w:eastAsia="en-US"/>
        </w:rPr>
      </w:pPr>
      <w:r w:rsidRPr="00F96032">
        <w:rPr>
          <w:rFonts w:eastAsia="Calibri" w:cs="Arial"/>
          <w:snapToGrid w:val="0"/>
          <w:sz w:val="24"/>
          <w:szCs w:val="24"/>
          <w:lang w:eastAsia="en-US"/>
        </w:rPr>
        <w:t>- SISTEMA MUNICIPAL DE AGUAS Y SANEAMIENTO DE SAN PEDRO.</w:t>
      </w:r>
    </w:p>
    <w:p w:rsidR="00F96032" w:rsidRPr="00F96032" w:rsidRDefault="00F96032" w:rsidP="00F96032">
      <w:pPr>
        <w:widowControl w:val="0"/>
        <w:contextualSpacing/>
        <w:rPr>
          <w:rFonts w:cs="Arial"/>
          <w:b/>
          <w:snapToGrid w:val="0"/>
          <w:color w:val="000000"/>
          <w:sz w:val="24"/>
          <w:szCs w:val="24"/>
        </w:rPr>
      </w:pPr>
    </w:p>
    <w:p w:rsidR="00F96032" w:rsidRPr="00F96032" w:rsidRDefault="00F96032" w:rsidP="00F96032">
      <w:pPr>
        <w:rPr>
          <w:rFonts w:eastAsia="Calibri" w:cs="Arial"/>
          <w:sz w:val="24"/>
          <w:szCs w:val="24"/>
          <w:lang w:eastAsia="en-US"/>
        </w:rPr>
      </w:pPr>
      <w:r w:rsidRPr="00F96032">
        <w:rPr>
          <w:rFonts w:eastAsia="Calibri" w:cs="Arial"/>
          <w:sz w:val="24"/>
          <w:szCs w:val="24"/>
          <w:lang w:eastAsia="en-US"/>
        </w:rPr>
        <w:t xml:space="preserve">- AUDITORÍA SUPERIOR DEL ESTADO DE COAHUILA. </w:t>
      </w:r>
    </w:p>
    <w:p w:rsidR="00F96032" w:rsidRPr="00F96032" w:rsidRDefault="00F96032" w:rsidP="00F96032">
      <w:pPr>
        <w:widowControl w:val="0"/>
        <w:contextualSpacing/>
        <w:rPr>
          <w:rFonts w:cs="Arial"/>
          <w:b/>
          <w:snapToGrid w:val="0"/>
          <w:color w:val="000000"/>
          <w:sz w:val="24"/>
          <w:szCs w:val="24"/>
        </w:rPr>
      </w:pPr>
    </w:p>
    <w:p w:rsidR="00F96032" w:rsidRPr="00F96032" w:rsidRDefault="00F96032" w:rsidP="00F96032">
      <w:pPr>
        <w:tabs>
          <w:tab w:val="left" w:pos="142"/>
        </w:tabs>
        <w:rPr>
          <w:rFonts w:eastAsia="Calibri" w:cs="Arial"/>
          <w:snapToGrid w:val="0"/>
          <w:sz w:val="24"/>
          <w:szCs w:val="24"/>
          <w:lang w:eastAsia="en-US"/>
        </w:rPr>
      </w:pPr>
      <w:r w:rsidRPr="00F96032">
        <w:rPr>
          <w:rFonts w:eastAsia="Calibri" w:cs="Arial"/>
          <w:snapToGrid w:val="0"/>
          <w:sz w:val="24"/>
          <w:szCs w:val="24"/>
          <w:lang w:eastAsia="en-US"/>
        </w:rPr>
        <w:t>- SISTEMA PARA EL DESARROLLO INTEGRAL DE LA FAMILIA DEL MUNICIPIO DE SAN PEDRO.</w:t>
      </w:r>
    </w:p>
    <w:p w:rsidR="00F96032" w:rsidRPr="00F96032" w:rsidRDefault="00F96032" w:rsidP="00F96032">
      <w:pPr>
        <w:widowControl w:val="0"/>
        <w:contextualSpacing/>
        <w:rPr>
          <w:rFonts w:cs="Arial"/>
          <w:b/>
          <w:snapToGrid w:val="0"/>
          <w:color w:val="000000"/>
          <w:sz w:val="24"/>
          <w:szCs w:val="24"/>
        </w:rPr>
      </w:pPr>
    </w:p>
    <w:p w:rsidR="00F96032" w:rsidRPr="00F96032" w:rsidRDefault="00F96032" w:rsidP="00F96032">
      <w:pPr>
        <w:rPr>
          <w:rFonts w:eastAsia="Calibri" w:cs="Arial"/>
          <w:sz w:val="24"/>
          <w:szCs w:val="24"/>
          <w:lang w:eastAsia="en-US"/>
        </w:rPr>
      </w:pPr>
      <w:r w:rsidRPr="00F96032">
        <w:rPr>
          <w:rFonts w:eastAsia="Calibri" w:cs="Arial"/>
          <w:sz w:val="24"/>
          <w:szCs w:val="24"/>
          <w:lang w:eastAsia="en-US"/>
        </w:rPr>
        <w:t>- PODER LEGISLATIVO.</w:t>
      </w:r>
    </w:p>
    <w:p w:rsidR="00F96032" w:rsidRPr="00F96032" w:rsidRDefault="00F96032" w:rsidP="00F96032">
      <w:pPr>
        <w:widowControl w:val="0"/>
        <w:contextualSpacing/>
        <w:rPr>
          <w:rFonts w:cs="Arial"/>
          <w:b/>
          <w:snapToGrid w:val="0"/>
          <w:color w:val="000000"/>
          <w:sz w:val="24"/>
          <w:szCs w:val="24"/>
        </w:rPr>
      </w:pPr>
    </w:p>
    <w:p w:rsidR="00F96032" w:rsidRPr="00F96032" w:rsidRDefault="00F96032" w:rsidP="00F96032">
      <w:pPr>
        <w:rPr>
          <w:rFonts w:eastAsia="Calibri" w:cs="Arial"/>
          <w:snapToGrid w:val="0"/>
          <w:sz w:val="24"/>
          <w:szCs w:val="24"/>
          <w:lang w:eastAsia="en-US"/>
        </w:rPr>
      </w:pPr>
      <w:r w:rsidRPr="00F96032">
        <w:rPr>
          <w:rFonts w:eastAsia="Calibri" w:cs="Arial"/>
          <w:snapToGrid w:val="0"/>
          <w:sz w:val="24"/>
          <w:szCs w:val="24"/>
          <w:lang w:eastAsia="en-US"/>
        </w:rPr>
        <w:t>- SISTEMA MUNICIPAL DE AGUAS Y SANEAMIENTO DE PARRAS.</w:t>
      </w:r>
    </w:p>
    <w:p w:rsidR="00F96032" w:rsidRPr="00F96032" w:rsidRDefault="00F96032" w:rsidP="00F96032">
      <w:pPr>
        <w:widowControl w:val="0"/>
        <w:contextualSpacing/>
        <w:rPr>
          <w:rFonts w:cs="Arial"/>
          <w:b/>
          <w:snapToGrid w:val="0"/>
          <w:color w:val="000000"/>
          <w:sz w:val="24"/>
          <w:szCs w:val="24"/>
        </w:rPr>
      </w:pPr>
    </w:p>
    <w:p w:rsidR="00F96032" w:rsidRPr="00F96032" w:rsidRDefault="00F96032" w:rsidP="00F96032">
      <w:pPr>
        <w:rPr>
          <w:rFonts w:eastAsia="Calibri" w:cs="Arial"/>
          <w:sz w:val="24"/>
          <w:szCs w:val="24"/>
          <w:lang w:eastAsia="en-US"/>
        </w:rPr>
      </w:pPr>
      <w:r w:rsidRPr="00F96032">
        <w:rPr>
          <w:rFonts w:eastAsia="Calibri" w:cs="Arial"/>
          <w:sz w:val="24"/>
          <w:szCs w:val="24"/>
          <w:lang w:eastAsia="en-US"/>
        </w:rPr>
        <w:t>- SISTEMA INTERMUNICIPAL DE AGUAS Y SANEAMIENTO DE MÚZQUIZ, SAN JUAN DE SABINAS Y SABINAS.</w:t>
      </w:r>
    </w:p>
    <w:p w:rsidR="00F96032" w:rsidRPr="00F96032" w:rsidRDefault="00F96032" w:rsidP="00F96032">
      <w:pPr>
        <w:widowControl w:val="0"/>
        <w:contextualSpacing/>
        <w:rPr>
          <w:rFonts w:cs="Arial"/>
          <w:b/>
          <w:snapToGrid w:val="0"/>
          <w:color w:val="000000"/>
          <w:sz w:val="24"/>
          <w:szCs w:val="24"/>
        </w:rPr>
      </w:pPr>
    </w:p>
    <w:p w:rsidR="00F96032" w:rsidRPr="00F96032" w:rsidRDefault="00F96032" w:rsidP="00F96032">
      <w:pPr>
        <w:rPr>
          <w:rFonts w:eastAsia="Calibri" w:cs="Arial"/>
          <w:sz w:val="24"/>
          <w:szCs w:val="24"/>
          <w:lang w:eastAsia="en-US"/>
        </w:rPr>
      </w:pPr>
      <w:r w:rsidRPr="00F96032">
        <w:rPr>
          <w:rFonts w:eastAsia="Calibri" w:cs="Arial"/>
          <w:sz w:val="24"/>
          <w:szCs w:val="24"/>
          <w:lang w:eastAsia="en-US"/>
        </w:rPr>
        <w:t>- SISTEMA MUNICIPAL DE AGUAS Y SANEAMIENTO DE ARTEAGA.</w:t>
      </w:r>
    </w:p>
    <w:p w:rsidR="00F96032" w:rsidRPr="00F96032" w:rsidRDefault="00F96032" w:rsidP="00F96032">
      <w:pPr>
        <w:widowControl w:val="0"/>
        <w:contextualSpacing/>
        <w:rPr>
          <w:rFonts w:cs="Arial"/>
          <w:b/>
          <w:snapToGrid w:val="0"/>
          <w:color w:val="000000"/>
          <w:sz w:val="24"/>
          <w:szCs w:val="24"/>
        </w:rPr>
      </w:pPr>
    </w:p>
    <w:p w:rsidR="00F96032" w:rsidRPr="00F96032" w:rsidRDefault="00F96032" w:rsidP="00F96032">
      <w:pPr>
        <w:rPr>
          <w:rFonts w:eastAsia="Calibri" w:cs="Arial"/>
          <w:sz w:val="24"/>
          <w:szCs w:val="24"/>
          <w:lang w:eastAsia="en-US"/>
        </w:rPr>
      </w:pPr>
      <w:r w:rsidRPr="00F96032">
        <w:rPr>
          <w:rFonts w:eastAsia="Calibri" w:cs="Arial"/>
          <w:sz w:val="24"/>
          <w:szCs w:val="24"/>
          <w:lang w:eastAsia="en-US"/>
        </w:rPr>
        <w:lastRenderedPageBreak/>
        <w:t>- SERVICIOS DE SALUD DE COAHUILA.</w:t>
      </w:r>
    </w:p>
    <w:p w:rsidR="00F96032" w:rsidRPr="00F96032" w:rsidRDefault="00F96032" w:rsidP="00F96032">
      <w:pPr>
        <w:widowControl w:val="0"/>
        <w:contextualSpacing/>
        <w:rPr>
          <w:rFonts w:cs="Arial"/>
          <w:b/>
          <w:snapToGrid w:val="0"/>
          <w:color w:val="000000"/>
          <w:sz w:val="24"/>
          <w:szCs w:val="24"/>
        </w:rPr>
      </w:pPr>
    </w:p>
    <w:p w:rsidR="00F96032" w:rsidRPr="00F96032" w:rsidRDefault="00F96032" w:rsidP="00F96032">
      <w:pPr>
        <w:rPr>
          <w:rFonts w:eastAsia="Calibri" w:cs="Arial"/>
          <w:sz w:val="24"/>
          <w:szCs w:val="24"/>
          <w:lang w:eastAsia="en-US"/>
        </w:rPr>
      </w:pPr>
      <w:r w:rsidRPr="00F96032">
        <w:rPr>
          <w:rFonts w:eastAsia="Calibri" w:cs="Arial"/>
          <w:sz w:val="24"/>
          <w:szCs w:val="24"/>
          <w:lang w:eastAsia="en-US"/>
        </w:rPr>
        <w:t xml:space="preserve">- DIRECCIÓN DE PENSIONES DE MONCLOVA. </w:t>
      </w:r>
    </w:p>
    <w:p w:rsidR="00F96032" w:rsidRPr="00F96032" w:rsidRDefault="00F96032" w:rsidP="00F96032">
      <w:pPr>
        <w:widowControl w:val="0"/>
        <w:contextualSpacing/>
        <w:rPr>
          <w:rFonts w:cs="Arial"/>
          <w:b/>
          <w:snapToGrid w:val="0"/>
          <w:color w:val="000000"/>
          <w:sz w:val="24"/>
          <w:szCs w:val="24"/>
        </w:rPr>
      </w:pPr>
    </w:p>
    <w:p w:rsidR="00F96032" w:rsidRPr="00F96032" w:rsidRDefault="00F96032" w:rsidP="00F96032">
      <w:pPr>
        <w:rPr>
          <w:rFonts w:eastAsia="Calibri" w:cs="Arial"/>
          <w:snapToGrid w:val="0"/>
          <w:sz w:val="24"/>
          <w:szCs w:val="24"/>
          <w:lang w:eastAsia="en-US"/>
        </w:rPr>
      </w:pPr>
      <w:r w:rsidRPr="00F96032">
        <w:rPr>
          <w:rFonts w:eastAsia="Calibri" w:cs="Arial"/>
          <w:snapToGrid w:val="0"/>
          <w:sz w:val="24"/>
          <w:szCs w:val="24"/>
          <w:lang w:eastAsia="en-US"/>
        </w:rPr>
        <w:t>- SISTEMA MUNICIPAL DE AGUAS Y SANEAMIENTO DE CASTAÑOS.</w:t>
      </w:r>
    </w:p>
    <w:p w:rsidR="00F96032" w:rsidRPr="00F96032" w:rsidRDefault="00F96032" w:rsidP="00F96032">
      <w:pPr>
        <w:widowControl w:val="0"/>
        <w:contextualSpacing/>
        <w:rPr>
          <w:rFonts w:cs="Arial"/>
          <w:b/>
          <w:snapToGrid w:val="0"/>
          <w:color w:val="000000"/>
          <w:sz w:val="24"/>
          <w:szCs w:val="24"/>
        </w:rPr>
      </w:pPr>
    </w:p>
    <w:p w:rsidR="00F96032" w:rsidRPr="00F96032" w:rsidRDefault="00F96032" w:rsidP="00F96032">
      <w:pPr>
        <w:rPr>
          <w:rFonts w:eastAsia="Calibri" w:cs="Arial"/>
          <w:snapToGrid w:val="0"/>
          <w:sz w:val="24"/>
          <w:szCs w:val="24"/>
          <w:lang w:eastAsia="en-US"/>
        </w:rPr>
      </w:pPr>
      <w:r w:rsidRPr="00F96032">
        <w:rPr>
          <w:rFonts w:eastAsia="Calibri" w:cs="Arial"/>
          <w:snapToGrid w:val="0"/>
          <w:sz w:val="24"/>
          <w:szCs w:val="24"/>
          <w:lang w:eastAsia="en-US"/>
        </w:rPr>
        <w:t>- COMISIÓN ESTATAL DE VIVIENDA.</w:t>
      </w:r>
    </w:p>
    <w:p w:rsidR="00F96032" w:rsidRPr="00F96032" w:rsidRDefault="00F96032" w:rsidP="00F96032">
      <w:pPr>
        <w:widowControl w:val="0"/>
        <w:contextualSpacing/>
        <w:rPr>
          <w:rFonts w:cs="Arial"/>
          <w:b/>
          <w:snapToGrid w:val="0"/>
          <w:color w:val="000000"/>
          <w:sz w:val="24"/>
          <w:szCs w:val="24"/>
        </w:rPr>
      </w:pPr>
    </w:p>
    <w:p w:rsidR="00F96032" w:rsidRPr="00F96032" w:rsidRDefault="00F96032" w:rsidP="00F96032">
      <w:pPr>
        <w:rPr>
          <w:rFonts w:eastAsia="Calibri" w:cs="Arial"/>
          <w:sz w:val="24"/>
          <w:szCs w:val="24"/>
          <w:lang w:eastAsia="en-US"/>
        </w:rPr>
      </w:pPr>
      <w:r w:rsidRPr="00F96032">
        <w:rPr>
          <w:rFonts w:eastAsia="Calibri" w:cs="Arial"/>
          <w:sz w:val="24"/>
          <w:szCs w:val="24"/>
          <w:lang w:eastAsia="en-US"/>
        </w:rPr>
        <w:t xml:space="preserve">- SISTEMA PARA EL DESARROLLO INTEGRAL DE LA FAMILIA DEL MUNICIPIO DE VIESCA. </w:t>
      </w:r>
    </w:p>
    <w:p w:rsidR="00F96032" w:rsidRPr="00F96032" w:rsidRDefault="00F96032" w:rsidP="00F96032">
      <w:pPr>
        <w:widowControl w:val="0"/>
        <w:contextualSpacing/>
        <w:rPr>
          <w:rFonts w:cs="Arial"/>
          <w:b/>
          <w:snapToGrid w:val="0"/>
          <w:color w:val="000000"/>
          <w:sz w:val="24"/>
          <w:szCs w:val="24"/>
        </w:rPr>
      </w:pPr>
    </w:p>
    <w:p w:rsidR="00F96032" w:rsidRPr="00F96032" w:rsidRDefault="00F96032" w:rsidP="00F96032">
      <w:pPr>
        <w:tabs>
          <w:tab w:val="left" w:pos="142"/>
        </w:tabs>
        <w:rPr>
          <w:rFonts w:eastAsia="Calibri" w:cs="Arial"/>
          <w:snapToGrid w:val="0"/>
          <w:sz w:val="24"/>
          <w:szCs w:val="24"/>
          <w:lang w:eastAsia="en-US"/>
        </w:rPr>
      </w:pPr>
      <w:r w:rsidRPr="00F96032">
        <w:rPr>
          <w:rFonts w:eastAsia="Calibri" w:cs="Arial"/>
          <w:snapToGrid w:val="0"/>
          <w:sz w:val="24"/>
          <w:szCs w:val="24"/>
          <w:lang w:eastAsia="en-US"/>
        </w:rPr>
        <w:t>- SISTEMA PARA EL DESARROLLO INTEGRAL DE LA FAMILIA DEL MUNICIPIO DE FRANCISCO I. MADERO.</w:t>
      </w:r>
    </w:p>
    <w:p w:rsidR="00F96032" w:rsidRPr="00F96032" w:rsidRDefault="00F96032" w:rsidP="00F96032">
      <w:pPr>
        <w:widowControl w:val="0"/>
        <w:contextualSpacing/>
        <w:rPr>
          <w:rFonts w:cs="Arial"/>
          <w:b/>
          <w:snapToGrid w:val="0"/>
          <w:color w:val="000000"/>
          <w:sz w:val="24"/>
          <w:szCs w:val="24"/>
        </w:rPr>
      </w:pPr>
    </w:p>
    <w:p w:rsidR="00F96032" w:rsidRPr="00F96032" w:rsidRDefault="00F96032" w:rsidP="00F96032">
      <w:pPr>
        <w:rPr>
          <w:rFonts w:eastAsia="Calibri" w:cs="Arial"/>
          <w:sz w:val="24"/>
          <w:szCs w:val="24"/>
          <w:lang w:eastAsia="en-US"/>
        </w:rPr>
      </w:pPr>
      <w:r w:rsidRPr="00F96032">
        <w:rPr>
          <w:rFonts w:eastAsia="Calibri" w:cs="Arial"/>
          <w:sz w:val="24"/>
          <w:szCs w:val="24"/>
          <w:lang w:eastAsia="en-US"/>
        </w:rPr>
        <w:t>- INSTITUTO DE MÚSICA DE TORREÓN.</w:t>
      </w:r>
    </w:p>
    <w:p w:rsidR="00F96032" w:rsidRPr="00F96032" w:rsidRDefault="00F96032" w:rsidP="00F96032">
      <w:pPr>
        <w:widowControl w:val="0"/>
        <w:contextualSpacing/>
        <w:rPr>
          <w:rFonts w:cs="Arial"/>
          <w:b/>
          <w:snapToGrid w:val="0"/>
          <w:color w:val="000000"/>
          <w:sz w:val="24"/>
          <w:szCs w:val="24"/>
        </w:rPr>
      </w:pPr>
    </w:p>
    <w:p w:rsidR="00F96032" w:rsidRPr="00F96032" w:rsidRDefault="00F96032" w:rsidP="00F96032">
      <w:pPr>
        <w:rPr>
          <w:rFonts w:eastAsia="Calibri" w:cs="Arial"/>
          <w:sz w:val="24"/>
          <w:szCs w:val="24"/>
          <w:lang w:eastAsia="en-US"/>
        </w:rPr>
      </w:pPr>
      <w:r w:rsidRPr="00F96032">
        <w:rPr>
          <w:rFonts w:eastAsia="Calibri" w:cs="Arial"/>
          <w:sz w:val="24"/>
          <w:szCs w:val="24"/>
          <w:lang w:eastAsia="en-US"/>
        </w:rPr>
        <w:t>- SECRETARÍA EJECUTIVA DEL SISTEMA ANTICORRUPCIÓN DEL ESTADO DE COAHUILA.</w:t>
      </w:r>
    </w:p>
    <w:p w:rsidR="00F96032" w:rsidRPr="00F96032" w:rsidRDefault="00F96032" w:rsidP="00F96032">
      <w:pPr>
        <w:widowControl w:val="0"/>
        <w:contextualSpacing/>
        <w:rPr>
          <w:rFonts w:cs="Arial"/>
          <w:b/>
          <w:snapToGrid w:val="0"/>
          <w:color w:val="000000"/>
          <w:sz w:val="24"/>
          <w:szCs w:val="24"/>
        </w:rPr>
      </w:pPr>
    </w:p>
    <w:p w:rsidR="00F96032" w:rsidRPr="00F96032" w:rsidRDefault="00F96032" w:rsidP="00F96032">
      <w:pPr>
        <w:rPr>
          <w:rFonts w:eastAsia="Calibri" w:cs="Arial"/>
          <w:snapToGrid w:val="0"/>
          <w:sz w:val="24"/>
          <w:szCs w:val="24"/>
          <w:lang w:eastAsia="en-US"/>
        </w:rPr>
      </w:pPr>
      <w:r w:rsidRPr="00F96032">
        <w:rPr>
          <w:rFonts w:eastAsia="Calibri" w:cs="Arial"/>
          <w:snapToGrid w:val="0"/>
          <w:sz w:val="24"/>
          <w:szCs w:val="24"/>
          <w:lang w:eastAsia="en-US"/>
        </w:rPr>
        <w:t>- INSTITUTO COAHUILENSE DE CULTURA.</w:t>
      </w:r>
    </w:p>
    <w:p w:rsidR="00F96032" w:rsidRPr="00F96032" w:rsidRDefault="00F96032" w:rsidP="00F96032">
      <w:pPr>
        <w:widowControl w:val="0"/>
        <w:contextualSpacing/>
        <w:rPr>
          <w:rFonts w:cs="Arial"/>
          <w:b/>
          <w:snapToGrid w:val="0"/>
          <w:color w:val="000000"/>
          <w:sz w:val="24"/>
          <w:szCs w:val="24"/>
        </w:rPr>
      </w:pPr>
    </w:p>
    <w:p w:rsidR="00F96032" w:rsidRPr="00F96032" w:rsidRDefault="00F96032" w:rsidP="00F96032">
      <w:pPr>
        <w:rPr>
          <w:rFonts w:eastAsia="Calibri" w:cs="Arial"/>
          <w:sz w:val="24"/>
          <w:szCs w:val="24"/>
          <w:lang w:eastAsia="en-US"/>
        </w:rPr>
      </w:pPr>
      <w:r w:rsidRPr="00F96032">
        <w:rPr>
          <w:rFonts w:eastAsia="Calibri" w:cs="Arial"/>
          <w:sz w:val="24"/>
          <w:szCs w:val="24"/>
          <w:lang w:eastAsia="en-US"/>
        </w:rPr>
        <w:t>- PROMOTORA INMOBILIARIA PARA EL DESARROLLO ECONÓMICO DE COAHUILA.</w:t>
      </w:r>
    </w:p>
    <w:p w:rsidR="00F96032" w:rsidRPr="00F96032" w:rsidRDefault="00F96032" w:rsidP="00F96032">
      <w:pPr>
        <w:widowControl w:val="0"/>
        <w:contextualSpacing/>
        <w:rPr>
          <w:rFonts w:cs="Arial"/>
          <w:b/>
          <w:snapToGrid w:val="0"/>
          <w:color w:val="000000"/>
          <w:sz w:val="24"/>
          <w:szCs w:val="24"/>
        </w:rPr>
      </w:pPr>
    </w:p>
    <w:p w:rsidR="00F96032" w:rsidRPr="00F96032" w:rsidRDefault="00F96032" w:rsidP="00F96032">
      <w:pPr>
        <w:rPr>
          <w:rFonts w:eastAsia="Calibri" w:cs="Arial"/>
          <w:sz w:val="24"/>
          <w:szCs w:val="24"/>
          <w:lang w:eastAsia="en-US"/>
        </w:rPr>
      </w:pPr>
      <w:r w:rsidRPr="00F96032">
        <w:rPr>
          <w:rFonts w:eastAsia="Calibri" w:cs="Arial"/>
          <w:sz w:val="24"/>
          <w:szCs w:val="24"/>
          <w:lang w:eastAsia="en-US"/>
        </w:rPr>
        <w:t>- PROCURADURÍA PARA NIÑOS, NIÑAS Y LA FAMILIA.</w:t>
      </w:r>
    </w:p>
    <w:p w:rsidR="00F96032" w:rsidRPr="00F96032" w:rsidRDefault="00F96032" w:rsidP="00F96032">
      <w:pPr>
        <w:widowControl w:val="0"/>
        <w:contextualSpacing/>
        <w:rPr>
          <w:rFonts w:cs="Arial"/>
          <w:b/>
          <w:snapToGrid w:val="0"/>
          <w:color w:val="000000"/>
          <w:sz w:val="24"/>
          <w:szCs w:val="24"/>
        </w:rPr>
      </w:pPr>
    </w:p>
    <w:p w:rsidR="00F96032" w:rsidRPr="00F96032" w:rsidRDefault="00F96032" w:rsidP="00F96032">
      <w:pPr>
        <w:rPr>
          <w:rFonts w:eastAsia="Calibri" w:cs="Arial"/>
          <w:sz w:val="24"/>
          <w:szCs w:val="24"/>
          <w:lang w:eastAsia="en-US"/>
        </w:rPr>
      </w:pPr>
      <w:r w:rsidRPr="00F96032">
        <w:rPr>
          <w:rFonts w:eastAsia="Calibri" w:cs="Arial"/>
          <w:sz w:val="24"/>
          <w:szCs w:val="24"/>
          <w:lang w:eastAsia="en-US"/>
        </w:rPr>
        <w:t>- PODER EJECUTIVO.</w:t>
      </w:r>
    </w:p>
    <w:p w:rsidR="00F96032" w:rsidRPr="00F96032" w:rsidRDefault="00F96032" w:rsidP="00F96032">
      <w:pPr>
        <w:widowControl w:val="0"/>
        <w:contextualSpacing/>
        <w:rPr>
          <w:rFonts w:cs="Arial"/>
          <w:b/>
          <w:snapToGrid w:val="0"/>
          <w:color w:val="000000"/>
          <w:sz w:val="24"/>
          <w:szCs w:val="24"/>
        </w:rPr>
      </w:pPr>
    </w:p>
    <w:p w:rsidR="00F96032" w:rsidRPr="00F96032" w:rsidRDefault="00F96032" w:rsidP="00F96032">
      <w:pPr>
        <w:rPr>
          <w:rFonts w:eastAsia="Calibri" w:cs="Arial"/>
          <w:sz w:val="24"/>
          <w:szCs w:val="24"/>
          <w:lang w:eastAsia="en-US"/>
        </w:rPr>
      </w:pPr>
      <w:r w:rsidRPr="00F96032">
        <w:rPr>
          <w:rFonts w:eastAsia="Calibri" w:cs="Arial"/>
          <w:sz w:val="24"/>
          <w:szCs w:val="24"/>
          <w:lang w:eastAsia="en-US"/>
        </w:rPr>
        <w:t>- DIRECCIÓN DE PENSIONES Y OTROS BENEFICIOS SOCIALES PARA LOS TRABAJADORES AL SERVICIO DEL MUNICIPIO DE SALTILLO.</w:t>
      </w:r>
    </w:p>
    <w:p w:rsidR="00F96032" w:rsidRPr="00F96032" w:rsidRDefault="00F96032" w:rsidP="00F96032">
      <w:pPr>
        <w:widowControl w:val="0"/>
        <w:contextualSpacing/>
        <w:rPr>
          <w:rFonts w:cs="Arial"/>
          <w:b/>
          <w:snapToGrid w:val="0"/>
          <w:color w:val="000000"/>
          <w:sz w:val="24"/>
          <w:szCs w:val="24"/>
        </w:rPr>
      </w:pPr>
    </w:p>
    <w:p w:rsidR="00F96032" w:rsidRPr="00F96032" w:rsidRDefault="00F96032" w:rsidP="00F96032">
      <w:pPr>
        <w:rPr>
          <w:rFonts w:eastAsia="Calibri" w:cs="Arial"/>
          <w:sz w:val="24"/>
          <w:szCs w:val="24"/>
          <w:lang w:eastAsia="en-US"/>
        </w:rPr>
      </w:pPr>
      <w:r w:rsidRPr="00F96032">
        <w:rPr>
          <w:rFonts w:eastAsia="Calibri" w:cs="Arial"/>
          <w:sz w:val="24"/>
          <w:szCs w:val="24"/>
          <w:lang w:eastAsia="en-US"/>
        </w:rPr>
        <w:t>- SISTEMA MUNICIPAL DE AGUAS Y SANEAMIENTO DE CUATRO CIÉNEGAS.</w:t>
      </w:r>
    </w:p>
    <w:p w:rsidR="00F96032" w:rsidRPr="00F96032" w:rsidRDefault="00F96032" w:rsidP="00F96032">
      <w:pPr>
        <w:widowControl w:val="0"/>
        <w:contextualSpacing/>
        <w:rPr>
          <w:rFonts w:cs="Arial"/>
          <w:b/>
          <w:snapToGrid w:val="0"/>
          <w:color w:val="000000"/>
          <w:sz w:val="24"/>
          <w:szCs w:val="24"/>
        </w:rPr>
      </w:pPr>
    </w:p>
    <w:p w:rsidR="00F96032" w:rsidRPr="00F96032" w:rsidRDefault="00F96032" w:rsidP="00F96032">
      <w:pPr>
        <w:rPr>
          <w:rFonts w:eastAsia="Calibri" w:cs="Arial"/>
          <w:sz w:val="24"/>
          <w:szCs w:val="24"/>
          <w:lang w:eastAsia="en-US"/>
        </w:rPr>
      </w:pPr>
      <w:r w:rsidRPr="00F96032">
        <w:rPr>
          <w:rFonts w:eastAsia="Calibri" w:cs="Arial"/>
          <w:sz w:val="24"/>
          <w:szCs w:val="24"/>
          <w:lang w:eastAsia="en-US"/>
        </w:rPr>
        <w:t>- INSTITUTO MUNICIPAL DEL TRANSPORTE DE SALTILLO.</w:t>
      </w:r>
    </w:p>
    <w:p w:rsidR="00F96032" w:rsidRPr="00F96032" w:rsidRDefault="00F96032" w:rsidP="00F96032">
      <w:pPr>
        <w:widowControl w:val="0"/>
        <w:contextualSpacing/>
        <w:rPr>
          <w:rFonts w:cs="Arial"/>
          <w:b/>
          <w:snapToGrid w:val="0"/>
          <w:color w:val="000000"/>
          <w:sz w:val="24"/>
          <w:szCs w:val="24"/>
        </w:rPr>
      </w:pPr>
    </w:p>
    <w:p w:rsidR="00F96032" w:rsidRPr="00F96032" w:rsidRDefault="00F96032" w:rsidP="00F96032">
      <w:pPr>
        <w:rPr>
          <w:rFonts w:eastAsia="Calibri" w:cs="Arial"/>
          <w:sz w:val="24"/>
          <w:szCs w:val="24"/>
          <w:lang w:eastAsia="en-US"/>
        </w:rPr>
      </w:pPr>
      <w:r w:rsidRPr="00F96032">
        <w:rPr>
          <w:rFonts w:eastAsia="Calibri" w:cs="Arial"/>
          <w:sz w:val="24"/>
          <w:szCs w:val="24"/>
          <w:lang w:eastAsia="en-US"/>
        </w:rPr>
        <w:t>- SISTEMA PARA EL DESARROLLO INTEGRAL DE LA FAMILIA DEL MUNICIPIO DE SALTILLO.</w:t>
      </w:r>
    </w:p>
    <w:p w:rsidR="00F96032" w:rsidRPr="00F96032" w:rsidRDefault="00F96032" w:rsidP="00F96032">
      <w:pPr>
        <w:widowControl w:val="0"/>
        <w:contextualSpacing/>
        <w:rPr>
          <w:rFonts w:cs="Arial"/>
          <w:b/>
          <w:snapToGrid w:val="0"/>
          <w:color w:val="000000"/>
          <w:sz w:val="24"/>
          <w:szCs w:val="24"/>
        </w:rPr>
      </w:pPr>
    </w:p>
    <w:p w:rsidR="00F96032" w:rsidRPr="00F96032" w:rsidRDefault="00F96032" w:rsidP="00F96032">
      <w:pPr>
        <w:rPr>
          <w:rFonts w:eastAsia="Calibri" w:cs="Arial"/>
          <w:sz w:val="24"/>
          <w:szCs w:val="24"/>
          <w:lang w:eastAsia="en-US"/>
        </w:rPr>
      </w:pPr>
      <w:r w:rsidRPr="00F96032">
        <w:rPr>
          <w:rFonts w:eastAsia="Calibri" w:cs="Arial"/>
          <w:sz w:val="24"/>
          <w:szCs w:val="24"/>
          <w:lang w:eastAsia="en-US"/>
        </w:rPr>
        <w:t>- SISTEMA MUNICIPAL DE AGUAS Y SANEAMIENTO DE SALTILLO.</w:t>
      </w:r>
    </w:p>
    <w:p w:rsidR="00F96032" w:rsidRPr="00F96032" w:rsidRDefault="00F96032" w:rsidP="00F96032">
      <w:pPr>
        <w:widowControl w:val="0"/>
        <w:contextualSpacing/>
        <w:rPr>
          <w:rFonts w:cs="Arial"/>
          <w:b/>
          <w:snapToGrid w:val="0"/>
          <w:color w:val="000000"/>
          <w:sz w:val="24"/>
          <w:szCs w:val="24"/>
        </w:rPr>
      </w:pPr>
    </w:p>
    <w:p w:rsidR="00F96032" w:rsidRPr="00F96032" w:rsidRDefault="00F96032" w:rsidP="00F96032">
      <w:pPr>
        <w:rPr>
          <w:rFonts w:eastAsia="Calibri" w:cs="Arial"/>
          <w:sz w:val="24"/>
          <w:szCs w:val="24"/>
          <w:lang w:eastAsia="en-US"/>
        </w:rPr>
      </w:pPr>
      <w:r w:rsidRPr="00F96032">
        <w:rPr>
          <w:rFonts w:eastAsia="Calibri" w:cs="Arial"/>
          <w:sz w:val="24"/>
          <w:szCs w:val="24"/>
          <w:lang w:eastAsia="en-US"/>
        </w:rPr>
        <w:t>- FISCALÍA GENERAL DEL ESTADO.</w:t>
      </w:r>
    </w:p>
    <w:p w:rsidR="00F96032" w:rsidRPr="00F96032" w:rsidRDefault="00F96032" w:rsidP="00F96032">
      <w:pPr>
        <w:widowControl w:val="0"/>
        <w:contextualSpacing/>
        <w:rPr>
          <w:rFonts w:cs="Arial"/>
          <w:b/>
          <w:snapToGrid w:val="0"/>
          <w:color w:val="000000"/>
          <w:sz w:val="24"/>
          <w:szCs w:val="24"/>
        </w:rPr>
      </w:pPr>
    </w:p>
    <w:p w:rsidR="00F96032" w:rsidRPr="00F96032" w:rsidRDefault="00F96032" w:rsidP="00F96032">
      <w:pPr>
        <w:rPr>
          <w:rFonts w:eastAsia="Calibri" w:cs="Arial"/>
          <w:sz w:val="24"/>
          <w:szCs w:val="24"/>
          <w:lang w:eastAsia="en-US"/>
        </w:rPr>
      </w:pPr>
      <w:r w:rsidRPr="00F96032">
        <w:rPr>
          <w:rFonts w:eastAsia="Calibri" w:cs="Arial"/>
          <w:sz w:val="24"/>
          <w:szCs w:val="24"/>
          <w:lang w:eastAsia="en-US"/>
        </w:rPr>
        <w:t>- INSTITUTO ESTATAL DE EDUCACIÓN PARA ADULTOS.</w:t>
      </w:r>
    </w:p>
    <w:p w:rsidR="00F96032" w:rsidRPr="00F96032" w:rsidRDefault="00F96032" w:rsidP="00F96032">
      <w:pPr>
        <w:widowControl w:val="0"/>
        <w:contextualSpacing/>
        <w:rPr>
          <w:rFonts w:cs="Arial"/>
          <w:b/>
          <w:snapToGrid w:val="0"/>
          <w:color w:val="000000"/>
          <w:sz w:val="24"/>
          <w:szCs w:val="24"/>
        </w:rPr>
      </w:pPr>
    </w:p>
    <w:p w:rsidR="00F96032" w:rsidRPr="00F96032" w:rsidRDefault="00F96032" w:rsidP="00F96032">
      <w:pPr>
        <w:jc w:val="left"/>
        <w:rPr>
          <w:rFonts w:eastAsia="Calibri" w:cs="Arial"/>
          <w:sz w:val="24"/>
          <w:szCs w:val="24"/>
          <w:lang w:eastAsia="en-US"/>
        </w:rPr>
      </w:pPr>
      <w:r w:rsidRPr="00F96032">
        <w:rPr>
          <w:rFonts w:eastAsia="Calibri" w:cs="Arial"/>
          <w:sz w:val="24"/>
          <w:szCs w:val="24"/>
          <w:lang w:eastAsia="en-US"/>
        </w:rPr>
        <w:lastRenderedPageBreak/>
        <w:t xml:space="preserve">- INSTITUTO MUNICIPAL DE CULTURA DE SALTILLO. </w:t>
      </w:r>
    </w:p>
    <w:p w:rsidR="00F96032" w:rsidRPr="00F96032" w:rsidRDefault="00F96032" w:rsidP="00F96032">
      <w:pPr>
        <w:widowControl w:val="0"/>
        <w:contextualSpacing/>
        <w:rPr>
          <w:rFonts w:cs="Arial"/>
          <w:b/>
          <w:snapToGrid w:val="0"/>
          <w:color w:val="000000"/>
          <w:sz w:val="24"/>
          <w:szCs w:val="24"/>
        </w:rPr>
      </w:pPr>
    </w:p>
    <w:p w:rsidR="00F96032" w:rsidRPr="00F96032" w:rsidRDefault="00F96032" w:rsidP="00F96032">
      <w:pPr>
        <w:jc w:val="left"/>
        <w:rPr>
          <w:rFonts w:eastAsia="Calibri" w:cs="Arial"/>
          <w:sz w:val="24"/>
          <w:szCs w:val="24"/>
          <w:lang w:eastAsia="en-US"/>
        </w:rPr>
      </w:pPr>
      <w:r w:rsidRPr="00F96032">
        <w:rPr>
          <w:rFonts w:eastAsia="Calibri" w:cs="Arial"/>
          <w:sz w:val="24"/>
          <w:szCs w:val="24"/>
          <w:lang w:eastAsia="en-US"/>
        </w:rPr>
        <w:t>- INSTITUTO MUNICIPAL DE PLANEACIÓN DE SALTILLO.</w:t>
      </w:r>
    </w:p>
    <w:p w:rsidR="00F96032" w:rsidRPr="00F96032" w:rsidRDefault="00F96032" w:rsidP="00F96032">
      <w:pPr>
        <w:jc w:val="left"/>
        <w:rPr>
          <w:rFonts w:eastAsia="Calibri" w:cs="Arial"/>
          <w:sz w:val="24"/>
          <w:szCs w:val="24"/>
          <w:lang w:eastAsia="en-US"/>
        </w:rPr>
      </w:pPr>
    </w:p>
    <w:p w:rsidR="00F96032" w:rsidRPr="00F96032" w:rsidRDefault="00F96032" w:rsidP="00F96032">
      <w:pPr>
        <w:widowControl w:val="0"/>
        <w:contextualSpacing/>
        <w:rPr>
          <w:rFonts w:eastAsia="Tahoma-Bold" w:cs="Arial"/>
          <w:b/>
          <w:bCs/>
          <w:snapToGrid w:val="0"/>
          <w:sz w:val="24"/>
          <w:szCs w:val="24"/>
        </w:rPr>
      </w:pPr>
      <w:r w:rsidRPr="00F96032">
        <w:rPr>
          <w:rFonts w:cs="Arial"/>
          <w:b/>
          <w:snapToGrid w:val="0"/>
          <w:color w:val="000000"/>
          <w:sz w:val="24"/>
          <w:szCs w:val="24"/>
        </w:rPr>
        <w:t xml:space="preserve">SE TURNARON A LA COMISIÓN DE </w:t>
      </w:r>
      <w:r w:rsidRPr="00F96032">
        <w:rPr>
          <w:rFonts w:eastAsia="Tahoma-Bold" w:cs="Arial"/>
          <w:b/>
          <w:bCs/>
          <w:snapToGrid w:val="0"/>
          <w:sz w:val="24"/>
          <w:szCs w:val="24"/>
        </w:rPr>
        <w:t>AUDITORÍA GUBERNAMENTAL Y CUENTA PÚBLICA</w:t>
      </w:r>
    </w:p>
    <w:p w:rsidR="00F96032" w:rsidRPr="00F96032" w:rsidRDefault="00F96032" w:rsidP="00F96032">
      <w:pPr>
        <w:autoSpaceDE w:val="0"/>
        <w:autoSpaceDN w:val="0"/>
        <w:adjustRightInd w:val="0"/>
        <w:rPr>
          <w:rFonts w:eastAsia="Calibri" w:cs="Arial"/>
          <w:sz w:val="24"/>
          <w:szCs w:val="24"/>
          <w:lang w:eastAsia="en-US"/>
        </w:rPr>
      </w:pPr>
      <w:r w:rsidRPr="00F96032">
        <w:rPr>
          <w:rFonts w:eastAsia="Calibri" w:cs="Arial"/>
          <w:b/>
          <w:sz w:val="24"/>
          <w:szCs w:val="24"/>
          <w:lang w:eastAsia="en-US"/>
        </w:rPr>
        <w:t>2.-</w:t>
      </w:r>
      <w:r w:rsidRPr="00F96032">
        <w:rPr>
          <w:rFonts w:eastAsia="Calibri" w:cs="Arial"/>
          <w:sz w:val="24"/>
          <w:szCs w:val="24"/>
          <w:lang w:eastAsia="en-US"/>
        </w:rPr>
        <w:t xml:space="preserve"> INFORMES DE AVANCE DE GESTIÓN FINANCIERA, CORRESPONDIENTES AL TERCER TRIMESTRE DEL 2019, DE LOS SIGUIENTES MUNICIPIOS:</w:t>
      </w:r>
    </w:p>
    <w:p w:rsidR="00F96032" w:rsidRPr="00F96032" w:rsidRDefault="00F96032" w:rsidP="00F96032">
      <w:pPr>
        <w:autoSpaceDE w:val="0"/>
        <w:autoSpaceDN w:val="0"/>
        <w:adjustRightInd w:val="0"/>
        <w:rPr>
          <w:rFonts w:eastAsia="Calibri" w:cs="Arial"/>
          <w:sz w:val="24"/>
          <w:szCs w:val="24"/>
          <w:lang w:eastAsia="en-US"/>
        </w:rPr>
      </w:pPr>
    </w:p>
    <w:p w:rsidR="00F96032" w:rsidRPr="00F96032" w:rsidRDefault="00F96032" w:rsidP="00F96032">
      <w:pPr>
        <w:autoSpaceDE w:val="0"/>
        <w:autoSpaceDN w:val="0"/>
        <w:adjustRightInd w:val="0"/>
        <w:rPr>
          <w:rFonts w:eastAsia="Calibri" w:cs="Arial"/>
          <w:sz w:val="24"/>
          <w:szCs w:val="24"/>
          <w:lang w:eastAsia="en-US"/>
        </w:rPr>
      </w:pPr>
      <w:r w:rsidRPr="00F96032">
        <w:rPr>
          <w:rFonts w:eastAsia="Calibri" w:cs="Arial"/>
          <w:sz w:val="24"/>
          <w:szCs w:val="24"/>
          <w:lang w:eastAsia="en-US"/>
        </w:rPr>
        <w:t xml:space="preserve">JIMÉNEZ, OCAMPO, NAVA, LAMADRID,  CUATRO CIÉNEGAS, TORREÓN, ZARAGOZA,  FRONTERA, VILLA UNIÓN, ARTEAGA, MORELOS, SACRAMENTO, SAN BUENAVENTURA, JUÁREZ,  SABINAS, PROGRESO, MATAMOROS, PIEDRAS NEGRAS, ABASOLO, ALLENDE, MÚZQUIZ, GENERAL CEPEDA, SALTILLO, SIERRA MOJADA, CANDELA, RAMOS ARIZPE, VIESCA, MONCLOVA, ACUÑA, HIDALGO, ESCOBEDO, GUERRERO, CASTAÑOS, FRANCISCO I. MADERO, SAN JUAN DE SABINAS, SAN PEDRO, PARRAS Y NADADORES.     </w:t>
      </w:r>
    </w:p>
    <w:p w:rsidR="00F96032" w:rsidRPr="00F96032" w:rsidRDefault="00F96032" w:rsidP="00F96032">
      <w:pPr>
        <w:autoSpaceDE w:val="0"/>
        <w:autoSpaceDN w:val="0"/>
        <w:adjustRightInd w:val="0"/>
        <w:jc w:val="left"/>
        <w:rPr>
          <w:rFonts w:ascii="Calibri" w:eastAsia="Calibri" w:hAnsi="Calibri" w:cs="Arial"/>
          <w:sz w:val="24"/>
          <w:szCs w:val="24"/>
          <w:lang w:eastAsia="en-US"/>
        </w:rPr>
      </w:pPr>
      <w:r w:rsidRPr="00F96032">
        <w:rPr>
          <w:rFonts w:ascii="Calibri" w:eastAsia="Calibri" w:hAnsi="Calibri" w:cs="Arial"/>
          <w:sz w:val="24"/>
          <w:szCs w:val="24"/>
          <w:lang w:eastAsia="en-US"/>
        </w:rPr>
        <w:t xml:space="preserve">  </w:t>
      </w:r>
    </w:p>
    <w:p w:rsidR="00F96032" w:rsidRPr="00F96032" w:rsidRDefault="00F96032" w:rsidP="00F96032">
      <w:pPr>
        <w:widowControl w:val="0"/>
        <w:contextualSpacing/>
        <w:rPr>
          <w:rFonts w:eastAsia="Tahoma-Bold" w:cs="Arial"/>
          <w:b/>
          <w:bCs/>
          <w:snapToGrid w:val="0"/>
          <w:sz w:val="24"/>
          <w:szCs w:val="24"/>
        </w:rPr>
      </w:pPr>
      <w:r w:rsidRPr="00F96032">
        <w:rPr>
          <w:rFonts w:cs="Arial"/>
          <w:b/>
          <w:snapToGrid w:val="0"/>
          <w:color w:val="000000"/>
          <w:sz w:val="24"/>
          <w:szCs w:val="24"/>
        </w:rPr>
        <w:t xml:space="preserve">SE TURNARON A LA COMISIÓN DE </w:t>
      </w:r>
      <w:r w:rsidRPr="00F96032">
        <w:rPr>
          <w:rFonts w:eastAsia="Tahoma-Bold" w:cs="Arial"/>
          <w:b/>
          <w:bCs/>
          <w:snapToGrid w:val="0"/>
          <w:sz w:val="24"/>
          <w:szCs w:val="24"/>
        </w:rPr>
        <w:t>AUDITORÍA GUBERNAMENTAL Y CUENTA PÚBLICA</w:t>
      </w:r>
    </w:p>
    <w:p w:rsidR="00F96032" w:rsidRPr="00F96032" w:rsidRDefault="00F96032" w:rsidP="00F96032">
      <w:pPr>
        <w:jc w:val="left"/>
        <w:rPr>
          <w:rFonts w:ascii="Calibri" w:eastAsia="Calibri" w:hAnsi="Calibri"/>
          <w:sz w:val="24"/>
          <w:szCs w:val="24"/>
          <w:lang w:eastAsia="en-US"/>
        </w:rPr>
      </w:pPr>
    </w:p>
    <w:p w:rsidR="00F96032" w:rsidRPr="00F96032" w:rsidRDefault="00F96032" w:rsidP="00F96032">
      <w:pPr>
        <w:widowControl w:val="0"/>
        <w:tabs>
          <w:tab w:val="left" w:pos="851"/>
        </w:tabs>
        <w:rPr>
          <w:rFonts w:eastAsia="Calibri" w:cs="Arial"/>
          <w:sz w:val="24"/>
          <w:szCs w:val="24"/>
          <w:lang w:eastAsia="en-US"/>
        </w:rPr>
      </w:pPr>
      <w:r w:rsidRPr="00F96032">
        <w:rPr>
          <w:rFonts w:eastAsia="Calibri" w:cs="Arial"/>
          <w:b/>
          <w:sz w:val="24"/>
          <w:szCs w:val="24"/>
          <w:lang w:eastAsia="en-US"/>
        </w:rPr>
        <w:t xml:space="preserve">3.- </w:t>
      </w:r>
      <w:r w:rsidRPr="00F96032">
        <w:rPr>
          <w:rFonts w:eastAsia="Calibri" w:cs="Arial"/>
          <w:sz w:val="24"/>
          <w:szCs w:val="24"/>
          <w:lang w:eastAsia="en-US"/>
        </w:rPr>
        <w:t>OFICIO DE LA DIPUTADA CLAUDIA ISELA RAMÍREZ PINEDA DE LA FRACCIÓN PARLAMENTARIA “ELVIA CARRILLO PUERTO”, MEDIANTE EL CUAL SOLICITA EL RETIRO DE LA INICIATIVA</w:t>
      </w:r>
      <w:r w:rsidRPr="00F96032">
        <w:rPr>
          <w:rFonts w:eastAsia="Calibri" w:cs="Arial"/>
          <w:b/>
          <w:sz w:val="24"/>
          <w:szCs w:val="24"/>
          <w:lang w:eastAsia="en-US"/>
        </w:rPr>
        <w:t xml:space="preserve"> </w:t>
      </w:r>
      <w:r w:rsidRPr="00F96032">
        <w:rPr>
          <w:rFonts w:eastAsia="Calibri" w:cs="Arial"/>
          <w:sz w:val="24"/>
          <w:szCs w:val="24"/>
          <w:lang w:eastAsia="en-US"/>
        </w:rPr>
        <w:t>CON PROYECTO DE DECRETO POR LA QUE SE REFORMA EL ARTÍCULO 9 Y SE ADICIONA EL ARTÍCULO 29 BIS A LA LEY ORGÁNICA DE LA FISCALÍA GENERAL DEL ESTADO DE COAHUILA DE ZARAGOZA, PLANTEADA POR LA DIPUTADA CLAUDIA ISELA RAMÍREZ PINEDA, DE LA FRACCIÓN PARLAMENTARIA “ELVIA CARRILLO PUERTO”, DEL PARTIDO DE LA REVOLUCIÓN DEMOCRÁTICA, EN MATERIA DE GRUPOS VULNERABLES Y PROCURACIÓN DE JUSTICIA, REGISTRADA EN EL ORDEN DEL DÍA DE LA SESIÓN DEL 26 DE JUNIO DE 2018 Y TURNADA A LA COMISIÓN DE GOBERNACIÓN, PUNTOS CONSTITUCIONALES Y JUSTICIA.</w:t>
      </w:r>
      <w:r w:rsidRPr="00F96032">
        <w:rPr>
          <w:rFonts w:eastAsia="Calibri" w:cs="Arial"/>
          <w:b/>
          <w:sz w:val="24"/>
          <w:szCs w:val="24"/>
          <w:lang w:eastAsia="en-US"/>
        </w:rPr>
        <w:t xml:space="preserve"> </w:t>
      </w:r>
    </w:p>
    <w:p w:rsidR="00F96032" w:rsidRPr="00F96032" w:rsidRDefault="00F96032" w:rsidP="00F96032">
      <w:pPr>
        <w:rPr>
          <w:rFonts w:eastAsia="Calibri" w:cs="Arial"/>
          <w:b/>
          <w:sz w:val="24"/>
          <w:szCs w:val="24"/>
          <w:lang w:eastAsia="en-US"/>
        </w:rPr>
      </w:pPr>
    </w:p>
    <w:p w:rsidR="00F96032" w:rsidRPr="00F96032" w:rsidRDefault="00F96032" w:rsidP="00F96032">
      <w:pPr>
        <w:rPr>
          <w:rFonts w:eastAsia="Calibri" w:cs="Arial"/>
          <w:b/>
          <w:sz w:val="24"/>
          <w:szCs w:val="24"/>
          <w:lang w:eastAsia="en-US"/>
        </w:rPr>
      </w:pPr>
      <w:r w:rsidRPr="00F96032">
        <w:rPr>
          <w:rFonts w:eastAsia="Calibri" w:cs="Arial"/>
          <w:b/>
          <w:sz w:val="24"/>
          <w:szCs w:val="24"/>
          <w:lang w:eastAsia="en-US"/>
        </w:rPr>
        <w:t>TÚRNESE A LA COMISIÓN DE GOBERNACIÓN, PUNTOS CONSTITUCIONALES Y JUSTICIA</w:t>
      </w:r>
    </w:p>
    <w:p w:rsidR="00F96032" w:rsidRPr="00F96032" w:rsidRDefault="00F96032" w:rsidP="00F96032">
      <w:pPr>
        <w:rPr>
          <w:rFonts w:eastAsia="Calibri" w:cs="Arial"/>
          <w:b/>
          <w:sz w:val="24"/>
          <w:szCs w:val="24"/>
          <w:lang w:eastAsia="en-US"/>
        </w:rPr>
      </w:pPr>
    </w:p>
    <w:p w:rsidR="00F96032" w:rsidRPr="00F96032" w:rsidRDefault="00F96032" w:rsidP="00F96032">
      <w:pPr>
        <w:rPr>
          <w:rFonts w:eastAsia="Calibri" w:cs="Arial"/>
          <w:sz w:val="24"/>
          <w:szCs w:val="24"/>
          <w:lang w:eastAsia="en-US"/>
        </w:rPr>
      </w:pPr>
      <w:r w:rsidRPr="00F96032">
        <w:rPr>
          <w:rFonts w:eastAsia="Calibri" w:cs="Arial"/>
          <w:b/>
          <w:sz w:val="24"/>
          <w:szCs w:val="24"/>
          <w:lang w:eastAsia="en-US"/>
        </w:rPr>
        <w:t xml:space="preserve">4.- </w:t>
      </w:r>
      <w:r w:rsidRPr="00F96032">
        <w:rPr>
          <w:rFonts w:eastAsia="Calibri" w:cs="Arial"/>
          <w:sz w:val="24"/>
          <w:szCs w:val="24"/>
          <w:lang w:eastAsia="en-US"/>
        </w:rPr>
        <w:t>OFICIO DEL SECRETARIO GENERAL DE ACUERDOS DEL PLENO DEL TRIBUNAL SUPERIOR DE JUSTICIA DEL ESTADO, MEDIANTE EL CUAL INFORMA DE LA DESIGNACIÓN DEL MAGISTRADO MIGUEL FELIPE MERY AYUP COMO PRESIDENTE DE DICHO TRIBUNAL PARA EL PERÍODO DEL 31 DE OCTUBRE DE 2019 AL 31 DE DICIEMBRE DE 2020.</w:t>
      </w:r>
    </w:p>
    <w:p w:rsidR="00F96032" w:rsidRPr="00F96032" w:rsidRDefault="00F96032" w:rsidP="00F96032">
      <w:pPr>
        <w:rPr>
          <w:rFonts w:eastAsia="Calibri" w:cs="Arial"/>
          <w:b/>
          <w:sz w:val="24"/>
          <w:szCs w:val="24"/>
          <w:lang w:eastAsia="en-US"/>
        </w:rPr>
      </w:pPr>
    </w:p>
    <w:p w:rsidR="00F96032" w:rsidRPr="00F96032" w:rsidRDefault="00F96032" w:rsidP="00F96032">
      <w:pPr>
        <w:widowControl w:val="0"/>
        <w:contextualSpacing/>
        <w:jc w:val="right"/>
        <w:rPr>
          <w:rFonts w:eastAsia="Calibri" w:cs="Arial"/>
          <w:b/>
          <w:snapToGrid w:val="0"/>
          <w:sz w:val="24"/>
          <w:szCs w:val="24"/>
          <w:lang w:eastAsia="en-US"/>
        </w:rPr>
      </w:pPr>
      <w:r w:rsidRPr="00F96032">
        <w:rPr>
          <w:rFonts w:eastAsia="Calibri" w:cs="Arial"/>
          <w:b/>
          <w:snapToGrid w:val="0"/>
          <w:sz w:val="24"/>
          <w:szCs w:val="24"/>
          <w:lang w:eastAsia="en-US"/>
        </w:rPr>
        <w:t>DE ENTERADO</w:t>
      </w:r>
    </w:p>
    <w:p w:rsidR="00F96032" w:rsidRPr="00F96032" w:rsidRDefault="00F96032" w:rsidP="00F96032">
      <w:pPr>
        <w:rPr>
          <w:rFonts w:eastAsia="Calibri" w:cs="Arial"/>
          <w:sz w:val="24"/>
          <w:szCs w:val="24"/>
          <w:lang w:eastAsia="en-US"/>
        </w:rPr>
      </w:pPr>
      <w:r w:rsidRPr="00F96032">
        <w:rPr>
          <w:rFonts w:eastAsia="Calibri" w:cs="Arial"/>
          <w:b/>
          <w:sz w:val="24"/>
          <w:szCs w:val="24"/>
          <w:lang w:eastAsia="en-US"/>
        </w:rPr>
        <w:lastRenderedPageBreak/>
        <w:t xml:space="preserve">5.- </w:t>
      </w:r>
      <w:r w:rsidRPr="00F96032">
        <w:rPr>
          <w:rFonts w:eastAsia="Calibri" w:cs="Arial"/>
          <w:sz w:val="24"/>
          <w:szCs w:val="24"/>
          <w:lang w:eastAsia="en-US"/>
        </w:rPr>
        <w:t xml:space="preserve">OFICIO DEL SECRETARIO DEL AYUNTAMIENTO DE SAN BUENAVENTURA, MEDIANTE EL CUAL INFORMA QUE EN SESIÓN DE CABILDO CELEBRADA EL DÍA 29 DE OCTUBRE DE 2019 FUERON APROBADOS EL REGLAMENTO DE LA ADMINISTRACIÓN MUNICIPAL Y EL CÓDIGO DE ÉTICA DE LA ADMINISTRACIÓN MUNICIPAL DE DICHO MUNICIPIO.  </w:t>
      </w:r>
    </w:p>
    <w:p w:rsidR="00F96032" w:rsidRPr="00F96032" w:rsidRDefault="00F96032" w:rsidP="00F96032">
      <w:pPr>
        <w:widowControl w:val="0"/>
        <w:contextualSpacing/>
        <w:jc w:val="right"/>
        <w:rPr>
          <w:rFonts w:eastAsia="Calibri" w:cs="Arial"/>
          <w:b/>
          <w:snapToGrid w:val="0"/>
          <w:sz w:val="24"/>
          <w:szCs w:val="24"/>
          <w:lang w:eastAsia="en-US"/>
        </w:rPr>
      </w:pPr>
      <w:r w:rsidRPr="00F96032">
        <w:rPr>
          <w:rFonts w:eastAsia="Calibri" w:cs="Arial"/>
          <w:b/>
          <w:snapToGrid w:val="0"/>
          <w:sz w:val="24"/>
          <w:szCs w:val="24"/>
          <w:lang w:eastAsia="en-US"/>
        </w:rPr>
        <w:t>DE ENTERADO</w:t>
      </w:r>
    </w:p>
    <w:p w:rsidR="00F96032" w:rsidRPr="00F96032" w:rsidRDefault="00F96032" w:rsidP="00F96032">
      <w:pPr>
        <w:rPr>
          <w:rFonts w:eastAsia="Calibri" w:cs="Arial"/>
          <w:b/>
          <w:sz w:val="24"/>
          <w:szCs w:val="24"/>
          <w:lang w:eastAsia="en-US"/>
        </w:rPr>
      </w:pPr>
    </w:p>
    <w:p w:rsidR="00F96032" w:rsidRPr="00F96032" w:rsidRDefault="00F96032" w:rsidP="00F96032">
      <w:pPr>
        <w:rPr>
          <w:rFonts w:eastAsia="Calibri" w:cs="Arial"/>
          <w:snapToGrid w:val="0"/>
          <w:sz w:val="24"/>
          <w:szCs w:val="24"/>
          <w:lang w:eastAsia="en-US"/>
        </w:rPr>
      </w:pPr>
      <w:r w:rsidRPr="00F96032">
        <w:rPr>
          <w:rFonts w:eastAsia="Calibri" w:cs="Arial"/>
          <w:b/>
          <w:snapToGrid w:val="0"/>
          <w:sz w:val="24"/>
          <w:szCs w:val="24"/>
          <w:lang w:eastAsia="en-US"/>
        </w:rPr>
        <w:t xml:space="preserve">6.- </w:t>
      </w:r>
      <w:r w:rsidRPr="00F96032">
        <w:rPr>
          <w:rFonts w:eastAsia="Calibri" w:cs="Arial"/>
          <w:snapToGrid w:val="0"/>
          <w:sz w:val="24"/>
          <w:szCs w:val="24"/>
          <w:lang w:eastAsia="en-US"/>
        </w:rPr>
        <w:t>OFICIO DEL PRESIDENTE MUNICIPAL DE TORREÓN, MEDIANTE EL CUAL SE SOLICITA LA DESINCORPORACIÓN DEL DOMINIO PÚBLICO MUNICIPAL DE UN INMUEBLE CON UNA SUPERFICIE DE 3,209.15 M2, UBICADO EN EL FRACCIONAMIENTO RINCÓN LA MERCED, CON EL FIN DE CELEBRAR UN CONTRATO DE COMODATO POR 30 AÑOS A FAVOR DE LA ASOCIACIÓN CIVIL “DIMENSIÓN FAMILIAR”, A.C., PARA LA CONSTRUCCIÓN Y FUNCIONAMIENTO DE SUS INSTALACIONES.</w:t>
      </w:r>
    </w:p>
    <w:p w:rsidR="00F96032" w:rsidRPr="00F96032" w:rsidRDefault="00F96032" w:rsidP="00F96032">
      <w:pPr>
        <w:rPr>
          <w:rFonts w:eastAsia="Calibri" w:cs="Arial"/>
          <w:snapToGrid w:val="0"/>
          <w:sz w:val="24"/>
          <w:szCs w:val="24"/>
          <w:lang w:eastAsia="en-US"/>
        </w:rPr>
      </w:pPr>
    </w:p>
    <w:p w:rsidR="00F96032" w:rsidRPr="00F96032" w:rsidRDefault="00F96032" w:rsidP="00F96032">
      <w:pPr>
        <w:autoSpaceDE w:val="0"/>
        <w:autoSpaceDN w:val="0"/>
        <w:adjustRightInd w:val="0"/>
        <w:jc w:val="right"/>
        <w:rPr>
          <w:rFonts w:eastAsia="Calibri" w:cs="Arial"/>
          <w:b/>
          <w:color w:val="000000"/>
          <w:sz w:val="24"/>
          <w:szCs w:val="24"/>
          <w:lang w:eastAsia="en-US"/>
        </w:rPr>
      </w:pPr>
      <w:r w:rsidRPr="00F96032">
        <w:rPr>
          <w:rFonts w:eastAsia="Calibri" w:cs="Arial"/>
          <w:b/>
          <w:color w:val="000000"/>
          <w:sz w:val="24"/>
          <w:szCs w:val="24"/>
          <w:lang w:eastAsia="en-US"/>
        </w:rPr>
        <w:t>TÚRNESE A LA COMISIÓN DE FINANZAS</w:t>
      </w:r>
    </w:p>
    <w:p w:rsidR="00F96032" w:rsidRPr="00F96032" w:rsidRDefault="00F96032" w:rsidP="00F96032">
      <w:pPr>
        <w:rPr>
          <w:rFonts w:eastAsia="Calibri" w:cs="Arial"/>
          <w:b/>
          <w:sz w:val="24"/>
          <w:szCs w:val="24"/>
          <w:lang w:eastAsia="en-US"/>
        </w:rPr>
      </w:pPr>
    </w:p>
    <w:p w:rsidR="00F96032" w:rsidRDefault="00F96032" w:rsidP="00F96032">
      <w:pPr>
        <w:rPr>
          <w:rFonts w:eastAsia="Calibri" w:cs="Arial"/>
          <w:snapToGrid w:val="0"/>
          <w:sz w:val="24"/>
          <w:szCs w:val="24"/>
          <w:lang w:eastAsia="en-US"/>
        </w:rPr>
      </w:pPr>
      <w:r w:rsidRPr="00F96032">
        <w:rPr>
          <w:rFonts w:eastAsia="Calibri" w:cs="Arial"/>
          <w:b/>
          <w:snapToGrid w:val="0"/>
          <w:sz w:val="24"/>
          <w:szCs w:val="24"/>
          <w:lang w:eastAsia="en-US"/>
        </w:rPr>
        <w:t xml:space="preserve">7.- </w:t>
      </w:r>
      <w:r w:rsidRPr="00F96032">
        <w:rPr>
          <w:rFonts w:eastAsia="Calibri" w:cs="Arial"/>
          <w:snapToGrid w:val="0"/>
          <w:sz w:val="24"/>
          <w:szCs w:val="24"/>
          <w:lang w:eastAsia="en-US"/>
        </w:rPr>
        <w:t>OFICIO DEL PRESIDENTE MUNICIPAL DE SALTILLO, MEDIANTE EL CUAL SE SOLICITA LA DESINCORPORACIÓN DEL DOMINIO PÚBLICO MUNICIPAL DE UN INMUEBLE CON UNA SUPERFICIE DE 520.16 M2, IDENTIFICADO COMO CENTRO COMUNITARIO DEL FRACCIONAMIENTO AMPLIACIÓN MORELOS, CON EL FIN DE CELEBRAR UN CONTRATO DE COMODATO CON VIGENCIA HASTA EL AÑO 2030 A FAVOR DEL ORGANISMO PÚBLICO DESCENTRALIZADO DE LA ADMINISTRACIÓN PÚBLICA ESTATAL DENOMINADO “SERVICIOS DE SALUD DE COAHUILA DE ZARAGOZA”.</w:t>
      </w:r>
    </w:p>
    <w:p w:rsidR="00F96032" w:rsidRPr="00F96032" w:rsidRDefault="00F96032" w:rsidP="00F96032">
      <w:pPr>
        <w:rPr>
          <w:rFonts w:eastAsia="Calibri" w:cs="Arial"/>
          <w:snapToGrid w:val="0"/>
          <w:sz w:val="24"/>
          <w:szCs w:val="24"/>
          <w:lang w:eastAsia="en-US"/>
        </w:rPr>
      </w:pPr>
    </w:p>
    <w:p w:rsidR="00F96032" w:rsidRPr="00F96032" w:rsidRDefault="00F96032" w:rsidP="00F96032">
      <w:pPr>
        <w:autoSpaceDE w:val="0"/>
        <w:autoSpaceDN w:val="0"/>
        <w:adjustRightInd w:val="0"/>
        <w:jc w:val="right"/>
        <w:rPr>
          <w:rFonts w:eastAsia="Calibri" w:cs="Arial"/>
          <w:b/>
          <w:color w:val="000000"/>
          <w:sz w:val="24"/>
          <w:szCs w:val="24"/>
          <w:lang w:eastAsia="en-US"/>
        </w:rPr>
      </w:pPr>
      <w:r w:rsidRPr="00F96032">
        <w:rPr>
          <w:rFonts w:eastAsia="Calibri" w:cs="Arial"/>
          <w:b/>
          <w:color w:val="000000"/>
          <w:sz w:val="24"/>
          <w:szCs w:val="24"/>
          <w:lang w:eastAsia="en-US"/>
        </w:rPr>
        <w:t>TÚRNESE A LA COMISIÓN DE FINANZAS</w:t>
      </w:r>
    </w:p>
    <w:p w:rsidR="00F96032" w:rsidRPr="00F96032" w:rsidRDefault="00F96032" w:rsidP="00F96032">
      <w:pPr>
        <w:rPr>
          <w:rFonts w:eastAsia="Calibri" w:cs="Arial"/>
          <w:b/>
          <w:sz w:val="24"/>
          <w:szCs w:val="24"/>
          <w:lang w:eastAsia="en-US"/>
        </w:rPr>
      </w:pPr>
    </w:p>
    <w:p w:rsidR="00F96032" w:rsidRPr="00F96032" w:rsidRDefault="00F96032" w:rsidP="00F96032">
      <w:pPr>
        <w:autoSpaceDE w:val="0"/>
        <w:autoSpaceDN w:val="0"/>
        <w:adjustRightInd w:val="0"/>
        <w:rPr>
          <w:rFonts w:eastAsia="Calibri" w:cs="Arial"/>
          <w:snapToGrid w:val="0"/>
          <w:color w:val="000000"/>
          <w:sz w:val="24"/>
          <w:szCs w:val="24"/>
          <w:lang w:eastAsia="en-US"/>
        </w:rPr>
      </w:pPr>
      <w:r w:rsidRPr="00F96032">
        <w:rPr>
          <w:rFonts w:eastAsia="Calibri" w:cs="Arial"/>
          <w:b/>
          <w:sz w:val="24"/>
          <w:szCs w:val="24"/>
          <w:lang w:eastAsia="en-US"/>
        </w:rPr>
        <w:t xml:space="preserve">8.- </w:t>
      </w:r>
      <w:r w:rsidRPr="00F96032">
        <w:rPr>
          <w:rFonts w:eastAsia="Calibri" w:cs="Arial"/>
          <w:sz w:val="24"/>
          <w:szCs w:val="24"/>
          <w:lang w:eastAsia="en-US"/>
        </w:rPr>
        <w:t>OFICIO DEL PRESIDENTE MUNICIPAL DE SALTILLO, MEDIANTE EL CUAL SE SOLICITA LA V</w:t>
      </w:r>
      <w:r w:rsidRPr="00F96032">
        <w:rPr>
          <w:rFonts w:eastAsia="Calibri" w:cs="Arial"/>
          <w:snapToGrid w:val="0"/>
          <w:color w:val="000000"/>
          <w:sz w:val="24"/>
          <w:szCs w:val="24"/>
          <w:lang w:eastAsia="en-US"/>
        </w:rPr>
        <w:t xml:space="preserve">ALIDACIÓN DEL ACUERDO APROBADO POR EL AYUNTAMIENTO DE DICHO MUNICIPIO, PARA LA ENAJENACIÓN A TÍTULO ONEROSO Y GRATUITO DE DIVERSOS INMUEBLES, EN VIRTUD, DE QUE LOS DECRETOS AUTORIZADOS PARA ESTE FIN QUEDARON SIN VIGENCIA  UN INMUEBLE UBICADO EN EL FRACCIONAMIENTO LOMA LINDA, A FAVOR DE SUS ACTUALES POSEEDORES. </w:t>
      </w:r>
    </w:p>
    <w:p w:rsidR="00F96032" w:rsidRPr="00F96032" w:rsidRDefault="00F96032" w:rsidP="00F96032">
      <w:pPr>
        <w:autoSpaceDE w:val="0"/>
        <w:autoSpaceDN w:val="0"/>
        <w:adjustRightInd w:val="0"/>
        <w:rPr>
          <w:rFonts w:eastAsia="Calibri" w:cs="Arial"/>
          <w:snapToGrid w:val="0"/>
          <w:color w:val="000000"/>
          <w:sz w:val="24"/>
          <w:szCs w:val="24"/>
          <w:lang w:eastAsia="en-US"/>
        </w:rPr>
      </w:pPr>
    </w:p>
    <w:p w:rsidR="00F96032" w:rsidRPr="00F96032" w:rsidRDefault="00F96032" w:rsidP="00F96032">
      <w:pPr>
        <w:jc w:val="right"/>
        <w:rPr>
          <w:rFonts w:eastAsia="Calibri" w:cs="Arial"/>
          <w:b/>
          <w:color w:val="000000"/>
          <w:sz w:val="24"/>
          <w:szCs w:val="24"/>
          <w:lang w:eastAsia="en-US"/>
        </w:rPr>
      </w:pPr>
      <w:r w:rsidRPr="00F96032">
        <w:rPr>
          <w:rFonts w:eastAsia="Calibri" w:cs="Arial"/>
          <w:b/>
          <w:color w:val="000000"/>
          <w:sz w:val="24"/>
          <w:szCs w:val="24"/>
          <w:lang w:eastAsia="en-US"/>
        </w:rPr>
        <w:t>SE TURNÓ A LA COMISIÓN DE FINANZAS</w:t>
      </w:r>
    </w:p>
    <w:p w:rsidR="00F96032" w:rsidRPr="00F96032" w:rsidRDefault="00F96032" w:rsidP="00F96032">
      <w:pPr>
        <w:autoSpaceDE w:val="0"/>
        <w:autoSpaceDN w:val="0"/>
        <w:adjustRightInd w:val="0"/>
        <w:rPr>
          <w:rFonts w:eastAsia="Calibri" w:cs="Arial"/>
          <w:b/>
          <w:sz w:val="24"/>
          <w:szCs w:val="24"/>
          <w:lang w:eastAsia="en-US"/>
        </w:rPr>
      </w:pPr>
    </w:p>
    <w:p w:rsidR="00F96032" w:rsidRPr="00F96032" w:rsidRDefault="00F96032" w:rsidP="00F96032">
      <w:pPr>
        <w:autoSpaceDE w:val="0"/>
        <w:autoSpaceDN w:val="0"/>
        <w:adjustRightInd w:val="0"/>
        <w:rPr>
          <w:rFonts w:eastAsia="Calibri" w:cs="Arial"/>
          <w:snapToGrid w:val="0"/>
          <w:color w:val="000000"/>
          <w:sz w:val="24"/>
          <w:szCs w:val="24"/>
          <w:lang w:eastAsia="en-US"/>
        </w:rPr>
      </w:pPr>
      <w:r w:rsidRPr="00F96032">
        <w:rPr>
          <w:rFonts w:eastAsia="Calibri" w:cs="Arial"/>
          <w:b/>
          <w:sz w:val="24"/>
          <w:szCs w:val="24"/>
          <w:lang w:eastAsia="en-US"/>
        </w:rPr>
        <w:t xml:space="preserve">9.- </w:t>
      </w:r>
      <w:r w:rsidRPr="00F96032">
        <w:rPr>
          <w:rFonts w:eastAsia="Calibri" w:cs="Arial"/>
          <w:sz w:val="24"/>
          <w:szCs w:val="24"/>
          <w:lang w:eastAsia="en-US"/>
        </w:rPr>
        <w:t>OFICIO DEL PRESIDENTE MUNICIPAL DE SALTILLO, MEDIANTE EL CUAL SE SOLICITA LA V</w:t>
      </w:r>
      <w:r w:rsidRPr="00F96032">
        <w:rPr>
          <w:rFonts w:eastAsia="Calibri" w:cs="Arial"/>
          <w:snapToGrid w:val="0"/>
          <w:color w:val="000000"/>
          <w:sz w:val="24"/>
          <w:szCs w:val="24"/>
          <w:lang w:eastAsia="en-US"/>
        </w:rPr>
        <w:t xml:space="preserve">ALIDACIÓN DEL ACUERDO APROBADO POR EL AYUNTAMIENTO DE DICHO MUNICIPIO, PARA ENAJENAR A TÍTULO ONEROSO UN INMUEBLE UBICADO EN LA COLONIA SAN JOSÉ (SAN ÁNGEL TELEVISA II), A FAVOR DEL CIUDADANO SANTOS OVIEDO GUZMÁN. </w:t>
      </w:r>
    </w:p>
    <w:p w:rsidR="00F96032" w:rsidRPr="00F96032" w:rsidRDefault="00F96032" w:rsidP="00F96032">
      <w:pPr>
        <w:autoSpaceDE w:val="0"/>
        <w:autoSpaceDN w:val="0"/>
        <w:adjustRightInd w:val="0"/>
        <w:rPr>
          <w:rFonts w:eastAsia="Calibri" w:cs="Arial"/>
          <w:snapToGrid w:val="0"/>
          <w:color w:val="000000"/>
          <w:sz w:val="24"/>
          <w:szCs w:val="24"/>
          <w:lang w:eastAsia="en-US"/>
        </w:rPr>
      </w:pPr>
    </w:p>
    <w:p w:rsidR="00F96032" w:rsidRPr="00F96032" w:rsidRDefault="00F96032" w:rsidP="00F96032">
      <w:pPr>
        <w:jc w:val="right"/>
        <w:rPr>
          <w:rFonts w:eastAsia="Calibri" w:cs="Arial"/>
          <w:b/>
          <w:color w:val="000000"/>
          <w:sz w:val="24"/>
          <w:szCs w:val="24"/>
          <w:lang w:eastAsia="en-US"/>
        </w:rPr>
      </w:pPr>
      <w:r w:rsidRPr="00F96032">
        <w:rPr>
          <w:rFonts w:eastAsia="Calibri" w:cs="Arial"/>
          <w:b/>
          <w:color w:val="000000"/>
          <w:sz w:val="24"/>
          <w:szCs w:val="24"/>
          <w:lang w:eastAsia="en-US"/>
        </w:rPr>
        <w:lastRenderedPageBreak/>
        <w:t>SE TURNÓ A LA COMISIÓN DE FINANZAS</w:t>
      </w:r>
    </w:p>
    <w:p w:rsidR="00F96032" w:rsidRPr="00F96032" w:rsidRDefault="00F96032" w:rsidP="00F96032">
      <w:pPr>
        <w:rPr>
          <w:rFonts w:eastAsia="Calibri" w:cs="Arial"/>
          <w:b/>
          <w:sz w:val="24"/>
          <w:szCs w:val="24"/>
          <w:lang w:eastAsia="en-US"/>
        </w:rPr>
      </w:pPr>
    </w:p>
    <w:p w:rsidR="00F96032" w:rsidRDefault="00F96032" w:rsidP="00F96032">
      <w:pPr>
        <w:rPr>
          <w:rFonts w:eastAsia="Calibri" w:cs="Arial"/>
          <w:sz w:val="24"/>
          <w:szCs w:val="24"/>
          <w:lang w:eastAsia="en-US"/>
        </w:rPr>
      </w:pPr>
      <w:r w:rsidRPr="00F96032">
        <w:rPr>
          <w:rFonts w:eastAsia="Calibri" w:cs="Arial"/>
          <w:b/>
          <w:sz w:val="24"/>
          <w:szCs w:val="24"/>
          <w:lang w:eastAsia="en-US"/>
        </w:rPr>
        <w:t xml:space="preserve">10.- </w:t>
      </w:r>
      <w:r w:rsidRPr="00F96032">
        <w:rPr>
          <w:rFonts w:eastAsia="Calibri" w:cs="Arial"/>
          <w:sz w:val="24"/>
          <w:szCs w:val="24"/>
          <w:lang w:eastAsia="en-US"/>
        </w:rPr>
        <w:t>OFICIO DEL PRESIDENTE MUNICIPAL DE GENERAL CEPEDA, MEDIANTE EL CUAL ENVÍA UN ADENDUM QUE ADICIONA Y MODIFICA CONCEPTOS DE COBRO DE LOS ARTÍCULOS 17, 18, 19, 20, 24 Y 25, DEL PROYECTO DE INICIATIVA DE LA LEY DE INGRESOS DE DICHO MUNICIPIO PARA EL EJERCICIO FISCAL 2020.</w:t>
      </w:r>
    </w:p>
    <w:p w:rsidR="00F96032" w:rsidRPr="00F96032" w:rsidRDefault="00F96032" w:rsidP="00F96032">
      <w:pPr>
        <w:rPr>
          <w:rFonts w:eastAsia="Calibri" w:cs="Arial"/>
          <w:sz w:val="24"/>
          <w:szCs w:val="24"/>
          <w:lang w:eastAsia="en-US"/>
        </w:rPr>
      </w:pPr>
    </w:p>
    <w:p w:rsidR="00F96032" w:rsidRPr="00F96032" w:rsidRDefault="00F96032" w:rsidP="00F96032">
      <w:pPr>
        <w:jc w:val="right"/>
        <w:rPr>
          <w:rFonts w:eastAsia="Calibri" w:cs="Arial"/>
          <w:b/>
          <w:sz w:val="24"/>
          <w:szCs w:val="24"/>
          <w:lang w:eastAsia="en-US"/>
        </w:rPr>
      </w:pPr>
      <w:r w:rsidRPr="00F96032">
        <w:rPr>
          <w:rFonts w:eastAsia="Calibri" w:cs="Arial"/>
          <w:b/>
          <w:sz w:val="24"/>
          <w:szCs w:val="24"/>
          <w:lang w:eastAsia="en-US"/>
        </w:rPr>
        <w:t>TÚRNESE A LA COMISIÓN DE HACIENDA.</w:t>
      </w:r>
    </w:p>
    <w:p w:rsidR="00F96032" w:rsidRPr="00F96032" w:rsidRDefault="00F96032" w:rsidP="00F96032">
      <w:pPr>
        <w:rPr>
          <w:rFonts w:eastAsia="Calibri" w:cs="Arial"/>
          <w:b/>
          <w:sz w:val="24"/>
          <w:szCs w:val="24"/>
          <w:lang w:eastAsia="en-US"/>
        </w:rPr>
      </w:pPr>
    </w:p>
    <w:p w:rsidR="00F96032" w:rsidRPr="00F96032" w:rsidRDefault="00F96032" w:rsidP="00F96032">
      <w:pPr>
        <w:rPr>
          <w:rFonts w:eastAsia="Calibri" w:cs="Arial"/>
          <w:sz w:val="24"/>
          <w:szCs w:val="24"/>
          <w:lang w:eastAsia="en-US"/>
        </w:rPr>
      </w:pPr>
      <w:r w:rsidRPr="00F96032">
        <w:rPr>
          <w:rFonts w:eastAsia="Calibri" w:cs="Arial"/>
          <w:b/>
          <w:sz w:val="24"/>
          <w:szCs w:val="24"/>
          <w:lang w:eastAsia="en-US"/>
        </w:rPr>
        <w:t xml:space="preserve">11.- </w:t>
      </w:r>
      <w:r w:rsidRPr="00F96032">
        <w:rPr>
          <w:rFonts w:eastAsia="Calibri" w:cs="Arial"/>
          <w:sz w:val="24"/>
          <w:szCs w:val="24"/>
          <w:lang w:eastAsia="en-US"/>
        </w:rPr>
        <w:t xml:space="preserve">OFICIO DE LA DOCTORA IRMA ARACELY BELTRAN GONZÁLEZ, PRIMERA SÍNDICA DE MAYORÍA DEL AYUNTAMIENTO DE PARRAS, MEDIANTE EL CUAL ENVÍA EL PRESUPUESTO DE EGRESOS DE 2020 Y LA LEY DE INGRESOS PARA EL EJERCICIO FISCAL DE 2020. </w:t>
      </w:r>
    </w:p>
    <w:p w:rsidR="00F96032" w:rsidRPr="00F96032" w:rsidRDefault="00F96032" w:rsidP="00F96032">
      <w:pPr>
        <w:rPr>
          <w:rFonts w:eastAsia="Calibri" w:cs="Arial"/>
          <w:sz w:val="24"/>
          <w:szCs w:val="24"/>
          <w:lang w:eastAsia="en-US"/>
        </w:rPr>
      </w:pPr>
    </w:p>
    <w:p w:rsidR="00F96032" w:rsidRPr="00F96032" w:rsidRDefault="00F96032" w:rsidP="00F96032">
      <w:pPr>
        <w:rPr>
          <w:rFonts w:eastAsia="Calibri" w:cs="Arial"/>
          <w:b/>
          <w:sz w:val="24"/>
          <w:szCs w:val="24"/>
          <w:lang w:eastAsia="en-US"/>
        </w:rPr>
      </w:pPr>
      <w:r w:rsidRPr="00F96032">
        <w:rPr>
          <w:rFonts w:eastAsia="Calibri" w:cs="Arial"/>
          <w:b/>
          <w:sz w:val="24"/>
          <w:szCs w:val="24"/>
          <w:lang w:eastAsia="en-US"/>
        </w:rPr>
        <w:t>TÚRNESE A LA COMISIÓN DE AUDITORÍA GUBERNAMENTAL Y CUENTA PÚBLICA Y DE HACIENDA.</w:t>
      </w:r>
    </w:p>
    <w:p w:rsidR="00F96032" w:rsidRPr="00F96032" w:rsidRDefault="00F96032" w:rsidP="00F96032">
      <w:pPr>
        <w:rPr>
          <w:rFonts w:eastAsia="Calibri" w:cs="Arial"/>
          <w:b/>
          <w:sz w:val="24"/>
          <w:szCs w:val="24"/>
          <w:lang w:eastAsia="en-US"/>
        </w:rPr>
      </w:pPr>
    </w:p>
    <w:p w:rsidR="00F96032" w:rsidRDefault="00F96032" w:rsidP="00F96032">
      <w:pPr>
        <w:rPr>
          <w:rFonts w:eastAsia="Calibri" w:cs="Arial"/>
          <w:sz w:val="24"/>
          <w:szCs w:val="24"/>
          <w:lang w:eastAsia="en-US"/>
        </w:rPr>
      </w:pPr>
      <w:r w:rsidRPr="00F96032">
        <w:rPr>
          <w:rFonts w:eastAsia="Calibri" w:cs="Arial"/>
          <w:b/>
          <w:sz w:val="24"/>
          <w:szCs w:val="24"/>
          <w:lang w:eastAsia="en-US"/>
        </w:rPr>
        <w:t xml:space="preserve">12.- </w:t>
      </w:r>
      <w:r w:rsidRPr="00F96032">
        <w:rPr>
          <w:rFonts w:eastAsia="Calibri" w:cs="Arial"/>
          <w:sz w:val="24"/>
          <w:szCs w:val="24"/>
          <w:lang w:eastAsia="en-US"/>
        </w:rPr>
        <w:t>OFICIO DE LA PRESIDENTA MUNICIPAL DE JUÁREZ, MEDIANTE EL CUAL SOLICITA LA INTERVENCIÓN DE ESTE CONGRESO ANTE QUIEN CORRESPONDA PARA QUE SE LE AUTORICE EL COBRO DEL IMPUESTO PREDIAL EN LAS FINCAS DE RECREACIÓN EN EL ÁREA FEDERAL DE LA PRESA VENUSTIANO CARRANZA.</w:t>
      </w:r>
    </w:p>
    <w:p w:rsidR="00F96032" w:rsidRPr="00F96032" w:rsidRDefault="00F96032" w:rsidP="00F96032">
      <w:pPr>
        <w:rPr>
          <w:rFonts w:eastAsia="Calibri" w:cs="Arial"/>
          <w:b/>
          <w:sz w:val="24"/>
          <w:szCs w:val="24"/>
          <w:lang w:eastAsia="en-US"/>
        </w:rPr>
      </w:pPr>
    </w:p>
    <w:p w:rsidR="00F96032" w:rsidRPr="00F96032" w:rsidRDefault="00F96032" w:rsidP="00F96032">
      <w:pPr>
        <w:jc w:val="right"/>
        <w:rPr>
          <w:rFonts w:eastAsia="Calibri" w:cs="Arial"/>
          <w:b/>
          <w:sz w:val="24"/>
          <w:szCs w:val="24"/>
          <w:lang w:eastAsia="en-US"/>
        </w:rPr>
      </w:pPr>
      <w:r w:rsidRPr="00F96032">
        <w:rPr>
          <w:rFonts w:eastAsia="Calibri" w:cs="Arial"/>
          <w:b/>
          <w:sz w:val="24"/>
          <w:szCs w:val="24"/>
          <w:lang w:eastAsia="en-US"/>
        </w:rPr>
        <w:t>TÚRNESE A LA COMISIÓN DE HACIENDA.</w:t>
      </w:r>
    </w:p>
    <w:p w:rsidR="00F96032" w:rsidRPr="00F96032" w:rsidRDefault="00F96032" w:rsidP="00F96032">
      <w:pPr>
        <w:rPr>
          <w:rFonts w:eastAsia="Calibri" w:cs="Arial"/>
          <w:b/>
          <w:sz w:val="24"/>
          <w:szCs w:val="24"/>
          <w:lang w:eastAsia="en-US"/>
        </w:rPr>
      </w:pPr>
    </w:p>
    <w:p w:rsidR="00F96032" w:rsidRPr="00F96032" w:rsidRDefault="00F96032" w:rsidP="00F96032">
      <w:pPr>
        <w:rPr>
          <w:rFonts w:eastAsia="Calibri" w:cs="Arial"/>
          <w:sz w:val="24"/>
          <w:szCs w:val="24"/>
          <w:lang w:eastAsia="en-US"/>
        </w:rPr>
      </w:pPr>
      <w:r w:rsidRPr="00F96032">
        <w:rPr>
          <w:rFonts w:eastAsia="Calibri" w:cs="Arial"/>
          <w:b/>
          <w:sz w:val="24"/>
          <w:szCs w:val="24"/>
          <w:lang w:eastAsia="en-US"/>
        </w:rPr>
        <w:t xml:space="preserve">13.- </w:t>
      </w:r>
      <w:r w:rsidRPr="00F96032">
        <w:rPr>
          <w:rFonts w:eastAsia="Calibri" w:cs="Arial"/>
          <w:sz w:val="24"/>
          <w:szCs w:val="24"/>
          <w:lang w:eastAsia="en-US"/>
        </w:rPr>
        <w:t xml:space="preserve">ESCRITO DEL LICENCIADO APOLINAR RODRÍGUEZ ROCHA, MEDIANTE EL CUAL SOLICITA A ESTE CONGRESO LA DESIGNACIÓN DE UNA COMISIÓN INTEGRADA POR MIEMBROS DE ESTE PODER LEGISLATIVO, LA AUDITORÍA SUPERIOR DL ESTADO Y CIUDADANOS COAHUILENSES PARA QUE ESTÉN PRESENTES EN TODO EL PROCESO QUE SE LE SIGUE AL EX GOBERNADOR DE COAHUILA JORGE TORRES LÓPEZ EN LOS TRIBUNALES FEDERALES DEL ESTADO DE TEXAS, ASÍ COMO, QUE RINDAN UN INFORME DIRECTAMENTE A ESTE CONGRESO. </w:t>
      </w:r>
    </w:p>
    <w:p w:rsidR="00F96032" w:rsidRPr="00F96032" w:rsidRDefault="00F96032" w:rsidP="00F96032">
      <w:pPr>
        <w:rPr>
          <w:rFonts w:eastAsia="Calibri" w:cs="Arial"/>
          <w:sz w:val="24"/>
          <w:szCs w:val="24"/>
          <w:lang w:eastAsia="en-US"/>
        </w:rPr>
      </w:pPr>
    </w:p>
    <w:p w:rsidR="00F96032" w:rsidRPr="00F96032" w:rsidRDefault="00F96032" w:rsidP="00F96032">
      <w:pPr>
        <w:rPr>
          <w:rFonts w:eastAsia="Calibri" w:cs="Arial"/>
          <w:b/>
          <w:sz w:val="24"/>
          <w:szCs w:val="24"/>
          <w:lang w:eastAsia="en-US"/>
        </w:rPr>
      </w:pPr>
      <w:r w:rsidRPr="00F96032">
        <w:rPr>
          <w:rFonts w:eastAsia="Calibri" w:cs="Arial"/>
          <w:b/>
          <w:sz w:val="24"/>
          <w:szCs w:val="24"/>
          <w:lang w:eastAsia="en-US"/>
        </w:rPr>
        <w:t>TÚRNESE A LA COMISIÓN DE GOBERNACIÓN, PUNTOS CONSTITUCIONALES Y JUSTICIA</w:t>
      </w:r>
    </w:p>
    <w:p w:rsidR="00F96032" w:rsidRPr="00F96032" w:rsidRDefault="00F96032" w:rsidP="00F96032">
      <w:pPr>
        <w:rPr>
          <w:rFonts w:eastAsia="Calibri" w:cs="Arial"/>
          <w:b/>
          <w:sz w:val="24"/>
          <w:szCs w:val="24"/>
          <w:lang w:eastAsia="en-US"/>
        </w:rPr>
      </w:pPr>
    </w:p>
    <w:p w:rsidR="00F96032" w:rsidRPr="00F96032" w:rsidRDefault="00F96032" w:rsidP="00F96032">
      <w:pPr>
        <w:rPr>
          <w:rFonts w:eastAsia="Calibri" w:cs="Arial"/>
          <w:sz w:val="24"/>
          <w:szCs w:val="24"/>
          <w:lang w:eastAsia="en-US"/>
        </w:rPr>
      </w:pPr>
      <w:r w:rsidRPr="00F96032">
        <w:rPr>
          <w:rFonts w:eastAsia="Calibri" w:cs="Arial"/>
          <w:b/>
          <w:sz w:val="24"/>
          <w:szCs w:val="24"/>
          <w:lang w:eastAsia="en-US"/>
        </w:rPr>
        <w:t xml:space="preserve">14.- </w:t>
      </w:r>
      <w:r w:rsidRPr="00F96032">
        <w:rPr>
          <w:rFonts w:eastAsia="Calibri" w:cs="Arial"/>
          <w:sz w:val="24"/>
          <w:szCs w:val="24"/>
          <w:lang w:eastAsia="en-US"/>
        </w:rPr>
        <w:t xml:space="preserve">ESCRITO QUE PRESENTAN LOS CIUDADANOS ALBERTO RODRÍGUEZ HERNÁNDEZ, MA. DEL REFUGIO PICHARDO SOCKERT Y JUAN CARLOS SALAZAR GARCÍA, MEDIANTE EL CUAL PRESENTAN DEMANDA DE JUICIO POLÍTICO EN CONTRA DEL MAGISTRADO DE LA SALA COLEGIADA PENAL DEL TRIBUNAL SUPERIOR DE JUSTICIA DEL ESTADO, DE DOS JUECES DE PRIMERA INSTANCIA EN MATERIA PENAL DEL SISTEMA ACUSATORIO Y ORAL, ASÍ COMO, DEL ADMINISTRADOR GENERAL DE LOS JUZGADOS DE PRIMERA INSTANCIA EN </w:t>
      </w:r>
      <w:r w:rsidRPr="00F96032">
        <w:rPr>
          <w:rFonts w:eastAsia="Calibri" w:cs="Arial"/>
          <w:sz w:val="24"/>
          <w:szCs w:val="24"/>
          <w:lang w:eastAsia="en-US"/>
        </w:rPr>
        <w:lastRenderedPageBreak/>
        <w:t>MATERIA PENAL DEL SISTEMA ACUSATORIO Y ORAL DEL PODER JUDICIAL DEL ESTADO DE COAHUILA.</w:t>
      </w:r>
    </w:p>
    <w:p w:rsidR="00F96032" w:rsidRPr="00F96032" w:rsidRDefault="00F96032" w:rsidP="00F96032">
      <w:pPr>
        <w:rPr>
          <w:rFonts w:eastAsia="Calibri" w:cs="Arial"/>
          <w:sz w:val="24"/>
          <w:szCs w:val="24"/>
          <w:lang w:eastAsia="en-US"/>
        </w:rPr>
      </w:pPr>
    </w:p>
    <w:p w:rsidR="00F96032" w:rsidRPr="00F96032" w:rsidRDefault="00F96032" w:rsidP="00F96032">
      <w:pPr>
        <w:rPr>
          <w:rFonts w:eastAsia="Calibri" w:cs="Arial"/>
          <w:b/>
          <w:sz w:val="24"/>
          <w:szCs w:val="24"/>
          <w:lang w:eastAsia="en-US"/>
        </w:rPr>
      </w:pPr>
      <w:r w:rsidRPr="00F96032">
        <w:rPr>
          <w:rFonts w:eastAsia="Calibri" w:cs="Arial"/>
          <w:b/>
          <w:sz w:val="24"/>
          <w:szCs w:val="24"/>
          <w:lang w:eastAsia="en-US"/>
        </w:rPr>
        <w:t>TÚRNESE A LA COMISIÓN INSTRUCTORA DE JUICIO POLÍTICO Y DECLARACIÓN DE PROCEDENCIA EN MATERIA DE RESPONSABILIDAD PENAL</w:t>
      </w:r>
    </w:p>
    <w:p w:rsidR="00F96032" w:rsidRPr="00F96032" w:rsidRDefault="00F96032" w:rsidP="00F96032">
      <w:pPr>
        <w:rPr>
          <w:rFonts w:eastAsia="Calibri" w:cs="Arial"/>
          <w:b/>
          <w:sz w:val="24"/>
          <w:szCs w:val="24"/>
          <w:lang w:eastAsia="en-US"/>
        </w:rPr>
      </w:pPr>
    </w:p>
    <w:p w:rsidR="00F96032" w:rsidRPr="00F96032" w:rsidRDefault="00F96032" w:rsidP="00F96032">
      <w:pPr>
        <w:rPr>
          <w:rFonts w:eastAsia="Calibri" w:cs="Arial"/>
          <w:sz w:val="24"/>
          <w:szCs w:val="24"/>
          <w:lang w:eastAsia="en-US"/>
        </w:rPr>
      </w:pPr>
      <w:r w:rsidRPr="00F96032">
        <w:rPr>
          <w:rFonts w:eastAsia="Calibri" w:cs="Arial"/>
          <w:b/>
          <w:sz w:val="24"/>
          <w:szCs w:val="24"/>
          <w:lang w:eastAsia="en-US"/>
        </w:rPr>
        <w:t xml:space="preserve">15.- </w:t>
      </w:r>
      <w:r w:rsidRPr="00F96032">
        <w:rPr>
          <w:rFonts w:eastAsia="Calibri" w:cs="Arial"/>
          <w:sz w:val="24"/>
          <w:szCs w:val="24"/>
          <w:lang w:eastAsia="en-US"/>
        </w:rPr>
        <w:t>ESCRITO DEL CIUDADANO TOMAS RODRÍGUEZ RUIZ, MEDIANTE EL CUAL SOLICITA SE LE APOYE JURÍDICAMENTE POR EL DESPIDO DEL CARGO DE VELADOR EN EL AYUNTAMIENTO DE NAVA, COAHUILA.</w:t>
      </w:r>
    </w:p>
    <w:p w:rsidR="00F96032" w:rsidRPr="00F96032" w:rsidRDefault="00F96032" w:rsidP="00F96032">
      <w:pPr>
        <w:rPr>
          <w:rFonts w:eastAsia="Calibri" w:cs="Arial"/>
          <w:sz w:val="24"/>
          <w:szCs w:val="24"/>
          <w:lang w:eastAsia="en-US"/>
        </w:rPr>
      </w:pPr>
    </w:p>
    <w:p w:rsidR="00F96032" w:rsidRPr="00F96032" w:rsidRDefault="00F96032" w:rsidP="00F96032">
      <w:pPr>
        <w:jc w:val="right"/>
        <w:rPr>
          <w:rFonts w:eastAsia="Calibri" w:cs="Arial"/>
          <w:b/>
          <w:sz w:val="24"/>
          <w:szCs w:val="24"/>
          <w:lang w:eastAsia="en-US"/>
        </w:rPr>
      </w:pPr>
      <w:r w:rsidRPr="00F96032">
        <w:rPr>
          <w:rFonts w:eastAsia="Calibri" w:cs="Arial"/>
          <w:b/>
          <w:sz w:val="24"/>
          <w:szCs w:val="24"/>
          <w:lang w:eastAsia="en-US"/>
        </w:rPr>
        <w:t>TÚRNESE AL COMITÉ DE GESTORÍA Y QUEJAS</w:t>
      </w:r>
    </w:p>
    <w:p w:rsidR="00F96032" w:rsidRDefault="00F96032" w:rsidP="00F96032">
      <w:pPr>
        <w:rPr>
          <w:rFonts w:eastAsia="Calibri" w:cs="Arial"/>
          <w:b/>
          <w:sz w:val="24"/>
          <w:szCs w:val="24"/>
          <w:lang w:eastAsia="en-US"/>
        </w:rPr>
      </w:pPr>
    </w:p>
    <w:p w:rsidR="00F96032" w:rsidRPr="00F96032" w:rsidRDefault="00F96032" w:rsidP="00F96032">
      <w:pPr>
        <w:rPr>
          <w:rFonts w:eastAsia="Calibri" w:cs="Arial"/>
          <w:sz w:val="24"/>
          <w:szCs w:val="24"/>
          <w:lang w:eastAsia="en-US"/>
        </w:rPr>
      </w:pPr>
      <w:r w:rsidRPr="00F96032">
        <w:rPr>
          <w:rFonts w:eastAsia="Calibri" w:cs="Arial"/>
          <w:b/>
          <w:sz w:val="24"/>
          <w:szCs w:val="24"/>
          <w:lang w:eastAsia="en-US"/>
        </w:rPr>
        <w:t xml:space="preserve">16.- </w:t>
      </w:r>
      <w:r w:rsidRPr="00F96032">
        <w:rPr>
          <w:rFonts w:eastAsia="Calibri" w:cs="Arial"/>
          <w:sz w:val="24"/>
          <w:szCs w:val="24"/>
          <w:lang w:eastAsia="en-US"/>
        </w:rPr>
        <w:t>ESCRITO DE LA SÍNDICO DE MAYORÍA, SÍNDICO DE PRIMERA MINORÍA, SEXTA REGIDORA Y SEGUNDO REGIDOR DEL AYUNTAMIENTO DE VIESCA, MEDIANTE EL CUAL SOLICITAN LA INTERVENCIÓN DE ESTE CONGRESO, PARA QUE LA INFORMACIÓN QUE ACOMPAÑAN SE PROPONGA COMO PUNTO DE ACUERDO A FIN DE QUE SE REVISE Y AUDITE A LA ACTUAL ADMINISTRACIÓN DE DICHO MUNICIPIO.</w:t>
      </w:r>
    </w:p>
    <w:p w:rsidR="00F96032" w:rsidRPr="00F96032" w:rsidRDefault="00F96032" w:rsidP="00F96032">
      <w:pPr>
        <w:rPr>
          <w:rFonts w:eastAsia="Calibri" w:cs="Arial"/>
          <w:sz w:val="24"/>
          <w:szCs w:val="24"/>
          <w:lang w:eastAsia="en-US"/>
        </w:rPr>
      </w:pPr>
    </w:p>
    <w:p w:rsidR="00F96032" w:rsidRPr="00F96032" w:rsidRDefault="00F96032" w:rsidP="00F96032">
      <w:pPr>
        <w:autoSpaceDE w:val="0"/>
        <w:autoSpaceDN w:val="0"/>
        <w:adjustRightInd w:val="0"/>
        <w:rPr>
          <w:rFonts w:eastAsia="Calibri" w:cs="Arial"/>
          <w:b/>
          <w:snapToGrid w:val="0"/>
          <w:color w:val="000000"/>
          <w:sz w:val="24"/>
          <w:szCs w:val="24"/>
          <w:lang w:eastAsia="en-US"/>
        </w:rPr>
      </w:pPr>
      <w:r w:rsidRPr="00F96032">
        <w:rPr>
          <w:rFonts w:eastAsia="Calibri" w:cs="Arial"/>
          <w:b/>
          <w:color w:val="000000"/>
          <w:sz w:val="24"/>
          <w:szCs w:val="24"/>
          <w:lang w:eastAsia="en-US"/>
        </w:rPr>
        <w:t xml:space="preserve">TÚRNESE A LA </w:t>
      </w:r>
      <w:r w:rsidRPr="00F96032">
        <w:rPr>
          <w:rFonts w:eastAsia="Calibri" w:cs="Arial"/>
          <w:b/>
          <w:snapToGrid w:val="0"/>
          <w:color w:val="000000"/>
          <w:sz w:val="24"/>
          <w:szCs w:val="24"/>
          <w:lang w:eastAsia="en-US"/>
        </w:rPr>
        <w:t>COMISIÓN DE ASUNTOS MUNICIPALES Y ZONAS METROPOLITANAS</w:t>
      </w:r>
    </w:p>
    <w:p w:rsidR="00F96032" w:rsidRPr="00F96032" w:rsidRDefault="00F96032" w:rsidP="00F96032">
      <w:pPr>
        <w:rPr>
          <w:rFonts w:eastAsia="Calibri" w:cs="Arial"/>
          <w:b/>
          <w:sz w:val="24"/>
          <w:szCs w:val="24"/>
          <w:lang w:eastAsia="en-US"/>
        </w:rPr>
      </w:pPr>
    </w:p>
    <w:p w:rsidR="00F96032" w:rsidRPr="00F96032" w:rsidRDefault="00F96032" w:rsidP="00F96032">
      <w:pPr>
        <w:rPr>
          <w:rFonts w:eastAsia="Calibri" w:cs="Arial"/>
          <w:sz w:val="24"/>
          <w:szCs w:val="24"/>
          <w:lang w:eastAsia="en-US"/>
        </w:rPr>
      </w:pPr>
      <w:r w:rsidRPr="00F96032">
        <w:rPr>
          <w:rFonts w:eastAsia="Calibri" w:cs="Arial"/>
          <w:b/>
          <w:sz w:val="24"/>
          <w:szCs w:val="24"/>
          <w:lang w:eastAsia="en-US"/>
        </w:rPr>
        <w:t>17.-</w:t>
      </w:r>
      <w:r w:rsidRPr="00F96032">
        <w:rPr>
          <w:rFonts w:eastAsia="Calibri" w:cs="Arial"/>
          <w:sz w:val="24"/>
          <w:szCs w:val="24"/>
          <w:lang w:eastAsia="en-US"/>
        </w:rPr>
        <w:t xml:space="preserve"> INICIATIVA POPULAR PRESENTADA POR EL CIUDADANO INGENIERO ERICK RODRIGO VALDEZ RANGEL, MEDIANTE LA CUAL PLANTEA UNA REFORMA A LA LEY  PARA LA PREVENCIÓN, ATENCIÓN Y COMBATE DEL SOBREPESO Y LA OBESIDAD PARA EL ESTADO DE COAHUILA DE ZARAGOZA.</w:t>
      </w:r>
    </w:p>
    <w:p w:rsidR="00F96032" w:rsidRPr="00F96032" w:rsidRDefault="00F96032" w:rsidP="00F96032">
      <w:pPr>
        <w:widowControl w:val="0"/>
        <w:contextualSpacing/>
        <w:rPr>
          <w:rFonts w:cs="Arial"/>
          <w:b/>
          <w:snapToGrid w:val="0"/>
          <w:sz w:val="24"/>
          <w:szCs w:val="24"/>
        </w:rPr>
      </w:pPr>
    </w:p>
    <w:p w:rsidR="00F96032" w:rsidRPr="00F96032" w:rsidRDefault="00F96032" w:rsidP="00F96032">
      <w:pPr>
        <w:rPr>
          <w:rFonts w:eastAsia="Calibri" w:cs="Arial"/>
          <w:b/>
          <w:sz w:val="24"/>
          <w:szCs w:val="24"/>
          <w:lang w:eastAsia="en-US"/>
        </w:rPr>
      </w:pPr>
      <w:r w:rsidRPr="00F96032">
        <w:rPr>
          <w:rFonts w:eastAsia="Calibri" w:cs="Arial"/>
          <w:b/>
          <w:sz w:val="24"/>
          <w:szCs w:val="24"/>
          <w:lang w:eastAsia="en-US"/>
        </w:rPr>
        <w:t xml:space="preserve">TÚRNESE A LA COMISIÓN DE GOBERNACIÓN, PUNTOS CONSTITUCIONALES Y JUSTICIA, PARA EL EFECTO DE QUE SE CUMPLA CON EL TRÁMITE DE DICHA INICIATIVA, CONFORME A LO QUE SE DISPONE EN EL ARTÍCULO 43 DE LA LEY DE PARTICIPACIÓN CIUDADANA PARA EL ESTADO DE COAHUILA DE ZARAGOZA. </w:t>
      </w:r>
    </w:p>
    <w:p w:rsidR="00F96032" w:rsidRPr="00F96032" w:rsidRDefault="00F96032" w:rsidP="00F96032">
      <w:pPr>
        <w:rPr>
          <w:rFonts w:eastAsia="Calibri" w:cs="Arial"/>
          <w:b/>
          <w:sz w:val="24"/>
          <w:szCs w:val="24"/>
          <w:lang w:eastAsia="en-US"/>
        </w:rPr>
      </w:pPr>
    </w:p>
    <w:p w:rsidR="00F96032" w:rsidRPr="00F96032" w:rsidRDefault="00F96032" w:rsidP="00F96032">
      <w:pPr>
        <w:rPr>
          <w:rFonts w:eastAsia="Calibri" w:cs="Arial"/>
          <w:sz w:val="24"/>
          <w:szCs w:val="24"/>
          <w:lang w:eastAsia="en-US"/>
        </w:rPr>
      </w:pPr>
      <w:r w:rsidRPr="00F96032">
        <w:rPr>
          <w:rFonts w:eastAsia="Calibri" w:cs="Arial"/>
          <w:b/>
          <w:sz w:val="24"/>
          <w:szCs w:val="24"/>
          <w:lang w:eastAsia="en-US"/>
        </w:rPr>
        <w:t>18.-</w:t>
      </w:r>
      <w:r w:rsidRPr="00F96032">
        <w:rPr>
          <w:rFonts w:eastAsia="Calibri" w:cs="Arial"/>
          <w:sz w:val="24"/>
          <w:szCs w:val="24"/>
          <w:lang w:eastAsia="en-US"/>
        </w:rPr>
        <w:t xml:space="preserve"> INICIATIVA POPULAR PRESENTADA POR EL CIUDADANO INGENIERO ERICK RODRIGO VALDEZ RANGEL, MEDIANTE LA CUAL PLANTEA UNA REFORMA A LA LEY  ORGÁNICA DEL CONGRESO DEL ESTADO Y A LA LEY DE PARTICIPACIÓN CIUDADANA PARA EL ESTADO DE COAHUILA.</w:t>
      </w:r>
    </w:p>
    <w:p w:rsidR="00F96032" w:rsidRPr="00F96032" w:rsidRDefault="00F96032" w:rsidP="00F96032">
      <w:pPr>
        <w:widowControl w:val="0"/>
        <w:contextualSpacing/>
        <w:rPr>
          <w:rFonts w:cs="Arial"/>
          <w:b/>
          <w:snapToGrid w:val="0"/>
          <w:sz w:val="24"/>
          <w:szCs w:val="24"/>
        </w:rPr>
      </w:pPr>
    </w:p>
    <w:p w:rsidR="00F96032" w:rsidRPr="00F96032" w:rsidRDefault="00F96032" w:rsidP="00F96032">
      <w:pPr>
        <w:rPr>
          <w:rFonts w:eastAsia="Calibri" w:cs="Arial"/>
          <w:b/>
          <w:sz w:val="24"/>
          <w:szCs w:val="24"/>
          <w:lang w:eastAsia="en-US"/>
        </w:rPr>
      </w:pPr>
      <w:r w:rsidRPr="00F96032">
        <w:rPr>
          <w:rFonts w:eastAsia="Calibri" w:cs="Arial"/>
          <w:b/>
          <w:sz w:val="24"/>
          <w:szCs w:val="24"/>
          <w:lang w:eastAsia="en-US"/>
        </w:rPr>
        <w:t xml:space="preserve">TÚRNESE A LA COMISIÓN DE GOBERNACIÓN, PUNTOS CONSTITUCIONALES Y JUSTICIA, PARA EL EFECTO DE QUE SE CUMPLA CON EL TRÁMITE DE DICHA INICIATIVA, CONFORME A LO QUE SE DISPONE EN EL ARTÍCULO 43 DE LA LEY DE PARTICIPACIÓN CIUDADANA PARA EL ESTADO DE COAHUILA DE ZARAGOZA. </w:t>
      </w:r>
    </w:p>
    <w:p w:rsidR="00F96032" w:rsidRPr="00F96032" w:rsidRDefault="00F96032" w:rsidP="00F96032">
      <w:pPr>
        <w:rPr>
          <w:rFonts w:eastAsia="Calibri" w:cs="Arial"/>
          <w:b/>
          <w:sz w:val="24"/>
          <w:szCs w:val="24"/>
          <w:lang w:eastAsia="en-US"/>
        </w:rPr>
      </w:pPr>
    </w:p>
    <w:p w:rsidR="00F96032" w:rsidRPr="00F96032" w:rsidRDefault="00F96032" w:rsidP="00F96032">
      <w:pPr>
        <w:rPr>
          <w:rFonts w:eastAsia="Calibri" w:cs="Arial"/>
          <w:sz w:val="24"/>
          <w:szCs w:val="24"/>
          <w:lang w:eastAsia="en-US"/>
        </w:rPr>
      </w:pPr>
      <w:r w:rsidRPr="00F96032">
        <w:rPr>
          <w:rFonts w:eastAsia="Calibri" w:cs="Arial"/>
          <w:b/>
          <w:sz w:val="24"/>
          <w:szCs w:val="24"/>
          <w:lang w:eastAsia="en-US"/>
        </w:rPr>
        <w:t>19.-</w:t>
      </w:r>
      <w:r w:rsidRPr="00F96032">
        <w:rPr>
          <w:rFonts w:eastAsia="Calibri" w:cs="Arial"/>
          <w:sz w:val="24"/>
          <w:szCs w:val="24"/>
          <w:lang w:eastAsia="en-US"/>
        </w:rPr>
        <w:t xml:space="preserve"> INICIATIVA POPULAR PRESENTADA POR EL CIUDADANO INGENIERO ERICK RODRIGO VALDEZ RANGEL, MEDIANTE LA CUAL PLANTEA UNA REFORMA AL CÓDIGO PENAL DE COAHUILA DE ZARAGOZA.</w:t>
      </w:r>
    </w:p>
    <w:p w:rsidR="00F96032" w:rsidRPr="00F96032" w:rsidRDefault="00F96032" w:rsidP="00F96032">
      <w:pPr>
        <w:widowControl w:val="0"/>
        <w:contextualSpacing/>
        <w:rPr>
          <w:rFonts w:cs="Arial"/>
          <w:b/>
          <w:snapToGrid w:val="0"/>
          <w:sz w:val="24"/>
          <w:szCs w:val="24"/>
        </w:rPr>
      </w:pPr>
    </w:p>
    <w:p w:rsidR="00F96032" w:rsidRPr="00F96032" w:rsidRDefault="00F96032" w:rsidP="00F96032">
      <w:pPr>
        <w:rPr>
          <w:rFonts w:eastAsia="Calibri" w:cs="Arial"/>
          <w:b/>
          <w:sz w:val="24"/>
          <w:szCs w:val="24"/>
          <w:lang w:eastAsia="en-US"/>
        </w:rPr>
      </w:pPr>
      <w:r w:rsidRPr="00F96032">
        <w:rPr>
          <w:rFonts w:eastAsia="Calibri" w:cs="Arial"/>
          <w:b/>
          <w:sz w:val="24"/>
          <w:szCs w:val="24"/>
          <w:lang w:eastAsia="en-US"/>
        </w:rPr>
        <w:t xml:space="preserve">TÚRNESE A LA COMISIÓN DE GOBERNACIÓN, PUNTOS CONSTITUCIONALES Y JUSTICIA, PARA EL EFECTO DE QUE SE CUMPLA CON EL TRÁMITE DE DICHA INICIATIVA, CONFORME A LO QUE SE DISPONE EN EL ARTÍCULO 43 DE LA LEY DE PARTICIPACIÓN CIUDADANA PARA EL ESTADO DE COAHUILA DE ZARAGOZA. </w:t>
      </w:r>
    </w:p>
    <w:p w:rsidR="00F96032" w:rsidRPr="00F96032" w:rsidRDefault="00F96032" w:rsidP="00F96032">
      <w:pPr>
        <w:rPr>
          <w:rFonts w:eastAsia="Calibri" w:cs="Arial"/>
          <w:b/>
          <w:sz w:val="24"/>
          <w:szCs w:val="24"/>
          <w:lang w:eastAsia="en-US"/>
        </w:rPr>
      </w:pPr>
    </w:p>
    <w:p w:rsidR="00F96032" w:rsidRPr="00F96032" w:rsidRDefault="00F96032" w:rsidP="00F96032">
      <w:pPr>
        <w:rPr>
          <w:rFonts w:eastAsia="Calibri" w:cs="Arial"/>
          <w:sz w:val="24"/>
          <w:szCs w:val="24"/>
          <w:lang w:eastAsia="en-US"/>
        </w:rPr>
      </w:pPr>
      <w:r w:rsidRPr="00F96032">
        <w:rPr>
          <w:rFonts w:eastAsia="Calibri" w:cs="Arial"/>
          <w:b/>
          <w:sz w:val="24"/>
          <w:szCs w:val="24"/>
          <w:lang w:eastAsia="en-US"/>
        </w:rPr>
        <w:t xml:space="preserve">20.- </w:t>
      </w:r>
      <w:r w:rsidRPr="00F96032">
        <w:rPr>
          <w:rFonts w:eastAsia="Calibri" w:cs="Arial"/>
          <w:sz w:val="24"/>
          <w:szCs w:val="24"/>
          <w:lang w:eastAsia="en-US"/>
        </w:rPr>
        <w:t>ESCRITO QUE SUSCRIBE MAURO RAYMUNDO MARTÍNEZ PACHECO, MEDIANTE EL CUAL HACE COMENTARIOS RESPECTO A ACTOS DE CORRUPCIÓN COMETIDOS EN SU PERJUICIO Y DE SU ESPOSA POR UN EX FUNCIONARIO PÚBLICO ESTATAL.</w:t>
      </w:r>
    </w:p>
    <w:p w:rsidR="00F96032" w:rsidRPr="00F96032" w:rsidRDefault="00F96032" w:rsidP="00F96032">
      <w:pPr>
        <w:rPr>
          <w:rFonts w:eastAsia="Calibri" w:cs="Arial"/>
          <w:sz w:val="24"/>
          <w:szCs w:val="24"/>
          <w:lang w:eastAsia="en-US"/>
        </w:rPr>
      </w:pPr>
    </w:p>
    <w:p w:rsidR="00F96032" w:rsidRPr="00F96032" w:rsidRDefault="00F96032" w:rsidP="00F96032">
      <w:pPr>
        <w:jc w:val="right"/>
        <w:rPr>
          <w:rFonts w:eastAsia="Calibri" w:cs="Arial"/>
          <w:b/>
          <w:sz w:val="24"/>
          <w:szCs w:val="24"/>
          <w:lang w:eastAsia="en-US"/>
        </w:rPr>
      </w:pPr>
      <w:r w:rsidRPr="00F96032">
        <w:rPr>
          <w:rFonts w:eastAsia="Calibri" w:cs="Arial"/>
          <w:b/>
          <w:sz w:val="24"/>
          <w:szCs w:val="24"/>
          <w:lang w:eastAsia="en-US"/>
        </w:rPr>
        <w:t>TÚRNESE AL COMITÉ DE GESTORÍA Y QUEJAS</w:t>
      </w:r>
    </w:p>
    <w:p w:rsidR="00F96032" w:rsidRPr="00F96032" w:rsidRDefault="00F96032" w:rsidP="00F96032">
      <w:pPr>
        <w:widowControl w:val="0"/>
        <w:rPr>
          <w:rFonts w:eastAsia="Calibri" w:cs="Arial"/>
          <w:b/>
          <w:sz w:val="24"/>
          <w:szCs w:val="24"/>
          <w:lang w:eastAsia="en-US"/>
        </w:rPr>
      </w:pPr>
    </w:p>
    <w:p w:rsidR="00F96032" w:rsidRPr="00F96032" w:rsidRDefault="00F96032" w:rsidP="00F96032">
      <w:pPr>
        <w:widowControl w:val="0"/>
        <w:rPr>
          <w:rFonts w:eastAsia="Calibri" w:cs="Arial"/>
          <w:b/>
          <w:sz w:val="24"/>
          <w:szCs w:val="24"/>
          <w:lang w:eastAsia="en-US"/>
        </w:rPr>
      </w:pPr>
    </w:p>
    <w:p w:rsidR="00F96032" w:rsidRDefault="00F96032">
      <w:pPr>
        <w:jc w:val="left"/>
        <w:rPr>
          <w:rFonts w:eastAsia="Calibri" w:cs="Arial"/>
          <w:b/>
          <w:sz w:val="24"/>
          <w:szCs w:val="24"/>
          <w:lang w:eastAsia="en-US"/>
        </w:rPr>
      </w:pPr>
      <w:r>
        <w:rPr>
          <w:rFonts w:eastAsia="Calibri" w:cs="Arial"/>
          <w:b/>
          <w:sz w:val="24"/>
          <w:szCs w:val="24"/>
          <w:lang w:eastAsia="en-US"/>
        </w:rPr>
        <w:br w:type="page"/>
      </w:r>
    </w:p>
    <w:p w:rsidR="00F96032" w:rsidRPr="00F96032" w:rsidRDefault="00F96032" w:rsidP="00F96032">
      <w:pPr>
        <w:widowControl w:val="0"/>
        <w:rPr>
          <w:rFonts w:eastAsia="Calibri" w:cs="Arial"/>
          <w:b/>
          <w:sz w:val="24"/>
          <w:szCs w:val="24"/>
          <w:lang w:eastAsia="en-US"/>
        </w:rPr>
      </w:pPr>
    </w:p>
    <w:p w:rsidR="00F96032" w:rsidRPr="00F96032" w:rsidRDefault="00F96032" w:rsidP="00F96032">
      <w:pPr>
        <w:widowControl w:val="0"/>
        <w:rPr>
          <w:rFonts w:cs="Arial"/>
          <w:b/>
          <w:snapToGrid w:val="0"/>
          <w:sz w:val="24"/>
          <w:szCs w:val="24"/>
          <w:lang w:val="es-ES"/>
        </w:rPr>
      </w:pPr>
      <w:r w:rsidRPr="00F96032">
        <w:rPr>
          <w:rFonts w:eastAsia="Calibri" w:cs="Arial"/>
          <w:b/>
          <w:sz w:val="24"/>
          <w:szCs w:val="24"/>
          <w:lang w:eastAsia="en-US"/>
        </w:rPr>
        <w:t>INFORME SOBRE EL TRÁMITE REALIZADO RESPECTO A LAS PROPOSICIONES CON PUNTOS DE ACUERDO PRESENTADAS EN LA SESIÓN CELEBRADA POR EL PLENO DEL CONGRESO EL DÍA 30 DE OCTUBRE DE 2019.</w:t>
      </w:r>
    </w:p>
    <w:p w:rsidR="00F96032" w:rsidRPr="00F96032" w:rsidRDefault="00F96032" w:rsidP="00F96032">
      <w:pPr>
        <w:rPr>
          <w:rFonts w:eastAsia="Calibri" w:cs="Arial"/>
          <w:sz w:val="24"/>
          <w:szCs w:val="24"/>
          <w:lang w:eastAsia="en-US"/>
        </w:rPr>
      </w:pPr>
    </w:p>
    <w:p w:rsidR="00F96032" w:rsidRPr="00F96032" w:rsidRDefault="00F96032" w:rsidP="00F96032">
      <w:pPr>
        <w:ind w:firstLine="709"/>
        <w:rPr>
          <w:rFonts w:eastAsia="Calibri" w:cs="Arial"/>
          <w:sz w:val="24"/>
          <w:szCs w:val="24"/>
          <w:lang w:eastAsia="en-US"/>
        </w:rPr>
      </w:pPr>
      <w:r w:rsidRPr="00F96032">
        <w:rPr>
          <w:rFonts w:eastAsia="Calibri" w:cs="Arial"/>
          <w:sz w:val="24"/>
          <w:szCs w:val="24"/>
          <w:lang w:eastAsia="en-US"/>
        </w:rPr>
        <w:t>Sobre el trámite realizado respecto a las Proposiciones con Puntos de Acuerdo que se presentaron en la sesión celebrada el 30 de octubre de 2019, el Pleno del Congreso informa lo siguiente:</w:t>
      </w:r>
    </w:p>
    <w:p w:rsidR="00F96032" w:rsidRPr="00F96032" w:rsidRDefault="00F96032" w:rsidP="00F96032">
      <w:pPr>
        <w:widowControl w:val="0"/>
        <w:rPr>
          <w:rFonts w:cs="Arial"/>
          <w:b/>
          <w:snapToGrid w:val="0"/>
          <w:sz w:val="24"/>
          <w:szCs w:val="24"/>
          <w:lang w:eastAsia="es-MX"/>
        </w:rPr>
      </w:pPr>
    </w:p>
    <w:p w:rsidR="00F96032" w:rsidRPr="00F96032" w:rsidRDefault="00F96032" w:rsidP="00F96032">
      <w:pPr>
        <w:widowControl w:val="0"/>
        <w:ind w:firstLine="708"/>
        <w:rPr>
          <w:rFonts w:eastAsia="Calibri" w:cs="Arial"/>
          <w:b/>
          <w:sz w:val="24"/>
          <w:szCs w:val="24"/>
          <w:lang w:eastAsia="en-US"/>
        </w:rPr>
      </w:pPr>
      <w:r w:rsidRPr="00F96032">
        <w:rPr>
          <w:rFonts w:cs="Arial"/>
          <w:b/>
          <w:snapToGrid w:val="0"/>
          <w:sz w:val="24"/>
          <w:szCs w:val="24"/>
          <w:lang w:eastAsia="es-MX"/>
        </w:rPr>
        <w:t>1</w:t>
      </w:r>
      <w:r w:rsidRPr="00F96032">
        <w:rPr>
          <w:rFonts w:eastAsia="Calibri" w:cs="Arial"/>
          <w:b/>
          <w:sz w:val="24"/>
          <w:szCs w:val="24"/>
          <w:lang w:eastAsia="en-US"/>
        </w:rPr>
        <w:t>.-</w:t>
      </w:r>
      <w:r w:rsidRPr="00F96032">
        <w:rPr>
          <w:rFonts w:eastAsia="Calibri" w:cs="Arial"/>
          <w:sz w:val="24"/>
          <w:szCs w:val="24"/>
          <w:lang w:eastAsia="en-US"/>
        </w:rPr>
        <w:t xml:space="preserve"> Se formuló comunicación mediante la cual se envió </w:t>
      </w:r>
      <w:r w:rsidRPr="00F96032">
        <w:rPr>
          <w:rFonts w:eastAsia="Arial" w:cs="Arial"/>
          <w:sz w:val="24"/>
          <w:szCs w:val="24"/>
          <w:lang w:eastAsia="es-MX"/>
        </w:rPr>
        <w:t xml:space="preserve">a la </w:t>
      </w:r>
      <w:r w:rsidRPr="00F96032">
        <w:rPr>
          <w:rFonts w:eastAsia="Calibri" w:cs="Arial"/>
          <w:sz w:val="24"/>
          <w:szCs w:val="24"/>
          <w:lang w:val="es-ES_tradnl" w:eastAsia="en-US"/>
        </w:rPr>
        <w:t>Coordinación General de Bibliotecas, Publicaciones y Librerías del Estado,</w:t>
      </w:r>
      <w:r w:rsidRPr="00F96032">
        <w:rPr>
          <w:rFonts w:eastAsia="Arial" w:cs="Arial"/>
          <w:sz w:val="24"/>
          <w:szCs w:val="24"/>
          <w:lang w:eastAsia="es-MX"/>
        </w:rPr>
        <w:t xml:space="preserve"> </w:t>
      </w:r>
      <w:r w:rsidRPr="00F96032">
        <w:rPr>
          <w:rFonts w:eastAsia="Calibri" w:cs="Arial"/>
          <w:sz w:val="24"/>
          <w:szCs w:val="24"/>
          <w:lang w:eastAsia="en-US"/>
        </w:rPr>
        <w:t xml:space="preserve">el Punto de Acuerdo planteado por las Diputadas y los Diputados integrantes del Grupo Parlamentario “Gral. Andrés S. Viesca”, del Partido Revolucionario Institucional, por conducto de la Diputada Josefina Garza Barrera, “Con el objeto de exhortar a la Coordinación General de Bibliotecas, Publicaciones y Librerías del Estado, coordinen acciones con los principales Municipios del Estado, con la finalidad de supervisar la conservación de las instalaciones, equipo y acervo de las principales bibliotecas, además de implementar campañas permanentes de difusión de los servicios que ofrecen las bibliotecas públicas”, </w:t>
      </w:r>
      <w:r w:rsidRPr="00F96032">
        <w:rPr>
          <w:rFonts w:eastAsia="Calibri" w:cs="Arial"/>
          <w:bCs/>
          <w:sz w:val="24"/>
          <w:szCs w:val="24"/>
          <w:lang w:eastAsia="en-US"/>
        </w:rPr>
        <w:t>para los efectos procedentes.</w:t>
      </w:r>
    </w:p>
    <w:p w:rsidR="00F96032" w:rsidRPr="00F96032" w:rsidRDefault="00F96032" w:rsidP="00F96032">
      <w:pPr>
        <w:shd w:val="clear" w:color="auto" w:fill="FFFFFF"/>
        <w:rPr>
          <w:rFonts w:eastAsia="Calibri" w:cs="Arial"/>
          <w:b/>
          <w:bCs/>
          <w:sz w:val="24"/>
          <w:szCs w:val="24"/>
          <w:lang w:eastAsia="en-US"/>
        </w:rPr>
      </w:pPr>
    </w:p>
    <w:p w:rsidR="00F96032" w:rsidRPr="00F96032" w:rsidRDefault="00F96032" w:rsidP="00F96032">
      <w:pPr>
        <w:pBdr>
          <w:top w:val="nil"/>
          <w:left w:val="nil"/>
          <w:bottom w:val="nil"/>
          <w:right w:val="nil"/>
          <w:between w:val="nil"/>
          <w:bar w:val="nil"/>
        </w:pBdr>
        <w:ind w:firstLine="708"/>
        <w:rPr>
          <w:rFonts w:eastAsia="Calibri" w:cs="Arial"/>
          <w:bCs/>
          <w:sz w:val="24"/>
          <w:szCs w:val="24"/>
          <w:u w:color="000000"/>
          <w:bdr w:val="nil"/>
          <w:lang w:val="es-ES_tradnl" w:eastAsia="es-MX"/>
        </w:rPr>
      </w:pPr>
      <w:r w:rsidRPr="00F96032">
        <w:rPr>
          <w:rFonts w:eastAsia="Calibri" w:cs="Arial"/>
          <w:b/>
          <w:sz w:val="24"/>
          <w:szCs w:val="24"/>
          <w:lang w:eastAsia="en-US"/>
        </w:rPr>
        <w:t>2.-</w:t>
      </w:r>
      <w:r w:rsidRPr="00F96032">
        <w:rPr>
          <w:rFonts w:eastAsia="Calibri" w:cs="Arial"/>
          <w:sz w:val="24"/>
          <w:szCs w:val="24"/>
          <w:lang w:eastAsia="en-US"/>
        </w:rPr>
        <w:t xml:space="preserve"> Se formuló comunicación mediante la cual</w:t>
      </w:r>
      <w:r w:rsidRPr="00F96032">
        <w:rPr>
          <w:rFonts w:eastAsia="Calibri" w:cs="Arial"/>
          <w:color w:val="000000"/>
          <w:sz w:val="24"/>
          <w:szCs w:val="24"/>
          <w:shd w:val="clear" w:color="auto" w:fill="FFFFFF"/>
          <w:lang w:eastAsia="en-US"/>
        </w:rPr>
        <w:t xml:space="preserve"> se envió </w:t>
      </w:r>
      <w:r w:rsidRPr="00F96032">
        <w:rPr>
          <w:rFonts w:eastAsia="Calibri" w:cs="Arial"/>
          <w:bCs/>
          <w:color w:val="000000"/>
          <w:sz w:val="24"/>
          <w:szCs w:val="24"/>
          <w:u w:color="000000"/>
          <w:bdr w:val="nil"/>
          <w:lang w:val="es-ES_tradnl" w:eastAsia="es-MX"/>
        </w:rPr>
        <w:t xml:space="preserve">a la Comisión de Presupuesto, </w:t>
      </w:r>
      <w:r w:rsidRPr="00F96032">
        <w:rPr>
          <w:rFonts w:eastAsia="Calibri" w:cs="Arial"/>
          <w:color w:val="000000"/>
          <w:sz w:val="24"/>
          <w:szCs w:val="24"/>
          <w:shd w:val="clear" w:color="auto" w:fill="FFFFFF"/>
          <w:lang w:eastAsia="en-US"/>
        </w:rPr>
        <w:t xml:space="preserve">el </w:t>
      </w:r>
      <w:r w:rsidRPr="00F96032">
        <w:rPr>
          <w:rFonts w:eastAsia="Calibri" w:cs="Arial"/>
          <w:bCs/>
          <w:sz w:val="24"/>
          <w:szCs w:val="24"/>
          <w:u w:color="000000"/>
          <w:bdr w:val="nil"/>
          <w:lang w:val="es-ES_tradnl" w:eastAsia="es-MX"/>
        </w:rPr>
        <w:t>Punto de Acuerdo planteado por el Diputado Juan Antonio García Villa, conjuntamente con los Diputados integrantes del Grupo Parlamentario del “Partido Acción Nacional”, “Mediante el cual se  solicita a esta H. Asamblea Legislativa, invite al Rector de la Universidad Autónoma de Coahuila, a comparecer ante este Pleno o ante las Comisiones Unidas relacionadas con el tema, para el efecto de que exponga la información adicional que le sea requerida en relación con las presiones financieras que está resintiendo la institución y por las cuales ha solicitado la intervención de esta Legislatura, a fin de dotar de más recursos a la Casa de Estudios, en particular respecto a la remuneración de plazas laborales que han sido objeto de observaciones por parte de la Auditoría Superior del Estado</w:t>
      </w:r>
      <w:r w:rsidRPr="00F96032">
        <w:rPr>
          <w:rFonts w:eastAsia="Arial" w:cs="Arial"/>
          <w:color w:val="000000"/>
          <w:sz w:val="24"/>
          <w:szCs w:val="24"/>
          <w:lang w:eastAsia="en-US"/>
        </w:rPr>
        <w:t xml:space="preserve">”, </w:t>
      </w:r>
      <w:r w:rsidRPr="00F96032">
        <w:rPr>
          <w:rFonts w:eastAsia="Calibri" w:cs="Arial"/>
          <w:snapToGrid w:val="0"/>
          <w:sz w:val="24"/>
          <w:szCs w:val="24"/>
          <w:lang w:eastAsia="en-US"/>
        </w:rPr>
        <w:t>para los efectos procedentes.</w:t>
      </w:r>
    </w:p>
    <w:p w:rsidR="00F96032" w:rsidRPr="00F96032" w:rsidRDefault="00F96032" w:rsidP="00F96032">
      <w:pPr>
        <w:widowControl w:val="0"/>
        <w:rPr>
          <w:rFonts w:eastAsia="Calibri" w:cs="Arial"/>
          <w:sz w:val="24"/>
          <w:szCs w:val="24"/>
          <w:lang w:val="es-ES" w:eastAsia="en-US"/>
        </w:rPr>
      </w:pPr>
    </w:p>
    <w:p w:rsidR="00F96032" w:rsidRPr="00F96032" w:rsidRDefault="00F96032" w:rsidP="00F96032">
      <w:pPr>
        <w:ind w:firstLine="708"/>
        <w:rPr>
          <w:rFonts w:cs="Arial"/>
          <w:sz w:val="24"/>
          <w:szCs w:val="24"/>
        </w:rPr>
      </w:pPr>
      <w:r w:rsidRPr="00F96032">
        <w:rPr>
          <w:rFonts w:eastAsia="Calibri" w:cs="Arial"/>
          <w:b/>
          <w:snapToGrid w:val="0"/>
          <w:sz w:val="24"/>
          <w:szCs w:val="24"/>
          <w:lang w:eastAsia="en-US"/>
        </w:rPr>
        <w:t>3.-</w:t>
      </w:r>
      <w:r w:rsidRPr="00F96032">
        <w:rPr>
          <w:rFonts w:eastAsia="Calibri" w:cs="Arial"/>
          <w:snapToGrid w:val="0"/>
          <w:sz w:val="24"/>
          <w:szCs w:val="24"/>
          <w:lang w:eastAsia="en-US"/>
        </w:rPr>
        <w:t xml:space="preserve"> Se formularon comunicaciones mediante las cuales se enviaron </w:t>
      </w:r>
      <w:r w:rsidRPr="00F96032">
        <w:rPr>
          <w:rFonts w:eastAsia="Calibri" w:cs="Arial"/>
          <w:bCs/>
          <w:sz w:val="24"/>
          <w:szCs w:val="24"/>
          <w:lang w:eastAsia="en-US"/>
        </w:rPr>
        <w:t xml:space="preserve">respetuosamente a la Fiscalía General de la República y al Delegado del Gobierno Federal en Coahuila, </w:t>
      </w:r>
      <w:r w:rsidRPr="00F96032">
        <w:rPr>
          <w:rFonts w:eastAsia="Calibri" w:cs="Arial"/>
          <w:sz w:val="24"/>
          <w:szCs w:val="24"/>
          <w:lang w:eastAsia="en-US"/>
        </w:rPr>
        <w:t xml:space="preserve"> </w:t>
      </w:r>
      <w:r w:rsidRPr="00F96032">
        <w:rPr>
          <w:rFonts w:eastAsia="Calibri" w:cs="Arial"/>
          <w:snapToGrid w:val="0"/>
          <w:sz w:val="24"/>
          <w:szCs w:val="24"/>
          <w:lang w:eastAsia="en-US"/>
        </w:rPr>
        <w:t>el</w:t>
      </w:r>
      <w:r w:rsidRPr="00F96032">
        <w:rPr>
          <w:rFonts w:eastAsia="Calibri" w:cs="Arial"/>
          <w:sz w:val="24"/>
          <w:szCs w:val="24"/>
          <w:lang w:eastAsia="en-US"/>
        </w:rPr>
        <w:t xml:space="preserve"> Punto de Acuerdo planteado por el Diputado Emilio Alejandro De Hoyos Montemayor, conjuntamente con la Diputada Zulmma Verenice Guerrero Cázares, </w:t>
      </w:r>
      <w:r w:rsidRPr="00F96032">
        <w:rPr>
          <w:rFonts w:eastAsia="Calibri" w:cs="Arial"/>
          <w:bCs/>
          <w:sz w:val="24"/>
          <w:szCs w:val="24"/>
          <w:lang w:eastAsia="en-US"/>
        </w:rPr>
        <w:t xml:space="preserve">del Grupo Parlamentario </w:t>
      </w:r>
      <w:r w:rsidRPr="00F96032">
        <w:rPr>
          <w:rFonts w:eastAsia="Calibri" w:cs="Arial"/>
          <w:snapToGrid w:val="0"/>
          <w:sz w:val="24"/>
          <w:szCs w:val="24"/>
          <w:lang w:eastAsia="en-US"/>
        </w:rPr>
        <w:t xml:space="preserve">“Brígido Moreno Hernández", </w:t>
      </w:r>
      <w:r w:rsidRPr="00F96032">
        <w:rPr>
          <w:rFonts w:eastAsia="Calibri" w:cs="Arial"/>
          <w:sz w:val="24"/>
          <w:szCs w:val="24"/>
          <w:lang w:val="es-ES_tradnl" w:eastAsia="en-US"/>
        </w:rPr>
        <w:t>del Partido Unidad Democrática de Coahuila,</w:t>
      </w:r>
      <w:r w:rsidRPr="00F96032">
        <w:rPr>
          <w:rFonts w:eastAsia="Calibri" w:cs="Arial"/>
          <w:sz w:val="24"/>
          <w:szCs w:val="24"/>
          <w:lang w:eastAsia="en-US"/>
        </w:rPr>
        <w:t xml:space="preserve"> “</w:t>
      </w:r>
      <w:r w:rsidRPr="00F96032">
        <w:rPr>
          <w:rFonts w:cs="Arial"/>
          <w:sz w:val="24"/>
          <w:szCs w:val="24"/>
        </w:rPr>
        <w:t>Por medio del cual se exhorta a la Fiscalía General de la República y al Delegado del Gobierno Federal en Coahuila, para que las oficinas del Ministerio Público Federal permanezcan en Acuña, Coahuila y no sean trasladadas a Piedras Negras y así garantizar el acceso a la justicia a los ciudadanos Acúñenses</w:t>
      </w:r>
      <w:r w:rsidRPr="00F96032">
        <w:rPr>
          <w:rFonts w:eastAsia="Arial" w:cs="Arial"/>
          <w:color w:val="000000"/>
          <w:sz w:val="24"/>
          <w:szCs w:val="24"/>
          <w:lang w:eastAsia="en-US"/>
        </w:rPr>
        <w:t xml:space="preserve">”, </w:t>
      </w:r>
      <w:r w:rsidRPr="00F96032">
        <w:rPr>
          <w:rFonts w:eastAsia="Calibri" w:cs="Arial"/>
          <w:snapToGrid w:val="0"/>
          <w:sz w:val="24"/>
          <w:szCs w:val="24"/>
          <w:lang w:eastAsia="en-US"/>
        </w:rPr>
        <w:t>para los efectos procedentes.</w:t>
      </w:r>
    </w:p>
    <w:p w:rsidR="00F96032" w:rsidRPr="00F96032" w:rsidRDefault="00F96032" w:rsidP="00F96032">
      <w:pPr>
        <w:ind w:firstLine="709"/>
        <w:rPr>
          <w:rFonts w:eastAsia="Calibri" w:cs="Arial"/>
          <w:b/>
          <w:snapToGrid w:val="0"/>
          <w:sz w:val="24"/>
          <w:szCs w:val="24"/>
          <w:lang w:eastAsia="en-US"/>
        </w:rPr>
      </w:pPr>
      <w:r w:rsidRPr="00F96032">
        <w:rPr>
          <w:rFonts w:eastAsia="Calibri" w:cs="Arial"/>
          <w:b/>
          <w:snapToGrid w:val="0"/>
          <w:sz w:val="24"/>
          <w:szCs w:val="24"/>
          <w:lang w:eastAsia="en-US"/>
        </w:rPr>
        <w:t xml:space="preserve"> </w:t>
      </w:r>
    </w:p>
    <w:p w:rsidR="00F96032" w:rsidRPr="00F96032" w:rsidRDefault="00F96032" w:rsidP="00F96032">
      <w:pPr>
        <w:ind w:firstLine="709"/>
        <w:rPr>
          <w:rFonts w:cs="Arial"/>
          <w:bCs/>
          <w:sz w:val="24"/>
          <w:szCs w:val="24"/>
        </w:rPr>
      </w:pPr>
      <w:r w:rsidRPr="00F96032">
        <w:rPr>
          <w:rFonts w:eastAsia="Calibri" w:cs="Arial"/>
          <w:b/>
          <w:snapToGrid w:val="0"/>
          <w:sz w:val="24"/>
          <w:szCs w:val="24"/>
          <w:lang w:eastAsia="en-US"/>
        </w:rPr>
        <w:lastRenderedPageBreak/>
        <w:t xml:space="preserve">4.- </w:t>
      </w:r>
      <w:r w:rsidRPr="00F96032">
        <w:rPr>
          <w:rFonts w:eastAsia="Calibri" w:cs="Arial"/>
          <w:snapToGrid w:val="0"/>
          <w:sz w:val="24"/>
          <w:szCs w:val="24"/>
          <w:lang w:eastAsia="en-US"/>
        </w:rPr>
        <w:t xml:space="preserve">Se formularon comunicaciones mediante las cuales se enviaron </w:t>
      </w:r>
      <w:r w:rsidRPr="00F96032">
        <w:rPr>
          <w:rFonts w:eastAsia="Calibri" w:cs="Arial"/>
          <w:sz w:val="24"/>
          <w:szCs w:val="24"/>
          <w:lang w:eastAsia="en-US"/>
        </w:rPr>
        <w:t>a la Comisión de Presupuesto y Cuenta Pública de la Cámara de Diputados del Congreso de la Unión</w:t>
      </w:r>
      <w:r w:rsidRPr="00F96032">
        <w:rPr>
          <w:rFonts w:eastAsia="Calibri" w:cs="Arial"/>
          <w:snapToGrid w:val="0"/>
          <w:sz w:val="24"/>
          <w:szCs w:val="24"/>
          <w:lang w:eastAsia="en-US"/>
        </w:rPr>
        <w:t xml:space="preserve"> y a la Secretaría de Finanzas del Estado, el </w:t>
      </w:r>
      <w:r w:rsidRPr="00F96032">
        <w:rPr>
          <w:rFonts w:eastAsia="Calibri" w:cs="Arial"/>
          <w:sz w:val="24"/>
          <w:szCs w:val="24"/>
          <w:lang w:eastAsia="en-US"/>
        </w:rPr>
        <w:t>Punto de Acuerdo planteado por la Diputada Claudia Isela Ramírez Pineda, de la Fracción Parlamentaria “Elvia Carrillo Puerro”, del Partido de la Revolución Democrática, “</w:t>
      </w:r>
      <w:r w:rsidRPr="00F96032">
        <w:rPr>
          <w:rFonts w:cs="Arial"/>
          <w:sz w:val="24"/>
          <w:szCs w:val="24"/>
        </w:rPr>
        <w:t>A través de la que se exhorta respetuosamente a la Comisión de Presupuesto y Cuenta Pública de la Cámara de Diputados Congreso de la Unión a que analice la posibilidad de incrementar el presupuesto etiquetado para la Universidad Autónoma Agraria Antonio Narro con el fin de garantizar la operatividad de esta importante casa de estudios</w:t>
      </w:r>
      <w:r w:rsidRPr="00F96032">
        <w:rPr>
          <w:rFonts w:eastAsia="Calibri" w:cs="Arial"/>
          <w:sz w:val="24"/>
          <w:szCs w:val="24"/>
          <w:lang w:eastAsia="en-US"/>
        </w:rPr>
        <w:t xml:space="preserve">”, </w:t>
      </w:r>
      <w:r w:rsidRPr="00F96032">
        <w:rPr>
          <w:rFonts w:eastAsia="Calibri" w:cs="Arial"/>
          <w:snapToGrid w:val="0"/>
          <w:sz w:val="24"/>
          <w:szCs w:val="24"/>
          <w:lang w:eastAsia="en-US"/>
        </w:rPr>
        <w:t>para los efectos procedentes.</w:t>
      </w:r>
    </w:p>
    <w:p w:rsidR="00F96032" w:rsidRPr="00F96032" w:rsidRDefault="00F96032" w:rsidP="00F96032">
      <w:pPr>
        <w:widowControl w:val="0"/>
        <w:rPr>
          <w:rFonts w:eastAsia="Calibri" w:cs="Arial"/>
          <w:snapToGrid w:val="0"/>
          <w:sz w:val="24"/>
          <w:szCs w:val="24"/>
          <w:lang w:eastAsia="en-US"/>
        </w:rPr>
      </w:pPr>
    </w:p>
    <w:p w:rsidR="00F96032" w:rsidRPr="00F96032" w:rsidRDefault="00F96032" w:rsidP="00F96032">
      <w:pPr>
        <w:pBdr>
          <w:top w:val="nil"/>
          <w:left w:val="nil"/>
          <w:bottom w:val="nil"/>
          <w:right w:val="nil"/>
          <w:between w:val="nil"/>
          <w:bar w:val="nil"/>
        </w:pBdr>
        <w:ind w:firstLine="708"/>
        <w:rPr>
          <w:rFonts w:cs="Arial"/>
          <w:snapToGrid w:val="0"/>
          <w:sz w:val="24"/>
          <w:szCs w:val="24"/>
          <w:lang w:eastAsia="es-MX"/>
        </w:rPr>
      </w:pPr>
      <w:r w:rsidRPr="00F96032">
        <w:rPr>
          <w:rFonts w:cs="Arial"/>
          <w:b/>
          <w:snapToGrid w:val="0"/>
          <w:sz w:val="24"/>
          <w:szCs w:val="24"/>
          <w:lang w:eastAsia="es-MX"/>
        </w:rPr>
        <w:t>5.-</w:t>
      </w:r>
      <w:r w:rsidRPr="00F96032">
        <w:rPr>
          <w:rFonts w:cs="Arial"/>
          <w:snapToGrid w:val="0"/>
          <w:sz w:val="24"/>
          <w:szCs w:val="24"/>
          <w:lang w:eastAsia="es-MX"/>
        </w:rPr>
        <w:t xml:space="preserve"> Se formuló comunicación mediante la cual se envió a la Comisión de Atención a Grupos en Situación de Vulnerabilidad, el </w:t>
      </w:r>
      <w:r w:rsidRPr="00F96032">
        <w:rPr>
          <w:rFonts w:eastAsia="Calibri" w:cs="Arial"/>
          <w:sz w:val="24"/>
          <w:szCs w:val="24"/>
          <w:lang w:eastAsia="en-US"/>
        </w:rPr>
        <w:t>Punto de Acuerdo planteado por las Diputadas y Diputados del Grupo Parlamentario “Gral. Andrés S. Viesca”, del Partido Revolucionario Institucional</w:t>
      </w:r>
      <w:r w:rsidRPr="00F96032">
        <w:rPr>
          <w:rFonts w:eastAsia="Calibri" w:cs="Arial"/>
          <w:bCs/>
          <w:sz w:val="24"/>
          <w:szCs w:val="24"/>
          <w:lang w:eastAsia="en-US"/>
        </w:rPr>
        <w:t xml:space="preserve">, por conducto de la Diputada María Esperanza Chapa García, </w:t>
      </w:r>
      <w:r w:rsidRPr="00F96032">
        <w:rPr>
          <w:rFonts w:eastAsia="Calibri" w:cs="Arial"/>
          <w:b/>
          <w:sz w:val="24"/>
          <w:szCs w:val="24"/>
          <w:lang w:eastAsia="en-US"/>
        </w:rPr>
        <w:t>“</w:t>
      </w:r>
      <w:r w:rsidRPr="00F96032">
        <w:rPr>
          <w:rFonts w:eastAsia="Calibri" w:cs="Arial"/>
          <w:sz w:val="24"/>
          <w:szCs w:val="24"/>
          <w:lang w:eastAsia="en-US"/>
        </w:rPr>
        <w:t xml:space="preserve">Con objeto de enviar un atento exhorto a la Secretaría del  Bienestar, para que coordine las acciones necesarias con las Dependencias Estatales de Atención al Adulto Mayor, con la finalidad de escribir en el padrón activo de beneficiarios del programa pensión para adultos mayores, a aquellos adultos mayores que se encuentran residiendo de manera permanente en los asilos de ancianos, y que se les garantice la recepción de dicho apoyo de manera oportuna”, </w:t>
      </w:r>
      <w:r w:rsidRPr="00F96032">
        <w:rPr>
          <w:rFonts w:cs="Arial"/>
          <w:snapToGrid w:val="0"/>
          <w:sz w:val="24"/>
          <w:szCs w:val="24"/>
          <w:lang w:eastAsia="es-MX"/>
        </w:rPr>
        <w:t>para los efectos procedentes.</w:t>
      </w:r>
    </w:p>
    <w:p w:rsidR="00F96032" w:rsidRPr="00F96032" w:rsidRDefault="00F96032" w:rsidP="00F96032">
      <w:pPr>
        <w:widowControl w:val="0"/>
        <w:rPr>
          <w:rFonts w:cs="Arial"/>
          <w:b/>
          <w:snapToGrid w:val="0"/>
          <w:sz w:val="24"/>
          <w:szCs w:val="24"/>
          <w:lang w:eastAsia="es-MX"/>
        </w:rPr>
      </w:pPr>
    </w:p>
    <w:p w:rsidR="00F96032" w:rsidRPr="00F96032" w:rsidRDefault="00F96032" w:rsidP="00F96032">
      <w:pPr>
        <w:ind w:firstLine="709"/>
        <w:rPr>
          <w:rFonts w:eastAsia="Calibri" w:cs="Arial"/>
          <w:sz w:val="24"/>
          <w:szCs w:val="24"/>
          <w:lang w:eastAsia="en-US"/>
        </w:rPr>
      </w:pPr>
      <w:r w:rsidRPr="00F96032">
        <w:rPr>
          <w:rFonts w:cs="Arial"/>
          <w:b/>
          <w:snapToGrid w:val="0"/>
          <w:sz w:val="24"/>
          <w:szCs w:val="24"/>
          <w:lang w:eastAsia="es-MX"/>
        </w:rPr>
        <w:t>6.-</w:t>
      </w:r>
      <w:r w:rsidRPr="00F96032">
        <w:rPr>
          <w:rFonts w:cs="Arial"/>
          <w:snapToGrid w:val="0"/>
          <w:sz w:val="24"/>
          <w:szCs w:val="24"/>
          <w:lang w:eastAsia="es-MX"/>
        </w:rPr>
        <w:t xml:space="preserve"> Se formuló comunicación mediante la cual se envió </w:t>
      </w:r>
      <w:r w:rsidRPr="00F96032">
        <w:rPr>
          <w:rFonts w:eastAsia="Calibri" w:cs="Arial"/>
          <w:bCs/>
          <w:color w:val="000000"/>
          <w:sz w:val="24"/>
          <w:szCs w:val="24"/>
          <w:u w:color="000000"/>
          <w:bdr w:val="nil"/>
          <w:lang w:val="es-ES_tradnl" w:eastAsia="es-MX"/>
        </w:rPr>
        <w:t xml:space="preserve">a la Comisión de Presupuesto y Cuenta Pública de la Cámara de Diputados del Congreso de la Unión, </w:t>
      </w:r>
      <w:r w:rsidRPr="00F96032">
        <w:rPr>
          <w:rFonts w:cs="Arial"/>
          <w:snapToGrid w:val="0"/>
          <w:sz w:val="24"/>
          <w:szCs w:val="24"/>
          <w:lang w:eastAsia="es-MX"/>
        </w:rPr>
        <w:t xml:space="preserve">el </w:t>
      </w:r>
      <w:r w:rsidRPr="00F96032">
        <w:rPr>
          <w:rFonts w:eastAsia="Calibri" w:cs="Arial"/>
          <w:bCs/>
          <w:sz w:val="24"/>
          <w:szCs w:val="24"/>
          <w:u w:color="000000"/>
          <w:bdr w:val="nil"/>
          <w:lang w:val="es-ES_tradnl" w:eastAsia="es-MX"/>
        </w:rPr>
        <w:t>Punto de Acuerdo planteado por el Diputado Marcelo de Jesús Torres Cofiño, conjuntamente con los Diputados integrantes del Grupo Parlamentario del “Partido Acción Nacional”, “Con objeto de que esta Legislatura, exhorte a la Comisión de Presupuesto y Cuenta Pública de la Cámara de Diputados del Congreso de la Unión, para que dentro del proyecto de Presupuesto de Egresos de la Federación para el Ejercicio Fiscal de 2020, se modifiquen las restricciones presupuestales dictadas contra las Presidencias Municipales”</w:t>
      </w:r>
      <w:r w:rsidRPr="00F96032">
        <w:rPr>
          <w:rFonts w:eastAsia="Calibri" w:cs="Arial"/>
          <w:bCs/>
          <w:color w:val="222222"/>
          <w:sz w:val="24"/>
          <w:szCs w:val="24"/>
          <w:lang w:eastAsia="es-MX"/>
        </w:rPr>
        <w:t xml:space="preserve">, </w:t>
      </w:r>
      <w:r w:rsidRPr="00F96032">
        <w:rPr>
          <w:rFonts w:cs="Arial"/>
          <w:snapToGrid w:val="0"/>
          <w:sz w:val="24"/>
          <w:szCs w:val="24"/>
          <w:lang w:eastAsia="es-MX"/>
        </w:rPr>
        <w:t>para los efectos procedentes.</w:t>
      </w:r>
    </w:p>
    <w:p w:rsidR="00F96032" w:rsidRPr="00F96032" w:rsidRDefault="00F96032" w:rsidP="00F96032">
      <w:pPr>
        <w:ind w:firstLine="708"/>
        <w:rPr>
          <w:rFonts w:eastAsia="Calibri" w:cs="Arial"/>
          <w:sz w:val="24"/>
          <w:szCs w:val="24"/>
          <w:lang w:eastAsia="en-US"/>
        </w:rPr>
      </w:pPr>
    </w:p>
    <w:p w:rsidR="00F96032" w:rsidRPr="00F96032" w:rsidRDefault="00F96032" w:rsidP="00F96032">
      <w:pPr>
        <w:ind w:firstLine="708"/>
        <w:rPr>
          <w:rFonts w:eastAsia="Calibri" w:cs="Arial"/>
          <w:sz w:val="24"/>
          <w:szCs w:val="24"/>
          <w:lang w:eastAsia="en-US"/>
        </w:rPr>
      </w:pPr>
      <w:r w:rsidRPr="00F96032">
        <w:rPr>
          <w:rFonts w:cs="Arial"/>
          <w:b/>
          <w:snapToGrid w:val="0"/>
          <w:sz w:val="24"/>
          <w:szCs w:val="24"/>
          <w:lang w:eastAsia="es-MX"/>
        </w:rPr>
        <w:t>7.-</w:t>
      </w:r>
      <w:r w:rsidRPr="00F96032">
        <w:rPr>
          <w:rFonts w:cs="Arial"/>
          <w:snapToGrid w:val="0"/>
          <w:sz w:val="24"/>
          <w:szCs w:val="24"/>
          <w:lang w:eastAsia="es-MX"/>
        </w:rPr>
        <w:t xml:space="preserve"> Se formuló comunicación mediante la cual se envió a la Secretaría de Salud Estatal y Federal, el </w:t>
      </w:r>
      <w:r w:rsidRPr="00F96032">
        <w:rPr>
          <w:rFonts w:eastAsia="Calibri" w:cs="Arial"/>
          <w:bCs/>
          <w:sz w:val="24"/>
          <w:szCs w:val="24"/>
          <w:u w:color="000000"/>
          <w:bdr w:val="nil"/>
          <w:lang w:val="es-ES_tradnl" w:eastAsia="es-MX"/>
        </w:rPr>
        <w:t xml:space="preserve">Punto de Acuerdo planteado por el Diputado Fernando Izaguirre Valdés, conjuntamente con los Diputados integrantes del Grupo Parlamentario del “Partido Acción Nacional”, “Por la que se exhorta a la Secretaría de Salud Federal y Estatal, a que efectúen las acciones pertinentes para abastecer de medicamentos a las farmacias del Instituto Mexicano del Seguro Social, a las Subdelegaciones Ubicadas en Ciudad Acuña, Monclova, Piedras Negras, Saltillo, Sabinas y Torreón; y al Instituto de Seguridad y Servicios Sociales de los Trabajadores del Estado, sobre todo aquellos fármacos que se utilizan para tratar enfermedades graves como cáncer y diabetes, padecimientos que se han incrementado en Coahuila, especialmente en la Región Lagunera”, </w:t>
      </w:r>
      <w:r w:rsidRPr="00F96032">
        <w:rPr>
          <w:rFonts w:cs="Arial"/>
          <w:snapToGrid w:val="0"/>
          <w:sz w:val="24"/>
          <w:szCs w:val="24"/>
          <w:lang w:eastAsia="es-MX"/>
        </w:rPr>
        <w:t>para los efectos procedentes.</w:t>
      </w:r>
    </w:p>
    <w:p w:rsidR="00F96032" w:rsidRPr="00F96032" w:rsidRDefault="00F96032" w:rsidP="00F96032">
      <w:pPr>
        <w:jc w:val="left"/>
        <w:rPr>
          <w:rFonts w:eastAsia="Calibri" w:cs="Arial"/>
          <w:b/>
          <w:snapToGrid w:val="0"/>
          <w:sz w:val="24"/>
          <w:szCs w:val="24"/>
          <w:lang w:eastAsia="en-US"/>
        </w:rPr>
      </w:pPr>
    </w:p>
    <w:p w:rsidR="00F96032" w:rsidRPr="00F96032" w:rsidRDefault="00F96032" w:rsidP="00F96032">
      <w:pPr>
        <w:ind w:firstLine="708"/>
        <w:rPr>
          <w:rFonts w:eastAsia="Calibri" w:cs="Arial"/>
          <w:sz w:val="24"/>
          <w:szCs w:val="24"/>
          <w:lang w:eastAsia="en-US"/>
        </w:rPr>
      </w:pPr>
      <w:r w:rsidRPr="00F96032">
        <w:rPr>
          <w:rFonts w:cs="Arial"/>
          <w:b/>
          <w:snapToGrid w:val="0"/>
          <w:sz w:val="24"/>
          <w:szCs w:val="24"/>
          <w:lang w:eastAsia="es-MX"/>
        </w:rPr>
        <w:lastRenderedPageBreak/>
        <w:t>8.-</w:t>
      </w:r>
      <w:r w:rsidRPr="00F96032">
        <w:rPr>
          <w:rFonts w:cs="Arial"/>
          <w:snapToGrid w:val="0"/>
          <w:sz w:val="24"/>
          <w:szCs w:val="24"/>
          <w:lang w:eastAsia="es-MX"/>
        </w:rPr>
        <w:t xml:space="preserve"> Se formuló comunicación mediante la cual se envió a la Secretaría de Salud Estatal, el </w:t>
      </w:r>
      <w:r w:rsidRPr="00F96032">
        <w:rPr>
          <w:rFonts w:eastAsia="Arial" w:cs="Arial"/>
          <w:color w:val="000000"/>
          <w:sz w:val="24"/>
          <w:szCs w:val="24"/>
          <w:lang w:eastAsia="en-US"/>
        </w:rPr>
        <w:t>Punto de Acuerdo planteado por la Diputada Rosa Nilda González Noriega</w:t>
      </w:r>
      <w:r w:rsidRPr="00F96032">
        <w:rPr>
          <w:rFonts w:eastAsia="Arial" w:cs="Arial"/>
          <w:b/>
          <w:color w:val="000000"/>
          <w:sz w:val="24"/>
          <w:szCs w:val="24"/>
          <w:lang w:eastAsia="en-US"/>
        </w:rPr>
        <w:t>,</w:t>
      </w:r>
      <w:r w:rsidRPr="00F96032">
        <w:rPr>
          <w:rFonts w:eastAsia="Arial" w:cs="Arial"/>
          <w:color w:val="000000"/>
          <w:sz w:val="24"/>
          <w:szCs w:val="24"/>
          <w:lang w:eastAsia="en-US"/>
        </w:rPr>
        <w:t xml:space="preserve"> conjuntamente con las y los Diputados integrantes del Grupo Parlamentario del Partido Acci</w:t>
      </w:r>
      <w:r w:rsidRPr="00F96032">
        <w:rPr>
          <w:rFonts w:eastAsia="Calibri" w:cs="Arial"/>
          <w:color w:val="000000"/>
          <w:sz w:val="24"/>
          <w:szCs w:val="24"/>
          <w:lang w:eastAsia="en-US"/>
        </w:rPr>
        <w:t>ó</w:t>
      </w:r>
      <w:r w:rsidRPr="00F96032">
        <w:rPr>
          <w:rFonts w:eastAsia="Arial" w:cs="Arial"/>
          <w:color w:val="000000"/>
          <w:sz w:val="24"/>
          <w:szCs w:val="24"/>
          <w:lang w:eastAsia="en-US"/>
        </w:rPr>
        <w:t>n Nacional, “Con objeto de que esta Soberanía envíe  una atenta solicitud a la Secretaría de Salud del Estado, para que atienda la grave problemática que se vive en las oficinas de la jurisdicción sanitaria número 5, ubicada en el Municipio de Cuatro Ciénegas, ante la plaga de roedores que representan un foco de infección para los pacientes, sus familiares, el personal, los medicamentos y el equipo médico”</w:t>
      </w:r>
      <w:r w:rsidRPr="00F96032">
        <w:rPr>
          <w:rFonts w:eastAsia="Calibri" w:cs="Arial"/>
          <w:bCs/>
          <w:sz w:val="24"/>
          <w:szCs w:val="24"/>
          <w:u w:color="000000"/>
          <w:bdr w:val="nil"/>
          <w:lang w:val="es-ES_tradnl" w:eastAsia="es-MX"/>
        </w:rPr>
        <w:t xml:space="preserve">, </w:t>
      </w:r>
      <w:r w:rsidRPr="00F96032">
        <w:rPr>
          <w:rFonts w:cs="Arial"/>
          <w:snapToGrid w:val="0"/>
          <w:sz w:val="24"/>
          <w:szCs w:val="24"/>
          <w:lang w:eastAsia="es-MX"/>
        </w:rPr>
        <w:t>para los efectos procedentes.</w:t>
      </w:r>
    </w:p>
    <w:p w:rsidR="00F96032" w:rsidRPr="00F96032" w:rsidRDefault="00F96032" w:rsidP="00F96032">
      <w:pPr>
        <w:jc w:val="left"/>
        <w:rPr>
          <w:rFonts w:eastAsia="Calibri" w:cs="Arial"/>
          <w:b/>
          <w:snapToGrid w:val="0"/>
          <w:sz w:val="24"/>
          <w:szCs w:val="24"/>
          <w:lang w:eastAsia="en-US"/>
        </w:rPr>
      </w:pPr>
    </w:p>
    <w:p w:rsidR="00F96032" w:rsidRPr="00F96032" w:rsidRDefault="00F96032" w:rsidP="00F96032">
      <w:pPr>
        <w:jc w:val="center"/>
        <w:rPr>
          <w:rFonts w:eastAsia="Calibri" w:cs="Arial"/>
          <w:b/>
          <w:snapToGrid w:val="0"/>
          <w:sz w:val="24"/>
          <w:szCs w:val="24"/>
          <w:lang w:eastAsia="en-US"/>
        </w:rPr>
      </w:pPr>
      <w:r w:rsidRPr="00F96032">
        <w:rPr>
          <w:rFonts w:eastAsia="Calibri" w:cs="Arial"/>
          <w:b/>
          <w:snapToGrid w:val="0"/>
          <w:sz w:val="24"/>
          <w:szCs w:val="24"/>
          <w:lang w:eastAsia="en-US"/>
        </w:rPr>
        <w:t>A T E N T A M E N T E.</w:t>
      </w:r>
    </w:p>
    <w:p w:rsidR="00F96032" w:rsidRPr="00F96032" w:rsidRDefault="00F96032" w:rsidP="00F96032">
      <w:pPr>
        <w:jc w:val="center"/>
        <w:rPr>
          <w:rFonts w:eastAsia="Calibri" w:cs="Arial"/>
          <w:b/>
          <w:snapToGrid w:val="0"/>
          <w:sz w:val="24"/>
          <w:szCs w:val="24"/>
          <w:lang w:eastAsia="en-US"/>
        </w:rPr>
      </w:pPr>
      <w:r w:rsidRPr="00F96032">
        <w:rPr>
          <w:rFonts w:eastAsia="Calibri" w:cs="Arial"/>
          <w:b/>
          <w:snapToGrid w:val="0"/>
          <w:sz w:val="24"/>
          <w:szCs w:val="24"/>
          <w:lang w:eastAsia="en-US"/>
        </w:rPr>
        <w:t>SALTILLO, COAHUILA, A 6 DE NOVIEMBRE DE 2019.</w:t>
      </w:r>
    </w:p>
    <w:p w:rsidR="00F96032" w:rsidRPr="00F96032" w:rsidRDefault="00F96032" w:rsidP="00F96032">
      <w:pPr>
        <w:jc w:val="center"/>
        <w:rPr>
          <w:rFonts w:eastAsia="Calibri" w:cs="Arial"/>
          <w:b/>
          <w:snapToGrid w:val="0"/>
          <w:sz w:val="24"/>
          <w:szCs w:val="24"/>
          <w:lang w:eastAsia="en-US"/>
        </w:rPr>
      </w:pPr>
      <w:r w:rsidRPr="00F96032">
        <w:rPr>
          <w:rFonts w:eastAsia="Calibri" w:cs="Arial"/>
          <w:b/>
          <w:snapToGrid w:val="0"/>
          <w:sz w:val="24"/>
          <w:szCs w:val="24"/>
          <w:lang w:eastAsia="en-US"/>
        </w:rPr>
        <w:t>EL PRESIDENTE DE LA MESA DIRECTIVA</w:t>
      </w:r>
    </w:p>
    <w:p w:rsidR="00F96032" w:rsidRPr="00F96032" w:rsidRDefault="00F96032" w:rsidP="00F96032">
      <w:pPr>
        <w:jc w:val="left"/>
        <w:rPr>
          <w:rFonts w:eastAsia="Calibri" w:cs="Arial"/>
          <w:b/>
          <w:snapToGrid w:val="0"/>
          <w:sz w:val="24"/>
          <w:szCs w:val="24"/>
          <w:lang w:eastAsia="en-US"/>
        </w:rPr>
      </w:pPr>
    </w:p>
    <w:p w:rsidR="00F96032" w:rsidRPr="00F96032" w:rsidRDefault="00F96032" w:rsidP="00F96032">
      <w:pPr>
        <w:jc w:val="left"/>
        <w:rPr>
          <w:rFonts w:eastAsia="Calibri" w:cs="Arial"/>
          <w:b/>
          <w:snapToGrid w:val="0"/>
          <w:sz w:val="24"/>
          <w:szCs w:val="24"/>
          <w:lang w:eastAsia="en-US"/>
        </w:rPr>
      </w:pPr>
    </w:p>
    <w:p w:rsidR="00F96032" w:rsidRPr="00F96032" w:rsidRDefault="00F96032" w:rsidP="00F96032">
      <w:pPr>
        <w:jc w:val="center"/>
        <w:rPr>
          <w:rFonts w:eastAsia="Calibri" w:cs="Arial"/>
          <w:b/>
          <w:snapToGrid w:val="0"/>
          <w:sz w:val="24"/>
          <w:szCs w:val="24"/>
          <w:lang w:eastAsia="en-US"/>
        </w:rPr>
      </w:pPr>
      <w:r w:rsidRPr="00F96032">
        <w:rPr>
          <w:rFonts w:eastAsia="Calibri" w:cs="Arial"/>
          <w:b/>
          <w:snapToGrid w:val="0"/>
          <w:sz w:val="24"/>
          <w:szCs w:val="24"/>
          <w:lang w:eastAsia="en-US"/>
        </w:rPr>
        <w:t>JAIME BUENO ZERTUCHE.</w:t>
      </w:r>
    </w:p>
    <w:p w:rsidR="00F96032" w:rsidRPr="00F96032" w:rsidRDefault="00F96032" w:rsidP="00F96032">
      <w:pPr>
        <w:spacing w:line="259" w:lineRule="auto"/>
        <w:jc w:val="left"/>
        <w:rPr>
          <w:rFonts w:eastAsia="Calibri" w:cs="Arial"/>
          <w:b/>
          <w:snapToGrid w:val="0"/>
          <w:sz w:val="24"/>
          <w:szCs w:val="24"/>
          <w:lang w:eastAsia="en-US"/>
        </w:rPr>
      </w:pPr>
    </w:p>
    <w:p w:rsidR="00F96032" w:rsidRDefault="00F96032" w:rsidP="007A7BA4">
      <w:pPr>
        <w:rPr>
          <w:rFonts w:cs="Arial"/>
          <w:b/>
          <w:sz w:val="24"/>
        </w:rPr>
      </w:pPr>
    </w:p>
    <w:p w:rsidR="00F96032" w:rsidRDefault="00F96032" w:rsidP="007A7BA4">
      <w:pPr>
        <w:rPr>
          <w:rFonts w:cs="Arial"/>
          <w:b/>
          <w:sz w:val="24"/>
        </w:rPr>
      </w:pPr>
    </w:p>
    <w:p w:rsidR="00F96032" w:rsidRDefault="00F96032" w:rsidP="007A7BA4">
      <w:pPr>
        <w:rPr>
          <w:rFonts w:cs="Arial"/>
          <w:b/>
          <w:sz w:val="24"/>
        </w:rPr>
      </w:pPr>
    </w:p>
    <w:p w:rsidR="00C57A9B" w:rsidRDefault="00C57A9B">
      <w:pPr>
        <w:jc w:val="left"/>
        <w:rPr>
          <w:rFonts w:cs="Arial"/>
          <w:b/>
          <w:sz w:val="24"/>
        </w:rPr>
      </w:pPr>
      <w:r>
        <w:rPr>
          <w:rFonts w:cs="Arial"/>
          <w:b/>
          <w:sz w:val="24"/>
        </w:rPr>
        <w:br w:type="page"/>
      </w:r>
    </w:p>
    <w:p w:rsidR="00F96032" w:rsidRDefault="00F96032" w:rsidP="007A7BA4">
      <w:pPr>
        <w:rPr>
          <w:rFonts w:cs="Arial"/>
          <w:b/>
          <w:sz w:val="24"/>
        </w:rPr>
      </w:pPr>
    </w:p>
    <w:p w:rsidR="007A7BA4" w:rsidRPr="007A7BA4" w:rsidRDefault="007A7BA4" w:rsidP="007A7BA4">
      <w:pPr>
        <w:rPr>
          <w:rFonts w:cs="Arial"/>
          <w:b/>
          <w:sz w:val="24"/>
        </w:rPr>
      </w:pPr>
      <w:r w:rsidRPr="007A7BA4">
        <w:rPr>
          <w:rFonts w:cs="Arial"/>
          <w:b/>
          <w:sz w:val="24"/>
        </w:rPr>
        <w:t xml:space="preserve">H. PLENO DEL CONGRESO DEL ESTADO </w:t>
      </w:r>
    </w:p>
    <w:p w:rsidR="007A7BA4" w:rsidRPr="007A7BA4" w:rsidRDefault="007A7BA4" w:rsidP="007A7BA4">
      <w:pPr>
        <w:rPr>
          <w:rFonts w:cs="Arial"/>
          <w:b/>
          <w:sz w:val="24"/>
        </w:rPr>
      </w:pPr>
      <w:r w:rsidRPr="007A7BA4">
        <w:rPr>
          <w:rFonts w:cs="Arial"/>
          <w:b/>
          <w:sz w:val="24"/>
        </w:rPr>
        <w:t>DE COAHUILA DE ZARAGOZA</w:t>
      </w:r>
    </w:p>
    <w:p w:rsidR="007A7BA4" w:rsidRPr="007A7BA4" w:rsidRDefault="007A7BA4" w:rsidP="007A7BA4">
      <w:pPr>
        <w:rPr>
          <w:rFonts w:cs="Arial"/>
          <w:b/>
          <w:sz w:val="24"/>
        </w:rPr>
      </w:pPr>
      <w:r w:rsidRPr="007A7BA4">
        <w:rPr>
          <w:rFonts w:cs="Arial"/>
          <w:b/>
          <w:sz w:val="24"/>
        </w:rPr>
        <w:t>PRESENTE.-</w:t>
      </w:r>
    </w:p>
    <w:p w:rsidR="007A7BA4" w:rsidRPr="007A7BA4" w:rsidRDefault="007A7BA4" w:rsidP="007A7BA4">
      <w:pPr>
        <w:rPr>
          <w:rFonts w:cs="Arial"/>
          <w:b/>
          <w:sz w:val="24"/>
        </w:rPr>
      </w:pPr>
    </w:p>
    <w:p w:rsidR="007A7BA4" w:rsidRPr="007A7BA4" w:rsidRDefault="007A7BA4" w:rsidP="007A7BA4">
      <w:pPr>
        <w:rPr>
          <w:rFonts w:cs="Arial"/>
          <w:sz w:val="24"/>
        </w:rPr>
      </w:pPr>
    </w:p>
    <w:p w:rsidR="007A7BA4" w:rsidRPr="007A7BA4" w:rsidRDefault="007A7BA4" w:rsidP="007A7BA4">
      <w:pPr>
        <w:rPr>
          <w:rFonts w:cs="Arial"/>
          <w:b/>
          <w:sz w:val="24"/>
        </w:rPr>
      </w:pPr>
      <w:r w:rsidRPr="007A7BA4">
        <w:rPr>
          <w:rFonts w:cs="Arial"/>
          <w:b/>
          <w:sz w:val="24"/>
        </w:rPr>
        <w:t>JUAN ANTONIO GARCÍA VILLA, en mi carácter de diputado de la Sexagésima Primera Legislatura del Honorable Congreso del Estado, conjuntamente con los integrantes del Grupo Parlamentario del Partido Acción Nacional, con fundamento en lo establecido en los artículos 59, fracción I, 65 y 67 fracción I, de la Constitución Política del Estado de Coahuila de Zaragoza, y en ejercicio del derecho al que hacen referencia los artículos 21, fracción IV, 152, fracción I, y 159 fracción I de la Ley Orgánica del Congreso del Estado, someto a la consideración del Pleno la presente iniciativa con proyecto de decreto que reforma los artículos 146, 148 y 153 de la Constitución Política del Estado de Coahuila de Zaragoza, al tenor de la siguiente:</w:t>
      </w:r>
    </w:p>
    <w:p w:rsidR="007A7BA4" w:rsidRPr="007A7BA4" w:rsidRDefault="007A7BA4" w:rsidP="007A7BA4">
      <w:pPr>
        <w:rPr>
          <w:rFonts w:cs="Arial"/>
          <w:b/>
          <w:sz w:val="24"/>
        </w:rPr>
      </w:pPr>
    </w:p>
    <w:p w:rsidR="007A7BA4" w:rsidRPr="007A7BA4" w:rsidRDefault="007A7BA4" w:rsidP="007A7BA4">
      <w:pPr>
        <w:rPr>
          <w:rFonts w:cs="Arial"/>
          <w:b/>
          <w:sz w:val="24"/>
        </w:rPr>
      </w:pPr>
    </w:p>
    <w:p w:rsidR="007A7BA4" w:rsidRPr="007A7BA4" w:rsidRDefault="007A7BA4" w:rsidP="007A7BA4">
      <w:pPr>
        <w:rPr>
          <w:rFonts w:cs="Arial"/>
          <w:b/>
          <w:sz w:val="24"/>
        </w:rPr>
      </w:pPr>
    </w:p>
    <w:p w:rsidR="007A7BA4" w:rsidRPr="007A7BA4" w:rsidRDefault="007A7BA4" w:rsidP="007A7BA4">
      <w:pPr>
        <w:jc w:val="center"/>
        <w:rPr>
          <w:rFonts w:cs="Arial"/>
          <w:b/>
          <w:sz w:val="24"/>
        </w:rPr>
      </w:pPr>
      <w:r w:rsidRPr="007A7BA4">
        <w:rPr>
          <w:rFonts w:cs="Arial"/>
          <w:b/>
          <w:sz w:val="24"/>
        </w:rPr>
        <w:t>EXPOSICIÓN DE MOTIVOS</w:t>
      </w:r>
    </w:p>
    <w:p w:rsidR="007A7BA4" w:rsidRPr="007A7BA4" w:rsidRDefault="007A7BA4" w:rsidP="007A7BA4">
      <w:pPr>
        <w:jc w:val="center"/>
        <w:rPr>
          <w:rFonts w:cs="Arial"/>
          <w:b/>
          <w:sz w:val="24"/>
        </w:rPr>
      </w:pPr>
    </w:p>
    <w:p w:rsidR="007A7BA4" w:rsidRPr="007A7BA4" w:rsidRDefault="007A7BA4" w:rsidP="007A7BA4">
      <w:pPr>
        <w:rPr>
          <w:rFonts w:cs="Arial"/>
          <w:sz w:val="24"/>
        </w:rPr>
      </w:pPr>
    </w:p>
    <w:p w:rsidR="007A7BA4" w:rsidRPr="007A7BA4" w:rsidRDefault="007A7BA4" w:rsidP="007A7BA4">
      <w:pPr>
        <w:spacing w:line="360" w:lineRule="auto"/>
        <w:rPr>
          <w:rFonts w:cs="Arial"/>
          <w:sz w:val="24"/>
        </w:rPr>
      </w:pPr>
      <w:r w:rsidRPr="007A7BA4">
        <w:rPr>
          <w:rFonts w:cs="Arial"/>
          <w:sz w:val="24"/>
        </w:rPr>
        <w:t>El artículo 3°, en su fracción I, de la Constitución Política de Coahuila, dispone que la “Soberanía del Estado se ejerce por el Gobierno Estatal a través de los Poderes Legislativo, Ejecutivo y Judicial en el ámbito de sus respectivas competencias”.</w:t>
      </w:r>
    </w:p>
    <w:p w:rsidR="007A7BA4" w:rsidRPr="007A7BA4" w:rsidRDefault="007A7BA4" w:rsidP="007A7BA4">
      <w:pPr>
        <w:spacing w:line="360" w:lineRule="auto"/>
        <w:rPr>
          <w:rFonts w:cs="Arial"/>
          <w:sz w:val="24"/>
        </w:rPr>
      </w:pPr>
    </w:p>
    <w:p w:rsidR="007A7BA4" w:rsidRPr="007A7BA4" w:rsidRDefault="007A7BA4" w:rsidP="007A7BA4">
      <w:pPr>
        <w:spacing w:line="360" w:lineRule="auto"/>
        <w:rPr>
          <w:rFonts w:cs="Arial"/>
          <w:sz w:val="24"/>
        </w:rPr>
      </w:pPr>
      <w:r w:rsidRPr="007A7BA4">
        <w:rPr>
          <w:rFonts w:cs="Arial"/>
          <w:sz w:val="24"/>
        </w:rPr>
        <w:t xml:space="preserve">Lo anterior significa que nuestro estado </w:t>
      </w:r>
      <w:r w:rsidRPr="007A7BA4">
        <w:rPr>
          <w:rFonts w:cs="Arial"/>
          <w:sz w:val="24"/>
          <w:shd w:val="clear" w:color="auto" w:fill="FFFFFF"/>
        </w:rPr>
        <w:t>ha adoptado la clásica división tripartita</w:t>
      </w:r>
      <w:r w:rsidRPr="007A7BA4">
        <w:rPr>
          <w:rFonts w:cs="Arial"/>
          <w:sz w:val="32"/>
        </w:rPr>
        <w:t xml:space="preserve"> </w:t>
      </w:r>
      <w:r w:rsidRPr="007A7BA4">
        <w:rPr>
          <w:rFonts w:cs="Arial"/>
          <w:sz w:val="24"/>
        </w:rPr>
        <w:t>del Poder Público, en armonía con lo que sobre el punto instituye la Constitución Política de los Estados Unidos Mexicanos, cuyo artículo 116 establece que “El poder público de los estados se dividirá, para su ejercicio, en Ejecutivo, Legislativo y Judicial”.</w:t>
      </w:r>
    </w:p>
    <w:p w:rsidR="007A7BA4" w:rsidRPr="007A7BA4" w:rsidRDefault="007A7BA4" w:rsidP="007A7BA4">
      <w:pPr>
        <w:spacing w:line="360" w:lineRule="auto"/>
        <w:rPr>
          <w:rFonts w:cs="Arial"/>
          <w:sz w:val="24"/>
        </w:rPr>
      </w:pPr>
    </w:p>
    <w:p w:rsidR="007A7BA4" w:rsidRPr="007A7BA4" w:rsidRDefault="007A7BA4" w:rsidP="007A7BA4">
      <w:pPr>
        <w:spacing w:line="360" w:lineRule="auto"/>
        <w:rPr>
          <w:rFonts w:cs="Arial"/>
          <w:sz w:val="24"/>
        </w:rPr>
      </w:pPr>
      <w:r w:rsidRPr="007A7BA4">
        <w:rPr>
          <w:rFonts w:cs="Arial"/>
          <w:sz w:val="24"/>
        </w:rPr>
        <w:t xml:space="preserve">El mismo artículo 116 constitucional ordena que los gobernadores, titulares del Poder Ejecutivo local, emanarán de elecciones populares (fracción I) y que las legislaturas estatales “se integrarán con diputados electos, según los principios de mayoría relativa y de representación proporcional, en los términos que señalen sus leyes” (fracción II). En otras </w:t>
      </w:r>
      <w:r w:rsidRPr="007A7BA4">
        <w:rPr>
          <w:rFonts w:cs="Arial"/>
          <w:sz w:val="24"/>
          <w:shd w:val="clear" w:color="auto" w:fill="FFFFFF"/>
        </w:rPr>
        <w:t>palabras, quienes conforman los Poderes Ejecutivo y Legislativo tienen su origen en la voluntad popular</w:t>
      </w:r>
      <w:r w:rsidRPr="007A7BA4">
        <w:rPr>
          <w:rFonts w:cs="Arial"/>
          <w:color w:val="FF0000"/>
          <w:sz w:val="24"/>
        </w:rPr>
        <w:t xml:space="preserve"> </w:t>
      </w:r>
      <w:r w:rsidRPr="007A7BA4">
        <w:rPr>
          <w:rFonts w:cs="Arial"/>
          <w:sz w:val="24"/>
        </w:rPr>
        <w:t>expresada a través del voto público.</w:t>
      </w:r>
    </w:p>
    <w:p w:rsidR="007A7BA4" w:rsidRPr="007A7BA4" w:rsidRDefault="007A7BA4" w:rsidP="007A7BA4">
      <w:pPr>
        <w:spacing w:line="360" w:lineRule="auto"/>
        <w:rPr>
          <w:rFonts w:cs="Arial"/>
          <w:sz w:val="24"/>
        </w:rPr>
      </w:pPr>
    </w:p>
    <w:p w:rsidR="007A7BA4" w:rsidRPr="007A7BA4" w:rsidRDefault="007A7BA4" w:rsidP="007A7BA4">
      <w:pPr>
        <w:spacing w:line="360" w:lineRule="auto"/>
        <w:rPr>
          <w:rFonts w:cs="Arial"/>
          <w:sz w:val="24"/>
        </w:rPr>
      </w:pPr>
      <w:r w:rsidRPr="007A7BA4">
        <w:rPr>
          <w:rFonts w:cs="Arial"/>
          <w:sz w:val="24"/>
        </w:rPr>
        <w:t>Pero sobre el punto la Constitución General de la República nada expresamente señala por cuanto hace a la integración por la vía electoral del otro de los Poderes, es decir, del Judicial en los estados.</w:t>
      </w:r>
    </w:p>
    <w:p w:rsidR="007A7BA4" w:rsidRPr="007A7BA4" w:rsidRDefault="007A7BA4" w:rsidP="007A7BA4">
      <w:pPr>
        <w:spacing w:line="360" w:lineRule="auto"/>
        <w:rPr>
          <w:rFonts w:cs="Arial"/>
          <w:sz w:val="24"/>
        </w:rPr>
      </w:pPr>
    </w:p>
    <w:p w:rsidR="007A7BA4" w:rsidRPr="007A7BA4" w:rsidRDefault="007A7BA4" w:rsidP="007A7BA4">
      <w:pPr>
        <w:spacing w:line="360" w:lineRule="auto"/>
        <w:rPr>
          <w:rFonts w:cs="Arial"/>
          <w:sz w:val="24"/>
        </w:rPr>
      </w:pPr>
      <w:r w:rsidRPr="007A7BA4">
        <w:rPr>
          <w:rFonts w:cs="Arial"/>
          <w:sz w:val="24"/>
        </w:rPr>
        <w:t>Aunque la Ley Fundamental de la federación sí ordena que “Los nombramientos de los magistrados y jueces integrantes de los Poderes Judiciales Locales serán hechos preferentemente entre aquellas personas que hayan prestado sus servicios con eficiencia y probidad en la administración de justicia o que lo merezcan por su honorabilidad, competencia y antecedentes en otras ramas de la profesión jurídica” (Artículo 116, fracción II, cuarto párrafo).</w:t>
      </w:r>
    </w:p>
    <w:p w:rsidR="007A7BA4" w:rsidRPr="007A7BA4" w:rsidRDefault="007A7BA4" w:rsidP="007A7BA4">
      <w:pPr>
        <w:spacing w:line="360" w:lineRule="auto"/>
        <w:rPr>
          <w:rFonts w:cs="Arial"/>
          <w:sz w:val="24"/>
        </w:rPr>
      </w:pPr>
    </w:p>
    <w:p w:rsidR="007A7BA4" w:rsidRPr="007A7BA4" w:rsidRDefault="007A7BA4" w:rsidP="007A7BA4">
      <w:pPr>
        <w:spacing w:line="360" w:lineRule="auto"/>
        <w:rPr>
          <w:rFonts w:cs="Arial"/>
          <w:sz w:val="24"/>
        </w:rPr>
      </w:pPr>
      <w:r w:rsidRPr="007A7BA4">
        <w:rPr>
          <w:rFonts w:cs="Arial"/>
          <w:sz w:val="24"/>
        </w:rPr>
        <w:t>En consonancia con lo establecido por la Constitución General de la República, la local de Coahuila en su artículo 27 dispone que “la renovación de los Poderes Ejecutivo y Legislativo del Estado, así como de los ayuntamientos, se realizará mediante elecciones libres, auténticas y periódicas”. Pero no hace referencia a que esta misma vía sea aplicable al Poder Judicial.</w:t>
      </w:r>
    </w:p>
    <w:p w:rsidR="007A7BA4" w:rsidRPr="007A7BA4" w:rsidRDefault="007A7BA4" w:rsidP="007A7BA4">
      <w:pPr>
        <w:spacing w:line="360" w:lineRule="auto"/>
        <w:rPr>
          <w:rFonts w:cs="Arial"/>
          <w:sz w:val="24"/>
        </w:rPr>
      </w:pPr>
    </w:p>
    <w:p w:rsidR="007A7BA4" w:rsidRPr="007A7BA4" w:rsidRDefault="007A7BA4" w:rsidP="007A7BA4">
      <w:pPr>
        <w:spacing w:line="360" w:lineRule="auto"/>
        <w:rPr>
          <w:rFonts w:cs="Arial"/>
          <w:sz w:val="24"/>
        </w:rPr>
      </w:pPr>
      <w:r w:rsidRPr="007A7BA4">
        <w:rPr>
          <w:rFonts w:cs="Arial"/>
          <w:sz w:val="24"/>
        </w:rPr>
        <w:t>El procedimiento previsto por el marco constitucional para hacer los nombramientos de quienes conforman este Poder, en particular su órgano de mayor jerarquía, el Tribunal Superior de Justicia, no es precisamente el del voto público sino un procedimiento relativamente complejo, con la participación de los tres Poderes.</w:t>
      </w:r>
    </w:p>
    <w:p w:rsidR="007A7BA4" w:rsidRPr="007A7BA4" w:rsidRDefault="007A7BA4" w:rsidP="007A7BA4">
      <w:pPr>
        <w:spacing w:line="360" w:lineRule="auto"/>
        <w:rPr>
          <w:rFonts w:cs="Arial"/>
          <w:sz w:val="24"/>
        </w:rPr>
      </w:pPr>
    </w:p>
    <w:p w:rsidR="007A7BA4" w:rsidRPr="007A7BA4" w:rsidRDefault="007A7BA4" w:rsidP="007A7BA4">
      <w:pPr>
        <w:spacing w:line="360" w:lineRule="auto"/>
        <w:rPr>
          <w:rFonts w:cs="Arial"/>
          <w:sz w:val="24"/>
        </w:rPr>
      </w:pPr>
      <w:r w:rsidRPr="007A7BA4">
        <w:rPr>
          <w:rFonts w:cs="Arial"/>
          <w:sz w:val="24"/>
        </w:rPr>
        <w:t>Cabe señalar, sin embargo, que en algunas etapas de la historia de Coahuila los magistrados del Tribunal Superior de Justicia sí fueron designados por elección popular.</w:t>
      </w:r>
    </w:p>
    <w:p w:rsidR="007A7BA4" w:rsidRPr="007A7BA4" w:rsidRDefault="007A7BA4" w:rsidP="007A7BA4">
      <w:pPr>
        <w:spacing w:line="360" w:lineRule="auto"/>
        <w:rPr>
          <w:rFonts w:cs="Arial"/>
          <w:sz w:val="24"/>
        </w:rPr>
      </w:pPr>
    </w:p>
    <w:p w:rsidR="007A7BA4" w:rsidRPr="007A7BA4" w:rsidRDefault="007A7BA4" w:rsidP="007A7BA4">
      <w:pPr>
        <w:spacing w:line="360" w:lineRule="auto"/>
        <w:rPr>
          <w:rFonts w:cs="Arial"/>
          <w:sz w:val="24"/>
        </w:rPr>
      </w:pPr>
      <w:r w:rsidRPr="007A7BA4">
        <w:rPr>
          <w:rFonts w:cs="Arial"/>
          <w:sz w:val="24"/>
        </w:rPr>
        <w:t xml:space="preserve">Así, en la Constitución Política del Estado de Nuevo León-Coahuila, de 1857, su artículo 94 disponía que “los magistrados del Supremo Tribunal de Justicia serán nombrados </w:t>
      </w:r>
      <w:r w:rsidRPr="007A7BA4">
        <w:rPr>
          <w:rFonts w:cs="Arial"/>
          <w:sz w:val="24"/>
        </w:rPr>
        <w:lastRenderedPageBreak/>
        <w:t>popularmente”; y la Constitución Política de Coahuila aprobada después de la Intervención, en 1869, disponía, también en el artículo 94, que:</w:t>
      </w:r>
    </w:p>
    <w:p w:rsidR="007A7BA4" w:rsidRPr="007A7BA4" w:rsidRDefault="007A7BA4" w:rsidP="007A7BA4">
      <w:pPr>
        <w:spacing w:line="360" w:lineRule="auto"/>
        <w:rPr>
          <w:rFonts w:cs="Arial"/>
          <w:sz w:val="24"/>
        </w:rPr>
      </w:pPr>
    </w:p>
    <w:p w:rsidR="007A7BA4" w:rsidRPr="007A7BA4" w:rsidRDefault="007A7BA4" w:rsidP="007A7BA4">
      <w:pPr>
        <w:spacing w:line="360" w:lineRule="auto"/>
        <w:ind w:left="708"/>
        <w:rPr>
          <w:rFonts w:cs="Arial"/>
          <w:sz w:val="24"/>
        </w:rPr>
      </w:pPr>
      <w:r w:rsidRPr="007A7BA4">
        <w:rPr>
          <w:rFonts w:cs="Arial"/>
          <w:sz w:val="24"/>
        </w:rPr>
        <w:t>“la elección de los ministros (magistrados del Tribunal Superior de Justicia) será popular directa en primer grado; tendrá lugar el mismo día en que se verifique la de gobernador, los electos serán declarados juntamente con éste por el Congreso, y durarán en su respectivo encargo cuatro años”.</w:t>
      </w:r>
    </w:p>
    <w:p w:rsidR="007A7BA4" w:rsidRPr="007A7BA4" w:rsidRDefault="007A7BA4" w:rsidP="007A7BA4">
      <w:pPr>
        <w:spacing w:line="360" w:lineRule="auto"/>
        <w:rPr>
          <w:rFonts w:cs="Arial"/>
          <w:sz w:val="24"/>
        </w:rPr>
      </w:pPr>
    </w:p>
    <w:p w:rsidR="007A7BA4" w:rsidRPr="007A7BA4" w:rsidRDefault="007A7BA4" w:rsidP="007A7BA4">
      <w:pPr>
        <w:spacing w:line="360" w:lineRule="auto"/>
        <w:rPr>
          <w:rFonts w:cs="Arial"/>
          <w:sz w:val="24"/>
        </w:rPr>
      </w:pPr>
      <w:r w:rsidRPr="007A7BA4">
        <w:rPr>
          <w:rFonts w:cs="Arial"/>
          <w:sz w:val="24"/>
        </w:rPr>
        <w:t>Por su parte, la Constitución vigente, en su versión original al ser promulgada en 1918, establecía un procedimiento diferente al ahora aplicable. El texto inicial del artículo 136 decía:</w:t>
      </w:r>
    </w:p>
    <w:p w:rsidR="007A7BA4" w:rsidRPr="007A7BA4" w:rsidRDefault="007A7BA4" w:rsidP="007A7BA4">
      <w:pPr>
        <w:spacing w:line="360" w:lineRule="auto"/>
        <w:rPr>
          <w:rFonts w:cs="Arial"/>
          <w:sz w:val="24"/>
        </w:rPr>
      </w:pPr>
    </w:p>
    <w:p w:rsidR="007A7BA4" w:rsidRPr="007A7BA4" w:rsidRDefault="007A7BA4" w:rsidP="007A7BA4">
      <w:pPr>
        <w:spacing w:line="360" w:lineRule="auto"/>
        <w:ind w:left="708"/>
        <w:rPr>
          <w:rFonts w:cs="Arial"/>
          <w:sz w:val="24"/>
        </w:rPr>
      </w:pPr>
      <w:r w:rsidRPr="007A7BA4">
        <w:rPr>
          <w:rFonts w:cs="Arial"/>
          <w:sz w:val="24"/>
        </w:rPr>
        <w:t>“</w:t>
      </w:r>
      <w:r w:rsidRPr="007A7BA4">
        <w:rPr>
          <w:rFonts w:cs="Arial"/>
          <w:b/>
          <w:sz w:val="24"/>
        </w:rPr>
        <w:t>Artículo 136.</w:t>
      </w:r>
      <w:r w:rsidRPr="007A7BA4">
        <w:rPr>
          <w:rFonts w:cs="Arial"/>
          <w:sz w:val="24"/>
        </w:rPr>
        <w:t xml:space="preserve"> El Supremo Tribunal de Justicia se compondrá de tres magistrados y seis supernumerarios, electos cada cuatro años, por el Congreso del Estado, a propuesta de los Ayuntamientos”.</w:t>
      </w:r>
    </w:p>
    <w:p w:rsidR="007A7BA4" w:rsidRPr="007A7BA4" w:rsidRDefault="007A7BA4" w:rsidP="007A7BA4">
      <w:pPr>
        <w:spacing w:line="360" w:lineRule="auto"/>
        <w:rPr>
          <w:rFonts w:cs="Arial"/>
          <w:sz w:val="24"/>
        </w:rPr>
      </w:pPr>
    </w:p>
    <w:p w:rsidR="007A7BA4" w:rsidRPr="007A7BA4" w:rsidRDefault="007A7BA4" w:rsidP="007A7BA4">
      <w:pPr>
        <w:spacing w:line="360" w:lineRule="auto"/>
        <w:rPr>
          <w:rFonts w:cs="Arial"/>
          <w:sz w:val="24"/>
          <w:shd w:val="clear" w:color="auto" w:fill="FFFFFF"/>
        </w:rPr>
      </w:pPr>
      <w:r w:rsidRPr="007A7BA4">
        <w:rPr>
          <w:rFonts w:cs="Arial"/>
          <w:sz w:val="24"/>
          <w:shd w:val="clear" w:color="auto" w:fill="FFFFFF"/>
        </w:rPr>
        <w:t>A partir de 1984, previa reforma a la Constitución local, ya no son los ayuntamientos los que proponen a los candidatos a magistrados del Tribunal Superior de Justicia. Ahora esta fase corre a cargo del Consejo de la Judicatura, órgano que forma parte del Poder Judicial según lo dispone el artículo 135 de la Constitución local.</w:t>
      </w:r>
      <w:r w:rsidRPr="007A7BA4">
        <w:rPr>
          <w:rFonts w:cs="Arial"/>
          <w:color w:val="201F1E"/>
          <w:sz w:val="26"/>
          <w:szCs w:val="22"/>
        </w:rPr>
        <w:br/>
      </w:r>
    </w:p>
    <w:p w:rsidR="007A7BA4" w:rsidRPr="007A7BA4" w:rsidRDefault="007A7BA4" w:rsidP="007A7BA4">
      <w:pPr>
        <w:spacing w:line="360" w:lineRule="auto"/>
        <w:rPr>
          <w:rFonts w:cs="Arial"/>
          <w:sz w:val="32"/>
        </w:rPr>
      </w:pPr>
      <w:r w:rsidRPr="007A7BA4">
        <w:rPr>
          <w:rFonts w:cs="Arial"/>
          <w:sz w:val="24"/>
          <w:shd w:val="clear" w:color="auto" w:fill="FFFFFF"/>
        </w:rPr>
        <w:t>El Consejo de la Judicatura turna una lista de candidatos al gobernador, quien de entre los propuestos nombra al magistrado que ocupará la vacante. El nombramiento del Ejecutivo se perfecciona al aprobarlo, por mayoría simple, el Congreso del Estado.</w:t>
      </w:r>
    </w:p>
    <w:p w:rsidR="007A7BA4" w:rsidRPr="007A7BA4" w:rsidRDefault="007A7BA4" w:rsidP="007A7BA4">
      <w:pPr>
        <w:spacing w:line="360" w:lineRule="auto"/>
        <w:rPr>
          <w:rFonts w:cs="Arial"/>
          <w:sz w:val="24"/>
        </w:rPr>
      </w:pPr>
    </w:p>
    <w:p w:rsidR="007A7BA4" w:rsidRPr="007A7BA4" w:rsidRDefault="007A7BA4" w:rsidP="007A7BA4">
      <w:pPr>
        <w:spacing w:line="360" w:lineRule="auto"/>
        <w:rPr>
          <w:rFonts w:cs="Arial"/>
          <w:sz w:val="24"/>
        </w:rPr>
      </w:pPr>
      <w:r w:rsidRPr="007A7BA4">
        <w:rPr>
          <w:rFonts w:cs="Arial"/>
          <w:sz w:val="24"/>
          <w:shd w:val="clear" w:color="auto" w:fill="FFFFFF"/>
        </w:rPr>
        <w:t xml:space="preserve">En la integración del órgano de mayor jerarquía del Poder Judicial del estado intervienen pues, sucesivamente, los tres Poderes: El Judicial para proponer, el Ejecutivo para nombrar y el Legislativo para aprobar. El diseño parece interesante. El problema está en que su desarrollo se caracteriza, entre otros aspectos negativos, por los siguientes: es </w:t>
      </w:r>
      <w:r w:rsidRPr="007A7BA4">
        <w:rPr>
          <w:rFonts w:cs="Arial"/>
          <w:sz w:val="24"/>
          <w:shd w:val="clear" w:color="auto" w:fill="FFFFFF"/>
        </w:rPr>
        <w:lastRenderedPageBreak/>
        <w:t>opaco, excluyente, sumario, subrepticio (casi clandestino), proclive a la simulación, saturado de lagunas jurídicas y falto de reglas claras y precisas.</w:t>
      </w:r>
      <w:r w:rsidRPr="007A7BA4">
        <w:rPr>
          <w:rFonts w:cs="Arial"/>
          <w:color w:val="201F1E"/>
          <w:sz w:val="22"/>
          <w:szCs w:val="22"/>
        </w:rPr>
        <w:br/>
      </w:r>
    </w:p>
    <w:p w:rsidR="007A7BA4" w:rsidRPr="007A7BA4" w:rsidRDefault="007A7BA4" w:rsidP="007A7BA4">
      <w:pPr>
        <w:spacing w:line="360" w:lineRule="auto"/>
        <w:rPr>
          <w:rFonts w:cs="Arial"/>
          <w:sz w:val="24"/>
        </w:rPr>
      </w:pPr>
      <w:r w:rsidRPr="007A7BA4">
        <w:rPr>
          <w:rFonts w:cs="Arial"/>
          <w:sz w:val="24"/>
        </w:rPr>
        <w:t>El proceso se inicia, al presentarse una vacante, con la formulación y envío de una lista de candidatos que el Consejo de la Judicatura remite al gobernador del estado, según dispone el artículo 146 de la Constitución Política de Coahuila. Pero no se indica cuándo ni en qué tiempo ha de formularse esa lista (por ejemplo para los nombramientos más recientes se esperó a que en varios meses se acumularan seis vacantes), cómo se reciben las propuestas para seleccionar a los que habrán de ser incluidos en la misma y con cuántos nombres se ha de formar dicha lista, entre otros aspectos importantes que la Constitución local no previene y tampoco encuentran respuesta en la Ley Orgánica del Poder Judicial del Estado ni en el Reglamento Interior del Consejo de la Judicatura.</w:t>
      </w:r>
    </w:p>
    <w:p w:rsidR="007A7BA4" w:rsidRPr="007A7BA4" w:rsidRDefault="007A7BA4" w:rsidP="007A7BA4">
      <w:pPr>
        <w:spacing w:line="360" w:lineRule="auto"/>
        <w:rPr>
          <w:rFonts w:cs="Arial"/>
          <w:sz w:val="24"/>
        </w:rPr>
      </w:pPr>
    </w:p>
    <w:p w:rsidR="007A7BA4" w:rsidRPr="007A7BA4" w:rsidRDefault="007A7BA4" w:rsidP="007A7BA4">
      <w:pPr>
        <w:spacing w:line="360" w:lineRule="auto"/>
        <w:rPr>
          <w:rFonts w:cs="Arial"/>
          <w:sz w:val="24"/>
        </w:rPr>
      </w:pPr>
      <w:r w:rsidRPr="007A7BA4">
        <w:rPr>
          <w:rFonts w:cs="Arial"/>
          <w:sz w:val="24"/>
        </w:rPr>
        <w:t xml:space="preserve">Por cuanto hace a la participación del Congreso, que consiste  en la aprobación de los nombramientos hechos  por el gobernador, se hace notar que la Legislatura absurdamente  dispone de un término perentorio para resolver, pues  comprende escasamente cinco días naturales y en caso contrario –como si se tratara de un castigo-  aplica  la afirmativa  ficta; no indica que la aprobación sea por cada nombramiento,  aunque es obvio que así debe entenderse, sino  que arbitrariamente cuando se trata de más de un nombramiento  su aprobación se somete en paquete a la aprobación de los diputados; absurdamente el ejercicio de esta facultad tan importante  se deja en los recesos legislativos al órgano de recambio denominado Diputación Permanente; amén de que la aprobación se decide por mayoría simple de los diputados presentes, cuando que debe ser, como sucede en el caso de los ministros  de la Suprema Corte por el Senado  y </w:t>
      </w:r>
      <w:r w:rsidRPr="007A7BA4">
        <w:rPr>
          <w:rFonts w:cs="Arial"/>
          <w:sz w:val="24"/>
          <w:shd w:val="clear" w:color="auto" w:fill="FFFFFF"/>
        </w:rPr>
        <w:t>en una gran mayoría de los Congresos locales (en 21 de 32) los magistrados de los Tribunales Superiores de Justicia requieren la aprobación de la mayoría calificada, es decir, del voto de las dos terceras partes de los legisladores presentes al votarse cada nombramiento.</w:t>
      </w:r>
      <w:r w:rsidRPr="007A7BA4">
        <w:rPr>
          <w:rFonts w:ascii="inherit" w:hAnsi="inherit"/>
          <w:sz w:val="24"/>
          <w:shd w:val="clear" w:color="auto" w:fill="FFFFFF"/>
        </w:rPr>
        <w:t xml:space="preserve"> </w:t>
      </w:r>
    </w:p>
    <w:p w:rsidR="007A7BA4" w:rsidRPr="007A7BA4" w:rsidRDefault="007A7BA4" w:rsidP="007A7BA4">
      <w:pPr>
        <w:spacing w:line="360" w:lineRule="auto"/>
        <w:rPr>
          <w:rFonts w:cs="Arial"/>
          <w:sz w:val="24"/>
        </w:rPr>
      </w:pPr>
    </w:p>
    <w:p w:rsidR="007A7BA4" w:rsidRPr="007A7BA4" w:rsidRDefault="007A7BA4" w:rsidP="007A7BA4">
      <w:pPr>
        <w:spacing w:line="360" w:lineRule="auto"/>
        <w:rPr>
          <w:rFonts w:cs="Arial"/>
          <w:sz w:val="24"/>
        </w:rPr>
      </w:pPr>
      <w:r w:rsidRPr="007A7BA4">
        <w:rPr>
          <w:rFonts w:cs="Arial"/>
          <w:sz w:val="24"/>
        </w:rPr>
        <w:lastRenderedPageBreak/>
        <w:t xml:space="preserve">Se propone también reformar el artículo 158 de la Constitución local, para hacer su contenido congruente con la proclamada austeridad republicana que se trata de implantar y evitar situaciones de inadmisible privilegio sólo para una parte de los servidores públicos. </w:t>
      </w:r>
    </w:p>
    <w:p w:rsidR="007A7BA4" w:rsidRPr="007A7BA4" w:rsidRDefault="007A7BA4" w:rsidP="007A7BA4">
      <w:pPr>
        <w:spacing w:line="360" w:lineRule="auto"/>
        <w:rPr>
          <w:rFonts w:cs="Arial"/>
          <w:sz w:val="24"/>
        </w:rPr>
      </w:pPr>
    </w:p>
    <w:p w:rsidR="007A7BA4" w:rsidRPr="007A7BA4" w:rsidRDefault="007A7BA4" w:rsidP="007A7BA4">
      <w:pPr>
        <w:spacing w:line="360" w:lineRule="auto"/>
        <w:rPr>
          <w:rFonts w:cs="Arial"/>
          <w:sz w:val="24"/>
        </w:rPr>
      </w:pPr>
      <w:r w:rsidRPr="007A7BA4">
        <w:rPr>
          <w:rFonts w:cs="Arial"/>
          <w:sz w:val="24"/>
        </w:rPr>
        <w:t>Por lo expuesto, se propone a esta honorable asamblea y al Constituyente Permanente local la aprobación de la presente iniciativa con proyecto de:</w:t>
      </w:r>
    </w:p>
    <w:p w:rsidR="007A7BA4" w:rsidRPr="007A7BA4" w:rsidRDefault="007A7BA4" w:rsidP="007A7BA4">
      <w:pPr>
        <w:rPr>
          <w:rFonts w:cs="Arial"/>
          <w:sz w:val="24"/>
        </w:rPr>
      </w:pPr>
    </w:p>
    <w:p w:rsidR="007A7BA4" w:rsidRPr="007A7BA4" w:rsidRDefault="007A7BA4" w:rsidP="007A7BA4">
      <w:pPr>
        <w:rPr>
          <w:rFonts w:cs="Arial"/>
          <w:sz w:val="24"/>
        </w:rPr>
      </w:pPr>
    </w:p>
    <w:p w:rsidR="007A7BA4" w:rsidRPr="007A7BA4" w:rsidRDefault="007A7BA4" w:rsidP="007A7BA4">
      <w:pPr>
        <w:jc w:val="center"/>
        <w:rPr>
          <w:rFonts w:cs="Arial"/>
          <w:b/>
          <w:sz w:val="24"/>
        </w:rPr>
      </w:pPr>
      <w:r w:rsidRPr="007A7BA4">
        <w:rPr>
          <w:rFonts w:cs="Arial"/>
          <w:b/>
          <w:sz w:val="24"/>
        </w:rPr>
        <w:t>DECRETO</w:t>
      </w:r>
    </w:p>
    <w:p w:rsidR="007A7BA4" w:rsidRPr="007A7BA4" w:rsidRDefault="007A7BA4" w:rsidP="007A7BA4">
      <w:pPr>
        <w:rPr>
          <w:rFonts w:cs="Arial"/>
          <w:sz w:val="24"/>
        </w:rPr>
      </w:pPr>
    </w:p>
    <w:p w:rsidR="007A7BA4" w:rsidRPr="007A7BA4" w:rsidRDefault="007A7BA4" w:rsidP="007A7BA4">
      <w:pPr>
        <w:rPr>
          <w:rFonts w:cs="Arial"/>
          <w:sz w:val="24"/>
        </w:rPr>
      </w:pPr>
    </w:p>
    <w:p w:rsidR="007A7BA4" w:rsidRPr="007A7BA4" w:rsidRDefault="007A7BA4" w:rsidP="007A7BA4">
      <w:pPr>
        <w:spacing w:line="360" w:lineRule="auto"/>
        <w:rPr>
          <w:rFonts w:cs="Arial"/>
          <w:sz w:val="24"/>
        </w:rPr>
      </w:pPr>
      <w:r w:rsidRPr="007A7BA4">
        <w:rPr>
          <w:rFonts w:cs="Arial"/>
          <w:b/>
          <w:sz w:val="24"/>
        </w:rPr>
        <w:t xml:space="preserve">PRIMERO. </w:t>
      </w:r>
      <w:r w:rsidRPr="007A7BA4">
        <w:rPr>
          <w:rFonts w:cs="Arial"/>
          <w:sz w:val="24"/>
        </w:rPr>
        <w:t>Se reforma el primer párrafo del artículo 146 de la Constitución Política del Estado de Coahuila de Zaragoza, cuyo contenido quedará en dos párrafos; el segundo párrafo pasará a ser tercero, y se reforman asimismo los últimos tres párrafos de este numeral, para quedar como sigue:</w:t>
      </w:r>
    </w:p>
    <w:p w:rsidR="007A7BA4" w:rsidRPr="007A7BA4" w:rsidRDefault="007A7BA4" w:rsidP="007A7BA4">
      <w:pPr>
        <w:rPr>
          <w:rFonts w:cs="Arial"/>
          <w:sz w:val="24"/>
        </w:rPr>
      </w:pPr>
    </w:p>
    <w:p w:rsidR="007A7BA4" w:rsidRPr="007A7BA4" w:rsidRDefault="007A7BA4" w:rsidP="007A7BA4">
      <w:pPr>
        <w:rPr>
          <w:rFonts w:cs="Arial"/>
          <w:b/>
          <w:sz w:val="24"/>
        </w:rPr>
      </w:pPr>
    </w:p>
    <w:p w:rsidR="007A7BA4" w:rsidRPr="007A7BA4" w:rsidRDefault="007A7BA4" w:rsidP="007A7BA4">
      <w:pPr>
        <w:rPr>
          <w:rFonts w:cs="Arial"/>
          <w:b/>
          <w:sz w:val="24"/>
        </w:rPr>
      </w:pPr>
      <w:r w:rsidRPr="007A7BA4">
        <w:rPr>
          <w:rFonts w:cs="Arial"/>
          <w:b/>
          <w:sz w:val="24"/>
        </w:rPr>
        <w:t>Artículo 146.</w:t>
      </w:r>
      <w:r w:rsidRPr="007A7BA4">
        <w:rPr>
          <w:rFonts w:cs="Arial"/>
          <w:sz w:val="24"/>
        </w:rPr>
        <w:t xml:space="preserve"> </w:t>
      </w:r>
      <w:r w:rsidRPr="007A7BA4">
        <w:rPr>
          <w:rFonts w:cs="Arial"/>
          <w:b/>
          <w:sz w:val="24"/>
        </w:rPr>
        <w:t>Los nombramientos de los magistrados del Tribunal Superior de Justicia serán hechos por el Gobernador del Estado, de entre la terna de candidatos que por cada vacante definitiva le presentará el Consejo de la Judicatura. Las ternas las integrará éste de entre las proposiciones que reciba de instituciones académicas de alto nivel y de asociaciones de juristas de reconocido prestigio, las que sujetará a riguroso análisis y escrutinio.</w:t>
      </w:r>
    </w:p>
    <w:p w:rsidR="007A7BA4" w:rsidRPr="007A7BA4" w:rsidRDefault="007A7BA4" w:rsidP="007A7BA4">
      <w:pPr>
        <w:rPr>
          <w:rFonts w:cs="Arial"/>
          <w:b/>
          <w:sz w:val="24"/>
        </w:rPr>
      </w:pPr>
    </w:p>
    <w:p w:rsidR="007A7BA4" w:rsidRPr="007A7BA4" w:rsidRDefault="007A7BA4" w:rsidP="007A7BA4">
      <w:pPr>
        <w:rPr>
          <w:rFonts w:cs="Arial"/>
          <w:b/>
          <w:sz w:val="24"/>
        </w:rPr>
      </w:pPr>
      <w:r w:rsidRPr="007A7BA4">
        <w:rPr>
          <w:rFonts w:cs="Arial"/>
          <w:b/>
          <w:sz w:val="24"/>
        </w:rPr>
        <w:t>Cada nombramiento será sometido a la aprobación del Congreso por el voto de las dos terceras partes de los diputados presentes en la sesión, previa comparecencia del magistrado nombrado. El otorgamiento o negación de la aprobación por el Congreso deberá ocurrir a más tardar tres semanas después de recibida la notificación del Gobernador del Estado. En caso de no emitirse resolución en el término señalado, se tendrá por no aprobado el nombramiento.</w:t>
      </w:r>
    </w:p>
    <w:p w:rsidR="007A7BA4" w:rsidRPr="007A7BA4" w:rsidRDefault="007A7BA4" w:rsidP="007A7BA4">
      <w:pPr>
        <w:rPr>
          <w:rFonts w:cs="Arial"/>
          <w:b/>
          <w:sz w:val="24"/>
        </w:rPr>
      </w:pPr>
    </w:p>
    <w:p w:rsidR="007A7BA4" w:rsidRPr="007A7BA4" w:rsidRDefault="007A7BA4" w:rsidP="007A7BA4">
      <w:pPr>
        <w:rPr>
          <w:rFonts w:cs="Arial"/>
          <w:b/>
          <w:sz w:val="24"/>
        </w:rPr>
      </w:pPr>
    </w:p>
    <w:p w:rsidR="007A7BA4" w:rsidRPr="007A7BA4" w:rsidRDefault="007A7BA4" w:rsidP="007A7BA4">
      <w:pPr>
        <w:rPr>
          <w:rFonts w:cs="Arial"/>
          <w:b/>
          <w:sz w:val="24"/>
        </w:rPr>
      </w:pPr>
      <w:r w:rsidRPr="007A7BA4">
        <w:rPr>
          <w:rFonts w:cs="Arial"/>
          <w:b/>
          <w:sz w:val="24"/>
        </w:rPr>
        <w:t>……..</w:t>
      </w:r>
    </w:p>
    <w:p w:rsidR="007A7BA4" w:rsidRPr="007A7BA4" w:rsidRDefault="007A7BA4" w:rsidP="007A7BA4">
      <w:pPr>
        <w:rPr>
          <w:rFonts w:cs="Arial"/>
          <w:b/>
          <w:sz w:val="24"/>
        </w:rPr>
      </w:pPr>
    </w:p>
    <w:p w:rsidR="007A7BA4" w:rsidRPr="007A7BA4" w:rsidRDefault="007A7BA4" w:rsidP="007A7BA4">
      <w:pPr>
        <w:rPr>
          <w:rFonts w:cs="Arial"/>
          <w:b/>
          <w:color w:val="FF0000"/>
          <w:sz w:val="24"/>
        </w:rPr>
      </w:pPr>
    </w:p>
    <w:p w:rsidR="007A7BA4" w:rsidRPr="007A7BA4" w:rsidRDefault="007A7BA4" w:rsidP="007A7BA4">
      <w:pPr>
        <w:rPr>
          <w:rFonts w:cs="Arial"/>
          <w:b/>
          <w:color w:val="FF0000"/>
          <w:sz w:val="24"/>
        </w:rPr>
      </w:pPr>
    </w:p>
    <w:p w:rsidR="007A7BA4" w:rsidRPr="007A7BA4" w:rsidRDefault="007A7BA4" w:rsidP="007A7BA4">
      <w:pPr>
        <w:rPr>
          <w:rFonts w:cs="Arial"/>
          <w:b/>
          <w:color w:val="FF0000"/>
          <w:sz w:val="24"/>
        </w:rPr>
      </w:pPr>
    </w:p>
    <w:p w:rsidR="007A7BA4" w:rsidRPr="007A7BA4" w:rsidRDefault="007A7BA4" w:rsidP="007A7BA4">
      <w:pPr>
        <w:rPr>
          <w:rFonts w:cs="Arial"/>
          <w:b/>
          <w:sz w:val="32"/>
        </w:rPr>
      </w:pPr>
    </w:p>
    <w:p w:rsidR="007A7BA4" w:rsidRPr="007A7BA4" w:rsidRDefault="007A7BA4" w:rsidP="007A7BA4">
      <w:pPr>
        <w:rPr>
          <w:rFonts w:cs="Arial"/>
          <w:b/>
          <w:sz w:val="32"/>
        </w:rPr>
      </w:pPr>
      <w:r w:rsidRPr="007A7BA4">
        <w:rPr>
          <w:rFonts w:cs="Arial"/>
          <w:b/>
          <w:sz w:val="24"/>
          <w:shd w:val="clear" w:color="auto" w:fill="FFFFFF"/>
        </w:rPr>
        <w:t>La terna de candidatos podrá ser rechazada por el Ejecutivo una sola vez, en cuyo caso el Consejo de la Judicatura someterá a su consideración otra diferente para que formule nombramiento.</w:t>
      </w:r>
    </w:p>
    <w:p w:rsidR="007A7BA4" w:rsidRPr="007A7BA4" w:rsidRDefault="007A7BA4" w:rsidP="007A7BA4">
      <w:pPr>
        <w:rPr>
          <w:rFonts w:cs="Arial"/>
          <w:b/>
          <w:color w:val="FF0000"/>
          <w:sz w:val="24"/>
        </w:rPr>
      </w:pPr>
    </w:p>
    <w:p w:rsidR="007A7BA4" w:rsidRPr="007A7BA4" w:rsidRDefault="007A7BA4" w:rsidP="007A7BA4">
      <w:pPr>
        <w:rPr>
          <w:rFonts w:cs="Arial"/>
          <w:b/>
          <w:sz w:val="24"/>
        </w:rPr>
      </w:pPr>
      <w:r w:rsidRPr="007A7BA4">
        <w:rPr>
          <w:rFonts w:cs="Arial"/>
          <w:b/>
          <w:sz w:val="24"/>
        </w:rPr>
        <w:t xml:space="preserve">Cuando el Congreso no resuelva dentro del término señalado o no apruebe el nombramiento, el Consejo de la Judicatura hará llegar otra terna al Gobernador del Estado para que haga nuevo nombramiento. </w:t>
      </w:r>
      <w:r w:rsidRPr="007A7BA4">
        <w:rPr>
          <w:rFonts w:cs="Arial"/>
          <w:b/>
          <w:sz w:val="24"/>
          <w:shd w:val="clear" w:color="auto" w:fill="FFFFFF"/>
        </w:rPr>
        <w:t>Éste se regirá por los mismos tiempos del primero.</w:t>
      </w:r>
    </w:p>
    <w:p w:rsidR="007A7BA4" w:rsidRPr="007A7BA4" w:rsidRDefault="007A7BA4" w:rsidP="007A7BA4">
      <w:pPr>
        <w:rPr>
          <w:rFonts w:cs="Arial"/>
          <w:b/>
          <w:sz w:val="24"/>
        </w:rPr>
      </w:pPr>
    </w:p>
    <w:p w:rsidR="007A7BA4" w:rsidRPr="007A7BA4" w:rsidRDefault="007A7BA4" w:rsidP="007A7BA4">
      <w:pPr>
        <w:rPr>
          <w:rFonts w:cs="Arial"/>
          <w:b/>
          <w:sz w:val="24"/>
        </w:rPr>
      </w:pPr>
    </w:p>
    <w:p w:rsidR="007A7BA4" w:rsidRPr="007A7BA4" w:rsidRDefault="007A7BA4" w:rsidP="007A7BA4">
      <w:pPr>
        <w:rPr>
          <w:rFonts w:cs="Arial"/>
          <w:b/>
          <w:sz w:val="24"/>
        </w:rPr>
      </w:pPr>
      <w:r w:rsidRPr="007A7BA4">
        <w:rPr>
          <w:rFonts w:cs="Arial"/>
          <w:b/>
          <w:sz w:val="24"/>
        </w:rPr>
        <w:t>En el caso de que el Congreso tampoco apruebe el nuevo nombramiento, el Gobernador del Estado hará la designación definitiva de entre las seis propuestas que hubiere recibido del Consejo de la Judicatura.</w:t>
      </w:r>
    </w:p>
    <w:p w:rsidR="007A7BA4" w:rsidRPr="007A7BA4" w:rsidRDefault="007A7BA4" w:rsidP="007A7BA4">
      <w:pPr>
        <w:spacing w:line="360" w:lineRule="auto"/>
        <w:rPr>
          <w:rFonts w:cs="Arial"/>
          <w:b/>
          <w:sz w:val="24"/>
        </w:rPr>
      </w:pPr>
    </w:p>
    <w:p w:rsidR="007A7BA4" w:rsidRPr="007A7BA4" w:rsidRDefault="007A7BA4" w:rsidP="007A7BA4">
      <w:pPr>
        <w:rPr>
          <w:rFonts w:cs="Arial"/>
          <w:b/>
          <w:sz w:val="24"/>
        </w:rPr>
      </w:pPr>
    </w:p>
    <w:p w:rsidR="007A7BA4" w:rsidRPr="007A7BA4" w:rsidRDefault="007A7BA4" w:rsidP="007A7BA4">
      <w:pPr>
        <w:rPr>
          <w:rFonts w:cs="Arial"/>
          <w:sz w:val="24"/>
        </w:rPr>
      </w:pPr>
      <w:r w:rsidRPr="007A7BA4">
        <w:rPr>
          <w:rFonts w:cs="Arial"/>
          <w:b/>
          <w:sz w:val="24"/>
        </w:rPr>
        <w:t xml:space="preserve">SEGUNDO. </w:t>
      </w:r>
      <w:r w:rsidRPr="007A7BA4">
        <w:rPr>
          <w:rFonts w:cs="Arial"/>
          <w:sz w:val="24"/>
        </w:rPr>
        <w:t>Se reforman los artículos 148 y el segundo párrafo del artículo 153, para quedar como sigue:</w:t>
      </w:r>
    </w:p>
    <w:p w:rsidR="007A7BA4" w:rsidRPr="007A7BA4" w:rsidRDefault="007A7BA4" w:rsidP="007A7BA4">
      <w:pPr>
        <w:rPr>
          <w:rFonts w:cs="Arial"/>
          <w:sz w:val="24"/>
        </w:rPr>
      </w:pPr>
    </w:p>
    <w:p w:rsidR="007A7BA4" w:rsidRPr="007A7BA4" w:rsidRDefault="007A7BA4" w:rsidP="007A7BA4">
      <w:pPr>
        <w:rPr>
          <w:rFonts w:cs="Arial"/>
          <w:b/>
          <w:sz w:val="24"/>
        </w:rPr>
      </w:pPr>
      <w:r w:rsidRPr="007A7BA4">
        <w:rPr>
          <w:rFonts w:cs="Arial"/>
          <w:b/>
          <w:sz w:val="24"/>
        </w:rPr>
        <w:t>Artículo 148.</w:t>
      </w:r>
      <w:r w:rsidRPr="007A7BA4">
        <w:rPr>
          <w:rFonts w:cs="Arial"/>
          <w:sz w:val="24"/>
        </w:rPr>
        <w:t xml:space="preserve"> </w:t>
      </w:r>
      <w:r w:rsidRPr="007A7BA4">
        <w:rPr>
          <w:rFonts w:cs="Arial"/>
          <w:b/>
          <w:sz w:val="24"/>
        </w:rPr>
        <w:t>Los magistrados del Tribunal Superior de Justicia y del Tribunal de Conciliación y Arbitraje, al iniciar el ejercicio de su cargo, rendirán la protesta de ley ante el Congreso del Estado.</w:t>
      </w:r>
    </w:p>
    <w:p w:rsidR="007A7BA4" w:rsidRPr="007A7BA4" w:rsidRDefault="007A7BA4" w:rsidP="007A7BA4">
      <w:pPr>
        <w:rPr>
          <w:rFonts w:cs="Arial"/>
          <w:sz w:val="24"/>
        </w:rPr>
      </w:pPr>
    </w:p>
    <w:p w:rsidR="007A7BA4" w:rsidRPr="007A7BA4" w:rsidRDefault="007A7BA4" w:rsidP="007A7BA4">
      <w:pPr>
        <w:rPr>
          <w:rFonts w:cs="Arial"/>
          <w:sz w:val="24"/>
        </w:rPr>
      </w:pPr>
    </w:p>
    <w:p w:rsidR="007A7BA4" w:rsidRPr="007A7BA4" w:rsidRDefault="007A7BA4" w:rsidP="007A7BA4">
      <w:pPr>
        <w:rPr>
          <w:rFonts w:cs="Arial"/>
          <w:b/>
          <w:sz w:val="24"/>
        </w:rPr>
      </w:pPr>
      <w:r w:rsidRPr="007A7BA4">
        <w:rPr>
          <w:rFonts w:cs="Arial"/>
          <w:b/>
          <w:sz w:val="24"/>
        </w:rPr>
        <w:t>Artículo 153. ……</w:t>
      </w:r>
    </w:p>
    <w:p w:rsidR="007A7BA4" w:rsidRPr="007A7BA4" w:rsidRDefault="007A7BA4" w:rsidP="007A7BA4">
      <w:pPr>
        <w:rPr>
          <w:rFonts w:cs="Arial"/>
          <w:sz w:val="24"/>
        </w:rPr>
      </w:pPr>
    </w:p>
    <w:p w:rsidR="007A7BA4" w:rsidRPr="007A7BA4" w:rsidRDefault="007A7BA4" w:rsidP="007A7BA4">
      <w:pPr>
        <w:rPr>
          <w:rFonts w:cs="Arial"/>
          <w:sz w:val="24"/>
        </w:rPr>
      </w:pPr>
    </w:p>
    <w:p w:rsidR="007A7BA4" w:rsidRPr="007A7BA4" w:rsidRDefault="007A7BA4" w:rsidP="007A7BA4">
      <w:pPr>
        <w:rPr>
          <w:rFonts w:cs="Arial"/>
          <w:b/>
          <w:sz w:val="24"/>
        </w:rPr>
      </w:pPr>
      <w:r w:rsidRPr="007A7BA4">
        <w:rPr>
          <w:rFonts w:cs="Arial"/>
          <w:b/>
          <w:sz w:val="24"/>
        </w:rPr>
        <w:t>En los casos de pensión, jubilación, retiro obligatorio o incapacidad declarada, dicha remuneración les será cubierta en los términos que establezcan las leyes.</w:t>
      </w:r>
    </w:p>
    <w:p w:rsidR="007A7BA4" w:rsidRPr="007A7BA4" w:rsidRDefault="007A7BA4" w:rsidP="007A7BA4">
      <w:pPr>
        <w:rPr>
          <w:rFonts w:cs="Arial"/>
          <w:sz w:val="24"/>
        </w:rPr>
      </w:pPr>
    </w:p>
    <w:p w:rsidR="007A7BA4" w:rsidRPr="007A7BA4" w:rsidRDefault="007A7BA4" w:rsidP="007A7BA4">
      <w:pPr>
        <w:rPr>
          <w:rFonts w:cs="Arial"/>
          <w:sz w:val="24"/>
        </w:rPr>
      </w:pPr>
    </w:p>
    <w:p w:rsidR="007A7BA4" w:rsidRPr="007A7BA4" w:rsidRDefault="007A7BA4" w:rsidP="007A7BA4">
      <w:pPr>
        <w:jc w:val="center"/>
        <w:rPr>
          <w:rFonts w:cs="Arial"/>
          <w:b/>
          <w:sz w:val="24"/>
        </w:rPr>
      </w:pPr>
      <w:r w:rsidRPr="007A7BA4">
        <w:rPr>
          <w:rFonts w:cs="Arial"/>
          <w:b/>
          <w:sz w:val="24"/>
        </w:rPr>
        <w:t>TRANSITORIOS</w:t>
      </w:r>
    </w:p>
    <w:p w:rsidR="007A7BA4" w:rsidRPr="007A7BA4" w:rsidRDefault="007A7BA4" w:rsidP="007A7BA4">
      <w:pPr>
        <w:rPr>
          <w:rFonts w:cs="Arial"/>
          <w:sz w:val="24"/>
        </w:rPr>
      </w:pPr>
    </w:p>
    <w:p w:rsidR="007A7BA4" w:rsidRPr="007A7BA4" w:rsidRDefault="007A7BA4" w:rsidP="007A7BA4">
      <w:pPr>
        <w:rPr>
          <w:rFonts w:cs="Arial"/>
          <w:sz w:val="24"/>
        </w:rPr>
      </w:pPr>
    </w:p>
    <w:p w:rsidR="007A7BA4" w:rsidRPr="007A7BA4" w:rsidRDefault="007A7BA4" w:rsidP="007A7BA4">
      <w:pPr>
        <w:spacing w:line="360" w:lineRule="auto"/>
        <w:rPr>
          <w:rFonts w:cs="Arial"/>
          <w:sz w:val="24"/>
        </w:rPr>
      </w:pPr>
      <w:r w:rsidRPr="007A7BA4">
        <w:rPr>
          <w:rFonts w:cs="Arial"/>
          <w:b/>
          <w:sz w:val="24"/>
        </w:rPr>
        <w:t>PRIMERO.</w:t>
      </w:r>
      <w:r w:rsidRPr="007A7BA4">
        <w:rPr>
          <w:rFonts w:cs="Arial"/>
          <w:sz w:val="24"/>
        </w:rPr>
        <w:t xml:space="preserve"> El presente decreto entrará en vigor al día siguiente de su publicación en el Periódico Oficial del Gobierno del Estado.</w:t>
      </w:r>
    </w:p>
    <w:p w:rsidR="007A7BA4" w:rsidRPr="007A7BA4" w:rsidRDefault="007A7BA4" w:rsidP="007A7BA4">
      <w:pPr>
        <w:rPr>
          <w:rFonts w:cs="Arial"/>
          <w:sz w:val="24"/>
        </w:rPr>
      </w:pPr>
    </w:p>
    <w:p w:rsidR="007A7BA4" w:rsidRPr="007A7BA4" w:rsidRDefault="007A7BA4" w:rsidP="007A7BA4">
      <w:pPr>
        <w:rPr>
          <w:rFonts w:cs="Arial"/>
          <w:sz w:val="24"/>
        </w:rPr>
      </w:pPr>
    </w:p>
    <w:p w:rsidR="007A7BA4" w:rsidRPr="007A7BA4" w:rsidRDefault="007A7BA4" w:rsidP="007A7BA4">
      <w:pPr>
        <w:rPr>
          <w:rFonts w:cs="Arial"/>
          <w:sz w:val="24"/>
        </w:rPr>
      </w:pPr>
      <w:r w:rsidRPr="007A7BA4">
        <w:rPr>
          <w:rFonts w:cs="Arial"/>
          <w:b/>
          <w:sz w:val="24"/>
        </w:rPr>
        <w:t>SEGUNDO.</w:t>
      </w:r>
      <w:r w:rsidRPr="007A7BA4">
        <w:rPr>
          <w:rFonts w:cs="Arial"/>
          <w:sz w:val="24"/>
        </w:rPr>
        <w:t xml:space="preserve"> Se deroga todas las disposiciones que se opongan al presente decreto.</w:t>
      </w:r>
    </w:p>
    <w:p w:rsidR="007A7BA4" w:rsidRPr="007A7BA4" w:rsidRDefault="007A7BA4" w:rsidP="007A7BA4">
      <w:pPr>
        <w:jc w:val="center"/>
        <w:rPr>
          <w:rFonts w:cs="Arial"/>
          <w:sz w:val="24"/>
        </w:rPr>
      </w:pPr>
    </w:p>
    <w:p w:rsidR="007A7BA4" w:rsidRPr="007A7BA4" w:rsidRDefault="007A7BA4" w:rsidP="007A7BA4">
      <w:pPr>
        <w:jc w:val="center"/>
        <w:rPr>
          <w:rFonts w:cs="Arial"/>
          <w:sz w:val="24"/>
        </w:rPr>
      </w:pPr>
    </w:p>
    <w:p w:rsidR="007A7BA4" w:rsidRPr="007A7BA4" w:rsidRDefault="007A7BA4" w:rsidP="007A7BA4">
      <w:pPr>
        <w:jc w:val="center"/>
        <w:rPr>
          <w:rFonts w:cs="Arial"/>
          <w:sz w:val="24"/>
        </w:rPr>
      </w:pPr>
      <w:r w:rsidRPr="007A7BA4">
        <w:rPr>
          <w:rFonts w:cs="Arial"/>
          <w:sz w:val="24"/>
        </w:rPr>
        <w:t>Saltillo, Coahuila, a 06 de noviembre de 2019.</w:t>
      </w:r>
    </w:p>
    <w:p w:rsidR="007A7BA4" w:rsidRPr="007A7BA4" w:rsidRDefault="007A7BA4" w:rsidP="007A7BA4">
      <w:pPr>
        <w:jc w:val="center"/>
        <w:rPr>
          <w:rFonts w:cs="Arial"/>
          <w:sz w:val="24"/>
        </w:rPr>
      </w:pPr>
    </w:p>
    <w:p w:rsidR="007A7BA4" w:rsidRPr="007A7BA4" w:rsidRDefault="007A7BA4" w:rsidP="007A7BA4">
      <w:pPr>
        <w:jc w:val="center"/>
        <w:rPr>
          <w:rFonts w:cs="Arial"/>
          <w:sz w:val="24"/>
        </w:rPr>
      </w:pPr>
    </w:p>
    <w:p w:rsidR="007A7BA4" w:rsidRPr="007A7BA4" w:rsidRDefault="007A7BA4" w:rsidP="007A7BA4">
      <w:pPr>
        <w:jc w:val="center"/>
        <w:rPr>
          <w:rFonts w:cs="Arial"/>
          <w:b/>
          <w:sz w:val="24"/>
        </w:rPr>
      </w:pPr>
      <w:r w:rsidRPr="007A7BA4">
        <w:rPr>
          <w:rFonts w:cs="Arial"/>
          <w:b/>
          <w:sz w:val="24"/>
        </w:rPr>
        <w:t>ATENTAMENTE</w:t>
      </w:r>
    </w:p>
    <w:p w:rsidR="007A7BA4" w:rsidRPr="007A7BA4" w:rsidRDefault="007A7BA4" w:rsidP="007A7BA4">
      <w:pPr>
        <w:jc w:val="center"/>
        <w:rPr>
          <w:rFonts w:cs="Arial"/>
          <w:b/>
          <w:sz w:val="24"/>
        </w:rPr>
      </w:pPr>
    </w:p>
    <w:p w:rsidR="007A7BA4" w:rsidRPr="007A7BA4" w:rsidRDefault="007A7BA4" w:rsidP="007A7BA4">
      <w:pPr>
        <w:jc w:val="center"/>
        <w:rPr>
          <w:rFonts w:cs="Arial"/>
          <w:i/>
          <w:szCs w:val="21"/>
        </w:rPr>
      </w:pPr>
      <w:r w:rsidRPr="007A7BA4">
        <w:rPr>
          <w:rFonts w:cs="Arial"/>
          <w:i/>
          <w:szCs w:val="21"/>
        </w:rPr>
        <w:t>“POR UNA PATRIA ORDENADA Y GENEROSA</w:t>
      </w:r>
    </w:p>
    <w:p w:rsidR="007A7BA4" w:rsidRPr="007A7BA4" w:rsidRDefault="007A7BA4" w:rsidP="007A7BA4">
      <w:pPr>
        <w:jc w:val="center"/>
        <w:rPr>
          <w:rFonts w:cs="Arial"/>
          <w:i/>
          <w:szCs w:val="21"/>
        </w:rPr>
      </w:pPr>
      <w:r w:rsidRPr="007A7BA4">
        <w:rPr>
          <w:rFonts w:cs="Arial"/>
          <w:i/>
          <w:szCs w:val="21"/>
        </w:rPr>
        <w:t xml:space="preserve"> Y UNA VIDA MEJOR Y MÁS DIGNA PARA TODOS”</w:t>
      </w:r>
    </w:p>
    <w:p w:rsidR="007A7BA4" w:rsidRPr="007A7BA4" w:rsidRDefault="007A7BA4" w:rsidP="007A7BA4">
      <w:pPr>
        <w:jc w:val="center"/>
        <w:rPr>
          <w:rFonts w:cs="Arial"/>
          <w:sz w:val="21"/>
          <w:szCs w:val="21"/>
        </w:rPr>
      </w:pPr>
    </w:p>
    <w:p w:rsidR="007A7BA4" w:rsidRPr="007A7BA4" w:rsidRDefault="007A7BA4" w:rsidP="007A7BA4">
      <w:pPr>
        <w:jc w:val="center"/>
        <w:rPr>
          <w:rFonts w:cs="Arial"/>
          <w:b/>
          <w:sz w:val="24"/>
          <w:szCs w:val="26"/>
        </w:rPr>
      </w:pPr>
      <w:r w:rsidRPr="007A7BA4">
        <w:rPr>
          <w:rFonts w:cs="Arial"/>
          <w:b/>
          <w:sz w:val="24"/>
          <w:szCs w:val="26"/>
        </w:rPr>
        <w:t>GRUPO PARLAMENTARIO DEL PARTIDO ACCIÓN NACIONAL</w:t>
      </w:r>
    </w:p>
    <w:p w:rsidR="007A7BA4" w:rsidRPr="007A7BA4" w:rsidRDefault="007A7BA4" w:rsidP="007A7BA4">
      <w:pPr>
        <w:jc w:val="center"/>
        <w:rPr>
          <w:rFonts w:cs="Arial"/>
          <w:b/>
          <w:sz w:val="26"/>
          <w:szCs w:val="26"/>
        </w:rPr>
      </w:pPr>
    </w:p>
    <w:p w:rsidR="007A7BA4" w:rsidRPr="007A7BA4" w:rsidRDefault="007A7BA4" w:rsidP="007A7BA4">
      <w:pPr>
        <w:pBdr>
          <w:top w:val="nil"/>
          <w:left w:val="nil"/>
          <w:bottom w:val="nil"/>
          <w:right w:val="nil"/>
          <w:between w:val="nil"/>
          <w:bar w:val="nil"/>
        </w:pBdr>
        <w:spacing w:after="160" w:line="360" w:lineRule="auto"/>
        <w:jc w:val="center"/>
        <w:rPr>
          <w:rFonts w:eastAsia="Calibri" w:cs="Arial"/>
          <w:color w:val="000000"/>
          <w:sz w:val="24"/>
          <w:szCs w:val="24"/>
          <w:u w:color="000000"/>
          <w:bdr w:val="nil"/>
          <w:lang w:eastAsia="es-MX"/>
        </w:rPr>
      </w:pPr>
    </w:p>
    <w:p w:rsidR="007A7BA4" w:rsidRPr="007A7BA4" w:rsidRDefault="007A7BA4" w:rsidP="007A7BA4">
      <w:pPr>
        <w:pBdr>
          <w:top w:val="nil"/>
          <w:left w:val="nil"/>
          <w:bottom w:val="nil"/>
          <w:right w:val="nil"/>
          <w:between w:val="nil"/>
          <w:bar w:val="nil"/>
        </w:pBdr>
        <w:spacing w:after="160" w:line="360" w:lineRule="auto"/>
        <w:jc w:val="center"/>
        <w:rPr>
          <w:rFonts w:eastAsia="Calibri" w:cs="Arial"/>
          <w:color w:val="000000"/>
          <w:sz w:val="24"/>
          <w:szCs w:val="24"/>
          <w:u w:color="000000"/>
          <w:bdr w:val="nil"/>
          <w:lang w:eastAsia="es-MX"/>
        </w:rPr>
      </w:pPr>
    </w:p>
    <w:p w:rsidR="007A7BA4" w:rsidRPr="007A7BA4" w:rsidRDefault="007A7BA4" w:rsidP="007A7BA4">
      <w:pPr>
        <w:pBdr>
          <w:top w:val="nil"/>
          <w:left w:val="nil"/>
          <w:bottom w:val="nil"/>
          <w:right w:val="nil"/>
          <w:between w:val="nil"/>
          <w:bar w:val="nil"/>
        </w:pBdr>
        <w:spacing w:after="160" w:line="360" w:lineRule="auto"/>
        <w:jc w:val="center"/>
        <w:rPr>
          <w:rFonts w:ascii="Calibri" w:eastAsia="Calibri" w:hAnsi="Calibri" w:cs="Calibri"/>
          <w:color w:val="000000"/>
          <w:sz w:val="24"/>
          <w:szCs w:val="24"/>
          <w:u w:color="000000"/>
          <w:bdr w:val="nil"/>
          <w:lang w:eastAsia="es-MX"/>
        </w:rPr>
      </w:pPr>
      <w:r w:rsidRPr="007A7BA4">
        <w:rPr>
          <w:rFonts w:ascii="Calibri" w:eastAsia="Calibri" w:hAnsi="Calibri" w:cs="Calibri"/>
          <w:color w:val="000000"/>
          <w:sz w:val="24"/>
          <w:szCs w:val="24"/>
          <w:u w:color="000000"/>
          <w:bdr w:val="nil"/>
          <w:lang w:eastAsia="es-MX"/>
        </w:rPr>
        <w:t>DIP. JUAN ANTONIO GARCÍA VILLA</w:t>
      </w:r>
      <w:r w:rsidRPr="007A7BA4">
        <w:rPr>
          <w:rFonts w:ascii="Calibri" w:eastAsia="Calibri" w:hAnsi="Calibri" w:cs="Calibri"/>
          <w:color w:val="000000"/>
          <w:sz w:val="24"/>
          <w:szCs w:val="24"/>
          <w:u w:color="000000"/>
          <w:bdr w:val="nil"/>
          <w:lang w:val="pt-BR" w:eastAsia="es-MX"/>
        </w:rPr>
        <w:t xml:space="preserve"> </w:t>
      </w:r>
    </w:p>
    <w:tbl>
      <w:tblPr>
        <w:tblW w:w="10065" w:type="dxa"/>
        <w:tblInd w:w="-459" w:type="dxa"/>
        <w:tblLook w:val="04A0" w:firstRow="1" w:lastRow="0" w:firstColumn="1" w:lastColumn="0" w:noHBand="0" w:noVBand="1"/>
      </w:tblPr>
      <w:tblGrid>
        <w:gridCol w:w="5471"/>
        <w:gridCol w:w="4594"/>
      </w:tblGrid>
      <w:tr w:rsidR="007A7BA4" w:rsidRPr="007A7BA4" w:rsidTr="00E2340B">
        <w:trPr>
          <w:trHeight w:val="1570"/>
        </w:trPr>
        <w:tc>
          <w:tcPr>
            <w:tcW w:w="5471" w:type="dxa"/>
            <w:shd w:val="clear" w:color="auto" w:fill="auto"/>
          </w:tcPr>
          <w:p w:rsidR="007A7BA4" w:rsidRPr="007A7BA4" w:rsidRDefault="007A7BA4" w:rsidP="007A7BA4">
            <w:pPr>
              <w:tabs>
                <w:tab w:val="left" w:pos="885"/>
                <w:tab w:val="center" w:pos="4987"/>
                <w:tab w:val="left" w:pos="5056"/>
              </w:tabs>
              <w:spacing w:line="360" w:lineRule="auto"/>
              <w:rPr>
                <w:rFonts w:cs="Calibri"/>
                <w:szCs w:val="16"/>
              </w:rPr>
            </w:pPr>
            <w:r w:rsidRPr="007A7BA4">
              <w:rPr>
                <w:rFonts w:cs="Calibri"/>
                <w:szCs w:val="16"/>
              </w:rPr>
              <w:tab/>
            </w:r>
            <w:r w:rsidRPr="007A7BA4">
              <w:rPr>
                <w:rFonts w:cs="Calibri"/>
                <w:szCs w:val="16"/>
              </w:rPr>
              <w:tab/>
            </w:r>
          </w:p>
          <w:p w:rsidR="007A7BA4" w:rsidRPr="007A7BA4" w:rsidRDefault="007A7BA4" w:rsidP="007A7BA4">
            <w:pPr>
              <w:tabs>
                <w:tab w:val="left" w:pos="885"/>
                <w:tab w:val="center" w:pos="4987"/>
                <w:tab w:val="left" w:pos="5056"/>
              </w:tabs>
              <w:spacing w:line="360" w:lineRule="auto"/>
              <w:rPr>
                <w:rFonts w:cs="Calibri"/>
                <w:szCs w:val="16"/>
              </w:rPr>
            </w:pPr>
          </w:p>
          <w:p w:rsidR="007A7BA4" w:rsidRPr="007A7BA4" w:rsidRDefault="007A7BA4" w:rsidP="007A7BA4">
            <w:pPr>
              <w:tabs>
                <w:tab w:val="left" w:pos="885"/>
                <w:tab w:val="center" w:pos="4987"/>
                <w:tab w:val="left" w:pos="5056"/>
              </w:tabs>
              <w:spacing w:line="360" w:lineRule="auto"/>
              <w:rPr>
                <w:rFonts w:cs="Calibri"/>
                <w:szCs w:val="16"/>
              </w:rPr>
            </w:pPr>
          </w:p>
          <w:p w:rsidR="007A7BA4" w:rsidRPr="007A7BA4" w:rsidRDefault="007A7BA4" w:rsidP="007A7BA4">
            <w:pPr>
              <w:tabs>
                <w:tab w:val="left" w:pos="885"/>
                <w:tab w:val="center" w:pos="4987"/>
                <w:tab w:val="left" w:pos="5056"/>
              </w:tabs>
              <w:spacing w:line="360" w:lineRule="auto"/>
              <w:jc w:val="center"/>
              <w:rPr>
                <w:rFonts w:cs="Calibri"/>
                <w:szCs w:val="16"/>
              </w:rPr>
            </w:pPr>
            <w:r w:rsidRPr="007A7BA4">
              <w:rPr>
                <w:rFonts w:cs="Calibri"/>
                <w:szCs w:val="16"/>
              </w:rPr>
              <w:t>DIP. MARCELO DE JESÚS TORRES COFIÑO</w:t>
            </w:r>
          </w:p>
        </w:tc>
        <w:tc>
          <w:tcPr>
            <w:tcW w:w="4594" w:type="dxa"/>
            <w:shd w:val="clear" w:color="auto" w:fill="auto"/>
          </w:tcPr>
          <w:p w:rsidR="007A7BA4" w:rsidRPr="007A7BA4" w:rsidRDefault="007A7BA4" w:rsidP="007A7BA4">
            <w:pPr>
              <w:tabs>
                <w:tab w:val="left" w:pos="885"/>
                <w:tab w:val="center" w:pos="4987"/>
                <w:tab w:val="left" w:pos="5056"/>
              </w:tabs>
              <w:spacing w:line="360" w:lineRule="auto"/>
              <w:rPr>
                <w:rFonts w:cs="Calibri"/>
                <w:szCs w:val="16"/>
              </w:rPr>
            </w:pPr>
          </w:p>
          <w:p w:rsidR="007A7BA4" w:rsidRPr="007A7BA4" w:rsidRDefault="007A7BA4" w:rsidP="007A7BA4">
            <w:pPr>
              <w:tabs>
                <w:tab w:val="left" w:pos="885"/>
                <w:tab w:val="center" w:pos="4987"/>
                <w:tab w:val="left" w:pos="5056"/>
              </w:tabs>
              <w:spacing w:line="360" w:lineRule="auto"/>
              <w:rPr>
                <w:rFonts w:cs="Calibri"/>
                <w:szCs w:val="16"/>
              </w:rPr>
            </w:pPr>
          </w:p>
          <w:p w:rsidR="007A7BA4" w:rsidRPr="007A7BA4" w:rsidRDefault="007A7BA4" w:rsidP="007A7BA4">
            <w:pPr>
              <w:tabs>
                <w:tab w:val="left" w:pos="885"/>
                <w:tab w:val="center" w:pos="4987"/>
                <w:tab w:val="left" w:pos="5056"/>
              </w:tabs>
              <w:spacing w:line="360" w:lineRule="auto"/>
              <w:rPr>
                <w:rFonts w:cs="Calibri"/>
                <w:szCs w:val="16"/>
              </w:rPr>
            </w:pPr>
          </w:p>
          <w:p w:rsidR="007A7BA4" w:rsidRPr="007A7BA4" w:rsidRDefault="007A7BA4" w:rsidP="007A7BA4">
            <w:pPr>
              <w:tabs>
                <w:tab w:val="left" w:pos="885"/>
                <w:tab w:val="center" w:pos="4987"/>
                <w:tab w:val="left" w:pos="5056"/>
              </w:tabs>
              <w:spacing w:line="360" w:lineRule="auto"/>
              <w:jc w:val="center"/>
              <w:rPr>
                <w:rFonts w:cs="Calibri"/>
                <w:szCs w:val="16"/>
              </w:rPr>
            </w:pPr>
            <w:r w:rsidRPr="007A7BA4">
              <w:rPr>
                <w:rFonts w:cs="Calibri"/>
                <w:szCs w:val="16"/>
              </w:rPr>
              <w:t>DIP. MARÍA EUGENIA CÁZARES MARTÍNEZ</w:t>
            </w:r>
          </w:p>
        </w:tc>
      </w:tr>
      <w:tr w:rsidR="007A7BA4" w:rsidRPr="007A7BA4" w:rsidTr="00E2340B">
        <w:trPr>
          <w:trHeight w:val="398"/>
        </w:trPr>
        <w:tc>
          <w:tcPr>
            <w:tcW w:w="5471" w:type="dxa"/>
            <w:shd w:val="clear" w:color="auto" w:fill="auto"/>
          </w:tcPr>
          <w:p w:rsidR="007A7BA4" w:rsidRPr="007A7BA4" w:rsidRDefault="007A7BA4" w:rsidP="007A7BA4">
            <w:pPr>
              <w:tabs>
                <w:tab w:val="left" w:pos="885"/>
                <w:tab w:val="center" w:pos="4987"/>
                <w:tab w:val="left" w:pos="5056"/>
              </w:tabs>
              <w:spacing w:line="360" w:lineRule="auto"/>
              <w:rPr>
                <w:rFonts w:cs="Calibri"/>
                <w:szCs w:val="16"/>
              </w:rPr>
            </w:pPr>
          </w:p>
          <w:p w:rsidR="007A7BA4" w:rsidRPr="007A7BA4" w:rsidRDefault="007A7BA4" w:rsidP="007A7BA4">
            <w:pPr>
              <w:tabs>
                <w:tab w:val="left" w:pos="885"/>
                <w:tab w:val="center" w:pos="4987"/>
                <w:tab w:val="left" w:pos="5056"/>
              </w:tabs>
              <w:spacing w:line="360" w:lineRule="auto"/>
              <w:rPr>
                <w:rFonts w:cs="Calibri"/>
                <w:szCs w:val="16"/>
              </w:rPr>
            </w:pPr>
          </w:p>
          <w:p w:rsidR="007A7BA4" w:rsidRPr="007A7BA4" w:rsidRDefault="007A7BA4" w:rsidP="007A7BA4">
            <w:pPr>
              <w:tabs>
                <w:tab w:val="left" w:pos="885"/>
                <w:tab w:val="center" w:pos="4987"/>
                <w:tab w:val="left" w:pos="5056"/>
              </w:tabs>
              <w:spacing w:line="360" w:lineRule="auto"/>
              <w:rPr>
                <w:rFonts w:cs="Calibri"/>
                <w:szCs w:val="16"/>
              </w:rPr>
            </w:pPr>
          </w:p>
          <w:p w:rsidR="007A7BA4" w:rsidRPr="007A7BA4" w:rsidRDefault="007A7BA4" w:rsidP="007A7BA4">
            <w:pPr>
              <w:tabs>
                <w:tab w:val="left" w:pos="885"/>
                <w:tab w:val="center" w:pos="4987"/>
                <w:tab w:val="left" w:pos="5056"/>
              </w:tabs>
              <w:spacing w:line="360" w:lineRule="auto"/>
              <w:jc w:val="center"/>
              <w:rPr>
                <w:rFonts w:cs="Calibri"/>
                <w:szCs w:val="16"/>
              </w:rPr>
            </w:pPr>
            <w:r w:rsidRPr="007A7BA4">
              <w:rPr>
                <w:rFonts w:cs="Calibri"/>
                <w:szCs w:val="16"/>
              </w:rPr>
              <w:t>DIP. ROSA NILDA GONZÁLEZ NORIEGA</w:t>
            </w:r>
          </w:p>
        </w:tc>
        <w:tc>
          <w:tcPr>
            <w:tcW w:w="4594" w:type="dxa"/>
            <w:shd w:val="clear" w:color="auto" w:fill="auto"/>
          </w:tcPr>
          <w:p w:rsidR="007A7BA4" w:rsidRPr="007A7BA4" w:rsidRDefault="007A7BA4" w:rsidP="007A7BA4">
            <w:pPr>
              <w:tabs>
                <w:tab w:val="left" w:pos="885"/>
                <w:tab w:val="center" w:pos="4987"/>
                <w:tab w:val="left" w:pos="5056"/>
              </w:tabs>
              <w:spacing w:line="360" w:lineRule="auto"/>
              <w:rPr>
                <w:rFonts w:cs="Calibri"/>
                <w:szCs w:val="16"/>
              </w:rPr>
            </w:pPr>
          </w:p>
          <w:p w:rsidR="007A7BA4" w:rsidRPr="007A7BA4" w:rsidRDefault="007A7BA4" w:rsidP="007A7BA4">
            <w:pPr>
              <w:tabs>
                <w:tab w:val="left" w:pos="885"/>
                <w:tab w:val="center" w:pos="4987"/>
                <w:tab w:val="left" w:pos="5056"/>
              </w:tabs>
              <w:spacing w:line="360" w:lineRule="auto"/>
              <w:rPr>
                <w:rFonts w:cs="Calibri"/>
                <w:szCs w:val="16"/>
              </w:rPr>
            </w:pPr>
          </w:p>
          <w:p w:rsidR="007A7BA4" w:rsidRPr="007A7BA4" w:rsidRDefault="007A7BA4" w:rsidP="007A7BA4">
            <w:pPr>
              <w:tabs>
                <w:tab w:val="left" w:pos="885"/>
                <w:tab w:val="center" w:pos="4987"/>
                <w:tab w:val="left" w:pos="5056"/>
              </w:tabs>
              <w:spacing w:line="360" w:lineRule="auto"/>
              <w:rPr>
                <w:rFonts w:cs="Calibri"/>
                <w:szCs w:val="16"/>
              </w:rPr>
            </w:pPr>
          </w:p>
          <w:p w:rsidR="007A7BA4" w:rsidRPr="007A7BA4" w:rsidRDefault="007A7BA4" w:rsidP="007A7BA4">
            <w:pPr>
              <w:tabs>
                <w:tab w:val="left" w:pos="885"/>
                <w:tab w:val="center" w:pos="4987"/>
                <w:tab w:val="left" w:pos="5056"/>
              </w:tabs>
              <w:spacing w:line="360" w:lineRule="auto"/>
              <w:jc w:val="center"/>
              <w:rPr>
                <w:rFonts w:cs="Calibri"/>
                <w:szCs w:val="16"/>
              </w:rPr>
            </w:pPr>
            <w:r w:rsidRPr="007A7BA4">
              <w:rPr>
                <w:rFonts w:cs="Calibri"/>
                <w:szCs w:val="16"/>
              </w:rPr>
              <w:t>DIP. BLANCA EPPEN CANALES</w:t>
            </w:r>
          </w:p>
        </w:tc>
      </w:tr>
      <w:tr w:rsidR="007A7BA4" w:rsidRPr="007A7BA4" w:rsidTr="00E2340B">
        <w:trPr>
          <w:trHeight w:val="398"/>
        </w:trPr>
        <w:tc>
          <w:tcPr>
            <w:tcW w:w="5471" w:type="dxa"/>
            <w:shd w:val="clear" w:color="auto" w:fill="auto"/>
          </w:tcPr>
          <w:p w:rsidR="007A7BA4" w:rsidRPr="007A7BA4" w:rsidRDefault="007A7BA4" w:rsidP="007A7BA4">
            <w:pPr>
              <w:tabs>
                <w:tab w:val="left" w:pos="885"/>
                <w:tab w:val="center" w:pos="4987"/>
                <w:tab w:val="left" w:pos="5056"/>
              </w:tabs>
              <w:spacing w:line="360" w:lineRule="auto"/>
              <w:rPr>
                <w:rFonts w:cs="Calibri"/>
                <w:szCs w:val="16"/>
              </w:rPr>
            </w:pPr>
          </w:p>
          <w:p w:rsidR="007A7BA4" w:rsidRPr="007A7BA4" w:rsidRDefault="007A7BA4" w:rsidP="007A7BA4">
            <w:pPr>
              <w:tabs>
                <w:tab w:val="left" w:pos="885"/>
                <w:tab w:val="center" w:pos="4987"/>
                <w:tab w:val="left" w:pos="5056"/>
              </w:tabs>
              <w:spacing w:line="360" w:lineRule="auto"/>
              <w:rPr>
                <w:rFonts w:cs="Calibri"/>
                <w:szCs w:val="16"/>
              </w:rPr>
            </w:pPr>
          </w:p>
          <w:p w:rsidR="007A7BA4" w:rsidRPr="007A7BA4" w:rsidRDefault="007A7BA4" w:rsidP="007A7BA4">
            <w:pPr>
              <w:tabs>
                <w:tab w:val="left" w:pos="885"/>
                <w:tab w:val="center" w:pos="4987"/>
                <w:tab w:val="left" w:pos="5056"/>
              </w:tabs>
              <w:spacing w:line="360" w:lineRule="auto"/>
              <w:rPr>
                <w:rFonts w:cs="Calibri"/>
                <w:szCs w:val="16"/>
              </w:rPr>
            </w:pPr>
          </w:p>
          <w:p w:rsidR="007A7BA4" w:rsidRPr="007A7BA4" w:rsidRDefault="007A7BA4" w:rsidP="007A7BA4">
            <w:pPr>
              <w:tabs>
                <w:tab w:val="left" w:pos="885"/>
                <w:tab w:val="center" w:pos="4987"/>
                <w:tab w:val="left" w:pos="5056"/>
              </w:tabs>
              <w:spacing w:line="360" w:lineRule="auto"/>
              <w:jc w:val="center"/>
              <w:rPr>
                <w:rFonts w:cs="Calibri"/>
                <w:szCs w:val="16"/>
              </w:rPr>
            </w:pPr>
            <w:r w:rsidRPr="007A7BA4">
              <w:rPr>
                <w:rFonts w:cs="Calibri"/>
                <w:szCs w:val="16"/>
              </w:rPr>
              <w:t>DIP. FERNANDO IZAGUIRRE VALDÉS</w:t>
            </w:r>
          </w:p>
        </w:tc>
        <w:tc>
          <w:tcPr>
            <w:tcW w:w="4594" w:type="dxa"/>
            <w:shd w:val="clear" w:color="auto" w:fill="auto"/>
          </w:tcPr>
          <w:p w:rsidR="007A7BA4" w:rsidRPr="007A7BA4" w:rsidRDefault="007A7BA4" w:rsidP="007A7BA4">
            <w:pPr>
              <w:tabs>
                <w:tab w:val="left" w:pos="885"/>
                <w:tab w:val="center" w:pos="4987"/>
                <w:tab w:val="left" w:pos="5056"/>
              </w:tabs>
              <w:spacing w:line="360" w:lineRule="auto"/>
              <w:rPr>
                <w:rFonts w:cs="Calibri"/>
                <w:szCs w:val="16"/>
              </w:rPr>
            </w:pPr>
          </w:p>
          <w:p w:rsidR="007A7BA4" w:rsidRPr="007A7BA4" w:rsidRDefault="007A7BA4" w:rsidP="007A7BA4">
            <w:pPr>
              <w:tabs>
                <w:tab w:val="left" w:pos="885"/>
                <w:tab w:val="center" w:pos="4987"/>
                <w:tab w:val="left" w:pos="5056"/>
              </w:tabs>
              <w:spacing w:line="360" w:lineRule="auto"/>
              <w:rPr>
                <w:rFonts w:cs="Calibri"/>
                <w:szCs w:val="16"/>
              </w:rPr>
            </w:pPr>
          </w:p>
          <w:p w:rsidR="007A7BA4" w:rsidRPr="007A7BA4" w:rsidRDefault="007A7BA4" w:rsidP="007A7BA4">
            <w:pPr>
              <w:tabs>
                <w:tab w:val="left" w:pos="885"/>
                <w:tab w:val="center" w:pos="4987"/>
                <w:tab w:val="left" w:pos="5056"/>
              </w:tabs>
              <w:spacing w:line="360" w:lineRule="auto"/>
              <w:rPr>
                <w:rFonts w:cs="Calibri"/>
                <w:szCs w:val="16"/>
              </w:rPr>
            </w:pPr>
          </w:p>
          <w:p w:rsidR="007A7BA4" w:rsidRPr="007A7BA4" w:rsidRDefault="007A7BA4" w:rsidP="007A7BA4">
            <w:pPr>
              <w:tabs>
                <w:tab w:val="left" w:pos="885"/>
                <w:tab w:val="center" w:pos="4987"/>
                <w:tab w:val="left" w:pos="5056"/>
              </w:tabs>
              <w:spacing w:line="360" w:lineRule="auto"/>
              <w:jc w:val="center"/>
              <w:rPr>
                <w:rFonts w:cs="Calibri"/>
                <w:szCs w:val="16"/>
              </w:rPr>
            </w:pPr>
            <w:r w:rsidRPr="007A7BA4">
              <w:rPr>
                <w:rFonts w:cs="Calibri"/>
                <w:szCs w:val="16"/>
              </w:rPr>
              <w:t>DIP. GABRIELA ZAPOPAN GARZA GALVÁN</w:t>
            </w:r>
          </w:p>
        </w:tc>
      </w:tr>
      <w:tr w:rsidR="007A7BA4" w:rsidRPr="007A7BA4" w:rsidTr="00E2340B">
        <w:trPr>
          <w:trHeight w:val="398"/>
        </w:trPr>
        <w:tc>
          <w:tcPr>
            <w:tcW w:w="5471" w:type="dxa"/>
            <w:shd w:val="clear" w:color="auto" w:fill="auto"/>
          </w:tcPr>
          <w:p w:rsidR="007A7BA4" w:rsidRPr="007A7BA4" w:rsidRDefault="007A7BA4" w:rsidP="007A7BA4">
            <w:pPr>
              <w:tabs>
                <w:tab w:val="left" w:pos="885"/>
                <w:tab w:val="center" w:pos="4987"/>
                <w:tab w:val="left" w:pos="5056"/>
              </w:tabs>
              <w:spacing w:line="360" w:lineRule="auto"/>
              <w:rPr>
                <w:rFonts w:cs="Calibri"/>
                <w:szCs w:val="16"/>
              </w:rPr>
            </w:pPr>
          </w:p>
          <w:p w:rsidR="007A7BA4" w:rsidRPr="007A7BA4" w:rsidRDefault="007A7BA4" w:rsidP="007A7BA4">
            <w:pPr>
              <w:tabs>
                <w:tab w:val="left" w:pos="885"/>
                <w:tab w:val="center" w:pos="4987"/>
                <w:tab w:val="left" w:pos="5056"/>
              </w:tabs>
              <w:spacing w:line="360" w:lineRule="auto"/>
              <w:rPr>
                <w:rFonts w:cs="Calibri"/>
                <w:szCs w:val="16"/>
              </w:rPr>
            </w:pPr>
          </w:p>
          <w:p w:rsidR="007A7BA4" w:rsidRPr="007A7BA4" w:rsidRDefault="007A7BA4" w:rsidP="007A7BA4">
            <w:pPr>
              <w:tabs>
                <w:tab w:val="left" w:pos="885"/>
                <w:tab w:val="center" w:pos="4987"/>
                <w:tab w:val="left" w:pos="5056"/>
              </w:tabs>
              <w:spacing w:line="360" w:lineRule="auto"/>
              <w:rPr>
                <w:rFonts w:cs="Calibri"/>
                <w:szCs w:val="16"/>
              </w:rPr>
            </w:pPr>
          </w:p>
          <w:p w:rsidR="007A7BA4" w:rsidRPr="007A7BA4" w:rsidRDefault="007A7BA4" w:rsidP="007A7BA4">
            <w:pPr>
              <w:tabs>
                <w:tab w:val="left" w:pos="885"/>
                <w:tab w:val="center" w:pos="4987"/>
                <w:tab w:val="left" w:pos="5056"/>
              </w:tabs>
              <w:spacing w:line="360" w:lineRule="auto"/>
              <w:jc w:val="center"/>
              <w:rPr>
                <w:rFonts w:cs="Calibri"/>
                <w:szCs w:val="16"/>
                <w:lang w:val="pt-BR"/>
              </w:rPr>
            </w:pPr>
            <w:r w:rsidRPr="007A7BA4">
              <w:rPr>
                <w:rFonts w:cs="Calibri"/>
                <w:szCs w:val="16"/>
                <w:lang w:val="pt-BR"/>
              </w:rPr>
              <w:t>DIP. GERARDO ABRAHAM AGUADO GÓMEZ</w:t>
            </w:r>
          </w:p>
        </w:tc>
        <w:tc>
          <w:tcPr>
            <w:tcW w:w="4594" w:type="dxa"/>
            <w:shd w:val="clear" w:color="auto" w:fill="auto"/>
          </w:tcPr>
          <w:p w:rsidR="007A7BA4" w:rsidRPr="007A7BA4" w:rsidRDefault="007A7BA4" w:rsidP="007A7BA4">
            <w:pPr>
              <w:tabs>
                <w:tab w:val="left" w:pos="885"/>
                <w:tab w:val="center" w:pos="4987"/>
                <w:tab w:val="left" w:pos="5056"/>
              </w:tabs>
              <w:spacing w:line="360" w:lineRule="auto"/>
              <w:rPr>
                <w:rFonts w:cs="Calibri"/>
                <w:szCs w:val="16"/>
                <w:lang w:val="pt-BR"/>
              </w:rPr>
            </w:pPr>
          </w:p>
          <w:p w:rsidR="007A7BA4" w:rsidRPr="007A7BA4" w:rsidRDefault="007A7BA4" w:rsidP="007A7BA4">
            <w:pPr>
              <w:tabs>
                <w:tab w:val="left" w:pos="885"/>
                <w:tab w:val="center" w:pos="4987"/>
                <w:tab w:val="left" w:pos="5056"/>
              </w:tabs>
              <w:spacing w:line="360" w:lineRule="auto"/>
              <w:rPr>
                <w:rFonts w:cs="Calibri"/>
                <w:szCs w:val="16"/>
                <w:lang w:val="pt-BR"/>
              </w:rPr>
            </w:pPr>
          </w:p>
          <w:p w:rsidR="007A7BA4" w:rsidRPr="007A7BA4" w:rsidRDefault="007A7BA4" w:rsidP="007A7BA4">
            <w:pPr>
              <w:tabs>
                <w:tab w:val="left" w:pos="885"/>
                <w:tab w:val="center" w:pos="4987"/>
                <w:tab w:val="left" w:pos="5056"/>
              </w:tabs>
              <w:spacing w:line="360" w:lineRule="auto"/>
              <w:rPr>
                <w:rFonts w:cs="Calibri"/>
                <w:szCs w:val="16"/>
                <w:lang w:val="pt-BR"/>
              </w:rPr>
            </w:pPr>
          </w:p>
          <w:p w:rsidR="007A7BA4" w:rsidRPr="007A7BA4" w:rsidRDefault="007A7BA4" w:rsidP="007A7BA4">
            <w:pPr>
              <w:tabs>
                <w:tab w:val="left" w:pos="885"/>
                <w:tab w:val="center" w:pos="4987"/>
                <w:tab w:val="left" w:pos="5056"/>
              </w:tabs>
              <w:spacing w:line="360" w:lineRule="auto"/>
              <w:jc w:val="center"/>
              <w:rPr>
                <w:rFonts w:cs="Calibri"/>
                <w:szCs w:val="16"/>
              </w:rPr>
            </w:pPr>
            <w:r w:rsidRPr="007A7BA4">
              <w:rPr>
                <w:rFonts w:cs="Calibri"/>
                <w:szCs w:val="16"/>
              </w:rPr>
              <w:t>DIP. JUAN CARLOS GUERRA LÓPEZ NEGRETE</w:t>
            </w:r>
          </w:p>
        </w:tc>
      </w:tr>
    </w:tbl>
    <w:p w:rsidR="007A7BA4" w:rsidRPr="007A7BA4" w:rsidRDefault="007A7BA4" w:rsidP="007A7BA4">
      <w:pPr>
        <w:jc w:val="left"/>
        <w:rPr>
          <w:rFonts w:ascii="Calibri" w:hAnsi="Calibri" w:cs="Calibri"/>
          <w:sz w:val="24"/>
          <w:szCs w:val="24"/>
        </w:rPr>
      </w:pPr>
    </w:p>
    <w:p w:rsidR="007A7BA4" w:rsidRDefault="007A7BA4">
      <w:pPr>
        <w:jc w:val="left"/>
        <w:rPr>
          <w:rFonts w:ascii="Arial Narrow" w:hAnsi="Arial Narrow" w:cs="Arial"/>
          <w:b/>
          <w:snapToGrid w:val="0"/>
        </w:rPr>
      </w:pPr>
      <w:r>
        <w:rPr>
          <w:rFonts w:ascii="Arial Narrow" w:hAnsi="Arial Narrow" w:cs="Arial"/>
          <w:b/>
          <w:snapToGrid w:val="0"/>
        </w:rPr>
        <w:br w:type="page"/>
      </w:r>
    </w:p>
    <w:p w:rsidR="007A7BA4" w:rsidRPr="007A7BA4" w:rsidRDefault="007A7BA4" w:rsidP="007A7BA4">
      <w:pPr>
        <w:rPr>
          <w:rFonts w:cs="Arial"/>
          <w:b/>
          <w:sz w:val="26"/>
          <w:szCs w:val="26"/>
          <w:lang w:val="es-ES"/>
        </w:rPr>
      </w:pPr>
    </w:p>
    <w:p w:rsidR="007A7BA4" w:rsidRPr="007A7BA4" w:rsidRDefault="007A7BA4" w:rsidP="007A7BA4">
      <w:pPr>
        <w:rPr>
          <w:rFonts w:cs="Arial"/>
          <w:b/>
          <w:sz w:val="26"/>
          <w:szCs w:val="26"/>
          <w:lang w:val="es-ES"/>
        </w:rPr>
      </w:pPr>
    </w:p>
    <w:p w:rsidR="007A7BA4" w:rsidRPr="007A7BA4" w:rsidRDefault="007A7BA4" w:rsidP="007A7BA4">
      <w:pPr>
        <w:rPr>
          <w:b/>
          <w:sz w:val="26"/>
          <w:szCs w:val="26"/>
          <w:lang w:val="es-ES_tradnl"/>
        </w:rPr>
      </w:pPr>
      <w:r w:rsidRPr="007A7BA4">
        <w:rPr>
          <w:b/>
          <w:sz w:val="26"/>
          <w:szCs w:val="26"/>
          <w:lang w:val="es-ES_tradnl"/>
        </w:rPr>
        <w:t>DIPUTADA ELISA CATALINA VILLALOBOS HERNÁNDEZ,  DE LA FRACCION PARLAMENTARIA PRESIDENTE BENITO JUÁREZ GARCÍA, DEL  PARTIDO MOVIMIENTO DE REGENERACIÓN NACIONAL (MORENA), INICIATIVA CON PROYECTO DE DECRETO  PARA REFORMAR Y DEROGAR DIVERSAS DISPOSICIONES DE LA CONSTITUCIÓN POLÍTICA DEL ESTADO, RELATIVAS A LAS FACULTADES DEL TITULAR DEL PODER EJECUTIVO DEL ESTADO.</w:t>
      </w:r>
    </w:p>
    <w:p w:rsidR="007A7BA4" w:rsidRPr="007A7BA4" w:rsidRDefault="007A7BA4" w:rsidP="007A7BA4">
      <w:pPr>
        <w:rPr>
          <w:b/>
          <w:sz w:val="26"/>
          <w:szCs w:val="26"/>
          <w:lang w:val="es-ES_tradnl"/>
        </w:rPr>
      </w:pPr>
    </w:p>
    <w:p w:rsidR="007A7BA4" w:rsidRPr="007A7BA4" w:rsidRDefault="007A7BA4" w:rsidP="007A7BA4">
      <w:pPr>
        <w:rPr>
          <w:b/>
          <w:sz w:val="26"/>
          <w:szCs w:val="26"/>
          <w:lang w:val="es-ES_tradnl"/>
        </w:rPr>
      </w:pPr>
    </w:p>
    <w:p w:rsidR="007A7BA4" w:rsidRPr="007A7BA4" w:rsidRDefault="007A7BA4" w:rsidP="007A7BA4">
      <w:pPr>
        <w:rPr>
          <w:sz w:val="26"/>
          <w:szCs w:val="26"/>
          <w:lang w:val="es-ES_tradnl"/>
        </w:rPr>
      </w:pPr>
      <w:r w:rsidRPr="007A7BA4">
        <w:rPr>
          <w:sz w:val="26"/>
          <w:szCs w:val="26"/>
          <w:lang w:val="es-ES_tradnl"/>
        </w:rPr>
        <w:t>Honorable Asamblea Legislativa:</w:t>
      </w:r>
    </w:p>
    <w:p w:rsidR="007A7BA4" w:rsidRPr="007A7BA4" w:rsidRDefault="007A7BA4" w:rsidP="007A7BA4">
      <w:pPr>
        <w:rPr>
          <w:sz w:val="26"/>
          <w:szCs w:val="26"/>
          <w:lang w:val="es-ES_tradnl"/>
        </w:rPr>
      </w:pPr>
    </w:p>
    <w:p w:rsidR="007A7BA4" w:rsidRPr="007A7BA4" w:rsidRDefault="007A7BA4" w:rsidP="007A7BA4">
      <w:pPr>
        <w:rPr>
          <w:sz w:val="26"/>
          <w:szCs w:val="26"/>
          <w:lang w:val="es-ES_tradnl"/>
        </w:rPr>
      </w:pPr>
      <w:r w:rsidRPr="007A7BA4">
        <w:rPr>
          <w:sz w:val="26"/>
          <w:szCs w:val="26"/>
          <w:lang w:val="es-ES_tradnl"/>
        </w:rPr>
        <w:t>Con fundamento en el artículo 196, fracción I, de la Constitución Política del Estado, la suscrita, DIPUTADA ELISA CATALINA VILLALOBOS HERNÁNDEZ, del Partido Movimiento de Regeneración Nacional (MORENA), respetuosamente comparezco para presentar Iniciativa con Proyecto de Decreto, que reforma y deroga diversas disposiciones de la Constitución Política del Estado relativas a las facultades del Titular del Poder Ejecutivo del Estado.</w:t>
      </w:r>
    </w:p>
    <w:p w:rsidR="007A7BA4" w:rsidRPr="007A7BA4" w:rsidRDefault="007A7BA4" w:rsidP="007A7BA4">
      <w:pPr>
        <w:rPr>
          <w:sz w:val="26"/>
          <w:szCs w:val="26"/>
          <w:lang w:val="es-ES_tradnl"/>
        </w:rPr>
      </w:pPr>
    </w:p>
    <w:p w:rsidR="007A7BA4" w:rsidRPr="007A7BA4" w:rsidRDefault="007A7BA4" w:rsidP="007A7BA4">
      <w:pPr>
        <w:rPr>
          <w:sz w:val="26"/>
          <w:szCs w:val="26"/>
          <w:lang w:val="es-ES_tradnl"/>
        </w:rPr>
      </w:pPr>
      <w:r w:rsidRPr="007A7BA4">
        <w:rPr>
          <w:sz w:val="26"/>
          <w:szCs w:val="26"/>
          <w:lang w:val="es-ES_tradnl"/>
        </w:rPr>
        <w:t>Sustento mi Iniciativa al tenor de la siguiente</w:t>
      </w:r>
    </w:p>
    <w:p w:rsidR="007A7BA4" w:rsidRPr="007A7BA4" w:rsidRDefault="007A7BA4" w:rsidP="007A7BA4">
      <w:pPr>
        <w:rPr>
          <w:sz w:val="26"/>
          <w:szCs w:val="26"/>
          <w:lang w:val="es-ES_tradnl"/>
        </w:rPr>
      </w:pPr>
    </w:p>
    <w:p w:rsidR="007A7BA4" w:rsidRPr="007A7BA4" w:rsidRDefault="007A7BA4" w:rsidP="007A7BA4">
      <w:pPr>
        <w:rPr>
          <w:sz w:val="26"/>
          <w:szCs w:val="26"/>
          <w:lang w:val="es-ES_tradnl"/>
        </w:rPr>
      </w:pPr>
    </w:p>
    <w:p w:rsidR="007A7BA4" w:rsidRPr="007A7BA4" w:rsidRDefault="007A7BA4" w:rsidP="007A7BA4">
      <w:pPr>
        <w:rPr>
          <w:sz w:val="26"/>
          <w:szCs w:val="26"/>
          <w:lang w:val="es-ES_tradnl"/>
        </w:rPr>
      </w:pPr>
    </w:p>
    <w:p w:rsidR="007A7BA4" w:rsidRPr="007A7BA4" w:rsidRDefault="007A7BA4" w:rsidP="007A7BA4">
      <w:pPr>
        <w:jc w:val="center"/>
        <w:rPr>
          <w:b/>
          <w:sz w:val="26"/>
          <w:szCs w:val="26"/>
          <w:lang w:val="es-ES_tradnl"/>
        </w:rPr>
      </w:pPr>
      <w:r w:rsidRPr="007A7BA4">
        <w:rPr>
          <w:b/>
          <w:sz w:val="26"/>
          <w:szCs w:val="26"/>
          <w:lang w:val="es-ES_tradnl"/>
        </w:rPr>
        <w:t>EXPOSICIÓN DE MOTIVOS</w:t>
      </w:r>
    </w:p>
    <w:p w:rsidR="007A7BA4" w:rsidRPr="007A7BA4" w:rsidRDefault="007A7BA4" w:rsidP="007A7BA4">
      <w:pPr>
        <w:rPr>
          <w:sz w:val="26"/>
          <w:szCs w:val="26"/>
          <w:lang w:val="es-ES_tradnl"/>
        </w:rPr>
      </w:pPr>
    </w:p>
    <w:p w:rsidR="007A7BA4" w:rsidRPr="007A7BA4" w:rsidRDefault="007A7BA4" w:rsidP="007A7BA4">
      <w:pPr>
        <w:rPr>
          <w:sz w:val="26"/>
          <w:szCs w:val="26"/>
          <w:lang w:val="es-ES_tradnl"/>
        </w:rPr>
      </w:pPr>
    </w:p>
    <w:p w:rsidR="007A7BA4" w:rsidRPr="007A7BA4" w:rsidRDefault="007A7BA4" w:rsidP="007A7BA4">
      <w:pPr>
        <w:rPr>
          <w:sz w:val="26"/>
          <w:szCs w:val="26"/>
          <w:lang w:val="es-ES_tradnl"/>
        </w:rPr>
      </w:pPr>
      <w:r w:rsidRPr="007A7BA4">
        <w:rPr>
          <w:sz w:val="26"/>
          <w:szCs w:val="26"/>
          <w:lang w:val="es-ES_tradnl"/>
        </w:rPr>
        <w:t>Actualmente la fracción XIX del artículo 82 establece que es facultad del Gobernador (y cito) “Organizar y disciplinar la Guardia Nacional y demás fuerzas del Estado y ejercer, respecto de unas y otras, las atribuciones que determinen las leyes y reglamentos respectivos.”</w:t>
      </w:r>
    </w:p>
    <w:p w:rsidR="007A7BA4" w:rsidRPr="007A7BA4" w:rsidRDefault="007A7BA4" w:rsidP="007A7BA4">
      <w:pPr>
        <w:rPr>
          <w:sz w:val="26"/>
          <w:szCs w:val="26"/>
          <w:lang w:val="es-ES_tradnl"/>
        </w:rPr>
      </w:pPr>
    </w:p>
    <w:p w:rsidR="007A7BA4" w:rsidRPr="007A7BA4" w:rsidRDefault="007A7BA4" w:rsidP="007A7BA4">
      <w:pPr>
        <w:rPr>
          <w:sz w:val="26"/>
          <w:szCs w:val="26"/>
          <w:lang w:val="es-ES_tradnl"/>
        </w:rPr>
      </w:pPr>
      <w:r w:rsidRPr="007A7BA4">
        <w:rPr>
          <w:sz w:val="26"/>
          <w:szCs w:val="26"/>
          <w:lang w:val="es-ES_tradnl"/>
        </w:rPr>
        <w:t>Con la reforma a la Constitución Federal que permitió la creación de la Guardia Nacional, la disposición anterior ya no tiene aplicación, por lo que se propone derogarla.</w:t>
      </w:r>
    </w:p>
    <w:p w:rsidR="007A7BA4" w:rsidRPr="007A7BA4" w:rsidRDefault="007A7BA4" w:rsidP="007A7BA4">
      <w:pPr>
        <w:rPr>
          <w:sz w:val="26"/>
          <w:szCs w:val="26"/>
          <w:lang w:val="es-ES_tradnl"/>
        </w:rPr>
      </w:pPr>
    </w:p>
    <w:p w:rsidR="007A7BA4" w:rsidRPr="007A7BA4" w:rsidRDefault="007A7BA4" w:rsidP="007A7BA4">
      <w:pPr>
        <w:rPr>
          <w:sz w:val="26"/>
          <w:szCs w:val="26"/>
          <w:lang w:val="es-ES_tradnl"/>
        </w:rPr>
      </w:pPr>
      <w:r w:rsidRPr="007A7BA4">
        <w:rPr>
          <w:sz w:val="26"/>
          <w:szCs w:val="26"/>
          <w:lang w:val="es-ES_tradnl"/>
        </w:rPr>
        <w:t xml:space="preserve">Ahora bien, la fracción XXIX del mismo artículo establece (y cito) “Emitir lineamientos y normatividad aplicable a la contabilidad gubernamental.” </w:t>
      </w:r>
    </w:p>
    <w:p w:rsidR="007A7BA4" w:rsidRPr="007A7BA4" w:rsidRDefault="007A7BA4" w:rsidP="007A7BA4">
      <w:pPr>
        <w:rPr>
          <w:sz w:val="26"/>
          <w:szCs w:val="26"/>
          <w:lang w:val="es-ES_tradnl"/>
        </w:rPr>
      </w:pPr>
    </w:p>
    <w:p w:rsidR="007A7BA4" w:rsidRPr="007A7BA4" w:rsidRDefault="007A7BA4" w:rsidP="007A7BA4">
      <w:pPr>
        <w:rPr>
          <w:sz w:val="26"/>
          <w:szCs w:val="26"/>
          <w:lang w:val="es-ES_tradnl"/>
        </w:rPr>
      </w:pPr>
      <w:r w:rsidRPr="007A7BA4">
        <w:rPr>
          <w:sz w:val="26"/>
          <w:szCs w:val="26"/>
          <w:lang w:val="es-ES_tradnl"/>
        </w:rPr>
        <w:lastRenderedPageBreak/>
        <w:t>Esta disposición debe ser reformada pues con la expedición de la Ley de Disciplina Financiera para las Entidades Federativas y los Municipios y la Ley General de Contabilidad Gubernamental, los lineamientos y la normatividad aplicable en materia de contabilidad gubernamental ya no es una facultad discrecional del Titular del Poder Ejecutivo, sino que debe sujetarse a lo que disponen estas leyes.</w:t>
      </w:r>
    </w:p>
    <w:p w:rsidR="007A7BA4" w:rsidRPr="007A7BA4" w:rsidRDefault="007A7BA4" w:rsidP="007A7BA4">
      <w:pPr>
        <w:rPr>
          <w:sz w:val="26"/>
          <w:szCs w:val="26"/>
          <w:lang w:val="es-ES_tradnl"/>
        </w:rPr>
      </w:pPr>
    </w:p>
    <w:p w:rsidR="007A7BA4" w:rsidRPr="007A7BA4" w:rsidRDefault="007A7BA4" w:rsidP="007A7BA4">
      <w:pPr>
        <w:rPr>
          <w:sz w:val="26"/>
          <w:szCs w:val="26"/>
          <w:lang w:val="es-ES_tradnl"/>
        </w:rPr>
      </w:pPr>
      <w:r w:rsidRPr="007A7BA4">
        <w:rPr>
          <w:sz w:val="26"/>
          <w:szCs w:val="26"/>
          <w:lang w:val="es-ES_tradnl"/>
        </w:rPr>
        <w:t>Así las cosas, se propone reformar esa fracción para señalar que esa facultad se ejercerá en los términos que dispongan las leyes federales y locales en la materia.</w:t>
      </w:r>
    </w:p>
    <w:p w:rsidR="007A7BA4" w:rsidRPr="007A7BA4" w:rsidRDefault="007A7BA4" w:rsidP="007A7BA4">
      <w:pPr>
        <w:rPr>
          <w:sz w:val="26"/>
          <w:szCs w:val="26"/>
          <w:lang w:val="es-ES_tradnl"/>
        </w:rPr>
      </w:pPr>
    </w:p>
    <w:p w:rsidR="007A7BA4" w:rsidRPr="007A7BA4" w:rsidRDefault="007A7BA4" w:rsidP="007A7BA4">
      <w:pPr>
        <w:rPr>
          <w:sz w:val="26"/>
          <w:szCs w:val="26"/>
          <w:lang w:val="es-ES_tradnl"/>
        </w:rPr>
      </w:pPr>
      <w:r w:rsidRPr="007A7BA4">
        <w:rPr>
          <w:sz w:val="26"/>
          <w:szCs w:val="26"/>
          <w:lang w:val="es-ES_tradnl"/>
        </w:rPr>
        <w:t>Por otro lado, se propone reformar las fracciones I y X del artículo 84, relativas a los deberes del Gobernador con el objeto de actualizar la terminología vigente. En el primer caso, la fracción I dispone: “Llevar las relaciones entre el Estado y los Gobiernos General y de los Estados.” Se propone sustituir el término “General” por el de “Federal”, pues un Gobierno General es más propio de un sistema centralista que de una República Federal.</w:t>
      </w:r>
    </w:p>
    <w:p w:rsidR="007A7BA4" w:rsidRPr="007A7BA4" w:rsidRDefault="007A7BA4" w:rsidP="007A7BA4">
      <w:pPr>
        <w:rPr>
          <w:sz w:val="26"/>
          <w:szCs w:val="26"/>
          <w:lang w:val="es-ES_tradnl"/>
        </w:rPr>
      </w:pPr>
    </w:p>
    <w:p w:rsidR="007A7BA4" w:rsidRPr="007A7BA4" w:rsidRDefault="007A7BA4" w:rsidP="007A7BA4">
      <w:pPr>
        <w:rPr>
          <w:sz w:val="26"/>
          <w:szCs w:val="26"/>
          <w:lang w:val="es-ES_tradnl"/>
        </w:rPr>
      </w:pPr>
      <w:r w:rsidRPr="007A7BA4">
        <w:rPr>
          <w:sz w:val="26"/>
          <w:szCs w:val="26"/>
          <w:lang w:val="es-ES_tradnl"/>
        </w:rPr>
        <w:t>En el segundo caso, relativo a la fracción X, se propone sustituir la porción normativa que dice “haciendo respetar las garantías individuales,” para sustituirla por “garantizando el respeto de los derechos humanos.”</w:t>
      </w:r>
    </w:p>
    <w:p w:rsidR="007A7BA4" w:rsidRPr="007A7BA4" w:rsidRDefault="007A7BA4" w:rsidP="007A7BA4">
      <w:pPr>
        <w:rPr>
          <w:sz w:val="26"/>
          <w:szCs w:val="26"/>
          <w:lang w:val="es-ES_tradnl"/>
        </w:rPr>
      </w:pPr>
    </w:p>
    <w:p w:rsidR="007A7BA4" w:rsidRPr="007A7BA4" w:rsidRDefault="007A7BA4" w:rsidP="007A7BA4">
      <w:pPr>
        <w:rPr>
          <w:sz w:val="26"/>
          <w:szCs w:val="26"/>
          <w:lang w:val="es-ES_tradnl"/>
        </w:rPr>
      </w:pPr>
      <w:r w:rsidRPr="007A7BA4">
        <w:rPr>
          <w:sz w:val="26"/>
          <w:szCs w:val="26"/>
          <w:lang w:val="es-ES_tradnl"/>
        </w:rPr>
        <w:t xml:space="preserve">Finalmente, se propone derogar las fracciones VII y XXV del artículo 82 pues, en nuestra opinión, estas disposiciones que tienen cien años ya no resultan aplicables. En el primer caso, la fracción VII establece, como facultades del Gobernador “nombrar, cuando lo crea conveniente, personas de su confianza para que informen si en los pueblos del Estado se observan la Constitución y las leyes.” </w:t>
      </w:r>
    </w:p>
    <w:p w:rsidR="007A7BA4" w:rsidRPr="007A7BA4" w:rsidRDefault="007A7BA4" w:rsidP="007A7BA4">
      <w:pPr>
        <w:rPr>
          <w:sz w:val="26"/>
          <w:szCs w:val="26"/>
          <w:lang w:val="es-ES_tradnl"/>
        </w:rPr>
      </w:pPr>
    </w:p>
    <w:p w:rsidR="007A7BA4" w:rsidRPr="007A7BA4" w:rsidRDefault="007A7BA4" w:rsidP="007A7BA4">
      <w:pPr>
        <w:rPr>
          <w:sz w:val="26"/>
          <w:szCs w:val="26"/>
          <w:lang w:val="es-ES_tradnl"/>
        </w:rPr>
      </w:pPr>
      <w:r w:rsidRPr="007A7BA4">
        <w:rPr>
          <w:sz w:val="26"/>
          <w:szCs w:val="26"/>
          <w:lang w:val="es-ES_tradnl"/>
        </w:rPr>
        <w:t>La anterior disposición tenía sentido cuando las vías de comunicación eran escasas y los medios de comunicación eran rudimentarios, pero eso ha sido superado, por lo que no existe ninguna razón ni fundamento para que el Ejecutivo, de manera discrecional y utilizando “personas de su confianza· pueda expedir tales nombramientos.</w:t>
      </w:r>
    </w:p>
    <w:p w:rsidR="007A7BA4" w:rsidRPr="007A7BA4" w:rsidRDefault="007A7BA4" w:rsidP="007A7BA4">
      <w:pPr>
        <w:rPr>
          <w:sz w:val="26"/>
          <w:szCs w:val="26"/>
          <w:lang w:val="es-ES_tradnl"/>
        </w:rPr>
      </w:pPr>
    </w:p>
    <w:p w:rsidR="007A7BA4" w:rsidRPr="007A7BA4" w:rsidRDefault="007A7BA4" w:rsidP="007A7BA4">
      <w:pPr>
        <w:rPr>
          <w:sz w:val="26"/>
          <w:szCs w:val="26"/>
          <w:lang w:val="es-ES_tradnl"/>
        </w:rPr>
      </w:pPr>
      <w:r w:rsidRPr="007A7BA4">
        <w:rPr>
          <w:sz w:val="26"/>
          <w:szCs w:val="26"/>
          <w:lang w:val="es-ES_tradnl"/>
        </w:rPr>
        <w:t>En el segundo caso, relativo a la fracción XXV, se establece como facultad del Gobernador (y cito) “Ejercer la superior inspección en todos los ramos de la Administración Pública y de la Beneficencia Privada.” Por principio de cuentas, el titular del Poder Ejecutivo es responsable de todos los ramos de la Administración Pública Estatal, como lo señalan diversas normas de rango constitucional, por lo que resulta innecesario reiterarlo. Por otro lado, la referencia a la Beneficencia Privada resulta obsoleta.</w:t>
      </w:r>
    </w:p>
    <w:p w:rsidR="007A7BA4" w:rsidRPr="007A7BA4" w:rsidRDefault="007A7BA4" w:rsidP="007A7BA4">
      <w:pPr>
        <w:rPr>
          <w:sz w:val="26"/>
          <w:szCs w:val="26"/>
          <w:lang w:val="es-ES_tradnl"/>
        </w:rPr>
      </w:pPr>
    </w:p>
    <w:p w:rsidR="007A7BA4" w:rsidRPr="007A7BA4" w:rsidRDefault="007A7BA4" w:rsidP="007A7BA4">
      <w:pPr>
        <w:rPr>
          <w:sz w:val="26"/>
          <w:szCs w:val="26"/>
          <w:lang w:val="es-ES_tradnl"/>
        </w:rPr>
      </w:pPr>
    </w:p>
    <w:p w:rsidR="007A7BA4" w:rsidRPr="007A7BA4" w:rsidRDefault="007A7BA4" w:rsidP="007A7BA4">
      <w:pPr>
        <w:rPr>
          <w:sz w:val="26"/>
          <w:szCs w:val="26"/>
          <w:lang w:val="es-ES_tradnl"/>
        </w:rPr>
      </w:pPr>
      <w:r w:rsidRPr="007A7BA4">
        <w:rPr>
          <w:sz w:val="26"/>
          <w:szCs w:val="26"/>
          <w:lang w:val="es-ES_tradnl"/>
        </w:rPr>
        <w:t>Por las razones expuestas, someto a la consideración de esta honorable asamblea, a efecto de que se le dé el trámite que corresponda, la siguiente:</w:t>
      </w:r>
    </w:p>
    <w:p w:rsidR="007A7BA4" w:rsidRPr="007A7BA4" w:rsidRDefault="007A7BA4" w:rsidP="007A7BA4">
      <w:pPr>
        <w:rPr>
          <w:sz w:val="26"/>
          <w:szCs w:val="26"/>
          <w:lang w:val="es-ES_tradnl"/>
        </w:rPr>
      </w:pPr>
    </w:p>
    <w:p w:rsidR="007A7BA4" w:rsidRPr="007A7BA4" w:rsidRDefault="007A7BA4" w:rsidP="007A7BA4">
      <w:pPr>
        <w:rPr>
          <w:sz w:val="26"/>
          <w:szCs w:val="26"/>
          <w:lang w:val="es-ES_tradnl"/>
        </w:rPr>
      </w:pPr>
    </w:p>
    <w:p w:rsidR="007A7BA4" w:rsidRPr="007A7BA4" w:rsidRDefault="007A7BA4" w:rsidP="007A7BA4">
      <w:pPr>
        <w:jc w:val="center"/>
        <w:rPr>
          <w:b/>
          <w:sz w:val="26"/>
          <w:szCs w:val="26"/>
          <w:lang w:val="es-ES_tradnl"/>
        </w:rPr>
      </w:pPr>
      <w:r w:rsidRPr="007A7BA4">
        <w:rPr>
          <w:b/>
          <w:sz w:val="26"/>
          <w:szCs w:val="26"/>
          <w:lang w:val="es-ES_tradnl"/>
        </w:rPr>
        <w:t>INICIATIVA CON PROYECTO DE DECRETO</w:t>
      </w:r>
    </w:p>
    <w:p w:rsidR="007A7BA4" w:rsidRPr="007A7BA4" w:rsidRDefault="007A7BA4" w:rsidP="007A7BA4">
      <w:pPr>
        <w:jc w:val="left"/>
        <w:rPr>
          <w:b/>
          <w:sz w:val="26"/>
          <w:szCs w:val="26"/>
          <w:lang w:val="es-ES_tradnl"/>
        </w:rPr>
      </w:pPr>
    </w:p>
    <w:p w:rsidR="007A7BA4" w:rsidRPr="007A7BA4" w:rsidRDefault="007A7BA4" w:rsidP="007A7BA4">
      <w:pPr>
        <w:jc w:val="left"/>
        <w:rPr>
          <w:b/>
          <w:sz w:val="26"/>
          <w:szCs w:val="26"/>
          <w:lang w:val="es-ES_tradnl"/>
        </w:rPr>
      </w:pPr>
    </w:p>
    <w:p w:rsidR="007A7BA4" w:rsidRPr="007A7BA4" w:rsidRDefault="007A7BA4" w:rsidP="007A7BA4">
      <w:pPr>
        <w:rPr>
          <w:sz w:val="26"/>
          <w:szCs w:val="26"/>
          <w:lang w:val="es-ES_tradnl"/>
        </w:rPr>
      </w:pPr>
      <w:r w:rsidRPr="007A7BA4">
        <w:rPr>
          <w:b/>
          <w:sz w:val="26"/>
          <w:szCs w:val="26"/>
          <w:lang w:val="es-ES_tradnl"/>
        </w:rPr>
        <w:t xml:space="preserve">ÚNICO: </w:t>
      </w:r>
      <w:r w:rsidRPr="007A7BA4">
        <w:rPr>
          <w:sz w:val="26"/>
          <w:szCs w:val="26"/>
          <w:lang w:val="es-ES_tradnl"/>
        </w:rPr>
        <w:t>Se reforman los artículos 82, fracción XXIX y 84, fracciones I y X, y se derogan las fracciones VII, XIX y XXV del artículo 82, de la Constitución Política del Estado de Coahuila de Zaragoza, para quedar como sigue:</w:t>
      </w:r>
    </w:p>
    <w:p w:rsidR="007A7BA4" w:rsidRPr="007A7BA4" w:rsidRDefault="007A7BA4" w:rsidP="007A7BA4">
      <w:pPr>
        <w:rPr>
          <w:sz w:val="26"/>
          <w:szCs w:val="26"/>
          <w:lang w:val="es-ES_tradnl"/>
        </w:rPr>
      </w:pPr>
    </w:p>
    <w:p w:rsidR="007A7BA4" w:rsidRPr="007A7BA4" w:rsidRDefault="007A7BA4" w:rsidP="007A7BA4">
      <w:pPr>
        <w:rPr>
          <w:sz w:val="26"/>
          <w:szCs w:val="26"/>
          <w:lang w:val="es-ES_tradnl"/>
        </w:rPr>
      </w:pPr>
      <w:r w:rsidRPr="007A7BA4">
        <w:rPr>
          <w:b/>
          <w:sz w:val="26"/>
          <w:szCs w:val="26"/>
          <w:lang w:val="es-ES_tradnl"/>
        </w:rPr>
        <w:t xml:space="preserve">Artículo 82. </w:t>
      </w:r>
      <w:r w:rsidRPr="007A7BA4">
        <w:rPr>
          <w:sz w:val="26"/>
          <w:szCs w:val="26"/>
          <w:lang w:val="es-ES_tradnl"/>
        </w:rPr>
        <w:t xml:space="preserve">- - - - - - </w:t>
      </w:r>
    </w:p>
    <w:p w:rsidR="007A7BA4" w:rsidRPr="007A7BA4" w:rsidRDefault="007A7BA4" w:rsidP="007A7BA4">
      <w:pPr>
        <w:rPr>
          <w:sz w:val="26"/>
          <w:szCs w:val="26"/>
          <w:lang w:val="es-ES_tradnl"/>
        </w:rPr>
      </w:pPr>
    </w:p>
    <w:p w:rsidR="007A7BA4" w:rsidRPr="007A7BA4" w:rsidRDefault="007A7BA4" w:rsidP="007A7BA4">
      <w:pPr>
        <w:rPr>
          <w:sz w:val="26"/>
          <w:szCs w:val="26"/>
          <w:lang w:val="es-ES_tradnl"/>
        </w:rPr>
      </w:pPr>
      <w:r w:rsidRPr="007A7BA4">
        <w:rPr>
          <w:b/>
          <w:sz w:val="26"/>
          <w:szCs w:val="26"/>
          <w:lang w:val="es-ES_tradnl"/>
        </w:rPr>
        <w:t xml:space="preserve">I </w:t>
      </w:r>
      <w:r w:rsidRPr="007A7BA4">
        <w:rPr>
          <w:sz w:val="26"/>
          <w:szCs w:val="26"/>
          <w:lang w:val="es-ES_tradnl"/>
        </w:rPr>
        <w:t xml:space="preserve">a la </w:t>
      </w:r>
      <w:r w:rsidRPr="007A7BA4">
        <w:rPr>
          <w:b/>
          <w:sz w:val="26"/>
          <w:szCs w:val="26"/>
          <w:lang w:val="es-ES_tradnl"/>
        </w:rPr>
        <w:t>VI</w:t>
      </w:r>
      <w:r w:rsidRPr="007A7BA4">
        <w:rPr>
          <w:sz w:val="26"/>
          <w:szCs w:val="26"/>
          <w:lang w:val="es-ES_tradnl"/>
        </w:rPr>
        <w:t xml:space="preserve"> - - - - - -</w:t>
      </w:r>
    </w:p>
    <w:p w:rsidR="007A7BA4" w:rsidRPr="007A7BA4" w:rsidRDefault="007A7BA4" w:rsidP="007A7BA4">
      <w:pPr>
        <w:rPr>
          <w:sz w:val="26"/>
          <w:szCs w:val="26"/>
          <w:lang w:val="es-ES_tradnl"/>
        </w:rPr>
      </w:pPr>
    </w:p>
    <w:p w:rsidR="007A7BA4" w:rsidRPr="007A7BA4" w:rsidRDefault="007A7BA4" w:rsidP="007A7BA4">
      <w:pPr>
        <w:rPr>
          <w:sz w:val="26"/>
          <w:szCs w:val="26"/>
          <w:lang w:val="es-ES_tradnl"/>
        </w:rPr>
      </w:pPr>
      <w:r w:rsidRPr="007A7BA4">
        <w:rPr>
          <w:b/>
          <w:sz w:val="26"/>
          <w:szCs w:val="26"/>
          <w:lang w:val="es-ES_tradnl"/>
        </w:rPr>
        <w:t>VII. Derogada</w:t>
      </w:r>
      <w:r w:rsidRPr="007A7BA4">
        <w:rPr>
          <w:sz w:val="26"/>
          <w:szCs w:val="26"/>
          <w:lang w:val="es-ES_tradnl"/>
        </w:rPr>
        <w:t xml:space="preserve"> </w:t>
      </w:r>
    </w:p>
    <w:p w:rsidR="007A7BA4" w:rsidRPr="007A7BA4" w:rsidRDefault="007A7BA4" w:rsidP="007A7BA4">
      <w:pPr>
        <w:rPr>
          <w:sz w:val="26"/>
          <w:szCs w:val="26"/>
          <w:lang w:val="es-ES_tradnl"/>
        </w:rPr>
      </w:pPr>
    </w:p>
    <w:p w:rsidR="007A7BA4" w:rsidRPr="007A7BA4" w:rsidRDefault="007A7BA4" w:rsidP="007A7BA4">
      <w:pPr>
        <w:rPr>
          <w:sz w:val="26"/>
          <w:szCs w:val="26"/>
          <w:lang w:val="es-ES_tradnl"/>
        </w:rPr>
      </w:pPr>
      <w:r w:rsidRPr="007A7BA4">
        <w:rPr>
          <w:b/>
          <w:sz w:val="26"/>
          <w:szCs w:val="26"/>
          <w:lang w:val="es-ES_tradnl"/>
        </w:rPr>
        <w:t xml:space="preserve">VIII </w:t>
      </w:r>
      <w:r w:rsidRPr="007A7BA4">
        <w:rPr>
          <w:sz w:val="26"/>
          <w:szCs w:val="26"/>
          <w:lang w:val="es-ES_tradnl"/>
        </w:rPr>
        <w:t xml:space="preserve">a la </w:t>
      </w:r>
      <w:r w:rsidRPr="007A7BA4">
        <w:rPr>
          <w:b/>
          <w:sz w:val="26"/>
          <w:szCs w:val="26"/>
          <w:lang w:val="es-ES_tradnl"/>
        </w:rPr>
        <w:t>XVIII.</w:t>
      </w:r>
      <w:r w:rsidRPr="007A7BA4">
        <w:rPr>
          <w:sz w:val="26"/>
          <w:szCs w:val="26"/>
          <w:lang w:val="es-ES_tradnl"/>
        </w:rPr>
        <w:t xml:space="preserve"> - - - - - -</w:t>
      </w:r>
    </w:p>
    <w:p w:rsidR="007A7BA4" w:rsidRPr="007A7BA4" w:rsidRDefault="007A7BA4" w:rsidP="007A7BA4">
      <w:pPr>
        <w:rPr>
          <w:sz w:val="26"/>
          <w:szCs w:val="26"/>
          <w:lang w:val="es-ES_tradnl"/>
        </w:rPr>
      </w:pPr>
    </w:p>
    <w:p w:rsidR="007A7BA4" w:rsidRPr="007A7BA4" w:rsidRDefault="007A7BA4" w:rsidP="007A7BA4">
      <w:pPr>
        <w:rPr>
          <w:b/>
          <w:sz w:val="26"/>
          <w:szCs w:val="26"/>
          <w:lang w:val="es-ES_tradnl"/>
        </w:rPr>
      </w:pPr>
      <w:r w:rsidRPr="007A7BA4">
        <w:rPr>
          <w:b/>
          <w:sz w:val="26"/>
          <w:szCs w:val="26"/>
          <w:lang w:val="es-ES_tradnl"/>
        </w:rPr>
        <w:t>XIX. Derogada</w:t>
      </w:r>
    </w:p>
    <w:p w:rsidR="007A7BA4" w:rsidRPr="007A7BA4" w:rsidRDefault="007A7BA4" w:rsidP="007A7BA4">
      <w:pPr>
        <w:rPr>
          <w:b/>
          <w:sz w:val="26"/>
          <w:szCs w:val="26"/>
          <w:lang w:val="es-ES_tradnl"/>
        </w:rPr>
      </w:pPr>
    </w:p>
    <w:p w:rsidR="007A7BA4" w:rsidRPr="007A7BA4" w:rsidRDefault="007A7BA4" w:rsidP="007A7BA4">
      <w:pPr>
        <w:rPr>
          <w:sz w:val="26"/>
          <w:szCs w:val="26"/>
          <w:lang w:val="es-ES_tradnl"/>
        </w:rPr>
      </w:pPr>
      <w:r w:rsidRPr="007A7BA4">
        <w:rPr>
          <w:b/>
          <w:sz w:val="26"/>
          <w:szCs w:val="26"/>
          <w:lang w:val="es-ES_tradnl"/>
        </w:rPr>
        <w:t xml:space="preserve">XX </w:t>
      </w:r>
      <w:r w:rsidRPr="007A7BA4">
        <w:rPr>
          <w:sz w:val="26"/>
          <w:szCs w:val="26"/>
          <w:lang w:val="es-ES_tradnl"/>
        </w:rPr>
        <w:t xml:space="preserve">a la </w:t>
      </w:r>
      <w:r w:rsidRPr="007A7BA4">
        <w:rPr>
          <w:b/>
          <w:sz w:val="26"/>
          <w:szCs w:val="26"/>
          <w:lang w:val="es-ES_tradnl"/>
        </w:rPr>
        <w:t xml:space="preserve">XXIV. </w:t>
      </w:r>
      <w:r w:rsidRPr="007A7BA4">
        <w:rPr>
          <w:sz w:val="26"/>
          <w:szCs w:val="26"/>
          <w:lang w:val="es-ES_tradnl"/>
        </w:rPr>
        <w:t>- - - - - -</w:t>
      </w:r>
    </w:p>
    <w:p w:rsidR="007A7BA4" w:rsidRPr="007A7BA4" w:rsidRDefault="007A7BA4" w:rsidP="007A7BA4">
      <w:pPr>
        <w:rPr>
          <w:sz w:val="26"/>
          <w:szCs w:val="26"/>
          <w:lang w:val="es-ES_tradnl"/>
        </w:rPr>
      </w:pPr>
    </w:p>
    <w:p w:rsidR="007A7BA4" w:rsidRPr="007A7BA4" w:rsidRDefault="007A7BA4" w:rsidP="007A7BA4">
      <w:pPr>
        <w:rPr>
          <w:b/>
          <w:sz w:val="26"/>
          <w:szCs w:val="26"/>
          <w:lang w:val="es-ES_tradnl"/>
        </w:rPr>
      </w:pPr>
      <w:r w:rsidRPr="007A7BA4">
        <w:rPr>
          <w:b/>
          <w:sz w:val="26"/>
          <w:szCs w:val="26"/>
          <w:lang w:val="es-ES_tradnl"/>
        </w:rPr>
        <w:t>XXV. Derogada</w:t>
      </w:r>
    </w:p>
    <w:p w:rsidR="007A7BA4" w:rsidRPr="007A7BA4" w:rsidRDefault="007A7BA4" w:rsidP="007A7BA4">
      <w:pPr>
        <w:rPr>
          <w:b/>
          <w:sz w:val="26"/>
          <w:szCs w:val="26"/>
          <w:lang w:val="es-ES_tradnl"/>
        </w:rPr>
      </w:pPr>
    </w:p>
    <w:p w:rsidR="007A7BA4" w:rsidRPr="007A7BA4" w:rsidRDefault="007A7BA4" w:rsidP="007A7BA4">
      <w:pPr>
        <w:rPr>
          <w:sz w:val="26"/>
          <w:szCs w:val="26"/>
          <w:lang w:val="es-ES_tradnl"/>
        </w:rPr>
      </w:pPr>
      <w:r w:rsidRPr="007A7BA4">
        <w:rPr>
          <w:b/>
          <w:sz w:val="26"/>
          <w:szCs w:val="26"/>
          <w:lang w:val="es-ES_tradnl"/>
        </w:rPr>
        <w:t xml:space="preserve">XXVI </w:t>
      </w:r>
      <w:r w:rsidRPr="007A7BA4">
        <w:rPr>
          <w:sz w:val="26"/>
          <w:szCs w:val="26"/>
          <w:lang w:val="es-ES_tradnl"/>
        </w:rPr>
        <w:t xml:space="preserve">a la </w:t>
      </w:r>
      <w:r w:rsidRPr="007A7BA4">
        <w:rPr>
          <w:b/>
          <w:sz w:val="26"/>
          <w:szCs w:val="26"/>
          <w:lang w:val="es-ES_tradnl"/>
        </w:rPr>
        <w:t xml:space="preserve">XXVIII. </w:t>
      </w:r>
      <w:r w:rsidRPr="007A7BA4">
        <w:rPr>
          <w:sz w:val="26"/>
          <w:szCs w:val="26"/>
          <w:lang w:val="es-ES_tradnl"/>
        </w:rPr>
        <w:t>- - - - - -</w:t>
      </w:r>
    </w:p>
    <w:p w:rsidR="007A7BA4" w:rsidRPr="007A7BA4" w:rsidRDefault="007A7BA4" w:rsidP="007A7BA4">
      <w:pPr>
        <w:rPr>
          <w:sz w:val="26"/>
          <w:szCs w:val="26"/>
          <w:lang w:val="es-ES_tradnl"/>
        </w:rPr>
      </w:pPr>
    </w:p>
    <w:p w:rsidR="007A7BA4" w:rsidRPr="007A7BA4" w:rsidRDefault="007A7BA4" w:rsidP="007A7BA4">
      <w:pPr>
        <w:rPr>
          <w:b/>
          <w:sz w:val="26"/>
          <w:szCs w:val="26"/>
          <w:lang w:val="es-ES_tradnl"/>
        </w:rPr>
      </w:pPr>
      <w:r w:rsidRPr="007A7BA4">
        <w:rPr>
          <w:b/>
          <w:sz w:val="26"/>
          <w:szCs w:val="26"/>
          <w:lang w:val="es-ES_tradnl"/>
        </w:rPr>
        <w:t xml:space="preserve">XXIX. </w:t>
      </w:r>
      <w:r w:rsidRPr="007A7BA4">
        <w:rPr>
          <w:sz w:val="26"/>
          <w:szCs w:val="26"/>
          <w:lang w:val="es-ES_tradnl"/>
        </w:rPr>
        <w:t xml:space="preserve">Emitir lineamientos y normatividad aplicable a la contabilidad gubernamental </w:t>
      </w:r>
      <w:r w:rsidRPr="007A7BA4">
        <w:rPr>
          <w:b/>
          <w:sz w:val="26"/>
          <w:szCs w:val="26"/>
          <w:lang w:val="es-ES_tradnl"/>
        </w:rPr>
        <w:t>en los términos que dispongan las leyes federales y locales en la materia.</w:t>
      </w:r>
    </w:p>
    <w:p w:rsidR="007A7BA4" w:rsidRPr="007A7BA4" w:rsidRDefault="007A7BA4" w:rsidP="007A7BA4">
      <w:pPr>
        <w:rPr>
          <w:b/>
          <w:sz w:val="26"/>
          <w:szCs w:val="26"/>
          <w:lang w:val="es-ES_tradnl"/>
        </w:rPr>
      </w:pPr>
    </w:p>
    <w:p w:rsidR="007A7BA4" w:rsidRPr="007A7BA4" w:rsidRDefault="007A7BA4" w:rsidP="007A7BA4">
      <w:pPr>
        <w:rPr>
          <w:sz w:val="26"/>
          <w:szCs w:val="26"/>
          <w:lang w:val="es-ES_tradnl"/>
        </w:rPr>
      </w:pPr>
      <w:r w:rsidRPr="007A7BA4">
        <w:rPr>
          <w:b/>
          <w:sz w:val="26"/>
          <w:szCs w:val="26"/>
          <w:lang w:val="es-ES_tradnl"/>
        </w:rPr>
        <w:t xml:space="preserve">XXX. </w:t>
      </w:r>
      <w:r w:rsidRPr="007A7BA4">
        <w:rPr>
          <w:sz w:val="26"/>
          <w:szCs w:val="26"/>
          <w:lang w:val="es-ES_tradnl"/>
        </w:rPr>
        <w:t>- - - - - - -</w:t>
      </w:r>
    </w:p>
    <w:p w:rsidR="007A7BA4" w:rsidRPr="007A7BA4" w:rsidRDefault="007A7BA4" w:rsidP="007A7BA4">
      <w:pPr>
        <w:rPr>
          <w:sz w:val="26"/>
          <w:szCs w:val="26"/>
          <w:lang w:val="es-ES_tradnl"/>
        </w:rPr>
      </w:pPr>
    </w:p>
    <w:p w:rsidR="007A7BA4" w:rsidRPr="007A7BA4" w:rsidRDefault="007A7BA4" w:rsidP="007A7BA4">
      <w:pPr>
        <w:rPr>
          <w:sz w:val="26"/>
          <w:szCs w:val="26"/>
          <w:lang w:val="es-ES_tradnl"/>
        </w:rPr>
      </w:pPr>
    </w:p>
    <w:p w:rsidR="007A7BA4" w:rsidRPr="007A7BA4" w:rsidRDefault="007A7BA4" w:rsidP="007A7BA4">
      <w:pPr>
        <w:rPr>
          <w:sz w:val="26"/>
          <w:szCs w:val="26"/>
          <w:lang w:val="es-ES_tradnl"/>
        </w:rPr>
      </w:pPr>
    </w:p>
    <w:p w:rsidR="007A7BA4" w:rsidRPr="007A7BA4" w:rsidRDefault="007A7BA4" w:rsidP="007A7BA4">
      <w:pPr>
        <w:rPr>
          <w:sz w:val="26"/>
          <w:szCs w:val="26"/>
          <w:lang w:val="es-ES_tradnl"/>
        </w:rPr>
      </w:pPr>
      <w:r w:rsidRPr="007A7BA4">
        <w:rPr>
          <w:b/>
          <w:sz w:val="26"/>
          <w:szCs w:val="26"/>
          <w:lang w:val="es-ES_tradnl"/>
        </w:rPr>
        <w:t xml:space="preserve">Artículo 84. </w:t>
      </w:r>
      <w:r w:rsidRPr="007A7BA4">
        <w:rPr>
          <w:sz w:val="26"/>
          <w:szCs w:val="26"/>
          <w:lang w:val="es-ES_tradnl"/>
        </w:rPr>
        <w:t xml:space="preserve">- - - - - - </w:t>
      </w:r>
    </w:p>
    <w:p w:rsidR="007A7BA4" w:rsidRPr="007A7BA4" w:rsidRDefault="007A7BA4" w:rsidP="007A7BA4">
      <w:pPr>
        <w:rPr>
          <w:sz w:val="26"/>
          <w:szCs w:val="26"/>
          <w:lang w:val="es-ES_tradnl"/>
        </w:rPr>
      </w:pPr>
    </w:p>
    <w:p w:rsidR="007A7BA4" w:rsidRPr="007A7BA4" w:rsidRDefault="007A7BA4" w:rsidP="007A7BA4">
      <w:pPr>
        <w:rPr>
          <w:sz w:val="26"/>
          <w:szCs w:val="26"/>
          <w:lang w:val="es-ES_tradnl"/>
        </w:rPr>
      </w:pPr>
      <w:r w:rsidRPr="007A7BA4">
        <w:rPr>
          <w:b/>
          <w:sz w:val="26"/>
          <w:szCs w:val="26"/>
          <w:lang w:val="es-ES_tradnl"/>
        </w:rPr>
        <w:t>I.</w:t>
      </w:r>
      <w:r w:rsidRPr="007A7BA4">
        <w:rPr>
          <w:sz w:val="26"/>
          <w:szCs w:val="26"/>
          <w:lang w:val="es-ES_tradnl"/>
        </w:rPr>
        <w:t xml:space="preserve"> Llevar las relaciones entre el Estado y los Gobiernos </w:t>
      </w:r>
      <w:r w:rsidRPr="007A7BA4">
        <w:rPr>
          <w:b/>
          <w:sz w:val="26"/>
          <w:szCs w:val="26"/>
          <w:lang w:val="es-ES_tradnl"/>
        </w:rPr>
        <w:t>Federal</w:t>
      </w:r>
      <w:r w:rsidRPr="007A7BA4">
        <w:rPr>
          <w:sz w:val="26"/>
          <w:szCs w:val="26"/>
          <w:lang w:val="es-ES_tradnl"/>
        </w:rPr>
        <w:t xml:space="preserve"> y de los Estados.</w:t>
      </w:r>
    </w:p>
    <w:p w:rsidR="007A7BA4" w:rsidRPr="007A7BA4" w:rsidRDefault="007A7BA4" w:rsidP="007A7BA4">
      <w:pPr>
        <w:rPr>
          <w:sz w:val="26"/>
          <w:szCs w:val="26"/>
          <w:lang w:val="es-ES_tradnl"/>
        </w:rPr>
      </w:pPr>
    </w:p>
    <w:p w:rsidR="007A7BA4" w:rsidRPr="007A7BA4" w:rsidRDefault="007A7BA4" w:rsidP="007A7BA4">
      <w:pPr>
        <w:rPr>
          <w:sz w:val="26"/>
          <w:szCs w:val="26"/>
          <w:lang w:val="es-ES_tradnl"/>
        </w:rPr>
      </w:pPr>
      <w:r w:rsidRPr="007A7BA4">
        <w:rPr>
          <w:b/>
          <w:sz w:val="26"/>
          <w:szCs w:val="26"/>
          <w:lang w:val="es-ES_tradnl"/>
        </w:rPr>
        <w:t xml:space="preserve">II </w:t>
      </w:r>
      <w:r w:rsidRPr="007A7BA4">
        <w:rPr>
          <w:sz w:val="26"/>
          <w:szCs w:val="26"/>
          <w:lang w:val="es-ES_tradnl"/>
        </w:rPr>
        <w:t xml:space="preserve">a la </w:t>
      </w:r>
      <w:r w:rsidRPr="007A7BA4">
        <w:rPr>
          <w:b/>
          <w:sz w:val="26"/>
          <w:szCs w:val="26"/>
          <w:lang w:val="es-ES_tradnl"/>
        </w:rPr>
        <w:t>IX</w:t>
      </w:r>
      <w:r w:rsidRPr="007A7BA4">
        <w:rPr>
          <w:sz w:val="26"/>
          <w:szCs w:val="26"/>
          <w:lang w:val="es-ES_tradnl"/>
        </w:rPr>
        <w:t xml:space="preserve"> - - - - - -</w:t>
      </w:r>
    </w:p>
    <w:p w:rsidR="007A7BA4" w:rsidRPr="007A7BA4" w:rsidRDefault="007A7BA4" w:rsidP="007A7BA4">
      <w:pPr>
        <w:rPr>
          <w:sz w:val="26"/>
          <w:szCs w:val="26"/>
          <w:lang w:val="es-ES_tradnl"/>
        </w:rPr>
      </w:pPr>
    </w:p>
    <w:p w:rsidR="007A7BA4" w:rsidRPr="007A7BA4" w:rsidRDefault="007A7BA4" w:rsidP="007A7BA4">
      <w:pPr>
        <w:rPr>
          <w:b/>
          <w:sz w:val="26"/>
          <w:szCs w:val="26"/>
          <w:lang w:val="es-ES_tradnl"/>
        </w:rPr>
      </w:pPr>
      <w:r w:rsidRPr="007A7BA4">
        <w:rPr>
          <w:b/>
          <w:sz w:val="26"/>
          <w:szCs w:val="26"/>
          <w:lang w:val="es-ES_tradnl"/>
        </w:rPr>
        <w:t xml:space="preserve">X. </w:t>
      </w:r>
      <w:r w:rsidRPr="007A7BA4">
        <w:rPr>
          <w:sz w:val="26"/>
          <w:szCs w:val="26"/>
          <w:lang w:val="es-ES_tradnl"/>
        </w:rPr>
        <w:t xml:space="preserve">Proteger la seguridad de las personas, bienes y derechos de los individuos, y al efecto, mantener el orden, paz y tranquilidad pública en todo el Estado, </w:t>
      </w:r>
      <w:r w:rsidRPr="007A7BA4">
        <w:rPr>
          <w:b/>
          <w:sz w:val="26"/>
          <w:szCs w:val="26"/>
          <w:lang w:val="es-ES_tradnl"/>
        </w:rPr>
        <w:t>garantizando el respeto de los derechos humanos.</w:t>
      </w:r>
    </w:p>
    <w:p w:rsidR="007A7BA4" w:rsidRPr="007A7BA4" w:rsidRDefault="007A7BA4" w:rsidP="007A7BA4">
      <w:pPr>
        <w:rPr>
          <w:sz w:val="26"/>
          <w:szCs w:val="26"/>
          <w:lang w:val="es-ES_tradnl"/>
        </w:rPr>
      </w:pPr>
    </w:p>
    <w:p w:rsidR="007A7BA4" w:rsidRPr="007A7BA4" w:rsidRDefault="007A7BA4" w:rsidP="007A7BA4">
      <w:pPr>
        <w:rPr>
          <w:sz w:val="26"/>
          <w:szCs w:val="26"/>
          <w:lang w:val="es-ES_tradnl"/>
        </w:rPr>
      </w:pPr>
      <w:r w:rsidRPr="007A7BA4">
        <w:rPr>
          <w:b/>
          <w:sz w:val="26"/>
          <w:szCs w:val="26"/>
          <w:lang w:val="es-ES_tradnl"/>
        </w:rPr>
        <w:t xml:space="preserve">XI </w:t>
      </w:r>
      <w:r w:rsidRPr="007A7BA4">
        <w:rPr>
          <w:sz w:val="26"/>
          <w:szCs w:val="26"/>
          <w:lang w:val="es-ES_tradnl"/>
        </w:rPr>
        <w:t xml:space="preserve">a la </w:t>
      </w:r>
      <w:r w:rsidRPr="007A7BA4">
        <w:rPr>
          <w:b/>
          <w:sz w:val="26"/>
          <w:szCs w:val="26"/>
          <w:lang w:val="es-ES_tradnl"/>
        </w:rPr>
        <w:t>XX</w:t>
      </w:r>
      <w:r w:rsidRPr="007A7BA4">
        <w:rPr>
          <w:sz w:val="26"/>
          <w:szCs w:val="26"/>
          <w:lang w:val="es-ES_tradnl"/>
        </w:rPr>
        <w:t xml:space="preserve"> - - - - - -</w:t>
      </w:r>
    </w:p>
    <w:p w:rsidR="007A7BA4" w:rsidRPr="007A7BA4" w:rsidRDefault="007A7BA4" w:rsidP="007A7BA4">
      <w:pPr>
        <w:rPr>
          <w:sz w:val="26"/>
          <w:szCs w:val="26"/>
          <w:lang w:val="es-ES_tradnl"/>
        </w:rPr>
      </w:pPr>
    </w:p>
    <w:p w:rsidR="007A7BA4" w:rsidRPr="007A7BA4" w:rsidRDefault="007A7BA4" w:rsidP="007A7BA4">
      <w:pPr>
        <w:rPr>
          <w:sz w:val="26"/>
          <w:szCs w:val="26"/>
          <w:lang w:val="es-ES_tradnl"/>
        </w:rPr>
      </w:pPr>
    </w:p>
    <w:p w:rsidR="007A7BA4" w:rsidRPr="007A7BA4" w:rsidRDefault="007A7BA4" w:rsidP="007A7BA4">
      <w:pPr>
        <w:jc w:val="center"/>
        <w:rPr>
          <w:b/>
          <w:sz w:val="26"/>
          <w:szCs w:val="26"/>
          <w:lang w:val="es-ES_tradnl"/>
        </w:rPr>
      </w:pPr>
      <w:r w:rsidRPr="007A7BA4">
        <w:rPr>
          <w:b/>
          <w:sz w:val="26"/>
          <w:szCs w:val="26"/>
          <w:lang w:val="es-ES_tradnl"/>
        </w:rPr>
        <w:t>TRANSITORIOS</w:t>
      </w:r>
    </w:p>
    <w:p w:rsidR="007A7BA4" w:rsidRPr="007A7BA4" w:rsidRDefault="007A7BA4" w:rsidP="007A7BA4">
      <w:pPr>
        <w:jc w:val="center"/>
        <w:rPr>
          <w:b/>
          <w:sz w:val="26"/>
          <w:szCs w:val="26"/>
          <w:lang w:val="es-ES_tradnl"/>
        </w:rPr>
      </w:pPr>
    </w:p>
    <w:p w:rsidR="007A7BA4" w:rsidRPr="007A7BA4" w:rsidRDefault="007A7BA4" w:rsidP="007A7BA4">
      <w:pPr>
        <w:jc w:val="center"/>
        <w:rPr>
          <w:b/>
          <w:sz w:val="26"/>
          <w:szCs w:val="26"/>
          <w:lang w:val="es-ES_tradnl"/>
        </w:rPr>
      </w:pPr>
    </w:p>
    <w:p w:rsidR="007A7BA4" w:rsidRPr="007A7BA4" w:rsidRDefault="007A7BA4" w:rsidP="007A7BA4">
      <w:pPr>
        <w:rPr>
          <w:sz w:val="26"/>
          <w:szCs w:val="26"/>
          <w:lang w:val="es-ES_tradnl"/>
        </w:rPr>
      </w:pPr>
      <w:r w:rsidRPr="007A7BA4">
        <w:rPr>
          <w:b/>
          <w:sz w:val="26"/>
          <w:szCs w:val="26"/>
          <w:lang w:val="es-ES_tradnl"/>
        </w:rPr>
        <w:t xml:space="preserve">Primero. </w:t>
      </w:r>
      <w:r w:rsidRPr="007A7BA4">
        <w:rPr>
          <w:sz w:val="26"/>
          <w:szCs w:val="26"/>
          <w:lang w:val="es-ES_tradnl"/>
        </w:rPr>
        <w:t>El presente decreto entrará en vigor al día siguiente de su publicación en el Periódico Oficial del Gobierno del Estado; y</w:t>
      </w:r>
    </w:p>
    <w:p w:rsidR="007A7BA4" w:rsidRPr="007A7BA4" w:rsidRDefault="007A7BA4" w:rsidP="007A7BA4">
      <w:pPr>
        <w:rPr>
          <w:sz w:val="26"/>
          <w:szCs w:val="26"/>
          <w:lang w:val="es-ES_tradnl"/>
        </w:rPr>
      </w:pPr>
    </w:p>
    <w:p w:rsidR="007A7BA4" w:rsidRPr="007A7BA4" w:rsidRDefault="007A7BA4" w:rsidP="007A7BA4">
      <w:pPr>
        <w:rPr>
          <w:sz w:val="26"/>
          <w:szCs w:val="26"/>
          <w:lang w:val="es-ES_tradnl"/>
        </w:rPr>
      </w:pPr>
      <w:r w:rsidRPr="007A7BA4">
        <w:rPr>
          <w:b/>
          <w:sz w:val="26"/>
          <w:szCs w:val="26"/>
          <w:lang w:val="es-ES_tradnl"/>
        </w:rPr>
        <w:t xml:space="preserve">Segundo. </w:t>
      </w:r>
      <w:r w:rsidRPr="007A7BA4">
        <w:rPr>
          <w:sz w:val="26"/>
          <w:szCs w:val="26"/>
          <w:lang w:val="es-ES_tradnl"/>
        </w:rPr>
        <w:t xml:space="preserve">Se derogan las disposiciones que se opongan al presente Decreto. </w:t>
      </w:r>
    </w:p>
    <w:p w:rsidR="007A7BA4" w:rsidRPr="007A7BA4" w:rsidRDefault="007A7BA4" w:rsidP="007A7BA4">
      <w:pPr>
        <w:jc w:val="right"/>
        <w:rPr>
          <w:sz w:val="26"/>
          <w:szCs w:val="26"/>
          <w:lang w:val="es-ES_tradnl"/>
        </w:rPr>
      </w:pPr>
      <w:r w:rsidRPr="007A7BA4">
        <w:rPr>
          <w:sz w:val="26"/>
          <w:szCs w:val="26"/>
          <w:lang w:val="es-ES_tradnl"/>
        </w:rPr>
        <w:t>Saltillo, Coahuila de Zaragoza, a 6 de noviembre de 2019.</w:t>
      </w:r>
    </w:p>
    <w:p w:rsidR="007A7BA4" w:rsidRPr="007A7BA4" w:rsidRDefault="007A7BA4" w:rsidP="007A7BA4">
      <w:pPr>
        <w:jc w:val="right"/>
        <w:rPr>
          <w:sz w:val="26"/>
          <w:szCs w:val="26"/>
          <w:lang w:val="es-ES_tradnl"/>
        </w:rPr>
      </w:pPr>
    </w:p>
    <w:p w:rsidR="007A7BA4" w:rsidRPr="007A7BA4" w:rsidRDefault="007A7BA4" w:rsidP="007A7BA4">
      <w:pPr>
        <w:jc w:val="right"/>
        <w:rPr>
          <w:sz w:val="26"/>
          <w:szCs w:val="26"/>
          <w:lang w:val="es-ES_tradnl"/>
        </w:rPr>
      </w:pPr>
    </w:p>
    <w:p w:rsidR="007A7BA4" w:rsidRPr="007A7BA4" w:rsidRDefault="007A7BA4" w:rsidP="007A7BA4">
      <w:pPr>
        <w:jc w:val="center"/>
        <w:rPr>
          <w:sz w:val="26"/>
          <w:szCs w:val="26"/>
          <w:lang w:val="es-ES_tradnl"/>
        </w:rPr>
      </w:pPr>
    </w:p>
    <w:p w:rsidR="007A7BA4" w:rsidRPr="007A7BA4" w:rsidRDefault="007A7BA4" w:rsidP="007A7BA4">
      <w:pPr>
        <w:jc w:val="left"/>
        <w:rPr>
          <w:sz w:val="26"/>
          <w:szCs w:val="26"/>
          <w:lang w:val="es-ES_tradnl"/>
        </w:rPr>
      </w:pPr>
    </w:p>
    <w:p w:rsidR="007A7BA4" w:rsidRPr="007A7BA4" w:rsidRDefault="007A7BA4" w:rsidP="007A7BA4">
      <w:pPr>
        <w:jc w:val="center"/>
        <w:rPr>
          <w:sz w:val="26"/>
          <w:szCs w:val="26"/>
          <w:lang w:val="es-ES_tradnl"/>
        </w:rPr>
      </w:pPr>
    </w:p>
    <w:p w:rsidR="007A7BA4" w:rsidRPr="007A7BA4" w:rsidRDefault="007A7BA4" w:rsidP="007A7BA4">
      <w:pPr>
        <w:jc w:val="center"/>
        <w:rPr>
          <w:sz w:val="26"/>
          <w:szCs w:val="26"/>
          <w:lang w:val="es-ES_tradnl"/>
        </w:rPr>
      </w:pPr>
      <w:r w:rsidRPr="007A7BA4">
        <w:rPr>
          <w:b/>
          <w:sz w:val="26"/>
          <w:szCs w:val="26"/>
          <w:lang w:val="es-ES_tradnl"/>
        </w:rPr>
        <w:t>DIPUTADA ELISA CATALINA VILLALOBOS HERNÁNDEZ</w:t>
      </w:r>
    </w:p>
    <w:p w:rsidR="007A7BA4" w:rsidRPr="007A7BA4" w:rsidRDefault="007A7BA4" w:rsidP="007A7BA4">
      <w:pPr>
        <w:jc w:val="left"/>
        <w:rPr>
          <w:sz w:val="26"/>
          <w:szCs w:val="26"/>
          <w:lang w:val="es-ES_tradnl"/>
        </w:rPr>
      </w:pPr>
    </w:p>
    <w:p w:rsidR="007A7BA4" w:rsidRDefault="007A7BA4">
      <w:pPr>
        <w:jc w:val="left"/>
        <w:rPr>
          <w:rFonts w:ascii="Arial Narrow" w:hAnsi="Arial Narrow" w:cs="Arial"/>
          <w:b/>
          <w:snapToGrid w:val="0"/>
        </w:rPr>
      </w:pPr>
      <w:r>
        <w:rPr>
          <w:rFonts w:ascii="Arial Narrow" w:hAnsi="Arial Narrow" w:cs="Arial"/>
          <w:b/>
          <w:snapToGrid w:val="0"/>
        </w:rPr>
        <w:br w:type="page"/>
      </w:r>
    </w:p>
    <w:p w:rsidR="00D91BE5" w:rsidRPr="00D91BE5" w:rsidRDefault="00D91BE5" w:rsidP="00D91BE5">
      <w:pPr>
        <w:spacing w:line="276" w:lineRule="auto"/>
        <w:ind w:right="4"/>
        <w:rPr>
          <w:rFonts w:cs="Arial"/>
          <w:b/>
          <w:sz w:val="28"/>
          <w:szCs w:val="28"/>
          <w:lang w:val="es-ES_tradnl"/>
        </w:rPr>
      </w:pPr>
      <w:r w:rsidRPr="00D91BE5">
        <w:rPr>
          <w:rFonts w:cs="Arial"/>
          <w:b/>
          <w:sz w:val="28"/>
          <w:szCs w:val="28"/>
          <w:lang w:val="es-ES_tradnl"/>
        </w:rPr>
        <w:lastRenderedPageBreak/>
        <w:t xml:space="preserve">PROPUESTA DE INICIATIVA CON PROYECTO DE DECRETO QUE PRESENTAN LAS DIPUTADAS Y DIPUTADOS DEL GRUPO PARLAMENTARIO “ANDRÉS S. VIESCA” DEL PARTIDO REVOLUCIONARIO INSTITUCIONAL, POR CONDUCTO DE LA DIPUTADA GRACIELA FERNÁNDEZ ALMARAZ, </w:t>
      </w:r>
      <w:r w:rsidRPr="00D91BE5">
        <w:rPr>
          <w:rFonts w:eastAsia="Calibri" w:cs="Arial"/>
          <w:b/>
          <w:sz w:val="28"/>
          <w:szCs w:val="28"/>
        </w:rPr>
        <w:t xml:space="preserve">POR </w:t>
      </w:r>
      <w:r w:rsidRPr="00D91BE5">
        <w:rPr>
          <w:rFonts w:cs="Arial"/>
          <w:b/>
          <w:sz w:val="28"/>
          <w:szCs w:val="28"/>
          <w:lang w:val="es-ES_tradnl"/>
        </w:rPr>
        <w:t xml:space="preserve">EL QUE </w:t>
      </w:r>
      <w:r w:rsidRPr="00D91BE5">
        <w:rPr>
          <w:rFonts w:cs="Arial"/>
          <w:b/>
          <w:sz w:val="28"/>
          <w:szCs w:val="28"/>
        </w:rPr>
        <w:t xml:space="preserve">SE REFORMA EL INCISO H) DE LA FRACCIÓN II DEL ARTÍCULO 2ºA DE LA LEY DEL IMPUESTO AL VALOR AGREGADO, </w:t>
      </w:r>
      <w:r w:rsidRPr="00D91BE5">
        <w:rPr>
          <w:rFonts w:cs="Arial"/>
          <w:b/>
          <w:sz w:val="28"/>
          <w:szCs w:val="28"/>
          <w:lang w:val="es-ES_tradnl"/>
        </w:rPr>
        <w:t>CON EL OBJETO DE INCLUIR EN LOS ACTOS O ACTIVIDADES EN LOS QUE EL IVA SE CALCULA APLICANDO LA TASA DEL 0%, DENTRO DE SUPUESTOS DE LA PRESTACIÓN DE SERVICIOS INDEPENDIENTES, AL AGUA DESTINADA PARA EL USO DE RIEGO AGRÍCOLA.</w:t>
      </w:r>
    </w:p>
    <w:p w:rsidR="00D91BE5" w:rsidRPr="00D91BE5" w:rsidRDefault="00D91BE5" w:rsidP="00D91BE5">
      <w:pPr>
        <w:spacing w:line="276" w:lineRule="auto"/>
        <w:ind w:right="4"/>
        <w:rPr>
          <w:rFonts w:cs="Arial"/>
          <w:b/>
          <w:sz w:val="28"/>
          <w:szCs w:val="28"/>
          <w:lang w:val="es-ES_tradnl"/>
        </w:rPr>
      </w:pPr>
    </w:p>
    <w:p w:rsidR="00D91BE5" w:rsidRPr="00D91BE5" w:rsidRDefault="00D91BE5" w:rsidP="00D91BE5">
      <w:pPr>
        <w:spacing w:line="276" w:lineRule="auto"/>
        <w:ind w:right="4"/>
        <w:rPr>
          <w:rFonts w:eastAsia="Calibri" w:cs="Arial"/>
          <w:b/>
          <w:sz w:val="28"/>
          <w:szCs w:val="28"/>
        </w:rPr>
      </w:pPr>
      <w:r w:rsidRPr="00D91BE5">
        <w:rPr>
          <w:rFonts w:eastAsia="Calibri" w:cs="Arial"/>
          <w:b/>
          <w:sz w:val="28"/>
          <w:szCs w:val="28"/>
        </w:rPr>
        <w:t>H. PLENO DEL CONGRESO DEL ESTADO</w:t>
      </w:r>
    </w:p>
    <w:p w:rsidR="00D91BE5" w:rsidRPr="00D91BE5" w:rsidRDefault="00D91BE5" w:rsidP="00D91BE5">
      <w:pPr>
        <w:spacing w:line="276" w:lineRule="auto"/>
        <w:ind w:right="4"/>
        <w:rPr>
          <w:rFonts w:eastAsia="Calibri" w:cs="Arial"/>
          <w:b/>
          <w:sz w:val="28"/>
          <w:szCs w:val="28"/>
        </w:rPr>
      </w:pPr>
      <w:r w:rsidRPr="00D91BE5">
        <w:rPr>
          <w:rFonts w:eastAsia="Calibri" w:cs="Arial"/>
          <w:b/>
          <w:sz w:val="28"/>
          <w:szCs w:val="28"/>
        </w:rPr>
        <w:t xml:space="preserve">DE COAHUILA DE ZARAGOZA. </w:t>
      </w:r>
    </w:p>
    <w:p w:rsidR="00D91BE5" w:rsidRPr="00D91BE5" w:rsidRDefault="00D91BE5" w:rsidP="00D91BE5">
      <w:pPr>
        <w:spacing w:line="276" w:lineRule="auto"/>
        <w:ind w:right="4"/>
        <w:rPr>
          <w:rFonts w:eastAsia="Calibri" w:cs="Arial"/>
          <w:b/>
          <w:sz w:val="28"/>
          <w:szCs w:val="28"/>
        </w:rPr>
      </w:pPr>
      <w:r w:rsidRPr="00D91BE5">
        <w:rPr>
          <w:rFonts w:eastAsia="Calibri" w:cs="Arial"/>
          <w:b/>
          <w:sz w:val="28"/>
          <w:szCs w:val="28"/>
        </w:rPr>
        <w:t>P R E S E N T E.</w:t>
      </w:r>
    </w:p>
    <w:p w:rsidR="00D91BE5" w:rsidRPr="00D91BE5" w:rsidRDefault="00D91BE5" w:rsidP="00D91BE5">
      <w:pPr>
        <w:spacing w:line="276" w:lineRule="auto"/>
        <w:ind w:right="4"/>
        <w:rPr>
          <w:rFonts w:eastAsia="Calibri" w:cs="Arial"/>
          <w:sz w:val="28"/>
          <w:szCs w:val="28"/>
        </w:rPr>
      </w:pPr>
    </w:p>
    <w:p w:rsidR="00D91BE5" w:rsidRPr="00D91BE5" w:rsidRDefault="00D91BE5" w:rsidP="00D91BE5">
      <w:pPr>
        <w:spacing w:line="276" w:lineRule="auto"/>
        <w:ind w:right="4"/>
        <w:rPr>
          <w:rFonts w:eastAsia="Calibri" w:cs="Arial"/>
          <w:b/>
          <w:sz w:val="28"/>
          <w:szCs w:val="28"/>
        </w:rPr>
      </w:pPr>
      <w:r w:rsidRPr="00D91BE5">
        <w:rPr>
          <w:rFonts w:eastAsia="Calibri" w:cs="Arial"/>
          <w:sz w:val="28"/>
          <w:szCs w:val="28"/>
        </w:rPr>
        <w:t xml:space="preserve">La suscrita Diputada Graciela Fernández Almaraz, conjuntamente con las demás Diputadas y Diputados integrantes del Grupo Parlamentario “Andrés S. Viesca” del Partido de Revolucionario Institucional, con fundamento en lo dispuesto por los artículos 71 Fracción III de la Constitución Política de los Estados Unidos Mexicanos, 59 fracción I, 60 y 67 fracción I de la Constitución Política del Estado de Coahuila, así como 21 fracción IV, 152 fracción I y demás relativos de la Ley Orgánica del Congreso del Estado Independiente, Libre y Soberano de Coahuila de Zaragoza, me permito presentar a esta Soberanía la siguiente Propuesta de Iniciativa con Proyecto de Decreto por </w:t>
      </w:r>
      <w:r w:rsidRPr="00D91BE5">
        <w:rPr>
          <w:rFonts w:cs="Arial"/>
          <w:sz w:val="28"/>
          <w:szCs w:val="28"/>
          <w:lang w:val="es-ES_tradnl"/>
        </w:rPr>
        <w:t xml:space="preserve">el que </w:t>
      </w:r>
      <w:r w:rsidRPr="00D91BE5">
        <w:rPr>
          <w:rFonts w:cs="Arial"/>
          <w:sz w:val="28"/>
          <w:szCs w:val="28"/>
        </w:rPr>
        <w:t xml:space="preserve">se reforma el inciso h) de la fracción II del artículo 2ºA de la Ley del Impuesto al Valor Agregado, </w:t>
      </w:r>
      <w:r w:rsidRPr="00D91BE5">
        <w:rPr>
          <w:rFonts w:cs="Arial"/>
          <w:sz w:val="28"/>
          <w:szCs w:val="28"/>
          <w:lang w:val="es-ES_tradnl"/>
        </w:rPr>
        <w:t xml:space="preserve">con el objeto de incluir en los actos o actividades en los que el IVA se calcula aplicando la tasa del 0%, dentro de supuestos de la prestación de servicios independientes, al agua destinada para el uso de riego agrícola; </w:t>
      </w:r>
      <w:r w:rsidRPr="00D91BE5">
        <w:rPr>
          <w:rFonts w:cs="Arial"/>
          <w:sz w:val="28"/>
          <w:szCs w:val="28"/>
        </w:rPr>
        <w:t>conforme a la siguiente:</w:t>
      </w:r>
    </w:p>
    <w:p w:rsidR="00D91BE5" w:rsidRPr="00D91BE5" w:rsidRDefault="00D91BE5" w:rsidP="00D91BE5">
      <w:pPr>
        <w:spacing w:line="276" w:lineRule="auto"/>
        <w:ind w:right="4"/>
        <w:jc w:val="center"/>
        <w:rPr>
          <w:rFonts w:eastAsia="Calibri" w:cs="Arial"/>
          <w:b/>
          <w:sz w:val="28"/>
          <w:szCs w:val="28"/>
        </w:rPr>
      </w:pPr>
    </w:p>
    <w:p w:rsidR="00D91BE5" w:rsidRPr="00D91BE5" w:rsidRDefault="00D91BE5" w:rsidP="00D91BE5">
      <w:pPr>
        <w:spacing w:line="276" w:lineRule="auto"/>
        <w:ind w:right="4"/>
        <w:jc w:val="center"/>
        <w:rPr>
          <w:rFonts w:eastAsia="Calibri" w:cs="Arial"/>
          <w:b/>
          <w:sz w:val="28"/>
          <w:szCs w:val="28"/>
        </w:rPr>
      </w:pPr>
      <w:r w:rsidRPr="00D91BE5">
        <w:rPr>
          <w:rFonts w:eastAsia="Calibri" w:cs="Arial"/>
          <w:b/>
          <w:sz w:val="28"/>
          <w:szCs w:val="28"/>
        </w:rPr>
        <w:t>EXPOSICIÓN DE MOTIVOS</w:t>
      </w:r>
    </w:p>
    <w:p w:rsidR="00D91BE5" w:rsidRPr="00D91BE5" w:rsidRDefault="00D91BE5" w:rsidP="00D91BE5">
      <w:pPr>
        <w:spacing w:line="276" w:lineRule="auto"/>
        <w:ind w:right="4"/>
        <w:rPr>
          <w:rFonts w:eastAsia="Calibri" w:cs="Arial"/>
          <w:sz w:val="28"/>
          <w:szCs w:val="28"/>
        </w:rPr>
      </w:pPr>
    </w:p>
    <w:p w:rsidR="00D91BE5" w:rsidRPr="00D91BE5" w:rsidRDefault="00D91BE5" w:rsidP="00D91BE5">
      <w:pPr>
        <w:spacing w:line="276" w:lineRule="auto"/>
        <w:ind w:right="4"/>
        <w:rPr>
          <w:rFonts w:cs="Arial"/>
          <w:sz w:val="28"/>
          <w:szCs w:val="28"/>
        </w:rPr>
      </w:pPr>
      <w:r w:rsidRPr="00D91BE5">
        <w:rPr>
          <w:rFonts w:cs="Arial"/>
          <w:sz w:val="28"/>
          <w:szCs w:val="28"/>
        </w:rPr>
        <w:t xml:space="preserve">Como todos sabemos, el Impuesto al Valor Agregado mejor conocido como IVA, es una carga fiscal indirecta que se aplica al costo final de diversos bienes y servicios, cuya obligación de pago es, en principio, de forma igualitaria para todos los mexicanos con algunas excepciones dependiendo de la región donde vivamos o bien el tipo de producto o servicio que se adquiera y utilice. </w:t>
      </w:r>
    </w:p>
    <w:p w:rsidR="00D91BE5" w:rsidRPr="00D91BE5" w:rsidRDefault="00D91BE5" w:rsidP="00D91BE5">
      <w:pPr>
        <w:spacing w:line="276" w:lineRule="auto"/>
        <w:ind w:right="4"/>
        <w:rPr>
          <w:rFonts w:cs="Arial"/>
          <w:sz w:val="28"/>
          <w:szCs w:val="28"/>
        </w:rPr>
      </w:pPr>
    </w:p>
    <w:p w:rsidR="00D91BE5" w:rsidRPr="00D91BE5" w:rsidRDefault="00D91BE5" w:rsidP="00D91BE5">
      <w:pPr>
        <w:spacing w:line="276" w:lineRule="auto"/>
        <w:ind w:right="4"/>
        <w:rPr>
          <w:rFonts w:cs="Arial"/>
          <w:sz w:val="28"/>
          <w:szCs w:val="28"/>
        </w:rPr>
      </w:pPr>
      <w:r w:rsidRPr="00D91BE5">
        <w:rPr>
          <w:rFonts w:cs="Arial"/>
          <w:sz w:val="28"/>
          <w:szCs w:val="28"/>
        </w:rPr>
        <w:t>El Impuesto al Valor Agregado, fue implementado por primera vez en México en 1980, bajo el gobierno del entonces presidente José López Portillo</w:t>
      </w:r>
      <w:r w:rsidRPr="00D91BE5">
        <w:rPr>
          <w:rFonts w:cs="Arial"/>
          <w:sz w:val="28"/>
          <w:szCs w:val="28"/>
          <w:vertAlign w:val="superscript"/>
        </w:rPr>
        <w:footnoteReference w:id="1"/>
      </w:r>
      <w:r w:rsidRPr="00D91BE5">
        <w:rPr>
          <w:rFonts w:cs="Arial"/>
          <w:sz w:val="28"/>
          <w:szCs w:val="28"/>
        </w:rPr>
        <w:t xml:space="preserve">, sustituyendo al impuesto general sobre ingresos mercantiles que desde 1947 se aplicaba a la compraventa de bienes, así como los impuestos estatales sobre giros comerciales y patentes.  El efectuar un impuesto único al costo de los bienes y servicios, contribuyó de manera importante a modernizar el sistema fiscal mexicano, permitiendo una mayor y mejor recaudación de impuestos. </w:t>
      </w:r>
      <w:r w:rsidRPr="00D91BE5">
        <w:rPr>
          <w:rFonts w:cs="Arial"/>
          <w:sz w:val="28"/>
          <w:szCs w:val="28"/>
          <w:vertAlign w:val="superscript"/>
        </w:rPr>
        <w:footnoteReference w:id="2"/>
      </w:r>
    </w:p>
    <w:p w:rsidR="00D91BE5" w:rsidRPr="00D91BE5" w:rsidRDefault="00D91BE5" w:rsidP="00D91BE5">
      <w:pPr>
        <w:spacing w:line="276" w:lineRule="auto"/>
        <w:ind w:right="4"/>
        <w:rPr>
          <w:rFonts w:cs="Arial"/>
          <w:sz w:val="28"/>
          <w:szCs w:val="28"/>
        </w:rPr>
      </w:pPr>
    </w:p>
    <w:p w:rsidR="00D91BE5" w:rsidRPr="00D91BE5" w:rsidRDefault="00D91BE5" w:rsidP="00D91BE5">
      <w:pPr>
        <w:spacing w:line="276" w:lineRule="auto"/>
        <w:ind w:right="4"/>
        <w:rPr>
          <w:rFonts w:cs="Arial"/>
          <w:sz w:val="28"/>
          <w:szCs w:val="28"/>
        </w:rPr>
      </w:pPr>
      <w:r w:rsidRPr="00D91BE5">
        <w:rPr>
          <w:rFonts w:cs="Arial"/>
          <w:sz w:val="28"/>
          <w:szCs w:val="28"/>
        </w:rPr>
        <w:t xml:space="preserve">Hoy, a casi cuarenta años de su creación, el IVA sigue siendo una de las principales fuentes de recaudación fiscal en México y uno de los pilares sobre el cual descansa el sistema financiero mexicano. No obstante, los tiempos cambian y las necesidades económicas de las y los ciudadanos lo hacen también, sobre todo en aquellos que se encuentran en una situación de desventaja social como lo es el caso de las y los campesinos. </w:t>
      </w:r>
    </w:p>
    <w:p w:rsidR="00D91BE5" w:rsidRPr="00D91BE5" w:rsidRDefault="00D91BE5" w:rsidP="00D91BE5">
      <w:pPr>
        <w:spacing w:line="276" w:lineRule="auto"/>
        <w:rPr>
          <w:rFonts w:cs="Arial"/>
          <w:sz w:val="28"/>
          <w:szCs w:val="28"/>
        </w:rPr>
      </w:pPr>
    </w:p>
    <w:p w:rsidR="00D91BE5" w:rsidRPr="00D91BE5" w:rsidRDefault="00D91BE5" w:rsidP="00D91BE5">
      <w:pPr>
        <w:spacing w:line="276" w:lineRule="auto"/>
        <w:rPr>
          <w:rFonts w:cs="Arial"/>
          <w:sz w:val="28"/>
          <w:szCs w:val="28"/>
        </w:rPr>
      </w:pPr>
      <w:r w:rsidRPr="00D91BE5">
        <w:rPr>
          <w:rFonts w:cs="Arial"/>
          <w:sz w:val="28"/>
          <w:szCs w:val="28"/>
        </w:rPr>
        <w:t xml:space="preserve">En la actualidad el sector agrícola de nuestro país y con ello nuestra soberanía alimentaria atraviesa por un período complejo debido a la disminución del campesinado mexicano, pues mientras que en 1957, más del 50% de la población se dedicaba a actividades agrícolas, en el 2010 se </w:t>
      </w:r>
      <w:r w:rsidRPr="00D91BE5">
        <w:rPr>
          <w:rFonts w:cs="Arial"/>
          <w:sz w:val="28"/>
          <w:szCs w:val="28"/>
        </w:rPr>
        <w:lastRenderedPageBreak/>
        <w:t>estimaba que era menos del 23%, de acuerdo a datos del INEGI y sigue en decremento esa cifra.</w:t>
      </w:r>
    </w:p>
    <w:p w:rsidR="00D91BE5" w:rsidRPr="00D91BE5" w:rsidRDefault="00D91BE5" w:rsidP="00D91BE5">
      <w:pPr>
        <w:spacing w:line="276" w:lineRule="auto"/>
        <w:rPr>
          <w:rFonts w:cs="Arial"/>
          <w:sz w:val="28"/>
          <w:szCs w:val="28"/>
        </w:rPr>
      </w:pPr>
    </w:p>
    <w:p w:rsidR="00D91BE5" w:rsidRPr="00D91BE5" w:rsidRDefault="00D91BE5" w:rsidP="00D91BE5">
      <w:pPr>
        <w:spacing w:line="276" w:lineRule="auto"/>
        <w:rPr>
          <w:rFonts w:cs="Arial"/>
          <w:sz w:val="28"/>
          <w:szCs w:val="28"/>
        </w:rPr>
      </w:pPr>
      <w:r w:rsidRPr="00D91BE5">
        <w:rPr>
          <w:rFonts w:cs="Arial"/>
          <w:sz w:val="28"/>
          <w:szCs w:val="28"/>
        </w:rPr>
        <w:t>Esto ha afectado de manera directa la producción agrícola nacional, al grado de que más del 70% de las unidades de producción rural actualmente es atendido por pequeños productores, o por campesinos que poseen superficies de apenas cinco hectáreas o menos, esto sin contar que gran parte de su producción lo utilizan a satisfacer sus necesidades básicas de consumo.</w:t>
      </w:r>
    </w:p>
    <w:p w:rsidR="00D91BE5" w:rsidRPr="00D91BE5" w:rsidRDefault="00D91BE5" w:rsidP="00D91BE5">
      <w:pPr>
        <w:spacing w:line="276" w:lineRule="auto"/>
        <w:rPr>
          <w:rFonts w:cs="Arial"/>
          <w:sz w:val="28"/>
          <w:szCs w:val="28"/>
        </w:rPr>
      </w:pPr>
    </w:p>
    <w:p w:rsidR="00D91BE5" w:rsidRPr="00D91BE5" w:rsidRDefault="00D91BE5" w:rsidP="00D91BE5">
      <w:pPr>
        <w:spacing w:line="276" w:lineRule="auto"/>
        <w:rPr>
          <w:rFonts w:cs="Arial"/>
          <w:sz w:val="28"/>
          <w:szCs w:val="28"/>
        </w:rPr>
      </w:pPr>
      <w:r w:rsidRPr="00D91BE5">
        <w:rPr>
          <w:rFonts w:cs="Arial"/>
          <w:sz w:val="28"/>
          <w:szCs w:val="28"/>
        </w:rPr>
        <w:t>Desafortunadamente se tienen cifras de que un 6% de los productores agrícolas son empresarios que consiguen introducir su producción en el mercado nacional e internacional; lo que obviamente no favorece a las necesidades de consumo que tiene el país, tanto de productos alimentarios como de insumos o materias primas provenientes de la agroindustria.</w:t>
      </w:r>
    </w:p>
    <w:p w:rsidR="00D91BE5" w:rsidRPr="00D91BE5" w:rsidRDefault="00D91BE5" w:rsidP="00D91BE5">
      <w:pPr>
        <w:spacing w:line="276" w:lineRule="auto"/>
        <w:rPr>
          <w:rFonts w:cs="Arial"/>
          <w:sz w:val="28"/>
          <w:szCs w:val="28"/>
        </w:rPr>
      </w:pPr>
    </w:p>
    <w:p w:rsidR="00D91BE5" w:rsidRPr="00D91BE5" w:rsidRDefault="00D91BE5" w:rsidP="00D91BE5">
      <w:pPr>
        <w:spacing w:line="276" w:lineRule="auto"/>
        <w:rPr>
          <w:rFonts w:cs="Arial"/>
          <w:sz w:val="28"/>
          <w:szCs w:val="28"/>
        </w:rPr>
      </w:pPr>
      <w:r w:rsidRPr="00D91BE5">
        <w:rPr>
          <w:rFonts w:cs="Arial"/>
          <w:sz w:val="28"/>
          <w:szCs w:val="28"/>
        </w:rPr>
        <w:t xml:space="preserve">Además, las diferencias tecnológicas, económicas y de estímulos fiscales que los agricultores mexicanos tienen frente a sus pares extranjeros, en especial los de los Estados Unidos de América, hacen muy difíciles las condiciones de competencia con los productos que vienen desde el exterior, provocando aún más que miles de campesinos abandonen su actividad económica para buscar una mejor vida en las ciudades nacionales o incluso en el extranjero. </w:t>
      </w:r>
    </w:p>
    <w:p w:rsidR="00D91BE5" w:rsidRPr="00D91BE5" w:rsidRDefault="00D91BE5" w:rsidP="00D91BE5">
      <w:pPr>
        <w:spacing w:line="276" w:lineRule="auto"/>
        <w:rPr>
          <w:rFonts w:cs="Arial"/>
          <w:sz w:val="28"/>
          <w:szCs w:val="28"/>
        </w:rPr>
      </w:pPr>
    </w:p>
    <w:p w:rsidR="00D91BE5" w:rsidRPr="00D91BE5" w:rsidRDefault="00D91BE5" w:rsidP="00D91BE5">
      <w:pPr>
        <w:spacing w:line="276" w:lineRule="auto"/>
        <w:rPr>
          <w:rFonts w:cs="Arial"/>
          <w:sz w:val="28"/>
          <w:szCs w:val="28"/>
        </w:rPr>
      </w:pPr>
      <w:r w:rsidRPr="00D91BE5">
        <w:rPr>
          <w:rFonts w:cs="Arial"/>
          <w:sz w:val="28"/>
          <w:szCs w:val="28"/>
        </w:rPr>
        <w:t xml:space="preserve">Lo anterior, nos obliga a buscar medidas idóneas para fortalecer nuestra producción agrícola y establecer mejores condiciones para las y los campesinos a través de políticas públicas que protejan e impulsen de manera efectiva el campo mexicano  y nuestra soberanía alimentaria. </w:t>
      </w:r>
    </w:p>
    <w:p w:rsidR="00D91BE5" w:rsidRPr="00D91BE5" w:rsidRDefault="00D91BE5" w:rsidP="00D91BE5">
      <w:pPr>
        <w:spacing w:line="276" w:lineRule="auto"/>
        <w:rPr>
          <w:rFonts w:cs="Arial"/>
          <w:sz w:val="28"/>
          <w:szCs w:val="28"/>
        </w:rPr>
      </w:pPr>
    </w:p>
    <w:p w:rsidR="00D91BE5" w:rsidRPr="00D91BE5" w:rsidRDefault="00D91BE5" w:rsidP="00D91BE5">
      <w:pPr>
        <w:spacing w:line="276" w:lineRule="auto"/>
        <w:rPr>
          <w:rFonts w:cs="Arial"/>
          <w:sz w:val="28"/>
          <w:szCs w:val="28"/>
        </w:rPr>
      </w:pPr>
      <w:r w:rsidRPr="00D91BE5">
        <w:rPr>
          <w:rFonts w:cs="Arial"/>
          <w:sz w:val="28"/>
          <w:szCs w:val="28"/>
        </w:rPr>
        <w:t xml:space="preserve">De ahí que la propuesta que hoy traemos a su consideración busque equilibrar las condiciones para el sector campesino del país, a través de una reducción a tasa del 0% del impuesto al valor agregado para suministro de </w:t>
      </w:r>
      <w:r w:rsidRPr="00D91BE5">
        <w:rPr>
          <w:rFonts w:cs="Arial"/>
          <w:sz w:val="28"/>
          <w:szCs w:val="28"/>
        </w:rPr>
        <w:lastRenderedPageBreak/>
        <w:t xml:space="preserve">agua para riego, equiparándolo a la tasa que ya se tiene para el suministro de agua para uso doméstico. </w:t>
      </w:r>
    </w:p>
    <w:p w:rsidR="00D91BE5" w:rsidRPr="00D91BE5" w:rsidRDefault="00D91BE5" w:rsidP="00D91BE5">
      <w:pPr>
        <w:spacing w:line="276" w:lineRule="auto"/>
        <w:rPr>
          <w:rFonts w:cs="Arial"/>
          <w:sz w:val="28"/>
          <w:szCs w:val="28"/>
        </w:rPr>
      </w:pPr>
    </w:p>
    <w:p w:rsidR="00D91BE5" w:rsidRPr="00D91BE5" w:rsidRDefault="00D91BE5" w:rsidP="00D91BE5">
      <w:pPr>
        <w:spacing w:line="276" w:lineRule="auto"/>
        <w:rPr>
          <w:rFonts w:cs="Arial"/>
          <w:sz w:val="28"/>
          <w:szCs w:val="28"/>
        </w:rPr>
      </w:pPr>
      <w:r w:rsidRPr="00D91BE5">
        <w:rPr>
          <w:rFonts w:cs="Arial"/>
          <w:sz w:val="28"/>
          <w:szCs w:val="28"/>
        </w:rPr>
        <w:t>Cabe mencionar que la reducción del IVA como política legislativa para incentivar el crecimiento y el desarrollo económico ya se ha utilizado con anterioridad por la actual administración, como lo ha sido la reducción del IVA  al 8% en la franja fronteriza, y recientemente el Senado de la República ha aprobado reducirlo también en los estados del Pacífico Sur (Michoacán, Oaxaca, Guerrero y Chiapas)  como incentivo para impulsar la economía.</w:t>
      </w:r>
      <w:r w:rsidRPr="00D91BE5">
        <w:rPr>
          <w:rFonts w:cs="Arial"/>
          <w:sz w:val="28"/>
          <w:szCs w:val="28"/>
          <w:vertAlign w:val="superscript"/>
        </w:rPr>
        <w:footnoteReference w:id="3"/>
      </w:r>
    </w:p>
    <w:p w:rsidR="00D91BE5" w:rsidRPr="00D91BE5" w:rsidRDefault="00D91BE5" w:rsidP="00D91BE5">
      <w:pPr>
        <w:spacing w:line="276" w:lineRule="auto"/>
        <w:rPr>
          <w:rFonts w:cs="Arial"/>
          <w:sz w:val="28"/>
          <w:szCs w:val="28"/>
        </w:rPr>
      </w:pPr>
    </w:p>
    <w:p w:rsidR="00D91BE5" w:rsidRPr="00D91BE5" w:rsidRDefault="00D91BE5" w:rsidP="00D91BE5">
      <w:pPr>
        <w:spacing w:line="276" w:lineRule="auto"/>
        <w:rPr>
          <w:rFonts w:cs="Arial"/>
          <w:sz w:val="28"/>
          <w:szCs w:val="28"/>
        </w:rPr>
      </w:pPr>
      <w:r w:rsidRPr="00D91BE5">
        <w:rPr>
          <w:rFonts w:cs="Arial"/>
          <w:sz w:val="28"/>
          <w:szCs w:val="28"/>
        </w:rPr>
        <w:t>Desde esa perspectiva, creemos conveniente realizar una medida legislativa similar a las antes mencionadas para permitir que el sector agrícola continúe desarrollándose de forma positiva evitando cualquier acción que pueda poner en riesgo el crecimiento de un sector tan importante en nuestro país como lo es la producción agropecuaria.</w:t>
      </w:r>
    </w:p>
    <w:p w:rsidR="00D91BE5" w:rsidRPr="00D91BE5" w:rsidRDefault="00D91BE5" w:rsidP="00D91BE5">
      <w:pPr>
        <w:spacing w:line="276" w:lineRule="auto"/>
        <w:rPr>
          <w:rFonts w:cs="Arial"/>
          <w:sz w:val="28"/>
          <w:szCs w:val="28"/>
        </w:rPr>
      </w:pPr>
    </w:p>
    <w:p w:rsidR="00D91BE5" w:rsidRPr="00D91BE5" w:rsidRDefault="00D91BE5" w:rsidP="00D91BE5">
      <w:pPr>
        <w:spacing w:line="276" w:lineRule="auto"/>
        <w:ind w:right="4"/>
        <w:rPr>
          <w:rFonts w:cs="Arial"/>
          <w:bCs/>
          <w:sz w:val="28"/>
          <w:szCs w:val="28"/>
        </w:rPr>
      </w:pPr>
      <w:r w:rsidRPr="00D91BE5">
        <w:rPr>
          <w:rFonts w:cs="Arial"/>
          <w:sz w:val="28"/>
          <w:szCs w:val="28"/>
        </w:rPr>
        <w:t>Por estas razones con fundamento en lo dispuesto por los artículos 71 fracción III de la Constitución Política de los Estados Unidos Mexicanos; artículos 59 fracción I, 60 y 67 fracción I de la Constitución Política del Estado de Coahuila, así como 21 fracción IV, 152 fracción I y demás relativos de la Ley Orgánica del Congreso del Estado Independiente, Libre y Soberano de Coahuila de Zaragoza, se presenta ante este H. Congreso del Estado, la siguiente:</w:t>
      </w:r>
    </w:p>
    <w:p w:rsidR="00D91BE5" w:rsidRPr="00D91BE5" w:rsidRDefault="00D91BE5" w:rsidP="00D91BE5">
      <w:pPr>
        <w:spacing w:line="276" w:lineRule="auto"/>
        <w:ind w:right="4"/>
        <w:rPr>
          <w:rFonts w:cs="Arial"/>
          <w:sz w:val="28"/>
          <w:szCs w:val="28"/>
        </w:rPr>
      </w:pPr>
    </w:p>
    <w:p w:rsidR="00D91BE5" w:rsidRPr="00D91BE5" w:rsidRDefault="00D91BE5" w:rsidP="00D91BE5">
      <w:pPr>
        <w:spacing w:line="276" w:lineRule="auto"/>
        <w:ind w:right="4"/>
        <w:jc w:val="center"/>
        <w:rPr>
          <w:rFonts w:cs="Arial"/>
          <w:b/>
          <w:sz w:val="28"/>
          <w:szCs w:val="28"/>
        </w:rPr>
      </w:pPr>
      <w:r w:rsidRPr="00D91BE5">
        <w:rPr>
          <w:rFonts w:cs="Arial"/>
          <w:b/>
          <w:sz w:val="28"/>
          <w:szCs w:val="28"/>
        </w:rPr>
        <w:t>PROPUESTA DE INICIATIVA CON PROYECTO DE DECRETO</w:t>
      </w:r>
    </w:p>
    <w:p w:rsidR="00D91BE5" w:rsidRPr="00D91BE5" w:rsidRDefault="00D91BE5" w:rsidP="00D91BE5">
      <w:pPr>
        <w:spacing w:line="276" w:lineRule="auto"/>
        <w:ind w:right="4"/>
        <w:rPr>
          <w:rFonts w:cs="Arial"/>
          <w:sz w:val="28"/>
          <w:szCs w:val="28"/>
        </w:rPr>
      </w:pPr>
    </w:p>
    <w:p w:rsidR="00D91BE5" w:rsidRPr="00D91BE5" w:rsidRDefault="00D91BE5" w:rsidP="00D91BE5">
      <w:pPr>
        <w:spacing w:line="276" w:lineRule="auto"/>
        <w:ind w:right="4"/>
        <w:rPr>
          <w:rFonts w:cs="Arial"/>
          <w:sz w:val="28"/>
          <w:szCs w:val="28"/>
        </w:rPr>
      </w:pPr>
      <w:r w:rsidRPr="00D91BE5">
        <w:rPr>
          <w:rFonts w:cs="Arial"/>
          <w:b/>
          <w:sz w:val="28"/>
          <w:szCs w:val="28"/>
        </w:rPr>
        <w:t>ÚNICO.-</w:t>
      </w:r>
      <w:r w:rsidRPr="00D91BE5">
        <w:rPr>
          <w:rFonts w:cs="Arial"/>
          <w:sz w:val="28"/>
          <w:szCs w:val="28"/>
        </w:rPr>
        <w:t xml:space="preserve"> Se reforma el inciso h de la fracción II del artículo 2º A de la Ley del Impuesto al Valor Agregado, para quedar como sigue:</w:t>
      </w:r>
    </w:p>
    <w:p w:rsidR="00D91BE5" w:rsidRPr="00D91BE5" w:rsidRDefault="00D91BE5" w:rsidP="00D91BE5">
      <w:pPr>
        <w:spacing w:line="276" w:lineRule="auto"/>
        <w:ind w:right="4"/>
        <w:rPr>
          <w:rFonts w:cs="Arial"/>
          <w:b/>
          <w:sz w:val="28"/>
          <w:szCs w:val="28"/>
        </w:rPr>
      </w:pPr>
    </w:p>
    <w:p w:rsidR="00D91BE5" w:rsidRPr="00D91BE5" w:rsidRDefault="00D91BE5" w:rsidP="00D91BE5">
      <w:pPr>
        <w:spacing w:line="276" w:lineRule="auto"/>
        <w:ind w:right="4"/>
        <w:rPr>
          <w:rFonts w:cs="Arial"/>
          <w:sz w:val="28"/>
          <w:szCs w:val="28"/>
        </w:rPr>
      </w:pPr>
      <w:r w:rsidRPr="00D91BE5">
        <w:rPr>
          <w:rFonts w:cs="Arial"/>
          <w:b/>
          <w:sz w:val="28"/>
          <w:szCs w:val="28"/>
        </w:rPr>
        <w:lastRenderedPageBreak/>
        <w:t>Artículo 2o.-A.-</w:t>
      </w:r>
      <w:r w:rsidRPr="00D91BE5">
        <w:rPr>
          <w:rFonts w:cs="Arial"/>
          <w:sz w:val="28"/>
          <w:szCs w:val="28"/>
        </w:rPr>
        <w:t xml:space="preserve"> …:</w:t>
      </w:r>
    </w:p>
    <w:p w:rsidR="00D91BE5" w:rsidRPr="00D91BE5" w:rsidRDefault="00D91BE5" w:rsidP="00D91BE5">
      <w:pPr>
        <w:spacing w:line="276" w:lineRule="auto"/>
        <w:ind w:right="4"/>
        <w:rPr>
          <w:rFonts w:cs="Arial"/>
          <w:sz w:val="28"/>
          <w:szCs w:val="28"/>
        </w:rPr>
      </w:pPr>
    </w:p>
    <w:p w:rsidR="00D91BE5" w:rsidRPr="00D91BE5" w:rsidRDefault="00D91BE5" w:rsidP="00D91BE5">
      <w:pPr>
        <w:spacing w:line="276" w:lineRule="auto"/>
        <w:ind w:right="4"/>
        <w:rPr>
          <w:rFonts w:cs="Arial"/>
          <w:sz w:val="28"/>
          <w:szCs w:val="28"/>
        </w:rPr>
      </w:pPr>
      <w:r w:rsidRPr="00D91BE5">
        <w:rPr>
          <w:rFonts w:cs="Arial"/>
          <w:sz w:val="28"/>
          <w:szCs w:val="28"/>
        </w:rPr>
        <w:t>I.- …:</w:t>
      </w:r>
    </w:p>
    <w:p w:rsidR="00D91BE5" w:rsidRPr="00D91BE5" w:rsidRDefault="00D91BE5" w:rsidP="00D91BE5">
      <w:pPr>
        <w:spacing w:line="276" w:lineRule="auto"/>
        <w:ind w:right="4"/>
        <w:rPr>
          <w:rFonts w:cs="Arial"/>
          <w:sz w:val="28"/>
          <w:szCs w:val="28"/>
        </w:rPr>
      </w:pPr>
    </w:p>
    <w:p w:rsidR="00D91BE5" w:rsidRPr="00D91BE5" w:rsidRDefault="00D91BE5" w:rsidP="00D91BE5">
      <w:pPr>
        <w:spacing w:line="276" w:lineRule="auto"/>
        <w:ind w:right="4"/>
        <w:rPr>
          <w:rFonts w:cs="Arial"/>
          <w:sz w:val="28"/>
          <w:szCs w:val="28"/>
        </w:rPr>
      </w:pPr>
      <w:r w:rsidRPr="00D91BE5">
        <w:rPr>
          <w:rFonts w:cs="Arial"/>
          <w:sz w:val="28"/>
          <w:szCs w:val="28"/>
        </w:rPr>
        <w:t>II.- …:</w:t>
      </w:r>
      <w:r w:rsidRPr="00D91BE5">
        <w:rPr>
          <w:rFonts w:cs="Arial"/>
          <w:sz w:val="28"/>
          <w:szCs w:val="28"/>
        </w:rPr>
        <w:cr/>
      </w:r>
    </w:p>
    <w:p w:rsidR="00D91BE5" w:rsidRPr="00D91BE5" w:rsidRDefault="00D91BE5" w:rsidP="00D91BE5">
      <w:pPr>
        <w:spacing w:line="276" w:lineRule="auto"/>
        <w:ind w:right="4"/>
        <w:rPr>
          <w:rFonts w:cs="Arial"/>
          <w:sz w:val="28"/>
          <w:szCs w:val="28"/>
        </w:rPr>
      </w:pPr>
      <w:r w:rsidRPr="00D91BE5">
        <w:rPr>
          <w:rFonts w:cs="Arial"/>
          <w:sz w:val="28"/>
          <w:szCs w:val="28"/>
        </w:rPr>
        <w:t>a).- al g).- …</w:t>
      </w:r>
    </w:p>
    <w:p w:rsidR="00D91BE5" w:rsidRPr="00D91BE5" w:rsidRDefault="00D91BE5" w:rsidP="00D91BE5">
      <w:pPr>
        <w:spacing w:line="276" w:lineRule="auto"/>
        <w:ind w:right="4"/>
        <w:rPr>
          <w:rFonts w:cs="Arial"/>
          <w:b/>
          <w:sz w:val="28"/>
          <w:szCs w:val="28"/>
        </w:rPr>
      </w:pPr>
    </w:p>
    <w:p w:rsidR="00D91BE5" w:rsidRPr="00D91BE5" w:rsidRDefault="00D91BE5" w:rsidP="00D91BE5">
      <w:pPr>
        <w:spacing w:line="276" w:lineRule="auto"/>
        <w:ind w:right="4"/>
        <w:rPr>
          <w:rFonts w:cs="Arial"/>
          <w:sz w:val="28"/>
          <w:szCs w:val="28"/>
        </w:rPr>
      </w:pPr>
      <w:r w:rsidRPr="00D91BE5">
        <w:rPr>
          <w:rFonts w:cs="Arial"/>
          <w:b/>
          <w:sz w:val="28"/>
          <w:szCs w:val="28"/>
        </w:rPr>
        <w:t>h</w:t>
      </w:r>
      <w:r w:rsidRPr="00D91BE5">
        <w:rPr>
          <w:rFonts w:cs="Arial"/>
          <w:b/>
          <w:i/>
          <w:sz w:val="28"/>
          <w:szCs w:val="28"/>
        </w:rPr>
        <w:t xml:space="preserve">).- </w:t>
      </w:r>
      <w:r w:rsidRPr="00D91BE5">
        <w:rPr>
          <w:rFonts w:cs="Arial"/>
          <w:i/>
          <w:sz w:val="28"/>
          <w:szCs w:val="28"/>
        </w:rPr>
        <w:t>Los de suministro de agua para uso doméstico</w:t>
      </w:r>
      <w:r w:rsidRPr="00D91BE5">
        <w:rPr>
          <w:rFonts w:cs="Arial"/>
          <w:b/>
          <w:i/>
          <w:sz w:val="28"/>
          <w:szCs w:val="28"/>
        </w:rPr>
        <w:t xml:space="preserve"> y para riego agrícola.</w:t>
      </w:r>
    </w:p>
    <w:p w:rsidR="00D91BE5" w:rsidRPr="00D91BE5" w:rsidRDefault="00D91BE5" w:rsidP="00D91BE5">
      <w:pPr>
        <w:spacing w:line="276" w:lineRule="auto"/>
        <w:ind w:right="4"/>
        <w:rPr>
          <w:rFonts w:cs="Arial"/>
          <w:sz w:val="28"/>
          <w:szCs w:val="28"/>
        </w:rPr>
      </w:pPr>
    </w:p>
    <w:p w:rsidR="00D91BE5" w:rsidRPr="00D91BE5" w:rsidRDefault="00D91BE5" w:rsidP="00D91BE5">
      <w:pPr>
        <w:spacing w:line="276" w:lineRule="auto"/>
        <w:ind w:right="4"/>
        <w:rPr>
          <w:rFonts w:cs="Arial"/>
          <w:sz w:val="28"/>
          <w:szCs w:val="28"/>
          <w:lang w:val="en-US"/>
        </w:rPr>
      </w:pPr>
      <w:r w:rsidRPr="00D91BE5">
        <w:rPr>
          <w:rFonts w:cs="Arial"/>
          <w:sz w:val="28"/>
          <w:szCs w:val="28"/>
          <w:lang w:val="en-US"/>
        </w:rPr>
        <w:t>III.- a la IV.- …</w:t>
      </w:r>
      <w:r w:rsidRPr="00D91BE5">
        <w:rPr>
          <w:rFonts w:cs="Arial"/>
          <w:sz w:val="28"/>
          <w:szCs w:val="28"/>
          <w:lang w:val="en-US"/>
        </w:rPr>
        <w:cr/>
      </w:r>
    </w:p>
    <w:p w:rsidR="00D91BE5" w:rsidRPr="00D91BE5" w:rsidRDefault="00D91BE5" w:rsidP="00D91BE5">
      <w:pPr>
        <w:spacing w:line="276" w:lineRule="auto"/>
        <w:ind w:right="4"/>
        <w:rPr>
          <w:rFonts w:cs="Arial"/>
          <w:sz w:val="28"/>
          <w:szCs w:val="28"/>
          <w:lang w:val="en-US"/>
        </w:rPr>
      </w:pPr>
      <w:r w:rsidRPr="00D91BE5">
        <w:rPr>
          <w:rFonts w:cs="Arial"/>
          <w:sz w:val="28"/>
          <w:szCs w:val="28"/>
          <w:lang w:val="en-US"/>
        </w:rPr>
        <w:t>...</w:t>
      </w:r>
    </w:p>
    <w:p w:rsidR="00D91BE5" w:rsidRPr="00D91BE5" w:rsidRDefault="00D91BE5" w:rsidP="00D91BE5">
      <w:pPr>
        <w:spacing w:line="276" w:lineRule="auto"/>
        <w:ind w:right="4"/>
        <w:rPr>
          <w:rFonts w:cs="Arial"/>
          <w:sz w:val="28"/>
          <w:szCs w:val="28"/>
          <w:lang w:val="en-US"/>
        </w:rPr>
      </w:pPr>
    </w:p>
    <w:p w:rsidR="00D91BE5" w:rsidRPr="00D91BE5" w:rsidRDefault="00D91BE5" w:rsidP="00D91BE5">
      <w:pPr>
        <w:ind w:right="4"/>
        <w:jc w:val="center"/>
        <w:rPr>
          <w:rFonts w:cs="Arial"/>
          <w:b/>
          <w:sz w:val="28"/>
          <w:szCs w:val="28"/>
          <w:lang w:val="en-US"/>
        </w:rPr>
      </w:pPr>
      <w:r w:rsidRPr="00D91BE5">
        <w:rPr>
          <w:rFonts w:cs="Arial"/>
          <w:b/>
          <w:sz w:val="28"/>
          <w:szCs w:val="28"/>
          <w:lang w:val="en-US"/>
        </w:rPr>
        <w:t>T R A N S I T O R I O S.</w:t>
      </w:r>
    </w:p>
    <w:p w:rsidR="00D91BE5" w:rsidRPr="00D91BE5" w:rsidRDefault="00D91BE5" w:rsidP="00D91BE5">
      <w:pPr>
        <w:ind w:right="4"/>
        <w:jc w:val="center"/>
        <w:rPr>
          <w:rFonts w:cs="Arial"/>
          <w:b/>
          <w:sz w:val="28"/>
          <w:szCs w:val="28"/>
          <w:lang w:val="en-US"/>
        </w:rPr>
      </w:pPr>
    </w:p>
    <w:p w:rsidR="00D91BE5" w:rsidRPr="00D91BE5" w:rsidRDefault="00D91BE5" w:rsidP="00D91BE5">
      <w:pPr>
        <w:ind w:right="4"/>
        <w:rPr>
          <w:rFonts w:cs="Arial"/>
          <w:sz w:val="28"/>
          <w:szCs w:val="28"/>
        </w:rPr>
      </w:pPr>
      <w:r w:rsidRPr="00D91BE5">
        <w:rPr>
          <w:rFonts w:cs="Arial"/>
          <w:b/>
          <w:sz w:val="28"/>
          <w:szCs w:val="28"/>
        </w:rPr>
        <w:t xml:space="preserve">ÚNICO. </w:t>
      </w:r>
      <w:r w:rsidRPr="00D91BE5">
        <w:rPr>
          <w:rFonts w:cs="Arial"/>
          <w:sz w:val="28"/>
          <w:szCs w:val="28"/>
        </w:rPr>
        <w:t xml:space="preserve">El presente decreto entrará en vigor al día siguiente de su publicación en el Diario Oficial de la Federación. </w:t>
      </w:r>
    </w:p>
    <w:p w:rsidR="00D91BE5" w:rsidRDefault="00D91BE5" w:rsidP="00D91BE5">
      <w:pPr>
        <w:spacing w:line="276" w:lineRule="auto"/>
        <w:ind w:right="4"/>
        <w:rPr>
          <w:rFonts w:cs="Arial"/>
          <w:sz w:val="28"/>
          <w:szCs w:val="28"/>
        </w:rPr>
      </w:pPr>
    </w:p>
    <w:p w:rsidR="00D91BE5" w:rsidRPr="00D91BE5" w:rsidRDefault="00D91BE5" w:rsidP="00D91BE5">
      <w:pPr>
        <w:spacing w:line="276" w:lineRule="auto"/>
        <w:ind w:right="4"/>
        <w:rPr>
          <w:rFonts w:cs="Arial"/>
          <w:sz w:val="28"/>
          <w:szCs w:val="28"/>
        </w:rPr>
      </w:pPr>
      <w:r w:rsidRPr="00D91BE5">
        <w:rPr>
          <w:rFonts w:cs="Arial"/>
          <w:sz w:val="28"/>
          <w:szCs w:val="28"/>
        </w:rPr>
        <w:t>Por lo anteriormente expuesto y fundado, solicitamos respetuosamente ante esta Soberanía que la presente propuesta de iniciativa con proyecto de decreto, en virtud de que trata una materia de carácter federal, sea analizada con el propósito de que, previo dictamen, sean presentadas a la Cámara de Diputados del H. Congreso de la Unión para los efectos legales conducentes.</w:t>
      </w:r>
    </w:p>
    <w:p w:rsidR="00D91BE5" w:rsidRPr="00D91BE5" w:rsidRDefault="00D91BE5" w:rsidP="00D91BE5">
      <w:pPr>
        <w:spacing w:line="276" w:lineRule="auto"/>
        <w:ind w:right="4"/>
        <w:rPr>
          <w:rFonts w:cs="Arial"/>
          <w:sz w:val="28"/>
          <w:szCs w:val="28"/>
        </w:rPr>
      </w:pPr>
    </w:p>
    <w:p w:rsidR="00D91BE5" w:rsidRPr="00D91BE5" w:rsidRDefault="00D91BE5" w:rsidP="00D91BE5">
      <w:pPr>
        <w:spacing w:line="276" w:lineRule="auto"/>
        <w:ind w:right="4"/>
        <w:jc w:val="center"/>
        <w:rPr>
          <w:rFonts w:cs="Arial"/>
          <w:b/>
          <w:sz w:val="28"/>
          <w:szCs w:val="28"/>
        </w:rPr>
      </w:pPr>
      <w:r w:rsidRPr="00D91BE5">
        <w:rPr>
          <w:rFonts w:cs="Arial"/>
          <w:b/>
          <w:sz w:val="28"/>
          <w:szCs w:val="28"/>
        </w:rPr>
        <w:t>Saltillo, Coahuila de Zaragoza, noviembre de 2019.</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D91BE5" w:rsidRPr="00D91BE5" w:rsidTr="00E2340B">
        <w:tc>
          <w:tcPr>
            <w:tcW w:w="9360" w:type="dxa"/>
          </w:tcPr>
          <w:p w:rsidR="00D91BE5" w:rsidRPr="00D91BE5" w:rsidRDefault="00D91BE5" w:rsidP="00D91BE5">
            <w:pPr>
              <w:spacing w:line="276" w:lineRule="auto"/>
              <w:ind w:right="4"/>
              <w:jc w:val="center"/>
              <w:rPr>
                <w:rFonts w:cs="Arial"/>
                <w:b/>
                <w:sz w:val="28"/>
                <w:szCs w:val="28"/>
              </w:rPr>
            </w:pPr>
          </w:p>
          <w:p w:rsidR="00D91BE5" w:rsidRPr="00D91BE5" w:rsidRDefault="00D91BE5" w:rsidP="00D91BE5">
            <w:pPr>
              <w:spacing w:line="276" w:lineRule="auto"/>
              <w:ind w:right="4"/>
              <w:jc w:val="center"/>
              <w:rPr>
                <w:rFonts w:cs="Arial"/>
                <w:b/>
                <w:sz w:val="28"/>
                <w:szCs w:val="28"/>
              </w:rPr>
            </w:pPr>
          </w:p>
        </w:tc>
      </w:tr>
      <w:tr w:rsidR="00D91BE5" w:rsidRPr="00D91BE5" w:rsidTr="00E2340B">
        <w:tc>
          <w:tcPr>
            <w:tcW w:w="9360" w:type="dxa"/>
          </w:tcPr>
          <w:p w:rsidR="00D91BE5" w:rsidRPr="00D91BE5" w:rsidRDefault="00D91BE5" w:rsidP="00D91BE5">
            <w:pPr>
              <w:spacing w:line="276" w:lineRule="auto"/>
              <w:ind w:right="4"/>
              <w:jc w:val="center"/>
              <w:rPr>
                <w:rFonts w:cs="Arial"/>
                <w:b/>
                <w:sz w:val="28"/>
                <w:szCs w:val="28"/>
              </w:rPr>
            </w:pPr>
            <w:r w:rsidRPr="00D91BE5">
              <w:rPr>
                <w:rFonts w:cs="Arial"/>
                <w:b/>
                <w:sz w:val="28"/>
                <w:szCs w:val="28"/>
              </w:rPr>
              <w:t xml:space="preserve">DIP. </w:t>
            </w:r>
            <w:r w:rsidRPr="00D91BE5">
              <w:rPr>
                <w:rFonts w:cs="Arial"/>
                <w:b/>
                <w:snapToGrid w:val="0"/>
                <w:sz w:val="28"/>
                <w:szCs w:val="28"/>
              </w:rPr>
              <w:t>GRACIELA FERNÁNDEZ ALMARAZ</w:t>
            </w:r>
          </w:p>
        </w:tc>
      </w:tr>
      <w:tr w:rsidR="00D91BE5" w:rsidRPr="00D91BE5" w:rsidTr="00E2340B">
        <w:tc>
          <w:tcPr>
            <w:tcW w:w="9360" w:type="dxa"/>
          </w:tcPr>
          <w:p w:rsidR="00D91BE5" w:rsidRPr="00D91BE5" w:rsidRDefault="00D91BE5" w:rsidP="00D91BE5">
            <w:pPr>
              <w:spacing w:line="276" w:lineRule="auto"/>
              <w:ind w:right="4"/>
              <w:jc w:val="center"/>
              <w:rPr>
                <w:rFonts w:cs="Arial"/>
                <w:b/>
                <w:sz w:val="28"/>
                <w:szCs w:val="28"/>
              </w:rPr>
            </w:pPr>
            <w:r w:rsidRPr="00D91BE5">
              <w:rPr>
                <w:rFonts w:cs="Arial"/>
                <w:b/>
                <w:sz w:val="28"/>
                <w:szCs w:val="28"/>
              </w:rPr>
              <w:t>DEL GRUPO PARLAMENTARIO “GRAL. ANDRÉS S. VIESCA”,</w:t>
            </w:r>
          </w:p>
          <w:p w:rsidR="00D91BE5" w:rsidRPr="00D91BE5" w:rsidRDefault="00D91BE5" w:rsidP="00D91BE5">
            <w:pPr>
              <w:spacing w:line="276" w:lineRule="auto"/>
              <w:ind w:right="4"/>
              <w:jc w:val="center"/>
              <w:rPr>
                <w:rFonts w:cs="Arial"/>
                <w:b/>
                <w:sz w:val="28"/>
                <w:szCs w:val="28"/>
              </w:rPr>
            </w:pPr>
            <w:r w:rsidRPr="00D91BE5">
              <w:rPr>
                <w:rFonts w:cs="Arial"/>
                <w:b/>
                <w:sz w:val="28"/>
                <w:szCs w:val="28"/>
              </w:rPr>
              <w:t>DEL PARTIDO REVOLUCIONARIO INSTITUCIONAL.</w:t>
            </w:r>
          </w:p>
        </w:tc>
      </w:tr>
    </w:tbl>
    <w:p w:rsidR="00D91BE5" w:rsidRPr="00D91BE5" w:rsidRDefault="00D91BE5" w:rsidP="00D91BE5">
      <w:pPr>
        <w:ind w:right="4"/>
        <w:jc w:val="center"/>
        <w:rPr>
          <w:rFonts w:cs="Arial"/>
          <w:b/>
        </w:rPr>
      </w:pPr>
    </w:p>
    <w:p w:rsidR="00D91BE5" w:rsidRPr="00D91BE5" w:rsidRDefault="00D91BE5" w:rsidP="00D91BE5">
      <w:pPr>
        <w:ind w:right="4"/>
        <w:jc w:val="center"/>
        <w:rPr>
          <w:rFonts w:cs="Arial"/>
          <w:b/>
        </w:rPr>
      </w:pPr>
      <w:r w:rsidRPr="00D91BE5">
        <w:rPr>
          <w:rFonts w:cs="Arial"/>
          <w:b/>
        </w:rPr>
        <w:lastRenderedPageBreak/>
        <w:t>CONJUNTAMENTE CON LAS DIPUTADAS Y LOS DIPUTADOS INTEGRANTES</w:t>
      </w:r>
    </w:p>
    <w:p w:rsidR="00D91BE5" w:rsidRPr="00D91BE5" w:rsidRDefault="00D91BE5" w:rsidP="00D91BE5">
      <w:pPr>
        <w:ind w:right="4"/>
        <w:jc w:val="center"/>
        <w:rPr>
          <w:rFonts w:cs="Arial"/>
          <w:b/>
        </w:rPr>
      </w:pPr>
      <w:r w:rsidRPr="00D91BE5">
        <w:rPr>
          <w:rFonts w:cs="Arial"/>
          <w:b/>
        </w:rPr>
        <w:t xml:space="preserve"> DEL GRUPO PARLAMENTARIO “GRAL. ANDRÉS S. VIESCA”, </w:t>
      </w:r>
    </w:p>
    <w:p w:rsidR="00D91BE5" w:rsidRPr="00D91BE5" w:rsidRDefault="00D91BE5" w:rsidP="00D91BE5">
      <w:pPr>
        <w:ind w:right="4"/>
        <w:jc w:val="center"/>
        <w:rPr>
          <w:rFonts w:cs="Arial"/>
          <w:b/>
        </w:rPr>
      </w:pPr>
      <w:r w:rsidRPr="00D91BE5">
        <w:rPr>
          <w:rFonts w:cs="Arial"/>
          <w:b/>
        </w:rPr>
        <w:t>DEL PARTIDO REVOLUCIONARIO INSTITUCIONAL.</w:t>
      </w:r>
    </w:p>
    <w:p w:rsidR="00D91BE5" w:rsidRPr="00D91BE5" w:rsidRDefault="00D91BE5" w:rsidP="00D91BE5">
      <w:pPr>
        <w:ind w:right="4"/>
        <w:jc w:val="center"/>
        <w:rPr>
          <w:rFonts w:cs="Arial"/>
          <w:b/>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709"/>
        <w:gridCol w:w="4439"/>
      </w:tblGrid>
      <w:tr w:rsidR="00D91BE5" w:rsidRPr="00D91BE5" w:rsidTr="00E2340B">
        <w:tc>
          <w:tcPr>
            <w:tcW w:w="4248" w:type="dxa"/>
          </w:tcPr>
          <w:p w:rsidR="00D91BE5" w:rsidRPr="00D91BE5" w:rsidRDefault="00D91BE5" w:rsidP="00D91BE5">
            <w:pPr>
              <w:tabs>
                <w:tab w:val="left" w:pos="5056"/>
              </w:tabs>
              <w:ind w:right="4"/>
              <w:jc w:val="center"/>
              <w:rPr>
                <w:rFonts w:cs="Arial"/>
                <w:b/>
              </w:rPr>
            </w:pPr>
          </w:p>
          <w:p w:rsidR="00D91BE5" w:rsidRPr="00D91BE5" w:rsidRDefault="00D91BE5" w:rsidP="00D91BE5">
            <w:pPr>
              <w:tabs>
                <w:tab w:val="left" w:pos="5056"/>
              </w:tabs>
              <w:ind w:right="4"/>
              <w:jc w:val="center"/>
              <w:rPr>
                <w:rFonts w:cs="Arial"/>
                <w:b/>
              </w:rPr>
            </w:pPr>
          </w:p>
          <w:p w:rsidR="00D91BE5" w:rsidRPr="00D91BE5" w:rsidRDefault="00D91BE5" w:rsidP="00D91BE5">
            <w:pPr>
              <w:tabs>
                <w:tab w:val="left" w:pos="5056"/>
              </w:tabs>
              <w:ind w:right="4"/>
              <w:jc w:val="center"/>
              <w:rPr>
                <w:rFonts w:cs="Arial"/>
                <w:b/>
              </w:rPr>
            </w:pPr>
          </w:p>
          <w:p w:rsidR="00D91BE5" w:rsidRPr="00D91BE5" w:rsidRDefault="00D91BE5" w:rsidP="00D91BE5">
            <w:pPr>
              <w:tabs>
                <w:tab w:val="left" w:pos="5056"/>
              </w:tabs>
              <w:ind w:right="4"/>
              <w:jc w:val="center"/>
              <w:rPr>
                <w:rFonts w:cs="Arial"/>
                <w:b/>
              </w:rPr>
            </w:pPr>
          </w:p>
          <w:p w:rsidR="00D91BE5" w:rsidRPr="00D91BE5" w:rsidRDefault="00D91BE5" w:rsidP="00D91BE5">
            <w:pPr>
              <w:tabs>
                <w:tab w:val="left" w:pos="5056"/>
              </w:tabs>
              <w:ind w:right="4"/>
              <w:jc w:val="center"/>
              <w:rPr>
                <w:rFonts w:cs="Arial"/>
                <w:b/>
              </w:rPr>
            </w:pPr>
          </w:p>
        </w:tc>
        <w:tc>
          <w:tcPr>
            <w:tcW w:w="709" w:type="dxa"/>
          </w:tcPr>
          <w:p w:rsidR="00D91BE5" w:rsidRPr="00D91BE5" w:rsidRDefault="00D91BE5" w:rsidP="00D91BE5">
            <w:pPr>
              <w:tabs>
                <w:tab w:val="left" w:pos="5056"/>
              </w:tabs>
              <w:ind w:right="4"/>
              <w:jc w:val="center"/>
              <w:rPr>
                <w:rFonts w:cs="Arial"/>
                <w:b/>
              </w:rPr>
            </w:pPr>
          </w:p>
        </w:tc>
        <w:tc>
          <w:tcPr>
            <w:tcW w:w="4439" w:type="dxa"/>
          </w:tcPr>
          <w:p w:rsidR="00D91BE5" w:rsidRPr="00D91BE5" w:rsidRDefault="00D91BE5" w:rsidP="00D91BE5">
            <w:pPr>
              <w:tabs>
                <w:tab w:val="left" w:pos="5056"/>
              </w:tabs>
              <w:ind w:right="4"/>
              <w:jc w:val="center"/>
              <w:rPr>
                <w:rFonts w:cs="Arial"/>
                <w:b/>
              </w:rPr>
            </w:pPr>
          </w:p>
        </w:tc>
      </w:tr>
      <w:tr w:rsidR="00D91BE5" w:rsidRPr="00D91BE5" w:rsidTr="00E2340B">
        <w:tc>
          <w:tcPr>
            <w:tcW w:w="4248" w:type="dxa"/>
          </w:tcPr>
          <w:p w:rsidR="00D91BE5" w:rsidRPr="00D91BE5" w:rsidRDefault="00D91BE5" w:rsidP="00D91BE5">
            <w:pPr>
              <w:tabs>
                <w:tab w:val="left" w:pos="5056"/>
              </w:tabs>
              <w:ind w:right="4"/>
              <w:rPr>
                <w:rFonts w:cs="Arial"/>
                <w:b/>
              </w:rPr>
            </w:pPr>
            <w:r w:rsidRPr="00D91BE5">
              <w:rPr>
                <w:rFonts w:cs="Arial"/>
                <w:b/>
              </w:rPr>
              <w:t xml:space="preserve">DIP. </w:t>
            </w:r>
            <w:r w:rsidRPr="00D91BE5">
              <w:rPr>
                <w:rFonts w:cs="Arial"/>
                <w:b/>
                <w:snapToGrid w:val="0"/>
              </w:rPr>
              <w:t>MARÍA ESPERANZA CHAPA GARCÍA</w:t>
            </w:r>
          </w:p>
        </w:tc>
        <w:tc>
          <w:tcPr>
            <w:tcW w:w="709" w:type="dxa"/>
          </w:tcPr>
          <w:p w:rsidR="00D91BE5" w:rsidRPr="00D91BE5" w:rsidRDefault="00D91BE5" w:rsidP="00D91BE5">
            <w:pPr>
              <w:tabs>
                <w:tab w:val="left" w:pos="5056"/>
              </w:tabs>
              <w:ind w:right="4"/>
              <w:rPr>
                <w:rFonts w:cs="Arial"/>
                <w:b/>
              </w:rPr>
            </w:pPr>
          </w:p>
        </w:tc>
        <w:tc>
          <w:tcPr>
            <w:tcW w:w="4439" w:type="dxa"/>
          </w:tcPr>
          <w:p w:rsidR="00D91BE5" w:rsidRPr="00D91BE5" w:rsidRDefault="00D91BE5" w:rsidP="00D91BE5">
            <w:pPr>
              <w:tabs>
                <w:tab w:val="left" w:pos="5056"/>
              </w:tabs>
              <w:ind w:right="4"/>
              <w:rPr>
                <w:rFonts w:cs="Arial"/>
                <w:b/>
              </w:rPr>
            </w:pPr>
            <w:r w:rsidRPr="00D91BE5">
              <w:rPr>
                <w:rFonts w:cs="Arial"/>
                <w:b/>
              </w:rPr>
              <w:t>DIP. JOSEFINA GARZA BARRERA</w:t>
            </w:r>
          </w:p>
        </w:tc>
      </w:tr>
      <w:tr w:rsidR="00D91BE5" w:rsidRPr="00D91BE5" w:rsidTr="00E2340B">
        <w:tc>
          <w:tcPr>
            <w:tcW w:w="4248" w:type="dxa"/>
          </w:tcPr>
          <w:p w:rsidR="00D91BE5" w:rsidRPr="00D91BE5" w:rsidRDefault="00D91BE5" w:rsidP="00D91BE5">
            <w:pPr>
              <w:tabs>
                <w:tab w:val="left" w:pos="5056"/>
              </w:tabs>
              <w:ind w:right="4"/>
              <w:rPr>
                <w:rFonts w:cs="Arial"/>
                <w:b/>
              </w:rPr>
            </w:pPr>
          </w:p>
          <w:p w:rsidR="00D91BE5" w:rsidRPr="00D91BE5" w:rsidRDefault="00D91BE5" w:rsidP="00D91BE5">
            <w:pPr>
              <w:tabs>
                <w:tab w:val="left" w:pos="5056"/>
              </w:tabs>
              <w:ind w:right="4"/>
              <w:rPr>
                <w:rFonts w:cs="Arial"/>
                <w:b/>
              </w:rPr>
            </w:pPr>
          </w:p>
          <w:p w:rsidR="00D91BE5" w:rsidRPr="00D91BE5" w:rsidRDefault="00D91BE5" w:rsidP="00D91BE5">
            <w:pPr>
              <w:tabs>
                <w:tab w:val="left" w:pos="5056"/>
              </w:tabs>
              <w:ind w:right="4"/>
              <w:rPr>
                <w:rFonts w:cs="Arial"/>
                <w:b/>
              </w:rPr>
            </w:pPr>
          </w:p>
          <w:p w:rsidR="00D91BE5" w:rsidRPr="00D91BE5" w:rsidRDefault="00D91BE5" w:rsidP="00D91BE5">
            <w:pPr>
              <w:tabs>
                <w:tab w:val="left" w:pos="5056"/>
              </w:tabs>
              <w:ind w:right="4"/>
              <w:rPr>
                <w:rFonts w:cs="Arial"/>
                <w:b/>
              </w:rPr>
            </w:pPr>
          </w:p>
          <w:p w:rsidR="00D91BE5" w:rsidRPr="00D91BE5" w:rsidRDefault="00D91BE5" w:rsidP="00D91BE5">
            <w:pPr>
              <w:tabs>
                <w:tab w:val="left" w:pos="5056"/>
              </w:tabs>
              <w:ind w:right="4"/>
              <w:rPr>
                <w:rFonts w:cs="Arial"/>
                <w:b/>
              </w:rPr>
            </w:pPr>
          </w:p>
        </w:tc>
        <w:tc>
          <w:tcPr>
            <w:tcW w:w="709" w:type="dxa"/>
          </w:tcPr>
          <w:p w:rsidR="00D91BE5" w:rsidRPr="00D91BE5" w:rsidRDefault="00D91BE5" w:rsidP="00D91BE5">
            <w:pPr>
              <w:tabs>
                <w:tab w:val="left" w:pos="5056"/>
              </w:tabs>
              <w:ind w:right="4"/>
              <w:rPr>
                <w:rFonts w:cs="Arial"/>
                <w:b/>
              </w:rPr>
            </w:pPr>
          </w:p>
        </w:tc>
        <w:tc>
          <w:tcPr>
            <w:tcW w:w="4439" w:type="dxa"/>
          </w:tcPr>
          <w:p w:rsidR="00D91BE5" w:rsidRPr="00D91BE5" w:rsidRDefault="00D91BE5" w:rsidP="00D91BE5">
            <w:pPr>
              <w:tabs>
                <w:tab w:val="left" w:pos="5056"/>
              </w:tabs>
              <w:ind w:right="4"/>
              <w:rPr>
                <w:rFonts w:cs="Arial"/>
                <w:b/>
              </w:rPr>
            </w:pPr>
          </w:p>
        </w:tc>
      </w:tr>
      <w:tr w:rsidR="00D91BE5" w:rsidRPr="00D91BE5" w:rsidTr="00E2340B">
        <w:tc>
          <w:tcPr>
            <w:tcW w:w="4248" w:type="dxa"/>
          </w:tcPr>
          <w:p w:rsidR="00D91BE5" w:rsidRPr="00D91BE5" w:rsidRDefault="00D91BE5" w:rsidP="00D91BE5">
            <w:pPr>
              <w:tabs>
                <w:tab w:val="left" w:pos="5056"/>
              </w:tabs>
              <w:ind w:right="4"/>
              <w:rPr>
                <w:rFonts w:cs="Arial"/>
                <w:b/>
              </w:rPr>
            </w:pPr>
            <w:r w:rsidRPr="00D91BE5">
              <w:rPr>
                <w:rFonts w:cs="Arial"/>
                <w:b/>
              </w:rPr>
              <w:t xml:space="preserve">DIP. </w:t>
            </w:r>
            <w:r w:rsidRPr="00D91BE5">
              <w:rPr>
                <w:rFonts w:cs="Arial"/>
                <w:b/>
                <w:snapToGrid w:val="0"/>
              </w:rPr>
              <w:t>LILIA ISABEL GUTIÉRREZ BURCIAGA</w:t>
            </w:r>
          </w:p>
        </w:tc>
        <w:tc>
          <w:tcPr>
            <w:tcW w:w="709" w:type="dxa"/>
          </w:tcPr>
          <w:p w:rsidR="00D91BE5" w:rsidRPr="00D91BE5" w:rsidRDefault="00D91BE5" w:rsidP="00D91BE5">
            <w:pPr>
              <w:tabs>
                <w:tab w:val="left" w:pos="5056"/>
              </w:tabs>
              <w:ind w:right="4"/>
              <w:rPr>
                <w:rFonts w:cs="Arial"/>
                <w:b/>
              </w:rPr>
            </w:pPr>
          </w:p>
        </w:tc>
        <w:tc>
          <w:tcPr>
            <w:tcW w:w="4439" w:type="dxa"/>
          </w:tcPr>
          <w:p w:rsidR="00D91BE5" w:rsidRPr="00D91BE5" w:rsidRDefault="00D91BE5" w:rsidP="00D91BE5">
            <w:pPr>
              <w:tabs>
                <w:tab w:val="left" w:pos="5056"/>
              </w:tabs>
              <w:ind w:right="4"/>
              <w:rPr>
                <w:rFonts w:cs="Arial"/>
                <w:b/>
              </w:rPr>
            </w:pPr>
            <w:r w:rsidRPr="00D91BE5">
              <w:rPr>
                <w:rFonts w:cs="Arial"/>
                <w:b/>
              </w:rPr>
              <w:t xml:space="preserve">DIP. </w:t>
            </w:r>
            <w:r w:rsidRPr="00D91BE5">
              <w:rPr>
                <w:rFonts w:cs="Arial"/>
                <w:b/>
                <w:snapToGrid w:val="0"/>
              </w:rPr>
              <w:t>JAIME BUENO ZERTUCHE</w:t>
            </w:r>
            <w:r w:rsidRPr="00D91BE5">
              <w:rPr>
                <w:b/>
                <w:noProof/>
                <w:lang w:eastAsia="es-MX"/>
              </w:rPr>
              <w:t xml:space="preserve"> </w:t>
            </w:r>
          </w:p>
        </w:tc>
      </w:tr>
      <w:tr w:rsidR="00D91BE5" w:rsidRPr="00D91BE5" w:rsidTr="00E2340B">
        <w:tc>
          <w:tcPr>
            <w:tcW w:w="4248" w:type="dxa"/>
          </w:tcPr>
          <w:p w:rsidR="00D91BE5" w:rsidRPr="00D91BE5" w:rsidRDefault="00D91BE5" w:rsidP="00D91BE5">
            <w:pPr>
              <w:tabs>
                <w:tab w:val="left" w:pos="5056"/>
              </w:tabs>
              <w:ind w:right="4"/>
              <w:rPr>
                <w:rFonts w:cs="Arial"/>
                <w:b/>
              </w:rPr>
            </w:pPr>
          </w:p>
          <w:p w:rsidR="00D91BE5" w:rsidRPr="00D91BE5" w:rsidRDefault="00D91BE5" w:rsidP="00D91BE5">
            <w:pPr>
              <w:tabs>
                <w:tab w:val="left" w:pos="5056"/>
              </w:tabs>
              <w:ind w:right="4"/>
              <w:rPr>
                <w:rFonts w:cs="Arial"/>
                <w:b/>
              </w:rPr>
            </w:pPr>
          </w:p>
          <w:p w:rsidR="00D91BE5" w:rsidRPr="00D91BE5" w:rsidRDefault="00D91BE5" w:rsidP="00D91BE5">
            <w:pPr>
              <w:tabs>
                <w:tab w:val="left" w:pos="5056"/>
              </w:tabs>
              <w:ind w:right="4"/>
              <w:rPr>
                <w:rFonts w:cs="Arial"/>
                <w:b/>
              </w:rPr>
            </w:pPr>
          </w:p>
          <w:p w:rsidR="00D91BE5" w:rsidRPr="00D91BE5" w:rsidRDefault="00D91BE5" w:rsidP="00D91BE5">
            <w:pPr>
              <w:tabs>
                <w:tab w:val="left" w:pos="5056"/>
              </w:tabs>
              <w:ind w:right="4"/>
              <w:rPr>
                <w:rFonts w:cs="Arial"/>
                <w:b/>
              </w:rPr>
            </w:pPr>
          </w:p>
          <w:p w:rsidR="00D91BE5" w:rsidRPr="00D91BE5" w:rsidRDefault="00D91BE5" w:rsidP="00D91BE5">
            <w:pPr>
              <w:tabs>
                <w:tab w:val="left" w:pos="5056"/>
              </w:tabs>
              <w:ind w:right="4"/>
              <w:rPr>
                <w:rFonts w:cs="Arial"/>
                <w:b/>
              </w:rPr>
            </w:pPr>
          </w:p>
        </w:tc>
        <w:tc>
          <w:tcPr>
            <w:tcW w:w="709" w:type="dxa"/>
          </w:tcPr>
          <w:p w:rsidR="00D91BE5" w:rsidRPr="00D91BE5" w:rsidRDefault="00D91BE5" w:rsidP="00D91BE5">
            <w:pPr>
              <w:tabs>
                <w:tab w:val="left" w:pos="5056"/>
              </w:tabs>
              <w:ind w:right="4"/>
              <w:rPr>
                <w:rFonts w:cs="Arial"/>
                <w:b/>
              </w:rPr>
            </w:pPr>
          </w:p>
        </w:tc>
        <w:tc>
          <w:tcPr>
            <w:tcW w:w="4439" w:type="dxa"/>
          </w:tcPr>
          <w:p w:rsidR="00D91BE5" w:rsidRPr="00D91BE5" w:rsidRDefault="00D91BE5" w:rsidP="00D91BE5">
            <w:pPr>
              <w:tabs>
                <w:tab w:val="left" w:pos="5056"/>
              </w:tabs>
              <w:ind w:right="4"/>
              <w:rPr>
                <w:rFonts w:cs="Arial"/>
                <w:b/>
              </w:rPr>
            </w:pPr>
          </w:p>
        </w:tc>
      </w:tr>
      <w:tr w:rsidR="00D91BE5" w:rsidRPr="00D91BE5" w:rsidTr="00E2340B">
        <w:tc>
          <w:tcPr>
            <w:tcW w:w="4248" w:type="dxa"/>
          </w:tcPr>
          <w:p w:rsidR="00D91BE5" w:rsidRPr="00D91BE5" w:rsidRDefault="00D91BE5" w:rsidP="00D91BE5">
            <w:pPr>
              <w:tabs>
                <w:tab w:val="left" w:pos="4678"/>
              </w:tabs>
              <w:ind w:right="4"/>
              <w:rPr>
                <w:rFonts w:cs="Arial"/>
                <w:b/>
              </w:rPr>
            </w:pPr>
            <w:r w:rsidRPr="00D91BE5">
              <w:rPr>
                <w:rFonts w:cs="Arial"/>
                <w:b/>
              </w:rPr>
              <w:t xml:space="preserve">DIP. </w:t>
            </w:r>
            <w:r w:rsidRPr="00D91BE5">
              <w:rPr>
                <w:rFonts w:cs="Arial"/>
                <w:b/>
                <w:snapToGrid w:val="0"/>
              </w:rPr>
              <w:t>LUCÍA AZUCENA RAMOS RAMOS</w:t>
            </w:r>
          </w:p>
        </w:tc>
        <w:tc>
          <w:tcPr>
            <w:tcW w:w="709" w:type="dxa"/>
          </w:tcPr>
          <w:p w:rsidR="00D91BE5" w:rsidRPr="00D91BE5" w:rsidRDefault="00D91BE5" w:rsidP="00D91BE5">
            <w:pPr>
              <w:tabs>
                <w:tab w:val="left" w:pos="5056"/>
              </w:tabs>
              <w:ind w:right="4"/>
              <w:rPr>
                <w:rFonts w:cs="Arial"/>
                <w:b/>
              </w:rPr>
            </w:pPr>
          </w:p>
        </w:tc>
        <w:tc>
          <w:tcPr>
            <w:tcW w:w="4439" w:type="dxa"/>
          </w:tcPr>
          <w:p w:rsidR="00D91BE5" w:rsidRPr="00D91BE5" w:rsidRDefault="00D91BE5" w:rsidP="00D91BE5">
            <w:pPr>
              <w:tabs>
                <w:tab w:val="left" w:pos="5056"/>
              </w:tabs>
              <w:ind w:right="4"/>
              <w:rPr>
                <w:rFonts w:cs="Arial"/>
                <w:b/>
              </w:rPr>
            </w:pPr>
            <w:r w:rsidRPr="00D91BE5">
              <w:rPr>
                <w:rFonts w:cs="Arial"/>
                <w:b/>
              </w:rPr>
              <w:t xml:space="preserve">DIP.  JESÚS </w:t>
            </w:r>
            <w:r w:rsidRPr="00D91BE5">
              <w:rPr>
                <w:rFonts w:cs="Arial"/>
                <w:b/>
                <w:snapToGrid w:val="0"/>
              </w:rPr>
              <w:t>ANDRÉS LOYA CARDONA</w:t>
            </w:r>
          </w:p>
        </w:tc>
      </w:tr>
      <w:tr w:rsidR="00D91BE5" w:rsidRPr="00D91BE5" w:rsidTr="00E2340B">
        <w:tc>
          <w:tcPr>
            <w:tcW w:w="4248" w:type="dxa"/>
          </w:tcPr>
          <w:p w:rsidR="00D91BE5" w:rsidRPr="00D91BE5" w:rsidRDefault="00D91BE5" w:rsidP="00D91BE5">
            <w:pPr>
              <w:tabs>
                <w:tab w:val="left" w:pos="4678"/>
              </w:tabs>
              <w:ind w:right="4"/>
              <w:rPr>
                <w:rFonts w:cs="Arial"/>
                <w:b/>
              </w:rPr>
            </w:pPr>
          </w:p>
          <w:p w:rsidR="00D91BE5" w:rsidRPr="00D91BE5" w:rsidRDefault="00D91BE5" w:rsidP="00D91BE5">
            <w:pPr>
              <w:tabs>
                <w:tab w:val="left" w:pos="4678"/>
              </w:tabs>
              <w:ind w:right="4"/>
              <w:rPr>
                <w:rFonts w:cs="Arial"/>
                <w:b/>
              </w:rPr>
            </w:pPr>
          </w:p>
          <w:p w:rsidR="00D91BE5" w:rsidRPr="00D91BE5" w:rsidRDefault="00D91BE5" w:rsidP="00D91BE5">
            <w:pPr>
              <w:tabs>
                <w:tab w:val="left" w:pos="4678"/>
              </w:tabs>
              <w:ind w:right="4"/>
              <w:rPr>
                <w:rFonts w:cs="Arial"/>
                <w:b/>
              </w:rPr>
            </w:pPr>
          </w:p>
          <w:p w:rsidR="00D91BE5" w:rsidRPr="00D91BE5" w:rsidRDefault="00D91BE5" w:rsidP="00D91BE5">
            <w:pPr>
              <w:tabs>
                <w:tab w:val="left" w:pos="4678"/>
              </w:tabs>
              <w:ind w:right="4"/>
              <w:rPr>
                <w:rFonts w:cs="Arial"/>
                <w:b/>
              </w:rPr>
            </w:pPr>
          </w:p>
          <w:p w:rsidR="00D91BE5" w:rsidRPr="00D91BE5" w:rsidRDefault="00D91BE5" w:rsidP="00D91BE5">
            <w:pPr>
              <w:tabs>
                <w:tab w:val="left" w:pos="4678"/>
              </w:tabs>
              <w:ind w:right="4"/>
              <w:rPr>
                <w:rFonts w:cs="Arial"/>
                <w:b/>
              </w:rPr>
            </w:pPr>
          </w:p>
        </w:tc>
        <w:tc>
          <w:tcPr>
            <w:tcW w:w="709" w:type="dxa"/>
          </w:tcPr>
          <w:p w:rsidR="00D91BE5" w:rsidRPr="00D91BE5" w:rsidRDefault="00D91BE5" w:rsidP="00D91BE5">
            <w:pPr>
              <w:tabs>
                <w:tab w:val="left" w:pos="5056"/>
              </w:tabs>
              <w:ind w:right="4"/>
              <w:rPr>
                <w:rFonts w:cs="Arial"/>
                <w:b/>
              </w:rPr>
            </w:pPr>
          </w:p>
        </w:tc>
        <w:tc>
          <w:tcPr>
            <w:tcW w:w="4439" w:type="dxa"/>
          </w:tcPr>
          <w:p w:rsidR="00D91BE5" w:rsidRPr="00D91BE5" w:rsidRDefault="00D91BE5" w:rsidP="00D91BE5">
            <w:pPr>
              <w:tabs>
                <w:tab w:val="left" w:pos="5056"/>
              </w:tabs>
              <w:ind w:right="4"/>
              <w:rPr>
                <w:rFonts w:cs="Arial"/>
                <w:b/>
              </w:rPr>
            </w:pPr>
          </w:p>
        </w:tc>
      </w:tr>
      <w:tr w:rsidR="00D91BE5" w:rsidRPr="00D91BE5" w:rsidTr="00E2340B">
        <w:tc>
          <w:tcPr>
            <w:tcW w:w="4248" w:type="dxa"/>
          </w:tcPr>
          <w:p w:rsidR="00D91BE5" w:rsidRPr="00D91BE5" w:rsidRDefault="00D91BE5" w:rsidP="00D91BE5">
            <w:pPr>
              <w:tabs>
                <w:tab w:val="left" w:pos="4678"/>
              </w:tabs>
              <w:ind w:right="4"/>
              <w:rPr>
                <w:rFonts w:cs="Arial"/>
                <w:b/>
              </w:rPr>
            </w:pPr>
            <w:r w:rsidRPr="00D91BE5">
              <w:rPr>
                <w:rFonts w:cs="Arial"/>
                <w:b/>
              </w:rPr>
              <w:t xml:space="preserve">DIP. </w:t>
            </w:r>
            <w:r w:rsidRPr="00D91BE5">
              <w:rPr>
                <w:rFonts w:cs="Arial"/>
                <w:b/>
                <w:snapToGrid w:val="0"/>
              </w:rPr>
              <w:t>VERÓNICA BOREQUE MARTÍNEZ GONZÁLEZ</w:t>
            </w:r>
          </w:p>
        </w:tc>
        <w:tc>
          <w:tcPr>
            <w:tcW w:w="709" w:type="dxa"/>
          </w:tcPr>
          <w:p w:rsidR="00D91BE5" w:rsidRPr="00D91BE5" w:rsidRDefault="00D91BE5" w:rsidP="00D91BE5">
            <w:pPr>
              <w:tabs>
                <w:tab w:val="left" w:pos="5056"/>
              </w:tabs>
              <w:ind w:right="4"/>
              <w:rPr>
                <w:rFonts w:cs="Arial"/>
                <w:b/>
              </w:rPr>
            </w:pPr>
          </w:p>
        </w:tc>
        <w:tc>
          <w:tcPr>
            <w:tcW w:w="4439" w:type="dxa"/>
          </w:tcPr>
          <w:p w:rsidR="00D91BE5" w:rsidRPr="00D91BE5" w:rsidRDefault="00D91BE5" w:rsidP="00D91BE5">
            <w:pPr>
              <w:tabs>
                <w:tab w:val="left" w:pos="5056"/>
              </w:tabs>
              <w:ind w:right="4"/>
              <w:rPr>
                <w:rFonts w:cs="Arial"/>
                <w:b/>
              </w:rPr>
            </w:pPr>
            <w:r w:rsidRPr="00D91BE5">
              <w:rPr>
                <w:rFonts w:cs="Arial"/>
                <w:b/>
              </w:rPr>
              <w:t xml:space="preserve">DIP. </w:t>
            </w:r>
            <w:r w:rsidRPr="00D91BE5">
              <w:rPr>
                <w:rFonts w:cs="Arial"/>
                <w:b/>
                <w:snapToGrid w:val="0"/>
              </w:rPr>
              <w:t>JESÚS BERINO GRANADOS</w:t>
            </w:r>
          </w:p>
        </w:tc>
      </w:tr>
      <w:tr w:rsidR="00D91BE5" w:rsidRPr="00D91BE5" w:rsidTr="00E2340B">
        <w:tc>
          <w:tcPr>
            <w:tcW w:w="9396" w:type="dxa"/>
            <w:gridSpan w:val="3"/>
          </w:tcPr>
          <w:p w:rsidR="00D91BE5" w:rsidRPr="00D91BE5" w:rsidRDefault="00D91BE5" w:rsidP="00D91BE5">
            <w:pPr>
              <w:tabs>
                <w:tab w:val="left" w:pos="5056"/>
              </w:tabs>
              <w:ind w:right="4"/>
              <w:jc w:val="center"/>
              <w:rPr>
                <w:rFonts w:cs="Arial"/>
                <w:b/>
              </w:rPr>
            </w:pPr>
          </w:p>
          <w:p w:rsidR="00D91BE5" w:rsidRPr="00D91BE5" w:rsidRDefault="00D91BE5" w:rsidP="00D91BE5">
            <w:pPr>
              <w:tabs>
                <w:tab w:val="left" w:pos="5056"/>
              </w:tabs>
              <w:ind w:right="4"/>
              <w:jc w:val="center"/>
              <w:rPr>
                <w:rFonts w:cs="Arial"/>
                <w:b/>
              </w:rPr>
            </w:pPr>
          </w:p>
          <w:p w:rsidR="00D91BE5" w:rsidRPr="00D91BE5" w:rsidRDefault="00D91BE5" w:rsidP="00D91BE5">
            <w:pPr>
              <w:tabs>
                <w:tab w:val="left" w:pos="5056"/>
              </w:tabs>
              <w:ind w:right="4"/>
              <w:jc w:val="center"/>
              <w:rPr>
                <w:rFonts w:cs="Arial"/>
                <w:b/>
              </w:rPr>
            </w:pPr>
          </w:p>
          <w:p w:rsidR="00D91BE5" w:rsidRPr="00D91BE5" w:rsidRDefault="00D91BE5" w:rsidP="00D91BE5">
            <w:pPr>
              <w:tabs>
                <w:tab w:val="left" w:pos="5056"/>
              </w:tabs>
              <w:ind w:right="4"/>
              <w:jc w:val="center"/>
              <w:rPr>
                <w:rFonts w:cs="Arial"/>
                <w:b/>
              </w:rPr>
            </w:pPr>
          </w:p>
          <w:p w:rsidR="00D91BE5" w:rsidRPr="00D91BE5" w:rsidRDefault="00D91BE5" w:rsidP="00D91BE5">
            <w:pPr>
              <w:tabs>
                <w:tab w:val="left" w:pos="5056"/>
              </w:tabs>
              <w:ind w:right="4"/>
              <w:jc w:val="center"/>
              <w:rPr>
                <w:rFonts w:cs="Arial"/>
                <w:b/>
              </w:rPr>
            </w:pPr>
          </w:p>
        </w:tc>
      </w:tr>
      <w:tr w:rsidR="00D91BE5" w:rsidRPr="00D91BE5" w:rsidTr="00E2340B">
        <w:tc>
          <w:tcPr>
            <w:tcW w:w="9396" w:type="dxa"/>
            <w:gridSpan w:val="3"/>
          </w:tcPr>
          <w:p w:rsidR="00D91BE5" w:rsidRPr="00D91BE5" w:rsidRDefault="00D91BE5" w:rsidP="00D91BE5">
            <w:pPr>
              <w:tabs>
                <w:tab w:val="left" w:pos="5056"/>
              </w:tabs>
              <w:ind w:right="4"/>
              <w:jc w:val="center"/>
              <w:rPr>
                <w:rFonts w:cs="Arial"/>
                <w:b/>
              </w:rPr>
            </w:pPr>
            <w:r w:rsidRPr="00D91BE5">
              <w:rPr>
                <w:rFonts w:cs="Arial"/>
                <w:b/>
              </w:rPr>
              <w:t xml:space="preserve">DIP. </w:t>
            </w:r>
            <w:r w:rsidRPr="00D91BE5">
              <w:rPr>
                <w:rFonts w:cs="Arial"/>
                <w:b/>
                <w:snapToGrid w:val="0"/>
              </w:rPr>
              <w:t>DIANA PATRICIA GONZÁLEZ SOTO</w:t>
            </w:r>
          </w:p>
        </w:tc>
      </w:tr>
    </w:tbl>
    <w:p w:rsidR="00D91BE5" w:rsidRPr="00D91BE5" w:rsidRDefault="00D91BE5" w:rsidP="00D91BE5">
      <w:pPr>
        <w:tabs>
          <w:tab w:val="left" w:pos="5056"/>
        </w:tabs>
        <w:ind w:right="4"/>
        <w:jc w:val="center"/>
        <w:rPr>
          <w:rFonts w:cs="Arial"/>
          <w:b/>
        </w:rPr>
      </w:pPr>
    </w:p>
    <w:p w:rsidR="00D91BE5" w:rsidRPr="00D91BE5" w:rsidRDefault="00D91BE5" w:rsidP="00D91BE5">
      <w:pPr>
        <w:tabs>
          <w:tab w:val="left" w:pos="5056"/>
        </w:tabs>
        <w:ind w:right="4"/>
        <w:jc w:val="center"/>
        <w:rPr>
          <w:rFonts w:cs="Arial"/>
          <w:b/>
        </w:rPr>
      </w:pPr>
    </w:p>
    <w:p w:rsidR="00D91BE5" w:rsidRPr="00D91BE5" w:rsidRDefault="00D91BE5" w:rsidP="00D91BE5">
      <w:pPr>
        <w:tabs>
          <w:tab w:val="left" w:pos="5056"/>
        </w:tabs>
        <w:ind w:right="4"/>
        <w:jc w:val="center"/>
        <w:rPr>
          <w:rFonts w:cs="Arial"/>
          <w:b/>
        </w:rPr>
      </w:pPr>
    </w:p>
    <w:p w:rsidR="00D91BE5" w:rsidRPr="00D91BE5" w:rsidRDefault="00D91BE5" w:rsidP="00D91BE5">
      <w:pPr>
        <w:tabs>
          <w:tab w:val="left" w:pos="5056"/>
        </w:tabs>
        <w:ind w:right="4"/>
        <w:jc w:val="center"/>
        <w:rPr>
          <w:rFonts w:cs="Arial"/>
          <w:b/>
        </w:rPr>
      </w:pPr>
    </w:p>
    <w:p w:rsidR="00D91BE5" w:rsidRPr="00D91BE5" w:rsidRDefault="00D91BE5" w:rsidP="00D91BE5">
      <w:pPr>
        <w:tabs>
          <w:tab w:val="left" w:pos="5056"/>
        </w:tabs>
        <w:ind w:right="4"/>
        <w:jc w:val="center"/>
        <w:rPr>
          <w:rFonts w:cs="Arial"/>
          <w:b/>
        </w:rPr>
      </w:pPr>
    </w:p>
    <w:p w:rsidR="00D91BE5" w:rsidRPr="00D91BE5" w:rsidRDefault="00D91BE5" w:rsidP="00D91BE5">
      <w:pPr>
        <w:spacing w:line="276" w:lineRule="auto"/>
        <w:ind w:right="4"/>
        <w:rPr>
          <w:rFonts w:cs="Arial"/>
          <w:sz w:val="16"/>
          <w:szCs w:val="16"/>
        </w:rPr>
      </w:pPr>
      <w:r w:rsidRPr="00D91BE5">
        <w:rPr>
          <w:rFonts w:cs="Arial"/>
          <w:sz w:val="16"/>
          <w:szCs w:val="16"/>
        </w:rPr>
        <w:t xml:space="preserve">ESTA HOJA FORMA PARTE INTEGRANTE DE LA </w:t>
      </w:r>
      <w:r w:rsidRPr="00D91BE5">
        <w:rPr>
          <w:rFonts w:cs="Arial"/>
          <w:sz w:val="16"/>
          <w:szCs w:val="16"/>
          <w:lang w:val="es-ES_tradnl"/>
        </w:rPr>
        <w:t xml:space="preserve">PROPUESTA DE INICIATIVA CON PROYECTO DE DECRETO POR LA QUE </w:t>
      </w:r>
      <w:r w:rsidRPr="00D91BE5">
        <w:rPr>
          <w:rFonts w:cs="Arial"/>
          <w:sz w:val="16"/>
          <w:szCs w:val="16"/>
        </w:rPr>
        <w:t xml:space="preserve">SE REFORMA EL INCISO H) DE LA FRACCIÓN II DEL ARTÍCULO 2ºA DE LA LEY DEL IMPUESTO AL VALOR AGREGADO, </w:t>
      </w:r>
      <w:r w:rsidRPr="00D91BE5">
        <w:rPr>
          <w:rFonts w:cs="Arial"/>
          <w:sz w:val="16"/>
          <w:szCs w:val="16"/>
          <w:lang w:val="es-ES_tradnl"/>
        </w:rPr>
        <w:t>CON EL OBJETO DE INCLUIR EN LOS ACTOS O ACTIVIDADES EN LOS QUE EL IVA SE CALCULA APLICANDO LA TASA DEL 0%, DENTRO DE SUPUESTOS DE LA PRESTACIÓN DE SERVICIOS INDEPENDIENTES, AL AGUA DESTINADA PARA EL USO DE RIEGO AGRÍCOLA.</w:t>
      </w:r>
    </w:p>
    <w:p w:rsidR="00D91BE5" w:rsidRPr="00D91BE5" w:rsidRDefault="00D91BE5" w:rsidP="00D91BE5">
      <w:pPr>
        <w:spacing w:line="276" w:lineRule="auto"/>
        <w:ind w:right="4"/>
        <w:rPr>
          <w:rFonts w:cs="Arial"/>
          <w:sz w:val="16"/>
          <w:szCs w:val="16"/>
        </w:rPr>
      </w:pPr>
    </w:p>
    <w:p w:rsidR="00D91BE5" w:rsidRDefault="00D91BE5">
      <w:pPr>
        <w:jc w:val="left"/>
        <w:rPr>
          <w:rFonts w:ascii="Arial Narrow" w:hAnsi="Arial Narrow" w:cs="Arial"/>
          <w:b/>
          <w:snapToGrid w:val="0"/>
        </w:rPr>
      </w:pPr>
      <w:r>
        <w:rPr>
          <w:rFonts w:ascii="Arial Narrow" w:hAnsi="Arial Narrow" w:cs="Arial"/>
          <w:b/>
          <w:snapToGrid w:val="0"/>
        </w:rPr>
        <w:br w:type="page"/>
      </w:r>
    </w:p>
    <w:p w:rsidR="00484C43" w:rsidRPr="00484C43" w:rsidRDefault="00484C43" w:rsidP="00484C43">
      <w:pPr>
        <w:spacing w:after="200" w:line="276" w:lineRule="auto"/>
        <w:jc w:val="left"/>
        <w:rPr>
          <w:rFonts w:eastAsia="Calibri" w:cs="Arial"/>
          <w:sz w:val="28"/>
          <w:szCs w:val="28"/>
          <w:lang w:eastAsia="en-US"/>
        </w:rPr>
      </w:pPr>
    </w:p>
    <w:p w:rsidR="00484C43" w:rsidRPr="00484C43" w:rsidRDefault="00484C43" w:rsidP="00484C43">
      <w:pPr>
        <w:spacing w:after="200" w:line="276" w:lineRule="auto"/>
        <w:rPr>
          <w:rFonts w:eastAsia="Calibri" w:cs="Arial"/>
          <w:b/>
          <w:color w:val="000000"/>
          <w:sz w:val="28"/>
          <w:szCs w:val="28"/>
          <w:lang w:eastAsia="en-US"/>
        </w:rPr>
      </w:pPr>
      <w:r w:rsidRPr="00484C43">
        <w:rPr>
          <w:rFonts w:eastAsia="Calibri" w:cs="Arial"/>
          <w:b/>
          <w:color w:val="000000"/>
          <w:sz w:val="28"/>
          <w:szCs w:val="28"/>
          <w:lang w:eastAsia="en-US"/>
        </w:rPr>
        <w:t>H. PLENO DEL CONGRESO DEL ESTADO DE COAHUILA DE ZARAGOZA.</w:t>
      </w:r>
    </w:p>
    <w:p w:rsidR="00484C43" w:rsidRPr="00484C43" w:rsidRDefault="00484C43" w:rsidP="00484C43">
      <w:pPr>
        <w:spacing w:after="200" w:line="276" w:lineRule="auto"/>
        <w:rPr>
          <w:rFonts w:eastAsia="Calibri" w:cs="Arial"/>
          <w:b/>
          <w:color w:val="000000"/>
          <w:sz w:val="28"/>
          <w:szCs w:val="28"/>
          <w:lang w:eastAsia="en-US"/>
        </w:rPr>
      </w:pPr>
    </w:p>
    <w:p w:rsidR="00484C43" w:rsidRPr="00484C43" w:rsidRDefault="00484C43" w:rsidP="00484C43">
      <w:pPr>
        <w:spacing w:after="200" w:line="276" w:lineRule="auto"/>
        <w:rPr>
          <w:rFonts w:eastAsia="Calibri" w:cs="Arial"/>
          <w:b/>
          <w:color w:val="000000"/>
          <w:sz w:val="28"/>
          <w:szCs w:val="28"/>
          <w:lang w:eastAsia="en-US"/>
        </w:rPr>
      </w:pPr>
      <w:r w:rsidRPr="00484C43">
        <w:rPr>
          <w:rFonts w:eastAsia="Calibri" w:cs="Arial"/>
          <w:b/>
          <w:color w:val="000000"/>
          <w:sz w:val="28"/>
          <w:szCs w:val="28"/>
          <w:lang w:eastAsia="en-US"/>
        </w:rPr>
        <w:t>PRESENTE.</w:t>
      </w:r>
    </w:p>
    <w:p w:rsidR="00484C43" w:rsidRPr="00484C43" w:rsidRDefault="00484C43" w:rsidP="00484C43">
      <w:pPr>
        <w:spacing w:after="200" w:line="276" w:lineRule="auto"/>
        <w:rPr>
          <w:rFonts w:eastAsia="Calibri" w:cs="Arial"/>
          <w:b/>
          <w:color w:val="000000"/>
          <w:sz w:val="28"/>
          <w:szCs w:val="28"/>
          <w:lang w:eastAsia="en-US"/>
        </w:rPr>
      </w:pPr>
    </w:p>
    <w:p w:rsidR="00484C43" w:rsidRPr="00484C43" w:rsidRDefault="00484C43" w:rsidP="00484C43">
      <w:pPr>
        <w:tabs>
          <w:tab w:val="left" w:pos="8321"/>
        </w:tabs>
        <w:spacing w:after="200" w:line="360" w:lineRule="auto"/>
        <w:rPr>
          <w:rFonts w:eastAsia="Calibri" w:cs="Arial"/>
          <w:b/>
          <w:bCs/>
          <w:sz w:val="28"/>
          <w:szCs w:val="28"/>
          <w:lang w:eastAsia="en-US"/>
        </w:rPr>
      </w:pPr>
      <w:bookmarkStart w:id="6" w:name="_Hlk3792980"/>
      <w:r w:rsidRPr="00484C43">
        <w:rPr>
          <w:rFonts w:eastAsia="Calibri" w:cs="Arial"/>
          <w:b/>
          <w:sz w:val="28"/>
          <w:szCs w:val="28"/>
          <w:lang w:eastAsia="en-US"/>
        </w:rPr>
        <w:t xml:space="preserve">INICIATIVA CON PROYECTO DE DECRETO </w:t>
      </w:r>
      <w:bookmarkEnd w:id="6"/>
      <w:r w:rsidRPr="00484C43">
        <w:rPr>
          <w:rFonts w:eastAsia="Calibri" w:cs="Arial"/>
          <w:b/>
          <w:sz w:val="28"/>
          <w:szCs w:val="28"/>
          <w:lang w:eastAsia="en-US"/>
        </w:rPr>
        <w:t>POR EL QUE SE ADICIONA UN SEGUNDO PÁRRAFO AL ARTÍCULO 313 DEL CÓDIGO PENAL DE COAHUILA DE ZARAGOZA</w:t>
      </w:r>
      <w:r w:rsidRPr="00484C43">
        <w:rPr>
          <w:rFonts w:eastAsia="Calibri" w:cs="Arial"/>
          <w:b/>
          <w:bCs/>
          <w:sz w:val="28"/>
          <w:szCs w:val="28"/>
          <w:lang w:eastAsia="en-US"/>
        </w:rPr>
        <w:t>, A CARGO DEL DIPUTADO MARCELO DE JESÚS TORRES COFIÑO, DEL GRUPO PARLAMENTARIO DEL PARTIDO ACCIÓN NACIONAL.</w:t>
      </w:r>
    </w:p>
    <w:p w:rsidR="00484C43" w:rsidRPr="00484C43" w:rsidRDefault="00484C43" w:rsidP="00484C43">
      <w:pPr>
        <w:tabs>
          <w:tab w:val="left" w:pos="8321"/>
        </w:tabs>
        <w:spacing w:after="200" w:line="360" w:lineRule="auto"/>
        <w:rPr>
          <w:rFonts w:eastAsia="Calibri" w:cs="Arial"/>
          <w:b/>
          <w:sz w:val="28"/>
          <w:szCs w:val="28"/>
          <w:lang w:eastAsia="en-US"/>
        </w:rPr>
      </w:pPr>
    </w:p>
    <w:p w:rsidR="00484C43" w:rsidRPr="00484C43" w:rsidRDefault="00484C43" w:rsidP="00484C43">
      <w:pPr>
        <w:tabs>
          <w:tab w:val="left" w:pos="8321"/>
        </w:tabs>
        <w:spacing w:after="200" w:line="360" w:lineRule="auto"/>
        <w:rPr>
          <w:rFonts w:eastAsia="Calibri" w:cs="Arial"/>
          <w:b/>
          <w:sz w:val="28"/>
          <w:szCs w:val="28"/>
          <w:lang w:eastAsia="en-US"/>
        </w:rPr>
      </w:pPr>
      <w:r w:rsidRPr="00484C43">
        <w:rPr>
          <w:rFonts w:eastAsia="Calibri" w:cs="Arial"/>
          <w:sz w:val="28"/>
          <w:szCs w:val="28"/>
          <w:lang w:eastAsia="en-US"/>
        </w:rPr>
        <w:t xml:space="preserve">El que suscribe, </w:t>
      </w:r>
      <w:r w:rsidRPr="00484C43">
        <w:rPr>
          <w:rFonts w:eastAsia="Calibri" w:cs="Arial"/>
          <w:b/>
          <w:sz w:val="28"/>
          <w:szCs w:val="28"/>
          <w:lang w:eastAsia="en-US"/>
        </w:rPr>
        <w:t xml:space="preserve">Marcelo de Jesús Torres Cofiño, </w:t>
      </w:r>
      <w:r w:rsidRPr="00484C43">
        <w:rPr>
          <w:rFonts w:eastAsia="Calibri" w:cs="Arial"/>
          <w:sz w:val="28"/>
          <w:szCs w:val="28"/>
          <w:lang w:eastAsia="en-US"/>
        </w:rPr>
        <w:t>Diputado de la Sexagésima Primera Legislatura del Honorable Congreso del Estado por el Grupo Parlamentario del Partido Acción Nacional</w:t>
      </w:r>
      <w:r w:rsidRPr="00484C43">
        <w:rPr>
          <w:rFonts w:eastAsia="Calibri" w:cs="Arial"/>
          <w:b/>
          <w:sz w:val="28"/>
          <w:szCs w:val="28"/>
          <w:lang w:eastAsia="en-US"/>
        </w:rPr>
        <w:t xml:space="preserve">, </w:t>
      </w:r>
      <w:r w:rsidRPr="00484C43">
        <w:rPr>
          <w:rFonts w:eastAsia="Calibri" w:cs="Arial"/>
          <w:sz w:val="28"/>
          <w:szCs w:val="28"/>
          <w:lang w:eastAsia="en-US"/>
        </w:rPr>
        <w:t xml:space="preserve">en ejercicio de la facultad legislativa que concede el artículo 59 fracción I, 65 y 67 fracción I, de la Constitución Política del Estado de Coahuila de Zaragoza, y con fundamento en los artículos 21 fracción IV, 152 fracción I, 159 y 160 de la Ley Orgánica del Congreso del Estado, someto a consideración del pleno de ésta Honorable Representación </w:t>
      </w:r>
      <w:r w:rsidRPr="00484C43">
        <w:rPr>
          <w:rFonts w:eastAsia="Calibri" w:cs="Arial"/>
          <w:bCs/>
          <w:sz w:val="28"/>
          <w:szCs w:val="28"/>
          <w:lang w:eastAsia="en-US"/>
        </w:rPr>
        <w:t xml:space="preserve">iniciativa con proyecto de decreto por virtud de la cual se adiciona un segundo párrafo al artículo 313 del Código Penal de Coahuila de Zaragoza, </w:t>
      </w:r>
      <w:r w:rsidRPr="00484C43">
        <w:rPr>
          <w:rFonts w:eastAsia="Calibri" w:cs="Arial"/>
          <w:sz w:val="28"/>
          <w:szCs w:val="28"/>
          <w:lang w:eastAsia="en-US"/>
        </w:rPr>
        <w:t>al tenor de la siguiente:</w:t>
      </w:r>
    </w:p>
    <w:p w:rsidR="00484C43" w:rsidRPr="00484C43" w:rsidRDefault="00484C43" w:rsidP="00484C43">
      <w:pPr>
        <w:spacing w:after="200" w:line="276" w:lineRule="auto"/>
        <w:jc w:val="center"/>
        <w:rPr>
          <w:rFonts w:eastAsia="Calibri" w:cs="Arial"/>
          <w:b/>
          <w:sz w:val="28"/>
          <w:szCs w:val="28"/>
          <w:lang w:eastAsia="en-US"/>
        </w:rPr>
      </w:pPr>
    </w:p>
    <w:p w:rsidR="00484C43" w:rsidRPr="00484C43" w:rsidRDefault="00484C43" w:rsidP="00484C43">
      <w:pPr>
        <w:spacing w:after="200" w:line="360" w:lineRule="auto"/>
        <w:jc w:val="center"/>
        <w:rPr>
          <w:rFonts w:eastAsia="Calibri" w:cs="Arial"/>
          <w:b/>
          <w:sz w:val="28"/>
          <w:szCs w:val="28"/>
          <w:lang w:eastAsia="en-US"/>
        </w:rPr>
      </w:pPr>
      <w:r w:rsidRPr="00484C43">
        <w:rPr>
          <w:rFonts w:eastAsia="Calibri" w:cs="Arial"/>
          <w:b/>
          <w:sz w:val="28"/>
          <w:szCs w:val="28"/>
          <w:lang w:eastAsia="en-US"/>
        </w:rPr>
        <w:lastRenderedPageBreak/>
        <w:t>EXPOSICION DE MOTIVOS</w:t>
      </w:r>
    </w:p>
    <w:p w:rsidR="00484C43" w:rsidRPr="00484C43" w:rsidRDefault="00484C43" w:rsidP="00484C43">
      <w:pPr>
        <w:spacing w:after="200" w:line="360" w:lineRule="auto"/>
        <w:jc w:val="center"/>
        <w:rPr>
          <w:rFonts w:eastAsia="Calibri" w:cs="Arial"/>
          <w:b/>
          <w:sz w:val="28"/>
          <w:szCs w:val="28"/>
          <w:lang w:eastAsia="en-US"/>
        </w:rPr>
      </w:pPr>
    </w:p>
    <w:p w:rsidR="00484C43" w:rsidRPr="00484C43" w:rsidRDefault="00484C43" w:rsidP="00484C43">
      <w:pPr>
        <w:spacing w:after="200" w:line="360" w:lineRule="auto"/>
        <w:rPr>
          <w:rFonts w:eastAsia="Calibri" w:cs="Arial"/>
          <w:sz w:val="28"/>
          <w:szCs w:val="28"/>
          <w:lang w:eastAsia="en-US"/>
        </w:rPr>
      </w:pPr>
      <w:r w:rsidRPr="00484C43">
        <w:rPr>
          <w:rFonts w:eastAsia="Calibri" w:cs="Arial"/>
          <w:sz w:val="28"/>
          <w:szCs w:val="28"/>
          <w:lang w:eastAsia="en-US"/>
        </w:rPr>
        <w:t>La protección de la salud y la vida de los ciudadanos es una de las tareas fundamentales del Estado, así está consagrado en el artículo 4° de la Constitución Política de los Estados Unidos Mexicanos, así como en el Artículo 1° de la Ley de Salud del Estado de Coahuila. Es, por tanto, obligación del Estado, el vigilar que la atención médica sea llevada a cabo por profesionales debidamente acreditados en el área respectiva.</w:t>
      </w:r>
    </w:p>
    <w:p w:rsidR="00484C43" w:rsidRPr="00484C43" w:rsidRDefault="00484C43" w:rsidP="00484C43">
      <w:pPr>
        <w:spacing w:after="200" w:line="360" w:lineRule="auto"/>
        <w:rPr>
          <w:rFonts w:eastAsia="Calibri" w:cs="Arial"/>
          <w:sz w:val="28"/>
          <w:szCs w:val="28"/>
          <w:lang w:eastAsia="en-US"/>
        </w:rPr>
      </w:pPr>
    </w:p>
    <w:p w:rsidR="00484C43" w:rsidRPr="00484C43" w:rsidRDefault="00484C43" w:rsidP="00484C43">
      <w:pPr>
        <w:spacing w:after="200" w:line="360" w:lineRule="auto"/>
        <w:rPr>
          <w:rFonts w:eastAsia="Calibri" w:cs="Arial"/>
          <w:sz w:val="28"/>
          <w:szCs w:val="28"/>
          <w:lang w:eastAsia="en-US"/>
        </w:rPr>
      </w:pPr>
      <w:r w:rsidRPr="00484C43">
        <w:rPr>
          <w:rFonts w:eastAsia="Calibri" w:cs="Arial"/>
          <w:sz w:val="28"/>
          <w:szCs w:val="28"/>
          <w:lang w:eastAsia="en-US"/>
        </w:rPr>
        <w:t xml:space="preserve">Sin embargo, hemos visto cómo muchas veces los medios de comunicación y las redes sociales, dan cuenta sobre la detención de personas que practican la medicina sin titulación médica, en clínicas clandestinas que se encuentran en condiciones sanitarias deplorables, contando tan sólo con un diploma de naturista. </w:t>
      </w:r>
    </w:p>
    <w:p w:rsidR="00484C43" w:rsidRPr="00484C43" w:rsidRDefault="00484C43" w:rsidP="00484C43">
      <w:pPr>
        <w:spacing w:after="200" w:line="360" w:lineRule="auto"/>
        <w:rPr>
          <w:rFonts w:eastAsia="Calibri" w:cs="Arial"/>
          <w:sz w:val="28"/>
          <w:szCs w:val="28"/>
          <w:lang w:eastAsia="en-US"/>
        </w:rPr>
      </w:pPr>
    </w:p>
    <w:p w:rsidR="00484C43" w:rsidRPr="00484C43" w:rsidRDefault="00484C43" w:rsidP="00484C43">
      <w:pPr>
        <w:spacing w:after="200" w:line="360" w:lineRule="auto"/>
        <w:rPr>
          <w:rFonts w:eastAsia="Calibri" w:cs="Arial"/>
          <w:i/>
          <w:iCs/>
          <w:sz w:val="28"/>
          <w:szCs w:val="28"/>
          <w:lang w:eastAsia="en-US"/>
        </w:rPr>
      </w:pPr>
      <w:r w:rsidRPr="00484C43">
        <w:rPr>
          <w:rFonts w:eastAsia="Calibri" w:cs="Arial"/>
          <w:sz w:val="28"/>
          <w:szCs w:val="28"/>
          <w:lang w:eastAsia="en-US"/>
        </w:rPr>
        <w:t>Estas conductas intrusas en la actividad médica, las definía el jurista Alberto Crespi como “</w:t>
      </w:r>
      <w:r w:rsidRPr="00484C43">
        <w:rPr>
          <w:rFonts w:eastAsia="Calibri" w:cs="Arial"/>
          <w:i/>
          <w:iCs/>
          <w:sz w:val="28"/>
          <w:szCs w:val="28"/>
          <w:lang w:eastAsia="en-US"/>
        </w:rPr>
        <w:t xml:space="preserve">El ejercicio de actividades profesionales por persona no autorizada para ello”. </w:t>
      </w:r>
      <w:r w:rsidRPr="00484C43">
        <w:rPr>
          <w:rFonts w:eastAsia="Calibri" w:cs="Arial"/>
          <w:sz w:val="28"/>
          <w:szCs w:val="28"/>
          <w:lang w:eastAsia="en-US"/>
        </w:rPr>
        <w:t xml:space="preserve">Se trata pues, de un fenómeno que tiene una repercusión social importante y que, en virtud de la falta de reglamentación, es tierra fértil para que se presenten los casos de prácticas intrusas en la actividad médica en general, que el mismo Crespi la definía como </w:t>
      </w:r>
      <w:r w:rsidRPr="00484C43">
        <w:rPr>
          <w:rFonts w:eastAsia="Calibri" w:cs="Arial"/>
          <w:i/>
          <w:iCs/>
          <w:sz w:val="28"/>
          <w:szCs w:val="28"/>
          <w:lang w:eastAsia="en-US"/>
        </w:rPr>
        <w:t xml:space="preserve">“aquella </w:t>
      </w:r>
      <w:r w:rsidRPr="00484C43">
        <w:rPr>
          <w:rFonts w:eastAsia="Calibri" w:cs="Arial"/>
          <w:i/>
          <w:iCs/>
          <w:sz w:val="28"/>
          <w:szCs w:val="28"/>
          <w:lang w:eastAsia="en-US"/>
        </w:rPr>
        <w:lastRenderedPageBreak/>
        <w:t>actividad que se orienta de forma directa a eliminar o paliar una patología del cuerpo o de la mente de una persona,</w:t>
      </w:r>
    </w:p>
    <w:p w:rsidR="00484C43" w:rsidRPr="00484C43" w:rsidRDefault="00484C43" w:rsidP="00484C43">
      <w:pPr>
        <w:spacing w:after="200" w:line="360" w:lineRule="auto"/>
        <w:rPr>
          <w:rFonts w:eastAsia="Calibri" w:cs="Arial"/>
          <w:sz w:val="28"/>
          <w:szCs w:val="28"/>
          <w:lang w:eastAsia="en-US"/>
        </w:rPr>
      </w:pPr>
      <w:r w:rsidRPr="00484C43">
        <w:rPr>
          <w:rFonts w:eastAsia="Calibri" w:cs="Arial"/>
          <w:i/>
          <w:iCs/>
          <w:sz w:val="28"/>
          <w:szCs w:val="28"/>
          <w:lang w:eastAsia="en-US"/>
        </w:rPr>
        <w:t xml:space="preserve">o bien a mejorar el aspecto externo de la misma (intervenciones estéticas, cosméticas y de cirugía plástica reconstructiva) mediante procedimientos que, realizados conforme al conocimiento y estado de la ciencia y de la praxis médica, influyen de forma relevante en la integridad del cuerpo humano o en el decurso de su proceso biológico”. </w:t>
      </w:r>
    </w:p>
    <w:p w:rsidR="00484C43" w:rsidRPr="00484C43" w:rsidRDefault="00484C43" w:rsidP="00484C43">
      <w:pPr>
        <w:spacing w:after="200" w:line="360" w:lineRule="auto"/>
        <w:rPr>
          <w:rFonts w:eastAsia="Calibri" w:cs="Arial"/>
          <w:sz w:val="28"/>
          <w:szCs w:val="28"/>
          <w:lang w:eastAsia="en-US"/>
        </w:rPr>
      </w:pPr>
    </w:p>
    <w:p w:rsidR="00484C43" w:rsidRPr="00484C43" w:rsidRDefault="00484C43" w:rsidP="00484C43">
      <w:pPr>
        <w:spacing w:after="200" w:line="360" w:lineRule="auto"/>
        <w:rPr>
          <w:rFonts w:eastAsia="Calibri" w:cs="Arial"/>
          <w:sz w:val="28"/>
          <w:szCs w:val="28"/>
          <w:lang w:eastAsia="en-US"/>
        </w:rPr>
      </w:pPr>
      <w:r w:rsidRPr="00484C43">
        <w:rPr>
          <w:rFonts w:eastAsia="Calibri" w:cs="Arial"/>
          <w:sz w:val="28"/>
          <w:szCs w:val="28"/>
          <w:lang w:eastAsia="en-US"/>
        </w:rPr>
        <w:t>Nuestra legislación, particularmente la Ley General de Salud vigente, así como la Ley de Salud del Estado de Coahuila son claros al señalar los requisitos para ser considerado médico. Estos criterios y requisitos se pueden resumir de la siguiente manera:</w:t>
      </w:r>
    </w:p>
    <w:p w:rsidR="00484C43" w:rsidRPr="00484C43" w:rsidRDefault="00484C43" w:rsidP="00484C43">
      <w:pPr>
        <w:spacing w:after="200" w:line="360" w:lineRule="auto"/>
        <w:rPr>
          <w:rFonts w:eastAsia="Calibri" w:cs="Arial"/>
          <w:sz w:val="28"/>
          <w:szCs w:val="28"/>
          <w:lang w:eastAsia="en-US"/>
        </w:rPr>
      </w:pPr>
    </w:p>
    <w:p w:rsidR="00484C43" w:rsidRPr="00484C43" w:rsidRDefault="00484C43" w:rsidP="00484C43">
      <w:pPr>
        <w:spacing w:after="200" w:line="360" w:lineRule="auto"/>
        <w:rPr>
          <w:rFonts w:eastAsia="Calibri" w:cs="Arial"/>
          <w:sz w:val="28"/>
          <w:szCs w:val="28"/>
          <w:lang w:eastAsia="en-US"/>
        </w:rPr>
      </w:pPr>
      <w:r w:rsidRPr="00484C43">
        <w:rPr>
          <w:rFonts w:eastAsia="Calibri" w:cs="Arial"/>
          <w:sz w:val="28"/>
          <w:szCs w:val="28"/>
          <w:lang w:eastAsia="en-US"/>
        </w:rPr>
        <w:t>1.Que la emisión de los diplomas de especialidades médicas corresponde a las instituciones de educación superior y de salud oficialmente reconocidas.</w:t>
      </w:r>
    </w:p>
    <w:p w:rsidR="00484C43" w:rsidRPr="00484C43" w:rsidRDefault="00484C43" w:rsidP="00484C43">
      <w:pPr>
        <w:spacing w:after="200" w:line="360" w:lineRule="auto"/>
        <w:rPr>
          <w:rFonts w:eastAsia="Calibri" w:cs="Arial"/>
          <w:sz w:val="28"/>
          <w:szCs w:val="28"/>
          <w:lang w:eastAsia="en-US"/>
        </w:rPr>
      </w:pPr>
    </w:p>
    <w:p w:rsidR="00484C43" w:rsidRPr="00484C43" w:rsidRDefault="00484C43" w:rsidP="00484C43">
      <w:pPr>
        <w:spacing w:after="200" w:line="360" w:lineRule="auto"/>
        <w:rPr>
          <w:rFonts w:eastAsia="Calibri" w:cs="Arial"/>
          <w:sz w:val="28"/>
          <w:szCs w:val="28"/>
          <w:lang w:eastAsia="en-US"/>
        </w:rPr>
      </w:pPr>
      <w:r w:rsidRPr="00484C43">
        <w:rPr>
          <w:rFonts w:eastAsia="Calibri" w:cs="Arial"/>
          <w:sz w:val="28"/>
          <w:szCs w:val="28"/>
          <w:lang w:eastAsia="en-US"/>
        </w:rPr>
        <w:t>2. Que, para llevar a cabo procedimientos médico-quirúrgicos de especialidad, se requiere que el especialista haya sido entrenado para la realización de los mismos en instituciones de salud oficialmente reconocidas.</w:t>
      </w:r>
    </w:p>
    <w:p w:rsidR="00484C43" w:rsidRPr="00484C43" w:rsidRDefault="00484C43" w:rsidP="00484C43">
      <w:pPr>
        <w:spacing w:after="200" w:line="360" w:lineRule="auto"/>
        <w:rPr>
          <w:rFonts w:eastAsia="Calibri" w:cs="Arial"/>
          <w:sz w:val="28"/>
          <w:szCs w:val="28"/>
          <w:lang w:eastAsia="en-US"/>
        </w:rPr>
      </w:pPr>
    </w:p>
    <w:p w:rsidR="00484C43" w:rsidRPr="00484C43" w:rsidRDefault="00484C43" w:rsidP="00484C43">
      <w:pPr>
        <w:spacing w:after="200" w:line="360" w:lineRule="auto"/>
        <w:rPr>
          <w:rFonts w:eastAsia="Calibri" w:cs="Arial"/>
          <w:sz w:val="28"/>
          <w:szCs w:val="28"/>
          <w:lang w:eastAsia="en-US"/>
        </w:rPr>
      </w:pPr>
      <w:r w:rsidRPr="00484C43">
        <w:rPr>
          <w:rFonts w:eastAsia="Calibri" w:cs="Arial"/>
          <w:sz w:val="28"/>
          <w:szCs w:val="28"/>
          <w:lang w:eastAsia="en-US"/>
        </w:rPr>
        <w:lastRenderedPageBreak/>
        <w:t>3. Que el Comité Normativo Nacional de Consejos de Especialidades Médicas (CONACEM) fue creado como organismo auxiliar de la Administración Pública Federal para supervisar el entrenamiento, habilidades, destrezas y calificación de la pericia que se requiere para la certificación y -en su caso- recertificación de la misma en las diferentes especialidades de la medicina.</w:t>
      </w:r>
    </w:p>
    <w:p w:rsidR="00484C43" w:rsidRPr="00484C43" w:rsidRDefault="00484C43" w:rsidP="00484C43">
      <w:pPr>
        <w:spacing w:after="200" w:line="360" w:lineRule="auto"/>
        <w:rPr>
          <w:rFonts w:eastAsia="Calibri" w:cs="Arial"/>
          <w:sz w:val="28"/>
          <w:szCs w:val="28"/>
          <w:lang w:eastAsia="en-US"/>
        </w:rPr>
      </w:pPr>
    </w:p>
    <w:p w:rsidR="00484C43" w:rsidRPr="00484C43" w:rsidRDefault="00484C43" w:rsidP="00484C43">
      <w:pPr>
        <w:spacing w:after="200" w:line="360" w:lineRule="auto"/>
        <w:rPr>
          <w:rFonts w:eastAsia="Calibri" w:cs="Arial"/>
          <w:sz w:val="28"/>
          <w:szCs w:val="28"/>
          <w:lang w:eastAsia="en-US"/>
        </w:rPr>
      </w:pPr>
      <w:r w:rsidRPr="00484C43">
        <w:rPr>
          <w:rFonts w:eastAsia="Calibri" w:cs="Arial"/>
          <w:sz w:val="28"/>
          <w:szCs w:val="28"/>
          <w:lang w:eastAsia="en-US"/>
        </w:rPr>
        <w:t>4. Que solo los Consejos de Especialidades Médicas reconocidos por el CONACEM pueden expedir certificados de su respectiva especialidad.</w:t>
      </w:r>
    </w:p>
    <w:p w:rsidR="00484C43" w:rsidRPr="00484C43" w:rsidRDefault="00484C43" w:rsidP="00484C43">
      <w:pPr>
        <w:spacing w:after="200" w:line="360" w:lineRule="auto"/>
        <w:rPr>
          <w:rFonts w:eastAsia="Calibri" w:cs="Arial"/>
          <w:sz w:val="28"/>
          <w:szCs w:val="28"/>
          <w:lang w:eastAsia="en-US"/>
        </w:rPr>
      </w:pPr>
    </w:p>
    <w:p w:rsidR="00484C43" w:rsidRPr="00484C43" w:rsidRDefault="00484C43" w:rsidP="00484C43">
      <w:pPr>
        <w:spacing w:after="200" w:line="360" w:lineRule="auto"/>
        <w:rPr>
          <w:rFonts w:eastAsia="Calibri" w:cs="Arial"/>
          <w:sz w:val="28"/>
          <w:szCs w:val="28"/>
          <w:lang w:eastAsia="en-US"/>
        </w:rPr>
      </w:pPr>
      <w:r w:rsidRPr="00484C43">
        <w:rPr>
          <w:rFonts w:eastAsia="Calibri" w:cs="Arial"/>
          <w:sz w:val="28"/>
          <w:szCs w:val="28"/>
          <w:lang w:eastAsia="en-US"/>
        </w:rPr>
        <w:t xml:space="preserve">Lo que se pretende con esta iniciativa es evitar lo que hoy en día, gracias a los vacíos legales, ha dado pie a la proliferación de médicos que, con un mínimo de preparación, efectúan procedimientos para los que no están capacitados, poniendo a nuestra población en grave riesgo. </w:t>
      </w:r>
    </w:p>
    <w:p w:rsidR="00484C43" w:rsidRPr="00484C43" w:rsidRDefault="00484C43" w:rsidP="00484C43">
      <w:pPr>
        <w:spacing w:after="200" w:line="360" w:lineRule="auto"/>
        <w:rPr>
          <w:rFonts w:eastAsia="Calibri" w:cs="Arial"/>
          <w:sz w:val="28"/>
          <w:szCs w:val="28"/>
          <w:lang w:eastAsia="en-US"/>
        </w:rPr>
      </w:pPr>
    </w:p>
    <w:p w:rsidR="00484C43" w:rsidRPr="00484C43" w:rsidRDefault="00484C43" w:rsidP="00484C43">
      <w:pPr>
        <w:spacing w:after="200" w:line="360" w:lineRule="auto"/>
        <w:rPr>
          <w:rFonts w:eastAsia="Calibri" w:cs="Arial"/>
          <w:sz w:val="28"/>
          <w:szCs w:val="28"/>
          <w:lang w:eastAsia="en-US"/>
        </w:rPr>
      </w:pPr>
      <w:r w:rsidRPr="00484C43">
        <w:rPr>
          <w:rFonts w:eastAsia="Calibri" w:cs="Arial"/>
          <w:sz w:val="28"/>
          <w:szCs w:val="28"/>
          <w:lang w:eastAsia="en-US"/>
        </w:rPr>
        <w:t>Con esta adición al Código Penal, buscamos castigar a aquellos que ejercen profesiones relacionadas con la salud individual, por el peligro que la impericia podría originar para la salud de los particulares. Se trata de proteger un bien jurídico fundamental como lo es, el de la salud personal. Todo en aras de salvaguardar la vida y la salud de la ciudadanía, garantizando una atención médica con la mayor calidad posible.</w:t>
      </w:r>
    </w:p>
    <w:p w:rsidR="00484C43" w:rsidRPr="00484C43" w:rsidRDefault="00484C43" w:rsidP="00484C43">
      <w:pPr>
        <w:spacing w:after="200" w:line="360" w:lineRule="auto"/>
        <w:rPr>
          <w:rFonts w:eastAsia="Calibri" w:cs="Arial"/>
          <w:sz w:val="28"/>
          <w:szCs w:val="28"/>
          <w:lang w:eastAsia="en-US"/>
        </w:rPr>
      </w:pPr>
    </w:p>
    <w:p w:rsidR="00484C43" w:rsidRPr="00484C43" w:rsidRDefault="00484C43" w:rsidP="00484C43">
      <w:pPr>
        <w:spacing w:after="200" w:line="360" w:lineRule="auto"/>
        <w:rPr>
          <w:rFonts w:eastAsia="Calibri" w:cs="Arial"/>
          <w:sz w:val="28"/>
          <w:szCs w:val="28"/>
          <w:lang w:eastAsia="en-US"/>
        </w:rPr>
      </w:pPr>
      <w:r w:rsidRPr="00484C43">
        <w:rPr>
          <w:rFonts w:eastAsia="Calibri" w:cs="Arial"/>
          <w:sz w:val="28"/>
          <w:szCs w:val="28"/>
          <w:lang w:eastAsia="en-US"/>
        </w:rPr>
        <w:lastRenderedPageBreak/>
        <w:t>En virtud de lo anterior, es que se somete a consideración de este Honorable Congreso del Estado, para su revisión, análisis y, en su caso, aprobación, la siguiente iniciativa con proyecto de:</w:t>
      </w:r>
    </w:p>
    <w:p w:rsidR="00484C43" w:rsidRPr="00484C43" w:rsidRDefault="00484C43" w:rsidP="00484C43">
      <w:pPr>
        <w:spacing w:after="200" w:line="360" w:lineRule="auto"/>
        <w:jc w:val="center"/>
        <w:rPr>
          <w:rFonts w:eastAsia="Calibri" w:cs="Arial"/>
          <w:sz w:val="28"/>
          <w:szCs w:val="28"/>
          <w:lang w:eastAsia="en-US"/>
        </w:rPr>
      </w:pPr>
    </w:p>
    <w:p w:rsidR="00484C43" w:rsidRPr="00484C43" w:rsidRDefault="00484C43" w:rsidP="00484C43">
      <w:pPr>
        <w:spacing w:after="200" w:line="360" w:lineRule="auto"/>
        <w:jc w:val="center"/>
        <w:rPr>
          <w:rFonts w:eastAsia="Calibri" w:cs="Arial"/>
          <w:b/>
          <w:sz w:val="28"/>
          <w:szCs w:val="28"/>
          <w:lang w:eastAsia="en-US"/>
        </w:rPr>
      </w:pPr>
      <w:r w:rsidRPr="00484C43">
        <w:rPr>
          <w:rFonts w:eastAsia="Calibri" w:cs="Arial"/>
          <w:b/>
          <w:sz w:val="28"/>
          <w:szCs w:val="28"/>
          <w:lang w:eastAsia="en-US"/>
        </w:rPr>
        <w:t>DECRETO</w:t>
      </w:r>
    </w:p>
    <w:p w:rsidR="00484C43" w:rsidRPr="00484C43" w:rsidRDefault="00484C43" w:rsidP="00484C43">
      <w:pPr>
        <w:spacing w:after="200" w:line="360" w:lineRule="auto"/>
        <w:rPr>
          <w:rFonts w:eastAsia="Calibri" w:cs="Arial"/>
          <w:b/>
          <w:sz w:val="28"/>
          <w:szCs w:val="28"/>
          <w:lang w:eastAsia="en-US"/>
        </w:rPr>
      </w:pPr>
    </w:p>
    <w:p w:rsidR="00484C43" w:rsidRPr="00484C43" w:rsidRDefault="00484C43" w:rsidP="00484C43">
      <w:pPr>
        <w:spacing w:after="200" w:line="360" w:lineRule="auto"/>
        <w:rPr>
          <w:rFonts w:eastAsia="Calibri" w:cs="Arial"/>
          <w:sz w:val="28"/>
          <w:szCs w:val="28"/>
          <w:lang w:eastAsia="en-US"/>
        </w:rPr>
      </w:pPr>
      <w:r w:rsidRPr="00484C43">
        <w:rPr>
          <w:rFonts w:eastAsia="Calibri" w:cs="Arial"/>
          <w:b/>
          <w:sz w:val="28"/>
          <w:szCs w:val="28"/>
          <w:lang w:eastAsia="en-US"/>
        </w:rPr>
        <w:t xml:space="preserve">ÚNICO. - </w:t>
      </w:r>
      <w:r w:rsidRPr="00484C43">
        <w:rPr>
          <w:rFonts w:eastAsia="Calibri" w:cs="Arial"/>
          <w:sz w:val="28"/>
          <w:szCs w:val="28"/>
          <w:lang w:eastAsia="en-US"/>
        </w:rPr>
        <w:t xml:space="preserve">Se </w:t>
      </w:r>
      <w:r w:rsidRPr="00484C43">
        <w:rPr>
          <w:rFonts w:eastAsia="Calibri" w:cs="Arial"/>
          <w:b/>
          <w:sz w:val="28"/>
          <w:szCs w:val="28"/>
          <w:lang w:eastAsia="en-US"/>
        </w:rPr>
        <w:t xml:space="preserve">adiciona un segundo párrafo </w:t>
      </w:r>
      <w:r w:rsidRPr="00484C43">
        <w:rPr>
          <w:rFonts w:eastAsia="Calibri" w:cs="Arial"/>
          <w:sz w:val="28"/>
          <w:szCs w:val="28"/>
          <w:lang w:eastAsia="en-US"/>
        </w:rPr>
        <w:t xml:space="preserve">al </w:t>
      </w:r>
      <w:r w:rsidRPr="00484C43">
        <w:rPr>
          <w:rFonts w:eastAsia="Calibri" w:cs="Arial"/>
          <w:b/>
          <w:sz w:val="28"/>
          <w:szCs w:val="28"/>
          <w:lang w:eastAsia="en-US"/>
        </w:rPr>
        <w:t>artículo 313</w:t>
      </w:r>
      <w:r w:rsidRPr="00484C43">
        <w:rPr>
          <w:rFonts w:eastAsia="Calibri" w:cs="Arial"/>
          <w:sz w:val="28"/>
          <w:szCs w:val="28"/>
          <w:lang w:eastAsia="en-US"/>
        </w:rPr>
        <w:t xml:space="preserve"> del Código Penal de Coahuila de Zaragoza para quedar como sigue:</w:t>
      </w:r>
    </w:p>
    <w:p w:rsidR="00484C43" w:rsidRPr="00484C43" w:rsidRDefault="00484C43" w:rsidP="00484C43">
      <w:pPr>
        <w:spacing w:after="200" w:line="276" w:lineRule="auto"/>
        <w:rPr>
          <w:rFonts w:eastAsia="Calibri" w:cs="Arial"/>
          <w:sz w:val="28"/>
          <w:szCs w:val="28"/>
          <w:lang w:eastAsia="en-US"/>
        </w:rPr>
      </w:pPr>
    </w:p>
    <w:p w:rsidR="00484C43" w:rsidRPr="00484C43" w:rsidRDefault="00484C43" w:rsidP="00484C43">
      <w:pPr>
        <w:rPr>
          <w:rFonts w:cs="Arial"/>
          <w:b/>
          <w:bCs/>
          <w:sz w:val="28"/>
          <w:szCs w:val="28"/>
        </w:rPr>
      </w:pPr>
      <w:r w:rsidRPr="00484C43">
        <w:rPr>
          <w:rFonts w:cs="Arial"/>
          <w:b/>
          <w:bCs/>
          <w:sz w:val="28"/>
          <w:szCs w:val="28"/>
        </w:rPr>
        <w:t>Artículo 313 (Usurpación de profesión)</w:t>
      </w:r>
    </w:p>
    <w:p w:rsidR="00484C43" w:rsidRPr="00484C43" w:rsidRDefault="00484C43" w:rsidP="00484C43">
      <w:pPr>
        <w:rPr>
          <w:rFonts w:cs="Arial"/>
          <w:sz w:val="28"/>
          <w:szCs w:val="28"/>
        </w:rPr>
      </w:pPr>
    </w:p>
    <w:p w:rsidR="00484C43" w:rsidRPr="00484C43" w:rsidRDefault="00484C43" w:rsidP="00484C43">
      <w:pPr>
        <w:rPr>
          <w:rFonts w:cs="Arial"/>
          <w:sz w:val="28"/>
          <w:szCs w:val="28"/>
        </w:rPr>
      </w:pPr>
      <w:r w:rsidRPr="00484C43">
        <w:rPr>
          <w:rFonts w:cs="Arial"/>
          <w:sz w:val="28"/>
          <w:szCs w:val="28"/>
        </w:rPr>
        <w:t>…</w:t>
      </w:r>
    </w:p>
    <w:p w:rsidR="00484C43" w:rsidRPr="00484C43" w:rsidRDefault="00484C43" w:rsidP="00484C43">
      <w:pPr>
        <w:spacing w:after="200" w:line="276" w:lineRule="auto"/>
        <w:rPr>
          <w:rFonts w:eastAsia="Calibri" w:cs="Arial"/>
          <w:sz w:val="28"/>
          <w:szCs w:val="28"/>
          <w:lang w:eastAsia="en-US"/>
        </w:rPr>
      </w:pPr>
    </w:p>
    <w:p w:rsidR="00484C43" w:rsidRPr="00484C43" w:rsidRDefault="00484C43" w:rsidP="00484C43">
      <w:pPr>
        <w:spacing w:after="200" w:line="276" w:lineRule="auto"/>
        <w:rPr>
          <w:rFonts w:eastAsia="Calibri" w:cs="Arial"/>
          <w:sz w:val="28"/>
          <w:szCs w:val="28"/>
          <w:lang w:eastAsia="en-US"/>
        </w:rPr>
      </w:pPr>
      <w:r w:rsidRPr="00484C43">
        <w:rPr>
          <w:rFonts w:eastAsia="Calibri" w:cs="Arial"/>
          <w:sz w:val="28"/>
          <w:szCs w:val="28"/>
          <w:lang w:eastAsia="en-US"/>
        </w:rPr>
        <w:t>Se aumentará en un tanto el mínimo y el máximo de las penas previstas en el párrafo anterior, para quien realice actos propios de la profesión médica, sin tener el título que la ley exige para ejercerla, así como para el médico que practique un procedimiento médico quirúrgico de especialidad, y no cuente con los requisitos establecidos en la Ley General de Salud.</w:t>
      </w:r>
    </w:p>
    <w:p w:rsidR="00484C43" w:rsidRPr="00484C43" w:rsidRDefault="00484C43" w:rsidP="00484C43">
      <w:pPr>
        <w:spacing w:after="200" w:line="360" w:lineRule="auto"/>
        <w:jc w:val="center"/>
        <w:rPr>
          <w:rFonts w:eastAsia="Calibri" w:cs="Arial"/>
          <w:b/>
          <w:sz w:val="28"/>
          <w:szCs w:val="28"/>
          <w:lang w:eastAsia="en-US"/>
        </w:rPr>
      </w:pPr>
    </w:p>
    <w:p w:rsidR="00484C43" w:rsidRPr="00484C43" w:rsidRDefault="00484C43" w:rsidP="00484C43">
      <w:pPr>
        <w:spacing w:after="200" w:line="360" w:lineRule="auto"/>
        <w:jc w:val="center"/>
        <w:rPr>
          <w:rFonts w:eastAsia="Calibri" w:cs="Arial"/>
          <w:b/>
          <w:sz w:val="28"/>
          <w:szCs w:val="28"/>
          <w:lang w:eastAsia="en-US"/>
        </w:rPr>
      </w:pPr>
      <w:r w:rsidRPr="00484C43">
        <w:rPr>
          <w:rFonts w:eastAsia="Calibri" w:cs="Arial"/>
          <w:b/>
          <w:sz w:val="28"/>
          <w:szCs w:val="28"/>
          <w:lang w:eastAsia="en-US"/>
        </w:rPr>
        <w:t>TRANSITORIOS</w:t>
      </w:r>
    </w:p>
    <w:p w:rsidR="00484C43" w:rsidRPr="00484C43" w:rsidRDefault="00484C43" w:rsidP="00484C43">
      <w:pPr>
        <w:spacing w:after="200" w:line="360" w:lineRule="auto"/>
        <w:rPr>
          <w:rFonts w:eastAsia="Calibri" w:cs="Arial"/>
          <w:b/>
          <w:sz w:val="28"/>
          <w:szCs w:val="28"/>
          <w:lang w:eastAsia="en-US"/>
        </w:rPr>
      </w:pPr>
    </w:p>
    <w:p w:rsidR="00484C43" w:rsidRPr="00484C43" w:rsidRDefault="00484C43" w:rsidP="00484C43">
      <w:pPr>
        <w:spacing w:after="200" w:line="360" w:lineRule="auto"/>
        <w:rPr>
          <w:rFonts w:eastAsia="Calibri" w:cs="Arial"/>
          <w:b/>
          <w:sz w:val="28"/>
          <w:szCs w:val="28"/>
          <w:lang w:eastAsia="en-US"/>
        </w:rPr>
      </w:pPr>
      <w:r w:rsidRPr="00484C43">
        <w:rPr>
          <w:rFonts w:eastAsia="Calibri" w:cs="Arial"/>
          <w:b/>
          <w:sz w:val="28"/>
          <w:szCs w:val="28"/>
          <w:lang w:eastAsia="en-US"/>
        </w:rPr>
        <w:t xml:space="preserve">ARTÍCULO ÚNICO. </w:t>
      </w:r>
      <w:r w:rsidRPr="00484C43">
        <w:rPr>
          <w:rFonts w:eastAsia="Calibri" w:cs="Arial"/>
          <w:sz w:val="28"/>
          <w:szCs w:val="28"/>
          <w:lang w:eastAsia="en-US"/>
        </w:rPr>
        <w:t>El presente Decreto entrará en vigor al día siguiente de su publicación en el Periódico Oficial del Estado.</w:t>
      </w:r>
    </w:p>
    <w:p w:rsidR="00484C43" w:rsidRPr="00484C43" w:rsidRDefault="00484C43" w:rsidP="00484C43">
      <w:pPr>
        <w:spacing w:after="200" w:line="360" w:lineRule="auto"/>
        <w:jc w:val="center"/>
        <w:rPr>
          <w:rFonts w:eastAsia="Calibri" w:cs="Arial"/>
          <w:b/>
          <w:sz w:val="28"/>
          <w:szCs w:val="28"/>
          <w:lang w:eastAsia="en-US"/>
        </w:rPr>
      </w:pPr>
    </w:p>
    <w:p w:rsidR="00484C43" w:rsidRPr="00484C43" w:rsidRDefault="00484C43" w:rsidP="00484C43">
      <w:pPr>
        <w:spacing w:after="200" w:line="360" w:lineRule="auto"/>
        <w:jc w:val="center"/>
        <w:rPr>
          <w:rFonts w:eastAsia="Calibri" w:cs="Arial"/>
          <w:b/>
          <w:sz w:val="28"/>
          <w:szCs w:val="28"/>
          <w:lang w:eastAsia="en-US"/>
        </w:rPr>
      </w:pPr>
      <w:r w:rsidRPr="00484C43">
        <w:rPr>
          <w:rFonts w:eastAsia="Calibri" w:cs="Arial"/>
          <w:b/>
          <w:sz w:val="28"/>
          <w:szCs w:val="28"/>
          <w:lang w:eastAsia="en-US"/>
        </w:rPr>
        <w:t>ATENTAMENTE,</w:t>
      </w:r>
    </w:p>
    <w:p w:rsidR="00484C43" w:rsidRPr="00484C43" w:rsidRDefault="00484C43" w:rsidP="00484C43">
      <w:pPr>
        <w:spacing w:after="200" w:line="360" w:lineRule="auto"/>
        <w:jc w:val="center"/>
        <w:rPr>
          <w:rFonts w:eastAsia="Calibri" w:cs="Arial"/>
          <w:b/>
          <w:sz w:val="28"/>
          <w:szCs w:val="28"/>
          <w:lang w:eastAsia="en-US"/>
        </w:rPr>
      </w:pPr>
      <w:r w:rsidRPr="00484C43">
        <w:rPr>
          <w:rFonts w:eastAsia="Calibri" w:cs="Arial"/>
          <w:b/>
          <w:sz w:val="28"/>
          <w:szCs w:val="28"/>
          <w:lang w:eastAsia="en-US"/>
        </w:rPr>
        <w:t>“POR UNA PATRIA ORDENADA Y GENEROSA, Y UNA VIDA MEJOR Y MÁS DIGNA PARA TODOS”</w:t>
      </w:r>
    </w:p>
    <w:p w:rsidR="00484C43" w:rsidRPr="00484C43" w:rsidRDefault="00484C43" w:rsidP="00484C43">
      <w:pPr>
        <w:spacing w:after="200" w:line="360" w:lineRule="auto"/>
        <w:jc w:val="center"/>
        <w:rPr>
          <w:rFonts w:eastAsia="Calibri" w:cs="Arial"/>
          <w:b/>
          <w:sz w:val="28"/>
          <w:szCs w:val="28"/>
          <w:lang w:eastAsia="en-US"/>
        </w:rPr>
      </w:pPr>
    </w:p>
    <w:p w:rsidR="00484C43" w:rsidRPr="00484C43" w:rsidRDefault="00484C43" w:rsidP="00484C43">
      <w:pPr>
        <w:spacing w:after="200" w:line="360" w:lineRule="auto"/>
        <w:jc w:val="center"/>
        <w:rPr>
          <w:rFonts w:eastAsia="Calibri" w:cs="Arial"/>
          <w:b/>
          <w:sz w:val="28"/>
          <w:szCs w:val="28"/>
          <w:lang w:eastAsia="en-US"/>
        </w:rPr>
      </w:pPr>
      <w:r w:rsidRPr="00484C43">
        <w:rPr>
          <w:rFonts w:eastAsia="Calibri" w:cs="Arial"/>
          <w:b/>
          <w:sz w:val="28"/>
          <w:szCs w:val="28"/>
          <w:lang w:eastAsia="en-US"/>
        </w:rPr>
        <w:t>SALTILLO, COAHUILA DE ZARAGOZA; A 06 DE NOVIEMBRE DE 2019.</w:t>
      </w:r>
    </w:p>
    <w:p w:rsidR="00484C43" w:rsidRPr="00484C43" w:rsidRDefault="00484C43" w:rsidP="00484C43">
      <w:pPr>
        <w:spacing w:after="200" w:line="360" w:lineRule="auto"/>
        <w:jc w:val="center"/>
        <w:rPr>
          <w:rFonts w:eastAsia="Calibri" w:cs="Arial"/>
          <w:b/>
          <w:sz w:val="28"/>
          <w:szCs w:val="28"/>
          <w:lang w:eastAsia="en-US"/>
        </w:rPr>
      </w:pPr>
      <w:r w:rsidRPr="00484C43">
        <w:rPr>
          <w:rFonts w:eastAsia="Calibri" w:cs="Arial"/>
          <w:b/>
          <w:sz w:val="28"/>
          <w:szCs w:val="28"/>
          <w:lang w:eastAsia="en-US"/>
        </w:rPr>
        <w:t>POR EL GRUPO PARLAMENTARIO “DEL PARTIDO ACCIÓN NACIONAL”</w:t>
      </w:r>
    </w:p>
    <w:p w:rsidR="00484C43" w:rsidRDefault="00484C43" w:rsidP="00484C43">
      <w:pPr>
        <w:spacing w:after="200" w:line="360" w:lineRule="auto"/>
        <w:jc w:val="center"/>
        <w:rPr>
          <w:rFonts w:eastAsia="Calibri" w:cs="Arial"/>
          <w:b/>
          <w:sz w:val="28"/>
          <w:szCs w:val="28"/>
          <w:lang w:eastAsia="en-US"/>
        </w:rPr>
      </w:pPr>
    </w:p>
    <w:p w:rsidR="00484C43" w:rsidRPr="00484C43" w:rsidRDefault="00484C43" w:rsidP="00484C43">
      <w:pPr>
        <w:spacing w:after="200" w:line="360" w:lineRule="auto"/>
        <w:jc w:val="center"/>
        <w:rPr>
          <w:rFonts w:eastAsia="Calibri" w:cs="Arial"/>
          <w:b/>
          <w:sz w:val="28"/>
          <w:szCs w:val="28"/>
          <w:lang w:eastAsia="en-US"/>
        </w:rPr>
      </w:pPr>
    </w:p>
    <w:p w:rsidR="00484C43" w:rsidRPr="00484C43" w:rsidRDefault="00484C43" w:rsidP="00484C43">
      <w:pPr>
        <w:spacing w:after="200" w:line="360" w:lineRule="auto"/>
        <w:jc w:val="center"/>
        <w:rPr>
          <w:rFonts w:eastAsia="Calibri" w:cs="Arial"/>
          <w:b/>
          <w:sz w:val="28"/>
          <w:szCs w:val="28"/>
          <w:lang w:eastAsia="en-US"/>
        </w:rPr>
      </w:pPr>
      <w:r w:rsidRPr="00484C43">
        <w:rPr>
          <w:rFonts w:eastAsia="Calibri" w:cs="Arial"/>
          <w:b/>
          <w:sz w:val="28"/>
          <w:szCs w:val="28"/>
          <w:lang w:eastAsia="en-US"/>
        </w:rPr>
        <w:t>DIP. MARCELO DE JESUS TORRES COFIÑO</w:t>
      </w:r>
    </w:p>
    <w:p w:rsidR="00484C43" w:rsidRDefault="00484C43" w:rsidP="00484C43">
      <w:pPr>
        <w:spacing w:after="200" w:line="360" w:lineRule="auto"/>
        <w:jc w:val="left"/>
        <w:rPr>
          <w:rFonts w:eastAsia="Calibri" w:cs="Arial"/>
          <w:b/>
          <w:sz w:val="28"/>
          <w:szCs w:val="28"/>
          <w:lang w:eastAsia="en-US"/>
        </w:rPr>
      </w:pPr>
    </w:p>
    <w:p w:rsidR="00484C43" w:rsidRDefault="00484C43" w:rsidP="00484C43">
      <w:pPr>
        <w:tabs>
          <w:tab w:val="left" w:pos="5056"/>
        </w:tabs>
        <w:rPr>
          <w:rFonts w:eastAsia="Arial" w:cs="Arial"/>
          <w:b/>
          <w:sz w:val="28"/>
          <w:szCs w:val="28"/>
        </w:rPr>
      </w:pPr>
    </w:p>
    <w:p w:rsidR="00484C43" w:rsidRDefault="00484C43" w:rsidP="00484C43">
      <w:pPr>
        <w:tabs>
          <w:tab w:val="left" w:pos="5056"/>
        </w:tabs>
        <w:rPr>
          <w:rFonts w:eastAsia="Arial" w:cs="Arial"/>
          <w:b/>
          <w:sz w:val="28"/>
          <w:szCs w:val="28"/>
        </w:rPr>
      </w:pPr>
    </w:p>
    <w:p w:rsidR="00484C43" w:rsidRDefault="00484C43" w:rsidP="00484C43">
      <w:pPr>
        <w:rPr>
          <w:rFonts w:eastAsia="Arial" w:cs="Arial"/>
          <w:b/>
          <w:sz w:val="28"/>
          <w:szCs w:val="28"/>
        </w:rPr>
      </w:pPr>
    </w:p>
    <w:tbl>
      <w:tblPr>
        <w:tblStyle w:val="Tablaconcuadrcula"/>
        <w:tblW w:w="10065"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71"/>
        <w:gridCol w:w="4594"/>
      </w:tblGrid>
      <w:tr w:rsidR="00484C43" w:rsidRPr="00362FA7" w:rsidTr="00722401">
        <w:trPr>
          <w:trHeight w:val="1570"/>
        </w:trPr>
        <w:tc>
          <w:tcPr>
            <w:tcW w:w="5471" w:type="dxa"/>
          </w:tcPr>
          <w:p w:rsidR="00484C43" w:rsidRPr="00362FA7" w:rsidRDefault="00484C43" w:rsidP="00722401">
            <w:pPr>
              <w:tabs>
                <w:tab w:val="left" w:pos="885"/>
                <w:tab w:val="center" w:pos="4987"/>
                <w:tab w:val="left" w:pos="5056"/>
              </w:tabs>
              <w:spacing w:line="360" w:lineRule="auto"/>
              <w:rPr>
                <w:rFonts w:cs="Arial"/>
              </w:rPr>
            </w:pPr>
          </w:p>
          <w:p w:rsidR="00484C43" w:rsidRPr="00362FA7" w:rsidRDefault="00484C43" w:rsidP="00722401">
            <w:pPr>
              <w:tabs>
                <w:tab w:val="left" w:pos="885"/>
                <w:tab w:val="center" w:pos="4987"/>
                <w:tab w:val="left" w:pos="5056"/>
              </w:tabs>
              <w:spacing w:line="360" w:lineRule="auto"/>
              <w:rPr>
                <w:rFonts w:cs="Arial"/>
              </w:rPr>
            </w:pPr>
          </w:p>
          <w:p w:rsidR="00484C43" w:rsidRPr="00362FA7" w:rsidRDefault="00484C43" w:rsidP="00722401">
            <w:pPr>
              <w:tabs>
                <w:tab w:val="left" w:pos="885"/>
                <w:tab w:val="center" w:pos="4987"/>
                <w:tab w:val="left" w:pos="5056"/>
              </w:tabs>
              <w:spacing w:line="360" w:lineRule="auto"/>
              <w:rPr>
                <w:rFonts w:cs="Arial"/>
              </w:rPr>
            </w:pPr>
          </w:p>
          <w:p w:rsidR="00484C43" w:rsidRPr="00362FA7" w:rsidRDefault="00484C43" w:rsidP="00722401">
            <w:pPr>
              <w:tabs>
                <w:tab w:val="left" w:pos="885"/>
                <w:tab w:val="center" w:pos="4987"/>
                <w:tab w:val="left" w:pos="5056"/>
              </w:tabs>
              <w:spacing w:line="360" w:lineRule="auto"/>
              <w:jc w:val="center"/>
              <w:rPr>
                <w:rFonts w:cs="Arial"/>
              </w:rPr>
            </w:pPr>
            <w:r w:rsidRPr="00362FA7">
              <w:rPr>
                <w:rFonts w:cs="Arial"/>
                <w:sz w:val="24"/>
              </w:rPr>
              <w:t xml:space="preserve">DIP. </w:t>
            </w:r>
            <w:r w:rsidRPr="00362FA7">
              <w:rPr>
                <w:rFonts w:cs="Arial"/>
                <w:sz w:val="24"/>
                <w:szCs w:val="24"/>
              </w:rPr>
              <w:t>ROSA NILDA GONZALEZ NORIEGA</w:t>
            </w:r>
            <w:r w:rsidRPr="00362FA7">
              <w:rPr>
                <w:rFonts w:cs="Arial"/>
                <w:sz w:val="24"/>
              </w:rPr>
              <w:t xml:space="preserve"> </w:t>
            </w:r>
          </w:p>
        </w:tc>
        <w:tc>
          <w:tcPr>
            <w:tcW w:w="4594" w:type="dxa"/>
          </w:tcPr>
          <w:p w:rsidR="00484C43" w:rsidRPr="00362FA7" w:rsidRDefault="00484C43" w:rsidP="00722401">
            <w:pPr>
              <w:tabs>
                <w:tab w:val="left" w:pos="885"/>
                <w:tab w:val="center" w:pos="4987"/>
                <w:tab w:val="left" w:pos="5056"/>
              </w:tabs>
              <w:spacing w:line="360" w:lineRule="auto"/>
              <w:rPr>
                <w:rFonts w:cs="Arial"/>
                <w:lang w:val="pt-BR"/>
              </w:rPr>
            </w:pPr>
          </w:p>
          <w:p w:rsidR="00484C43" w:rsidRPr="00362FA7" w:rsidRDefault="00484C43" w:rsidP="00722401">
            <w:pPr>
              <w:tabs>
                <w:tab w:val="left" w:pos="885"/>
                <w:tab w:val="center" w:pos="4987"/>
                <w:tab w:val="left" w:pos="5056"/>
              </w:tabs>
              <w:spacing w:line="360" w:lineRule="auto"/>
              <w:rPr>
                <w:rFonts w:cs="Arial"/>
                <w:lang w:val="pt-BR"/>
              </w:rPr>
            </w:pPr>
          </w:p>
          <w:p w:rsidR="00484C43" w:rsidRPr="00362FA7" w:rsidRDefault="00484C43" w:rsidP="00722401">
            <w:pPr>
              <w:tabs>
                <w:tab w:val="left" w:pos="885"/>
                <w:tab w:val="center" w:pos="4987"/>
                <w:tab w:val="left" w:pos="5056"/>
              </w:tabs>
              <w:spacing w:line="360" w:lineRule="auto"/>
              <w:rPr>
                <w:rFonts w:cs="Arial"/>
                <w:lang w:val="pt-BR"/>
              </w:rPr>
            </w:pPr>
          </w:p>
          <w:p w:rsidR="00484C43" w:rsidRPr="00362FA7" w:rsidRDefault="00484C43" w:rsidP="00722401">
            <w:pPr>
              <w:tabs>
                <w:tab w:val="left" w:pos="885"/>
                <w:tab w:val="center" w:pos="4987"/>
                <w:tab w:val="left" w:pos="5056"/>
              </w:tabs>
              <w:spacing w:line="360" w:lineRule="auto"/>
              <w:jc w:val="center"/>
              <w:rPr>
                <w:rFonts w:cs="Arial"/>
                <w:sz w:val="24"/>
                <w:szCs w:val="24"/>
                <w:lang w:val="pt-BR"/>
              </w:rPr>
            </w:pPr>
            <w:r w:rsidRPr="00362FA7">
              <w:rPr>
                <w:rFonts w:cs="Arial"/>
                <w:sz w:val="24"/>
                <w:szCs w:val="24"/>
                <w:lang w:val="pt-BR"/>
              </w:rPr>
              <w:t>DIP. MARIA EUGENIA CAZARES MARTINEZ</w:t>
            </w:r>
          </w:p>
        </w:tc>
      </w:tr>
      <w:tr w:rsidR="00484C43" w:rsidRPr="00362FA7" w:rsidTr="00722401">
        <w:trPr>
          <w:trHeight w:val="398"/>
        </w:trPr>
        <w:tc>
          <w:tcPr>
            <w:tcW w:w="5471" w:type="dxa"/>
          </w:tcPr>
          <w:p w:rsidR="00484C43" w:rsidRPr="00362FA7" w:rsidRDefault="00484C43" w:rsidP="00722401">
            <w:pPr>
              <w:tabs>
                <w:tab w:val="left" w:pos="885"/>
                <w:tab w:val="center" w:pos="4987"/>
                <w:tab w:val="left" w:pos="5056"/>
              </w:tabs>
              <w:spacing w:line="360" w:lineRule="auto"/>
              <w:rPr>
                <w:rFonts w:cs="Arial"/>
                <w:lang w:val="pt-BR"/>
              </w:rPr>
            </w:pPr>
          </w:p>
          <w:p w:rsidR="00484C43" w:rsidRPr="00362FA7" w:rsidRDefault="00484C43" w:rsidP="00722401">
            <w:pPr>
              <w:tabs>
                <w:tab w:val="left" w:pos="885"/>
                <w:tab w:val="center" w:pos="4987"/>
                <w:tab w:val="left" w:pos="5056"/>
              </w:tabs>
              <w:spacing w:line="360" w:lineRule="auto"/>
              <w:rPr>
                <w:rFonts w:cs="Arial"/>
                <w:lang w:val="pt-BR"/>
              </w:rPr>
            </w:pPr>
          </w:p>
          <w:p w:rsidR="00484C43" w:rsidRPr="00362FA7" w:rsidRDefault="00484C43" w:rsidP="00722401">
            <w:pPr>
              <w:tabs>
                <w:tab w:val="left" w:pos="885"/>
                <w:tab w:val="center" w:pos="4987"/>
                <w:tab w:val="left" w:pos="5056"/>
              </w:tabs>
              <w:spacing w:line="360" w:lineRule="auto"/>
              <w:rPr>
                <w:rFonts w:cs="Arial"/>
                <w:lang w:val="pt-BR"/>
              </w:rPr>
            </w:pPr>
          </w:p>
          <w:p w:rsidR="00484C43" w:rsidRPr="00362FA7" w:rsidRDefault="00484C43" w:rsidP="00722401">
            <w:pPr>
              <w:tabs>
                <w:tab w:val="left" w:pos="885"/>
                <w:tab w:val="center" w:pos="4987"/>
                <w:tab w:val="left" w:pos="5056"/>
              </w:tabs>
              <w:spacing w:line="360" w:lineRule="auto"/>
              <w:rPr>
                <w:rFonts w:cs="Arial"/>
                <w:lang w:val="pt-BR"/>
              </w:rPr>
            </w:pPr>
          </w:p>
          <w:p w:rsidR="00484C43" w:rsidRPr="00362FA7" w:rsidRDefault="00484C43" w:rsidP="00722401">
            <w:pPr>
              <w:tabs>
                <w:tab w:val="left" w:pos="885"/>
                <w:tab w:val="center" w:pos="4987"/>
                <w:tab w:val="left" w:pos="5056"/>
              </w:tabs>
              <w:spacing w:line="360" w:lineRule="auto"/>
              <w:jc w:val="center"/>
              <w:rPr>
                <w:rFonts w:cs="Arial"/>
                <w:sz w:val="24"/>
                <w:szCs w:val="24"/>
                <w:lang w:val="pt-BR"/>
              </w:rPr>
            </w:pPr>
            <w:r w:rsidRPr="00362FA7">
              <w:rPr>
                <w:rFonts w:cs="Arial"/>
                <w:sz w:val="24"/>
                <w:szCs w:val="24"/>
              </w:rPr>
              <w:t>DIP. BLANCA EPPEN CANALES</w:t>
            </w:r>
          </w:p>
        </w:tc>
        <w:tc>
          <w:tcPr>
            <w:tcW w:w="4594" w:type="dxa"/>
          </w:tcPr>
          <w:p w:rsidR="00484C43" w:rsidRPr="00362FA7" w:rsidRDefault="00484C43" w:rsidP="00722401">
            <w:pPr>
              <w:tabs>
                <w:tab w:val="left" w:pos="885"/>
                <w:tab w:val="center" w:pos="4987"/>
                <w:tab w:val="left" w:pos="5056"/>
              </w:tabs>
              <w:spacing w:line="360" w:lineRule="auto"/>
              <w:rPr>
                <w:rFonts w:cs="Arial"/>
                <w:lang w:val="pt-BR"/>
              </w:rPr>
            </w:pPr>
          </w:p>
          <w:p w:rsidR="00484C43" w:rsidRDefault="00484C43" w:rsidP="00722401">
            <w:pPr>
              <w:tabs>
                <w:tab w:val="left" w:pos="885"/>
                <w:tab w:val="center" w:pos="4987"/>
                <w:tab w:val="left" w:pos="5056"/>
              </w:tabs>
              <w:spacing w:line="360" w:lineRule="auto"/>
              <w:rPr>
                <w:rFonts w:cs="Arial"/>
                <w:lang w:val="pt-BR"/>
              </w:rPr>
            </w:pPr>
          </w:p>
          <w:p w:rsidR="00484C43" w:rsidRPr="00362FA7" w:rsidRDefault="00484C43" w:rsidP="00722401">
            <w:pPr>
              <w:tabs>
                <w:tab w:val="left" w:pos="885"/>
                <w:tab w:val="center" w:pos="4987"/>
                <w:tab w:val="left" w:pos="5056"/>
              </w:tabs>
              <w:spacing w:line="360" w:lineRule="auto"/>
              <w:rPr>
                <w:rFonts w:cs="Arial"/>
                <w:lang w:val="pt-BR"/>
              </w:rPr>
            </w:pPr>
          </w:p>
          <w:p w:rsidR="00484C43" w:rsidRPr="00362FA7" w:rsidRDefault="00484C43" w:rsidP="00722401">
            <w:pPr>
              <w:tabs>
                <w:tab w:val="left" w:pos="885"/>
                <w:tab w:val="center" w:pos="4987"/>
                <w:tab w:val="left" w:pos="5056"/>
              </w:tabs>
              <w:spacing w:line="360" w:lineRule="auto"/>
              <w:rPr>
                <w:rFonts w:cs="Arial"/>
                <w:lang w:val="pt-BR"/>
              </w:rPr>
            </w:pPr>
          </w:p>
          <w:p w:rsidR="00484C43" w:rsidRPr="00362FA7" w:rsidRDefault="00484C43" w:rsidP="00722401">
            <w:pPr>
              <w:tabs>
                <w:tab w:val="left" w:pos="885"/>
                <w:tab w:val="center" w:pos="4987"/>
                <w:tab w:val="left" w:pos="5056"/>
              </w:tabs>
              <w:spacing w:line="360" w:lineRule="auto"/>
              <w:jc w:val="center"/>
              <w:rPr>
                <w:rFonts w:cs="Arial"/>
                <w:sz w:val="24"/>
                <w:szCs w:val="24"/>
                <w:lang w:val="pt-BR"/>
              </w:rPr>
            </w:pPr>
            <w:r w:rsidRPr="00362FA7">
              <w:rPr>
                <w:rFonts w:cs="Arial"/>
                <w:sz w:val="24"/>
                <w:szCs w:val="24"/>
              </w:rPr>
              <w:t>DIP. FERNANDO IZAGUIRRE VALDES</w:t>
            </w:r>
          </w:p>
        </w:tc>
      </w:tr>
      <w:tr w:rsidR="00484C43" w:rsidRPr="00362FA7" w:rsidTr="00722401">
        <w:trPr>
          <w:trHeight w:val="398"/>
        </w:trPr>
        <w:tc>
          <w:tcPr>
            <w:tcW w:w="5471" w:type="dxa"/>
          </w:tcPr>
          <w:p w:rsidR="00484C43" w:rsidRPr="00362FA7" w:rsidRDefault="00484C43" w:rsidP="00722401">
            <w:pPr>
              <w:tabs>
                <w:tab w:val="left" w:pos="885"/>
                <w:tab w:val="center" w:pos="4987"/>
                <w:tab w:val="left" w:pos="5056"/>
              </w:tabs>
              <w:spacing w:line="360" w:lineRule="auto"/>
              <w:rPr>
                <w:rFonts w:cs="Arial"/>
              </w:rPr>
            </w:pPr>
          </w:p>
          <w:p w:rsidR="00484C43" w:rsidRPr="00362FA7" w:rsidRDefault="00484C43" w:rsidP="00722401">
            <w:pPr>
              <w:tabs>
                <w:tab w:val="left" w:pos="885"/>
                <w:tab w:val="center" w:pos="4987"/>
                <w:tab w:val="left" w:pos="5056"/>
              </w:tabs>
              <w:spacing w:line="360" w:lineRule="auto"/>
              <w:rPr>
                <w:rFonts w:cs="Arial"/>
              </w:rPr>
            </w:pPr>
          </w:p>
          <w:p w:rsidR="00484C43" w:rsidRPr="00362FA7" w:rsidRDefault="00484C43" w:rsidP="00722401">
            <w:pPr>
              <w:tabs>
                <w:tab w:val="left" w:pos="885"/>
                <w:tab w:val="center" w:pos="4987"/>
                <w:tab w:val="left" w:pos="5056"/>
              </w:tabs>
              <w:spacing w:line="360" w:lineRule="auto"/>
              <w:rPr>
                <w:rFonts w:cs="Arial"/>
              </w:rPr>
            </w:pPr>
          </w:p>
          <w:p w:rsidR="00484C43" w:rsidRPr="00362FA7" w:rsidRDefault="00484C43" w:rsidP="00722401">
            <w:pPr>
              <w:tabs>
                <w:tab w:val="left" w:pos="885"/>
                <w:tab w:val="center" w:pos="4987"/>
                <w:tab w:val="left" w:pos="5056"/>
              </w:tabs>
              <w:spacing w:line="360" w:lineRule="auto"/>
              <w:rPr>
                <w:rFonts w:cs="Arial"/>
              </w:rPr>
            </w:pPr>
          </w:p>
          <w:p w:rsidR="00484C43" w:rsidRPr="00362FA7" w:rsidRDefault="00484C43" w:rsidP="00722401">
            <w:pPr>
              <w:tabs>
                <w:tab w:val="left" w:pos="885"/>
                <w:tab w:val="center" w:pos="4987"/>
                <w:tab w:val="left" w:pos="5056"/>
              </w:tabs>
              <w:spacing w:line="360" w:lineRule="auto"/>
              <w:jc w:val="center"/>
              <w:rPr>
                <w:rFonts w:cs="Arial"/>
                <w:sz w:val="24"/>
                <w:szCs w:val="24"/>
              </w:rPr>
            </w:pPr>
            <w:r w:rsidRPr="00362FA7">
              <w:rPr>
                <w:rFonts w:cs="Arial"/>
                <w:sz w:val="24"/>
                <w:szCs w:val="24"/>
              </w:rPr>
              <w:t>DIP. GABRIELA ZAPOPAN GARZA GALVÁN</w:t>
            </w:r>
          </w:p>
        </w:tc>
        <w:tc>
          <w:tcPr>
            <w:tcW w:w="4594" w:type="dxa"/>
          </w:tcPr>
          <w:p w:rsidR="00484C43" w:rsidRPr="00362FA7" w:rsidRDefault="00484C43" w:rsidP="00722401">
            <w:pPr>
              <w:tabs>
                <w:tab w:val="left" w:pos="885"/>
                <w:tab w:val="center" w:pos="4987"/>
                <w:tab w:val="left" w:pos="5056"/>
              </w:tabs>
              <w:spacing w:line="360" w:lineRule="auto"/>
              <w:rPr>
                <w:rFonts w:cs="Arial"/>
                <w:noProof/>
                <w:lang w:eastAsia="es-MX"/>
              </w:rPr>
            </w:pPr>
          </w:p>
          <w:p w:rsidR="00484C43" w:rsidRPr="00362FA7" w:rsidRDefault="00484C43" w:rsidP="00722401">
            <w:pPr>
              <w:tabs>
                <w:tab w:val="left" w:pos="885"/>
                <w:tab w:val="center" w:pos="4987"/>
                <w:tab w:val="left" w:pos="5056"/>
              </w:tabs>
              <w:spacing w:line="360" w:lineRule="auto"/>
              <w:rPr>
                <w:rFonts w:cs="Arial"/>
              </w:rPr>
            </w:pPr>
          </w:p>
          <w:p w:rsidR="00484C43" w:rsidRPr="00362FA7" w:rsidRDefault="00484C43" w:rsidP="00722401">
            <w:pPr>
              <w:tabs>
                <w:tab w:val="left" w:pos="885"/>
                <w:tab w:val="center" w:pos="4987"/>
                <w:tab w:val="left" w:pos="5056"/>
              </w:tabs>
              <w:spacing w:line="360" w:lineRule="auto"/>
              <w:rPr>
                <w:rFonts w:cs="Arial"/>
              </w:rPr>
            </w:pPr>
          </w:p>
          <w:p w:rsidR="00484C43" w:rsidRPr="00362FA7" w:rsidRDefault="00484C43" w:rsidP="00722401">
            <w:pPr>
              <w:tabs>
                <w:tab w:val="left" w:pos="885"/>
                <w:tab w:val="center" w:pos="4987"/>
                <w:tab w:val="left" w:pos="5056"/>
              </w:tabs>
              <w:spacing w:line="360" w:lineRule="auto"/>
              <w:rPr>
                <w:rFonts w:cs="Arial"/>
              </w:rPr>
            </w:pPr>
          </w:p>
          <w:p w:rsidR="00484C43" w:rsidRPr="00362FA7" w:rsidRDefault="00484C43" w:rsidP="00722401">
            <w:pPr>
              <w:tabs>
                <w:tab w:val="left" w:pos="885"/>
                <w:tab w:val="center" w:pos="4987"/>
                <w:tab w:val="left" w:pos="5056"/>
              </w:tabs>
              <w:spacing w:line="360" w:lineRule="auto"/>
              <w:jc w:val="center"/>
              <w:rPr>
                <w:rFonts w:cs="Arial"/>
                <w:sz w:val="24"/>
                <w:szCs w:val="24"/>
                <w:lang w:val="pt-BR"/>
              </w:rPr>
            </w:pPr>
            <w:r w:rsidRPr="00362FA7">
              <w:rPr>
                <w:rFonts w:cs="Arial"/>
                <w:sz w:val="24"/>
                <w:szCs w:val="24"/>
                <w:lang w:val="pt-BR"/>
              </w:rPr>
              <w:t>DIP. GERARDO ABRAHAM AGUADO GÓMEZ</w:t>
            </w:r>
          </w:p>
        </w:tc>
      </w:tr>
      <w:tr w:rsidR="00484C43" w:rsidRPr="00362FA7" w:rsidTr="00722401">
        <w:trPr>
          <w:trHeight w:val="398"/>
        </w:trPr>
        <w:tc>
          <w:tcPr>
            <w:tcW w:w="5471" w:type="dxa"/>
          </w:tcPr>
          <w:p w:rsidR="00484C43" w:rsidRPr="00362FA7" w:rsidRDefault="00484C43" w:rsidP="00722401">
            <w:pPr>
              <w:tabs>
                <w:tab w:val="left" w:pos="885"/>
                <w:tab w:val="center" w:pos="4987"/>
                <w:tab w:val="left" w:pos="5056"/>
              </w:tabs>
              <w:spacing w:line="360" w:lineRule="auto"/>
              <w:rPr>
                <w:rFonts w:cs="Arial"/>
                <w:lang w:val="pt-BR"/>
              </w:rPr>
            </w:pPr>
          </w:p>
          <w:p w:rsidR="00484C43" w:rsidRPr="00362FA7" w:rsidRDefault="00484C43" w:rsidP="00722401">
            <w:pPr>
              <w:tabs>
                <w:tab w:val="left" w:pos="885"/>
                <w:tab w:val="center" w:pos="4987"/>
                <w:tab w:val="left" w:pos="5056"/>
              </w:tabs>
              <w:spacing w:line="360" w:lineRule="auto"/>
              <w:rPr>
                <w:rFonts w:cs="Arial"/>
                <w:lang w:val="pt-BR"/>
              </w:rPr>
            </w:pPr>
          </w:p>
          <w:p w:rsidR="00484C43" w:rsidRPr="00362FA7" w:rsidRDefault="00484C43" w:rsidP="00722401">
            <w:pPr>
              <w:tabs>
                <w:tab w:val="left" w:pos="885"/>
                <w:tab w:val="center" w:pos="4987"/>
                <w:tab w:val="left" w:pos="5056"/>
              </w:tabs>
              <w:spacing w:line="360" w:lineRule="auto"/>
              <w:rPr>
                <w:rFonts w:cs="Arial"/>
                <w:lang w:val="pt-BR"/>
              </w:rPr>
            </w:pPr>
          </w:p>
          <w:p w:rsidR="00484C43" w:rsidRPr="00362FA7" w:rsidRDefault="00484C43" w:rsidP="00722401">
            <w:pPr>
              <w:tabs>
                <w:tab w:val="left" w:pos="885"/>
                <w:tab w:val="center" w:pos="4987"/>
                <w:tab w:val="left" w:pos="5056"/>
              </w:tabs>
              <w:spacing w:line="360" w:lineRule="auto"/>
              <w:jc w:val="center"/>
              <w:rPr>
                <w:rFonts w:cs="Arial"/>
                <w:sz w:val="24"/>
                <w:szCs w:val="24"/>
              </w:rPr>
            </w:pPr>
            <w:r w:rsidRPr="00362FA7">
              <w:rPr>
                <w:rFonts w:cs="Arial"/>
                <w:sz w:val="24"/>
                <w:szCs w:val="24"/>
              </w:rPr>
              <w:t>DIP. JUAN ANTONIO GARCÍA VILLA</w:t>
            </w:r>
          </w:p>
        </w:tc>
        <w:tc>
          <w:tcPr>
            <w:tcW w:w="4594" w:type="dxa"/>
          </w:tcPr>
          <w:p w:rsidR="00484C43" w:rsidRPr="00362FA7" w:rsidRDefault="00484C43" w:rsidP="00722401">
            <w:pPr>
              <w:tabs>
                <w:tab w:val="left" w:pos="885"/>
                <w:tab w:val="center" w:pos="4987"/>
                <w:tab w:val="left" w:pos="5056"/>
              </w:tabs>
              <w:spacing w:line="360" w:lineRule="auto"/>
              <w:rPr>
                <w:rFonts w:cs="Arial"/>
              </w:rPr>
            </w:pPr>
          </w:p>
          <w:p w:rsidR="00484C43" w:rsidRPr="00362FA7" w:rsidRDefault="00484C43" w:rsidP="00722401">
            <w:pPr>
              <w:tabs>
                <w:tab w:val="left" w:pos="885"/>
                <w:tab w:val="center" w:pos="4987"/>
                <w:tab w:val="left" w:pos="5056"/>
              </w:tabs>
              <w:spacing w:line="360" w:lineRule="auto"/>
              <w:rPr>
                <w:rFonts w:cs="Arial"/>
              </w:rPr>
            </w:pPr>
          </w:p>
          <w:p w:rsidR="00484C43" w:rsidRPr="00362FA7" w:rsidRDefault="00484C43" w:rsidP="00722401">
            <w:pPr>
              <w:tabs>
                <w:tab w:val="left" w:pos="885"/>
                <w:tab w:val="center" w:pos="4987"/>
                <w:tab w:val="left" w:pos="5056"/>
              </w:tabs>
              <w:spacing w:line="360" w:lineRule="auto"/>
              <w:rPr>
                <w:rFonts w:cs="Arial"/>
              </w:rPr>
            </w:pPr>
          </w:p>
          <w:p w:rsidR="00484C43" w:rsidRPr="00362FA7" w:rsidRDefault="00484C43" w:rsidP="00722401">
            <w:pPr>
              <w:tabs>
                <w:tab w:val="left" w:pos="885"/>
                <w:tab w:val="center" w:pos="4987"/>
                <w:tab w:val="left" w:pos="5056"/>
              </w:tabs>
              <w:spacing w:line="360" w:lineRule="auto"/>
              <w:jc w:val="center"/>
              <w:rPr>
                <w:rFonts w:cs="Arial"/>
                <w:sz w:val="24"/>
                <w:szCs w:val="24"/>
              </w:rPr>
            </w:pPr>
            <w:r w:rsidRPr="00362FA7">
              <w:rPr>
                <w:rFonts w:cs="Arial"/>
                <w:sz w:val="24"/>
                <w:szCs w:val="24"/>
              </w:rPr>
              <w:t>DIP. JUAN CARLOS GUERRA LÓPEZ NEGRETE</w:t>
            </w:r>
          </w:p>
        </w:tc>
      </w:tr>
    </w:tbl>
    <w:p w:rsidR="00484C43" w:rsidRDefault="00484C43" w:rsidP="00484C43">
      <w:pPr>
        <w:rPr>
          <w:rFonts w:eastAsia="Arial" w:cs="Arial"/>
          <w:b/>
          <w:sz w:val="28"/>
          <w:szCs w:val="28"/>
        </w:rPr>
      </w:pPr>
    </w:p>
    <w:p w:rsidR="00D91BE5" w:rsidRPr="00D91BE5" w:rsidRDefault="00D91BE5" w:rsidP="00D91BE5">
      <w:pPr>
        <w:spacing w:line="276" w:lineRule="auto"/>
        <w:jc w:val="left"/>
        <w:rPr>
          <w:rFonts w:eastAsia="Calibri" w:cs="Arial"/>
          <w:sz w:val="28"/>
          <w:szCs w:val="28"/>
          <w:lang w:eastAsia="en-US"/>
        </w:rPr>
      </w:pPr>
    </w:p>
    <w:p w:rsidR="00D91BE5" w:rsidRDefault="00D91BE5">
      <w:pPr>
        <w:jc w:val="left"/>
        <w:rPr>
          <w:rFonts w:ascii="Arial Narrow" w:hAnsi="Arial Narrow" w:cs="Arial"/>
          <w:b/>
          <w:snapToGrid w:val="0"/>
        </w:rPr>
      </w:pPr>
      <w:r>
        <w:rPr>
          <w:rFonts w:ascii="Arial Narrow" w:hAnsi="Arial Narrow" w:cs="Arial"/>
          <w:b/>
          <w:snapToGrid w:val="0"/>
        </w:rPr>
        <w:br w:type="page"/>
      </w:r>
    </w:p>
    <w:p w:rsidR="00D91BE5" w:rsidRPr="00D91BE5" w:rsidRDefault="00D91BE5" w:rsidP="00D91BE5">
      <w:pPr>
        <w:spacing w:line="360" w:lineRule="auto"/>
        <w:rPr>
          <w:rFonts w:cs="Arial"/>
          <w:b/>
          <w:bCs/>
          <w:sz w:val="28"/>
          <w:szCs w:val="28"/>
        </w:rPr>
      </w:pPr>
      <w:r w:rsidRPr="00D91BE5">
        <w:rPr>
          <w:rFonts w:cs="Arial"/>
          <w:b/>
          <w:sz w:val="28"/>
          <w:szCs w:val="28"/>
        </w:rPr>
        <w:lastRenderedPageBreak/>
        <w:t xml:space="preserve">INICIATIVA CON PROYECTO DE DECRETO POR LA QUE SE ADICIONAN Y MODIFICAN DIVERSAS DISPOSICIONES DEL CÓDIGO MUNICIPAL, LA LEY DE LOS DERECHOS DE LAS PERSONAS ADULTAS MAYORES Y LA LEY DE ASENTAMIENTOS HUMANOS, ORDENAMIENTO TERRITORIAL Y DESARROLLO URBANO TODAS DEL ESTADO DE COAHUILA DE ZARAGOZA, </w:t>
      </w:r>
      <w:r w:rsidRPr="00D91BE5">
        <w:rPr>
          <w:rFonts w:cs="Arial"/>
          <w:b/>
          <w:bCs/>
          <w:sz w:val="28"/>
          <w:szCs w:val="28"/>
        </w:rPr>
        <w:t xml:space="preserve">QUE PRESENTA EL DIPUTADO EMILIO ALEJANDRO DE HOYOS MONTEMAYOR CONJUNTAMENTE CON LA DIPUTADA </w:t>
      </w:r>
      <w:r w:rsidRPr="00D91BE5">
        <w:rPr>
          <w:rFonts w:cs="Arial"/>
          <w:b/>
          <w:sz w:val="28"/>
          <w:szCs w:val="28"/>
          <w:lang w:val="es-ES_tradnl"/>
        </w:rPr>
        <w:t>ZULMMA VERENICE GUERRERO CÁZARES</w:t>
      </w:r>
      <w:r w:rsidRPr="00D91BE5">
        <w:rPr>
          <w:rFonts w:cs="Arial"/>
          <w:b/>
          <w:bCs/>
          <w:sz w:val="28"/>
          <w:szCs w:val="28"/>
        </w:rPr>
        <w:t xml:space="preserve"> DEL GRUPO PARLAMENTARIO </w:t>
      </w:r>
      <w:r w:rsidRPr="00D91BE5">
        <w:rPr>
          <w:rFonts w:cs="Arial"/>
          <w:b/>
          <w:snapToGrid w:val="0"/>
          <w:sz w:val="28"/>
          <w:szCs w:val="28"/>
          <w:lang w:val="es-ES"/>
        </w:rPr>
        <w:t>"BRIGIDO RAMIRO MORENO HERNÁNDEZ"</w:t>
      </w:r>
      <w:r w:rsidRPr="00D91BE5">
        <w:rPr>
          <w:rFonts w:cs="Arial"/>
          <w:b/>
          <w:caps/>
          <w:snapToGrid w:val="0"/>
          <w:sz w:val="28"/>
          <w:szCs w:val="28"/>
          <w:lang w:val="es-ES"/>
        </w:rPr>
        <w:t xml:space="preserve"> </w:t>
      </w:r>
      <w:r w:rsidRPr="00D91BE5">
        <w:rPr>
          <w:rFonts w:cs="Arial"/>
          <w:b/>
          <w:sz w:val="28"/>
          <w:szCs w:val="28"/>
          <w:lang w:val="es-ES_tradnl"/>
        </w:rPr>
        <w:t xml:space="preserve">DEL PARTIDO UNIDAD DEMOCRATICA DE COAHUILA, EN MATERIA DE CIUDADES AMIGABLES CON ADULTOS MAYORES. </w:t>
      </w:r>
    </w:p>
    <w:p w:rsidR="00D91BE5" w:rsidRPr="00D91BE5" w:rsidRDefault="00D91BE5" w:rsidP="00D91BE5">
      <w:pPr>
        <w:shd w:val="clear" w:color="auto" w:fill="FFFFFF"/>
        <w:spacing w:line="360" w:lineRule="auto"/>
        <w:rPr>
          <w:rFonts w:cs="Arial"/>
          <w:b/>
          <w:sz w:val="28"/>
          <w:szCs w:val="28"/>
        </w:rPr>
      </w:pPr>
    </w:p>
    <w:p w:rsidR="00D91BE5" w:rsidRPr="00D91BE5" w:rsidRDefault="00D91BE5" w:rsidP="00D91BE5">
      <w:pPr>
        <w:shd w:val="clear" w:color="auto" w:fill="FFFFFF"/>
        <w:spacing w:line="360" w:lineRule="auto"/>
        <w:rPr>
          <w:rFonts w:cs="Arial"/>
          <w:b/>
          <w:sz w:val="28"/>
          <w:szCs w:val="28"/>
        </w:rPr>
      </w:pPr>
      <w:r w:rsidRPr="00D91BE5">
        <w:rPr>
          <w:rFonts w:cs="Arial"/>
          <w:b/>
          <w:sz w:val="28"/>
          <w:szCs w:val="28"/>
        </w:rPr>
        <w:t>CON SU VENIA DIPUTADO PRESIDENTE.</w:t>
      </w:r>
    </w:p>
    <w:p w:rsidR="00D91BE5" w:rsidRPr="00D91BE5" w:rsidRDefault="00D91BE5" w:rsidP="00D91BE5">
      <w:pPr>
        <w:shd w:val="clear" w:color="auto" w:fill="FFFFFF"/>
        <w:spacing w:line="360" w:lineRule="auto"/>
        <w:rPr>
          <w:rFonts w:cs="Arial"/>
          <w:b/>
          <w:sz w:val="28"/>
          <w:szCs w:val="28"/>
        </w:rPr>
      </w:pPr>
      <w:r w:rsidRPr="00D91BE5">
        <w:rPr>
          <w:rFonts w:cs="Arial"/>
          <w:b/>
          <w:sz w:val="28"/>
          <w:szCs w:val="28"/>
        </w:rPr>
        <w:t xml:space="preserve">H. PLENO DEL CONGRESO DEL ESTADO DE COAHUILA. </w:t>
      </w:r>
    </w:p>
    <w:p w:rsidR="00D91BE5" w:rsidRPr="00D91BE5" w:rsidRDefault="00D91BE5" w:rsidP="00D91BE5">
      <w:pPr>
        <w:shd w:val="clear" w:color="auto" w:fill="FFFFFF"/>
        <w:spacing w:line="360" w:lineRule="auto"/>
        <w:rPr>
          <w:rFonts w:cs="Arial"/>
          <w:b/>
          <w:sz w:val="28"/>
          <w:szCs w:val="28"/>
        </w:rPr>
      </w:pPr>
      <w:r w:rsidRPr="00D91BE5">
        <w:rPr>
          <w:rFonts w:cs="Arial"/>
          <w:b/>
          <w:sz w:val="28"/>
          <w:szCs w:val="28"/>
        </w:rPr>
        <w:t>P R E S E N T E.-</w:t>
      </w:r>
    </w:p>
    <w:p w:rsidR="00D91BE5" w:rsidRPr="00D91BE5" w:rsidRDefault="00D91BE5" w:rsidP="00D91BE5">
      <w:pPr>
        <w:spacing w:line="360" w:lineRule="auto"/>
        <w:rPr>
          <w:rFonts w:cs="Arial"/>
          <w:bCs/>
          <w:sz w:val="28"/>
          <w:szCs w:val="28"/>
        </w:rPr>
      </w:pPr>
    </w:p>
    <w:p w:rsidR="00D91BE5" w:rsidRPr="00D91BE5" w:rsidRDefault="00D91BE5" w:rsidP="00D91BE5">
      <w:pPr>
        <w:spacing w:line="360" w:lineRule="auto"/>
        <w:rPr>
          <w:rFonts w:cs="Arial"/>
          <w:sz w:val="28"/>
          <w:szCs w:val="28"/>
        </w:rPr>
      </w:pPr>
      <w:r w:rsidRPr="00D91BE5">
        <w:rPr>
          <w:rFonts w:cs="Arial"/>
          <w:bCs/>
          <w:sz w:val="28"/>
          <w:szCs w:val="28"/>
        </w:rPr>
        <w:t>El suscrito Diputado Emilio Alejandro De Hoyos Montemayor, conjuntamente con la Diputada Zulmma Verenice Guerrero Cázares del Grupo Parlamentario “Brigido Ramiro Moreno Hernández” del Partido Unidad Democrática de Coahuila, con fundamento en lo dispuesto por el artículo 59 fracción I; 65 y 67 fracción I, de la Constitución Política del Estado de Coahuila de Zaragoza, así como los artículos 21 fracción IV, 152 fracción I, 162, 163</w:t>
      </w:r>
      <w:r w:rsidRPr="00D91BE5">
        <w:rPr>
          <w:rFonts w:cs="Arial"/>
          <w:b/>
          <w:bCs/>
          <w:sz w:val="28"/>
          <w:szCs w:val="28"/>
        </w:rPr>
        <w:t xml:space="preserve"> </w:t>
      </w:r>
      <w:r w:rsidRPr="00D91BE5">
        <w:rPr>
          <w:rFonts w:cs="Arial"/>
          <w:bCs/>
          <w:sz w:val="28"/>
          <w:szCs w:val="28"/>
        </w:rPr>
        <w:t xml:space="preserve">y demás aplicables de la Ley Orgánica del Congreso del Estado Independiente, Libre y Soberano de Coahuila de Zaragoza, nos permitimos </w:t>
      </w:r>
      <w:r w:rsidRPr="00D91BE5">
        <w:rPr>
          <w:rFonts w:cs="Arial"/>
          <w:bCs/>
          <w:sz w:val="28"/>
          <w:szCs w:val="28"/>
        </w:rPr>
        <w:lastRenderedPageBreak/>
        <w:t xml:space="preserve">someter a consideración de esta Soberanía la presente </w:t>
      </w:r>
      <w:r w:rsidRPr="00D91BE5">
        <w:rPr>
          <w:rFonts w:cs="Arial"/>
          <w:sz w:val="28"/>
          <w:szCs w:val="28"/>
        </w:rPr>
        <w:t xml:space="preserve">iniciativa de decreto mediante el cual se </w:t>
      </w:r>
      <w:r w:rsidRPr="00D91BE5">
        <w:rPr>
          <w:rFonts w:cs="Arial"/>
          <w:sz w:val="28"/>
          <w:szCs w:val="28"/>
          <w:u w:val="single"/>
        </w:rPr>
        <w:t>adiciona la fracción VIII al artículo 142 y, se adiciona un segundo párrafo al artículo 143, del Código Municipal para el Estado de Coahuila de Zaragoza; se modifica el contenido del artículo 3, se adiciona fracción V, recorriendo las subsecuentes al artículo 5 y, se adiciona fracción XVII, recorriendo la subsecuente al artículo 43 de la Ley de los Derechos de las Personas Adultas Mayores del Estado de Coahuila de Zaragoza; y,  se modifica el contenido de los artículos 5 fracción XXII; 32 segundo párrafo, 81 fracción X, 163 fracción II, 174, 192 fracción V inciso e), 193 fracción V inciso e), 194 fracción V inciso d), 195 fracción V inciso d),  196 fracción V inciso d), 197 fracción V inciso e), 198 fracción V inciso e) y, 285 de la Ley de Asentamientos Humanos, Ordenamiento Territorial y Desarrollo Urbano del Estado de Coahuila de Zaragoza</w:t>
      </w:r>
      <w:r w:rsidRPr="00D91BE5">
        <w:rPr>
          <w:rFonts w:cs="Arial"/>
          <w:sz w:val="28"/>
          <w:szCs w:val="28"/>
        </w:rPr>
        <w:t>,</w:t>
      </w:r>
      <w:r w:rsidRPr="00D91BE5">
        <w:rPr>
          <w:rFonts w:cs="Arial"/>
          <w:b/>
          <w:sz w:val="28"/>
          <w:szCs w:val="28"/>
        </w:rPr>
        <w:t xml:space="preserve"> </w:t>
      </w:r>
      <w:r w:rsidRPr="00D91BE5">
        <w:rPr>
          <w:rFonts w:cs="Arial"/>
          <w:sz w:val="28"/>
          <w:szCs w:val="28"/>
        </w:rPr>
        <w:t>lo anterior conforme a lo siguiente:</w:t>
      </w:r>
    </w:p>
    <w:p w:rsidR="00D91BE5" w:rsidRPr="00D91BE5" w:rsidRDefault="00D91BE5" w:rsidP="00D91BE5">
      <w:pPr>
        <w:spacing w:line="360" w:lineRule="auto"/>
        <w:rPr>
          <w:rFonts w:cs="Arial"/>
          <w:sz w:val="28"/>
          <w:szCs w:val="28"/>
        </w:rPr>
      </w:pPr>
    </w:p>
    <w:p w:rsidR="00D91BE5" w:rsidRPr="00D91BE5" w:rsidRDefault="00D91BE5" w:rsidP="00D91BE5">
      <w:pPr>
        <w:spacing w:line="360" w:lineRule="auto"/>
        <w:jc w:val="center"/>
        <w:rPr>
          <w:rFonts w:cs="Arial"/>
          <w:b/>
          <w:sz w:val="28"/>
          <w:szCs w:val="28"/>
        </w:rPr>
      </w:pPr>
      <w:r w:rsidRPr="00D91BE5">
        <w:rPr>
          <w:rFonts w:cs="Arial"/>
          <w:b/>
          <w:sz w:val="28"/>
          <w:szCs w:val="28"/>
        </w:rPr>
        <w:t>EXPOSICIÓN DE MOTIVOS</w:t>
      </w:r>
    </w:p>
    <w:p w:rsidR="00D91BE5" w:rsidRPr="00D91BE5" w:rsidRDefault="00D91BE5" w:rsidP="00D91BE5">
      <w:pPr>
        <w:spacing w:line="360" w:lineRule="auto"/>
        <w:jc w:val="center"/>
        <w:rPr>
          <w:rFonts w:cs="Arial"/>
          <w:b/>
          <w:caps/>
          <w:sz w:val="28"/>
          <w:szCs w:val="28"/>
        </w:rPr>
      </w:pPr>
    </w:p>
    <w:p w:rsidR="00D91BE5" w:rsidRPr="00D91BE5" w:rsidRDefault="00D91BE5" w:rsidP="00D91BE5">
      <w:pPr>
        <w:spacing w:line="360" w:lineRule="auto"/>
        <w:rPr>
          <w:rFonts w:cs="Arial"/>
          <w:sz w:val="28"/>
          <w:szCs w:val="28"/>
        </w:rPr>
      </w:pPr>
      <w:bookmarkStart w:id="7" w:name="_Hlk5186425"/>
      <w:r w:rsidRPr="00D91BE5">
        <w:rPr>
          <w:rFonts w:cs="Arial"/>
          <w:sz w:val="28"/>
          <w:szCs w:val="28"/>
        </w:rPr>
        <w:t xml:space="preserve">El envejecimiento y la urbanización de la población son dos tendencias globales que, juntas, constituyen fuerzas importantes que caracterizan el siglo XXI. A medida que las ciudades crecen, su proporción de residentes de 60 años de edad y más va en aumento. Las personas mayores son un recurso para sus familias, comunidades y economías en entornos de vida sustentadores y facilitadores. </w:t>
      </w:r>
    </w:p>
    <w:p w:rsidR="00D91BE5" w:rsidRPr="00D91BE5" w:rsidRDefault="00D91BE5" w:rsidP="00D91BE5">
      <w:pPr>
        <w:spacing w:line="360" w:lineRule="auto"/>
        <w:rPr>
          <w:rFonts w:cs="Arial"/>
          <w:sz w:val="28"/>
          <w:szCs w:val="28"/>
        </w:rPr>
      </w:pPr>
    </w:p>
    <w:p w:rsidR="00D91BE5" w:rsidRPr="00D91BE5" w:rsidRDefault="00D91BE5" w:rsidP="00D91BE5">
      <w:pPr>
        <w:spacing w:line="360" w:lineRule="auto"/>
        <w:rPr>
          <w:rFonts w:cs="Arial"/>
          <w:sz w:val="28"/>
          <w:szCs w:val="28"/>
        </w:rPr>
      </w:pPr>
      <w:r w:rsidRPr="00D91BE5">
        <w:rPr>
          <w:rFonts w:cs="Arial"/>
          <w:sz w:val="28"/>
          <w:szCs w:val="28"/>
        </w:rPr>
        <w:t xml:space="preserve">La Organización Mundial de la Salud (OMS) considera que el envejecimiento activo constituye un proceso que dura toda la vida y es afectado por varios </w:t>
      </w:r>
      <w:r w:rsidRPr="00D91BE5">
        <w:rPr>
          <w:rFonts w:cs="Arial"/>
          <w:sz w:val="28"/>
          <w:szCs w:val="28"/>
        </w:rPr>
        <w:lastRenderedPageBreak/>
        <w:t>factores que, por sí solos y en conjunto, favorecen la salud, la participación y la seguridad en la vida de los adultos mayores. Basada en este enfoque de la OMS hacia el envejecimiento activo, genera una guía para lograr que las ciudades se comprometan a ser más amigables con la edad, con el fin de aprovechar el potencial que representan las personas de edad para la humanidad.</w:t>
      </w:r>
    </w:p>
    <w:p w:rsidR="00D91BE5" w:rsidRPr="00D91BE5" w:rsidRDefault="00D91BE5" w:rsidP="00D91BE5">
      <w:pPr>
        <w:spacing w:line="360" w:lineRule="auto"/>
        <w:rPr>
          <w:rFonts w:cs="Arial"/>
          <w:sz w:val="28"/>
          <w:szCs w:val="28"/>
        </w:rPr>
      </w:pPr>
    </w:p>
    <w:p w:rsidR="00D91BE5" w:rsidRPr="00D91BE5" w:rsidRDefault="00D91BE5" w:rsidP="00D91BE5">
      <w:pPr>
        <w:spacing w:line="360" w:lineRule="auto"/>
        <w:rPr>
          <w:rFonts w:cs="Arial"/>
          <w:sz w:val="28"/>
          <w:szCs w:val="28"/>
        </w:rPr>
      </w:pPr>
      <w:r w:rsidRPr="00D91BE5">
        <w:rPr>
          <w:rFonts w:cs="Arial"/>
          <w:sz w:val="28"/>
          <w:szCs w:val="28"/>
        </w:rPr>
        <w:t>Una ciudad amigable con los adultos mayores alienta el envejecimiento activo mediante la optimización de las oportunidades de salud, participación y seguridad a fin de mejorar la calidad de vida de las personas a medida que envejecen y fortalecen el respeto y la promoción de sus derechos.</w:t>
      </w:r>
    </w:p>
    <w:p w:rsidR="00D91BE5" w:rsidRPr="00D91BE5" w:rsidRDefault="00D91BE5" w:rsidP="00D91BE5">
      <w:pPr>
        <w:spacing w:line="360" w:lineRule="auto"/>
        <w:rPr>
          <w:rFonts w:cs="Arial"/>
          <w:sz w:val="28"/>
          <w:szCs w:val="28"/>
        </w:rPr>
      </w:pPr>
    </w:p>
    <w:p w:rsidR="00D91BE5" w:rsidRPr="00D91BE5" w:rsidRDefault="00D91BE5" w:rsidP="00D91BE5">
      <w:pPr>
        <w:spacing w:line="360" w:lineRule="auto"/>
        <w:rPr>
          <w:rFonts w:cs="Arial"/>
          <w:sz w:val="28"/>
          <w:szCs w:val="28"/>
        </w:rPr>
      </w:pPr>
      <w:r w:rsidRPr="00D91BE5">
        <w:rPr>
          <w:rFonts w:cs="Arial"/>
          <w:sz w:val="28"/>
          <w:szCs w:val="28"/>
        </w:rPr>
        <w:t>En términos prácticos, una ciudad amigable con la edad adapta sus estructuras y servicios para que sean accesibles e incluyan a las personas mayores con diversas necesidades y capacidades.</w:t>
      </w:r>
    </w:p>
    <w:p w:rsidR="00D91BE5" w:rsidRPr="00D91BE5" w:rsidRDefault="00D91BE5" w:rsidP="00D91BE5">
      <w:pPr>
        <w:spacing w:line="360" w:lineRule="auto"/>
        <w:rPr>
          <w:rFonts w:cs="Arial"/>
          <w:sz w:val="28"/>
          <w:szCs w:val="28"/>
        </w:rPr>
      </w:pPr>
    </w:p>
    <w:p w:rsidR="00D91BE5" w:rsidRPr="00D91BE5" w:rsidRDefault="00D91BE5" w:rsidP="00D91BE5">
      <w:pPr>
        <w:spacing w:line="360" w:lineRule="auto"/>
        <w:rPr>
          <w:rFonts w:cs="Arial"/>
          <w:sz w:val="28"/>
          <w:szCs w:val="28"/>
        </w:rPr>
      </w:pPr>
    </w:p>
    <w:p w:rsidR="00D91BE5" w:rsidRPr="00D91BE5" w:rsidRDefault="00D91BE5" w:rsidP="00D91BE5">
      <w:pPr>
        <w:spacing w:line="360" w:lineRule="auto"/>
        <w:rPr>
          <w:rFonts w:cs="Arial"/>
          <w:bCs/>
          <w:sz w:val="28"/>
          <w:szCs w:val="28"/>
          <w:bdr w:val="none" w:sz="0" w:space="0" w:color="auto" w:frame="1"/>
          <w:shd w:val="clear" w:color="auto" w:fill="FFFFFF"/>
        </w:rPr>
      </w:pPr>
      <w:r w:rsidRPr="00D91BE5">
        <w:rPr>
          <w:rFonts w:cs="Arial"/>
          <w:bCs/>
          <w:sz w:val="28"/>
          <w:szCs w:val="28"/>
          <w:bdr w:val="none" w:sz="0" w:space="0" w:color="auto" w:frame="1"/>
          <w:shd w:val="clear" w:color="auto" w:fill="FFFFFF"/>
        </w:rPr>
        <w:t xml:space="preserve">El mundo está envejeciendo rápidamente, para el año 2050 el número de personas de 60 años de edad y más como proporción de la población global se habrá duplicado, de 11% en el 2006 a 22%. Para entonces, por primera vez en la historia de la humanidad, habrá más personas mayores que niños (de 0–14 años de edad) en la población. Los países en desarrollo están envejeciendo a un ritmo mucho mayor que los países desarrollados, dentro </w:t>
      </w:r>
      <w:r w:rsidRPr="00D91BE5">
        <w:rPr>
          <w:rFonts w:cs="Arial"/>
          <w:bCs/>
          <w:sz w:val="28"/>
          <w:szCs w:val="28"/>
          <w:bdr w:val="none" w:sz="0" w:space="0" w:color="auto" w:frame="1"/>
          <w:shd w:val="clear" w:color="auto" w:fill="FFFFFF"/>
        </w:rPr>
        <w:lastRenderedPageBreak/>
        <w:t>de cinco décadas, poco más del 80% de las personas mayores del mundo vivirán en países en desarrollo, frente a 60% en el 2005.</w:t>
      </w:r>
      <w:r w:rsidRPr="00D91BE5">
        <w:rPr>
          <w:rFonts w:cs="Arial"/>
          <w:bCs/>
          <w:sz w:val="28"/>
          <w:szCs w:val="28"/>
          <w:bdr w:val="none" w:sz="0" w:space="0" w:color="auto" w:frame="1"/>
          <w:shd w:val="clear" w:color="auto" w:fill="FFFFFF"/>
          <w:vertAlign w:val="superscript"/>
        </w:rPr>
        <w:footnoteReference w:id="4"/>
      </w:r>
    </w:p>
    <w:p w:rsidR="00D91BE5" w:rsidRPr="00D91BE5" w:rsidRDefault="00D91BE5" w:rsidP="00D91BE5">
      <w:pPr>
        <w:spacing w:line="360" w:lineRule="auto"/>
        <w:rPr>
          <w:rFonts w:cs="Arial"/>
          <w:bCs/>
          <w:sz w:val="28"/>
          <w:szCs w:val="28"/>
          <w:bdr w:val="none" w:sz="0" w:space="0" w:color="auto" w:frame="1"/>
          <w:shd w:val="clear" w:color="auto" w:fill="FFFFFF"/>
        </w:rPr>
      </w:pPr>
    </w:p>
    <w:p w:rsidR="00D91BE5" w:rsidRPr="00D91BE5" w:rsidRDefault="00D91BE5" w:rsidP="00D91BE5">
      <w:pPr>
        <w:spacing w:line="360" w:lineRule="auto"/>
        <w:rPr>
          <w:rFonts w:cs="Arial"/>
          <w:bCs/>
          <w:sz w:val="28"/>
          <w:szCs w:val="28"/>
          <w:bdr w:val="none" w:sz="0" w:space="0" w:color="auto" w:frame="1"/>
          <w:shd w:val="clear" w:color="auto" w:fill="FFFFFF"/>
        </w:rPr>
      </w:pPr>
      <w:r w:rsidRPr="00D91BE5">
        <w:rPr>
          <w:rFonts w:cs="Arial"/>
          <w:bCs/>
          <w:sz w:val="28"/>
          <w:szCs w:val="28"/>
          <w:bdr w:val="none" w:sz="0" w:space="0" w:color="auto" w:frame="1"/>
          <w:shd w:val="clear" w:color="auto" w:fill="FFFFFF"/>
        </w:rPr>
        <w:t>IMSERSO es un organismo afiliado a la OMS, que coordina la Red de Ciudades y Comunidades amigables con las Personas Mayores. En la actualidad tiene 705 ciudades afiliadas en el mundo tales como La plata, Argentina, Río de Janeiro, Brasil, San José, Costa Rica, Londres, Suiza, solo por mencionar algunas. España es el país con más ciudades adheridas al proyecto, 156, en tanto que México tiene sólo una, que es Guadalajara.</w:t>
      </w:r>
    </w:p>
    <w:p w:rsidR="00D91BE5" w:rsidRPr="00D91BE5" w:rsidRDefault="00D91BE5" w:rsidP="00D91BE5">
      <w:pPr>
        <w:spacing w:line="360" w:lineRule="auto"/>
        <w:rPr>
          <w:rFonts w:cs="Arial"/>
          <w:bCs/>
          <w:sz w:val="28"/>
          <w:szCs w:val="28"/>
          <w:bdr w:val="none" w:sz="0" w:space="0" w:color="auto" w:frame="1"/>
          <w:shd w:val="clear" w:color="auto" w:fill="FFFFFF"/>
        </w:rPr>
      </w:pPr>
    </w:p>
    <w:p w:rsidR="00D91BE5" w:rsidRPr="00D91BE5" w:rsidRDefault="00D91BE5" w:rsidP="00D91BE5">
      <w:pPr>
        <w:spacing w:line="360" w:lineRule="auto"/>
        <w:rPr>
          <w:rFonts w:cs="Arial"/>
          <w:bCs/>
          <w:sz w:val="28"/>
          <w:szCs w:val="28"/>
          <w:bdr w:val="none" w:sz="0" w:space="0" w:color="auto" w:frame="1"/>
          <w:shd w:val="clear" w:color="auto" w:fill="FFFFFF"/>
        </w:rPr>
      </w:pPr>
      <w:r w:rsidRPr="00D91BE5">
        <w:rPr>
          <w:rFonts w:cs="Arial"/>
          <w:bCs/>
          <w:sz w:val="28"/>
          <w:szCs w:val="28"/>
          <w:bdr w:val="none" w:sz="0" w:space="0" w:color="auto" w:frame="1"/>
          <w:shd w:val="clear" w:color="auto" w:fill="FFFFFF"/>
        </w:rPr>
        <w:t>De acuerdo al Instituto Nacional de las Personas Adultas Mayores (INAPAM) de las 112 millones 336 mil 528 personas que conforman el total de la Población en México, 10 millones 055 mil 379 personas tienen 60 años y más, y las Entidades con mayor proporción de personas adultas mayores son la Ciudad de México con el 11.3%, Oaxaca 10.7% y Veracruz con 10.4%.</w:t>
      </w:r>
    </w:p>
    <w:p w:rsidR="00D91BE5" w:rsidRPr="00D91BE5" w:rsidRDefault="00D91BE5" w:rsidP="00D91BE5">
      <w:pPr>
        <w:spacing w:line="360" w:lineRule="auto"/>
        <w:rPr>
          <w:rFonts w:cs="Arial"/>
          <w:bCs/>
          <w:sz w:val="28"/>
          <w:szCs w:val="28"/>
          <w:bdr w:val="none" w:sz="0" w:space="0" w:color="auto" w:frame="1"/>
          <w:shd w:val="clear" w:color="auto" w:fill="FFFFFF"/>
        </w:rPr>
      </w:pPr>
      <w:r w:rsidRPr="00D91BE5">
        <w:rPr>
          <w:rFonts w:cs="Arial"/>
          <w:bCs/>
          <w:sz w:val="28"/>
          <w:szCs w:val="28"/>
          <w:bdr w:val="none" w:sz="0" w:space="0" w:color="auto" w:frame="1"/>
          <w:shd w:val="clear" w:color="auto" w:fill="FFFFFF"/>
        </w:rPr>
        <w:t>Asimismo, los Estados con menor proporción de personas adultas mayores son Baja California con 6.8%, Baja California Sur con 6.6% y Quintana Roo con 4.8%.</w:t>
      </w:r>
    </w:p>
    <w:p w:rsidR="00D91BE5" w:rsidRPr="00D91BE5" w:rsidRDefault="00D91BE5" w:rsidP="00D91BE5">
      <w:pPr>
        <w:spacing w:line="360" w:lineRule="auto"/>
        <w:rPr>
          <w:rFonts w:cs="Arial"/>
          <w:bCs/>
          <w:sz w:val="28"/>
          <w:szCs w:val="28"/>
          <w:bdr w:val="none" w:sz="0" w:space="0" w:color="auto" w:frame="1"/>
          <w:shd w:val="clear" w:color="auto" w:fill="FFFFFF"/>
        </w:rPr>
      </w:pPr>
    </w:p>
    <w:p w:rsidR="00D91BE5" w:rsidRPr="00D91BE5" w:rsidRDefault="00D91BE5" w:rsidP="00D91BE5">
      <w:pPr>
        <w:spacing w:line="360" w:lineRule="auto"/>
        <w:rPr>
          <w:rFonts w:cs="Arial"/>
          <w:bCs/>
          <w:sz w:val="28"/>
          <w:szCs w:val="28"/>
          <w:bdr w:val="none" w:sz="0" w:space="0" w:color="auto" w:frame="1"/>
          <w:shd w:val="clear" w:color="auto" w:fill="FFFFFF"/>
        </w:rPr>
      </w:pPr>
      <w:r w:rsidRPr="00D91BE5">
        <w:rPr>
          <w:rFonts w:cs="Arial"/>
          <w:bCs/>
          <w:sz w:val="28"/>
          <w:szCs w:val="28"/>
          <w:bdr w:val="none" w:sz="0" w:space="0" w:color="auto" w:frame="1"/>
          <w:shd w:val="clear" w:color="auto" w:fill="FFFFFF"/>
        </w:rPr>
        <w:t xml:space="preserve">Ahora bien, el INAPAM señala que la esperanza de vida a partir de los 60 años es de 22.9 años para las mujeres y de 20.9 años para los hombres, es </w:t>
      </w:r>
      <w:r w:rsidRPr="00D91BE5">
        <w:rPr>
          <w:rFonts w:cs="Arial"/>
          <w:bCs/>
          <w:sz w:val="28"/>
          <w:szCs w:val="28"/>
          <w:bdr w:val="none" w:sz="0" w:space="0" w:color="auto" w:frame="1"/>
          <w:shd w:val="clear" w:color="auto" w:fill="FFFFFF"/>
        </w:rPr>
        <w:lastRenderedPageBreak/>
        <w:t>decir, se prevé que las mujeres alcancen la edad de 83 años y los hombres de 81 años.</w:t>
      </w:r>
    </w:p>
    <w:p w:rsidR="00D91BE5" w:rsidRPr="00D91BE5" w:rsidRDefault="00D91BE5" w:rsidP="00D91BE5">
      <w:pPr>
        <w:spacing w:line="360" w:lineRule="auto"/>
        <w:rPr>
          <w:rFonts w:cs="Arial"/>
          <w:bCs/>
          <w:sz w:val="28"/>
          <w:szCs w:val="28"/>
          <w:bdr w:val="none" w:sz="0" w:space="0" w:color="auto" w:frame="1"/>
          <w:shd w:val="clear" w:color="auto" w:fill="FFFFFF"/>
        </w:rPr>
      </w:pPr>
    </w:p>
    <w:p w:rsidR="00D91BE5" w:rsidRPr="00D91BE5" w:rsidRDefault="00D91BE5" w:rsidP="00D91BE5">
      <w:pPr>
        <w:spacing w:line="360" w:lineRule="auto"/>
        <w:rPr>
          <w:rFonts w:cs="Arial"/>
          <w:bCs/>
          <w:sz w:val="28"/>
          <w:szCs w:val="28"/>
          <w:bdr w:val="none" w:sz="0" w:space="0" w:color="auto" w:frame="1"/>
          <w:shd w:val="clear" w:color="auto" w:fill="FFFFFF"/>
        </w:rPr>
      </w:pPr>
      <w:r w:rsidRPr="00D91BE5">
        <w:rPr>
          <w:rFonts w:cs="Arial"/>
          <w:bCs/>
          <w:sz w:val="28"/>
          <w:szCs w:val="28"/>
          <w:bdr w:val="none" w:sz="0" w:space="0" w:color="auto" w:frame="1"/>
          <w:shd w:val="clear" w:color="auto" w:fill="FFFFFF"/>
        </w:rPr>
        <w:t>En proyecciones realizadas por el Consejo Nacional de Población (CONAPO), éste señala que la población de México completará la última fase de la transición demográfica encaminándose a un crecimiento más reducido y a un perfil envejecido.</w:t>
      </w:r>
    </w:p>
    <w:p w:rsidR="00D91BE5" w:rsidRPr="00D91BE5" w:rsidRDefault="00D91BE5" w:rsidP="00D91BE5">
      <w:pPr>
        <w:spacing w:line="360" w:lineRule="auto"/>
        <w:rPr>
          <w:rFonts w:cs="Arial"/>
          <w:bCs/>
          <w:sz w:val="28"/>
          <w:szCs w:val="28"/>
          <w:bdr w:val="none" w:sz="0" w:space="0" w:color="auto" w:frame="1"/>
          <w:shd w:val="clear" w:color="auto" w:fill="FFFFFF"/>
        </w:rPr>
      </w:pPr>
      <w:r w:rsidRPr="00D91BE5">
        <w:rPr>
          <w:rFonts w:cs="Arial"/>
          <w:bCs/>
          <w:sz w:val="28"/>
          <w:szCs w:val="28"/>
          <w:bdr w:val="none" w:sz="0" w:space="0" w:color="auto" w:frame="1"/>
          <w:shd w:val="clear" w:color="auto" w:fill="FFFFFF"/>
        </w:rPr>
        <w:t>En ese sentido estima que:</w:t>
      </w:r>
    </w:p>
    <w:p w:rsidR="00D91BE5" w:rsidRPr="00D91BE5" w:rsidRDefault="00D91BE5" w:rsidP="006C6190">
      <w:pPr>
        <w:numPr>
          <w:ilvl w:val="0"/>
          <w:numId w:val="3"/>
        </w:numPr>
        <w:spacing w:line="360" w:lineRule="auto"/>
        <w:contextualSpacing/>
        <w:rPr>
          <w:rFonts w:cs="Arial"/>
          <w:bCs/>
          <w:sz w:val="28"/>
          <w:szCs w:val="28"/>
          <w:bdr w:val="none" w:sz="0" w:space="0" w:color="auto" w:frame="1"/>
          <w:shd w:val="clear" w:color="auto" w:fill="FFFFFF"/>
        </w:rPr>
      </w:pPr>
      <w:r w:rsidRPr="00D91BE5">
        <w:rPr>
          <w:rFonts w:cs="Arial"/>
          <w:bCs/>
          <w:sz w:val="28"/>
          <w:szCs w:val="28"/>
          <w:bdr w:val="none" w:sz="0" w:space="0" w:color="auto" w:frame="1"/>
          <w:shd w:val="clear" w:color="auto" w:fill="FFFFFF"/>
        </w:rPr>
        <w:t>La edad media pasará de 29 años en 2010 a 31 en 2020 y a 38 en 2050.</w:t>
      </w:r>
    </w:p>
    <w:p w:rsidR="00D91BE5" w:rsidRPr="00D91BE5" w:rsidRDefault="00D91BE5" w:rsidP="006C6190">
      <w:pPr>
        <w:numPr>
          <w:ilvl w:val="0"/>
          <w:numId w:val="3"/>
        </w:numPr>
        <w:spacing w:line="360" w:lineRule="auto"/>
        <w:contextualSpacing/>
        <w:rPr>
          <w:rFonts w:cs="Arial"/>
          <w:bCs/>
          <w:sz w:val="28"/>
          <w:szCs w:val="28"/>
          <w:bdr w:val="none" w:sz="0" w:space="0" w:color="auto" w:frame="1"/>
          <w:shd w:val="clear" w:color="auto" w:fill="FFFFFF"/>
        </w:rPr>
      </w:pPr>
      <w:r w:rsidRPr="00D91BE5">
        <w:rPr>
          <w:rFonts w:cs="Arial"/>
          <w:bCs/>
          <w:sz w:val="28"/>
          <w:szCs w:val="28"/>
          <w:bdr w:val="none" w:sz="0" w:space="0" w:color="auto" w:frame="1"/>
          <w:shd w:val="clear" w:color="auto" w:fill="FFFFFF"/>
        </w:rPr>
        <w:t>La población menor de 15 años disminuirá de 33.9 millones de personas en 2010 a 32.7 millones en 2020 y a 28.9 millones en 2050.</w:t>
      </w:r>
    </w:p>
    <w:p w:rsidR="00D91BE5" w:rsidRPr="00D91BE5" w:rsidRDefault="00D91BE5" w:rsidP="006C6190">
      <w:pPr>
        <w:numPr>
          <w:ilvl w:val="0"/>
          <w:numId w:val="3"/>
        </w:numPr>
        <w:spacing w:line="360" w:lineRule="auto"/>
        <w:contextualSpacing/>
        <w:rPr>
          <w:rFonts w:cs="Arial"/>
          <w:bCs/>
          <w:sz w:val="28"/>
          <w:szCs w:val="28"/>
          <w:bdr w:val="none" w:sz="0" w:space="0" w:color="auto" w:frame="1"/>
          <w:shd w:val="clear" w:color="auto" w:fill="FFFFFF"/>
        </w:rPr>
      </w:pPr>
      <w:r w:rsidRPr="00D91BE5">
        <w:rPr>
          <w:rFonts w:cs="Arial"/>
          <w:bCs/>
          <w:sz w:val="28"/>
          <w:szCs w:val="28"/>
          <w:bdr w:val="none" w:sz="0" w:space="0" w:color="auto" w:frame="1"/>
          <w:shd w:val="clear" w:color="auto" w:fill="FFFFFF"/>
        </w:rPr>
        <w:t>El grupo de adultos mayores (65 años y más), por su parte, aumentará su tamaño de 7.1 millones en 2010 a 9.8 millones en 2020 y a 23.1 millones en 2050.</w:t>
      </w:r>
      <w:r w:rsidRPr="00D91BE5">
        <w:rPr>
          <w:rFonts w:cs="Arial"/>
          <w:bCs/>
          <w:sz w:val="28"/>
          <w:szCs w:val="28"/>
          <w:bdr w:val="none" w:sz="0" w:space="0" w:color="auto" w:frame="1"/>
          <w:shd w:val="clear" w:color="auto" w:fill="FFFFFF"/>
          <w:vertAlign w:val="superscript"/>
        </w:rPr>
        <w:footnoteReference w:id="5"/>
      </w:r>
    </w:p>
    <w:p w:rsidR="00D91BE5" w:rsidRPr="00D91BE5" w:rsidRDefault="00D91BE5" w:rsidP="006C6190">
      <w:pPr>
        <w:numPr>
          <w:ilvl w:val="0"/>
          <w:numId w:val="4"/>
        </w:numPr>
        <w:spacing w:line="360" w:lineRule="auto"/>
        <w:ind w:left="720" w:firstLine="0"/>
        <w:contextualSpacing/>
        <w:rPr>
          <w:rFonts w:cs="Arial"/>
          <w:bCs/>
          <w:sz w:val="28"/>
          <w:szCs w:val="28"/>
          <w:bdr w:val="none" w:sz="0" w:space="0" w:color="auto" w:frame="1"/>
          <w:shd w:val="clear" w:color="auto" w:fill="FFFFFF"/>
        </w:rPr>
      </w:pPr>
    </w:p>
    <w:p w:rsidR="00D91BE5" w:rsidRPr="00D91BE5" w:rsidRDefault="00D91BE5" w:rsidP="00D91BE5">
      <w:pPr>
        <w:spacing w:line="360" w:lineRule="auto"/>
        <w:rPr>
          <w:rFonts w:cs="Arial"/>
          <w:bCs/>
          <w:sz w:val="28"/>
          <w:szCs w:val="28"/>
          <w:bdr w:val="none" w:sz="0" w:space="0" w:color="auto" w:frame="1"/>
          <w:shd w:val="clear" w:color="auto" w:fill="FFFFFF"/>
        </w:rPr>
      </w:pPr>
      <w:r w:rsidRPr="00D91BE5">
        <w:rPr>
          <w:rFonts w:cs="Arial"/>
          <w:bCs/>
          <w:sz w:val="28"/>
          <w:szCs w:val="28"/>
          <w:bdr w:val="none" w:sz="0" w:space="0" w:color="auto" w:frame="1"/>
          <w:shd w:val="clear" w:color="auto" w:fill="FFFFFF"/>
        </w:rPr>
        <w:t>Como todos sabemos el crecimiento urbano está asociado al desarrollo tecnológico y económico de un país, pero también a su enfoque de desarrollo social y por tanto a la atención de las personas.</w:t>
      </w:r>
    </w:p>
    <w:p w:rsidR="00D91BE5" w:rsidRPr="00D91BE5" w:rsidRDefault="00D91BE5" w:rsidP="00D91BE5">
      <w:pPr>
        <w:spacing w:line="360" w:lineRule="auto"/>
        <w:rPr>
          <w:rFonts w:cs="Arial"/>
          <w:bCs/>
          <w:sz w:val="28"/>
          <w:szCs w:val="28"/>
          <w:bdr w:val="none" w:sz="0" w:space="0" w:color="auto" w:frame="1"/>
          <w:shd w:val="clear" w:color="auto" w:fill="FFFFFF"/>
        </w:rPr>
      </w:pPr>
    </w:p>
    <w:p w:rsidR="00D91BE5" w:rsidRPr="00D91BE5" w:rsidRDefault="00D91BE5" w:rsidP="00D91BE5">
      <w:pPr>
        <w:spacing w:line="360" w:lineRule="auto"/>
        <w:rPr>
          <w:rFonts w:cs="Arial"/>
          <w:bCs/>
          <w:sz w:val="28"/>
          <w:szCs w:val="28"/>
          <w:bdr w:val="none" w:sz="0" w:space="0" w:color="auto" w:frame="1"/>
          <w:shd w:val="clear" w:color="auto" w:fill="FFFFFF"/>
        </w:rPr>
      </w:pPr>
      <w:r w:rsidRPr="00D91BE5">
        <w:rPr>
          <w:rFonts w:cs="Arial"/>
          <w:bCs/>
          <w:sz w:val="28"/>
          <w:szCs w:val="28"/>
          <w:bdr w:val="none" w:sz="0" w:space="0" w:color="auto" w:frame="1"/>
          <w:shd w:val="clear" w:color="auto" w:fill="FFFFFF"/>
        </w:rPr>
        <w:t xml:space="preserve">Las ciudades, municipios y entidades de un país deben tener como prioridad en su planeación y desarrollo el mejoramiento de las condiciones de vida </w:t>
      </w:r>
      <w:r w:rsidRPr="00D91BE5">
        <w:rPr>
          <w:rFonts w:cs="Arial"/>
          <w:bCs/>
          <w:sz w:val="28"/>
          <w:szCs w:val="28"/>
          <w:bdr w:val="none" w:sz="0" w:space="0" w:color="auto" w:frame="1"/>
          <w:shd w:val="clear" w:color="auto" w:fill="FFFFFF"/>
        </w:rPr>
        <w:lastRenderedPageBreak/>
        <w:t>toda la población con un enfoque incluyente, ya que las ciudades son el centro de la actividad cultural, social y política.</w:t>
      </w:r>
    </w:p>
    <w:p w:rsidR="00D91BE5" w:rsidRPr="00D91BE5" w:rsidRDefault="00D91BE5" w:rsidP="00D91BE5">
      <w:pPr>
        <w:spacing w:line="360" w:lineRule="auto"/>
        <w:rPr>
          <w:rFonts w:cs="Arial"/>
          <w:bCs/>
          <w:sz w:val="28"/>
          <w:szCs w:val="28"/>
          <w:bdr w:val="none" w:sz="0" w:space="0" w:color="auto" w:frame="1"/>
          <w:shd w:val="clear" w:color="auto" w:fill="FFFFFF"/>
        </w:rPr>
      </w:pPr>
    </w:p>
    <w:p w:rsidR="00D91BE5" w:rsidRPr="00D91BE5" w:rsidRDefault="00D91BE5" w:rsidP="00D91BE5">
      <w:pPr>
        <w:spacing w:line="360" w:lineRule="auto"/>
        <w:rPr>
          <w:rFonts w:cs="Arial"/>
          <w:bCs/>
          <w:sz w:val="28"/>
          <w:szCs w:val="28"/>
          <w:bdr w:val="none" w:sz="0" w:space="0" w:color="auto" w:frame="1"/>
          <w:shd w:val="clear" w:color="auto" w:fill="FFFFFF"/>
        </w:rPr>
      </w:pPr>
      <w:r w:rsidRPr="00D91BE5">
        <w:rPr>
          <w:rFonts w:cs="Arial"/>
          <w:bCs/>
          <w:sz w:val="28"/>
          <w:szCs w:val="28"/>
          <w:bdr w:val="none" w:sz="0" w:space="0" w:color="auto" w:frame="1"/>
          <w:shd w:val="clear" w:color="auto" w:fill="FFFFFF"/>
        </w:rPr>
        <w:t>Por tal razón las ciudades deben proveer estructuras y servicios que sostengan el bienestar y la productividad de sus residentes y particularmente de las personas mayores, que requieren de entornos de vida facilitadores y de apoyo para compensar los cambios físicos y sociales asociados al envejecimiento.</w:t>
      </w:r>
    </w:p>
    <w:p w:rsidR="00D91BE5" w:rsidRPr="00D91BE5" w:rsidRDefault="00D91BE5" w:rsidP="00D91BE5">
      <w:pPr>
        <w:spacing w:line="360" w:lineRule="auto"/>
        <w:rPr>
          <w:rFonts w:cs="Arial"/>
          <w:bCs/>
          <w:sz w:val="28"/>
          <w:szCs w:val="28"/>
          <w:bdr w:val="none" w:sz="0" w:space="0" w:color="auto" w:frame="1"/>
          <w:shd w:val="clear" w:color="auto" w:fill="FFFFFF"/>
        </w:rPr>
      </w:pPr>
    </w:p>
    <w:p w:rsidR="00D91BE5" w:rsidRPr="00D91BE5" w:rsidRDefault="00D91BE5" w:rsidP="00D91BE5">
      <w:pPr>
        <w:spacing w:line="360" w:lineRule="auto"/>
        <w:rPr>
          <w:rFonts w:cs="Arial"/>
          <w:bCs/>
          <w:sz w:val="28"/>
          <w:szCs w:val="28"/>
          <w:bdr w:val="none" w:sz="0" w:space="0" w:color="auto" w:frame="1"/>
          <w:shd w:val="clear" w:color="auto" w:fill="FFFFFF"/>
        </w:rPr>
      </w:pPr>
      <w:r w:rsidRPr="00D91BE5">
        <w:rPr>
          <w:rFonts w:cs="Arial"/>
          <w:bCs/>
          <w:sz w:val="28"/>
          <w:szCs w:val="28"/>
          <w:bdr w:val="none" w:sz="0" w:space="0" w:color="auto" w:frame="1"/>
          <w:shd w:val="clear" w:color="auto" w:fill="FFFFFF"/>
        </w:rPr>
        <w:t>Una sociedad que no atiende a los abuelos y ancianos es una sociedad que no respeta los Derechos aquellos que forjaron su origen, y para evitar este descuido falta de sensibilidad, injusticia social y humana debemos seguir fortaleciendo mecanismos legales y operativos para lograr que las ciudades sean más amigables con los adultos mayores, como una respuesta necesaria y lógica para promover el bienestar y el aporte de los residentes urbanos de mayor edad.</w:t>
      </w:r>
    </w:p>
    <w:p w:rsidR="00D91BE5" w:rsidRPr="00D91BE5" w:rsidRDefault="00D91BE5" w:rsidP="00D91BE5">
      <w:pPr>
        <w:spacing w:line="360" w:lineRule="auto"/>
        <w:rPr>
          <w:rFonts w:cs="Arial"/>
          <w:bCs/>
          <w:sz w:val="28"/>
          <w:szCs w:val="28"/>
          <w:bdr w:val="none" w:sz="0" w:space="0" w:color="auto" w:frame="1"/>
          <w:shd w:val="clear" w:color="auto" w:fill="FFFFFF"/>
        </w:rPr>
      </w:pPr>
    </w:p>
    <w:p w:rsidR="00D91BE5" w:rsidRPr="00D91BE5" w:rsidRDefault="00D91BE5" w:rsidP="00D91BE5">
      <w:pPr>
        <w:spacing w:line="360" w:lineRule="auto"/>
        <w:rPr>
          <w:rFonts w:cs="Arial"/>
          <w:color w:val="201F1E"/>
          <w:sz w:val="28"/>
          <w:szCs w:val="28"/>
          <w:shd w:val="clear" w:color="auto" w:fill="FFFFFF"/>
        </w:rPr>
      </w:pPr>
      <w:r w:rsidRPr="00D91BE5">
        <w:rPr>
          <w:rFonts w:cs="Arial"/>
          <w:bCs/>
          <w:sz w:val="28"/>
          <w:szCs w:val="28"/>
          <w:bdr w:val="none" w:sz="0" w:space="0" w:color="auto" w:frame="1"/>
          <w:shd w:val="clear" w:color="auto" w:fill="FFFFFF"/>
        </w:rPr>
        <w:t>Ahora bien, como lo marca la Ley de los derechos de adultos mayores, estos son, hombres y mujeres de 60 años o más, mientras que una persona con discapacidad</w:t>
      </w:r>
      <w:r w:rsidRPr="00D91BE5">
        <w:rPr>
          <w:rFonts w:cs="Arial"/>
          <w:color w:val="201F1E"/>
          <w:sz w:val="28"/>
          <w:szCs w:val="28"/>
          <w:shd w:val="clear" w:color="auto" w:fill="FFFFFF"/>
        </w:rPr>
        <w:t xml:space="preserve"> es aquella que padece deficiencias, limitaciones a la actividad y restricciones a la participación, refiriéndose a los aspectos negativos de la interacción entre un individuo (con una condición de salud) y los factores contextuales de ese mismo individuo (factores personales y ambientales), pero ésta se puede presentar en cualquier edad. Es importante diferenciar ambas  definiciones para efectos de  esta propuesta.</w:t>
      </w:r>
    </w:p>
    <w:p w:rsidR="00D91BE5" w:rsidRPr="00D91BE5" w:rsidRDefault="00D91BE5" w:rsidP="00D91BE5">
      <w:pPr>
        <w:spacing w:line="360" w:lineRule="auto"/>
        <w:rPr>
          <w:rFonts w:cs="Arial"/>
          <w:bCs/>
          <w:sz w:val="28"/>
          <w:szCs w:val="28"/>
          <w:bdr w:val="none" w:sz="0" w:space="0" w:color="auto" w:frame="1"/>
          <w:shd w:val="clear" w:color="auto" w:fill="FFFFFF"/>
        </w:rPr>
      </w:pPr>
    </w:p>
    <w:p w:rsidR="00D91BE5" w:rsidRPr="00D91BE5" w:rsidRDefault="00D91BE5" w:rsidP="00D91BE5">
      <w:pPr>
        <w:spacing w:line="360" w:lineRule="auto"/>
        <w:rPr>
          <w:rFonts w:cs="Arial"/>
          <w:bCs/>
          <w:sz w:val="28"/>
          <w:szCs w:val="28"/>
          <w:bdr w:val="none" w:sz="0" w:space="0" w:color="auto" w:frame="1"/>
          <w:shd w:val="clear" w:color="auto" w:fill="FFFFFF"/>
        </w:rPr>
      </w:pPr>
      <w:r w:rsidRPr="00D91BE5">
        <w:rPr>
          <w:rFonts w:cs="Arial"/>
          <w:bCs/>
          <w:sz w:val="28"/>
          <w:szCs w:val="28"/>
          <w:bdr w:val="none" w:sz="0" w:space="0" w:color="auto" w:frame="1"/>
          <w:shd w:val="clear" w:color="auto" w:fill="FFFFFF"/>
        </w:rPr>
        <w:t xml:space="preserve">Recordemos lo dispuesto por nuestra Constitución Política Mexicana en su artículo Primero, que establece que todas las personas sin distinción de sexo, raza, etnia, </w:t>
      </w:r>
      <w:r w:rsidRPr="00D91BE5">
        <w:rPr>
          <w:rFonts w:cs="Arial"/>
          <w:b/>
          <w:bCs/>
          <w:sz w:val="28"/>
          <w:szCs w:val="28"/>
          <w:bdr w:val="none" w:sz="0" w:space="0" w:color="auto" w:frame="1"/>
          <w:shd w:val="clear" w:color="auto" w:fill="FFFFFF"/>
        </w:rPr>
        <w:t>edad</w:t>
      </w:r>
      <w:r w:rsidRPr="00D91BE5">
        <w:rPr>
          <w:rFonts w:cs="Arial"/>
          <w:bCs/>
          <w:sz w:val="28"/>
          <w:szCs w:val="28"/>
          <w:bdr w:val="none" w:sz="0" w:space="0" w:color="auto" w:frame="1"/>
          <w:shd w:val="clear" w:color="auto" w:fill="FFFFFF"/>
        </w:rPr>
        <w:t>, limitación física, orientación sexual, tienen derecho a vivir y disfrutar ciudades y asentamientos humanos en condiciones sustentables, resilientes, saludables, productivos, equitativos, justos, incluyentes, democráticos y seguros, para el ejercicio pleno de sus derechos humanos, políticos, económicos, sociales, culturales y ambientales.</w:t>
      </w:r>
    </w:p>
    <w:p w:rsidR="00D91BE5" w:rsidRPr="00D91BE5" w:rsidRDefault="00D91BE5" w:rsidP="00D91BE5">
      <w:pPr>
        <w:spacing w:line="360" w:lineRule="auto"/>
        <w:rPr>
          <w:rFonts w:cs="Arial"/>
          <w:bCs/>
          <w:sz w:val="28"/>
          <w:szCs w:val="28"/>
          <w:bdr w:val="none" w:sz="0" w:space="0" w:color="auto" w:frame="1"/>
          <w:shd w:val="clear" w:color="auto" w:fill="FFFFFF"/>
        </w:rPr>
      </w:pPr>
      <w:r w:rsidRPr="00D91BE5">
        <w:rPr>
          <w:rFonts w:cs="Arial"/>
          <w:bCs/>
          <w:sz w:val="28"/>
          <w:szCs w:val="28"/>
          <w:bdr w:val="none" w:sz="0" w:space="0" w:color="auto" w:frame="1"/>
          <w:shd w:val="clear" w:color="auto" w:fill="FFFFFF"/>
        </w:rPr>
        <w:t xml:space="preserve">Aunado a ello recordemos también cada uno de los compromisos internacionales que México ha suscrito a favor de los Derechos Humanos de los Adultos Mayores que se encuentran también en el rango constitucional. </w:t>
      </w:r>
    </w:p>
    <w:p w:rsidR="00D91BE5" w:rsidRPr="00D91BE5" w:rsidRDefault="00D91BE5" w:rsidP="00D91BE5">
      <w:pPr>
        <w:spacing w:line="360" w:lineRule="auto"/>
        <w:rPr>
          <w:rFonts w:cs="Arial"/>
          <w:bCs/>
          <w:sz w:val="28"/>
          <w:szCs w:val="28"/>
          <w:bdr w:val="none" w:sz="0" w:space="0" w:color="auto" w:frame="1"/>
          <w:shd w:val="clear" w:color="auto" w:fill="FFFFFF"/>
        </w:rPr>
      </w:pPr>
    </w:p>
    <w:p w:rsidR="00D91BE5" w:rsidRPr="00D91BE5" w:rsidRDefault="00D91BE5" w:rsidP="00D91BE5">
      <w:pPr>
        <w:spacing w:line="360" w:lineRule="auto"/>
        <w:rPr>
          <w:rFonts w:cs="Arial"/>
          <w:bCs/>
          <w:sz w:val="28"/>
          <w:szCs w:val="28"/>
          <w:bdr w:val="none" w:sz="0" w:space="0" w:color="auto" w:frame="1"/>
          <w:shd w:val="clear" w:color="auto" w:fill="FFFFFF"/>
        </w:rPr>
      </w:pPr>
      <w:r w:rsidRPr="00D91BE5">
        <w:rPr>
          <w:rFonts w:cs="Arial"/>
          <w:bCs/>
          <w:sz w:val="28"/>
          <w:szCs w:val="28"/>
          <w:bdr w:val="none" w:sz="0" w:space="0" w:color="auto" w:frame="1"/>
          <w:shd w:val="clear" w:color="auto" w:fill="FFFFFF"/>
        </w:rPr>
        <w:t>Con todos estos antecedentes y la convicción plena de fortalecer los derechoso de los adultos mayores, el objetivo de esta iniciativa es generar las condiciones para el desarrollo de una vida digna y de calidad para nuestros adultos mayores, así como para promover entre los ciudadanos una cultura de responsabilidad y respeto a los derechos de los demás, propiciando un desarrollo urbano adecuado para respeto de nuestras normas cívicas y de convivencia.</w:t>
      </w:r>
    </w:p>
    <w:p w:rsidR="00D91BE5" w:rsidRPr="00D91BE5" w:rsidRDefault="00D91BE5" w:rsidP="00D91BE5">
      <w:pPr>
        <w:spacing w:line="360" w:lineRule="auto"/>
        <w:rPr>
          <w:rFonts w:cs="Arial"/>
          <w:bCs/>
          <w:sz w:val="28"/>
          <w:szCs w:val="28"/>
          <w:bdr w:val="none" w:sz="0" w:space="0" w:color="auto" w:frame="1"/>
          <w:shd w:val="clear" w:color="auto" w:fill="FFFFFF"/>
        </w:rPr>
      </w:pPr>
    </w:p>
    <w:p w:rsidR="00D91BE5" w:rsidRPr="00D91BE5" w:rsidRDefault="00D91BE5" w:rsidP="00D91BE5">
      <w:pPr>
        <w:spacing w:line="360" w:lineRule="auto"/>
        <w:rPr>
          <w:rFonts w:cs="Arial"/>
          <w:b/>
          <w:bCs/>
          <w:sz w:val="28"/>
          <w:szCs w:val="28"/>
          <w:bdr w:val="none" w:sz="0" w:space="0" w:color="auto" w:frame="1"/>
          <w:shd w:val="clear" w:color="auto" w:fill="FFFFFF"/>
        </w:rPr>
      </w:pPr>
      <w:r w:rsidRPr="00D91BE5">
        <w:rPr>
          <w:rFonts w:cs="Arial"/>
          <w:bCs/>
          <w:sz w:val="28"/>
          <w:szCs w:val="28"/>
          <w:bdr w:val="none" w:sz="0" w:space="0" w:color="auto" w:frame="1"/>
          <w:shd w:val="clear" w:color="auto" w:fill="FFFFFF"/>
        </w:rPr>
        <w:t>Es en virtud de lo anteriormente fundado,  es que sometemos a consideración de este H. Congreso del Estado, para su revisión, análisis y en su caso aprobación la siguiente:</w:t>
      </w:r>
      <w:r w:rsidRPr="00D91BE5">
        <w:rPr>
          <w:rFonts w:cs="Arial"/>
          <w:b/>
          <w:bCs/>
          <w:sz w:val="28"/>
          <w:szCs w:val="28"/>
          <w:bdr w:val="none" w:sz="0" w:space="0" w:color="auto" w:frame="1"/>
          <w:shd w:val="clear" w:color="auto" w:fill="FFFFFF"/>
        </w:rPr>
        <w:t xml:space="preserve"> </w:t>
      </w:r>
    </w:p>
    <w:p w:rsidR="00D91BE5" w:rsidRPr="00D91BE5" w:rsidRDefault="00D91BE5" w:rsidP="00D91BE5">
      <w:pPr>
        <w:spacing w:line="360" w:lineRule="auto"/>
        <w:jc w:val="center"/>
        <w:rPr>
          <w:rFonts w:cs="Arial"/>
          <w:b/>
          <w:bCs/>
          <w:sz w:val="28"/>
          <w:szCs w:val="28"/>
          <w:bdr w:val="none" w:sz="0" w:space="0" w:color="auto" w:frame="1"/>
          <w:shd w:val="clear" w:color="auto" w:fill="FFFFFF"/>
        </w:rPr>
      </w:pPr>
    </w:p>
    <w:p w:rsidR="00D91BE5" w:rsidRPr="00D91BE5" w:rsidRDefault="00D91BE5" w:rsidP="00D91BE5">
      <w:pPr>
        <w:spacing w:line="360" w:lineRule="auto"/>
        <w:jc w:val="center"/>
        <w:rPr>
          <w:rFonts w:cs="Arial"/>
          <w:b/>
          <w:bCs/>
          <w:sz w:val="28"/>
          <w:szCs w:val="28"/>
          <w:bdr w:val="none" w:sz="0" w:space="0" w:color="auto" w:frame="1"/>
          <w:shd w:val="clear" w:color="auto" w:fill="FFFFFF"/>
        </w:rPr>
      </w:pPr>
      <w:r w:rsidRPr="00D91BE5">
        <w:rPr>
          <w:rFonts w:cs="Arial"/>
          <w:b/>
          <w:bCs/>
          <w:sz w:val="28"/>
          <w:szCs w:val="28"/>
          <w:bdr w:val="none" w:sz="0" w:space="0" w:color="auto" w:frame="1"/>
          <w:shd w:val="clear" w:color="auto" w:fill="FFFFFF"/>
        </w:rPr>
        <w:t>INICIATIVA CON PROYECTO DE DECRETO</w:t>
      </w:r>
    </w:p>
    <w:p w:rsidR="00D91BE5" w:rsidRPr="00D91BE5" w:rsidRDefault="00D91BE5" w:rsidP="00D91BE5">
      <w:pPr>
        <w:spacing w:line="360" w:lineRule="auto"/>
        <w:rPr>
          <w:rFonts w:cs="Arial"/>
          <w:bCs/>
          <w:sz w:val="28"/>
          <w:szCs w:val="28"/>
          <w:bdr w:val="none" w:sz="0" w:space="0" w:color="auto" w:frame="1"/>
          <w:shd w:val="clear" w:color="auto" w:fill="FFFFFF"/>
        </w:rPr>
      </w:pPr>
    </w:p>
    <w:p w:rsidR="00D91BE5" w:rsidRPr="00D91BE5" w:rsidRDefault="00D91BE5" w:rsidP="00D91BE5">
      <w:pPr>
        <w:spacing w:line="360" w:lineRule="auto"/>
        <w:rPr>
          <w:rFonts w:cs="Arial"/>
          <w:bCs/>
          <w:sz w:val="28"/>
          <w:szCs w:val="28"/>
          <w:bdr w:val="none" w:sz="0" w:space="0" w:color="auto" w:frame="1"/>
          <w:shd w:val="clear" w:color="auto" w:fill="FFFFFF"/>
        </w:rPr>
      </w:pPr>
      <w:r w:rsidRPr="00D91BE5">
        <w:rPr>
          <w:rFonts w:cs="Arial"/>
          <w:b/>
          <w:bCs/>
          <w:sz w:val="28"/>
          <w:szCs w:val="28"/>
          <w:bdr w:val="none" w:sz="0" w:space="0" w:color="auto" w:frame="1"/>
          <w:shd w:val="clear" w:color="auto" w:fill="FFFFFF"/>
        </w:rPr>
        <w:t>PRIMERO. –</w:t>
      </w:r>
      <w:r w:rsidRPr="00D91BE5">
        <w:rPr>
          <w:rFonts w:cs="Arial"/>
          <w:bCs/>
          <w:sz w:val="28"/>
          <w:szCs w:val="28"/>
          <w:bdr w:val="none" w:sz="0" w:space="0" w:color="auto" w:frame="1"/>
          <w:shd w:val="clear" w:color="auto" w:fill="FFFFFF"/>
        </w:rPr>
        <w:t xml:space="preserve"> Se adiciona la fracción VIII al artículo 142 del Código Municipal del Estado de Coahuila De Zaragoza, para quedar como sigue:</w:t>
      </w:r>
    </w:p>
    <w:p w:rsidR="00D91BE5" w:rsidRPr="00D91BE5" w:rsidRDefault="00D91BE5" w:rsidP="00D91BE5">
      <w:pPr>
        <w:spacing w:line="360" w:lineRule="auto"/>
        <w:rPr>
          <w:rFonts w:cs="Arial"/>
          <w:b/>
          <w:bCs/>
          <w:sz w:val="28"/>
          <w:szCs w:val="28"/>
          <w:bdr w:val="none" w:sz="0" w:space="0" w:color="auto" w:frame="1"/>
          <w:shd w:val="clear" w:color="auto" w:fill="FFFFFF"/>
        </w:rPr>
      </w:pPr>
      <w:r w:rsidRPr="00D91BE5">
        <w:rPr>
          <w:rFonts w:cs="Arial"/>
          <w:b/>
          <w:bCs/>
          <w:sz w:val="28"/>
          <w:szCs w:val="28"/>
          <w:bdr w:val="none" w:sz="0" w:space="0" w:color="auto" w:frame="1"/>
          <w:shd w:val="clear" w:color="auto" w:fill="FFFFFF"/>
        </w:rPr>
        <w:t xml:space="preserve">Artículo 142.- </w:t>
      </w:r>
    </w:p>
    <w:p w:rsidR="00D91BE5" w:rsidRPr="00D91BE5" w:rsidRDefault="00D91BE5" w:rsidP="00D91BE5">
      <w:pPr>
        <w:spacing w:line="360" w:lineRule="auto"/>
        <w:rPr>
          <w:rFonts w:cs="Arial"/>
          <w:bCs/>
          <w:sz w:val="28"/>
          <w:szCs w:val="28"/>
          <w:bdr w:val="none" w:sz="0" w:space="0" w:color="auto" w:frame="1"/>
          <w:shd w:val="clear" w:color="auto" w:fill="FFFFFF"/>
        </w:rPr>
      </w:pPr>
      <w:r w:rsidRPr="00D91BE5">
        <w:rPr>
          <w:rFonts w:cs="Arial"/>
          <w:bCs/>
          <w:sz w:val="28"/>
          <w:szCs w:val="28"/>
          <w:bdr w:val="none" w:sz="0" w:space="0" w:color="auto" w:frame="1"/>
          <w:shd w:val="clear" w:color="auto" w:fill="FFFFFF"/>
        </w:rPr>
        <w:t>…</w:t>
      </w:r>
    </w:p>
    <w:p w:rsidR="00D91BE5" w:rsidRPr="00D91BE5" w:rsidRDefault="00D91BE5" w:rsidP="00D91BE5">
      <w:pPr>
        <w:spacing w:line="360" w:lineRule="auto"/>
        <w:rPr>
          <w:rFonts w:cs="Arial"/>
          <w:b/>
          <w:bCs/>
          <w:i/>
          <w:sz w:val="28"/>
          <w:szCs w:val="28"/>
          <w:bdr w:val="none" w:sz="0" w:space="0" w:color="auto" w:frame="1"/>
          <w:shd w:val="clear" w:color="auto" w:fill="FFFFFF"/>
        </w:rPr>
      </w:pPr>
      <w:r w:rsidRPr="00D91BE5">
        <w:rPr>
          <w:rFonts w:cs="Arial"/>
          <w:b/>
          <w:bCs/>
          <w:i/>
          <w:sz w:val="28"/>
          <w:szCs w:val="28"/>
          <w:bdr w:val="none" w:sz="0" w:space="0" w:color="auto" w:frame="1"/>
          <w:shd w:val="clear" w:color="auto" w:fill="FFFFFF"/>
        </w:rPr>
        <w:t>VIII. Crear ciudades amigables para adultos mayores con la finalidad de generar condiciones para un envejecer activo, que promueva la movilidad segura, participación ciudadana e integración social.</w:t>
      </w:r>
    </w:p>
    <w:p w:rsidR="00D91BE5" w:rsidRPr="00D91BE5" w:rsidRDefault="00D91BE5" w:rsidP="00D91BE5">
      <w:pPr>
        <w:spacing w:line="360" w:lineRule="auto"/>
        <w:rPr>
          <w:rFonts w:cs="Arial"/>
          <w:bCs/>
          <w:sz w:val="28"/>
          <w:szCs w:val="28"/>
          <w:bdr w:val="none" w:sz="0" w:space="0" w:color="auto" w:frame="1"/>
          <w:shd w:val="clear" w:color="auto" w:fill="FFFFFF"/>
        </w:rPr>
      </w:pPr>
    </w:p>
    <w:p w:rsidR="00D91BE5" w:rsidRPr="00D91BE5" w:rsidRDefault="00D91BE5" w:rsidP="00D91BE5">
      <w:pPr>
        <w:spacing w:line="360" w:lineRule="auto"/>
        <w:rPr>
          <w:rFonts w:cs="Arial"/>
          <w:bCs/>
          <w:sz w:val="28"/>
          <w:szCs w:val="28"/>
          <w:bdr w:val="none" w:sz="0" w:space="0" w:color="auto" w:frame="1"/>
          <w:shd w:val="clear" w:color="auto" w:fill="FFFFFF"/>
        </w:rPr>
      </w:pPr>
      <w:r w:rsidRPr="00D91BE5">
        <w:rPr>
          <w:rFonts w:cs="Arial"/>
          <w:b/>
          <w:bCs/>
          <w:sz w:val="28"/>
          <w:szCs w:val="28"/>
          <w:bdr w:val="none" w:sz="0" w:space="0" w:color="auto" w:frame="1"/>
          <w:shd w:val="clear" w:color="auto" w:fill="FFFFFF"/>
        </w:rPr>
        <w:t>SEGUNDO. -</w:t>
      </w:r>
      <w:r w:rsidRPr="00D91BE5">
        <w:rPr>
          <w:rFonts w:cs="Arial"/>
          <w:bCs/>
          <w:sz w:val="28"/>
          <w:szCs w:val="28"/>
          <w:bdr w:val="none" w:sz="0" w:space="0" w:color="auto" w:frame="1"/>
          <w:shd w:val="clear" w:color="auto" w:fill="FFFFFF"/>
        </w:rPr>
        <w:t xml:space="preserve"> Se adiciona segundo párrafo al artículo 143 del Código Municipal del Estado de Coahuila De Zaragoza, para quedar como sigue:</w:t>
      </w:r>
    </w:p>
    <w:p w:rsidR="00D91BE5" w:rsidRPr="00D91BE5" w:rsidRDefault="00D91BE5" w:rsidP="00D91BE5">
      <w:pPr>
        <w:spacing w:line="360" w:lineRule="auto"/>
        <w:rPr>
          <w:rFonts w:cs="Arial"/>
          <w:b/>
          <w:bCs/>
          <w:sz w:val="28"/>
          <w:szCs w:val="28"/>
          <w:bdr w:val="none" w:sz="0" w:space="0" w:color="auto" w:frame="1"/>
          <w:shd w:val="clear" w:color="auto" w:fill="FFFFFF"/>
        </w:rPr>
      </w:pPr>
      <w:r w:rsidRPr="00D91BE5">
        <w:rPr>
          <w:rFonts w:cs="Arial"/>
          <w:b/>
          <w:bCs/>
          <w:sz w:val="28"/>
          <w:szCs w:val="28"/>
          <w:bdr w:val="none" w:sz="0" w:space="0" w:color="auto" w:frame="1"/>
          <w:shd w:val="clear" w:color="auto" w:fill="FFFFFF"/>
        </w:rPr>
        <w:t>Artículo 143.-</w:t>
      </w:r>
    </w:p>
    <w:p w:rsidR="00D91BE5" w:rsidRPr="00D91BE5" w:rsidRDefault="00D91BE5" w:rsidP="00D91BE5">
      <w:pPr>
        <w:spacing w:line="360" w:lineRule="auto"/>
        <w:rPr>
          <w:rFonts w:cs="Arial"/>
          <w:bCs/>
          <w:sz w:val="28"/>
          <w:szCs w:val="28"/>
          <w:bdr w:val="none" w:sz="0" w:space="0" w:color="auto" w:frame="1"/>
          <w:shd w:val="clear" w:color="auto" w:fill="FFFFFF"/>
        </w:rPr>
      </w:pPr>
      <w:r w:rsidRPr="00D91BE5">
        <w:rPr>
          <w:rFonts w:cs="Arial"/>
          <w:bCs/>
          <w:sz w:val="28"/>
          <w:szCs w:val="28"/>
          <w:bdr w:val="none" w:sz="0" w:space="0" w:color="auto" w:frame="1"/>
          <w:shd w:val="clear" w:color="auto" w:fill="FFFFFF"/>
        </w:rPr>
        <w:t>…</w:t>
      </w:r>
    </w:p>
    <w:p w:rsidR="00D91BE5" w:rsidRPr="00D91BE5" w:rsidRDefault="00D91BE5" w:rsidP="00D91BE5">
      <w:pPr>
        <w:spacing w:line="360" w:lineRule="auto"/>
        <w:rPr>
          <w:rFonts w:cs="Arial"/>
          <w:b/>
          <w:bCs/>
          <w:i/>
          <w:sz w:val="28"/>
          <w:szCs w:val="28"/>
          <w:bdr w:val="none" w:sz="0" w:space="0" w:color="auto" w:frame="1"/>
          <w:shd w:val="clear" w:color="auto" w:fill="FFFFFF"/>
        </w:rPr>
      </w:pPr>
      <w:r w:rsidRPr="00D91BE5">
        <w:rPr>
          <w:rFonts w:cs="Arial"/>
          <w:b/>
          <w:bCs/>
          <w:i/>
          <w:sz w:val="28"/>
          <w:szCs w:val="28"/>
          <w:bdr w:val="none" w:sz="0" w:space="0" w:color="auto" w:frame="1"/>
          <w:shd w:val="clear" w:color="auto" w:fill="FFFFFF"/>
        </w:rPr>
        <w:t>Previo diagnóstico que permita identificar las necesidades por cubrir de acuerdo al tipo de población con que cuenta en su territorio, deberá en todo momento considerar el establecimiento de políticas públicas que apoyen el transporte, vivienda, participación social, respeto e inclusión social, participación cívica y empleo, comunicación e información, servicios comunitarios y de salud, espacios al aire libre y edificios, para adultos mayores.</w:t>
      </w:r>
    </w:p>
    <w:p w:rsidR="00D91BE5" w:rsidRPr="00D91BE5" w:rsidRDefault="00D91BE5" w:rsidP="00D91BE5">
      <w:pPr>
        <w:spacing w:line="360" w:lineRule="auto"/>
        <w:rPr>
          <w:rFonts w:cs="Arial"/>
          <w:b/>
          <w:bCs/>
          <w:i/>
          <w:sz w:val="28"/>
          <w:szCs w:val="28"/>
          <w:bdr w:val="none" w:sz="0" w:space="0" w:color="auto" w:frame="1"/>
          <w:shd w:val="clear" w:color="auto" w:fill="FFFFFF"/>
        </w:rPr>
      </w:pPr>
    </w:p>
    <w:p w:rsidR="00D91BE5" w:rsidRPr="00D91BE5" w:rsidRDefault="00D91BE5" w:rsidP="00D91BE5">
      <w:pPr>
        <w:spacing w:line="360" w:lineRule="auto"/>
        <w:rPr>
          <w:rFonts w:cs="Arial"/>
          <w:bCs/>
          <w:sz w:val="28"/>
          <w:szCs w:val="28"/>
          <w:bdr w:val="none" w:sz="0" w:space="0" w:color="auto" w:frame="1"/>
          <w:shd w:val="clear" w:color="auto" w:fill="FFFFFF"/>
        </w:rPr>
      </w:pPr>
      <w:r w:rsidRPr="00D91BE5">
        <w:rPr>
          <w:rFonts w:cs="Arial"/>
          <w:b/>
          <w:bCs/>
          <w:sz w:val="28"/>
          <w:szCs w:val="28"/>
          <w:bdr w:val="none" w:sz="0" w:space="0" w:color="auto" w:frame="1"/>
          <w:shd w:val="clear" w:color="auto" w:fill="FFFFFF"/>
        </w:rPr>
        <w:t xml:space="preserve">TERCERO.- </w:t>
      </w:r>
      <w:r w:rsidRPr="00D91BE5">
        <w:rPr>
          <w:rFonts w:cs="Arial"/>
          <w:bCs/>
          <w:sz w:val="28"/>
          <w:szCs w:val="28"/>
          <w:bdr w:val="none" w:sz="0" w:space="0" w:color="auto" w:frame="1"/>
          <w:shd w:val="clear" w:color="auto" w:fill="FFFFFF"/>
        </w:rPr>
        <w:t>Se modifica el contenido del artículo 3, de la Ley de los Derechos de las Personas Adultas Mayores, para quedar como sigue:</w:t>
      </w:r>
    </w:p>
    <w:p w:rsidR="00D91BE5" w:rsidRPr="00D91BE5" w:rsidRDefault="00D91BE5" w:rsidP="00D91BE5">
      <w:pPr>
        <w:tabs>
          <w:tab w:val="left" w:pos="392"/>
        </w:tabs>
        <w:spacing w:line="360" w:lineRule="auto"/>
        <w:rPr>
          <w:rFonts w:cs="Arial"/>
          <w:sz w:val="28"/>
          <w:szCs w:val="28"/>
        </w:rPr>
      </w:pPr>
      <w:r w:rsidRPr="00D91BE5">
        <w:rPr>
          <w:rFonts w:cs="Arial"/>
          <w:b/>
          <w:bCs/>
          <w:sz w:val="28"/>
          <w:szCs w:val="28"/>
        </w:rPr>
        <w:t xml:space="preserve">Artículo 3.- </w:t>
      </w:r>
      <w:r w:rsidRPr="00D91BE5">
        <w:rPr>
          <w:rFonts w:cs="Arial"/>
          <w:sz w:val="28"/>
          <w:szCs w:val="28"/>
        </w:rPr>
        <w:t xml:space="preserve"> Las dependencias y entidades encargadas de la aplicación, seguimiento y vigilancia de ésta Ley, en los términos de las disposiciones </w:t>
      </w:r>
      <w:r w:rsidRPr="00D91BE5">
        <w:rPr>
          <w:rFonts w:cs="Arial"/>
          <w:sz w:val="28"/>
          <w:szCs w:val="28"/>
        </w:rPr>
        <w:lastRenderedPageBreak/>
        <w:t>conducentes, organizarán, operarán, supervisarán y evaluarán la prestación de los servicios básicos de asistencia que se proporcionen a las personas adultas mayores, así como, en los términos previstos por esta Ley, aquellos que realicen las personas físicas o morales de los sectores social y privado, para lo cual deberán, en su caso, desarrollar programas de apoyo financiero y social</w:t>
      </w:r>
      <w:r w:rsidRPr="00D91BE5">
        <w:rPr>
          <w:rFonts w:cs="Arial"/>
          <w:b/>
          <w:i/>
          <w:sz w:val="28"/>
          <w:szCs w:val="28"/>
          <w:u w:val="single"/>
        </w:rPr>
        <w:t>, adaptar la infraestructura urbana de los municipios que componen el Estado de Coahuila,</w:t>
      </w:r>
      <w:r w:rsidRPr="00D91BE5">
        <w:rPr>
          <w:rFonts w:cs="Arial"/>
          <w:sz w:val="28"/>
          <w:szCs w:val="28"/>
        </w:rPr>
        <w:t xml:space="preserve"> así como fomentar la participación de la sociedad en acciones a favor de las personas adultas mayores.</w:t>
      </w:r>
    </w:p>
    <w:p w:rsidR="00D91BE5" w:rsidRPr="00D91BE5" w:rsidRDefault="00D91BE5" w:rsidP="00D91BE5">
      <w:pPr>
        <w:tabs>
          <w:tab w:val="left" w:pos="392"/>
        </w:tabs>
        <w:spacing w:line="360" w:lineRule="auto"/>
        <w:rPr>
          <w:rFonts w:cs="Arial"/>
          <w:sz w:val="28"/>
          <w:szCs w:val="28"/>
        </w:rPr>
      </w:pPr>
    </w:p>
    <w:p w:rsidR="00D91BE5" w:rsidRPr="00D91BE5" w:rsidRDefault="00D91BE5" w:rsidP="00D91BE5">
      <w:pPr>
        <w:tabs>
          <w:tab w:val="left" w:pos="392"/>
        </w:tabs>
        <w:spacing w:line="360" w:lineRule="auto"/>
        <w:rPr>
          <w:rFonts w:cs="Arial"/>
          <w:sz w:val="28"/>
          <w:szCs w:val="28"/>
        </w:rPr>
      </w:pPr>
      <w:r w:rsidRPr="00D91BE5">
        <w:rPr>
          <w:rFonts w:cs="Arial"/>
          <w:b/>
          <w:sz w:val="28"/>
          <w:szCs w:val="28"/>
        </w:rPr>
        <w:t>CUARTO.-</w:t>
      </w:r>
      <w:r w:rsidRPr="00D91BE5">
        <w:rPr>
          <w:rFonts w:cs="Arial"/>
          <w:sz w:val="28"/>
          <w:szCs w:val="28"/>
        </w:rPr>
        <w:t xml:space="preserve"> Se adiciona la fracción V, recorriendo las subsecuentes al artículo 5 de la Ley de los Derechos de las Personas Adultas Mayores, para quedar como sigue:</w:t>
      </w:r>
    </w:p>
    <w:p w:rsidR="00D91BE5" w:rsidRPr="00D91BE5" w:rsidRDefault="00D91BE5" w:rsidP="00D91BE5">
      <w:pPr>
        <w:tabs>
          <w:tab w:val="left" w:pos="392"/>
        </w:tabs>
        <w:spacing w:line="360" w:lineRule="auto"/>
        <w:rPr>
          <w:rFonts w:cs="Arial"/>
          <w:b/>
          <w:sz w:val="28"/>
          <w:szCs w:val="28"/>
        </w:rPr>
      </w:pPr>
      <w:r w:rsidRPr="00D91BE5">
        <w:rPr>
          <w:rFonts w:cs="Arial"/>
          <w:b/>
          <w:sz w:val="28"/>
          <w:szCs w:val="28"/>
        </w:rPr>
        <w:t xml:space="preserve">Artículo 5.- </w:t>
      </w:r>
    </w:p>
    <w:p w:rsidR="00D91BE5" w:rsidRPr="00D91BE5" w:rsidRDefault="00D91BE5" w:rsidP="00D91BE5">
      <w:pPr>
        <w:tabs>
          <w:tab w:val="left" w:pos="392"/>
        </w:tabs>
        <w:spacing w:line="360" w:lineRule="auto"/>
        <w:rPr>
          <w:rFonts w:cs="Arial"/>
          <w:sz w:val="28"/>
          <w:szCs w:val="28"/>
        </w:rPr>
      </w:pPr>
      <w:r w:rsidRPr="00D91BE5">
        <w:rPr>
          <w:rFonts w:cs="Arial"/>
          <w:sz w:val="28"/>
          <w:szCs w:val="28"/>
        </w:rPr>
        <w:t>…</w:t>
      </w:r>
    </w:p>
    <w:p w:rsidR="00D91BE5" w:rsidRPr="00D91BE5" w:rsidRDefault="00D91BE5" w:rsidP="00D91BE5">
      <w:pPr>
        <w:tabs>
          <w:tab w:val="left" w:pos="392"/>
        </w:tabs>
        <w:spacing w:line="360" w:lineRule="auto"/>
        <w:rPr>
          <w:rFonts w:cs="Arial"/>
          <w:b/>
          <w:i/>
          <w:sz w:val="28"/>
          <w:szCs w:val="28"/>
        </w:rPr>
      </w:pPr>
      <w:r w:rsidRPr="00D91BE5">
        <w:rPr>
          <w:rFonts w:cs="Arial"/>
          <w:b/>
          <w:i/>
          <w:sz w:val="28"/>
          <w:szCs w:val="28"/>
        </w:rPr>
        <w:t>V. Ciudades Amigables para adultos mayores: aquellas que alientan el envejecimiento activo mediante optimización de oportunidades de salud, participación y seguridad, a fin de mejorar la calidad de vida de las personas mientras envejecen, proporcionando la infraestructura y servicios necesarios para la población de 60 años o más.</w:t>
      </w:r>
    </w:p>
    <w:p w:rsidR="00D91BE5" w:rsidRPr="00D91BE5" w:rsidRDefault="00D91BE5" w:rsidP="00D91BE5">
      <w:pPr>
        <w:tabs>
          <w:tab w:val="left" w:pos="392"/>
        </w:tabs>
        <w:spacing w:line="360" w:lineRule="auto"/>
        <w:rPr>
          <w:rFonts w:cs="Arial"/>
          <w:b/>
          <w:i/>
          <w:sz w:val="28"/>
          <w:szCs w:val="28"/>
        </w:rPr>
      </w:pPr>
    </w:p>
    <w:p w:rsidR="00D91BE5" w:rsidRPr="00D91BE5" w:rsidRDefault="00D91BE5" w:rsidP="00D91BE5">
      <w:pPr>
        <w:tabs>
          <w:tab w:val="left" w:pos="392"/>
        </w:tabs>
        <w:spacing w:line="360" w:lineRule="auto"/>
        <w:rPr>
          <w:rFonts w:cs="Arial"/>
          <w:sz w:val="28"/>
          <w:szCs w:val="28"/>
        </w:rPr>
      </w:pPr>
      <w:r w:rsidRPr="00D91BE5">
        <w:rPr>
          <w:rFonts w:cs="Arial"/>
          <w:b/>
          <w:sz w:val="28"/>
          <w:szCs w:val="28"/>
        </w:rPr>
        <w:t>QUINTO.-</w:t>
      </w:r>
      <w:r w:rsidRPr="00D91BE5">
        <w:rPr>
          <w:rFonts w:cs="Arial"/>
          <w:sz w:val="28"/>
          <w:szCs w:val="28"/>
        </w:rPr>
        <w:t xml:space="preserve"> Se adiciona la fracción XVII, recorriendo la subsecuente al artículo 43 de la Ley de los Derechos de las Personas Adultas Mayores, para quedar como sigue:</w:t>
      </w:r>
    </w:p>
    <w:p w:rsidR="00D91BE5" w:rsidRPr="00D91BE5" w:rsidRDefault="00D91BE5" w:rsidP="00D91BE5">
      <w:pPr>
        <w:tabs>
          <w:tab w:val="left" w:pos="392"/>
        </w:tabs>
        <w:spacing w:line="360" w:lineRule="auto"/>
        <w:rPr>
          <w:rFonts w:cs="Arial"/>
          <w:b/>
          <w:sz w:val="28"/>
          <w:szCs w:val="28"/>
        </w:rPr>
      </w:pPr>
      <w:r w:rsidRPr="00D91BE5">
        <w:rPr>
          <w:rFonts w:cs="Arial"/>
          <w:b/>
          <w:sz w:val="28"/>
          <w:szCs w:val="28"/>
        </w:rPr>
        <w:t>Artículo 43.-</w:t>
      </w:r>
    </w:p>
    <w:p w:rsidR="00D91BE5" w:rsidRPr="00D91BE5" w:rsidRDefault="00D91BE5" w:rsidP="00D91BE5">
      <w:pPr>
        <w:tabs>
          <w:tab w:val="left" w:pos="392"/>
        </w:tabs>
        <w:spacing w:line="360" w:lineRule="auto"/>
        <w:rPr>
          <w:rFonts w:cs="Arial"/>
          <w:sz w:val="28"/>
          <w:szCs w:val="28"/>
        </w:rPr>
      </w:pPr>
      <w:r w:rsidRPr="00D91BE5">
        <w:rPr>
          <w:rFonts w:cs="Arial"/>
          <w:sz w:val="28"/>
          <w:szCs w:val="28"/>
        </w:rPr>
        <w:t xml:space="preserve">… </w:t>
      </w:r>
    </w:p>
    <w:p w:rsidR="00D91BE5" w:rsidRPr="00D91BE5" w:rsidRDefault="00D91BE5" w:rsidP="00D91BE5">
      <w:pPr>
        <w:tabs>
          <w:tab w:val="left" w:pos="392"/>
        </w:tabs>
        <w:spacing w:line="360" w:lineRule="auto"/>
        <w:rPr>
          <w:rFonts w:cs="Arial"/>
          <w:b/>
          <w:i/>
          <w:sz w:val="28"/>
          <w:szCs w:val="28"/>
        </w:rPr>
      </w:pPr>
      <w:r w:rsidRPr="00D91BE5">
        <w:rPr>
          <w:rFonts w:cs="Arial"/>
          <w:b/>
          <w:i/>
          <w:sz w:val="28"/>
          <w:szCs w:val="28"/>
        </w:rPr>
        <w:lastRenderedPageBreak/>
        <w:t>XVII. Promover que cada uno de los municipios del Estado de Coahuila se conviertan en ciudades amigables para adultos mayores y se establezcan los mecanismos de políticas públicas que apoyen el transporte, vivienda, participación social, respeto e inclusión social, participación cívica y empleo, comunicación e información, servicios comunitarios y de salud, espacios al aire libre y edificios.</w:t>
      </w:r>
    </w:p>
    <w:p w:rsidR="00D91BE5" w:rsidRPr="00D91BE5" w:rsidRDefault="00D91BE5" w:rsidP="00D91BE5">
      <w:pPr>
        <w:tabs>
          <w:tab w:val="left" w:pos="392"/>
        </w:tabs>
        <w:spacing w:line="360" w:lineRule="auto"/>
        <w:rPr>
          <w:rFonts w:cs="Arial"/>
          <w:sz w:val="28"/>
          <w:szCs w:val="28"/>
        </w:rPr>
      </w:pPr>
    </w:p>
    <w:p w:rsidR="00D91BE5" w:rsidRPr="00D91BE5" w:rsidRDefault="00D91BE5" w:rsidP="00D91BE5">
      <w:pPr>
        <w:tabs>
          <w:tab w:val="left" w:pos="392"/>
        </w:tabs>
        <w:spacing w:line="360" w:lineRule="auto"/>
        <w:rPr>
          <w:rFonts w:cs="Arial"/>
          <w:sz w:val="28"/>
          <w:szCs w:val="28"/>
        </w:rPr>
      </w:pPr>
      <w:r w:rsidRPr="00D91BE5">
        <w:rPr>
          <w:rFonts w:cs="Arial"/>
          <w:b/>
          <w:sz w:val="28"/>
          <w:szCs w:val="28"/>
        </w:rPr>
        <w:t>SEXTO.-</w:t>
      </w:r>
      <w:r w:rsidRPr="00D91BE5">
        <w:rPr>
          <w:rFonts w:cs="Arial"/>
          <w:sz w:val="28"/>
          <w:szCs w:val="28"/>
        </w:rPr>
        <w:t xml:space="preserve">  Se reforma por adición la fracción XXII, del artículo 5 de la Ley de Asentamientos Humanos, Ordenamiento Territorial y Desarrollo Urbano del Estado de Coahuila de Zaragoza, para quedar como sigue:</w:t>
      </w:r>
    </w:p>
    <w:p w:rsidR="00D91BE5" w:rsidRPr="00D91BE5" w:rsidRDefault="00D91BE5" w:rsidP="00D91BE5">
      <w:pPr>
        <w:tabs>
          <w:tab w:val="left" w:pos="392"/>
        </w:tabs>
        <w:spacing w:line="360" w:lineRule="auto"/>
        <w:rPr>
          <w:rFonts w:cs="Arial"/>
          <w:b/>
          <w:sz w:val="28"/>
          <w:szCs w:val="28"/>
        </w:rPr>
      </w:pPr>
      <w:r w:rsidRPr="00D91BE5">
        <w:rPr>
          <w:rFonts w:cs="Arial"/>
          <w:b/>
          <w:sz w:val="28"/>
          <w:szCs w:val="28"/>
        </w:rPr>
        <w:t>Artículo 5.-</w:t>
      </w:r>
      <w:r w:rsidRPr="00D91BE5">
        <w:t xml:space="preserve"> </w:t>
      </w:r>
      <w:r w:rsidRPr="00D91BE5">
        <w:rPr>
          <w:rFonts w:cs="Arial"/>
          <w:sz w:val="28"/>
          <w:szCs w:val="28"/>
        </w:rPr>
        <w:t>El ordenamiento territorial de los asentamientos humanos y el desarrollo urbano de los centros de población, tenderá a mejorar la calidad de vida de la población urbana y rural, mediante:</w:t>
      </w:r>
    </w:p>
    <w:p w:rsidR="00D91BE5" w:rsidRPr="00D91BE5" w:rsidRDefault="00D91BE5" w:rsidP="00D91BE5">
      <w:pPr>
        <w:tabs>
          <w:tab w:val="left" w:pos="392"/>
        </w:tabs>
        <w:spacing w:line="360" w:lineRule="auto"/>
        <w:rPr>
          <w:rFonts w:cs="Arial"/>
          <w:sz w:val="28"/>
          <w:szCs w:val="28"/>
        </w:rPr>
      </w:pPr>
      <w:r w:rsidRPr="00D91BE5">
        <w:rPr>
          <w:rFonts w:cs="Arial"/>
          <w:sz w:val="28"/>
          <w:szCs w:val="28"/>
        </w:rPr>
        <w:t>…</w:t>
      </w:r>
    </w:p>
    <w:p w:rsidR="00D91BE5" w:rsidRPr="00D91BE5" w:rsidRDefault="00D91BE5" w:rsidP="00D91BE5">
      <w:pPr>
        <w:tabs>
          <w:tab w:val="left" w:pos="392"/>
        </w:tabs>
        <w:spacing w:line="360" w:lineRule="auto"/>
        <w:rPr>
          <w:rFonts w:cs="Arial"/>
          <w:sz w:val="28"/>
          <w:szCs w:val="28"/>
        </w:rPr>
      </w:pPr>
      <w:r w:rsidRPr="00D91BE5">
        <w:rPr>
          <w:rFonts w:cs="Arial"/>
          <w:b/>
          <w:sz w:val="28"/>
          <w:szCs w:val="28"/>
        </w:rPr>
        <w:t>XXII.</w:t>
      </w:r>
      <w:r w:rsidRPr="00D91BE5">
        <w:rPr>
          <w:rFonts w:cs="Arial"/>
          <w:sz w:val="28"/>
          <w:szCs w:val="28"/>
        </w:rPr>
        <w:t xml:space="preserve"> El rescate, desarrollo y adecuación de los espacios públicos, la infraestructura, el equipamiento y los servicios en los centros de población, para que garanticen la seguridad, libre tránsito y accesibilidad que requieren las personas con discapacidad </w:t>
      </w:r>
      <w:r w:rsidRPr="00D91BE5">
        <w:rPr>
          <w:rFonts w:cs="Arial"/>
          <w:b/>
          <w:i/>
          <w:sz w:val="28"/>
          <w:szCs w:val="28"/>
          <w:u w:val="single"/>
        </w:rPr>
        <w:t>y adultos mayores</w:t>
      </w:r>
      <w:r w:rsidRPr="00D91BE5">
        <w:rPr>
          <w:rFonts w:cs="Arial"/>
          <w:sz w:val="28"/>
          <w:szCs w:val="28"/>
        </w:rPr>
        <w:t xml:space="preserve">, debiendo dar cumplimiento a lo establecido en la Ley para el Desarrollo e Inclusión de las Personas con Discapacidad y </w:t>
      </w:r>
      <w:r w:rsidRPr="00D91BE5">
        <w:rPr>
          <w:rFonts w:cs="Arial"/>
          <w:b/>
          <w:i/>
          <w:sz w:val="28"/>
          <w:szCs w:val="28"/>
          <w:u w:val="single"/>
        </w:rPr>
        <w:t>a la Ley de los Derechos de las Personas Adultas Mayores, ambas</w:t>
      </w:r>
      <w:r w:rsidRPr="00D91BE5">
        <w:rPr>
          <w:rFonts w:cs="Arial"/>
          <w:sz w:val="28"/>
          <w:szCs w:val="28"/>
        </w:rPr>
        <w:t xml:space="preserve"> del Estado de Coahuila de Zaragoza, así como de las normas oficiales mexicanas y demás disposiciones aplicables en esta materia. </w:t>
      </w:r>
    </w:p>
    <w:p w:rsidR="00D91BE5" w:rsidRPr="00D91BE5" w:rsidRDefault="00D91BE5" w:rsidP="00D91BE5">
      <w:pPr>
        <w:tabs>
          <w:tab w:val="left" w:pos="392"/>
        </w:tabs>
        <w:spacing w:line="360" w:lineRule="auto"/>
        <w:rPr>
          <w:rFonts w:cs="Arial"/>
          <w:sz w:val="28"/>
          <w:szCs w:val="28"/>
        </w:rPr>
      </w:pPr>
    </w:p>
    <w:p w:rsidR="00D91BE5" w:rsidRPr="00D91BE5" w:rsidRDefault="00D91BE5" w:rsidP="00D91BE5">
      <w:pPr>
        <w:tabs>
          <w:tab w:val="left" w:pos="392"/>
        </w:tabs>
        <w:spacing w:line="360" w:lineRule="auto"/>
        <w:rPr>
          <w:rFonts w:cs="Arial"/>
          <w:sz w:val="28"/>
          <w:szCs w:val="28"/>
        </w:rPr>
      </w:pPr>
      <w:r w:rsidRPr="00D91BE5">
        <w:rPr>
          <w:rFonts w:cs="Arial"/>
          <w:b/>
          <w:sz w:val="28"/>
          <w:szCs w:val="28"/>
        </w:rPr>
        <w:lastRenderedPageBreak/>
        <w:t>SÉPTIMO.-</w:t>
      </w:r>
      <w:r w:rsidRPr="00D91BE5">
        <w:rPr>
          <w:rFonts w:cs="Arial"/>
          <w:sz w:val="28"/>
          <w:szCs w:val="28"/>
        </w:rPr>
        <w:t xml:space="preserve"> Se reforma por adición el segundo párrafo del artículo 32 de la Ley de</w:t>
      </w:r>
      <w:r w:rsidRPr="00D91BE5">
        <w:t xml:space="preserve"> </w:t>
      </w:r>
      <w:r w:rsidRPr="00D91BE5">
        <w:rPr>
          <w:rFonts w:cs="Arial"/>
          <w:sz w:val="28"/>
          <w:szCs w:val="28"/>
        </w:rPr>
        <w:t>Asentamientos Humanos, Ordenamiento Territorial y Desarrollo Urbano del Estado de Coahuila de Zaragoza, para quedar como sigue:</w:t>
      </w:r>
    </w:p>
    <w:p w:rsidR="00D91BE5" w:rsidRPr="00D91BE5" w:rsidRDefault="00D91BE5" w:rsidP="00D91BE5">
      <w:pPr>
        <w:tabs>
          <w:tab w:val="left" w:pos="392"/>
        </w:tabs>
        <w:spacing w:line="360" w:lineRule="auto"/>
        <w:rPr>
          <w:rFonts w:cs="Arial"/>
          <w:b/>
          <w:sz w:val="28"/>
          <w:szCs w:val="28"/>
        </w:rPr>
      </w:pPr>
      <w:r w:rsidRPr="00D91BE5">
        <w:rPr>
          <w:rFonts w:cs="Arial"/>
          <w:b/>
          <w:sz w:val="28"/>
          <w:szCs w:val="28"/>
        </w:rPr>
        <w:t xml:space="preserve">Artículo 32.- </w:t>
      </w:r>
    </w:p>
    <w:p w:rsidR="00D91BE5" w:rsidRPr="00D91BE5" w:rsidRDefault="00D91BE5" w:rsidP="00D91BE5">
      <w:pPr>
        <w:tabs>
          <w:tab w:val="left" w:pos="392"/>
        </w:tabs>
        <w:spacing w:line="360" w:lineRule="auto"/>
        <w:rPr>
          <w:rFonts w:cs="Arial"/>
          <w:sz w:val="28"/>
          <w:szCs w:val="28"/>
        </w:rPr>
      </w:pPr>
      <w:r w:rsidRPr="00D91BE5">
        <w:rPr>
          <w:rFonts w:cs="Arial"/>
          <w:sz w:val="28"/>
          <w:szCs w:val="28"/>
        </w:rPr>
        <w:t>…</w:t>
      </w:r>
    </w:p>
    <w:p w:rsidR="00D91BE5" w:rsidRPr="00D91BE5" w:rsidRDefault="00D91BE5" w:rsidP="00D91BE5">
      <w:pPr>
        <w:spacing w:line="360" w:lineRule="auto"/>
        <w:rPr>
          <w:rFonts w:cs="Arial"/>
          <w:color w:val="000000"/>
          <w:sz w:val="28"/>
          <w:szCs w:val="28"/>
        </w:rPr>
      </w:pPr>
      <w:r w:rsidRPr="00D91BE5">
        <w:rPr>
          <w:rFonts w:cs="Arial"/>
          <w:color w:val="000000"/>
          <w:sz w:val="28"/>
          <w:szCs w:val="28"/>
        </w:rPr>
        <w:t xml:space="preserve">Asimismo, incluir las adecuaciones para otorgar facilidades urbanísticas y arquitectónicas conforme a las necesidades de las personas con discapacidad </w:t>
      </w:r>
      <w:r w:rsidRPr="00D91BE5">
        <w:rPr>
          <w:rFonts w:cs="Arial"/>
          <w:b/>
          <w:i/>
          <w:sz w:val="28"/>
          <w:szCs w:val="28"/>
          <w:u w:val="single"/>
        </w:rPr>
        <w:t>y para adultos mayores</w:t>
      </w:r>
      <w:r w:rsidRPr="00D91BE5">
        <w:rPr>
          <w:rFonts w:cs="Arial"/>
          <w:color w:val="000000"/>
          <w:sz w:val="28"/>
          <w:szCs w:val="28"/>
        </w:rPr>
        <w:t xml:space="preserve">, debiendo contemplar las directrices a que deban someterse los proyectos de construcciones o modificaciones respectivas, debiendo observarse las disposiciones aplicables en la materia. </w:t>
      </w:r>
    </w:p>
    <w:p w:rsidR="00D91BE5" w:rsidRPr="00D91BE5" w:rsidRDefault="00D91BE5" w:rsidP="00D91BE5">
      <w:pPr>
        <w:tabs>
          <w:tab w:val="left" w:pos="392"/>
        </w:tabs>
        <w:spacing w:line="360" w:lineRule="auto"/>
        <w:rPr>
          <w:rFonts w:cs="Arial"/>
          <w:sz w:val="28"/>
          <w:szCs w:val="28"/>
        </w:rPr>
      </w:pPr>
    </w:p>
    <w:p w:rsidR="00D91BE5" w:rsidRPr="00D91BE5" w:rsidRDefault="00D91BE5" w:rsidP="00D91BE5">
      <w:pPr>
        <w:tabs>
          <w:tab w:val="left" w:pos="392"/>
        </w:tabs>
        <w:spacing w:line="360" w:lineRule="auto"/>
        <w:rPr>
          <w:rFonts w:cs="Arial"/>
          <w:sz w:val="28"/>
          <w:szCs w:val="28"/>
        </w:rPr>
      </w:pPr>
      <w:r w:rsidRPr="00D91BE5">
        <w:rPr>
          <w:rFonts w:cs="Arial"/>
          <w:b/>
          <w:sz w:val="28"/>
          <w:szCs w:val="28"/>
        </w:rPr>
        <w:t>OCTAVO. -</w:t>
      </w:r>
      <w:r w:rsidRPr="00D91BE5">
        <w:rPr>
          <w:rFonts w:cs="Arial"/>
          <w:sz w:val="28"/>
          <w:szCs w:val="28"/>
        </w:rPr>
        <w:t xml:space="preserve"> Se reforma por adición la fracción X, del artículo 81 de la Ley de Asentamientos Humanos, Ordenamiento Territorial y Desarrollo Urbano del Estado de Coahuila de Zaragoza, para quedar como sigue:</w:t>
      </w:r>
    </w:p>
    <w:p w:rsidR="00D91BE5" w:rsidRPr="00D91BE5" w:rsidRDefault="00D91BE5" w:rsidP="00D91BE5">
      <w:pPr>
        <w:tabs>
          <w:tab w:val="left" w:pos="392"/>
        </w:tabs>
        <w:spacing w:line="360" w:lineRule="auto"/>
        <w:rPr>
          <w:rFonts w:cs="Arial"/>
          <w:b/>
          <w:sz w:val="28"/>
          <w:szCs w:val="28"/>
        </w:rPr>
      </w:pPr>
      <w:r w:rsidRPr="00D91BE5">
        <w:rPr>
          <w:rFonts w:cs="Arial"/>
          <w:b/>
          <w:sz w:val="28"/>
          <w:szCs w:val="28"/>
        </w:rPr>
        <w:t>Artículo 81.-</w:t>
      </w:r>
      <w:r w:rsidRPr="00D91BE5">
        <w:t xml:space="preserve"> </w:t>
      </w:r>
      <w:r w:rsidRPr="00D91BE5">
        <w:rPr>
          <w:rFonts w:cs="Arial"/>
          <w:sz w:val="28"/>
          <w:szCs w:val="28"/>
        </w:rPr>
        <w:t>Las acciones de crecimiento, mejoramiento, consolidación y conservación de los centros de población se llevará a cabo mediante:</w:t>
      </w:r>
    </w:p>
    <w:p w:rsidR="00D91BE5" w:rsidRPr="00D91BE5" w:rsidRDefault="00D91BE5" w:rsidP="00D91BE5">
      <w:pPr>
        <w:tabs>
          <w:tab w:val="left" w:pos="392"/>
        </w:tabs>
        <w:spacing w:line="360" w:lineRule="auto"/>
        <w:rPr>
          <w:rFonts w:cs="Arial"/>
          <w:sz w:val="28"/>
          <w:szCs w:val="28"/>
        </w:rPr>
      </w:pPr>
      <w:r w:rsidRPr="00D91BE5">
        <w:rPr>
          <w:rFonts w:cs="Arial"/>
          <w:sz w:val="28"/>
          <w:szCs w:val="28"/>
        </w:rPr>
        <w:t>…</w:t>
      </w:r>
    </w:p>
    <w:p w:rsidR="00D91BE5" w:rsidRPr="00D91BE5" w:rsidRDefault="00D91BE5" w:rsidP="006C6190">
      <w:pPr>
        <w:numPr>
          <w:ilvl w:val="0"/>
          <w:numId w:val="4"/>
        </w:numPr>
        <w:tabs>
          <w:tab w:val="num" w:pos="0"/>
        </w:tabs>
        <w:spacing w:line="360" w:lineRule="auto"/>
        <w:ind w:left="426" w:hanging="426"/>
        <w:contextualSpacing/>
        <w:rPr>
          <w:rFonts w:cs="Arial"/>
          <w:sz w:val="28"/>
          <w:szCs w:val="28"/>
        </w:rPr>
      </w:pPr>
      <w:r w:rsidRPr="00D91BE5">
        <w:rPr>
          <w:rFonts w:cs="Arial"/>
          <w:sz w:val="28"/>
          <w:szCs w:val="28"/>
        </w:rPr>
        <w:t xml:space="preserve">La construcción y adecuación de la infraestructura, el equipamiento y los servicios urbanos para garantizar la seguridad, libre tránsito y accesibilidad para toda la población, estableciendo los procedimientos de consulta </w:t>
      </w:r>
      <w:r w:rsidRPr="00D91BE5">
        <w:rPr>
          <w:rFonts w:cs="Arial"/>
          <w:b/>
          <w:i/>
          <w:sz w:val="28"/>
          <w:szCs w:val="28"/>
          <w:u w:val="single"/>
        </w:rPr>
        <w:t>a entidades públicas o privadas</w:t>
      </w:r>
      <w:r w:rsidRPr="00D91BE5">
        <w:rPr>
          <w:rFonts w:cs="Arial"/>
          <w:sz w:val="28"/>
          <w:szCs w:val="28"/>
        </w:rPr>
        <w:t xml:space="preserve"> </w:t>
      </w:r>
      <w:r w:rsidRPr="00D91BE5">
        <w:rPr>
          <w:rFonts w:cs="Arial"/>
          <w:b/>
          <w:i/>
          <w:sz w:val="28"/>
          <w:szCs w:val="28"/>
          <w:u w:val="single"/>
        </w:rPr>
        <w:t>especialistas en atención a</w:t>
      </w:r>
      <w:r w:rsidRPr="00D91BE5">
        <w:rPr>
          <w:rFonts w:cs="Arial"/>
          <w:sz w:val="28"/>
          <w:szCs w:val="28"/>
        </w:rPr>
        <w:t xml:space="preserve"> personas con discapacidad </w:t>
      </w:r>
      <w:r w:rsidRPr="00D91BE5">
        <w:rPr>
          <w:rFonts w:cs="Arial"/>
          <w:b/>
          <w:i/>
          <w:sz w:val="28"/>
          <w:szCs w:val="28"/>
          <w:u w:val="single"/>
        </w:rPr>
        <w:t>y adultos mayores</w:t>
      </w:r>
      <w:r w:rsidRPr="00D91BE5">
        <w:rPr>
          <w:rFonts w:cs="Arial"/>
          <w:sz w:val="28"/>
          <w:szCs w:val="28"/>
        </w:rPr>
        <w:t xml:space="preserve"> sobre las características técnicas de los proyectos; </w:t>
      </w:r>
    </w:p>
    <w:p w:rsidR="00D91BE5" w:rsidRPr="00D91BE5" w:rsidRDefault="00D91BE5" w:rsidP="00D91BE5">
      <w:pPr>
        <w:tabs>
          <w:tab w:val="num" w:pos="0"/>
        </w:tabs>
        <w:spacing w:line="360" w:lineRule="auto"/>
        <w:rPr>
          <w:rFonts w:cs="Arial"/>
          <w:sz w:val="28"/>
          <w:szCs w:val="28"/>
        </w:rPr>
      </w:pPr>
    </w:p>
    <w:p w:rsidR="00D91BE5" w:rsidRPr="00D91BE5" w:rsidRDefault="00D91BE5" w:rsidP="00D91BE5">
      <w:pPr>
        <w:tabs>
          <w:tab w:val="num" w:pos="0"/>
        </w:tabs>
        <w:spacing w:line="360" w:lineRule="auto"/>
        <w:rPr>
          <w:rFonts w:cs="Arial"/>
          <w:sz w:val="28"/>
          <w:szCs w:val="28"/>
        </w:rPr>
      </w:pPr>
      <w:r w:rsidRPr="00D91BE5">
        <w:rPr>
          <w:rFonts w:cs="Arial"/>
          <w:b/>
          <w:sz w:val="28"/>
          <w:szCs w:val="28"/>
        </w:rPr>
        <w:lastRenderedPageBreak/>
        <w:t>NOVENO. -</w:t>
      </w:r>
      <w:r w:rsidRPr="00D91BE5">
        <w:rPr>
          <w:rFonts w:cs="Arial"/>
          <w:sz w:val="28"/>
          <w:szCs w:val="28"/>
        </w:rPr>
        <w:t xml:space="preserve"> Se reforma por adición la fracción II, del artículo 163 de la Ley de Asentamientos Humanos, Ordenamiento Territorial y Desarrollo Urbano del Estado de Coahuila de Zaragoza, para quedar como sigue:</w:t>
      </w:r>
    </w:p>
    <w:p w:rsidR="00D91BE5" w:rsidRPr="00D91BE5" w:rsidRDefault="00D91BE5" w:rsidP="00D91BE5">
      <w:pPr>
        <w:tabs>
          <w:tab w:val="num" w:pos="0"/>
        </w:tabs>
        <w:spacing w:line="360" w:lineRule="auto"/>
        <w:rPr>
          <w:rFonts w:cs="Arial"/>
          <w:sz w:val="28"/>
          <w:szCs w:val="28"/>
        </w:rPr>
      </w:pPr>
      <w:r w:rsidRPr="00D91BE5">
        <w:rPr>
          <w:rFonts w:cs="Arial"/>
          <w:b/>
          <w:sz w:val="28"/>
          <w:szCs w:val="28"/>
        </w:rPr>
        <w:t xml:space="preserve">Artículo 163.- </w:t>
      </w:r>
      <w:r w:rsidRPr="00D91BE5">
        <w:rPr>
          <w:rFonts w:cs="Arial"/>
          <w:sz w:val="28"/>
          <w:szCs w:val="28"/>
        </w:rPr>
        <w:t>Las normas básicas para los conjuntos urbanos son las siguientes:</w:t>
      </w:r>
    </w:p>
    <w:p w:rsidR="00D91BE5" w:rsidRPr="00D91BE5" w:rsidRDefault="00D91BE5" w:rsidP="00D91BE5">
      <w:pPr>
        <w:tabs>
          <w:tab w:val="num" w:pos="0"/>
        </w:tabs>
        <w:spacing w:line="360" w:lineRule="auto"/>
        <w:rPr>
          <w:rFonts w:cs="Arial"/>
          <w:b/>
          <w:sz w:val="28"/>
          <w:szCs w:val="28"/>
        </w:rPr>
      </w:pPr>
      <w:r w:rsidRPr="00D91BE5">
        <w:rPr>
          <w:rFonts w:cs="Arial"/>
          <w:b/>
          <w:sz w:val="28"/>
          <w:szCs w:val="28"/>
        </w:rPr>
        <w:t>…</w:t>
      </w:r>
    </w:p>
    <w:p w:rsidR="00D91BE5" w:rsidRPr="00D91BE5" w:rsidRDefault="00D91BE5" w:rsidP="00D91BE5">
      <w:pPr>
        <w:tabs>
          <w:tab w:val="num" w:pos="0"/>
        </w:tabs>
        <w:spacing w:line="360" w:lineRule="auto"/>
        <w:rPr>
          <w:rFonts w:cs="Arial"/>
          <w:sz w:val="28"/>
          <w:szCs w:val="28"/>
        </w:rPr>
      </w:pPr>
      <w:r w:rsidRPr="00D91BE5">
        <w:rPr>
          <w:rFonts w:cs="Arial"/>
          <w:sz w:val="28"/>
          <w:szCs w:val="28"/>
        </w:rPr>
        <w:t>II.</w:t>
      </w:r>
      <w:r w:rsidRPr="00D91BE5">
        <w:rPr>
          <w:rFonts w:cs="Arial"/>
          <w:sz w:val="28"/>
          <w:szCs w:val="28"/>
        </w:rPr>
        <w:tab/>
        <w:t xml:space="preserve"> Los conjuntos urbanos deberán sujetarse a las normas y disposiciones en materia de accesibilidad de las personas con discapacidad </w:t>
      </w:r>
      <w:r w:rsidRPr="00D91BE5">
        <w:rPr>
          <w:rFonts w:cs="Arial"/>
          <w:b/>
          <w:i/>
          <w:sz w:val="28"/>
          <w:szCs w:val="28"/>
          <w:u w:val="single"/>
        </w:rPr>
        <w:t>y adultos mayores</w:t>
      </w:r>
      <w:r w:rsidRPr="00D91BE5">
        <w:rPr>
          <w:rFonts w:cs="Arial"/>
          <w:sz w:val="28"/>
          <w:szCs w:val="28"/>
        </w:rPr>
        <w:t>;</w:t>
      </w:r>
    </w:p>
    <w:p w:rsidR="00D91BE5" w:rsidRPr="00D91BE5" w:rsidRDefault="00D91BE5" w:rsidP="00D91BE5">
      <w:pPr>
        <w:tabs>
          <w:tab w:val="left" w:pos="392"/>
        </w:tabs>
        <w:spacing w:line="360" w:lineRule="auto"/>
        <w:rPr>
          <w:rFonts w:cs="Arial"/>
          <w:sz w:val="28"/>
          <w:szCs w:val="28"/>
        </w:rPr>
      </w:pPr>
    </w:p>
    <w:p w:rsidR="00D91BE5" w:rsidRPr="00D91BE5" w:rsidRDefault="00D91BE5" w:rsidP="00D91BE5">
      <w:pPr>
        <w:tabs>
          <w:tab w:val="left" w:pos="392"/>
        </w:tabs>
        <w:spacing w:line="360" w:lineRule="auto"/>
        <w:rPr>
          <w:rFonts w:cs="Arial"/>
          <w:sz w:val="28"/>
          <w:szCs w:val="28"/>
        </w:rPr>
      </w:pPr>
      <w:r w:rsidRPr="00D91BE5">
        <w:rPr>
          <w:rFonts w:cs="Arial"/>
          <w:b/>
          <w:sz w:val="28"/>
          <w:szCs w:val="28"/>
        </w:rPr>
        <w:t>DÉCIMO.-</w:t>
      </w:r>
      <w:r w:rsidRPr="00D91BE5">
        <w:rPr>
          <w:rFonts w:cs="Arial"/>
          <w:sz w:val="28"/>
          <w:szCs w:val="28"/>
        </w:rPr>
        <w:t xml:space="preserve"> Se reforma por adición el artículo 174 de la Ley de Asentamientos Humanos, Ordenamiento Territorial y Desarrollo Urbano del Estado de Coahuila de Zaragoza, para quedar como sigue:</w:t>
      </w:r>
    </w:p>
    <w:p w:rsidR="00D91BE5" w:rsidRPr="00D91BE5" w:rsidRDefault="00D91BE5" w:rsidP="00D91BE5">
      <w:pPr>
        <w:spacing w:line="360" w:lineRule="auto"/>
        <w:rPr>
          <w:rFonts w:cs="Arial"/>
          <w:sz w:val="28"/>
          <w:szCs w:val="28"/>
        </w:rPr>
      </w:pPr>
      <w:r w:rsidRPr="00D91BE5">
        <w:rPr>
          <w:rFonts w:cs="Arial"/>
          <w:b/>
          <w:bCs/>
          <w:sz w:val="28"/>
          <w:szCs w:val="28"/>
        </w:rPr>
        <w:t xml:space="preserve">Artículo 174. </w:t>
      </w:r>
      <w:r w:rsidRPr="00D91BE5">
        <w:rPr>
          <w:rFonts w:cs="Arial"/>
          <w:sz w:val="28"/>
          <w:szCs w:val="28"/>
        </w:rPr>
        <w:t xml:space="preserve">Los fraccionamientos deberán sujetarse a las normas y disposiciones en materia de accesibilidad de las personas con discapacidad </w:t>
      </w:r>
      <w:r w:rsidRPr="00D91BE5">
        <w:rPr>
          <w:rFonts w:cs="Arial"/>
          <w:b/>
          <w:i/>
          <w:sz w:val="28"/>
          <w:szCs w:val="28"/>
          <w:u w:val="single"/>
        </w:rPr>
        <w:t>y adultos mayores</w:t>
      </w:r>
      <w:r w:rsidRPr="00D91BE5">
        <w:rPr>
          <w:rFonts w:cs="Arial"/>
          <w:sz w:val="28"/>
          <w:szCs w:val="28"/>
        </w:rPr>
        <w:t>.</w:t>
      </w:r>
    </w:p>
    <w:p w:rsidR="00D91BE5" w:rsidRPr="00D91BE5" w:rsidRDefault="00D91BE5" w:rsidP="00D91BE5">
      <w:pPr>
        <w:tabs>
          <w:tab w:val="left" w:pos="392"/>
        </w:tabs>
        <w:spacing w:line="360" w:lineRule="auto"/>
        <w:rPr>
          <w:rFonts w:cs="Arial"/>
          <w:sz w:val="28"/>
          <w:szCs w:val="28"/>
        </w:rPr>
      </w:pPr>
    </w:p>
    <w:p w:rsidR="00D91BE5" w:rsidRPr="00D91BE5" w:rsidRDefault="00D91BE5" w:rsidP="00D91BE5">
      <w:pPr>
        <w:tabs>
          <w:tab w:val="left" w:pos="392"/>
        </w:tabs>
        <w:spacing w:line="360" w:lineRule="auto"/>
        <w:rPr>
          <w:rFonts w:cs="Arial"/>
          <w:sz w:val="28"/>
          <w:szCs w:val="28"/>
        </w:rPr>
      </w:pPr>
      <w:r w:rsidRPr="00D91BE5">
        <w:rPr>
          <w:rFonts w:cs="Arial"/>
          <w:b/>
          <w:sz w:val="28"/>
          <w:szCs w:val="28"/>
        </w:rPr>
        <w:t>DÉCIMO PRIMERO.-</w:t>
      </w:r>
      <w:r w:rsidRPr="00D91BE5">
        <w:rPr>
          <w:rFonts w:cs="Arial"/>
          <w:sz w:val="28"/>
          <w:szCs w:val="28"/>
        </w:rPr>
        <w:t xml:space="preserve"> Se reforma por adición la fracción V inciso e) del artículo 192 de la Ley de Asentamientos Humanos, Ordenamiento Territorial y Desarrollo Urbano del Estado de Coahuila de Zaragoza, para quedar como sigue:</w:t>
      </w:r>
    </w:p>
    <w:p w:rsidR="00D91BE5" w:rsidRPr="00D91BE5" w:rsidRDefault="00D91BE5" w:rsidP="00D91BE5">
      <w:pPr>
        <w:spacing w:line="360" w:lineRule="auto"/>
        <w:rPr>
          <w:rFonts w:cs="Arial"/>
          <w:color w:val="000000"/>
          <w:sz w:val="28"/>
          <w:szCs w:val="28"/>
        </w:rPr>
      </w:pPr>
      <w:r w:rsidRPr="00D91BE5">
        <w:rPr>
          <w:rFonts w:cs="Arial"/>
          <w:b/>
          <w:bCs/>
          <w:sz w:val="28"/>
          <w:szCs w:val="28"/>
        </w:rPr>
        <w:t xml:space="preserve">Artículo 192. </w:t>
      </w:r>
      <w:r w:rsidRPr="00D91BE5">
        <w:rPr>
          <w:rFonts w:cs="Arial"/>
          <w:color w:val="000000"/>
          <w:sz w:val="28"/>
          <w:szCs w:val="28"/>
        </w:rPr>
        <w:t>Los fraccionamientos habitacionales urbanos de densidad muy baja, estarán ubicados en las zonas conforme lo dispuesto en el plan director de desarrollo urbano d</w:t>
      </w:r>
      <w:r w:rsidRPr="00D91BE5">
        <w:rPr>
          <w:rFonts w:cs="Arial"/>
          <w:sz w:val="28"/>
          <w:szCs w:val="28"/>
        </w:rPr>
        <w:t>el</w:t>
      </w:r>
      <w:r w:rsidRPr="00D91BE5">
        <w:rPr>
          <w:rFonts w:cs="Arial"/>
          <w:color w:val="000000"/>
          <w:sz w:val="28"/>
          <w:szCs w:val="28"/>
        </w:rPr>
        <w:t xml:space="preserve"> centro de población correspondiente y deberán tener, como mínimo, las siguientes características:</w:t>
      </w:r>
    </w:p>
    <w:p w:rsidR="00D91BE5" w:rsidRPr="00D91BE5" w:rsidRDefault="00D91BE5" w:rsidP="00D91BE5">
      <w:pPr>
        <w:tabs>
          <w:tab w:val="left" w:pos="392"/>
        </w:tabs>
        <w:spacing w:line="360" w:lineRule="auto"/>
        <w:rPr>
          <w:rFonts w:cs="Arial"/>
          <w:sz w:val="28"/>
          <w:szCs w:val="28"/>
        </w:rPr>
      </w:pPr>
      <w:r w:rsidRPr="00D91BE5">
        <w:rPr>
          <w:rFonts w:cs="Arial"/>
          <w:sz w:val="28"/>
          <w:szCs w:val="28"/>
        </w:rPr>
        <w:lastRenderedPageBreak/>
        <w:t>…</w:t>
      </w:r>
    </w:p>
    <w:p w:rsidR="00D91BE5" w:rsidRPr="00D91BE5" w:rsidRDefault="00D91BE5" w:rsidP="00D91BE5">
      <w:pPr>
        <w:tabs>
          <w:tab w:val="left" w:pos="392"/>
        </w:tabs>
        <w:spacing w:line="360" w:lineRule="auto"/>
        <w:rPr>
          <w:rFonts w:cs="Arial"/>
          <w:sz w:val="28"/>
          <w:szCs w:val="28"/>
        </w:rPr>
      </w:pPr>
      <w:r w:rsidRPr="00D91BE5">
        <w:rPr>
          <w:rFonts w:cs="Arial"/>
          <w:sz w:val="28"/>
          <w:szCs w:val="28"/>
        </w:rPr>
        <w:t>V.</w:t>
      </w:r>
    </w:p>
    <w:p w:rsidR="00D91BE5" w:rsidRPr="00D91BE5" w:rsidRDefault="00D91BE5" w:rsidP="006C6190">
      <w:pPr>
        <w:numPr>
          <w:ilvl w:val="0"/>
          <w:numId w:val="5"/>
        </w:numPr>
        <w:spacing w:line="360" w:lineRule="auto"/>
        <w:contextualSpacing/>
        <w:rPr>
          <w:rFonts w:cs="Arial"/>
          <w:sz w:val="28"/>
          <w:szCs w:val="28"/>
        </w:rPr>
      </w:pPr>
      <w:r w:rsidRPr="00D91BE5">
        <w:rPr>
          <w:rFonts w:cs="Arial"/>
          <w:sz w:val="28"/>
          <w:szCs w:val="28"/>
        </w:rPr>
        <w:t xml:space="preserve">Guarniciones y banquetas, debiendo cumplir con las normas de diseño para facilitar la circulación de personas con discapacidad </w:t>
      </w:r>
      <w:r w:rsidRPr="00D91BE5">
        <w:rPr>
          <w:rFonts w:cs="Arial"/>
          <w:b/>
          <w:i/>
          <w:sz w:val="28"/>
          <w:szCs w:val="28"/>
          <w:u w:val="single"/>
        </w:rPr>
        <w:t>y adultos mayores</w:t>
      </w:r>
      <w:r w:rsidRPr="00D91BE5">
        <w:rPr>
          <w:rFonts w:cs="Arial"/>
          <w:sz w:val="28"/>
          <w:szCs w:val="28"/>
        </w:rPr>
        <w:t>;</w:t>
      </w:r>
    </w:p>
    <w:p w:rsidR="00D91BE5" w:rsidRPr="00D91BE5" w:rsidRDefault="00D91BE5" w:rsidP="00D91BE5">
      <w:pPr>
        <w:spacing w:line="360" w:lineRule="auto"/>
        <w:rPr>
          <w:rFonts w:cs="Arial"/>
          <w:sz w:val="28"/>
          <w:szCs w:val="28"/>
        </w:rPr>
      </w:pPr>
      <w:r w:rsidRPr="00D91BE5">
        <w:rPr>
          <w:rFonts w:cs="Arial"/>
          <w:sz w:val="28"/>
          <w:szCs w:val="28"/>
        </w:rPr>
        <w:t>…</w:t>
      </w:r>
    </w:p>
    <w:p w:rsidR="00D91BE5" w:rsidRPr="00D91BE5" w:rsidRDefault="00D91BE5" w:rsidP="00D91BE5">
      <w:pPr>
        <w:spacing w:line="360" w:lineRule="auto"/>
        <w:rPr>
          <w:rFonts w:cs="Arial"/>
          <w:sz w:val="28"/>
          <w:szCs w:val="28"/>
        </w:rPr>
      </w:pPr>
    </w:p>
    <w:p w:rsidR="00D91BE5" w:rsidRPr="00D91BE5" w:rsidRDefault="00D91BE5" w:rsidP="00D91BE5">
      <w:pPr>
        <w:spacing w:line="360" w:lineRule="auto"/>
        <w:rPr>
          <w:rFonts w:cs="Arial"/>
          <w:sz w:val="28"/>
          <w:szCs w:val="28"/>
        </w:rPr>
      </w:pPr>
      <w:r w:rsidRPr="00D91BE5">
        <w:rPr>
          <w:rFonts w:cs="Arial"/>
          <w:b/>
          <w:sz w:val="28"/>
          <w:szCs w:val="28"/>
        </w:rPr>
        <w:t>DÉCIMO SEGUNDO.-</w:t>
      </w:r>
      <w:r w:rsidRPr="00D91BE5">
        <w:rPr>
          <w:rFonts w:cs="Arial"/>
          <w:sz w:val="28"/>
          <w:szCs w:val="28"/>
        </w:rPr>
        <w:t xml:space="preserve"> Se reforma por adición la fracción V inciso e) del artículo 193 de la Ley de Asentamientos Humanos, Ordenamiento Territorial y Desarrollo Urbano del Estado de Coahuila de Zaragoza, para quedar como sigue:</w:t>
      </w:r>
    </w:p>
    <w:p w:rsidR="00D91BE5" w:rsidRPr="00D91BE5" w:rsidRDefault="00D91BE5" w:rsidP="00D91BE5">
      <w:pPr>
        <w:spacing w:line="360" w:lineRule="auto"/>
        <w:rPr>
          <w:rFonts w:cs="Arial"/>
          <w:sz w:val="28"/>
          <w:szCs w:val="28"/>
        </w:rPr>
      </w:pPr>
      <w:r w:rsidRPr="00D91BE5">
        <w:rPr>
          <w:rFonts w:cs="Arial"/>
          <w:b/>
          <w:sz w:val="28"/>
          <w:szCs w:val="28"/>
        </w:rPr>
        <w:t>Artículo 193.</w:t>
      </w:r>
      <w:r w:rsidRPr="00D91BE5">
        <w:rPr>
          <w:rFonts w:cs="Arial"/>
          <w:sz w:val="28"/>
          <w:szCs w:val="28"/>
        </w:rPr>
        <w:t xml:space="preserve"> Los fraccionamientos habitacionales de densidad baja, estarán ubicados en las zonas conforme lo dispuesto en el plan director de desarrollo urbano de los centros de población correspondiente y deberán tener, como mínimo, las siguientes características:</w:t>
      </w:r>
    </w:p>
    <w:p w:rsidR="00D91BE5" w:rsidRPr="00D91BE5" w:rsidRDefault="00D91BE5" w:rsidP="00D91BE5">
      <w:pPr>
        <w:spacing w:line="360" w:lineRule="auto"/>
        <w:rPr>
          <w:rFonts w:cs="Arial"/>
          <w:sz w:val="28"/>
          <w:szCs w:val="28"/>
        </w:rPr>
      </w:pPr>
      <w:r w:rsidRPr="00D91BE5">
        <w:rPr>
          <w:rFonts w:cs="Arial"/>
          <w:sz w:val="28"/>
          <w:szCs w:val="28"/>
        </w:rPr>
        <w:t>…</w:t>
      </w:r>
    </w:p>
    <w:p w:rsidR="00D91BE5" w:rsidRPr="00D91BE5" w:rsidRDefault="00D91BE5" w:rsidP="00D91BE5">
      <w:pPr>
        <w:spacing w:line="360" w:lineRule="auto"/>
        <w:rPr>
          <w:rFonts w:cs="Arial"/>
          <w:sz w:val="28"/>
          <w:szCs w:val="28"/>
        </w:rPr>
      </w:pPr>
      <w:r w:rsidRPr="00D91BE5">
        <w:rPr>
          <w:rFonts w:cs="Arial"/>
          <w:sz w:val="28"/>
          <w:szCs w:val="28"/>
        </w:rPr>
        <w:t>V.</w:t>
      </w:r>
    </w:p>
    <w:p w:rsidR="00D91BE5" w:rsidRPr="00D91BE5" w:rsidRDefault="00D91BE5" w:rsidP="00D91BE5">
      <w:pPr>
        <w:spacing w:line="360" w:lineRule="auto"/>
        <w:rPr>
          <w:rFonts w:cs="Arial"/>
          <w:sz w:val="28"/>
          <w:szCs w:val="28"/>
        </w:rPr>
      </w:pPr>
      <w:r w:rsidRPr="00D91BE5">
        <w:rPr>
          <w:rFonts w:cs="Arial"/>
          <w:sz w:val="28"/>
          <w:szCs w:val="28"/>
        </w:rPr>
        <w:t>…</w:t>
      </w:r>
    </w:p>
    <w:p w:rsidR="00D91BE5" w:rsidRPr="00D91BE5" w:rsidRDefault="00D91BE5" w:rsidP="00D91BE5">
      <w:pPr>
        <w:spacing w:line="360" w:lineRule="auto"/>
        <w:rPr>
          <w:rFonts w:cs="Arial"/>
          <w:b/>
          <w:i/>
          <w:sz w:val="28"/>
          <w:szCs w:val="28"/>
          <w:u w:val="single"/>
        </w:rPr>
      </w:pPr>
      <w:r w:rsidRPr="00D91BE5">
        <w:rPr>
          <w:rFonts w:cs="Arial"/>
          <w:sz w:val="28"/>
          <w:szCs w:val="28"/>
        </w:rPr>
        <w:t>e)</w:t>
      </w:r>
      <w:r w:rsidRPr="00D91BE5">
        <w:rPr>
          <w:rFonts w:cs="Arial"/>
          <w:sz w:val="28"/>
          <w:szCs w:val="28"/>
        </w:rPr>
        <w:tab/>
        <w:t xml:space="preserve">Guarniciones y banquetas, debiendo contar con el diseño apropiado para facilitar la circulación de personas con discapacidad </w:t>
      </w:r>
      <w:r w:rsidRPr="00D91BE5">
        <w:rPr>
          <w:rFonts w:cs="Arial"/>
          <w:b/>
          <w:i/>
          <w:sz w:val="28"/>
          <w:szCs w:val="28"/>
          <w:u w:val="single"/>
        </w:rPr>
        <w:t>y adultos mayores</w:t>
      </w:r>
    </w:p>
    <w:p w:rsidR="00D91BE5" w:rsidRPr="00D91BE5" w:rsidRDefault="00D91BE5" w:rsidP="00D91BE5">
      <w:pPr>
        <w:spacing w:line="360" w:lineRule="auto"/>
        <w:rPr>
          <w:rFonts w:cs="Arial"/>
          <w:sz w:val="28"/>
          <w:szCs w:val="28"/>
        </w:rPr>
      </w:pPr>
      <w:r w:rsidRPr="00D91BE5">
        <w:rPr>
          <w:rFonts w:cs="Arial"/>
          <w:sz w:val="28"/>
          <w:szCs w:val="28"/>
        </w:rPr>
        <w:t>…</w:t>
      </w:r>
    </w:p>
    <w:p w:rsidR="00D91BE5" w:rsidRPr="00D91BE5" w:rsidRDefault="00D91BE5" w:rsidP="00D91BE5">
      <w:pPr>
        <w:spacing w:line="360" w:lineRule="auto"/>
        <w:rPr>
          <w:rFonts w:cs="Arial"/>
          <w:sz w:val="28"/>
          <w:szCs w:val="28"/>
        </w:rPr>
      </w:pPr>
    </w:p>
    <w:p w:rsidR="00D91BE5" w:rsidRPr="00D91BE5" w:rsidRDefault="00D91BE5" w:rsidP="00D91BE5">
      <w:pPr>
        <w:spacing w:line="360" w:lineRule="auto"/>
        <w:rPr>
          <w:rFonts w:cs="Arial"/>
          <w:sz w:val="28"/>
          <w:szCs w:val="28"/>
        </w:rPr>
      </w:pPr>
      <w:r w:rsidRPr="00D91BE5">
        <w:rPr>
          <w:rFonts w:cs="Arial"/>
          <w:b/>
          <w:sz w:val="28"/>
          <w:szCs w:val="28"/>
        </w:rPr>
        <w:t>DÉCIMO TERCERO.-</w:t>
      </w:r>
      <w:r w:rsidRPr="00D91BE5">
        <w:rPr>
          <w:rFonts w:cs="Arial"/>
          <w:sz w:val="28"/>
          <w:szCs w:val="28"/>
        </w:rPr>
        <w:t xml:space="preserve"> Se reforma por adición la fracción V inciso d) del artículo 194 de la Ley de Asentamientos Humanos, Ordenamiento Territorial </w:t>
      </w:r>
      <w:r w:rsidRPr="00D91BE5">
        <w:rPr>
          <w:rFonts w:cs="Arial"/>
          <w:sz w:val="28"/>
          <w:szCs w:val="28"/>
        </w:rPr>
        <w:lastRenderedPageBreak/>
        <w:t>y Desarrollo Urbano del Estado de Coahuila de Zaragoza, para quedar como sigue:</w:t>
      </w:r>
    </w:p>
    <w:p w:rsidR="00D91BE5" w:rsidRPr="00D91BE5" w:rsidRDefault="00D91BE5" w:rsidP="00D91BE5">
      <w:pPr>
        <w:spacing w:line="360" w:lineRule="auto"/>
        <w:rPr>
          <w:rFonts w:cs="Arial"/>
          <w:sz w:val="28"/>
          <w:szCs w:val="28"/>
        </w:rPr>
      </w:pPr>
      <w:r w:rsidRPr="00D91BE5">
        <w:rPr>
          <w:rFonts w:cs="Arial"/>
          <w:b/>
          <w:sz w:val="28"/>
          <w:szCs w:val="28"/>
        </w:rPr>
        <w:t>Artículo 194.</w:t>
      </w:r>
      <w:r w:rsidRPr="00D91BE5">
        <w:rPr>
          <w:rFonts w:cs="Arial"/>
          <w:sz w:val="28"/>
          <w:szCs w:val="28"/>
        </w:rPr>
        <w:t xml:space="preserve"> Los fraccionamientos habitacionales de densidad media baja, estarán ubicados en las zonas que marque el plan director de desarrollo urbano del centro de población correspondiente y deberán tener como mínimo, las siguientes características:</w:t>
      </w:r>
    </w:p>
    <w:p w:rsidR="00D91BE5" w:rsidRPr="00D91BE5" w:rsidRDefault="00D91BE5" w:rsidP="00D91BE5">
      <w:pPr>
        <w:spacing w:line="360" w:lineRule="auto"/>
        <w:rPr>
          <w:rFonts w:cs="Arial"/>
          <w:sz w:val="28"/>
          <w:szCs w:val="28"/>
        </w:rPr>
      </w:pPr>
      <w:r w:rsidRPr="00D91BE5">
        <w:rPr>
          <w:rFonts w:cs="Arial"/>
          <w:sz w:val="28"/>
          <w:szCs w:val="28"/>
        </w:rPr>
        <w:t>…</w:t>
      </w:r>
    </w:p>
    <w:p w:rsidR="00D91BE5" w:rsidRPr="00D91BE5" w:rsidRDefault="00D91BE5" w:rsidP="00D91BE5">
      <w:pPr>
        <w:spacing w:line="360" w:lineRule="auto"/>
        <w:rPr>
          <w:rFonts w:cs="Arial"/>
          <w:sz w:val="28"/>
          <w:szCs w:val="28"/>
        </w:rPr>
      </w:pPr>
      <w:r w:rsidRPr="00D91BE5">
        <w:rPr>
          <w:rFonts w:cs="Arial"/>
          <w:sz w:val="28"/>
          <w:szCs w:val="28"/>
        </w:rPr>
        <w:t>V.</w:t>
      </w:r>
    </w:p>
    <w:p w:rsidR="00D91BE5" w:rsidRPr="00D91BE5" w:rsidRDefault="00D91BE5" w:rsidP="00D91BE5">
      <w:pPr>
        <w:spacing w:line="360" w:lineRule="auto"/>
        <w:rPr>
          <w:rFonts w:cs="Arial"/>
          <w:sz w:val="28"/>
          <w:szCs w:val="28"/>
        </w:rPr>
      </w:pPr>
      <w:r w:rsidRPr="00D91BE5">
        <w:rPr>
          <w:rFonts w:cs="Arial"/>
          <w:sz w:val="28"/>
          <w:szCs w:val="28"/>
        </w:rPr>
        <w:t>…</w:t>
      </w:r>
    </w:p>
    <w:p w:rsidR="00D91BE5" w:rsidRPr="00D91BE5" w:rsidRDefault="00D91BE5" w:rsidP="00D91BE5">
      <w:pPr>
        <w:spacing w:line="360" w:lineRule="auto"/>
        <w:rPr>
          <w:rFonts w:cs="Arial"/>
          <w:b/>
          <w:i/>
          <w:sz w:val="28"/>
          <w:szCs w:val="28"/>
          <w:u w:val="single"/>
        </w:rPr>
      </w:pPr>
      <w:r w:rsidRPr="00D91BE5">
        <w:rPr>
          <w:rFonts w:cs="Arial"/>
          <w:sz w:val="28"/>
          <w:szCs w:val="28"/>
        </w:rPr>
        <w:t>d)</w:t>
      </w:r>
      <w:r w:rsidRPr="00D91BE5">
        <w:rPr>
          <w:rFonts w:cs="Arial"/>
          <w:sz w:val="28"/>
          <w:szCs w:val="28"/>
        </w:rPr>
        <w:tab/>
        <w:t xml:space="preserve">Guarniciones y banquetas, debiendo contar con el diseño apropiado para facilitar la circulación de personas con discapacidad </w:t>
      </w:r>
      <w:r w:rsidRPr="00D91BE5">
        <w:rPr>
          <w:rFonts w:cs="Arial"/>
          <w:b/>
          <w:i/>
          <w:sz w:val="28"/>
          <w:szCs w:val="28"/>
          <w:u w:val="single"/>
        </w:rPr>
        <w:t>y adultos mayores</w:t>
      </w:r>
    </w:p>
    <w:p w:rsidR="00D91BE5" w:rsidRPr="00D91BE5" w:rsidRDefault="00D91BE5" w:rsidP="00D91BE5">
      <w:pPr>
        <w:spacing w:line="360" w:lineRule="auto"/>
        <w:rPr>
          <w:rFonts w:cs="Arial"/>
          <w:sz w:val="28"/>
          <w:szCs w:val="28"/>
        </w:rPr>
      </w:pPr>
      <w:r w:rsidRPr="00D91BE5">
        <w:rPr>
          <w:rFonts w:cs="Arial"/>
          <w:sz w:val="28"/>
          <w:szCs w:val="28"/>
        </w:rPr>
        <w:t>…</w:t>
      </w:r>
    </w:p>
    <w:p w:rsidR="00D91BE5" w:rsidRPr="00D91BE5" w:rsidRDefault="00D91BE5" w:rsidP="00D91BE5">
      <w:pPr>
        <w:spacing w:line="360" w:lineRule="auto"/>
        <w:rPr>
          <w:rFonts w:cs="Arial"/>
          <w:sz w:val="28"/>
          <w:szCs w:val="28"/>
        </w:rPr>
      </w:pPr>
    </w:p>
    <w:p w:rsidR="00D91BE5" w:rsidRPr="00D91BE5" w:rsidRDefault="00D91BE5" w:rsidP="00D91BE5">
      <w:pPr>
        <w:spacing w:line="360" w:lineRule="auto"/>
        <w:rPr>
          <w:rFonts w:cs="Arial"/>
          <w:sz w:val="28"/>
          <w:szCs w:val="28"/>
        </w:rPr>
      </w:pPr>
      <w:r w:rsidRPr="00D91BE5">
        <w:rPr>
          <w:rFonts w:cs="Arial"/>
          <w:b/>
          <w:sz w:val="28"/>
          <w:szCs w:val="28"/>
        </w:rPr>
        <w:t>DÉCIMO CUARTO.-</w:t>
      </w:r>
      <w:r w:rsidRPr="00D91BE5">
        <w:rPr>
          <w:rFonts w:cs="Arial"/>
          <w:sz w:val="28"/>
          <w:szCs w:val="28"/>
        </w:rPr>
        <w:t xml:space="preserve"> Se reforma por adición la fracción V inciso d) del artículo 195 de la Ley de Asentamientos Humanos, Ordenamiento Territorial y Desarrollo Urbano del Estado de Coahuila de Zaragoza, para quedar como sigue:</w:t>
      </w:r>
    </w:p>
    <w:p w:rsidR="00D91BE5" w:rsidRPr="00D91BE5" w:rsidRDefault="00D91BE5" w:rsidP="00D91BE5">
      <w:pPr>
        <w:spacing w:line="360" w:lineRule="auto"/>
        <w:rPr>
          <w:rFonts w:cs="Arial"/>
          <w:sz w:val="28"/>
          <w:szCs w:val="28"/>
        </w:rPr>
      </w:pPr>
      <w:r w:rsidRPr="00D91BE5">
        <w:rPr>
          <w:rFonts w:cs="Arial"/>
          <w:b/>
          <w:sz w:val="28"/>
          <w:szCs w:val="28"/>
        </w:rPr>
        <w:t>Artículo 195.</w:t>
      </w:r>
      <w:r w:rsidRPr="00D91BE5">
        <w:rPr>
          <w:rFonts w:cs="Arial"/>
          <w:sz w:val="28"/>
          <w:szCs w:val="28"/>
        </w:rPr>
        <w:t xml:space="preserve"> Los fraccionamientos habitacionales, de densidad intermedia, estarán ubicados en las zonas que marque el plan director de desarrollo urbano del centro de población correspondiente y deberán tener como mínimo, las siguientes características:</w:t>
      </w:r>
    </w:p>
    <w:p w:rsidR="00D91BE5" w:rsidRPr="00D91BE5" w:rsidRDefault="00D91BE5" w:rsidP="00D91BE5">
      <w:pPr>
        <w:spacing w:line="360" w:lineRule="auto"/>
        <w:rPr>
          <w:rFonts w:cs="Arial"/>
          <w:sz w:val="28"/>
          <w:szCs w:val="28"/>
        </w:rPr>
      </w:pPr>
      <w:r w:rsidRPr="00D91BE5">
        <w:rPr>
          <w:rFonts w:cs="Arial"/>
          <w:sz w:val="28"/>
          <w:szCs w:val="28"/>
        </w:rPr>
        <w:t>…</w:t>
      </w:r>
    </w:p>
    <w:p w:rsidR="00D91BE5" w:rsidRPr="00D91BE5" w:rsidRDefault="00D91BE5" w:rsidP="00D91BE5">
      <w:pPr>
        <w:spacing w:line="360" w:lineRule="auto"/>
        <w:rPr>
          <w:rFonts w:cs="Arial"/>
          <w:sz w:val="28"/>
          <w:szCs w:val="28"/>
        </w:rPr>
      </w:pPr>
      <w:r w:rsidRPr="00D91BE5">
        <w:rPr>
          <w:rFonts w:cs="Arial"/>
          <w:sz w:val="28"/>
          <w:szCs w:val="28"/>
        </w:rPr>
        <w:t>V.</w:t>
      </w:r>
    </w:p>
    <w:p w:rsidR="00D91BE5" w:rsidRPr="00D91BE5" w:rsidRDefault="00D91BE5" w:rsidP="00D91BE5">
      <w:pPr>
        <w:spacing w:line="360" w:lineRule="auto"/>
        <w:rPr>
          <w:rFonts w:cs="Arial"/>
          <w:sz w:val="28"/>
          <w:szCs w:val="28"/>
        </w:rPr>
      </w:pPr>
      <w:r w:rsidRPr="00D91BE5">
        <w:rPr>
          <w:rFonts w:cs="Arial"/>
          <w:sz w:val="28"/>
          <w:szCs w:val="28"/>
        </w:rPr>
        <w:t>…</w:t>
      </w:r>
    </w:p>
    <w:p w:rsidR="00D91BE5" w:rsidRPr="00D91BE5" w:rsidRDefault="00D91BE5" w:rsidP="00D91BE5">
      <w:pPr>
        <w:spacing w:line="360" w:lineRule="auto"/>
        <w:rPr>
          <w:rFonts w:cs="Arial"/>
          <w:sz w:val="28"/>
          <w:szCs w:val="28"/>
        </w:rPr>
      </w:pPr>
      <w:r w:rsidRPr="00D91BE5">
        <w:rPr>
          <w:rFonts w:cs="Arial"/>
          <w:sz w:val="28"/>
          <w:szCs w:val="28"/>
        </w:rPr>
        <w:lastRenderedPageBreak/>
        <w:t>d)</w:t>
      </w:r>
      <w:r w:rsidRPr="00D91BE5">
        <w:rPr>
          <w:rFonts w:cs="Arial"/>
          <w:sz w:val="28"/>
          <w:szCs w:val="28"/>
        </w:rPr>
        <w:tab/>
        <w:t xml:space="preserve">Guarniciones y banquetas, debiendo contar con el diseño apropiado para facilitar la circulación de personas con discapacidad </w:t>
      </w:r>
      <w:r w:rsidRPr="00D91BE5">
        <w:rPr>
          <w:rFonts w:cs="Arial"/>
          <w:b/>
          <w:i/>
          <w:sz w:val="28"/>
          <w:szCs w:val="28"/>
          <w:u w:val="single"/>
        </w:rPr>
        <w:t>y adultos mayores</w:t>
      </w:r>
      <w:r w:rsidRPr="00D91BE5">
        <w:rPr>
          <w:rFonts w:cs="Arial"/>
          <w:sz w:val="28"/>
          <w:szCs w:val="28"/>
        </w:rPr>
        <w:t>;</w:t>
      </w:r>
    </w:p>
    <w:p w:rsidR="00D91BE5" w:rsidRPr="00D91BE5" w:rsidRDefault="00D91BE5" w:rsidP="00D91BE5">
      <w:pPr>
        <w:tabs>
          <w:tab w:val="left" w:pos="392"/>
        </w:tabs>
        <w:spacing w:line="360" w:lineRule="auto"/>
        <w:rPr>
          <w:rFonts w:cs="Arial"/>
          <w:sz w:val="28"/>
          <w:szCs w:val="28"/>
        </w:rPr>
      </w:pPr>
      <w:r w:rsidRPr="00D91BE5">
        <w:rPr>
          <w:rFonts w:cs="Arial"/>
          <w:sz w:val="28"/>
          <w:szCs w:val="28"/>
        </w:rPr>
        <w:t>…</w:t>
      </w:r>
    </w:p>
    <w:p w:rsidR="00D91BE5" w:rsidRPr="00D91BE5" w:rsidRDefault="00D91BE5" w:rsidP="00D91BE5">
      <w:pPr>
        <w:tabs>
          <w:tab w:val="left" w:pos="392"/>
        </w:tabs>
        <w:spacing w:line="360" w:lineRule="auto"/>
        <w:rPr>
          <w:rFonts w:cs="Arial"/>
          <w:sz w:val="28"/>
          <w:szCs w:val="28"/>
        </w:rPr>
      </w:pPr>
    </w:p>
    <w:p w:rsidR="00D91BE5" w:rsidRPr="00D91BE5" w:rsidRDefault="00D91BE5" w:rsidP="00D91BE5">
      <w:pPr>
        <w:tabs>
          <w:tab w:val="left" w:pos="392"/>
        </w:tabs>
        <w:spacing w:line="360" w:lineRule="auto"/>
        <w:rPr>
          <w:rFonts w:cs="Arial"/>
          <w:sz w:val="28"/>
          <w:szCs w:val="28"/>
        </w:rPr>
      </w:pPr>
      <w:r w:rsidRPr="00D91BE5">
        <w:rPr>
          <w:rFonts w:cs="Arial"/>
          <w:b/>
          <w:sz w:val="28"/>
          <w:szCs w:val="28"/>
        </w:rPr>
        <w:t>DÉCIMO QUINTO.-</w:t>
      </w:r>
      <w:r w:rsidRPr="00D91BE5">
        <w:rPr>
          <w:rFonts w:cs="Arial"/>
          <w:sz w:val="28"/>
          <w:szCs w:val="28"/>
        </w:rPr>
        <w:t xml:space="preserve"> Se reforma por adición la fracción V inciso d) del artículo 196 de la Ley de Asentamientos Humanos, Ordenamiento Territorial y Desarrollo Urbano del Estado de Coahuila de Zaragoza, para quedar como sigue:</w:t>
      </w:r>
    </w:p>
    <w:p w:rsidR="00D91BE5" w:rsidRPr="00D91BE5" w:rsidRDefault="00D91BE5" w:rsidP="00D91BE5">
      <w:pPr>
        <w:tabs>
          <w:tab w:val="left" w:pos="392"/>
        </w:tabs>
        <w:spacing w:line="360" w:lineRule="auto"/>
        <w:rPr>
          <w:rFonts w:cs="Arial"/>
          <w:sz w:val="28"/>
          <w:szCs w:val="28"/>
        </w:rPr>
      </w:pPr>
      <w:r w:rsidRPr="00D91BE5">
        <w:rPr>
          <w:rFonts w:cs="Arial"/>
          <w:b/>
          <w:sz w:val="28"/>
          <w:szCs w:val="28"/>
        </w:rPr>
        <w:t>Artículo 196.</w:t>
      </w:r>
      <w:r w:rsidRPr="00D91BE5">
        <w:rPr>
          <w:rFonts w:cs="Arial"/>
          <w:sz w:val="28"/>
          <w:szCs w:val="28"/>
        </w:rPr>
        <w:t xml:space="preserve"> Los fraccionamientos habitacionales, de densidad media alta, estarán ubicados en las zonas que marque el plan director de desarrollo urbano del centro de población correspondiente y deberán tener como mínimo, las siguientes características:</w:t>
      </w:r>
    </w:p>
    <w:p w:rsidR="00D91BE5" w:rsidRPr="00D91BE5" w:rsidRDefault="00D91BE5" w:rsidP="00D91BE5">
      <w:pPr>
        <w:tabs>
          <w:tab w:val="left" w:pos="392"/>
        </w:tabs>
        <w:spacing w:line="360" w:lineRule="auto"/>
        <w:rPr>
          <w:rFonts w:cs="Arial"/>
          <w:sz w:val="28"/>
          <w:szCs w:val="28"/>
        </w:rPr>
      </w:pPr>
      <w:r w:rsidRPr="00D91BE5">
        <w:rPr>
          <w:rFonts w:cs="Arial"/>
          <w:sz w:val="28"/>
          <w:szCs w:val="28"/>
        </w:rPr>
        <w:t>…</w:t>
      </w:r>
    </w:p>
    <w:p w:rsidR="00D91BE5" w:rsidRPr="00D91BE5" w:rsidRDefault="00D91BE5" w:rsidP="00D91BE5">
      <w:pPr>
        <w:tabs>
          <w:tab w:val="left" w:pos="392"/>
        </w:tabs>
        <w:spacing w:line="360" w:lineRule="auto"/>
        <w:rPr>
          <w:rFonts w:cs="Arial"/>
          <w:sz w:val="28"/>
          <w:szCs w:val="28"/>
        </w:rPr>
      </w:pPr>
      <w:r w:rsidRPr="00D91BE5">
        <w:rPr>
          <w:rFonts w:cs="Arial"/>
          <w:sz w:val="28"/>
          <w:szCs w:val="28"/>
        </w:rPr>
        <w:t>V.</w:t>
      </w:r>
    </w:p>
    <w:p w:rsidR="00D91BE5" w:rsidRPr="00D91BE5" w:rsidRDefault="00D91BE5" w:rsidP="00D91BE5">
      <w:pPr>
        <w:tabs>
          <w:tab w:val="left" w:pos="392"/>
        </w:tabs>
        <w:spacing w:line="360" w:lineRule="auto"/>
        <w:rPr>
          <w:rFonts w:cs="Arial"/>
          <w:sz w:val="28"/>
          <w:szCs w:val="28"/>
        </w:rPr>
      </w:pPr>
      <w:r w:rsidRPr="00D91BE5">
        <w:rPr>
          <w:rFonts w:cs="Arial"/>
          <w:sz w:val="28"/>
          <w:szCs w:val="28"/>
        </w:rPr>
        <w:t>…</w:t>
      </w:r>
    </w:p>
    <w:p w:rsidR="00D91BE5" w:rsidRPr="00D91BE5" w:rsidRDefault="00D91BE5" w:rsidP="00D91BE5">
      <w:pPr>
        <w:tabs>
          <w:tab w:val="left" w:pos="392"/>
        </w:tabs>
        <w:spacing w:line="360" w:lineRule="auto"/>
        <w:rPr>
          <w:rFonts w:cs="Arial"/>
          <w:sz w:val="28"/>
          <w:szCs w:val="28"/>
        </w:rPr>
      </w:pPr>
      <w:r w:rsidRPr="00D91BE5">
        <w:rPr>
          <w:rFonts w:cs="Arial"/>
          <w:sz w:val="28"/>
          <w:szCs w:val="28"/>
        </w:rPr>
        <w:t>d)</w:t>
      </w:r>
      <w:r w:rsidRPr="00D91BE5">
        <w:rPr>
          <w:rFonts w:cs="Arial"/>
          <w:sz w:val="28"/>
          <w:szCs w:val="28"/>
        </w:rPr>
        <w:tab/>
        <w:t xml:space="preserve">Guarniciones y banquetas, debiendo contar con el diseño apropiado para facilitar la circulación de personas con discapacidad </w:t>
      </w:r>
      <w:r w:rsidRPr="00D91BE5">
        <w:rPr>
          <w:rFonts w:cs="Arial"/>
          <w:b/>
          <w:i/>
          <w:sz w:val="28"/>
          <w:szCs w:val="28"/>
          <w:u w:val="single"/>
        </w:rPr>
        <w:t>y adultos mayores</w:t>
      </w:r>
      <w:r w:rsidRPr="00D91BE5">
        <w:rPr>
          <w:rFonts w:cs="Arial"/>
          <w:sz w:val="28"/>
          <w:szCs w:val="28"/>
        </w:rPr>
        <w:t>;</w:t>
      </w:r>
    </w:p>
    <w:p w:rsidR="00D91BE5" w:rsidRPr="00D91BE5" w:rsidRDefault="00D91BE5" w:rsidP="00D91BE5">
      <w:pPr>
        <w:tabs>
          <w:tab w:val="left" w:pos="392"/>
        </w:tabs>
        <w:spacing w:line="360" w:lineRule="auto"/>
        <w:rPr>
          <w:rFonts w:cs="Arial"/>
          <w:sz w:val="28"/>
          <w:szCs w:val="28"/>
        </w:rPr>
      </w:pPr>
      <w:r w:rsidRPr="00D91BE5">
        <w:rPr>
          <w:rFonts w:cs="Arial"/>
          <w:sz w:val="28"/>
          <w:szCs w:val="28"/>
        </w:rPr>
        <w:t>…</w:t>
      </w:r>
    </w:p>
    <w:p w:rsidR="00D91BE5" w:rsidRPr="00D91BE5" w:rsidRDefault="00D91BE5" w:rsidP="00D91BE5">
      <w:pPr>
        <w:tabs>
          <w:tab w:val="left" w:pos="392"/>
        </w:tabs>
        <w:spacing w:line="360" w:lineRule="auto"/>
        <w:rPr>
          <w:rFonts w:cs="Arial"/>
          <w:sz w:val="28"/>
          <w:szCs w:val="28"/>
        </w:rPr>
      </w:pPr>
    </w:p>
    <w:p w:rsidR="00D91BE5" w:rsidRPr="00D91BE5" w:rsidRDefault="00D91BE5" w:rsidP="00D91BE5">
      <w:pPr>
        <w:tabs>
          <w:tab w:val="left" w:pos="392"/>
        </w:tabs>
        <w:spacing w:line="360" w:lineRule="auto"/>
        <w:rPr>
          <w:rFonts w:cs="Arial"/>
          <w:sz w:val="28"/>
          <w:szCs w:val="28"/>
        </w:rPr>
      </w:pPr>
      <w:r w:rsidRPr="00D91BE5">
        <w:rPr>
          <w:rFonts w:cs="Arial"/>
          <w:b/>
          <w:sz w:val="28"/>
          <w:szCs w:val="28"/>
        </w:rPr>
        <w:t>DÉCIMO SEXTO.-</w:t>
      </w:r>
      <w:r w:rsidRPr="00D91BE5">
        <w:rPr>
          <w:rFonts w:cs="Arial"/>
          <w:sz w:val="28"/>
          <w:szCs w:val="28"/>
        </w:rPr>
        <w:t xml:space="preserve"> Se reforma por adición la fracción V inciso e) del artículo 197 de la Ley de Asentamientos Humanos, Ordenamiento Territorial y Desarrollo Urbano del Estado de Coahuila de Zaragoza, para quedar como sigue:</w:t>
      </w:r>
    </w:p>
    <w:p w:rsidR="00D91BE5" w:rsidRPr="00D91BE5" w:rsidRDefault="00D91BE5" w:rsidP="00D91BE5">
      <w:pPr>
        <w:tabs>
          <w:tab w:val="left" w:pos="392"/>
        </w:tabs>
        <w:spacing w:line="360" w:lineRule="auto"/>
        <w:rPr>
          <w:rFonts w:cs="Arial"/>
          <w:sz w:val="28"/>
          <w:szCs w:val="28"/>
        </w:rPr>
      </w:pPr>
      <w:r w:rsidRPr="00D91BE5">
        <w:rPr>
          <w:rFonts w:cs="Arial"/>
          <w:b/>
          <w:sz w:val="28"/>
          <w:szCs w:val="28"/>
        </w:rPr>
        <w:lastRenderedPageBreak/>
        <w:t>Artículo 197.</w:t>
      </w:r>
      <w:r w:rsidRPr="00D91BE5">
        <w:rPr>
          <w:rFonts w:cs="Arial"/>
          <w:sz w:val="28"/>
          <w:szCs w:val="28"/>
        </w:rPr>
        <w:t xml:space="preserve"> Los fraccionamientos habitacionales de densidad alta, estarán ubicados en las zonas que marque el plan director de desarrollo urbano del centro de población correspondiente y deberán tener como mínimo, las siguientes características:</w:t>
      </w:r>
    </w:p>
    <w:p w:rsidR="00D91BE5" w:rsidRPr="00D91BE5" w:rsidRDefault="00D91BE5" w:rsidP="00D91BE5">
      <w:pPr>
        <w:tabs>
          <w:tab w:val="left" w:pos="392"/>
        </w:tabs>
        <w:spacing w:line="360" w:lineRule="auto"/>
        <w:rPr>
          <w:rFonts w:cs="Arial"/>
          <w:sz w:val="28"/>
          <w:szCs w:val="28"/>
        </w:rPr>
      </w:pPr>
      <w:r w:rsidRPr="00D91BE5">
        <w:rPr>
          <w:rFonts w:cs="Arial"/>
          <w:sz w:val="28"/>
          <w:szCs w:val="28"/>
        </w:rPr>
        <w:t>…</w:t>
      </w:r>
    </w:p>
    <w:p w:rsidR="00D91BE5" w:rsidRPr="00D91BE5" w:rsidRDefault="00D91BE5" w:rsidP="00D91BE5">
      <w:pPr>
        <w:tabs>
          <w:tab w:val="left" w:pos="392"/>
        </w:tabs>
        <w:spacing w:line="360" w:lineRule="auto"/>
        <w:rPr>
          <w:rFonts w:cs="Arial"/>
          <w:sz w:val="28"/>
          <w:szCs w:val="28"/>
        </w:rPr>
      </w:pPr>
      <w:r w:rsidRPr="00D91BE5">
        <w:rPr>
          <w:rFonts w:cs="Arial"/>
          <w:sz w:val="28"/>
          <w:szCs w:val="28"/>
        </w:rPr>
        <w:t>V.</w:t>
      </w:r>
    </w:p>
    <w:p w:rsidR="00D91BE5" w:rsidRPr="00D91BE5" w:rsidRDefault="00D91BE5" w:rsidP="00D91BE5">
      <w:pPr>
        <w:tabs>
          <w:tab w:val="left" w:pos="392"/>
        </w:tabs>
        <w:spacing w:line="360" w:lineRule="auto"/>
        <w:rPr>
          <w:rFonts w:cs="Arial"/>
          <w:sz w:val="28"/>
          <w:szCs w:val="28"/>
        </w:rPr>
      </w:pPr>
      <w:r w:rsidRPr="00D91BE5">
        <w:rPr>
          <w:rFonts w:cs="Arial"/>
          <w:sz w:val="28"/>
          <w:szCs w:val="28"/>
        </w:rPr>
        <w:t>…</w:t>
      </w:r>
    </w:p>
    <w:p w:rsidR="00D91BE5" w:rsidRPr="00D91BE5" w:rsidRDefault="00D91BE5" w:rsidP="00D91BE5">
      <w:pPr>
        <w:tabs>
          <w:tab w:val="left" w:pos="392"/>
        </w:tabs>
        <w:spacing w:line="360" w:lineRule="auto"/>
        <w:rPr>
          <w:rFonts w:cs="Arial"/>
          <w:sz w:val="28"/>
          <w:szCs w:val="28"/>
        </w:rPr>
      </w:pPr>
      <w:r w:rsidRPr="00D91BE5">
        <w:rPr>
          <w:rFonts w:cs="Arial"/>
          <w:sz w:val="28"/>
          <w:szCs w:val="28"/>
        </w:rPr>
        <w:t>e)</w:t>
      </w:r>
      <w:r w:rsidRPr="00D91BE5">
        <w:rPr>
          <w:rFonts w:cs="Arial"/>
          <w:sz w:val="28"/>
          <w:szCs w:val="28"/>
        </w:rPr>
        <w:tab/>
        <w:t xml:space="preserve">Guarniciones y banquetas, debiendo contar con el diseño apropiado para facilitar la circulación de personas con discapacidad </w:t>
      </w:r>
      <w:r w:rsidRPr="00D91BE5">
        <w:rPr>
          <w:rFonts w:cs="Arial"/>
          <w:b/>
          <w:i/>
          <w:sz w:val="28"/>
          <w:szCs w:val="28"/>
          <w:u w:val="single"/>
        </w:rPr>
        <w:t>y adultos mayores</w:t>
      </w:r>
      <w:r w:rsidRPr="00D91BE5">
        <w:rPr>
          <w:rFonts w:cs="Arial"/>
          <w:sz w:val="28"/>
          <w:szCs w:val="28"/>
        </w:rPr>
        <w:t>;</w:t>
      </w:r>
    </w:p>
    <w:p w:rsidR="00D91BE5" w:rsidRPr="00D91BE5" w:rsidRDefault="00D91BE5" w:rsidP="00D91BE5">
      <w:pPr>
        <w:tabs>
          <w:tab w:val="left" w:pos="392"/>
        </w:tabs>
        <w:spacing w:line="360" w:lineRule="auto"/>
        <w:rPr>
          <w:rFonts w:cs="Arial"/>
          <w:sz w:val="28"/>
          <w:szCs w:val="28"/>
        </w:rPr>
      </w:pPr>
      <w:r w:rsidRPr="00D91BE5">
        <w:rPr>
          <w:rFonts w:cs="Arial"/>
          <w:sz w:val="28"/>
          <w:szCs w:val="28"/>
        </w:rPr>
        <w:t>…</w:t>
      </w:r>
    </w:p>
    <w:p w:rsidR="00D91BE5" w:rsidRPr="00D91BE5" w:rsidRDefault="00D91BE5" w:rsidP="00D91BE5">
      <w:pPr>
        <w:tabs>
          <w:tab w:val="left" w:pos="392"/>
        </w:tabs>
        <w:spacing w:line="360" w:lineRule="auto"/>
        <w:rPr>
          <w:rFonts w:cs="Arial"/>
          <w:sz w:val="28"/>
          <w:szCs w:val="28"/>
        </w:rPr>
      </w:pPr>
    </w:p>
    <w:p w:rsidR="00D91BE5" w:rsidRPr="00D91BE5" w:rsidRDefault="00D91BE5" w:rsidP="00D91BE5">
      <w:pPr>
        <w:tabs>
          <w:tab w:val="left" w:pos="392"/>
        </w:tabs>
        <w:spacing w:line="360" w:lineRule="auto"/>
        <w:rPr>
          <w:rFonts w:cs="Arial"/>
          <w:sz w:val="28"/>
          <w:szCs w:val="28"/>
        </w:rPr>
      </w:pPr>
      <w:r w:rsidRPr="00D91BE5">
        <w:rPr>
          <w:rFonts w:cs="Arial"/>
          <w:b/>
          <w:sz w:val="28"/>
          <w:szCs w:val="28"/>
        </w:rPr>
        <w:t>DÉCIMO SÉPTIMO.-</w:t>
      </w:r>
      <w:r w:rsidRPr="00D91BE5">
        <w:rPr>
          <w:rFonts w:cs="Arial"/>
          <w:sz w:val="28"/>
          <w:szCs w:val="28"/>
        </w:rPr>
        <w:t xml:space="preserve"> Se reforma por adición la fracción V inciso e) del artículo 198 de la Ley de Asentamientos Humanos, Ordenamiento Territorial y Desarrollo Urbano del Estado de Coahuila de Zaragoza, para quedar como sigue:</w:t>
      </w:r>
    </w:p>
    <w:p w:rsidR="00D91BE5" w:rsidRPr="00D91BE5" w:rsidRDefault="00D91BE5" w:rsidP="00D91BE5">
      <w:pPr>
        <w:tabs>
          <w:tab w:val="left" w:pos="392"/>
        </w:tabs>
        <w:spacing w:line="360" w:lineRule="auto"/>
        <w:rPr>
          <w:rFonts w:cs="Arial"/>
          <w:sz w:val="28"/>
          <w:szCs w:val="28"/>
        </w:rPr>
      </w:pPr>
      <w:r w:rsidRPr="00D91BE5">
        <w:rPr>
          <w:rFonts w:cs="Arial"/>
          <w:b/>
          <w:sz w:val="28"/>
          <w:szCs w:val="28"/>
        </w:rPr>
        <w:t>Artículo 198.</w:t>
      </w:r>
      <w:r w:rsidRPr="00D91BE5">
        <w:rPr>
          <w:rFonts w:cs="Arial"/>
          <w:sz w:val="28"/>
          <w:szCs w:val="28"/>
        </w:rPr>
        <w:t xml:space="preserve"> Los fraccionamientos habitacionales de densidad muy alta, estarán ubicados en las zonas que marque el plan director de desarrollo urbano del centro de población correspondiente y deberán tener como mínimo, las siguientes características:</w:t>
      </w:r>
    </w:p>
    <w:p w:rsidR="00D91BE5" w:rsidRPr="00D91BE5" w:rsidRDefault="00D91BE5" w:rsidP="00D91BE5">
      <w:pPr>
        <w:tabs>
          <w:tab w:val="left" w:pos="392"/>
        </w:tabs>
        <w:spacing w:line="360" w:lineRule="auto"/>
        <w:rPr>
          <w:rFonts w:cs="Arial"/>
          <w:sz w:val="28"/>
          <w:szCs w:val="28"/>
        </w:rPr>
      </w:pPr>
      <w:r w:rsidRPr="00D91BE5">
        <w:rPr>
          <w:rFonts w:cs="Arial"/>
          <w:sz w:val="28"/>
          <w:szCs w:val="28"/>
        </w:rPr>
        <w:t>…</w:t>
      </w:r>
    </w:p>
    <w:p w:rsidR="00D91BE5" w:rsidRPr="00D91BE5" w:rsidRDefault="00D91BE5" w:rsidP="00D91BE5">
      <w:pPr>
        <w:tabs>
          <w:tab w:val="left" w:pos="392"/>
        </w:tabs>
        <w:spacing w:line="360" w:lineRule="auto"/>
        <w:rPr>
          <w:rFonts w:cs="Arial"/>
          <w:sz w:val="28"/>
          <w:szCs w:val="28"/>
        </w:rPr>
      </w:pPr>
      <w:r w:rsidRPr="00D91BE5">
        <w:rPr>
          <w:rFonts w:cs="Arial"/>
          <w:sz w:val="28"/>
          <w:szCs w:val="28"/>
        </w:rPr>
        <w:t>V.</w:t>
      </w:r>
    </w:p>
    <w:p w:rsidR="00D91BE5" w:rsidRPr="00D91BE5" w:rsidRDefault="00D91BE5" w:rsidP="00D91BE5">
      <w:pPr>
        <w:tabs>
          <w:tab w:val="left" w:pos="392"/>
        </w:tabs>
        <w:spacing w:line="360" w:lineRule="auto"/>
        <w:rPr>
          <w:rFonts w:cs="Arial"/>
          <w:sz w:val="28"/>
          <w:szCs w:val="28"/>
        </w:rPr>
      </w:pPr>
      <w:r w:rsidRPr="00D91BE5">
        <w:rPr>
          <w:rFonts w:cs="Arial"/>
          <w:sz w:val="28"/>
          <w:szCs w:val="28"/>
        </w:rPr>
        <w:t>…</w:t>
      </w:r>
    </w:p>
    <w:p w:rsidR="00D91BE5" w:rsidRPr="00D91BE5" w:rsidRDefault="00D91BE5" w:rsidP="00D91BE5">
      <w:pPr>
        <w:tabs>
          <w:tab w:val="left" w:pos="392"/>
        </w:tabs>
        <w:spacing w:line="360" w:lineRule="auto"/>
        <w:rPr>
          <w:rFonts w:cs="Arial"/>
          <w:b/>
          <w:i/>
          <w:sz w:val="28"/>
          <w:szCs w:val="28"/>
          <w:u w:val="single"/>
        </w:rPr>
      </w:pPr>
      <w:r w:rsidRPr="00D91BE5">
        <w:rPr>
          <w:rFonts w:cs="Arial"/>
          <w:sz w:val="28"/>
          <w:szCs w:val="28"/>
        </w:rPr>
        <w:t>e)</w:t>
      </w:r>
      <w:r w:rsidRPr="00D91BE5">
        <w:rPr>
          <w:rFonts w:cs="Arial"/>
          <w:sz w:val="28"/>
          <w:szCs w:val="28"/>
        </w:rPr>
        <w:tab/>
        <w:t xml:space="preserve">Guarniciones y banquetas, debiendo contar con el diseño apropiado para facilitar la circulación de personas con discapacidad </w:t>
      </w:r>
      <w:r w:rsidRPr="00D91BE5">
        <w:rPr>
          <w:rFonts w:cs="Arial"/>
          <w:b/>
          <w:i/>
          <w:sz w:val="28"/>
          <w:szCs w:val="28"/>
          <w:u w:val="single"/>
        </w:rPr>
        <w:t>y adultos mayores;</w:t>
      </w:r>
    </w:p>
    <w:p w:rsidR="00D91BE5" w:rsidRPr="00D91BE5" w:rsidRDefault="00D91BE5" w:rsidP="00D91BE5">
      <w:pPr>
        <w:tabs>
          <w:tab w:val="left" w:pos="392"/>
        </w:tabs>
        <w:spacing w:line="360" w:lineRule="auto"/>
        <w:rPr>
          <w:rFonts w:cs="Arial"/>
          <w:sz w:val="28"/>
          <w:szCs w:val="28"/>
        </w:rPr>
      </w:pPr>
      <w:r w:rsidRPr="00D91BE5">
        <w:rPr>
          <w:rFonts w:cs="Arial"/>
          <w:sz w:val="28"/>
          <w:szCs w:val="28"/>
        </w:rPr>
        <w:t>…</w:t>
      </w:r>
    </w:p>
    <w:p w:rsidR="00D91BE5" w:rsidRPr="00D91BE5" w:rsidRDefault="00D91BE5" w:rsidP="00D91BE5">
      <w:pPr>
        <w:tabs>
          <w:tab w:val="left" w:pos="392"/>
        </w:tabs>
        <w:spacing w:line="360" w:lineRule="auto"/>
        <w:rPr>
          <w:rFonts w:cs="Arial"/>
          <w:sz w:val="28"/>
          <w:szCs w:val="28"/>
        </w:rPr>
      </w:pPr>
    </w:p>
    <w:p w:rsidR="00D91BE5" w:rsidRPr="00D91BE5" w:rsidRDefault="00D91BE5" w:rsidP="00D91BE5">
      <w:pPr>
        <w:tabs>
          <w:tab w:val="left" w:pos="392"/>
        </w:tabs>
        <w:spacing w:line="360" w:lineRule="auto"/>
        <w:rPr>
          <w:rFonts w:cs="Arial"/>
          <w:sz w:val="28"/>
          <w:szCs w:val="28"/>
        </w:rPr>
      </w:pPr>
      <w:r w:rsidRPr="00D91BE5">
        <w:rPr>
          <w:rFonts w:cs="Arial"/>
          <w:b/>
          <w:sz w:val="28"/>
          <w:szCs w:val="28"/>
        </w:rPr>
        <w:t>DÉCIMO OCTAVO.-</w:t>
      </w:r>
      <w:r w:rsidRPr="00D91BE5">
        <w:rPr>
          <w:rFonts w:cs="Arial"/>
          <w:sz w:val="28"/>
          <w:szCs w:val="28"/>
        </w:rPr>
        <w:t xml:space="preserve"> Se reforma por adición el artículo 285 de la Ley de Asentamientos Humanos, Ordenamiento Territorial y Desarrollo Urbano del Estado de Coahuila de Zaragoza, para quedar como sigue:</w:t>
      </w:r>
    </w:p>
    <w:p w:rsidR="00D91BE5" w:rsidRPr="00D91BE5" w:rsidRDefault="00D91BE5" w:rsidP="00D91BE5">
      <w:pPr>
        <w:spacing w:line="360" w:lineRule="auto"/>
        <w:rPr>
          <w:rFonts w:cs="Arial"/>
          <w:bCs/>
          <w:sz w:val="28"/>
          <w:szCs w:val="28"/>
        </w:rPr>
      </w:pPr>
      <w:r w:rsidRPr="00D91BE5">
        <w:rPr>
          <w:rFonts w:cs="Arial"/>
          <w:b/>
          <w:bCs/>
          <w:sz w:val="28"/>
          <w:szCs w:val="28"/>
        </w:rPr>
        <w:t xml:space="preserve">Artículo 285. </w:t>
      </w:r>
      <w:r w:rsidRPr="00D91BE5">
        <w:rPr>
          <w:rFonts w:cs="Arial"/>
          <w:bCs/>
          <w:sz w:val="28"/>
          <w:szCs w:val="28"/>
        </w:rPr>
        <w:t>En las construcciones destinadas a comercio, servicios, salud, educación, cultura, recreación, deportes</w:t>
      </w:r>
      <w:r w:rsidRPr="00D91BE5">
        <w:rPr>
          <w:rFonts w:cs="Arial"/>
          <w:bCs/>
          <w:color w:val="000000"/>
          <w:sz w:val="28"/>
          <w:szCs w:val="28"/>
        </w:rPr>
        <w:t xml:space="preserve"> y en general los equipamientos públicos y privados, así como en las banquetas en las vías públicas, deberán dejarse rampas para la circulación peatonal de personas con </w:t>
      </w:r>
      <w:r w:rsidRPr="00D91BE5">
        <w:rPr>
          <w:rFonts w:cs="Arial"/>
          <w:bCs/>
          <w:sz w:val="28"/>
          <w:szCs w:val="28"/>
        </w:rPr>
        <w:t xml:space="preserve">discapacidad </w:t>
      </w:r>
      <w:r w:rsidRPr="00D91BE5">
        <w:rPr>
          <w:rFonts w:cs="Arial"/>
          <w:b/>
          <w:bCs/>
          <w:i/>
          <w:sz w:val="28"/>
          <w:szCs w:val="28"/>
          <w:u w:val="single"/>
        </w:rPr>
        <w:t>y adultos mayores</w:t>
      </w:r>
      <w:r w:rsidRPr="00D91BE5">
        <w:rPr>
          <w:rFonts w:cs="Arial"/>
          <w:bCs/>
          <w:sz w:val="28"/>
          <w:szCs w:val="28"/>
        </w:rPr>
        <w:t xml:space="preserve">, </w:t>
      </w:r>
      <w:r w:rsidRPr="00D91BE5">
        <w:rPr>
          <w:rFonts w:cs="Arial"/>
          <w:bCs/>
          <w:color w:val="000000"/>
          <w:sz w:val="28"/>
          <w:szCs w:val="28"/>
        </w:rPr>
        <w:t>así como lugares especiales en los estacionamie</w:t>
      </w:r>
      <w:r w:rsidRPr="00D91BE5">
        <w:rPr>
          <w:rFonts w:cs="Arial"/>
          <w:bCs/>
          <w:sz w:val="28"/>
          <w:szCs w:val="28"/>
        </w:rPr>
        <w:t>ntos, conforme a las disposiciones que rigen en esta materia en el Estado.</w:t>
      </w:r>
    </w:p>
    <w:p w:rsidR="00D91BE5" w:rsidRPr="00D91BE5" w:rsidRDefault="00D91BE5" w:rsidP="00D91BE5">
      <w:pPr>
        <w:tabs>
          <w:tab w:val="left" w:pos="392"/>
        </w:tabs>
        <w:spacing w:line="360" w:lineRule="auto"/>
        <w:rPr>
          <w:rFonts w:cs="Arial"/>
          <w:sz w:val="28"/>
          <w:szCs w:val="28"/>
        </w:rPr>
      </w:pPr>
    </w:p>
    <w:p w:rsidR="00D91BE5" w:rsidRPr="00D91BE5" w:rsidRDefault="00D91BE5" w:rsidP="00D91BE5">
      <w:pPr>
        <w:spacing w:line="360" w:lineRule="auto"/>
        <w:rPr>
          <w:rFonts w:cs="Arial"/>
          <w:bCs/>
          <w:sz w:val="28"/>
          <w:szCs w:val="28"/>
          <w:bdr w:val="none" w:sz="0" w:space="0" w:color="auto" w:frame="1"/>
          <w:shd w:val="clear" w:color="auto" w:fill="FFFFFF"/>
        </w:rPr>
      </w:pPr>
    </w:p>
    <w:p w:rsidR="00D91BE5" w:rsidRPr="00D91BE5" w:rsidRDefault="00D91BE5" w:rsidP="00D91BE5">
      <w:pPr>
        <w:spacing w:line="360" w:lineRule="auto"/>
        <w:rPr>
          <w:rFonts w:cs="Arial"/>
          <w:sz w:val="28"/>
          <w:szCs w:val="28"/>
        </w:rPr>
      </w:pPr>
    </w:p>
    <w:p w:rsidR="00D91BE5" w:rsidRPr="00D91BE5" w:rsidRDefault="00D91BE5" w:rsidP="00D91BE5">
      <w:pPr>
        <w:spacing w:line="360" w:lineRule="auto"/>
        <w:jc w:val="center"/>
        <w:rPr>
          <w:rFonts w:cs="Arial"/>
          <w:b/>
          <w:bCs/>
          <w:sz w:val="28"/>
          <w:szCs w:val="28"/>
          <w:bdr w:val="none" w:sz="0" w:space="0" w:color="auto" w:frame="1"/>
          <w:shd w:val="clear" w:color="auto" w:fill="FFFFFF"/>
        </w:rPr>
      </w:pPr>
      <w:r w:rsidRPr="00D91BE5">
        <w:rPr>
          <w:rFonts w:cs="Arial"/>
          <w:b/>
          <w:bCs/>
          <w:sz w:val="28"/>
          <w:szCs w:val="28"/>
          <w:bdr w:val="none" w:sz="0" w:space="0" w:color="auto" w:frame="1"/>
          <w:shd w:val="clear" w:color="auto" w:fill="FFFFFF"/>
        </w:rPr>
        <w:t>ARTÍCULOS TRANSITORIOS</w:t>
      </w:r>
    </w:p>
    <w:p w:rsidR="00D91BE5" w:rsidRPr="00D91BE5" w:rsidRDefault="00D91BE5" w:rsidP="00D91BE5">
      <w:pPr>
        <w:spacing w:line="360" w:lineRule="auto"/>
        <w:jc w:val="center"/>
        <w:rPr>
          <w:rFonts w:cs="Arial"/>
          <w:b/>
          <w:bCs/>
          <w:sz w:val="28"/>
          <w:szCs w:val="28"/>
          <w:bdr w:val="none" w:sz="0" w:space="0" w:color="auto" w:frame="1"/>
          <w:shd w:val="clear" w:color="auto" w:fill="FFFFFF"/>
        </w:rPr>
      </w:pPr>
    </w:p>
    <w:p w:rsidR="00D91BE5" w:rsidRPr="00D91BE5" w:rsidRDefault="00D91BE5" w:rsidP="00D91BE5">
      <w:pPr>
        <w:spacing w:line="360" w:lineRule="auto"/>
        <w:rPr>
          <w:rFonts w:cs="Arial"/>
          <w:bCs/>
          <w:sz w:val="28"/>
          <w:szCs w:val="28"/>
          <w:bdr w:val="none" w:sz="0" w:space="0" w:color="auto" w:frame="1"/>
          <w:shd w:val="clear" w:color="auto" w:fill="FFFFFF"/>
        </w:rPr>
      </w:pPr>
      <w:r w:rsidRPr="00D91BE5">
        <w:rPr>
          <w:rFonts w:cs="Arial"/>
          <w:b/>
          <w:bCs/>
          <w:sz w:val="28"/>
          <w:szCs w:val="28"/>
          <w:bdr w:val="none" w:sz="0" w:space="0" w:color="auto" w:frame="1"/>
          <w:shd w:val="clear" w:color="auto" w:fill="FFFFFF"/>
        </w:rPr>
        <w:t>PRIMERO. -</w:t>
      </w:r>
      <w:r w:rsidRPr="00D91BE5">
        <w:rPr>
          <w:rFonts w:cs="Arial"/>
          <w:bCs/>
          <w:sz w:val="28"/>
          <w:szCs w:val="28"/>
          <w:bdr w:val="none" w:sz="0" w:space="0" w:color="auto" w:frame="1"/>
          <w:shd w:val="clear" w:color="auto" w:fill="FFFFFF"/>
        </w:rPr>
        <w:t xml:space="preserve"> El presente decreto entrará en vigor al día siguiente de su publicación en el Periódico Oficial del Gobierno del Estado.</w:t>
      </w:r>
    </w:p>
    <w:p w:rsidR="00D91BE5" w:rsidRPr="00D91BE5" w:rsidRDefault="00D91BE5" w:rsidP="00D91BE5">
      <w:pPr>
        <w:spacing w:line="360" w:lineRule="auto"/>
        <w:rPr>
          <w:rFonts w:cs="Arial"/>
          <w:bCs/>
          <w:sz w:val="28"/>
          <w:szCs w:val="28"/>
          <w:bdr w:val="none" w:sz="0" w:space="0" w:color="auto" w:frame="1"/>
          <w:shd w:val="clear" w:color="auto" w:fill="FFFFFF"/>
        </w:rPr>
      </w:pPr>
    </w:p>
    <w:p w:rsidR="00D91BE5" w:rsidRPr="00D91BE5" w:rsidRDefault="00D91BE5" w:rsidP="00D91BE5">
      <w:pPr>
        <w:spacing w:line="360" w:lineRule="auto"/>
        <w:rPr>
          <w:rFonts w:cs="Arial"/>
          <w:bCs/>
          <w:sz w:val="28"/>
          <w:szCs w:val="28"/>
          <w:bdr w:val="none" w:sz="0" w:space="0" w:color="auto" w:frame="1"/>
          <w:shd w:val="clear" w:color="auto" w:fill="FFFFFF"/>
        </w:rPr>
      </w:pPr>
      <w:r w:rsidRPr="00D91BE5">
        <w:rPr>
          <w:rFonts w:cs="Arial"/>
          <w:bCs/>
          <w:sz w:val="28"/>
          <w:szCs w:val="28"/>
          <w:bdr w:val="none" w:sz="0" w:space="0" w:color="auto" w:frame="1"/>
          <w:shd w:val="clear" w:color="auto" w:fill="FFFFFF"/>
        </w:rPr>
        <w:t>Por lo expuesto y fundado, ante esta soberanía respetuosamente solicitamos que las reformas presentadas sean votadas a favor.</w:t>
      </w:r>
    </w:p>
    <w:p w:rsidR="00D91BE5" w:rsidRPr="00D91BE5" w:rsidRDefault="00D91BE5" w:rsidP="00D91BE5">
      <w:pPr>
        <w:spacing w:line="360" w:lineRule="auto"/>
        <w:rPr>
          <w:rFonts w:cs="Arial"/>
          <w:sz w:val="28"/>
          <w:szCs w:val="28"/>
        </w:rPr>
      </w:pPr>
    </w:p>
    <w:p w:rsidR="00D91BE5" w:rsidRPr="00D91BE5" w:rsidRDefault="00D91BE5" w:rsidP="00D91BE5">
      <w:pPr>
        <w:spacing w:line="360" w:lineRule="auto"/>
        <w:jc w:val="center"/>
        <w:rPr>
          <w:rFonts w:cs="Arial"/>
          <w:b/>
          <w:sz w:val="28"/>
          <w:szCs w:val="28"/>
        </w:rPr>
      </w:pPr>
      <w:r w:rsidRPr="00D91BE5">
        <w:rPr>
          <w:rFonts w:cs="Arial"/>
          <w:b/>
          <w:sz w:val="28"/>
          <w:szCs w:val="28"/>
        </w:rPr>
        <w:t xml:space="preserve"> “POR UN GOBIERNO DE CONCERTACION DEMOCRATICA”</w:t>
      </w:r>
    </w:p>
    <w:p w:rsidR="00D91BE5" w:rsidRPr="00D91BE5" w:rsidRDefault="00D91BE5" w:rsidP="00D91BE5">
      <w:pPr>
        <w:spacing w:line="360" w:lineRule="auto"/>
        <w:jc w:val="center"/>
        <w:rPr>
          <w:rFonts w:cs="Arial"/>
          <w:b/>
          <w:sz w:val="28"/>
          <w:szCs w:val="28"/>
        </w:rPr>
      </w:pPr>
      <w:r w:rsidRPr="00D91BE5">
        <w:rPr>
          <w:rFonts w:cs="Arial"/>
          <w:b/>
          <w:sz w:val="28"/>
          <w:szCs w:val="28"/>
        </w:rPr>
        <w:t>GRUPO PARLAMENTARIO “BRIGIDO RAMIRO MORENO HERNÁNDEZ”</w:t>
      </w:r>
    </w:p>
    <w:p w:rsidR="00D91BE5" w:rsidRPr="00D91BE5" w:rsidRDefault="00D91BE5" w:rsidP="00D91BE5">
      <w:pPr>
        <w:spacing w:line="360" w:lineRule="auto"/>
        <w:jc w:val="center"/>
        <w:rPr>
          <w:rFonts w:cs="Arial"/>
          <w:b/>
          <w:sz w:val="28"/>
          <w:szCs w:val="28"/>
        </w:rPr>
      </w:pPr>
      <w:r w:rsidRPr="00D91BE5">
        <w:rPr>
          <w:rFonts w:cs="Arial"/>
          <w:b/>
          <w:sz w:val="28"/>
          <w:szCs w:val="28"/>
        </w:rPr>
        <w:t>SALTILLO, COAHUILA A 06 DE NOVIEMBRE DE 2019</w:t>
      </w:r>
    </w:p>
    <w:p w:rsidR="00D91BE5" w:rsidRPr="00D91BE5" w:rsidRDefault="00D91BE5" w:rsidP="00D91BE5">
      <w:pPr>
        <w:spacing w:line="360" w:lineRule="auto"/>
        <w:jc w:val="center"/>
        <w:rPr>
          <w:rFonts w:cs="Arial"/>
          <w:b/>
          <w:sz w:val="28"/>
          <w:szCs w:val="28"/>
        </w:rPr>
      </w:pPr>
    </w:p>
    <w:p w:rsidR="00D91BE5" w:rsidRPr="00D91BE5" w:rsidRDefault="00D91BE5" w:rsidP="00D91BE5">
      <w:pPr>
        <w:spacing w:line="360" w:lineRule="auto"/>
        <w:jc w:val="center"/>
        <w:rPr>
          <w:rFonts w:cs="Arial"/>
          <w:b/>
          <w:sz w:val="28"/>
          <w:szCs w:val="28"/>
        </w:rPr>
      </w:pPr>
      <w:r w:rsidRPr="00D91BE5">
        <w:rPr>
          <w:rFonts w:cs="Arial"/>
          <w:b/>
          <w:sz w:val="28"/>
          <w:szCs w:val="28"/>
        </w:rPr>
        <w:t xml:space="preserve"> DIPUTADO</w:t>
      </w:r>
    </w:p>
    <w:p w:rsidR="00D91BE5" w:rsidRPr="00D91BE5" w:rsidRDefault="00D91BE5" w:rsidP="00D91BE5">
      <w:pPr>
        <w:spacing w:line="360" w:lineRule="auto"/>
        <w:jc w:val="center"/>
        <w:rPr>
          <w:rFonts w:cs="Arial"/>
          <w:b/>
          <w:sz w:val="28"/>
          <w:szCs w:val="28"/>
        </w:rPr>
      </w:pPr>
      <w:r w:rsidRPr="00D91BE5">
        <w:rPr>
          <w:rFonts w:cs="Arial"/>
          <w:b/>
          <w:sz w:val="28"/>
          <w:szCs w:val="28"/>
        </w:rPr>
        <w:t>EMILIO ALEJANDRO DE HOYOS MONTEMAYOR</w:t>
      </w:r>
    </w:p>
    <w:p w:rsidR="00D91BE5" w:rsidRPr="00D91BE5" w:rsidRDefault="00D91BE5" w:rsidP="00D91BE5">
      <w:pPr>
        <w:spacing w:line="360" w:lineRule="auto"/>
        <w:jc w:val="center"/>
        <w:rPr>
          <w:rFonts w:cs="Arial"/>
          <w:b/>
          <w:sz w:val="28"/>
          <w:szCs w:val="28"/>
        </w:rPr>
      </w:pPr>
    </w:p>
    <w:p w:rsidR="00D91BE5" w:rsidRPr="00D91BE5" w:rsidRDefault="00D91BE5" w:rsidP="00D91BE5">
      <w:pPr>
        <w:spacing w:line="360" w:lineRule="auto"/>
        <w:jc w:val="center"/>
        <w:rPr>
          <w:rFonts w:cs="Arial"/>
          <w:b/>
          <w:sz w:val="28"/>
          <w:szCs w:val="28"/>
        </w:rPr>
      </w:pPr>
      <w:r w:rsidRPr="00D91BE5">
        <w:rPr>
          <w:rFonts w:cs="Arial"/>
          <w:b/>
          <w:sz w:val="28"/>
          <w:szCs w:val="28"/>
        </w:rPr>
        <w:t xml:space="preserve"> </w:t>
      </w:r>
    </w:p>
    <w:p w:rsidR="00D91BE5" w:rsidRPr="00D91BE5" w:rsidRDefault="00D91BE5" w:rsidP="00D91BE5">
      <w:pPr>
        <w:spacing w:line="360" w:lineRule="auto"/>
        <w:jc w:val="center"/>
        <w:rPr>
          <w:rFonts w:cs="Arial"/>
          <w:b/>
          <w:sz w:val="28"/>
          <w:szCs w:val="28"/>
        </w:rPr>
      </w:pPr>
      <w:r w:rsidRPr="00D91BE5">
        <w:rPr>
          <w:rFonts w:cs="Arial"/>
          <w:b/>
          <w:sz w:val="28"/>
          <w:szCs w:val="28"/>
        </w:rPr>
        <w:t>DIPUTADA</w:t>
      </w:r>
    </w:p>
    <w:p w:rsidR="00D91BE5" w:rsidRPr="00D91BE5" w:rsidRDefault="00D91BE5" w:rsidP="00D91BE5">
      <w:pPr>
        <w:spacing w:line="360" w:lineRule="auto"/>
        <w:jc w:val="center"/>
        <w:rPr>
          <w:rFonts w:cs="Arial"/>
          <w:b/>
          <w:sz w:val="28"/>
          <w:szCs w:val="28"/>
        </w:rPr>
      </w:pPr>
      <w:r w:rsidRPr="00D91BE5">
        <w:rPr>
          <w:rFonts w:cs="Arial"/>
          <w:b/>
          <w:sz w:val="28"/>
          <w:szCs w:val="28"/>
        </w:rPr>
        <w:t>ZULMMA VERENICE GUERRERO CÁZARES</w:t>
      </w:r>
    </w:p>
    <w:p w:rsidR="00D91BE5" w:rsidRPr="00D91BE5" w:rsidRDefault="00D91BE5" w:rsidP="00D91BE5">
      <w:pPr>
        <w:spacing w:line="360" w:lineRule="auto"/>
        <w:jc w:val="center"/>
        <w:textAlignment w:val="baseline"/>
        <w:rPr>
          <w:rFonts w:cs="Arial"/>
          <w:bCs/>
          <w:sz w:val="28"/>
          <w:szCs w:val="28"/>
          <w:lang w:eastAsia="es-MX"/>
        </w:rPr>
      </w:pPr>
    </w:p>
    <w:bookmarkEnd w:id="7"/>
    <w:p w:rsidR="00D91BE5" w:rsidRPr="00D91BE5" w:rsidRDefault="00D91BE5" w:rsidP="00D91BE5">
      <w:pPr>
        <w:spacing w:line="360" w:lineRule="auto"/>
        <w:jc w:val="center"/>
        <w:textAlignment w:val="baseline"/>
        <w:rPr>
          <w:rFonts w:cs="Arial"/>
          <w:b/>
          <w:bCs/>
          <w:sz w:val="28"/>
          <w:szCs w:val="28"/>
          <w:lang w:eastAsia="es-MX"/>
        </w:rPr>
      </w:pPr>
    </w:p>
    <w:p w:rsidR="00D91BE5" w:rsidRDefault="00D91BE5">
      <w:pPr>
        <w:jc w:val="left"/>
        <w:rPr>
          <w:rFonts w:ascii="Arial Narrow" w:hAnsi="Arial Narrow" w:cs="Arial"/>
          <w:b/>
          <w:snapToGrid w:val="0"/>
        </w:rPr>
      </w:pPr>
      <w:r>
        <w:rPr>
          <w:rFonts w:ascii="Arial Narrow" w:hAnsi="Arial Narrow" w:cs="Arial"/>
          <w:b/>
          <w:snapToGrid w:val="0"/>
        </w:rPr>
        <w:br w:type="page"/>
      </w:r>
    </w:p>
    <w:p w:rsidR="00D91BE5" w:rsidRPr="00B521B9" w:rsidRDefault="00D91BE5" w:rsidP="00D91BE5">
      <w:pPr>
        <w:spacing w:line="360" w:lineRule="auto"/>
        <w:rPr>
          <w:rFonts w:cs="Arial"/>
          <w:b/>
          <w:sz w:val="28"/>
          <w:szCs w:val="28"/>
        </w:rPr>
      </w:pPr>
      <w:r w:rsidRPr="00B521B9">
        <w:rPr>
          <w:rFonts w:cs="Arial"/>
          <w:b/>
          <w:sz w:val="28"/>
          <w:szCs w:val="28"/>
        </w:rPr>
        <w:lastRenderedPageBreak/>
        <w:t xml:space="preserve">H. Pleno del Congreso del </w:t>
      </w:r>
    </w:p>
    <w:p w:rsidR="00D91BE5" w:rsidRPr="00B521B9" w:rsidRDefault="00D91BE5" w:rsidP="00D91BE5">
      <w:pPr>
        <w:spacing w:line="360" w:lineRule="auto"/>
        <w:rPr>
          <w:rFonts w:cs="Arial"/>
          <w:b/>
          <w:sz w:val="28"/>
          <w:szCs w:val="28"/>
        </w:rPr>
      </w:pPr>
      <w:r w:rsidRPr="00B521B9">
        <w:rPr>
          <w:rFonts w:cs="Arial"/>
          <w:b/>
          <w:sz w:val="28"/>
          <w:szCs w:val="28"/>
        </w:rPr>
        <w:t>Estado de Coahuila de Zaragoza.</w:t>
      </w:r>
    </w:p>
    <w:p w:rsidR="00D91BE5" w:rsidRPr="00B521B9" w:rsidRDefault="00D91BE5" w:rsidP="00D91BE5">
      <w:pPr>
        <w:spacing w:line="360" w:lineRule="auto"/>
        <w:rPr>
          <w:rFonts w:cs="Arial"/>
          <w:b/>
          <w:sz w:val="28"/>
          <w:szCs w:val="28"/>
        </w:rPr>
      </w:pPr>
      <w:r w:rsidRPr="00B521B9">
        <w:rPr>
          <w:rFonts w:cs="Arial"/>
          <w:b/>
          <w:sz w:val="28"/>
          <w:szCs w:val="28"/>
        </w:rPr>
        <w:t>Presente.</w:t>
      </w:r>
    </w:p>
    <w:p w:rsidR="00D91BE5" w:rsidRPr="00B521B9" w:rsidRDefault="00D91BE5" w:rsidP="00D91BE5">
      <w:pPr>
        <w:spacing w:line="360" w:lineRule="auto"/>
        <w:rPr>
          <w:rFonts w:cs="Arial"/>
          <w:sz w:val="28"/>
          <w:szCs w:val="28"/>
        </w:rPr>
      </w:pPr>
    </w:p>
    <w:p w:rsidR="00D91BE5" w:rsidRDefault="00D91BE5" w:rsidP="00D91BE5">
      <w:pPr>
        <w:spacing w:line="360" w:lineRule="auto"/>
        <w:rPr>
          <w:rFonts w:cs="Arial"/>
          <w:bCs/>
          <w:color w:val="000000"/>
          <w:sz w:val="28"/>
          <w:szCs w:val="28"/>
        </w:rPr>
      </w:pPr>
      <w:r w:rsidRPr="00B521B9">
        <w:rPr>
          <w:rFonts w:cs="Arial"/>
          <w:color w:val="000000"/>
          <w:sz w:val="28"/>
          <w:szCs w:val="28"/>
        </w:rPr>
        <w:t xml:space="preserve">El que suscribe Diputado Edgar Sánchez Garza, de </w:t>
      </w:r>
      <w:r w:rsidRPr="00B521B9">
        <w:rPr>
          <w:rStyle w:val="CharAttribute14"/>
          <w:rFonts w:cs="Arial"/>
          <w:sz w:val="28"/>
          <w:szCs w:val="28"/>
        </w:rPr>
        <w:t>la Fracción Parlamentaria General Francisco L. Urquizo,</w:t>
      </w:r>
      <w:r w:rsidRPr="00B521B9">
        <w:rPr>
          <w:rFonts w:cs="Arial"/>
          <w:color w:val="000000"/>
          <w:sz w:val="28"/>
          <w:szCs w:val="28"/>
        </w:rPr>
        <w:t xml:space="preserve"> </w:t>
      </w:r>
      <w:r w:rsidRPr="00B521B9">
        <w:rPr>
          <w:rFonts w:cs="Arial"/>
          <w:sz w:val="28"/>
          <w:szCs w:val="28"/>
        </w:rPr>
        <w:t xml:space="preserve">de la LXI Legislatura del Honorable Congreso del Estado Independiente, Libre y Soberano de Coahuila de Zaragoza, con fundamento </w:t>
      </w:r>
      <w:r w:rsidRPr="00B521B9">
        <w:rPr>
          <w:rFonts w:cs="Arial"/>
          <w:color w:val="000000"/>
          <w:sz w:val="28"/>
          <w:szCs w:val="28"/>
        </w:rPr>
        <w:t xml:space="preserve">en el artículo 59 fracción I de la Constitución Política del Estado de Coahuila de Zaragoza, así como en los artículos 21 fracción IV, 152 fracción I, 159 y demás aplicables de la Ley Orgánica del Congreso del Estado Independiente, Libre y Soberano de Coahuila de Zaragoza, pongo a consideración de ustedes, compañeras y compañeros legisladores, la presente iniciativa con proyecto de decreto </w:t>
      </w:r>
      <w:r w:rsidRPr="00B521B9">
        <w:rPr>
          <w:rFonts w:cs="Arial"/>
          <w:bCs/>
          <w:color w:val="000000"/>
          <w:sz w:val="28"/>
          <w:szCs w:val="28"/>
        </w:rPr>
        <w:t xml:space="preserve">por el que se </w:t>
      </w:r>
      <w:r>
        <w:rPr>
          <w:rFonts w:cs="Arial"/>
          <w:bCs/>
          <w:color w:val="000000"/>
          <w:sz w:val="28"/>
          <w:szCs w:val="28"/>
        </w:rPr>
        <w:t xml:space="preserve">modifican </w:t>
      </w:r>
      <w:r w:rsidRPr="00B521B9">
        <w:rPr>
          <w:rFonts w:cs="Arial"/>
          <w:bCs/>
          <w:color w:val="000000"/>
          <w:sz w:val="28"/>
          <w:szCs w:val="28"/>
        </w:rPr>
        <w:t xml:space="preserve">diversas disposiciones a la </w:t>
      </w:r>
      <w:r>
        <w:rPr>
          <w:rFonts w:cs="Arial"/>
          <w:bCs/>
          <w:color w:val="000000"/>
          <w:sz w:val="28"/>
          <w:szCs w:val="28"/>
        </w:rPr>
        <w:t xml:space="preserve">Ley Estatal de Salud, </w:t>
      </w:r>
      <w:r w:rsidRPr="00B521B9">
        <w:rPr>
          <w:rFonts w:cs="Arial"/>
          <w:bCs/>
          <w:color w:val="000000"/>
          <w:sz w:val="28"/>
          <w:szCs w:val="28"/>
        </w:rPr>
        <w:t>al tenor de la siguiente:</w:t>
      </w:r>
    </w:p>
    <w:p w:rsidR="00D91BE5" w:rsidRDefault="00D91BE5" w:rsidP="00D91BE5">
      <w:pPr>
        <w:spacing w:line="360" w:lineRule="auto"/>
        <w:rPr>
          <w:rFonts w:cs="Arial"/>
          <w:bCs/>
          <w:color w:val="000000"/>
          <w:sz w:val="28"/>
          <w:szCs w:val="28"/>
        </w:rPr>
      </w:pPr>
    </w:p>
    <w:p w:rsidR="00D91BE5" w:rsidRPr="00B521B9" w:rsidRDefault="00D91BE5" w:rsidP="00D91BE5">
      <w:pPr>
        <w:spacing w:line="360" w:lineRule="auto"/>
        <w:jc w:val="center"/>
        <w:rPr>
          <w:rFonts w:cs="Arial"/>
          <w:b/>
          <w:sz w:val="28"/>
          <w:szCs w:val="28"/>
        </w:rPr>
      </w:pPr>
      <w:r w:rsidRPr="00B521B9">
        <w:rPr>
          <w:rFonts w:cs="Arial"/>
          <w:b/>
          <w:sz w:val="28"/>
          <w:szCs w:val="28"/>
        </w:rPr>
        <w:t>Exposición de Motivos</w:t>
      </w:r>
    </w:p>
    <w:p w:rsidR="00D91BE5" w:rsidRDefault="00D91BE5" w:rsidP="00D91BE5">
      <w:pPr>
        <w:spacing w:line="360" w:lineRule="auto"/>
        <w:rPr>
          <w:rFonts w:cs="Arial"/>
          <w:sz w:val="28"/>
          <w:szCs w:val="28"/>
          <w:shd w:val="clear" w:color="auto" w:fill="FFFFFF"/>
        </w:rPr>
      </w:pPr>
    </w:p>
    <w:p w:rsidR="00D91BE5" w:rsidRPr="00104F65" w:rsidRDefault="00D91BE5" w:rsidP="00D91BE5">
      <w:pPr>
        <w:spacing w:line="360" w:lineRule="auto"/>
        <w:rPr>
          <w:rFonts w:cs="Arial"/>
          <w:sz w:val="28"/>
          <w:szCs w:val="28"/>
        </w:rPr>
      </w:pPr>
      <w:r w:rsidRPr="00104F65">
        <w:rPr>
          <w:rFonts w:cs="Arial"/>
          <w:sz w:val="28"/>
          <w:szCs w:val="28"/>
          <w:shd w:val="clear" w:color="auto" w:fill="FFFFFF"/>
        </w:rPr>
        <w:t>La d</w:t>
      </w:r>
      <w:r>
        <w:rPr>
          <w:rFonts w:cs="Arial"/>
          <w:sz w:val="28"/>
          <w:szCs w:val="28"/>
          <w:shd w:val="clear" w:color="auto" w:fill="FFFFFF"/>
        </w:rPr>
        <w:t>iabetes es una enfermedad crónico degenerativa</w:t>
      </w:r>
      <w:r w:rsidRPr="00104F65">
        <w:rPr>
          <w:rStyle w:val="Textoennegrita"/>
          <w:rFonts w:cs="Arial"/>
          <w:color w:val="373737"/>
          <w:spacing w:val="-6"/>
          <w:sz w:val="28"/>
          <w:szCs w:val="28"/>
          <w:shd w:val="clear" w:color="auto" w:fill="FFFFFF"/>
        </w:rPr>
        <w:t> </w:t>
      </w:r>
      <w:r w:rsidRPr="00104F65">
        <w:rPr>
          <w:rFonts w:cs="Arial"/>
          <w:sz w:val="28"/>
          <w:szCs w:val="28"/>
          <w:shd w:val="clear" w:color="auto" w:fill="FFFFFF"/>
        </w:rPr>
        <w:t>que se origina porque</w:t>
      </w:r>
      <w:r w:rsidRPr="00104F65">
        <w:rPr>
          <w:rStyle w:val="Textoennegrita"/>
          <w:rFonts w:cs="Arial"/>
          <w:color w:val="373737"/>
          <w:spacing w:val="-6"/>
          <w:sz w:val="28"/>
          <w:szCs w:val="28"/>
          <w:shd w:val="clear" w:color="auto" w:fill="FFFFFF"/>
        </w:rPr>
        <w:t> </w:t>
      </w:r>
      <w:r w:rsidRPr="00104F65">
        <w:rPr>
          <w:rStyle w:val="Textoennegrita"/>
          <w:rFonts w:cs="Arial"/>
          <w:spacing w:val="-6"/>
          <w:sz w:val="28"/>
          <w:szCs w:val="28"/>
          <w:shd w:val="clear" w:color="auto" w:fill="FFFFFF"/>
        </w:rPr>
        <w:t>el páncreas no sintetiza la cantidad de insulina que el cuerpo humano necesita</w:t>
      </w:r>
      <w:r w:rsidRPr="00104F65">
        <w:rPr>
          <w:rFonts w:cs="Arial"/>
          <w:b/>
          <w:sz w:val="28"/>
          <w:szCs w:val="28"/>
          <w:shd w:val="clear" w:color="auto" w:fill="FFFFFF"/>
        </w:rPr>
        <w:t>,</w:t>
      </w:r>
      <w:r w:rsidRPr="00104F65">
        <w:rPr>
          <w:rFonts w:cs="Arial"/>
          <w:sz w:val="28"/>
          <w:szCs w:val="28"/>
          <w:shd w:val="clear" w:color="auto" w:fill="FFFFFF"/>
        </w:rPr>
        <w:t xml:space="preserve"> </w:t>
      </w:r>
      <w:r>
        <w:rPr>
          <w:rFonts w:cs="Arial"/>
          <w:sz w:val="28"/>
          <w:szCs w:val="28"/>
          <w:shd w:val="clear" w:color="auto" w:fill="FFFFFF"/>
        </w:rPr>
        <w:t xml:space="preserve">es decir </w:t>
      </w:r>
      <w:r w:rsidRPr="00104F65">
        <w:rPr>
          <w:rFonts w:cs="Arial"/>
          <w:sz w:val="28"/>
          <w:szCs w:val="28"/>
          <w:shd w:val="clear" w:color="auto" w:fill="FFFFFF"/>
        </w:rPr>
        <w:t>la elabora de una calidad inferior o no es capaz de utilizarla con eficacia.</w:t>
      </w:r>
    </w:p>
    <w:p w:rsidR="00D91BE5" w:rsidRDefault="00D91BE5" w:rsidP="00D91BE5">
      <w:pPr>
        <w:spacing w:line="360" w:lineRule="auto"/>
        <w:rPr>
          <w:sz w:val="28"/>
          <w:szCs w:val="28"/>
        </w:rPr>
      </w:pPr>
    </w:p>
    <w:p w:rsidR="00D91BE5" w:rsidRPr="00104F65" w:rsidRDefault="00D91BE5" w:rsidP="00D91BE5">
      <w:pPr>
        <w:spacing w:line="360" w:lineRule="auto"/>
        <w:rPr>
          <w:rFonts w:cs="Arial"/>
          <w:sz w:val="28"/>
          <w:szCs w:val="28"/>
        </w:rPr>
      </w:pPr>
      <w:r w:rsidRPr="00104F65">
        <w:rPr>
          <w:rFonts w:cs="Arial"/>
          <w:sz w:val="28"/>
          <w:szCs w:val="28"/>
          <w:shd w:val="clear" w:color="auto" w:fill="FFFFFF"/>
        </w:rPr>
        <w:t>La</w:t>
      </w:r>
      <w:r w:rsidRPr="00104F65">
        <w:rPr>
          <w:rFonts w:cs="Arial"/>
          <w:b/>
          <w:sz w:val="28"/>
          <w:szCs w:val="28"/>
          <w:shd w:val="clear" w:color="auto" w:fill="FFFFFF"/>
        </w:rPr>
        <w:t> </w:t>
      </w:r>
      <w:r w:rsidRPr="00104F65">
        <w:rPr>
          <w:rStyle w:val="Textoennegrita"/>
          <w:rFonts w:cs="Arial"/>
          <w:spacing w:val="-6"/>
          <w:sz w:val="28"/>
          <w:szCs w:val="28"/>
          <w:shd w:val="clear" w:color="auto" w:fill="FFFFFF"/>
        </w:rPr>
        <w:t>insulina</w:t>
      </w:r>
      <w:r w:rsidRPr="00104F65">
        <w:rPr>
          <w:rStyle w:val="Textoennegrita"/>
          <w:rFonts w:cs="Arial"/>
          <w:color w:val="373737"/>
          <w:spacing w:val="-6"/>
          <w:sz w:val="28"/>
          <w:szCs w:val="28"/>
          <w:shd w:val="clear" w:color="auto" w:fill="FFFFFF"/>
        </w:rPr>
        <w:t> </w:t>
      </w:r>
      <w:r w:rsidRPr="00104F65">
        <w:rPr>
          <w:rFonts w:cs="Arial"/>
          <w:sz w:val="28"/>
          <w:szCs w:val="28"/>
          <w:shd w:val="clear" w:color="auto" w:fill="FFFFFF"/>
        </w:rPr>
        <w:t>es una hormona producida por el páncreas. Su principal función es el </w:t>
      </w:r>
      <w:r w:rsidRPr="00104F65">
        <w:rPr>
          <w:rStyle w:val="Textoennegrita"/>
          <w:rFonts w:cs="Arial"/>
          <w:spacing w:val="-6"/>
          <w:sz w:val="28"/>
          <w:szCs w:val="28"/>
          <w:shd w:val="clear" w:color="auto" w:fill="FFFFFF"/>
        </w:rPr>
        <w:t>mantenimiento de los valores adecuados de glucosa en sangre</w:t>
      </w:r>
      <w:r w:rsidRPr="00104F65">
        <w:rPr>
          <w:rFonts w:cs="Arial"/>
          <w:sz w:val="28"/>
          <w:szCs w:val="28"/>
          <w:shd w:val="clear" w:color="auto" w:fill="FFFFFF"/>
        </w:rPr>
        <w:t xml:space="preserve">. </w:t>
      </w:r>
      <w:r w:rsidRPr="00104F65">
        <w:rPr>
          <w:rFonts w:cs="Arial"/>
          <w:sz w:val="28"/>
          <w:szCs w:val="28"/>
          <w:shd w:val="clear" w:color="auto" w:fill="FFFFFF"/>
        </w:rPr>
        <w:lastRenderedPageBreak/>
        <w:t>Permite que la glucosa entre en el organismo y sea transportada al interior de las células, en donde se transforma en energía para que funcionen los músculos y los tejidos. Además, ayuda a que las células almacenen la glucosa hasta que su utilización sea necesaria.</w:t>
      </w:r>
    </w:p>
    <w:p w:rsidR="00D91BE5" w:rsidRDefault="00D91BE5" w:rsidP="00D91BE5">
      <w:pPr>
        <w:spacing w:line="360" w:lineRule="auto"/>
        <w:rPr>
          <w:rFonts w:cs="Arial"/>
          <w:sz w:val="28"/>
          <w:szCs w:val="28"/>
        </w:rPr>
      </w:pPr>
    </w:p>
    <w:p w:rsidR="00D91BE5" w:rsidRDefault="00D91BE5" w:rsidP="00D91BE5">
      <w:pPr>
        <w:spacing w:line="360" w:lineRule="auto"/>
        <w:rPr>
          <w:sz w:val="28"/>
          <w:szCs w:val="28"/>
          <w:bdr w:val="none" w:sz="0" w:space="0" w:color="auto" w:frame="1"/>
        </w:rPr>
      </w:pPr>
      <w:r>
        <w:rPr>
          <w:sz w:val="28"/>
          <w:szCs w:val="28"/>
          <w:bdr w:val="none" w:sz="0" w:space="0" w:color="auto" w:frame="1"/>
        </w:rPr>
        <w:t>Por otro lado, l</w:t>
      </w:r>
      <w:r w:rsidRPr="00104F65">
        <w:rPr>
          <w:sz w:val="28"/>
          <w:szCs w:val="28"/>
          <w:bdr w:val="none" w:sz="0" w:space="0" w:color="auto" w:frame="1"/>
        </w:rPr>
        <w:t xml:space="preserve">a obesidad y el sobrepeso, </w:t>
      </w:r>
      <w:r>
        <w:rPr>
          <w:sz w:val="28"/>
          <w:szCs w:val="28"/>
          <w:bdr w:val="none" w:sz="0" w:space="0" w:color="auto" w:frame="1"/>
        </w:rPr>
        <w:t>según estimaciones de la Organización Mundial de la Salud desde 1980, ha aumentado en mas del doble, siendo nuestro país uno de los que cuenta con más personas con sobrepeso o algun tipo de obesidad.</w:t>
      </w:r>
    </w:p>
    <w:p w:rsidR="00D91BE5" w:rsidRDefault="00D91BE5" w:rsidP="00D91BE5">
      <w:pPr>
        <w:spacing w:line="360" w:lineRule="auto"/>
        <w:rPr>
          <w:sz w:val="28"/>
          <w:szCs w:val="28"/>
          <w:bdr w:val="none" w:sz="0" w:space="0" w:color="auto" w:frame="1"/>
        </w:rPr>
      </w:pPr>
    </w:p>
    <w:p w:rsidR="00D91BE5" w:rsidRDefault="00D91BE5" w:rsidP="00D91BE5">
      <w:pPr>
        <w:spacing w:line="360" w:lineRule="auto"/>
        <w:rPr>
          <w:sz w:val="28"/>
          <w:szCs w:val="28"/>
          <w:bdr w:val="none" w:sz="0" w:space="0" w:color="auto" w:frame="1"/>
        </w:rPr>
      </w:pPr>
      <w:r>
        <w:rPr>
          <w:sz w:val="28"/>
          <w:szCs w:val="28"/>
          <w:bdr w:val="none" w:sz="0" w:space="0" w:color="auto" w:frame="1"/>
        </w:rPr>
        <w:t>En esta misma tribuna, he presentado algunas iniciativas y proposiciones con punto de acuerdo, con el fin de reducir en nuestro estado los altos índices de obesidad y sobrepeso, que de acuerdo a las estadísticas de diversas organizaciónes e instituciones como el INEGI, asi lo establecen.</w:t>
      </w:r>
    </w:p>
    <w:p w:rsidR="00D91BE5" w:rsidRDefault="00D91BE5" w:rsidP="00D91BE5">
      <w:pPr>
        <w:spacing w:line="360" w:lineRule="auto"/>
        <w:rPr>
          <w:sz w:val="28"/>
          <w:szCs w:val="28"/>
          <w:bdr w:val="none" w:sz="0" w:space="0" w:color="auto" w:frame="1"/>
        </w:rPr>
      </w:pPr>
    </w:p>
    <w:p w:rsidR="00D91BE5" w:rsidRDefault="00D91BE5" w:rsidP="00D91BE5">
      <w:pPr>
        <w:spacing w:line="360" w:lineRule="auto"/>
        <w:rPr>
          <w:sz w:val="28"/>
          <w:szCs w:val="28"/>
          <w:bdr w:val="none" w:sz="0" w:space="0" w:color="auto" w:frame="1"/>
        </w:rPr>
      </w:pPr>
      <w:r>
        <w:rPr>
          <w:sz w:val="28"/>
          <w:szCs w:val="28"/>
          <w:bdr w:val="none" w:sz="0" w:space="0" w:color="auto" w:frame="1"/>
        </w:rPr>
        <w:t>Por su parte, l</w:t>
      </w:r>
      <w:r w:rsidRPr="00B564C4">
        <w:rPr>
          <w:sz w:val="28"/>
          <w:szCs w:val="28"/>
          <w:bdr w:val="none" w:sz="0" w:space="0" w:color="auto" w:frame="1"/>
        </w:rPr>
        <w:t>a diabetes es una de las mayores crisis de salud mundial que afronta el siglo XXI</w:t>
      </w:r>
      <w:r>
        <w:rPr>
          <w:sz w:val="28"/>
          <w:szCs w:val="28"/>
          <w:bdr w:val="none" w:sz="0" w:space="0" w:color="auto" w:frame="1"/>
        </w:rPr>
        <w:t>, asi lo estima la Organización Mundial de la Salud, pues señala que el número de adultos en el mundo con este padecimiento casi se ha cuatruplicado, y por desgracia más de la mitad de esas personas no son concientes de su condición de enfermos, pues es una enfermedad que se detecta después de un buen tiempo de padecerla.</w:t>
      </w:r>
    </w:p>
    <w:p w:rsidR="00D91BE5" w:rsidRDefault="00D91BE5" w:rsidP="00D91BE5">
      <w:pPr>
        <w:spacing w:line="360" w:lineRule="auto"/>
        <w:rPr>
          <w:sz w:val="28"/>
          <w:szCs w:val="28"/>
          <w:bdr w:val="none" w:sz="0" w:space="0" w:color="auto" w:frame="1"/>
        </w:rPr>
      </w:pPr>
    </w:p>
    <w:p w:rsidR="00D91BE5" w:rsidRDefault="00D91BE5" w:rsidP="00D91BE5">
      <w:pPr>
        <w:spacing w:line="360" w:lineRule="auto"/>
        <w:rPr>
          <w:sz w:val="28"/>
          <w:szCs w:val="28"/>
          <w:bdr w:val="none" w:sz="0" w:space="0" w:color="auto" w:frame="1"/>
        </w:rPr>
      </w:pPr>
      <w:r>
        <w:rPr>
          <w:sz w:val="28"/>
          <w:szCs w:val="28"/>
          <w:bdr w:val="none" w:sz="0" w:space="0" w:color="auto" w:frame="1"/>
        </w:rPr>
        <w:t xml:space="preserve">Por otro lado, los especialistas de la salud, señalan que aquellas personas que padecen obesidad es muy probable que también padezcan diabetes, siendo un doble riesgo para la salud, pues son dos afecciones que deben </w:t>
      </w:r>
      <w:r>
        <w:rPr>
          <w:sz w:val="28"/>
          <w:szCs w:val="28"/>
          <w:bdr w:val="none" w:sz="0" w:space="0" w:color="auto" w:frame="1"/>
        </w:rPr>
        <w:lastRenderedPageBreak/>
        <w:t xml:space="preserve">ser atendidas con un tratamiento correcto y oportuno, que suele ser prolongado y costoso para los sistemas se salud pública. </w:t>
      </w:r>
    </w:p>
    <w:p w:rsidR="00D91BE5" w:rsidRDefault="00D91BE5" w:rsidP="00D91BE5">
      <w:pPr>
        <w:spacing w:line="360" w:lineRule="auto"/>
        <w:rPr>
          <w:rStyle w:val="negritas"/>
          <w:rFonts w:cs="Arial"/>
          <w:bCs/>
          <w:sz w:val="28"/>
          <w:szCs w:val="28"/>
          <w:shd w:val="clear" w:color="auto" w:fill="FFFFFF"/>
        </w:rPr>
      </w:pPr>
      <w:r>
        <w:rPr>
          <w:sz w:val="28"/>
          <w:szCs w:val="28"/>
          <w:bdr w:val="none" w:sz="0" w:space="0" w:color="auto" w:frame="1"/>
        </w:rPr>
        <w:t xml:space="preserve">Por lo anterior, es que se preseta la presente iniciativa de ley, que reforma diversas disposiciones de la Ley Estatal de Salud, con el fin de que nuestras autoridades en materia de salud, promuevan e impulsen </w:t>
      </w:r>
      <w:r w:rsidRPr="00621DED">
        <w:rPr>
          <w:rFonts w:cs="Arial"/>
          <w:sz w:val="28"/>
          <w:szCs w:val="28"/>
          <w:shd w:val="clear" w:color="auto" w:fill="FFFFFF"/>
        </w:rPr>
        <w:t xml:space="preserve">programas y campañas de información sobre </w:t>
      </w:r>
      <w:r>
        <w:rPr>
          <w:rFonts w:cs="Arial"/>
          <w:sz w:val="28"/>
          <w:szCs w:val="28"/>
          <w:shd w:val="clear" w:color="auto" w:fill="FFFFFF"/>
        </w:rPr>
        <w:t xml:space="preserve">los buenos hábitos alimenticios </w:t>
      </w:r>
      <w:r w:rsidRPr="00621DED">
        <w:rPr>
          <w:rStyle w:val="negritas"/>
          <w:rFonts w:cs="Arial"/>
          <w:bCs/>
          <w:sz w:val="28"/>
          <w:szCs w:val="28"/>
          <w:shd w:val="clear" w:color="auto" w:fill="FFFFFF"/>
        </w:rPr>
        <w:t>y la prevención de la diabetes</w:t>
      </w:r>
      <w:r>
        <w:rPr>
          <w:rStyle w:val="negritas"/>
          <w:rFonts w:cs="Arial"/>
          <w:bCs/>
          <w:sz w:val="28"/>
          <w:szCs w:val="28"/>
          <w:shd w:val="clear" w:color="auto" w:fill="FFFFFF"/>
        </w:rPr>
        <w:t>.</w:t>
      </w:r>
    </w:p>
    <w:p w:rsidR="00D91BE5" w:rsidRDefault="00D91BE5" w:rsidP="00D91BE5">
      <w:pPr>
        <w:spacing w:line="360" w:lineRule="auto"/>
        <w:rPr>
          <w:rStyle w:val="negritas"/>
          <w:rFonts w:cs="Arial"/>
          <w:bCs/>
          <w:sz w:val="28"/>
          <w:szCs w:val="28"/>
          <w:shd w:val="clear" w:color="auto" w:fill="FFFFFF"/>
        </w:rPr>
      </w:pPr>
    </w:p>
    <w:p w:rsidR="00D91BE5" w:rsidRPr="00621DED" w:rsidRDefault="00D91BE5" w:rsidP="00D91BE5">
      <w:pPr>
        <w:spacing w:line="360" w:lineRule="auto"/>
        <w:rPr>
          <w:sz w:val="28"/>
          <w:szCs w:val="28"/>
        </w:rPr>
      </w:pPr>
      <w:r>
        <w:rPr>
          <w:rStyle w:val="negritas"/>
          <w:rFonts w:cs="Arial"/>
          <w:bCs/>
          <w:sz w:val="28"/>
          <w:szCs w:val="28"/>
          <w:shd w:val="clear" w:color="auto" w:fill="FFFFFF"/>
        </w:rPr>
        <w:t xml:space="preserve">Así mismo, se pretende incorporar a la ley de salud, el que se diseñen y ejecuten </w:t>
      </w:r>
      <w:r w:rsidRPr="00547E2C">
        <w:rPr>
          <w:sz w:val="28"/>
          <w:szCs w:val="28"/>
          <w:shd w:val="clear" w:color="auto" w:fill="FFFFFF"/>
        </w:rPr>
        <w:t xml:space="preserve">políticas públicas que propicien </w:t>
      </w:r>
      <w:r>
        <w:rPr>
          <w:sz w:val="28"/>
          <w:szCs w:val="28"/>
          <w:shd w:val="clear" w:color="auto" w:fill="FFFFFF"/>
        </w:rPr>
        <w:t xml:space="preserve">en la sociedad, </w:t>
      </w:r>
      <w:r w:rsidRPr="00547E2C">
        <w:rPr>
          <w:sz w:val="28"/>
          <w:szCs w:val="28"/>
          <w:shd w:val="clear" w:color="auto" w:fill="FFFFFF"/>
        </w:rPr>
        <w:t>la alimentación nutritiva, suficiente y de calidad, que contrarreste eficientemente la desnutrición, el sobrepeso, la obesidad, </w:t>
      </w:r>
      <w:r w:rsidRPr="00547E2C">
        <w:rPr>
          <w:rStyle w:val="negritas"/>
          <w:rFonts w:cs="Arial"/>
          <w:bCs/>
          <w:color w:val="000000"/>
          <w:sz w:val="28"/>
          <w:szCs w:val="28"/>
          <w:shd w:val="clear" w:color="auto" w:fill="FFFFFF"/>
        </w:rPr>
        <w:t>diabetes</w:t>
      </w:r>
      <w:r w:rsidRPr="00547E2C">
        <w:rPr>
          <w:sz w:val="28"/>
          <w:szCs w:val="28"/>
          <w:shd w:val="clear" w:color="auto" w:fill="FFFFFF"/>
        </w:rPr>
        <w:t> y otros trastor</w:t>
      </w:r>
      <w:r>
        <w:rPr>
          <w:sz w:val="28"/>
          <w:szCs w:val="28"/>
          <w:shd w:val="clear" w:color="auto" w:fill="FFFFFF"/>
        </w:rPr>
        <w:t>nos de la conducta alimentaria.</w:t>
      </w:r>
      <w:r>
        <w:rPr>
          <w:rStyle w:val="negritas"/>
          <w:rFonts w:cs="Arial"/>
          <w:bCs/>
          <w:sz w:val="28"/>
          <w:szCs w:val="28"/>
          <w:shd w:val="clear" w:color="auto" w:fill="FFFFFF"/>
        </w:rPr>
        <w:t xml:space="preserve"> </w:t>
      </w:r>
    </w:p>
    <w:p w:rsidR="00D91BE5" w:rsidRDefault="00D91BE5" w:rsidP="00D91BE5">
      <w:pPr>
        <w:spacing w:line="360" w:lineRule="auto"/>
        <w:rPr>
          <w:sz w:val="28"/>
          <w:szCs w:val="28"/>
          <w:bdr w:val="none" w:sz="0" w:space="0" w:color="auto" w:frame="1"/>
        </w:rPr>
      </w:pPr>
      <w:r>
        <w:rPr>
          <w:sz w:val="28"/>
          <w:szCs w:val="28"/>
          <w:bdr w:val="none" w:sz="0" w:space="0" w:color="auto" w:frame="1"/>
        </w:rPr>
        <w:t xml:space="preserve"> </w:t>
      </w:r>
    </w:p>
    <w:p w:rsidR="00D91BE5" w:rsidRDefault="00D91BE5" w:rsidP="00D91BE5">
      <w:pPr>
        <w:spacing w:line="360" w:lineRule="auto"/>
        <w:rPr>
          <w:sz w:val="28"/>
          <w:szCs w:val="28"/>
          <w:bdr w:val="none" w:sz="0" w:space="0" w:color="auto" w:frame="1"/>
        </w:rPr>
      </w:pPr>
      <w:r>
        <w:rPr>
          <w:sz w:val="28"/>
          <w:szCs w:val="28"/>
          <w:bdr w:val="none" w:sz="0" w:space="0" w:color="auto" w:frame="1"/>
        </w:rPr>
        <w:t>Muy seguramente este tipo de acciones que hoy se presentan ya las lleva a cabo el gobierno estatal o los gobiernos municipales, pues son concientes que existen altos índices de obesidad y diabetes entre la población coahuilense, pero no se encuentran plasmados en nuestra legislación, de ahí que se presente esta iniciativa de ley, con el fin de exista esa obligación de prevenir y combatir esos dos grandes flajelos de la sociedad, en el ordenamiento legal de la materia.</w:t>
      </w:r>
    </w:p>
    <w:p w:rsidR="00D91BE5" w:rsidRDefault="00D91BE5" w:rsidP="00D91BE5">
      <w:pPr>
        <w:spacing w:line="360" w:lineRule="auto"/>
        <w:rPr>
          <w:sz w:val="28"/>
          <w:szCs w:val="28"/>
          <w:bdr w:val="none" w:sz="0" w:space="0" w:color="auto" w:frame="1"/>
        </w:rPr>
      </w:pPr>
    </w:p>
    <w:p w:rsidR="00D91BE5" w:rsidRPr="007813F4" w:rsidRDefault="00D91BE5" w:rsidP="00D91BE5">
      <w:pPr>
        <w:autoSpaceDE w:val="0"/>
        <w:autoSpaceDN w:val="0"/>
        <w:adjustRightInd w:val="0"/>
        <w:spacing w:line="360" w:lineRule="auto"/>
        <w:rPr>
          <w:rFonts w:cs="Arial"/>
          <w:color w:val="000000"/>
          <w:sz w:val="28"/>
          <w:szCs w:val="28"/>
        </w:rPr>
      </w:pPr>
      <w:r w:rsidRPr="007813F4">
        <w:rPr>
          <w:rFonts w:eastAsia="Calibri" w:cs="Arial"/>
          <w:color w:val="000000"/>
          <w:sz w:val="28"/>
          <w:szCs w:val="28"/>
        </w:rPr>
        <w:t xml:space="preserve">En virtud de lo anterior, es que </w:t>
      </w:r>
      <w:r w:rsidRPr="007813F4">
        <w:rPr>
          <w:rFonts w:cs="Arial"/>
          <w:color w:val="000000"/>
          <w:sz w:val="28"/>
          <w:szCs w:val="28"/>
        </w:rPr>
        <w:t>se somete a consideración de este Honorable Congreso del Estado, para su revisión, análisis y, en su caso, aprobación, la siguiente:</w:t>
      </w:r>
    </w:p>
    <w:p w:rsidR="00D91BE5" w:rsidRPr="007813F4" w:rsidRDefault="00D91BE5" w:rsidP="00D91BE5">
      <w:pPr>
        <w:spacing w:line="360" w:lineRule="auto"/>
        <w:rPr>
          <w:rFonts w:cs="Arial"/>
          <w:bCs/>
          <w:color w:val="000000"/>
          <w:sz w:val="28"/>
          <w:szCs w:val="28"/>
        </w:rPr>
      </w:pPr>
    </w:p>
    <w:p w:rsidR="00D91BE5" w:rsidRPr="007813F4" w:rsidRDefault="00D91BE5" w:rsidP="00D91BE5">
      <w:pPr>
        <w:spacing w:line="360" w:lineRule="auto"/>
        <w:rPr>
          <w:rFonts w:cs="Arial"/>
          <w:sz w:val="28"/>
          <w:szCs w:val="28"/>
        </w:rPr>
      </w:pPr>
      <w:r w:rsidRPr="007813F4">
        <w:rPr>
          <w:rFonts w:cs="Arial"/>
          <w:bCs/>
          <w:color w:val="000000"/>
          <w:sz w:val="28"/>
          <w:szCs w:val="28"/>
        </w:rPr>
        <w:t>Iniciativa de</w:t>
      </w:r>
      <w:r>
        <w:rPr>
          <w:rFonts w:cs="Arial"/>
          <w:bCs/>
          <w:color w:val="000000"/>
          <w:sz w:val="28"/>
          <w:szCs w:val="28"/>
        </w:rPr>
        <w:t xml:space="preserve"> Decreto por el que se modifican los artículos los artículos 4, 6, 7 y 29  de la Ley Estatal de Salud</w:t>
      </w:r>
      <w:r w:rsidRPr="007813F4">
        <w:rPr>
          <w:rFonts w:cs="Arial"/>
          <w:bCs/>
          <w:color w:val="000000"/>
          <w:sz w:val="28"/>
          <w:szCs w:val="28"/>
        </w:rPr>
        <w:t xml:space="preserve">, </w:t>
      </w:r>
      <w:r w:rsidRPr="007813F4">
        <w:rPr>
          <w:rFonts w:cs="Arial"/>
          <w:sz w:val="28"/>
          <w:szCs w:val="28"/>
        </w:rPr>
        <w:t>para quedar como sigue:</w:t>
      </w:r>
    </w:p>
    <w:p w:rsidR="00D91BE5" w:rsidRPr="007813F4" w:rsidRDefault="00D91BE5" w:rsidP="00D91BE5">
      <w:pPr>
        <w:spacing w:line="360" w:lineRule="auto"/>
        <w:rPr>
          <w:rStyle w:val="Textoennegrita"/>
          <w:rFonts w:cs="Arial"/>
          <w:b w:val="0"/>
          <w:sz w:val="28"/>
          <w:szCs w:val="28"/>
          <w:shd w:val="clear" w:color="auto" w:fill="FFFFFF"/>
        </w:rPr>
      </w:pPr>
    </w:p>
    <w:p w:rsidR="00D91BE5" w:rsidRPr="00621DED" w:rsidRDefault="00D91BE5" w:rsidP="00D91BE5">
      <w:pPr>
        <w:spacing w:line="360" w:lineRule="auto"/>
        <w:rPr>
          <w:sz w:val="28"/>
          <w:szCs w:val="28"/>
        </w:rPr>
      </w:pPr>
      <w:r w:rsidRPr="00621DED">
        <w:rPr>
          <w:b/>
          <w:bCs/>
          <w:sz w:val="28"/>
          <w:szCs w:val="28"/>
        </w:rPr>
        <w:t xml:space="preserve">Artículo 4o. </w:t>
      </w:r>
      <w:r w:rsidRPr="00621DED">
        <w:rPr>
          <w:sz w:val="28"/>
          <w:szCs w:val="28"/>
        </w:rPr>
        <w:t>En los términos de la Ley General de Salud y de la presente Ley, corresponde al Estado de Coahuila.</w:t>
      </w:r>
    </w:p>
    <w:p w:rsidR="00D91BE5" w:rsidRPr="00621DED" w:rsidRDefault="00D91BE5" w:rsidP="00D91BE5">
      <w:pPr>
        <w:spacing w:line="360" w:lineRule="auto"/>
        <w:rPr>
          <w:sz w:val="28"/>
          <w:szCs w:val="28"/>
        </w:rPr>
      </w:pPr>
    </w:p>
    <w:p w:rsidR="00D91BE5" w:rsidRPr="00621DED" w:rsidRDefault="00D91BE5" w:rsidP="00D91BE5">
      <w:pPr>
        <w:spacing w:line="360" w:lineRule="auto"/>
        <w:rPr>
          <w:sz w:val="28"/>
          <w:szCs w:val="28"/>
        </w:rPr>
      </w:pPr>
      <w:r w:rsidRPr="00621DED">
        <w:rPr>
          <w:b/>
          <w:sz w:val="28"/>
          <w:szCs w:val="28"/>
        </w:rPr>
        <w:t>A.</w:t>
      </w:r>
      <w:r w:rsidRPr="00621DED">
        <w:rPr>
          <w:sz w:val="28"/>
          <w:szCs w:val="28"/>
        </w:rPr>
        <w:t xml:space="preserve"> En materia de Salubridad General:</w:t>
      </w:r>
    </w:p>
    <w:p w:rsidR="00D91BE5" w:rsidRDefault="00D91BE5" w:rsidP="00D91BE5">
      <w:pPr>
        <w:spacing w:line="360" w:lineRule="auto"/>
        <w:rPr>
          <w:b/>
          <w:sz w:val="28"/>
          <w:szCs w:val="28"/>
        </w:rPr>
      </w:pPr>
    </w:p>
    <w:p w:rsidR="00D91BE5" w:rsidRPr="00621DED" w:rsidRDefault="00D91BE5" w:rsidP="00D91BE5">
      <w:pPr>
        <w:spacing w:line="360" w:lineRule="auto"/>
        <w:rPr>
          <w:sz w:val="28"/>
          <w:szCs w:val="28"/>
        </w:rPr>
      </w:pPr>
      <w:r w:rsidRPr="00621DED">
        <w:rPr>
          <w:sz w:val="28"/>
          <w:szCs w:val="28"/>
        </w:rPr>
        <w:t>I a XII</w:t>
      </w:r>
      <w:r>
        <w:rPr>
          <w:sz w:val="28"/>
          <w:szCs w:val="28"/>
        </w:rPr>
        <w:t>…..</w:t>
      </w:r>
    </w:p>
    <w:p w:rsidR="00D91BE5" w:rsidRDefault="00D91BE5" w:rsidP="00D91BE5">
      <w:pPr>
        <w:spacing w:line="360" w:lineRule="auto"/>
        <w:rPr>
          <w:rFonts w:cs="Arial"/>
          <w:sz w:val="28"/>
          <w:szCs w:val="28"/>
          <w:shd w:val="clear" w:color="auto" w:fill="FFFFFF"/>
        </w:rPr>
      </w:pPr>
    </w:p>
    <w:p w:rsidR="00D91BE5" w:rsidRPr="00621DED" w:rsidRDefault="00D91BE5" w:rsidP="00D91BE5">
      <w:pPr>
        <w:spacing w:line="360" w:lineRule="auto"/>
        <w:rPr>
          <w:sz w:val="28"/>
          <w:szCs w:val="28"/>
        </w:rPr>
      </w:pPr>
      <w:r w:rsidRPr="00621DED">
        <w:rPr>
          <w:rFonts w:cs="Arial"/>
          <w:sz w:val="28"/>
          <w:szCs w:val="28"/>
          <w:shd w:val="clear" w:color="auto" w:fill="FFFFFF"/>
        </w:rPr>
        <w:t xml:space="preserve">XXIII. Promover e impulsar programas y campañas de información sobre </w:t>
      </w:r>
      <w:r>
        <w:rPr>
          <w:rFonts w:cs="Arial"/>
          <w:sz w:val="28"/>
          <w:szCs w:val="28"/>
          <w:shd w:val="clear" w:color="auto" w:fill="FFFFFF"/>
        </w:rPr>
        <w:t xml:space="preserve">los buenos hábitos alimenticios </w:t>
      </w:r>
      <w:r w:rsidRPr="00621DED">
        <w:rPr>
          <w:rStyle w:val="negritas"/>
          <w:rFonts w:cs="Arial"/>
          <w:bCs/>
          <w:sz w:val="28"/>
          <w:szCs w:val="28"/>
          <w:shd w:val="clear" w:color="auto" w:fill="FFFFFF"/>
        </w:rPr>
        <w:t>y la prevención de la diabetes;</w:t>
      </w:r>
    </w:p>
    <w:p w:rsidR="00D91BE5" w:rsidRPr="00621DED" w:rsidRDefault="00D91BE5" w:rsidP="00D91BE5">
      <w:pPr>
        <w:spacing w:line="360" w:lineRule="auto"/>
        <w:rPr>
          <w:rFonts w:cs="Arial"/>
          <w:b/>
          <w:sz w:val="28"/>
          <w:szCs w:val="28"/>
        </w:rPr>
      </w:pPr>
      <w:r w:rsidRPr="00621DED">
        <w:rPr>
          <w:rFonts w:cs="Arial"/>
          <w:b/>
          <w:sz w:val="28"/>
          <w:szCs w:val="28"/>
        </w:rPr>
        <w:tab/>
      </w:r>
    </w:p>
    <w:p w:rsidR="00D91BE5" w:rsidRPr="00621DED" w:rsidRDefault="00D91BE5" w:rsidP="00D91BE5">
      <w:pPr>
        <w:spacing w:line="360" w:lineRule="auto"/>
        <w:rPr>
          <w:rFonts w:cs="Arial"/>
          <w:sz w:val="28"/>
          <w:szCs w:val="28"/>
        </w:rPr>
      </w:pPr>
      <w:r w:rsidRPr="00621DED">
        <w:rPr>
          <w:rFonts w:cs="Arial"/>
          <w:sz w:val="28"/>
          <w:szCs w:val="28"/>
        </w:rPr>
        <w:t>XXIV. Las demás que establezca la Ley General de Salud y otras disposiciones aplicables.</w:t>
      </w:r>
    </w:p>
    <w:p w:rsidR="00D91BE5" w:rsidRPr="00621DED" w:rsidRDefault="00D91BE5" w:rsidP="00D91BE5">
      <w:pPr>
        <w:spacing w:line="360" w:lineRule="auto"/>
        <w:rPr>
          <w:b/>
          <w:sz w:val="28"/>
          <w:szCs w:val="28"/>
        </w:rPr>
      </w:pPr>
    </w:p>
    <w:p w:rsidR="00D91BE5" w:rsidRPr="00547E2C" w:rsidRDefault="00D91BE5" w:rsidP="00D91BE5">
      <w:pPr>
        <w:rPr>
          <w:sz w:val="28"/>
          <w:szCs w:val="28"/>
        </w:rPr>
      </w:pPr>
      <w:r w:rsidRPr="00547E2C">
        <w:rPr>
          <w:b/>
          <w:bCs/>
          <w:sz w:val="28"/>
          <w:szCs w:val="28"/>
        </w:rPr>
        <w:t>Artículo 6o.</w:t>
      </w:r>
      <w:r w:rsidRPr="00547E2C">
        <w:rPr>
          <w:sz w:val="28"/>
          <w:szCs w:val="28"/>
        </w:rPr>
        <w:t xml:space="preserve"> El Sistema Estatal de Salud tiene los siguientes objetivos:</w:t>
      </w:r>
    </w:p>
    <w:p w:rsidR="00D91BE5" w:rsidRDefault="00D91BE5" w:rsidP="00D91BE5">
      <w:pPr>
        <w:spacing w:line="360" w:lineRule="auto"/>
        <w:jc w:val="center"/>
        <w:rPr>
          <w:rFonts w:cs="Arial"/>
          <w:b/>
          <w:bCs/>
          <w:color w:val="000000"/>
          <w:sz w:val="28"/>
          <w:szCs w:val="28"/>
        </w:rPr>
      </w:pPr>
    </w:p>
    <w:p w:rsidR="00D91BE5" w:rsidRPr="00547E2C" w:rsidRDefault="00D91BE5" w:rsidP="00D91BE5">
      <w:pPr>
        <w:spacing w:line="360" w:lineRule="auto"/>
        <w:jc w:val="left"/>
        <w:rPr>
          <w:rFonts w:cs="Arial"/>
          <w:bCs/>
          <w:color w:val="000000"/>
          <w:sz w:val="28"/>
          <w:szCs w:val="28"/>
        </w:rPr>
      </w:pPr>
      <w:r w:rsidRPr="00547E2C">
        <w:rPr>
          <w:rFonts w:cs="Arial"/>
          <w:bCs/>
          <w:color w:val="000000"/>
          <w:sz w:val="28"/>
          <w:szCs w:val="28"/>
        </w:rPr>
        <w:t>I a VIII………</w:t>
      </w:r>
    </w:p>
    <w:p w:rsidR="00D91BE5" w:rsidRDefault="00D91BE5" w:rsidP="00D91BE5">
      <w:pPr>
        <w:spacing w:line="360" w:lineRule="auto"/>
        <w:rPr>
          <w:sz w:val="28"/>
          <w:szCs w:val="28"/>
          <w:shd w:val="clear" w:color="auto" w:fill="FFFFFF"/>
        </w:rPr>
      </w:pPr>
    </w:p>
    <w:p w:rsidR="00D91BE5" w:rsidRPr="00547E2C" w:rsidRDefault="00D91BE5" w:rsidP="00D91BE5">
      <w:pPr>
        <w:spacing w:line="360" w:lineRule="auto"/>
        <w:rPr>
          <w:b/>
          <w:bCs/>
          <w:sz w:val="28"/>
          <w:szCs w:val="28"/>
        </w:rPr>
      </w:pPr>
      <w:r>
        <w:rPr>
          <w:sz w:val="28"/>
          <w:szCs w:val="28"/>
          <w:shd w:val="clear" w:color="auto" w:fill="FFFFFF"/>
        </w:rPr>
        <w:t>I</w:t>
      </w:r>
      <w:r w:rsidRPr="00547E2C">
        <w:rPr>
          <w:sz w:val="28"/>
          <w:szCs w:val="28"/>
          <w:shd w:val="clear" w:color="auto" w:fill="FFFFFF"/>
        </w:rPr>
        <w:t>X. Diseñar y ejecutar políticas públicas que propicien la alimentación nutritiva, suficiente y de calidad, que contrarreste eficientemente la desnutrición, el sobrepeso, la obesidad, </w:t>
      </w:r>
      <w:r w:rsidRPr="00547E2C">
        <w:rPr>
          <w:rStyle w:val="negritas"/>
          <w:rFonts w:cs="Arial"/>
          <w:bCs/>
          <w:color w:val="000000"/>
          <w:sz w:val="28"/>
          <w:szCs w:val="28"/>
          <w:shd w:val="clear" w:color="auto" w:fill="FFFFFF"/>
        </w:rPr>
        <w:t>diabetes</w:t>
      </w:r>
      <w:r w:rsidRPr="00547E2C">
        <w:rPr>
          <w:sz w:val="28"/>
          <w:szCs w:val="28"/>
          <w:shd w:val="clear" w:color="auto" w:fill="FFFFFF"/>
        </w:rPr>
        <w:t> y otros trastor</w:t>
      </w:r>
      <w:r>
        <w:rPr>
          <w:sz w:val="28"/>
          <w:szCs w:val="28"/>
          <w:shd w:val="clear" w:color="auto" w:fill="FFFFFF"/>
        </w:rPr>
        <w:t>nos de la conducta alimentaria.</w:t>
      </w:r>
    </w:p>
    <w:p w:rsidR="00D91BE5" w:rsidRDefault="00D91BE5" w:rsidP="00D91BE5">
      <w:pPr>
        <w:spacing w:line="360" w:lineRule="auto"/>
        <w:jc w:val="center"/>
        <w:rPr>
          <w:rFonts w:cs="Arial"/>
          <w:b/>
          <w:bCs/>
          <w:color w:val="000000"/>
          <w:sz w:val="28"/>
          <w:szCs w:val="28"/>
        </w:rPr>
      </w:pPr>
    </w:p>
    <w:p w:rsidR="00D91BE5" w:rsidRPr="00A94A38" w:rsidRDefault="00D91BE5" w:rsidP="00D91BE5">
      <w:pPr>
        <w:spacing w:line="360" w:lineRule="auto"/>
        <w:rPr>
          <w:sz w:val="28"/>
          <w:szCs w:val="28"/>
        </w:rPr>
      </w:pPr>
      <w:r w:rsidRPr="00A94A38">
        <w:rPr>
          <w:b/>
          <w:bCs/>
          <w:sz w:val="28"/>
          <w:szCs w:val="28"/>
        </w:rPr>
        <w:t>Artículo 7o.</w:t>
      </w:r>
      <w:r w:rsidRPr="00A94A38">
        <w:rPr>
          <w:sz w:val="28"/>
          <w:szCs w:val="28"/>
        </w:rPr>
        <w:t xml:space="preserve"> La coordinación del Sistema Estatal de Salud estará a cargo de la Secretaría de Salud del Estado, correspondiéndole lo siguiente:</w:t>
      </w:r>
    </w:p>
    <w:p w:rsidR="00D91BE5" w:rsidRDefault="00D91BE5" w:rsidP="00D91BE5">
      <w:pPr>
        <w:spacing w:line="360" w:lineRule="auto"/>
        <w:jc w:val="left"/>
        <w:rPr>
          <w:rFonts w:cs="Arial"/>
          <w:b/>
          <w:bCs/>
          <w:color w:val="000000"/>
          <w:sz w:val="28"/>
          <w:szCs w:val="28"/>
        </w:rPr>
      </w:pPr>
    </w:p>
    <w:p w:rsidR="00D91BE5" w:rsidRPr="00B94CDE" w:rsidRDefault="00D91BE5" w:rsidP="00D91BE5">
      <w:pPr>
        <w:spacing w:line="360" w:lineRule="auto"/>
        <w:jc w:val="left"/>
        <w:rPr>
          <w:rFonts w:cs="Arial"/>
          <w:bCs/>
          <w:color w:val="000000"/>
          <w:sz w:val="28"/>
          <w:szCs w:val="28"/>
        </w:rPr>
      </w:pPr>
      <w:r w:rsidRPr="00B94CDE">
        <w:rPr>
          <w:rFonts w:cs="Arial"/>
          <w:bCs/>
          <w:color w:val="000000"/>
          <w:sz w:val="28"/>
          <w:szCs w:val="28"/>
        </w:rPr>
        <w:t>I a XVII…….</w:t>
      </w:r>
    </w:p>
    <w:p w:rsidR="00D91BE5" w:rsidRPr="005600B3" w:rsidRDefault="00D91BE5" w:rsidP="00D91BE5">
      <w:pPr>
        <w:spacing w:line="360" w:lineRule="auto"/>
        <w:rPr>
          <w:bCs/>
          <w:sz w:val="26"/>
          <w:szCs w:val="26"/>
        </w:rPr>
      </w:pPr>
      <w:r w:rsidRPr="005600B3">
        <w:rPr>
          <w:b/>
          <w:sz w:val="26"/>
          <w:szCs w:val="26"/>
          <w:shd w:val="clear" w:color="auto" w:fill="FFFFFF"/>
        </w:rPr>
        <w:t>XVIII.</w:t>
      </w:r>
      <w:r w:rsidRPr="005600B3">
        <w:rPr>
          <w:sz w:val="26"/>
          <w:szCs w:val="26"/>
          <w:shd w:val="clear" w:color="auto" w:fill="FFFFFF"/>
        </w:rPr>
        <w:t xml:space="preserve"> Promover e impulsar programas y campañas de información sobre los buenos hábitos alimenticios, una buena nutrición, la activación física </w:t>
      </w:r>
      <w:r w:rsidRPr="005600B3">
        <w:rPr>
          <w:rStyle w:val="negritas"/>
          <w:rFonts w:cs="Arial"/>
          <w:bCs/>
          <w:color w:val="000000"/>
          <w:sz w:val="26"/>
          <w:szCs w:val="26"/>
          <w:shd w:val="clear" w:color="auto" w:fill="FFFFFF"/>
        </w:rPr>
        <w:t>y la prevención de la diabetes, y</w:t>
      </w:r>
    </w:p>
    <w:p w:rsidR="00D91BE5" w:rsidRPr="005600B3" w:rsidRDefault="00D91BE5" w:rsidP="00D91BE5">
      <w:pPr>
        <w:rPr>
          <w:sz w:val="26"/>
          <w:szCs w:val="26"/>
        </w:rPr>
      </w:pPr>
    </w:p>
    <w:p w:rsidR="00D91BE5" w:rsidRPr="005600B3" w:rsidRDefault="00D91BE5" w:rsidP="00D91BE5">
      <w:pPr>
        <w:spacing w:line="360" w:lineRule="auto"/>
        <w:rPr>
          <w:sz w:val="26"/>
          <w:szCs w:val="26"/>
        </w:rPr>
      </w:pPr>
      <w:r w:rsidRPr="005600B3">
        <w:rPr>
          <w:sz w:val="26"/>
          <w:szCs w:val="26"/>
        </w:rPr>
        <w:t>XIX. Las demás atribuciones, afines a las anteriores, que se requieran para el cumplimiento de los objetivos del Sistema Estatal de Salud, y las que determinen las disposiciones generales aplicables.</w:t>
      </w:r>
    </w:p>
    <w:p w:rsidR="00D91BE5" w:rsidRPr="005600B3" w:rsidRDefault="00D91BE5" w:rsidP="00D91BE5">
      <w:pPr>
        <w:spacing w:line="360" w:lineRule="auto"/>
        <w:rPr>
          <w:rFonts w:cs="Arial"/>
          <w:sz w:val="26"/>
          <w:szCs w:val="26"/>
        </w:rPr>
      </w:pPr>
    </w:p>
    <w:p w:rsidR="00D91BE5" w:rsidRPr="005600B3" w:rsidRDefault="00D91BE5" w:rsidP="00D91BE5">
      <w:pPr>
        <w:spacing w:line="360" w:lineRule="auto"/>
        <w:rPr>
          <w:rFonts w:cs="Arial"/>
          <w:sz w:val="26"/>
          <w:szCs w:val="26"/>
        </w:rPr>
      </w:pPr>
      <w:r w:rsidRPr="005600B3">
        <w:rPr>
          <w:rFonts w:cs="Arial"/>
          <w:b/>
          <w:sz w:val="26"/>
          <w:szCs w:val="26"/>
        </w:rPr>
        <w:t>Artículo 29.</w:t>
      </w:r>
      <w:r w:rsidRPr="005600B3">
        <w:rPr>
          <w:rFonts w:cs="Arial"/>
          <w:sz w:val="26"/>
          <w:szCs w:val="26"/>
        </w:rPr>
        <w:t xml:space="preserve"> Para los efectos del derecho a la protección de la salud, se consideran servicios básicos de salud los referentes a:</w:t>
      </w:r>
    </w:p>
    <w:p w:rsidR="00D91BE5" w:rsidRPr="005600B3" w:rsidRDefault="00D91BE5" w:rsidP="00D91BE5">
      <w:pPr>
        <w:spacing w:line="360" w:lineRule="auto"/>
        <w:jc w:val="center"/>
        <w:rPr>
          <w:rFonts w:cs="Arial"/>
          <w:b/>
          <w:bCs/>
          <w:color w:val="000000"/>
          <w:sz w:val="26"/>
          <w:szCs w:val="26"/>
        </w:rPr>
      </w:pPr>
    </w:p>
    <w:p w:rsidR="00D91BE5" w:rsidRPr="005600B3" w:rsidRDefault="00D91BE5" w:rsidP="00D91BE5">
      <w:pPr>
        <w:spacing w:line="360" w:lineRule="auto"/>
        <w:rPr>
          <w:rFonts w:cs="Arial"/>
          <w:sz w:val="26"/>
          <w:szCs w:val="26"/>
          <w:shd w:val="clear" w:color="auto" w:fill="FFFFFF"/>
        </w:rPr>
      </w:pPr>
      <w:r w:rsidRPr="005600B3">
        <w:rPr>
          <w:rFonts w:cs="Arial"/>
          <w:sz w:val="26"/>
          <w:szCs w:val="26"/>
          <w:shd w:val="clear" w:color="auto" w:fill="FFFFFF"/>
        </w:rPr>
        <w:t>I a X………</w:t>
      </w:r>
    </w:p>
    <w:p w:rsidR="00D91BE5" w:rsidRPr="005600B3" w:rsidRDefault="00D91BE5" w:rsidP="00D91BE5">
      <w:pPr>
        <w:spacing w:line="360" w:lineRule="auto"/>
        <w:rPr>
          <w:rFonts w:cs="Arial"/>
          <w:sz w:val="26"/>
          <w:szCs w:val="26"/>
          <w:shd w:val="clear" w:color="auto" w:fill="FFFFFF"/>
        </w:rPr>
      </w:pPr>
    </w:p>
    <w:p w:rsidR="00D91BE5" w:rsidRPr="005600B3" w:rsidRDefault="00D91BE5" w:rsidP="00D91BE5">
      <w:pPr>
        <w:spacing w:line="360" w:lineRule="auto"/>
        <w:rPr>
          <w:rFonts w:cs="Arial"/>
          <w:sz w:val="26"/>
          <w:szCs w:val="26"/>
          <w:shd w:val="clear" w:color="auto" w:fill="FFFFFF"/>
        </w:rPr>
      </w:pPr>
      <w:r w:rsidRPr="005600B3">
        <w:rPr>
          <w:rFonts w:cs="Arial"/>
          <w:b/>
          <w:sz w:val="26"/>
          <w:szCs w:val="26"/>
          <w:shd w:val="clear" w:color="auto" w:fill="FFFFFF"/>
        </w:rPr>
        <w:t>XI.</w:t>
      </w:r>
      <w:r w:rsidRPr="005600B3">
        <w:rPr>
          <w:rFonts w:cs="Arial"/>
          <w:sz w:val="26"/>
          <w:szCs w:val="26"/>
          <w:shd w:val="clear" w:color="auto" w:fill="FFFFFF"/>
        </w:rPr>
        <w:t xml:space="preserve"> La prevención de la diabetes y la promoción de buenos hábitos alimenticios, y</w:t>
      </w:r>
    </w:p>
    <w:p w:rsidR="00D91BE5" w:rsidRPr="005600B3" w:rsidRDefault="00D91BE5" w:rsidP="00D91BE5">
      <w:pPr>
        <w:ind w:left="340" w:hanging="340"/>
        <w:rPr>
          <w:rFonts w:cs="Arial"/>
          <w:sz w:val="26"/>
          <w:szCs w:val="26"/>
        </w:rPr>
      </w:pPr>
    </w:p>
    <w:p w:rsidR="00D91BE5" w:rsidRPr="005600B3" w:rsidRDefault="00D91BE5" w:rsidP="00D91BE5">
      <w:pPr>
        <w:ind w:left="340" w:hanging="340"/>
        <w:rPr>
          <w:rFonts w:cs="Arial"/>
          <w:sz w:val="26"/>
          <w:szCs w:val="26"/>
        </w:rPr>
      </w:pPr>
      <w:r w:rsidRPr="005600B3">
        <w:rPr>
          <w:rFonts w:cs="Arial"/>
          <w:sz w:val="26"/>
          <w:szCs w:val="26"/>
        </w:rPr>
        <w:t>XII.</w:t>
      </w:r>
      <w:r w:rsidRPr="005600B3">
        <w:rPr>
          <w:rFonts w:cs="Arial"/>
          <w:sz w:val="26"/>
          <w:szCs w:val="26"/>
        </w:rPr>
        <w:tab/>
        <w:t>Las demás que establezca esta Ley o disposiciones legales aplicables.</w:t>
      </w:r>
    </w:p>
    <w:p w:rsidR="00D91BE5" w:rsidRDefault="00D91BE5" w:rsidP="00D91BE5">
      <w:pPr>
        <w:spacing w:line="360" w:lineRule="auto"/>
        <w:jc w:val="center"/>
        <w:rPr>
          <w:rFonts w:cs="Arial"/>
          <w:b/>
          <w:bCs/>
          <w:color w:val="000000"/>
          <w:sz w:val="26"/>
          <w:szCs w:val="26"/>
        </w:rPr>
      </w:pPr>
    </w:p>
    <w:p w:rsidR="00D91BE5" w:rsidRPr="005600B3" w:rsidRDefault="00D91BE5" w:rsidP="00D91BE5">
      <w:pPr>
        <w:spacing w:line="360" w:lineRule="auto"/>
        <w:jc w:val="center"/>
        <w:rPr>
          <w:rFonts w:cs="Arial"/>
          <w:b/>
          <w:bCs/>
          <w:color w:val="000000"/>
          <w:sz w:val="26"/>
          <w:szCs w:val="26"/>
        </w:rPr>
      </w:pPr>
    </w:p>
    <w:p w:rsidR="00D91BE5" w:rsidRPr="005600B3" w:rsidRDefault="00D91BE5" w:rsidP="00D91BE5">
      <w:pPr>
        <w:spacing w:line="360" w:lineRule="auto"/>
        <w:jc w:val="center"/>
        <w:rPr>
          <w:rFonts w:cs="Arial"/>
          <w:b/>
          <w:bCs/>
          <w:color w:val="000000"/>
          <w:sz w:val="26"/>
          <w:szCs w:val="26"/>
        </w:rPr>
      </w:pPr>
      <w:r w:rsidRPr="005600B3">
        <w:rPr>
          <w:rFonts w:cs="Arial"/>
          <w:b/>
          <w:bCs/>
          <w:color w:val="000000"/>
          <w:sz w:val="26"/>
          <w:szCs w:val="26"/>
        </w:rPr>
        <w:t>ARTÍCULO TRANSITORIO</w:t>
      </w:r>
    </w:p>
    <w:p w:rsidR="00D91BE5" w:rsidRPr="005600B3" w:rsidRDefault="00D91BE5" w:rsidP="00D91BE5">
      <w:pPr>
        <w:spacing w:line="360" w:lineRule="auto"/>
        <w:rPr>
          <w:rFonts w:cs="Arial"/>
          <w:bCs/>
          <w:color w:val="000000"/>
          <w:sz w:val="26"/>
          <w:szCs w:val="26"/>
        </w:rPr>
      </w:pPr>
      <w:r w:rsidRPr="005600B3">
        <w:rPr>
          <w:rFonts w:cs="Arial"/>
          <w:b/>
          <w:bCs/>
          <w:color w:val="000000"/>
          <w:sz w:val="26"/>
          <w:szCs w:val="26"/>
        </w:rPr>
        <w:t xml:space="preserve">ÚNICO.- </w:t>
      </w:r>
      <w:r w:rsidRPr="005600B3">
        <w:rPr>
          <w:rFonts w:cs="Arial"/>
          <w:bCs/>
          <w:color w:val="000000"/>
          <w:sz w:val="26"/>
          <w:szCs w:val="26"/>
        </w:rPr>
        <w:t>Las presentes modificaciones a la Ley Estatal de Salud, entrarán en vigor el día siguiente de su publicación en el Periódico Oficial del Gobierno del Estado.</w:t>
      </w:r>
    </w:p>
    <w:p w:rsidR="00D91BE5" w:rsidRPr="005600B3" w:rsidRDefault="00D91BE5" w:rsidP="00D91BE5">
      <w:pPr>
        <w:rPr>
          <w:rFonts w:cs="Arial"/>
          <w:b/>
          <w:bCs/>
          <w:color w:val="000000"/>
          <w:sz w:val="26"/>
          <w:szCs w:val="26"/>
        </w:rPr>
      </w:pPr>
    </w:p>
    <w:p w:rsidR="00D91BE5" w:rsidRPr="005600B3" w:rsidRDefault="00D91BE5" w:rsidP="00D91BE5">
      <w:pPr>
        <w:spacing w:line="360" w:lineRule="auto"/>
        <w:jc w:val="center"/>
        <w:rPr>
          <w:rFonts w:cs="Arial"/>
          <w:b/>
          <w:sz w:val="26"/>
          <w:szCs w:val="26"/>
        </w:rPr>
      </w:pPr>
      <w:r w:rsidRPr="005600B3">
        <w:rPr>
          <w:rFonts w:cs="Arial"/>
          <w:b/>
          <w:sz w:val="26"/>
          <w:szCs w:val="26"/>
        </w:rPr>
        <w:lastRenderedPageBreak/>
        <w:t>Atentamente</w:t>
      </w:r>
    </w:p>
    <w:p w:rsidR="00D91BE5" w:rsidRPr="005600B3" w:rsidRDefault="00D91BE5" w:rsidP="00D91BE5">
      <w:pPr>
        <w:spacing w:line="360" w:lineRule="auto"/>
        <w:jc w:val="center"/>
        <w:rPr>
          <w:rFonts w:cs="Arial"/>
          <w:b/>
          <w:sz w:val="26"/>
          <w:szCs w:val="26"/>
        </w:rPr>
      </w:pPr>
      <w:r w:rsidRPr="005600B3">
        <w:rPr>
          <w:rFonts w:cs="Arial"/>
          <w:b/>
          <w:sz w:val="26"/>
          <w:szCs w:val="26"/>
        </w:rPr>
        <w:t>Saltillo, Coahuila a 6 de Noviembre del 2019</w:t>
      </w:r>
    </w:p>
    <w:p w:rsidR="00D91BE5" w:rsidRPr="005600B3" w:rsidRDefault="00D91BE5" w:rsidP="00D91BE5">
      <w:pPr>
        <w:spacing w:line="360" w:lineRule="auto"/>
        <w:rPr>
          <w:rFonts w:cs="Arial"/>
          <w:b/>
          <w:sz w:val="26"/>
          <w:szCs w:val="26"/>
        </w:rPr>
      </w:pPr>
    </w:p>
    <w:p w:rsidR="00D91BE5" w:rsidRPr="005600B3" w:rsidRDefault="00D91BE5" w:rsidP="00D91BE5">
      <w:pPr>
        <w:spacing w:line="360" w:lineRule="auto"/>
        <w:rPr>
          <w:rFonts w:cs="Arial"/>
          <w:b/>
          <w:sz w:val="26"/>
          <w:szCs w:val="26"/>
        </w:rPr>
      </w:pPr>
    </w:p>
    <w:p w:rsidR="00D91BE5" w:rsidRPr="005600B3" w:rsidRDefault="00D91BE5" w:rsidP="00D91BE5">
      <w:pPr>
        <w:ind w:firstLine="708"/>
        <w:jc w:val="center"/>
        <w:rPr>
          <w:rFonts w:eastAsia="Arial Unicode MS" w:cs="Arial"/>
          <w:b/>
          <w:sz w:val="26"/>
          <w:szCs w:val="26"/>
          <w:u w:color="000000"/>
          <w:lang w:eastAsia="es-MX"/>
        </w:rPr>
      </w:pPr>
    </w:p>
    <w:p w:rsidR="00D91BE5" w:rsidRDefault="00D91BE5" w:rsidP="00D91BE5">
      <w:pPr>
        <w:ind w:left="2832" w:firstLine="708"/>
        <w:rPr>
          <w:rFonts w:eastAsia="Arial Unicode MS" w:cs="Arial"/>
          <w:b/>
          <w:sz w:val="26"/>
          <w:szCs w:val="26"/>
          <w:u w:color="000000"/>
          <w:lang w:eastAsia="es-MX"/>
        </w:rPr>
      </w:pPr>
    </w:p>
    <w:p w:rsidR="00D91BE5" w:rsidRPr="005600B3" w:rsidRDefault="00D91BE5" w:rsidP="00D91BE5">
      <w:pPr>
        <w:ind w:left="2832" w:firstLine="708"/>
        <w:rPr>
          <w:sz w:val="26"/>
          <w:szCs w:val="26"/>
        </w:rPr>
      </w:pPr>
      <w:r w:rsidRPr="005600B3">
        <w:rPr>
          <w:rFonts w:eastAsia="Arial Unicode MS" w:cs="Arial"/>
          <w:b/>
          <w:sz w:val="26"/>
          <w:szCs w:val="26"/>
          <w:u w:color="000000"/>
          <w:lang w:eastAsia="es-MX"/>
        </w:rPr>
        <w:t>Dip. Edgar Sánchez Garza</w:t>
      </w:r>
    </w:p>
    <w:p w:rsidR="00D4235E" w:rsidRDefault="00D4235E" w:rsidP="00202F60">
      <w:pPr>
        <w:widowControl w:val="0"/>
        <w:rPr>
          <w:rFonts w:ascii="Arial Narrow" w:hAnsi="Arial Narrow" w:cs="Arial"/>
          <w:b/>
          <w:snapToGrid w:val="0"/>
        </w:rPr>
      </w:pPr>
    </w:p>
    <w:p w:rsidR="00D91BE5" w:rsidRDefault="00D91BE5" w:rsidP="00202F60">
      <w:pPr>
        <w:widowControl w:val="0"/>
        <w:rPr>
          <w:rFonts w:ascii="Arial Narrow" w:hAnsi="Arial Narrow" w:cs="Arial"/>
          <w:b/>
          <w:snapToGrid w:val="0"/>
        </w:rPr>
      </w:pPr>
    </w:p>
    <w:p w:rsidR="00D91BE5" w:rsidRDefault="00D91BE5">
      <w:pPr>
        <w:jc w:val="left"/>
        <w:rPr>
          <w:rFonts w:ascii="Arial Narrow" w:hAnsi="Arial Narrow" w:cs="Arial"/>
          <w:b/>
          <w:snapToGrid w:val="0"/>
        </w:rPr>
      </w:pPr>
      <w:r>
        <w:rPr>
          <w:rFonts w:ascii="Arial Narrow" w:hAnsi="Arial Narrow" w:cs="Arial"/>
          <w:b/>
          <w:snapToGrid w:val="0"/>
        </w:rPr>
        <w:br w:type="page"/>
      </w:r>
    </w:p>
    <w:p w:rsidR="00D91BE5" w:rsidRPr="00D91BE5" w:rsidRDefault="00D91BE5" w:rsidP="00D91BE5">
      <w:pPr>
        <w:spacing w:line="360" w:lineRule="auto"/>
        <w:rPr>
          <w:rFonts w:eastAsia="Calibri" w:cs="Arial"/>
          <w:b/>
          <w:sz w:val="28"/>
          <w:szCs w:val="28"/>
          <w:lang w:eastAsia="en-US"/>
        </w:rPr>
      </w:pPr>
      <w:r w:rsidRPr="00D91BE5">
        <w:rPr>
          <w:rFonts w:eastAsia="Calibri" w:cs="Arial"/>
          <w:b/>
          <w:sz w:val="28"/>
          <w:szCs w:val="28"/>
          <w:lang w:eastAsia="en-US"/>
        </w:rPr>
        <w:lastRenderedPageBreak/>
        <w:t xml:space="preserve">PROPUESTA DE INICIATIVA CON PROYECTO DE DECRETO POR LA QUE SE ADICIONAN DIVERSOS ARTÍCULOS A LA LEY GENERAL DE SALUD, QUE PRESENTA LA DIPUTADA CLAUDIA ISELA RAMÍREZ PINEDA DE LA FRACCIÓN PARLAMENTARIA “ELVIA CARRILLO PUERTO” DEL PARTIDO DE LA REVOLUCIÓN DEMOCRÁTICA, CONJUNTAMENTE CON LAS DIPUTADAS QUE SUSCRIBEN ESTE DOCUMENTO EN MATERIA ATENCIÓN A LA SALUD MENSTRUAL. </w:t>
      </w:r>
    </w:p>
    <w:p w:rsidR="00D91BE5" w:rsidRPr="00D91BE5" w:rsidRDefault="00D91BE5" w:rsidP="00D91BE5">
      <w:pPr>
        <w:spacing w:line="360" w:lineRule="auto"/>
        <w:rPr>
          <w:rFonts w:eastAsia="Calibri" w:cs="Arial"/>
          <w:b/>
          <w:sz w:val="28"/>
          <w:szCs w:val="28"/>
          <w:lang w:eastAsia="en-US"/>
        </w:rPr>
      </w:pPr>
    </w:p>
    <w:p w:rsidR="00D91BE5" w:rsidRPr="00D91BE5" w:rsidRDefault="00D91BE5" w:rsidP="00D91BE5">
      <w:pPr>
        <w:jc w:val="left"/>
        <w:rPr>
          <w:rFonts w:eastAsia="Calibri" w:cs="Arial"/>
          <w:b/>
          <w:sz w:val="28"/>
          <w:szCs w:val="28"/>
          <w:lang w:eastAsia="en-US"/>
        </w:rPr>
      </w:pPr>
      <w:r w:rsidRPr="00D91BE5">
        <w:rPr>
          <w:rFonts w:eastAsia="Calibri" w:cs="Arial"/>
          <w:b/>
          <w:sz w:val="28"/>
          <w:szCs w:val="28"/>
          <w:lang w:eastAsia="en-US"/>
        </w:rPr>
        <w:t>H. PLENO DEL CONGRESO DEL ESTADO.</w:t>
      </w:r>
    </w:p>
    <w:p w:rsidR="00D91BE5" w:rsidRPr="00D91BE5" w:rsidRDefault="00D91BE5" w:rsidP="00D91BE5">
      <w:pPr>
        <w:jc w:val="left"/>
        <w:rPr>
          <w:rFonts w:eastAsia="Calibri" w:cs="Arial"/>
          <w:b/>
          <w:sz w:val="28"/>
          <w:szCs w:val="28"/>
          <w:lang w:eastAsia="en-US"/>
        </w:rPr>
      </w:pPr>
    </w:p>
    <w:p w:rsidR="00D91BE5" w:rsidRPr="00D91BE5" w:rsidRDefault="00D91BE5" w:rsidP="00D91BE5">
      <w:pPr>
        <w:jc w:val="left"/>
        <w:rPr>
          <w:rFonts w:eastAsia="Calibri" w:cs="Arial"/>
          <w:b/>
          <w:sz w:val="28"/>
          <w:szCs w:val="28"/>
          <w:lang w:eastAsia="en-US"/>
        </w:rPr>
      </w:pPr>
      <w:r w:rsidRPr="00D91BE5">
        <w:rPr>
          <w:rFonts w:eastAsia="Calibri" w:cs="Arial"/>
          <w:b/>
          <w:sz w:val="28"/>
          <w:szCs w:val="28"/>
          <w:lang w:eastAsia="en-US"/>
        </w:rPr>
        <w:t>PRESENTE.</w:t>
      </w:r>
    </w:p>
    <w:p w:rsidR="00D91BE5" w:rsidRPr="00D91BE5" w:rsidRDefault="00D91BE5" w:rsidP="00D91BE5">
      <w:pPr>
        <w:jc w:val="left"/>
        <w:rPr>
          <w:rFonts w:eastAsia="Calibri" w:cs="Arial"/>
          <w:b/>
          <w:sz w:val="28"/>
          <w:szCs w:val="28"/>
          <w:lang w:eastAsia="en-US"/>
        </w:rPr>
      </w:pPr>
    </w:p>
    <w:p w:rsidR="00D91BE5" w:rsidRPr="00D91BE5" w:rsidRDefault="00D91BE5" w:rsidP="00D91BE5">
      <w:pPr>
        <w:spacing w:after="240" w:line="360" w:lineRule="auto"/>
        <w:rPr>
          <w:rFonts w:eastAsia="Calibri" w:cs="Arial"/>
          <w:bCs/>
          <w:sz w:val="28"/>
          <w:szCs w:val="28"/>
          <w:lang w:eastAsia="en-US"/>
        </w:rPr>
      </w:pPr>
      <w:r w:rsidRPr="00D91BE5">
        <w:rPr>
          <w:rFonts w:eastAsia="Calibri" w:cs="Arial"/>
          <w:sz w:val="28"/>
          <w:szCs w:val="28"/>
          <w:lang w:eastAsia="en-US"/>
        </w:rPr>
        <w:t xml:space="preserve">La suscrita Diputada Claudia Isela Ramírez Pineda, de la Fracción Parlamentaria “Elvia Carrillo Puerto” del Partido de la Revolución Democrática, con apoyo en lo dispuesto por los artículos 71 fracción III de la Constitución Política de los Estados Unidos Mexicanos, 59 fracción I, 60 y 67 fracción I de la </w:t>
      </w:r>
      <w:r w:rsidRPr="00D91BE5">
        <w:rPr>
          <w:rFonts w:eastAsia="Calibri" w:cs="Arial"/>
          <w:i/>
          <w:sz w:val="28"/>
          <w:szCs w:val="28"/>
          <w:lang w:eastAsia="en-US"/>
        </w:rPr>
        <w:t>Constitución Política del Estado de Coahuila</w:t>
      </w:r>
      <w:r w:rsidRPr="00D91BE5">
        <w:rPr>
          <w:rFonts w:eastAsia="Calibri" w:cs="Arial"/>
          <w:sz w:val="28"/>
          <w:szCs w:val="28"/>
          <w:lang w:eastAsia="en-US"/>
        </w:rPr>
        <w:t xml:space="preserve">, así como 21 fracción IV, 152 fracción I y demás relativos de la </w:t>
      </w:r>
      <w:r w:rsidRPr="00D91BE5">
        <w:rPr>
          <w:rFonts w:eastAsia="Calibri" w:cs="Arial"/>
          <w:i/>
          <w:sz w:val="28"/>
          <w:szCs w:val="28"/>
          <w:lang w:eastAsia="en-US"/>
        </w:rPr>
        <w:t>Ley Orgánica del Congreso del Estado Independiente, Libre y Soberano de Coahuila de Zaragoza</w:t>
      </w:r>
      <w:r w:rsidRPr="00D91BE5">
        <w:rPr>
          <w:rFonts w:eastAsia="Calibri" w:cs="Arial"/>
          <w:sz w:val="28"/>
          <w:szCs w:val="28"/>
          <w:lang w:eastAsia="en-US"/>
        </w:rPr>
        <w:t>, me permito presentar a esta soberanía la siguiente iniciativa con proyecto de decreto por la que se adicionan diversas disposiciones a la Ley General de Salud en materia de atención a la salud menstrual, conforme a la siguiente:</w:t>
      </w:r>
    </w:p>
    <w:p w:rsidR="00D91BE5" w:rsidRPr="00D91BE5" w:rsidRDefault="00D91BE5" w:rsidP="00D91BE5">
      <w:pPr>
        <w:spacing w:after="240" w:line="360" w:lineRule="auto"/>
        <w:jc w:val="center"/>
        <w:rPr>
          <w:rFonts w:eastAsia="Calibri" w:cs="Arial"/>
          <w:b/>
          <w:bCs/>
          <w:sz w:val="28"/>
          <w:szCs w:val="28"/>
          <w:lang w:eastAsia="en-US"/>
        </w:rPr>
      </w:pPr>
      <w:r w:rsidRPr="00D91BE5">
        <w:rPr>
          <w:rFonts w:eastAsia="Calibri" w:cs="Arial"/>
          <w:b/>
          <w:bCs/>
          <w:sz w:val="28"/>
          <w:szCs w:val="28"/>
          <w:lang w:eastAsia="en-US"/>
        </w:rPr>
        <w:t xml:space="preserve">EXPOSICIÓN DE MOTIVOS   </w:t>
      </w:r>
    </w:p>
    <w:p w:rsidR="00D91BE5" w:rsidRPr="00D91BE5" w:rsidRDefault="00D91BE5" w:rsidP="00D91BE5">
      <w:pPr>
        <w:spacing w:after="240" w:line="360" w:lineRule="auto"/>
        <w:rPr>
          <w:rFonts w:eastAsia="Calibri" w:cs="Arial"/>
          <w:sz w:val="28"/>
          <w:szCs w:val="28"/>
          <w:lang w:eastAsia="en-US"/>
        </w:rPr>
      </w:pPr>
      <w:r w:rsidRPr="00D91BE5">
        <w:rPr>
          <w:rFonts w:eastAsia="Calibri" w:cs="Arial"/>
          <w:sz w:val="28"/>
          <w:szCs w:val="28"/>
          <w:lang w:eastAsia="en-US"/>
        </w:rPr>
        <w:t xml:space="preserve"> La menstruación es un proceso fisiológico natural en las mujeres que generalmente representa un síntoma de buena salud sexual y reproductiva. </w:t>
      </w:r>
      <w:r w:rsidRPr="00D91BE5">
        <w:rPr>
          <w:rFonts w:eastAsia="Calibri" w:cs="Arial"/>
          <w:sz w:val="28"/>
          <w:szCs w:val="28"/>
          <w:lang w:eastAsia="en-US"/>
        </w:rPr>
        <w:lastRenderedPageBreak/>
        <w:t xml:space="preserve">No obstante, y a pesar de los constantes avances médicos, el tema continua siendo un tabú en gran parte de la sociedad mexicana, debido a lo incomodo que resulta abordarlo y a la falta de sensibilización acrecentado por los prejuicios y los estigmas sociales que se imponen a la mujer menstruante. </w:t>
      </w:r>
    </w:p>
    <w:p w:rsidR="00D91BE5" w:rsidRPr="00D91BE5" w:rsidRDefault="00D91BE5" w:rsidP="00D91BE5">
      <w:pPr>
        <w:spacing w:after="240" w:line="360" w:lineRule="auto"/>
        <w:rPr>
          <w:rFonts w:eastAsia="Calibri" w:cs="Arial"/>
          <w:sz w:val="28"/>
          <w:szCs w:val="28"/>
          <w:lang w:eastAsia="en-US"/>
        </w:rPr>
      </w:pPr>
      <w:r w:rsidRPr="00D91BE5">
        <w:rPr>
          <w:rFonts w:eastAsia="Calibri" w:cs="Arial"/>
          <w:sz w:val="28"/>
          <w:szCs w:val="28"/>
          <w:lang w:eastAsia="en-US"/>
        </w:rPr>
        <w:t>Según la investigadora Phillipa Lysaght del Fondo de las Naciones Unidas para la Infancia (UNICEF) las mujeres pasaremos en promedio 3000 días de nuestra vida menstruando y aproximadamente la mitad de la población femenina (equivalente a un 26% de la población total) en edad reproductiva,  tiene menstruaciones que duran entre dos y siete días cada mes.</w:t>
      </w:r>
      <w:r w:rsidRPr="00D91BE5">
        <w:rPr>
          <w:rFonts w:eastAsia="Calibri" w:cs="Arial"/>
          <w:sz w:val="28"/>
          <w:szCs w:val="28"/>
          <w:vertAlign w:val="superscript"/>
          <w:lang w:eastAsia="en-US"/>
        </w:rPr>
        <w:footnoteReference w:id="6"/>
      </w:r>
    </w:p>
    <w:p w:rsidR="00D91BE5" w:rsidRPr="00D91BE5" w:rsidRDefault="00D91BE5" w:rsidP="00D91BE5">
      <w:pPr>
        <w:spacing w:after="240" w:line="360" w:lineRule="auto"/>
        <w:rPr>
          <w:rFonts w:eastAsia="Calibri" w:cs="Arial"/>
          <w:sz w:val="28"/>
          <w:szCs w:val="28"/>
          <w:lang w:eastAsia="en-US"/>
        </w:rPr>
      </w:pPr>
      <w:r w:rsidRPr="00D91BE5">
        <w:rPr>
          <w:rFonts w:eastAsia="Calibri" w:cs="Arial"/>
          <w:sz w:val="28"/>
          <w:szCs w:val="28"/>
          <w:lang w:eastAsia="en-US"/>
        </w:rPr>
        <w:t>De ahí que los Estados tengan la obligación de implementar políticas públicas adecuadas que permitan una efectiva promoción y protección de la salud de las mujeres durante sus periodos de menstruación. La higiene menstrual es importante no solo para las mujeres y las niñas; sino  también para la sociedad en general, pues su debida atención puede ayudar a romper mitos sobre el tema y generar una sociedad abierta que comprenda mejor la situación que vivimos prácticamente todas las mujeres.</w:t>
      </w:r>
    </w:p>
    <w:p w:rsidR="00D91BE5" w:rsidRPr="00D91BE5" w:rsidRDefault="00D91BE5" w:rsidP="00D91BE5">
      <w:pPr>
        <w:spacing w:after="240" w:line="360" w:lineRule="auto"/>
        <w:rPr>
          <w:rFonts w:eastAsia="Calibri" w:cs="Arial"/>
          <w:sz w:val="28"/>
          <w:szCs w:val="28"/>
          <w:lang w:eastAsia="en-US"/>
        </w:rPr>
      </w:pPr>
      <w:r w:rsidRPr="00D91BE5">
        <w:rPr>
          <w:rFonts w:eastAsia="Calibri" w:cs="Arial"/>
          <w:sz w:val="28"/>
          <w:szCs w:val="28"/>
          <w:lang w:eastAsia="en-US"/>
        </w:rPr>
        <w:t>En el aspecto educativo la salud menstrual es importante pues si las escuelas cuentan con las instalaciones y los materiales escolares adecuados, pueden ayudar a que las niñas lleven su menstruación con orgullo y dignidad y contribuir a mejorar la educación, la igualdad de género y los resultados médicos.</w:t>
      </w:r>
    </w:p>
    <w:p w:rsidR="00D91BE5" w:rsidRPr="00D91BE5" w:rsidRDefault="00D91BE5" w:rsidP="00D91BE5">
      <w:pPr>
        <w:spacing w:after="240" w:line="360" w:lineRule="auto"/>
        <w:rPr>
          <w:rFonts w:eastAsia="Calibri" w:cs="Arial"/>
          <w:sz w:val="28"/>
          <w:szCs w:val="28"/>
          <w:lang w:eastAsia="en-US"/>
        </w:rPr>
      </w:pPr>
      <w:r w:rsidRPr="00D91BE5">
        <w:rPr>
          <w:rFonts w:eastAsia="Calibri" w:cs="Arial"/>
          <w:sz w:val="28"/>
          <w:szCs w:val="28"/>
          <w:lang w:eastAsia="en-US"/>
        </w:rPr>
        <w:lastRenderedPageBreak/>
        <w:t xml:space="preserve">La educación referente a la salud menstrual también necesaria para los niños y los hombres pues una mejor comprensión sobre este tema ayuda a romper el silencio generalizado sobre la higiene menstrual, evitando las burlas o la violencia física o emocional que se puede generar en torno a las mujeres sobre todo en el caso de niñas y adolescentes </w:t>
      </w:r>
    </w:p>
    <w:p w:rsidR="00D91BE5" w:rsidRPr="00D91BE5" w:rsidRDefault="00D91BE5" w:rsidP="00D91BE5">
      <w:pPr>
        <w:spacing w:after="240" w:line="360" w:lineRule="auto"/>
        <w:rPr>
          <w:rFonts w:eastAsia="Calibri" w:cs="Arial"/>
          <w:sz w:val="28"/>
          <w:szCs w:val="28"/>
          <w:lang w:eastAsia="en-US"/>
        </w:rPr>
      </w:pPr>
      <w:r w:rsidRPr="00D91BE5">
        <w:rPr>
          <w:rFonts w:eastAsia="Calibri" w:cs="Arial"/>
          <w:sz w:val="28"/>
          <w:szCs w:val="28"/>
          <w:lang w:eastAsia="en-US"/>
        </w:rPr>
        <w:t xml:space="preserve">Por otro lado, resulta necesario generar políticas públicas que garanticen el acceso a elementos de gestión menstrual entre las personas de más escasos recursos pues según datos del Banco Interamericano para el Desarrollo, en la actualidad  existen muchas niñas y mujeres que no se pueden permitir comprar compresas o tejidos higiénicos y, a menudo, deben utilizar materiales poco salubres que pueden causarles infecciones u otros daños graves en la salud. </w:t>
      </w:r>
    </w:p>
    <w:p w:rsidR="00D91BE5" w:rsidRPr="00D91BE5" w:rsidRDefault="00D91BE5" w:rsidP="00D91BE5">
      <w:pPr>
        <w:spacing w:after="240" w:line="360" w:lineRule="auto"/>
        <w:rPr>
          <w:rFonts w:eastAsia="Calibri" w:cs="Arial"/>
          <w:sz w:val="28"/>
          <w:szCs w:val="28"/>
          <w:lang w:eastAsia="en-US"/>
        </w:rPr>
      </w:pPr>
      <w:r w:rsidRPr="00D91BE5">
        <w:rPr>
          <w:rFonts w:eastAsia="Calibri" w:cs="Arial"/>
          <w:sz w:val="28"/>
          <w:szCs w:val="28"/>
          <w:lang w:eastAsia="en-US"/>
        </w:rPr>
        <w:t xml:space="preserve">Además no todas las mujeres disponen de acceso a instalaciones, productos y educación para la salud que son necesarios tanto dentro como fuera de sus, casas, escuelas y  lugares de trabajo. Lo que genera un problema de discriminación por condición social. </w:t>
      </w:r>
    </w:p>
    <w:p w:rsidR="00D91BE5" w:rsidRPr="00D91BE5" w:rsidRDefault="00D91BE5" w:rsidP="00D91BE5">
      <w:pPr>
        <w:spacing w:after="240" w:line="360" w:lineRule="auto"/>
        <w:rPr>
          <w:rFonts w:eastAsia="Calibri" w:cs="Arial"/>
          <w:sz w:val="28"/>
          <w:szCs w:val="28"/>
          <w:lang w:eastAsia="en-US"/>
        </w:rPr>
      </w:pPr>
      <w:r w:rsidRPr="00D91BE5">
        <w:rPr>
          <w:rFonts w:eastAsia="Calibri" w:cs="Arial"/>
          <w:sz w:val="28"/>
          <w:szCs w:val="28"/>
          <w:lang w:eastAsia="en-US"/>
        </w:rPr>
        <w:t>Y la situación se complica aún más cuando hablamos de grupos en situación de vulnerabilidad, como lo son las mujeres privadas de su libertad, personas en situación de calle y las personas en instituciones de salud mental, pues en muchos casos se ven abandonadas a su suerte sin tener los recursos necesarios para cumplir con una necesidad tan básica como acceder a productos de higiene necesarios para sus periodos menstruales.</w:t>
      </w:r>
    </w:p>
    <w:p w:rsidR="00D91BE5" w:rsidRPr="00D91BE5" w:rsidRDefault="00D91BE5" w:rsidP="00D91BE5">
      <w:pPr>
        <w:spacing w:after="240" w:line="360" w:lineRule="auto"/>
        <w:rPr>
          <w:rFonts w:eastAsia="Calibri" w:cs="Arial"/>
          <w:sz w:val="28"/>
          <w:szCs w:val="28"/>
          <w:lang w:eastAsia="en-US"/>
        </w:rPr>
      </w:pPr>
      <w:r w:rsidRPr="00D91BE5">
        <w:rPr>
          <w:rFonts w:eastAsia="Calibri" w:cs="Arial"/>
          <w:sz w:val="28"/>
          <w:szCs w:val="28"/>
          <w:lang w:eastAsia="en-US"/>
        </w:rPr>
        <w:lastRenderedPageBreak/>
        <w:t>Es por estos motivos que la presente iniciativa tiene como objeto reformar diversas disposiciones a la Ley Estatal de Salud para que se promueva y garantice la entrega gratuita de elementos de gestión menstrual a las personas de escasos recursos o en situación de vulnerabilidad, esto con el fin de tutelar de manera efectiva su derecho a la higiene, salud y cuidado personal de miles de mujeres en situaciones de marginación.</w:t>
      </w:r>
    </w:p>
    <w:p w:rsidR="00D91BE5" w:rsidRPr="00D91BE5" w:rsidRDefault="00D91BE5" w:rsidP="00D91BE5">
      <w:pPr>
        <w:spacing w:after="240" w:line="360" w:lineRule="auto"/>
        <w:rPr>
          <w:rFonts w:eastAsia="Calibri" w:cs="Arial"/>
          <w:sz w:val="28"/>
          <w:szCs w:val="28"/>
          <w:lang w:eastAsia="en-US"/>
        </w:rPr>
      </w:pPr>
      <w:r w:rsidRPr="00D91BE5">
        <w:rPr>
          <w:rFonts w:eastAsia="Calibri" w:cs="Arial"/>
          <w:sz w:val="28"/>
          <w:szCs w:val="28"/>
          <w:lang w:eastAsia="en-US"/>
        </w:rPr>
        <w:t xml:space="preserve">Además la ley pretende generar mecanismos de concientización y sensibilización sobre el tema a través de un Programa Nacional de Atención a la Salud Menstrual, mismo que proponemos sea diseñado y operado por profesionales de la salud y que contribuya a derribar los diferentes mitos y tabúes que hasta la actualidad siguen vigentes en nuestra sociedad. </w:t>
      </w:r>
    </w:p>
    <w:p w:rsidR="00D91BE5" w:rsidRPr="00D91BE5" w:rsidRDefault="00D91BE5" w:rsidP="00D91BE5">
      <w:pPr>
        <w:spacing w:after="240" w:line="360" w:lineRule="auto"/>
        <w:rPr>
          <w:rFonts w:eastAsia="Calibri" w:cs="Arial"/>
          <w:sz w:val="28"/>
          <w:szCs w:val="28"/>
          <w:lang w:eastAsia="en-US"/>
        </w:rPr>
      </w:pPr>
      <w:r w:rsidRPr="00D91BE5">
        <w:rPr>
          <w:rFonts w:eastAsia="Calibri" w:cs="Arial"/>
          <w:sz w:val="28"/>
          <w:szCs w:val="28"/>
          <w:lang w:eastAsia="en-US"/>
        </w:rPr>
        <w:t>Cabe mencionar que este tipo de iniciativas son hoy una realidad en países como China, Japón  Indonesia</w:t>
      </w:r>
      <w:r w:rsidRPr="00D91BE5">
        <w:rPr>
          <w:rFonts w:eastAsia="Calibri" w:cs="Arial"/>
          <w:sz w:val="28"/>
          <w:szCs w:val="28"/>
          <w:vertAlign w:val="superscript"/>
          <w:lang w:eastAsia="en-US"/>
        </w:rPr>
        <w:footnoteReference w:id="7"/>
      </w:r>
      <w:r w:rsidRPr="00D91BE5">
        <w:rPr>
          <w:rFonts w:eastAsia="Calibri" w:cs="Arial"/>
          <w:sz w:val="28"/>
          <w:szCs w:val="28"/>
          <w:lang w:eastAsia="en-US"/>
        </w:rPr>
        <w:t xml:space="preserve"> y Argentina</w:t>
      </w:r>
      <w:r w:rsidRPr="00D91BE5">
        <w:rPr>
          <w:rFonts w:eastAsia="Calibri" w:cs="Arial"/>
          <w:sz w:val="28"/>
          <w:szCs w:val="28"/>
          <w:vertAlign w:val="superscript"/>
          <w:lang w:eastAsia="en-US"/>
        </w:rPr>
        <w:footnoteReference w:id="8"/>
      </w:r>
      <w:r w:rsidRPr="00D91BE5">
        <w:rPr>
          <w:rFonts w:eastAsia="Calibri" w:cs="Arial"/>
          <w:sz w:val="28"/>
          <w:szCs w:val="28"/>
          <w:lang w:eastAsia="en-US"/>
        </w:rPr>
        <w:t>, en donde la atención prioritaria a la salud menstrual ha contribuido a fortalecer la conciencia social sobre el tema así como reducir de forma significativa los prejuicios y carencias de miles de mujeres en situación de vulnerabilidad.</w:t>
      </w:r>
    </w:p>
    <w:p w:rsidR="00D91BE5" w:rsidRPr="00D91BE5" w:rsidRDefault="00D91BE5" w:rsidP="00D91BE5">
      <w:pPr>
        <w:spacing w:after="240" w:line="360" w:lineRule="auto"/>
        <w:rPr>
          <w:rFonts w:eastAsia="Calibri" w:cs="Arial"/>
          <w:sz w:val="28"/>
          <w:szCs w:val="28"/>
          <w:lang w:eastAsia="en-US"/>
        </w:rPr>
      </w:pPr>
      <w:r w:rsidRPr="00D91BE5">
        <w:rPr>
          <w:rFonts w:eastAsia="Calibri" w:cs="Arial"/>
          <w:sz w:val="28"/>
          <w:szCs w:val="28"/>
          <w:lang w:eastAsia="en-US"/>
        </w:rPr>
        <w:t xml:space="preserve">Por estas razones y con fundamento en lo dispuesto por los artículos 71 fracción III de la Constitución Política de los Estados Unidos Mexicanos,  59 fracción I, 60 y 67 fracción I de la Constitución Política del Estado de Coahuila, así como 21 fracción IV, 152 fracción I y demás relativos de la Ley Orgánica del Congreso del Estado Independiente, Libre y Soberano de </w:t>
      </w:r>
      <w:r w:rsidRPr="00D91BE5">
        <w:rPr>
          <w:rFonts w:eastAsia="Calibri" w:cs="Arial"/>
          <w:sz w:val="28"/>
          <w:szCs w:val="28"/>
          <w:lang w:eastAsia="en-US"/>
        </w:rPr>
        <w:lastRenderedPageBreak/>
        <w:t>Coahuila de Zaragoza, se presenta ante este H. Congreso del Estado, la siguiente:</w:t>
      </w:r>
    </w:p>
    <w:p w:rsidR="00D91BE5" w:rsidRPr="00D91BE5" w:rsidRDefault="00D91BE5" w:rsidP="00D91BE5">
      <w:pPr>
        <w:spacing w:after="240" w:line="360" w:lineRule="auto"/>
        <w:jc w:val="center"/>
        <w:rPr>
          <w:rFonts w:eastAsia="Calibri" w:cs="Arial"/>
          <w:b/>
          <w:sz w:val="28"/>
          <w:szCs w:val="28"/>
          <w:lang w:eastAsia="en-US"/>
        </w:rPr>
      </w:pPr>
      <w:r w:rsidRPr="00D91BE5">
        <w:rPr>
          <w:rFonts w:eastAsia="Calibri" w:cs="Arial"/>
          <w:b/>
          <w:sz w:val="28"/>
          <w:szCs w:val="28"/>
          <w:lang w:eastAsia="en-US"/>
        </w:rPr>
        <w:t>PROPUESTA DE INICIATIVA CON PROYECTO DE DECRETO</w:t>
      </w:r>
    </w:p>
    <w:p w:rsidR="00D91BE5" w:rsidRPr="00D91BE5" w:rsidRDefault="00D91BE5" w:rsidP="00D91BE5">
      <w:pPr>
        <w:spacing w:after="240" w:line="360" w:lineRule="auto"/>
        <w:rPr>
          <w:rFonts w:eastAsia="Calibri" w:cs="Arial"/>
          <w:sz w:val="28"/>
          <w:szCs w:val="28"/>
          <w:lang w:eastAsia="en-US"/>
        </w:rPr>
      </w:pPr>
      <w:r w:rsidRPr="00D91BE5">
        <w:rPr>
          <w:rFonts w:eastAsia="Calibri" w:cs="Arial"/>
          <w:b/>
          <w:sz w:val="28"/>
          <w:szCs w:val="28"/>
          <w:lang w:eastAsia="en-US"/>
        </w:rPr>
        <w:t xml:space="preserve">ÚNICO.- </w:t>
      </w:r>
      <w:r w:rsidRPr="00D91BE5">
        <w:rPr>
          <w:rFonts w:eastAsia="Calibri" w:cs="Arial"/>
          <w:sz w:val="28"/>
          <w:szCs w:val="28"/>
          <w:lang w:eastAsia="en-US"/>
        </w:rPr>
        <w:t xml:space="preserve"> Se</w:t>
      </w:r>
      <w:r w:rsidRPr="00D91BE5">
        <w:rPr>
          <w:rFonts w:cs="Arial"/>
          <w:sz w:val="28"/>
          <w:szCs w:val="28"/>
          <w:lang w:val="es-ES_tradnl"/>
        </w:rPr>
        <w:t xml:space="preserve"> adicionan los artículos 193 bis; 193 ter; y 193 quater todos de a la Ley General de Salud</w:t>
      </w:r>
      <w:r w:rsidRPr="00D91BE5">
        <w:rPr>
          <w:rFonts w:eastAsia="Calibri" w:cs="Arial"/>
          <w:sz w:val="28"/>
          <w:szCs w:val="28"/>
          <w:lang w:eastAsia="en-US"/>
        </w:rPr>
        <w:t xml:space="preserve"> para quedar como siguen:</w:t>
      </w:r>
    </w:p>
    <w:p w:rsidR="00D91BE5" w:rsidRPr="00D91BE5" w:rsidRDefault="00D91BE5" w:rsidP="00D91BE5">
      <w:pPr>
        <w:spacing w:after="240" w:line="360" w:lineRule="auto"/>
        <w:jc w:val="center"/>
        <w:rPr>
          <w:rFonts w:eastAsia="Calibri" w:cs="Arial"/>
          <w:b/>
          <w:sz w:val="28"/>
          <w:szCs w:val="28"/>
          <w:lang w:eastAsia="en-US"/>
        </w:rPr>
      </w:pPr>
      <w:r w:rsidRPr="00D91BE5">
        <w:rPr>
          <w:rFonts w:eastAsia="Calibri" w:cs="Arial"/>
          <w:b/>
          <w:sz w:val="28"/>
          <w:szCs w:val="28"/>
          <w:lang w:eastAsia="en-US"/>
        </w:rPr>
        <w:t>CAPITULO V.</w:t>
      </w:r>
    </w:p>
    <w:p w:rsidR="00D91BE5" w:rsidRPr="00D91BE5" w:rsidRDefault="00D91BE5" w:rsidP="00D91BE5">
      <w:pPr>
        <w:spacing w:after="240" w:line="360" w:lineRule="auto"/>
        <w:jc w:val="center"/>
        <w:rPr>
          <w:rFonts w:eastAsia="Calibri" w:cs="Arial"/>
          <w:b/>
          <w:sz w:val="28"/>
          <w:szCs w:val="28"/>
          <w:lang w:eastAsia="en-US"/>
        </w:rPr>
      </w:pPr>
      <w:r w:rsidRPr="00D91BE5">
        <w:rPr>
          <w:rFonts w:eastAsia="Calibri" w:cs="Arial"/>
          <w:b/>
          <w:sz w:val="28"/>
          <w:szCs w:val="28"/>
          <w:lang w:eastAsia="en-US"/>
        </w:rPr>
        <w:t>Programa Nacional de Atención a la Salud Menstrual.</w:t>
      </w:r>
    </w:p>
    <w:p w:rsidR="00D91BE5" w:rsidRPr="00D91BE5" w:rsidRDefault="00D91BE5" w:rsidP="00D91BE5">
      <w:pPr>
        <w:spacing w:after="200" w:line="276" w:lineRule="auto"/>
        <w:rPr>
          <w:rFonts w:eastAsia="Calibri" w:cs="Arial"/>
          <w:sz w:val="28"/>
          <w:szCs w:val="28"/>
          <w:lang w:eastAsia="en-US"/>
        </w:rPr>
      </w:pPr>
      <w:r w:rsidRPr="00D91BE5">
        <w:rPr>
          <w:rFonts w:eastAsia="Calibri" w:cs="Arial"/>
          <w:b/>
          <w:sz w:val="28"/>
          <w:szCs w:val="28"/>
          <w:lang w:eastAsia="en-US"/>
        </w:rPr>
        <w:t>Artículo 193 bis</w:t>
      </w:r>
      <w:r w:rsidRPr="00D91BE5">
        <w:rPr>
          <w:rFonts w:eastAsia="Calibri" w:cs="Arial"/>
          <w:sz w:val="28"/>
          <w:szCs w:val="28"/>
          <w:lang w:eastAsia="en-US"/>
        </w:rPr>
        <w:t xml:space="preserve">. La prevención y atención de la salud menstrual, tendrá carácter prioritario. El Gobierno a través de la Secretaría de Salud  así como las entidades federativas  municipios garantizarán en el ámbito de sus competencias los servicios integrales de salud para la atención de la salud menstrual. </w:t>
      </w:r>
    </w:p>
    <w:p w:rsidR="00D91BE5" w:rsidRPr="00D91BE5" w:rsidRDefault="00D91BE5" w:rsidP="00D91BE5">
      <w:pPr>
        <w:spacing w:after="200" w:line="276" w:lineRule="auto"/>
        <w:rPr>
          <w:rFonts w:eastAsia="Calibri" w:cs="Arial"/>
          <w:sz w:val="28"/>
          <w:szCs w:val="28"/>
          <w:lang w:eastAsia="en-US"/>
        </w:rPr>
      </w:pPr>
      <w:r w:rsidRPr="00D91BE5">
        <w:rPr>
          <w:rFonts w:eastAsia="Calibri" w:cs="Arial"/>
          <w:sz w:val="28"/>
          <w:szCs w:val="28"/>
          <w:lang w:eastAsia="en-US"/>
        </w:rPr>
        <w:t>Para tal efecto, la Secretaría de Salud elaborará el Programa Nacional de Atención a la Salud Menstrual, y cuya ejecución corresponderá  a ésta, en coordinación con las dependencias y entidades competentes de la federación, los estados y los municipios.</w:t>
      </w:r>
    </w:p>
    <w:p w:rsidR="00D91BE5" w:rsidRPr="00D91BE5" w:rsidRDefault="00D91BE5" w:rsidP="00D91BE5">
      <w:pPr>
        <w:spacing w:after="200" w:line="276" w:lineRule="auto"/>
        <w:rPr>
          <w:rFonts w:eastAsia="Calibri" w:cs="Arial"/>
          <w:sz w:val="28"/>
          <w:szCs w:val="28"/>
          <w:lang w:eastAsia="en-US"/>
        </w:rPr>
      </w:pPr>
      <w:r w:rsidRPr="00D91BE5">
        <w:rPr>
          <w:rFonts w:eastAsia="Calibri" w:cs="Arial"/>
          <w:sz w:val="28"/>
          <w:szCs w:val="28"/>
          <w:lang w:eastAsia="en-US"/>
        </w:rPr>
        <w:t>El Programa Nacional  de Atención a la Salud Menstrual tendrá como finalidad promover la salud menstrual y garantizar el acceso a elementos para la gestión menstrual.</w:t>
      </w:r>
    </w:p>
    <w:p w:rsidR="00D91BE5" w:rsidRPr="00D91BE5" w:rsidRDefault="00D91BE5" w:rsidP="00D91BE5">
      <w:pPr>
        <w:spacing w:after="200" w:line="276" w:lineRule="auto"/>
        <w:rPr>
          <w:rFonts w:eastAsia="Calibri" w:cs="Arial"/>
          <w:sz w:val="28"/>
          <w:szCs w:val="28"/>
          <w:lang w:eastAsia="en-US"/>
        </w:rPr>
      </w:pPr>
      <w:r w:rsidRPr="00D91BE5">
        <w:rPr>
          <w:rFonts w:eastAsia="Calibri" w:cs="Arial"/>
          <w:b/>
          <w:sz w:val="28"/>
          <w:szCs w:val="28"/>
          <w:lang w:eastAsia="en-US"/>
        </w:rPr>
        <w:t>Artículo 193 ter.</w:t>
      </w:r>
      <w:r w:rsidRPr="00D91BE5">
        <w:rPr>
          <w:rFonts w:eastAsia="Calibri" w:cs="Arial"/>
          <w:sz w:val="28"/>
          <w:szCs w:val="28"/>
          <w:lang w:eastAsia="en-US"/>
        </w:rPr>
        <w:t xml:space="preserve"> A los efectos de este título se entienden como elementos de gestión menstrual a las toallas higiénicas descartables y reutilizables, los tampones, las esponjas marinas menstruales, los paños absorbentes lavables, la ropa interior absorbente, las copas menstruales y a todo otro producto de contención que sea considerado apto para su utilización durante la menstruación.</w:t>
      </w:r>
    </w:p>
    <w:p w:rsidR="00D91BE5" w:rsidRPr="00D91BE5" w:rsidRDefault="00D91BE5" w:rsidP="00D91BE5">
      <w:pPr>
        <w:spacing w:after="200" w:line="276" w:lineRule="auto"/>
        <w:rPr>
          <w:rFonts w:eastAsia="Calibri" w:cs="Arial"/>
          <w:sz w:val="28"/>
          <w:szCs w:val="28"/>
          <w:lang w:eastAsia="en-US"/>
        </w:rPr>
      </w:pPr>
      <w:r w:rsidRPr="00D91BE5">
        <w:rPr>
          <w:rFonts w:eastAsia="Calibri" w:cs="Arial"/>
          <w:b/>
          <w:sz w:val="28"/>
          <w:szCs w:val="28"/>
          <w:lang w:eastAsia="en-US"/>
        </w:rPr>
        <w:lastRenderedPageBreak/>
        <w:t>Artículo 193 quáter.</w:t>
      </w:r>
      <w:r w:rsidRPr="00D91BE5">
        <w:rPr>
          <w:rFonts w:eastAsia="Calibri" w:cs="Arial"/>
          <w:sz w:val="28"/>
          <w:szCs w:val="28"/>
          <w:lang w:eastAsia="en-US"/>
        </w:rPr>
        <w:t xml:space="preserve"> Son objetivos del Programa Nacional de Atención a la Salud Menstrual los siguientes: </w:t>
      </w:r>
    </w:p>
    <w:p w:rsidR="00D91BE5" w:rsidRPr="00D91BE5" w:rsidRDefault="00D91BE5" w:rsidP="006C6190">
      <w:pPr>
        <w:numPr>
          <w:ilvl w:val="0"/>
          <w:numId w:val="6"/>
        </w:numPr>
        <w:spacing w:after="200" w:line="276" w:lineRule="auto"/>
        <w:contextualSpacing/>
        <w:jc w:val="left"/>
        <w:rPr>
          <w:rFonts w:eastAsia="Calibri" w:cs="Arial"/>
          <w:sz w:val="28"/>
          <w:szCs w:val="28"/>
          <w:lang w:eastAsia="en-US"/>
        </w:rPr>
      </w:pPr>
      <w:r w:rsidRPr="00D91BE5">
        <w:rPr>
          <w:rFonts w:eastAsia="Calibri" w:cs="Arial"/>
          <w:sz w:val="28"/>
          <w:szCs w:val="28"/>
          <w:lang w:eastAsia="en-US"/>
        </w:rPr>
        <w:t xml:space="preserve">Promover la entrega gratuita de elementos de gestión menstrual en establecimientos educativos públicos y privados, en albergues, asilos, y otras  instituciones de alojamiento diurno y/o nocturno para personas en situación de calle y  en espacios comunitarios, y </w:t>
      </w:r>
    </w:p>
    <w:p w:rsidR="00D91BE5" w:rsidRPr="00D91BE5" w:rsidRDefault="00D91BE5" w:rsidP="006C6190">
      <w:pPr>
        <w:numPr>
          <w:ilvl w:val="0"/>
          <w:numId w:val="6"/>
        </w:numPr>
        <w:spacing w:after="200" w:line="276" w:lineRule="auto"/>
        <w:contextualSpacing/>
        <w:jc w:val="left"/>
        <w:rPr>
          <w:rFonts w:eastAsia="Calibri" w:cs="Arial"/>
          <w:sz w:val="28"/>
          <w:szCs w:val="28"/>
          <w:lang w:eastAsia="en-US"/>
        </w:rPr>
      </w:pPr>
      <w:r w:rsidRPr="00D91BE5">
        <w:rPr>
          <w:rFonts w:eastAsia="Calibri" w:cs="Arial"/>
          <w:sz w:val="28"/>
          <w:szCs w:val="28"/>
          <w:lang w:eastAsia="en-US"/>
        </w:rPr>
        <w:t xml:space="preserve">Garantizar de manera gratuita la entrega de elementos de gestión menstrual a entre personas que se privadas de su libertad en establecimientos penitenciarios y en instituciones de internación de salud mental. </w:t>
      </w:r>
    </w:p>
    <w:p w:rsidR="00D91BE5" w:rsidRPr="00D91BE5" w:rsidRDefault="00D91BE5" w:rsidP="006C6190">
      <w:pPr>
        <w:numPr>
          <w:ilvl w:val="0"/>
          <w:numId w:val="6"/>
        </w:numPr>
        <w:spacing w:after="200" w:line="276" w:lineRule="auto"/>
        <w:contextualSpacing/>
        <w:jc w:val="left"/>
        <w:rPr>
          <w:rFonts w:eastAsia="Calibri" w:cs="Arial"/>
          <w:sz w:val="28"/>
          <w:szCs w:val="28"/>
          <w:lang w:eastAsia="en-US"/>
        </w:rPr>
      </w:pPr>
      <w:r w:rsidRPr="00D91BE5">
        <w:rPr>
          <w:rFonts w:eastAsia="Calibri" w:cs="Arial"/>
          <w:sz w:val="28"/>
          <w:szCs w:val="28"/>
          <w:lang w:eastAsia="en-US"/>
        </w:rPr>
        <w:t>Respetar las elecciones personales de la población destinataria y encontrarse a disposición de quien lo requiera sin mediación alguna, debiendo garantizarse la protección del derecho a la identidad y a la confidencialidad de la persona en caso de que así lo solicite.</w:t>
      </w:r>
    </w:p>
    <w:p w:rsidR="00D91BE5" w:rsidRPr="00D91BE5" w:rsidRDefault="00D91BE5" w:rsidP="006C6190">
      <w:pPr>
        <w:numPr>
          <w:ilvl w:val="0"/>
          <w:numId w:val="6"/>
        </w:numPr>
        <w:spacing w:after="200" w:line="276" w:lineRule="auto"/>
        <w:contextualSpacing/>
        <w:jc w:val="left"/>
        <w:rPr>
          <w:rFonts w:eastAsia="Calibri" w:cs="Arial"/>
          <w:sz w:val="28"/>
          <w:szCs w:val="28"/>
          <w:lang w:eastAsia="en-US"/>
        </w:rPr>
      </w:pPr>
      <w:r w:rsidRPr="00D91BE5">
        <w:rPr>
          <w:rFonts w:eastAsia="Calibri" w:cs="Arial"/>
          <w:sz w:val="28"/>
          <w:szCs w:val="28"/>
          <w:lang w:eastAsia="en-US"/>
        </w:rPr>
        <w:t xml:space="preserve">Promover la capacitación y asistencia a las mujeres menstruantes en lo relativo a la salud menstrual en especial en niñas y adolescentes. </w:t>
      </w:r>
    </w:p>
    <w:p w:rsidR="00D91BE5" w:rsidRPr="00D91BE5" w:rsidRDefault="00D91BE5" w:rsidP="006C6190">
      <w:pPr>
        <w:numPr>
          <w:ilvl w:val="0"/>
          <w:numId w:val="6"/>
        </w:numPr>
        <w:spacing w:after="200" w:line="276" w:lineRule="auto"/>
        <w:contextualSpacing/>
        <w:jc w:val="left"/>
        <w:rPr>
          <w:rFonts w:eastAsia="Calibri" w:cs="Arial"/>
          <w:sz w:val="28"/>
          <w:szCs w:val="28"/>
          <w:lang w:eastAsia="en-US"/>
        </w:rPr>
      </w:pPr>
      <w:r w:rsidRPr="00D91BE5">
        <w:rPr>
          <w:rFonts w:eastAsia="Calibri" w:cs="Arial"/>
          <w:sz w:val="28"/>
          <w:szCs w:val="28"/>
          <w:lang w:eastAsia="en-US"/>
        </w:rPr>
        <w:t xml:space="preserve">Generar campañas de sensibilización, conocimiento y visibilización de la adecuada atención de la salud menstrual, que sea libre de estigmas, prejuicios y/o discriminación. </w:t>
      </w:r>
    </w:p>
    <w:p w:rsidR="00D91BE5" w:rsidRPr="00D91BE5" w:rsidRDefault="00D91BE5" w:rsidP="006C6190">
      <w:pPr>
        <w:numPr>
          <w:ilvl w:val="0"/>
          <w:numId w:val="6"/>
        </w:numPr>
        <w:spacing w:after="200" w:line="276" w:lineRule="auto"/>
        <w:contextualSpacing/>
        <w:jc w:val="left"/>
        <w:rPr>
          <w:rFonts w:eastAsia="Calibri" w:cs="Arial"/>
          <w:sz w:val="28"/>
          <w:szCs w:val="28"/>
          <w:lang w:eastAsia="en-US"/>
        </w:rPr>
      </w:pPr>
      <w:r w:rsidRPr="00D91BE5">
        <w:rPr>
          <w:rFonts w:eastAsia="Calibri" w:cs="Arial"/>
          <w:sz w:val="28"/>
          <w:szCs w:val="28"/>
          <w:lang w:eastAsia="en-US"/>
        </w:rPr>
        <w:t>Disponer de un sistema de recepción de consultas y orientación para personas menstruantes relativo al cuidado y atención de la salud menstrual.</w:t>
      </w:r>
    </w:p>
    <w:p w:rsidR="00D91BE5" w:rsidRPr="00D91BE5" w:rsidRDefault="00D91BE5" w:rsidP="006C6190">
      <w:pPr>
        <w:numPr>
          <w:ilvl w:val="0"/>
          <w:numId w:val="6"/>
        </w:numPr>
        <w:spacing w:after="200" w:line="276" w:lineRule="auto"/>
        <w:contextualSpacing/>
        <w:jc w:val="left"/>
        <w:rPr>
          <w:rFonts w:eastAsia="Calibri" w:cs="Arial"/>
          <w:sz w:val="28"/>
          <w:szCs w:val="28"/>
          <w:lang w:eastAsia="en-US"/>
        </w:rPr>
      </w:pPr>
      <w:r w:rsidRPr="00D91BE5">
        <w:rPr>
          <w:rFonts w:eastAsia="Calibri" w:cs="Arial"/>
          <w:sz w:val="28"/>
          <w:szCs w:val="28"/>
          <w:lang w:eastAsia="en-US"/>
        </w:rPr>
        <w:t>Brindar asesoramiento a los establecimientos enumerados  en las fracciones I y II  del presente artículo, para que garanticen instalaciones sanitarias que promuevan la salud menstrual, y cuenten con los  dispositivos necesarios para la adecuada eliminación de los desechos.</w:t>
      </w:r>
    </w:p>
    <w:p w:rsidR="00D91BE5" w:rsidRPr="00D91BE5" w:rsidRDefault="00D91BE5" w:rsidP="00D91BE5">
      <w:pPr>
        <w:spacing w:after="240" w:line="360" w:lineRule="auto"/>
        <w:rPr>
          <w:rFonts w:eastAsia="Calibri" w:cs="Arial"/>
          <w:sz w:val="28"/>
          <w:szCs w:val="28"/>
          <w:lang w:eastAsia="en-US"/>
        </w:rPr>
      </w:pPr>
    </w:p>
    <w:p w:rsidR="00D91BE5" w:rsidRPr="00D91BE5" w:rsidRDefault="00D91BE5" w:rsidP="00D91BE5">
      <w:pPr>
        <w:spacing w:after="240" w:line="360" w:lineRule="auto"/>
        <w:jc w:val="center"/>
        <w:rPr>
          <w:rFonts w:eastAsia="Calibri" w:cs="Arial"/>
          <w:b/>
          <w:sz w:val="28"/>
          <w:szCs w:val="28"/>
          <w:lang w:eastAsia="en-US"/>
        </w:rPr>
      </w:pPr>
      <w:r w:rsidRPr="00D91BE5">
        <w:rPr>
          <w:rFonts w:eastAsia="Calibri" w:cs="Arial"/>
          <w:b/>
          <w:sz w:val="28"/>
          <w:szCs w:val="28"/>
          <w:lang w:eastAsia="en-US"/>
        </w:rPr>
        <w:lastRenderedPageBreak/>
        <w:t>ARTÍCULOS TRANSITORIOS.</w:t>
      </w:r>
    </w:p>
    <w:p w:rsidR="00D91BE5" w:rsidRPr="00D91BE5" w:rsidRDefault="00D91BE5" w:rsidP="00D91BE5">
      <w:pPr>
        <w:spacing w:after="240" w:line="360" w:lineRule="auto"/>
        <w:rPr>
          <w:rFonts w:eastAsia="Calibri" w:cs="Arial"/>
          <w:sz w:val="28"/>
          <w:szCs w:val="28"/>
          <w:lang w:eastAsia="en-US"/>
        </w:rPr>
      </w:pPr>
      <w:r w:rsidRPr="00D91BE5">
        <w:rPr>
          <w:rFonts w:eastAsia="Calibri" w:cs="Arial"/>
          <w:b/>
          <w:sz w:val="28"/>
          <w:szCs w:val="28"/>
          <w:lang w:eastAsia="en-US"/>
        </w:rPr>
        <w:t>PRIMERO.-</w:t>
      </w:r>
      <w:r w:rsidRPr="00D91BE5">
        <w:rPr>
          <w:rFonts w:eastAsia="Calibri" w:cs="Arial"/>
          <w:sz w:val="28"/>
          <w:szCs w:val="28"/>
          <w:lang w:eastAsia="en-US"/>
        </w:rPr>
        <w:t xml:space="preserve"> El presente decreto entrará en vigor al día siguiente de su publicación en el Periódico Oficial del Gobierno del Estado.</w:t>
      </w:r>
    </w:p>
    <w:p w:rsidR="00D91BE5" w:rsidRPr="00D91BE5" w:rsidRDefault="00D91BE5" w:rsidP="00D91BE5">
      <w:pPr>
        <w:spacing w:after="240" w:line="360" w:lineRule="auto"/>
        <w:rPr>
          <w:rFonts w:eastAsia="Calibri" w:cs="Arial"/>
          <w:sz w:val="28"/>
          <w:szCs w:val="28"/>
          <w:lang w:eastAsia="en-US"/>
        </w:rPr>
      </w:pPr>
      <w:r w:rsidRPr="00D91BE5">
        <w:rPr>
          <w:rFonts w:eastAsia="Calibri" w:cs="Arial"/>
          <w:b/>
          <w:sz w:val="28"/>
          <w:szCs w:val="28"/>
          <w:lang w:eastAsia="en-US"/>
        </w:rPr>
        <w:t>SEGUNDO.-</w:t>
      </w:r>
      <w:r w:rsidRPr="00D91BE5">
        <w:rPr>
          <w:rFonts w:eastAsia="Calibri" w:cs="Arial"/>
          <w:sz w:val="28"/>
          <w:szCs w:val="28"/>
          <w:lang w:eastAsia="en-US"/>
        </w:rPr>
        <w:t>Se derogan las disposiciones que se opongan al presente decreto.</w:t>
      </w:r>
    </w:p>
    <w:p w:rsidR="00D91BE5" w:rsidRPr="00D91BE5" w:rsidRDefault="00D91BE5" w:rsidP="00D91BE5">
      <w:pPr>
        <w:spacing w:after="240" w:line="360" w:lineRule="auto"/>
        <w:rPr>
          <w:rFonts w:eastAsia="Calibri" w:cs="Arial"/>
          <w:sz w:val="28"/>
          <w:szCs w:val="28"/>
          <w:lang w:eastAsia="en-US"/>
        </w:rPr>
      </w:pPr>
      <w:r w:rsidRPr="00D91BE5">
        <w:rPr>
          <w:rFonts w:eastAsia="Calibri" w:cs="Arial"/>
          <w:sz w:val="28"/>
          <w:szCs w:val="28"/>
          <w:lang w:eastAsia="en-US"/>
        </w:rPr>
        <w:t>Por lo expuesto y fundado, ante esta soberanía respetuosamente solicito que las reformas presentadas sean votadas a favor.</w:t>
      </w:r>
    </w:p>
    <w:p w:rsidR="00D91BE5" w:rsidRPr="00D91BE5" w:rsidRDefault="00D91BE5" w:rsidP="00D91BE5">
      <w:pPr>
        <w:spacing w:after="240" w:line="360" w:lineRule="auto"/>
        <w:jc w:val="center"/>
        <w:rPr>
          <w:rFonts w:eastAsia="Calibri" w:cs="Arial"/>
          <w:b/>
          <w:sz w:val="28"/>
          <w:szCs w:val="28"/>
          <w:lang w:eastAsia="en-US"/>
        </w:rPr>
      </w:pPr>
      <w:r w:rsidRPr="00D91BE5">
        <w:rPr>
          <w:rFonts w:eastAsia="Calibri" w:cs="Arial"/>
          <w:b/>
          <w:sz w:val="28"/>
          <w:szCs w:val="28"/>
          <w:lang w:eastAsia="en-US"/>
        </w:rPr>
        <w:t>SALÓN DE SESIONES DEL H. CONGRESO DEL ESTADO</w:t>
      </w:r>
    </w:p>
    <w:p w:rsidR="00D91BE5" w:rsidRPr="00D91BE5" w:rsidRDefault="00D91BE5" w:rsidP="00D91BE5">
      <w:pPr>
        <w:spacing w:after="240" w:line="360" w:lineRule="auto"/>
        <w:jc w:val="center"/>
        <w:rPr>
          <w:rFonts w:eastAsia="Calibri" w:cs="Arial"/>
          <w:b/>
          <w:sz w:val="28"/>
          <w:szCs w:val="28"/>
          <w:lang w:eastAsia="en-US"/>
        </w:rPr>
      </w:pPr>
      <w:r w:rsidRPr="00D91BE5">
        <w:rPr>
          <w:rFonts w:eastAsia="Calibri" w:cs="Arial"/>
          <w:b/>
          <w:sz w:val="28"/>
          <w:szCs w:val="28"/>
          <w:lang w:eastAsia="en-US"/>
        </w:rPr>
        <w:t>Saltillo, Coahuila de Zaragoza a 6 de noviembre de 2019.</w:t>
      </w:r>
    </w:p>
    <w:p w:rsidR="00D91BE5" w:rsidRPr="00D91BE5" w:rsidRDefault="00D91BE5" w:rsidP="00D91BE5">
      <w:pPr>
        <w:spacing w:after="240" w:line="360" w:lineRule="auto"/>
        <w:jc w:val="left"/>
        <w:rPr>
          <w:rFonts w:ascii="Calibri" w:eastAsia="Calibri" w:hAnsi="Calibri"/>
          <w:sz w:val="22"/>
          <w:szCs w:val="22"/>
          <w:lang w:eastAsia="en-US"/>
        </w:rPr>
      </w:pPr>
    </w:p>
    <w:p w:rsidR="00D91BE5" w:rsidRPr="00D91BE5" w:rsidRDefault="00D91BE5" w:rsidP="00D91BE5">
      <w:pPr>
        <w:spacing w:after="240" w:line="360" w:lineRule="auto"/>
        <w:jc w:val="center"/>
        <w:rPr>
          <w:rFonts w:eastAsia="Calibri" w:cs="Arial"/>
          <w:b/>
          <w:sz w:val="28"/>
          <w:szCs w:val="28"/>
          <w:lang w:eastAsia="en-US"/>
        </w:rPr>
      </w:pPr>
      <w:r w:rsidRPr="00D91BE5">
        <w:rPr>
          <w:rFonts w:eastAsia="Calibri" w:cs="Arial"/>
          <w:b/>
          <w:sz w:val="28"/>
          <w:szCs w:val="28"/>
          <w:lang w:eastAsia="en-US"/>
        </w:rPr>
        <w:t>DIPUTADA</w:t>
      </w:r>
    </w:p>
    <w:p w:rsidR="00D91BE5" w:rsidRPr="00D91BE5" w:rsidRDefault="00D91BE5" w:rsidP="00D91BE5">
      <w:pPr>
        <w:spacing w:after="240" w:line="360" w:lineRule="auto"/>
        <w:jc w:val="center"/>
        <w:rPr>
          <w:rFonts w:eastAsia="Calibri" w:cs="Arial"/>
          <w:b/>
          <w:sz w:val="28"/>
          <w:szCs w:val="28"/>
          <w:lang w:eastAsia="en-US"/>
        </w:rPr>
      </w:pPr>
    </w:p>
    <w:p w:rsidR="00D91BE5" w:rsidRPr="00D91BE5" w:rsidRDefault="00D91BE5" w:rsidP="00D91BE5">
      <w:pPr>
        <w:spacing w:after="240" w:line="360" w:lineRule="auto"/>
        <w:jc w:val="center"/>
        <w:rPr>
          <w:rFonts w:eastAsia="Calibri" w:cs="Arial"/>
          <w:b/>
          <w:sz w:val="28"/>
          <w:szCs w:val="28"/>
          <w:lang w:eastAsia="en-US"/>
        </w:rPr>
      </w:pPr>
      <w:r w:rsidRPr="00D91BE5">
        <w:rPr>
          <w:rFonts w:eastAsia="Calibri" w:cs="Arial"/>
          <w:b/>
          <w:sz w:val="28"/>
          <w:szCs w:val="28"/>
          <w:lang w:eastAsia="en-US"/>
        </w:rPr>
        <w:t>CLAUDIA ISELA RAMIREZ PINEDA.</w:t>
      </w:r>
    </w:p>
    <w:p w:rsidR="00D91BE5" w:rsidRPr="00D91BE5" w:rsidRDefault="00D91BE5" w:rsidP="00D91BE5">
      <w:pPr>
        <w:spacing w:after="200" w:line="276" w:lineRule="auto"/>
        <w:jc w:val="left"/>
        <w:rPr>
          <w:rFonts w:ascii="Calibri" w:eastAsia="Calibri" w:hAnsi="Calibri"/>
          <w:sz w:val="22"/>
          <w:szCs w:val="22"/>
          <w:lang w:eastAsia="en-US"/>
        </w:rPr>
      </w:pPr>
    </w:p>
    <w:p w:rsidR="00D91BE5" w:rsidRDefault="00D91BE5">
      <w:pPr>
        <w:jc w:val="left"/>
        <w:rPr>
          <w:rFonts w:ascii="Arial Narrow" w:hAnsi="Arial Narrow" w:cs="Arial"/>
          <w:b/>
          <w:snapToGrid w:val="0"/>
        </w:rPr>
      </w:pPr>
      <w:r>
        <w:rPr>
          <w:rFonts w:ascii="Arial Narrow" w:hAnsi="Arial Narrow" w:cs="Arial"/>
          <w:b/>
          <w:snapToGrid w:val="0"/>
        </w:rPr>
        <w:br w:type="page"/>
      </w:r>
    </w:p>
    <w:p w:rsidR="00D91BE5" w:rsidRPr="00D91BE5" w:rsidRDefault="00D91BE5" w:rsidP="00D91BE5">
      <w:pPr>
        <w:rPr>
          <w:rFonts w:eastAsia="Calibri" w:cs="Arial"/>
          <w:bCs/>
          <w:sz w:val="27"/>
          <w:szCs w:val="27"/>
          <w:lang w:eastAsia="en-US"/>
        </w:rPr>
      </w:pPr>
      <w:r w:rsidRPr="00D91BE5">
        <w:rPr>
          <w:rFonts w:ascii="Arial Black" w:eastAsia="Calibri" w:hAnsi="Arial Black" w:cs="Arial"/>
          <w:bCs/>
          <w:sz w:val="27"/>
          <w:szCs w:val="27"/>
          <w:lang w:eastAsia="en-US"/>
        </w:rPr>
        <w:lastRenderedPageBreak/>
        <w:t xml:space="preserve">INICIATIVA CON PROYECTO DE DECRETO </w:t>
      </w:r>
      <w:r w:rsidRPr="00D91BE5">
        <w:rPr>
          <w:rFonts w:eastAsia="Calibri" w:cs="Arial"/>
          <w:b/>
          <w:sz w:val="27"/>
          <w:szCs w:val="27"/>
          <w:lang w:eastAsia="en-US"/>
        </w:rPr>
        <w:t>QUE PRESENTA EL DIPUTADO JOSÉ BENITO RAMÍREZ ROSAS, DE LA FRACCIÓN PARLAMENTARIA “VENUSTIANO CARRANZA GARZA”, POR EL QUE SE ADICIONA LA FRACCIÓN VII AL ARTÍCULO 2º DE LA LEY QUE CREA EL CONSEJO PARA LA PLANEACIÓN ESTRATÉGICA DE LARGO PLAZO DE LA REGIÓN CENTRO DEL ESTADO DE COAHUILA, EN MATERIA DE DESARROLLO ECONÓMICO REGIONAL, AL TENOR DE LA SIGUIENTE...</w:t>
      </w:r>
    </w:p>
    <w:p w:rsidR="00D91BE5" w:rsidRPr="00D91BE5" w:rsidRDefault="00D91BE5" w:rsidP="00D91BE5">
      <w:pPr>
        <w:rPr>
          <w:rFonts w:eastAsia="Calibri" w:cs="Arial"/>
          <w:bCs/>
          <w:sz w:val="27"/>
          <w:szCs w:val="27"/>
          <w:lang w:eastAsia="en-US"/>
        </w:rPr>
      </w:pPr>
    </w:p>
    <w:p w:rsidR="00D91BE5" w:rsidRPr="00D91BE5" w:rsidRDefault="00D91BE5" w:rsidP="00D91BE5">
      <w:pPr>
        <w:jc w:val="center"/>
        <w:rPr>
          <w:rFonts w:eastAsia="Calibri" w:cs="Arial"/>
          <w:b/>
          <w:sz w:val="27"/>
          <w:szCs w:val="27"/>
          <w:lang w:eastAsia="en-US"/>
        </w:rPr>
      </w:pPr>
      <w:r w:rsidRPr="00D91BE5">
        <w:rPr>
          <w:rFonts w:eastAsia="Calibri" w:cs="Arial"/>
          <w:b/>
          <w:sz w:val="27"/>
          <w:szCs w:val="27"/>
          <w:lang w:eastAsia="en-US"/>
        </w:rPr>
        <w:t>EXPOSICIÓN DE MOTIVOS</w:t>
      </w:r>
    </w:p>
    <w:p w:rsidR="00D91BE5" w:rsidRPr="00D91BE5" w:rsidRDefault="00D91BE5" w:rsidP="00D91BE5">
      <w:pPr>
        <w:rPr>
          <w:rFonts w:eastAsia="Calibri" w:cs="Arial"/>
          <w:bCs/>
          <w:sz w:val="27"/>
          <w:szCs w:val="27"/>
          <w:lang w:eastAsia="en-US"/>
        </w:rPr>
      </w:pPr>
    </w:p>
    <w:p w:rsidR="00D91BE5" w:rsidRPr="00D91BE5" w:rsidRDefault="00D91BE5" w:rsidP="00D91BE5">
      <w:pPr>
        <w:rPr>
          <w:rFonts w:eastAsia="Calibri" w:cs="Arial"/>
          <w:bCs/>
          <w:sz w:val="27"/>
          <w:szCs w:val="27"/>
          <w:lang w:eastAsia="en-US"/>
        </w:rPr>
      </w:pPr>
      <w:r w:rsidRPr="00D91BE5">
        <w:rPr>
          <w:rFonts w:eastAsia="Calibri" w:cs="Arial"/>
          <w:bCs/>
          <w:sz w:val="27"/>
          <w:szCs w:val="27"/>
          <w:lang w:eastAsia="en-US"/>
        </w:rPr>
        <w:t>Como coahuilense, no puedo mantenerme ajeno a la problemática que vive cada una de las regiones del Estado, sobre todo cuando alguna de ellas entra en crisis, como las que hemos vivido en los últimos años.</w:t>
      </w:r>
    </w:p>
    <w:p w:rsidR="00D91BE5" w:rsidRPr="00D91BE5" w:rsidRDefault="00D91BE5" w:rsidP="00D91BE5">
      <w:pPr>
        <w:rPr>
          <w:rFonts w:eastAsia="Calibri" w:cs="Arial"/>
          <w:bCs/>
          <w:sz w:val="27"/>
          <w:szCs w:val="27"/>
          <w:lang w:eastAsia="en-US"/>
        </w:rPr>
      </w:pPr>
    </w:p>
    <w:p w:rsidR="00D91BE5" w:rsidRPr="00D91BE5" w:rsidRDefault="00D91BE5" w:rsidP="00D91BE5">
      <w:pPr>
        <w:rPr>
          <w:rFonts w:eastAsia="Calibri" w:cs="Arial"/>
          <w:bCs/>
          <w:sz w:val="27"/>
          <w:szCs w:val="27"/>
          <w:lang w:eastAsia="en-US"/>
        </w:rPr>
      </w:pPr>
      <w:r w:rsidRPr="00D91BE5">
        <w:rPr>
          <w:rFonts w:eastAsia="Calibri" w:cs="Arial"/>
          <w:bCs/>
          <w:sz w:val="27"/>
          <w:szCs w:val="27"/>
          <w:lang w:eastAsia="en-US"/>
        </w:rPr>
        <w:t>El impulso al desarrollo tiene qué ver, no sólo con la atracción de inversiones productivas y la creación de empleos, sino también con el fortalecimiento de la infraestructura urbana y de servicios. Todo esto, en su conjunto, determina el nivel de bienestar de la población.</w:t>
      </w:r>
    </w:p>
    <w:p w:rsidR="00D91BE5" w:rsidRPr="00D91BE5" w:rsidRDefault="00D91BE5" w:rsidP="00D91BE5">
      <w:pPr>
        <w:rPr>
          <w:rFonts w:eastAsia="Calibri" w:cs="Arial"/>
          <w:bCs/>
          <w:sz w:val="27"/>
          <w:szCs w:val="27"/>
          <w:lang w:eastAsia="en-US"/>
        </w:rPr>
      </w:pPr>
    </w:p>
    <w:p w:rsidR="00D91BE5" w:rsidRPr="00D91BE5" w:rsidRDefault="00D91BE5" w:rsidP="00D91BE5">
      <w:pPr>
        <w:rPr>
          <w:rFonts w:eastAsia="Calibri" w:cs="Arial"/>
          <w:bCs/>
          <w:sz w:val="27"/>
          <w:szCs w:val="27"/>
          <w:lang w:eastAsia="en-US"/>
        </w:rPr>
      </w:pPr>
      <w:r w:rsidRPr="00D91BE5">
        <w:rPr>
          <w:rFonts w:eastAsia="Calibri" w:cs="Arial"/>
          <w:bCs/>
          <w:sz w:val="27"/>
          <w:szCs w:val="27"/>
          <w:lang w:eastAsia="en-US"/>
        </w:rPr>
        <w:t>Particularmente la Región Centro, conformada por los municipios de Monclova, Frontera, Castaños, San buenaventura, Nadadores, Abasolo, Candela y Escobedo, presenta hoy una situación de emergencia, derivada de los diversos factores que amenazan la estabilidad y futuro de la industria siderúrgica de la zona.</w:t>
      </w:r>
    </w:p>
    <w:p w:rsidR="00D91BE5" w:rsidRPr="00D91BE5" w:rsidRDefault="00D91BE5" w:rsidP="00D91BE5">
      <w:pPr>
        <w:rPr>
          <w:rFonts w:eastAsia="Calibri" w:cs="Arial"/>
          <w:bCs/>
          <w:sz w:val="27"/>
          <w:szCs w:val="27"/>
          <w:lang w:eastAsia="en-US"/>
        </w:rPr>
      </w:pPr>
    </w:p>
    <w:p w:rsidR="00D91BE5" w:rsidRPr="00D91BE5" w:rsidRDefault="00D91BE5" w:rsidP="00D91BE5">
      <w:pPr>
        <w:rPr>
          <w:rFonts w:eastAsia="Calibri" w:cs="Arial"/>
          <w:bCs/>
          <w:sz w:val="27"/>
          <w:szCs w:val="27"/>
          <w:lang w:eastAsia="en-US"/>
        </w:rPr>
      </w:pPr>
      <w:r w:rsidRPr="00D91BE5">
        <w:rPr>
          <w:rFonts w:eastAsia="Calibri" w:cs="Arial"/>
          <w:bCs/>
          <w:sz w:val="27"/>
          <w:szCs w:val="27"/>
          <w:lang w:eastAsia="en-US"/>
        </w:rPr>
        <w:t>Las adversas circunstancias que giran en torno a este ramo industrial son motivo de preocupación, no únicamente para los habitantes del centro coahuilense, sino también para los de otras regiones del Estado, cuyas posibilidades de crecimiento están supeditadas en buena medida al desempeño de dicha industria.</w:t>
      </w:r>
    </w:p>
    <w:p w:rsidR="00D91BE5" w:rsidRPr="00D91BE5" w:rsidRDefault="00D91BE5" w:rsidP="00D91BE5">
      <w:pPr>
        <w:rPr>
          <w:rFonts w:eastAsia="Calibri" w:cs="Arial"/>
          <w:bCs/>
          <w:sz w:val="27"/>
          <w:szCs w:val="27"/>
          <w:lang w:eastAsia="en-US"/>
        </w:rPr>
      </w:pPr>
    </w:p>
    <w:p w:rsidR="00D91BE5" w:rsidRPr="00D91BE5" w:rsidRDefault="00D91BE5" w:rsidP="00D91BE5">
      <w:pPr>
        <w:rPr>
          <w:rFonts w:eastAsia="Calibri" w:cs="Arial"/>
          <w:bCs/>
          <w:sz w:val="27"/>
          <w:szCs w:val="27"/>
          <w:lang w:eastAsia="en-US"/>
        </w:rPr>
      </w:pPr>
      <w:r w:rsidRPr="00D91BE5">
        <w:rPr>
          <w:rFonts w:eastAsia="Calibri" w:cs="Arial"/>
          <w:bCs/>
          <w:sz w:val="27"/>
          <w:szCs w:val="27"/>
          <w:lang w:eastAsia="en-US"/>
        </w:rPr>
        <w:t>De acuerdo con estimaciones de la iniciativa privada, las economías de las regiones Carbonífera y parte del Norte de la Entidad, dependen en un 38 por ciento del desempeño de Altos Hornos de México.</w:t>
      </w:r>
    </w:p>
    <w:p w:rsidR="00D91BE5" w:rsidRPr="00D91BE5" w:rsidRDefault="00D91BE5" w:rsidP="00D91BE5">
      <w:pPr>
        <w:rPr>
          <w:rFonts w:eastAsia="Calibri" w:cs="Arial"/>
          <w:bCs/>
          <w:sz w:val="27"/>
          <w:szCs w:val="27"/>
          <w:lang w:eastAsia="en-US"/>
        </w:rPr>
      </w:pPr>
    </w:p>
    <w:p w:rsidR="00D91BE5" w:rsidRPr="00D91BE5" w:rsidRDefault="00D91BE5" w:rsidP="00D91BE5">
      <w:pPr>
        <w:rPr>
          <w:rFonts w:eastAsia="Calibri" w:cs="Arial"/>
          <w:bCs/>
          <w:sz w:val="27"/>
          <w:szCs w:val="27"/>
          <w:lang w:eastAsia="en-US"/>
        </w:rPr>
      </w:pPr>
      <w:r w:rsidRPr="00D91BE5">
        <w:rPr>
          <w:rFonts w:eastAsia="Calibri" w:cs="Arial"/>
          <w:bCs/>
          <w:sz w:val="27"/>
          <w:szCs w:val="27"/>
          <w:lang w:eastAsia="en-US"/>
        </w:rPr>
        <w:t xml:space="preserve">Así lo confirma, por ejemplo, el presidente del Grupo Industrial Monclova, Gerardo Benavides, quien sugiere que, ante los efectos que pudiésemos resentir con motivo de la crisis del acero y de una anunciada contracción </w:t>
      </w:r>
      <w:r w:rsidRPr="00D91BE5">
        <w:rPr>
          <w:rFonts w:eastAsia="Calibri" w:cs="Arial"/>
          <w:bCs/>
          <w:sz w:val="27"/>
          <w:szCs w:val="27"/>
          <w:lang w:eastAsia="en-US"/>
        </w:rPr>
        <w:lastRenderedPageBreak/>
        <w:t>económica internacional, es preciso aprovechar la capacidad instalada, pero también se debe optar por alternativas de inversión diferentes.</w:t>
      </w:r>
    </w:p>
    <w:p w:rsidR="00D91BE5" w:rsidRPr="00D91BE5" w:rsidRDefault="00D91BE5" w:rsidP="00D91BE5">
      <w:pPr>
        <w:rPr>
          <w:rFonts w:eastAsia="Calibri" w:cs="Arial"/>
          <w:bCs/>
          <w:sz w:val="27"/>
          <w:szCs w:val="27"/>
          <w:lang w:eastAsia="en-US"/>
        </w:rPr>
      </w:pPr>
    </w:p>
    <w:p w:rsidR="00D91BE5" w:rsidRPr="00D91BE5" w:rsidRDefault="00D91BE5" w:rsidP="00D91BE5">
      <w:pPr>
        <w:rPr>
          <w:rFonts w:eastAsia="Calibri" w:cs="Arial"/>
          <w:bCs/>
          <w:sz w:val="27"/>
          <w:szCs w:val="27"/>
          <w:lang w:eastAsia="en-US"/>
        </w:rPr>
      </w:pPr>
      <w:r w:rsidRPr="00D91BE5">
        <w:rPr>
          <w:rFonts w:eastAsia="Calibri" w:cs="Arial"/>
          <w:bCs/>
          <w:sz w:val="27"/>
          <w:szCs w:val="27"/>
          <w:lang w:eastAsia="en-US"/>
        </w:rPr>
        <w:t>El fabricante de carros de ferrocarril y de instalaciones petroleras, recomienda la reactivación, por ejemplo, del comercio y la construcción, para compensar la baja en ventas de acero, derivada del conflicto arancelario.</w:t>
      </w:r>
    </w:p>
    <w:p w:rsidR="00D91BE5" w:rsidRPr="00D91BE5" w:rsidRDefault="00D91BE5" w:rsidP="00D91BE5">
      <w:pPr>
        <w:rPr>
          <w:rFonts w:eastAsia="Calibri" w:cs="Arial"/>
          <w:bCs/>
          <w:sz w:val="27"/>
          <w:szCs w:val="27"/>
          <w:lang w:eastAsia="en-US"/>
        </w:rPr>
      </w:pPr>
    </w:p>
    <w:p w:rsidR="00D91BE5" w:rsidRPr="00D91BE5" w:rsidRDefault="00D91BE5" w:rsidP="00D91BE5">
      <w:pPr>
        <w:rPr>
          <w:rFonts w:eastAsia="Calibri" w:cs="Arial"/>
          <w:bCs/>
          <w:sz w:val="27"/>
          <w:szCs w:val="27"/>
          <w:lang w:eastAsia="en-US"/>
        </w:rPr>
      </w:pPr>
      <w:r w:rsidRPr="00D91BE5">
        <w:rPr>
          <w:rFonts w:eastAsia="Calibri" w:cs="Arial"/>
          <w:bCs/>
          <w:sz w:val="27"/>
          <w:szCs w:val="27"/>
          <w:lang w:eastAsia="en-US"/>
        </w:rPr>
        <w:t>Otros líderes empresariales, como Alberto Ramos, del Consejo Empresarial de Múzquiz, sienten la necesidad de detonar el desarrollo económico de la Región Carbonífera, pero a través de actividades que signifiquen “otras formas de empleo”.</w:t>
      </w:r>
    </w:p>
    <w:p w:rsidR="00D91BE5" w:rsidRPr="00D91BE5" w:rsidRDefault="00D91BE5" w:rsidP="00D91BE5">
      <w:pPr>
        <w:rPr>
          <w:rFonts w:eastAsia="Calibri" w:cs="Arial"/>
          <w:bCs/>
          <w:sz w:val="27"/>
          <w:szCs w:val="27"/>
          <w:lang w:eastAsia="en-US"/>
        </w:rPr>
      </w:pPr>
    </w:p>
    <w:p w:rsidR="00D91BE5" w:rsidRPr="00D91BE5" w:rsidRDefault="00D91BE5" w:rsidP="00D91BE5">
      <w:pPr>
        <w:rPr>
          <w:rFonts w:eastAsia="Calibri" w:cs="Arial"/>
          <w:bCs/>
          <w:sz w:val="27"/>
          <w:szCs w:val="27"/>
          <w:lang w:eastAsia="en-US"/>
        </w:rPr>
      </w:pPr>
      <w:r w:rsidRPr="00D91BE5">
        <w:rPr>
          <w:rFonts w:eastAsia="Calibri" w:cs="Arial"/>
          <w:bCs/>
          <w:sz w:val="27"/>
          <w:szCs w:val="27"/>
          <w:lang w:eastAsia="en-US"/>
        </w:rPr>
        <w:t>La receta es clara: esta zona no puede depender casi exclusivamente del aprovechamiento del carbón, así como la economía de la Región Centro tampoco debe depender nada más de la producción acerera.</w:t>
      </w:r>
    </w:p>
    <w:p w:rsidR="00D91BE5" w:rsidRPr="00D91BE5" w:rsidRDefault="00D91BE5" w:rsidP="00D91BE5">
      <w:pPr>
        <w:rPr>
          <w:rFonts w:eastAsia="Calibri" w:cs="Arial"/>
          <w:bCs/>
          <w:sz w:val="27"/>
          <w:szCs w:val="27"/>
          <w:lang w:eastAsia="en-US"/>
        </w:rPr>
      </w:pPr>
    </w:p>
    <w:p w:rsidR="00D91BE5" w:rsidRPr="00D91BE5" w:rsidRDefault="00D91BE5" w:rsidP="00D91BE5">
      <w:pPr>
        <w:rPr>
          <w:rFonts w:eastAsia="Calibri" w:cs="Arial"/>
          <w:bCs/>
          <w:sz w:val="27"/>
          <w:szCs w:val="27"/>
          <w:lang w:eastAsia="en-US"/>
        </w:rPr>
      </w:pPr>
      <w:r w:rsidRPr="00D91BE5">
        <w:rPr>
          <w:rFonts w:eastAsia="Calibri" w:cs="Arial"/>
          <w:bCs/>
          <w:sz w:val="27"/>
          <w:szCs w:val="27"/>
          <w:lang w:eastAsia="en-US"/>
        </w:rPr>
        <w:t>Lo dijo también, en una reciente visita a Sabinas, la secretaria de Turismo y Desarrollo de Pueblos Mágicos de Coahuila, Guadalupe Oyervides Valdez: “...no podemos estar dependiendo de un solo factor económico en cada región, por eso estamos trabajando en la integración de una agenda para el 2020” que genere una dinámica tal “que la derrama local o interregional sea con mayor constancia”.</w:t>
      </w:r>
    </w:p>
    <w:p w:rsidR="00D91BE5" w:rsidRPr="00D91BE5" w:rsidRDefault="00D91BE5" w:rsidP="00D91BE5">
      <w:pPr>
        <w:rPr>
          <w:rFonts w:eastAsia="Calibri" w:cs="Arial"/>
          <w:bCs/>
          <w:sz w:val="27"/>
          <w:szCs w:val="27"/>
          <w:lang w:eastAsia="en-US"/>
        </w:rPr>
      </w:pPr>
    </w:p>
    <w:p w:rsidR="00D91BE5" w:rsidRPr="00D91BE5" w:rsidRDefault="00D91BE5" w:rsidP="00D91BE5">
      <w:pPr>
        <w:rPr>
          <w:rFonts w:eastAsia="Calibri" w:cs="Arial"/>
          <w:bCs/>
          <w:sz w:val="27"/>
          <w:szCs w:val="27"/>
          <w:lang w:eastAsia="en-US"/>
        </w:rPr>
      </w:pPr>
      <w:r w:rsidRPr="00D91BE5">
        <w:rPr>
          <w:rFonts w:eastAsia="Calibri" w:cs="Arial"/>
          <w:bCs/>
          <w:sz w:val="27"/>
          <w:szCs w:val="27"/>
          <w:lang w:eastAsia="en-US"/>
        </w:rPr>
        <w:t>Rolando Rivero, presidente de la Canacintra de Monclova, es de la misma opinión, al señalar que “la región requiere empresas de diferentes ramos”, ya que “la mayor parte de la planta industrial --observó-- gira en torno a Altos Hornos de México”.</w:t>
      </w:r>
    </w:p>
    <w:p w:rsidR="00D91BE5" w:rsidRPr="00D91BE5" w:rsidRDefault="00D91BE5" w:rsidP="00D91BE5">
      <w:pPr>
        <w:rPr>
          <w:rFonts w:eastAsia="Calibri" w:cs="Arial"/>
          <w:bCs/>
          <w:color w:val="FF0000"/>
          <w:sz w:val="27"/>
          <w:szCs w:val="27"/>
          <w:lang w:eastAsia="en-US"/>
        </w:rPr>
      </w:pPr>
    </w:p>
    <w:p w:rsidR="00D91BE5" w:rsidRPr="00D91BE5" w:rsidRDefault="00D91BE5" w:rsidP="00D91BE5">
      <w:pPr>
        <w:rPr>
          <w:rFonts w:eastAsia="Calibri" w:cs="Arial"/>
          <w:bCs/>
          <w:sz w:val="27"/>
          <w:szCs w:val="27"/>
          <w:lang w:eastAsia="en-US"/>
        </w:rPr>
      </w:pPr>
      <w:r w:rsidRPr="00D91BE5">
        <w:rPr>
          <w:rFonts w:eastAsia="Calibri" w:cs="Arial"/>
          <w:bCs/>
          <w:sz w:val="27"/>
          <w:szCs w:val="27"/>
          <w:lang w:eastAsia="en-US"/>
        </w:rPr>
        <w:t>Y según el alcalde de Monclova, Jesús Alfredo Paredes López, pronto habrá buenas noticias para el municipio y la región, es decir, “para dar un sentido de diversificación a las empresas”. Mientras tanto, se seguirá dependiendo del acero.</w:t>
      </w:r>
    </w:p>
    <w:p w:rsidR="00D91BE5" w:rsidRPr="00D91BE5" w:rsidRDefault="00D91BE5" w:rsidP="00D91BE5">
      <w:pPr>
        <w:rPr>
          <w:rFonts w:eastAsia="Calibri" w:cs="Arial"/>
          <w:bCs/>
          <w:sz w:val="27"/>
          <w:szCs w:val="27"/>
          <w:lang w:eastAsia="en-US"/>
        </w:rPr>
      </w:pPr>
    </w:p>
    <w:p w:rsidR="00D91BE5" w:rsidRPr="00D91BE5" w:rsidRDefault="00D91BE5" w:rsidP="00D91BE5">
      <w:pPr>
        <w:rPr>
          <w:rFonts w:eastAsia="Calibri" w:cs="Arial"/>
          <w:bCs/>
          <w:sz w:val="27"/>
          <w:szCs w:val="27"/>
          <w:lang w:eastAsia="en-US"/>
        </w:rPr>
      </w:pPr>
      <w:r w:rsidRPr="00D91BE5">
        <w:rPr>
          <w:rFonts w:eastAsia="Calibri" w:cs="Arial"/>
          <w:bCs/>
          <w:sz w:val="27"/>
          <w:szCs w:val="27"/>
          <w:lang w:eastAsia="en-US"/>
        </w:rPr>
        <w:t>En suma, estas expresiones y puntos de vista apuntan a la necesidad de diversificar la planta productiva en cada zona del estado, particularmente en la Región Centro, donde las dificultades de la actividad siderúrgica impactan por lo menos a un tercio de la economía de la Región Carbonífera y a una buena parte de la Región Norte.</w:t>
      </w:r>
    </w:p>
    <w:p w:rsidR="00D91BE5" w:rsidRPr="00D91BE5" w:rsidRDefault="00D91BE5" w:rsidP="00D91BE5">
      <w:pPr>
        <w:rPr>
          <w:rFonts w:eastAsia="Calibri" w:cs="Arial"/>
          <w:bCs/>
          <w:sz w:val="27"/>
          <w:szCs w:val="27"/>
          <w:lang w:eastAsia="en-US"/>
        </w:rPr>
      </w:pPr>
    </w:p>
    <w:p w:rsidR="00D91BE5" w:rsidRPr="00D91BE5" w:rsidRDefault="00D91BE5" w:rsidP="00D91BE5">
      <w:pPr>
        <w:rPr>
          <w:rFonts w:eastAsia="Calibri" w:cs="Arial"/>
          <w:bCs/>
          <w:sz w:val="27"/>
          <w:szCs w:val="27"/>
          <w:lang w:eastAsia="en-US"/>
        </w:rPr>
      </w:pPr>
      <w:r w:rsidRPr="00D91BE5">
        <w:rPr>
          <w:rFonts w:eastAsia="Calibri" w:cs="Arial"/>
          <w:bCs/>
          <w:sz w:val="27"/>
          <w:szCs w:val="27"/>
          <w:lang w:eastAsia="en-US"/>
        </w:rPr>
        <w:t>A fin de proveer un mejor soporte legal, así mismo, contribuir a redireccionar las acciones de los sectores público y privado tendientes a impulsar el desarrollo del Estado, me permito plantear a este Honorable Pleno la incorporación de un elemento que no contempla una de las leyes en la materia y que, con motivo del contexto económico actual, se hace imprescindible.</w:t>
      </w:r>
    </w:p>
    <w:p w:rsidR="00D91BE5" w:rsidRPr="00D91BE5" w:rsidRDefault="00D91BE5" w:rsidP="00D91BE5">
      <w:pPr>
        <w:rPr>
          <w:rFonts w:eastAsia="Calibri" w:cs="Arial"/>
          <w:bCs/>
          <w:sz w:val="27"/>
          <w:szCs w:val="27"/>
          <w:lang w:eastAsia="en-US"/>
        </w:rPr>
      </w:pPr>
    </w:p>
    <w:p w:rsidR="00D91BE5" w:rsidRPr="00D91BE5" w:rsidRDefault="00D91BE5" w:rsidP="00D91BE5">
      <w:pPr>
        <w:rPr>
          <w:rFonts w:eastAsia="Calibri" w:cs="Arial"/>
          <w:bCs/>
          <w:sz w:val="27"/>
          <w:szCs w:val="27"/>
          <w:lang w:eastAsia="en-US"/>
        </w:rPr>
      </w:pPr>
      <w:r w:rsidRPr="00D91BE5">
        <w:rPr>
          <w:rFonts w:eastAsia="Calibri" w:cs="Arial"/>
          <w:bCs/>
          <w:sz w:val="27"/>
          <w:szCs w:val="27"/>
          <w:lang w:eastAsia="en-US"/>
        </w:rPr>
        <w:t>Con base en todo lo anteriormente expuesto y con fundamento en lo dispuesto por los artículos 59 fracción I, 60 y 67 fracción I de la Constitución Política del Estado de Coahuila, así como 21 fracción IV, 152 fracción I y demás relativos de la Ley Orgánica del Congreso del Estado Independiente, Libre y Soberano de Coahuila de Zaragoza, presento ante este Honorable Congreso del Estado Independiente, Libre y Soberano de Coahuila de Zaragoza, la siguiente Iniciativa con...</w:t>
      </w:r>
    </w:p>
    <w:p w:rsidR="00D91BE5" w:rsidRPr="00D91BE5" w:rsidRDefault="00D91BE5" w:rsidP="00D91BE5">
      <w:pPr>
        <w:rPr>
          <w:rFonts w:eastAsia="Calibri" w:cs="Arial"/>
          <w:bCs/>
          <w:sz w:val="27"/>
          <w:szCs w:val="27"/>
          <w:lang w:eastAsia="en-US"/>
        </w:rPr>
      </w:pPr>
    </w:p>
    <w:p w:rsidR="00D91BE5" w:rsidRPr="00D91BE5" w:rsidRDefault="00D91BE5" w:rsidP="00D91BE5">
      <w:pPr>
        <w:jc w:val="center"/>
        <w:rPr>
          <w:rFonts w:eastAsia="Calibri" w:cs="Arial"/>
          <w:b/>
          <w:sz w:val="27"/>
          <w:szCs w:val="27"/>
          <w:lang w:eastAsia="en-US"/>
        </w:rPr>
      </w:pPr>
      <w:r w:rsidRPr="00D91BE5">
        <w:rPr>
          <w:rFonts w:eastAsia="Calibri" w:cs="Arial"/>
          <w:b/>
          <w:sz w:val="27"/>
          <w:szCs w:val="27"/>
          <w:lang w:eastAsia="en-US"/>
        </w:rPr>
        <w:t>PROYECTO DE DECRETO</w:t>
      </w:r>
    </w:p>
    <w:p w:rsidR="00D91BE5" w:rsidRPr="00D91BE5" w:rsidRDefault="00D91BE5" w:rsidP="00D91BE5">
      <w:pPr>
        <w:rPr>
          <w:rFonts w:eastAsia="Calibri" w:cs="Arial"/>
          <w:bCs/>
          <w:sz w:val="27"/>
          <w:szCs w:val="27"/>
          <w:lang w:eastAsia="en-US"/>
        </w:rPr>
      </w:pPr>
    </w:p>
    <w:p w:rsidR="00D91BE5" w:rsidRPr="00D91BE5" w:rsidRDefault="00D91BE5" w:rsidP="00D91BE5">
      <w:pPr>
        <w:rPr>
          <w:rFonts w:eastAsia="Calibri" w:cs="Arial"/>
          <w:b/>
          <w:sz w:val="27"/>
          <w:szCs w:val="27"/>
          <w:lang w:eastAsia="en-US"/>
        </w:rPr>
      </w:pPr>
      <w:r w:rsidRPr="00D91BE5">
        <w:rPr>
          <w:rFonts w:eastAsia="Calibri" w:cs="Arial"/>
          <w:b/>
          <w:sz w:val="27"/>
          <w:szCs w:val="27"/>
          <w:lang w:eastAsia="en-US"/>
        </w:rPr>
        <w:t>ÚNICO. - Se adiciona la fracción VII al artículo 2º de la Ley que Crea el Consejo para la Planeación Estratégica de Largo Plazo de la Región Centro del Estado de Coahuila, para quedar de la siguiente manera:</w:t>
      </w:r>
    </w:p>
    <w:p w:rsidR="00D91BE5" w:rsidRPr="00D91BE5" w:rsidRDefault="00D91BE5" w:rsidP="00D91BE5">
      <w:pPr>
        <w:rPr>
          <w:rFonts w:eastAsia="Calibri" w:cs="Arial"/>
          <w:bCs/>
          <w:sz w:val="27"/>
          <w:szCs w:val="27"/>
          <w:lang w:eastAsia="en-US"/>
        </w:rPr>
      </w:pPr>
    </w:p>
    <w:p w:rsidR="00D91BE5" w:rsidRPr="00D91BE5" w:rsidRDefault="00D91BE5" w:rsidP="00D91BE5">
      <w:pPr>
        <w:rPr>
          <w:rFonts w:eastAsia="Calibri" w:cs="Arial"/>
          <w:bCs/>
          <w:sz w:val="27"/>
          <w:szCs w:val="27"/>
          <w:lang w:eastAsia="en-US"/>
        </w:rPr>
      </w:pPr>
      <w:r w:rsidRPr="00D91BE5">
        <w:rPr>
          <w:rFonts w:eastAsia="Calibri" w:cs="Arial"/>
          <w:bCs/>
          <w:sz w:val="27"/>
          <w:szCs w:val="27"/>
          <w:lang w:eastAsia="en-US"/>
        </w:rPr>
        <w:t>ARTÍCULO 2º. El Consejo tiene por objeto:</w:t>
      </w:r>
    </w:p>
    <w:p w:rsidR="00D91BE5" w:rsidRPr="00D91BE5" w:rsidRDefault="00D91BE5" w:rsidP="00D91BE5">
      <w:pPr>
        <w:rPr>
          <w:rFonts w:eastAsia="Calibri" w:cs="Arial"/>
          <w:bCs/>
          <w:sz w:val="27"/>
          <w:szCs w:val="27"/>
          <w:lang w:eastAsia="en-US"/>
        </w:rPr>
      </w:pPr>
    </w:p>
    <w:p w:rsidR="00D91BE5" w:rsidRPr="00D91BE5" w:rsidRDefault="00D91BE5" w:rsidP="00D91BE5">
      <w:pPr>
        <w:rPr>
          <w:rFonts w:eastAsia="Calibri" w:cs="Arial"/>
          <w:bCs/>
          <w:sz w:val="27"/>
          <w:szCs w:val="27"/>
          <w:lang w:eastAsia="en-US"/>
        </w:rPr>
      </w:pPr>
      <w:r w:rsidRPr="00D91BE5">
        <w:rPr>
          <w:rFonts w:eastAsia="Calibri" w:cs="Arial"/>
          <w:bCs/>
          <w:sz w:val="27"/>
          <w:szCs w:val="27"/>
          <w:lang w:eastAsia="en-US"/>
        </w:rPr>
        <w:t>I. ... a la VI. ...</w:t>
      </w:r>
    </w:p>
    <w:p w:rsidR="00D91BE5" w:rsidRPr="00D91BE5" w:rsidRDefault="00D91BE5" w:rsidP="00D91BE5">
      <w:pPr>
        <w:rPr>
          <w:rFonts w:eastAsia="Calibri" w:cs="Arial"/>
          <w:bCs/>
          <w:sz w:val="27"/>
          <w:szCs w:val="27"/>
          <w:lang w:eastAsia="en-US"/>
        </w:rPr>
      </w:pPr>
    </w:p>
    <w:p w:rsidR="00D91BE5" w:rsidRPr="00D91BE5" w:rsidRDefault="00D91BE5" w:rsidP="00D91BE5">
      <w:pPr>
        <w:rPr>
          <w:rFonts w:eastAsia="Calibri" w:cs="Arial"/>
          <w:b/>
          <w:sz w:val="27"/>
          <w:szCs w:val="27"/>
          <w:lang w:eastAsia="en-US"/>
        </w:rPr>
      </w:pPr>
      <w:r w:rsidRPr="00D91BE5">
        <w:rPr>
          <w:rFonts w:eastAsia="Calibri" w:cs="Arial"/>
          <w:b/>
          <w:sz w:val="27"/>
          <w:szCs w:val="27"/>
          <w:lang w:eastAsia="en-US"/>
        </w:rPr>
        <w:t>VII. Diseñar e impulsar, como parte de la planeación estratégica de largo plazo, la ejecución de proyectos que contribuyan a la diversificación económica de la Región Centro de Coahuila, como estrategia para reducir las desventajas y limitaciones que presupone una economía regional que gira mayormente en torno a un solo ramo industrial.</w:t>
      </w:r>
    </w:p>
    <w:p w:rsidR="00D91BE5" w:rsidRPr="00D91BE5" w:rsidRDefault="00D91BE5" w:rsidP="00D91BE5">
      <w:pPr>
        <w:rPr>
          <w:rFonts w:eastAsia="Calibri" w:cs="Arial"/>
          <w:bCs/>
          <w:sz w:val="27"/>
          <w:szCs w:val="27"/>
          <w:lang w:eastAsia="en-US"/>
        </w:rPr>
      </w:pPr>
    </w:p>
    <w:p w:rsidR="00D91BE5" w:rsidRPr="00D91BE5" w:rsidRDefault="00D91BE5" w:rsidP="00D91BE5">
      <w:pPr>
        <w:rPr>
          <w:rFonts w:eastAsia="Calibri" w:cs="Arial"/>
          <w:bCs/>
          <w:sz w:val="27"/>
          <w:szCs w:val="27"/>
          <w:lang w:eastAsia="en-US"/>
        </w:rPr>
      </w:pPr>
    </w:p>
    <w:p w:rsidR="00D91BE5" w:rsidRPr="00D91BE5" w:rsidRDefault="00D91BE5" w:rsidP="00D91BE5">
      <w:pPr>
        <w:rPr>
          <w:rFonts w:eastAsia="Calibri" w:cs="Arial"/>
          <w:bCs/>
          <w:sz w:val="27"/>
          <w:szCs w:val="27"/>
          <w:lang w:eastAsia="en-US"/>
        </w:rPr>
      </w:pPr>
    </w:p>
    <w:p w:rsidR="00D91BE5" w:rsidRPr="00D91BE5" w:rsidRDefault="00D91BE5" w:rsidP="00D91BE5">
      <w:pPr>
        <w:jc w:val="center"/>
        <w:rPr>
          <w:rFonts w:eastAsia="Calibri" w:cs="Arial"/>
          <w:b/>
          <w:sz w:val="27"/>
          <w:szCs w:val="27"/>
          <w:lang w:eastAsia="en-US"/>
        </w:rPr>
      </w:pPr>
      <w:r w:rsidRPr="00D91BE5">
        <w:rPr>
          <w:rFonts w:eastAsia="Calibri" w:cs="Arial"/>
          <w:b/>
          <w:sz w:val="27"/>
          <w:szCs w:val="27"/>
          <w:lang w:eastAsia="en-US"/>
        </w:rPr>
        <w:t>A t e n t a m e n t e :</w:t>
      </w:r>
    </w:p>
    <w:p w:rsidR="00D91BE5" w:rsidRPr="00D91BE5" w:rsidRDefault="00D91BE5" w:rsidP="00D91BE5">
      <w:pPr>
        <w:jc w:val="center"/>
        <w:rPr>
          <w:rFonts w:eastAsia="Calibri" w:cs="Arial"/>
          <w:b/>
          <w:sz w:val="27"/>
          <w:szCs w:val="27"/>
          <w:lang w:eastAsia="en-US"/>
        </w:rPr>
      </w:pPr>
    </w:p>
    <w:p w:rsidR="00D91BE5" w:rsidRPr="00D91BE5" w:rsidRDefault="00D91BE5" w:rsidP="00D91BE5">
      <w:pPr>
        <w:jc w:val="center"/>
        <w:rPr>
          <w:rFonts w:eastAsia="Calibri" w:cs="Arial"/>
          <w:b/>
          <w:sz w:val="27"/>
          <w:szCs w:val="27"/>
          <w:lang w:eastAsia="en-US"/>
        </w:rPr>
      </w:pPr>
      <w:r w:rsidRPr="00D91BE5">
        <w:rPr>
          <w:rFonts w:eastAsia="Calibri" w:cs="Arial"/>
          <w:b/>
          <w:sz w:val="27"/>
          <w:szCs w:val="27"/>
          <w:lang w:eastAsia="en-US"/>
        </w:rPr>
        <w:t>Saltillo, Coahuila de Zaragoza, a 06 de noviembre e de 2019</w:t>
      </w:r>
    </w:p>
    <w:p w:rsidR="00D91BE5" w:rsidRPr="00D91BE5" w:rsidRDefault="00D91BE5" w:rsidP="00D91BE5">
      <w:pPr>
        <w:jc w:val="center"/>
        <w:rPr>
          <w:rFonts w:eastAsia="Calibri" w:cs="Arial"/>
          <w:b/>
          <w:sz w:val="27"/>
          <w:szCs w:val="27"/>
          <w:lang w:eastAsia="en-US"/>
        </w:rPr>
      </w:pPr>
    </w:p>
    <w:p w:rsidR="00D91BE5" w:rsidRPr="00D91BE5" w:rsidRDefault="00D91BE5" w:rsidP="00D91BE5">
      <w:pPr>
        <w:jc w:val="center"/>
        <w:rPr>
          <w:rFonts w:eastAsia="Calibri" w:cs="Arial"/>
          <w:b/>
          <w:i/>
          <w:sz w:val="27"/>
          <w:szCs w:val="27"/>
          <w:lang w:eastAsia="en-US"/>
        </w:rPr>
      </w:pPr>
      <w:r w:rsidRPr="00D91BE5">
        <w:rPr>
          <w:rFonts w:eastAsia="Calibri" w:cs="Arial"/>
          <w:b/>
          <w:i/>
          <w:sz w:val="27"/>
          <w:szCs w:val="27"/>
          <w:lang w:eastAsia="en-US"/>
        </w:rPr>
        <w:t>“Por el Camino de la Cuarta Transformación”</w:t>
      </w:r>
    </w:p>
    <w:p w:rsidR="00D91BE5" w:rsidRPr="00D91BE5" w:rsidRDefault="00D91BE5" w:rsidP="00D91BE5">
      <w:pPr>
        <w:jc w:val="center"/>
        <w:rPr>
          <w:rFonts w:eastAsia="Calibri" w:cs="Arial"/>
          <w:b/>
          <w:sz w:val="27"/>
          <w:szCs w:val="27"/>
          <w:lang w:eastAsia="en-US"/>
        </w:rPr>
      </w:pPr>
    </w:p>
    <w:p w:rsidR="00D91BE5" w:rsidRPr="00D91BE5" w:rsidRDefault="00D91BE5" w:rsidP="00D91BE5">
      <w:pPr>
        <w:jc w:val="center"/>
        <w:rPr>
          <w:rFonts w:eastAsia="Calibri" w:cs="Arial"/>
          <w:b/>
          <w:sz w:val="27"/>
          <w:szCs w:val="27"/>
          <w:lang w:eastAsia="en-US"/>
        </w:rPr>
      </w:pPr>
    </w:p>
    <w:p w:rsidR="00D91BE5" w:rsidRPr="00D91BE5" w:rsidRDefault="00D91BE5" w:rsidP="00D91BE5">
      <w:pPr>
        <w:jc w:val="center"/>
        <w:rPr>
          <w:rFonts w:eastAsia="Calibri" w:cs="Arial"/>
          <w:b/>
          <w:sz w:val="27"/>
          <w:szCs w:val="27"/>
          <w:lang w:eastAsia="en-US"/>
        </w:rPr>
      </w:pPr>
    </w:p>
    <w:p w:rsidR="00D91BE5" w:rsidRPr="00D91BE5" w:rsidRDefault="00D91BE5" w:rsidP="00D91BE5">
      <w:pPr>
        <w:jc w:val="center"/>
        <w:rPr>
          <w:rFonts w:eastAsia="Calibri" w:cs="Arial"/>
          <w:b/>
          <w:sz w:val="27"/>
          <w:szCs w:val="27"/>
          <w:lang w:eastAsia="en-US"/>
        </w:rPr>
      </w:pPr>
    </w:p>
    <w:p w:rsidR="00D91BE5" w:rsidRPr="00D91BE5" w:rsidRDefault="00D91BE5" w:rsidP="00D91BE5">
      <w:pPr>
        <w:jc w:val="center"/>
        <w:rPr>
          <w:rFonts w:eastAsia="Calibri" w:cs="Arial"/>
          <w:b/>
          <w:sz w:val="27"/>
          <w:szCs w:val="27"/>
          <w:lang w:eastAsia="en-US"/>
        </w:rPr>
      </w:pPr>
      <w:r w:rsidRPr="00D91BE5">
        <w:rPr>
          <w:rFonts w:eastAsia="Calibri" w:cs="Arial"/>
          <w:b/>
          <w:sz w:val="27"/>
          <w:szCs w:val="27"/>
          <w:lang w:eastAsia="en-US"/>
        </w:rPr>
        <w:t>DIPUTADO JOSÉ BENITO RAMÍREZ ROSAS</w:t>
      </w:r>
    </w:p>
    <w:p w:rsidR="00D91BE5" w:rsidRPr="00D91BE5" w:rsidRDefault="00D91BE5" w:rsidP="00D91BE5">
      <w:pPr>
        <w:jc w:val="center"/>
        <w:rPr>
          <w:rFonts w:eastAsia="Calibri" w:cs="Arial"/>
          <w:b/>
          <w:sz w:val="27"/>
          <w:szCs w:val="27"/>
          <w:lang w:eastAsia="en-US"/>
        </w:rPr>
      </w:pPr>
      <w:r w:rsidRPr="00D91BE5">
        <w:rPr>
          <w:rFonts w:eastAsia="Calibri" w:cs="Arial"/>
          <w:b/>
          <w:sz w:val="27"/>
          <w:szCs w:val="27"/>
          <w:lang w:eastAsia="en-US"/>
        </w:rPr>
        <w:t>FRACCIÓN PARLAMENTARIA “VENUSTIANO CARRANZA GARZA”</w:t>
      </w:r>
    </w:p>
    <w:p w:rsidR="00D91BE5" w:rsidRPr="00D91BE5" w:rsidRDefault="00D91BE5" w:rsidP="00D91BE5">
      <w:pPr>
        <w:jc w:val="left"/>
        <w:rPr>
          <w:rFonts w:eastAsia="Calibri" w:cs="Arial"/>
          <w:sz w:val="27"/>
          <w:szCs w:val="27"/>
          <w:lang w:eastAsia="en-US"/>
        </w:rPr>
      </w:pPr>
    </w:p>
    <w:p w:rsidR="00D91BE5" w:rsidRPr="00D91BE5" w:rsidRDefault="00D91BE5" w:rsidP="00D91BE5">
      <w:pPr>
        <w:jc w:val="left"/>
        <w:rPr>
          <w:rFonts w:eastAsia="Calibri" w:cs="Arial"/>
          <w:sz w:val="27"/>
          <w:szCs w:val="27"/>
          <w:lang w:eastAsia="en-US"/>
        </w:rPr>
      </w:pPr>
    </w:p>
    <w:p w:rsidR="00D91BE5" w:rsidRDefault="00D91BE5">
      <w:pPr>
        <w:jc w:val="left"/>
        <w:rPr>
          <w:rFonts w:ascii="Arial Narrow" w:hAnsi="Arial Narrow" w:cs="Arial"/>
          <w:b/>
          <w:snapToGrid w:val="0"/>
        </w:rPr>
      </w:pPr>
      <w:r>
        <w:rPr>
          <w:rFonts w:ascii="Arial Narrow" w:hAnsi="Arial Narrow" w:cs="Arial"/>
          <w:b/>
          <w:snapToGrid w:val="0"/>
        </w:rPr>
        <w:br w:type="page"/>
      </w:r>
    </w:p>
    <w:p w:rsidR="00D91BE5" w:rsidRPr="00D91BE5" w:rsidRDefault="00D91BE5" w:rsidP="00D91BE5">
      <w:pPr>
        <w:autoSpaceDE w:val="0"/>
        <w:autoSpaceDN w:val="0"/>
        <w:adjustRightInd w:val="0"/>
        <w:spacing w:line="276" w:lineRule="auto"/>
        <w:ind w:right="50"/>
        <w:rPr>
          <w:rFonts w:cs="Arial"/>
          <w:b/>
          <w:bCs/>
          <w:sz w:val="28"/>
          <w:szCs w:val="28"/>
        </w:rPr>
      </w:pPr>
      <w:r w:rsidRPr="00D91BE5">
        <w:rPr>
          <w:rFonts w:cs="Arial"/>
          <w:b/>
          <w:bCs/>
          <w:sz w:val="28"/>
          <w:szCs w:val="28"/>
          <w:lang w:val="es-ES"/>
        </w:rPr>
        <w:lastRenderedPageBreak/>
        <w:t xml:space="preserve">INICIATIVA CON PROYECTO DE DECRETO QUE </w:t>
      </w:r>
      <w:r w:rsidRPr="00D91BE5">
        <w:rPr>
          <w:rFonts w:cs="Arial"/>
          <w:b/>
          <w:sz w:val="28"/>
          <w:szCs w:val="28"/>
          <w:lang w:val="es-ES"/>
        </w:rPr>
        <w:t>PRESENTAN LAS DIPUTADAS Y DIPUTADOS DEL GRUPO PARLAMENTARIO “GRAL. ANDRÉS S. VIESCA”, DEL PARTIDO REVOLUCIONARIO INSTITUCIONAL</w:t>
      </w:r>
      <w:r w:rsidRPr="00D91BE5">
        <w:rPr>
          <w:rFonts w:cs="Arial"/>
          <w:b/>
          <w:bCs/>
          <w:sz w:val="28"/>
          <w:szCs w:val="28"/>
          <w:lang w:val="es-ES"/>
        </w:rPr>
        <w:t>, POR CONDUCTO DE LA DIPUTADA MARÍA ESPERANZA CHAPA GARCÍA</w:t>
      </w:r>
      <w:r w:rsidRPr="00D91BE5">
        <w:rPr>
          <w:rFonts w:cs="Arial"/>
          <w:b/>
          <w:sz w:val="28"/>
          <w:szCs w:val="28"/>
          <w:lang w:val="es-ES"/>
        </w:rPr>
        <w:t>, MEDIANTE EL CUAL</w:t>
      </w:r>
      <w:r w:rsidRPr="00D91BE5">
        <w:rPr>
          <w:rFonts w:cs="Arial"/>
          <w:b/>
          <w:bCs/>
          <w:sz w:val="28"/>
          <w:szCs w:val="28"/>
          <w:lang w:val="es-ES"/>
        </w:rPr>
        <w:t xml:space="preserve"> SE REFORMAN Y ADICIONAN DIVERSOS ARTÍCULOS A</w:t>
      </w:r>
      <w:r w:rsidRPr="00D91BE5">
        <w:rPr>
          <w:rFonts w:cs="Arial"/>
          <w:b/>
          <w:sz w:val="28"/>
          <w:szCs w:val="28"/>
        </w:rPr>
        <w:t xml:space="preserve"> LA LEY DEL SISTEMA ESTATAL PARA LA GARANTÍA DE LOS DERECHOS HUMANOS DE NIÑOS Y NIÑAS DEL ESTADO DE COAHUILA DE ZARAGOZA,</w:t>
      </w:r>
      <w:r w:rsidRPr="00D91BE5">
        <w:rPr>
          <w:rFonts w:cs="Arial"/>
          <w:b/>
          <w:sz w:val="28"/>
          <w:szCs w:val="28"/>
          <w:lang w:val="es-ES"/>
        </w:rPr>
        <w:t xml:space="preserve"> CON EL OBJETO DE</w:t>
      </w:r>
      <w:r w:rsidRPr="00D91BE5">
        <w:rPr>
          <w:rFonts w:cs="Arial"/>
          <w:b/>
          <w:sz w:val="28"/>
          <w:szCs w:val="28"/>
        </w:rPr>
        <w:t xml:space="preserve"> ESTABLECER TÉRMINOS Y CONDICIONES EN LAS MEDIDAS ESPECIALES DE PROTECCIÓN Y RESTITUCIÓN DE DERECHOS. </w:t>
      </w:r>
    </w:p>
    <w:p w:rsidR="00D91BE5" w:rsidRPr="00D91BE5" w:rsidRDefault="00D91BE5" w:rsidP="00D91BE5">
      <w:pPr>
        <w:spacing w:line="276" w:lineRule="auto"/>
        <w:ind w:right="50"/>
        <w:rPr>
          <w:rFonts w:cs="Arial"/>
          <w:b/>
          <w:sz w:val="28"/>
          <w:szCs w:val="28"/>
        </w:rPr>
      </w:pPr>
    </w:p>
    <w:p w:rsidR="00D91BE5" w:rsidRPr="00D91BE5" w:rsidRDefault="00D91BE5" w:rsidP="00D91BE5">
      <w:pPr>
        <w:spacing w:line="276" w:lineRule="auto"/>
        <w:ind w:right="50"/>
        <w:rPr>
          <w:rFonts w:cs="Arial"/>
          <w:b/>
          <w:sz w:val="28"/>
          <w:szCs w:val="28"/>
        </w:rPr>
      </w:pPr>
      <w:r w:rsidRPr="00D91BE5">
        <w:rPr>
          <w:rFonts w:cs="Arial"/>
          <w:b/>
          <w:sz w:val="28"/>
          <w:szCs w:val="28"/>
        </w:rPr>
        <w:t>H. PLENO DEL CONGRESO DEL ESTADO</w:t>
      </w:r>
    </w:p>
    <w:p w:rsidR="00D91BE5" w:rsidRPr="00D91BE5" w:rsidRDefault="00D91BE5" w:rsidP="00D91BE5">
      <w:pPr>
        <w:spacing w:line="276" w:lineRule="auto"/>
        <w:ind w:right="50"/>
        <w:rPr>
          <w:rFonts w:cs="Arial"/>
          <w:b/>
          <w:sz w:val="28"/>
          <w:szCs w:val="28"/>
        </w:rPr>
      </w:pPr>
      <w:r w:rsidRPr="00D91BE5">
        <w:rPr>
          <w:rFonts w:cs="Arial"/>
          <w:b/>
          <w:sz w:val="28"/>
          <w:szCs w:val="28"/>
        </w:rPr>
        <w:t>DE COAHUILA DE ZARAGOZA</w:t>
      </w:r>
    </w:p>
    <w:p w:rsidR="00D91BE5" w:rsidRPr="00D91BE5" w:rsidRDefault="00D91BE5" w:rsidP="00D91BE5">
      <w:pPr>
        <w:spacing w:line="276" w:lineRule="auto"/>
        <w:ind w:right="50"/>
        <w:rPr>
          <w:rFonts w:cs="Arial"/>
          <w:b/>
          <w:sz w:val="28"/>
          <w:szCs w:val="28"/>
        </w:rPr>
      </w:pPr>
      <w:r w:rsidRPr="00D91BE5">
        <w:rPr>
          <w:rFonts w:cs="Arial"/>
          <w:b/>
          <w:sz w:val="28"/>
          <w:szCs w:val="28"/>
        </w:rPr>
        <w:t>P R E S E N T E.-</w:t>
      </w:r>
    </w:p>
    <w:p w:rsidR="00D91BE5" w:rsidRPr="00D91BE5" w:rsidRDefault="00D91BE5" w:rsidP="00D91BE5">
      <w:pPr>
        <w:spacing w:line="276" w:lineRule="auto"/>
        <w:ind w:right="50"/>
        <w:rPr>
          <w:rFonts w:cs="Arial"/>
          <w:b/>
          <w:sz w:val="28"/>
          <w:szCs w:val="28"/>
        </w:rPr>
      </w:pPr>
    </w:p>
    <w:p w:rsidR="00D91BE5" w:rsidRPr="00D91BE5" w:rsidRDefault="00D91BE5" w:rsidP="00D91BE5">
      <w:pPr>
        <w:spacing w:line="276" w:lineRule="auto"/>
        <w:ind w:right="50"/>
        <w:rPr>
          <w:rFonts w:cs="Arial"/>
          <w:sz w:val="28"/>
          <w:szCs w:val="28"/>
        </w:rPr>
      </w:pPr>
      <w:r w:rsidRPr="00D91BE5">
        <w:rPr>
          <w:rFonts w:cs="Arial"/>
          <w:sz w:val="28"/>
          <w:szCs w:val="28"/>
        </w:rPr>
        <w:t xml:space="preserve">La suscrita Diputada María Esperanza Chapa García, conjuntamente con las Diputadas y Diputados integrantes del Grupo Parlamentario “Gral. Andrés S. Viesca” del Partido Revolucionario Institucional, en el ejercicio de las facultades que nos confieren el artículo 59 fracción I de la Constitución Política del Estado de Coahuila de Zaragoza, así como los artículos 21 fracción IV, 152 fracción I y demás aplicables de la Ley Orgánica del Congreso del Estado Independiente, Libre y Soberano de Coahuila de Zaragoza, nos permitimos someter a consideración de este H. Pleno del Congreso del Estado, la presente Iniciativa con Proyecto de Decreto por el que se </w:t>
      </w:r>
      <w:r w:rsidRPr="00D91BE5">
        <w:rPr>
          <w:rFonts w:cs="Arial"/>
          <w:bCs/>
          <w:sz w:val="28"/>
          <w:szCs w:val="28"/>
          <w:lang w:val="es-ES"/>
        </w:rPr>
        <w:t>adicionan los artículos 45 BIS</w:t>
      </w:r>
      <w:r w:rsidRPr="00D91BE5">
        <w:rPr>
          <w:rFonts w:cs="Arial"/>
          <w:sz w:val="28"/>
          <w:szCs w:val="28"/>
        </w:rPr>
        <w:t>, 50 BIS, 53 BIS, y se reforman el primer párrafo del artículo 54 y el segundo párrafo del artículo 59 de la Ley del Sistema Estatal para la Garantía de los Derechos Humanos de Niños y Niñas del Estado de Coahuila de Zaragoza</w:t>
      </w:r>
      <w:r w:rsidRPr="00D91BE5">
        <w:rPr>
          <w:rFonts w:cs="Arial"/>
          <w:sz w:val="28"/>
          <w:szCs w:val="28"/>
          <w:lang w:val="es-ES"/>
        </w:rPr>
        <w:t>, con el objeto de establecer términos y condiciones en las medidas especiales de protección y restitución de derechos</w:t>
      </w:r>
      <w:r w:rsidRPr="00D91BE5">
        <w:rPr>
          <w:rFonts w:cs="Arial"/>
          <w:bCs/>
          <w:sz w:val="28"/>
          <w:szCs w:val="28"/>
        </w:rPr>
        <w:t xml:space="preserve">, </w:t>
      </w:r>
      <w:r w:rsidRPr="00D91BE5">
        <w:rPr>
          <w:rFonts w:cs="Arial"/>
          <w:sz w:val="28"/>
          <w:szCs w:val="28"/>
        </w:rPr>
        <w:t>bajo la siguiente:</w:t>
      </w:r>
    </w:p>
    <w:p w:rsidR="00D91BE5" w:rsidRPr="00D91BE5" w:rsidRDefault="00D91BE5" w:rsidP="00D91BE5">
      <w:pPr>
        <w:spacing w:line="276" w:lineRule="auto"/>
        <w:ind w:right="50"/>
        <w:rPr>
          <w:rFonts w:cs="Arial"/>
          <w:sz w:val="28"/>
          <w:szCs w:val="28"/>
        </w:rPr>
      </w:pPr>
    </w:p>
    <w:p w:rsidR="00D91BE5" w:rsidRPr="00D91BE5" w:rsidRDefault="00D91BE5" w:rsidP="00D91BE5">
      <w:pPr>
        <w:spacing w:line="276" w:lineRule="auto"/>
        <w:ind w:right="50"/>
        <w:jc w:val="center"/>
        <w:rPr>
          <w:rFonts w:cs="Arial"/>
          <w:b/>
          <w:sz w:val="28"/>
          <w:szCs w:val="28"/>
        </w:rPr>
      </w:pPr>
      <w:r w:rsidRPr="00D91BE5">
        <w:rPr>
          <w:rFonts w:cs="Arial"/>
          <w:b/>
          <w:sz w:val="28"/>
          <w:szCs w:val="28"/>
        </w:rPr>
        <w:t>EXPOSICIÓN DE MOTIVOS</w:t>
      </w:r>
    </w:p>
    <w:p w:rsidR="00D91BE5" w:rsidRPr="00D91BE5" w:rsidRDefault="00D91BE5" w:rsidP="00D91BE5">
      <w:pPr>
        <w:spacing w:line="276" w:lineRule="auto"/>
        <w:ind w:right="50"/>
        <w:rPr>
          <w:rFonts w:cs="Arial"/>
          <w:b/>
          <w:sz w:val="28"/>
          <w:szCs w:val="28"/>
        </w:rPr>
      </w:pPr>
    </w:p>
    <w:p w:rsidR="00D91BE5" w:rsidRPr="00D91BE5" w:rsidRDefault="00D91BE5" w:rsidP="00D91BE5">
      <w:pPr>
        <w:spacing w:line="276" w:lineRule="auto"/>
        <w:rPr>
          <w:rFonts w:eastAsia="Calibri" w:cs="Arial"/>
          <w:sz w:val="28"/>
          <w:szCs w:val="28"/>
          <w:lang w:eastAsia="en-US"/>
        </w:rPr>
      </w:pPr>
      <w:r w:rsidRPr="00D91BE5">
        <w:rPr>
          <w:rFonts w:eastAsia="Calibri" w:cs="Arial"/>
          <w:sz w:val="28"/>
          <w:szCs w:val="28"/>
          <w:lang w:eastAsia="en-US"/>
        </w:rPr>
        <w:t>De acuerdo con cifras señaladas en un informe realizado por la UNICEF y la CONEVAL</w:t>
      </w:r>
      <w:r w:rsidRPr="00D91BE5">
        <w:rPr>
          <w:rFonts w:eastAsia="Calibri" w:cs="Arial"/>
          <w:sz w:val="28"/>
          <w:szCs w:val="28"/>
          <w:vertAlign w:val="superscript"/>
          <w:lang w:eastAsia="en-US"/>
        </w:rPr>
        <w:footnoteReference w:id="9"/>
      </w:r>
      <w:r w:rsidRPr="00D91BE5">
        <w:rPr>
          <w:rFonts w:eastAsia="Calibri" w:cs="Arial"/>
          <w:sz w:val="28"/>
          <w:szCs w:val="28"/>
          <w:lang w:eastAsia="en-US"/>
        </w:rPr>
        <w:t>, en el año 2017 en nuestro país, seis de cada diez niñas, niños y adolescentes entre las edades de 1 a 14 años han experimentado algún método de violencia de disciplina infantil en sus hogares, y uno de cada dos, sufrieron agresiones psicológicas; sin duda son cifras alarmantes que nos lleva a reflexionar sobre lo que está sucediendo en la población infantil y qué debemos hacer para evitar que esas cifras vayan en aumento.</w:t>
      </w:r>
    </w:p>
    <w:p w:rsidR="00D91BE5" w:rsidRPr="00D91BE5" w:rsidRDefault="00D91BE5" w:rsidP="00D91BE5">
      <w:pPr>
        <w:spacing w:line="276" w:lineRule="auto"/>
        <w:rPr>
          <w:rFonts w:eastAsia="Calibri" w:cs="Arial"/>
          <w:sz w:val="28"/>
          <w:szCs w:val="28"/>
          <w:lang w:eastAsia="en-US"/>
        </w:rPr>
      </w:pPr>
    </w:p>
    <w:p w:rsidR="00D91BE5" w:rsidRPr="00D91BE5" w:rsidRDefault="00D91BE5" w:rsidP="00D91BE5">
      <w:pPr>
        <w:spacing w:line="276" w:lineRule="auto"/>
        <w:rPr>
          <w:rFonts w:eastAsia="Calibri" w:cs="Arial"/>
          <w:sz w:val="28"/>
          <w:szCs w:val="28"/>
          <w:lang w:eastAsia="en-US"/>
        </w:rPr>
      </w:pPr>
      <w:r w:rsidRPr="00D91BE5">
        <w:rPr>
          <w:rFonts w:eastAsia="Calibri" w:cs="Arial"/>
          <w:sz w:val="28"/>
          <w:szCs w:val="28"/>
          <w:lang w:eastAsia="en-US"/>
        </w:rPr>
        <w:t>Los niños, niñas y adolescentes tienen derecho a llevar una vida sin violencia, explotación o abuso de cualquier tipo. Desafortunadamente en nuestro país, por muchas décadas fue normal y aceptado el castigo corporal o agresiones psicológicas como un método disciplinario hacia los hijos, incluso hacia las mujeres.</w:t>
      </w:r>
    </w:p>
    <w:p w:rsidR="00D91BE5" w:rsidRPr="00D91BE5" w:rsidRDefault="00D91BE5" w:rsidP="00D91BE5">
      <w:pPr>
        <w:spacing w:line="276" w:lineRule="auto"/>
        <w:rPr>
          <w:rFonts w:eastAsia="Calibri" w:cs="Arial"/>
          <w:sz w:val="28"/>
          <w:szCs w:val="28"/>
          <w:lang w:eastAsia="en-US"/>
        </w:rPr>
      </w:pPr>
    </w:p>
    <w:p w:rsidR="00D91BE5" w:rsidRPr="00D91BE5" w:rsidRDefault="00D91BE5" w:rsidP="00D91BE5">
      <w:pPr>
        <w:spacing w:line="276" w:lineRule="auto"/>
        <w:rPr>
          <w:rFonts w:eastAsia="Calibri" w:cs="Arial"/>
          <w:sz w:val="28"/>
          <w:szCs w:val="28"/>
          <w:lang w:eastAsia="en-US"/>
        </w:rPr>
      </w:pPr>
      <w:r w:rsidRPr="00D91BE5">
        <w:rPr>
          <w:rFonts w:eastAsia="Calibri" w:cs="Arial"/>
          <w:sz w:val="28"/>
          <w:szCs w:val="28"/>
          <w:lang w:eastAsia="en-US"/>
        </w:rPr>
        <w:t>Si bien es cierto, la forma que adquiere la violencia en la etapa infantil y de adolescencia son distintas dependiendo del contexto social y económico en el que viven y el grupo de edad, ésta se puede presentar tanto en el interior del hogar, en las escuelas o en la vía pública y puede provenir de padres, madres, cuidadores y otras figuras de autoridad</w:t>
      </w:r>
      <w:r w:rsidRPr="00D91BE5">
        <w:rPr>
          <w:rFonts w:eastAsia="Calibri" w:cs="Arial"/>
          <w:sz w:val="28"/>
          <w:szCs w:val="28"/>
          <w:vertAlign w:val="superscript"/>
          <w:lang w:eastAsia="en-US"/>
        </w:rPr>
        <w:footnoteReference w:id="10"/>
      </w:r>
      <w:r w:rsidRPr="00D91BE5">
        <w:rPr>
          <w:rFonts w:eastAsia="Calibri" w:cs="Arial"/>
          <w:sz w:val="28"/>
          <w:szCs w:val="28"/>
          <w:lang w:eastAsia="en-US"/>
        </w:rPr>
        <w:t xml:space="preserve">. </w:t>
      </w:r>
    </w:p>
    <w:p w:rsidR="00D91BE5" w:rsidRPr="00D91BE5" w:rsidRDefault="00D91BE5" w:rsidP="00D91BE5">
      <w:pPr>
        <w:spacing w:line="276" w:lineRule="auto"/>
        <w:rPr>
          <w:rFonts w:eastAsia="Calibri" w:cs="Arial"/>
          <w:sz w:val="28"/>
          <w:szCs w:val="28"/>
          <w:lang w:eastAsia="en-US"/>
        </w:rPr>
      </w:pPr>
    </w:p>
    <w:p w:rsidR="00D91BE5" w:rsidRPr="00D91BE5" w:rsidRDefault="00D91BE5" w:rsidP="00D91BE5">
      <w:pPr>
        <w:spacing w:line="276" w:lineRule="auto"/>
        <w:rPr>
          <w:rFonts w:eastAsia="Calibri" w:cs="Arial"/>
          <w:sz w:val="28"/>
          <w:szCs w:val="28"/>
          <w:lang w:eastAsia="en-US"/>
        </w:rPr>
      </w:pPr>
      <w:r w:rsidRPr="00D91BE5">
        <w:rPr>
          <w:rFonts w:eastAsia="Calibri" w:cs="Arial"/>
          <w:sz w:val="28"/>
          <w:szCs w:val="28"/>
          <w:lang w:eastAsia="en-US"/>
        </w:rPr>
        <w:t>Siguiendo con las cifras de UNICEF México</w:t>
      </w:r>
      <w:r w:rsidRPr="00D91BE5">
        <w:rPr>
          <w:rFonts w:eastAsia="Calibri" w:cs="Arial"/>
          <w:sz w:val="28"/>
          <w:szCs w:val="28"/>
          <w:vertAlign w:val="superscript"/>
          <w:lang w:eastAsia="en-US"/>
        </w:rPr>
        <w:footnoteReference w:id="11"/>
      </w:r>
      <w:r w:rsidRPr="00D91BE5">
        <w:rPr>
          <w:rFonts w:eastAsia="Calibri" w:cs="Arial"/>
          <w:sz w:val="28"/>
          <w:szCs w:val="28"/>
          <w:lang w:eastAsia="en-US"/>
        </w:rPr>
        <w:t xml:space="preserve">,  uno de cada quince niñas, niños y adolescentes han padecido alguna forma de castigo severo como método de disciplina. </w:t>
      </w:r>
    </w:p>
    <w:p w:rsidR="00D91BE5" w:rsidRPr="00D91BE5" w:rsidRDefault="00D91BE5" w:rsidP="00D91BE5">
      <w:pPr>
        <w:spacing w:line="276" w:lineRule="auto"/>
        <w:rPr>
          <w:rFonts w:eastAsia="Calibri" w:cs="Arial"/>
          <w:sz w:val="28"/>
          <w:szCs w:val="28"/>
          <w:lang w:eastAsia="en-US"/>
        </w:rPr>
      </w:pPr>
    </w:p>
    <w:p w:rsidR="00D91BE5" w:rsidRPr="00D91BE5" w:rsidRDefault="00D91BE5" w:rsidP="00D91BE5">
      <w:pPr>
        <w:spacing w:line="276" w:lineRule="auto"/>
        <w:rPr>
          <w:rFonts w:eastAsia="Calibri" w:cs="Arial"/>
          <w:sz w:val="28"/>
          <w:szCs w:val="28"/>
          <w:lang w:eastAsia="en-US"/>
        </w:rPr>
      </w:pPr>
      <w:r w:rsidRPr="00D91BE5">
        <w:rPr>
          <w:rFonts w:eastAsia="Calibri" w:cs="Arial"/>
          <w:sz w:val="28"/>
          <w:szCs w:val="28"/>
          <w:lang w:eastAsia="en-US"/>
        </w:rPr>
        <w:t>La escuela y la vía pública son los entornos en los que ocurren ocho de cada diez agresiones contra niñas, niños y adolescentes entre las edades de 10 a 17 años; mientras que el hogar es el tercer lugar en donde los niños están expuestos a la violencia.</w:t>
      </w:r>
    </w:p>
    <w:p w:rsidR="00D91BE5" w:rsidRPr="00D91BE5" w:rsidRDefault="00D91BE5" w:rsidP="00D91BE5">
      <w:pPr>
        <w:spacing w:line="276" w:lineRule="auto"/>
        <w:rPr>
          <w:rFonts w:eastAsia="Calibri" w:cs="Arial"/>
          <w:sz w:val="28"/>
          <w:szCs w:val="28"/>
          <w:lang w:eastAsia="en-US"/>
        </w:rPr>
      </w:pPr>
    </w:p>
    <w:p w:rsidR="00D91BE5" w:rsidRPr="00D91BE5" w:rsidRDefault="00D91BE5" w:rsidP="00D91BE5">
      <w:pPr>
        <w:spacing w:line="276" w:lineRule="auto"/>
        <w:rPr>
          <w:rFonts w:eastAsia="Calibri" w:cs="Arial"/>
          <w:sz w:val="28"/>
          <w:szCs w:val="28"/>
          <w:lang w:eastAsia="en-US"/>
        </w:rPr>
      </w:pPr>
      <w:r w:rsidRPr="00D91BE5">
        <w:rPr>
          <w:rFonts w:eastAsia="Calibri" w:cs="Arial"/>
          <w:sz w:val="28"/>
          <w:szCs w:val="28"/>
          <w:lang w:eastAsia="en-US"/>
        </w:rPr>
        <w:t xml:space="preserve">Uno de cada diez niñas, niños y adolescentes entre las edades de 10 a 17 años, han sufrido algún tipo de egresión en el hogar, siendo las niñas y las adolescentes las más afectadas, pues siete de cada diez fueron víctimas de agresión en sus hogares en el 2017. </w:t>
      </w:r>
    </w:p>
    <w:p w:rsidR="00D91BE5" w:rsidRPr="00D91BE5" w:rsidRDefault="00D91BE5" w:rsidP="00D91BE5">
      <w:pPr>
        <w:spacing w:line="276" w:lineRule="auto"/>
        <w:rPr>
          <w:rFonts w:eastAsia="Calibri" w:cs="Arial"/>
          <w:sz w:val="28"/>
          <w:szCs w:val="28"/>
          <w:lang w:eastAsia="en-US"/>
        </w:rPr>
      </w:pPr>
    </w:p>
    <w:p w:rsidR="00D91BE5" w:rsidRPr="00D91BE5" w:rsidRDefault="00D91BE5" w:rsidP="00D91BE5">
      <w:pPr>
        <w:spacing w:line="276" w:lineRule="auto"/>
        <w:rPr>
          <w:rFonts w:eastAsia="Calibri" w:cs="Arial"/>
          <w:sz w:val="28"/>
          <w:szCs w:val="28"/>
          <w:lang w:eastAsia="en-US"/>
        </w:rPr>
      </w:pPr>
      <w:r w:rsidRPr="00D91BE5">
        <w:rPr>
          <w:rFonts w:eastAsia="Calibri" w:cs="Arial"/>
          <w:sz w:val="28"/>
          <w:szCs w:val="28"/>
          <w:lang w:eastAsia="en-US"/>
        </w:rPr>
        <w:t xml:space="preserve">Ahora bien, a nivel federal se cuenta con la Ley General de los Derechos de Niños, Niñas y Adolescentes, en la que se establecen los principios generales de los derechos de las niñas, niños y adolescentes de no discriminación, prioridad, derecho a la vida y la supervivencia, participación e interés superior de la niñez, definiéndose tales principios como ejes rectores del sistema. Esta ley define el concepto de niño, niña y adolescente de manera general, sin perjuicio de lo que los tratados internacionales de derechos humanos contemplan y otras normas nacionales. </w:t>
      </w:r>
    </w:p>
    <w:p w:rsidR="00D91BE5" w:rsidRPr="00D91BE5" w:rsidRDefault="00D91BE5" w:rsidP="00D91BE5">
      <w:pPr>
        <w:spacing w:line="276" w:lineRule="auto"/>
        <w:rPr>
          <w:rFonts w:eastAsia="Calibri" w:cs="Arial"/>
          <w:sz w:val="28"/>
          <w:szCs w:val="28"/>
          <w:lang w:eastAsia="en-US"/>
        </w:rPr>
      </w:pPr>
    </w:p>
    <w:p w:rsidR="00D91BE5" w:rsidRPr="00D91BE5" w:rsidRDefault="00D91BE5" w:rsidP="00D91BE5">
      <w:pPr>
        <w:spacing w:line="276" w:lineRule="auto"/>
        <w:rPr>
          <w:rFonts w:eastAsia="Calibri" w:cs="Arial"/>
          <w:sz w:val="28"/>
          <w:szCs w:val="28"/>
          <w:lang w:eastAsia="en-US"/>
        </w:rPr>
      </w:pPr>
      <w:r w:rsidRPr="00D91BE5">
        <w:rPr>
          <w:rFonts w:eastAsia="Calibri" w:cs="Arial"/>
          <w:sz w:val="28"/>
          <w:szCs w:val="28"/>
          <w:lang w:eastAsia="en-US"/>
        </w:rPr>
        <w:t xml:space="preserve">A nivel Estatal tenemos la Ley para la Familia de Coahuila de Zaragoza, la cual tiene por objeto proteger la organización y el desarrollo de la familia, así como establecer los mecanismos a través de los cuales se garantizan los derechos de las personas que la integren, para hacerlos efectivos y reales. </w:t>
      </w:r>
    </w:p>
    <w:p w:rsidR="00D91BE5" w:rsidRPr="00D91BE5" w:rsidRDefault="00D91BE5" w:rsidP="00D91BE5">
      <w:pPr>
        <w:spacing w:line="276" w:lineRule="auto"/>
        <w:rPr>
          <w:rFonts w:eastAsia="Calibri" w:cs="Arial"/>
          <w:sz w:val="28"/>
          <w:szCs w:val="28"/>
          <w:lang w:eastAsia="en-US"/>
        </w:rPr>
      </w:pPr>
      <w:r w:rsidRPr="00D91BE5">
        <w:rPr>
          <w:rFonts w:eastAsia="Calibri" w:cs="Arial"/>
          <w:sz w:val="28"/>
          <w:szCs w:val="28"/>
          <w:lang w:eastAsia="en-US"/>
        </w:rPr>
        <w:t xml:space="preserve"> </w:t>
      </w:r>
    </w:p>
    <w:p w:rsidR="00D91BE5" w:rsidRPr="00D91BE5" w:rsidRDefault="00D91BE5" w:rsidP="00D91BE5">
      <w:pPr>
        <w:spacing w:line="276" w:lineRule="auto"/>
        <w:rPr>
          <w:rFonts w:eastAsia="Calibri" w:cs="Arial"/>
          <w:sz w:val="28"/>
          <w:szCs w:val="28"/>
          <w:lang w:eastAsia="en-US"/>
        </w:rPr>
      </w:pPr>
      <w:r w:rsidRPr="00D91BE5">
        <w:rPr>
          <w:rFonts w:eastAsia="Calibri" w:cs="Arial"/>
          <w:sz w:val="28"/>
          <w:szCs w:val="28"/>
          <w:lang w:eastAsia="en-US"/>
        </w:rPr>
        <w:t xml:space="preserve">Así mismo la Ley del Sistema para la Garantía de los Derechos Humanos de Niños y Niñas del Estado de Coahuila de Zaragoza, tiene como objeto:  </w:t>
      </w:r>
    </w:p>
    <w:p w:rsidR="00D91BE5" w:rsidRPr="00D91BE5" w:rsidRDefault="00D91BE5" w:rsidP="00D91BE5">
      <w:pPr>
        <w:spacing w:line="276" w:lineRule="auto"/>
        <w:rPr>
          <w:rFonts w:eastAsia="Calibri" w:cs="Arial"/>
          <w:sz w:val="28"/>
          <w:szCs w:val="28"/>
          <w:lang w:eastAsia="en-US"/>
        </w:rPr>
      </w:pPr>
    </w:p>
    <w:p w:rsidR="00D91BE5" w:rsidRPr="00D91BE5" w:rsidRDefault="00D91BE5" w:rsidP="006C6190">
      <w:pPr>
        <w:numPr>
          <w:ilvl w:val="0"/>
          <w:numId w:val="7"/>
        </w:numPr>
        <w:spacing w:line="276" w:lineRule="auto"/>
        <w:rPr>
          <w:rFonts w:eastAsia="Calibri" w:cs="Arial"/>
          <w:i/>
          <w:iCs/>
          <w:sz w:val="28"/>
          <w:szCs w:val="28"/>
          <w:lang w:eastAsia="en-US"/>
        </w:rPr>
      </w:pPr>
      <w:r w:rsidRPr="00D91BE5">
        <w:rPr>
          <w:rFonts w:eastAsia="Calibri" w:cs="Arial"/>
          <w:i/>
          <w:iCs/>
          <w:sz w:val="28"/>
          <w:szCs w:val="28"/>
          <w:lang w:eastAsia="en-US"/>
        </w:rPr>
        <w:t xml:space="preserve">Reconocer a niños, niñas y adolescentes como titulares de derechos, de conformidad con los principios de universalidad, interdependencia, indivisibilidad y progresividad; en los términos que establece la Constitución Política de los Estados Unidos Mexicanos; </w:t>
      </w:r>
    </w:p>
    <w:p w:rsidR="00D91BE5" w:rsidRPr="00D91BE5" w:rsidRDefault="00D91BE5" w:rsidP="00D91BE5">
      <w:pPr>
        <w:spacing w:line="276" w:lineRule="auto"/>
        <w:ind w:firstLine="75"/>
        <w:rPr>
          <w:rFonts w:eastAsia="Calibri" w:cs="Arial"/>
          <w:i/>
          <w:iCs/>
          <w:sz w:val="28"/>
          <w:szCs w:val="28"/>
          <w:lang w:eastAsia="en-US"/>
        </w:rPr>
      </w:pPr>
    </w:p>
    <w:p w:rsidR="00D91BE5" w:rsidRPr="00D91BE5" w:rsidRDefault="00D91BE5" w:rsidP="006C6190">
      <w:pPr>
        <w:numPr>
          <w:ilvl w:val="0"/>
          <w:numId w:val="7"/>
        </w:numPr>
        <w:spacing w:line="276" w:lineRule="auto"/>
        <w:rPr>
          <w:rFonts w:eastAsia="Calibri" w:cs="Arial"/>
          <w:i/>
          <w:iCs/>
          <w:sz w:val="28"/>
          <w:szCs w:val="28"/>
          <w:lang w:eastAsia="en-US"/>
        </w:rPr>
      </w:pPr>
      <w:r w:rsidRPr="00D91BE5">
        <w:rPr>
          <w:rFonts w:eastAsia="Calibri" w:cs="Arial"/>
          <w:i/>
          <w:iCs/>
          <w:sz w:val="28"/>
          <w:szCs w:val="28"/>
          <w:lang w:eastAsia="en-US"/>
        </w:rPr>
        <w:t xml:space="preserve">Garantizar el pleno ejercicio, respeto, protección y promoción de los derechos humanos de niños, niñas y adolescentes conforme a lo establecido en la Constitución Política de los Estados Unidos </w:t>
      </w:r>
      <w:r w:rsidRPr="00D91BE5">
        <w:rPr>
          <w:rFonts w:eastAsia="Calibri" w:cs="Arial"/>
          <w:i/>
          <w:iCs/>
          <w:sz w:val="28"/>
          <w:szCs w:val="28"/>
          <w:lang w:eastAsia="en-US"/>
        </w:rPr>
        <w:lastRenderedPageBreak/>
        <w:t xml:space="preserve">Mexicanos y en los tratados internacionales de los que el Estado mexicano forma parte; </w:t>
      </w:r>
    </w:p>
    <w:p w:rsidR="00D91BE5" w:rsidRPr="00D91BE5" w:rsidRDefault="00D91BE5" w:rsidP="00D91BE5">
      <w:pPr>
        <w:spacing w:line="276" w:lineRule="auto"/>
        <w:ind w:firstLine="75"/>
        <w:rPr>
          <w:rFonts w:eastAsia="Calibri" w:cs="Arial"/>
          <w:b/>
          <w:i/>
          <w:iCs/>
          <w:sz w:val="28"/>
          <w:szCs w:val="28"/>
          <w:lang w:eastAsia="en-US"/>
        </w:rPr>
      </w:pPr>
    </w:p>
    <w:p w:rsidR="00D91BE5" w:rsidRPr="00D91BE5" w:rsidRDefault="00D91BE5" w:rsidP="006C6190">
      <w:pPr>
        <w:numPr>
          <w:ilvl w:val="0"/>
          <w:numId w:val="7"/>
        </w:numPr>
        <w:spacing w:line="276" w:lineRule="auto"/>
        <w:rPr>
          <w:rFonts w:eastAsia="Calibri" w:cs="Arial"/>
          <w:i/>
          <w:iCs/>
          <w:sz w:val="28"/>
          <w:szCs w:val="28"/>
          <w:lang w:eastAsia="en-US"/>
        </w:rPr>
      </w:pPr>
      <w:r w:rsidRPr="00D91BE5">
        <w:rPr>
          <w:rFonts w:eastAsia="Calibri" w:cs="Arial"/>
          <w:i/>
          <w:iCs/>
          <w:sz w:val="28"/>
          <w:szCs w:val="28"/>
          <w:lang w:eastAsia="en-US"/>
        </w:rPr>
        <w:t xml:space="preserve">Crear y regular la integración, organización y funcionamiento del Sistema Estatal para la Garantía de los Derechos Humanos de Niños, y Niñas, a efecto de que el Estado cumpla con su responsabilidad de garantizar la protección, prevención y restitución integrales de los derechos de niños, niñas y adolescentes que hayan sido vulnerados; </w:t>
      </w:r>
    </w:p>
    <w:p w:rsidR="00D91BE5" w:rsidRPr="00D91BE5" w:rsidRDefault="00D91BE5" w:rsidP="00D91BE5">
      <w:pPr>
        <w:spacing w:line="276" w:lineRule="auto"/>
        <w:ind w:firstLine="75"/>
        <w:rPr>
          <w:rFonts w:eastAsia="Calibri" w:cs="Arial"/>
          <w:i/>
          <w:iCs/>
          <w:sz w:val="28"/>
          <w:szCs w:val="28"/>
          <w:lang w:eastAsia="en-US"/>
        </w:rPr>
      </w:pPr>
    </w:p>
    <w:p w:rsidR="00D91BE5" w:rsidRPr="00D91BE5" w:rsidRDefault="00D91BE5" w:rsidP="006C6190">
      <w:pPr>
        <w:numPr>
          <w:ilvl w:val="0"/>
          <w:numId w:val="7"/>
        </w:numPr>
        <w:spacing w:line="276" w:lineRule="auto"/>
        <w:rPr>
          <w:rFonts w:eastAsia="Calibri" w:cs="Arial"/>
          <w:i/>
          <w:iCs/>
          <w:sz w:val="28"/>
          <w:szCs w:val="28"/>
          <w:lang w:eastAsia="en-US"/>
        </w:rPr>
      </w:pPr>
      <w:r w:rsidRPr="00D91BE5">
        <w:rPr>
          <w:rFonts w:eastAsia="Calibri" w:cs="Arial"/>
          <w:i/>
          <w:iCs/>
          <w:sz w:val="28"/>
          <w:szCs w:val="28"/>
          <w:lang w:eastAsia="en-US"/>
        </w:rPr>
        <w:t xml:space="preserve">Establecer los principios rectores y criterios que orientarán la política estatal en materia de derechos de niños, niñas y adolescentes, así como las facultades, competencias, concurrencia y bases de coordinación entre el estado y los municipios; así como la actuación de los Poderes Legislativo y Judicial, y los organismos autónomos; y </w:t>
      </w:r>
    </w:p>
    <w:p w:rsidR="00D91BE5" w:rsidRPr="00D91BE5" w:rsidRDefault="00D91BE5" w:rsidP="00D91BE5">
      <w:pPr>
        <w:spacing w:line="276" w:lineRule="auto"/>
        <w:ind w:firstLine="75"/>
        <w:rPr>
          <w:rFonts w:eastAsia="Calibri" w:cs="Arial"/>
          <w:i/>
          <w:iCs/>
          <w:sz w:val="28"/>
          <w:szCs w:val="28"/>
          <w:lang w:eastAsia="en-US"/>
        </w:rPr>
      </w:pPr>
    </w:p>
    <w:p w:rsidR="00D91BE5" w:rsidRPr="00D91BE5" w:rsidRDefault="00D91BE5" w:rsidP="006C6190">
      <w:pPr>
        <w:numPr>
          <w:ilvl w:val="0"/>
          <w:numId w:val="7"/>
        </w:numPr>
        <w:spacing w:line="276" w:lineRule="auto"/>
        <w:rPr>
          <w:rFonts w:eastAsia="Calibri" w:cs="Arial"/>
          <w:sz w:val="28"/>
          <w:szCs w:val="28"/>
          <w:lang w:eastAsia="en-US"/>
        </w:rPr>
      </w:pPr>
      <w:r w:rsidRPr="00D91BE5">
        <w:rPr>
          <w:rFonts w:eastAsia="Calibri" w:cs="Arial"/>
          <w:i/>
          <w:iCs/>
          <w:sz w:val="28"/>
          <w:szCs w:val="28"/>
          <w:lang w:eastAsia="en-US"/>
        </w:rPr>
        <w:t xml:space="preserve">Establecer las bases generales para la participación de los sectores privado y social en las acciones tendentes a garantizar la protección y el ejercicio de los derechos de niños, niñas y adolescentes, así como a prevenir su vulneración. </w:t>
      </w:r>
    </w:p>
    <w:p w:rsidR="00D91BE5" w:rsidRPr="00D91BE5" w:rsidRDefault="00D91BE5" w:rsidP="00D91BE5">
      <w:pPr>
        <w:spacing w:line="276" w:lineRule="auto"/>
        <w:rPr>
          <w:rFonts w:cs="Arial"/>
          <w:i/>
          <w:sz w:val="28"/>
          <w:szCs w:val="28"/>
          <w:lang w:val="x-none"/>
        </w:rPr>
      </w:pPr>
    </w:p>
    <w:p w:rsidR="00D91BE5" w:rsidRPr="00D91BE5" w:rsidRDefault="00D91BE5" w:rsidP="00D91BE5">
      <w:pPr>
        <w:spacing w:line="276" w:lineRule="auto"/>
        <w:ind w:right="50"/>
        <w:rPr>
          <w:rFonts w:cs="Arial"/>
          <w:sz w:val="28"/>
          <w:szCs w:val="28"/>
        </w:rPr>
      </w:pPr>
      <w:r w:rsidRPr="00D91BE5">
        <w:rPr>
          <w:rFonts w:cs="Arial"/>
          <w:sz w:val="28"/>
          <w:szCs w:val="28"/>
        </w:rPr>
        <w:t xml:space="preserve">Habiendo hecho estas precisiones y analizando el contexto que vive la población infantil en nuestro país, es indispensable actuar para evitar que las cifras de violencia contra ellos aumente, por lo que analizando las medidas especiales de protección y restitución de derechos que se encuentran actualmente en la ley, se consideró adicionar y reformar algunos artículos en los cuales se establezca los tipos de medidas de protección que se deberá imponer y acatarse en su caso, tanto por niños, niñas y adolescentes, como por quienes ejerzan sobre ellos la patria potestad, tutela, custodia o los tenga bajo su cuidado. </w:t>
      </w:r>
    </w:p>
    <w:p w:rsidR="00D91BE5" w:rsidRPr="00D91BE5" w:rsidRDefault="00D91BE5" w:rsidP="00D91BE5">
      <w:pPr>
        <w:spacing w:line="276" w:lineRule="auto"/>
        <w:ind w:right="50"/>
        <w:rPr>
          <w:rFonts w:cs="Arial"/>
          <w:sz w:val="28"/>
          <w:szCs w:val="28"/>
        </w:rPr>
      </w:pPr>
    </w:p>
    <w:p w:rsidR="00D91BE5" w:rsidRPr="00D91BE5" w:rsidRDefault="00D91BE5" w:rsidP="00D91BE5">
      <w:pPr>
        <w:spacing w:line="276" w:lineRule="auto"/>
        <w:ind w:right="50"/>
        <w:rPr>
          <w:rFonts w:cs="Arial"/>
          <w:sz w:val="28"/>
          <w:szCs w:val="28"/>
        </w:rPr>
      </w:pPr>
      <w:r w:rsidRPr="00D91BE5">
        <w:rPr>
          <w:rFonts w:cs="Arial"/>
          <w:sz w:val="28"/>
          <w:szCs w:val="28"/>
        </w:rPr>
        <w:t xml:space="preserve">En ese sentido, y una vez que la autoridad competente imponga una o más medidas especiales de protección y restitución para proteger y garantizar </w:t>
      </w:r>
      <w:r w:rsidRPr="00D91BE5">
        <w:rPr>
          <w:rFonts w:cs="Arial"/>
          <w:sz w:val="28"/>
          <w:szCs w:val="28"/>
        </w:rPr>
        <w:lastRenderedPageBreak/>
        <w:t xml:space="preserve">los derechos del niño, niña o adolescente, es importante establecer en qué casos se produce la situación de desamparo, por lo que se propone adicionar un artículo en el que se establezcan varias fracciones, en las que se enumere las hipótesis es las que se produce la situación de desamparo.  </w:t>
      </w:r>
    </w:p>
    <w:p w:rsidR="00D91BE5" w:rsidRPr="00D91BE5" w:rsidRDefault="00D91BE5" w:rsidP="00D91BE5">
      <w:pPr>
        <w:spacing w:line="276" w:lineRule="auto"/>
        <w:ind w:right="50"/>
        <w:rPr>
          <w:rFonts w:cs="Arial"/>
          <w:sz w:val="28"/>
          <w:szCs w:val="28"/>
        </w:rPr>
      </w:pPr>
    </w:p>
    <w:p w:rsidR="00D91BE5" w:rsidRPr="00D91BE5" w:rsidRDefault="00D91BE5" w:rsidP="00D91BE5">
      <w:pPr>
        <w:spacing w:line="276" w:lineRule="auto"/>
        <w:ind w:right="50"/>
        <w:rPr>
          <w:rFonts w:cs="Arial"/>
          <w:sz w:val="28"/>
          <w:szCs w:val="28"/>
        </w:rPr>
      </w:pPr>
      <w:r w:rsidRPr="00D91BE5">
        <w:rPr>
          <w:rFonts w:cs="Arial"/>
          <w:sz w:val="28"/>
          <w:szCs w:val="28"/>
        </w:rPr>
        <w:t xml:space="preserve">Asimismo, cuando la autoridad tenga la información sobre un posible riesgo, amenaza, afectación, restricción o vulneración de los derechos de un niño, niña, o adolescentes, es necesario establecer un término de hasta treinta días hábiles para determinar si es procedente la declaratoria de situación de riesgo o desamparo, ya que solamente se establece el término de 72 horas para ratificar la medida compareciendo ante la autoridades judiciales, sin contar con un término para la declaratoria de situación de riesgo o desamparo, por lo que era necesario incluirlo en la ley. </w:t>
      </w:r>
    </w:p>
    <w:p w:rsidR="00D91BE5" w:rsidRPr="00D91BE5" w:rsidRDefault="00D91BE5" w:rsidP="00D91BE5">
      <w:pPr>
        <w:spacing w:line="276" w:lineRule="auto"/>
        <w:ind w:right="50"/>
        <w:rPr>
          <w:rFonts w:cs="Arial"/>
          <w:sz w:val="28"/>
          <w:szCs w:val="28"/>
        </w:rPr>
      </w:pPr>
    </w:p>
    <w:p w:rsidR="00D91BE5" w:rsidRPr="00D91BE5" w:rsidRDefault="00D91BE5" w:rsidP="00D91BE5">
      <w:pPr>
        <w:spacing w:line="276" w:lineRule="auto"/>
        <w:ind w:right="50"/>
        <w:rPr>
          <w:rFonts w:cs="Arial"/>
          <w:sz w:val="28"/>
          <w:szCs w:val="28"/>
        </w:rPr>
      </w:pPr>
      <w:r w:rsidRPr="00D91BE5">
        <w:rPr>
          <w:rFonts w:cs="Arial"/>
          <w:sz w:val="28"/>
          <w:szCs w:val="28"/>
        </w:rPr>
        <w:t xml:space="preserve">En cuanto a la facultad de la Procuraduría de separar preventivamente al niño, niña y adolescente de la situación considerada como de riesgo, amenaza o afectación restricción o vulnerabilidad, no se establece en que caso se aplicará, dejando abierta cualquier posibilidad, pues está muy general el hecho de poder separar preventivamente al niño, niña y adolescentes, por lo que consideramos importante establecer que se aplicará cuando la conducta sea atribuible a quien vive con la persona menor de edad o adolescente, buscando en todo momento que se considere que se está alejando de su entorno familiar cualquiera que sea este a un niño o menor y que se debe considerar la situación mental, psicológica y emocional en la que se encuentran dichos menores y que en todo momento se debe considerar los tiempos para atender y aplicar lo que a derecho convenga a favor de los menores, pero sin dejar a un lado que mientras se resuelve y emite una decisión final, quien se encuentra en una situación de espera es el menor o adolescente.  </w:t>
      </w:r>
    </w:p>
    <w:p w:rsidR="00D91BE5" w:rsidRPr="00D91BE5" w:rsidRDefault="00D91BE5" w:rsidP="00D91BE5">
      <w:pPr>
        <w:spacing w:line="276" w:lineRule="auto"/>
        <w:ind w:right="50"/>
        <w:rPr>
          <w:rFonts w:cs="Arial"/>
          <w:sz w:val="28"/>
          <w:szCs w:val="28"/>
        </w:rPr>
      </w:pPr>
    </w:p>
    <w:p w:rsidR="00D91BE5" w:rsidRPr="00D91BE5" w:rsidRDefault="00D91BE5" w:rsidP="00D91BE5">
      <w:pPr>
        <w:spacing w:line="276" w:lineRule="auto"/>
        <w:ind w:right="50"/>
        <w:rPr>
          <w:rFonts w:cs="Arial"/>
          <w:sz w:val="28"/>
          <w:szCs w:val="28"/>
        </w:rPr>
      </w:pPr>
      <w:r w:rsidRPr="00D91BE5">
        <w:rPr>
          <w:rFonts w:cs="Arial"/>
          <w:sz w:val="28"/>
          <w:szCs w:val="28"/>
        </w:rPr>
        <w:t xml:space="preserve">Por último, pero  no menos importante se considera establecer otro termino para solicitar a la autoridad judicial competente la pérdida o suspensión de </w:t>
      </w:r>
      <w:r w:rsidRPr="00D91BE5">
        <w:rPr>
          <w:rFonts w:cs="Arial"/>
          <w:sz w:val="28"/>
          <w:szCs w:val="28"/>
        </w:rPr>
        <w:lastRenderedPageBreak/>
        <w:t xml:space="preserve">la patria potestad, si la situación de riesgo, amenaza o afectación restricción o vulnerabilidad persiste durante 30 días posteriores a la ratificación de la medida en casos de afectaciones cometidas en contra de los menores los cuales se establece en la Ley General de los Derechos de Niños, Niñas y Adolescentes, así como los delitos tipificados en el Código Penal de Coahuila. Ya que es necesario que se establezca un término diferente como lo es de 30 días en estos supuestos, pues el termino de 90 días deberá ser solo para aquellos casos que no se encuentren enumerados dentro de un delito tipificado en nuestro código o en la Ley General de los Derechos de Niños, Niñas y Adolescentes, pues no podemos actuar con los mismos términos o plazos en todos los casos, ya que estaríamos poniendo en igualdad de circunstancias a los menores afectados, considerando que dichos términos se podrán duplicar si es necesario y los menores se encuentran esperando una resolución judicial para estar en posibilidades de ser considerado en el procedimiento de adopción, por lo que el menor sigue esperando y esperando que se cumplan los términos legales y administrativos y su vida emocional y afectiva sigue estando vulnerable a los términos de la autoridad pasando sus días en espera de una resolución.  </w:t>
      </w:r>
    </w:p>
    <w:p w:rsidR="00D91BE5" w:rsidRPr="00D91BE5" w:rsidRDefault="00D91BE5" w:rsidP="00D91BE5">
      <w:pPr>
        <w:spacing w:line="276" w:lineRule="auto"/>
        <w:ind w:right="50"/>
        <w:rPr>
          <w:rFonts w:cs="Arial"/>
          <w:b/>
          <w:sz w:val="28"/>
          <w:szCs w:val="28"/>
        </w:rPr>
      </w:pPr>
    </w:p>
    <w:p w:rsidR="00D91BE5" w:rsidRPr="00D91BE5" w:rsidRDefault="00D91BE5" w:rsidP="00D91BE5">
      <w:pPr>
        <w:autoSpaceDE w:val="0"/>
        <w:autoSpaceDN w:val="0"/>
        <w:adjustRightInd w:val="0"/>
        <w:spacing w:line="276" w:lineRule="auto"/>
        <w:ind w:right="50"/>
        <w:rPr>
          <w:rFonts w:cs="Arial"/>
          <w:bCs/>
          <w:sz w:val="28"/>
          <w:szCs w:val="28"/>
        </w:rPr>
      </w:pPr>
      <w:r w:rsidRPr="00D91BE5">
        <w:rPr>
          <w:rFonts w:cs="Arial"/>
          <w:sz w:val="28"/>
          <w:szCs w:val="28"/>
        </w:rPr>
        <w:t>Por todo lo anteriormente expuesto, se presenta para su estudio, análisis y, en su caso, aprobación, la siguiente:</w:t>
      </w:r>
    </w:p>
    <w:p w:rsidR="00D91BE5" w:rsidRPr="00D91BE5" w:rsidRDefault="00D91BE5" w:rsidP="00D91BE5">
      <w:pPr>
        <w:spacing w:line="276" w:lineRule="auto"/>
        <w:ind w:right="50"/>
        <w:rPr>
          <w:rFonts w:eastAsia="Calibri" w:cs="Arial"/>
          <w:b/>
          <w:sz w:val="28"/>
          <w:szCs w:val="28"/>
          <w:lang w:eastAsia="en-US"/>
        </w:rPr>
      </w:pPr>
    </w:p>
    <w:p w:rsidR="00D91BE5" w:rsidRPr="00D91BE5" w:rsidRDefault="00D91BE5" w:rsidP="00D91BE5">
      <w:pPr>
        <w:spacing w:line="276" w:lineRule="auto"/>
        <w:ind w:right="50"/>
        <w:jc w:val="center"/>
        <w:rPr>
          <w:rFonts w:cs="Arial"/>
          <w:b/>
          <w:sz w:val="28"/>
          <w:szCs w:val="28"/>
        </w:rPr>
      </w:pPr>
      <w:r w:rsidRPr="00D91BE5">
        <w:rPr>
          <w:rFonts w:cs="Arial"/>
          <w:b/>
          <w:sz w:val="28"/>
          <w:szCs w:val="28"/>
        </w:rPr>
        <w:t>PROYECTO DE DECRETO</w:t>
      </w:r>
    </w:p>
    <w:p w:rsidR="00D91BE5" w:rsidRPr="00D91BE5" w:rsidRDefault="00D91BE5" w:rsidP="00D91BE5">
      <w:pPr>
        <w:spacing w:line="276" w:lineRule="auto"/>
        <w:ind w:right="50"/>
        <w:rPr>
          <w:rFonts w:cs="Arial"/>
          <w:b/>
          <w:sz w:val="28"/>
          <w:szCs w:val="28"/>
        </w:rPr>
      </w:pPr>
    </w:p>
    <w:p w:rsidR="00D91BE5" w:rsidRPr="00D91BE5" w:rsidRDefault="00D91BE5" w:rsidP="00D91BE5">
      <w:pPr>
        <w:spacing w:line="276" w:lineRule="auto"/>
        <w:ind w:right="50"/>
        <w:rPr>
          <w:rFonts w:cs="Arial"/>
          <w:sz w:val="28"/>
          <w:szCs w:val="28"/>
        </w:rPr>
      </w:pPr>
      <w:r w:rsidRPr="00D91BE5">
        <w:rPr>
          <w:rFonts w:cs="Arial"/>
          <w:b/>
          <w:sz w:val="28"/>
          <w:szCs w:val="28"/>
        </w:rPr>
        <w:t xml:space="preserve">ARTÍCULO ÚNICO. </w:t>
      </w:r>
      <w:r w:rsidRPr="00D91BE5">
        <w:rPr>
          <w:rFonts w:cs="Arial"/>
          <w:bCs/>
          <w:sz w:val="28"/>
          <w:szCs w:val="28"/>
          <w:lang w:val="es-ES"/>
        </w:rPr>
        <w:t>Se adicionan los artículos 45 BIS</w:t>
      </w:r>
      <w:r w:rsidRPr="00D91BE5">
        <w:rPr>
          <w:rFonts w:cs="Arial"/>
          <w:sz w:val="28"/>
          <w:szCs w:val="28"/>
        </w:rPr>
        <w:t>, 50 BIS, 53 BIS, y se reforman el primer párrafo del artículo 54 y el segundo párrafo del artículo 59 de la Ley del Sistema Estatal para la Garantía de los Derechos Humanos de Niños y Niñas del Estado de Coahuila de Zaragoza, para quedar como sigue:</w:t>
      </w:r>
    </w:p>
    <w:p w:rsidR="00D91BE5" w:rsidRPr="00D91BE5" w:rsidRDefault="00D91BE5" w:rsidP="00D91BE5">
      <w:pPr>
        <w:spacing w:line="276" w:lineRule="auto"/>
        <w:rPr>
          <w:rFonts w:cs="Arial"/>
          <w:sz w:val="28"/>
          <w:szCs w:val="28"/>
        </w:rPr>
      </w:pPr>
    </w:p>
    <w:p w:rsidR="00D91BE5" w:rsidRPr="00D91BE5" w:rsidRDefault="00D91BE5" w:rsidP="00D91BE5">
      <w:pPr>
        <w:spacing w:line="276" w:lineRule="auto"/>
        <w:rPr>
          <w:rFonts w:cs="Arial"/>
          <w:sz w:val="28"/>
          <w:szCs w:val="28"/>
        </w:rPr>
      </w:pPr>
    </w:p>
    <w:p w:rsidR="00D91BE5" w:rsidRPr="00D91BE5" w:rsidRDefault="00D91BE5" w:rsidP="00D91BE5">
      <w:pPr>
        <w:spacing w:line="276" w:lineRule="auto"/>
        <w:rPr>
          <w:rFonts w:cs="Arial"/>
          <w:b/>
          <w:sz w:val="28"/>
          <w:szCs w:val="28"/>
        </w:rPr>
      </w:pPr>
      <w:r w:rsidRPr="00D91BE5">
        <w:rPr>
          <w:rFonts w:cs="Arial"/>
          <w:b/>
          <w:sz w:val="28"/>
          <w:szCs w:val="28"/>
        </w:rPr>
        <w:lastRenderedPageBreak/>
        <w:t xml:space="preserve">Artículo 45 BIS.-  Las medidas de protección que se podrán imponer y que deberán acatarse, tanto por niños, niñas y adolescentes como por quienes ejerzan sobre ellos la patria potestad, tutela, custodia o los tenga bajo su cuidado, son las siguientes:  </w:t>
      </w:r>
    </w:p>
    <w:p w:rsidR="00D91BE5" w:rsidRPr="00D91BE5" w:rsidRDefault="00D91BE5" w:rsidP="00D91BE5">
      <w:pPr>
        <w:spacing w:line="276" w:lineRule="auto"/>
        <w:rPr>
          <w:rFonts w:cs="Arial"/>
          <w:b/>
          <w:sz w:val="28"/>
          <w:szCs w:val="28"/>
        </w:rPr>
      </w:pPr>
    </w:p>
    <w:p w:rsidR="00D91BE5" w:rsidRPr="00D91BE5" w:rsidRDefault="00D91BE5" w:rsidP="006C6190">
      <w:pPr>
        <w:widowControl w:val="0"/>
        <w:numPr>
          <w:ilvl w:val="0"/>
          <w:numId w:val="8"/>
        </w:numPr>
        <w:spacing w:line="276" w:lineRule="auto"/>
        <w:contextualSpacing/>
        <w:rPr>
          <w:b/>
          <w:snapToGrid w:val="0"/>
          <w:sz w:val="28"/>
          <w:szCs w:val="28"/>
        </w:rPr>
      </w:pPr>
      <w:r w:rsidRPr="00D91BE5">
        <w:rPr>
          <w:b/>
          <w:snapToGrid w:val="0"/>
          <w:sz w:val="28"/>
          <w:szCs w:val="28"/>
        </w:rPr>
        <w:t>Orientación, apoyo y seguimiento temporal.</w:t>
      </w:r>
    </w:p>
    <w:p w:rsidR="00D91BE5" w:rsidRPr="00D91BE5" w:rsidRDefault="00D91BE5" w:rsidP="00D91BE5">
      <w:pPr>
        <w:spacing w:line="276" w:lineRule="auto"/>
        <w:rPr>
          <w:sz w:val="28"/>
          <w:szCs w:val="28"/>
        </w:rPr>
      </w:pPr>
    </w:p>
    <w:p w:rsidR="00D91BE5" w:rsidRPr="00D91BE5" w:rsidRDefault="00D91BE5" w:rsidP="006C6190">
      <w:pPr>
        <w:widowControl w:val="0"/>
        <w:numPr>
          <w:ilvl w:val="0"/>
          <w:numId w:val="8"/>
        </w:numPr>
        <w:spacing w:line="276" w:lineRule="auto"/>
        <w:contextualSpacing/>
        <w:rPr>
          <w:b/>
          <w:snapToGrid w:val="0"/>
          <w:sz w:val="28"/>
          <w:szCs w:val="28"/>
        </w:rPr>
      </w:pPr>
      <w:r w:rsidRPr="00D91BE5">
        <w:rPr>
          <w:b/>
          <w:snapToGrid w:val="0"/>
          <w:sz w:val="28"/>
          <w:szCs w:val="28"/>
        </w:rPr>
        <w:t>Inclusión en programas oficiales de asistencia social.</w:t>
      </w:r>
    </w:p>
    <w:p w:rsidR="00D91BE5" w:rsidRPr="00D91BE5" w:rsidRDefault="00D91BE5" w:rsidP="00D91BE5">
      <w:pPr>
        <w:spacing w:line="276" w:lineRule="auto"/>
        <w:rPr>
          <w:sz w:val="28"/>
          <w:szCs w:val="28"/>
        </w:rPr>
      </w:pPr>
    </w:p>
    <w:p w:rsidR="00D91BE5" w:rsidRPr="00D91BE5" w:rsidRDefault="00D91BE5" w:rsidP="006C6190">
      <w:pPr>
        <w:widowControl w:val="0"/>
        <w:numPr>
          <w:ilvl w:val="0"/>
          <w:numId w:val="8"/>
        </w:numPr>
        <w:spacing w:line="276" w:lineRule="auto"/>
        <w:contextualSpacing/>
        <w:rPr>
          <w:b/>
          <w:snapToGrid w:val="0"/>
          <w:sz w:val="28"/>
          <w:szCs w:val="28"/>
        </w:rPr>
      </w:pPr>
      <w:r w:rsidRPr="00D91BE5">
        <w:rPr>
          <w:b/>
          <w:snapToGrid w:val="0"/>
          <w:sz w:val="28"/>
          <w:szCs w:val="28"/>
        </w:rPr>
        <w:t>Inclusión a programas que impliquen orientación y tratamiento de adicciones.</w:t>
      </w:r>
    </w:p>
    <w:p w:rsidR="00D91BE5" w:rsidRPr="00D91BE5" w:rsidRDefault="00D91BE5" w:rsidP="00D91BE5">
      <w:pPr>
        <w:spacing w:line="276" w:lineRule="auto"/>
        <w:rPr>
          <w:sz w:val="28"/>
          <w:szCs w:val="28"/>
        </w:rPr>
      </w:pPr>
    </w:p>
    <w:p w:rsidR="00D91BE5" w:rsidRPr="00D91BE5" w:rsidRDefault="00D91BE5" w:rsidP="006C6190">
      <w:pPr>
        <w:widowControl w:val="0"/>
        <w:numPr>
          <w:ilvl w:val="0"/>
          <w:numId w:val="8"/>
        </w:numPr>
        <w:spacing w:line="276" w:lineRule="auto"/>
        <w:contextualSpacing/>
        <w:rPr>
          <w:b/>
          <w:snapToGrid w:val="0"/>
          <w:sz w:val="28"/>
          <w:szCs w:val="28"/>
        </w:rPr>
      </w:pPr>
      <w:r w:rsidRPr="00D91BE5">
        <w:rPr>
          <w:b/>
          <w:snapToGrid w:val="0"/>
          <w:sz w:val="28"/>
          <w:szCs w:val="28"/>
        </w:rPr>
        <w:t>Incorporación al procedimiento de conciliación y mediación.</w:t>
      </w:r>
    </w:p>
    <w:p w:rsidR="00D91BE5" w:rsidRPr="00D91BE5" w:rsidRDefault="00D91BE5" w:rsidP="00D91BE5">
      <w:pPr>
        <w:spacing w:line="276" w:lineRule="auto"/>
        <w:rPr>
          <w:sz w:val="28"/>
          <w:szCs w:val="28"/>
        </w:rPr>
      </w:pPr>
    </w:p>
    <w:p w:rsidR="00D91BE5" w:rsidRPr="00D91BE5" w:rsidRDefault="00D91BE5" w:rsidP="006C6190">
      <w:pPr>
        <w:widowControl w:val="0"/>
        <w:numPr>
          <w:ilvl w:val="0"/>
          <w:numId w:val="8"/>
        </w:numPr>
        <w:spacing w:line="276" w:lineRule="auto"/>
        <w:contextualSpacing/>
        <w:rPr>
          <w:b/>
          <w:snapToGrid w:val="0"/>
          <w:sz w:val="28"/>
          <w:szCs w:val="28"/>
        </w:rPr>
      </w:pPr>
      <w:r w:rsidRPr="00D91BE5">
        <w:rPr>
          <w:b/>
          <w:snapToGrid w:val="0"/>
          <w:sz w:val="28"/>
          <w:szCs w:val="28"/>
        </w:rPr>
        <w:t xml:space="preserve">Rescate urgente o provisional cuando se encuentren en situación de desamparo, que podrá incluir la separación preventiva del niño, niña o adolescente de su lugar de residencia. </w:t>
      </w:r>
    </w:p>
    <w:p w:rsidR="00D91BE5" w:rsidRPr="00D91BE5" w:rsidRDefault="00D91BE5" w:rsidP="00D91BE5">
      <w:pPr>
        <w:spacing w:line="276" w:lineRule="auto"/>
        <w:rPr>
          <w:rFonts w:cs="Arial"/>
          <w:b/>
          <w:sz w:val="28"/>
          <w:szCs w:val="28"/>
        </w:rPr>
      </w:pPr>
    </w:p>
    <w:p w:rsidR="00D91BE5" w:rsidRPr="00D91BE5" w:rsidRDefault="00D91BE5" w:rsidP="00D91BE5">
      <w:pPr>
        <w:spacing w:line="276" w:lineRule="auto"/>
        <w:rPr>
          <w:rFonts w:cs="Arial"/>
          <w:b/>
          <w:sz w:val="28"/>
          <w:szCs w:val="28"/>
        </w:rPr>
      </w:pPr>
    </w:p>
    <w:p w:rsidR="00D91BE5" w:rsidRPr="00D91BE5" w:rsidRDefault="00D91BE5" w:rsidP="00D91BE5">
      <w:pPr>
        <w:spacing w:line="276" w:lineRule="auto"/>
        <w:rPr>
          <w:rFonts w:cs="Arial"/>
          <w:b/>
          <w:sz w:val="28"/>
          <w:szCs w:val="28"/>
        </w:rPr>
      </w:pPr>
      <w:r w:rsidRPr="00D91BE5">
        <w:rPr>
          <w:rFonts w:cs="Arial"/>
          <w:b/>
          <w:sz w:val="28"/>
          <w:szCs w:val="28"/>
        </w:rPr>
        <w:t>Artículo 50 BIS.- La situación de desamparo se produce de hecho a causa de incumplimiento, del inadecuado ejercicio de los deberes de protección a favor de los niños, niñas y adolescentes, cuando estos quedan privados de la necesaria asistencia material, emocional o afectiva y opera cuando se actualice una o más de las siguientes hipótesis:</w:t>
      </w:r>
    </w:p>
    <w:p w:rsidR="00D91BE5" w:rsidRPr="00D91BE5" w:rsidRDefault="00D91BE5" w:rsidP="00D91BE5">
      <w:pPr>
        <w:spacing w:line="276" w:lineRule="auto"/>
        <w:rPr>
          <w:rFonts w:cs="Arial"/>
          <w:b/>
          <w:sz w:val="28"/>
          <w:szCs w:val="28"/>
        </w:rPr>
      </w:pPr>
    </w:p>
    <w:p w:rsidR="00D91BE5" w:rsidRPr="00D91BE5" w:rsidRDefault="00D91BE5" w:rsidP="006C6190">
      <w:pPr>
        <w:numPr>
          <w:ilvl w:val="0"/>
          <w:numId w:val="9"/>
        </w:numPr>
        <w:spacing w:line="276" w:lineRule="auto"/>
        <w:rPr>
          <w:rFonts w:cs="Arial"/>
          <w:b/>
          <w:sz w:val="28"/>
          <w:szCs w:val="28"/>
        </w:rPr>
      </w:pPr>
      <w:r w:rsidRPr="00D91BE5">
        <w:rPr>
          <w:rFonts w:cs="Arial"/>
          <w:b/>
          <w:sz w:val="28"/>
          <w:szCs w:val="28"/>
        </w:rPr>
        <w:t>El abandono por parte de su familia, o por quienes ejerzan la guarda o custodia.</w:t>
      </w:r>
    </w:p>
    <w:p w:rsidR="00D91BE5" w:rsidRPr="00D91BE5" w:rsidRDefault="00D91BE5" w:rsidP="00D91BE5">
      <w:pPr>
        <w:spacing w:line="276" w:lineRule="auto"/>
        <w:rPr>
          <w:rFonts w:cs="Arial"/>
          <w:b/>
          <w:sz w:val="28"/>
          <w:szCs w:val="28"/>
        </w:rPr>
      </w:pPr>
    </w:p>
    <w:p w:rsidR="00D91BE5" w:rsidRPr="00D91BE5" w:rsidRDefault="00D91BE5" w:rsidP="006C6190">
      <w:pPr>
        <w:numPr>
          <w:ilvl w:val="0"/>
          <w:numId w:val="9"/>
        </w:numPr>
        <w:spacing w:line="276" w:lineRule="auto"/>
        <w:rPr>
          <w:rFonts w:cs="Arial"/>
          <w:b/>
          <w:sz w:val="28"/>
          <w:szCs w:val="28"/>
        </w:rPr>
      </w:pPr>
      <w:r w:rsidRPr="00D91BE5">
        <w:rPr>
          <w:rFonts w:cs="Arial"/>
          <w:b/>
          <w:sz w:val="28"/>
          <w:szCs w:val="28"/>
        </w:rPr>
        <w:t>La ausencia habitual de escolarización.</w:t>
      </w:r>
    </w:p>
    <w:p w:rsidR="00D91BE5" w:rsidRPr="00D91BE5" w:rsidRDefault="00D91BE5" w:rsidP="00D91BE5">
      <w:pPr>
        <w:spacing w:line="276" w:lineRule="auto"/>
        <w:rPr>
          <w:rFonts w:cs="Arial"/>
          <w:b/>
          <w:sz w:val="28"/>
          <w:szCs w:val="28"/>
        </w:rPr>
      </w:pPr>
    </w:p>
    <w:p w:rsidR="00D91BE5" w:rsidRPr="00D91BE5" w:rsidRDefault="00D91BE5" w:rsidP="006C6190">
      <w:pPr>
        <w:numPr>
          <w:ilvl w:val="0"/>
          <w:numId w:val="9"/>
        </w:numPr>
        <w:spacing w:line="276" w:lineRule="auto"/>
        <w:rPr>
          <w:rFonts w:cs="Arial"/>
          <w:b/>
          <w:sz w:val="28"/>
          <w:szCs w:val="28"/>
        </w:rPr>
      </w:pPr>
      <w:r w:rsidRPr="00D91BE5">
        <w:rPr>
          <w:rFonts w:cs="Arial"/>
          <w:b/>
          <w:sz w:val="28"/>
          <w:szCs w:val="28"/>
        </w:rPr>
        <w:t>La existencia de maltrato físico, psicológico, emocional o sexual.</w:t>
      </w:r>
    </w:p>
    <w:p w:rsidR="00D91BE5" w:rsidRPr="00D91BE5" w:rsidRDefault="00D91BE5" w:rsidP="00D91BE5">
      <w:pPr>
        <w:spacing w:line="276" w:lineRule="auto"/>
        <w:rPr>
          <w:rFonts w:cs="Arial"/>
          <w:b/>
          <w:sz w:val="28"/>
          <w:szCs w:val="28"/>
        </w:rPr>
      </w:pPr>
    </w:p>
    <w:p w:rsidR="00D91BE5" w:rsidRPr="00D91BE5" w:rsidRDefault="00D91BE5" w:rsidP="006C6190">
      <w:pPr>
        <w:numPr>
          <w:ilvl w:val="0"/>
          <w:numId w:val="9"/>
        </w:numPr>
        <w:spacing w:line="276" w:lineRule="auto"/>
        <w:rPr>
          <w:rFonts w:cs="Arial"/>
          <w:b/>
          <w:sz w:val="28"/>
          <w:szCs w:val="28"/>
        </w:rPr>
      </w:pPr>
      <w:r w:rsidRPr="00D91BE5">
        <w:rPr>
          <w:rFonts w:cs="Arial"/>
          <w:b/>
          <w:sz w:val="28"/>
          <w:szCs w:val="28"/>
        </w:rPr>
        <w:t>La inducción a la mendicidad, delincuencia, prostitución, o cualquier otra forma de explotación.</w:t>
      </w:r>
    </w:p>
    <w:p w:rsidR="00D91BE5" w:rsidRPr="00D91BE5" w:rsidRDefault="00D91BE5" w:rsidP="00D91BE5">
      <w:pPr>
        <w:spacing w:line="276" w:lineRule="auto"/>
        <w:rPr>
          <w:rFonts w:cs="Arial"/>
          <w:b/>
          <w:sz w:val="28"/>
          <w:szCs w:val="28"/>
        </w:rPr>
      </w:pPr>
    </w:p>
    <w:p w:rsidR="00D91BE5" w:rsidRPr="00D91BE5" w:rsidRDefault="00D91BE5" w:rsidP="006C6190">
      <w:pPr>
        <w:numPr>
          <w:ilvl w:val="0"/>
          <w:numId w:val="9"/>
        </w:numPr>
        <w:spacing w:line="276" w:lineRule="auto"/>
        <w:rPr>
          <w:rFonts w:cs="Arial"/>
          <w:b/>
          <w:sz w:val="28"/>
          <w:szCs w:val="28"/>
        </w:rPr>
      </w:pPr>
      <w:r w:rsidRPr="00D91BE5">
        <w:rPr>
          <w:rFonts w:cs="Arial"/>
          <w:b/>
          <w:sz w:val="28"/>
          <w:szCs w:val="28"/>
        </w:rPr>
        <w:t>La drogadicción o alcoholismos de niños, niños y adolescentes.</w:t>
      </w:r>
    </w:p>
    <w:p w:rsidR="00D91BE5" w:rsidRPr="00D91BE5" w:rsidRDefault="00D91BE5" w:rsidP="00D91BE5">
      <w:pPr>
        <w:spacing w:line="276" w:lineRule="auto"/>
        <w:rPr>
          <w:rFonts w:cs="Arial"/>
          <w:b/>
          <w:sz w:val="28"/>
          <w:szCs w:val="28"/>
        </w:rPr>
      </w:pPr>
    </w:p>
    <w:p w:rsidR="00D91BE5" w:rsidRPr="00D91BE5" w:rsidRDefault="00D91BE5" w:rsidP="006C6190">
      <w:pPr>
        <w:numPr>
          <w:ilvl w:val="0"/>
          <w:numId w:val="9"/>
        </w:numPr>
        <w:spacing w:line="276" w:lineRule="auto"/>
        <w:rPr>
          <w:rFonts w:cs="Arial"/>
          <w:b/>
          <w:sz w:val="28"/>
          <w:szCs w:val="28"/>
        </w:rPr>
      </w:pPr>
      <w:r w:rsidRPr="00D91BE5">
        <w:rPr>
          <w:rFonts w:cs="Arial"/>
          <w:b/>
          <w:sz w:val="28"/>
          <w:szCs w:val="28"/>
        </w:rPr>
        <w:t>El trastorno mental de los padres o de quienes ejercen la guarda o custodia que impida el adecuado cumplimiento de sus obligaciones.</w:t>
      </w:r>
    </w:p>
    <w:p w:rsidR="00D91BE5" w:rsidRPr="00D91BE5" w:rsidRDefault="00D91BE5" w:rsidP="00D91BE5">
      <w:pPr>
        <w:spacing w:line="276" w:lineRule="auto"/>
        <w:rPr>
          <w:rFonts w:cs="Arial"/>
          <w:b/>
          <w:sz w:val="28"/>
          <w:szCs w:val="28"/>
        </w:rPr>
      </w:pPr>
    </w:p>
    <w:p w:rsidR="00D91BE5" w:rsidRPr="00D91BE5" w:rsidRDefault="00D91BE5" w:rsidP="006C6190">
      <w:pPr>
        <w:numPr>
          <w:ilvl w:val="0"/>
          <w:numId w:val="9"/>
        </w:numPr>
        <w:spacing w:line="276" w:lineRule="auto"/>
        <w:rPr>
          <w:rFonts w:cs="Arial"/>
          <w:b/>
          <w:sz w:val="28"/>
          <w:szCs w:val="28"/>
        </w:rPr>
      </w:pPr>
      <w:r w:rsidRPr="00D91BE5">
        <w:rPr>
          <w:rFonts w:cs="Arial"/>
          <w:b/>
          <w:sz w:val="28"/>
          <w:szCs w:val="28"/>
        </w:rPr>
        <w:t xml:space="preserve">La drogadicción o alcoholismo, en las personas que integran la unidad familiar y en especial de los padres o de quienes ejerzan la guarda o custodia. Siempre que incida en el desarrollo y bienestar d niños, niñas y adolescentes. </w:t>
      </w:r>
    </w:p>
    <w:p w:rsidR="00D91BE5" w:rsidRPr="00D91BE5" w:rsidRDefault="00D91BE5" w:rsidP="00D91BE5">
      <w:pPr>
        <w:spacing w:line="276" w:lineRule="auto"/>
        <w:rPr>
          <w:rFonts w:cs="Arial"/>
          <w:b/>
          <w:sz w:val="28"/>
          <w:szCs w:val="28"/>
        </w:rPr>
      </w:pPr>
    </w:p>
    <w:p w:rsidR="00D91BE5" w:rsidRPr="00D91BE5" w:rsidRDefault="00D91BE5" w:rsidP="006C6190">
      <w:pPr>
        <w:numPr>
          <w:ilvl w:val="0"/>
          <w:numId w:val="9"/>
        </w:numPr>
        <w:spacing w:line="276" w:lineRule="auto"/>
        <w:rPr>
          <w:rFonts w:cs="Arial"/>
          <w:b/>
          <w:sz w:val="28"/>
          <w:szCs w:val="28"/>
        </w:rPr>
      </w:pPr>
      <w:r w:rsidRPr="00D91BE5">
        <w:rPr>
          <w:rFonts w:cs="Arial"/>
          <w:b/>
          <w:sz w:val="28"/>
          <w:szCs w:val="28"/>
        </w:rPr>
        <w:t xml:space="preserve">La convivencia en un entorno socio- familiar que exponga o deteriore su integridad moral o perjudique el desarrollo de su personalidad.  </w:t>
      </w:r>
    </w:p>
    <w:p w:rsidR="00D91BE5" w:rsidRPr="00D91BE5" w:rsidRDefault="00D91BE5" w:rsidP="00D91BE5">
      <w:pPr>
        <w:spacing w:line="276" w:lineRule="auto"/>
        <w:rPr>
          <w:rFonts w:cs="Arial"/>
          <w:b/>
          <w:sz w:val="28"/>
          <w:szCs w:val="28"/>
        </w:rPr>
      </w:pPr>
    </w:p>
    <w:p w:rsidR="00D91BE5" w:rsidRPr="00D91BE5" w:rsidRDefault="00D91BE5" w:rsidP="006C6190">
      <w:pPr>
        <w:numPr>
          <w:ilvl w:val="0"/>
          <w:numId w:val="9"/>
        </w:numPr>
        <w:spacing w:line="276" w:lineRule="auto"/>
        <w:rPr>
          <w:rFonts w:cs="Arial"/>
          <w:b/>
          <w:sz w:val="28"/>
          <w:szCs w:val="28"/>
        </w:rPr>
      </w:pPr>
      <w:r w:rsidRPr="00D91BE5">
        <w:rPr>
          <w:rFonts w:cs="Arial"/>
          <w:b/>
          <w:sz w:val="28"/>
          <w:szCs w:val="28"/>
        </w:rPr>
        <w:t xml:space="preserve">La ausencia de personas a quienes conforme a la Ley corresponda ejercer la patria potestad. </w:t>
      </w:r>
    </w:p>
    <w:p w:rsidR="00D91BE5" w:rsidRPr="00D91BE5" w:rsidRDefault="00D91BE5" w:rsidP="00D91BE5">
      <w:pPr>
        <w:spacing w:line="276" w:lineRule="auto"/>
        <w:rPr>
          <w:rFonts w:cs="Arial"/>
          <w:b/>
          <w:sz w:val="28"/>
          <w:szCs w:val="28"/>
        </w:rPr>
      </w:pPr>
    </w:p>
    <w:p w:rsidR="00D91BE5" w:rsidRPr="00D91BE5" w:rsidRDefault="00D91BE5" w:rsidP="006C6190">
      <w:pPr>
        <w:numPr>
          <w:ilvl w:val="0"/>
          <w:numId w:val="9"/>
        </w:numPr>
        <w:spacing w:line="276" w:lineRule="auto"/>
        <w:rPr>
          <w:rFonts w:cs="Arial"/>
          <w:b/>
          <w:sz w:val="28"/>
          <w:szCs w:val="28"/>
        </w:rPr>
      </w:pPr>
      <w:r w:rsidRPr="00D91BE5">
        <w:rPr>
          <w:rFonts w:cs="Arial"/>
          <w:b/>
          <w:sz w:val="28"/>
          <w:szCs w:val="28"/>
        </w:rPr>
        <w:t xml:space="preserve">El inadecuado cumplimiento de los deberes que implica el ejercicio de la patria potestad guarda o custodia y que represente un peligro para la seguridad o integridad de quienes estén sujetos a ellas. </w:t>
      </w:r>
    </w:p>
    <w:p w:rsidR="00D91BE5" w:rsidRPr="00D91BE5" w:rsidRDefault="00D91BE5" w:rsidP="00D91BE5">
      <w:pPr>
        <w:spacing w:line="276" w:lineRule="auto"/>
        <w:rPr>
          <w:rFonts w:cs="Arial"/>
          <w:b/>
          <w:sz w:val="28"/>
          <w:szCs w:val="28"/>
        </w:rPr>
      </w:pPr>
    </w:p>
    <w:p w:rsidR="00D91BE5" w:rsidRPr="00D91BE5" w:rsidRDefault="00D91BE5" w:rsidP="00D91BE5">
      <w:pPr>
        <w:spacing w:line="276" w:lineRule="auto"/>
        <w:rPr>
          <w:rFonts w:cs="Arial"/>
          <w:b/>
          <w:sz w:val="28"/>
          <w:szCs w:val="28"/>
        </w:rPr>
      </w:pPr>
    </w:p>
    <w:p w:rsidR="00D91BE5" w:rsidRPr="00D91BE5" w:rsidRDefault="00D91BE5" w:rsidP="00D91BE5">
      <w:pPr>
        <w:spacing w:line="276" w:lineRule="auto"/>
        <w:rPr>
          <w:rFonts w:cs="Arial"/>
          <w:b/>
          <w:sz w:val="28"/>
          <w:szCs w:val="28"/>
        </w:rPr>
      </w:pPr>
      <w:r w:rsidRPr="00D91BE5">
        <w:rPr>
          <w:rFonts w:cs="Arial"/>
          <w:b/>
          <w:sz w:val="28"/>
          <w:szCs w:val="28"/>
        </w:rPr>
        <w:t xml:space="preserve">Artículo 53 BIS.- </w:t>
      </w:r>
    </w:p>
    <w:p w:rsidR="00D91BE5" w:rsidRPr="00D91BE5" w:rsidRDefault="00D91BE5" w:rsidP="00D91BE5">
      <w:pPr>
        <w:spacing w:line="276" w:lineRule="auto"/>
        <w:rPr>
          <w:rFonts w:cs="Arial"/>
          <w:b/>
          <w:sz w:val="28"/>
          <w:szCs w:val="28"/>
        </w:rPr>
      </w:pPr>
      <w:r w:rsidRPr="00D91BE5">
        <w:rPr>
          <w:rFonts w:cs="Arial"/>
          <w:b/>
          <w:sz w:val="28"/>
          <w:szCs w:val="28"/>
        </w:rPr>
        <w:t xml:space="preserve">La procuraduría contará con un término de hasta treinta días hábiles contados a partir del aviso de </w:t>
      </w:r>
      <w:r w:rsidRPr="00D91BE5">
        <w:rPr>
          <w:rFonts w:cs="Arial"/>
          <w:b/>
          <w:sz w:val="28"/>
          <w:szCs w:val="28"/>
          <w:lang w:val="x-none"/>
        </w:rPr>
        <w:t xml:space="preserve">riesgo, amenaza o afectación de derechos de niños, niñas o adolescentes, que les haya sido formulado, </w:t>
      </w:r>
      <w:r w:rsidRPr="00D91BE5">
        <w:rPr>
          <w:rFonts w:cs="Arial"/>
          <w:b/>
          <w:sz w:val="28"/>
          <w:szCs w:val="28"/>
          <w:lang w:val="x-none"/>
        </w:rPr>
        <w:lastRenderedPageBreak/>
        <w:t xml:space="preserve">para determinar </w:t>
      </w:r>
      <w:r w:rsidRPr="00D91BE5">
        <w:rPr>
          <w:rFonts w:cs="Arial"/>
          <w:b/>
          <w:sz w:val="28"/>
          <w:szCs w:val="28"/>
        </w:rPr>
        <w:t xml:space="preserve">si resulta procedente declarar la situación de riesgo o desamparo y las correspondientes medidas de protección que habrán de aplicarse. </w:t>
      </w:r>
    </w:p>
    <w:p w:rsidR="00D91BE5" w:rsidRPr="00D91BE5" w:rsidRDefault="00D91BE5" w:rsidP="00D91BE5">
      <w:pPr>
        <w:spacing w:line="276" w:lineRule="auto"/>
        <w:ind w:left="510"/>
        <w:rPr>
          <w:rFonts w:cs="Arial"/>
          <w:b/>
          <w:sz w:val="28"/>
          <w:szCs w:val="28"/>
        </w:rPr>
      </w:pPr>
    </w:p>
    <w:p w:rsidR="00D91BE5" w:rsidRPr="00D91BE5" w:rsidRDefault="00D91BE5" w:rsidP="00D91BE5">
      <w:pPr>
        <w:spacing w:line="276" w:lineRule="auto"/>
        <w:rPr>
          <w:rFonts w:cs="Arial"/>
          <w:b/>
          <w:sz w:val="28"/>
          <w:szCs w:val="28"/>
        </w:rPr>
      </w:pPr>
      <w:r w:rsidRPr="00D91BE5">
        <w:rPr>
          <w:rFonts w:cs="Arial"/>
          <w:b/>
          <w:sz w:val="28"/>
          <w:szCs w:val="28"/>
        </w:rPr>
        <w:t>El término podrá prorrogarse por un plazo igual por alguna de las siguientes causas:</w:t>
      </w:r>
    </w:p>
    <w:p w:rsidR="00D91BE5" w:rsidRPr="00D91BE5" w:rsidRDefault="00D91BE5" w:rsidP="00D91BE5">
      <w:pPr>
        <w:spacing w:line="276" w:lineRule="auto"/>
        <w:ind w:left="510"/>
        <w:rPr>
          <w:rFonts w:cs="Arial"/>
          <w:b/>
          <w:sz w:val="28"/>
          <w:szCs w:val="28"/>
        </w:rPr>
      </w:pPr>
    </w:p>
    <w:p w:rsidR="00D91BE5" w:rsidRPr="00D91BE5" w:rsidRDefault="00D91BE5" w:rsidP="006C6190">
      <w:pPr>
        <w:numPr>
          <w:ilvl w:val="0"/>
          <w:numId w:val="10"/>
        </w:numPr>
        <w:spacing w:line="276" w:lineRule="auto"/>
        <w:rPr>
          <w:rFonts w:cs="Arial"/>
          <w:b/>
          <w:sz w:val="28"/>
          <w:szCs w:val="28"/>
        </w:rPr>
      </w:pPr>
      <w:r w:rsidRPr="00D91BE5">
        <w:rPr>
          <w:rFonts w:cs="Arial"/>
          <w:b/>
          <w:sz w:val="28"/>
          <w:szCs w:val="28"/>
        </w:rPr>
        <w:t>Para concluir con el desahogo de diligencias de la investigación.</w:t>
      </w:r>
    </w:p>
    <w:p w:rsidR="00D91BE5" w:rsidRPr="00D91BE5" w:rsidRDefault="00D91BE5" w:rsidP="00D91BE5">
      <w:pPr>
        <w:spacing w:line="276" w:lineRule="auto"/>
        <w:ind w:left="720"/>
        <w:rPr>
          <w:rFonts w:cs="Arial"/>
          <w:b/>
          <w:sz w:val="28"/>
          <w:szCs w:val="28"/>
          <w:lang w:val="x-none"/>
        </w:rPr>
      </w:pPr>
    </w:p>
    <w:p w:rsidR="00D91BE5" w:rsidRPr="00D91BE5" w:rsidRDefault="00D91BE5" w:rsidP="006C6190">
      <w:pPr>
        <w:numPr>
          <w:ilvl w:val="0"/>
          <w:numId w:val="10"/>
        </w:numPr>
        <w:spacing w:line="276" w:lineRule="auto"/>
        <w:rPr>
          <w:rFonts w:cs="Arial"/>
          <w:b/>
          <w:sz w:val="28"/>
          <w:szCs w:val="28"/>
          <w:lang w:val="x-none"/>
        </w:rPr>
      </w:pPr>
      <w:r w:rsidRPr="00D91BE5">
        <w:rPr>
          <w:rFonts w:cs="Arial"/>
          <w:b/>
          <w:sz w:val="28"/>
          <w:szCs w:val="28"/>
        </w:rPr>
        <w:t>Para continuar con las medidas especiales de protección.</w:t>
      </w:r>
      <w:r w:rsidRPr="00D91BE5">
        <w:rPr>
          <w:rFonts w:cs="Arial"/>
          <w:b/>
          <w:sz w:val="28"/>
          <w:szCs w:val="28"/>
          <w:lang w:val="x-none"/>
        </w:rPr>
        <w:t xml:space="preserve"> </w:t>
      </w:r>
    </w:p>
    <w:p w:rsidR="00D91BE5" w:rsidRPr="00D91BE5" w:rsidRDefault="00D91BE5" w:rsidP="00D91BE5">
      <w:pPr>
        <w:spacing w:line="276" w:lineRule="auto"/>
        <w:ind w:left="720"/>
        <w:rPr>
          <w:rFonts w:cs="Arial"/>
          <w:b/>
          <w:sz w:val="28"/>
          <w:szCs w:val="28"/>
        </w:rPr>
      </w:pPr>
    </w:p>
    <w:p w:rsidR="00D91BE5" w:rsidRPr="00D91BE5" w:rsidRDefault="00D91BE5" w:rsidP="006C6190">
      <w:pPr>
        <w:numPr>
          <w:ilvl w:val="0"/>
          <w:numId w:val="10"/>
        </w:numPr>
        <w:spacing w:line="276" w:lineRule="auto"/>
        <w:rPr>
          <w:rFonts w:cs="Arial"/>
          <w:b/>
          <w:sz w:val="28"/>
          <w:szCs w:val="28"/>
        </w:rPr>
      </w:pPr>
      <w:r w:rsidRPr="00D91BE5">
        <w:rPr>
          <w:rFonts w:cs="Arial"/>
          <w:b/>
          <w:sz w:val="28"/>
          <w:szCs w:val="28"/>
        </w:rPr>
        <w:t xml:space="preserve">Por no haber satisfecho los padres la medida de protección impuesta. </w:t>
      </w:r>
    </w:p>
    <w:p w:rsidR="00D91BE5" w:rsidRPr="00D91BE5" w:rsidRDefault="00D91BE5" w:rsidP="00D91BE5">
      <w:pPr>
        <w:spacing w:line="276" w:lineRule="auto"/>
        <w:rPr>
          <w:rFonts w:cs="Arial"/>
          <w:b/>
          <w:sz w:val="28"/>
          <w:szCs w:val="28"/>
        </w:rPr>
      </w:pPr>
    </w:p>
    <w:p w:rsidR="00D91BE5" w:rsidRPr="00D91BE5" w:rsidRDefault="00D91BE5" w:rsidP="00D91BE5">
      <w:pPr>
        <w:spacing w:line="276" w:lineRule="auto"/>
        <w:rPr>
          <w:rFonts w:cs="Arial"/>
          <w:bCs/>
          <w:i/>
          <w:sz w:val="28"/>
          <w:szCs w:val="28"/>
        </w:rPr>
      </w:pPr>
    </w:p>
    <w:p w:rsidR="00D91BE5" w:rsidRPr="00D91BE5" w:rsidRDefault="00D91BE5" w:rsidP="00D91BE5">
      <w:pPr>
        <w:widowControl w:val="0"/>
        <w:autoSpaceDE w:val="0"/>
        <w:autoSpaceDN w:val="0"/>
        <w:adjustRightInd w:val="0"/>
        <w:spacing w:line="276" w:lineRule="auto"/>
        <w:rPr>
          <w:rFonts w:cs="Arial"/>
          <w:b/>
          <w:bCs/>
          <w:sz w:val="28"/>
          <w:szCs w:val="28"/>
        </w:rPr>
      </w:pPr>
      <w:r w:rsidRPr="00D91BE5">
        <w:rPr>
          <w:rFonts w:cs="Arial"/>
          <w:b/>
          <w:bCs/>
          <w:sz w:val="28"/>
          <w:szCs w:val="28"/>
        </w:rPr>
        <w:t>Artículo 54.-</w:t>
      </w:r>
      <w:r w:rsidRPr="00D91BE5">
        <w:rPr>
          <w:rFonts w:cs="Arial"/>
          <w:bCs/>
          <w:sz w:val="28"/>
          <w:szCs w:val="28"/>
        </w:rPr>
        <w:t xml:space="preserve"> La Procuraduría podrá, por acuerdo del </w:t>
      </w:r>
      <w:r w:rsidRPr="00D91BE5">
        <w:rPr>
          <w:rFonts w:cs="Arial"/>
          <w:sz w:val="28"/>
          <w:szCs w:val="28"/>
        </w:rPr>
        <w:t>Procurador o Procuradora</w:t>
      </w:r>
      <w:r w:rsidRPr="00D91BE5">
        <w:rPr>
          <w:rFonts w:cs="Arial"/>
          <w:bCs/>
          <w:sz w:val="28"/>
          <w:szCs w:val="28"/>
        </w:rPr>
        <w:t xml:space="preserve"> o, en su caso, de quienes ocupen las Subprocuradurías Regionales o Procuradurías Municipales, separar preventivamente al niño, niña, o adolescente de la situación considerada como de riesgo, amenaza o afectación restricción o vulneración y, en su caso, de su hogar o de quien ejerza la patria potestad, tutela, guarda y custodia legal o de hecho, cuando aparezcan motivos fundados que hagan presumir la existencia de un peligro inminente e inmediato a su integridad física o mental, aun cuando no se hayan concluido las investigaciones a que se refiere el artículo anterior. </w:t>
      </w:r>
      <w:r w:rsidRPr="00D91BE5">
        <w:rPr>
          <w:rFonts w:cs="Arial"/>
          <w:b/>
          <w:bCs/>
          <w:sz w:val="28"/>
          <w:szCs w:val="28"/>
        </w:rPr>
        <w:t xml:space="preserve">La separación preventiva del seno familiar solo se aplicará cuando la conducta que la originó sea atribuible por acción u omisión a quien vive con la persona menor de edad y no exista otra alternativa. </w:t>
      </w:r>
    </w:p>
    <w:p w:rsidR="00D91BE5" w:rsidRPr="00D91BE5" w:rsidRDefault="00D91BE5" w:rsidP="00D91BE5">
      <w:pPr>
        <w:spacing w:line="276" w:lineRule="auto"/>
        <w:rPr>
          <w:rFonts w:cs="Arial"/>
          <w:sz w:val="28"/>
          <w:szCs w:val="28"/>
          <w:lang w:val="x-none"/>
        </w:rPr>
      </w:pPr>
      <w:r w:rsidRPr="00D91BE5">
        <w:rPr>
          <w:rFonts w:cs="Arial"/>
          <w:sz w:val="28"/>
          <w:szCs w:val="28"/>
          <w:lang w:val="x-none"/>
        </w:rPr>
        <w:t xml:space="preserve"> </w:t>
      </w:r>
    </w:p>
    <w:p w:rsidR="00D91BE5" w:rsidRPr="00D91BE5" w:rsidRDefault="00D91BE5" w:rsidP="00D91BE5">
      <w:pPr>
        <w:spacing w:line="276" w:lineRule="auto"/>
        <w:rPr>
          <w:rFonts w:cs="Arial"/>
          <w:sz w:val="28"/>
          <w:szCs w:val="28"/>
          <w:lang w:val="x-none"/>
        </w:rPr>
      </w:pPr>
      <w:r w:rsidRPr="00D91BE5">
        <w:rPr>
          <w:rFonts w:cs="Arial"/>
          <w:sz w:val="28"/>
          <w:szCs w:val="28"/>
        </w:rPr>
        <w:t>..</w:t>
      </w:r>
      <w:r w:rsidRPr="00D91BE5">
        <w:rPr>
          <w:rFonts w:cs="Arial"/>
          <w:sz w:val="28"/>
          <w:szCs w:val="28"/>
          <w:lang w:val="x-none"/>
        </w:rPr>
        <w:t xml:space="preserve">.  </w:t>
      </w:r>
    </w:p>
    <w:p w:rsidR="00D91BE5" w:rsidRPr="00D91BE5" w:rsidRDefault="00D91BE5" w:rsidP="00D91BE5">
      <w:pPr>
        <w:spacing w:line="276" w:lineRule="auto"/>
        <w:rPr>
          <w:rFonts w:cs="Arial"/>
          <w:b/>
          <w:sz w:val="28"/>
          <w:szCs w:val="28"/>
          <w:lang w:val="x-none"/>
        </w:rPr>
      </w:pPr>
    </w:p>
    <w:p w:rsidR="00D91BE5" w:rsidRPr="00D91BE5" w:rsidRDefault="00D91BE5" w:rsidP="00D91BE5">
      <w:pPr>
        <w:spacing w:line="276" w:lineRule="auto"/>
        <w:rPr>
          <w:rFonts w:cs="Arial"/>
          <w:b/>
          <w:sz w:val="28"/>
          <w:szCs w:val="28"/>
          <w:lang w:val="x-none"/>
        </w:rPr>
      </w:pPr>
    </w:p>
    <w:p w:rsidR="00D91BE5" w:rsidRPr="00D91BE5" w:rsidRDefault="00D91BE5" w:rsidP="00D91BE5">
      <w:pPr>
        <w:spacing w:line="276" w:lineRule="auto"/>
        <w:rPr>
          <w:rFonts w:cs="Arial"/>
          <w:sz w:val="28"/>
          <w:szCs w:val="28"/>
          <w:lang w:val="x-none"/>
        </w:rPr>
      </w:pPr>
      <w:r w:rsidRPr="00D91BE5">
        <w:rPr>
          <w:rFonts w:cs="Arial"/>
          <w:b/>
          <w:sz w:val="28"/>
          <w:szCs w:val="28"/>
          <w:lang w:val="x-none"/>
        </w:rPr>
        <w:t>Artículo 59.-</w:t>
      </w:r>
      <w:r w:rsidRPr="00D91BE5">
        <w:rPr>
          <w:rFonts w:cs="Arial"/>
          <w:sz w:val="28"/>
          <w:szCs w:val="28"/>
          <w:lang w:val="x-none"/>
        </w:rPr>
        <w:t xml:space="preserve"> </w:t>
      </w:r>
      <w:r w:rsidRPr="00D91BE5">
        <w:rPr>
          <w:rFonts w:cs="Arial"/>
          <w:sz w:val="28"/>
          <w:szCs w:val="28"/>
        </w:rPr>
        <w:t>..</w:t>
      </w:r>
      <w:r w:rsidRPr="00D91BE5">
        <w:rPr>
          <w:rFonts w:cs="Arial"/>
          <w:sz w:val="28"/>
          <w:szCs w:val="28"/>
          <w:lang w:val="x-none"/>
        </w:rPr>
        <w:t xml:space="preserve">. </w:t>
      </w:r>
    </w:p>
    <w:p w:rsidR="00D91BE5" w:rsidRPr="00D91BE5" w:rsidRDefault="00D91BE5" w:rsidP="00D91BE5">
      <w:pPr>
        <w:spacing w:line="276" w:lineRule="auto"/>
        <w:rPr>
          <w:rFonts w:cs="Arial"/>
          <w:sz w:val="28"/>
          <w:szCs w:val="28"/>
          <w:lang w:val="x-none"/>
        </w:rPr>
      </w:pPr>
    </w:p>
    <w:p w:rsidR="00D91BE5" w:rsidRPr="00D91BE5" w:rsidRDefault="00D91BE5" w:rsidP="00D91BE5">
      <w:pPr>
        <w:spacing w:line="276" w:lineRule="auto"/>
        <w:rPr>
          <w:rFonts w:cs="Arial"/>
          <w:b/>
          <w:sz w:val="28"/>
          <w:szCs w:val="28"/>
          <w:lang w:val="x-none"/>
        </w:rPr>
      </w:pPr>
      <w:r w:rsidRPr="00D91BE5">
        <w:rPr>
          <w:rFonts w:cs="Arial"/>
          <w:sz w:val="28"/>
          <w:szCs w:val="28"/>
          <w:lang w:val="x-none"/>
        </w:rPr>
        <w:t xml:space="preserve">Se podrá solicitar una prórroga por el mismo tiempo al juez competente cuando el caso y las circunstancias lo ameriten. </w:t>
      </w:r>
      <w:r w:rsidRPr="00D91BE5">
        <w:rPr>
          <w:rFonts w:cs="Arial"/>
          <w:b/>
          <w:sz w:val="28"/>
          <w:szCs w:val="28"/>
        </w:rPr>
        <w:t>En los casos de delitos tipificados en contra de menores establecidos en el Código Penal de Coahuila, la Procuraduría contará con un término de hasta treinta días hábiles posteriores a la ratificación de la medida, para solicitar a la autoridad judicial competente la pérdida o suspensión de la patricia potestad.</w:t>
      </w:r>
    </w:p>
    <w:p w:rsidR="00D91BE5" w:rsidRPr="00D91BE5" w:rsidRDefault="00D91BE5" w:rsidP="00D91BE5">
      <w:pPr>
        <w:spacing w:line="276" w:lineRule="auto"/>
        <w:rPr>
          <w:rFonts w:cs="Arial"/>
          <w:sz w:val="28"/>
          <w:szCs w:val="28"/>
          <w:lang w:val="x-none"/>
        </w:rPr>
      </w:pPr>
    </w:p>
    <w:p w:rsidR="00D91BE5" w:rsidRPr="00D91BE5" w:rsidRDefault="00D91BE5" w:rsidP="00D91BE5">
      <w:pPr>
        <w:spacing w:line="276" w:lineRule="auto"/>
        <w:rPr>
          <w:rFonts w:cs="Arial"/>
          <w:sz w:val="28"/>
          <w:szCs w:val="28"/>
          <w:lang w:val="x-none"/>
        </w:rPr>
      </w:pPr>
      <w:r w:rsidRPr="00D91BE5">
        <w:rPr>
          <w:rFonts w:cs="Arial"/>
          <w:sz w:val="28"/>
          <w:szCs w:val="28"/>
          <w:lang w:val="en-US"/>
        </w:rPr>
        <w:t>..</w:t>
      </w:r>
      <w:r w:rsidRPr="00D91BE5">
        <w:rPr>
          <w:rFonts w:cs="Arial"/>
          <w:sz w:val="28"/>
          <w:szCs w:val="28"/>
          <w:lang w:val="x-none"/>
        </w:rPr>
        <w:t xml:space="preserve">. </w:t>
      </w:r>
    </w:p>
    <w:p w:rsidR="00D91BE5" w:rsidRPr="00D91BE5" w:rsidRDefault="00D91BE5" w:rsidP="00D91BE5">
      <w:pPr>
        <w:spacing w:line="276" w:lineRule="auto"/>
        <w:rPr>
          <w:rFonts w:cs="Arial"/>
          <w:sz w:val="28"/>
          <w:szCs w:val="28"/>
          <w:lang w:val="en-US"/>
        </w:rPr>
      </w:pPr>
    </w:p>
    <w:p w:rsidR="00D91BE5" w:rsidRPr="00D91BE5" w:rsidRDefault="00D91BE5" w:rsidP="00D91BE5">
      <w:pPr>
        <w:spacing w:line="276" w:lineRule="auto"/>
        <w:ind w:right="50"/>
        <w:jc w:val="center"/>
        <w:rPr>
          <w:rFonts w:cs="Arial"/>
          <w:b/>
          <w:sz w:val="28"/>
          <w:szCs w:val="28"/>
          <w:lang w:val="en-US"/>
        </w:rPr>
      </w:pPr>
      <w:r w:rsidRPr="00D91BE5">
        <w:rPr>
          <w:rFonts w:cs="Arial"/>
          <w:b/>
          <w:sz w:val="28"/>
          <w:szCs w:val="28"/>
          <w:lang w:val="en-US"/>
        </w:rPr>
        <w:t>T R A N S I T O R I O S</w:t>
      </w:r>
    </w:p>
    <w:p w:rsidR="00D91BE5" w:rsidRPr="00D91BE5" w:rsidRDefault="00D91BE5" w:rsidP="00D91BE5">
      <w:pPr>
        <w:spacing w:line="276" w:lineRule="auto"/>
        <w:rPr>
          <w:rFonts w:cs="Arial"/>
          <w:bCs/>
          <w:sz w:val="28"/>
          <w:szCs w:val="28"/>
        </w:rPr>
      </w:pPr>
      <w:r w:rsidRPr="00D91BE5">
        <w:rPr>
          <w:rFonts w:cs="Arial"/>
          <w:b/>
          <w:bCs/>
          <w:sz w:val="28"/>
          <w:szCs w:val="28"/>
        </w:rPr>
        <w:t xml:space="preserve">ÚNICO.- </w:t>
      </w:r>
      <w:r w:rsidRPr="00D91BE5">
        <w:rPr>
          <w:rFonts w:cs="Arial"/>
          <w:bCs/>
          <w:sz w:val="28"/>
          <w:szCs w:val="28"/>
        </w:rPr>
        <w:t xml:space="preserve">El presente Decreto entrará en vigor al día siguiente de su publicación en el Periódico Oficial del Gobierno del Estado. </w:t>
      </w:r>
    </w:p>
    <w:p w:rsidR="00D91BE5" w:rsidRPr="00D91BE5" w:rsidRDefault="00D91BE5" w:rsidP="00D91BE5">
      <w:pPr>
        <w:spacing w:line="360" w:lineRule="auto"/>
        <w:jc w:val="center"/>
        <w:rPr>
          <w:rFonts w:cs="Arial"/>
          <w:b/>
          <w:bCs/>
          <w:sz w:val="24"/>
          <w:szCs w:val="24"/>
        </w:rPr>
      </w:pPr>
    </w:p>
    <w:p w:rsidR="00D91BE5" w:rsidRPr="00D91BE5" w:rsidRDefault="00D91BE5" w:rsidP="00D91BE5">
      <w:pPr>
        <w:spacing w:line="360" w:lineRule="auto"/>
        <w:jc w:val="center"/>
        <w:rPr>
          <w:rFonts w:cs="Arial"/>
          <w:b/>
          <w:bCs/>
          <w:sz w:val="24"/>
          <w:szCs w:val="24"/>
        </w:rPr>
      </w:pPr>
    </w:p>
    <w:p w:rsidR="00D91BE5" w:rsidRPr="00D91BE5" w:rsidRDefault="00D91BE5" w:rsidP="00D91BE5">
      <w:pPr>
        <w:spacing w:line="360" w:lineRule="auto"/>
        <w:jc w:val="center"/>
        <w:rPr>
          <w:rFonts w:cs="Arial"/>
          <w:b/>
          <w:bCs/>
          <w:sz w:val="28"/>
          <w:szCs w:val="28"/>
        </w:rPr>
      </w:pPr>
      <w:r w:rsidRPr="00D91BE5">
        <w:rPr>
          <w:rFonts w:cs="Arial"/>
          <w:b/>
          <w:bCs/>
          <w:sz w:val="28"/>
          <w:szCs w:val="28"/>
        </w:rPr>
        <w:t>A T E N T A M E N T E</w:t>
      </w:r>
    </w:p>
    <w:p w:rsidR="00D91BE5" w:rsidRPr="00D91BE5" w:rsidRDefault="00D91BE5" w:rsidP="00D91BE5">
      <w:pPr>
        <w:spacing w:line="360" w:lineRule="auto"/>
        <w:jc w:val="center"/>
        <w:rPr>
          <w:rFonts w:cs="Arial"/>
          <w:b/>
          <w:bCs/>
          <w:sz w:val="28"/>
          <w:szCs w:val="28"/>
        </w:rPr>
      </w:pPr>
      <w:r w:rsidRPr="00D91BE5">
        <w:rPr>
          <w:rFonts w:cs="Arial"/>
          <w:b/>
          <w:bCs/>
          <w:sz w:val="28"/>
          <w:szCs w:val="28"/>
        </w:rPr>
        <w:t>Saltillo, Coahuila de Zaragoza, noviembre de 2019</w:t>
      </w:r>
    </w:p>
    <w:tbl>
      <w:tblPr>
        <w:tblStyle w:val="Tablaconcuadrcula12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6"/>
      </w:tblGrid>
      <w:tr w:rsidR="00D91BE5" w:rsidRPr="00D91BE5" w:rsidTr="00E2340B">
        <w:tc>
          <w:tcPr>
            <w:tcW w:w="9396" w:type="dxa"/>
          </w:tcPr>
          <w:p w:rsidR="00D91BE5" w:rsidRPr="00D91BE5" w:rsidRDefault="00D91BE5" w:rsidP="00D91BE5">
            <w:pPr>
              <w:spacing w:line="360" w:lineRule="auto"/>
              <w:jc w:val="center"/>
              <w:rPr>
                <w:rFonts w:cs="Arial"/>
                <w:b/>
                <w:sz w:val="28"/>
                <w:szCs w:val="28"/>
              </w:rPr>
            </w:pPr>
          </w:p>
          <w:p w:rsidR="00D91BE5" w:rsidRPr="00D91BE5" w:rsidRDefault="00D91BE5" w:rsidP="00D91BE5">
            <w:pPr>
              <w:spacing w:line="360" w:lineRule="auto"/>
              <w:jc w:val="center"/>
              <w:rPr>
                <w:rFonts w:cs="Arial"/>
                <w:b/>
                <w:sz w:val="28"/>
                <w:szCs w:val="28"/>
              </w:rPr>
            </w:pPr>
          </w:p>
          <w:p w:rsidR="00D91BE5" w:rsidRPr="00D91BE5" w:rsidRDefault="00D91BE5" w:rsidP="00D91BE5">
            <w:pPr>
              <w:spacing w:line="360" w:lineRule="auto"/>
              <w:jc w:val="center"/>
              <w:rPr>
                <w:rFonts w:cs="Arial"/>
                <w:b/>
                <w:sz w:val="28"/>
                <w:szCs w:val="28"/>
              </w:rPr>
            </w:pPr>
          </w:p>
        </w:tc>
      </w:tr>
      <w:tr w:rsidR="00D91BE5" w:rsidRPr="00D91BE5" w:rsidTr="00E2340B">
        <w:tc>
          <w:tcPr>
            <w:tcW w:w="9396" w:type="dxa"/>
          </w:tcPr>
          <w:p w:rsidR="00D91BE5" w:rsidRPr="00D91BE5" w:rsidRDefault="00D91BE5" w:rsidP="00D91BE5">
            <w:pPr>
              <w:spacing w:line="360" w:lineRule="auto"/>
              <w:jc w:val="center"/>
              <w:rPr>
                <w:rFonts w:cs="Arial"/>
                <w:b/>
                <w:sz w:val="28"/>
                <w:szCs w:val="28"/>
              </w:rPr>
            </w:pPr>
            <w:r w:rsidRPr="00D91BE5">
              <w:rPr>
                <w:rFonts w:cs="Arial"/>
                <w:b/>
                <w:sz w:val="28"/>
                <w:szCs w:val="28"/>
              </w:rPr>
              <w:t xml:space="preserve">DIP. </w:t>
            </w:r>
            <w:r w:rsidRPr="00D91BE5">
              <w:rPr>
                <w:rFonts w:cs="Arial"/>
                <w:b/>
                <w:snapToGrid w:val="0"/>
                <w:sz w:val="28"/>
                <w:szCs w:val="28"/>
              </w:rPr>
              <w:t>MARÍA ESPERANZA CHAPA GARCÍA</w:t>
            </w:r>
            <w:r w:rsidRPr="00D91BE5">
              <w:rPr>
                <w:rFonts w:cs="Arial"/>
                <w:b/>
                <w:sz w:val="28"/>
                <w:szCs w:val="28"/>
              </w:rPr>
              <w:t xml:space="preserve"> </w:t>
            </w:r>
          </w:p>
        </w:tc>
      </w:tr>
      <w:tr w:rsidR="00D91BE5" w:rsidRPr="00D91BE5" w:rsidTr="00E2340B">
        <w:tc>
          <w:tcPr>
            <w:tcW w:w="9396" w:type="dxa"/>
          </w:tcPr>
          <w:p w:rsidR="00D91BE5" w:rsidRPr="00D91BE5" w:rsidRDefault="00D91BE5" w:rsidP="00D91BE5">
            <w:pPr>
              <w:jc w:val="center"/>
              <w:rPr>
                <w:rFonts w:cs="Arial"/>
                <w:b/>
                <w:sz w:val="28"/>
                <w:szCs w:val="28"/>
              </w:rPr>
            </w:pPr>
            <w:r w:rsidRPr="00D91BE5">
              <w:rPr>
                <w:rFonts w:cs="Arial"/>
                <w:b/>
                <w:sz w:val="28"/>
                <w:szCs w:val="28"/>
              </w:rPr>
              <w:t xml:space="preserve">DEL GRUPO PARLAMENTARIO “GRAL. ANDRÉS S. VIESCA”, </w:t>
            </w:r>
          </w:p>
          <w:p w:rsidR="00D91BE5" w:rsidRPr="00D91BE5" w:rsidRDefault="00D91BE5" w:rsidP="00D91BE5">
            <w:pPr>
              <w:spacing w:line="360" w:lineRule="auto"/>
              <w:jc w:val="center"/>
              <w:rPr>
                <w:rFonts w:cs="Arial"/>
                <w:b/>
                <w:sz w:val="28"/>
                <w:szCs w:val="28"/>
              </w:rPr>
            </w:pPr>
            <w:r w:rsidRPr="00D91BE5">
              <w:rPr>
                <w:rFonts w:cs="Arial"/>
                <w:b/>
                <w:sz w:val="28"/>
                <w:szCs w:val="28"/>
              </w:rPr>
              <w:t>DEL PARTIDO REVOLUCIONARIO INSTITUCIONAL.</w:t>
            </w:r>
          </w:p>
        </w:tc>
      </w:tr>
    </w:tbl>
    <w:p w:rsidR="00D91BE5" w:rsidRPr="00D91BE5" w:rsidRDefault="00D91BE5" w:rsidP="00D91BE5">
      <w:pPr>
        <w:spacing w:line="360" w:lineRule="auto"/>
        <w:jc w:val="center"/>
        <w:rPr>
          <w:rFonts w:cs="Arial"/>
          <w:b/>
          <w:sz w:val="24"/>
          <w:szCs w:val="24"/>
        </w:rPr>
      </w:pPr>
    </w:p>
    <w:p w:rsidR="00D91BE5" w:rsidRPr="00D91BE5" w:rsidRDefault="00D91BE5" w:rsidP="00D91BE5">
      <w:pPr>
        <w:spacing w:after="160" w:line="259" w:lineRule="auto"/>
        <w:jc w:val="left"/>
        <w:rPr>
          <w:rFonts w:cs="Arial"/>
          <w:b/>
        </w:rPr>
      </w:pPr>
      <w:r w:rsidRPr="00D91BE5">
        <w:rPr>
          <w:rFonts w:cs="Arial"/>
          <w:b/>
        </w:rPr>
        <w:br w:type="page"/>
      </w:r>
    </w:p>
    <w:p w:rsidR="00D91BE5" w:rsidRPr="00D91BE5" w:rsidRDefault="00D91BE5" w:rsidP="00D91BE5">
      <w:pPr>
        <w:jc w:val="center"/>
        <w:rPr>
          <w:rFonts w:cs="Arial"/>
          <w:b/>
        </w:rPr>
      </w:pPr>
      <w:r w:rsidRPr="00D91BE5">
        <w:rPr>
          <w:rFonts w:cs="Arial"/>
          <w:b/>
        </w:rPr>
        <w:lastRenderedPageBreak/>
        <w:t>CONJUNTAMENTE CON LAS DIPUTADAS Y LOS DIPUTADOS INTEGRANTES</w:t>
      </w:r>
    </w:p>
    <w:p w:rsidR="00D91BE5" w:rsidRPr="00D91BE5" w:rsidRDefault="00D91BE5" w:rsidP="00D91BE5">
      <w:pPr>
        <w:jc w:val="center"/>
        <w:rPr>
          <w:rFonts w:cs="Arial"/>
          <w:b/>
        </w:rPr>
      </w:pPr>
      <w:r w:rsidRPr="00D91BE5">
        <w:rPr>
          <w:rFonts w:cs="Arial"/>
          <w:b/>
        </w:rPr>
        <w:t xml:space="preserve"> DEL GRUPO PARLAMENTARIO “GRAL. ANDRÉS S. VIESCA”, </w:t>
      </w:r>
    </w:p>
    <w:p w:rsidR="00D91BE5" w:rsidRPr="00D91BE5" w:rsidRDefault="00D91BE5" w:rsidP="00D91BE5">
      <w:pPr>
        <w:jc w:val="center"/>
        <w:rPr>
          <w:rFonts w:cs="Arial"/>
          <w:b/>
        </w:rPr>
      </w:pPr>
      <w:r w:rsidRPr="00D91BE5">
        <w:rPr>
          <w:rFonts w:cs="Arial"/>
          <w:b/>
        </w:rPr>
        <w:t>DEL PARTIDO REVOLUCIONARIO INSTITUCIONAL.</w:t>
      </w:r>
    </w:p>
    <w:p w:rsidR="00D91BE5" w:rsidRPr="00D91BE5" w:rsidRDefault="00D91BE5" w:rsidP="00D91BE5">
      <w:pPr>
        <w:jc w:val="center"/>
        <w:rPr>
          <w:rFonts w:cs="Arial"/>
          <w:b/>
          <w:sz w:val="24"/>
          <w:szCs w:val="24"/>
        </w:rPr>
      </w:pPr>
    </w:p>
    <w:tbl>
      <w:tblPr>
        <w:tblStyle w:val="Tablaconcuadrcula12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709"/>
        <w:gridCol w:w="4439"/>
      </w:tblGrid>
      <w:tr w:rsidR="00D91BE5" w:rsidRPr="00D91BE5" w:rsidTr="00E2340B">
        <w:tc>
          <w:tcPr>
            <w:tcW w:w="4248" w:type="dxa"/>
          </w:tcPr>
          <w:p w:rsidR="00D91BE5" w:rsidRPr="00D91BE5" w:rsidRDefault="00D91BE5" w:rsidP="00D91BE5">
            <w:pPr>
              <w:tabs>
                <w:tab w:val="left" w:pos="5056"/>
              </w:tabs>
              <w:jc w:val="center"/>
              <w:rPr>
                <w:rFonts w:cs="Arial"/>
                <w:b/>
              </w:rPr>
            </w:pPr>
          </w:p>
          <w:p w:rsidR="00D91BE5" w:rsidRPr="00D91BE5" w:rsidRDefault="00D91BE5" w:rsidP="00D91BE5">
            <w:pPr>
              <w:tabs>
                <w:tab w:val="left" w:pos="5056"/>
              </w:tabs>
              <w:jc w:val="center"/>
              <w:rPr>
                <w:rFonts w:cs="Arial"/>
                <w:b/>
              </w:rPr>
            </w:pPr>
          </w:p>
          <w:p w:rsidR="00D91BE5" w:rsidRPr="00D91BE5" w:rsidRDefault="00D91BE5" w:rsidP="00D91BE5">
            <w:pPr>
              <w:tabs>
                <w:tab w:val="left" w:pos="5056"/>
              </w:tabs>
              <w:jc w:val="center"/>
              <w:rPr>
                <w:rFonts w:cs="Arial"/>
                <w:b/>
              </w:rPr>
            </w:pPr>
          </w:p>
          <w:p w:rsidR="00D91BE5" w:rsidRPr="00D91BE5" w:rsidRDefault="00D91BE5" w:rsidP="00D91BE5">
            <w:pPr>
              <w:tabs>
                <w:tab w:val="left" w:pos="5056"/>
              </w:tabs>
              <w:jc w:val="center"/>
              <w:rPr>
                <w:rFonts w:cs="Arial"/>
                <w:b/>
              </w:rPr>
            </w:pPr>
          </w:p>
          <w:p w:rsidR="00D91BE5" w:rsidRPr="00D91BE5" w:rsidRDefault="00D91BE5" w:rsidP="00D91BE5">
            <w:pPr>
              <w:tabs>
                <w:tab w:val="left" w:pos="5056"/>
              </w:tabs>
              <w:jc w:val="center"/>
              <w:rPr>
                <w:rFonts w:cs="Arial"/>
                <w:b/>
              </w:rPr>
            </w:pPr>
          </w:p>
        </w:tc>
        <w:tc>
          <w:tcPr>
            <w:tcW w:w="709" w:type="dxa"/>
          </w:tcPr>
          <w:p w:rsidR="00D91BE5" w:rsidRPr="00D91BE5" w:rsidRDefault="00D91BE5" w:rsidP="00D91BE5">
            <w:pPr>
              <w:tabs>
                <w:tab w:val="left" w:pos="5056"/>
              </w:tabs>
              <w:jc w:val="center"/>
              <w:rPr>
                <w:rFonts w:cs="Arial"/>
                <w:b/>
              </w:rPr>
            </w:pPr>
          </w:p>
        </w:tc>
        <w:tc>
          <w:tcPr>
            <w:tcW w:w="4439" w:type="dxa"/>
          </w:tcPr>
          <w:p w:rsidR="00D91BE5" w:rsidRPr="00D91BE5" w:rsidRDefault="00D91BE5" w:rsidP="00D91BE5">
            <w:pPr>
              <w:tabs>
                <w:tab w:val="left" w:pos="5056"/>
              </w:tabs>
              <w:jc w:val="center"/>
              <w:rPr>
                <w:rFonts w:cs="Arial"/>
                <w:b/>
              </w:rPr>
            </w:pPr>
          </w:p>
        </w:tc>
      </w:tr>
      <w:tr w:rsidR="00D91BE5" w:rsidRPr="00D91BE5" w:rsidTr="00E2340B">
        <w:tc>
          <w:tcPr>
            <w:tcW w:w="4248" w:type="dxa"/>
          </w:tcPr>
          <w:p w:rsidR="00D91BE5" w:rsidRPr="00D91BE5" w:rsidRDefault="00D91BE5" w:rsidP="00D91BE5">
            <w:pPr>
              <w:tabs>
                <w:tab w:val="left" w:pos="5056"/>
              </w:tabs>
              <w:rPr>
                <w:rFonts w:cs="Arial"/>
                <w:b/>
              </w:rPr>
            </w:pPr>
            <w:r w:rsidRPr="00D91BE5">
              <w:rPr>
                <w:rFonts w:cs="Arial"/>
                <w:b/>
              </w:rPr>
              <w:t>DIP. JOSEFINA GARZA BARRERA</w:t>
            </w:r>
          </w:p>
        </w:tc>
        <w:tc>
          <w:tcPr>
            <w:tcW w:w="709" w:type="dxa"/>
          </w:tcPr>
          <w:p w:rsidR="00D91BE5" w:rsidRPr="00D91BE5" w:rsidRDefault="00D91BE5" w:rsidP="00D91BE5">
            <w:pPr>
              <w:tabs>
                <w:tab w:val="left" w:pos="5056"/>
              </w:tabs>
              <w:rPr>
                <w:rFonts w:cs="Arial"/>
                <w:b/>
              </w:rPr>
            </w:pPr>
          </w:p>
        </w:tc>
        <w:tc>
          <w:tcPr>
            <w:tcW w:w="4439" w:type="dxa"/>
          </w:tcPr>
          <w:p w:rsidR="00D91BE5" w:rsidRPr="00D91BE5" w:rsidRDefault="00D91BE5" w:rsidP="00D91BE5">
            <w:pPr>
              <w:tabs>
                <w:tab w:val="left" w:pos="5056"/>
              </w:tabs>
              <w:rPr>
                <w:rFonts w:cs="Arial"/>
                <w:b/>
              </w:rPr>
            </w:pPr>
            <w:r w:rsidRPr="00D91BE5">
              <w:rPr>
                <w:rFonts w:cs="Arial"/>
                <w:b/>
              </w:rPr>
              <w:t xml:space="preserve">DIP. </w:t>
            </w:r>
            <w:r w:rsidRPr="00D91BE5">
              <w:rPr>
                <w:rFonts w:cs="Arial"/>
                <w:b/>
                <w:snapToGrid w:val="0"/>
              </w:rPr>
              <w:t>GRACIELA FERNÁNDEZ ALMARAZ</w:t>
            </w:r>
            <w:r w:rsidRPr="00D91BE5">
              <w:rPr>
                <w:rFonts w:cs="Arial"/>
                <w:b/>
              </w:rPr>
              <w:t xml:space="preserve"> </w:t>
            </w:r>
          </w:p>
        </w:tc>
      </w:tr>
      <w:tr w:rsidR="00D91BE5" w:rsidRPr="00D91BE5" w:rsidTr="00E2340B">
        <w:tc>
          <w:tcPr>
            <w:tcW w:w="4248" w:type="dxa"/>
          </w:tcPr>
          <w:p w:rsidR="00D91BE5" w:rsidRPr="00D91BE5" w:rsidRDefault="00D91BE5" w:rsidP="00D91BE5">
            <w:pPr>
              <w:tabs>
                <w:tab w:val="left" w:pos="5056"/>
              </w:tabs>
              <w:rPr>
                <w:rFonts w:cs="Arial"/>
                <w:b/>
              </w:rPr>
            </w:pPr>
          </w:p>
          <w:p w:rsidR="00D91BE5" w:rsidRPr="00D91BE5" w:rsidRDefault="00D91BE5" w:rsidP="00D91BE5">
            <w:pPr>
              <w:tabs>
                <w:tab w:val="left" w:pos="5056"/>
              </w:tabs>
              <w:rPr>
                <w:rFonts w:cs="Arial"/>
                <w:b/>
              </w:rPr>
            </w:pPr>
          </w:p>
          <w:p w:rsidR="00D91BE5" w:rsidRPr="00D91BE5" w:rsidRDefault="00D91BE5" w:rsidP="00D91BE5">
            <w:pPr>
              <w:tabs>
                <w:tab w:val="left" w:pos="5056"/>
              </w:tabs>
              <w:rPr>
                <w:rFonts w:cs="Arial"/>
                <w:b/>
              </w:rPr>
            </w:pPr>
          </w:p>
          <w:p w:rsidR="00D91BE5" w:rsidRPr="00D91BE5" w:rsidRDefault="00D91BE5" w:rsidP="00D91BE5">
            <w:pPr>
              <w:tabs>
                <w:tab w:val="left" w:pos="5056"/>
              </w:tabs>
              <w:rPr>
                <w:rFonts w:cs="Arial"/>
                <w:b/>
              </w:rPr>
            </w:pPr>
          </w:p>
          <w:p w:rsidR="00D91BE5" w:rsidRPr="00D91BE5" w:rsidRDefault="00D91BE5" w:rsidP="00D91BE5">
            <w:pPr>
              <w:tabs>
                <w:tab w:val="left" w:pos="5056"/>
              </w:tabs>
              <w:rPr>
                <w:rFonts w:cs="Arial"/>
                <w:b/>
              </w:rPr>
            </w:pPr>
          </w:p>
        </w:tc>
        <w:tc>
          <w:tcPr>
            <w:tcW w:w="709" w:type="dxa"/>
          </w:tcPr>
          <w:p w:rsidR="00D91BE5" w:rsidRPr="00D91BE5" w:rsidRDefault="00D91BE5" w:rsidP="00D91BE5">
            <w:pPr>
              <w:tabs>
                <w:tab w:val="left" w:pos="5056"/>
              </w:tabs>
              <w:rPr>
                <w:rFonts w:cs="Arial"/>
                <w:b/>
              </w:rPr>
            </w:pPr>
          </w:p>
        </w:tc>
        <w:tc>
          <w:tcPr>
            <w:tcW w:w="4439" w:type="dxa"/>
          </w:tcPr>
          <w:p w:rsidR="00D91BE5" w:rsidRPr="00D91BE5" w:rsidRDefault="00D91BE5" w:rsidP="00D91BE5">
            <w:pPr>
              <w:tabs>
                <w:tab w:val="left" w:pos="5056"/>
              </w:tabs>
              <w:rPr>
                <w:rFonts w:cs="Arial"/>
                <w:b/>
              </w:rPr>
            </w:pPr>
          </w:p>
        </w:tc>
      </w:tr>
      <w:tr w:rsidR="00D91BE5" w:rsidRPr="00D91BE5" w:rsidTr="00E2340B">
        <w:tc>
          <w:tcPr>
            <w:tcW w:w="4248" w:type="dxa"/>
          </w:tcPr>
          <w:p w:rsidR="00D91BE5" w:rsidRPr="00D91BE5" w:rsidRDefault="00D91BE5" w:rsidP="00D91BE5">
            <w:pPr>
              <w:tabs>
                <w:tab w:val="left" w:pos="5056"/>
              </w:tabs>
              <w:rPr>
                <w:rFonts w:cs="Arial"/>
                <w:b/>
              </w:rPr>
            </w:pPr>
            <w:r w:rsidRPr="00D91BE5">
              <w:rPr>
                <w:rFonts w:cs="Arial"/>
                <w:b/>
              </w:rPr>
              <w:t xml:space="preserve">DIP. </w:t>
            </w:r>
            <w:r w:rsidRPr="00D91BE5">
              <w:rPr>
                <w:rFonts w:cs="Arial"/>
                <w:b/>
                <w:snapToGrid w:val="0"/>
              </w:rPr>
              <w:t>LILIA ISABEL GUTIÉRREZ BURCIAGA</w:t>
            </w:r>
          </w:p>
        </w:tc>
        <w:tc>
          <w:tcPr>
            <w:tcW w:w="709" w:type="dxa"/>
          </w:tcPr>
          <w:p w:rsidR="00D91BE5" w:rsidRPr="00D91BE5" w:rsidRDefault="00D91BE5" w:rsidP="00D91BE5">
            <w:pPr>
              <w:tabs>
                <w:tab w:val="left" w:pos="5056"/>
              </w:tabs>
              <w:rPr>
                <w:rFonts w:cs="Arial"/>
                <w:b/>
              </w:rPr>
            </w:pPr>
          </w:p>
        </w:tc>
        <w:tc>
          <w:tcPr>
            <w:tcW w:w="4439" w:type="dxa"/>
          </w:tcPr>
          <w:p w:rsidR="00D91BE5" w:rsidRPr="00D91BE5" w:rsidRDefault="00D91BE5" w:rsidP="00D91BE5">
            <w:pPr>
              <w:tabs>
                <w:tab w:val="left" w:pos="5056"/>
              </w:tabs>
              <w:rPr>
                <w:rFonts w:cs="Arial"/>
                <w:b/>
              </w:rPr>
            </w:pPr>
            <w:r w:rsidRPr="00D91BE5">
              <w:rPr>
                <w:rFonts w:cs="Arial"/>
                <w:b/>
              </w:rPr>
              <w:t xml:space="preserve">DIP. </w:t>
            </w:r>
            <w:r w:rsidRPr="00D91BE5">
              <w:rPr>
                <w:rFonts w:cs="Arial"/>
                <w:b/>
                <w:snapToGrid w:val="0"/>
              </w:rPr>
              <w:t>JAIME BUENO ZERTUCHE</w:t>
            </w:r>
            <w:r w:rsidRPr="00D91BE5">
              <w:rPr>
                <w:b/>
                <w:noProof/>
                <w:lang w:eastAsia="es-MX"/>
              </w:rPr>
              <w:t xml:space="preserve"> </w:t>
            </w:r>
          </w:p>
        </w:tc>
      </w:tr>
      <w:tr w:rsidR="00D91BE5" w:rsidRPr="00D91BE5" w:rsidTr="00E2340B">
        <w:tc>
          <w:tcPr>
            <w:tcW w:w="4248" w:type="dxa"/>
          </w:tcPr>
          <w:p w:rsidR="00D91BE5" w:rsidRPr="00D91BE5" w:rsidRDefault="00D91BE5" w:rsidP="00D91BE5">
            <w:pPr>
              <w:tabs>
                <w:tab w:val="left" w:pos="5056"/>
              </w:tabs>
              <w:rPr>
                <w:rFonts w:cs="Arial"/>
                <w:b/>
              </w:rPr>
            </w:pPr>
          </w:p>
          <w:p w:rsidR="00D91BE5" w:rsidRPr="00D91BE5" w:rsidRDefault="00D91BE5" w:rsidP="00D91BE5">
            <w:pPr>
              <w:tabs>
                <w:tab w:val="left" w:pos="5056"/>
              </w:tabs>
              <w:rPr>
                <w:rFonts w:cs="Arial"/>
                <w:b/>
              </w:rPr>
            </w:pPr>
          </w:p>
          <w:p w:rsidR="00D91BE5" w:rsidRPr="00D91BE5" w:rsidRDefault="00D91BE5" w:rsidP="00D91BE5">
            <w:pPr>
              <w:tabs>
                <w:tab w:val="left" w:pos="5056"/>
              </w:tabs>
              <w:rPr>
                <w:rFonts w:cs="Arial"/>
                <w:b/>
              </w:rPr>
            </w:pPr>
          </w:p>
          <w:p w:rsidR="00D91BE5" w:rsidRPr="00D91BE5" w:rsidRDefault="00D91BE5" w:rsidP="00D91BE5">
            <w:pPr>
              <w:tabs>
                <w:tab w:val="left" w:pos="5056"/>
              </w:tabs>
              <w:rPr>
                <w:rFonts w:cs="Arial"/>
                <w:b/>
              </w:rPr>
            </w:pPr>
          </w:p>
          <w:p w:rsidR="00D91BE5" w:rsidRPr="00D91BE5" w:rsidRDefault="00D91BE5" w:rsidP="00D91BE5">
            <w:pPr>
              <w:tabs>
                <w:tab w:val="left" w:pos="5056"/>
              </w:tabs>
              <w:rPr>
                <w:rFonts w:cs="Arial"/>
                <w:b/>
              </w:rPr>
            </w:pPr>
          </w:p>
        </w:tc>
        <w:tc>
          <w:tcPr>
            <w:tcW w:w="709" w:type="dxa"/>
          </w:tcPr>
          <w:p w:rsidR="00D91BE5" w:rsidRPr="00D91BE5" w:rsidRDefault="00D91BE5" w:rsidP="00D91BE5">
            <w:pPr>
              <w:tabs>
                <w:tab w:val="left" w:pos="5056"/>
              </w:tabs>
              <w:rPr>
                <w:rFonts w:cs="Arial"/>
                <w:b/>
              </w:rPr>
            </w:pPr>
          </w:p>
        </w:tc>
        <w:tc>
          <w:tcPr>
            <w:tcW w:w="4439" w:type="dxa"/>
          </w:tcPr>
          <w:p w:rsidR="00D91BE5" w:rsidRPr="00D91BE5" w:rsidRDefault="00D91BE5" w:rsidP="00D91BE5">
            <w:pPr>
              <w:tabs>
                <w:tab w:val="left" w:pos="5056"/>
              </w:tabs>
              <w:rPr>
                <w:rFonts w:cs="Arial"/>
                <w:b/>
              </w:rPr>
            </w:pPr>
          </w:p>
        </w:tc>
      </w:tr>
      <w:tr w:rsidR="00D91BE5" w:rsidRPr="00D91BE5" w:rsidTr="00E2340B">
        <w:tc>
          <w:tcPr>
            <w:tcW w:w="4248" w:type="dxa"/>
          </w:tcPr>
          <w:p w:rsidR="00D91BE5" w:rsidRPr="00D91BE5" w:rsidRDefault="00D91BE5" w:rsidP="00D91BE5">
            <w:pPr>
              <w:tabs>
                <w:tab w:val="left" w:pos="4678"/>
              </w:tabs>
              <w:rPr>
                <w:rFonts w:cs="Arial"/>
                <w:b/>
              </w:rPr>
            </w:pPr>
            <w:r w:rsidRPr="00D91BE5">
              <w:rPr>
                <w:rFonts w:cs="Arial"/>
                <w:b/>
              </w:rPr>
              <w:t xml:space="preserve">DIP. </w:t>
            </w:r>
            <w:r w:rsidRPr="00D91BE5">
              <w:rPr>
                <w:rFonts w:cs="Arial"/>
                <w:b/>
                <w:snapToGrid w:val="0"/>
              </w:rPr>
              <w:t>LUCÍA AZUCENA RAMOS RAMOS</w:t>
            </w:r>
          </w:p>
        </w:tc>
        <w:tc>
          <w:tcPr>
            <w:tcW w:w="709" w:type="dxa"/>
          </w:tcPr>
          <w:p w:rsidR="00D91BE5" w:rsidRPr="00D91BE5" w:rsidRDefault="00D91BE5" w:rsidP="00D91BE5">
            <w:pPr>
              <w:tabs>
                <w:tab w:val="left" w:pos="5056"/>
              </w:tabs>
              <w:rPr>
                <w:rFonts w:cs="Arial"/>
                <w:b/>
              </w:rPr>
            </w:pPr>
          </w:p>
        </w:tc>
        <w:tc>
          <w:tcPr>
            <w:tcW w:w="4439" w:type="dxa"/>
          </w:tcPr>
          <w:p w:rsidR="00D91BE5" w:rsidRPr="00D91BE5" w:rsidRDefault="00D91BE5" w:rsidP="00D91BE5">
            <w:pPr>
              <w:tabs>
                <w:tab w:val="left" w:pos="5056"/>
              </w:tabs>
              <w:rPr>
                <w:rFonts w:cs="Arial"/>
                <w:b/>
              </w:rPr>
            </w:pPr>
            <w:r w:rsidRPr="00D91BE5">
              <w:rPr>
                <w:rFonts w:cs="Arial"/>
                <w:b/>
              </w:rPr>
              <w:t xml:space="preserve">DIP.  JESÚS </w:t>
            </w:r>
            <w:r w:rsidRPr="00D91BE5">
              <w:rPr>
                <w:rFonts w:cs="Arial"/>
                <w:b/>
                <w:snapToGrid w:val="0"/>
              </w:rPr>
              <w:t>ANDRÉS LOYA CARDONA</w:t>
            </w:r>
          </w:p>
        </w:tc>
      </w:tr>
      <w:tr w:rsidR="00D91BE5" w:rsidRPr="00D91BE5" w:rsidTr="00E2340B">
        <w:tc>
          <w:tcPr>
            <w:tcW w:w="4248" w:type="dxa"/>
          </w:tcPr>
          <w:p w:rsidR="00D91BE5" w:rsidRPr="00D91BE5" w:rsidRDefault="00D91BE5" w:rsidP="00D91BE5">
            <w:pPr>
              <w:tabs>
                <w:tab w:val="left" w:pos="4678"/>
              </w:tabs>
              <w:rPr>
                <w:rFonts w:cs="Arial"/>
                <w:b/>
              </w:rPr>
            </w:pPr>
          </w:p>
          <w:p w:rsidR="00D91BE5" w:rsidRPr="00D91BE5" w:rsidRDefault="00D91BE5" w:rsidP="00D91BE5">
            <w:pPr>
              <w:tabs>
                <w:tab w:val="left" w:pos="4678"/>
              </w:tabs>
              <w:rPr>
                <w:rFonts w:cs="Arial"/>
                <w:b/>
              </w:rPr>
            </w:pPr>
          </w:p>
          <w:p w:rsidR="00D91BE5" w:rsidRPr="00D91BE5" w:rsidRDefault="00D91BE5" w:rsidP="00D91BE5">
            <w:pPr>
              <w:tabs>
                <w:tab w:val="left" w:pos="4678"/>
              </w:tabs>
              <w:rPr>
                <w:rFonts w:cs="Arial"/>
                <w:b/>
              </w:rPr>
            </w:pPr>
          </w:p>
          <w:p w:rsidR="00D91BE5" w:rsidRPr="00D91BE5" w:rsidRDefault="00D91BE5" w:rsidP="00D91BE5">
            <w:pPr>
              <w:tabs>
                <w:tab w:val="left" w:pos="4678"/>
              </w:tabs>
              <w:rPr>
                <w:rFonts w:cs="Arial"/>
                <w:b/>
              </w:rPr>
            </w:pPr>
          </w:p>
          <w:p w:rsidR="00D91BE5" w:rsidRPr="00D91BE5" w:rsidRDefault="00D91BE5" w:rsidP="00D91BE5">
            <w:pPr>
              <w:tabs>
                <w:tab w:val="left" w:pos="4678"/>
              </w:tabs>
              <w:rPr>
                <w:rFonts w:cs="Arial"/>
                <w:b/>
              </w:rPr>
            </w:pPr>
          </w:p>
        </w:tc>
        <w:tc>
          <w:tcPr>
            <w:tcW w:w="709" w:type="dxa"/>
          </w:tcPr>
          <w:p w:rsidR="00D91BE5" w:rsidRPr="00D91BE5" w:rsidRDefault="00D91BE5" w:rsidP="00D91BE5">
            <w:pPr>
              <w:tabs>
                <w:tab w:val="left" w:pos="5056"/>
              </w:tabs>
              <w:rPr>
                <w:rFonts w:cs="Arial"/>
                <w:b/>
              </w:rPr>
            </w:pPr>
          </w:p>
        </w:tc>
        <w:tc>
          <w:tcPr>
            <w:tcW w:w="4439" w:type="dxa"/>
          </w:tcPr>
          <w:p w:rsidR="00D91BE5" w:rsidRPr="00D91BE5" w:rsidRDefault="00D91BE5" w:rsidP="00D91BE5">
            <w:pPr>
              <w:tabs>
                <w:tab w:val="left" w:pos="5056"/>
              </w:tabs>
              <w:rPr>
                <w:rFonts w:cs="Arial"/>
                <w:b/>
              </w:rPr>
            </w:pPr>
          </w:p>
        </w:tc>
      </w:tr>
      <w:tr w:rsidR="00D91BE5" w:rsidRPr="00D91BE5" w:rsidTr="00E2340B">
        <w:tc>
          <w:tcPr>
            <w:tcW w:w="4248" w:type="dxa"/>
          </w:tcPr>
          <w:p w:rsidR="00D91BE5" w:rsidRPr="00D91BE5" w:rsidRDefault="00D91BE5" w:rsidP="00D91BE5">
            <w:pPr>
              <w:tabs>
                <w:tab w:val="left" w:pos="4678"/>
              </w:tabs>
              <w:rPr>
                <w:rFonts w:cs="Arial"/>
                <w:b/>
              </w:rPr>
            </w:pPr>
            <w:r w:rsidRPr="00D91BE5">
              <w:rPr>
                <w:rFonts w:cs="Arial"/>
                <w:b/>
              </w:rPr>
              <w:t xml:space="preserve">DIP. </w:t>
            </w:r>
            <w:r w:rsidRPr="00D91BE5">
              <w:rPr>
                <w:rFonts w:cs="Arial"/>
                <w:b/>
                <w:snapToGrid w:val="0"/>
              </w:rPr>
              <w:t>VERÓNICA BOREQUE MARTÍNEZ GONZÁLEZ</w:t>
            </w:r>
          </w:p>
        </w:tc>
        <w:tc>
          <w:tcPr>
            <w:tcW w:w="709" w:type="dxa"/>
          </w:tcPr>
          <w:p w:rsidR="00D91BE5" w:rsidRPr="00D91BE5" w:rsidRDefault="00D91BE5" w:rsidP="00D91BE5">
            <w:pPr>
              <w:tabs>
                <w:tab w:val="left" w:pos="5056"/>
              </w:tabs>
              <w:rPr>
                <w:rFonts w:cs="Arial"/>
                <w:b/>
              </w:rPr>
            </w:pPr>
          </w:p>
        </w:tc>
        <w:tc>
          <w:tcPr>
            <w:tcW w:w="4439" w:type="dxa"/>
          </w:tcPr>
          <w:p w:rsidR="00D91BE5" w:rsidRPr="00D91BE5" w:rsidRDefault="00D91BE5" w:rsidP="00D91BE5">
            <w:pPr>
              <w:tabs>
                <w:tab w:val="left" w:pos="5056"/>
              </w:tabs>
              <w:rPr>
                <w:rFonts w:cs="Arial"/>
                <w:b/>
              </w:rPr>
            </w:pPr>
            <w:r w:rsidRPr="00D91BE5">
              <w:rPr>
                <w:rFonts w:cs="Arial"/>
                <w:b/>
              </w:rPr>
              <w:t xml:space="preserve">DIP. </w:t>
            </w:r>
            <w:r w:rsidRPr="00D91BE5">
              <w:rPr>
                <w:rFonts w:cs="Arial"/>
                <w:b/>
                <w:snapToGrid w:val="0"/>
              </w:rPr>
              <w:t>JESÚS BERINO GRANADOS</w:t>
            </w:r>
          </w:p>
        </w:tc>
      </w:tr>
      <w:tr w:rsidR="00D91BE5" w:rsidRPr="00D91BE5" w:rsidTr="00E2340B">
        <w:tc>
          <w:tcPr>
            <w:tcW w:w="9396" w:type="dxa"/>
            <w:gridSpan w:val="3"/>
          </w:tcPr>
          <w:p w:rsidR="00D91BE5" w:rsidRPr="00D91BE5" w:rsidRDefault="00D91BE5" w:rsidP="00D91BE5">
            <w:pPr>
              <w:tabs>
                <w:tab w:val="left" w:pos="5056"/>
              </w:tabs>
              <w:jc w:val="center"/>
              <w:rPr>
                <w:rFonts w:cs="Arial"/>
                <w:b/>
              </w:rPr>
            </w:pPr>
          </w:p>
          <w:p w:rsidR="00D91BE5" w:rsidRPr="00D91BE5" w:rsidRDefault="00D91BE5" w:rsidP="00D91BE5">
            <w:pPr>
              <w:tabs>
                <w:tab w:val="left" w:pos="5056"/>
              </w:tabs>
              <w:jc w:val="center"/>
              <w:rPr>
                <w:rFonts w:cs="Arial"/>
                <w:b/>
              </w:rPr>
            </w:pPr>
          </w:p>
          <w:p w:rsidR="00D91BE5" w:rsidRPr="00D91BE5" w:rsidRDefault="00D91BE5" w:rsidP="00D91BE5">
            <w:pPr>
              <w:tabs>
                <w:tab w:val="left" w:pos="5056"/>
              </w:tabs>
              <w:jc w:val="center"/>
              <w:rPr>
                <w:rFonts w:cs="Arial"/>
                <w:b/>
              </w:rPr>
            </w:pPr>
          </w:p>
          <w:p w:rsidR="00D91BE5" w:rsidRPr="00D91BE5" w:rsidRDefault="00D91BE5" w:rsidP="00D91BE5">
            <w:pPr>
              <w:tabs>
                <w:tab w:val="left" w:pos="5056"/>
              </w:tabs>
              <w:jc w:val="center"/>
              <w:rPr>
                <w:rFonts w:cs="Arial"/>
                <w:b/>
              </w:rPr>
            </w:pPr>
          </w:p>
          <w:p w:rsidR="00D91BE5" w:rsidRPr="00D91BE5" w:rsidRDefault="00D91BE5" w:rsidP="00D91BE5">
            <w:pPr>
              <w:tabs>
                <w:tab w:val="left" w:pos="5056"/>
              </w:tabs>
              <w:jc w:val="center"/>
              <w:rPr>
                <w:rFonts w:cs="Arial"/>
                <w:b/>
              </w:rPr>
            </w:pPr>
          </w:p>
        </w:tc>
      </w:tr>
      <w:tr w:rsidR="00D91BE5" w:rsidRPr="00D91BE5" w:rsidTr="00E2340B">
        <w:tc>
          <w:tcPr>
            <w:tcW w:w="9396" w:type="dxa"/>
            <w:gridSpan w:val="3"/>
          </w:tcPr>
          <w:p w:rsidR="00D91BE5" w:rsidRPr="00D91BE5" w:rsidRDefault="00D91BE5" w:rsidP="00D91BE5">
            <w:pPr>
              <w:tabs>
                <w:tab w:val="left" w:pos="5056"/>
              </w:tabs>
              <w:jc w:val="center"/>
              <w:rPr>
                <w:rFonts w:cs="Arial"/>
                <w:b/>
              </w:rPr>
            </w:pPr>
            <w:r w:rsidRPr="00D91BE5">
              <w:rPr>
                <w:rFonts w:cs="Arial"/>
                <w:b/>
              </w:rPr>
              <w:t xml:space="preserve">DIP. </w:t>
            </w:r>
            <w:r w:rsidRPr="00D91BE5">
              <w:rPr>
                <w:rFonts w:cs="Arial"/>
                <w:b/>
                <w:snapToGrid w:val="0"/>
              </w:rPr>
              <w:t>DIANA PATRICIA GONZÁLEZ SOTO</w:t>
            </w:r>
          </w:p>
        </w:tc>
      </w:tr>
    </w:tbl>
    <w:p w:rsidR="00D91BE5" w:rsidRPr="00D91BE5" w:rsidRDefault="00D91BE5" w:rsidP="00D91BE5">
      <w:pPr>
        <w:tabs>
          <w:tab w:val="left" w:pos="5056"/>
        </w:tabs>
        <w:jc w:val="center"/>
        <w:rPr>
          <w:rFonts w:cs="Arial"/>
          <w:b/>
        </w:rPr>
      </w:pPr>
    </w:p>
    <w:p w:rsidR="00D91BE5" w:rsidRPr="00D91BE5" w:rsidRDefault="00D91BE5" w:rsidP="00D91BE5">
      <w:pPr>
        <w:widowControl w:val="0"/>
        <w:spacing w:before="240" w:after="240" w:line="276" w:lineRule="auto"/>
        <w:ind w:right="50"/>
        <w:rPr>
          <w:rFonts w:cs="Arial"/>
          <w:sz w:val="28"/>
          <w:szCs w:val="28"/>
        </w:rPr>
      </w:pPr>
    </w:p>
    <w:p w:rsidR="00D91BE5" w:rsidRPr="00D91BE5" w:rsidRDefault="00D91BE5" w:rsidP="00D91BE5">
      <w:pPr>
        <w:rPr>
          <w:sz w:val="16"/>
          <w:szCs w:val="16"/>
        </w:rPr>
      </w:pPr>
      <w:r w:rsidRPr="00D91BE5">
        <w:rPr>
          <w:sz w:val="16"/>
          <w:szCs w:val="16"/>
        </w:rPr>
        <w:t xml:space="preserve">ESTA HOJA DE FIRMAS CORRESPONDE A LA INICIATIVA CON PROYECTO DE DECRETO POR EL QUE SE </w:t>
      </w:r>
      <w:r w:rsidRPr="00D91BE5">
        <w:rPr>
          <w:rFonts w:cs="Arial"/>
          <w:sz w:val="16"/>
          <w:szCs w:val="16"/>
          <w:lang w:val="es-ES"/>
        </w:rPr>
        <w:t>REFORMAN Y ADICIONAN DIVERSOS ARTÍCULOS A</w:t>
      </w:r>
      <w:r w:rsidRPr="00D91BE5">
        <w:rPr>
          <w:rFonts w:cs="Arial"/>
          <w:sz w:val="16"/>
          <w:szCs w:val="16"/>
        </w:rPr>
        <w:t xml:space="preserve"> LA LEY DEL SISTEMA ESTATAL PARA LA GARANTÍA DE LOS DERECHOS HUMANOS DE NIÑOS Y NIÑAS DEL ESTADO DE COAHUILA DE ZARAGOZA,</w:t>
      </w:r>
      <w:r w:rsidRPr="00D91BE5">
        <w:rPr>
          <w:rFonts w:cs="Arial"/>
          <w:sz w:val="16"/>
          <w:szCs w:val="16"/>
          <w:lang w:val="es-ES"/>
        </w:rPr>
        <w:t xml:space="preserve"> CON EL OBJETO DE</w:t>
      </w:r>
      <w:r w:rsidRPr="00D91BE5">
        <w:rPr>
          <w:rFonts w:cs="Arial"/>
          <w:sz w:val="16"/>
          <w:szCs w:val="16"/>
        </w:rPr>
        <w:t xml:space="preserve"> ESTABLECER TÉRMINOS Y CONDICIONES EN LAS MEDIDAS ESPECIALES DE PROTECCIÓN Y RESTITUCIÓN DE DERECHOS.</w:t>
      </w:r>
    </w:p>
    <w:p w:rsidR="00D91BE5" w:rsidRPr="00D91BE5" w:rsidRDefault="00D91BE5" w:rsidP="00D91BE5">
      <w:pPr>
        <w:rPr>
          <w:sz w:val="16"/>
          <w:szCs w:val="16"/>
        </w:rPr>
      </w:pPr>
    </w:p>
    <w:p w:rsidR="00D91BE5" w:rsidRDefault="00D91BE5">
      <w:pPr>
        <w:jc w:val="left"/>
        <w:rPr>
          <w:rFonts w:ascii="Arial Narrow" w:hAnsi="Arial Narrow" w:cs="Arial"/>
          <w:b/>
          <w:snapToGrid w:val="0"/>
        </w:rPr>
      </w:pPr>
      <w:r>
        <w:rPr>
          <w:rFonts w:ascii="Arial Narrow" w:hAnsi="Arial Narrow" w:cs="Arial"/>
          <w:b/>
          <w:snapToGrid w:val="0"/>
        </w:rPr>
        <w:br w:type="page"/>
      </w:r>
    </w:p>
    <w:p w:rsidR="00D91BE5" w:rsidRPr="00D91BE5" w:rsidRDefault="00D91BE5" w:rsidP="00D91BE5">
      <w:pPr>
        <w:spacing w:line="360" w:lineRule="auto"/>
      </w:pPr>
    </w:p>
    <w:p w:rsidR="00D91BE5" w:rsidRPr="00D91BE5" w:rsidRDefault="00D91BE5" w:rsidP="00D91B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rPr>
          <w:rFonts w:cs="Arial"/>
          <w:b/>
          <w:sz w:val="28"/>
          <w:szCs w:val="28"/>
        </w:rPr>
      </w:pPr>
      <w:r w:rsidRPr="00D91BE5">
        <w:rPr>
          <w:rFonts w:cs="Arial"/>
          <w:b/>
          <w:sz w:val="28"/>
          <w:szCs w:val="28"/>
        </w:rPr>
        <w:t xml:space="preserve">H.  PLENO DEL CONGRESO DEL ESTADO </w:t>
      </w:r>
    </w:p>
    <w:p w:rsidR="00D91BE5" w:rsidRPr="00D91BE5" w:rsidRDefault="00D91BE5" w:rsidP="00D91B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rPr>
          <w:rFonts w:cs="Arial"/>
          <w:b/>
          <w:sz w:val="28"/>
          <w:szCs w:val="28"/>
        </w:rPr>
      </w:pPr>
      <w:r w:rsidRPr="00D91BE5">
        <w:rPr>
          <w:rFonts w:cs="Arial"/>
          <w:b/>
          <w:sz w:val="28"/>
          <w:szCs w:val="28"/>
        </w:rPr>
        <w:t>DE COAHUILA DE ZARAGOZA.</w:t>
      </w:r>
    </w:p>
    <w:p w:rsidR="00D91BE5" w:rsidRPr="00D91BE5" w:rsidRDefault="00D91BE5" w:rsidP="00D91B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rPr>
          <w:rFonts w:cs="Arial"/>
          <w:b/>
          <w:sz w:val="28"/>
          <w:szCs w:val="28"/>
        </w:rPr>
      </w:pPr>
      <w:r w:rsidRPr="00D91BE5">
        <w:rPr>
          <w:rFonts w:cs="Arial"/>
          <w:b/>
          <w:sz w:val="28"/>
          <w:szCs w:val="28"/>
        </w:rPr>
        <w:t xml:space="preserve">PRESENTE. – </w:t>
      </w:r>
    </w:p>
    <w:p w:rsidR="00D91BE5" w:rsidRPr="00D91BE5" w:rsidRDefault="00D91BE5" w:rsidP="00D91B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rPr>
          <w:rFonts w:cs="Arial"/>
          <w:b/>
          <w:sz w:val="28"/>
          <w:szCs w:val="28"/>
        </w:rPr>
      </w:pPr>
    </w:p>
    <w:p w:rsidR="00D91BE5" w:rsidRPr="00D91BE5" w:rsidRDefault="00D91BE5" w:rsidP="00D91BE5">
      <w:pPr>
        <w:spacing w:line="360" w:lineRule="auto"/>
        <w:rPr>
          <w:rFonts w:cs="Arial"/>
          <w:b/>
          <w:sz w:val="28"/>
          <w:szCs w:val="28"/>
        </w:rPr>
      </w:pPr>
      <w:r w:rsidRPr="00D91BE5">
        <w:rPr>
          <w:rFonts w:cs="Arial"/>
          <w:b/>
          <w:sz w:val="28"/>
          <w:szCs w:val="28"/>
        </w:rPr>
        <w:t>La que suscribe la presente, diputada María Eugenia Cázares, conjuntamente con los diputados del Grupo Parlamentario “Del Partido Acción Nacional”; en ejercicio de la facultad legislativa que nos concede el artículo 59 Fracción I y 67 Fracción I de la Constitución Política del Estado de Coahuila de Zaragoza; y con fundamento en los artículos 21 Fracción IV Y 152 Fracción I  de la Ley Orgánica del Congreso del Estado Independiente, Libre y Soberano de Coahuila de Zaragoza, presentamos  INICIATIVA CON PROYECTO DE DECRETO por la que se adiciona un segundo párrafo al numeral 7 de la Fracción V  del artículo 102 del Código Municipal para el Estado de Coahuila de Zaragoza, con  base en la siguiente:</w:t>
      </w:r>
    </w:p>
    <w:p w:rsidR="00D91BE5" w:rsidRPr="00D91BE5" w:rsidRDefault="00D91BE5" w:rsidP="00D91BE5">
      <w:pPr>
        <w:spacing w:line="360" w:lineRule="auto"/>
        <w:rPr>
          <w:rFonts w:cs="Arial"/>
          <w:b/>
          <w:sz w:val="28"/>
          <w:szCs w:val="28"/>
        </w:rPr>
      </w:pPr>
    </w:p>
    <w:p w:rsidR="00D91BE5" w:rsidRPr="00D91BE5" w:rsidRDefault="00D91BE5" w:rsidP="00D91BE5">
      <w:pPr>
        <w:spacing w:line="360" w:lineRule="auto"/>
        <w:jc w:val="center"/>
        <w:rPr>
          <w:rFonts w:cs="Arial"/>
          <w:sz w:val="28"/>
          <w:szCs w:val="28"/>
        </w:rPr>
      </w:pPr>
      <w:r w:rsidRPr="00D91BE5">
        <w:rPr>
          <w:rFonts w:cs="Arial"/>
          <w:sz w:val="28"/>
          <w:szCs w:val="28"/>
        </w:rPr>
        <w:t>Exposición de motivos</w:t>
      </w:r>
    </w:p>
    <w:p w:rsidR="00D91BE5" w:rsidRPr="00D91BE5" w:rsidRDefault="00D91BE5" w:rsidP="00D91BE5">
      <w:pPr>
        <w:spacing w:line="360" w:lineRule="auto"/>
        <w:jc w:val="center"/>
        <w:rPr>
          <w:rFonts w:cs="Arial"/>
          <w:sz w:val="28"/>
          <w:szCs w:val="28"/>
        </w:rPr>
      </w:pPr>
    </w:p>
    <w:p w:rsidR="00D91BE5" w:rsidRPr="00D91BE5" w:rsidRDefault="00D91BE5" w:rsidP="00D91BE5">
      <w:pPr>
        <w:spacing w:line="360" w:lineRule="auto"/>
        <w:rPr>
          <w:rFonts w:cs="Arial"/>
          <w:sz w:val="28"/>
          <w:szCs w:val="28"/>
        </w:rPr>
      </w:pPr>
      <w:r w:rsidRPr="00D91BE5">
        <w:rPr>
          <w:rFonts w:cs="Arial"/>
          <w:sz w:val="28"/>
          <w:szCs w:val="28"/>
        </w:rPr>
        <w:t>La cuenta pública, dentro del Código Municipal para el Estado de Coahuila de Zaragoza se menciona más diez veces, destacando para los fines de la presente, los siguientes artículos:</w:t>
      </w:r>
    </w:p>
    <w:p w:rsidR="00D91BE5" w:rsidRPr="00D91BE5" w:rsidRDefault="00D91BE5" w:rsidP="00D91BE5">
      <w:pPr>
        <w:spacing w:line="360" w:lineRule="auto"/>
        <w:rPr>
          <w:rFonts w:cs="Arial"/>
          <w:sz w:val="28"/>
          <w:szCs w:val="28"/>
        </w:rPr>
      </w:pPr>
    </w:p>
    <w:p w:rsidR="00D91BE5" w:rsidRPr="00D91BE5" w:rsidRDefault="00D91BE5" w:rsidP="00D91BE5">
      <w:pPr>
        <w:spacing w:line="360" w:lineRule="auto"/>
        <w:rPr>
          <w:rFonts w:cs="Arial"/>
          <w:i/>
          <w:sz w:val="28"/>
          <w:szCs w:val="28"/>
        </w:rPr>
      </w:pPr>
      <w:r w:rsidRPr="00D91BE5">
        <w:rPr>
          <w:rFonts w:cs="Arial"/>
          <w:i/>
          <w:sz w:val="28"/>
          <w:szCs w:val="28"/>
        </w:rPr>
        <w:t>ARTÍCULO 102…..</w:t>
      </w:r>
    </w:p>
    <w:p w:rsidR="00D91BE5" w:rsidRPr="00D91BE5" w:rsidRDefault="00D91BE5" w:rsidP="00D91BE5">
      <w:pPr>
        <w:spacing w:line="360" w:lineRule="auto"/>
        <w:rPr>
          <w:rFonts w:cs="Arial"/>
          <w:i/>
          <w:sz w:val="28"/>
          <w:szCs w:val="28"/>
        </w:rPr>
      </w:pPr>
      <w:r w:rsidRPr="00D91BE5">
        <w:rPr>
          <w:rFonts w:cs="Arial"/>
          <w:i/>
          <w:sz w:val="28"/>
          <w:szCs w:val="28"/>
        </w:rPr>
        <w:t>….</w:t>
      </w:r>
    </w:p>
    <w:p w:rsidR="00D91BE5" w:rsidRPr="00D91BE5" w:rsidRDefault="00D91BE5" w:rsidP="00D91BE5">
      <w:pPr>
        <w:spacing w:line="360" w:lineRule="auto"/>
        <w:rPr>
          <w:rFonts w:cs="Arial"/>
          <w:i/>
          <w:sz w:val="28"/>
          <w:szCs w:val="28"/>
        </w:rPr>
      </w:pPr>
      <w:r w:rsidRPr="00D91BE5">
        <w:rPr>
          <w:rFonts w:cs="Arial"/>
          <w:i/>
          <w:sz w:val="28"/>
          <w:szCs w:val="28"/>
        </w:rPr>
        <w:lastRenderedPageBreak/>
        <w:t>En todo caso, los ayuntamientos tendrán las competencias, facultades y obligaciones siguientes:</w:t>
      </w:r>
    </w:p>
    <w:p w:rsidR="00D91BE5" w:rsidRPr="00D91BE5" w:rsidRDefault="00D91BE5" w:rsidP="00D91BE5">
      <w:pPr>
        <w:spacing w:line="360" w:lineRule="auto"/>
        <w:rPr>
          <w:rFonts w:cs="Arial"/>
          <w:i/>
          <w:sz w:val="28"/>
          <w:szCs w:val="28"/>
        </w:rPr>
      </w:pPr>
      <w:r w:rsidRPr="00D91BE5">
        <w:rPr>
          <w:rFonts w:cs="Arial"/>
          <w:i/>
          <w:sz w:val="28"/>
          <w:szCs w:val="28"/>
        </w:rPr>
        <w:t>…..</w:t>
      </w:r>
    </w:p>
    <w:p w:rsidR="00D91BE5" w:rsidRPr="00D91BE5" w:rsidRDefault="00D91BE5" w:rsidP="00D91BE5">
      <w:pPr>
        <w:spacing w:line="360" w:lineRule="auto"/>
        <w:rPr>
          <w:rFonts w:cs="Arial"/>
          <w:i/>
          <w:sz w:val="28"/>
          <w:szCs w:val="28"/>
        </w:rPr>
      </w:pPr>
      <w:r w:rsidRPr="00D91BE5">
        <w:rPr>
          <w:rFonts w:cs="Arial"/>
          <w:i/>
          <w:sz w:val="28"/>
          <w:szCs w:val="28"/>
        </w:rPr>
        <w:t>V. En materia de hacienda pública municipal:</w:t>
      </w:r>
    </w:p>
    <w:p w:rsidR="00D91BE5" w:rsidRPr="00D91BE5" w:rsidRDefault="00D91BE5" w:rsidP="00D91BE5">
      <w:pPr>
        <w:spacing w:line="360" w:lineRule="auto"/>
        <w:rPr>
          <w:rFonts w:cs="Arial"/>
          <w:i/>
          <w:sz w:val="28"/>
          <w:szCs w:val="28"/>
        </w:rPr>
      </w:pPr>
      <w:r w:rsidRPr="00D91BE5">
        <w:rPr>
          <w:rFonts w:cs="Arial"/>
          <w:i/>
          <w:sz w:val="28"/>
          <w:szCs w:val="28"/>
        </w:rPr>
        <w:t>…</w:t>
      </w:r>
    </w:p>
    <w:p w:rsidR="00D91BE5" w:rsidRPr="00D91BE5" w:rsidRDefault="00D91BE5" w:rsidP="00D91BE5">
      <w:pPr>
        <w:spacing w:line="360" w:lineRule="auto"/>
        <w:rPr>
          <w:rFonts w:cs="Arial"/>
          <w:i/>
          <w:sz w:val="28"/>
          <w:szCs w:val="28"/>
        </w:rPr>
      </w:pPr>
      <w:r w:rsidRPr="00D91BE5">
        <w:rPr>
          <w:rFonts w:cs="Arial"/>
          <w:i/>
          <w:sz w:val="28"/>
          <w:szCs w:val="28"/>
        </w:rPr>
        <w:t>7. Presentar al Congreso del Estado la cuenta pública anual de la hacienda municipal y los informes trimestrales de avance de gestión financiera, dentro de los plazos que establece la Ley de la materia, así como verificar la presentación de la cuenta pública del sector paramunicipal.</w:t>
      </w:r>
    </w:p>
    <w:p w:rsidR="00D91BE5" w:rsidRPr="00D91BE5" w:rsidRDefault="00D91BE5" w:rsidP="00D91BE5">
      <w:pPr>
        <w:spacing w:line="360" w:lineRule="auto"/>
        <w:rPr>
          <w:rFonts w:cs="Arial"/>
          <w:i/>
          <w:sz w:val="28"/>
          <w:szCs w:val="28"/>
        </w:rPr>
      </w:pPr>
    </w:p>
    <w:p w:rsidR="00D91BE5" w:rsidRPr="00D91BE5" w:rsidRDefault="00D91BE5" w:rsidP="00D91BE5">
      <w:pPr>
        <w:spacing w:line="360" w:lineRule="auto"/>
        <w:rPr>
          <w:rFonts w:cs="Arial"/>
          <w:i/>
          <w:sz w:val="28"/>
          <w:szCs w:val="28"/>
        </w:rPr>
      </w:pPr>
      <w:r w:rsidRPr="00D91BE5">
        <w:rPr>
          <w:rFonts w:cs="Arial"/>
          <w:i/>
          <w:sz w:val="28"/>
          <w:szCs w:val="28"/>
        </w:rPr>
        <w:t>ARTÍCULO 104. El presidente municipal, será el órgano ejecutivo de las determinaciones del Ayuntamiento y tendrá las siguientes competencias, facultades y obligaciones:</w:t>
      </w:r>
    </w:p>
    <w:p w:rsidR="00D91BE5" w:rsidRPr="00D91BE5" w:rsidRDefault="00D91BE5" w:rsidP="00D91BE5">
      <w:pPr>
        <w:spacing w:line="360" w:lineRule="auto"/>
        <w:jc w:val="left"/>
        <w:rPr>
          <w:rFonts w:cs="Arial"/>
          <w:i/>
          <w:sz w:val="28"/>
          <w:szCs w:val="28"/>
        </w:rPr>
      </w:pPr>
      <w:r w:rsidRPr="00D91BE5">
        <w:rPr>
          <w:rFonts w:cs="Arial"/>
          <w:i/>
          <w:sz w:val="28"/>
          <w:szCs w:val="28"/>
        </w:rPr>
        <w:t>….</w:t>
      </w:r>
    </w:p>
    <w:p w:rsidR="00D91BE5" w:rsidRPr="00D91BE5" w:rsidRDefault="00D91BE5" w:rsidP="00D91BE5">
      <w:pPr>
        <w:spacing w:line="360" w:lineRule="auto"/>
        <w:rPr>
          <w:rFonts w:cs="Arial"/>
          <w:i/>
          <w:sz w:val="28"/>
          <w:szCs w:val="28"/>
        </w:rPr>
      </w:pPr>
      <w:r w:rsidRPr="00D91BE5">
        <w:rPr>
          <w:rFonts w:cs="Arial"/>
          <w:i/>
          <w:sz w:val="28"/>
          <w:szCs w:val="28"/>
        </w:rPr>
        <w:t>E). Hacienda Pública Municipal:</w:t>
      </w:r>
    </w:p>
    <w:p w:rsidR="00D91BE5" w:rsidRPr="00D91BE5" w:rsidRDefault="00D91BE5" w:rsidP="00D91BE5">
      <w:pPr>
        <w:spacing w:line="360" w:lineRule="auto"/>
        <w:rPr>
          <w:rFonts w:cs="Arial"/>
          <w:i/>
          <w:sz w:val="28"/>
          <w:szCs w:val="28"/>
        </w:rPr>
      </w:pPr>
      <w:r w:rsidRPr="00D91BE5">
        <w:rPr>
          <w:rFonts w:cs="Arial"/>
          <w:i/>
          <w:sz w:val="28"/>
          <w:szCs w:val="28"/>
        </w:rPr>
        <w:t>…</w:t>
      </w:r>
    </w:p>
    <w:p w:rsidR="00D91BE5" w:rsidRPr="00D91BE5" w:rsidRDefault="00D91BE5" w:rsidP="00D91BE5">
      <w:pPr>
        <w:spacing w:line="360" w:lineRule="auto"/>
        <w:rPr>
          <w:rFonts w:cs="Arial"/>
          <w:i/>
          <w:sz w:val="28"/>
          <w:szCs w:val="28"/>
        </w:rPr>
      </w:pPr>
      <w:r w:rsidRPr="00D91BE5">
        <w:rPr>
          <w:rFonts w:cs="Arial"/>
          <w:i/>
          <w:sz w:val="28"/>
          <w:szCs w:val="28"/>
        </w:rPr>
        <w:t>II. Vigilar la oportuna presentación de los estados financieros mensuales, los informes trimestrales de avance de gestión financiera y la cuenta pública anual, en los términos de la legislación aplicable.</w:t>
      </w:r>
    </w:p>
    <w:p w:rsidR="00D91BE5" w:rsidRPr="00D91BE5" w:rsidRDefault="00D91BE5" w:rsidP="00D91BE5">
      <w:pPr>
        <w:spacing w:line="360" w:lineRule="auto"/>
        <w:rPr>
          <w:rFonts w:cs="Arial"/>
          <w:i/>
          <w:sz w:val="28"/>
          <w:szCs w:val="28"/>
        </w:rPr>
      </w:pPr>
    </w:p>
    <w:p w:rsidR="00D91BE5" w:rsidRPr="00D91BE5" w:rsidRDefault="00D91BE5" w:rsidP="00D91BE5">
      <w:pPr>
        <w:spacing w:line="360" w:lineRule="auto"/>
        <w:rPr>
          <w:rFonts w:cs="Arial"/>
          <w:i/>
          <w:sz w:val="28"/>
          <w:szCs w:val="28"/>
        </w:rPr>
      </w:pPr>
      <w:r w:rsidRPr="00D91BE5">
        <w:rPr>
          <w:rFonts w:cs="Arial"/>
          <w:i/>
          <w:sz w:val="28"/>
          <w:szCs w:val="28"/>
        </w:rPr>
        <w:t>ARTÍCULO 106. Son facultades, competencias  y obligaciones de los síndicos:</w:t>
      </w:r>
    </w:p>
    <w:p w:rsidR="00D91BE5" w:rsidRPr="00D91BE5" w:rsidRDefault="00D91BE5" w:rsidP="00D91BE5">
      <w:pPr>
        <w:spacing w:line="360" w:lineRule="auto"/>
        <w:rPr>
          <w:rFonts w:cs="Arial"/>
          <w:i/>
          <w:sz w:val="28"/>
          <w:szCs w:val="28"/>
        </w:rPr>
      </w:pPr>
      <w:r w:rsidRPr="00D91BE5">
        <w:rPr>
          <w:rFonts w:cs="Arial"/>
          <w:i/>
          <w:sz w:val="28"/>
          <w:szCs w:val="28"/>
        </w:rPr>
        <w:t xml:space="preserve"> </w:t>
      </w:r>
    </w:p>
    <w:p w:rsidR="00D91BE5" w:rsidRPr="00D91BE5" w:rsidRDefault="00D91BE5" w:rsidP="00D91BE5">
      <w:pPr>
        <w:spacing w:line="360" w:lineRule="auto"/>
        <w:rPr>
          <w:rFonts w:cs="Arial"/>
          <w:i/>
          <w:sz w:val="28"/>
          <w:szCs w:val="28"/>
        </w:rPr>
      </w:pPr>
      <w:r w:rsidRPr="00D91BE5">
        <w:rPr>
          <w:rFonts w:cs="Arial"/>
          <w:i/>
          <w:sz w:val="28"/>
          <w:szCs w:val="28"/>
        </w:rPr>
        <w:lastRenderedPageBreak/>
        <w:t>IV. Vigilar que la cuenta pública municipal, se integre en la forma y términos previstos en las disposiciones aplicables y se remita en tiempo al Congreso del Estado.</w:t>
      </w:r>
    </w:p>
    <w:p w:rsidR="00D91BE5" w:rsidRPr="00D91BE5" w:rsidRDefault="00D91BE5" w:rsidP="00D91BE5">
      <w:pPr>
        <w:spacing w:line="360" w:lineRule="auto"/>
        <w:rPr>
          <w:rFonts w:cs="Arial"/>
          <w:i/>
          <w:sz w:val="28"/>
          <w:szCs w:val="28"/>
        </w:rPr>
      </w:pPr>
    </w:p>
    <w:p w:rsidR="00D91BE5" w:rsidRPr="00D91BE5" w:rsidRDefault="00D91BE5" w:rsidP="00D91BE5">
      <w:pPr>
        <w:spacing w:line="360" w:lineRule="auto"/>
        <w:rPr>
          <w:rFonts w:cs="Arial"/>
          <w:i/>
          <w:sz w:val="28"/>
          <w:szCs w:val="28"/>
        </w:rPr>
      </w:pPr>
      <w:r w:rsidRPr="00D91BE5">
        <w:rPr>
          <w:rFonts w:cs="Arial"/>
          <w:i/>
          <w:sz w:val="28"/>
          <w:szCs w:val="28"/>
        </w:rPr>
        <w:t>ARTÍCULO 112. La Comisión de Hacienda, Patrimonio y Cuenta Pública tendrá además de las que se le señalen en el Reglamento Interior, las siguientes obligaciones y atribuciones:</w:t>
      </w:r>
    </w:p>
    <w:p w:rsidR="00D91BE5" w:rsidRPr="00D91BE5" w:rsidRDefault="00D91BE5" w:rsidP="00D91BE5">
      <w:pPr>
        <w:spacing w:line="360" w:lineRule="auto"/>
        <w:rPr>
          <w:rFonts w:cs="Arial"/>
          <w:i/>
          <w:sz w:val="28"/>
          <w:szCs w:val="28"/>
        </w:rPr>
      </w:pPr>
      <w:r w:rsidRPr="00D91BE5">
        <w:rPr>
          <w:rFonts w:cs="Arial"/>
          <w:i/>
          <w:sz w:val="28"/>
          <w:szCs w:val="28"/>
        </w:rPr>
        <w:t>….</w:t>
      </w:r>
    </w:p>
    <w:p w:rsidR="00D91BE5" w:rsidRPr="00D91BE5" w:rsidRDefault="00D91BE5" w:rsidP="00D91BE5">
      <w:pPr>
        <w:spacing w:line="360" w:lineRule="auto"/>
        <w:rPr>
          <w:rFonts w:cs="Arial"/>
          <w:i/>
          <w:sz w:val="28"/>
          <w:szCs w:val="28"/>
        </w:rPr>
      </w:pPr>
      <w:r w:rsidRPr="00D91BE5">
        <w:rPr>
          <w:rFonts w:cs="Arial"/>
          <w:i/>
          <w:sz w:val="28"/>
          <w:szCs w:val="28"/>
        </w:rPr>
        <w:t>IV. Analizar y dictaminar los informes trimestrales de avance de gestión financiera y la cuenta pública anual de la hacienda municipal para someterlos a la consideración del Ayuntamiento.</w:t>
      </w:r>
    </w:p>
    <w:p w:rsidR="00D91BE5" w:rsidRPr="00D91BE5" w:rsidRDefault="00D91BE5" w:rsidP="00D91BE5">
      <w:pPr>
        <w:spacing w:line="360" w:lineRule="auto"/>
        <w:rPr>
          <w:rFonts w:cs="Arial"/>
          <w:i/>
          <w:sz w:val="28"/>
          <w:szCs w:val="28"/>
        </w:rPr>
      </w:pPr>
    </w:p>
    <w:p w:rsidR="00D91BE5" w:rsidRPr="00D91BE5" w:rsidRDefault="00D91BE5" w:rsidP="00D91BE5">
      <w:pPr>
        <w:spacing w:line="360" w:lineRule="auto"/>
        <w:rPr>
          <w:rFonts w:cs="Arial"/>
          <w:i/>
          <w:sz w:val="28"/>
          <w:szCs w:val="28"/>
        </w:rPr>
      </w:pPr>
      <w:r w:rsidRPr="00D91BE5">
        <w:rPr>
          <w:rFonts w:cs="Arial"/>
          <w:i/>
          <w:sz w:val="28"/>
          <w:szCs w:val="28"/>
        </w:rPr>
        <w:t>ARTÍCULO 129. Son facultades y obligaciones del Tesorero Municipal, además de las que le señalen el Reglamento Interior, las siguientes:</w:t>
      </w:r>
    </w:p>
    <w:p w:rsidR="00D91BE5" w:rsidRPr="00D91BE5" w:rsidRDefault="00D91BE5" w:rsidP="00D91BE5">
      <w:pPr>
        <w:spacing w:line="360" w:lineRule="auto"/>
        <w:rPr>
          <w:rFonts w:cs="Arial"/>
          <w:i/>
          <w:sz w:val="28"/>
          <w:szCs w:val="28"/>
        </w:rPr>
      </w:pPr>
    </w:p>
    <w:p w:rsidR="00D91BE5" w:rsidRPr="00D91BE5" w:rsidRDefault="00D91BE5" w:rsidP="00D91BE5">
      <w:pPr>
        <w:spacing w:line="360" w:lineRule="auto"/>
        <w:rPr>
          <w:rFonts w:cs="Arial"/>
          <w:i/>
          <w:sz w:val="28"/>
          <w:szCs w:val="28"/>
        </w:rPr>
      </w:pPr>
      <w:r w:rsidRPr="00D91BE5">
        <w:rPr>
          <w:rFonts w:cs="Arial"/>
          <w:i/>
          <w:sz w:val="28"/>
          <w:szCs w:val="28"/>
        </w:rPr>
        <w:t>X. Presentar al Ayuntamiento, para su autorización y glosa, en forma pormenorizada, la cuenta pública anual y los informes trimestrales de avance de gestión financiera, incluyendo los documentos, libros de ingresos y egresos de la Tesorería, correspondientes de conformidad con los términos establecidos por la Ley de Rendición de Cuentas y Fiscalización Superior del Estado de Coahuila. Presentar a la Auditoría Superior o al Congreso del Estado las cuentas, informes contables y financieros que le soliciten en los términos de la ley.</w:t>
      </w:r>
    </w:p>
    <w:p w:rsidR="00D91BE5" w:rsidRPr="00D91BE5" w:rsidRDefault="00D91BE5" w:rsidP="00D91BE5">
      <w:pPr>
        <w:spacing w:line="360" w:lineRule="auto"/>
        <w:rPr>
          <w:rFonts w:cs="Arial"/>
          <w:i/>
          <w:sz w:val="28"/>
          <w:szCs w:val="28"/>
        </w:rPr>
      </w:pPr>
    </w:p>
    <w:p w:rsidR="00D91BE5" w:rsidRPr="00D91BE5" w:rsidRDefault="00D91BE5" w:rsidP="00D91BE5">
      <w:pPr>
        <w:spacing w:line="360" w:lineRule="auto"/>
        <w:rPr>
          <w:rFonts w:cs="Arial"/>
          <w:i/>
          <w:sz w:val="28"/>
          <w:szCs w:val="28"/>
        </w:rPr>
      </w:pPr>
      <w:r w:rsidRPr="00D91BE5">
        <w:rPr>
          <w:rFonts w:cs="Arial"/>
          <w:i/>
          <w:sz w:val="28"/>
          <w:szCs w:val="28"/>
        </w:rPr>
        <w:lastRenderedPageBreak/>
        <w:t>ARTÍCULO 251. Para efectos de este código, la Cuenta Pública de los municipios, estará constituida por los estados contables y financieros y demás información, que muestre el registro de las operaciones de la recaudación de los ingresos y del ejercicio de los presupuestos de egresos, la incidencia de las mismas operaciones y de otras cuentas en el activo y pasivo totales de la hacienda pública municipal, y en su patrimonio neto, incluyendo el origen y aplicación de los recursos, así como el resultado de las operaciones que verificaron los estados detallados de la deuda pública municipal.</w:t>
      </w:r>
    </w:p>
    <w:p w:rsidR="00D91BE5" w:rsidRPr="00D91BE5" w:rsidRDefault="00D91BE5" w:rsidP="00D91BE5">
      <w:pPr>
        <w:spacing w:line="360" w:lineRule="auto"/>
        <w:rPr>
          <w:rFonts w:cs="Arial"/>
          <w:sz w:val="28"/>
          <w:szCs w:val="28"/>
        </w:rPr>
      </w:pPr>
    </w:p>
    <w:p w:rsidR="00D91BE5" w:rsidRPr="00D91BE5" w:rsidRDefault="00D91BE5" w:rsidP="00D91BE5">
      <w:pPr>
        <w:spacing w:line="360" w:lineRule="auto"/>
        <w:rPr>
          <w:rFonts w:cs="Arial"/>
          <w:sz w:val="28"/>
          <w:szCs w:val="28"/>
        </w:rPr>
      </w:pPr>
      <w:r w:rsidRPr="00D91BE5">
        <w:rPr>
          <w:rFonts w:cs="Arial"/>
          <w:sz w:val="28"/>
          <w:szCs w:val="28"/>
        </w:rPr>
        <w:t>Ocioso resultaría explicar o tratar de detallar aquí lo que es la cuenta pública, ya que es algo que el grueso de la población conoce y entiende perfectamente, de manera general todos saben y sabemos que es un ejercicio de rendición de cuentas que todas las entidades públicas deben realizar por ley de forma anual, sin perjuicio de los llamados informes trimestrales que establece la Ley de Rendición de Cuentas y Fiscalización Superior del Estado de Coahuila y su similar federal.</w:t>
      </w:r>
    </w:p>
    <w:p w:rsidR="00D91BE5" w:rsidRPr="00D91BE5" w:rsidRDefault="00D91BE5" w:rsidP="00D91BE5">
      <w:pPr>
        <w:spacing w:line="360" w:lineRule="auto"/>
        <w:rPr>
          <w:rFonts w:cs="Arial"/>
          <w:sz w:val="28"/>
          <w:szCs w:val="28"/>
        </w:rPr>
      </w:pPr>
    </w:p>
    <w:p w:rsidR="00D91BE5" w:rsidRPr="00D91BE5" w:rsidRDefault="00D91BE5" w:rsidP="00D91BE5">
      <w:pPr>
        <w:spacing w:line="360" w:lineRule="auto"/>
        <w:rPr>
          <w:rFonts w:cs="Arial"/>
          <w:sz w:val="28"/>
          <w:szCs w:val="28"/>
        </w:rPr>
      </w:pPr>
      <w:r w:rsidRPr="00D91BE5">
        <w:rPr>
          <w:rFonts w:cs="Arial"/>
          <w:sz w:val="28"/>
          <w:szCs w:val="28"/>
        </w:rPr>
        <w:t xml:space="preserve">De acuerdo a la ley y a los principios generales del derecho, todo acto de una autoridad genera consecuencias de derecho, resultados vinculantes para alguien, llámese autoridades o particulares. </w:t>
      </w:r>
    </w:p>
    <w:p w:rsidR="00D91BE5" w:rsidRPr="00D91BE5" w:rsidRDefault="00D91BE5" w:rsidP="00D91BE5">
      <w:pPr>
        <w:spacing w:line="360" w:lineRule="auto"/>
        <w:rPr>
          <w:rFonts w:cs="Arial"/>
          <w:sz w:val="28"/>
          <w:szCs w:val="28"/>
        </w:rPr>
      </w:pPr>
    </w:p>
    <w:p w:rsidR="00D91BE5" w:rsidRPr="00D91BE5" w:rsidRDefault="00D91BE5" w:rsidP="00D91BE5">
      <w:pPr>
        <w:spacing w:line="360" w:lineRule="auto"/>
        <w:rPr>
          <w:rFonts w:cs="Arial"/>
          <w:sz w:val="28"/>
          <w:szCs w:val="28"/>
        </w:rPr>
      </w:pPr>
      <w:r w:rsidRPr="00D91BE5">
        <w:rPr>
          <w:rFonts w:cs="Arial"/>
          <w:sz w:val="28"/>
          <w:szCs w:val="28"/>
        </w:rPr>
        <w:t xml:space="preserve">En el mismo sentido, los actos que un cuerpo de autoridad legalmente constituido resuelve mediante una votación deben generar consecuencias legales, pues no se vota sin motivo. El voto tiene un fin: aprobar o desaprobar </w:t>
      </w:r>
      <w:r w:rsidRPr="00D91BE5">
        <w:rPr>
          <w:rFonts w:cs="Arial"/>
          <w:sz w:val="28"/>
          <w:szCs w:val="28"/>
        </w:rPr>
        <w:lastRenderedPageBreak/>
        <w:t>algo; y por ende, el resultado de dicha votación debe producir consecuencias legales.</w:t>
      </w:r>
    </w:p>
    <w:p w:rsidR="00D91BE5" w:rsidRPr="00D91BE5" w:rsidRDefault="00D91BE5" w:rsidP="00D91BE5">
      <w:pPr>
        <w:spacing w:line="360" w:lineRule="auto"/>
        <w:rPr>
          <w:rFonts w:cs="Arial"/>
          <w:sz w:val="28"/>
          <w:szCs w:val="28"/>
        </w:rPr>
      </w:pPr>
    </w:p>
    <w:p w:rsidR="00D91BE5" w:rsidRPr="00D91BE5" w:rsidRDefault="00D91BE5" w:rsidP="00D91BE5">
      <w:pPr>
        <w:spacing w:line="360" w:lineRule="auto"/>
        <w:rPr>
          <w:rFonts w:cs="Arial"/>
          <w:sz w:val="28"/>
          <w:szCs w:val="28"/>
        </w:rPr>
      </w:pPr>
      <w:r w:rsidRPr="00D91BE5">
        <w:rPr>
          <w:rFonts w:cs="Arial"/>
          <w:sz w:val="28"/>
          <w:szCs w:val="28"/>
        </w:rPr>
        <w:t>Desde hade mucho tiempo, el Código Municipal para el Estado de Coahuila de Zaragoza contempla la atribución del Cabildo de aprobar las cuentas públicas municipales antes de que se remitan al Congreso para continuar con el proceso ya conocido.</w:t>
      </w:r>
    </w:p>
    <w:p w:rsidR="00D91BE5" w:rsidRPr="00D91BE5" w:rsidRDefault="00D91BE5" w:rsidP="00D91BE5">
      <w:pPr>
        <w:spacing w:line="360" w:lineRule="auto"/>
        <w:rPr>
          <w:rFonts w:cs="Arial"/>
          <w:sz w:val="28"/>
          <w:szCs w:val="28"/>
        </w:rPr>
      </w:pPr>
    </w:p>
    <w:p w:rsidR="00D91BE5" w:rsidRPr="00D91BE5" w:rsidRDefault="00D91BE5" w:rsidP="00D91BE5">
      <w:pPr>
        <w:spacing w:line="360" w:lineRule="auto"/>
        <w:rPr>
          <w:rFonts w:cs="Arial"/>
          <w:sz w:val="28"/>
          <w:szCs w:val="28"/>
        </w:rPr>
      </w:pPr>
      <w:r w:rsidRPr="00D91BE5">
        <w:rPr>
          <w:rFonts w:cs="Arial"/>
          <w:sz w:val="28"/>
          <w:szCs w:val="28"/>
        </w:rPr>
        <w:t>La redacción de este ordenamiento establece:</w:t>
      </w:r>
    </w:p>
    <w:p w:rsidR="00D91BE5" w:rsidRPr="00D91BE5" w:rsidRDefault="00D91BE5" w:rsidP="00D91BE5">
      <w:pPr>
        <w:spacing w:line="360" w:lineRule="auto"/>
        <w:rPr>
          <w:rFonts w:cs="Arial"/>
          <w:sz w:val="28"/>
          <w:szCs w:val="28"/>
        </w:rPr>
      </w:pPr>
    </w:p>
    <w:p w:rsidR="00D91BE5" w:rsidRPr="00D91BE5" w:rsidRDefault="00D91BE5" w:rsidP="00D91BE5">
      <w:pPr>
        <w:spacing w:line="360" w:lineRule="auto"/>
        <w:rPr>
          <w:rFonts w:cs="Arial"/>
          <w:i/>
          <w:sz w:val="28"/>
          <w:szCs w:val="28"/>
        </w:rPr>
      </w:pPr>
      <w:r w:rsidRPr="00D91BE5">
        <w:rPr>
          <w:rFonts w:cs="Arial"/>
          <w:i/>
          <w:sz w:val="28"/>
          <w:szCs w:val="28"/>
        </w:rPr>
        <w:t>ARTÍCULO 102…..</w:t>
      </w:r>
    </w:p>
    <w:p w:rsidR="00D91BE5" w:rsidRPr="00D91BE5" w:rsidRDefault="00D91BE5" w:rsidP="00D91BE5">
      <w:pPr>
        <w:spacing w:line="360" w:lineRule="auto"/>
        <w:rPr>
          <w:rFonts w:cs="Arial"/>
          <w:i/>
          <w:sz w:val="28"/>
          <w:szCs w:val="28"/>
        </w:rPr>
      </w:pPr>
      <w:r w:rsidRPr="00D91BE5">
        <w:rPr>
          <w:rFonts w:cs="Arial"/>
          <w:i/>
          <w:sz w:val="28"/>
          <w:szCs w:val="28"/>
        </w:rPr>
        <w:t>….</w:t>
      </w:r>
    </w:p>
    <w:p w:rsidR="00D91BE5" w:rsidRPr="00D91BE5" w:rsidRDefault="00D91BE5" w:rsidP="00D91BE5">
      <w:pPr>
        <w:spacing w:line="360" w:lineRule="auto"/>
        <w:rPr>
          <w:rFonts w:cs="Arial"/>
          <w:i/>
          <w:sz w:val="28"/>
          <w:szCs w:val="28"/>
        </w:rPr>
      </w:pPr>
      <w:r w:rsidRPr="00D91BE5">
        <w:rPr>
          <w:rFonts w:cs="Arial"/>
          <w:i/>
          <w:sz w:val="28"/>
          <w:szCs w:val="28"/>
        </w:rPr>
        <w:t>En todo caso, los ayuntamientos tendrán las competencias, facultades y obligaciones siguientes:</w:t>
      </w:r>
    </w:p>
    <w:p w:rsidR="00D91BE5" w:rsidRPr="00D91BE5" w:rsidRDefault="00D91BE5" w:rsidP="00D91BE5">
      <w:pPr>
        <w:spacing w:line="360" w:lineRule="auto"/>
        <w:rPr>
          <w:rFonts w:cs="Arial"/>
          <w:i/>
          <w:sz w:val="28"/>
          <w:szCs w:val="28"/>
        </w:rPr>
      </w:pPr>
      <w:r w:rsidRPr="00D91BE5">
        <w:rPr>
          <w:rFonts w:cs="Arial"/>
          <w:i/>
          <w:sz w:val="28"/>
          <w:szCs w:val="28"/>
        </w:rPr>
        <w:t>…..</w:t>
      </w:r>
    </w:p>
    <w:p w:rsidR="00D91BE5" w:rsidRPr="00D91BE5" w:rsidRDefault="00D91BE5" w:rsidP="00D91BE5">
      <w:pPr>
        <w:spacing w:line="360" w:lineRule="auto"/>
        <w:rPr>
          <w:rFonts w:cs="Arial"/>
          <w:i/>
          <w:sz w:val="28"/>
          <w:szCs w:val="28"/>
        </w:rPr>
      </w:pPr>
      <w:r w:rsidRPr="00D91BE5">
        <w:rPr>
          <w:rFonts w:cs="Arial"/>
          <w:i/>
          <w:sz w:val="28"/>
          <w:szCs w:val="28"/>
        </w:rPr>
        <w:t>V. En materia de hacienda pública municipal:</w:t>
      </w:r>
    </w:p>
    <w:p w:rsidR="00D91BE5" w:rsidRPr="00D91BE5" w:rsidRDefault="00D91BE5" w:rsidP="00D91BE5">
      <w:pPr>
        <w:spacing w:line="360" w:lineRule="auto"/>
        <w:rPr>
          <w:rFonts w:cs="Arial"/>
          <w:i/>
          <w:sz w:val="28"/>
          <w:szCs w:val="28"/>
        </w:rPr>
      </w:pPr>
      <w:r w:rsidRPr="00D91BE5">
        <w:rPr>
          <w:rFonts w:cs="Arial"/>
          <w:i/>
          <w:sz w:val="28"/>
          <w:szCs w:val="28"/>
        </w:rPr>
        <w:t>…</w:t>
      </w:r>
    </w:p>
    <w:p w:rsidR="00D91BE5" w:rsidRPr="00D91BE5" w:rsidRDefault="00D91BE5" w:rsidP="00D91BE5">
      <w:pPr>
        <w:spacing w:line="360" w:lineRule="auto"/>
        <w:rPr>
          <w:rFonts w:cs="Arial"/>
          <w:i/>
          <w:sz w:val="28"/>
          <w:szCs w:val="28"/>
        </w:rPr>
      </w:pPr>
      <w:r w:rsidRPr="00D91BE5">
        <w:rPr>
          <w:rFonts w:cs="Arial"/>
          <w:i/>
          <w:sz w:val="28"/>
          <w:szCs w:val="28"/>
        </w:rPr>
        <w:t>7. Presentar al Congreso del Estado la cuenta pública anual de la hacienda municipal y los informes trimestrales de avance de gestión financiera, dentro de los plazos que establece la Ley de la materia, así como verificar la presentación de la cuenta pública del sector paramunicipal.</w:t>
      </w:r>
    </w:p>
    <w:p w:rsidR="00D91BE5" w:rsidRPr="00D91BE5" w:rsidRDefault="00D91BE5" w:rsidP="00D91BE5">
      <w:pPr>
        <w:spacing w:line="360" w:lineRule="auto"/>
        <w:rPr>
          <w:rFonts w:cs="Arial"/>
          <w:sz w:val="28"/>
          <w:szCs w:val="28"/>
        </w:rPr>
      </w:pPr>
    </w:p>
    <w:p w:rsidR="00D91BE5" w:rsidRPr="00D91BE5" w:rsidRDefault="00D91BE5" w:rsidP="00D91BE5">
      <w:pPr>
        <w:spacing w:line="360" w:lineRule="auto"/>
        <w:rPr>
          <w:rFonts w:cs="Arial"/>
          <w:sz w:val="28"/>
          <w:szCs w:val="28"/>
        </w:rPr>
      </w:pPr>
      <w:r w:rsidRPr="00D91BE5">
        <w:rPr>
          <w:rFonts w:cs="Arial"/>
          <w:sz w:val="28"/>
          <w:szCs w:val="28"/>
        </w:rPr>
        <w:t>En los hechos, esta disposición ha generado una polémica durante los últimos años en nuestros municipios, misma que nunca ha sido resuelta, y nos referimos a lo siguiente:</w:t>
      </w:r>
    </w:p>
    <w:p w:rsidR="00D91BE5" w:rsidRPr="00D91BE5" w:rsidRDefault="00D91BE5" w:rsidP="00D91BE5">
      <w:pPr>
        <w:spacing w:line="360" w:lineRule="auto"/>
        <w:rPr>
          <w:rFonts w:cs="Arial"/>
          <w:sz w:val="28"/>
          <w:szCs w:val="28"/>
        </w:rPr>
      </w:pPr>
    </w:p>
    <w:p w:rsidR="00D91BE5" w:rsidRPr="00D91BE5" w:rsidRDefault="00D91BE5" w:rsidP="00D91BE5">
      <w:pPr>
        <w:spacing w:line="360" w:lineRule="auto"/>
        <w:rPr>
          <w:rFonts w:cs="Arial"/>
          <w:sz w:val="28"/>
          <w:szCs w:val="28"/>
        </w:rPr>
      </w:pPr>
      <w:r w:rsidRPr="00D91BE5">
        <w:rPr>
          <w:rFonts w:cs="Arial"/>
          <w:sz w:val="28"/>
          <w:szCs w:val="28"/>
        </w:rPr>
        <w:t>Los cabildos votan la aprobación de la cuenta pública, previo a su envío al Congreso. Pero; ¿qué pasa si esta no se aprueba por mayoría de votos? La respuesta la sabemos todos: NADA.</w:t>
      </w:r>
    </w:p>
    <w:p w:rsidR="00D91BE5" w:rsidRPr="00D91BE5" w:rsidRDefault="00D91BE5" w:rsidP="00D91BE5">
      <w:pPr>
        <w:spacing w:line="360" w:lineRule="auto"/>
        <w:rPr>
          <w:rFonts w:cs="Arial"/>
          <w:sz w:val="28"/>
          <w:szCs w:val="28"/>
        </w:rPr>
      </w:pPr>
    </w:p>
    <w:p w:rsidR="00D91BE5" w:rsidRPr="00D91BE5" w:rsidRDefault="00D91BE5" w:rsidP="00D91BE5">
      <w:pPr>
        <w:spacing w:line="360" w:lineRule="auto"/>
        <w:rPr>
          <w:rFonts w:cs="Arial"/>
          <w:sz w:val="28"/>
          <w:szCs w:val="28"/>
        </w:rPr>
      </w:pPr>
      <w:r w:rsidRPr="00D91BE5">
        <w:rPr>
          <w:rFonts w:cs="Arial"/>
          <w:sz w:val="28"/>
          <w:szCs w:val="28"/>
        </w:rPr>
        <w:t>No existe en realidad, ni de manera expresa o implícita un efecto vinculante por ser aprobada o desaprobada, es decir, se trata de una votación que se ha convertido a fuerza de costumbre en una especie de mero trámite, votar por “formalidad”, “votar para nada, pero creyendo que se vota por algo”.</w:t>
      </w:r>
    </w:p>
    <w:p w:rsidR="00D91BE5" w:rsidRPr="00D91BE5" w:rsidRDefault="00D91BE5" w:rsidP="00D91BE5">
      <w:pPr>
        <w:spacing w:line="360" w:lineRule="auto"/>
        <w:rPr>
          <w:rFonts w:cs="Arial"/>
          <w:sz w:val="28"/>
          <w:szCs w:val="28"/>
        </w:rPr>
      </w:pPr>
    </w:p>
    <w:p w:rsidR="00D91BE5" w:rsidRPr="00D91BE5" w:rsidRDefault="00D91BE5" w:rsidP="00D91BE5">
      <w:pPr>
        <w:spacing w:line="360" w:lineRule="auto"/>
        <w:rPr>
          <w:rFonts w:cs="Arial"/>
          <w:sz w:val="28"/>
          <w:szCs w:val="28"/>
        </w:rPr>
      </w:pPr>
      <w:r w:rsidRPr="00D91BE5">
        <w:rPr>
          <w:rFonts w:cs="Arial"/>
          <w:sz w:val="28"/>
          <w:szCs w:val="28"/>
        </w:rPr>
        <w:t>Esto no es posible, entendemos, o suponemos que el acto de que la cuenta sea aprobada por mayoría de votos del cabildo, genera la convicción de que hay conformidad con ella de parte de la mayoría del cuerpo edilicio; que por mayoría, creen los ediles que todo está bien. Lo cual, a la vez, le debe generar un buen indicador, al menos figurado o supuesto al Congreso del Estado y a la Auditoría Superior de la entidad.</w:t>
      </w:r>
    </w:p>
    <w:p w:rsidR="00D91BE5" w:rsidRPr="00D91BE5" w:rsidRDefault="00D91BE5" w:rsidP="00D91BE5">
      <w:pPr>
        <w:spacing w:line="360" w:lineRule="auto"/>
        <w:rPr>
          <w:rFonts w:cs="Arial"/>
          <w:sz w:val="28"/>
          <w:szCs w:val="28"/>
        </w:rPr>
      </w:pPr>
    </w:p>
    <w:p w:rsidR="00D91BE5" w:rsidRPr="00D91BE5" w:rsidRDefault="00D91BE5" w:rsidP="00D91BE5">
      <w:pPr>
        <w:spacing w:line="360" w:lineRule="auto"/>
        <w:rPr>
          <w:rFonts w:cs="Arial"/>
          <w:sz w:val="28"/>
          <w:szCs w:val="28"/>
        </w:rPr>
      </w:pPr>
      <w:r w:rsidRPr="00D91BE5">
        <w:rPr>
          <w:rFonts w:cs="Arial"/>
          <w:sz w:val="28"/>
          <w:szCs w:val="28"/>
        </w:rPr>
        <w:t>Pero, ¿y si el voto es en contra? No pasa nada. La cuenta pública de todos modos es remitida por el ayuntamiento en cuestión al Congreso. Y, hasta donde se sabe y lo establece la ley, no existe efecto vinculante por venir votada de origen en contra por el Cabildo. La Auditoría Superior del Estado igualmente, la dictaminará en base a sus criterios y a lo establecido en las Ley General de Contabilidad Gubernamental y la Ley de Rendición  de Cuentas y Fiscalización Superior del Estado, así como en base a los demás ordenamientos aplicables.</w:t>
      </w:r>
    </w:p>
    <w:p w:rsidR="00D91BE5" w:rsidRPr="00D91BE5" w:rsidRDefault="00D91BE5" w:rsidP="00D91BE5">
      <w:pPr>
        <w:spacing w:line="360" w:lineRule="auto"/>
        <w:rPr>
          <w:rFonts w:cs="Arial"/>
          <w:sz w:val="28"/>
          <w:szCs w:val="28"/>
        </w:rPr>
      </w:pPr>
    </w:p>
    <w:p w:rsidR="00D91BE5" w:rsidRPr="00D91BE5" w:rsidRDefault="00D91BE5" w:rsidP="00D91BE5">
      <w:pPr>
        <w:spacing w:line="360" w:lineRule="auto"/>
        <w:rPr>
          <w:rFonts w:cs="Arial"/>
          <w:sz w:val="28"/>
          <w:szCs w:val="28"/>
        </w:rPr>
      </w:pPr>
      <w:r w:rsidRPr="00D91BE5">
        <w:rPr>
          <w:rFonts w:cs="Arial"/>
          <w:sz w:val="28"/>
          <w:szCs w:val="28"/>
        </w:rPr>
        <w:t xml:space="preserve">Como ya lo señalamos antes, el voto de un cuerpo colegiado debe tener un significado, un alcance, una consecuencia. </w:t>
      </w:r>
    </w:p>
    <w:p w:rsidR="00D91BE5" w:rsidRPr="00D91BE5" w:rsidRDefault="00D91BE5" w:rsidP="00D91BE5">
      <w:pPr>
        <w:spacing w:line="360" w:lineRule="auto"/>
        <w:rPr>
          <w:rFonts w:cs="Arial"/>
          <w:sz w:val="28"/>
          <w:szCs w:val="28"/>
        </w:rPr>
      </w:pPr>
    </w:p>
    <w:p w:rsidR="00D91BE5" w:rsidRPr="00D91BE5" w:rsidRDefault="00D91BE5" w:rsidP="00D91BE5">
      <w:pPr>
        <w:spacing w:line="360" w:lineRule="auto"/>
        <w:rPr>
          <w:rFonts w:cs="Arial"/>
          <w:sz w:val="28"/>
          <w:szCs w:val="28"/>
        </w:rPr>
      </w:pPr>
      <w:r w:rsidRPr="00D91BE5">
        <w:rPr>
          <w:rFonts w:cs="Arial"/>
          <w:sz w:val="28"/>
          <w:szCs w:val="28"/>
        </w:rPr>
        <w:t>La Ley de Procedimiento Administrativo del Estado, dispone:</w:t>
      </w:r>
    </w:p>
    <w:p w:rsidR="00D91BE5" w:rsidRPr="00D91BE5" w:rsidRDefault="00D91BE5" w:rsidP="00D91BE5">
      <w:pPr>
        <w:spacing w:line="360" w:lineRule="auto"/>
        <w:rPr>
          <w:rFonts w:cs="Arial"/>
          <w:sz w:val="28"/>
          <w:szCs w:val="28"/>
        </w:rPr>
      </w:pPr>
    </w:p>
    <w:p w:rsidR="00D91BE5" w:rsidRPr="00D91BE5" w:rsidRDefault="00D91BE5" w:rsidP="00D91BE5">
      <w:pPr>
        <w:spacing w:line="360" w:lineRule="auto"/>
        <w:rPr>
          <w:rFonts w:cs="Arial"/>
          <w:i/>
          <w:sz w:val="28"/>
          <w:szCs w:val="28"/>
        </w:rPr>
      </w:pPr>
      <w:r w:rsidRPr="00D91BE5">
        <w:rPr>
          <w:rFonts w:cs="Arial"/>
          <w:i/>
          <w:sz w:val="28"/>
          <w:szCs w:val="28"/>
        </w:rPr>
        <w:t>Artículo 4. Son elementos y requisitos del acto administrativo:</w:t>
      </w:r>
    </w:p>
    <w:p w:rsidR="00D91BE5" w:rsidRPr="00D91BE5" w:rsidRDefault="00D91BE5" w:rsidP="00D91BE5">
      <w:pPr>
        <w:spacing w:line="360" w:lineRule="auto"/>
        <w:rPr>
          <w:rFonts w:cs="Arial"/>
          <w:i/>
          <w:sz w:val="28"/>
          <w:szCs w:val="28"/>
        </w:rPr>
      </w:pPr>
    </w:p>
    <w:p w:rsidR="00D91BE5" w:rsidRPr="00D91BE5" w:rsidRDefault="00D91BE5" w:rsidP="00D91BE5">
      <w:pPr>
        <w:spacing w:line="360" w:lineRule="auto"/>
        <w:rPr>
          <w:rFonts w:cs="Arial"/>
          <w:i/>
          <w:sz w:val="28"/>
          <w:szCs w:val="28"/>
        </w:rPr>
      </w:pPr>
      <w:r w:rsidRPr="00D91BE5">
        <w:rPr>
          <w:rFonts w:cs="Arial"/>
          <w:i/>
          <w:sz w:val="28"/>
          <w:szCs w:val="28"/>
        </w:rPr>
        <w:t>I.</w:t>
      </w:r>
      <w:r w:rsidRPr="00D91BE5">
        <w:rPr>
          <w:rFonts w:cs="Arial"/>
          <w:i/>
          <w:sz w:val="28"/>
          <w:szCs w:val="28"/>
        </w:rPr>
        <w:tab/>
        <w:t>Ser expedido por órgano competente, a través de servidor público, y en caso de que dicho órgano fuere colegiado, reúna las formalidades de la ley o decreto para emitirlo;</w:t>
      </w:r>
    </w:p>
    <w:p w:rsidR="00D91BE5" w:rsidRPr="00D91BE5" w:rsidRDefault="00D91BE5" w:rsidP="00D91BE5">
      <w:pPr>
        <w:spacing w:line="360" w:lineRule="auto"/>
        <w:rPr>
          <w:rFonts w:cs="Arial"/>
          <w:i/>
          <w:sz w:val="28"/>
          <w:szCs w:val="28"/>
        </w:rPr>
      </w:pPr>
    </w:p>
    <w:p w:rsidR="00D91BE5" w:rsidRPr="00D91BE5" w:rsidRDefault="00D91BE5" w:rsidP="00D91BE5">
      <w:pPr>
        <w:spacing w:line="360" w:lineRule="auto"/>
        <w:rPr>
          <w:rFonts w:cs="Arial"/>
          <w:i/>
          <w:sz w:val="28"/>
          <w:szCs w:val="28"/>
        </w:rPr>
      </w:pPr>
      <w:r w:rsidRPr="00D91BE5">
        <w:rPr>
          <w:rFonts w:cs="Arial"/>
          <w:i/>
          <w:sz w:val="28"/>
          <w:szCs w:val="28"/>
        </w:rPr>
        <w:t>II.</w:t>
      </w:r>
      <w:r w:rsidRPr="00D91BE5">
        <w:rPr>
          <w:rFonts w:cs="Arial"/>
          <w:i/>
          <w:sz w:val="28"/>
          <w:szCs w:val="28"/>
        </w:rPr>
        <w:tab/>
        <w:t>Tener objeto que pueda ser materia del mismo; determinado o determinable; preciso en cuanto a las circunstancias de tiempo y lugar, y previsto por la ley;</w:t>
      </w:r>
    </w:p>
    <w:p w:rsidR="00D91BE5" w:rsidRPr="00D91BE5" w:rsidRDefault="00D91BE5" w:rsidP="00D91BE5">
      <w:pPr>
        <w:spacing w:line="360" w:lineRule="auto"/>
        <w:rPr>
          <w:rFonts w:cs="Arial"/>
          <w:i/>
          <w:sz w:val="28"/>
          <w:szCs w:val="28"/>
        </w:rPr>
      </w:pPr>
    </w:p>
    <w:p w:rsidR="00D91BE5" w:rsidRPr="00D91BE5" w:rsidRDefault="00D91BE5" w:rsidP="00D91BE5">
      <w:pPr>
        <w:spacing w:line="360" w:lineRule="auto"/>
        <w:rPr>
          <w:rFonts w:cs="Arial"/>
          <w:i/>
          <w:sz w:val="28"/>
          <w:szCs w:val="28"/>
        </w:rPr>
      </w:pPr>
      <w:r w:rsidRPr="00D91BE5">
        <w:rPr>
          <w:rFonts w:cs="Arial"/>
          <w:i/>
          <w:sz w:val="28"/>
          <w:szCs w:val="28"/>
        </w:rPr>
        <w:t>III.</w:t>
      </w:r>
      <w:r w:rsidRPr="00D91BE5">
        <w:rPr>
          <w:rFonts w:cs="Arial"/>
          <w:i/>
          <w:sz w:val="28"/>
          <w:szCs w:val="28"/>
        </w:rPr>
        <w:tab/>
        <w:t>Cumplir con la finalidad de interés público regulado por las normas en que se concreta, sin que puedan perseguirse distintos fines;</w:t>
      </w:r>
    </w:p>
    <w:p w:rsidR="00D91BE5" w:rsidRPr="00D91BE5" w:rsidRDefault="00D91BE5" w:rsidP="00D91BE5">
      <w:pPr>
        <w:spacing w:line="360" w:lineRule="auto"/>
        <w:rPr>
          <w:rFonts w:cs="Arial"/>
          <w:i/>
          <w:sz w:val="28"/>
          <w:szCs w:val="28"/>
        </w:rPr>
      </w:pPr>
    </w:p>
    <w:p w:rsidR="00D91BE5" w:rsidRPr="00D91BE5" w:rsidRDefault="00D91BE5" w:rsidP="00D91BE5">
      <w:pPr>
        <w:spacing w:line="360" w:lineRule="auto"/>
        <w:rPr>
          <w:rFonts w:cs="Arial"/>
          <w:i/>
          <w:sz w:val="28"/>
          <w:szCs w:val="28"/>
        </w:rPr>
      </w:pPr>
      <w:r w:rsidRPr="00D91BE5">
        <w:rPr>
          <w:rFonts w:cs="Arial"/>
          <w:i/>
          <w:sz w:val="28"/>
          <w:szCs w:val="28"/>
        </w:rPr>
        <w:t>IV.</w:t>
      </w:r>
      <w:r w:rsidRPr="00D91BE5">
        <w:rPr>
          <w:rFonts w:cs="Arial"/>
          <w:i/>
          <w:sz w:val="28"/>
          <w:szCs w:val="28"/>
        </w:rPr>
        <w:tab/>
        <w:t>Constar por escrito y con la firma autógrafa de la autoridad que lo expida, salvo en aquellos casos en que la ley autorice otra forma de expedición;</w:t>
      </w:r>
    </w:p>
    <w:p w:rsidR="00D91BE5" w:rsidRPr="00D91BE5" w:rsidRDefault="00D91BE5" w:rsidP="00D91BE5">
      <w:pPr>
        <w:spacing w:line="360" w:lineRule="auto"/>
        <w:rPr>
          <w:rFonts w:cs="Arial"/>
          <w:i/>
          <w:sz w:val="28"/>
          <w:szCs w:val="28"/>
        </w:rPr>
      </w:pPr>
    </w:p>
    <w:p w:rsidR="00D91BE5" w:rsidRPr="00D91BE5" w:rsidRDefault="00D91BE5" w:rsidP="00D91BE5">
      <w:pPr>
        <w:spacing w:line="360" w:lineRule="auto"/>
        <w:rPr>
          <w:rFonts w:cs="Arial"/>
          <w:i/>
          <w:sz w:val="28"/>
          <w:szCs w:val="28"/>
        </w:rPr>
      </w:pPr>
      <w:r w:rsidRPr="00D91BE5">
        <w:rPr>
          <w:rFonts w:cs="Arial"/>
          <w:i/>
          <w:sz w:val="28"/>
          <w:szCs w:val="28"/>
        </w:rPr>
        <w:t>V.</w:t>
      </w:r>
      <w:r w:rsidRPr="00D91BE5">
        <w:rPr>
          <w:rFonts w:cs="Arial"/>
          <w:i/>
          <w:sz w:val="28"/>
          <w:szCs w:val="28"/>
        </w:rPr>
        <w:tab/>
        <w:t>Estar fundado y motivado;</w:t>
      </w:r>
    </w:p>
    <w:p w:rsidR="00D91BE5" w:rsidRPr="00D91BE5" w:rsidRDefault="00D91BE5" w:rsidP="00D91BE5">
      <w:pPr>
        <w:spacing w:line="360" w:lineRule="auto"/>
        <w:rPr>
          <w:rFonts w:cs="Arial"/>
          <w:i/>
          <w:sz w:val="28"/>
          <w:szCs w:val="28"/>
        </w:rPr>
      </w:pPr>
    </w:p>
    <w:p w:rsidR="00D91BE5" w:rsidRPr="00D91BE5" w:rsidRDefault="00D91BE5" w:rsidP="00D91BE5">
      <w:pPr>
        <w:spacing w:line="360" w:lineRule="auto"/>
        <w:rPr>
          <w:rFonts w:cs="Arial"/>
          <w:i/>
          <w:sz w:val="28"/>
          <w:szCs w:val="28"/>
        </w:rPr>
      </w:pPr>
      <w:r w:rsidRPr="00D91BE5">
        <w:rPr>
          <w:rFonts w:cs="Arial"/>
          <w:i/>
          <w:sz w:val="28"/>
          <w:szCs w:val="28"/>
        </w:rPr>
        <w:lastRenderedPageBreak/>
        <w:t>VI.</w:t>
      </w:r>
      <w:r w:rsidRPr="00D91BE5">
        <w:rPr>
          <w:rFonts w:cs="Arial"/>
          <w:i/>
          <w:sz w:val="28"/>
          <w:szCs w:val="28"/>
        </w:rPr>
        <w:tab/>
        <w:t>Ser expedido sujetándose a las disposiciones relativas al procedimiento administrativo previstas en ésta ley;</w:t>
      </w:r>
    </w:p>
    <w:p w:rsidR="00D91BE5" w:rsidRPr="00D91BE5" w:rsidRDefault="00D91BE5" w:rsidP="00D91BE5">
      <w:pPr>
        <w:spacing w:line="360" w:lineRule="auto"/>
        <w:rPr>
          <w:rFonts w:cs="Arial"/>
          <w:i/>
          <w:sz w:val="28"/>
          <w:szCs w:val="28"/>
        </w:rPr>
      </w:pPr>
    </w:p>
    <w:p w:rsidR="00D91BE5" w:rsidRPr="00D91BE5" w:rsidRDefault="00D91BE5" w:rsidP="00D91BE5">
      <w:pPr>
        <w:spacing w:line="360" w:lineRule="auto"/>
        <w:rPr>
          <w:rFonts w:cs="Arial"/>
          <w:i/>
          <w:sz w:val="28"/>
          <w:szCs w:val="28"/>
        </w:rPr>
      </w:pPr>
      <w:r w:rsidRPr="00D91BE5">
        <w:rPr>
          <w:rFonts w:cs="Arial"/>
          <w:i/>
          <w:sz w:val="28"/>
          <w:szCs w:val="28"/>
        </w:rPr>
        <w:t>XII.</w:t>
      </w:r>
      <w:r w:rsidRPr="00D91BE5">
        <w:rPr>
          <w:rFonts w:cs="Arial"/>
          <w:i/>
          <w:sz w:val="28"/>
          <w:szCs w:val="28"/>
        </w:rPr>
        <w:tab/>
        <w:t>Tratándose de actos administrativos que deban notificarse deberá hacerse mención de la oficina en que se encuentra y puede ser consultado el expediente respectivo;</w:t>
      </w:r>
    </w:p>
    <w:p w:rsidR="00D91BE5" w:rsidRPr="00D91BE5" w:rsidRDefault="00D91BE5" w:rsidP="00D91BE5">
      <w:pPr>
        <w:spacing w:line="360" w:lineRule="auto"/>
        <w:rPr>
          <w:rFonts w:cs="Arial"/>
          <w:i/>
          <w:sz w:val="28"/>
          <w:szCs w:val="28"/>
        </w:rPr>
      </w:pPr>
    </w:p>
    <w:p w:rsidR="00D91BE5" w:rsidRPr="00D91BE5" w:rsidRDefault="00D91BE5" w:rsidP="00D91BE5">
      <w:pPr>
        <w:spacing w:line="360" w:lineRule="auto"/>
        <w:rPr>
          <w:rFonts w:cs="Arial"/>
          <w:i/>
          <w:sz w:val="28"/>
          <w:szCs w:val="28"/>
        </w:rPr>
      </w:pPr>
      <w:r w:rsidRPr="00D91BE5">
        <w:rPr>
          <w:rFonts w:cs="Arial"/>
          <w:i/>
          <w:sz w:val="28"/>
          <w:szCs w:val="28"/>
        </w:rPr>
        <w:t>XIV.</w:t>
      </w:r>
      <w:r w:rsidRPr="00D91BE5">
        <w:rPr>
          <w:rFonts w:cs="Arial"/>
          <w:i/>
          <w:sz w:val="28"/>
          <w:szCs w:val="28"/>
        </w:rPr>
        <w:tab/>
        <w:t xml:space="preserve">Ser expedido decidiendo expresamente todos los puntos propuestos por las partes o establecidos por la ley. </w:t>
      </w:r>
    </w:p>
    <w:p w:rsidR="00D91BE5" w:rsidRPr="00D91BE5" w:rsidRDefault="00D91BE5" w:rsidP="00D91BE5">
      <w:pPr>
        <w:spacing w:line="360" w:lineRule="auto"/>
        <w:rPr>
          <w:rFonts w:cs="Arial"/>
          <w:i/>
          <w:sz w:val="28"/>
          <w:szCs w:val="28"/>
        </w:rPr>
      </w:pPr>
    </w:p>
    <w:p w:rsidR="00D91BE5" w:rsidRPr="00D91BE5" w:rsidRDefault="00D91BE5" w:rsidP="00D91BE5">
      <w:pPr>
        <w:spacing w:line="360" w:lineRule="auto"/>
        <w:rPr>
          <w:rFonts w:cs="Arial"/>
          <w:sz w:val="28"/>
          <w:szCs w:val="28"/>
        </w:rPr>
      </w:pPr>
      <w:r w:rsidRPr="00D91BE5">
        <w:rPr>
          <w:rFonts w:cs="Arial"/>
          <w:sz w:val="28"/>
          <w:szCs w:val="28"/>
        </w:rPr>
        <w:t>En el pasado, algunos expertos en derecho legislativo consideraban que en caso de que una cuenta pública se votara en contra en un cabildo debería procederse de una de las siguientes formas:</w:t>
      </w:r>
    </w:p>
    <w:p w:rsidR="00D91BE5" w:rsidRPr="00D91BE5" w:rsidRDefault="00D91BE5" w:rsidP="00D91BE5">
      <w:pPr>
        <w:spacing w:line="360" w:lineRule="auto"/>
        <w:rPr>
          <w:rFonts w:cs="Arial"/>
          <w:sz w:val="28"/>
          <w:szCs w:val="28"/>
        </w:rPr>
      </w:pPr>
    </w:p>
    <w:p w:rsidR="00D91BE5" w:rsidRPr="00D91BE5" w:rsidRDefault="00D91BE5" w:rsidP="00D91BE5">
      <w:pPr>
        <w:spacing w:line="360" w:lineRule="auto"/>
        <w:rPr>
          <w:rFonts w:cs="Arial"/>
          <w:sz w:val="28"/>
          <w:szCs w:val="28"/>
        </w:rPr>
      </w:pPr>
      <w:r w:rsidRPr="00D91BE5">
        <w:rPr>
          <w:rFonts w:cs="Arial"/>
          <w:sz w:val="28"/>
          <w:szCs w:val="28"/>
        </w:rPr>
        <w:t>I.- Regresarse a la Comisión de Hacienda y Cuenta Pública para elaborar un nuevo dictamen.</w:t>
      </w:r>
    </w:p>
    <w:p w:rsidR="00D91BE5" w:rsidRPr="00D91BE5" w:rsidRDefault="00D91BE5" w:rsidP="00D91BE5">
      <w:pPr>
        <w:spacing w:line="360" w:lineRule="auto"/>
        <w:rPr>
          <w:rFonts w:cs="Arial"/>
          <w:sz w:val="28"/>
          <w:szCs w:val="28"/>
        </w:rPr>
      </w:pPr>
      <w:r w:rsidRPr="00D91BE5">
        <w:rPr>
          <w:rFonts w:cs="Arial"/>
          <w:sz w:val="28"/>
          <w:szCs w:val="28"/>
        </w:rPr>
        <w:t>II.- Reprogramarse una nueva sesión de Cabildo donde, por consenso de las dos facciones edilicias en pugna, se llegara a un acuerdo para su aprobación.</w:t>
      </w:r>
    </w:p>
    <w:p w:rsidR="00D91BE5" w:rsidRPr="00D91BE5" w:rsidRDefault="00D91BE5" w:rsidP="00D91BE5">
      <w:pPr>
        <w:spacing w:line="360" w:lineRule="auto"/>
        <w:rPr>
          <w:rFonts w:cs="Arial"/>
          <w:sz w:val="28"/>
          <w:szCs w:val="28"/>
        </w:rPr>
      </w:pPr>
      <w:r w:rsidRPr="00D91BE5">
        <w:rPr>
          <w:rFonts w:cs="Arial"/>
          <w:sz w:val="28"/>
          <w:szCs w:val="28"/>
        </w:rPr>
        <w:t>III.- Votarla de manera dividida, es decir, qué puntos o rubros a favor, y cuáles no. Y pasarla así al Congreso.</w:t>
      </w:r>
    </w:p>
    <w:p w:rsidR="00D91BE5" w:rsidRPr="00D91BE5" w:rsidRDefault="00D91BE5" w:rsidP="00D91BE5">
      <w:pPr>
        <w:spacing w:line="360" w:lineRule="auto"/>
        <w:rPr>
          <w:rFonts w:cs="Arial"/>
          <w:sz w:val="28"/>
          <w:szCs w:val="28"/>
        </w:rPr>
      </w:pPr>
    </w:p>
    <w:p w:rsidR="00D91BE5" w:rsidRPr="00D91BE5" w:rsidRDefault="00D91BE5" w:rsidP="00D91BE5">
      <w:pPr>
        <w:spacing w:line="360" w:lineRule="auto"/>
        <w:rPr>
          <w:rFonts w:cs="Arial"/>
          <w:sz w:val="28"/>
          <w:szCs w:val="28"/>
        </w:rPr>
      </w:pPr>
      <w:r w:rsidRPr="00D91BE5">
        <w:rPr>
          <w:rFonts w:cs="Arial"/>
          <w:sz w:val="28"/>
          <w:szCs w:val="28"/>
        </w:rPr>
        <w:t xml:space="preserve">Desafortunadamente, ninguna de estas medidas cumple con los extremos de los principios de certeza, legalidad y de debido proceso legislativo; en el primer caso, sería un cuento de nunca acabar esperar a tener un dictamen </w:t>
      </w:r>
      <w:r w:rsidRPr="00D91BE5">
        <w:rPr>
          <w:rFonts w:cs="Arial"/>
          <w:sz w:val="28"/>
          <w:szCs w:val="28"/>
        </w:rPr>
        <w:lastRenderedPageBreak/>
        <w:t>que le agrade o le parezca bien a todos, retrasando días  o semanas la entrega del expediente final al Congreso.</w:t>
      </w:r>
    </w:p>
    <w:p w:rsidR="00D91BE5" w:rsidRPr="00D91BE5" w:rsidRDefault="00D91BE5" w:rsidP="00D91BE5">
      <w:pPr>
        <w:spacing w:line="360" w:lineRule="auto"/>
        <w:rPr>
          <w:rFonts w:cs="Arial"/>
          <w:sz w:val="28"/>
          <w:szCs w:val="28"/>
        </w:rPr>
      </w:pPr>
    </w:p>
    <w:p w:rsidR="00D91BE5" w:rsidRPr="00D91BE5" w:rsidRDefault="00D91BE5" w:rsidP="00D91BE5">
      <w:pPr>
        <w:spacing w:line="360" w:lineRule="auto"/>
        <w:rPr>
          <w:rFonts w:cs="Arial"/>
          <w:sz w:val="28"/>
          <w:szCs w:val="28"/>
        </w:rPr>
      </w:pPr>
      <w:r w:rsidRPr="00D91BE5">
        <w:rPr>
          <w:rFonts w:cs="Arial"/>
          <w:sz w:val="28"/>
          <w:szCs w:val="28"/>
        </w:rPr>
        <w:t>Lo mismo sucedería en el segundo caso, nadie sabe en cuántas sesiones se pondrían de acuerdo los ediles, o si nunca lo harían, más con las dos partes polarizadas políticamente.</w:t>
      </w:r>
    </w:p>
    <w:p w:rsidR="00D91BE5" w:rsidRPr="00D91BE5" w:rsidRDefault="00D91BE5" w:rsidP="00D91BE5">
      <w:pPr>
        <w:spacing w:line="360" w:lineRule="auto"/>
        <w:rPr>
          <w:rFonts w:cs="Arial"/>
          <w:sz w:val="28"/>
          <w:szCs w:val="28"/>
        </w:rPr>
      </w:pPr>
    </w:p>
    <w:p w:rsidR="00D91BE5" w:rsidRPr="00D91BE5" w:rsidRDefault="00D91BE5" w:rsidP="00D91BE5">
      <w:pPr>
        <w:spacing w:line="360" w:lineRule="auto"/>
        <w:rPr>
          <w:rFonts w:cs="Arial"/>
          <w:sz w:val="28"/>
          <w:szCs w:val="28"/>
        </w:rPr>
      </w:pPr>
      <w:r w:rsidRPr="00D91BE5">
        <w:rPr>
          <w:rFonts w:cs="Arial"/>
          <w:sz w:val="28"/>
          <w:szCs w:val="28"/>
        </w:rPr>
        <w:t>En el tercer caso, existiría un despropósito enorme, al tener que separar las cuentas públicas por rubros, a gusto o conveniencia de las partes en pugna, esto generaría caos y rompería con la estructura de presentación que establece la Ley General de Contabilidad Gubernamental y la Ley de Rendición de Cuentas y Fiscalización Superior del Estado.</w:t>
      </w:r>
    </w:p>
    <w:p w:rsidR="00D91BE5" w:rsidRPr="00D91BE5" w:rsidRDefault="00D91BE5" w:rsidP="00D91BE5">
      <w:pPr>
        <w:spacing w:line="360" w:lineRule="auto"/>
        <w:rPr>
          <w:rFonts w:cs="Arial"/>
          <w:sz w:val="28"/>
          <w:szCs w:val="28"/>
        </w:rPr>
      </w:pPr>
    </w:p>
    <w:p w:rsidR="00D91BE5" w:rsidRPr="00D91BE5" w:rsidRDefault="00D91BE5" w:rsidP="00D91BE5">
      <w:pPr>
        <w:spacing w:line="360" w:lineRule="auto"/>
        <w:rPr>
          <w:rFonts w:cs="Arial"/>
          <w:sz w:val="28"/>
          <w:szCs w:val="28"/>
        </w:rPr>
      </w:pPr>
      <w:r w:rsidRPr="00D91BE5">
        <w:rPr>
          <w:rFonts w:cs="Arial"/>
          <w:sz w:val="28"/>
          <w:szCs w:val="28"/>
        </w:rPr>
        <w:t>A la vez, tampoco puede pervivir la praxis actual, donde votar en contra la cuenta pública no tiene efectos vinculantes o consecuencias legales evidentes. Debe existir una solución.</w:t>
      </w:r>
    </w:p>
    <w:p w:rsidR="00D91BE5" w:rsidRPr="00D91BE5" w:rsidRDefault="00D91BE5" w:rsidP="00D91BE5">
      <w:pPr>
        <w:spacing w:line="360" w:lineRule="auto"/>
        <w:rPr>
          <w:rFonts w:cs="Arial"/>
          <w:sz w:val="28"/>
          <w:szCs w:val="28"/>
        </w:rPr>
      </w:pPr>
    </w:p>
    <w:p w:rsidR="00D91BE5" w:rsidRPr="00D91BE5" w:rsidRDefault="00D91BE5" w:rsidP="00D91BE5">
      <w:pPr>
        <w:spacing w:line="360" w:lineRule="auto"/>
        <w:rPr>
          <w:rFonts w:cs="Arial"/>
          <w:sz w:val="28"/>
          <w:szCs w:val="28"/>
        </w:rPr>
      </w:pPr>
      <w:r w:rsidRPr="00D91BE5">
        <w:rPr>
          <w:rFonts w:cs="Arial"/>
          <w:sz w:val="28"/>
          <w:szCs w:val="28"/>
        </w:rPr>
        <w:t>Para hallar la solución idónea, basta con remitirnos a un principio elemental:</w:t>
      </w:r>
    </w:p>
    <w:p w:rsidR="00D91BE5" w:rsidRPr="00D91BE5" w:rsidRDefault="00D91BE5" w:rsidP="00D91BE5">
      <w:pPr>
        <w:spacing w:line="360" w:lineRule="auto"/>
        <w:rPr>
          <w:rFonts w:cs="Arial"/>
          <w:sz w:val="28"/>
          <w:szCs w:val="28"/>
        </w:rPr>
      </w:pPr>
      <w:r w:rsidRPr="00D91BE5">
        <w:rPr>
          <w:rFonts w:cs="Arial"/>
          <w:sz w:val="28"/>
          <w:szCs w:val="28"/>
        </w:rPr>
        <w:t>Las cuentas públicas son fiscalizadas por la autoridad designada para tal fin: La Auditoría Superior del Estado.  Los poderes, los municipios, los organismos autónomos, descentralizados y paraestatales no “fiscalizan en sentido legal estricto las cuentas públicas. Sólo existe una autoridad para  realizar dicha labor: la ASEC.</w:t>
      </w:r>
    </w:p>
    <w:p w:rsidR="00D91BE5" w:rsidRPr="00D91BE5" w:rsidRDefault="00D91BE5" w:rsidP="00D91BE5">
      <w:pPr>
        <w:spacing w:line="360" w:lineRule="auto"/>
        <w:rPr>
          <w:rFonts w:cs="Arial"/>
          <w:sz w:val="28"/>
          <w:szCs w:val="28"/>
        </w:rPr>
      </w:pPr>
    </w:p>
    <w:p w:rsidR="00D91BE5" w:rsidRPr="00D91BE5" w:rsidRDefault="00D91BE5" w:rsidP="00D91BE5">
      <w:pPr>
        <w:spacing w:line="360" w:lineRule="auto"/>
        <w:rPr>
          <w:rFonts w:cs="Arial"/>
          <w:sz w:val="28"/>
          <w:szCs w:val="28"/>
        </w:rPr>
      </w:pPr>
      <w:r w:rsidRPr="00D91BE5">
        <w:rPr>
          <w:rFonts w:cs="Arial"/>
          <w:sz w:val="28"/>
          <w:szCs w:val="28"/>
        </w:rPr>
        <w:lastRenderedPageBreak/>
        <w:t xml:space="preserve">Esto no le quita mérito, utilidad ni autoridad a las autoridades antes mencionadas, quienes en efecto, realizan una </w:t>
      </w:r>
      <w:r w:rsidRPr="00D91BE5">
        <w:rPr>
          <w:rFonts w:cs="Arial"/>
          <w:sz w:val="28"/>
          <w:szCs w:val="28"/>
          <w:u w:val="single"/>
        </w:rPr>
        <w:t>fiscalización</w:t>
      </w:r>
      <w:r w:rsidRPr="00D91BE5">
        <w:rPr>
          <w:rFonts w:cs="Arial"/>
          <w:sz w:val="28"/>
          <w:szCs w:val="28"/>
        </w:rPr>
        <w:t xml:space="preserve"> pero diferente, basada en supervisar el adecuado ejercicio y aplicación de los recursos públicos, registrando, documentando y, en su caso, denunciando antes las autoridades competentes los malos manejos, la violación o incumplimiento de las leyes y los actos de corrupción.</w:t>
      </w:r>
    </w:p>
    <w:p w:rsidR="00D91BE5" w:rsidRPr="00D91BE5" w:rsidRDefault="00D91BE5" w:rsidP="00D91BE5">
      <w:pPr>
        <w:spacing w:line="360" w:lineRule="auto"/>
        <w:rPr>
          <w:rFonts w:cs="Arial"/>
          <w:sz w:val="28"/>
          <w:szCs w:val="28"/>
        </w:rPr>
      </w:pPr>
    </w:p>
    <w:p w:rsidR="00D91BE5" w:rsidRPr="00D91BE5" w:rsidRDefault="00D91BE5" w:rsidP="00D91BE5">
      <w:pPr>
        <w:spacing w:line="360" w:lineRule="auto"/>
        <w:rPr>
          <w:rFonts w:cs="Arial"/>
          <w:sz w:val="28"/>
          <w:szCs w:val="28"/>
        </w:rPr>
      </w:pPr>
      <w:r w:rsidRPr="00D91BE5">
        <w:rPr>
          <w:rFonts w:cs="Arial"/>
          <w:sz w:val="28"/>
          <w:szCs w:val="28"/>
        </w:rPr>
        <w:t>Además del trabajo que realizan los órganos de control de cada dependencia, organismo y poder en los términos de la Ley General de Responsabilidades Administrativas.</w:t>
      </w:r>
    </w:p>
    <w:p w:rsidR="00D91BE5" w:rsidRPr="00D91BE5" w:rsidRDefault="00D91BE5" w:rsidP="00D91BE5">
      <w:pPr>
        <w:spacing w:line="360" w:lineRule="auto"/>
        <w:rPr>
          <w:rFonts w:cs="Arial"/>
          <w:sz w:val="28"/>
          <w:szCs w:val="28"/>
        </w:rPr>
      </w:pPr>
    </w:p>
    <w:p w:rsidR="00D91BE5" w:rsidRPr="00D91BE5" w:rsidRDefault="00D91BE5" w:rsidP="00D91BE5">
      <w:pPr>
        <w:spacing w:line="360" w:lineRule="auto"/>
        <w:rPr>
          <w:rFonts w:cs="Arial"/>
          <w:sz w:val="28"/>
          <w:szCs w:val="28"/>
        </w:rPr>
      </w:pPr>
      <w:r w:rsidRPr="00D91BE5">
        <w:rPr>
          <w:rFonts w:cs="Arial"/>
          <w:sz w:val="28"/>
          <w:szCs w:val="28"/>
        </w:rPr>
        <w:t>El cabildo, en efecto, goza de las más amplias atribuciones en los términos descritos en los dos párrafos anteriores, y tiene todo el derecho de, en caso de votar en contra (por mayoría) una cuenta pública, que dicho voto genere consecuencias o potenciales efectos legales de acuerdo a los ARGUMENTOS, FUNDAMENTOS Y PRUEBAS QUE SE PRESENTEN, dependiendo, claro está, de la fiscalización especializada que realice la ASEC.</w:t>
      </w:r>
    </w:p>
    <w:p w:rsidR="00D91BE5" w:rsidRPr="00D91BE5" w:rsidRDefault="00D91BE5" w:rsidP="00D91BE5">
      <w:pPr>
        <w:spacing w:line="360" w:lineRule="auto"/>
        <w:rPr>
          <w:rFonts w:cs="Arial"/>
          <w:sz w:val="28"/>
          <w:szCs w:val="28"/>
        </w:rPr>
      </w:pPr>
    </w:p>
    <w:p w:rsidR="00D91BE5" w:rsidRPr="00D91BE5" w:rsidRDefault="00D91BE5" w:rsidP="00D91BE5">
      <w:pPr>
        <w:spacing w:line="360" w:lineRule="auto"/>
        <w:rPr>
          <w:rFonts w:cs="Arial"/>
          <w:sz w:val="28"/>
          <w:szCs w:val="28"/>
        </w:rPr>
      </w:pPr>
      <w:r w:rsidRPr="00D91BE5">
        <w:rPr>
          <w:rFonts w:cs="Arial"/>
          <w:sz w:val="28"/>
          <w:szCs w:val="28"/>
        </w:rPr>
        <w:t>Por todo lo expuesto, tenemos a bien presentar la presente iniciativa con proyecto de:</w:t>
      </w:r>
    </w:p>
    <w:p w:rsidR="00D91BE5" w:rsidRPr="00D91BE5" w:rsidRDefault="00D91BE5" w:rsidP="00D91BE5">
      <w:pPr>
        <w:spacing w:line="360" w:lineRule="auto"/>
        <w:jc w:val="center"/>
        <w:rPr>
          <w:rFonts w:cs="Arial"/>
          <w:sz w:val="28"/>
          <w:szCs w:val="28"/>
        </w:rPr>
      </w:pPr>
      <w:r w:rsidRPr="00D91BE5">
        <w:rPr>
          <w:rFonts w:cs="Arial"/>
          <w:sz w:val="28"/>
          <w:szCs w:val="28"/>
        </w:rPr>
        <w:t>DECRETO</w:t>
      </w:r>
    </w:p>
    <w:p w:rsidR="00D91BE5" w:rsidRPr="00D91BE5" w:rsidRDefault="00D91BE5" w:rsidP="00D91BE5">
      <w:pPr>
        <w:spacing w:line="360" w:lineRule="auto"/>
        <w:rPr>
          <w:rFonts w:cs="Arial"/>
          <w:b/>
          <w:sz w:val="28"/>
          <w:szCs w:val="28"/>
        </w:rPr>
      </w:pPr>
    </w:p>
    <w:p w:rsidR="00D91BE5" w:rsidRPr="00D91BE5" w:rsidRDefault="00D91BE5" w:rsidP="00D91BE5">
      <w:pPr>
        <w:spacing w:line="360" w:lineRule="auto"/>
        <w:rPr>
          <w:rFonts w:cs="Arial"/>
          <w:sz w:val="28"/>
          <w:szCs w:val="28"/>
        </w:rPr>
      </w:pPr>
      <w:r w:rsidRPr="00D91BE5">
        <w:rPr>
          <w:rFonts w:cs="Arial"/>
          <w:b/>
          <w:sz w:val="28"/>
          <w:szCs w:val="28"/>
        </w:rPr>
        <w:lastRenderedPageBreak/>
        <w:t>ARTÍCULO ÚNICO: Se adiciona un segundo párrafo al numeral 7 de la Fracción V  del artículo 102 del Código Municipal para el Estado de Coahuila de Zaragoza, para quedar como sigue</w:t>
      </w:r>
      <w:r w:rsidRPr="00D91BE5">
        <w:rPr>
          <w:rFonts w:cs="Arial"/>
          <w:sz w:val="28"/>
          <w:szCs w:val="28"/>
        </w:rPr>
        <w:t>:</w:t>
      </w:r>
    </w:p>
    <w:p w:rsidR="00D91BE5" w:rsidRPr="00D91BE5" w:rsidRDefault="00D91BE5" w:rsidP="00D91BE5">
      <w:pPr>
        <w:spacing w:line="360" w:lineRule="auto"/>
        <w:rPr>
          <w:rFonts w:cs="Arial"/>
          <w:sz w:val="28"/>
          <w:szCs w:val="28"/>
        </w:rPr>
      </w:pPr>
    </w:p>
    <w:p w:rsidR="00D91BE5" w:rsidRPr="00D91BE5" w:rsidRDefault="00D91BE5" w:rsidP="00D91BE5">
      <w:pPr>
        <w:spacing w:after="160" w:line="360" w:lineRule="auto"/>
        <w:rPr>
          <w:rFonts w:eastAsia="Calibri" w:cs="Arial"/>
          <w:b/>
          <w:sz w:val="28"/>
          <w:szCs w:val="28"/>
        </w:rPr>
      </w:pPr>
      <w:r w:rsidRPr="00D91BE5">
        <w:rPr>
          <w:rFonts w:eastAsia="Calibri" w:cs="Arial"/>
          <w:b/>
          <w:sz w:val="28"/>
          <w:szCs w:val="28"/>
        </w:rPr>
        <w:t>ARTÍCULO 102….</w:t>
      </w:r>
    </w:p>
    <w:p w:rsidR="00D91BE5" w:rsidRPr="00D91BE5" w:rsidRDefault="00D91BE5" w:rsidP="00D91BE5">
      <w:pPr>
        <w:spacing w:after="160" w:line="360" w:lineRule="auto"/>
        <w:rPr>
          <w:rFonts w:eastAsia="Calibri" w:cs="Arial"/>
          <w:b/>
          <w:sz w:val="28"/>
          <w:szCs w:val="28"/>
        </w:rPr>
      </w:pPr>
      <w:r w:rsidRPr="00D91BE5">
        <w:rPr>
          <w:rFonts w:eastAsia="Calibri" w:cs="Arial"/>
          <w:b/>
          <w:sz w:val="28"/>
          <w:szCs w:val="28"/>
        </w:rPr>
        <w:t>….</w:t>
      </w:r>
    </w:p>
    <w:p w:rsidR="00D91BE5" w:rsidRPr="00D91BE5" w:rsidRDefault="00D91BE5" w:rsidP="00D91BE5">
      <w:pPr>
        <w:spacing w:after="160" w:line="360" w:lineRule="auto"/>
        <w:rPr>
          <w:rFonts w:eastAsia="Calibri" w:cs="Arial"/>
          <w:b/>
          <w:sz w:val="28"/>
          <w:szCs w:val="28"/>
        </w:rPr>
      </w:pPr>
      <w:r w:rsidRPr="00D91BE5">
        <w:rPr>
          <w:rFonts w:eastAsia="Calibri" w:cs="Arial"/>
          <w:b/>
          <w:sz w:val="28"/>
          <w:szCs w:val="28"/>
        </w:rPr>
        <w:t>….</w:t>
      </w:r>
    </w:p>
    <w:p w:rsidR="00D91BE5" w:rsidRPr="00D91BE5" w:rsidRDefault="00D91BE5" w:rsidP="00D91BE5">
      <w:pPr>
        <w:spacing w:after="160" w:line="360" w:lineRule="auto"/>
        <w:rPr>
          <w:rFonts w:eastAsia="Calibri" w:cs="Arial"/>
          <w:b/>
          <w:sz w:val="28"/>
          <w:szCs w:val="28"/>
        </w:rPr>
      </w:pPr>
      <w:r w:rsidRPr="00D91BE5">
        <w:rPr>
          <w:rFonts w:eastAsia="Calibri" w:cs="Arial"/>
          <w:b/>
          <w:sz w:val="28"/>
          <w:szCs w:val="28"/>
        </w:rPr>
        <w:t>…..</w:t>
      </w:r>
    </w:p>
    <w:p w:rsidR="00D91BE5" w:rsidRPr="00D91BE5" w:rsidRDefault="00D91BE5" w:rsidP="00D91BE5">
      <w:pPr>
        <w:spacing w:after="160" w:line="360" w:lineRule="auto"/>
        <w:rPr>
          <w:rFonts w:eastAsia="Calibri" w:cs="Arial"/>
          <w:b/>
          <w:sz w:val="28"/>
          <w:szCs w:val="28"/>
        </w:rPr>
      </w:pPr>
      <w:r w:rsidRPr="00D91BE5">
        <w:rPr>
          <w:rFonts w:eastAsia="Calibri" w:cs="Arial"/>
          <w:b/>
          <w:sz w:val="28"/>
          <w:szCs w:val="28"/>
        </w:rPr>
        <w:t xml:space="preserve">V…… </w:t>
      </w:r>
    </w:p>
    <w:p w:rsidR="00D91BE5" w:rsidRPr="00D91BE5" w:rsidRDefault="00D91BE5" w:rsidP="00D91BE5">
      <w:pPr>
        <w:spacing w:after="160" w:line="360" w:lineRule="auto"/>
        <w:rPr>
          <w:rFonts w:eastAsia="Calibri" w:cs="Arial"/>
          <w:b/>
          <w:sz w:val="28"/>
          <w:szCs w:val="28"/>
        </w:rPr>
      </w:pPr>
      <w:r w:rsidRPr="00D91BE5">
        <w:rPr>
          <w:rFonts w:eastAsia="Calibri" w:cs="Arial"/>
          <w:b/>
          <w:sz w:val="28"/>
          <w:szCs w:val="28"/>
        </w:rPr>
        <w:t>…</w:t>
      </w:r>
    </w:p>
    <w:p w:rsidR="00D91BE5" w:rsidRPr="00D91BE5" w:rsidRDefault="00D91BE5" w:rsidP="00D91BE5">
      <w:pPr>
        <w:spacing w:after="160" w:line="360" w:lineRule="auto"/>
        <w:rPr>
          <w:rFonts w:eastAsia="Calibri" w:cs="Arial"/>
          <w:b/>
          <w:sz w:val="28"/>
          <w:szCs w:val="28"/>
        </w:rPr>
      </w:pPr>
      <w:r w:rsidRPr="00D91BE5">
        <w:rPr>
          <w:rFonts w:eastAsia="Calibri" w:cs="Arial"/>
          <w:b/>
          <w:sz w:val="28"/>
          <w:szCs w:val="28"/>
        </w:rPr>
        <w:t>7….</w:t>
      </w:r>
    </w:p>
    <w:p w:rsidR="00D91BE5" w:rsidRPr="00D91BE5" w:rsidRDefault="00D91BE5" w:rsidP="00D91BE5">
      <w:pPr>
        <w:spacing w:after="160" w:line="360" w:lineRule="auto"/>
        <w:rPr>
          <w:rFonts w:eastAsia="Calibri" w:cs="Arial"/>
          <w:b/>
          <w:sz w:val="28"/>
          <w:szCs w:val="28"/>
        </w:rPr>
      </w:pPr>
      <w:r w:rsidRPr="00D91BE5">
        <w:rPr>
          <w:rFonts w:eastAsia="Calibri" w:cs="Arial"/>
          <w:b/>
          <w:sz w:val="28"/>
          <w:szCs w:val="28"/>
        </w:rPr>
        <w:t>En caso de que la cuenta pública no sea aprobada, los ediles que hayan votado en contra expresarán en un informe los motivos y argumentos y, en su caso, de contar con ellas, adjuntarán las pruebas en que sustentan su voto; el cual deberá anexarse a la cuenta pública turnada al Congreso del Estado para que se valorado en su conjunto por la Auditoría Superior.</w:t>
      </w:r>
    </w:p>
    <w:p w:rsidR="00D91BE5" w:rsidRPr="00D91BE5" w:rsidRDefault="00D91BE5" w:rsidP="00D91BE5">
      <w:pPr>
        <w:spacing w:after="160" w:line="360" w:lineRule="auto"/>
        <w:rPr>
          <w:rFonts w:eastAsia="Calibri" w:cs="Arial"/>
          <w:b/>
          <w:sz w:val="28"/>
          <w:szCs w:val="28"/>
        </w:rPr>
      </w:pPr>
      <w:r w:rsidRPr="00D91BE5">
        <w:rPr>
          <w:rFonts w:eastAsia="Calibri" w:cs="Arial"/>
          <w:b/>
          <w:sz w:val="28"/>
          <w:szCs w:val="28"/>
        </w:rPr>
        <w:t>8….</w:t>
      </w:r>
    </w:p>
    <w:p w:rsidR="00D91BE5" w:rsidRPr="00D91BE5" w:rsidRDefault="00D91BE5" w:rsidP="00D91BE5">
      <w:pPr>
        <w:spacing w:after="160" w:line="360" w:lineRule="auto"/>
        <w:rPr>
          <w:rFonts w:eastAsia="Calibri" w:cs="Arial"/>
          <w:b/>
          <w:sz w:val="28"/>
          <w:szCs w:val="28"/>
        </w:rPr>
      </w:pPr>
      <w:r w:rsidRPr="00D91BE5">
        <w:rPr>
          <w:rFonts w:eastAsia="Calibri" w:cs="Arial"/>
          <w:b/>
          <w:sz w:val="28"/>
          <w:szCs w:val="28"/>
        </w:rPr>
        <w:t xml:space="preserve"> </w:t>
      </w:r>
    </w:p>
    <w:p w:rsidR="00D91BE5" w:rsidRPr="00D91BE5" w:rsidRDefault="00D91BE5" w:rsidP="00D91BE5">
      <w:pPr>
        <w:spacing w:line="360" w:lineRule="auto"/>
        <w:jc w:val="center"/>
        <w:rPr>
          <w:rFonts w:cs="Arial"/>
          <w:sz w:val="28"/>
          <w:szCs w:val="28"/>
        </w:rPr>
      </w:pPr>
      <w:r w:rsidRPr="00D91BE5">
        <w:rPr>
          <w:rFonts w:cs="Arial"/>
          <w:sz w:val="28"/>
          <w:szCs w:val="28"/>
        </w:rPr>
        <w:t>TRANSITORIOS</w:t>
      </w:r>
    </w:p>
    <w:p w:rsidR="00D91BE5" w:rsidRPr="00D91BE5" w:rsidRDefault="00D91BE5" w:rsidP="00D91BE5">
      <w:pPr>
        <w:spacing w:line="360" w:lineRule="auto"/>
        <w:rPr>
          <w:rFonts w:cs="Arial"/>
          <w:sz w:val="28"/>
          <w:szCs w:val="28"/>
        </w:rPr>
      </w:pPr>
    </w:p>
    <w:p w:rsidR="00D91BE5" w:rsidRPr="00D91BE5" w:rsidRDefault="00D91BE5" w:rsidP="00D91BE5">
      <w:pPr>
        <w:spacing w:line="360" w:lineRule="auto"/>
        <w:rPr>
          <w:rFonts w:cs="Arial"/>
          <w:sz w:val="28"/>
          <w:szCs w:val="28"/>
        </w:rPr>
      </w:pPr>
      <w:r w:rsidRPr="00D91BE5">
        <w:rPr>
          <w:rFonts w:cs="Arial"/>
          <w:sz w:val="28"/>
          <w:szCs w:val="28"/>
        </w:rPr>
        <w:lastRenderedPageBreak/>
        <w:t>Primero. -  El presente Decreto entrará en vigor al día siguiente de su publicación en el Periódico Oficial del Estado.</w:t>
      </w:r>
    </w:p>
    <w:p w:rsidR="00D91BE5" w:rsidRPr="00D91BE5" w:rsidRDefault="00D91BE5" w:rsidP="00D91BE5">
      <w:pPr>
        <w:spacing w:line="360" w:lineRule="auto"/>
        <w:rPr>
          <w:rFonts w:cs="Arial"/>
          <w:sz w:val="28"/>
          <w:szCs w:val="28"/>
        </w:rPr>
      </w:pPr>
    </w:p>
    <w:p w:rsidR="00D91BE5" w:rsidRPr="00D91BE5" w:rsidRDefault="00D91BE5" w:rsidP="00D91BE5">
      <w:pPr>
        <w:spacing w:line="360" w:lineRule="auto"/>
        <w:rPr>
          <w:rFonts w:cs="Arial"/>
          <w:sz w:val="28"/>
          <w:szCs w:val="28"/>
        </w:rPr>
      </w:pPr>
      <w:r w:rsidRPr="00D91BE5">
        <w:rPr>
          <w:rFonts w:cs="Arial"/>
          <w:sz w:val="28"/>
          <w:szCs w:val="28"/>
        </w:rPr>
        <w:t xml:space="preserve">Segundo.- El informe a que hace referencia el párrafo segundo del numeral 7 de la fracción V del artículo 102 del presente ordenamiento, deberá presentarse en los casos en que proceda, a partir de la presentación de la cuenta pública 2019. </w:t>
      </w:r>
    </w:p>
    <w:p w:rsidR="00D91BE5" w:rsidRPr="00D91BE5" w:rsidRDefault="00D91BE5" w:rsidP="00D91BE5">
      <w:pPr>
        <w:spacing w:line="360" w:lineRule="auto"/>
        <w:rPr>
          <w:rFonts w:cs="Arial"/>
          <w:sz w:val="28"/>
          <w:szCs w:val="28"/>
        </w:rPr>
      </w:pPr>
    </w:p>
    <w:p w:rsidR="00D91BE5" w:rsidRPr="00D91BE5" w:rsidRDefault="00D91BE5" w:rsidP="00D91BE5">
      <w:pPr>
        <w:spacing w:line="360" w:lineRule="auto"/>
        <w:rPr>
          <w:rFonts w:cs="Arial"/>
          <w:sz w:val="28"/>
          <w:szCs w:val="28"/>
        </w:rPr>
      </w:pPr>
      <w:r w:rsidRPr="00D91BE5">
        <w:rPr>
          <w:rFonts w:cs="Arial"/>
          <w:sz w:val="28"/>
          <w:szCs w:val="28"/>
        </w:rPr>
        <w:t>Tercero.- Se derogan todas las disposiciones que se opongan al presente decreto.</w:t>
      </w:r>
    </w:p>
    <w:p w:rsidR="00D91BE5" w:rsidRPr="00D91BE5" w:rsidRDefault="00D91BE5" w:rsidP="00D91BE5">
      <w:pPr>
        <w:keepNext/>
        <w:keepLines/>
        <w:spacing w:before="200" w:line="360" w:lineRule="auto"/>
        <w:jc w:val="center"/>
        <w:outlineLvl w:val="4"/>
        <w:rPr>
          <w:rFonts w:cs="Arial"/>
          <w:sz w:val="28"/>
          <w:szCs w:val="28"/>
          <w:lang w:val="es-ES_tradnl"/>
        </w:rPr>
      </w:pPr>
      <w:r w:rsidRPr="00D91BE5">
        <w:rPr>
          <w:rFonts w:cs="Arial"/>
          <w:sz w:val="28"/>
          <w:szCs w:val="28"/>
          <w:lang w:val="es-ES_tradnl"/>
        </w:rPr>
        <w:t>ATENTAMENTE</w:t>
      </w:r>
    </w:p>
    <w:p w:rsidR="00D91BE5" w:rsidRPr="00D91BE5" w:rsidRDefault="00D91BE5" w:rsidP="00D91BE5">
      <w:pPr>
        <w:spacing w:line="360" w:lineRule="auto"/>
        <w:jc w:val="center"/>
        <w:rPr>
          <w:rFonts w:cs="Arial"/>
          <w:sz w:val="28"/>
          <w:szCs w:val="28"/>
        </w:rPr>
      </w:pPr>
      <w:r w:rsidRPr="00D91BE5">
        <w:rPr>
          <w:rFonts w:cs="Arial"/>
          <w:sz w:val="28"/>
          <w:szCs w:val="28"/>
        </w:rPr>
        <w:t>“POR UNA PATRIA ORDENADA Y GENEROSA Y UNA VIDA MEJOR Y MÁS DIGNA PARA TODOS”</w:t>
      </w:r>
    </w:p>
    <w:p w:rsidR="00D91BE5" w:rsidRPr="00D91BE5" w:rsidRDefault="00D91BE5" w:rsidP="00D91BE5">
      <w:pPr>
        <w:spacing w:line="360" w:lineRule="auto"/>
        <w:jc w:val="center"/>
        <w:rPr>
          <w:rFonts w:cs="Arial"/>
          <w:sz w:val="28"/>
          <w:szCs w:val="28"/>
        </w:rPr>
      </w:pPr>
    </w:p>
    <w:p w:rsidR="00D91BE5" w:rsidRPr="00D91BE5" w:rsidRDefault="00D91BE5" w:rsidP="00D91BE5">
      <w:pPr>
        <w:spacing w:line="360" w:lineRule="auto"/>
        <w:jc w:val="center"/>
        <w:rPr>
          <w:rFonts w:cs="Arial"/>
          <w:b/>
          <w:bCs/>
          <w:sz w:val="28"/>
          <w:szCs w:val="28"/>
        </w:rPr>
      </w:pPr>
      <w:r w:rsidRPr="00D91BE5">
        <w:rPr>
          <w:rFonts w:cs="Arial"/>
          <w:b/>
          <w:bCs/>
          <w:sz w:val="28"/>
          <w:szCs w:val="28"/>
        </w:rPr>
        <w:t>GRUPO PARLAMENTARIO “DEL PARTIDO ACCION NACIONAL”</w:t>
      </w:r>
    </w:p>
    <w:p w:rsidR="00D91BE5" w:rsidRPr="00D91BE5" w:rsidRDefault="00D91BE5" w:rsidP="00D91BE5">
      <w:pPr>
        <w:keepNext/>
        <w:keepLines/>
        <w:spacing w:before="40" w:line="360" w:lineRule="auto"/>
        <w:jc w:val="center"/>
        <w:outlineLvl w:val="1"/>
        <w:rPr>
          <w:rFonts w:cs="Arial"/>
          <w:sz w:val="28"/>
          <w:szCs w:val="28"/>
        </w:rPr>
      </w:pPr>
      <w:r w:rsidRPr="00D91BE5">
        <w:rPr>
          <w:rFonts w:cs="Arial"/>
          <w:sz w:val="28"/>
          <w:szCs w:val="28"/>
        </w:rPr>
        <w:t>Saltillo, Coahuila de Zaragoza, 06 de noviembre de 2019</w:t>
      </w:r>
    </w:p>
    <w:p w:rsidR="00D91BE5" w:rsidRPr="00D91BE5" w:rsidRDefault="00D91BE5" w:rsidP="00D91BE5">
      <w:pPr>
        <w:spacing w:line="360" w:lineRule="auto"/>
        <w:jc w:val="center"/>
        <w:rPr>
          <w:rFonts w:cs="Arial"/>
          <w:sz w:val="28"/>
          <w:szCs w:val="28"/>
        </w:rPr>
      </w:pPr>
    </w:p>
    <w:p w:rsidR="00D91BE5" w:rsidRPr="00D91BE5" w:rsidRDefault="00D91BE5" w:rsidP="00D91BE5">
      <w:pPr>
        <w:spacing w:line="360" w:lineRule="auto"/>
        <w:jc w:val="center"/>
        <w:rPr>
          <w:rFonts w:cs="Arial"/>
          <w:b/>
          <w:sz w:val="28"/>
          <w:szCs w:val="28"/>
        </w:rPr>
      </w:pPr>
      <w:r w:rsidRPr="00D91BE5">
        <w:rPr>
          <w:rFonts w:cs="Arial"/>
          <w:b/>
          <w:sz w:val="28"/>
          <w:szCs w:val="28"/>
        </w:rPr>
        <w:t>POR EL GRUPO PARLAMENTARIO “DEL PARTIDO ACCIÓN NACIONAL”</w:t>
      </w:r>
    </w:p>
    <w:p w:rsidR="00D91BE5" w:rsidRPr="00D91BE5" w:rsidRDefault="00D91BE5" w:rsidP="00D91BE5">
      <w:pPr>
        <w:spacing w:line="360" w:lineRule="auto"/>
        <w:rPr>
          <w:rFonts w:cs="Arial"/>
          <w:b/>
          <w:sz w:val="28"/>
          <w:szCs w:val="28"/>
        </w:rPr>
      </w:pPr>
    </w:p>
    <w:p w:rsidR="00D91BE5" w:rsidRPr="00D91BE5" w:rsidRDefault="00D91BE5" w:rsidP="00D91BE5">
      <w:pPr>
        <w:pBdr>
          <w:top w:val="nil"/>
          <w:left w:val="nil"/>
          <w:bottom w:val="nil"/>
          <w:right w:val="nil"/>
          <w:between w:val="nil"/>
          <w:bar w:val="nil"/>
        </w:pBdr>
        <w:spacing w:after="160" w:line="360" w:lineRule="auto"/>
        <w:jc w:val="center"/>
        <w:rPr>
          <w:rFonts w:eastAsia="Calibri" w:cs="Arial"/>
          <w:color w:val="000000"/>
          <w:sz w:val="24"/>
          <w:szCs w:val="24"/>
          <w:u w:color="000000"/>
          <w:bdr w:val="nil"/>
          <w:lang w:eastAsia="es-MX"/>
        </w:rPr>
      </w:pPr>
    </w:p>
    <w:p w:rsidR="00D91BE5" w:rsidRPr="00D91BE5" w:rsidRDefault="00D91BE5" w:rsidP="00D91BE5">
      <w:pPr>
        <w:pBdr>
          <w:top w:val="nil"/>
          <w:left w:val="nil"/>
          <w:bottom w:val="nil"/>
          <w:right w:val="nil"/>
          <w:between w:val="nil"/>
          <w:bar w:val="nil"/>
        </w:pBdr>
        <w:spacing w:after="160" w:line="360" w:lineRule="auto"/>
        <w:jc w:val="center"/>
        <w:rPr>
          <w:rFonts w:eastAsia="Calibri" w:cs="Arial"/>
          <w:color w:val="000000"/>
          <w:sz w:val="24"/>
          <w:szCs w:val="24"/>
          <w:u w:color="000000"/>
          <w:bdr w:val="nil"/>
          <w:lang w:eastAsia="es-MX"/>
        </w:rPr>
      </w:pPr>
    </w:p>
    <w:p w:rsidR="00D91BE5" w:rsidRPr="00D91BE5" w:rsidRDefault="00D91BE5" w:rsidP="00D91BE5">
      <w:pPr>
        <w:pBdr>
          <w:top w:val="nil"/>
          <w:left w:val="nil"/>
          <w:bottom w:val="nil"/>
          <w:right w:val="nil"/>
          <w:between w:val="nil"/>
          <w:bar w:val="nil"/>
        </w:pBdr>
        <w:spacing w:after="160" w:line="360" w:lineRule="auto"/>
        <w:jc w:val="center"/>
        <w:rPr>
          <w:rFonts w:eastAsia="Calibri" w:cs="Arial"/>
          <w:color w:val="000000"/>
          <w:sz w:val="24"/>
          <w:szCs w:val="24"/>
          <w:u w:color="000000"/>
          <w:bdr w:val="nil"/>
          <w:lang w:eastAsia="es-MX"/>
        </w:rPr>
      </w:pPr>
    </w:p>
    <w:p w:rsidR="00D91BE5" w:rsidRPr="00D91BE5" w:rsidRDefault="00D91BE5" w:rsidP="00D91BE5">
      <w:pPr>
        <w:pBdr>
          <w:top w:val="nil"/>
          <w:left w:val="nil"/>
          <w:bottom w:val="nil"/>
          <w:right w:val="nil"/>
          <w:between w:val="nil"/>
          <w:bar w:val="nil"/>
        </w:pBdr>
        <w:spacing w:after="160" w:line="360" w:lineRule="auto"/>
        <w:jc w:val="center"/>
        <w:rPr>
          <w:rFonts w:ascii="Calibri" w:eastAsia="Calibri" w:hAnsi="Calibri" w:cs="Calibri"/>
          <w:color w:val="000000"/>
          <w:sz w:val="24"/>
          <w:szCs w:val="24"/>
          <w:u w:color="000000"/>
          <w:bdr w:val="nil"/>
          <w:lang w:eastAsia="es-MX"/>
        </w:rPr>
      </w:pPr>
      <w:r w:rsidRPr="00D91BE5">
        <w:rPr>
          <w:rFonts w:ascii="Calibri" w:eastAsia="Calibri" w:hAnsi="Calibri" w:cs="Calibri"/>
          <w:color w:val="000000"/>
          <w:sz w:val="24"/>
          <w:szCs w:val="24"/>
          <w:u w:color="000000"/>
          <w:bdr w:val="nil"/>
          <w:lang w:eastAsia="es-MX"/>
        </w:rPr>
        <w:t>DIP. MARÍA EUGENIA CÁZARES MARTÍNEZ</w:t>
      </w:r>
    </w:p>
    <w:p w:rsidR="00D91BE5" w:rsidRPr="00D91BE5" w:rsidRDefault="00D91BE5" w:rsidP="00D91BE5">
      <w:pPr>
        <w:pBdr>
          <w:top w:val="nil"/>
          <w:left w:val="nil"/>
          <w:bottom w:val="nil"/>
          <w:right w:val="nil"/>
          <w:between w:val="nil"/>
          <w:bar w:val="nil"/>
        </w:pBdr>
        <w:spacing w:after="160" w:line="360" w:lineRule="auto"/>
        <w:jc w:val="center"/>
        <w:rPr>
          <w:rFonts w:ascii="Calibri" w:eastAsia="Arial" w:hAnsi="Calibri" w:cs="Calibri"/>
          <w:sz w:val="24"/>
          <w:szCs w:val="24"/>
          <w:u w:color="000000"/>
          <w:bdr w:val="nil"/>
          <w:lang w:eastAsia="es-MX"/>
        </w:rPr>
      </w:pPr>
    </w:p>
    <w:tbl>
      <w:tblPr>
        <w:tblStyle w:val="Tablaconcuadrcula128"/>
        <w:tblW w:w="10065"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71"/>
        <w:gridCol w:w="4594"/>
      </w:tblGrid>
      <w:tr w:rsidR="00D91BE5" w:rsidRPr="00D91BE5" w:rsidTr="00E2340B">
        <w:trPr>
          <w:trHeight w:val="1570"/>
        </w:trPr>
        <w:tc>
          <w:tcPr>
            <w:tcW w:w="5471" w:type="dxa"/>
          </w:tcPr>
          <w:p w:rsidR="00D91BE5" w:rsidRPr="00D91BE5" w:rsidRDefault="00D91BE5" w:rsidP="00D91BE5">
            <w:pPr>
              <w:tabs>
                <w:tab w:val="left" w:pos="885"/>
                <w:tab w:val="center" w:pos="4987"/>
                <w:tab w:val="left" w:pos="5056"/>
              </w:tabs>
              <w:spacing w:after="160" w:line="360" w:lineRule="auto"/>
              <w:jc w:val="left"/>
              <w:rPr>
                <w:rFonts w:ascii="Calibri" w:hAnsi="Calibri" w:cs="Calibri"/>
                <w:szCs w:val="16"/>
                <w:lang w:eastAsia="en-US"/>
              </w:rPr>
            </w:pPr>
          </w:p>
          <w:p w:rsidR="00D91BE5" w:rsidRPr="00D91BE5" w:rsidRDefault="00D91BE5" w:rsidP="00D91BE5">
            <w:pPr>
              <w:tabs>
                <w:tab w:val="left" w:pos="885"/>
                <w:tab w:val="center" w:pos="4987"/>
                <w:tab w:val="left" w:pos="5056"/>
              </w:tabs>
              <w:spacing w:after="160" w:line="360" w:lineRule="auto"/>
              <w:jc w:val="left"/>
              <w:rPr>
                <w:rFonts w:ascii="Calibri" w:hAnsi="Calibri" w:cs="Calibri"/>
                <w:szCs w:val="16"/>
                <w:lang w:eastAsia="en-US"/>
              </w:rPr>
            </w:pPr>
          </w:p>
          <w:p w:rsidR="00D91BE5" w:rsidRPr="00D91BE5" w:rsidRDefault="00D91BE5" w:rsidP="00D91BE5">
            <w:pPr>
              <w:tabs>
                <w:tab w:val="left" w:pos="885"/>
                <w:tab w:val="center" w:pos="4987"/>
                <w:tab w:val="left" w:pos="5056"/>
              </w:tabs>
              <w:spacing w:after="160" w:line="360" w:lineRule="auto"/>
              <w:jc w:val="center"/>
              <w:rPr>
                <w:rFonts w:ascii="Calibri" w:hAnsi="Calibri" w:cs="Calibri"/>
                <w:szCs w:val="16"/>
                <w:lang w:eastAsia="en-US"/>
              </w:rPr>
            </w:pPr>
            <w:r w:rsidRPr="00D91BE5">
              <w:rPr>
                <w:rFonts w:ascii="Calibri" w:hAnsi="Calibri" w:cs="Calibri"/>
                <w:szCs w:val="16"/>
                <w:lang w:eastAsia="en-US"/>
              </w:rPr>
              <w:t>DIP. MARCELO DE JESÚS TORRES COFIÑO</w:t>
            </w:r>
          </w:p>
        </w:tc>
        <w:tc>
          <w:tcPr>
            <w:tcW w:w="4594" w:type="dxa"/>
          </w:tcPr>
          <w:p w:rsidR="00D91BE5" w:rsidRPr="00D91BE5" w:rsidRDefault="00D91BE5" w:rsidP="00D91BE5">
            <w:pPr>
              <w:tabs>
                <w:tab w:val="left" w:pos="885"/>
                <w:tab w:val="center" w:pos="4987"/>
                <w:tab w:val="left" w:pos="5056"/>
              </w:tabs>
              <w:spacing w:after="160" w:line="360" w:lineRule="auto"/>
              <w:jc w:val="left"/>
              <w:rPr>
                <w:rFonts w:ascii="Calibri" w:hAnsi="Calibri" w:cs="Calibri"/>
                <w:szCs w:val="16"/>
                <w:lang w:val="pt-BR" w:eastAsia="en-US"/>
              </w:rPr>
            </w:pPr>
          </w:p>
          <w:p w:rsidR="00D91BE5" w:rsidRPr="00D91BE5" w:rsidRDefault="00D91BE5" w:rsidP="00D91BE5">
            <w:pPr>
              <w:tabs>
                <w:tab w:val="left" w:pos="885"/>
                <w:tab w:val="center" w:pos="4987"/>
                <w:tab w:val="left" w:pos="5056"/>
              </w:tabs>
              <w:spacing w:after="160" w:line="360" w:lineRule="auto"/>
              <w:jc w:val="left"/>
              <w:rPr>
                <w:rFonts w:ascii="Calibri" w:hAnsi="Calibri" w:cs="Calibri"/>
                <w:szCs w:val="16"/>
                <w:lang w:val="pt-BR" w:eastAsia="en-US"/>
              </w:rPr>
            </w:pPr>
          </w:p>
          <w:p w:rsidR="00D91BE5" w:rsidRPr="00D91BE5" w:rsidRDefault="00D91BE5" w:rsidP="00D91BE5">
            <w:pPr>
              <w:tabs>
                <w:tab w:val="left" w:pos="885"/>
                <w:tab w:val="center" w:pos="4987"/>
                <w:tab w:val="left" w:pos="5056"/>
              </w:tabs>
              <w:spacing w:after="160" w:line="360" w:lineRule="auto"/>
              <w:jc w:val="center"/>
              <w:rPr>
                <w:rFonts w:ascii="Calibri" w:hAnsi="Calibri" w:cs="Calibri"/>
                <w:szCs w:val="16"/>
                <w:lang w:eastAsia="en-US"/>
              </w:rPr>
            </w:pPr>
            <w:r w:rsidRPr="00D91BE5">
              <w:rPr>
                <w:rFonts w:ascii="Calibri" w:hAnsi="Calibri" w:cs="Calibri"/>
                <w:szCs w:val="16"/>
                <w:lang w:eastAsia="en-US"/>
              </w:rPr>
              <w:t>DIP. ROSA NILDA GONZÁLEZ NORIEGA</w:t>
            </w:r>
          </w:p>
        </w:tc>
      </w:tr>
      <w:tr w:rsidR="00D91BE5" w:rsidRPr="00D91BE5" w:rsidTr="00E2340B">
        <w:trPr>
          <w:trHeight w:val="398"/>
        </w:trPr>
        <w:tc>
          <w:tcPr>
            <w:tcW w:w="5471" w:type="dxa"/>
          </w:tcPr>
          <w:p w:rsidR="00D91BE5" w:rsidRPr="00D91BE5" w:rsidRDefault="00D91BE5" w:rsidP="00D91BE5">
            <w:pPr>
              <w:tabs>
                <w:tab w:val="left" w:pos="885"/>
                <w:tab w:val="center" w:pos="4987"/>
                <w:tab w:val="left" w:pos="5056"/>
              </w:tabs>
              <w:spacing w:after="160" w:line="360" w:lineRule="auto"/>
              <w:jc w:val="left"/>
              <w:rPr>
                <w:rFonts w:ascii="Calibri" w:hAnsi="Calibri" w:cs="Calibri"/>
                <w:szCs w:val="16"/>
                <w:lang w:eastAsia="en-US"/>
              </w:rPr>
            </w:pPr>
          </w:p>
          <w:p w:rsidR="00D91BE5" w:rsidRPr="00D91BE5" w:rsidRDefault="00D91BE5" w:rsidP="00D91BE5">
            <w:pPr>
              <w:tabs>
                <w:tab w:val="left" w:pos="885"/>
                <w:tab w:val="center" w:pos="4987"/>
                <w:tab w:val="left" w:pos="5056"/>
              </w:tabs>
              <w:spacing w:after="160" w:line="360" w:lineRule="auto"/>
              <w:jc w:val="left"/>
              <w:rPr>
                <w:rFonts w:ascii="Calibri" w:hAnsi="Calibri" w:cs="Calibri"/>
                <w:szCs w:val="16"/>
                <w:lang w:eastAsia="en-US"/>
              </w:rPr>
            </w:pPr>
          </w:p>
          <w:p w:rsidR="00D91BE5" w:rsidRPr="00D91BE5" w:rsidRDefault="00D91BE5" w:rsidP="00D91BE5">
            <w:pPr>
              <w:tabs>
                <w:tab w:val="left" w:pos="885"/>
                <w:tab w:val="center" w:pos="4987"/>
                <w:tab w:val="left" w:pos="5056"/>
              </w:tabs>
              <w:spacing w:after="160" w:line="360" w:lineRule="auto"/>
              <w:jc w:val="center"/>
              <w:rPr>
                <w:rFonts w:ascii="Calibri" w:hAnsi="Calibri" w:cs="Calibri"/>
                <w:szCs w:val="16"/>
                <w:lang w:val="pt-BR" w:eastAsia="en-US"/>
              </w:rPr>
            </w:pPr>
            <w:r w:rsidRPr="00D91BE5">
              <w:rPr>
                <w:rFonts w:ascii="Calibri" w:hAnsi="Calibri" w:cs="Calibri"/>
                <w:szCs w:val="16"/>
                <w:lang w:eastAsia="en-US"/>
              </w:rPr>
              <w:t>DIP. BLANCA EPPEN CANALES</w:t>
            </w:r>
          </w:p>
        </w:tc>
        <w:tc>
          <w:tcPr>
            <w:tcW w:w="4594" w:type="dxa"/>
          </w:tcPr>
          <w:p w:rsidR="00D91BE5" w:rsidRPr="00D91BE5" w:rsidRDefault="00D91BE5" w:rsidP="00D91BE5">
            <w:pPr>
              <w:tabs>
                <w:tab w:val="left" w:pos="885"/>
                <w:tab w:val="center" w:pos="4987"/>
                <w:tab w:val="left" w:pos="5056"/>
              </w:tabs>
              <w:spacing w:after="160" w:line="360" w:lineRule="auto"/>
              <w:jc w:val="left"/>
              <w:rPr>
                <w:rFonts w:ascii="Calibri" w:hAnsi="Calibri" w:cs="Calibri"/>
                <w:szCs w:val="16"/>
                <w:lang w:val="pt-BR" w:eastAsia="en-US"/>
              </w:rPr>
            </w:pPr>
          </w:p>
          <w:p w:rsidR="00D91BE5" w:rsidRPr="00D91BE5" w:rsidRDefault="00D91BE5" w:rsidP="00D91BE5">
            <w:pPr>
              <w:tabs>
                <w:tab w:val="left" w:pos="885"/>
                <w:tab w:val="center" w:pos="4987"/>
                <w:tab w:val="left" w:pos="5056"/>
              </w:tabs>
              <w:spacing w:after="160" w:line="360" w:lineRule="auto"/>
              <w:jc w:val="left"/>
              <w:rPr>
                <w:rFonts w:ascii="Calibri" w:hAnsi="Calibri" w:cs="Calibri"/>
                <w:szCs w:val="16"/>
                <w:lang w:val="pt-BR" w:eastAsia="en-US"/>
              </w:rPr>
            </w:pPr>
          </w:p>
          <w:p w:rsidR="00D91BE5" w:rsidRPr="00D91BE5" w:rsidRDefault="00D91BE5" w:rsidP="00D91BE5">
            <w:pPr>
              <w:tabs>
                <w:tab w:val="left" w:pos="885"/>
                <w:tab w:val="center" w:pos="4987"/>
                <w:tab w:val="left" w:pos="5056"/>
              </w:tabs>
              <w:spacing w:after="160" w:line="360" w:lineRule="auto"/>
              <w:jc w:val="center"/>
              <w:rPr>
                <w:rFonts w:ascii="Calibri" w:hAnsi="Calibri" w:cs="Calibri"/>
                <w:szCs w:val="16"/>
                <w:lang w:val="pt-BR" w:eastAsia="en-US"/>
              </w:rPr>
            </w:pPr>
            <w:r w:rsidRPr="00D91BE5">
              <w:rPr>
                <w:rFonts w:ascii="Calibri" w:hAnsi="Calibri" w:cs="Calibri"/>
                <w:szCs w:val="16"/>
                <w:lang w:eastAsia="en-US"/>
              </w:rPr>
              <w:t>DIP. FERNANDO IZAGUIRRE VALDES</w:t>
            </w:r>
          </w:p>
        </w:tc>
      </w:tr>
      <w:tr w:rsidR="00D91BE5" w:rsidRPr="00D91BE5" w:rsidTr="00E2340B">
        <w:trPr>
          <w:trHeight w:val="398"/>
        </w:trPr>
        <w:tc>
          <w:tcPr>
            <w:tcW w:w="5471" w:type="dxa"/>
          </w:tcPr>
          <w:p w:rsidR="00D91BE5" w:rsidRPr="00D91BE5" w:rsidRDefault="00D91BE5" w:rsidP="00D91BE5">
            <w:pPr>
              <w:tabs>
                <w:tab w:val="left" w:pos="885"/>
                <w:tab w:val="center" w:pos="4987"/>
                <w:tab w:val="left" w:pos="5056"/>
              </w:tabs>
              <w:spacing w:after="160" w:line="360" w:lineRule="auto"/>
              <w:jc w:val="left"/>
              <w:rPr>
                <w:rFonts w:ascii="Calibri" w:hAnsi="Calibri" w:cs="Calibri"/>
                <w:szCs w:val="16"/>
                <w:lang w:eastAsia="en-US"/>
              </w:rPr>
            </w:pPr>
          </w:p>
          <w:p w:rsidR="00D91BE5" w:rsidRPr="00D91BE5" w:rsidRDefault="00D91BE5" w:rsidP="00D91BE5">
            <w:pPr>
              <w:tabs>
                <w:tab w:val="left" w:pos="885"/>
                <w:tab w:val="center" w:pos="4987"/>
                <w:tab w:val="left" w:pos="5056"/>
              </w:tabs>
              <w:spacing w:after="160" w:line="360" w:lineRule="auto"/>
              <w:jc w:val="left"/>
              <w:rPr>
                <w:rFonts w:ascii="Calibri" w:hAnsi="Calibri" w:cs="Calibri"/>
                <w:szCs w:val="16"/>
                <w:lang w:eastAsia="en-US"/>
              </w:rPr>
            </w:pPr>
          </w:p>
          <w:p w:rsidR="00D91BE5" w:rsidRPr="00D91BE5" w:rsidRDefault="00D91BE5" w:rsidP="00D91BE5">
            <w:pPr>
              <w:tabs>
                <w:tab w:val="left" w:pos="885"/>
                <w:tab w:val="center" w:pos="4987"/>
                <w:tab w:val="left" w:pos="5056"/>
              </w:tabs>
              <w:spacing w:after="160" w:line="360" w:lineRule="auto"/>
              <w:jc w:val="center"/>
              <w:rPr>
                <w:rFonts w:ascii="Calibri" w:hAnsi="Calibri" w:cs="Calibri"/>
                <w:szCs w:val="16"/>
                <w:lang w:eastAsia="en-US"/>
              </w:rPr>
            </w:pPr>
            <w:r w:rsidRPr="00D91BE5">
              <w:rPr>
                <w:rFonts w:ascii="Calibri" w:hAnsi="Calibri" w:cs="Calibri"/>
                <w:szCs w:val="16"/>
                <w:lang w:eastAsia="en-US"/>
              </w:rPr>
              <w:t>DIP. GABRIELA ZAPOPAN GARZA GALVÁN</w:t>
            </w:r>
          </w:p>
        </w:tc>
        <w:tc>
          <w:tcPr>
            <w:tcW w:w="4594" w:type="dxa"/>
          </w:tcPr>
          <w:p w:rsidR="00D91BE5" w:rsidRPr="00D91BE5" w:rsidRDefault="00D91BE5" w:rsidP="00D91BE5">
            <w:pPr>
              <w:tabs>
                <w:tab w:val="left" w:pos="885"/>
                <w:tab w:val="center" w:pos="4987"/>
                <w:tab w:val="left" w:pos="5056"/>
              </w:tabs>
              <w:spacing w:after="160" w:line="360" w:lineRule="auto"/>
              <w:jc w:val="left"/>
              <w:rPr>
                <w:rFonts w:ascii="Calibri" w:hAnsi="Calibri" w:cs="Calibri"/>
                <w:szCs w:val="16"/>
                <w:lang w:eastAsia="en-US"/>
              </w:rPr>
            </w:pPr>
          </w:p>
          <w:p w:rsidR="00D91BE5" w:rsidRPr="00D91BE5" w:rsidRDefault="00D91BE5" w:rsidP="00D91BE5">
            <w:pPr>
              <w:tabs>
                <w:tab w:val="left" w:pos="885"/>
                <w:tab w:val="center" w:pos="4987"/>
                <w:tab w:val="left" w:pos="5056"/>
              </w:tabs>
              <w:spacing w:after="160" w:line="360" w:lineRule="auto"/>
              <w:jc w:val="left"/>
              <w:rPr>
                <w:rFonts w:ascii="Calibri" w:hAnsi="Calibri" w:cs="Calibri"/>
                <w:szCs w:val="16"/>
                <w:lang w:eastAsia="en-US"/>
              </w:rPr>
            </w:pPr>
          </w:p>
          <w:p w:rsidR="00D91BE5" w:rsidRPr="00D91BE5" w:rsidRDefault="00D91BE5" w:rsidP="00D91BE5">
            <w:pPr>
              <w:tabs>
                <w:tab w:val="left" w:pos="885"/>
                <w:tab w:val="center" w:pos="4987"/>
                <w:tab w:val="left" w:pos="5056"/>
              </w:tabs>
              <w:spacing w:after="160" w:line="360" w:lineRule="auto"/>
              <w:jc w:val="center"/>
              <w:rPr>
                <w:rFonts w:ascii="Calibri" w:hAnsi="Calibri" w:cs="Calibri"/>
                <w:szCs w:val="16"/>
                <w:lang w:val="pt-BR" w:eastAsia="en-US"/>
              </w:rPr>
            </w:pPr>
            <w:r w:rsidRPr="00D91BE5">
              <w:rPr>
                <w:rFonts w:ascii="Calibri" w:hAnsi="Calibri" w:cs="Calibri"/>
                <w:szCs w:val="16"/>
                <w:lang w:val="pt-BR" w:eastAsia="en-US"/>
              </w:rPr>
              <w:t>DIP. GERARDO ABRAHAM AGUADO GÓMEZ</w:t>
            </w:r>
          </w:p>
        </w:tc>
      </w:tr>
      <w:tr w:rsidR="00D91BE5" w:rsidRPr="00D91BE5" w:rsidTr="00E2340B">
        <w:trPr>
          <w:trHeight w:val="398"/>
        </w:trPr>
        <w:tc>
          <w:tcPr>
            <w:tcW w:w="5471" w:type="dxa"/>
          </w:tcPr>
          <w:p w:rsidR="00D91BE5" w:rsidRPr="00D91BE5" w:rsidRDefault="00D91BE5" w:rsidP="00D91BE5">
            <w:pPr>
              <w:tabs>
                <w:tab w:val="left" w:pos="885"/>
                <w:tab w:val="center" w:pos="4987"/>
                <w:tab w:val="left" w:pos="5056"/>
              </w:tabs>
              <w:spacing w:after="160" w:line="360" w:lineRule="auto"/>
              <w:jc w:val="left"/>
              <w:rPr>
                <w:rFonts w:ascii="Calibri" w:hAnsi="Calibri" w:cs="Calibri"/>
                <w:szCs w:val="16"/>
                <w:lang w:val="pt-BR" w:eastAsia="en-US"/>
              </w:rPr>
            </w:pPr>
          </w:p>
          <w:p w:rsidR="00D91BE5" w:rsidRPr="00D91BE5" w:rsidRDefault="00D91BE5" w:rsidP="00D91BE5">
            <w:pPr>
              <w:tabs>
                <w:tab w:val="left" w:pos="885"/>
                <w:tab w:val="center" w:pos="4987"/>
                <w:tab w:val="left" w:pos="5056"/>
              </w:tabs>
              <w:spacing w:after="160" w:line="360" w:lineRule="auto"/>
              <w:jc w:val="left"/>
              <w:rPr>
                <w:rFonts w:ascii="Calibri" w:hAnsi="Calibri" w:cs="Calibri"/>
                <w:szCs w:val="16"/>
                <w:lang w:val="pt-BR" w:eastAsia="en-US"/>
              </w:rPr>
            </w:pPr>
          </w:p>
          <w:p w:rsidR="00D91BE5" w:rsidRPr="00D91BE5" w:rsidRDefault="00D91BE5" w:rsidP="00D91BE5">
            <w:pPr>
              <w:tabs>
                <w:tab w:val="left" w:pos="885"/>
                <w:tab w:val="center" w:pos="4987"/>
                <w:tab w:val="left" w:pos="5056"/>
              </w:tabs>
              <w:spacing w:after="160" w:line="360" w:lineRule="auto"/>
              <w:jc w:val="center"/>
              <w:rPr>
                <w:rFonts w:ascii="Calibri" w:hAnsi="Calibri" w:cs="Calibri"/>
                <w:szCs w:val="16"/>
                <w:lang w:eastAsia="en-US"/>
              </w:rPr>
            </w:pPr>
            <w:r w:rsidRPr="00D91BE5">
              <w:rPr>
                <w:rFonts w:ascii="Calibri" w:hAnsi="Calibri" w:cs="Calibri"/>
                <w:szCs w:val="16"/>
                <w:lang w:eastAsia="en-US"/>
              </w:rPr>
              <w:t>DIP. JUAN ANTONIO GARCÍA VILLA</w:t>
            </w:r>
          </w:p>
        </w:tc>
        <w:tc>
          <w:tcPr>
            <w:tcW w:w="4594" w:type="dxa"/>
          </w:tcPr>
          <w:p w:rsidR="00D91BE5" w:rsidRPr="00D91BE5" w:rsidRDefault="00D91BE5" w:rsidP="00D91BE5">
            <w:pPr>
              <w:tabs>
                <w:tab w:val="left" w:pos="885"/>
                <w:tab w:val="center" w:pos="4987"/>
                <w:tab w:val="left" w:pos="5056"/>
              </w:tabs>
              <w:spacing w:after="160" w:line="360" w:lineRule="auto"/>
              <w:jc w:val="left"/>
              <w:rPr>
                <w:rFonts w:ascii="Calibri" w:hAnsi="Calibri" w:cs="Calibri"/>
                <w:szCs w:val="16"/>
                <w:lang w:eastAsia="en-US"/>
              </w:rPr>
            </w:pPr>
          </w:p>
          <w:p w:rsidR="00D91BE5" w:rsidRPr="00D91BE5" w:rsidRDefault="00D91BE5" w:rsidP="00D91BE5">
            <w:pPr>
              <w:tabs>
                <w:tab w:val="left" w:pos="885"/>
                <w:tab w:val="center" w:pos="4987"/>
                <w:tab w:val="left" w:pos="5056"/>
              </w:tabs>
              <w:spacing w:after="160" w:line="360" w:lineRule="auto"/>
              <w:jc w:val="left"/>
              <w:rPr>
                <w:rFonts w:ascii="Calibri" w:hAnsi="Calibri" w:cs="Calibri"/>
                <w:szCs w:val="16"/>
                <w:lang w:eastAsia="en-US"/>
              </w:rPr>
            </w:pPr>
          </w:p>
          <w:p w:rsidR="00D91BE5" w:rsidRPr="00D91BE5" w:rsidRDefault="00D91BE5" w:rsidP="00D91BE5">
            <w:pPr>
              <w:tabs>
                <w:tab w:val="left" w:pos="885"/>
                <w:tab w:val="center" w:pos="4987"/>
                <w:tab w:val="left" w:pos="5056"/>
              </w:tabs>
              <w:spacing w:after="160" w:line="360" w:lineRule="auto"/>
              <w:jc w:val="center"/>
              <w:rPr>
                <w:rFonts w:ascii="Calibri" w:hAnsi="Calibri" w:cs="Calibri"/>
                <w:szCs w:val="16"/>
                <w:lang w:eastAsia="en-US"/>
              </w:rPr>
            </w:pPr>
            <w:r w:rsidRPr="00D91BE5">
              <w:rPr>
                <w:rFonts w:ascii="Calibri" w:hAnsi="Calibri" w:cs="Calibri"/>
                <w:szCs w:val="16"/>
                <w:lang w:eastAsia="en-US"/>
              </w:rPr>
              <w:t>DIP. JUAN CARLOS GUERRA LÓPEZ NEGRETE</w:t>
            </w:r>
          </w:p>
        </w:tc>
      </w:tr>
    </w:tbl>
    <w:p w:rsidR="00D91BE5" w:rsidRPr="00D91BE5" w:rsidRDefault="00D91BE5" w:rsidP="00D91BE5">
      <w:pPr>
        <w:tabs>
          <w:tab w:val="left" w:pos="885"/>
          <w:tab w:val="center" w:pos="4987"/>
          <w:tab w:val="left" w:pos="5056"/>
        </w:tabs>
        <w:spacing w:after="160" w:line="360" w:lineRule="auto"/>
        <w:jc w:val="left"/>
        <w:rPr>
          <w:rFonts w:ascii="Calibri" w:eastAsia="Calibri" w:hAnsi="Calibri" w:cs="Calibri"/>
          <w:b/>
          <w:lang w:eastAsia="en-US"/>
        </w:rPr>
      </w:pPr>
    </w:p>
    <w:p w:rsidR="00D91BE5" w:rsidRPr="00D91BE5" w:rsidRDefault="00D91BE5" w:rsidP="00D91BE5">
      <w:pPr>
        <w:tabs>
          <w:tab w:val="left" w:pos="5056"/>
        </w:tabs>
        <w:spacing w:after="160" w:line="360" w:lineRule="auto"/>
        <w:jc w:val="left"/>
        <w:rPr>
          <w:rFonts w:ascii="Calibri" w:eastAsia="Calibri" w:hAnsi="Calibri" w:cs="Calibri"/>
          <w:b/>
          <w:lang w:eastAsia="en-US"/>
        </w:rPr>
      </w:pPr>
    </w:p>
    <w:p w:rsidR="00D91BE5" w:rsidRPr="00D91BE5" w:rsidRDefault="00D91BE5" w:rsidP="00D91BE5">
      <w:pPr>
        <w:tabs>
          <w:tab w:val="left" w:pos="5056"/>
        </w:tabs>
        <w:spacing w:after="160" w:line="360" w:lineRule="auto"/>
        <w:ind w:right="-660"/>
        <w:rPr>
          <w:rFonts w:ascii="Calibri Light" w:eastAsia="Calibri" w:hAnsi="Calibri Light" w:cs="Calibri Light"/>
          <w:sz w:val="16"/>
          <w:szCs w:val="16"/>
          <w:lang w:eastAsia="en-US"/>
        </w:rPr>
      </w:pPr>
      <w:r w:rsidRPr="00D91BE5">
        <w:rPr>
          <w:rFonts w:ascii="Calibri Light" w:eastAsia="Calibri" w:hAnsi="Calibri Light" w:cs="Calibri Light"/>
          <w:b/>
          <w:sz w:val="16"/>
          <w:szCs w:val="16"/>
          <w:lang w:eastAsia="en-US"/>
        </w:rPr>
        <w:t xml:space="preserve">HOJA DE FIRMAS QUE ACOMPAÑA A LA </w:t>
      </w:r>
      <w:r w:rsidRPr="00D91BE5">
        <w:rPr>
          <w:rFonts w:ascii="Calibri Light" w:hAnsi="Calibri Light" w:cs="Calibri Light"/>
          <w:b/>
          <w:sz w:val="16"/>
          <w:szCs w:val="16"/>
        </w:rPr>
        <w:t>INICIATIVA CON PROYECTO DE DECRETO POR LA QUE SE ADICIONA UN SEGUNDO PÁRRAFO AL NUMERAL 7 DE LA FRACCIÓN V  DEL ARTÍCULO 102 DEL CÓDIGO MUNICIPAL PARA EL ESTADO DE COAHUILA DE ZARAGOZA.</w:t>
      </w:r>
    </w:p>
    <w:p w:rsidR="00D91BE5" w:rsidRDefault="00D91BE5">
      <w:pPr>
        <w:jc w:val="left"/>
        <w:rPr>
          <w:rFonts w:ascii="Arial Narrow" w:hAnsi="Arial Narrow" w:cs="Arial"/>
          <w:b/>
          <w:snapToGrid w:val="0"/>
        </w:rPr>
      </w:pPr>
      <w:r>
        <w:rPr>
          <w:rFonts w:ascii="Arial Narrow" w:hAnsi="Arial Narrow" w:cs="Arial"/>
          <w:b/>
          <w:snapToGrid w:val="0"/>
        </w:rPr>
        <w:br w:type="page"/>
      </w:r>
    </w:p>
    <w:p w:rsidR="00D91BE5" w:rsidRPr="00D91BE5" w:rsidRDefault="00D91BE5" w:rsidP="00D91BE5">
      <w:pPr>
        <w:spacing w:line="360" w:lineRule="auto"/>
        <w:rPr>
          <w:rFonts w:ascii="Century" w:hAnsi="Century" w:cs="Arial"/>
          <w:b/>
          <w:color w:val="000000" w:themeColor="text1"/>
          <w:sz w:val="24"/>
          <w:szCs w:val="24"/>
          <w:lang w:val="es-ES_tradnl"/>
        </w:rPr>
      </w:pPr>
      <w:r w:rsidRPr="00D91BE5">
        <w:rPr>
          <w:rFonts w:ascii="Century" w:hAnsi="Century" w:cs="Arial"/>
          <w:b/>
          <w:color w:val="000000" w:themeColor="text1"/>
          <w:sz w:val="24"/>
          <w:szCs w:val="24"/>
          <w:lang w:val="es-ES_tradnl"/>
        </w:rPr>
        <w:lastRenderedPageBreak/>
        <w:t xml:space="preserve">H. Pleno del Congreso del </w:t>
      </w:r>
    </w:p>
    <w:p w:rsidR="00D91BE5" w:rsidRPr="00D91BE5" w:rsidRDefault="00D91BE5" w:rsidP="00D91BE5">
      <w:pPr>
        <w:spacing w:line="360" w:lineRule="auto"/>
        <w:rPr>
          <w:rFonts w:ascii="Century" w:hAnsi="Century" w:cs="Arial"/>
          <w:b/>
          <w:color w:val="000000" w:themeColor="text1"/>
          <w:sz w:val="24"/>
          <w:szCs w:val="24"/>
          <w:lang w:val="es-ES_tradnl"/>
        </w:rPr>
      </w:pPr>
      <w:r w:rsidRPr="00D91BE5">
        <w:rPr>
          <w:rFonts w:ascii="Century" w:hAnsi="Century" w:cs="Arial"/>
          <w:b/>
          <w:color w:val="000000" w:themeColor="text1"/>
          <w:sz w:val="24"/>
          <w:szCs w:val="24"/>
          <w:lang w:val="es-ES_tradnl"/>
        </w:rPr>
        <w:t>Estado de Coahuila de Zaragoza.</w:t>
      </w:r>
    </w:p>
    <w:p w:rsidR="00D91BE5" w:rsidRPr="00D91BE5" w:rsidRDefault="00D91BE5" w:rsidP="00D91BE5">
      <w:pPr>
        <w:spacing w:line="360" w:lineRule="auto"/>
        <w:rPr>
          <w:rFonts w:ascii="Century" w:hAnsi="Century" w:cs="Arial"/>
          <w:b/>
          <w:color w:val="000000" w:themeColor="text1"/>
          <w:sz w:val="24"/>
          <w:szCs w:val="24"/>
          <w:lang w:val="es-ES_tradnl"/>
        </w:rPr>
      </w:pPr>
      <w:r w:rsidRPr="00D91BE5">
        <w:rPr>
          <w:rFonts w:ascii="Century" w:hAnsi="Century" w:cs="Arial"/>
          <w:b/>
          <w:color w:val="000000" w:themeColor="text1"/>
          <w:sz w:val="24"/>
          <w:szCs w:val="24"/>
          <w:lang w:val="es-ES_tradnl"/>
        </w:rPr>
        <w:t>Presente.</w:t>
      </w:r>
    </w:p>
    <w:p w:rsidR="00D91BE5" w:rsidRPr="00D91BE5" w:rsidRDefault="00D91BE5" w:rsidP="00D91BE5">
      <w:pPr>
        <w:spacing w:line="360" w:lineRule="auto"/>
        <w:rPr>
          <w:rFonts w:ascii="Century" w:hAnsi="Century" w:cs="Arial"/>
          <w:color w:val="000000" w:themeColor="text1"/>
          <w:sz w:val="24"/>
          <w:szCs w:val="24"/>
          <w:lang w:val="es-ES_tradnl"/>
        </w:rPr>
      </w:pPr>
    </w:p>
    <w:p w:rsidR="00D91BE5" w:rsidRPr="00D91BE5" w:rsidRDefault="00D91BE5" w:rsidP="00D91BE5">
      <w:pPr>
        <w:spacing w:line="360" w:lineRule="auto"/>
        <w:rPr>
          <w:rFonts w:ascii="Century" w:hAnsi="Century" w:cs="Arial"/>
          <w:color w:val="000000" w:themeColor="text1"/>
          <w:sz w:val="24"/>
          <w:szCs w:val="24"/>
          <w:lang w:val="es-ES_tradnl"/>
        </w:rPr>
      </w:pPr>
      <w:r w:rsidRPr="00D91BE5">
        <w:rPr>
          <w:rFonts w:ascii="Century" w:hAnsi="Century" w:cs="Arial"/>
          <w:color w:val="000000" w:themeColor="text1"/>
          <w:sz w:val="24"/>
          <w:szCs w:val="24"/>
          <w:lang w:val="es-ES_tradnl"/>
        </w:rPr>
        <w:t xml:space="preserve">La que suscribe Diputada Zulmma Verenice Guerrero Cázares conjuntamente con el Diputado Emilio Alejandro De Hoyos Montemayor del Grupo Parlamentario “Brigido Ramiro Moreno Hernández” la LXI Legislatura del Honorable Congreso del Estado Independiente, Libre y Soberano de Coahuila de Zaragoza, con fundamento en el artículo 59, fracción I; 65; 67, fracción I, de la Constitución Política del Estado de Coahuila de Zaragoza, así como en los artículos 152, fracción I, 156 y demás aplicables de la Ley Orgánica del Congreso del Estado Independiente, Libre y Soberano de Coahuila de Zaragoza, pongo a consideración de ustedes, compañeras y compañeros legisladores, el presente proyecto de decreto por el que se adiciona el artículo 244 Bis y se modifica el artículo 245 del </w:t>
      </w:r>
      <w:r w:rsidRPr="00D91BE5">
        <w:rPr>
          <w:rFonts w:ascii="Century" w:hAnsi="Century" w:cs="Arial"/>
          <w:bCs/>
          <w:color w:val="000000" w:themeColor="text1"/>
          <w:sz w:val="24"/>
          <w:szCs w:val="24"/>
          <w:lang w:val="es-ES_tradnl"/>
        </w:rPr>
        <w:t>Código Penal de Coahuila de Zaragoza</w:t>
      </w:r>
      <w:r w:rsidRPr="00D91BE5">
        <w:rPr>
          <w:rFonts w:ascii="Century" w:hAnsi="Century" w:cs="Arial"/>
          <w:color w:val="000000" w:themeColor="text1"/>
          <w:sz w:val="24"/>
          <w:szCs w:val="24"/>
          <w:lang w:val="es-ES_tradnl"/>
        </w:rPr>
        <w:t>.</w:t>
      </w:r>
    </w:p>
    <w:p w:rsidR="00D91BE5" w:rsidRPr="00D91BE5" w:rsidRDefault="00D91BE5" w:rsidP="00D91BE5">
      <w:pPr>
        <w:spacing w:line="360" w:lineRule="auto"/>
        <w:jc w:val="center"/>
        <w:rPr>
          <w:rFonts w:ascii="Century" w:hAnsi="Century"/>
          <w:b/>
          <w:color w:val="000000" w:themeColor="text1"/>
          <w:sz w:val="24"/>
          <w:szCs w:val="24"/>
          <w:lang w:val="es-ES_tradnl"/>
        </w:rPr>
      </w:pPr>
    </w:p>
    <w:p w:rsidR="00D91BE5" w:rsidRPr="00D91BE5" w:rsidRDefault="00D91BE5" w:rsidP="00D91BE5">
      <w:pPr>
        <w:spacing w:line="360" w:lineRule="auto"/>
        <w:jc w:val="center"/>
        <w:rPr>
          <w:rFonts w:ascii="Century" w:hAnsi="Century"/>
          <w:b/>
          <w:color w:val="000000" w:themeColor="text1"/>
          <w:sz w:val="24"/>
          <w:szCs w:val="24"/>
          <w:lang w:val="es-ES_tradnl"/>
        </w:rPr>
      </w:pPr>
      <w:r w:rsidRPr="00D91BE5">
        <w:rPr>
          <w:rFonts w:ascii="Century" w:hAnsi="Century"/>
          <w:b/>
          <w:color w:val="000000" w:themeColor="text1"/>
          <w:sz w:val="24"/>
          <w:szCs w:val="24"/>
          <w:lang w:val="es-ES_tradnl"/>
        </w:rPr>
        <w:t>Exposición de Motivos</w:t>
      </w:r>
    </w:p>
    <w:p w:rsidR="00D91BE5" w:rsidRPr="00D91BE5" w:rsidRDefault="00D91BE5" w:rsidP="00D91BE5">
      <w:pPr>
        <w:spacing w:line="360" w:lineRule="auto"/>
        <w:rPr>
          <w:rFonts w:ascii="Century" w:hAnsi="Century"/>
          <w:sz w:val="24"/>
          <w:szCs w:val="24"/>
          <w:lang w:val="es-ES_tradnl"/>
        </w:rPr>
      </w:pPr>
      <w:r w:rsidRPr="00D91BE5">
        <w:rPr>
          <w:rFonts w:ascii="Century" w:hAnsi="Century"/>
          <w:sz w:val="24"/>
          <w:szCs w:val="24"/>
          <w:lang w:val="es-ES_tradnl"/>
        </w:rPr>
        <w:t>Las etapas del embarazo, parto y puerperio, constituyen un proceso fisiológico y multidimensional de las mujeres, en el que se debe proteger su vida y su salud, así como respetar y garantizar su autonomía, dignidad y derechos humanos. Desde esta perspectiva, la maternidad además del aspecto médico, involucra las nociones de equidad y violencia de género.</w:t>
      </w:r>
    </w:p>
    <w:p w:rsidR="00D91BE5" w:rsidRPr="00D91BE5" w:rsidRDefault="00D91BE5" w:rsidP="00D91BE5">
      <w:pPr>
        <w:spacing w:line="360" w:lineRule="auto"/>
        <w:rPr>
          <w:rFonts w:ascii="Century" w:hAnsi="Century"/>
          <w:sz w:val="24"/>
          <w:szCs w:val="24"/>
          <w:lang w:val="es-ES_tradnl"/>
        </w:rPr>
      </w:pPr>
    </w:p>
    <w:p w:rsidR="00D91BE5" w:rsidRPr="00D91BE5" w:rsidRDefault="00D91BE5" w:rsidP="00D91BE5">
      <w:pPr>
        <w:spacing w:line="360" w:lineRule="auto"/>
        <w:rPr>
          <w:rFonts w:ascii="Century" w:hAnsi="Century" w:cs="Arial"/>
          <w:color w:val="000000" w:themeColor="text1"/>
          <w:sz w:val="24"/>
          <w:szCs w:val="24"/>
          <w:lang w:val="es-ES_tradnl"/>
        </w:rPr>
      </w:pPr>
      <w:r w:rsidRPr="00D91BE5">
        <w:rPr>
          <w:rFonts w:ascii="Century" w:hAnsi="Century"/>
          <w:sz w:val="24"/>
          <w:szCs w:val="24"/>
          <w:lang w:val="es-ES_tradnl"/>
        </w:rPr>
        <w:t xml:space="preserve">De acuerdo con la Comisión de Nacional de Derechos Humanos (CNDH), en su Recomendación General 31/2017, establece que la violencia obstétrica tiene uno de sus orígenes en las relaciones asimétricas de poder donde convergen el género, las jerarquías, la “lucha por la posesión del conocimiento legitimado”, la influencia del sexismo y el androcentrismo en el campo de la medicina, la preeminencia del parto </w:t>
      </w:r>
      <w:r w:rsidRPr="00D91BE5">
        <w:rPr>
          <w:rFonts w:ascii="Century" w:hAnsi="Century"/>
          <w:sz w:val="24"/>
          <w:szCs w:val="24"/>
          <w:lang w:val="es-ES_tradnl"/>
        </w:rPr>
        <w:lastRenderedPageBreak/>
        <w:t>medicalizado sobre el natural y el ejercicio de prácticas patriarcales y autoritarias sobre las decisiones y el cuerpo de la mujer.</w:t>
      </w:r>
    </w:p>
    <w:p w:rsidR="00D91BE5" w:rsidRPr="00D91BE5" w:rsidRDefault="00D91BE5" w:rsidP="00D91BE5">
      <w:pPr>
        <w:spacing w:line="360" w:lineRule="auto"/>
        <w:rPr>
          <w:rFonts w:ascii="Century" w:hAnsi="Century" w:cs="Arial"/>
          <w:color w:val="000000" w:themeColor="text1"/>
          <w:sz w:val="24"/>
          <w:szCs w:val="24"/>
          <w:lang w:val="es-ES_tradnl"/>
        </w:rPr>
      </w:pPr>
    </w:p>
    <w:p w:rsidR="00D91BE5" w:rsidRPr="00D91BE5" w:rsidRDefault="00D91BE5" w:rsidP="00D91BE5">
      <w:pPr>
        <w:spacing w:line="360" w:lineRule="auto"/>
        <w:rPr>
          <w:rFonts w:ascii="Century" w:hAnsi="Century"/>
          <w:sz w:val="24"/>
          <w:szCs w:val="24"/>
          <w:lang w:val="es-ES_tradnl"/>
        </w:rPr>
      </w:pPr>
      <w:r w:rsidRPr="00D91BE5">
        <w:rPr>
          <w:rFonts w:ascii="Century" w:hAnsi="Century"/>
          <w:sz w:val="24"/>
          <w:szCs w:val="24"/>
          <w:lang w:val="es-ES_tradnl"/>
        </w:rPr>
        <w:t>La referida Recomendación tiene por objeto, describir el fenómeno de la violencia obstétrica y hacer visible la situación que en ocasiones experimentan las mujeres durante el embarazo, parto y puerperio en las instituciones de salud, para contribuir en la identificación y eliminación de toda práctica que genere violaciones a los derechos humanos de las mujeres en el contexto de la atención obstétrica.</w:t>
      </w:r>
    </w:p>
    <w:p w:rsidR="00D91BE5" w:rsidRPr="00D91BE5" w:rsidRDefault="00D91BE5" w:rsidP="00D91BE5">
      <w:pPr>
        <w:spacing w:line="360" w:lineRule="auto"/>
        <w:rPr>
          <w:rFonts w:ascii="Century" w:hAnsi="Century" w:cs="Arial"/>
          <w:color w:val="000000" w:themeColor="text1"/>
          <w:sz w:val="24"/>
          <w:szCs w:val="24"/>
          <w:lang w:val="es-ES_tradnl"/>
        </w:rPr>
      </w:pPr>
    </w:p>
    <w:p w:rsidR="00D91BE5" w:rsidRPr="00D91BE5" w:rsidRDefault="00D91BE5" w:rsidP="00D91BE5">
      <w:pPr>
        <w:spacing w:line="360" w:lineRule="auto"/>
        <w:rPr>
          <w:rFonts w:ascii="Century" w:hAnsi="Century" w:cs="Arial"/>
          <w:color w:val="000000" w:themeColor="text1"/>
          <w:sz w:val="24"/>
          <w:szCs w:val="24"/>
          <w:lang w:val="es-ES_tradnl"/>
        </w:rPr>
      </w:pPr>
      <w:r w:rsidRPr="00D91BE5">
        <w:rPr>
          <w:rFonts w:ascii="Century" w:hAnsi="Century"/>
          <w:sz w:val="24"/>
          <w:szCs w:val="24"/>
          <w:lang w:val="es-ES_tradnl"/>
        </w:rPr>
        <w:t xml:space="preserve">Por otra parte, la </w:t>
      </w:r>
      <w:r w:rsidRPr="00D91BE5">
        <w:rPr>
          <w:rFonts w:ascii="Century" w:hAnsi="Century"/>
          <w:color w:val="000000"/>
          <w:sz w:val="24"/>
          <w:szCs w:val="24"/>
          <w:shd w:val="clear" w:color="auto" w:fill="FFFFFF"/>
          <w:lang w:val="es-ES_tradnl"/>
        </w:rPr>
        <w:t>Encuesta Nacional sobre la Dinámica de las Relaciones en los Hogares de 2016 (</w:t>
      </w:r>
      <w:r w:rsidRPr="00D91BE5">
        <w:rPr>
          <w:rFonts w:ascii="Century" w:hAnsi="Century"/>
          <w:sz w:val="24"/>
          <w:szCs w:val="24"/>
          <w:lang w:val="es-ES_tradnl"/>
        </w:rPr>
        <w:t>ENDIREH 2016), por primera vez en nuestro país, realizó una encuesta nacional que incluye una sección para valorar la atención obstétrica que las mujeres recibieron durante el último parto por parte del personal que las atendió. De acuerdo con la metodología aplicada, se entrevistó un universo de 32.8 millones de mujeres que tienen entre 15 y 49 años de edad (70.7% del total</w:t>
      </w:r>
      <w:r w:rsidRPr="00D91BE5">
        <w:rPr>
          <w:lang w:val="es-ES_tradnl"/>
        </w:rPr>
        <w:t>).</w:t>
      </w:r>
    </w:p>
    <w:p w:rsidR="00D91BE5" w:rsidRPr="00D91BE5" w:rsidRDefault="00D91BE5" w:rsidP="00D91BE5">
      <w:pPr>
        <w:spacing w:line="360" w:lineRule="auto"/>
        <w:rPr>
          <w:rFonts w:ascii="Century" w:hAnsi="Century" w:cs="Arial"/>
          <w:color w:val="000000" w:themeColor="text1"/>
          <w:sz w:val="24"/>
          <w:szCs w:val="24"/>
          <w:lang w:val="es-ES_tradnl"/>
        </w:rPr>
      </w:pPr>
    </w:p>
    <w:p w:rsidR="00D91BE5" w:rsidRPr="00D91BE5" w:rsidRDefault="00D91BE5" w:rsidP="00D91BE5">
      <w:pPr>
        <w:spacing w:line="360" w:lineRule="auto"/>
        <w:rPr>
          <w:rFonts w:ascii="Century" w:hAnsi="Century"/>
          <w:sz w:val="24"/>
          <w:szCs w:val="24"/>
          <w:lang w:val="es-ES_tradnl"/>
        </w:rPr>
      </w:pPr>
      <w:r w:rsidRPr="00D91BE5">
        <w:rPr>
          <w:rFonts w:ascii="Century" w:hAnsi="Century" w:cs="Arial"/>
          <w:color w:val="000000" w:themeColor="text1"/>
          <w:sz w:val="24"/>
          <w:szCs w:val="24"/>
          <w:lang w:val="es-ES_tradnl"/>
        </w:rPr>
        <w:t xml:space="preserve">Como resultado se obtuvo que, </w:t>
      </w:r>
      <w:r w:rsidRPr="00D91BE5">
        <w:rPr>
          <w:rFonts w:ascii="Century" w:hAnsi="Century"/>
          <w:sz w:val="24"/>
          <w:szCs w:val="24"/>
          <w:lang w:val="es-ES_tradnl"/>
        </w:rPr>
        <w:t>en los últimos 5 años, 33.4% de las mujeres de 15 a 49 años que tuvieron un parto, sufrió algún tipo de maltrato por parte de quienes las atendieron en el mismo.</w:t>
      </w:r>
    </w:p>
    <w:p w:rsidR="00D91BE5" w:rsidRPr="00D91BE5" w:rsidRDefault="00D91BE5" w:rsidP="00D91BE5">
      <w:pPr>
        <w:spacing w:line="360" w:lineRule="auto"/>
        <w:rPr>
          <w:lang w:val="es-ES_tradnl"/>
        </w:rPr>
      </w:pPr>
    </w:p>
    <w:p w:rsidR="00D91BE5" w:rsidRPr="00D91BE5" w:rsidRDefault="00D91BE5" w:rsidP="00D91BE5">
      <w:pPr>
        <w:spacing w:line="360" w:lineRule="auto"/>
        <w:rPr>
          <w:rFonts w:ascii="Century" w:hAnsi="Century"/>
          <w:sz w:val="24"/>
          <w:szCs w:val="24"/>
          <w:lang w:val="es-ES_tradnl"/>
        </w:rPr>
      </w:pPr>
      <w:r w:rsidRPr="00D91BE5">
        <w:rPr>
          <w:rFonts w:ascii="Century" w:hAnsi="Century"/>
          <w:sz w:val="24"/>
          <w:szCs w:val="24"/>
          <w:lang w:val="es-ES_tradnl"/>
        </w:rPr>
        <w:t xml:space="preserve">Entre otros datos que arroja la referida encuesta, dentro del rubro de situaciones que experimentaron las mujeres al ser atendidas durante el último parto, encontramos los datos siguientes: a) le colocaron algún método anticonceptivo o la operaron o esterilizaron para ya no tener hijos(as) sin preguntarle o avisarle (4.2%); b) se negaron a anestesiarla o a aplicarle un bloqueo para disminuir el dolor, sin darle explicaciones (4.8%); c) le dijeron cosas ofensivas o humillantes (7.0%); d) la obligaron a permanecer en una posición incómoda o molesta (9.2%); f) la presionaron para que aceptara que le pusieran un dispositivo o la operaran para ya no tener hijos (9.2%); g) la ignoraban </w:t>
      </w:r>
      <w:r w:rsidRPr="00D91BE5">
        <w:rPr>
          <w:rFonts w:ascii="Century" w:hAnsi="Century"/>
          <w:sz w:val="24"/>
          <w:szCs w:val="24"/>
          <w:lang w:val="es-ES_tradnl"/>
        </w:rPr>
        <w:lastRenderedPageBreak/>
        <w:t>cuando preguntaba cosas sobre su parto o sobre su bebé (9.9%); h) se tardaron mucho tiempo en atenderla porque le dijeron que estaba gritando o quejándose mucho (10.3%); i) le gritaron o la regañaron (11.2%).</w:t>
      </w:r>
    </w:p>
    <w:p w:rsidR="00D91BE5" w:rsidRPr="00D91BE5" w:rsidRDefault="00D91BE5" w:rsidP="00D91BE5">
      <w:pPr>
        <w:spacing w:line="360" w:lineRule="auto"/>
        <w:rPr>
          <w:rFonts w:ascii="Century" w:hAnsi="Century" w:cs="Arial"/>
          <w:color w:val="000000" w:themeColor="text1"/>
          <w:sz w:val="24"/>
          <w:szCs w:val="24"/>
          <w:lang w:val="es-ES_tradnl"/>
        </w:rPr>
      </w:pPr>
    </w:p>
    <w:p w:rsidR="00D91BE5" w:rsidRPr="00D91BE5" w:rsidRDefault="00D91BE5" w:rsidP="00D91BE5">
      <w:pPr>
        <w:spacing w:line="360" w:lineRule="auto"/>
        <w:rPr>
          <w:lang w:val="es-ES_tradnl"/>
        </w:rPr>
      </w:pPr>
      <w:r w:rsidRPr="00D91BE5">
        <w:rPr>
          <w:rFonts w:ascii="Century" w:hAnsi="Century" w:cs="Arial"/>
          <w:color w:val="000000" w:themeColor="text1"/>
          <w:sz w:val="24"/>
          <w:szCs w:val="24"/>
          <w:lang w:val="es-ES_tradnl"/>
        </w:rPr>
        <w:t xml:space="preserve">Asimismo, </w:t>
      </w:r>
      <w:r w:rsidRPr="00D91BE5">
        <w:rPr>
          <w:rFonts w:ascii="Century" w:hAnsi="Century"/>
          <w:sz w:val="24"/>
          <w:szCs w:val="24"/>
          <w:lang w:val="es-ES_tradnl"/>
        </w:rPr>
        <w:t>de las 3.7 millones de mujeres que tuvieron cesárea el 10.3% no fue informada de la razón de la misma, y el 9.7% no le pidieron su autorización para realizarla</w:t>
      </w:r>
      <w:r w:rsidRPr="00D91BE5">
        <w:rPr>
          <w:lang w:val="es-ES_tradnl"/>
        </w:rPr>
        <w:t>.</w:t>
      </w:r>
    </w:p>
    <w:p w:rsidR="00D91BE5" w:rsidRPr="00D91BE5" w:rsidRDefault="00D91BE5" w:rsidP="00D91BE5">
      <w:pPr>
        <w:spacing w:line="360" w:lineRule="auto"/>
        <w:rPr>
          <w:rFonts w:ascii="Century" w:hAnsi="Century" w:cs="Arial"/>
          <w:color w:val="000000" w:themeColor="text1"/>
          <w:sz w:val="24"/>
          <w:szCs w:val="24"/>
          <w:lang w:val="es-ES_tradnl"/>
        </w:rPr>
      </w:pPr>
    </w:p>
    <w:p w:rsidR="00D91BE5" w:rsidRPr="00D91BE5" w:rsidRDefault="00D91BE5" w:rsidP="00D91BE5">
      <w:pPr>
        <w:spacing w:line="360" w:lineRule="auto"/>
        <w:rPr>
          <w:rFonts w:ascii="Century" w:hAnsi="Century"/>
          <w:sz w:val="24"/>
          <w:szCs w:val="24"/>
          <w:lang w:val="es-ES_tradnl"/>
        </w:rPr>
      </w:pPr>
      <w:r w:rsidRPr="00D91BE5">
        <w:rPr>
          <w:rFonts w:ascii="Century" w:hAnsi="Century" w:cs="Arial"/>
          <w:color w:val="000000" w:themeColor="text1"/>
          <w:sz w:val="24"/>
          <w:szCs w:val="24"/>
          <w:lang w:val="es-ES_tradnl"/>
        </w:rPr>
        <w:t xml:space="preserve">En este sentido, la </w:t>
      </w:r>
      <w:r w:rsidRPr="00D91BE5">
        <w:rPr>
          <w:rFonts w:ascii="Century" w:hAnsi="Century"/>
          <w:sz w:val="24"/>
          <w:szCs w:val="24"/>
          <w:lang w:val="es-ES_tradnl"/>
        </w:rPr>
        <w:t xml:space="preserve">ENDIREH 2016 señala que </w:t>
      </w:r>
      <w:r w:rsidRPr="00D91BE5">
        <w:rPr>
          <w:rFonts w:ascii="Century" w:hAnsi="Century" w:cs="Arial"/>
          <w:color w:val="000000" w:themeColor="text1"/>
          <w:sz w:val="24"/>
          <w:szCs w:val="24"/>
          <w:lang w:val="es-ES_tradnl"/>
        </w:rPr>
        <w:t xml:space="preserve">la </w:t>
      </w:r>
      <w:r w:rsidRPr="00D91BE5">
        <w:rPr>
          <w:rFonts w:ascii="Century" w:hAnsi="Century"/>
          <w:sz w:val="24"/>
          <w:szCs w:val="24"/>
          <w:lang w:val="es-ES_tradnl"/>
        </w:rPr>
        <w:t>Prevalencia Nacional de maltrato en los últimos 5 años es de 33.4%. Respecto a las entidades federativas, arroja los datos siguientes:</w:t>
      </w:r>
    </w:p>
    <w:p w:rsidR="00D91BE5" w:rsidRPr="00D91BE5" w:rsidRDefault="00D91BE5" w:rsidP="00D91BE5">
      <w:pPr>
        <w:spacing w:line="360" w:lineRule="auto"/>
        <w:rPr>
          <w:rFonts w:ascii="Century" w:hAnsi="Century"/>
          <w:sz w:val="24"/>
          <w:szCs w:val="24"/>
          <w:lang w:val="es-ES_tradnl"/>
        </w:rPr>
      </w:pPr>
    </w:p>
    <w:tbl>
      <w:tblPr>
        <w:tblStyle w:val="Tablaconcuadrcula129"/>
        <w:tblW w:w="0" w:type="auto"/>
        <w:tblInd w:w="2077" w:type="dxa"/>
        <w:tblLook w:val="04A0" w:firstRow="1" w:lastRow="0" w:firstColumn="1" w:lastColumn="0" w:noHBand="0" w:noVBand="1"/>
      </w:tblPr>
      <w:tblGrid>
        <w:gridCol w:w="2830"/>
        <w:gridCol w:w="1843"/>
      </w:tblGrid>
      <w:tr w:rsidR="00D91BE5" w:rsidRPr="00D91BE5" w:rsidTr="00E2340B">
        <w:tc>
          <w:tcPr>
            <w:tcW w:w="2830" w:type="dxa"/>
            <w:shd w:val="clear" w:color="auto" w:fill="A6A6A6" w:themeFill="background1" w:themeFillShade="A6"/>
          </w:tcPr>
          <w:p w:rsidR="00D91BE5" w:rsidRPr="00D91BE5" w:rsidRDefault="00D91BE5" w:rsidP="00D91BE5">
            <w:pPr>
              <w:spacing w:line="360" w:lineRule="auto"/>
              <w:jc w:val="center"/>
              <w:rPr>
                <w:rFonts w:ascii="Century" w:hAnsi="Century"/>
                <w:b/>
                <w:bCs/>
                <w:sz w:val="24"/>
                <w:szCs w:val="24"/>
                <w:lang w:val="es-ES_tradnl"/>
              </w:rPr>
            </w:pPr>
            <w:r w:rsidRPr="00D91BE5">
              <w:rPr>
                <w:rFonts w:ascii="Century" w:hAnsi="Century"/>
                <w:b/>
                <w:bCs/>
                <w:sz w:val="24"/>
                <w:szCs w:val="24"/>
                <w:lang w:val="es-ES_tradnl"/>
              </w:rPr>
              <w:t>Estado</w:t>
            </w:r>
          </w:p>
        </w:tc>
        <w:tc>
          <w:tcPr>
            <w:tcW w:w="1843" w:type="dxa"/>
            <w:shd w:val="clear" w:color="auto" w:fill="A6A6A6" w:themeFill="background1" w:themeFillShade="A6"/>
          </w:tcPr>
          <w:p w:rsidR="00D91BE5" w:rsidRPr="00D91BE5" w:rsidRDefault="00D91BE5" w:rsidP="00D91BE5">
            <w:pPr>
              <w:spacing w:line="360" w:lineRule="auto"/>
              <w:jc w:val="center"/>
              <w:rPr>
                <w:rFonts w:ascii="Century" w:hAnsi="Century"/>
                <w:b/>
                <w:bCs/>
                <w:sz w:val="24"/>
                <w:szCs w:val="24"/>
                <w:lang w:val="es-ES_tradnl"/>
              </w:rPr>
            </w:pPr>
            <w:r w:rsidRPr="00D91BE5">
              <w:rPr>
                <w:rFonts w:ascii="Century" w:hAnsi="Century"/>
                <w:b/>
                <w:bCs/>
                <w:sz w:val="24"/>
                <w:szCs w:val="24"/>
                <w:lang w:val="es-ES_tradnl"/>
              </w:rPr>
              <w:t>Proporción</w:t>
            </w:r>
          </w:p>
        </w:tc>
      </w:tr>
      <w:tr w:rsidR="00D91BE5" w:rsidRPr="00D91BE5" w:rsidTr="00E2340B">
        <w:tc>
          <w:tcPr>
            <w:tcW w:w="2830" w:type="dxa"/>
          </w:tcPr>
          <w:p w:rsidR="00D91BE5" w:rsidRPr="00D91BE5" w:rsidRDefault="00D91BE5" w:rsidP="00D91BE5">
            <w:pPr>
              <w:spacing w:line="360" w:lineRule="auto"/>
              <w:rPr>
                <w:rFonts w:ascii="Century" w:hAnsi="Century"/>
                <w:sz w:val="24"/>
                <w:szCs w:val="24"/>
                <w:lang w:val="es-ES_tradnl"/>
              </w:rPr>
            </w:pPr>
            <w:r w:rsidRPr="00D91BE5">
              <w:rPr>
                <w:rFonts w:ascii="Century" w:hAnsi="Century"/>
                <w:sz w:val="24"/>
                <w:szCs w:val="24"/>
                <w:lang w:val="es-ES_tradnl"/>
              </w:rPr>
              <w:t>Estado de México</w:t>
            </w:r>
          </w:p>
        </w:tc>
        <w:tc>
          <w:tcPr>
            <w:tcW w:w="1843" w:type="dxa"/>
          </w:tcPr>
          <w:p w:rsidR="00D91BE5" w:rsidRPr="00D91BE5" w:rsidRDefault="00D91BE5" w:rsidP="00D91BE5">
            <w:pPr>
              <w:spacing w:line="360" w:lineRule="auto"/>
              <w:jc w:val="center"/>
              <w:rPr>
                <w:rFonts w:ascii="Century" w:hAnsi="Century"/>
                <w:sz w:val="24"/>
                <w:szCs w:val="24"/>
                <w:lang w:val="es-ES_tradnl"/>
              </w:rPr>
            </w:pPr>
            <w:r w:rsidRPr="00D91BE5">
              <w:rPr>
                <w:rFonts w:ascii="Century" w:hAnsi="Century"/>
                <w:sz w:val="24"/>
                <w:szCs w:val="24"/>
                <w:lang w:val="es-ES_tradnl"/>
              </w:rPr>
              <w:t>39.5%</w:t>
            </w:r>
          </w:p>
        </w:tc>
      </w:tr>
      <w:tr w:rsidR="00D91BE5" w:rsidRPr="00D91BE5" w:rsidTr="00E2340B">
        <w:tc>
          <w:tcPr>
            <w:tcW w:w="2830" w:type="dxa"/>
          </w:tcPr>
          <w:p w:rsidR="00D91BE5" w:rsidRPr="00D91BE5" w:rsidRDefault="00D91BE5" w:rsidP="00D91BE5">
            <w:pPr>
              <w:spacing w:line="360" w:lineRule="auto"/>
              <w:rPr>
                <w:rFonts w:ascii="Century" w:hAnsi="Century"/>
                <w:sz w:val="24"/>
                <w:szCs w:val="24"/>
                <w:lang w:val="es-ES_tradnl"/>
              </w:rPr>
            </w:pPr>
            <w:r w:rsidRPr="00D91BE5">
              <w:rPr>
                <w:rFonts w:ascii="Century" w:hAnsi="Century"/>
                <w:sz w:val="24"/>
                <w:szCs w:val="24"/>
                <w:lang w:val="es-ES_tradnl"/>
              </w:rPr>
              <w:t>Ciudad de México</w:t>
            </w:r>
          </w:p>
        </w:tc>
        <w:tc>
          <w:tcPr>
            <w:tcW w:w="1843" w:type="dxa"/>
          </w:tcPr>
          <w:p w:rsidR="00D91BE5" w:rsidRPr="00D91BE5" w:rsidRDefault="00D91BE5" w:rsidP="00D91BE5">
            <w:pPr>
              <w:spacing w:line="360" w:lineRule="auto"/>
              <w:jc w:val="center"/>
              <w:rPr>
                <w:rFonts w:ascii="Century" w:hAnsi="Century"/>
                <w:sz w:val="24"/>
                <w:szCs w:val="24"/>
                <w:lang w:val="es-ES_tradnl"/>
              </w:rPr>
            </w:pPr>
            <w:r w:rsidRPr="00D91BE5">
              <w:rPr>
                <w:rFonts w:ascii="Century" w:hAnsi="Century"/>
                <w:sz w:val="24"/>
                <w:szCs w:val="24"/>
                <w:lang w:val="es-ES_tradnl"/>
              </w:rPr>
              <w:t>39.2%</w:t>
            </w:r>
          </w:p>
        </w:tc>
      </w:tr>
      <w:tr w:rsidR="00D91BE5" w:rsidRPr="00D91BE5" w:rsidTr="00E2340B">
        <w:tc>
          <w:tcPr>
            <w:tcW w:w="2830" w:type="dxa"/>
          </w:tcPr>
          <w:p w:rsidR="00D91BE5" w:rsidRPr="00D91BE5" w:rsidRDefault="00D91BE5" w:rsidP="00D91BE5">
            <w:pPr>
              <w:spacing w:line="360" w:lineRule="auto"/>
              <w:rPr>
                <w:rFonts w:ascii="Century" w:hAnsi="Century"/>
                <w:sz w:val="24"/>
                <w:szCs w:val="24"/>
                <w:lang w:val="es-ES_tradnl"/>
              </w:rPr>
            </w:pPr>
            <w:r w:rsidRPr="00D91BE5">
              <w:rPr>
                <w:rFonts w:ascii="Century" w:hAnsi="Century"/>
                <w:sz w:val="24"/>
                <w:szCs w:val="24"/>
                <w:lang w:val="es-ES_tradnl"/>
              </w:rPr>
              <w:t>Tlaxcala</w:t>
            </w:r>
          </w:p>
        </w:tc>
        <w:tc>
          <w:tcPr>
            <w:tcW w:w="1843" w:type="dxa"/>
          </w:tcPr>
          <w:p w:rsidR="00D91BE5" w:rsidRPr="00D91BE5" w:rsidRDefault="00D91BE5" w:rsidP="00D91BE5">
            <w:pPr>
              <w:spacing w:line="360" w:lineRule="auto"/>
              <w:jc w:val="center"/>
              <w:rPr>
                <w:rFonts w:ascii="Century" w:hAnsi="Century"/>
                <w:sz w:val="24"/>
                <w:szCs w:val="24"/>
                <w:lang w:val="es-ES_tradnl"/>
              </w:rPr>
            </w:pPr>
            <w:r w:rsidRPr="00D91BE5">
              <w:rPr>
                <w:rFonts w:ascii="Century" w:hAnsi="Century"/>
                <w:sz w:val="24"/>
                <w:szCs w:val="24"/>
                <w:lang w:val="es-ES_tradnl"/>
              </w:rPr>
              <w:t>37.7%</w:t>
            </w:r>
          </w:p>
        </w:tc>
      </w:tr>
      <w:tr w:rsidR="00D91BE5" w:rsidRPr="00D91BE5" w:rsidTr="00E2340B">
        <w:tc>
          <w:tcPr>
            <w:tcW w:w="2830" w:type="dxa"/>
          </w:tcPr>
          <w:p w:rsidR="00D91BE5" w:rsidRPr="00D91BE5" w:rsidRDefault="00D91BE5" w:rsidP="00D91BE5">
            <w:pPr>
              <w:spacing w:line="360" w:lineRule="auto"/>
              <w:rPr>
                <w:rFonts w:ascii="Century" w:hAnsi="Century"/>
                <w:sz w:val="24"/>
                <w:szCs w:val="24"/>
                <w:lang w:val="es-ES_tradnl"/>
              </w:rPr>
            </w:pPr>
            <w:r w:rsidRPr="00D91BE5">
              <w:rPr>
                <w:rFonts w:ascii="Century" w:hAnsi="Century"/>
                <w:sz w:val="24"/>
                <w:szCs w:val="24"/>
                <w:lang w:val="es-ES_tradnl"/>
              </w:rPr>
              <w:t>Morelos</w:t>
            </w:r>
          </w:p>
        </w:tc>
        <w:tc>
          <w:tcPr>
            <w:tcW w:w="1843" w:type="dxa"/>
          </w:tcPr>
          <w:p w:rsidR="00D91BE5" w:rsidRPr="00D91BE5" w:rsidRDefault="00D91BE5" w:rsidP="00D91BE5">
            <w:pPr>
              <w:spacing w:line="360" w:lineRule="auto"/>
              <w:jc w:val="center"/>
              <w:rPr>
                <w:rFonts w:ascii="Century" w:hAnsi="Century"/>
                <w:sz w:val="24"/>
                <w:szCs w:val="24"/>
                <w:lang w:val="es-ES_tradnl"/>
              </w:rPr>
            </w:pPr>
            <w:r w:rsidRPr="00D91BE5">
              <w:rPr>
                <w:rFonts w:ascii="Century" w:hAnsi="Century"/>
                <w:sz w:val="24"/>
                <w:szCs w:val="24"/>
                <w:lang w:val="es-ES_tradnl"/>
              </w:rPr>
              <w:t>37.2%</w:t>
            </w:r>
          </w:p>
        </w:tc>
      </w:tr>
      <w:tr w:rsidR="00D91BE5" w:rsidRPr="00D91BE5" w:rsidTr="00E2340B">
        <w:tc>
          <w:tcPr>
            <w:tcW w:w="2830" w:type="dxa"/>
          </w:tcPr>
          <w:p w:rsidR="00D91BE5" w:rsidRPr="00D91BE5" w:rsidRDefault="00D91BE5" w:rsidP="00D91BE5">
            <w:pPr>
              <w:spacing w:line="360" w:lineRule="auto"/>
              <w:rPr>
                <w:rFonts w:ascii="Century" w:hAnsi="Century"/>
                <w:sz w:val="24"/>
                <w:szCs w:val="24"/>
                <w:lang w:val="es-ES_tradnl"/>
              </w:rPr>
            </w:pPr>
            <w:r w:rsidRPr="00D91BE5">
              <w:rPr>
                <w:rFonts w:ascii="Century" w:hAnsi="Century"/>
                <w:sz w:val="24"/>
                <w:szCs w:val="24"/>
                <w:lang w:val="es-ES_tradnl"/>
              </w:rPr>
              <w:t>Querétaro</w:t>
            </w:r>
          </w:p>
        </w:tc>
        <w:tc>
          <w:tcPr>
            <w:tcW w:w="1843" w:type="dxa"/>
          </w:tcPr>
          <w:p w:rsidR="00D91BE5" w:rsidRPr="00D91BE5" w:rsidRDefault="00D91BE5" w:rsidP="00D91BE5">
            <w:pPr>
              <w:spacing w:line="360" w:lineRule="auto"/>
              <w:jc w:val="center"/>
              <w:rPr>
                <w:rFonts w:ascii="Century" w:hAnsi="Century"/>
                <w:sz w:val="24"/>
                <w:szCs w:val="24"/>
                <w:lang w:val="es-ES_tradnl"/>
              </w:rPr>
            </w:pPr>
            <w:r w:rsidRPr="00D91BE5">
              <w:rPr>
                <w:rFonts w:ascii="Century" w:hAnsi="Century"/>
                <w:sz w:val="24"/>
                <w:szCs w:val="24"/>
                <w:lang w:val="es-ES_tradnl"/>
              </w:rPr>
              <w:t>36.9%</w:t>
            </w:r>
          </w:p>
        </w:tc>
      </w:tr>
      <w:tr w:rsidR="00D91BE5" w:rsidRPr="00D91BE5" w:rsidTr="00E2340B">
        <w:tc>
          <w:tcPr>
            <w:tcW w:w="2830" w:type="dxa"/>
          </w:tcPr>
          <w:p w:rsidR="00D91BE5" w:rsidRPr="00D91BE5" w:rsidRDefault="00D91BE5" w:rsidP="00D91BE5">
            <w:pPr>
              <w:spacing w:line="360" w:lineRule="auto"/>
              <w:rPr>
                <w:rFonts w:ascii="Century" w:hAnsi="Century"/>
                <w:sz w:val="24"/>
                <w:szCs w:val="24"/>
                <w:lang w:val="es-ES_tradnl"/>
              </w:rPr>
            </w:pPr>
            <w:r w:rsidRPr="00D91BE5">
              <w:rPr>
                <w:rFonts w:ascii="Century" w:hAnsi="Century"/>
                <w:sz w:val="24"/>
                <w:szCs w:val="24"/>
                <w:lang w:val="es-ES_tradnl"/>
              </w:rPr>
              <w:t>Yucatán</w:t>
            </w:r>
          </w:p>
        </w:tc>
        <w:tc>
          <w:tcPr>
            <w:tcW w:w="1843" w:type="dxa"/>
          </w:tcPr>
          <w:p w:rsidR="00D91BE5" w:rsidRPr="00D91BE5" w:rsidRDefault="00D91BE5" w:rsidP="00D91BE5">
            <w:pPr>
              <w:spacing w:line="360" w:lineRule="auto"/>
              <w:jc w:val="center"/>
              <w:rPr>
                <w:rFonts w:ascii="Century" w:hAnsi="Century"/>
                <w:sz w:val="24"/>
                <w:szCs w:val="24"/>
                <w:lang w:val="es-ES_tradnl"/>
              </w:rPr>
            </w:pPr>
            <w:r w:rsidRPr="00D91BE5">
              <w:rPr>
                <w:rFonts w:ascii="Century" w:hAnsi="Century"/>
                <w:sz w:val="24"/>
                <w:szCs w:val="24"/>
                <w:lang w:val="es-ES_tradnl"/>
              </w:rPr>
              <w:t>36.5%</w:t>
            </w:r>
          </w:p>
        </w:tc>
      </w:tr>
      <w:tr w:rsidR="00D91BE5" w:rsidRPr="00D91BE5" w:rsidTr="00E2340B">
        <w:tc>
          <w:tcPr>
            <w:tcW w:w="2830" w:type="dxa"/>
          </w:tcPr>
          <w:p w:rsidR="00D91BE5" w:rsidRPr="00D91BE5" w:rsidRDefault="00D91BE5" w:rsidP="00D91BE5">
            <w:pPr>
              <w:spacing w:line="360" w:lineRule="auto"/>
              <w:rPr>
                <w:rFonts w:ascii="Century" w:hAnsi="Century"/>
                <w:sz w:val="24"/>
                <w:szCs w:val="24"/>
                <w:lang w:val="es-ES_tradnl"/>
              </w:rPr>
            </w:pPr>
            <w:r w:rsidRPr="00D91BE5">
              <w:rPr>
                <w:rFonts w:ascii="Century" w:hAnsi="Century"/>
                <w:sz w:val="24"/>
                <w:szCs w:val="24"/>
                <w:lang w:val="es-ES_tradnl"/>
              </w:rPr>
              <w:t>Guanajuato</w:t>
            </w:r>
          </w:p>
        </w:tc>
        <w:tc>
          <w:tcPr>
            <w:tcW w:w="1843" w:type="dxa"/>
          </w:tcPr>
          <w:p w:rsidR="00D91BE5" w:rsidRPr="00D91BE5" w:rsidRDefault="00D91BE5" w:rsidP="00D91BE5">
            <w:pPr>
              <w:spacing w:line="360" w:lineRule="auto"/>
              <w:jc w:val="center"/>
              <w:rPr>
                <w:rFonts w:ascii="Century" w:hAnsi="Century"/>
                <w:sz w:val="24"/>
                <w:szCs w:val="24"/>
                <w:lang w:val="es-ES_tradnl"/>
              </w:rPr>
            </w:pPr>
            <w:r w:rsidRPr="00D91BE5">
              <w:rPr>
                <w:rFonts w:ascii="Century" w:hAnsi="Century"/>
                <w:sz w:val="24"/>
                <w:szCs w:val="24"/>
                <w:lang w:val="es-ES_tradnl"/>
              </w:rPr>
              <w:t>36.2%</w:t>
            </w:r>
          </w:p>
        </w:tc>
      </w:tr>
      <w:tr w:rsidR="00D91BE5" w:rsidRPr="00D91BE5" w:rsidTr="00E2340B">
        <w:tc>
          <w:tcPr>
            <w:tcW w:w="2830" w:type="dxa"/>
          </w:tcPr>
          <w:p w:rsidR="00D91BE5" w:rsidRPr="00D91BE5" w:rsidRDefault="00D91BE5" w:rsidP="00D91BE5">
            <w:pPr>
              <w:spacing w:line="360" w:lineRule="auto"/>
              <w:rPr>
                <w:rFonts w:ascii="Century" w:hAnsi="Century"/>
                <w:b/>
                <w:bCs/>
                <w:sz w:val="24"/>
                <w:szCs w:val="24"/>
                <w:lang w:val="es-ES_tradnl"/>
              </w:rPr>
            </w:pPr>
            <w:r w:rsidRPr="00D91BE5">
              <w:rPr>
                <w:rFonts w:ascii="Century" w:hAnsi="Century"/>
                <w:b/>
                <w:bCs/>
                <w:sz w:val="24"/>
                <w:szCs w:val="24"/>
                <w:lang w:val="es-ES_tradnl"/>
              </w:rPr>
              <w:t>Coahuila</w:t>
            </w:r>
          </w:p>
        </w:tc>
        <w:tc>
          <w:tcPr>
            <w:tcW w:w="1843" w:type="dxa"/>
          </w:tcPr>
          <w:p w:rsidR="00D91BE5" w:rsidRPr="00D91BE5" w:rsidRDefault="00D91BE5" w:rsidP="00D91BE5">
            <w:pPr>
              <w:spacing w:line="360" w:lineRule="auto"/>
              <w:jc w:val="center"/>
              <w:rPr>
                <w:rFonts w:ascii="Century" w:hAnsi="Century"/>
                <w:b/>
                <w:bCs/>
                <w:sz w:val="24"/>
                <w:szCs w:val="24"/>
                <w:lang w:val="es-ES_tradnl"/>
              </w:rPr>
            </w:pPr>
            <w:r w:rsidRPr="00D91BE5">
              <w:rPr>
                <w:rFonts w:ascii="Century" w:hAnsi="Century"/>
                <w:b/>
                <w:bCs/>
                <w:sz w:val="24"/>
                <w:szCs w:val="24"/>
                <w:lang w:val="es-ES_tradnl"/>
              </w:rPr>
              <w:t>36.1%</w:t>
            </w:r>
          </w:p>
        </w:tc>
      </w:tr>
    </w:tbl>
    <w:p w:rsidR="00D91BE5" w:rsidRPr="00D91BE5" w:rsidRDefault="00D91BE5" w:rsidP="00D91BE5">
      <w:pPr>
        <w:spacing w:line="360" w:lineRule="auto"/>
        <w:rPr>
          <w:rFonts w:ascii="Century" w:hAnsi="Century"/>
          <w:sz w:val="24"/>
          <w:szCs w:val="24"/>
          <w:lang w:val="es-ES_tradnl"/>
        </w:rPr>
      </w:pPr>
    </w:p>
    <w:p w:rsidR="00D91BE5" w:rsidRPr="00D91BE5" w:rsidRDefault="00D91BE5" w:rsidP="00D91BE5">
      <w:pPr>
        <w:spacing w:line="360" w:lineRule="auto"/>
        <w:rPr>
          <w:rFonts w:ascii="Century" w:hAnsi="Century" w:cs="Arial"/>
          <w:color w:val="000000" w:themeColor="text1"/>
          <w:sz w:val="24"/>
          <w:szCs w:val="24"/>
          <w:lang w:val="es-ES_tradnl"/>
        </w:rPr>
      </w:pPr>
      <w:r w:rsidRPr="00D91BE5">
        <w:rPr>
          <w:rFonts w:ascii="Century" w:hAnsi="Century"/>
          <w:sz w:val="24"/>
          <w:szCs w:val="24"/>
          <w:lang w:val="es-ES_tradnl"/>
        </w:rPr>
        <w:t xml:space="preserve">Estos datos revelan que el estado de Coahuila se encuentra en el sector de mayor proporción (de 36.0 a 39.5) de maltrato en la atención obstétrica en todo el país. </w:t>
      </w:r>
    </w:p>
    <w:p w:rsidR="00D91BE5" w:rsidRPr="00D91BE5" w:rsidRDefault="00D91BE5" w:rsidP="00D91BE5">
      <w:pPr>
        <w:spacing w:line="360" w:lineRule="auto"/>
        <w:rPr>
          <w:rFonts w:ascii="Century" w:hAnsi="Century" w:cs="Arial"/>
          <w:color w:val="000000" w:themeColor="text1"/>
          <w:sz w:val="24"/>
          <w:szCs w:val="24"/>
          <w:lang w:val="es-ES_tradnl"/>
        </w:rPr>
      </w:pPr>
    </w:p>
    <w:p w:rsidR="00D91BE5" w:rsidRPr="00D91BE5" w:rsidRDefault="00D91BE5" w:rsidP="00D91BE5">
      <w:pPr>
        <w:spacing w:line="360" w:lineRule="auto"/>
        <w:rPr>
          <w:rFonts w:ascii="Century" w:hAnsi="Century"/>
          <w:sz w:val="24"/>
          <w:szCs w:val="24"/>
          <w:lang w:val="es-ES_tradnl"/>
        </w:rPr>
      </w:pPr>
      <w:r w:rsidRPr="00D91BE5">
        <w:rPr>
          <w:rFonts w:ascii="Century" w:hAnsi="Century" w:cs="Arial"/>
          <w:color w:val="000000" w:themeColor="text1"/>
          <w:sz w:val="24"/>
          <w:szCs w:val="24"/>
          <w:lang w:val="es-ES_tradnl"/>
        </w:rPr>
        <w:t xml:space="preserve">La CNDH, en la recomendación referida, menciona que, del análisis de diversos casos de violencia obstétrica </w:t>
      </w:r>
      <w:r w:rsidRPr="00D91BE5">
        <w:rPr>
          <w:rFonts w:ascii="Century" w:hAnsi="Century"/>
          <w:sz w:val="24"/>
          <w:szCs w:val="24"/>
          <w:lang w:val="es-ES_tradnl"/>
        </w:rPr>
        <w:t xml:space="preserve">permite llegar a la conclusión sobre los derechos humanos y las </w:t>
      </w:r>
      <w:r w:rsidRPr="00D91BE5">
        <w:rPr>
          <w:rFonts w:ascii="Century" w:hAnsi="Century"/>
          <w:sz w:val="24"/>
          <w:szCs w:val="24"/>
          <w:lang w:val="es-ES_tradnl"/>
        </w:rPr>
        <w:lastRenderedPageBreak/>
        <w:t>prácticas que frecuentemente los transgreden, señalando de manera enunciativa más no limitativa los siguientes:</w:t>
      </w:r>
    </w:p>
    <w:p w:rsidR="00D91BE5" w:rsidRPr="00D91BE5" w:rsidRDefault="00D91BE5" w:rsidP="00D91BE5">
      <w:pPr>
        <w:spacing w:line="360" w:lineRule="auto"/>
        <w:rPr>
          <w:rFonts w:ascii="Century" w:hAnsi="Century" w:cs="Arial"/>
          <w:color w:val="000000" w:themeColor="text1"/>
          <w:sz w:val="24"/>
          <w:szCs w:val="24"/>
          <w:lang w:val="es-ES_tradnl"/>
        </w:rPr>
      </w:pPr>
    </w:p>
    <w:tbl>
      <w:tblPr>
        <w:tblStyle w:val="Tablaconcuadrcula129"/>
        <w:tblW w:w="0" w:type="auto"/>
        <w:tblLook w:val="04A0" w:firstRow="1" w:lastRow="0" w:firstColumn="1" w:lastColumn="0" w:noHBand="0" w:noVBand="1"/>
      </w:tblPr>
      <w:tblGrid>
        <w:gridCol w:w="3256"/>
        <w:gridCol w:w="5572"/>
      </w:tblGrid>
      <w:tr w:rsidR="00D91BE5" w:rsidRPr="00D91BE5" w:rsidTr="00E2340B">
        <w:tc>
          <w:tcPr>
            <w:tcW w:w="3256" w:type="dxa"/>
          </w:tcPr>
          <w:p w:rsidR="00D91BE5" w:rsidRPr="00D91BE5" w:rsidRDefault="00D91BE5" w:rsidP="00D91BE5">
            <w:pPr>
              <w:jc w:val="center"/>
              <w:rPr>
                <w:rFonts w:ascii="Century" w:hAnsi="Century"/>
                <w:b/>
                <w:bCs/>
                <w:lang w:val="es-ES_tradnl"/>
              </w:rPr>
            </w:pPr>
            <w:r w:rsidRPr="00D91BE5">
              <w:rPr>
                <w:rFonts w:ascii="Century" w:hAnsi="Century"/>
                <w:b/>
                <w:bCs/>
                <w:lang w:val="es-ES_tradnl"/>
              </w:rPr>
              <w:t>Derecho humano que afecta</w:t>
            </w:r>
          </w:p>
        </w:tc>
        <w:tc>
          <w:tcPr>
            <w:tcW w:w="5572" w:type="dxa"/>
          </w:tcPr>
          <w:p w:rsidR="00D91BE5" w:rsidRPr="00D91BE5" w:rsidRDefault="00D91BE5" w:rsidP="00D91BE5">
            <w:pPr>
              <w:jc w:val="center"/>
              <w:rPr>
                <w:rFonts w:ascii="Century" w:hAnsi="Century"/>
                <w:b/>
                <w:bCs/>
                <w:lang w:val="es-ES_tradnl"/>
              </w:rPr>
            </w:pPr>
            <w:r w:rsidRPr="00D91BE5">
              <w:rPr>
                <w:rFonts w:ascii="Century" w:hAnsi="Century"/>
                <w:b/>
                <w:bCs/>
                <w:lang w:val="es-ES_tradnl"/>
              </w:rPr>
              <w:t>Conductas y prácticas que constituyen violencia obstétrica</w:t>
            </w:r>
          </w:p>
        </w:tc>
      </w:tr>
      <w:tr w:rsidR="00D91BE5" w:rsidRPr="00D91BE5" w:rsidTr="00E2340B">
        <w:tc>
          <w:tcPr>
            <w:tcW w:w="3256" w:type="dxa"/>
          </w:tcPr>
          <w:p w:rsidR="00D91BE5" w:rsidRPr="00D91BE5" w:rsidRDefault="00D91BE5" w:rsidP="00D91BE5">
            <w:pPr>
              <w:spacing w:line="360" w:lineRule="auto"/>
              <w:rPr>
                <w:rFonts w:ascii="Century" w:hAnsi="Century" w:cs="Arial"/>
                <w:b/>
                <w:bCs/>
                <w:color w:val="000000" w:themeColor="text1"/>
                <w:lang w:val="es-ES_tradnl"/>
              </w:rPr>
            </w:pPr>
            <w:r w:rsidRPr="00D91BE5">
              <w:rPr>
                <w:rFonts w:ascii="Century" w:hAnsi="Century"/>
                <w:b/>
                <w:bCs/>
                <w:lang w:val="es-ES_tradnl"/>
              </w:rPr>
              <w:t>Derecho a una vida libre de violencia</w:t>
            </w:r>
          </w:p>
        </w:tc>
        <w:tc>
          <w:tcPr>
            <w:tcW w:w="5572" w:type="dxa"/>
          </w:tcPr>
          <w:p w:rsidR="00D91BE5" w:rsidRPr="00D91BE5" w:rsidRDefault="00D91BE5" w:rsidP="00D91BE5">
            <w:pPr>
              <w:spacing w:line="360" w:lineRule="auto"/>
              <w:rPr>
                <w:rFonts w:ascii="Century" w:hAnsi="Century" w:cs="Arial"/>
                <w:color w:val="000000" w:themeColor="text1"/>
                <w:lang w:val="es-ES_tradnl"/>
              </w:rPr>
            </w:pPr>
            <w:r w:rsidRPr="00D91BE5">
              <w:rPr>
                <w:rFonts w:ascii="Century" w:hAnsi="Century"/>
                <w:lang w:val="es-ES_tradnl"/>
              </w:rPr>
              <w:t>La agresión verbal, la degradación, crueldad y maltrato, son prácticas que deshumanizan y constituyen una forma de trato cruel e inhumano, además de ser reflejo de los prejuicios acerca de la sexualidad de la mujer; las actitudes groseras y despectivas por parte de los servidores públicos, son cometidos de manera cotidiana en el marco de la práctica gineco-obstetra, siendo las más frecuentes las críticas a la mujer por llorar o gritar durante el parto; impedirle hacer preguntas o manifestar sus miedos e inquietudes; burlarse, hacer comentarios irónicos y descalificarla; negarle la anestesia cuando está indicada y obstaculizar el apego precoz en ausencia de indicación médica.</w:t>
            </w:r>
          </w:p>
        </w:tc>
      </w:tr>
      <w:tr w:rsidR="00D91BE5" w:rsidRPr="00D91BE5" w:rsidTr="00E2340B">
        <w:tc>
          <w:tcPr>
            <w:tcW w:w="3256" w:type="dxa"/>
          </w:tcPr>
          <w:p w:rsidR="00D91BE5" w:rsidRPr="00D91BE5" w:rsidRDefault="00D91BE5" w:rsidP="00D91BE5">
            <w:pPr>
              <w:spacing w:line="360" w:lineRule="auto"/>
              <w:rPr>
                <w:rFonts w:ascii="Century" w:hAnsi="Century" w:cs="Arial"/>
                <w:b/>
                <w:bCs/>
                <w:color w:val="000000" w:themeColor="text1"/>
                <w:lang w:val="es-ES_tradnl"/>
              </w:rPr>
            </w:pPr>
            <w:r w:rsidRPr="00D91BE5">
              <w:rPr>
                <w:rFonts w:ascii="Century" w:hAnsi="Century"/>
                <w:b/>
                <w:bCs/>
                <w:lang w:val="es-ES_tradnl"/>
              </w:rPr>
              <w:t>Derecho a la protección de la salud</w:t>
            </w:r>
          </w:p>
        </w:tc>
        <w:tc>
          <w:tcPr>
            <w:tcW w:w="5572" w:type="dxa"/>
          </w:tcPr>
          <w:p w:rsidR="00D91BE5" w:rsidRPr="00D91BE5" w:rsidRDefault="00D91BE5" w:rsidP="00D91BE5">
            <w:pPr>
              <w:spacing w:line="360" w:lineRule="auto"/>
              <w:rPr>
                <w:rFonts w:ascii="Century" w:hAnsi="Century" w:cs="Arial"/>
                <w:color w:val="000000" w:themeColor="text1"/>
                <w:lang w:val="es-ES_tradnl"/>
              </w:rPr>
            </w:pPr>
            <w:r w:rsidRPr="00D91BE5">
              <w:rPr>
                <w:rFonts w:ascii="Century" w:hAnsi="Century"/>
                <w:lang w:val="es-ES_tradnl"/>
              </w:rPr>
              <w:t>Subestimar las manifestaciones de dolor hechas por la paciente, la realización de maniobras de manera rutinaria sin estimar el caso en particular, la falta de supervisión de los residentes por los médicos de base, la mala infraestructura y equipamiento del hospital y el abuso de medicalización sin considerar los efectos que esto podría acarrear a la mujer o al producto de la gestación.</w:t>
            </w:r>
          </w:p>
        </w:tc>
      </w:tr>
      <w:tr w:rsidR="00D91BE5" w:rsidRPr="00D91BE5" w:rsidTr="00E2340B">
        <w:tc>
          <w:tcPr>
            <w:tcW w:w="3256" w:type="dxa"/>
          </w:tcPr>
          <w:p w:rsidR="00D91BE5" w:rsidRPr="00D91BE5" w:rsidRDefault="00D91BE5" w:rsidP="00D91BE5">
            <w:pPr>
              <w:spacing w:line="360" w:lineRule="auto"/>
              <w:jc w:val="left"/>
              <w:rPr>
                <w:rFonts w:ascii="Century" w:hAnsi="Century" w:cs="Arial"/>
                <w:b/>
                <w:bCs/>
                <w:color w:val="000000" w:themeColor="text1"/>
                <w:lang w:val="es-ES_tradnl"/>
              </w:rPr>
            </w:pPr>
            <w:r w:rsidRPr="00D91BE5">
              <w:rPr>
                <w:rFonts w:ascii="Century" w:hAnsi="Century"/>
                <w:b/>
                <w:bCs/>
                <w:lang w:val="es-ES_tradnl"/>
              </w:rPr>
              <w:t>Derecho a la información y al libre consentimiento informado</w:t>
            </w:r>
          </w:p>
        </w:tc>
        <w:tc>
          <w:tcPr>
            <w:tcW w:w="5572" w:type="dxa"/>
          </w:tcPr>
          <w:p w:rsidR="00D91BE5" w:rsidRPr="00D91BE5" w:rsidRDefault="00D91BE5" w:rsidP="00D91BE5">
            <w:pPr>
              <w:spacing w:line="360" w:lineRule="auto"/>
              <w:rPr>
                <w:rFonts w:ascii="Century" w:hAnsi="Century" w:cs="Arial"/>
                <w:color w:val="000000" w:themeColor="text1"/>
                <w:lang w:val="es-ES_tradnl"/>
              </w:rPr>
            </w:pPr>
            <w:r w:rsidRPr="00D91BE5">
              <w:rPr>
                <w:rFonts w:ascii="Century" w:hAnsi="Century"/>
                <w:lang w:val="es-ES_tradnl"/>
              </w:rPr>
              <w:t xml:space="preserve">Brindar información incompleta o sesgada sobre el estado de salud del paciente, no hacer de conocimiento de su estado de gravedad, o dándose el </w:t>
            </w:r>
            <w:r w:rsidRPr="00D91BE5">
              <w:rPr>
                <w:rFonts w:ascii="Century" w:hAnsi="Century"/>
                <w:lang w:val="es-ES_tradnl"/>
              </w:rPr>
              <w:lastRenderedPageBreak/>
              <w:t>caso, el motivo de su deceso; realizar prácticas sin consultar previamente a la paciente, explicando en forma detallada el procedimiento a efectuar; no dar la información necesaria sobre los riesgos de salud.</w:t>
            </w:r>
          </w:p>
        </w:tc>
      </w:tr>
      <w:tr w:rsidR="00D91BE5" w:rsidRPr="00D91BE5" w:rsidTr="00E2340B">
        <w:tc>
          <w:tcPr>
            <w:tcW w:w="3256" w:type="dxa"/>
          </w:tcPr>
          <w:p w:rsidR="00D91BE5" w:rsidRPr="00D91BE5" w:rsidRDefault="00D91BE5" w:rsidP="00D91BE5">
            <w:pPr>
              <w:spacing w:line="360" w:lineRule="auto"/>
              <w:rPr>
                <w:rFonts w:ascii="Century" w:hAnsi="Century" w:cs="Arial"/>
                <w:b/>
                <w:bCs/>
                <w:color w:val="000000" w:themeColor="text1"/>
                <w:lang w:val="es-ES_tradnl"/>
              </w:rPr>
            </w:pPr>
            <w:r w:rsidRPr="00D91BE5">
              <w:rPr>
                <w:rFonts w:ascii="Century" w:hAnsi="Century"/>
                <w:b/>
                <w:bCs/>
                <w:lang w:val="es-ES_tradnl"/>
              </w:rPr>
              <w:lastRenderedPageBreak/>
              <w:t>Derecho a la libertad y autonomía reproductiva</w:t>
            </w:r>
          </w:p>
        </w:tc>
        <w:tc>
          <w:tcPr>
            <w:tcW w:w="5572" w:type="dxa"/>
          </w:tcPr>
          <w:p w:rsidR="00D91BE5" w:rsidRPr="00D91BE5" w:rsidRDefault="00D91BE5" w:rsidP="00D91BE5">
            <w:pPr>
              <w:spacing w:line="360" w:lineRule="auto"/>
              <w:rPr>
                <w:rFonts w:ascii="Century" w:hAnsi="Century" w:cs="Arial"/>
                <w:color w:val="000000" w:themeColor="text1"/>
                <w:lang w:val="es-ES_tradnl"/>
              </w:rPr>
            </w:pPr>
            <w:r w:rsidRPr="00D91BE5">
              <w:rPr>
                <w:rFonts w:ascii="Century" w:hAnsi="Century"/>
                <w:lang w:val="es-ES_tradnl"/>
              </w:rPr>
              <w:t>No respetar la forma en que la gestante decide dar a luz, los procesos naturales del parto, acelerarlo mediante la aplicación de oxitocina, o realizar ruptura de membranas de manera artificial cuando no es necesario; del mismo modo se afecta el derecho a decidir libremente el método de planificación familiar y el número de hijos y espaciamiento entre ellos cuando se impone un método anticonceptivo distinto al elegido por la gestante, sin tener en cuenta el consentimiento de la interesada.</w:t>
            </w:r>
          </w:p>
        </w:tc>
      </w:tr>
      <w:tr w:rsidR="00D91BE5" w:rsidRPr="00D91BE5" w:rsidTr="00E2340B">
        <w:tc>
          <w:tcPr>
            <w:tcW w:w="3256" w:type="dxa"/>
          </w:tcPr>
          <w:p w:rsidR="00D91BE5" w:rsidRPr="00D91BE5" w:rsidRDefault="00D91BE5" w:rsidP="00D91BE5">
            <w:pPr>
              <w:spacing w:line="360" w:lineRule="auto"/>
              <w:rPr>
                <w:rFonts w:ascii="Century" w:hAnsi="Century" w:cs="Arial"/>
                <w:b/>
                <w:bCs/>
                <w:color w:val="000000" w:themeColor="text1"/>
                <w:lang w:val="es-ES_tradnl"/>
              </w:rPr>
            </w:pPr>
            <w:r w:rsidRPr="00D91BE5">
              <w:rPr>
                <w:rFonts w:ascii="Century" w:hAnsi="Century"/>
                <w:b/>
                <w:bCs/>
                <w:lang w:val="es-ES_tradnl"/>
              </w:rPr>
              <w:t>Derecho a la igualdad y no discriminación</w:t>
            </w:r>
          </w:p>
        </w:tc>
        <w:tc>
          <w:tcPr>
            <w:tcW w:w="5572" w:type="dxa"/>
          </w:tcPr>
          <w:p w:rsidR="00D91BE5" w:rsidRPr="00D91BE5" w:rsidRDefault="00D91BE5" w:rsidP="00D91BE5">
            <w:pPr>
              <w:spacing w:line="360" w:lineRule="auto"/>
              <w:rPr>
                <w:rFonts w:ascii="Century" w:hAnsi="Century" w:cs="Arial"/>
                <w:color w:val="000000" w:themeColor="text1"/>
                <w:lang w:val="es-ES_tradnl"/>
              </w:rPr>
            </w:pPr>
            <w:r w:rsidRPr="00D91BE5">
              <w:rPr>
                <w:rFonts w:ascii="Century" w:hAnsi="Century"/>
                <w:lang w:val="es-ES_tradnl"/>
              </w:rPr>
              <w:t>Prácticas discriminatorias en contra de las mujeres por su origen y condición social, cuando el personal médico del nosocomio omite considerar las circunstancias particulares de la gestante, falta de intérpretes y traductores, ausencia de perspectiva intercultural.</w:t>
            </w:r>
          </w:p>
        </w:tc>
      </w:tr>
      <w:tr w:rsidR="00D91BE5" w:rsidRPr="00D91BE5" w:rsidTr="00E2340B">
        <w:tc>
          <w:tcPr>
            <w:tcW w:w="3256" w:type="dxa"/>
          </w:tcPr>
          <w:p w:rsidR="00D91BE5" w:rsidRPr="00D91BE5" w:rsidRDefault="00D91BE5" w:rsidP="00D91BE5">
            <w:pPr>
              <w:spacing w:line="360" w:lineRule="auto"/>
              <w:rPr>
                <w:rFonts w:ascii="Century" w:hAnsi="Century" w:cs="Arial"/>
                <w:b/>
                <w:bCs/>
                <w:color w:val="000000" w:themeColor="text1"/>
                <w:lang w:val="es-ES_tradnl"/>
              </w:rPr>
            </w:pPr>
            <w:r w:rsidRPr="00D91BE5">
              <w:rPr>
                <w:rFonts w:ascii="Century" w:hAnsi="Century"/>
                <w:b/>
                <w:bCs/>
                <w:lang w:val="es-ES_tradnl"/>
              </w:rPr>
              <w:t>Derecho a la integridad personal</w:t>
            </w:r>
          </w:p>
        </w:tc>
        <w:tc>
          <w:tcPr>
            <w:tcW w:w="5572" w:type="dxa"/>
          </w:tcPr>
          <w:p w:rsidR="00D91BE5" w:rsidRPr="00D91BE5" w:rsidRDefault="00D91BE5" w:rsidP="00D91BE5">
            <w:pPr>
              <w:spacing w:line="360" w:lineRule="auto"/>
              <w:rPr>
                <w:rFonts w:ascii="Century" w:hAnsi="Century" w:cs="Arial"/>
                <w:color w:val="000000" w:themeColor="text1"/>
                <w:lang w:val="es-ES_tradnl"/>
              </w:rPr>
            </w:pPr>
            <w:r w:rsidRPr="00D91BE5">
              <w:rPr>
                <w:rFonts w:ascii="Century" w:hAnsi="Century"/>
                <w:lang w:val="es-ES_tradnl"/>
              </w:rPr>
              <w:t>Aplicación de episiotomías innecesarias, cesáreas que no están médicamente indicadas y la salpingoclasia (procedimiento quirúrgico para inhibir el embarazo), entre otros; prácticas que son invasivas y pueden causar un daño físico, siempre que en las mismas no medie solicitud expresa de la paciente y sean médicamente viables.</w:t>
            </w:r>
          </w:p>
        </w:tc>
      </w:tr>
      <w:tr w:rsidR="00D91BE5" w:rsidRPr="00D91BE5" w:rsidTr="00E2340B">
        <w:tc>
          <w:tcPr>
            <w:tcW w:w="3256" w:type="dxa"/>
          </w:tcPr>
          <w:p w:rsidR="00D91BE5" w:rsidRPr="00D91BE5" w:rsidRDefault="00D91BE5" w:rsidP="00D91BE5">
            <w:pPr>
              <w:spacing w:line="360" w:lineRule="auto"/>
              <w:rPr>
                <w:rFonts w:ascii="Century" w:hAnsi="Century" w:cs="Arial"/>
                <w:b/>
                <w:bCs/>
                <w:color w:val="000000" w:themeColor="text1"/>
                <w:lang w:val="es-ES_tradnl"/>
              </w:rPr>
            </w:pPr>
            <w:r w:rsidRPr="00D91BE5">
              <w:rPr>
                <w:rFonts w:ascii="Century" w:hAnsi="Century"/>
                <w:b/>
                <w:bCs/>
                <w:lang w:val="es-ES_tradnl"/>
              </w:rPr>
              <w:t>Derecho a la vida</w:t>
            </w:r>
          </w:p>
        </w:tc>
        <w:tc>
          <w:tcPr>
            <w:tcW w:w="5572" w:type="dxa"/>
          </w:tcPr>
          <w:p w:rsidR="00D91BE5" w:rsidRPr="00D91BE5" w:rsidRDefault="00D91BE5" w:rsidP="00D91BE5">
            <w:pPr>
              <w:spacing w:line="360" w:lineRule="auto"/>
              <w:rPr>
                <w:rFonts w:ascii="Century" w:hAnsi="Century" w:cs="Arial"/>
                <w:color w:val="000000" w:themeColor="text1"/>
                <w:lang w:val="es-ES_tradnl"/>
              </w:rPr>
            </w:pPr>
            <w:r w:rsidRPr="00D91BE5">
              <w:rPr>
                <w:rFonts w:ascii="Century" w:hAnsi="Century"/>
                <w:lang w:val="es-ES_tradnl"/>
              </w:rPr>
              <w:t xml:space="preserve">Acciones u omisiones que tienen como consecuencia la pérdida de la vida de la mujer o del producto de la gestación, tales como: desestimar los padecimientos </w:t>
            </w:r>
            <w:r w:rsidRPr="00D91BE5">
              <w:rPr>
                <w:rFonts w:ascii="Century" w:hAnsi="Century"/>
                <w:lang w:val="es-ES_tradnl"/>
              </w:rPr>
              <w:lastRenderedPageBreak/>
              <w:t>manifestados por la gestante, descuidar la vigilancia estrecha del binomio materno-infantil, abandonar a la paciente, la medicalización y patologización de los procesos naturales</w:t>
            </w:r>
          </w:p>
        </w:tc>
      </w:tr>
    </w:tbl>
    <w:p w:rsidR="00D91BE5" w:rsidRPr="00D91BE5" w:rsidRDefault="00D91BE5" w:rsidP="00D91BE5">
      <w:pPr>
        <w:spacing w:line="360" w:lineRule="auto"/>
        <w:rPr>
          <w:rFonts w:ascii="Century" w:hAnsi="Century" w:cs="Arial"/>
          <w:color w:val="000000" w:themeColor="text1"/>
          <w:sz w:val="24"/>
          <w:szCs w:val="24"/>
          <w:lang w:val="es-ES_tradnl"/>
        </w:rPr>
      </w:pPr>
    </w:p>
    <w:p w:rsidR="00D91BE5" w:rsidRPr="00D91BE5" w:rsidRDefault="00D91BE5" w:rsidP="00D91BE5">
      <w:pPr>
        <w:spacing w:line="360" w:lineRule="auto"/>
        <w:rPr>
          <w:rFonts w:ascii="Century" w:hAnsi="Century" w:cs="Arial"/>
          <w:color w:val="000000" w:themeColor="text1"/>
          <w:sz w:val="24"/>
          <w:szCs w:val="24"/>
          <w:lang w:val="es-ES_tradnl"/>
        </w:rPr>
      </w:pPr>
      <w:r w:rsidRPr="00D91BE5">
        <w:rPr>
          <w:rFonts w:ascii="Century" w:hAnsi="Century" w:cs="Arial"/>
          <w:color w:val="000000" w:themeColor="text1"/>
          <w:sz w:val="24"/>
          <w:szCs w:val="24"/>
          <w:lang w:val="es-ES_tradnl"/>
        </w:rPr>
        <w:t xml:space="preserve">En este sentido, a partir de 2008 diversas entidades federativas incorporaron el concepto de violencia obstétrica en su orden jurídico, como </w:t>
      </w:r>
      <w:r w:rsidRPr="00D91BE5">
        <w:rPr>
          <w:rFonts w:ascii="Century" w:hAnsi="Century"/>
          <w:sz w:val="24"/>
          <w:szCs w:val="24"/>
          <w:lang w:val="es-ES_tradnl"/>
        </w:rPr>
        <w:t>Aguascalientes, Baja California, Coahuila, Tlaxcala, Nayarit, Veracruz, Chiapas, Guanajuato, Durango, Chihuahua, Quintana Roo, Tamaulipas, Campeche, Colima, Estado de México, Hidalgo, Morelos, Puebla, Querétaro y San Luis Potosí.</w:t>
      </w:r>
    </w:p>
    <w:p w:rsidR="00D91BE5" w:rsidRPr="00D91BE5" w:rsidRDefault="00D91BE5" w:rsidP="00D91BE5">
      <w:pPr>
        <w:spacing w:line="360" w:lineRule="auto"/>
        <w:rPr>
          <w:rFonts w:ascii="Century" w:hAnsi="Century" w:cs="Arial"/>
          <w:color w:val="000000" w:themeColor="text1"/>
          <w:sz w:val="24"/>
          <w:szCs w:val="24"/>
          <w:lang w:val="es-ES_tradnl"/>
        </w:rPr>
      </w:pPr>
    </w:p>
    <w:p w:rsidR="00D91BE5" w:rsidRPr="00D91BE5" w:rsidRDefault="00D91BE5" w:rsidP="00D91BE5">
      <w:pPr>
        <w:spacing w:line="360" w:lineRule="auto"/>
        <w:rPr>
          <w:rFonts w:ascii="Century" w:hAnsi="Century" w:cs="Courier New"/>
          <w:sz w:val="24"/>
          <w:szCs w:val="24"/>
        </w:rPr>
      </w:pPr>
      <w:r w:rsidRPr="00D91BE5">
        <w:rPr>
          <w:rFonts w:ascii="Century" w:hAnsi="Century" w:cs="Arial"/>
          <w:color w:val="000000" w:themeColor="text1"/>
          <w:sz w:val="24"/>
          <w:szCs w:val="24"/>
        </w:rPr>
        <w:t xml:space="preserve">Así, en nuestro Estado, la </w:t>
      </w:r>
      <w:r w:rsidRPr="00D91BE5">
        <w:rPr>
          <w:rFonts w:ascii="Century" w:hAnsi="Century" w:cs="Courier New"/>
          <w:bCs/>
          <w:sz w:val="24"/>
          <w:szCs w:val="24"/>
        </w:rPr>
        <w:t xml:space="preserve">Ley de Acceso de las Mujeres a una Vida Libre de Violencia para el Estado de Coahuila de Zaragoza contiene el concepto de violencia obstétrica.  En su </w:t>
      </w:r>
      <w:r w:rsidRPr="00D91BE5">
        <w:rPr>
          <w:rFonts w:ascii="Century" w:hAnsi="Century" w:cs="Arial"/>
          <w:color w:val="000000" w:themeColor="text1"/>
          <w:sz w:val="24"/>
          <w:szCs w:val="24"/>
        </w:rPr>
        <w:t xml:space="preserve">artículo 8, fracción VII, la define </w:t>
      </w:r>
      <w:r w:rsidRPr="00D91BE5">
        <w:rPr>
          <w:rFonts w:ascii="Century" w:hAnsi="Century" w:cs="Courier New"/>
          <w:bCs/>
          <w:sz w:val="24"/>
          <w:szCs w:val="24"/>
        </w:rPr>
        <w:t>como: “</w:t>
      </w:r>
      <w:r w:rsidRPr="00D91BE5">
        <w:rPr>
          <w:rFonts w:ascii="Century" w:hAnsi="Century" w:cs="Courier New"/>
          <w:sz w:val="24"/>
          <w:szCs w:val="24"/>
        </w:rPr>
        <w:t xml:space="preserve">Es toda acción u omisión por parte del personal de salud, de tipo médico o administrativo, que dañe, lastime o denigre a las mujeres de cualquier edad durante el embarazo, parto o puerperio, así como la negligencia en su atención médica; se expresa en la falta de acceso a los servicios de salud reproductiva, un trato inhumano o degradante, un abuso de medicación y patologización de los procesos naturales, menoscabando la capacidad de decidir de manera libre e informada sobre sus cuerpos y los procesos reproductivos. Se caracteriza por: </w:t>
      </w:r>
    </w:p>
    <w:p w:rsidR="00D91BE5" w:rsidRPr="00D91BE5" w:rsidRDefault="00D91BE5" w:rsidP="00D91BE5">
      <w:pPr>
        <w:spacing w:line="360" w:lineRule="auto"/>
        <w:rPr>
          <w:rFonts w:ascii="Century" w:hAnsi="Century" w:cs="Courier New"/>
          <w:sz w:val="24"/>
          <w:szCs w:val="24"/>
        </w:rPr>
      </w:pPr>
    </w:p>
    <w:p w:rsidR="00D91BE5" w:rsidRPr="00D91BE5" w:rsidRDefault="00D91BE5" w:rsidP="00D91BE5">
      <w:pPr>
        <w:spacing w:line="360" w:lineRule="auto"/>
        <w:rPr>
          <w:rFonts w:ascii="Century" w:hAnsi="Century" w:cs="Courier New"/>
          <w:sz w:val="24"/>
          <w:szCs w:val="24"/>
        </w:rPr>
      </w:pPr>
      <w:r w:rsidRPr="00D91BE5">
        <w:rPr>
          <w:rFonts w:ascii="Century" w:hAnsi="Century" w:cs="Courier New"/>
          <w:b/>
          <w:sz w:val="24"/>
          <w:szCs w:val="24"/>
        </w:rPr>
        <w:t>a)</w:t>
      </w:r>
      <w:r w:rsidRPr="00D91BE5">
        <w:rPr>
          <w:rFonts w:ascii="Century" w:hAnsi="Century" w:cs="Courier New"/>
          <w:sz w:val="24"/>
          <w:szCs w:val="24"/>
        </w:rPr>
        <w:t xml:space="preserve"> </w:t>
      </w:r>
      <w:r w:rsidRPr="00D91BE5">
        <w:rPr>
          <w:rFonts w:ascii="Century" w:hAnsi="Century" w:cs="Courier New"/>
          <w:sz w:val="24"/>
          <w:szCs w:val="24"/>
        </w:rPr>
        <w:tab/>
        <w:t xml:space="preserve">Negar la atención oportuna y eficaz de las emergencias obstétricas; </w:t>
      </w:r>
    </w:p>
    <w:p w:rsidR="00D91BE5" w:rsidRPr="00D91BE5" w:rsidRDefault="00D91BE5" w:rsidP="00D91BE5">
      <w:pPr>
        <w:spacing w:line="360" w:lineRule="auto"/>
        <w:rPr>
          <w:rFonts w:ascii="Century" w:hAnsi="Century" w:cs="Courier New"/>
          <w:sz w:val="24"/>
          <w:szCs w:val="24"/>
        </w:rPr>
      </w:pPr>
    </w:p>
    <w:p w:rsidR="00D91BE5" w:rsidRPr="00D91BE5" w:rsidRDefault="00D91BE5" w:rsidP="00D91BE5">
      <w:pPr>
        <w:spacing w:line="360" w:lineRule="auto"/>
        <w:rPr>
          <w:rFonts w:ascii="Century" w:hAnsi="Century" w:cs="Courier New"/>
          <w:sz w:val="24"/>
          <w:szCs w:val="24"/>
        </w:rPr>
      </w:pPr>
      <w:r w:rsidRPr="00D91BE5">
        <w:rPr>
          <w:rFonts w:ascii="Century" w:hAnsi="Century" w:cs="Courier New"/>
          <w:b/>
          <w:sz w:val="24"/>
          <w:szCs w:val="24"/>
        </w:rPr>
        <w:t>b)</w:t>
      </w:r>
      <w:r w:rsidRPr="00D91BE5">
        <w:rPr>
          <w:rFonts w:ascii="Century" w:hAnsi="Century" w:cs="Courier New"/>
          <w:sz w:val="24"/>
          <w:szCs w:val="24"/>
        </w:rPr>
        <w:t xml:space="preserve"> </w:t>
      </w:r>
      <w:r w:rsidRPr="00D91BE5">
        <w:rPr>
          <w:rFonts w:ascii="Century" w:hAnsi="Century" w:cs="Courier New"/>
          <w:sz w:val="24"/>
          <w:szCs w:val="24"/>
        </w:rPr>
        <w:tab/>
        <w:t xml:space="preserve">Obligar a la mujer a parir en condiciones ajenas a su voluntad o contra sus prácticas culturales, cuando existan los medios necesarios para la realización del parto humanizado; </w:t>
      </w:r>
    </w:p>
    <w:p w:rsidR="00D91BE5" w:rsidRPr="00D91BE5" w:rsidRDefault="00D91BE5" w:rsidP="00D91BE5">
      <w:pPr>
        <w:spacing w:line="360" w:lineRule="auto"/>
        <w:rPr>
          <w:rFonts w:ascii="Century" w:hAnsi="Century" w:cs="Courier New"/>
          <w:sz w:val="24"/>
          <w:szCs w:val="24"/>
        </w:rPr>
      </w:pPr>
    </w:p>
    <w:p w:rsidR="00D91BE5" w:rsidRPr="00D91BE5" w:rsidRDefault="00D91BE5" w:rsidP="00D91BE5">
      <w:pPr>
        <w:spacing w:line="360" w:lineRule="auto"/>
        <w:rPr>
          <w:rFonts w:ascii="Century" w:hAnsi="Century" w:cs="Courier New"/>
          <w:sz w:val="24"/>
          <w:szCs w:val="24"/>
        </w:rPr>
      </w:pPr>
      <w:r w:rsidRPr="00D91BE5">
        <w:rPr>
          <w:rFonts w:ascii="Century" w:hAnsi="Century" w:cs="Courier New"/>
          <w:b/>
          <w:sz w:val="24"/>
          <w:szCs w:val="24"/>
        </w:rPr>
        <w:lastRenderedPageBreak/>
        <w:t>c)</w:t>
      </w:r>
      <w:r w:rsidRPr="00D91BE5">
        <w:rPr>
          <w:rFonts w:ascii="Century" w:hAnsi="Century" w:cs="Courier New"/>
          <w:sz w:val="24"/>
          <w:szCs w:val="24"/>
        </w:rPr>
        <w:t xml:space="preserve"> </w:t>
      </w:r>
      <w:r w:rsidRPr="00D91BE5">
        <w:rPr>
          <w:rFonts w:ascii="Century" w:hAnsi="Century" w:cs="Courier New"/>
          <w:sz w:val="24"/>
          <w:szCs w:val="24"/>
        </w:rPr>
        <w:tab/>
        <w:t xml:space="preserve">Obstaculizar el apego precoz de la niña o niño con su madre sin causa médica justificada, negándole la posibilidad de cargarle y amamantarle inmediatamente después de nacer; </w:t>
      </w:r>
    </w:p>
    <w:p w:rsidR="00D91BE5" w:rsidRPr="00D91BE5" w:rsidRDefault="00D91BE5" w:rsidP="00D91BE5">
      <w:pPr>
        <w:spacing w:line="360" w:lineRule="auto"/>
        <w:rPr>
          <w:rFonts w:ascii="Century" w:hAnsi="Century" w:cs="Courier New"/>
          <w:sz w:val="24"/>
          <w:szCs w:val="24"/>
        </w:rPr>
      </w:pPr>
    </w:p>
    <w:p w:rsidR="00D91BE5" w:rsidRPr="00D91BE5" w:rsidRDefault="00D91BE5" w:rsidP="00D91BE5">
      <w:pPr>
        <w:spacing w:line="360" w:lineRule="auto"/>
        <w:rPr>
          <w:rFonts w:ascii="Century" w:hAnsi="Century" w:cs="Courier New"/>
          <w:sz w:val="24"/>
          <w:szCs w:val="24"/>
        </w:rPr>
      </w:pPr>
      <w:r w:rsidRPr="00D91BE5">
        <w:rPr>
          <w:rFonts w:ascii="Century" w:hAnsi="Century" w:cs="Courier New"/>
          <w:b/>
          <w:sz w:val="24"/>
          <w:szCs w:val="24"/>
        </w:rPr>
        <w:t>d)</w:t>
      </w:r>
      <w:r w:rsidRPr="00D91BE5">
        <w:rPr>
          <w:rFonts w:ascii="Century" w:hAnsi="Century" w:cs="Courier New"/>
          <w:sz w:val="24"/>
          <w:szCs w:val="24"/>
        </w:rPr>
        <w:t xml:space="preserve"> </w:t>
      </w:r>
      <w:r w:rsidRPr="00D91BE5">
        <w:rPr>
          <w:rFonts w:ascii="Century" w:hAnsi="Century" w:cs="Courier New"/>
          <w:sz w:val="24"/>
          <w:szCs w:val="24"/>
        </w:rPr>
        <w:tab/>
        <w:t xml:space="preserve">Alterar el proceso natural del parto de bajo riesgo, mediante el uso de técnicas de aceleración, sin obtener el consentimiento voluntario, expreso e informado de la mujer; </w:t>
      </w:r>
    </w:p>
    <w:p w:rsidR="00D91BE5" w:rsidRPr="00D91BE5" w:rsidRDefault="00D91BE5" w:rsidP="00D91BE5">
      <w:pPr>
        <w:spacing w:line="360" w:lineRule="auto"/>
        <w:rPr>
          <w:rFonts w:ascii="Century" w:hAnsi="Century" w:cs="Courier New"/>
          <w:sz w:val="24"/>
          <w:szCs w:val="24"/>
        </w:rPr>
      </w:pPr>
    </w:p>
    <w:p w:rsidR="00D91BE5" w:rsidRPr="00D91BE5" w:rsidRDefault="00D91BE5" w:rsidP="00D91BE5">
      <w:pPr>
        <w:spacing w:line="360" w:lineRule="auto"/>
        <w:rPr>
          <w:rFonts w:ascii="Century" w:hAnsi="Century" w:cs="Courier New"/>
          <w:sz w:val="24"/>
          <w:szCs w:val="24"/>
        </w:rPr>
      </w:pPr>
      <w:r w:rsidRPr="00D91BE5">
        <w:rPr>
          <w:rFonts w:ascii="Century" w:hAnsi="Century" w:cs="Courier New"/>
          <w:b/>
          <w:sz w:val="24"/>
          <w:szCs w:val="24"/>
        </w:rPr>
        <w:t>e)</w:t>
      </w:r>
      <w:r w:rsidRPr="00D91BE5">
        <w:rPr>
          <w:rFonts w:ascii="Century" w:hAnsi="Century" w:cs="Courier New"/>
          <w:sz w:val="24"/>
          <w:szCs w:val="24"/>
        </w:rPr>
        <w:t xml:space="preserve"> </w:t>
      </w:r>
      <w:r w:rsidRPr="00D91BE5">
        <w:rPr>
          <w:rFonts w:ascii="Century" w:hAnsi="Century" w:cs="Courier New"/>
          <w:sz w:val="24"/>
          <w:szCs w:val="24"/>
        </w:rPr>
        <w:tab/>
        <w:t xml:space="preserve">Practicar el parto por vía de cesárea, existiendo condiciones para el parto natural, sin el consentimiento voluntario, expreso e informado de la mujer; o </w:t>
      </w:r>
    </w:p>
    <w:p w:rsidR="00D91BE5" w:rsidRPr="00D91BE5" w:rsidRDefault="00D91BE5" w:rsidP="00D91BE5">
      <w:pPr>
        <w:spacing w:line="360" w:lineRule="auto"/>
        <w:rPr>
          <w:rFonts w:ascii="Century" w:hAnsi="Century" w:cs="Courier New"/>
          <w:sz w:val="24"/>
          <w:szCs w:val="24"/>
        </w:rPr>
      </w:pPr>
    </w:p>
    <w:p w:rsidR="00D91BE5" w:rsidRPr="00D91BE5" w:rsidRDefault="00D91BE5" w:rsidP="00D91BE5">
      <w:pPr>
        <w:spacing w:line="360" w:lineRule="auto"/>
        <w:rPr>
          <w:rFonts w:ascii="Century" w:hAnsi="Century" w:cs="Courier New"/>
          <w:sz w:val="24"/>
          <w:szCs w:val="24"/>
        </w:rPr>
      </w:pPr>
      <w:r w:rsidRPr="00D91BE5">
        <w:rPr>
          <w:rFonts w:ascii="Century" w:hAnsi="Century" w:cs="Courier New"/>
          <w:b/>
          <w:sz w:val="24"/>
          <w:szCs w:val="24"/>
        </w:rPr>
        <w:t>f)</w:t>
      </w:r>
      <w:r w:rsidRPr="00D91BE5">
        <w:rPr>
          <w:rFonts w:ascii="Century" w:hAnsi="Century" w:cs="Courier New"/>
          <w:sz w:val="24"/>
          <w:szCs w:val="24"/>
        </w:rPr>
        <w:t xml:space="preserve"> </w:t>
      </w:r>
      <w:r w:rsidRPr="00D91BE5">
        <w:rPr>
          <w:rFonts w:ascii="Century" w:hAnsi="Century" w:cs="Courier New"/>
          <w:sz w:val="24"/>
          <w:szCs w:val="24"/>
        </w:rPr>
        <w:tab/>
        <w:t xml:space="preserve">Imponer bajo cualquier medio el uso de métodos anticonceptivos o de esterilización sin que medie el consentimiento voluntario, expreso e informado de la mujer”. </w:t>
      </w:r>
    </w:p>
    <w:p w:rsidR="00D91BE5" w:rsidRPr="00D91BE5" w:rsidRDefault="00D91BE5" w:rsidP="00D91BE5">
      <w:pPr>
        <w:spacing w:line="360" w:lineRule="auto"/>
        <w:rPr>
          <w:rFonts w:ascii="Century" w:hAnsi="Century" w:cs="Arial"/>
          <w:color w:val="000000" w:themeColor="text1"/>
          <w:sz w:val="24"/>
          <w:szCs w:val="24"/>
          <w:lang w:val="es-ES_tradnl"/>
        </w:rPr>
      </w:pPr>
    </w:p>
    <w:p w:rsidR="00D91BE5" w:rsidRPr="00D91BE5" w:rsidRDefault="00D91BE5" w:rsidP="00D91BE5">
      <w:pPr>
        <w:spacing w:line="360" w:lineRule="auto"/>
        <w:rPr>
          <w:rFonts w:cs="Arial"/>
          <w:color w:val="333333"/>
          <w:sz w:val="21"/>
          <w:szCs w:val="21"/>
          <w:shd w:val="clear" w:color="auto" w:fill="F2F2F2"/>
          <w:lang w:val="es-ES_tradnl"/>
        </w:rPr>
      </w:pPr>
      <w:r w:rsidRPr="00D91BE5">
        <w:rPr>
          <w:rFonts w:ascii="Century" w:hAnsi="Century" w:cs="Arial"/>
          <w:color w:val="000000" w:themeColor="text1"/>
          <w:sz w:val="24"/>
          <w:szCs w:val="24"/>
          <w:lang w:val="es-ES_tradnl"/>
        </w:rPr>
        <w:t>Por otro lado, uno de los mecanismos que se han adoptado para visibilizar, prevenir y sancionar la violencia obstétrica ha sido al de reformar las legislaciones penales para tipificarla como delito, con sanciones privativas de la libertad y multa para el personal de salud que incurra en estas prácticas.</w:t>
      </w:r>
    </w:p>
    <w:p w:rsidR="00D91BE5" w:rsidRPr="00D91BE5" w:rsidRDefault="00D91BE5" w:rsidP="00D91BE5">
      <w:pPr>
        <w:spacing w:line="360" w:lineRule="auto"/>
        <w:rPr>
          <w:rFonts w:ascii="Century" w:hAnsi="Century" w:cs="Arial"/>
          <w:color w:val="000000" w:themeColor="text1"/>
          <w:sz w:val="24"/>
          <w:szCs w:val="24"/>
          <w:lang w:val="es-ES_tradnl"/>
        </w:rPr>
      </w:pPr>
    </w:p>
    <w:p w:rsidR="00D91BE5" w:rsidRPr="00D91BE5" w:rsidRDefault="00D91BE5" w:rsidP="00D91BE5">
      <w:pPr>
        <w:spacing w:line="360" w:lineRule="auto"/>
        <w:rPr>
          <w:rFonts w:ascii="Century" w:hAnsi="Century" w:cs="Arial"/>
          <w:color w:val="000000" w:themeColor="text1"/>
          <w:sz w:val="24"/>
          <w:szCs w:val="24"/>
          <w:lang w:val="es-ES_tradnl"/>
        </w:rPr>
      </w:pPr>
      <w:r w:rsidRPr="00D91BE5">
        <w:rPr>
          <w:rFonts w:ascii="Century" w:hAnsi="Century" w:cs="Arial"/>
          <w:color w:val="000000" w:themeColor="text1"/>
          <w:sz w:val="24"/>
          <w:szCs w:val="24"/>
          <w:lang w:val="es-ES_tradnl"/>
        </w:rPr>
        <w:t xml:space="preserve">Bajo esta lógica, por lo que respeta a los códigos penales, solo en los estados de </w:t>
      </w:r>
      <w:r w:rsidRPr="00D91BE5">
        <w:rPr>
          <w:rFonts w:ascii="Century" w:hAnsi="Century"/>
          <w:sz w:val="24"/>
          <w:szCs w:val="24"/>
          <w:lang w:val="es-ES_tradnl"/>
        </w:rPr>
        <w:t>Veracruz, Guerrero, Chiapas y Estado de México, esta conducta se encuentra tipificada como delito</w:t>
      </w:r>
      <w:r w:rsidRPr="00D91BE5">
        <w:rPr>
          <w:rFonts w:ascii="Century" w:hAnsi="Century" w:cs="Arial"/>
          <w:color w:val="000000" w:themeColor="text1"/>
          <w:sz w:val="24"/>
          <w:szCs w:val="24"/>
          <w:lang w:val="es-ES_tradnl"/>
        </w:rPr>
        <w:t xml:space="preserve">. </w:t>
      </w:r>
    </w:p>
    <w:p w:rsidR="00D91BE5" w:rsidRPr="00D91BE5" w:rsidRDefault="00D91BE5" w:rsidP="00D91BE5">
      <w:pPr>
        <w:spacing w:line="360" w:lineRule="auto"/>
        <w:rPr>
          <w:rFonts w:ascii="Century" w:hAnsi="Century" w:cs="Arial"/>
          <w:color w:val="000000" w:themeColor="text1"/>
          <w:sz w:val="24"/>
          <w:szCs w:val="24"/>
          <w:lang w:val="es-ES_tradnl"/>
        </w:rPr>
      </w:pPr>
    </w:p>
    <w:p w:rsidR="00D91BE5" w:rsidRPr="00D91BE5" w:rsidRDefault="00D91BE5" w:rsidP="00D91BE5">
      <w:pPr>
        <w:spacing w:line="360" w:lineRule="auto"/>
        <w:rPr>
          <w:rFonts w:ascii="Century" w:hAnsi="Century" w:cs="Arial"/>
          <w:color w:val="000000" w:themeColor="text1"/>
          <w:sz w:val="24"/>
          <w:szCs w:val="24"/>
          <w:lang w:val="es-ES_tradnl"/>
        </w:rPr>
      </w:pPr>
      <w:r w:rsidRPr="00D91BE5">
        <w:rPr>
          <w:rFonts w:ascii="Century" w:hAnsi="Century" w:cs="Arial"/>
          <w:color w:val="000000" w:themeColor="text1"/>
          <w:sz w:val="24"/>
          <w:szCs w:val="24"/>
          <w:lang w:val="es-ES_tradnl"/>
        </w:rPr>
        <w:t xml:space="preserve">Por tal motivo, con el fin de prevenir, atender y erradicar la violencia obstétrica que se vive en el estado de Coahuila, proponemos tipificar esta conducta en el Código </w:t>
      </w:r>
      <w:r w:rsidRPr="00D91BE5">
        <w:rPr>
          <w:rFonts w:ascii="Century" w:hAnsi="Century" w:cs="Arial"/>
          <w:color w:val="000000" w:themeColor="text1"/>
          <w:sz w:val="24"/>
          <w:szCs w:val="24"/>
          <w:lang w:val="es-ES_tradnl"/>
        </w:rPr>
        <w:lastRenderedPageBreak/>
        <w:t>Penal de Coahuila de Zaragoza, como una media disminuir la comisión de este tipo de conductas.</w:t>
      </w:r>
    </w:p>
    <w:p w:rsidR="00D91BE5" w:rsidRPr="00D91BE5" w:rsidRDefault="00D91BE5" w:rsidP="00D91BE5">
      <w:pPr>
        <w:spacing w:line="360" w:lineRule="auto"/>
        <w:rPr>
          <w:rFonts w:ascii="Century" w:hAnsi="Century" w:cs="Arial"/>
          <w:color w:val="000000" w:themeColor="text1"/>
          <w:sz w:val="24"/>
          <w:szCs w:val="24"/>
          <w:lang w:val="es-ES_tradnl"/>
        </w:rPr>
      </w:pPr>
      <w:r w:rsidRPr="00D91BE5">
        <w:rPr>
          <w:rFonts w:ascii="Century" w:hAnsi="Century" w:cs="Arial"/>
          <w:color w:val="000000" w:themeColor="text1"/>
          <w:sz w:val="24"/>
          <w:szCs w:val="24"/>
          <w:lang w:val="es-ES_tradnl"/>
        </w:rPr>
        <w:t xml:space="preserve">Estamos conscientes que, como bien explica el Grupo de Información de Reproducción Elegida (GIRE), el fenómeno de la violencia obstétrica también requiere de medidas administrativas y políticas públicas que atiendan los problemas estructurales que subyacen en la perpetuación de dicha práctica y que, por lo tanto, refuercen el marco normativo y de derechos humanos para la atención obstétrica. </w:t>
      </w:r>
    </w:p>
    <w:p w:rsidR="00D91BE5" w:rsidRPr="00D91BE5" w:rsidRDefault="00D91BE5" w:rsidP="00D91BE5">
      <w:pPr>
        <w:autoSpaceDE w:val="0"/>
        <w:autoSpaceDN w:val="0"/>
        <w:adjustRightInd w:val="0"/>
        <w:spacing w:line="360" w:lineRule="auto"/>
        <w:rPr>
          <w:rFonts w:ascii="Century" w:eastAsia="Calibri" w:hAnsi="Century" w:cs="Arial"/>
          <w:color w:val="000000" w:themeColor="text1"/>
          <w:sz w:val="24"/>
          <w:szCs w:val="24"/>
          <w:lang w:val="es-ES_tradnl"/>
        </w:rPr>
      </w:pPr>
    </w:p>
    <w:p w:rsidR="00D91BE5" w:rsidRPr="00D91BE5" w:rsidRDefault="00D91BE5" w:rsidP="00D91BE5">
      <w:pPr>
        <w:autoSpaceDE w:val="0"/>
        <w:autoSpaceDN w:val="0"/>
        <w:adjustRightInd w:val="0"/>
        <w:spacing w:line="360" w:lineRule="auto"/>
        <w:rPr>
          <w:rFonts w:ascii="Century" w:hAnsi="Century" w:cs="Arial"/>
          <w:color w:val="000000" w:themeColor="text1"/>
          <w:sz w:val="24"/>
          <w:szCs w:val="24"/>
          <w:lang w:val="es-ES_tradnl"/>
        </w:rPr>
      </w:pPr>
      <w:r w:rsidRPr="00D91BE5">
        <w:rPr>
          <w:rFonts w:ascii="Century" w:eastAsia="Calibri" w:hAnsi="Century" w:cs="Arial"/>
          <w:color w:val="000000" w:themeColor="text1"/>
          <w:sz w:val="24"/>
          <w:szCs w:val="24"/>
          <w:lang w:val="es-ES_tradnl"/>
        </w:rPr>
        <w:t xml:space="preserve">En virtud de lo anterior, es que </w:t>
      </w:r>
      <w:r w:rsidRPr="00D91BE5">
        <w:rPr>
          <w:rFonts w:ascii="Century" w:hAnsi="Century" w:cs="Arial"/>
          <w:color w:val="000000" w:themeColor="text1"/>
          <w:sz w:val="24"/>
          <w:szCs w:val="24"/>
          <w:lang w:val="es-ES_tradnl"/>
        </w:rPr>
        <w:t>se somete a consideración de este Honorable Congreso del Estado, para su revisión, análisis y, en su caso, aprobación, la siguiente:</w:t>
      </w:r>
    </w:p>
    <w:p w:rsidR="00D91BE5" w:rsidRPr="00D91BE5" w:rsidRDefault="00D91BE5" w:rsidP="00D91BE5">
      <w:pPr>
        <w:spacing w:line="360" w:lineRule="auto"/>
        <w:rPr>
          <w:rFonts w:ascii="Century" w:hAnsi="Century" w:cs="Arial"/>
          <w:bCs/>
          <w:color w:val="000000" w:themeColor="text1"/>
          <w:sz w:val="24"/>
          <w:szCs w:val="24"/>
          <w:lang w:val="es-ES_tradnl"/>
        </w:rPr>
      </w:pPr>
    </w:p>
    <w:p w:rsidR="00D91BE5" w:rsidRPr="00D91BE5" w:rsidRDefault="00D91BE5" w:rsidP="00D91BE5">
      <w:pPr>
        <w:spacing w:line="360" w:lineRule="auto"/>
        <w:rPr>
          <w:rFonts w:ascii="Century" w:hAnsi="Century" w:cs="Arial"/>
          <w:color w:val="000000" w:themeColor="text1"/>
          <w:sz w:val="24"/>
          <w:szCs w:val="24"/>
          <w:lang w:val="es-ES_tradnl"/>
        </w:rPr>
      </w:pPr>
      <w:r w:rsidRPr="00D91BE5">
        <w:rPr>
          <w:rFonts w:ascii="Century" w:hAnsi="Century" w:cs="Arial"/>
          <w:bCs/>
          <w:color w:val="000000" w:themeColor="text1"/>
          <w:sz w:val="24"/>
          <w:szCs w:val="24"/>
          <w:lang w:val="es-ES_tradnl"/>
        </w:rPr>
        <w:t xml:space="preserve">Iniciativa de Decreto por el que se adiciona </w:t>
      </w:r>
      <w:r w:rsidRPr="00D91BE5">
        <w:rPr>
          <w:rFonts w:ascii="Century" w:hAnsi="Century" w:cs="Arial"/>
          <w:color w:val="000000" w:themeColor="text1"/>
          <w:sz w:val="24"/>
          <w:szCs w:val="24"/>
          <w:lang w:val="es-ES_tradnl"/>
        </w:rPr>
        <w:t xml:space="preserve">el artículo 244 Bis y se modifica el artículo 245 del Código Penal de </w:t>
      </w:r>
      <w:r w:rsidRPr="00D91BE5">
        <w:rPr>
          <w:rFonts w:ascii="Century" w:hAnsi="Century" w:cs="Arial"/>
          <w:bCs/>
          <w:color w:val="000000" w:themeColor="text1"/>
          <w:sz w:val="24"/>
          <w:szCs w:val="24"/>
          <w:lang w:val="es-ES_tradnl"/>
        </w:rPr>
        <w:t>Coahuila de Zaragoza</w:t>
      </w:r>
      <w:r w:rsidRPr="00D91BE5">
        <w:rPr>
          <w:rFonts w:ascii="Century" w:hAnsi="Century" w:cs="Arial"/>
          <w:color w:val="000000" w:themeColor="text1"/>
          <w:sz w:val="24"/>
          <w:szCs w:val="24"/>
          <w:lang w:val="es-ES_tradnl"/>
        </w:rPr>
        <w:t xml:space="preserve">, para quedar de la forma siguiente:  </w:t>
      </w:r>
    </w:p>
    <w:p w:rsidR="00D91BE5" w:rsidRPr="00D91BE5" w:rsidRDefault="00D91BE5" w:rsidP="00D91BE5">
      <w:pPr>
        <w:tabs>
          <w:tab w:val="left" w:pos="461"/>
        </w:tabs>
        <w:spacing w:line="360" w:lineRule="auto"/>
        <w:rPr>
          <w:rFonts w:ascii="Century" w:hAnsi="Century" w:cs="Arial"/>
          <w:b/>
          <w:color w:val="000000" w:themeColor="text1"/>
          <w:sz w:val="24"/>
          <w:szCs w:val="24"/>
          <w:lang w:val="es-ES_tradnl"/>
        </w:rPr>
      </w:pPr>
    </w:p>
    <w:p w:rsidR="00D91BE5" w:rsidRPr="00D91BE5" w:rsidRDefault="00D91BE5" w:rsidP="00D91BE5">
      <w:pPr>
        <w:spacing w:line="360" w:lineRule="auto"/>
        <w:rPr>
          <w:rFonts w:ascii="Century" w:hAnsi="Century" w:cs="Arial"/>
          <w:b/>
          <w:sz w:val="24"/>
          <w:szCs w:val="24"/>
          <w:u w:val="single"/>
          <w:lang w:val="es-ES_tradnl"/>
        </w:rPr>
      </w:pPr>
      <w:r w:rsidRPr="00D91BE5">
        <w:rPr>
          <w:rFonts w:ascii="Century" w:hAnsi="Century" w:cs="Arial"/>
          <w:b/>
          <w:sz w:val="24"/>
          <w:szCs w:val="24"/>
          <w:u w:val="single"/>
          <w:lang w:val="es-ES_tradnl"/>
        </w:rPr>
        <w:t>Artículo 244 Bis (Violencia Obstétrica)</w:t>
      </w:r>
    </w:p>
    <w:p w:rsidR="00D91BE5" w:rsidRPr="00D91BE5" w:rsidRDefault="00D91BE5" w:rsidP="00D91BE5">
      <w:pPr>
        <w:spacing w:line="360" w:lineRule="auto"/>
        <w:rPr>
          <w:rFonts w:ascii="Century" w:hAnsi="Century" w:cs="Arial"/>
          <w:b/>
          <w:sz w:val="24"/>
          <w:szCs w:val="24"/>
          <w:u w:val="single"/>
          <w:lang w:val="es-ES_tradnl"/>
        </w:rPr>
      </w:pPr>
    </w:p>
    <w:p w:rsidR="00D91BE5" w:rsidRPr="00D91BE5" w:rsidRDefault="00D91BE5" w:rsidP="00D91BE5">
      <w:pPr>
        <w:spacing w:line="360" w:lineRule="auto"/>
        <w:rPr>
          <w:rFonts w:ascii="Century" w:hAnsi="Century" w:cs="Arial"/>
          <w:b/>
          <w:color w:val="000000" w:themeColor="text1"/>
          <w:sz w:val="24"/>
          <w:szCs w:val="24"/>
          <w:u w:val="single"/>
          <w:lang w:val="es-ES_tradnl"/>
        </w:rPr>
      </w:pPr>
      <w:r w:rsidRPr="00D91BE5">
        <w:rPr>
          <w:rFonts w:ascii="Century" w:hAnsi="Century" w:cs="Arial"/>
          <w:b/>
          <w:sz w:val="24"/>
          <w:szCs w:val="24"/>
          <w:u w:val="single"/>
          <w:lang w:val="es-ES_tradnl"/>
        </w:rPr>
        <w:t>Se impondrán de tres a seis años de prisión y multa, a quien por acto u omisión impida u obstaculice la atención oportuna y eficaz en el embarazo, parto o puerperio o en emergencias obstétricas o altere sus procesos reproductivos sin obtener el consentimiento voluntario, expreso e informado de la mujer, generando como consecuencia la pérdida de autonomía y capacidad de decidir libremente sobre su cuerpo, reproducción y sexualidad.</w:t>
      </w:r>
    </w:p>
    <w:p w:rsidR="00D91BE5" w:rsidRPr="00D91BE5" w:rsidRDefault="00D91BE5" w:rsidP="00D91BE5">
      <w:pPr>
        <w:tabs>
          <w:tab w:val="left" w:pos="461"/>
        </w:tabs>
        <w:spacing w:line="360" w:lineRule="auto"/>
        <w:rPr>
          <w:rFonts w:ascii="Century" w:hAnsi="Century" w:cs="Arial"/>
          <w:b/>
          <w:color w:val="000000" w:themeColor="text1"/>
          <w:sz w:val="24"/>
          <w:szCs w:val="24"/>
          <w:lang w:val="es-ES_tradnl"/>
        </w:rPr>
      </w:pPr>
    </w:p>
    <w:p w:rsidR="00D91BE5" w:rsidRPr="00D91BE5" w:rsidRDefault="00D91BE5" w:rsidP="00D91BE5">
      <w:pPr>
        <w:spacing w:line="360" w:lineRule="auto"/>
        <w:rPr>
          <w:rFonts w:ascii="Century" w:hAnsi="Century" w:cs="Arial"/>
          <w:bCs/>
          <w:sz w:val="24"/>
          <w:szCs w:val="24"/>
          <w:lang w:val="es-ES_tradnl"/>
        </w:rPr>
      </w:pPr>
      <w:r w:rsidRPr="00D91BE5">
        <w:rPr>
          <w:rFonts w:ascii="Century" w:hAnsi="Century" w:cs="Arial"/>
          <w:b/>
          <w:sz w:val="24"/>
          <w:szCs w:val="24"/>
          <w:lang w:val="es-ES_tradnl"/>
        </w:rPr>
        <w:t>Artículo 245</w:t>
      </w:r>
      <w:r w:rsidRPr="00D91BE5">
        <w:rPr>
          <w:rFonts w:ascii="Century" w:hAnsi="Century" w:cs="Arial"/>
          <w:bCs/>
          <w:sz w:val="24"/>
          <w:szCs w:val="24"/>
          <w:lang w:val="es-ES_tradnl"/>
        </w:rPr>
        <w:t xml:space="preserve"> (Modalidades agravantes por violencia o aprovechamiento en los delitos previstos en los artículos 240 a 244 </w:t>
      </w:r>
      <w:r w:rsidRPr="00D91BE5">
        <w:rPr>
          <w:rFonts w:ascii="Century" w:hAnsi="Century" w:cs="Arial"/>
          <w:b/>
          <w:sz w:val="24"/>
          <w:szCs w:val="24"/>
          <w:u w:val="single"/>
          <w:lang w:val="es-ES_tradnl"/>
        </w:rPr>
        <w:t>Bis</w:t>
      </w:r>
      <w:r w:rsidRPr="00D91BE5">
        <w:rPr>
          <w:rFonts w:ascii="Century" w:hAnsi="Century" w:cs="Arial"/>
          <w:b/>
          <w:sz w:val="24"/>
          <w:szCs w:val="24"/>
          <w:lang w:val="es-ES_tradnl"/>
        </w:rPr>
        <w:t xml:space="preserve"> </w:t>
      </w:r>
      <w:r w:rsidRPr="00D91BE5">
        <w:rPr>
          <w:rFonts w:ascii="Century" w:hAnsi="Century" w:cs="Arial"/>
          <w:bCs/>
          <w:sz w:val="24"/>
          <w:szCs w:val="24"/>
          <w:lang w:val="es-ES_tradnl"/>
        </w:rPr>
        <w:t>de este código)</w:t>
      </w:r>
    </w:p>
    <w:p w:rsidR="00D91BE5" w:rsidRPr="00D91BE5" w:rsidRDefault="00D91BE5" w:rsidP="00D91BE5">
      <w:pPr>
        <w:spacing w:line="360" w:lineRule="auto"/>
        <w:rPr>
          <w:rFonts w:ascii="Century" w:hAnsi="Century" w:cs="Arial"/>
          <w:sz w:val="24"/>
          <w:szCs w:val="24"/>
          <w:lang w:val="es-ES_tradnl"/>
        </w:rPr>
      </w:pPr>
    </w:p>
    <w:p w:rsidR="00D91BE5" w:rsidRPr="00D91BE5" w:rsidRDefault="00D91BE5" w:rsidP="00D91BE5">
      <w:pPr>
        <w:spacing w:line="360" w:lineRule="auto"/>
        <w:rPr>
          <w:rFonts w:ascii="Century" w:hAnsi="Century" w:cs="Arial"/>
          <w:sz w:val="24"/>
          <w:szCs w:val="24"/>
          <w:lang w:val="es-ES_tradnl"/>
        </w:rPr>
      </w:pPr>
      <w:r w:rsidRPr="00D91BE5">
        <w:rPr>
          <w:rFonts w:ascii="Century" w:hAnsi="Century" w:cs="Arial"/>
          <w:sz w:val="24"/>
          <w:szCs w:val="24"/>
          <w:lang w:val="es-ES_tradnl"/>
        </w:rPr>
        <w:lastRenderedPageBreak/>
        <w:t xml:space="preserve">Se aumentará en una tercera parte el mínimo y el máximo de las penas señaladas para los delitos previstos en los artículos 240, 241, 242 </w:t>
      </w:r>
      <w:r w:rsidRPr="00D91BE5">
        <w:rPr>
          <w:rFonts w:ascii="Century" w:hAnsi="Century" w:cs="Arial"/>
          <w:b/>
          <w:bCs/>
          <w:sz w:val="24"/>
          <w:szCs w:val="24"/>
          <w:u w:val="single"/>
          <w:lang w:val="es-ES_tradnl"/>
        </w:rPr>
        <w:t>y 244 Bis</w:t>
      </w:r>
      <w:r w:rsidRPr="00D91BE5">
        <w:rPr>
          <w:rFonts w:ascii="Century" w:hAnsi="Century" w:cs="Arial"/>
          <w:sz w:val="24"/>
          <w:szCs w:val="24"/>
          <w:lang w:val="es-ES_tradnl"/>
        </w:rPr>
        <w:t xml:space="preserve"> cuando se realicen mediante violencia física, psicológica o moral contra la víctima o terceras personas, o aprovechándose de la ignorancia o pobreza extrema de la víctima.</w:t>
      </w:r>
    </w:p>
    <w:p w:rsidR="00D91BE5" w:rsidRPr="00D91BE5" w:rsidRDefault="00D91BE5" w:rsidP="00D91BE5">
      <w:pPr>
        <w:spacing w:line="360" w:lineRule="auto"/>
        <w:rPr>
          <w:rFonts w:ascii="Century" w:hAnsi="Century" w:cs="Arial"/>
          <w:sz w:val="24"/>
          <w:szCs w:val="24"/>
          <w:lang w:val="es-ES_tradnl"/>
        </w:rPr>
      </w:pPr>
    </w:p>
    <w:p w:rsidR="00D91BE5" w:rsidRPr="00D91BE5" w:rsidRDefault="00D91BE5" w:rsidP="00D91BE5">
      <w:pPr>
        <w:spacing w:line="360" w:lineRule="auto"/>
        <w:rPr>
          <w:rFonts w:ascii="Century" w:hAnsi="Century" w:cs="Arial"/>
          <w:sz w:val="24"/>
          <w:szCs w:val="24"/>
          <w:lang w:val="es-ES_tradnl"/>
        </w:rPr>
      </w:pPr>
      <w:r w:rsidRPr="00D91BE5">
        <w:rPr>
          <w:rFonts w:ascii="Century" w:hAnsi="Century" w:cs="Arial"/>
          <w:sz w:val="24"/>
          <w:szCs w:val="24"/>
          <w:lang w:val="es-ES_tradnl"/>
        </w:rPr>
        <w:t>Más si en virtud de la violencia física a que se refiere el párrafo precedente, se infiere a la víctima una o más lesiones de las previstas en las fracciones III a V del artículo 200 de este código, se aumentará una mitad al máximo de la pena de prisión señalada para los delitos previstos en este capítulo.</w:t>
      </w:r>
    </w:p>
    <w:p w:rsidR="00D91BE5" w:rsidRPr="00D91BE5" w:rsidRDefault="00D91BE5" w:rsidP="00D91BE5">
      <w:pPr>
        <w:spacing w:line="360" w:lineRule="auto"/>
        <w:rPr>
          <w:rFonts w:ascii="Century" w:hAnsi="Century" w:cs="Arial"/>
          <w:sz w:val="24"/>
          <w:szCs w:val="24"/>
          <w:lang w:val="es-ES_tradnl"/>
        </w:rPr>
      </w:pPr>
    </w:p>
    <w:p w:rsidR="00D91BE5" w:rsidRPr="00D91BE5" w:rsidRDefault="00D91BE5" w:rsidP="00D91BE5">
      <w:pPr>
        <w:spacing w:line="360" w:lineRule="auto"/>
        <w:rPr>
          <w:rFonts w:ascii="Century" w:hAnsi="Century" w:cs="Arial"/>
          <w:sz w:val="24"/>
          <w:szCs w:val="24"/>
          <w:lang w:val="es-ES_tradnl"/>
        </w:rPr>
      </w:pPr>
      <w:r w:rsidRPr="00D91BE5">
        <w:rPr>
          <w:rFonts w:ascii="Century" w:hAnsi="Century" w:cs="Arial"/>
          <w:sz w:val="24"/>
          <w:szCs w:val="24"/>
          <w:lang w:val="es-ES_tradnl"/>
        </w:rPr>
        <w:t>Y si debido a la violencia física a que se refiere el párrafo primero de este artículo, se infiere a la víctima una o más lesiones de las previstas en las fracciones VI a VIII del artículo 200 de este código, se aumentará un tanto al máximo de la pena de prisión señalada para los delitos previstos en este capítulo.</w:t>
      </w:r>
    </w:p>
    <w:p w:rsidR="00D91BE5" w:rsidRPr="00D91BE5" w:rsidRDefault="00D91BE5" w:rsidP="00D91BE5">
      <w:pPr>
        <w:spacing w:line="360" w:lineRule="auto"/>
        <w:rPr>
          <w:rFonts w:ascii="Century" w:hAnsi="Century" w:cs="Arial"/>
          <w:sz w:val="24"/>
          <w:szCs w:val="24"/>
          <w:lang w:val="es-ES_tradnl"/>
        </w:rPr>
      </w:pPr>
    </w:p>
    <w:p w:rsidR="00D91BE5" w:rsidRPr="00D91BE5" w:rsidRDefault="00D91BE5" w:rsidP="00D91BE5">
      <w:pPr>
        <w:spacing w:line="360" w:lineRule="auto"/>
        <w:rPr>
          <w:rFonts w:ascii="Century" w:hAnsi="Century" w:cs="Arial"/>
          <w:sz w:val="24"/>
          <w:szCs w:val="24"/>
          <w:lang w:val="es-ES_tradnl"/>
        </w:rPr>
      </w:pPr>
      <w:r w:rsidRPr="00D91BE5">
        <w:rPr>
          <w:rFonts w:ascii="Century" w:hAnsi="Century" w:cs="Arial"/>
          <w:sz w:val="24"/>
          <w:szCs w:val="24"/>
          <w:lang w:val="es-ES_tradnl"/>
        </w:rPr>
        <w:t>Para determinar la punibilidad legal en atención a la gravedad de las lesiones ocasionadas mediante violencia física, no se tomará en cuenta la esterilización reproductiva irreversible ocasionada.</w:t>
      </w:r>
    </w:p>
    <w:p w:rsidR="00D91BE5" w:rsidRPr="00D91BE5" w:rsidRDefault="00D91BE5" w:rsidP="00D91BE5">
      <w:pPr>
        <w:spacing w:line="360" w:lineRule="auto"/>
        <w:rPr>
          <w:rFonts w:ascii="Century" w:hAnsi="Century" w:cs="Arial"/>
          <w:sz w:val="24"/>
          <w:szCs w:val="24"/>
          <w:lang w:val="es-ES_tradnl"/>
        </w:rPr>
      </w:pPr>
    </w:p>
    <w:p w:rsidR="00D91BE5" w:rsidRPr="00D91BE5" w:rsidRDefault="00D91BE5" w:rsidP="00D91BE5">
      <w:pPr>
        <w:spacing w:line="360" w:lineRule="auto"/>
        <w:rPr>
          <w:rFonts w:ascii="Century" w:hAnsi="Century" w:cs="Arial"/>
          <w:sz w:val="24"/>
          <w:szCs w:val="24"/>
          <w:lang w:val="es-ES_tradnl"/>
        </w:rPr>
      </w:pPr>
      <w:r w:rsidRPr="00D91BE5">
        <w:rPr>
          <w:rFonts w:ascii="Century" w:hAnsi="Century" w:cs="Arial"/>
          <w:sz w:val="24"/>
          <w:szCs w:val="24"/>
          <w:lang w:val="es-ES_tradnl"/>
        </w:rPr>
        <w:t>Para los delitos previstos en los artículos 243 y 244 se aumentará la pena en una tercera parte el mínimo y el máximo de las penas señaladas en esos artículos, en el supuesto de que el delito se realice con violencia física, psicológica o moral, aprovechándose de la ignorancia, extrema pobreza o cualquier otra circunstancia que hiciera vulnerable a la víctima, además, se impondrá la suspensión para ejercer la profesión o, en caso de servidores públicos, la inhabilitación para el desempeño del empleo, cargo o comisión públicos, por un tiempo igual al de la pena de prisión impuesta, así como la destitución.</w:t>
      </w:r>
    </w:p>
    <w:p w:rsidR="00D91BE5" w:rsidRPr="00D91BE5" w:rsidRDefault="00D91BE5" w:rsidP="00D91BE5">
      <w:pPr>
        <w:spacing w:line="360" w:lineRule="auto"/>
        <w:rPr>
          <w:rFonts w:ascii="Century" w:hAnsi="Century" w:cs="Arial"/>
          <w:b/>
          <w:bCs/>
          <w:color w:val="000000" w:themeColor="text1"/>
          <w:sz w:val="24"/>
          <w:szCs w:val="24"/>
        </w:rPr>
      </w:pPr>
    </w:p>
    <w:p w:rsidR="00D91BE5" w:rsidRPr="00D91BE5" w:rsidRDefault="00D91BE5" w:rsidP="00D91BE5">
      <w:pPr>
        <w:spacing w:line="360" w:lineRule="auto"/>
        <w:jc w:val="center"/>
        <w:rPr>
          <w:rFonts w:ascii="Century" w:hAnsi="Century" w:cs="Arial"/>
          <w:b/>
          <w:bCs/>
          <w:color w:val="000000" w:themeColor="text1"/>
          <w:sz w:val="24"/>
          <w:szCs w:val="24"/>
          <w:lang w:val="es-ES_tradnl"/>
        </w:rPr>
      </w:pPr>
      <w:r w:rsidRPr="00D91BE5">
        <w:rPr>
          <w:rFonts w:ascii="Century" w:hAnsi="Century" w:cs="Arial"/>
          <w:b/>
          <w:bCs/>
          <w:color w:val="000000" w:themeColor="text1"/>
          <w:sz w:val="24"/>
          <w:szCs w:val="24"/>
          <w:lang w:val="es-ES_tradnl"/>
        </w:rPr>
        <w:t>ARTÍCULO TRANSITORIO</w:t>
      </w:r>
    </w:p>
    <w:p w:rsidR="00D91BE5" w:rsidRPr="00D91BE5" w:rsidRDefault="00D91BE5" w:rsidP="00D91BE5">
      <w:pPr>
        <w:spacing w:line="360" w:lineRule="auto"/>
        <w:rPr>
          <w:rFonts w:ascii="Century" w:hAnsi="Century" w:cs="Arial"/>
          <w:b/>
          <w:bCs/>
          <w:color w:val="000000" w:themeColor="text1"/>
          <w:sz w:val="24"/>
          <w:szCs w:val="24"/>
          <w:lang w:val="es-ES_tradnl"/>
        </w:rPr>
      </w:pPr>
    </w:p>
    <w:p w:rsidR="00D91BE5" w:rsidRPr="00D91BE5" w:rsidRDefault="00D91BE5" w:rsidP="00D91BE5">
      <w:pPr>
        <w:spacing w:line="360" w:lineRule="auto"/>
        <w:rPr>
          <w:rFonts w:ascii="Century" w:hAnsi="Century" w:cs="Arial"/>
          <w:b/>
          <w:bCs/>
          <w:color w:val="000000" w:themeColor="text1"/>
          <w:sz w:val="24"/>
          <w:szCs w:val="24"/>
          <w:lang w:val="es-ES_tradnl"/>
        </w:rPr>
      </w:pPr>
      <w:r w:rsidRPr="00D91BE5">
        <w:rPr>
          <w:rFonts w:ascii="Century" w:hAnsi="Century" w:cs="Arial"/>
          <w:b/>
          <w:bCs/>
          <w:color w:val="000000" w:themeColor="text1"/>
          <w:sz w:val="24"/>
          <w:szCs w:val="24"/>
          <w:lang w:val="es-ES_tradnl"/>
        </w:rPr>
        <w:t xml:space="preserve">ÚNICO. - </w:t>
      </w:r>
      <w:r w:rsidRPr="00D91BE5">
        <w:rPr>
          <w:rFonts w:ascii="Century" w:hAnsi="Century" w:cs="Arial"/>
          <w:bCs/>
          <w:color w:val="000000" w:themeColor="text1"/>
          <w:sz w:val="24"/>
          <w:szCs w:val="24"/>
          <w:lang w:val="es-ES_tradnl"/>
        </w:rPr>
        <w:t xml:space="preserve">La presente adición del artículo 244 Bis y modificación al </w:t>
      </w:r>
      <w:r w:rsidRPr="00D91BE5">
        <w:rPr>
          <w:rFonts w:ascii="Century" w:hAnsi="Century" w:cs="Arial"/>
          <w:color w:val="000000" w:themeColor="text1"/>
          <w:sz w:val="24"/>
          <w:szCs w:val="24"/>
          <w:lang w:val="es-ES_tradnl"/>
        </w:rPr>
        <w:t>artículo 245 del Código Penal de</w:t>
      </w:r>
      <w:r w:rsidRPr="00D91BE5">
        <w:rPr>
          <w:rFonts w:ascii="Century" w:hAnsi="Century" w:cs="Arial"/>
          <w:bCs/>
          <w:color w:val="000000" w:themeColor="text1"/>
          <w:sz w:val="24"/>
          <w:szCs w:val="24"/>
          <w:lang w:val="es-ES_tradnl"/>
        </w:rPr>
        <w:t xml:space="preserve"> Coahuila de Zaragoza</w:t>
      </w:r>
      <w:r w:rsidRPr="00D91BE5">
        <w:rPr>
          <w:rFonts w:ascii="Century" w:hAnsi="Century" w:cs="Arial"/>
          <w:color w:val="000000" w:themeColor="text1"/>
          <w:sz w:val="24"/>
          <w:szCs w:val="24"/>
          <w:lang w:val="es-ES_tradnl"/>
        </w:rPr>
        <w:t>,</w:t>
      </w:r>
      <w:r w:rsidRPr="00D91BE5">
        <w:rPr>
          <w:rFonts w:ascii="Century" w:hAnsi="Century" w:cs="Arial"/>
          <w:bCs/>
          <w:color w:val="000000" w:themeColor="text1"/>
          <w:sz w:val="24"/>
          <w:szCs w:val="24"/>
          <w:lang w:val="es-ES_tradnl"/>
        </w:rPr>
        <w:t xml:space="preserve"> entrará en vigor el día siguiente de su publicación en el Periódico Oficial del Gobierno del Estado.</w:t>
      </w:r>
    </w:p>
    <w:p w:rsidR="00D91BE5" w:rsidRPr="00D91BE5" w:rsidRDefault="00D91BE5" w:rsidP="00D91BE5">
      <w:pPr>
        <w:spacing w:line="360" w:lineRule="auto"/>
        <w:rPr>
          <w:rFonts w:ascii="Century" w:hAnsi="Century" w:cs="Arial"/>
          <w:b/>
          <w:color w:val="000000" w:themeColor="text1"/>
          <w:sz w:val="24"/>
          <w:szCs w:val="24"/>
          <w:lang w:val="es-ES_tradnl"/>
        </w:rPr>
      </w:pPr>
    </w:p>
    <w:p w:rsidR="00D91BE5" w:rsidRPr="00D91BE5" w:rsidRDefault="00D91BE5" w:rsidP="00D91BE5">
      <w:pPr>
        <w:spacing w:line="360" w:lineRule="auto"/>
        <w:jc w:val="center"/>
        <w:rPr>
          <w:rFonts w:ascii="Century" w:hAnsi="Century" w:cs="Arial"/>
          <w:b/>
          <w:color w:val="000000" w:themeColor="text1"/>
          <w:sz w:val="24"/>
          <w:szCs w:val="24"/>
          <w:lang w:val="es-ES_tradnl"/>
        </w:rPr>
      </w:pPr>
      <w:r w:rsidRPr="00D91BE5">
        <w:rPr>
          <w:rFonts w:ascii="Century" w:hAnsi="Century" w:cs="Arial"/>
          <w:b/>
          <w:color w:val="000000" w:themeColor="text1"/>
          <w:sz w:val="24"/>
          <w:szCs w:val="24"/>
          <w:lang w:val="es-ES_tradnl"/>
        </w:rPr>
        <w:t xml:space="preserve">Atentamente </w:t>
      </w:r>
    </w:p>
    <w:p w:rsidR="00D91BE5" w:rsidRPr="00D91BE5" w:rsidRDefault="00D91BE5" w:rsidP="00D91BE5">
      <w:pPr>
        <w:spacing w:line="360" w:lineRule="auto"/>
        <w:jc w:val="center"/>
        <w:rPr>
          <w:rFonts w:ascii="Century" w:hAnsi="Century" w:cs="Arial"/>
          <w:b/>
          <w:color w:val="000000" w:themeColor="text1"/>
          <w:sz w:val="24"/>
          <w:szCs w:val="24"/>
          <w:lang w:val="es-ES_tradnl"/>
        </w:rPr>
      </w:pPr>
      <w:r w:rsidRPr="00D91BE5">
        <w:rPr>
          <w:rFonts w:ascii="Century" w:hAnsi="Century" w:cs="Arial"/>
          <w:b/>
          <w:color w:val="000000" w:themeColor="text1"/>
          <w:sz w:val="24"/>
          <w:szCs w:val="24"/>
          <w:lang w:val="es-ES_tradnl"/>
        </w:rPr>
        <w:t>Saltillo, Coahuila a 02 de octubre de 2019</w:t>
      </w:r>
    </w:p>
    <w:p w:rsidR="00D91BE5" w:rsidRPr="00D91BE5" w:rsidRDefault="00D91BE5" w:rsidP="00D91BE5">
      <w:pPr>
        <w:spacing w:line="360" w:lineRule="auto"/>
        <w:jc w:val="center"/>
        <w:rPr>
          <w:rFonts w:ascii="Century" w:hAnsi="Century" w:cs="Arial"/>
          <w:b/>
          <w:color w:val="000000" w:themeColor="text1"/>
          <w:sz w:val="24"/>
          <w:szCs w:val="24"/>
          <w:lang w:val="es-ES_tradnl"/>
        </w:rPr>
      </w:pPr>
    </w:p>
    <w:p w:rsidR="00D91BE5" w:rsidRPr="00D91BE5" w:rsidRDefault="00D91BE5" w:rsidP="00D91BE5">
      <w:pPr>
        <w:spacing w:line="360" w:lineRule="auto"/>
        <w:jc w:val="center"/>
        <w:textAlignment w:val="baseline"/>
        <w:rPr>
          <w:rFonts w:ascii="Century" w:hAnsi="Century" w:cs="Arial"/>
          <w:color w:val="000000" w:themeColor="text1"/>
          <w:sz w:val="24"/>
          <w:szCs w:val="24"/>
          <w:lang w:eastAsia="es-MX"/>
        </w:rPr>
      </w:pPr>
    </w:p>
    <w:p w:rsidR="00D91BE5" w:rsidRPr="00D91BE5" w:rsidRDefault="00D91BE5" w:rsidP="00D91BE5">
      <w:pPr>
        <w:spacing w:line="360" w:lineRule="auto"/>
        <w:jc w:val="center"/>
        <w:textAlignment w:val="baseline"/>
        <w:rPr>
          <w:rFonts w:ascii="Century" w:hAnsi="Century" w:cs="Arial"/>
          <w:b/>
          <w:bCs/>
          <w:color w:val="000000" w:themeColor="text1"/>
          <w:sz w:val="24"/>
          <w:szCs w:val="24"/>
          <w:lang w:eastAsia="es-MX"/>
        </w:rPr>
      </w:pPr>
    </w:p>
    <w:p w:rsidR="00D91BE5" w:rsidRPr="00D91BE5" w:rsidRDefault="00D91BE5" w:rsidP="00D91BE5">
      <w:pPr>
        <w:spacing w:line="360" w:lineRule="auto"/>
        <w:jc w:val="center"/>
        <w:textAlignment w:val="baseline"/>
        <w:rPr>
          <w:rFonts w:ascii="Century" w:hAnsi="Century" w:cs="Arial"/>
          <w:b/>
          <w:bCs/>
          <w:color w:val="000000" w:themeColor="text1"/>
          <w:sz w:val="24"/>
          <w:szCs w:val="24"/>
          <w:lang w:eastAsia="es-MX"/>
        </w:rPr>
      </w:pPr>
    </w:p>
    <w:p w:rsidR="00D91BE5" w:rsidRPr="00D91BE5" w:rsidRDefault="00D91BE5" w:rsidP="00D91BE5">
      <w:pPr>
        <w:spacing w:line="360" w:lineRule="auto"/>
        <w:jc w:val="center"/>
        <w:textAlignment w:val="baseline"/>
        <w:rPr>
          <w:rFonts w:ascii="Century" w:hAnsi="Century" w:cs="Arial"/>
          <w:color w:val="000000" w:themeColor="text1"/>
          <w:sz w:val="24"/>
          <w:szCs w:val="24"/>
          <w:lang w:eastAsia="es-MX"/>
        </w:rPr>
      </w:pPr>
      <w:r w:rsidRPr="00D91BE5">
        <w:rPr>
          <w:rFonts w:ascii="Century" w:hAnsi="Century" w:cs="Arial"/>
          <w:b/>
          <w:bCs/>
          <w:color w:val="000000" w:themeColor="text1"/>
          <w:sz w:val="24"/>
          <w:szCs w:val="24"/>
          <w:lang w:eastAsia="es-MX"/>
        </w:rPr>
        <w:t>DIPUTADA ZULMMA VERENICE GUERRERO CAZARES</w:t>
      </w:r>
    </w:p>
    <w:p w:rsidR="00D91BE5" w:rsidRPr="00D91BE5" w:rsidRDefault="00D91BE5" w:rsidP="00D91BE5">
      <w:pPr>
        <w:spacing w:line="360" w:lineRule="auto"/>
        <w:jc w:val="center"/>
        <w:textAlignment w:val="baseline"/>
        <w:rPr>
          <w:rFonts w:ascii="Century" w:hAnsi="Century" w:cs="Arial"/>
          <w:b/>
          <w:sz w:val="24"/>
          <w:szCs w:val="24"/>
          <w:lang w:val="es-ES_tradnl" w:eastAsia="es-MX"/>
        </w:rPr>
      </w:pPr>
    </w:p>
    <w:p w:rsidR="00D91BE5" w:rsidRPr="00D91BE5" w:rsidRDefault="00D91BE5" w:rsidP="00D91BE5">
      <w:pPr>
        <w:spacing w:line="360" w:lineRule="auto"/>
        <w:jc w:val="center"/>
        <w:textAlignment w:val="baseline"/>
        <w:rPr>
          <w:rFonts w:ascii="Century" w:hAnsi="Century" w:cs="Arial"/>
          <w:b/>
          <w:bCs/>
          <w:color w:val="000000" w:themeColor="text1"/>
          <w:sz w:val="24"/>
          <w:szCs w:val="24"/>
          <w:lang w:eastAsia="es-MX"/>
        </w:rPr>
      </w:pPr>
    </w:p>
    <w:p w:rsidR="00D91BE5" w:rsidRPr="00D91BE5" w:rsidRDefault="00D91BE5" w:rsidP="00D91BE5">
      <w:pPr>
        <w:spacing w:line="360" w:lineRule="auto"/>
        <w:jc w:val="center"/>
        <w:textAlignment w:val="baseline"/>
        <w:rPr>
          <w:rFonts w:ascii="Century" w:hAnsi="Century" w:cs="Arial"/>
          <w:b/>
          <w:bCs/>
          <w:color w:val="000000" w:themeColor="text1"/>
          <w:sz w:val="24"/>
          <w:szCs w:val="24"/>
          <w:lang w:eastAsia="es-MX"/>
        </w:rPr>
      </w:pPr>
      <w:r w:rsidRPr="00D91BE5">
        <w:rPr>
          <w:rFonts w:ascii="Century" w:hAnsi="Century" w:cs="Arial"/>
          <w:b/>
          <w:bCs/>
          <w:color w:val="000000" w:themeColor="text1"/>
          <w:sz w:val="24"/>
          <w:szCs w:val="24"/>
          <w:lang w:eastAsia="es-MX"/>
        </w:rPr>
        <w:t>DIPUTADO EMILIO ALEJANDRO DE HOYOS MONTEMAYOR</w:t>
      </w:r>
    </w:p>
    <w:p w:rsidR="00D91BE5" w:rsidRPr="00D91BE5" w:rsidRDefault="00D91BE5" w:rsidP="00D91BE5">
      <w:pPr>
        <w:spacing w:line="360" w:lineRule="auto"/>
        <w:jc w:val="center"/>
        <w:rPr>
          <w:rFonts w:ascii="Century" w:eastAsia="Arial Unicode MS" w:hAnsi="Century" w:cs="Arial"/>
          <w:b/>
          <w:color w:val="000000" w:themeColor="text1"/>
          <w:sz w:val="24"/>
          <w:szCs w:val="24"/>
          <w:u w:color="000000"/>
          <w:lang w:val="es-ES_tradnl" w:eastAsia="es-MX"/>
        </w:rPr>
      </w:pPr>
    </w:p>
    <w:p w:rsidR="00D91BE5" w:rsidRPr="00D91BE5" w:rsidRDefault="00D91BE5" w:rsidP="00D91BE5">
      <w:pPr>
        <w:spacing w:line="360" w:lineRule="auto"/>
        <w:jc w:val="center"/>
        <w:rPr>
          <w:rFonts w:ascii="Century" w:eastAsia="Arial Unicode MS" w:hAnsi="Century" w:cs="Arial"/>
          <w:b/>
          <w:color w:val="000000" w:themeColor="text1"/>
          <w:sz w:val="24"/>
          <w:szCs w:val="24"/>
          <w:u w:color="000000"/>
          <w:lang w:val="es-ES_tradnl" w:eastAsia="es-MX"/>
        </w:rPr>
      </w:pPr>
    </w:p>
    <w:p w:rsidR="00D91BE5" w:rsidRPr="00D91BE5" w:rsidRDefault="00D91BE5" w:rsidP="00D91BE5">
      <w:pPr>
        <w:spacing w:line="360" w:lineRule="auto"/>
        <w:jc w:val="center"/>
        <w:rPr>
          <w:rFonts w:ascii="Century" w:eastAsia="Arial Unicode MS" w:hAnsi="Century" w:cs="Arial"/>
          <w:b/>
          <w:color w:val="000000" w:themeColor="text1"/>
          <w:sz w:val="24"/>
          <w:szCs w:val="24"/>
          <w:u w:color="000000"/>
          <w:lang w:val="es-ES_tradnl" w:eastAsia="es-MX"/>
        </w:rPr>
      </w:pPr>
      <w:r w:rsidRPr="00D91BE5">
        <w:rPr>
          <w:rFonts w:ascii="Century" w:eastAsia="Arial Unicode MS" w:hAnsi="Century" w:cs="Arial"/>
          <w:b/>
          <w:color w:val="000000" w:themeColor="text1"/>
          <w:sz w:val="24"/>
          <w:szCs w:val="24"/>
          <w:u w:color="000000"/>
          <w:lang w:val="es-ES_tradnl" w:eastAsia="es-MX"/>
        </w:rPr>
        <w:t>Integrantes del Grupo Parlamentario</w:t>
      </w:r>
    </w:p>
    <w:p w:rsidR="00D91BE5" w:rsidRPr="00D91BE5" w:rsidRDefault="00D91BE5" w:rsidP="00D91BE5">
      <w:pPr>
        <w:spacing w:line="360" w:lineRule="auto"/>
        <w:jc w:val="center"/>
        <w:rPr>
          <w:rFonts w:ascii="Century" w:eastAsia="Arial Unicode MS" w:hAnsi="Century" w:cs="Arial"/>
          <w:b/>
          <w:color w:val="000000" w:themeColor="text1"/>
          <w:sz w:val="24"/>
          <w:szCs w:val="24"/>
          <w:u w:color="000000"/>
          <w:lang w:val="es-ES_tradnl" w:eastAsia="es-MX"/>
        </w:rPr>
      </w:pPr>
      <w:r w:rsidRPr="00D91BE5">
        <w:rPr>
          <w:rFonts w:ascii="Century" w:eastAsia="Arial Unicode MS" w:hAnsi="Century" w:cs="Arial"/>
          <w:b/>
          <w:color w:val="000000" w:themeColor="text1"/>
          <w:sz w:val="24"/>
          <w:szCs w:val="24"/>
          <w:u w:color="000000"/>
          <w:lang w:val="es-ES_tradnl" w:eastAsia="es-MX"/>
        </w:rPr>
        <w:t>“Brigido Ramiro Moreno Hernández”</w:t>
      </w:r>
    </w:p>
    <w:p w:rsidR="00D91BE5" w:rsidRPr="00D91BE5" w:rsidRDefault="00D91BE5" w:rsidP="00D91BE5">
      <w:pPr>
        <w:spacing w:line="360" w:lineRule="auto"/>
        <w:jc w:val="center"/>
        <w:rPr>
          <w:lang w:val="es-ES_tradnl"/>
        </w:rPr>
      </w:pPr>
      <w:r w:rsidRPr="00D91BE5">
        <w:rPr>
          <w:rFonts w:ascii="Century" w:eastAsia="Arial Unicode MS" w:hAnsi="Century" w:cs="Arial"/>
          <w:b/>
          <w:color w:val="000000" w:themeColor="text1"/>
          <w:sz w:val="24"/>
          <w:szCs w:val="24"/>
          <w:u w:color="000000"/>
          <w:lang w:val="es-ES_tradnl" w:eastAsia="es-MX"/>
        </w:rPr>
        <w:t>Del Partido Unidad Democrática de Coahuila.</w:t>
      </w:r>
    </w:p>
    <w:p w:rsidR="00D91BE5" w:rsidRDefault="00D91BE5">
      <w:pPr>
        <w:jc w:val="left"/>
        <w:rPr>
          <w:rFonts w:ascii="Arial Narrow" w:hAnsi="Arial Narrow" w:cs="Arial"/>
          <w:b/>
          <w:snapToGrid w:val="0"/>
          <w:lang w:val="es-ES_tradnl"/>
        </w:rPr>
      </w:pPr>
      <w:r>
        <w:rPr>
          <w:rFonts w:ascii="Arial Narrow" w:hAnsi="Arial Narrow" w:cs="Arial"/>
          <w:b/>
          <w:snapToGrid w:val="0"/>
          <w:lang w:val="es-ES_tradnl"/>
        </w:rPr>
        <w:br w:type="page"/>
      </w:r>
    </w:p>
    <w:p w:rsidR="00D91BE5" w:rsidRPr="00D91BE5" w:rsidRDefault="00D91BE5" w:rsidP="00D91BE5">
      <w:pPr>
        <w:spacing w:after="240" w:line="360" w:lineRule="auto"/>
        <w:rPr>
          <w:rFonts w:eastAsia="Calibri" w:cs="Arial"/>
          <w:b/>
          <w:sz w:val="28"/>
          <w:szCs w:val="28"/>
          <w:lang w:eastAsia="en-US"/>
        </w:rPr>
      </w:pPr>
      <w:r w:rsidRPr="00D91BE5">
        <w:rPr>
          <w:rFonts w:eastAsia="Calibri" w:cs="Arial"/>
          <w:b/>
          <w:sz w:val="28"/>
          <w:szCs w:val="28"/>
          <w:lang w:eastAsia="en-US"/>
        </w:rPr>
        <w:lastRenderedPageBreak/>
        <w:t xml:space="preserve">INICIATIVA CON PROYECTO DE DECRETO POR EL QUE SE REFORMAN LOS ARTÍCULOS 7º Y 88 DE LA LEY ESTATAL DE EDUCACIÓN QUE PRESENTA LA DIPUTADA CLAUDIA ISELA RAMÍREZ PINEDA DE LA FRACCIÓN PARLAMENTARIA “ELVIA CARRILLO PUERTO” DEL PARTIDO DE LA REVOLUCIÓN DEMOCRÁTICA, EN MATERIA GESTIÓN DE CONFLICTOS ENTRE PROFESORES, PADRES DE FAMILIA Y ALUMNOS. </w:t>
      </w:r>
    </w:p>
    <w:p w:rsidR="00D91BE5" w:rsidRPr="00D91BE5" w:rsidRDefault="00D91BE5" w:rsidP="00D91BE5">
      <w:pPr>
        <w:spacing w:after="240" w:line="360" w:lineRule="auto"/>
        <w:jc w:val="left"/>
        <w:rPr>
          <w:rFonts w:eastAsia="Calibri" w:cs="Arial"/>
          <w:b/>
          <w:sz w:val="28"/>
          <w:szCs w:val="28"/>
          <w:lang w:eastAsia="en-US"/>
        </w:rPr>
      </w:pPr>
      <w:r w:rsidRPr="00D91BE5">
        <w:rPr>
          <w:rFonts w:eastAsia="Calibri" w:cs="Arial"/>
          <w:b/>
          <w:sz w:val="28"/>
          <w:szCs w:val="28"/>
          <w:lang w:eastAsia="en-US"/>
        </w:rPr>
        <w:t>H. PLENO DEL CONGRESO DEL ESTADO.</w:t>
      </w:r>
    </w:p>
    <w:p w:rsidR="00D91BE5" w:rsidRPr="00D91BE5" w:rsidRDefault="00D91BE5" w:rsidP="00D91BE5">
      <w:pPr>
        <w:spacing w:after="240" w:line="360" w:lineRule="auto"/>
        <w:jc w:val="left"/>
        <w:rPr>
          <w:rFonts w:eastAsia="Calibri" w:cs="Arial"/>
          <w:b/>
          <w:sz w:val="28"/>
          <w:szCs w:val="28"/>
          <w:lang w:eastAsia="en-US"/>
        </w:rPr>
      </w:pPr>
      <w:r w:rsidRPr="00D91BE5">
        <w:rPr>
          <w:rFonts w:eastAsia="Calibri" w:cs="Arial"/>
          <w:b/>
          <w:sz w:val="28"/>
          <w:szCs w:val="28"/>
          <w:lang w:eastAsia="en-US"/>
        </w:rPr>
        <w:t>PRESENTE.</w:t>
      </w:r>
    </w:p>
    <w:p w:rsidR="00D91BE5" w:rsidRPr="00D91BE5" w:rsidRDefault="00D91BE5" w:rsidP="00D91BE5">
      <w:pPr>
        <w:spacing w:after="240" w:line="360" w:lineRule="auto"/>
        <w:rPr>
          <w:rFonts w:eastAsia="Calibri" w:cs="Arial"/>
          <w:bCs/>
          <w:sz w:val="28"/>
          <w:szCs w:val="28"/>
          <w:lang w:eastAsia="en-US"/>
        </w:rPr>
      </w:pPr>
      <w:r w:rsidRPr="00D91BE5">
        <w:rPr>
          <w:rFonts w:eastAsia="Calibri" w:cs="Arial"/>
          <w:sz w:val="28"/>
          <w:szCs w:val="28"/>
          <w:lang w:eastAsia="en-US"/>
        </w:rPr>
        <w:t xml:space="preserve">La suscrita Diputada Claudia Isela Ramírez Pineda, de la Fracción Parlamentaria “Elvia Carrillo Puerto” del Partido de la Revolución Democrática, con apoyo en lo dispuesto por los artículos 59 fracción I, 60 y 67 fracción I de la </w:t>
      </w:r>
      <w:r w:rsidRPr="00D91BE5">
        <w:rPr>
          <w:rFonts w:eastAsia="Calibri" w:cs="Arial"/>
          <w:i/>
          <w:sz w:val="28"/>
          <w:szCs w:val="28"/>
          <w:lang w:eastAsia="en-US"/>
        </w:rPr>
        <w:t>Constitución Política del Estado de Coahuila</w:t>
      </w:r>
      <w:r w:rsidRPr="00D91BE5">
        <w:rPr>
          <w:rFonts w:eastAsia="Calibri" w:cs="Arial"/>
          <w:sz w:val="28"/>
          <w:szCs w:val="28"/>
          <w:lang w:eastAsia="en-US"/>
        </w:rPr>
        <w:t xml:space="preserve">, así como 21 fracción IV, 152 fracción I y demás relativos de la </w:t>
      </w:r>
      <w:r w:rsidRPr="00D91BE5">
        <w:rPr>
          <w:rFonts w:eastAsia="Calibri" w:cs="Arial"/>
          <w:i/>
          <w:sz w:val="28"/>
          <w:szCs w:val="28"/>
          <w:lang w:eastAsia="en-US"/>
        </w:rPr>
        <w:t>Ley Orgánica del Congreso del Estado Independiente, Libre y Soberano de Coahuila de Zaragoza</w:t>
      </w:r>
      <w:r w:rsidRPr="00D91BE5">
        <w:rPr>
          <w:rFonts w:eastAsia="Calibri" w:cs="Arial"/>
          <w:sz w:val="28"/>
          <w:szCs w:val="28"/>
          <w:lang w:eastAsia="en-US"/>
        </w:rPr>
        <w:t>, me permito presentar a esta soberanía la siguiente iniciativa con proyecto de decreto por la que se reforman los artículos 7º y 88 de la Ley Estatal de Educación, conforme a la siguiente:</w:t>
      </w:r>
    </w:p>
    <w:p w:rsidR="00D91BE5" w:rsidRPr="00D91BE5" w:rsidRDefault="00D91BE5" w:rsidP="00D91BE5">
      <w:pPr>
        <w:spacing w:after="240" w:line="360" w:lineRule="auto"/>
        <w:jc w:val="center"/>
        <w:rPr>
          <w:rFonts w:eastAsia="Calibri" w:cs="Arial"/>
          <w:b/>
          <w:bCs/>
          <w:sz w:val="28"/>
          <w:szCs w:val="28"/>
          <w:lang w:eastAsia="en-US"/>
        </w:rPr>
      </w:pPr>
      <w:r w:rsidRPr="00D91BE5">
        <w:rPr>
          <w:rFonts w:eastAsia="Calibri" w:cs="Arial"/>
          <w:b/>
          <w:bCs/>
          <w:sz w:val="28"/>
          <w:szCs w:val="28"/>
          <w:lang w:eastAsia="en-US"/>
        </w:rPr>
        <w:t xml:space="preserve">EXPOSICIÓN DE MOTIVOS   </w:t>
      </w:r>
    </w:p>
    <w:p w:rsidR="00D91BE5" w:rsidRPr="00D91BE5" w:rsidRDefault="00D91BE5" w:rsidP="00D91BE5">
      <w:pPr>
        <w:spacing w:after="240" w:line="360" w:lineRule="auto"/>
        <w:rPr>
          <w:rFonts w:eastAsia="Calibri" w:cs="Arial"/>
          <w:bCs/>
          <w:sz w:val="28"/>
          <w:szCs w:val="28"/>
          <w:lang w:eastAsia="en-US"/>
        </w:rPr>
      </w:pPr>
      <w:r w:rsidRPr="00D91BE5">
        <w:rPr>
          <w:rFonts w:eastAsia="Calibri" w:cs="Arial"/>
          <w:bCs/>
          <w:sz w:val="28"/>
          <w:szCs w:val="28"/>
          <w:lang w:eastAsia="en-US"/>
        </w:rPr>
        <w:t xml:space="preserve">La educación de un país es sin duda una parte fundamental para el establecimiento de una sociedad y un estado más democrático, basado en los valores de la tolerancia, la pluralidad, pero sobre todo el respeto a las </w:t>
      </w:r>
      <w:r w:rsidRPr="00D91BE5">
        <w:rPr>
          <w:rFonts w:eastAsia="Calibri" w:cs="Arial"/>
          <w:bCs/>
          <w:sz w:val="28"/>
          <w:szCs w:val="28"/>
          <w:lang w:eastAsia="en-US"/>
        </w:rPr>
        <w:lastRenderedPageBreak/>
        <w:t xml:space="preserve">normas jurídicas y las figuras de autoridad  que desde la niñez aportan gran parte de nuestra formación y lo que somos en el presente. </w:t>
      </w:r>
    </w:p>
    <w:p w:rsidR="00D91BE5" w:rsidRPr="00D91BE5" w:rsidRDefault="00D91BE5" w:rsidP="00D91BE5">
      <w:pPr>
        <w:spacing w:after="240" w:line="360" w:lineRule="auto"/>
        <w:rPr>
          <w:rFonts w:eastAsia="Calibri" w:cs="Arial"/>
          <w:bCs/>
          <w:sz w:val="28"/>
          <w:szCs w:val="28"/>
          <w:lang w:eastAsia="en-US"/>
        </w:rPr>
      </w:pPr>
      <w:r w:rsidRPr="00D91BE5">
        <w:rPr>
          <w:rFonts w:eastAsia="Calibri" w:cs="Arial"/>
          <w:bCs/>
          <w:sz w:val="28"/>
          <w:szCs w:val="28"/>
          <w:lang w:eastAsia="en-US"/>
        </w:rPr>
        <w:t xml:space="preserve">Durante muchos años, la figura de las y los  maestros, profesores y educadores, constituyeron una fuente de inspiración y respeto, en medio de una sociedad que poco a poco se iba desarrollando e industrializando para convertirse en lo que hoy es México. El maestro siempre fue respetado por los alumnos y los padres de familia, pues se entendía la importancia de que las y los niños fueran formados con disciplina y orden, con el fin de que en un futuro se convirtieran en profesionistas exitosos y buenos ciudadanos. </w:t>
      </w:r>
    </w:p>
    <w:p w:rsidR="00D91BE5" w:rsidRPr="00D91BE5" w:rsidRDefault="00D91BE5" w:rsidP="00D91BE5">
      <w:pPr>
        <w:spacing w:after="240" w:line="360" w:lineRule="auto"/>
        <w:rPr>
          <w:rFonts w:eastAsia="Calibri" w:cs="Arial"/>
          <w:sz w:val="28"/>
          <w:szCs w:val="28"/>
          <w:lang w:eastAsia="en-US"/>
        </w:rPr>
      </w:pPr>
      <w:r w:rsidRPr="00D91BE5">
        <w:rPr>
          <w:rFonts w:eastAsia="Calibri" w:cs="Arial"/>
          <w:sz w:val="28"/>
          <w:szCs w:val="28"/>
          <w:lang w:eastAsia="en-US"/>
        </w:rPr>
        <w:t>Sin embargo y desgraciadamente, en la actualidad la figura del maestro ha sido duramente desprestigiada y atacada. El fenómeno de la llamada  “hiperpaternidad” o sobreprotección de los hijos se ha convertido en uno de los principales problemas por los cuales los padres y alumnos amenazan y agreden a los docentes.</w:t>
      </w:r>
      <w:r w:rsidRPr="00D91BE5">
        <w:rPr>
          <w:rFonts w:eastAsia="Calibri" w:cs="Arial"/>
          <w:sz w:val="28"/>
          <w:szCs w:val="28"/>
          <w:vertAlign w:val="superscript"/>
          <w:lang w:eastAsia="en-US"/>
        </w:rPr>
        <w:footnoteReference w:id="12"/>
      </w:r>
    </w:p>
    <w:p w:rsidR="00D91BE5" w:rsidRPr="00D91BE5" w:rsidRDefault="00D91BE5" w:rsidP="00D91BE5">
      <w:pPr>
        <w:spacing w:after="240" w:line="360" w:lineRule="auto"/>
        <w:rPr>
          <w:rFonts w:eastAsia="Calibri" w:cs="Arial"/>
          <w:sz w:val="28"/>
          <w:szCs w:val="28"/>
          <w:lang w:eastAsia="en-US"/>
        </w:rPr>
      </w:pPr>
      <w:r w:rsidRPr="00D91BE5">
        <w:rPr>
          <w:rFonts w:eastAsia="Calibri" w:cs="Arial"/>
          <w:sz w:val="28"/>
          <w:szCs w:val="28"/>
          <w:lang w:eastAsia="en-US"/>
        </w:rPr>
        <w:t xml:space="preserve">En los últimos años, las agresiones contra profesores se han incrementado de forma dramática, desde mensajes violentos y amenazas a través de  redes sociales, hasta agresiones físicas y materiales como golpes, insultos y ataques contra la propiedad como sus autos, son situaciones que los </w:t>
      </w:r>
      <w:r w:rsidRPr="00D91BE5">
        <w:rPr>
          <w:rFonts w:eastAsia="Calibri" w:cs="Arial"/>
          <w:sz w:val="28"/>
          <w:szCs w:val="28"/>
          <w:lang w:eastAsia="en-US"/>
        </w:rPr>
        <w:lastRenderedPageBreak/>
        <w:t>maestros enfrentan diariamente sobre todo en zonas de marginación y de alto grado de conflictividad.</w:t>
      </w:r>
      <w:r w:rsidRPr="00D91BE5">
        <w:rPr>
          <w:rFonts w:eastAsia="Calibri" w:cs="Arial"/>
          <w:sz w:val="28"/>
          <w:szCs w:val="28"/>
          <w:vertAlign w:val="superscript"/>
          <w:lang w:eastAsia="en-US"/>
        </w:rPr>
        <w:footnoteReference w:id="13"/>
      </w:r>
    </w:p>
    <w:p w:rsidR="00D91BE5" w:rsidRPr="00D91BE5" w:rsidRDefault="00D91BE5" w:rsidP="00D91BE5">
      <w:pPr>
        <w:spacing w:after="240" w:line="360" w:lineRule="auto"/>
        <w:rPr>
          <w:rFonts w:eastAsia="Calibri" w:cs="Arial"/>
          <w:sz w:val="28"/>
          <w:szCs w:val="28"/>
          <w:lang w:eastAsia="en-US"/>
        </w:rPr>
      </w:pPr>
      <w:r w:rsidRPr="00D91BE5">
        <w:rPr>
          <w:rFonts w:eastAsia="Calibri" w:cs="Arial"/>
          <w:sz w:val="28"/>
          <w:szCs w:val="28"/>
          <w:lang w:eastAsia="en-US"/>
        </w:rPr>
        <w:t xml:space="preserve">Tales situaciones afectan de manera  muy negativa no solo al proceso de enseñanza-aprendizaje, sino también al profesorado, pues esa conflictividad llega a alcanzar cotas de la violencia real, de alta intensidad, que es necesario atender, si de verdad queremos mejorar el nivel educativo de este país. </w:t>
      </w:r>
    </w:p>
    <w:p w:rsidR="00D91BE5" w:rsidRPr="00D91BE5" w:rsidRDefault="00D91BE5" w:rsidP="00D91BE5">
      <w:pPr>
        <w:spacing w:after="240" w:line="360" w:lineRule="auto"/>
        <w:rPr>
          <w:rFonts w:eastAsia="Calibri" w:cs="Arial"/>
          <w:sz w:val="28"/>
          <w:szCs w:val="28"/>
          <w:lang w:eastAsia="en-US"/>
        </w:rPr>
      </w:pPr>
      <w:r w:rsidRPr="00D91BE5">
        <w:rPr>
          <w:rFonts w:eastAsia="Calibri" w:cs="Arial"/>
          <w:sz w:val="28"/>
          <w:szCs w:val="28"/>
          <w:lang w:eastAsia="en-US"/>
        </w:rPr>
        <w:t>Es cierto, existen algunos maestros que abusan de su poder para humillar y maltratar a los alumnos, sin embargo y afortunadamente estos no constituyen la regla sino la excepción, pues por lo general, los maestros son personas éticas, comprometidas con la enseñanza de sus alumnos, y contrario a lo que se piensa, a pesar de ser buenos en su trabajo, son víctimas de acoso constante por parte de padres de familia, de otros maestros, directivos y por parte de sus propios alumnos, generando problemas de ansiedad, depresión y desánimo.</w:t>
      </w:r>
    </w:p>
    <w:p w:rsidR="00D91BE5" w:rsidRPr="00D91BE5" w:rsidRDefault="00D91BE5" w:rsidP="00D91BE5">
      <w:pPr>
        <w:spacing w:after="240" w:line="360" w:lineRule="auto"/>
        <w:rPr>
          <w:rFonts w:eastAsia="Calibri" w:cs="Arial"/>
          <w:sz w:val="28"/>
          <w:szCs w:val="28"/>
          <w:lang w:eastAsia="en-US"/>
        </w:rPr>
      </w:pPr>
      <w:r w:rsidRPr="00D91BE5">
        <w:rPr>
          <w:rFonts w:eastAsia="Calibri" w:cs="Arial"/>
          <w:sz w:val="28"/>
          <w:szCs w:val="28"/>
          <w:lang w:eastAsia="en-US"/>
        </w:rPr>
        <w:t xml:space="preserve">Desde nuestra perspectiva, la cultura de la paz y la tolerancia deben permear en el sistema educativo mexicano, sin embargo, esta no debe ser entendida como una espiral en la que el padre de familia o el alumno siempre tienen la razón y el maestro se ve cada vez más debilitado, dejando de lado su papel </w:t>
      </w:r>
      <w:r w:rsidRPr="00D91BE5">
        <w:rPr>
          <w:rFonts w:eastAsia="Calibri" w:cs="Arial"/>
          <w:sz w:val="28"/>
          <w:szCs w:val="28"/>
          <w:lang w:eastAsia="en-US"/>
        </w:rPr>
        <w:lastRenderedPageBreak/>
        <w:t xml:space="preserve">de formador respetado y anulando cada vez más su autoridad dentro del aula. </w:t>
      </w:r>
    </w:p>
    <w:p w:rsidR="00D91BE5" w:rsidRPr="00D91BE5" w:rsidRDefault="00D91BE5" w:rsidP="00D91BE5">
      <w:pPr>
        <w:spacing w:after="240" w:line="360" w:lineRule="auto"/>
        <w:rPr>
          <w:rFonts w:eastAsia="Calibri" w:cs="Arial"/>
          <w:sz w:val="28"/>
          <w:szCs w:val="28"/>
          <w:lang w:eastAsia="en-US"/>
        </w:rPr>
      </w:pPr>
      <w:r w:rsidRPr="00D91BE5">
        <w:rPr>
          <w:rFonts w:eastAsia="Calibri" w:cs="Arial"/>
          <w:sz w:val="28"/>
          <w:szCs w:val="28"/>
          <w:lang w:eastAsia="en-US"/>
        </w:rPr>
        <w:t xml:space="preserve">Sostenemos que la educación se construye primordialmente en casa, y que el respeto hacia los otros es una responsabilidad de los padres de familia, cuyos valores se ven reflejados en el comportamiento de los hijos. Crememos también que la figura del maestro debe estar protegida sobre todo en casos de conflicto grave, pues sin esa mínima protección por parte de la autoridad el educador, difícilmente podrá cumplir con su misión de enseñar. </w:t>
      </w:r>
    </w:p>
    <w:p w:rsidR="00D91BE5" w:rsidRPr="00D91BE5" w:rsidRDefault="00D91BE5" w:rsidP="00D91BE5">
      <w:pPr>
        <w:spacing w:after="240" w:line="360" w:lineRule="auto"/>
        <w:rPr>
          <w:rFonts w:eastAsia="Calibri" w:cs="Arial"/>
          <w:sz w:val="28"/>
          <w:szCs w:val="28"/>
          <w:lang w:eastAsia="en-US"/>
        </w:rPr>
      </w:pPr>
      <w:r w:rsidRPr="00D91BE5">
        <w:rPr>
          <w:rFonts w:eastAsia="Calibri" w:cs="Arial"/>
          <w:sz w:val="28"/>
          <w:szCs w:val="28"/>
          <w:lang w:eastAsia="en-US"/>
        </w:rPr>
        <w:t>De ahí que la iniciativa de reforma que hoy proponemos busca generar condiciones de armonía, entre alumnos y maestros estableciendo obligaciones de respeto entre ellos, pero sobre todo estableciendo mecanismos para que las autoridades educativas estatales gestionen de la mejor manera la conflictividad entre alumnos docentes y padres de familia.</w:t>
      </w:r>
    </w:p>
    <w:p w:rsidR="00D91BE5" w:rsidRPr="00D91BE5" w:rsidRDefault="00D91BE5" w:rsidP="00D91BE5">
      <w:pPr>
        <w:spacing w:after="240" w:line="360" w:lineRule="auto"/>
        <w:rPr>
          <w:rFonts w:eastAsia="Calibri" w:cs="Arial"/>
          <w:sz w:val="28"/>
          <w:szCs w:val="28"/>
          <w:lang w:eastAsia="en-US"/>
        </w:rPr>
      </w:pPr>
      <w:r w:rsidRPr="00D91BE5">
        <w:rPr>
          <w:rFonts w:eastAsia="Calibri" w:cs="Arial"/>
          <w:sz w:val="28"/>
          <w:szCs w:val="28"/>
          <w:lang w:eastAsia="en-US"/>
        </w:rPr>
        <w:t>Por estas razones y con fundamento en lo dispuesto por los artículos 59 fracción I, 60 y 67 fracción I de la Constitución Política del Estado de Coahuila, así como 21 fracción IV, 152 fracción I y demás relativos de la Ley Orgánica del Congreso del Estado Independiente, Libre y Soberano de Coahuila de Zaragoza, se presenta ante este H. Congreso del Estado, la siguiente:</w:t>
      </w:r>
    </w:p>
    <w:p w:rsidR="00D91BE5" w:rsidRPr="00D91BE5" w:rsidRDefault="00D91BE5" w:rsidP="00D91BE5">
      <w:pPr>
        <w:spacing w:after="240" w:line="360" w:lineRule="auto"/>
        <w:jc w:val="center"/>
        <w:rPr>
          <w:rFonts w:eastAsia="Calibri" w:cs="Arial"/>
          <w:b/>
          <w:sz w:val="28"/>
          <w:szCs w:val="28"/>
          <w:lang w:eastAsia="en-US"/>
        </w:rPr>
      </w:pPr>
      <w:r w:rsidRPr="00D91BE5">
        <w:rPr>
          <w:rFonts w:eastAsia="Calibri" w:cs="Arial"/>
          <w:b/>
          <w:sz w:val="28"/>
          <w:szCs w:val="28"/>
          <w:lang w:eastAsia="en-US"/>
        </w:rPr>
        <w:t>INICIATIVA CON PROYECTO DE DECRETO</w:t>
      </w:r>
    </w:p>
    <w:p w:rsidR="00D91BE5" w:rsidRPr="00D91BE5" w:rsidRDefault="00D91BE5" w:rsidP="00D91BE5">
      <w:pPr>
        <w:spacing w:after="240" w:line="360" w:lineRule="auto"/>
        <w:rPr>
          <w:rFonts w:eastAsia="Calibri" w:cs="Arial"/>
          <w:sz w:val="28"/>
          <w:szCs w:val="28"/>
          <w:lang w:eastAsia="en-US"/>
        </w:rPr>
      </w:pPr>
      <w:r w:rsidRPr="00D91BE5">
        <w:rPr>
          <w:rFonts w:eastAsia="Calibri" w:cs="Arial"/>
          <w:b/>
          <w:sz w:val="28"/>
          <w:szCs w:val="28"/>
          <w:lang w:eastAsia="en-US"/>
        </w:rPr>
        <w:lastRenderedPageBreak/>
        <w:t xml:space="preserve">ÚNICO.- </w:t>
      </w:r>
      <w:r w:rsidRPr="00D91BE5">
        <w:rPr>
          <w:rFonts w:eastAsia="Calibri" w:cs="Arial"/>
          <w:sz w:val="28"/>
          <w:szCs w:val="28"/>
          <w:lang w:eastAsia="en-US"/>
        </w:rPr>
        <w:t xml:space="preserve"> Se reforman los artículos 7 y 88 de la Ley Estatal de Educación para quedar como siguen: </w:t>
      </w:r>
    </w:p>
    <w:p w:rsidR="00D91BE5" w:rsidRPr="00D91BE5" w:rsidRDefault="00D91BE5" w:rsidP="00D91BE5">
      <w:pPr>
        <w:spacing w:after="240" w:line="360" w:lineRule="auto"/>
        <w:rPr>
          <w:rFonts w:eastAsia="Calibri" w:cs="Arial"/>
          <w:sz w:val="28"/>
          <w:szCs w:val="28"/>
          <w:lang w:eastAsia="en-US"/>
        </w:rPr>
      </w:pPr>
      <w:r w:rsidRPr="00D91BE5">
        <w:rPr>
          <w:rFonts w:eastAsia="Calibri" w:cs="Arial"/>
          <w:sz w:val="28"/>
          <w:szCs w:val="28"/>
          <w:lang w:eastAsia="en-US"/>
        </w:rPr>
        <w:t>ARTICULO 7°.- La educación que impartan el Estado, los Municipios, los organismos descentralizados, los órganos desconcentrados y los particulares con autorización o con reconocimiento de validez oficial de estudios tendrá, además de los fines y criterios establecidos por el Artículo 3° de la Constitución Política de los Estados Unidos Mexicanos y la Ley General de Educación, los siguientes:</w:t>
      </w:r>
    </w:p>
    <w:p w:rsidR="00D91BE5" w:rsidRPr="00D91BE5" w:rsidRDefault="00D91BE5" w:rsidP="00D91BE5">
      <w:pPr>
        <w:spacing w:after="240" w:line="360" w:lineRule="auto"/>
        <w:rPr>
          <w:rFonts w:eastAsia="Calibri" w:cs="Arial"/>
          <w:b/>
          <w:i/>
          <w:sz w:val="28"/>
          <w:szCs w:val="28"/>
          <w:lang w:eastAsia="en-US"/>
        </w:rPr>
      </w:pPr>
      <w:r w:rsidRPr="00D91BE5">
        <w:rPr>
          <w:rFonts w:eastAsia="Calibri" w:cs="Arial"/>
          <w:b/>
          <w:i/>
          <w:sz w:val="28"/>
          <w:szCs w:val="28"/>
          <w:lang w:eastAsia="en-US"/>
        </w:rPr>
        <w:t>I…</w:t>
      </w:r>
    </w:p>
    <w:p w:rsidR="00D91BE5" w:rsidRPr="00D91BE5" w:rsidRDefault="00D91BE5" w:rsidP="00D91BE5">
      <w:pPr>
        <w:spacing w:after="240" w:line="360" w:lineRule="auto"/>
        <w:rPr>
          <w:rFonts w:eastAsia="Calibri" w:cs="Arial"/>
          <w:b/>
          <w:i/>
          <w:sz w:val="28"/>
          <w:szCs w:val="28"/>
          <w:lang w:eastAsia="en-US"/>
        </w:rPr>
      </w:pPr>
      <w:r w:rsidRPr="00D91BE5">
        <w:rPr>
          <w:rFonts w:eastAsia="Calibri" w:cs="Arial"/>
          <w:b/>
          <w:i/>
          <w:sz w:val="28"/>
          <w:szCs w:val="28"/>
          <w:lang w:eastAsia="en-US"/>
        </w:rPr>
        <w:t>VI…</w:t>
      </w:r>
    </w:p>
    <w:p w:rsidR="00D91BE5" w:rsidRPr="00D91BE5" w:rsidRDefault="00D91BE5" w:rsidP="00D91BE5">
      <w:pPr>
        <w:spacing w:after="240" w:line="360" w:lineRule="auto"/>
        <w:rPr>
          <w:rFonts w:eastAsia="Calibri" w:cs="Arial"/>
          <w:b/>
          <w:i/>
          <w:sz w:val="28"/>
          <w:szCs w:val="28"/>
          <w:lang w:eastAsia="en-US"/>
        </w:rPr>
      </w:pPr>
      <w:r w:rsidRPr="00D91BE5">
        <w:rPr>
          <w:rFonts w:eastAsia="Calibri" w:cs="Arial"/>
          <w:b/>
          <w:i/>
          <w:sz w:val="28"/>
          <w:szCs w:val="28"/>
          <w:lang w:eastAsia="en-US"/>
        </w:rPr>
        <w:t>VII. Fomentar las medidas necesarias para la protección y cuidados de las y los alumnos, personal docente, administrativo, directivo y/o manual, para preservar su integridad física, emocional psicológica y social, propensas a detectar, prevenir y evitar conductas violentas , que atente en contra del desarrollo y competencias individuales, sociales e integridad física de las y los alumnos. Así mismo preservar la integridad física, emocional, psicológica y social del personal docente, administrativo, directivo y/o manual para evitar situaciones que puedan afectar el desarrollo de su labor, la convivencia sana y armoniosa, sobre una base de respeto y dignidad.</w:t>
      </w:r>
    </w:p>
    <w:p w:rsidR="00D91BE5" w:rsidRPr="00D91BE5" w:rsidRDefault="00D91BE5" w:rsidP="00D91BE5">
      <w:pPr>
        <w:spacing w:after="240" w:line="360" w:lineRule="auto"/>
        <w:rPr>
          <w:rFonts w:eastAsia="Calibri" w:cs="Arial"/>
          <w:b/>
          <w:i/>
          <w:sz w:val="28"/>
          <w:szCs w:val="28"/>
          <w:lang w:eastAsia="en-US"/>
        </w:rPr>
      </w:pPr>
      <w:r w:rsidRPr="00D91BE5">
        <w:rPr>
          <w:rFonts w:eastAsia="Calibri" w:cs="Arial"/>
          <w:b/>
          <w:i/>
          <w:sz w:val="28"/>
          <w:szCs w:val="28"/>
          <w:lang w:eastAsia="en-US"/>
        </w:rPr>
        <w:t xml:space="preserve">VII. Promover, fomentar, impulsar en los educandos, madres y padres de familia una cultura de paz, a través de técnicas de mediación y </w:t>
      </w:r>
      <w:r w:rsidRPr="00D91BE5">
        <w:rPr>
          <w:rFonts w:eastAsia="Calibri" w:cs="Arial"/>
          <w:b/>
          <w:i/>
          <w:sz w:val="28"/>
          <w:szCs w:val="28"/>
          <w:lang w:eastAsia="en-US"/>
        </w:rPr>
        <w:lastRenderedPageBreak/>
        <w:t>prácticas restaurativas para la solución de conflictos derivados del ámbito escolar.</w:t>
      </w:r>
    </w:p>
    <w:p w:rsidR="00D91BE5" w:rsidRPr="00D91BE5" w:rsidRDefault="00D91BE5" w:rsidP="00D91BE5">
      <w:pPr>
        <w:spacing w:after="240" w:line="360" w:lineRule="auto"/>
        <w:rPr>
          <w:rFonts w:eastAsia="Calibri" w:cs="Arial"/>
          <w:sz w:val="28"/>
          <w:szCs w:val="28"/>
          <w:lang w:eastAsia="en-US"/>
        </w:rPr>
      </w:pPr>
      <w:r w:rsidRPr="00D91BE5">
        <w:rPr>
          <w:rFonts w:eastAsia="Calibri" w:cs="Arial"/>
          <w:sz w:val="28"/>
          <w:szCs w:val="28"/>
          <w:lang w:eastAsia="en-US"/>
        </w:rPr>
        <w:t>ARTÍCULO 88.- Son obligaciones de quienes ejercen la patria potestad, tutela o representación legal:</w:t>
      </w:r>
    </w:p>
    <w:p w:rsidR="00D91BE5" w:rsidRPr="00D91BE5" w:rsidRDefault="00D91BE5" w:rsidP="00D91BE5">
      <w:pPr>
        <w:spacing w:after="240" w:line="360" w:lineRule="auto"/>
        <w:rPr>
          <w:rFonts w:eastAsia="Calibri" w:cs="Arial"/>
          <w:b/>
          <w:i/>
          <w:sz w:val="28"/>
          <w:szCs w:val="28"/>
          <w:lang w:eastAsia="en-US"/>
        </w:rPr>
      </w:pPr>
      <w:r w:rsidRPr="00D91BE5">
        <w:rPr>
          <w:rFonts w:eastAsia="Calibri" w:cs="Arial"/>
          <w:b/>
          <w:i/>
          <w:sz w:val="28"/>
          <w:szCs w:val="28"/>
          <w:lang w:eastAsia="en-US"/>
        </w:rPr>
        <w:t>I…</w:t>
      </w:r>
    </w:p>
    <w:p w:rsidR="00D91BE5" w:rsidRPr="00D91BE5" w:rsidRDefault="00D91BE5" w:rsidP="00D91BE5">
      <w:pPr>
        <w:spacing w:after="240" w:line="360" w:lineRule="auto"/>
        <w:rPr>
          <w:rFonts w:eastAsia="Calibri" w:cs="Arial"/>
          <w:b/>
          <w:i/>
          <w:sz w:val="28"/>
          <w:szCs w:val="28"/>
          <w:lang w:eastAsia="en-US"/>
        </w:rPr>
      </w:pPr>
      <w:r w:rsidRPr="00D91BE5">
        <w:rPr>
          <w:rFonts w:eastAsia="Calibri" w:cs="Arial"/>
          <w:b/>
          <w:i/>
          <w:sz w:val="28"/>
          <w:szCs w:val="28"/>
          <w:lang w:eastAsia="en-US"/>
        </w:rPr>
        <w:t>VII…</w:t>
      </w:r>
    </w:p>
    <w:p w:rsidR="00D91BE5" w:rsidRPr="00D91BE5" w:rsidRDefault="00D91BE5" w:rsidP="00D91BE5">
      <w:pPr>
        <w:spacing w:after="240" w:line="360" w:lineRule="auto"/>
        <w:rPr>
          <w:rFonts w:eastAsia="Calibri" w:cs="Arial"/>
          <w:b/>
          <w:i/>
          <w:sz w:val="28"/>
          <w:szCs w:val="28"/>
          <w:lang w:eastAsia="en-US"/>
        </w:rPr>
      </w:pPr>
      <w:r w:rsidRPr="00D91BE5">
        <w:rPr>
          <w:rFonts w:eastAsia="Calibri" w:cs="Arial"/>
          <w:b/>
          <w:sz w:val="28"/>
          <w:szCs w:val="28"/>
          <w:lang w:eastAsia="en-US"/>
        </w:rPr>
        <w:t xml:space="preserve">VIII. </w:t>
      </w:r>
      <w:r w:rsidRPr="00D91BE5">
        <w:rPr>
          <w:rFonts w:eastAsia="Calibri" w:cs="Arial"/>
          <w:sz w:val="28"/>
          <w:szCs w:val="28"/>
          <w:lang w:eastAsia="en-US"/>
        </w:rPr>
        <w:t xml:space="preserve"> </w:t>
      </w:r>
      <w:r w:rsidRPr="00D91BE5">
        <w:rPr>
          <w:rFonts w:eastAsia="Calibri" w:cs="Arial"/>
          <w:b/>
          <w:i/>
          <w:sz w:val="28"/>
          <w:szCs w:val="28"/>
          <w:lang w:eastAsia="en-US"/>
        </w:rPr>
        <w:t>Deber de  respeto hacia los docentes, directivos, administrativos y personal manual con el fin de tener un ambiente sano y armonioso entre el personal de la institución, los  padres de familia y los alumnos.</w:t>
      </w:r>
    </w:p>
    <w:p w:rsidR="00D91BE5" w:rsidRPr="00D91BE5" w:rsidRDefault="00D91BE5" w:rsidP="00D91BE5">
      <w:pPr>
        <w:spacing w:after="240" w:line="360" w:lineRule="auto"/>
        <w:rPr>
          <w:rFonts w:eastAsia="Calibri" w:cs="Arial"/>
          <w:b/>
          <w:i/>
          <w:sz w:val="28"/>
          <w:szCs w:val="28"/>
          <w:lang w:eastAsia="en-US"/>
        </w:rPr>
      </w:pPr>
      <w:r w:rsidRPr="00D91BE5">
        <w:rPr>
          <w:rFonts w:eastAsia="Calibri" w:cs="Arial"/>
          <w:b/>
          <w:i/>
          <w:sz w:val="28"/>
          <w:szCs w:val="28"/>
          <w:lang w:eastAsia="en-US"/>
        </w:rPr>
        <w:t>IX. Las madres y padres de familia evitarán ser incitadores de problemáticas  por cuestiones de inconformidad, desacuerdo, y otras sus análogas dentro y fuera de la institución, a través de mecanismos y vías no institucionales. En todo caso los problemas o conflictos se arreglarán con base en el diálogo con las autoridades correspondientes de cada plantel educativo sin emplear actividades que produzcan desprestigio para la institución, sus docentes, directivos, administrativos y/o manuales teniendo por consecuencia un ambiente insano para los alumnos y personal educativo.</w:t>
      </w:r>
    </w:p>
    <w:p w:rsidR="00D91BE5" w:rsidRPr="00D91BE5" w:rsidRDefault="00D91BE5" w:rsidP="00D91BE5">
      <w:pPr>
        <w:spacing w:after="240" w:line="360" w:lineRule="auto"/>
        <w:rPr>
          <w:rFonts w:eastAsia="Calibri" w:cs="Arial"/>
          <w:b/>
          <w:i/>
          <w:sz w:val="28"/>
          <w:szCs w:val="28"/>
          <w:lang w:eastAsia="en-US"/>
        </w:rPr>
      </w:pPr>
    </w:p>
    <w:p w:rsidR="00D91BE5" w:rsidRPr="00D91BE5" w:rsidRDefault="00D91BE5" w:rsidP="00D91BE5">
      <w:pPr>
        <w:spacing w:after="240" w:line="360" w:lineRule="auto"/>
        <w:jc w:val="center"/>
        <w:rPr>
          <w:rFonts w:eastAsia="Calibri" w:cs="Arial"/>
          <w:b/>
          <w:sz w:val="28"/>
          <w:szCs w:val="28"/>
          <w:lang w:eastAsia="en-US"/>
        </w:rPr>
      </w:pPr>
      <w:r w:rsidRPr="00D91BE5">
        <w:rPr>
          <w:rFonts w:eastAsia="Calibri" w:cs="Arial"/>
          <w:b/>
          <w:sz w:val="28"/>
          <w:szCs w:val="28"/>
          <w:lang w:eastAsia="en-US"/>
        </w:rPr>
        <w:t>ARTÍCULOS TRANSITORIOS.</w:t>
      </w:r>
    </w:p>
    <w:p w:rsidR="00D91BE5" w:rsidRPr="00D91BE5" w:rsidRDefault="00D91BE5" w:rsidP="00D91BE5">
      <w:pPr>
        <w:spacing w:after="240" w:line="360" w:lineRule="auto"/>
        <w:rPr>
          <w:rFonts w:eastAsia="Calibri" w:cs="Arial"/>
          <w:sz w:val="28"/>
          <w:szCs w:val="28"/>
          <w:lang w:eastAsia="en-US"/>
        </w:rPr>
      </w:pPr>
      <w:r w:rsidRPr="00D91BE5">
        <w:rPr>
          <w:rFonts w:eastAsia="Calibri" w:cs="Arial"/>
          <w:b/>
          <w:sz w:val="28"/>
          <w:szCs w:val="28"/>
          <w:lang w:eastAsia="en-US"/>
        </w:rPr>
        <w:lastRenderedPageBreak/>
        <w:t>PRIMERO.-</w:t>
      </w:r>
      <w:r w:rsidRPr="00D91BE5">
        <w:rPr>
          <w:rFonts w:eastAsia="Calibri" w:cs="Arial"/>
          <w:sz w:val="28"/>
          <w:szCs w:val="28"/>
          <w:lang w:eastAsia="en-US"/>
        </w:rPr>
        <w:t xml:space="preserve"> El presente decreto entrará en vigor al día siguiente de su publicación en el Periódico Oficial del Gobierno del Estado.</w:t>
      </w:r>
    </w:p>
    <w:p w:rsidR="00D91BE5" w:rsidRPr="00D91BE5" w:rsidRDefault="00D91BE5" w:rsidP="00D91BE5">
      <w:pPr>
        <w:spacing w:after="240" w:line="360" w:lineRule="auto"/>
        <w:rPr>
          <w:rFonts w:eastAsia="Calibri" w:cs="Arial"/>
          <w:sz w:val="28"/>
          <w:szCs w:val="28"/>
          <w:lang w:eastAsia="en-US"/>
        </w:rPr>
      </w:pPr>
      <w:r w:rsidRPr="00D91BE5">
        <w:rPr>
          <w:rFonts w:eastAsia="Calibri" w:cs="Arial"/>
          <w:b/>
          <w:sz w:val="28"/>
          <w:szCs w:val="28"/>
          <w:lang w:eastAsia="en-US"/>
        </w:rPr>
        <w:t>SEGUNDO.-</w:t>
      </w:r>
      <w:r w:rsidRPr="00D91BE5">
        <w:rPr>
          <w:rFonts w:eastAsia="Calibri" w:cs="Arial"/>
          <w:sz w:val="28"/>
          <w:szCs w:val="28"/>
          <w:lang w:eastAsia="en-US"/>
        </w:rPr>
        <w:t>Se derogan las disposiciones que se opongan al presente decreto.</w:t>
      </w:r>
    </w:p>
    <w:p w:rsidR="00D91BE5" w:rsidRPr="00D91BE5" w:rsidRDefault="00D91BE5" w:rsidP="00D91BE5">
      <w:pPr>
        <w:spacing w:after="240" w:line="360" w:lineRule="auto"/>
        <w:rPr>
          <w:rFonts w:eastAsia="Calibri" w:cs="Arial"/>
          <w:sz w:val="28"/>
          <w:szCs w:val="28"/>
          <w:lang w:eastAsia="en-US"/>
        </w:rPr>
      </w:pPr>
      <w:r w:rsidRPr="00D91BE5">
        <w:rPr>
          <w:rFonts w:eastAsia="Calibri" w:cs="Arial"/>
          <w:sz w:val="28"/>
          <w:szCs w:val="28"/>
          <w:lang w:eastAsia="en-US"/>
        </w:rPr>
        <w:t>Por lo expuesto y fundado, ante esta soberanía respetuosamente solicito que las reformas presentadas sean votadas a favor.</w:t>
      </w:r>
    </w:p>
    <w:p w:rsidR="00D91BE5" w:rsidRPr="00D91BE5" w:rsidRDefault="00D91BE5" w:rsidP="00D91BE5">
      <w:pPr>
        <w:spacing w:after="240" w:line="360" w:lineRule="auto"/>
        <w:rPr>
          <w:rFonts w:eastAsia="Calibri" w:cs="Arial"/>
          <w:sz w:val="28"/>
          <w:szCs w:val="28"/>
          <w:lang w:eastAsia="en-US"/>
        </w:rPr>
      </w:pPr>
    </w:p>
    <w:p w:rsidR="00D91BE5" w:rsidRPr="00D91BE5" w:rsidRDefault="00D91BE5" w:rsidP="00D91BE5">
      <w:pPr>
        <w:spacing w:after="240" w:line="360" w:lineRule="auto"/>
        <w:jc w:val="center"/>
        <w:rPr>
          <w:rFonts w:eastAsia="Calibri" w:cs="Arial"/>
          <w:b/>
          <w:sz w:val="28"/>
          <w:szCs w:val="28"/>
          <w:lang w:eastAsia="en-US"/>
        </w:rPr>
      </w:pPr>
      <w:r w:rsidRPr="00D91BE5">
        <w:rPr>
          <w:rFonts w:eastAsia="Calibri" w:cs="Arial"/>
          <w:b/>
          <w:sz w:val="28"/>
          <w:szCs w:val="28"/>
          <w:lang w:eastAsia="en-US"/>
        </w:rPr>
        <w:t>SALÓN DE SESIONES DEL H. CONGRESO DEL ESTADO</w:t>
      </w:r>
    </w:p>
    <w:p w:rsidR="00D91BE5" w:rsidRPr="00D91BE5" w:rsidRDefault="00D91BE5" w:rsidP="00D91BE5">
      <w:pPr>
        <w:spacing w:after="240" w:line="360" w:lineRule="auto"/>
        <w:jc w:val="center"/>
        <w:rPr>
          <w:rFonts w:eastAsia="Calibri" w:cs="Arial"/>
          <w:b/>
          <w:sz w:val="28"/>
          <w:szCs w:val="28"/>
          <w:lang w:eastAsia="en-US"/>
        </w:rPr>
      </w:pPr>
      <w:r w:rsidRPr="00D91BE5">
        <w:rPr>
          <w:rFonts w:eastAsia="Calibri" w:cs="Arial"/>
          <w:b/>
          <w:sz w:val="28"/>
          <w:szCs w:val="28"/>
          <w:lang w:eastAsia="en-US"/>
        </w:rPr>
        <w:t>Saltillo, Coahuila de Zaragoza a 6 de noviembre de 2019.</w:t>
      </w:r>
    </w:p>
    <w:p w:rsidR="00D91BE5" w:rsidRPr="00D91BE5" w:rsidRDefault="00D91BE5" w:rsidP="00D91BE5">
      <w:pPr>
        <w:spacing w:after="240" w:line="360" w:lineRule="auto"/>
        <w:jc w:val="left"/>
        <w:rPr>
          <w:rFonts w:ascii="Calibri" w:eastAsia="Calibri" w:hAnsi="Calibri"/>
          <w:sz w:val="22"/>
          <w:szCs w:val="22"/>
          <w:lang w:eastAsia="en-US"/>
        </w:rPr>
      </w:pPr>
    </w:p>
    <w:p w:rsidR="00D91BE5" w:rsidRPr="00D91BE5" w:rsidRDefault="00D91BE5" w:rsidP="00D91BE5">
      <w:pPr>
        <w:spacing w:after="240" w:line="360" w:lineRule="auto"/>
        <w:jc w:val="center"/>
        <w:rPr>
          <w:rFonts w:eastAsia="Calibri" w:cs="Arial"/>
          <w:b/>
          <w:sz w:val="28"/>
          <w:szCs w:val="28"/>
          <w:lang w:eastAsia="en-US"/>
        </w:rPr>
      </w:pPr>
      <w:r w:rsidRPr="00D91BE5">
        <w:rPr>
          <w:rFonts w:eastAsia="Calibri" w:cs="Arial"/>
          <w:b/>
          <w:sz w:val="28"/>
          <w:szCs w:val="28"/>
          <w:lang w:eastAsia="en-US"/>
        </w:rPr>
        <w:t>DIPUTADA</w:t>
      </w:r>
    </w:p>
    <w:p w:rsidR="00D91BE5" w:rsidRPr="00D91BE5" w:rsidRDefault="00D91BE5" w:rsidP="00D91BE5">
      <w:pPr>
        <w:spacing w:after="240" w:line="360" w:lineRule="auto"/>
        <w:jc w:val="center"/>
        <w:rPr>
          <w:rFonts w:eastAsia="Calibri" w:cs="Arial"/>
          <w:b/>
          <w:sz w:val="28"/>
          <w:szCs w:val="28"/>
          <w:lang w:eastAsia="en-US"/>
        </w:rPr>
      </w:pPr>
    </w:p>
    <w:p w:rsidR="00D91BE5" w:rsidRPr="00D91BE5" w:rsidRDefault="00D91BE5" w:rsidP="00D91BE5">
      <w:pPr>
        <w:spacing w:after="240" w:line="360" w:lineRule="auto"/>
        <w:jc w:val="center"/>
        <w:rPr>
          <w:rFonts w:eastAsia="Calibri" w:cs="Arial"/>
          <w:b/>
          <w:sz w:val="28"/>
          <w:szCs w:val="28"/>
          <w:lang w:eastAsia="en-US"/>
        </w:rPr>
      </w:pPr>
      <w:r w:rsidRPr="00D91BE5">
        <w:rPr>
          <w:rFonts w:eastAsia="Calibri" w:cs="Arial"/>
          <w:b/>
          <w:sz w:val="28"/>
          <w:szCs w:val="28"/>
          <w:lang w:eastAsia="en-US"/>
        </w:rPr>
        <w:t>CLAUDIA ISELA RAMIREZ PINEDA.</w:t>
      </w:r>
    </w:p>
    <w:p w:rsidR="00D91BE5" w:rsidRPr="00D91BE5" w:rsidRDefault="00D91BE5" w:rsidP="00D91BE5">
      <w:pPr>
        <w:spacing w:after="200" w:line="276" w:lineRule="auto"/>
        <w:jc w:val="left"/>
        <w:rPr>
          <w:rFonts w:ascii="Calibri" w:eastAsia="Calibri" w:hAnsi="Calibri"/>
          <w:sz w:val="22"/>
          <w:szCs w:val="22"/>
          <w:lang w:eastAsia="en-US"/>
        </w:rPr>
      </w:pPr>
    </w:p>
    <w:p w:rsidR="00D91BE5" w:rsidRDefault="00D91BE5">
      <w:pPr>
        <w:jc w:val="left"/>
        <w:rPr>
          <w:rFonts w:ascii="Arial Narrow" w:hAnsi="Arial Narrow" w:cs="Arial"/>
          <w:b/>
          <w:snapToGrid w:val="0"/>
        </w:rPr>
      </w:pPr>
      <w:r>
        <w:rPr>
          <w:rFonts w:ascii="Arial Narrow" w:hAnsi="Arial Narrow" w:cs="Arial"/>
          <w:b/>
          <w:snapToGrid w:val="0"/>
        </w:rPr>
        <w:br w:type="page"/>
      </w:r>
    </w:p>
    <w:p w:rsidR="00D91BE5" w:rsidRPr="00D91BE5" w:rsidRDefault="00D91BE5" w:rsidP="00D91BE5">
      <w:pPr>
        <w:spacing w:line="276" w:lineRule="auto"/>
        <w:rPr>
          <w:rFonts w:eastAsia="Arial" w:cs="Arial"/>
          <w:b/>
          <w:bCs/>
          <w:sz w:val="28"/>
          <w:szCs w:val="28"/>
        </w:rPr>
      </w:pPr>
      <w:r w:rsidRPr="00D91BE5">
        <w:rPr>
          <w:rFonts w:eastAsia="Arial" w:cs="Arial"/>
          <w:b/>
          <w:bCs/>
          <w:sz w:val="28"/>
          <w:szCs w:val="28"/>
        </w:rPr>
        <w:lastRenderedPageBreak/>
        <w:t>INICIATIVA CON PROYECTO DE DECRETO QUE PRESENTAN LAS DIPUTADAS Y DIPUTADOS INTEGRANTES DEL GRUPO PARLAMENTARIO “GRAL. ANDRÉS S. VIESCA” DEL PARTIDO REVOLUCIONARIO INSTITUCIONAL, POR CONDUCTO DE LA DIPUTADA VERÓNICA BOREQUE MARTÍNEZ GONZÁLEZ, A FIN DE REFORMAR EL ARTICULO 399 Y ADICIONAR LOS ARTICULOS 399 BIS Y 399 BIS 1 AL CODIGO PENAL DEL ESTADO, EN MATERIA DE DELITOS CONTRA LA FE PUBLICA.</w:t>
      </w:r>
    </w:p>
    <w:p w:rsidR="00D91BE5" w:rsidRPr="00D91BE5" w:rsidRDefault="00D91BE5" w:rsidP="00D91BE5">
      <w:pPr>
        <w:spacing w:line="276" w:lineRule="auto"/>
        <w:rPr>
          <w:rFonts w:cs="Arial"/>
          <w:b/>
          <w:sz w:val="28"/>
          <w:szCs w:val="28"/>
        </w:rPr>
      </w:pPr>
    </w:p>
    <w:p w:rsidR="00D91BE5" w:rsidRPr="00D91BE5" w:rsidRDefault="00D91BE5" w:rsidP="00D91BE5">
      <w:pPr>
        <w:spacing w:line="276" w:lineRule="auto"/>
        <w:rPr>
          <w:rFonts w:cs="Arial"/>
          <w:b/>
          <w:sz w:val="28"/>
          <w:szCs w:val="28"/>
        </w:rPr>
      </w:pPr>
      <w:r w:rsidRPr="00D91BE5">
        <w:rPr>
          <w:rFonts w:cs="Arial"/>
          <w:b/>
          <w:sz w:val="28"/>
          <w:szCs w:val="28"/>
        </w:rPr>
        <w:t xml:space="preserve">H. PLENO DEL CONGRESO DEL ESTADO </w:t>
      </w:r>
    </w:p>
    <w:p w:rsidR="00D91BE5" w:rsidRPr="00D91BE5" w:rsidRDefault="00D91BE5" w:rsidP="00D91BE5">
      <w:pPr>
        <w:spacing w:line="276" w:lineRule="auto"/>
        <w:rPr>
          <w:rFonts w:cs="Arial"/>
          <w:b/>
          <w:sz w:val="28"/>
          <w:szCs w:val="28"/>
        </w:rPr>
      </w:pPr>
      <w:r w:rsidRPr="00D91BE5">
        <w:rPr>
          <w:rFonts w:cs="Arial"/>
          <w:b/>
          <w:sz w:val="28"/>
          <w:szCs w:val="28"/>
        </w:rPr>
        <w:t>DE COAHUILA DE ZARAGOZA.</w:t>
      </w:r>
    </w:p>
    <w:p w:rsidR="00D91BE5" w:rsidRPr="00D91BE5" w:rsidRDefault="00D91BE5" w:rsidP="00D91BE5">
      <w:pPr>
        <w:spacing w:line="276" w:lineRule="auto"/>
        <w:rPr>
          <w:rFonts w:cs="Arial"/>
          <w:b/>
          <w:sz w:val="28"/>
          <w:szCs w:val="28"/>
        </w:rPr>
      </w:pPr>
      <w:r w:rsidRPr="00D91BE5">
        <w:rPr>
          <w:rFonts w:cs="Arial"/>
          <w:b/>
          <w:sz w:val="28"/>
          <w:szCs w:val="28"/>
        </w:rPr>
        <w:t>P R E S E N T E.-</w:t>
      </w:r>
    </w:p>
    <w:p w:rsidR="00D91BE5" w:rsidRPr="00D91BE5" w:rsidRDefault="00D91BE5" w:rsidP="00D91BE5">
      <w:pPr>
        <w:spacing w:line="276" w:lineRule="auto"/>
        <w:rPr>
          <w:rFonts w:cs="Arial"/>
          <w:sz w:val="28"/>
          <w:szCs w:val="28"/>
        </w:rPr>
      </w:pPr>
    </w:p>
    <w:p w:rsidR="00D91BE5" w:rsidRPr="00D91BE5" w:rsidRDefault="00D91BE5" w:rsidP="00D91BE5">
      <w:pPr>
        <w:spacing w:line="276" w:lineRule="auto"/>
        <w:rPr>
          <w:rFonts w:eastAsia="Arial" w:cs="Arial"/>
          <w:b/>
          <w:bCs/>
          <w:sz w:val="28"/>
          <w:szCs w:val="28"/>
        </w:rPr>
      </w:pPr>
      <w:r w:rsidRPr="00D91BE5">
        <w:rPr>
          <w:rFonts w:cs="Arial"/>
          <w:sz w:val="28"/>
          <w:szCs w:val="28"/>
        </w:rPr>
        <w:t xml:space="preserve">Las Diputadas y Diputados integrantes del Grupo Parlamentario “Gral. Andrés S. Viesca”, del Partido Revolucionario Institucional, en el ejercicio de las facultades que nos confieren el Artículo 59 Fracción I de la Constitución Política del Estado de Coahuila de Zaragoza, así como los Artículos 21 Fracción IV, 152 Fracción I y demás aplicables de la Ley Orgánica del Congreso del Estado Independiente, Libre y Soberano de Coahuila de Zaragoza, nos permitimos someter a consideración de este Honorable Pleno del Congreso del Estado, la presente iniciativa con proyecto de decreto para reformar </w:t>
      </w:r>
      <w:r w:rsidRPr="00D91BE5">
        <w:rPr>
          <w:rFonts w:eastAsia="Arial" w:cs="Arial"/>
          <w:bCs/>
          <w:sz w:val="28"/>
          <w:szCs w:val="28"/>
        </w:rPr>
        <w:t xml:space="preserve">el artículo 399 y adicionar los artículos 399 Bis y 399 Bis 1 al </w:t>
      </w:r>
      <w:r w:rsidRPr="00D91BE5">
        <w:rPr>
          <w:rFonts w:cs="Arial"/>
          <w:sz w:val="28"/>
          <w:szCs w:val="28"/>
        </w:rPr>
        <w:t>Código Penal del Estado</w:t>
      </w:r>
      <w:r w:rsidRPr="00D91BE5">
        <w:rPr>
          <w:rFonts w:eastAsia="Arial" w:cs="Arial"/>
          <w:bCs/>
          <w:sz w:val="28"/>
          <w:szCs w:val="28"/>
        </w:rPr>
        <w:t>, en materia de delitos contra la fe pública</w:t>
      </w:r>
      <w:r w:rsidRPr="00D91BE5">
        <w:rPr>
          <w:rFonts w:cs="Arial"/>
          <w:bCs/>
          <w:color w:val="000000"/>
          <w:sz w:val="28"/>
          <w:szCs w:val="28"/>
          <w:lang w:val="es-ES"/>
        </w:rPr>
        <w:t xml:space="preserve">, </w:t>
      </w:r>
      <w:r w:rsidRPr="00D91BE5">
        <w:rPr>
          <w:rFonts w:cs="Arial"/>
          <w:sz w:val="28"/>
          <w:szCs w:val="28"/>
        </w:rPr>
        <w:t>bajo la siguiente:</w:t>
      </w:r>
    </w:p>
    <w:p w:rsidR="00D91BE5" w:rsidRPr="00D91BE5" w:rsidRDefault="00D91BE5" w:rsidP="00D91BE5">
      <w:pPr>
        <w:spacing w:line="276" w:lineRule="auto"/>
        <w:rPr>
          <w:rFonts w:eastAsia="Arial" w:cs="Arial"/>
          <w:b/>
          <w:bCs/>
          <w:sz w:val="28"/>
          <w:szCs w:val="28"/>
        </w:rPr>
      </w:pPr>
    </w:p>
    <w:p w:rsidR="00D91BE5" w:rsidRPr="00D91BE5" w:rsidRDefault="00D91BE5" w:rsidP="00D91BE5">
      <w:pPr>
        <w:spacing w:line="276" w:lineRule="auto"/>
        <w:jc w:val="center"/>
        <w:rPr>
          <w:rFonts w:eastAsia="Arial" w:cs="Arial"/>
          <w:sz w:val="28"/>
          <w:szCs w:val="28"/>
        </w:rPr>
      </w:pPr>
      <w:r w:rsidRPr="00D91BE5">
        <w:rPr>
          <w:rFonts w:eastAsia="Arial" w:cs="Arial"/>
          <w:b/>
          <w:bCs/>
          <w:sz w:val="28"/>
          <w:szCs w:val="28"/>
        </w:rPr>
        <w:t>E X P O S I C I O N   D E   M O T I V O S</w:t>
      </w:r>
    </w:p>
    <w:p w:rsidR="00D91BE5" w:rsidRPr="00D91BE5" w:rsidRDefault="00D91BE5" w:rsidP="00D91BE5">
      <w:pPr>
        <w:spacing w:line="276" w:lineRule="auto"/>
        <w:rPr>
          <w:rFonts w:eastAsia="Arial" w:cs="Arial"/>
          <w:sz w:val="28"/>
          <w:szCs w:val="28"/>
        </w:rPr>
      </w:pPr>
    </w:p>
    <w:p w:rsidR="00D91BE5" w:rsidRPr="00D91BE5" w:rsidRDefault="00D91BE5" w:rsidP="00D91BE5">
      <w:pPr>
        <w:spacing w:line="276" w:lineRule="auto"/>
        <w:rPr>
          <w:rFonts w:eastAsia="Arial" w:cs="Arial"/>
          <w:sz w:val="28"/>
          <w:szCs w:val="28"/>
        </w:rPr>
      </w:pPr>
      <w:r w:rsidRPr="00D91BE5">
        <w:rPr>
          <w:rFonts w:cs="Arial"/>
          <w:sz w:val="28"/>
          <w:szCs w:val="28"/>
        </w:rPr>
        <w:t xml:space="preserve">La fe pública se define como la garantía que impone el Estado en determinados hechos que interesan al derecho; de ahí que deba considerarse como la seguridad jurídica que da quien ejerza dicha fe pública tanto al Estado como al particular, ya que al determinarse que un acto se otorgó conforme a derecho y sobre todo que lo relacionado con él es cierto, </w:t>
      </w:r>
      <w:r w:rsidRPr="00D91BE5">
        <w:rPr>
          <w:rFonts w:cs="Arial"/>
          <w:sz w:val="28"/>
          <w:szCs w:val="28"/>
        </w:rPr>
        <w:lastRenderedPageBreak/>
        <w:t>contribuye al orden público, a la tranquilidad de la sociedad en que se actúa y causa efectos.</w:t>
      </w:r>
    </w:p>
    <w:p w:rsidR="00D91BE5" w:rsidRPr="00D91BE5" w:rsidRDefault="00D91BE5" w:rsidP="00D91BE5">
      <w:pPr>
        <w:spacing w:line="276" w:lineRule="auto"/>
        <w:rPr>
          <w:rFonts w:eastAsia="Arial" w:cs="Arial"/>
          <w:sz w:val="28"/>
          <w:szCs w:val="28"/>
        </w:rPr>
      </w:pPr>
    </w:p>
    <w:p w:rsidR="00D91BE5" w:rsidRPr="00D91BE5" w:rsidRDefault="00D91BE5" w:rsidP="00D91BE5">
      <w:pPr>
        <w:spacing w:line="276" w:lineRule="auto"/>
        <w:rPr>
          <w:rFonts w:eastAsia="Arial" w:cs="Arial"/>
          <w:sz w:val="28"/>
          <w:szCs w:val="28"/>
        </w:rPr>
      </w:pPr>
      <w:r w:rsidRPr="00D91BE5">
        <w:rPr>
          <w:rFonts w:eastAsia="Arial" w:cs="Arial"/>
          <w:sz w:val="28"/>
          <w:szCs w:val="28"/>
        </w:rPr>
        <w:t xml:space="preserve">Esta acción le corresponde al Ejecutivo del Estado, quien a su vez tiene la facultad de delegarla en profesionales del derecho en virtud de la patente de función notarial que les es otorgada, previa satisfacción de los requisitos legales establecidos, para reconocérseles como Notario Público. </w:t>
      </w:r>
    </w:p>
    <w:p w:rsidR="00D91BE5" w:rsidRPr="00D91BE5" w:rsidRDefault="00D91BE5" w:rsidP="00D91BE5">
      <w:pPr>
        <w:spacing w:line="276" w:lineRule="auto"/>
        <w:rPr>
          <w:rFonts w:eastAsia="Arial" w:cs="Arial"/>
          <w:sz w:val="28"/>
          <w:szCs w:val="28"/>
        </w:rPr>
      </w:pPr>
    </w:p>
    <w:p w:rsidR="00D91BE5" w:rsidRPr="00D91BE5" w:rsidRDefault="00D91BE5" w:rsidP="00D91BE5">
      <w:pPr>
        <w:spacing w:line="276" w:lineRule="auto"/>
        <w:rPr>
          <w:rFonts w:eastAsia="Arial" w:cs="Arial"/>
          <w:sz w:val="28"/>
          <w:szCs w:val="28"/>
        </w:rPr>
      </w:pPr>
      <w:r w:rsidRPr="00D91BE5">
        <w:rPr>
          <w:rFonts w:eastAsia="Arial" w:cs="Arial"/>
          <w:sz w:val="28"/>
          <w:szCs w:val="28"/>
        </w:rPr>
        <w:t xml:space="preserve">La función notarial </w:t>
      </w:r>
      <w:r w:rsidRPr="00D91BE5">
        <w:rPr>
          <w:rFonts w:cs="Arial"/>
          <w:sz w:val="28"/>
          <w:szCs w:val="28"/>
        </w:rPr>
        <w:t xml:space="preserve">es un conjunto de actividades que el notario realiza para asegurar el mejor desempeño de las voluntades personales y garantizar la seguridad jurídica en el ejercicio de una función autenticadora; es decir, </w:t>
      </w:r>
      <w:r w:rsidRPr="00D91BE5">
        <w:rPr>
          <w:rFonts w:eastAsia="Arial" w:cs="Arial"/>
          <w:sz w:val="28"/>
          <w:szCs w:val="28"/>
        </w:rPr>
        <w:t>se le demanda autenticar actos y hechos jurídicos que así lo requieran por su naturaleza o por disposición de la Ley, señalando los principios, las obligaciones y prohibiciones a que está sujeta.</w:t>
      </w:r>
    </w:p>
    <w:p w:rsidR="00D91BE5" w:rsidRPr="00D91BE5" w:rsidRDefault="00D91BE5" w:rsidP="00D91BE5">
      <w:pPr>
        <w:spacing w:line="276" w:lineRule="auto"/>
        <w:rPr>
          <w:rFonts w:eastAsia="Arial" w:cs="Arial"/>
          <w:sz w:val="28"/>
          <w:szCs w:val="28"/>
        </w:rPr>
      </w:pPr>
    </w:p>
    <w:p w:rsidR="00D91BE5" w:rsidRPr="00D91BE5" w:rsidRDefault="00D91BE5" w:rsidP="00D91BE5">
      <w:pPr>
        <w:spacing w:line="276" w:lineRule="auto"/>
        <w:rPr>
          <w:rFonts w:eastAsia="Arial" w:cs="Arial"/>
          <w:sz w:val="28"/>
          <w:szCs w:val="28"/>
        </w:rPr>
      </w:pPr>
      <w:r w:rsidRPr="00D91BE5">
        <w:rPr>
          <w:rFonts w:eastAsia="Arial" w:cs="Arial"/>
          <w:sz w:val="28"/>
          <w:szCs w:val="28"/>
        </w:rPr>
        <w:t>Por ejemplo, un documento autentificado por notario tiene la cualidad especial y privilegiada, la fuerza de la credibilidad, frente a otro que solo se encuentre efectuado sin función autenticadora. El notario otorga un valor al documento notarial, frente a autoridades, frente a terceros, y los efectos que produce para los actos jurídicos que se nos presentan durante la vida, ha tenido un significado relevante en el orden social. Combinando las anteriores, tenemos que la fe pública notarial se traduce en los actos autorizados por el Notario, en su carácter de funcionario facultado por el Estado para dotarlo de autenticidad y de legalidad.</w:t>
      </w:r>
    </w:p>
    <w:p w:rsidR="00D91BE5" w:rsidRPr="00D91BE5" w:rsidRDefault="00D91BE5" w:rsidP="00D91BE5">
      <w:pPr>
        <w:spacing w:line="276" w:lineRule="auto"/>
        <w:rPr>
          <w:rFonts w:eastAsia="Arial" w:cs="Arial"/>
          <w:sz w:val="28"/>
          <w:szCs w:val="28"/>
        </w:rPr>
      </w:pPr>
    </w:p>
    <w:p w:rsidR="00D91BE5" w:rsidRPr="00D91BE5" w:rsidRDefault="00D91BE5" w:rsidP="00D91BE5">
      <w:pPr>
        <w:spacing w:line="276" w:lineRule="auto"/>
        <w:rPr>
          <w:rFonts w:eastAsia="Arial" w:cs="Arial"/>
          <w:sz w:val="28"/>
          <w:szCs w:val="28"/>
        </w:rPr>
      </w:pPr>
      <w:r w:rsidRPr="00D91BE5">
        <w:rPr>
          <w:rFonts w:eastAsia="Arial" w:cs="Arial"/>
          <w:sz w:val="28"/>
          <w:szCs w:val="28"/>
        </w:rPr>
        <w:t>La presente iniciativa tiene su particular fundamento en el estudio realizado con lo relativo a los alcances legales derivados del ejercicio de la fe pública, de los instrumentos, documentos o actos que los notarios realizan, comprueban, afirman y que en muchas ocasiones inclusive son declarados como prueba plena dentro de procedimientos contenciosos en términos de los reglamentos, códigos procesales y otras leyes vigentes en el Estado.</w:t>
      </w:r>
    </w:p>
    <w:p w:rsidR="00D91BE5" w:rsidRPr="00D91BE5" w:rsidRDefault="00D91BE5" w:rsidP="00D91BE5">
      <w:pPr>
        <w:spacing w:line="276" w:lineRule="auto"/>
        <w:rPr>
          <w:rFonts w:eastAsia="Arial" w:cs="Arial"/>
          <w:sz w:val="28"/>
          <w:szCs w:val="28"/>
        </w:rPr>
      </w:pPr>
    </w:p>
    <w:p w:rsidR="00D91BE5" w:rsidRPr="00D91BE5" w:rsidRDefault="00D91BE5" w:rsidP="00D91BE5">
      <w:pPr>
        <w:spacing w:line="276" w:lineRule="auto"/>
        <w:rPr>
          <w:rFonts w:eastAsia="Arial" w:cs="Arial"/>
          <w:sz w:val="28"/>
          <w:szCs w:val="28"/>
        </w:rPr>
      </w:pPr>
      <w:r w:rsidRPr="00D91BE5">
        <w:rPr>
          <w:rFonts w:eastAsia="Arial" w:cs="Arial"/>
          <w:sz w:val="28"/>
          <w:szCs w:val="28"/>
        </w:rPr>
        <w:lastRenderedPageBreak/>
        <w:t>No podemos cegarnos e ignorar que la función pública puede generar y producir efectos negativos, o que incluso puede recaer en presunción de algún delito que pueda ser encuadrado tanto cometido por el Notario Público en el ejercicio de sus funciones, como el del usuario de un servicio notarial en situaciones que, por ejemplo, presente documentación apócrifa que pretenda que le sea "legalizada".</w:t>
      </w:r>
    </w:p>
    <w:p w:rsidR="00D91BE5" w:rsidRPr="00D91BE5" w:rsidRDefault="00D91BE5" w:rsidP="00D91BE5">
      <w:pPr>
        <w:spacing w:line="276" w:lineRule="auto"/>
        <w:rPr>
          <w:rFonts w:eastAsia="Arial" w:cs="Arial"/>
          <w:sz w:val="28"/>
          <w:szCs w:val="28"/>
        </w:rPr>
      </w:pPr>
    </w:p>
    <w:p w:rsidR="00D91BE5" w:rsidRPr="00D91BE5" w:rsidRDefault="00D91BE5" w:rsidP="00D91BE5">
      <w:pPr>
        <w:spacing w:line="276" w:lineRule="auto"/>
        <w:rPr>
          <w:rFonts w:eastAsia="Arial" w:cs="Arial"/>
          <w:sz w:val="28"/>
          <w:szCs w:val="28"/>
        </w:rPr>
      </w:pPr>
      <w:r w:rsidRPr="00D91BE5">
        <w:rPr>
          <w:rFonts w:eastAsia="Arial" w:cs="Arial"/>
          <w:sz w:val="28"/>
          <w:szCs w:val="28"/>
        </w:rPr>
        <w:t xml:space="preserve">Todos llegamos a conocer o escuchar de hechos injustos y ventajosos que se suscitan por un abuso de la función notarial, cometida por quienes tienen a su cargo la misma. </w:t>
      </w:r>
    </w:p>
    <w:p w:rsidR="00D91BE5" w:rsidRPr="00D91BE5" w:rsidRDefault="00D91BE5" w:rsidP="00D91BE5">
      <w:pPr>
        <w:spacing w:line="276" w:lineRule="auto"/>
        <w:rPr>
          <w:rFonts w:eastAsia="Arial" w:cs="Arial"/>
          <w:sz w:val="28"/>
          <w:szCs w:val="28"/>
        </w:rPr>
      </w:pPr>
    </w:p>
    <w:p w:rsidR="00D91BE5" w:rsidRPr="00D91BE5" w:rsidRDefault="00D91BE5" w:rsidP="00D91BE5">
      <w:pPr>
        <w:spacing w:line="276" w:lineRule="auto"/>
        <w:rPr>
          <w:rFonts w:eastAsia="Arial" w:cs="Arial"/>
          <w:sz w:val="28"/>
          <w:szCs w:val="28"/>
        </w:rPr>
      </w:pPr>
      <w:r w:rsidRPr="00D91BE5">
        <w:rPr>
          <w:rFonts w:eastAsia="Arial" w:cs="Arial"/>
          <w:sz w:val="28"/>
          <w:szCs w:val="28"/>
        </w:rPr>
        <w:t xml:space="preserve">Existen razones suficientes que consideramos para </w:t>
      </w:r>
      <w:r w:rsidRPr="00D91BE5">
        <w:rPr>
          <w:rFonts w:cs="Arial"/>
          <w:sz w:val="28"/>
          <w:szCs w:val="28"/>
        </w:rPr>
        <w:t>procurar y mejorar las condiciones que garanticen la profesionalidad, la independencia, la imparcialidad y autonomía del Notario en el ejercicio de la fe pública de que está investido</w:t>
      </w:r>
      <w:r w:rsidRPr="00D91BE5">
        <w:rPr>
          <w:rFonts w:eastAsia="Arial" w:cs="Arial"/>
          <w:sz w:val="28"/>
          <w:szCs w:val="28"/>
        </w:rPr>
        <w:t>. Asegurar que su actuar siempre será apegado a lo que la ley les mande realizar y que se abstengan a lo que la situación o los involucrados le presenten de manera irregular.</w:t>
      </w:r>
    </w:p>
    <w:p w:rsidR="00D91BE5" w:rsidRPr="00D91BE5" w:rsidRDefault="00D91BE5" w:rsidP="00D91BE5">
      <w:pPr>
        <w:spacing w:line="276" w:lineRule="auto"/>
        <w:rPr>
          <w:rFonts w:eastAsia="Arial" w:cs="Arial"/>
          <w:sz w:val="28"/>
          <w:szCs w:val="28"/>
        </w:rPr>
      </w:pPr>
    </w:p>
    <w:p w:rsidR="00D91BE5" w:rsidRPr="00D91BE5" w:rsidRDefault="00D91BE5" w:rsidP="00D91BE5">
      <w:pPr>
        <w:spacing w:line="276" w:lineRule="auto"/>
        <w:rPr>
          <w:rFonts w:eastAsia="Arial" w:cs="Arial"/>
          <w:sz w:val="28"/>
          <w:szCs w:val="28"/>
        </w:rPr>
      </w:pPr>
      <w:r w:rsidRPr="00D91BE5">
        <w:rPr>
          <w:rFonts w:eastAsia="Arial" w:cs="Arial"/>
          <w:sz w:val="28"/>
          <w:szCs w:val="28"/>
        </w:rPr>
        <w:t>Consideramos que se deben de sancionar ciertas acciones que un Notario Público pudiese cometer como por ejemplo: que haga constar en escritura pública una propiedad a nombre de una persona física o moral, a sabiendas de que pertenece a otra; que haga constar un instrumento mediante el cual se materialice un pacto de usura o cualquier otro que llegase a implicar la comisión de un delito; al que a sabiendas, protocolice un acta constitutiva de una persona moral, que constituya simulación de actos jurídicos, o protocolice un acto que implique la violación a una ley; en fin, todas las malas prácticas que perjudiquen el ejercicio de la fe pública.</w:t>
      </w:r>
    </w:p>
    <w:p w:rsidR="00D91BE5" w:rsidRPr="00D91BE5" w:rsidRDefault="00D91BE5" w:rsidP="00D91BE5">
      <w:pPr>
        <w:spacing w:line="276" w:lineRule="auto"/>
        <w:rPr>
          <w:rFonts w:eastAsia="Arial" w:cs="Arial"/>
          <w:sz w:val="28"/>
          <w:szCs w:val="28"/>
        </w:rPr>
      </w:pPr>
    </w:p>
    <w:p w:rsidR="00D91BE5" w:rsidRPr="00D91BE5" w:rsidRDefault="00D91BE5" w:rsidP="00D91BE5">
      <w:pPr>
        <w:spacing w:line="276" w:lineRule="auto"/>
        <w:rPr>
          <w:rFonts w:eastAsia="Arial" w:cs="Arial"/>
          <w:sz w:val="28"/>
          <w:szCs w:val="28"/>
        </w:rPr>
      </w:pPr>
      <w:r w:rsidRPr="00D91BE5">
        <w:rPr>
          <w:rFonts w:eastAsia="Arial" w:cs="Arial"/>
          <w:sz w:val="28"/>
          <w:szCs w:val="28"/>
        </w:rPr>
        <w:t xml:space="preserve">Se pretende adicionalmente blindar todos y cada uno de los actos jurídicos que son plasmados y protocolizados en los libros, para que así, lleguen a generarse documentos firmes e indubitables para todos los efectos contra terceros. </w:t>
      </w:r>
    </w:p>
    <w:p w:rsidR="00D91BE5" w:rsidRPr="00D91BE5" w:rsidRDefault="00D91BE5" w:rsidP="00D91BE5">
      <w:pPr>
        <w:spacing w:line="276" w:lineRule="auto"/>
        <w:rPr>
          <w:rFonts w:eastAsia="Arial" w:cs="Arial"/>
          <w:sz w:val="28"/>
          <w:szCs w:val="28"/>
        </w:rPr>
      </w:pPr>
    </w:p>
    <w:p w:rsidR="00D91BE5" w:rsidRPr="00D91BE5" w:rsidRDefault="00D91BE5" w:rsidP="00D91BE5">
      <w:pPr>
        <w:spacing w:line="276" w:lineRule="auto"/>
        <w:rPr>
          <w:rFonts w:eastAsia="Arial" w:cs="Arial"/>
          <w:sz w:val="28"/>
          <w:szCs w:val="28"/>
        </w:rPr>
      </w:pPr>
      <w:r w:rsidRPr="00D91BE5">
        <w:rPr>
          <w:rFonts w:eastAsia="Arial" w:cs="Arial"/>
          <w:sz w:val="28"/>
          <w:szCs w:val="28"/>
        </w:rPr>
        <w:t>Tenemos que salvaguardar a toda costa el interés y bien público sobre cualquier interés privado ilegítimo. Los artículos 155 y 156 de la Ley del Notariado del Estado de Coahuila indican que “</w:t>
      </w:r>
      <w:r w:rsidRPr="00D91BE5">
        <w:rPr>
          <w:rFonts w:cs="Arial"/>
          <w:i/>
          <w:sz w:val="28"/>
          <w:szCs w:val="28"/>
        </w:rPr>
        <w:t>Los Notarios serán responsables civil, penal y administrativamente de los daños y perjuicios que por ignorancia, negligencia, dolo o culpa ocasionen a las partes o a terceros en el ejercicio de su función</w:t>
      </w:r>
      <w:r w:rsidRPr="00D91BE5">
        <w:rPr>
          <w:rFonts w:eastAsia="Arial" w:cs="Arial"/>
          <w:sz w:val="28"/>
          <w:szCs w:val="28"/>
        </w:rPr>
        <w:t>” … “</w:t>
      </w:r>
      <w:r w:rsidRPr="00D91BE5">
        <w:rPr>
          <w:rFonts w:cs="Arial"/>
          <w:i/>
          <w:sz w:val="28"/>
          <w:szCs w:val="28"/>
        </w:rPr>
        <w:t>De la responsabilidad penal los Notarios son responsables por los delitos que cometan con motivo del ejercicio de su función. En consecuencia, quedarán sometidos a la jurisdicción de las autoridades penales en todo lo concerniente a los actos y omisiones delictuosos en que incurran”.</w:t>
      </w:r>
      <w:r w:rsidRPr="00D91BE5">
        <w:rPr>
          <w:rFonts w:eastAsia="Arial" w:cs="Arial"/>
          <w:sz w:val="28"/>
          <w:szCs w:val="28"/>
        </w:rPr>
        <w:t xml:space="preserve"> En base a esto se propone tipificar como delitos acciones cometidas o que puedan cometer los notarios públicos en contra de personas físicas o morales.</w:t>
      </w:r>
    </w:p>
    <w:p w:rsidR="00D91BE5" w:rsidRPr="00D91BE5" w:rsidRDefault="00D91BE5" w:rsidP="00D91BE5">
      <w:pPr>
        <w:spacing w:line="276" w:lineRule="auto"/>
        <w:rPr>
          <w:rFonts w:eastAsia="Arial" w:cs="Arial"/>
          <w:sz w:val="28"/>
          <w:szCs w:val="28"/>
        </w:rPr>
      </w:pPr>
    </w:p>
    <w:p w:rsidR="00D91BE5" w:rsidRPr="00D91BE5" w:rsidRDefault="00D91BE5" w:rsidP="00D91BE5">
      <w:pPr>
        <w:spacing w:line="276" w:lineRule="auto"/>
        <w:rPr>
          <w:rFonts w:eastAsia="Arial" w:cs="Arial"/>
          <w:sz w:val="28"/>
          <w:szCs w:val="28"/>
        </w:rPr>
      </w:pPr>
      <w:r w:rsidRPr="00D91BE5">
        <w:rPr>
          <w:rFonts w:eastAsia="Arial" w:cs="Arial"/>
          <w:sz w:val="28"/>
          <w:szCs w:val="28"/>
        </w:rPr>
        <w:t xml:space="preserve">Con esta propuesta buscamos establecer una tranquilidad social para las personas que tengan una interacción con el estado, con las leyes y con la justicia que todos buscamos cuando tenemos que atender un asunto jurídico legal con servidores públicos que de antemano tenemos que dotar de confianza y credibilidad. </w:t>
      </w:r>
    </w:p>
    <w:p w:rsidR="00D91BE5" w:rsidRPr="00D91BE5" w:rsidRDefault="00D91BE5" w:rsidP="00D91BE5">
      <w:pPr>
        <w:spacing w:line="276" w:lineRule="auto"/>
        <w:rPr>
          <w:rFonts w:eastAsia="Arial" w:cs="Arial"/>
          <w:sz w:val="28"/>
          <w:szCs w:val="28"/>
        </w:rPr>
      </w:pPr>
    </w:p>
    <w:p w:rsidR="00D91BE5" w:rsidRPr="00D91BE5" w:rsidRDefault="00D91BE5" w:rsidP="00D91BE5">
      <w:pPr>
        <w:spacing w:line="276" w:lineRule="auto"/>
        <w:rPr>
          <w:rFonts w:eastAsia="Arial" w:cs="Arial"/>
          <w:sz w:val="28"/>
          <w:szCs w:val="28"/>
        </w:rPr>
      </w:pPr>
      <w:r w:rsidRPr="00D91BE5">
        <w:rPr>
          <w:rFonts w:eastAsia="Arial" w:cs="Arial"/>
          <w:sz w:val="28"/>
          <w:szCs w:val="28"/>
        </w:rPr>
        <w:t>Es por eso, Diputadas y Diputados que se presenta ante este Honorable recinto el siguiente:</w:t>
      </w:r>
    </w:p>
    <w:p w:rsidR="00D91BE5" w:rsidRPr="00D91BE5" w:rsidRDefault="00D91BE5" w:rsidP="00D91BE5">
      <w:pPr>
        <w:spacing w:line="276" w:lineRule="auto"/>
        <w:rPr>
          <w:rFonts w:eastAsia="Arial" w:cs="Arial"/>
          <w:sz w:val="28"/>
          <w:szCs w:val="28"/>
        </w:rPr>
      </w:pPr>
    </w:p>
    <w:p w:rsidR="00D91BE5" w:rsidRPr="00D91BE5" w:rsidRDefault="00D91BE5" w:rsidP="00D91BE5">
      <w:pPr>
        <w:spacing w:line="276" w:lineRule="auto"/>
        <w:jc w:val="center"/>
        <w:rPr>
          <w:rFonts w:cs="Arial"/>
          <w:b/>
          <w:sz w:val="28"/>
          <w:szCs w:val="28"/>
        </w:rPr>
      </w:pPr>
      <w:r w:rsidRPr="00D91BE5">
        <w:rPr>
          <w:rFonts w:cs="Arial"/>
          <w:b/>
          <w:sz w:val="28"/>
          <w:szCs w:val="28"/>
        </w:rPr>
        <w:t>PROYECTO DE DECRETO</w:t>
      </w:r>
    </w:p>
    <w:p w:rsidR="00D91BE5" w:rsidRPr="00D91BE5" w:rsidRDefault="00D91BE5" w:rsidP="00D91BE5">
      <w:pPr>
        <w:spacing w:line="276" w:lineRule="auto"/>
        <w:jc w:val="center"/>
        <w:rPr>
          <w:rFonts w:cs="Arial"/>
          <w:b/>
          <w:bCs/>
          <w:sz w:val="28"/>
          <w:szCs w:val="28"/>
        </w:rPr>
      </w:pPr>
    </w:p>
    <w:p w:rsidR="00D91BE5" w:rsidRPr="00D91BE5" w:rsidRDefault="00D91BE5" w:rsidP="00D91BE5">
      <w:pPr>
        <w:spacing w:line="276" w:lineRule="auto"/>
        <w:rPr>
          <w:rFonts w:cs="Arial"/>
          <w:sz w:val="28"/>
          <w:szCs w:val="28"/>
        </w:rPr>
      </w:pPr>
      <w:r w:rsidRPr="00D91BE5">
        <w:rPr>
          <w:rFonts w:cs="Arial"/>
          <w:b/>
          <w:sz w:val="28"/>
          <w:szCs w:val="28"/>
        </w:rPr>
        <w:t>ARTÍCULO ÚNICO. -</w:t>
      </w:r>
      <w:r w:rsidRPr="00D91BE5">
        <w:rPr>
          <w:rFonts w:cs="Arial"/>
          <w:sz w:val="28"/>
          <w:szCs w:val="28"/>
        </w:rPr>
        <w:t xml:space="preserve"> Se reforma el primer párrafo del artículo 399 y se adicionan los artículos 399 Bis y 399 Bis 1 del Código Penal del Estado, para quedar como sigue:</w:t>
      </w:r>
    </w:p>
    <w:p w:rsidR="00D91BE5" w:rsidRPr="00D91BE5" w:rsidRDefault="00D91BE5" w:rsidP="00D91BE5">
      <w:pPr>
        <w:spacing w:line="276" w:lineRule="auto"/>
        <w:rPr>
          <w:rFonts w:cs="Arial"/>
          <w:sz w:val="28"/>
          <w:szCs w:val="28"/>
        </w:rPr>
      </w:pPr>
    </w:p>
    <w:p w:rsidR="00D91BE5" w:rsidRPr="00D91BE5" w:rsidRDefault="00D91BE5" w:rsidP="00D91BE5">
      <w:pPr>
        <w:spacing w:line="276" w:lineRule="auto"/>
        <w:rPr>
          <w:rFonts w:cs="Arial"/>
          <w:b/>
          <w:sz w:val="28"/>
          <w:szCs w:val="28"/>
        </w:rPr>
      </w:pPr>
      <w:r w:rsidRPr="00D91BE5">
        <w:rPr>
          <w:rFonts w:cs="Arial"/>
          <w:b/>
          <w:sz w:val="28"/>
          <w:szCs w:val="28"/>
        </w:rPr>
        <w:t xml:space="preserve">Artículo 399. (Usurpación de la calidad de notario público) </w:t>
      </w:r>
    </w:p>
    <w:p w:rsidR="00D91BE5" w:rsidRPr="00D91BE5" w:rsidRDefault="00D91BE5" w:rsidP="00D91BE5">
      <w:pPr>
        <w:spacing w:line="276" w:lineRule="auto"/>
        <w:rPr>
          <w:rFonts w:cs="Arial"/>
          <w:sz w:val="28"/>
          <w:szCs w:val="28"/>
        </w:rPr>
      </w:pPr>
      <w:r w:rsidRPr="00D91BE5">
        <w:rPr>
          <w:rFonts w:cs="Arial"/>
          <w:sz w:val="28"/>
          <w:szCs w:val="28"/>
        </w:rPr>
        <w:t xml:space="preserve"> </w:t>
      </w:r>
    </w:p>
    <w:p w:rsidR="00D91BE5" w:rsidRPr="00D91BE5" w:rsidRDefault="00D91BE5" w:rsidP="00D91BE5">
      <w:pPr>
        <w:spacing w:line="276" w:lineRule="auto"/>
        <w:rPr>
          <w:rFonts w:cs="Arial"/>
          <w:sz w:val="28"/>
          <w:szCs w:val="28"/>
        </w:rPr>
      </w:pPr>
      <w:r w:rsidRPr="00D91BE5">
        <w:rPr>
          <w:rFonts w:cs="Arial"/>
          <w:sz w:val="28"/>
          <w:szCs w:val="28"/>
        </w:rPr>
        <w:lastRenderedPageBreak/>
        <w:t>Se impondrá de dos a siete años de prisión, de doscientos a cuatrocientos días multa, suspensión de tres a siete años del derecho de obtener patente de notario público, e inhabilitación de cuatro a ocho años para desempeñar cualquier cargo, empleo o comisión en una entidad oficial del Estado o de sus municipios, a quien se ostente o se haga pasar como notario público y realice un acto propio de esa calidad, sin tenerla</w:t>
      </w:r>
      <w:r w:rsidRPr="00D91BE5">
        <w:rPr>
          <w:rFonts w:cs="Arial"/>
          <w:b/>
          <w:sz w:val="28"/>
          <w:szCs w:val="28"/>
        </w:rPr>
        <w:t xml:space="preserve"> o cuando la misma le hubiese sido revocada o suspendida temporalmente</w:t>
      </w:r>
      <w:r w:rsidRPr="00D91BE5">
        <w:rPr>
          <w:rFonts w:cs="Arial"/>
          <w:sz w:val="28"/>
          <w:szCs w:val="28"/>
        </w:rPr>
        <w:t xml:space="preserve">, perjudicando a una o más personas </w:t>
      </w:r>
      <w:r w:rsidRPr="00D91BE5">
        <w:rPr>
          <w:rFonts w:cs="Arial"/>
          <w:b/>
          <w:sz w:val="28"/>
          <w:szCs w:val="28"/>
        </w:rPr>
        <w:t xml:space="preserve">físicas o morales </w:t>
      </w:r>
      <w:r w:rsidRPr="00D91BE5">
        <w:rPr>
          <w:rFonts w:cs="Arial"/>
          <w:sz w:val="28"/>
          <w:szCs w:val="28"/>
        </w:rPr>
        <w:t>en uno o más de sus bienes jurídicos.</w:t>
      </w:r>
    </w:p>
    <w:p w:rsidR="00D91BE5" w:rsidRPr="00D91BE5" w:rsidRDefault="00D91BE5" w:rsidP="00D91BE5">
      <w:pPr>
        <w:spacing w:line="276" w:lineRule="auto"/>
        <w:rPr>
          <w:rFonts w:cs="Arial"/>
          <w:sz w:val="28"/>
          <w:szCs w:val="28"/>
        </w:rPr>
      </w:pPr>
      <w:r w:rsidRPr="00D91BE5">
        <w:rPr>
          <w:rFonts w:cs="Arial"/>
          <w:sz w:val="28"/>
          <w:szCs w:val="28"/>
        </w:rPr>
        <w:t>….</w:t>
      </w:r>
    </w:p>
    <w:p w:rsidR="00D91BE5" w:rsidRPr="00D91BE5" w:rsidRDefault="00D91BE5" w:rsidP="00D91BE5">
      <w:pPr>
        <w:spacing w:line="276" w:lineRule="auto"/>
        <w:rPr>
          <w:rFonts w:cs="Arial"/>
          <w:b/>
          <w:sz w:val="28"/>
          <w:szCs w:val="28"/>
        </w:rPr>
      </w:pPr>
    </w:p>
    <w:p w:rsidR="00D91BE5" w:rsidRPr="00D91BE5" w:rsidRDefault="00D91BE5" w:rsidP="00D91BE5">
      <w:pPr>
        <w:spacing w:line="276" w:lineRule="auto"/>
        <w:rPr>
          <w:rFonts w:cs="Arial"/>
          <w:b/>
          <w:sz w:val="28"/>
          <w:szCs w:val="28"/>
        </w:rPr>
      </w:pPr>
      <w:r w:rsidRPr="00D91BE5">
        <w:rPr>
          <w:rFonts w:cs="Arial"/>
          <w:b/>
          <w:sz w:val="28"/>
          <w:szCs w:val="28"/>
        </w:rPr>
        <w:t>Artículo 399 Bis. (Delitos cometidos por notario público)</w:t>
      </w:r>
    </w:p>
    <w:p w:rsidR="00D91BE5" w:rsidRPr="00D91BE5" w:rsidRDefault="00D91BE5" w:rsidP="00D91BE5">
      <w:pPr>
        <w:spacing w:line="276" w:lineRule="auto"/>
        <w:rPr>
          <w:rFonts w:cs="Arial"/>
          <w:b/>
          <w:sz w:val="28"/>
          <w:szCs w:val="28"/>
        </w:rPr>
      </w:pPr>
    </w:p>
    <w:p w:rsidR="00D91BE5" w:rsidRPr="00D91BE5" w:rsidRDefault="00D91BE5" w:rsidP="00D91BE5">
      <w:pPr>
        <w:spacing w:line="276" w:lineRule="auto"/>
        <w:rPr>
          <w:rFonts w:cs="Arial"/>
          <w:b/>
          <w:sz w:val="28"/>
          <w:szCs w:val="28"/>
        </w:rPr>
      </w:pPr>
      <w:r w:rsidRPr="00D91BE5">
        <w:rPr>
          <w:rFonts w:cs="Arial"/>
          <w:b/>
          <w:sz w:val="28"/>
          <w:szCs w:val="28"/>
        </w:rPr>
        <w:t>Se impondrán las mismas penas marcadas en el primer párrafo del artículo 399, al notario público que aunque no encuentre ningún beneficio económico:</w:t>
      </w:r>
    </w:p>
    <w:p w:rsidR="00D91BE5" w:rsidRPr="00D91BE5" w:rsidRDefault="00D91BE5" w:rsidP="00D91BE5">
      <w:pPr>
        <w:spacing w:line="276" w:lineRule="auto"/>
        <w:rPr>
          <w:rFonts w:cs="Arial"/>
          <w:b/>
          <w:sz w:val="28"/>
          <w:szCs w:val="28"/>
        </w:rPr>
      </w:pPr>
    </w:p>
    <w:p w:rsidR="00D91BE5" w:rsidRPr="00D91BE5" w:rsidRDefault="00D91BE5" w:rsidP="006C6190">
      <w:pPr>
        <w:widowControl w:val="0"/>
        <w:numPr>
          <w:ilvl w:val="0"/>
          <w:numId w:val="11"/>
        </w:numPr>
        <w:spacing w:line="276" w:lineRule="auto"/>
        <w:contextualSpacing/>
        <w:rPr>
          <w:rFonts w:cs="Arial"/>
          <w:b/>
          <w:snapToGrid w:val="0"/>
          <w:sz w:val="28"/>
          <w:szCs w:val="28"/>
        </w:rPr>
      </w:pPr>
      <w:r w:rsidRPr="00D91BE5">
        <w:rPr>
          <w:rFonts w:cs="Arial"/>
          <w:b/>
          <w:snapToGrid w:val="0"/>
          <w:sz w:val="28"/>
          <w:szCs w:val="28"/>
        </w:rPr>
        <w:t>Haga constar en escritura pública una propiedad o posesión a nombre de una persona física o moral, a sabiendas de que pertenece a otra;</w:t>
      </w:r>
    </w:p>
    <w:p w:rsidR="00D91BE5" w:rsidRPr="00D91BE5" w:rsidRDefault="00D91BE5" w:rsidP="00D91BE5">
      <w:pPr>
        <w:widowControl w:val="0"/>
        <w:spacing w:line="276" w:lineRule="auto"/>
        <w:ind w:left="1080"/>
        <w:contextualSpacing/>
        <w:rPr>
          <w:rFonts w:cs="Arial"/>
          <w:b/>
          <w:snapToGrid w:val="0"/>
          <w:sz w:val="28"/>
          <w:szCs w:val="28"/>
        </w:rPr>
      </w:pPr>
    </w:p>
    <w:p w:rsidR="00D91BE5" w:rsidRPr="00D91BE5" w:rsidRDefault="00D91BE5" w:rsidP="006C6190">
      <w:pPr>
        <w:widowControl w:val="0"/>
        <w:numPr>
          <w:ilvl w:val="0"/>
          <w:numId w:val="11"/>
        </w:numPr>
        <w:spacing w:line="276" w:lineRule="auto"/>
        <w:contextualSpacing/>
        <w:rPr>
          <w:rFonts w:cs="Arial"/>
          <w:b/>
          <w:snapToGrid w:val="0"/>
          <w:sz w:val="28"/>
          <w:szCs w:val="28"/>
        </w:rPr>
      </w:pPr>
      <w:r w:rsidRPr="00D91BE5">
        <w:rPr>
          <w:rFonts w:cs="Arial"/>
          <w:b/>
          <w:snapToGrid w:val="0"/>
          <w:sz w:val="28"/>
          <w:szCs w:val="28"/>
        </w:rPr>
        <w:t>Haga constar en un instrumento mediante el cual se materialice un pacto de usura desproporción económica;</w:t>
      </w:r>
    </w:p>
    <w:p w:rsidR="00D91BE5" w:rsidRPr="00D91BE5" w:rsidRDefault="00D91BE5" w:rsidP="00D91BE5">
      <w:pPr>
        <w:widowControl w:val="0"/>
        <w:spacing w:line="276" w:lineRule="auto"/>
        <w:ind w:left="720"/>
        <w:contextualSpacing/>
        <w:rPr>
          <w:rFonts w:cs="Arial"/>
          <w:b/>
          <w:snapToGrid w:val="0"/>
          <w:sz w:val="28"/>
          <w:szCs w:val="28"/>
        </w:rPr>
      </w:pPr>
    </w:p>
    <w:p w:rsidR="00D91BE5" w:rsidRPr="00D91BE5" w:rsidRDefault="00D91BE5" w:rsidP="006C6190">
      <w:pPr>
        <w:widowControl w:val="0"/>
        <w:numPr>
          <w:ilvl w:val="0"/>
          <w:numId w:val="11"/>
        </w:numPr>
        <w:spacing w:line="276" w:lineRule="auto"/>
        <w:contextualSpacing/>
        <w:rPr>
          <w:rFonts w:cs="Arial"/>
          <w:b/>
          <w:snapToGrid w:val="0"/>
          <w:sz w:val="28"/>
          <w:szCs w:val="28"/>
        </w:rPr>
      </w:pPr>
      <w:r w:rsidRPr="00D91BE5">
        <w:rPr>
          <w:rFonts w:cs="Arial"/>
          <w:b/>
          <w:snapToGrid w:val="0"/>
          <w:sz w:val="28"/>
          <w:szCs w:val="28"/>
        </w:rPr>
        <w:t>Haga constar en un instrumento mediante el cual implique la violación de una ley o la comisión de un delito; y</w:t>
      </w:r>
    </w:p>
    <w:p w:rsidR="00D91BE5" w:rsidRPr="00D91BE5" w:rsidRDefault="00D91BE5" w:rsidP="00D91BE5">
      <w:pPr>
        <w:widowControl w:val="0"/>
        <w:spacing w:line="276" w:lineRule="auto"/>
        <w:ind w:left="720"/>
        <w:contextualSpacing/>
        <w:rPr>
          <w:rFonts w:cs="Arial"/>
          <w:b/>
          <w:snapToGrid w:val="0"/>
          <w:sz w:val="28"/>
          <w:szCs w:val="28"/>
        </w:rPr>
      </w:pPr>
    </w:p>
    <w:p w:rsidR="00D91BE5" w:rsidRPr="00D91BE5" w:rsidRDefault="00D91BE5" w:rsidP="006C6190">
      <w:pPr>
        <w:widowControl w:val="0"/>
        <w:numPr>
          <w:ilvl w:val="0"/>
          <w:numId w:val="11"/>
        </w:numPr>
        <w:spacing w:line="276" w:lineRule="auto"/>
        <w:contextualSpacing/>
        <w:rPr>
          <w:rFonts w:cs="Arial"/>
          <w:b/>
          <w:snapToGrid w:val="0"/>
          <w:sz w:val="28"/>
          <w:szCs w:val="28"/>
        </w:rPr>
      </w:pPr>
      <w:r w:rsidRPr="00D91BE5">
        <w:rPr>
          <w:rFonts w:cs="Arial"/>
          <w:b/>
          <w:snapToGrid w:val="0"/>
          <w:sz w:val="28"/>
          <w:szCs w:val="28"/>
        </w:rPr>
        <w:t>Protocolice una simulación de actos jurídicos sin que existan o estén presentes ambos o alguno de los involucrados.</w:t>
      </w:r>
    </w:p>
    <w:p w:rsidR="00D91BE5" w:rsidRPr="00D91BE5" w:rsidRDefault="00D91BE5" w:rsidP="00D91BE5">
      <w:pPr>
        <w:widowControl w:val="0"/>
        <w:spacing w:line="276" w:lineRule="auto"/>
        <w:ind w:left="720"/>
        <w:contextualSpacing/>
        <w:rPr>
          <w:rFonts w:cs="Arial"/>
          <w:b/>
          <w:snapToGrid w:val="0"/>
          <w:sz w:val="28"/>
          <w:szCs w:val="28"/>
        </w:rPr>
      </w:pPr>
    </w:p>
    <w:p w:rsidR="00D91BE5" w:rsidRPr="00D91BE5" w:rsidRDefault="00D91BE5" w:rsidP="00D91BE5">
      <w:pPr>
        <w:spacing w:line="276" w:lineRule="auto"/>
        <w:rPr>
          <w:rFonts w:cs="Arial"/>
          <w:b/>
          <w:sz w:val="28"/>
          <w:szCs w:val="28"/>
        </w:rPr>
      </w:pPr>
      <w:r w:rsidRPr="00D91BE5">
        <w:rPr>
          <w:rFonts w:cs="Arial"/>
          <w:b/>
          <w:sz w:val="28"/>
          <w:szCs w:val="28"/>
        </w:rPr>
        <w:t>Artículo 399 Bis 1. (Delitos cometidos por particulares)</w:t>
      </w:r>
    </w:p>
    <w:p w:rsidR="00D91BE5" w:rsidRPr="00D91BE5" w:rsidRDefault="00D91BE5" w:rsidP="00D91BE5">
      <w:pPr>
        <w:spacing w:line="276" w:lineRule="auto"/>
        <w:rPr>
          <w:rFonts w:cs="Arial"/>
          <w:b/>
          <w:sz w:val="28"/>
          <w:szCs w:val="28"/>
        </w:rPr>
      </w:pPr>
    </w:p>
    <w:p w:rsidR="00D91BE5" w:rsidRPr="00D91BE5" w:rsidRDefault="00D91BE5" w:rsidP="00D91BE5">
      <w:pPr>
        <w:spacing w:line="276" w:lineRule="auto"/>
        <w:rPr>
          <w:rFonts w:cs="Arial"/>
          <w:b/>
          <w:sz w:val="28"/>
          <w:szCs w:val="28"/>
        </w:rPr>
      </w:pPr>
      <w:r w:rsidRPr="00D91BE5">
        <w:rPr>
          <w:rFonts w:cs="Arial"/>
          <w:b/>
          <w:sz w:val="28"/>
          <w:szCs w:val="28"/>
        </w:rPr>
        <w:lastRenderedPageBreak/>
        <w:t>Se impondrá de uno a tres años de prisión y multa de cien a trescientos días multa, a quien proporcione a un notario público, documentación apócrifa, información o datos falsos para que se hagan constar en un instrumento público, sobre hechos o actos jurídicos destinados a crear, transmitir, modificar o extinguir derechos u obligaciones propios o de terceros.</w:t>
      </w:r>
    </w:p>
    <w:p w:rsidR="00D91BE5" w:rsidRPr="00D91BE5" w:rsidRDefault="00D91BE5" w:rsidP="00D91BE5">
      <w:pPr>
        <w:spacing w:line="276" w:lineRule="auto"/>
        <w:rPr>
          <w:rFonts w:cs="Arial"/>
          <w:sz w:val="28"/>
          <w:szCs w:val="28"/>
        </w:rPr>
      </w:pPr>
    </w:p>
    <w:p w:rsidR="00D91BE5" w:rsidRPr="00D91BE5" w:rsidRDefault="00D91BE5" w:rsidP="00D91BE5">
      <w:pPr>
        <w:tabs>
          <w:tab w:val="left" w:pos="7065"/>
        </w:tabs>
        <w:spacing w:line="276" w:lineRule="auto"/>
        <w:jc w:val="center"/>
        <w:rPr>
          <w:rFonts w:cs="Arial"/>
          <w:b/>
          <w:sz w:val="28"/>
          <w:szCs w:val="28"/>
          <w:lang w:val="en-US"/>
        </w:rPr>
      </w:pPr>
      <w:r w:rsidRPr="00D91BE5">
        <w:rPr>
          <w:rFonts w:cs="Arial"/>
          <w:b/>
          <w:sz w:val="28"/>
          <w:szCs w:val="28"/>
          <w:lang w:val="en-US"/>
        </w:rPr>
        <w:t>T R A N S I T O R I O S.</w:t>
      </w:r>
    </w:p>
    <w:p w:rsidR="00D91BE5" w:rsidRPr="00D91BE5" w:rsidRDefault="00D91BE5" w:rsidP="00D91BE5">
      <w:pPr>
        <w:tabs>
          <w:tab w:val="left" w:pos="7065"/>
        </w:tabs>
        <w:spacing w:line="276" w:lineRule="auto"/>
        <w:jc w:val="center"/>
        <w:rPr>
          <w:rFonts w:cs="Arial"/>
          <w:b/>
          <w:sz w:val="28"/>
          <w:szCs w:val="28"/>
          <w:lang w:val="en-US"/>
        </w:rPr>
      </w:pPr>
    </w:p>
    <w:p w:rsidR="00D91BE5" w:rsidRPr="00D91BE5" w:rsidRDefault="00D91BE5" w:rsidP="00D91BE5">
      <w:pPr>
        <w:spacing w:line="276" w:lineRule="auto"/>
        <w:rPr>
          <w:rFonts w:cs="Arial"/>
          <w:sz w:val="28"/>
          <w:szCs w:val="28"/>
        </w:rPr>
      </w:pPr>
      <w:r w:rsidRPr="00D91BE5">
        <w:rPr>
          <w:rFonts w:cs="Arial"/>
          <w:b/>
          <w:sz w:val="28"/>
          <w:szCs w:val="28"/>
        </w:rPr>
        <w:t>PRIMERO. -</w:t>
      </w:r>
      <w:r w:rsidRPr="00D91BE5">
        <w:rPr>
          <w:rFonts w:cs="Arial"/>
          <w:sz w:val="28"/>
          <w:szCs w:val="28"/>
        </w:rPr>
        <w:t xml:space="preserve"> El presente decreto, entrará en vigor al día siguiente de su publicación en el Periódico Oficial de Gobierno del Estado. </w:t>
      </w:r>
    </w:p>
    <w:p w:rsidR="00D91BE5" w:rsidRPr="00D91BE5" w:rsidRDefault="00D91BE5" w:rsidP="00D91BE5">
      <w:pPr>
        <w:spacing w:line="276" w:lineRule="auto"/>
        <w:rPr>
          <w:rFonts w:cs="Arial"/>
          <w:sz w:val="28"/>
          <w:szCs w:val="28"/>
        </w:rPr>
      </w:pPr>
    </w:p>
    <w:p w:rsidR="00D91BE5" w:rsidRPr="00D91BE5" w:rsidRDefault="00D91BE5" w:rsidP="00D91BE5">
      <w:pPr>
        <w:spacing w:line="276" w:lineRule="auto"/>
        <w:rPr>
          <w:rFonts w:cs="Arial"/>
          <w:sz w:val="28"/>
          <w:szCs w:val="28"/>
        </w:rPr>
      </w:pPr>
      <w:r w:rsidRPr="00D91BE5">
        <w:rPr>
          <w:rFonts w:cs="Arial"/>
          <w:b/>
          <w:sz w:val="28"/>
          <w:szCs w:val="28"/>
        </w:rPr>
        <w:t>SEGUNDO. -</w:t>
      </w:r>
      <w:r w:rsidRPr="00D91BE5">
        <w:rPr>
          <w:rFonts w:cs="Arial"/>
          <w:sz w:val="28"/>
          <w:szCs w:val="28"/>
        </w:rPr>
        <w:t xml:space="preserve"> Se derogan todas las disposiciones legales que se opongan al presente Decreto.</w:t>
      </w:r>
    </w:p>
    <w:p w:rsidR="00D91BE5" w:rsidRPr="00D91BE5" w:rsidRDefault="00D91BE5" w:rsidP="00D91BE5">
      <w:pPr>
        <w:spacing w:line="276" w:lineRule="auto"/>
        <w:jc w:val="center"/>
        <w:rPr>
          <w:rFonts w:eastAsia="Arial" w:cs="Arial"/>
          <w:b/>
          <w:bCs/>
          <w:sz w:val="28"/>
          <w:szCs w:val="28"/>
        </w:rPr>
      </w:pPr>
    </w:p>
    <w:p w:rsidR="00D91BE5" w:rsidRPr="00D91BE5" w:rsidRDefault="00D91BE5" w:rsidP="00D91BE5">
      <w:pPr>
        <w:spacing w:line="276" w:lineRule="auto"/>
        <w:jc w:val="center"/>
        <w:rPr>
          <w:rFonts w:eastAsia="Arial" w:cs="Arial"/>
          <w:b/>
          <w:bCs/>
          <w:sz w:val="28"/>
          <w:szCs w:val="28"/>
        </w:rPr>
      </w:pPr>
      <w:r w:rsidRPr="00D91BE5">
        <w:rPr>
          <w:rFonts w:eastAsia="Arial" w:cs="Arial"/>
          <w:b/>
          <w:bCs/>
          <w:sz w:val="28"/>
          <w:szCs w:val="28"/>
        </w:rPr>
        <w:t xml:space="preserve">A T E N T A M E N T E  </w:t>
      </w:r>
    </w:p>
    <w:p w:rsidR="00D91BE5" w:rsidRPr="00D91BE5" w:rsidRDefault="00D91BE5" w:rsidP="00D91BE5">
      <w:pPr>
        <w:spacing w:line="276" w:lineRule="auto"/>
        <w:jc w:val="center"/>
        <w:rPr>
          <w:rFonts w:eastAsia="Arial" w:cs="Arial"/>
          <w:sz w:val="28"/>
          <w:szCs w:val="28"/>
        </w:rPr>
      </w:pPr>
      <w:r w:rsidRPr="00D91BE5">
        <w:rPr>
          <w:rFonts w:eastAsia="Arial" w:cs="Arial"/>
          <w:b/>
          <w:bCs/>
          <w:sz w:val="28"/>
          <w:szCs w:val="28"/>
        </w:rPr>
        <w:t>Saltillo, Coahuila de Zaragoza, noviembre del 2019.</w:t>
      </w:r>
    </w:p>
    <w:p w:rsidR="00D91BE5" w:rsidRPr="00D91BE5" w:rsidRDefault="00D91BE5" w:rsidP="00D91BE5">
      <w:pPr>
        <w:spacing w:line="276" w:lineRule="auto"/>
        <w:jc w:val="center"/>
        <w:rPr>
          <w:rFonts w:eastAsia="Arial" w:cs="Arial"/>
          <w:sz w:val="28"/>
          <w:szCs w:val="28"/>
        </w:rPr>
      </w:pPr>
    </w:p>
    <w:p w:rsidR="00D91BE5" w:rsidRPr="00D91BE5" w:rsidRDefault="00D91BE5" w:rsidP="00D91BE5">
      <w:pPr>
        <w:spacing w:line="276" w:lineRule="auto"/>
        <w:jc w:val="center"/>
        <w:rPr>
          <w:rFonts w:eastAsia="Arial" w:cs="Arial"/>
          <w:sz w:val="28"/>
          <w:szCs w:val="28"/>
        </w:rPr>
      </w:pPr>
    </w:p>
    <w:p w:rsidR="00D91BE5" w:rsidRPr="00D91BE5" w:rsidRDefault="00D91BE5" w:rsidP="00D91BE5">
      <w:pPr>
        <w:spacing w:line="276" w:lineRule="auto"/>
        <w:jc w:val="center"/>
        <w:rPr>
          <w:rFonts w:eastAsia="Arial" w:cs="Arial"/>
          <w:sz w:val="28"/>
          <w:szCs w:val="28"/>
        </w:rPr>
      </w:pPr>
    </w:p>
    <w:p w:rsidR="00D91BE5" w:rsidRPr="00D91BE5" w:rsidRDefault="00D91BE5" w:rsidP="00D91BE5">
      <w:pPr>
        <w:spacing w:line="276" w:lineRule="auto"/>
        <w:jc w:val="center"/>
        <w:rPr>
          <w:rFonts w:eastAsia="Arial" w:cs="Arial"/>
          <w:b/>
          <w:bCs/>
          <w:sz w:val="28"/>
          <w:szCs w:val="28"/>
        </w:rPr>
      </w:pPr>
      <w:r w:rsidRPr="00D91BE5">
        <w:rPr>
          <w:rFonts w:eastAsia="Arial" w:cs="Arial"/>
          <w:b/>
          <w:bCs/>
          <w:sz w:val="28"/>
          <w:szCs w:val="28"/>
        </w:rPr>
        <w:t>DIP. VERÓNICA BOREQUE MARTÍNEZ GONZÁLEZ</w:t>
      </w:r>
    </w:p>
    <w:p w:rsidR="00D91BE5" w:rsidRPr="00D91BE5" w:rsidRDefault="00D91BE5" w:rsidP="00D91BE5">
      <w:pPr>
        <w:spacing w:line="276" w:lineRule="auto"/>
        <w:jc w:val="center"/>
        <w:rPr>
          <w:rFonts w:eastAsia="Arial" w:cs="Arial"/>
          <w:sz w:val="28"/>
          <w:szCs w:val="28"/>
        </w:rPr>
      </w:pPr>
      <w:r w:rsidRPr="00D91BE5">
        <w:rPr>
          <w:rFonts w:eastAsia="Arial" w:cs="Arial"/>
          <w:b/>
          <w:bCs/>
          <w:sz w:val="28"/>
          <w:szCs w:val="28"/>
        </w:rPr>
        <w:t>DEL GRUPO PARLAMENTARIO “GRAL. ANDRÉS S. VIESCA”, DEL</w:t>
      </w:r>
    </w:p>
    <w:p w:rsidR="00D91BE5" w:rsidRPr="00D91BE5" w:rsidRDefault="00D91BE5" w:rsidP="00D91BE5">
      <w:pPr>
        <w:spacing w:line="276" w:lineRule="auto"/>
        <w:jc w:val="center"/>
        <w:rPr>
          <w:rFonts w:eastAsia="Arial" w:cs="Arial"/>
          <w:sz w:val="28"/>
          <w:szCs w:val="28"/>
        </w:rPr>
      </w:pPr>
      <w:r w:rsidRPr="00D91BE5">
        <w:rPr>
          <w:rFonts w:eastAsia="Arial" w:cs="Arial"/>
          <w:b/>
          <w:bCs/>
          <w:sz w:val="28"/>
          <w:szCs w:val="28"/>
        </w:rPr>
        <w:t>PARTIDO REVOLUCIONARIO INSTITUCIONAL.</w:t>
      </w:r>
    </w:p>
    <w:p w:rsidR="00D91BE5" w:rsidRPr="00D91BE5" w:rsidRDefault="00D91BE5" w:rsidP="00D91BE5">
      <w:pPr>
        <w:spacing w:line="276" w:lineRule="auto"/>
        <w:jc w:val="center"/>
        <w:rPr>
          <w:rFonts w:eastAsia="Arial" w:cs="Arial"/>
          <w:b/>
          <w:bCs/>
          <w:sz w:val="28"/>
          <w:szCs w:val="28"/>
        </w:rPr>
      </w:pPr>
    </w:p>
    <w:p w:rsidR="00D91BE5" w:rsidRPr="00D91BE5" w:rsidRDefault="00D91BE5" w:rsidP="00D91BE5">
      <w:pPr>
        <w:spacing w:line="276" w:lineRule="auto"/>
        <w:jc w:val="center"/>
        <w:rPr>
          <w:rFonts w:eastAsia="Arial" w:cs="Arial"/>
          <w:b/>
          <w:bCs/>
          <w:sz w:val="28"/>
          <w:szCs w:val="28"/>
        </w:rPr>
      </w:pPr>
    </w:p>
    <w:p w:rsidR="00D91BE5" w:rsidRPr="00D91BE5" w:rsidRDefault="00D91BE5" w:rsidP="00D91BE5">
      <w:pPr>
        <w:spacing w:line="276" w:lineRule="auto"/>
        <w:jc w:val="center"/>
        <w:rPr>
          <w:rFonts w:eastAsia="Arial" w:cs="Arial"/>
          <w:sz w:val="28"/>
          <w:szCs w:val="28"/>
        </w:rPr>
      </w:pPr>
    </w:p>
    <w:p w:rsidR="00D91BE5" w:rsidRPr="00D91BE5" w:rsidRDefault="00D91BE5" w:rsidP="00D91BE5">
      <w:pPr>
        <w:rPr>
          <w:rFonts w:eastAsia="Arial" w:cs="Arial"/>
          <w:b/>
          <w:bCs/>
          <w:sz w:val="22"/>
          <w:szCs w:val="22"/>
        </w:rPr>
      </w:pPr>
      <w:r w:rsidRPr="00D91BE5">
        <w:rPr>
          <w:rFonts w:eastAsia="Arial" w:cs="Arial"/>
          <w:b/>
          <w:bCs/>
          <w:sz w:val="22"/>
          <w:szCs w:val="22"/>
        </w:rPr>
        <w:br w:type="page"/>
      </w:r>
    </w:p>
    <w:p w:rsidR="00D91BE5" w:rsidRPr="00D91BE5" w:rsidRDefault="00D91BE5" w:rsidP="00D91BE5">
      <w:pPr>
        <w:spacing w:line="276" w:lineRule="auto"/>
        <w:jc w:val="center"/>
        <w:rPr>
          <w:rFonts w:eastAsia="Arial" w:cs="Arial"/>
          <w:sz w:val="22"/>
          <w:szCs w:val="22"/>
        </w:rPr>
      </w:pPr>
      <w:r w:rsidRPr="00D91BE5">
        <w:rPr>
          <w:rFonts w:eastAsia="Arial" w:cs="Arial"/>
          <w:b/>
          <w:bCs/>
          <w:sz w:val="22"/>
          <w:szCs w:val="22"/>
        </w:rPr>
        <w:lastRenderedPageBreak/>
        <w:t>CONJUNTAMENTE CON LAS DIPUTADAS Y LOS DIPUTADOS INTEGRANTES DEL</w:t>
      </w:r>
    </w:p>
    <w:p w:rsidR="00D91BE5" w:rsidRPr="00D91BE5" w:rsidRDefault="00D91BE5" w:rsidP="00D91BE5">
      <w:pPr>
        <w:spacing w:line="276" w:lineRule="auto"/>
        <w:jc w:val="center"/>
        <w:rPr>
          <w:rFonts w:eastAsia="Arial" w:cs="Arial"/>
          <w:sz w:val="22"/>
          <w:szCs w:val="22"/>
        </w:rPr>
      </w:pPr>
      <w:r w:rsidRPr="00D91BE5">
        <w:rPr>
          <w:rFonts w:eastAsia="Arial" w:cs="Arial"/>
          <w:b/>
          <w:bCs/>
          <w:sz w:val="22"/>
          <w:szCs w:val="22"/>
        </w:rPr>
        <w:t>GRUPO PARLAMENTARIO “GRAL. ANDRÉS S. VIESCA”, DEL</w:t>
      </w:r>
    </w:p>
    <w:p w:rsidR="00D91BE5" w:rsidRPr="00D91BE5" w:rsidRDefault="00D91BE5" w:rsidP="00D91BE5">
      <w:pPr>
        <w:spacing w:line="276" w:lineRule="auto"/>
        <w:jc w:val="center"/>
        <w:rPr>
          <w:rFonts w:eastAsia="Arial" w:cs="Arial"/>
          <w:sz w:val="22"/>
          <w:szCs w:val="22"/>
        </w:rPr>
      </w:pPr>
      <w:r w:rsidRPr="00D91BE5">
        <w:rPr>
          <w:rFonts w:eastAsia="Arial" w:cs="Arial"/>
          <w:b/>
          <w:bCs/>
          <w:sz w:val="22"/>
          <w:szCs w:val="22"/>
        </w:rPr>
        <w:t>PARTIDO REVOLUCIONARIO INSTITUCIONAL.</w:t>
      </w:r>
    </w:p>
    <w:p w:rsidR="00D91BE5" w:rsidRPr="00D91BE5" w:rsidRDefault="00D91BE5" w:rsidP="00D91BE5">
      <w:pPr>
        <w:spacing w:line="360" w:lineRule="auto"/>
        <w:jc w:val="center"/>
        <w:rPr>
          <w:rFonts w:eastAsia="Arial" w:cs="Arial"/>
        </w:rPr>
      </w:pPr>
    </w:p>
    <w:p w:rsidR="00D91BE5" w:rsidRPr="00D91BE5" w:rsidRDefault="00D91BE5" w:rsidP="00D91BE5">
      <w:pPr>
        <w:spacing w:line="360" w:lineRule="auto"/>
        <w:jc w:val="center"/>
        <w:rPr>
          <w:rFonts w:eastAsia="Arial" w:cs="Arial"/>
        </w:rPr>
      </w:pPr>
    </w:p>
    <w:p w:rsidR="00D91BE5" w:rsidRPr="00D91BE5" w:rsidRDefault="00D91BE5" w:rsidP="00D91BE5">
      <w:pPr>
        <w:spacing w:line="360" w:lineRule="auto"/>
        <w:jc w:val="center"/>
        <w:rPr>
          <w:rFonts w:eastAsia="Arial" w:cs="Arial"/>
        </w:rPr>
      </w:pPr>
    </w:p>
    <w:p w:rsidR="00D91BE5" w:rsidRPr="00D91BE5" w:rsidRDefault="00D91BE5" w:rsidP="00D91BE5">
      <w:pPr>
        <w:spacing w:line="360" w:lineRule="auto"/>
        <w:jc w:val="center"/>
        <w:rPr>
          <w:rFonts w:eastAsia="Arial" w:cs="Arial"/>
        </w:rPr>
      </w:pPr>
      <w:r w:rsidRPr="00D91BE5">
        <w:rPr>
          <w:rFonts w:eastAsia="Arial" w:cs="Arial"/>
          <w:b/>
          <w:bCs/>
        </w:rPr>
        <w:t>DIP. MARÍA ESPERANZA CHAPA GARCÍA              DIP. LUCÍA AZUCENA RAMOS RAMOS</w:t>
      </w:r>
    </w:p>
    <w:p w:rsidR="00D91BE5" w:rsidRPr="00D91BE5" w:rsidRDefault="00D91BE5" w:rsidP="00D91BE5">
      <w:pPr>
        <w:spacing w:line="360" w:lineRule="auto"/>
        <w:jc w:val="center"/>
        <w:rPr>
          <w:rFonts w:eastAsia="Arial" w:cs="Arial"/>
        </w:rPr>
      </w:pPr>
    </w:p>
    <w:p w:rsidR="00D91BE5" w:rsidRPr="00D91BE5" w:rsidRDefault="00D91BE5" w:rsidP="00D91BE5">
      <w:pPr>
        <w:spacing w:line="360" w:lineRule="auto"/>
        <w:jc w:val="center"/>
        <w:rPr>
          <w:rFonts w:eastAsia="Arial" w:cs="Arial"/>
        </w:rPr>
      </w:pPr>
    </w:p>
    <w:p w:rsidR="00D91BE5" w:rsidRPr="00D91BE5" w:rsidRDefault="00D91BE5" w:rsidP="00D91BE5">
      <w:pPr>
        <w:spacing w:line="360" w:lineRule="auto"/>
        <w:jc w:val="center"/>
        <w:rPr>
          <w:rFonts w:eastAsia="Arial" w:cs="Arial"/>
        </w:rPr>
      </w:pPr>
    </w:p>
    <w:p w:rsidR="00D91BE5" w:rsidRPr="00D91BE5" w:rsidRDefault="00D91BE5" w:rsidP="00D91BE5">
      <w:pPr>
        <w:spacing w:line="360" w:lineRule="auto"/>
        <w:jc w:val="center"/>
        <w:rPr>
          <w:rFonts w:eastAsia="Arial" w:cs="Arial"/>
        </w:rPr>
      </w:pPr>
      <w:r w:rsidRPr="00D91BE5">
        <w:rPr>
          <w:rFonts w:eastAsia="Arial" w:cs="Arial"/>
          <w:b/>
          <w:bCs/>
        </w:rPr>
        <w:t>DIP. JOSEFINA GARZA BARRERA                            DIP. JESUS ANDRES LOYA CARDONA</w:t>
      </w:r>
    </w:p>
    <w:p w:rsidR="00D91BE5" w:rsidRPr="00D91BE5" w:rsidRDefault="00D91BE5" w:rsidP="00D91BE5">
      <w:pPr>
        <w:spacing w:line="360" w:lineRule="auto"/>
        <w:jc w:val="center"/>
        <w:rPr>
          <w:rFonts w:eastAsia="Arial" w:cs="Arial"/>
        </w:rPr>
      </w:pPr>
    </w:p>
    <w:p w:rsidR="00D91BE5" w:rsidRPr="00D91BE5" w:rsidRDefault="00D91BE5" w:rsidP="00D91BE5">
      <w:pPr>
        <w:spacing w:line="360" w:lineRule="auto"/>
        <w:jc w:val="center"/>
        <w:rPr>
          <w:rFonts w:eastAsia="Arial" w:cs="Arial"/>
        </w:rPr>
      </w:pPr>
    </w:p>
    <w:p w:rsidR="00D91BE5" w:rsidRPr="00D91BE5" w:rsidRDefault="00D91BE5" w:rsidP="00D91BE5">
      <w:pPr>
        <w:spacing w:line="360" w:lineRule="auto"/>
        <w:jc w:val="center"/>
        <w:rPr>
          <w:rFonts w:eastAsia="Arial" w:cs="Arial"/>
        </w:rPr>
      </w:pPr>
    </w:p>
    <w:p w:rsidR="00D91BE5" w:rsidRPr="00D91BE5" w:rsidRDefault="00D91BE5" w:rsidP="00D91BE5">
      <w:pPr>
        <w:spacing w:line="360" w:lineRule="auto"/>
        <w:jc w:val="center"/>
        <w:rPr>
          <w:rFonts w:eastAsia="Arial" w:cs="Arial"/>
        </w:rPr>
      </w:pPr>
    </w:p>
    <w:p w:rsidR="00D91BE5" w:rsidRPr="00D91BE5" w:rsidRDefault="00D91BE5" w:rsidP="00D91BE5">
      <w:pPr>
        <w:spacing w:line="360" w:lineRule="auto"/>
        <w:jc w:val="center"/>
        <w:rPr>
          <w:rFonts w:eastAsia="Arial" w:cs="Arial"/>
        </w:rPr>
      </w:pPr>
      <w:r w:rsidRPr="00D91BE5">
        <w:rPr>
          <w:rFonts w:eastAsia="Arial" w:cs="Arial"/>
          <w:b/>
          <w:bCs/>
        </w:rPr>
        <w:t>DIP. GRACIELA FERNÁNDEZ ALMARAZ            DIP. LILIA ISABEL GUTIÉRREZBURCIAGA</w:t>
      </w:r>
    </w:p>
    <w:p w:rsidR="00D91BE5" w:rsidRPr="00D91BE5" w:rsidRDefault="00D91BE5" w:rsidP="00D91BE5">
      <w:pPr>
        <w:spacing w:line="360" w:lineRule="auto"/>
        <w:ind w:right="-661"/>
        <w:jc w:val="center"/>
        <w:rPr>
          <w:rFonts w:eastAsia="Arial" w:cs="Arial"/>
        </w:rPr>
      </w:pPr>
    </w:p>
    <w:p w:rsidR="00D91BE5" w:rsidRPr="00D91BE5" w:rsidRDefault="00D91BE5" w:rsidP="00D91BE5">
      <w:pPr>
        <w:spacing w:line="360" w:lineRule="auto"/>
        <w:jc w:val="center"/>
        <w:rPr>
          <w:rFonts w:eastAsia="Arial" w:cs="Arial"/>
        </w:rPr>
      </w:pPr>
    </w:p>
    <w:p w:rsidR="00D91BE5" w:rsidRPr="00D91BE5" w:rsidRDefault="00D91BE5" w:rsidP="00D91BE5">
      <w:pPr>
        <w:spacing w:line="360" w:lineRule="auto"/>
        <w:jc w:val="center"/>
        <w:rPr>
          <w:rFonts w:eastAsia="Arial" w:cs="Arial"/>
        </w:rPr>
      </w:pPr>
    </w:p>
    <w:p w:rsidR="00D91BE5" w:rsidRPr="00D91BE5" w:rsidRDefault="00D91BE5" w:rsidP="00D91BE5">
      <w:pPr>
        <w:spacing w:line="360" w:lineRule="auto"/>
        <w:jc w:val="center"/>
        <w:rPr>
          <w:rFonts w:eastAsia="Arial" w:cs="Arial"/>
        </w:rPr>
      </w:pPr>
    </w:p>
    <w:p w:rsidR="00D91BE5" w:rsidRPr="00D91BE5" w:rsidRDefault="00D91BE5" w:rsidP="00D91BE5">
      <w:pPr>
        <w:spacing w:line="360" w:lineRule="auto"/>
        <w:jc w:val="center"/>
        <w:rPr>
          <w:rFonts w:eastAsia="Arial" w:cs="Arial"/>
        </w:rPr>
      </w:pPr>
      <w:r w:rsidRPr="00D91BE5">
        <w:rPr>
          <w:rFonts w:eastAsia="Arial" w:cs="Arial"/>
          <w:b/>
          <w:bCs/>
        </w:rPr>
        <w:t>DIP. DIANA PATRICIA GONZÁLEZ SOTO                      DIP. JESÚS BERINO GRANADO</w:t>
      </w:r>
    </w:p>
    <w:p w:rsidR="00D91BE5" w:rsidRPr="00D91BE5" w:rsidRDefault="00D91BE5" w:rsidP="00D91BE5">
      <w:pPr>
        <w:spacing w:line="360" w:lineRule="auto"/>
        <w:jc w:val="center"/>
        <w:rPr>
          <w:rFonts w:eastAsia="Arial" w:cs="Arial"/>
          <w:b/>
          <w:bCs/>
        </w:rPr>
      </w:pPr>
    </w:p>
    <w:p w:rsidR="00D91BE5" w:rsidRPr="00D91BE5" w:rsidRDefault="00D91BE5" w:rsidP="00D91BE5">
      <w:pPr>
        <w:spacing w:line="360" w:lineRule="auto"/>
        <w:jc w:val="center"/>
        <w:rPr>
          <w:rFonts w:eastAsia="Arial" w:cs="Arial"/>
          <w:b/>
          <w:bCs/>
        </w:rPr>
      </w:pPr>
    </w:p>
    <w:p w:rsidR="00D91BE5" w:rsidRPr="00D91BE5" w:rsidRDefault="00D91BE5" w:rsidP="00D91BE5">
      <w:pPr>
        <w:spacing w:line="360" w:lineRule="auto"/>
        <w:jc w:val="center"/>
        <w:rPr>
          <w:rFonts w:eastAsia="Arial" w:cs="Arial"/>
          <w:b/>
          <w:bCs/>
        </w:rPr>
      </w:pPr>
    </w:p>
    <w:p w:rsidR="00D91BE5" w:rsidRPr="00D91BE5" w:rsidRDefault="00D91BE5" w:rsidP="00D91BE5">
      <w:pPr>
        <w:spacing w:line="360" w:lineRule="auto"/>
        <w:jc w:val="center"/>
        <w:rPr>
          <w:rFonts w:eastAsia="Arial" w:cs="Arial"/>
          <w:b/>
          <w:bCs/>
        </w:rPr>
      </w:pPr>
    </w:p>
    <w:p w:rsidR="00D91BE5" w:rsidRPr="00D91BE5" w:rsidRDefault="00D91BE5" w:rsidP="00D91BE5">
      <w:pPr>
        <w:spacing w:line="360" w:lineRule="auto"/>
        <w:jc w:val="center"/>
        <w:rPr>
          <w:rFonts w:eastAsia="Arial" w:cs="Arial"/>
        </w:rPr>
      </w:pPr>
      <w:r w:rsidRPr="00D91BE5">
        <w:rPr>
          <w:rFonts w:eastAsia="Arial" w:cs="Arial"/>
          <w:b/>
          <w:bCs/>
        </w:rPr>
        <w:t>DIP. JAIME BUENO ZERTUCHE</w:t>
      </w:r>
    </w:p>
    <w:p w:rsidR="00D91BE5" w:rsidRPr="00D91BE5" w:rsidRDefault="00D91BE5" w:rsidP="00D91BE5">
      <w:pPr>
        <w:spacing w:line="360" w:lineRule="auto"/>
        <w:rPr>
          <w:rFonts w:eastAsia="Arial" w:cs="Arial"/>
          <w:bCs/>
          <w:sz w:val="16"/>
          <w:szCs w:val="16"/>
        </w:rPr>
      </w:pPr>
    </w:p>
    <w:p w:rsidR="00D91BE5" w:rsidRPr="00D91BE5" w:rsidRDefault="00D91BE5" w:rsidP="00D91BE5">
      <w:pPr>
        <w:spacing w:line="360" w:lineRule="auto"/>
        <w:rPr>
          <w:rFonts w:eastAsia="Arial" w:cs="Arial"/>
          <w:bCs/>
          <w:sz w:val="16"/>
          <w:szCs w:val="16"/>
        </w:rPr>
      </w:pPr>
    </w:p>
    <w:p w:rsidR="00D91BE5" w:rsidRPr="00D91BE5" w:rsidRDefault="00D91BE5" w:rsidP="00D91BE5">
      <w:pPr>
        <w:rPr>
          <w:rFonts w:cs="Arial"/>
          <w:b/>
          <w:sz w:val="16"/>
          <w:szCs w:val="16"/>
        </w:rPr>
      </w:pPr>
      <w:r w:rsidRPr="00D91BE5">
        <w:rPr>
          <w:rFonts w:eastAsia="Arial" w:cs="Arial"/>
          <w:bCs/>
          <w:sz w:val="16"/>
          <w:szCs w:val="16"/>
        </w:rPr>
        <w:t>ESTA HOJA DE FIRMAS CORRESPONDE INICIATIVA CON PROYECTO DE DECRETO A FIN DE REFORMAR EL ARTICULO 399 Y ADICIONAR LOS ARTICULOS 399 BIS Y 399 BIS 1 DEL CODIGO PENAL DEL ESTADO DE COAHUILA, EN MATERIA DE DELITOS CONTRA LA FE PUBLICA.</w:t>
      </w:r>
    </w:p>
    <w:p w:rsidR="00D91BE5" w:rsidRDefault="00D91BE5" w:rsidP="00202F60">
      <w:pPr>
        <w:widowControl w:val="0"/>
        <w:rPr>
          <w:rFonts w:ascii="Arial Narrow" w:hAnsi="Arial Narrow" w:cs="Arial"/>
          <w:b/>
          <w:snapToGrid w:val="0"/>
        </w:rPr>
      </w:pPr>
    </w:p>
    <w:p w:rsidR="00D91BE5" w:rsidRDefault="00D91BE5">
      <w:pPr>
        <w:jc w:val="left"/>
        <w:rPr>
          <w:rFonts w:ascii="Arial Narrow" w:hAnsi="Arial Narrow" w:cs="Arial"/>
          <w:b/>
          <w:snapToGrid w:val="0"/>
        </w:rPr>
      </w:pPr>
      <w:r>
        <w:rPr>
          <w:rFonts w:ascii="Arial Narrow" w:hAnsi="Arial Narrow" w:cs="Arial"/>
          <w:b/>
          <w:snapToGrid w:val="0"/>
        </w:rPr>
        <w:br w:type="page"/>
      </w:r>
    </w:p>
    <w:p w:rsidR="00D91BE5" w:rsidRPr="00D91BE5" w:rsidRDefault="00D91BE5" w:rsidP="00D91BE5">
      <w:pPr>
        <w:spacing w:after="160" w:line="259" w:lineRule="auto"/>
        <w:rPr>
          <w:rFonts w:eastAsia="Calibri" w:cs="Arial"/>
          <w:b/>
          <w:bCs/>
          <w:sz w:val="24"/>
          <w:szCs w:val="24"/>
          <w:lang w:eastAsia="en-US"/>
        </w:rPr>
      </w:pPr>
      <w:bookmarkStart w:id="8" w:name="_Hlk23752493"/>
      <w:r w:rsidRPr="00D91BE5">
        <w:rPr>
          <w:rFonts w:eastAsia="Calibri" w:cs="Arial"/>
          <w:b/>
          <w:bCs/>
          <w:sz w:val="24"/>
          <w:szCs w:val="24"/>
          <w:lang w:eastAsia="en-US"/>
        </w:rPr>
        <w:lastRenderedPageBreak/>
        <w:t xml:space="preserve">INICIATIVA CON PROYECTO DE DECRETO QUE PRESENTA EL DIPUTADO FERNANDO IZAGUIRRE VALDÉS, EN CONJUNTO CON LAS Y LOS DIPUTADOS INTEGRANTES DEL GRUPO PARLAMENTARIO DEL PARTIDO ACCIÓN NACIONAL, POR LA QUE SE MODIFICAN Y AGREGAN DIVERSAS DISPOSICIONES LEGALES A LA LEY ORGÁNICA DEL CONGRESO DEL ESTADO INDEPENDIENTE, LIBRE Y SOBERANO DE COAHUILA DE ZARAGOZA Y A LA LEY DE TRANSPORTE Y MOVILIDAD SUSTENTABLE PARA EL ESTADO DE COAHUILA DE ZARAGOZA, CON LA FINALIDAD DE PLASMAR EL TÉRMINO MOVILIDAD EN LA NORMA Y ESTABLECER ACCIONES REFERENTES AL MEJORAMIENTO DE LA INFRAESTRUCTURA URBANA Y VIAL EN EL ESTADO, Y </w:t>
      </w:r>
    </w:p>
    <w:bookmarkEnd w:id="8"/>
    <w:p w:rsidR="00D91BE5" w:rsidRPr="00D91BE5" w:rsidRDefault="00D91BE5" w:rsidP="00D91BE5">
      <w:pPr>
        <w:spacing w:after="160" w:line="259" w:lineRule="auto"/>
        <w:jc w:val="center"/>
        <w:rPr>
          <w:rFonts w:eastAsia="Calibri" w:cs="Arial"/>
          <w:b/>
          <w:bCs/>
          <w:sz w:val="24"/>
          <w:szCs w:val="24"/>
          <w:lang w:eastAsia="en-US"/>
        </w:rPr>
      </w:pPr>
      <w:r w:rsidRPr="00D91BE5">
        <w:rPr>
          <w:rFonts w:eastAsia="Calibri" w:cs="Arial"/>
          <w:b/>
          <w:bCs/>
          <w:sz w:val="24"/>
          <w:szCs w:val="24"/>
          <w:lang w:eastAsia="en-US"/>
        </w:rPr>
        <w:t xml:space="preserve">CONSIDERANDO </w:t>
      </w:r>
    </w:p>
    <w:p w:rsidR="00D91BE5" w:rsidRPr="00D91BE5" w:rsidRDefault="00D91BE5" w:rsidP="00D91BE5">
      <w:pPr>
        <w:spacing w:after="160" w:line="259" w:lineRule="auto"/>
        <w:rPr>
          <w:rFonts w:eastAsia="Calibri" w:cs="Arial"/>
          <w:sz w:val="24"/>
          <w:szCs w:val="24"/>
          <w:lang w:eastAsia="en-US"/>
        </w:rPr>
      </w:pPr>
      <w:r w:rsidRPr="00D91BE5">
        <w:rPr>
          <w:rFonts w:eastAsia="Calibri" w:cs="Arial"/>
          <w:sz w:val="24"/>
          <w:szCs w:val="24"/>
          <w:lang w:eastAsia="en-US"/>
        </w:rPr>
        <w:t>Que la Comisión Nacional de los Derechos Humanos, establece que la movilidad voluntaria es un derecho que consiste en el libre desplazamiento en condiciones óptimas de relación entre medio ambiente, espacio público e infraestructura.</w:t>
      </w:r>
    </w:p>
    <w:p w:rsidR="00D91BE5" w:rsidRPr="00D91BE5" w:rsidRDefault="00D91BE5" w:rsidP="00D91BE5">
      <w:pPr>
        <w:spacing w:after="160" w:line="259" w:lineRule="auto"/>
        <w:rPr>
          <w:rFonts w:eastAsia="Calibri" w:cs="Arial"/>
          <w:sz w:val="24"/>
          <w:szCs w:val="24"/>
          <w:lang w:eastAsia="en-US"/>
        </w:rPr>
      </w:pPr>
      <w:r w:rsidRPr="00D91BE5">
        <w:rPr>
          <w:rFonts w:eastAsia="Calibri" w:cs="Arial"/>
          <w:sz w:val="24"/>
          <w:szCs w:val="24"/>
          <w:lang w:eastAsia="en-US"/>
        </w:rPr>
        <w:t>Que el fenómeno de movilidad no es exclusivo de las grandes ciudades, sino de cualquier ubicación geográfica en la que se encuentre una persona y tenga que desarrollar su vida cotidianamente.</w:t>
      </w:r>
    </w:p>
    <w:p w:rsidR="00D91BE5" w:rsidRPr="00D91BE5" w:rsidRDefault="00D91BE5" w:rsidP="00D91BE5">
      <w:pPr>
        <w:spacing w:after="160" w:line="259" w:lineRule="auto"/>
        <w:rPr>
          <w:rFonts w:eastAsia="Calibri" w:cs="Arial"/>
          <w:sz w:val="18"/>
          <w:szCs w:val="18"/>
          <w:vertAlign w:val="superscript"/>
          <w:lang w:eastAsia="en-US"/>
        </w:rPr>
      </w:pPr>
      <w:r w:rsidRPr="00D91BE5">
        <w:rPr>
          <w:rFonts w:eastAsia="Calibri" w:cs="Arial"/>
          <w:sz w:val="24"/>
          <w:szCs w:val="24"/>
          <w:lang w:eastAsia="en-US"/>
        </w:rPr>
        <w:t>Que de conformidad con el principio de universalidad, interdependencia, indivisibilidad y progresividad contenidos en el artículo 1° de nuestra Constitución Federal, la movilidad humana encuentra una estrecha relación con los derechos de acceso a un medio ambiente sano, a la libertad, la igualdad, la seguridad y a la inclusión, como es el caso de las personas con discapacidad, adultas mayores entre otros.</w:t>
      </w:r>
      <w:r w:rsidRPr="00D91BE5">
        <w:rPr>
          <w:rFonts w:eastAsia="Calibri" w:cs="Arial"/>
          <w:sz w:val="24"/>
          <w:szCs w:val="24"/>
          <w:vertAlign w:val="superscript"/>
          <w:lang w:eastAsia="en-US"/>
        </w:rPr>
        <w:t>1</w:t>
      </w:r>
      <w:r w:rsidRPr="00D91BE5">
        <w:rPr>
          <w:rFonts w:eastAsia="Calibri" w:cs="Arial"/>
          <w:sz w:val="24"/>
          <w:szCs w:val="24"/>
          <w:lang w:eastAsia="en-US"/>
        </w:rPr>
        <w:t xml:space="preserve">  </w:t>
      </w:r>
    </w:p>
    <w:p w:rsidR="00D91BE5" w:rsidRPr="00D91BE5" w:rsidRDefault="00D91BE5" w:rsidP="00D91BE5">
      <w:pPr>
        <w:spacing w:after="160" w:line="259" w:lineRule="auto"/>
        <w:rPr>
          <w:rFonts w:eastAsia="Calibri" w:cs="Arial"/>
          <w:sz w:val="24"/>
          <w:szCs w:val="24"/>
          <w:lang w:eastAsia="en-US"/>
        </w:rPr>
      </w:pPr>
      <w:r w:rsidRPr="00D91BE5">
        <w:rPr>
          <w:rFonts w:eastAsia="Calibri" w:cs="Arial"/>
          <w:sz w:val="24"/>
          <w:szCs w:val="24"/>
          <w:lang w:eastAsia="en-US"/>
        </w:rPr>
        <w:t xml:space="preserve">Que por lo anterior, someto a consideración a esta Honorable Soberanía la siguiente </w:t>
      </w:r>
    </w:p>
    <w:p w:rsidR="00D91BE5" w:rsidRPr="00D91BE5" w:rsidRDefault="00D91BE5" w:rsidP="00D91BE5">
      <w:pPr>
        <w:spacing w:after="160" w:line="259" w:lineRule="auto"/>
        <w:rPr>
          <w:rFonts w:eastAsia="Calibri" w:cs="Arial"/>
          <w:b/>
          <w:bCs/>
          <w:sz w:val="24"/>
          <w:szCs w:val="24"/>
          <w:lang w:eastAsia="en-US"/>
        </w:rPr>
      </w:pPr>
    </w:p>
    <w:p w:rsidR="00D91BE5" w:rsidRPr="00D91BE5" w:rsidRDefault="00D91BE5" w:rsidP="00D91BE5">
      <w:pPr>
        <w:spacing w:after="160" w:line="259" w:lineRule="auto"/>
        <w:jc w:val="center"/>
        <w:rPr>
          <w:rFonts w:eastAsia="Calibri" w:cs="Arial"/>
          <w:b/>
          <w:bCs/>
          <w:sz w:val="24"/>
          <w:szCs w:val="24"/>
          <w:lang w:eastAsia="en-US"/>
        </w:rPr>
      </w:pPr>
      <w:r w:rsidRPr="00D91BE5">
        <w:rPr>
          <w:rFonts w:eastAsia="Calibri" w:cs="Arial"/>
          <w:b/>
          <w:bCs/>
          <w:sz w:val="24"/>
          <w:szCs w:val="24"/>
          <w:lang w:eastAsia="en-US"/>
        </w:rPr>
        <w:t>EXPOSICIÓN DE MOTIVOS</w:t>
      </w:r>
    </w:p>
    <w:p w:rsidR="00D91BE5" w:rsidRPr="00D91BE5" w:rsidRDefault="00D91BE5" w:rsidP="00D91BE5">
      <w:pPr>
        <w:spacing w:after="160" w:line="259" w:lineRule="auto"/>
        <w:rPr>
          <w:rFonts w:eastAsia="Calibri" w:cs="Arial"/>
          <w:sz w:val="24"/>
          <w:szCs w:val="24"/>
          <w:lang w:eastAsia="en-US"/>
        </w:rPr>
      </w:pPr>
      <w:r w:rsidRPr="00D91BE5">
        <w:rPr>
          <w:rFonts w:eastAsia="Calibri" w:cs="Arial"/>
          <w:sz w:val="24"/>
          <w:szCs w:val="24"/>
          <w:lang w:eastAsia="en-US"/>
        </w:rPr>
        <w:t>En la actualidad, en diversas leyes y reglamentos, se ha optado por incluir el término movilidad, mismo que tiene como significado, según la Real Academia de la Lengua como el desplazamiento de personas o cosas.</w:t>
      </w:r>
    </w:p>
    <w:p w:rsidR="00D91BE5" w:rsidRPr="00D91BE5" w:rsidRDefault="00D91BE5" w:rsidP="00D91BE5">
      <w:pPr>
        <w:spacing w:after="160" w:line="259" w:lineRule="auto"/>
        <w:rPr>
          <w:rFonts w:eastAsia="Calibri" w:cs="Arial"/>
          <w:sz w:val="24"/>
          <w:szCs w:val="24"/>
          <w:lang w:eastAsia="en-US"/>
        </w:rPr>
      </w:pPr>
      <w:r w:rsidRPr="00D91BE5">
        <w:rPr>
          <w:rFonts w:eastAsia="Calibri" w:cs="Arial"/>
          <w:sz w:val="24"/>
          <w:szCs w:val="24"/>
          <w:lang w:eastAsia="en-US"/>
        </w:rPr>
        <w:t>Expandiendo el concepto, movilidad se entiende como un conjunto de desplazamientos de personas y mercancías que se producen en un entorno físico. En ese sentido, movilidad urbana se refiere a la totalidad de trayectos y movimientos que se realizan en una ciudad.</w:t>
      </w:r>
    </w:p>
    <w:p w:rsidR="00D91BE5" w:rsidRPr="00D91BE5" w:rsidRDefault="00D91BE5" w:rsidP="00D91BE5">
      <w:pPr>
        <w:spacing w:after="160" w:line="259" w:lineRule="auto"/>
        <w:rPr>
          <w:rFonts w:eastAsia="Calibri" w:cs="Arial"/>
          <w:sz w:val="24"/>
          <w:szCs w:val="24"/>
          <w:lang w:eastAsia="en-US"/>
        </w:rPr>
      </w:pPr>
      <w:r w:rsidRPr="00D91BE5">
        <w:rPr>
          <w:rFonts w:eastAsia="Calibri" w:cs="Arial"/>
          <w:sz w:val="24"/>
          <w:szCs w:val="24"/>
          <w:lang w:eastAsia="en-US"/>
        </w:rPr>
        <w:t xml:space="preserve">Dichos desplazamientos son realizados por diferentes medios y/o sistemas de transporte automotor, como son las motocicletas, automóviles y autobuses, incluyendo claro está, </w:t>
      </w:r>
      <w:r w:rsidRPr="00D91BE5">
        <w:rPr>
          <w:rFonts w:eastAsia="Calibri" w:cs="Arial"/>
          <w:sz w:val="24"/>
          <w:szCs w:val="24"/>
          <w:lang w:eastAsia="en-US"/>
        </w:rPr>
        <w:lastRenderedPageBreak/>
        <w:t>el tránsito a pie, así como todos aquellos vehículos de propulsión humana como las bicicletas, triciclos, sillas de ruedas entre otros.</w:t>
      </w:r>
    </w:p>
    <w:p w:rsidR="00D91BE5" w:rsidRPr="00D91BE5" w:rsidRDefault="00D91BE5" w:rsidP="00D91BE5">
      <w:pPr>
        <w:spacing w:after="160" w:line="259" w:lineRule="auto"/>
        <w:rPr>
          <w:rFonts w:eastAsia="Calibri" w:cs="Arial"/>
          <w:sz w:val="24"/>
          <w:szCs w:val="24"/>
          <w:lang w:eastAsia="en-US"/>
        </w:rPr>
      </w:pPr>
      <w:r w:rsidRPr="00D91BE5">
        <w:rPr>
          <w:rFonts w:eastAsia="Calibri" w:cs="Arial"/>
          <w:sz w:val="24"/>
          <w:szCs w:val="24"/>
          <w:lang w:eastAsia="en-US"/>
        </w:rPr>
        <w:t>En las ciudades de la entidad, se ha visto un incremento considerable de población en los últimos años, pero a la par de ese crecimiento poblacional, las políticas públicas en materia de movilidad simplemente se están quedando atrás, requiriéndose acciones concretas para solucionar dichos conflictos.</w:t>
      </w:r>
    </w:p>
    <w:p w:rsidR="00D91BE5" w:rsidRPr="00D91BE5" w:rsidRDefault="00D91BE5" w:rsidP="00D91BE5">
      <w:pPr>
        <w:spacing w:after="160" w:line="259" w:lineRule="auto"/>
        <w:rPr>
          <w:rFonts w:eastAsia="Calibri" w:cs="Arial"/>
          <w:sz w:val="24"/>
          <w:szCs w:val="24"/>
          <w:lang w:eastAsia="en-US"/>
        </w:rPr>
      </w:pPr>
      <w:r w:rsidRPr="00D91BE5">
        <w:rPr>
          <w:rFonts w:eastAsia="Calibri" w:cs="Arial"/>
          <w:sz w:val="24"/>
          <w:szCs w:val="24"/>
          <w:lang w:eastAsia="en-US"/>
        </w:rPr>
        <w:t>Los problemas de movilidad que existen en nuestra entidad se deben a la poca o nula atención de las autoridades competentes en la materia, siendo que para que una ciudad tenga crecimiento económico, social y ecológico, la infraestructura de las carreteras, calles, edificios, banquetas, áreas peatonales, rampas y accesos para personas con discapacidad y personas de la tercera edad deben encontrarse siempre en óptimas condiciones.</w:t>
      </w:r>
    </w:p>
    <w:p w:rsidR="00D91BE5" w:rsidRPr="00D91BE5" w:rsidRDefault="00D91BE5" w:rsidP="00D91BE5">
      <w:pPr>
        <w:spacing w:after="160" w:line="259" w:lineRule="auto"/>
        <w:rPr>
          <w:rFonts w:eastAsia="Calibri" w:cs="Arial"/>
          <w:sz w:val="24"/>
          <w:szCs w:val="24"/>
          <w:lang w:eastAsia="en-US"/>
        </w:rPr>
      </w:pPr>
      <w:r w:rsidRPr="00D91BE5">
        <w:rPr>
          <w:rFonts w:eastAsia="Calibri" w:cs="Arial"/>
          <w:sz w:val="24"/>
          <w:szCs w:val="24"/>
          <w:lang w:eastAsia="en-US"/>
        </w:rPr>
        <w:t>Esto último hace ver que movilidad es sinónimo de accesibilidad en el tema de políticas públicas, sin embargo en ciertas calles o avenidas de las ciudades de Coahuila, loa ayuntamientos se esmeran en la reparación de la carpeta asfáltica cuando ésta se daña, mientras que las banquetas y rampas de acceso a personas con discapacidad se encuentran en pésimo estado.</w:t>
      </w:r>
    </w:p>
    <w:p w:rsidR="00D91BE5" w:rsidRPr="00D91BE5" w:rsidRDefault="00D91BE5" w:rsidP="00D91BE5">
      <w:pPr>
        <w:spacing w:after="160" w:line="259" w:lineRule="auto"/>
        <w:rPr>
          <w:rFonts w:eastAsia="Calibri" w:cs="Arial"/>
          <w:sz w:val="24"/>
          <w:szCs w:val="24"/>
          <w:lang w:eastAsia="en-US"/>
        </w:rPr>
      </w:pPr>
      <w:r w:rsidRPr="00D91BE5">
        <w:rPr>
          <w:rFonts w:eastAsia="Calibri" w:cs="Arial"/>
          <w:sz w:val="24"/>
          <w:szCs w:val="24"/>
          <w:lang w:eastAsia="en-US"/>
        </w:rPr>
        <w:t xml:space="preserve">Para dar sentido práctico a lo que se pretende establecer en la norma, movilidad no solo es el desplazamiento de personas y cosas en algún país o Estado, sino también, el de dar certeza a todos aquellos grupos vulnerables de la sociedad, tal como las personas con discapacidad, personas de la tercera edad y por su condición, mujeres en estado de gravidez. La infraestructura relacionada a la accesibilidad de los grupos ya mencionados se debe encontrar en excelentes condiciones. </w:t>
      </w:r>
    </w:p>
    <w:p w:rsidR="00D91BE5" w:rsidRPr="00D91BE5" w:rsidRDefault="00D91BE5" w:rsidP="00D91BE5">
      <w:pPr>
        <w:spacing w:after="160" w:line="259" w:lineRule="auto"/>
        <w:rPr>
          <w:rFonts w:eastAsia="Calibri" w:cs="Arial"/>
          <w:sz w:val="24"/>
          <w:szCs w:val="24"/>
          <w:lang w:eastAsia="en-US"/>
        </w:rPr>
      </w:pPr>
      <w:r w:rsidRPr="00D91BE5">
        <w:rPr>
          <w:rFonts w:eastAsia="Calibri" w:cs="Arial"/>
          <w:sz w:val="24"/>
          <w:szCs w:val="24"/>
          <w:lang w:eastAsia="en-US"/>
        </w:rPr>
        <w:t>Además, las políticas de Estado también deben estar relacionadas al fomento de la Bici cultura, tal como lo establece el artículo 201, 202, 203 y demás relativos de la Ley de Transporte y Movilidad Sustentable para el Estado de Coahuila de Zaragoza, donde no solo impulsa la actividad física mediante el uso de la bicicleta, sino también, genera conciencia a la ciudadanía sobre el cuidado del medio ambiente. En ese sentido, al Gobierno le corresponde crear, reparar o habilitar las ciclovías que se encuentran en las distintas ciudades de la entidad.</w:t>
      </w:r>
    </w:p>
    <w:p w:rsidR="00D91BE5" w:rsidRPr="00D91BE5" w:rsidRDefault="00D91BE5" w:rsidP="00D91BE5">
      <w:pPr>
        <w:spacing w:after="160" w:line="259" w:lineRule="auto"/>
        <w:rPr>
          <w:rFonts w:eastAsia="Calibri" w:cs="Arial"/>
          <w:sz w:val="24"/>
          <w:szCs w:val="24"/>
          <w:lang w:eastAsia="en-US"/>
        </w:rPr>
      </w:pPr>
      <w:r w:rsidRPr="00D91BE5">
        <w:rPr>
          <w:rFonts w:eastAsia="Calibri" w:cs="Arial"/>
          <w:sz w:val="24"/>
          <w:szCs w:val="24"/>
          <w:lang w:eastAsia="en-US"/>
        </w:rPr>
        <w:t xml:space="preserve">  </w:t>
      </w:r>
    </w:p>
    <w:p w:rsidR="00D91BE5" w:rsidRPr="00D91BE5" w:rsidRDefault="00D91BE5" w:rsidP="00D91BE5">
      <w:pPr>
        <w:spacing w:after="160" w:line="259" w:lineRule="auto"/>
        <w:rPr>
          <w:rFonts w:eastAsia="Calibri" w:cs="Arial"/>
          <w:sz w:val="24"/>
          <w:szCs w:val="24"/>
          <w:lang w:eastAsia="en-US"/>
        </w:rPr>
      </w:pPr>
    </w:p>
    <w:p w:rsidR="00D91BE5" w:rsidRPr="00D91BE5" w:rsidRDefault="00D91BE5" w:rsidP="00D91BE5">
      <w:pPr>
        <w:spacing w:after="160" w:line="259" w:lineRule="auto"/>
        <w:rPr>
          <w:rFonts w:eastAsia="Calibri" w:cs="Arial"/>
          <w:sz w:val="24"/>
          <w:szCs w:val="24"/>
          <w:lang w:eastAsia="en-US"/>
        </w:rPr>
      </w:pPr>
    </w:p>
    <w:p w:rsidR="00D91BE5" w:rsidRPr="00D91BE5" w:rsidRDefault="00D91BE5" w:rsidP="00D91BE5">
      <w:pPr>
        <w:spacing w:after="160" w:line="259" w:lineRule="auto"/>
        <w:rPr>
          <w:rFonts w:eastAsia="Calibri" w:cs="Arial"/>
          <w:sz w:val="24"/>
          <w:szCs w:val="24"/>
          <w:lang w:eastAsia="en-US"/>
        </w:rPr>
      </w:pPr>
    </w:p>
    <w:p w:rsidR="00D91BE5" w:rsidRPr="00D91BE5" w:rsidRDefault="00D91BE5" w:rsidP="00D91BE5">
      <w:pPr>
        <w:spacing w:after="160" w:line="259" w:lineRule="auto"/>
        <w:rPr>
          <w:rFonts w:eastAsia="Calibri" w:cs="Arial"/>
          <w:sz w:val="24"/>
          <w:szCs w:val="24"/>
          <w:lang w:eastAsia="en-US"/>
        </w:rPr>
      </w:pPr>
      <w:r w:rsidRPr="00D91BE5">
        <w:rPr>
          <w:rFonts w:eastAsia="Calibri" w:cs="Arial"/>
          <w:sz w:val="24"/>
          <w:szCs w:val="24"/>
          <w:lang w:eastAsia="en-US"/>
        </w:rPr>
        <w:lastRenderedPageBreak/>
        <w:t xml:space="preserve">Como podemos observar, es que las ventajas de implementar políticas públicas relacionadas con el mejoramiento de la infraestructura vial, atraen beneficios en efecto dominó, de tal manera que, de llevarse a cabo dichas acciones, no habrá obstáculos para que exista el libre tránsito de todas y todos aquellos que habitan en nuestro Estado. Por ello, en el Grupo Parlamentario del Partido Acción Nacional, nos vemos en la necesidad de tomar decisiones que beneficien a la ciudadanía y puedan ejercer su libertad de tránsito y por medio de la norma, hacer valer ese derecho para beneficio de todas y todos.     </w:t>
      </w:r>
    </w:p>
    <w:p w:rsidR="00D91BE5" w:rsidRPr="00D91BE5" w:rsidRDefault="00D91BE5" w:rsidP="00D91BE5">
      <w:pPr>
        <w:spacing w:after="160" w:line="259" w:lineRule="auto"/>
        <w:rPr>
          <w:rFonts w:eastAsia="Calibri" w:cs="Arial"/>
          <w:sz w:val="24"/>
          <w:szCs w:val="24"/>
          <w:lang w:eastAsia="en-US"/>
        </w:rPr>
      </w:pPr>
    </w:p>
    <w:p w:rsidR="00D91BE5" w:rsidRPr="00D91BE5" w:rsidRDefault="00D91BE5" w:rsidP="00D91BE5">
      <w:pPr>
        <w:spacing w:after="160" w:line="259" w:lineRule="auto"/>
        <w:rPr>
          <w:rFonts w:eastAsia="Calibri" w:cs="Arial"/>
          <w:sz w:val="24"/>
          <w:szCs w:val="24"/>
          <w:lang w:eastAsia="en-US"/>
        </w:rPr>
      </w:pPr>
      <w:r w:rsidRPr="00D91BE5">
        <w:rPr>
          <w:rFonts w:eastAsia="Arial" w:cs="Arial"/>
          <w:sz w:val="24"/>
          <w:szCs w:val="24"/>
          <w:lang w:eastAsia="en-US"/>
        </w:rPr>
        <w:t>Por lo anteriormente expuesto y con fundamento con la fracción IV del artículo 21 y la fracción I del artículo 152 de la Ley Orgánica del Congreso del Estado Independiente, Libre y Soberano de Coahuila de Zaragoza, así como la fracción I del artículo 59 de la Constitución Política del Estado de Coahuila de Zaragoza, sometemos ante esta Honorable Soberanía la siguiente iniciativa con proyecto de</w:t>
      </w:r>
    </w:p>
    <w:p w:rsidR="00D91BE5" w:rsidRPr="00D91BE5" w:rsidRDefault="00D91BE5" w:rsidP="00D91BE5">
      <w:pPr>
        <w:spacing w:before="240" w:after="160" w:line="259" w:lineRule="auto"/>
        <w:jc w:val="center"/>
        <w:rPr>
          <w:rFonts w:eastAsia="Calibri" w:cs="Arial"/>
          <w:b/>
          <w:bCs/>
          <w:sz w:val="24"/>
          <w:szCs w:val="24"/>
          <w:lang w:eastAsia="en-US"/>
        </w:rPr>
      </w:pPr>
      <w:r w:rsidRPr="00D91BE5">
        <w:rPr>
          <w:rFonts w:eastAsia="Calibri" w:cs="Arial"/>
          <w:b/>
          <w:bCs/>
          <w:sz w:val="24"/>
          <w:szCs w:val="24"/>
          <w:lang w:eastAsia="en-US"/>
        </w:rPr>
        <w:t>DECRETO</w:t>
      </w:r>
    </w:p>
    <w:p w:rsidR="00D91BE5" w:rsidRPr="00D91BE5" w:rsidRDefault="00D91BE5" w:rsidP="00D91BE5">
      <w:pPr>
        <w:spacing w:after="240" w:line="259" w:lineRule="auto"/>
        <w:rPr>
          <w:rFonts w:eastAsia="Calibri" w:cs="Arial"/>
          <w:sz w:val="24"/>
          <w:szCs w:val="24"/>
          <w:lang w:eastAsia="en-US"/>
        </w:rPr>
      </w:pPr>
      <w:r w:rsidRPr="00D91BE5">
        <w:rPr>
          <w:rFonts w:eastAsia="Calibri" w:cs="Arial"/>
          <w:b/>
          <w:color w:val="111111"/>
          <w:kern w:val="36"/>
          <w:sz w:val="24"/>
          <w:szCs w:val="24"/>
          <w:lang w:eastAsia="en-US"/>
        </w:rPr>
        <w:t xml:space="preserve">PRIMERO. – SE MODIFICA LA FRACCIÓN XI DEL ARTÍCULO 88, ASÍ TAMBIÉN EL PRIMER PÁRRAFO DEL ARTÍCULO 99 Y MODIFICÁNDOSE SUS FRACCIONES II Y V, DE LA </w:t>
      </w:r>
      <w:r w:rsidRPr="00D91BE5">
        <w:rPr>
          <w:rFonts w:eastAsia="Calibri" w:cs="Arial"/>
          <w:b/>
          <w:bCs/>
          <w:sz w:val="24"/>
          <w:szCs w:val="24"/>
          <w:lang w:eastAsia="en-US"/>
        </w:rPr>
        <w:t>LEY ORGÁNICA DEL CONGRESO DEL ESTADO INDEPENDIENTE, LIBRE Y SOBERANO DE COAHUILA DE ZARAGOZA</w:t>
      </w:r>
      <w:r w:rsidRPr="00D91BE5">
        <w:rPr>
          <w:rFonts w:eastAsia="Calibri" w:cs="Arial"/>
          <w:b/>
          <w:color w:val="111111"/>
          <w:kern w:val="36"/>
          <w:sz w:val="24"/>
          <w:szCs w:val="24"/>
          <w:lang w:eastAsia="en-US"/>
        </w:rPr>
        <w:t>PARA QUEDAR COMO SIGUE:</w:t>
      </w:r>
    </w:p>
    <w:p w:rsidR="00D91BE5" w:rsidRPr="00D91BE5" w:rsidRDefault="00D91BE5" w:rsidP="00D91BE5">
      <w:pPr>
        <w:spacing w:line="259" w:lineRule="auto"/>
        <w:rPr>
          <w:rFonts w:eastAsia="Arial" w:cs="Arial"/>
          <w:b/>
          <w:sz w:val="24"/>
          <w:szCs w:val="24"/>
          <w:lang w:eastAsia="es-MX"/>
        </w:rPr>
      </w:pPr>
    </w:p>
    <w:p w:rsidR="00D91BE5" w:rsidRPr="00D91BE5" w:rsidRDefault="00D91BE5" w:rsidP="00D91BE5">
      <w:pPr>
        <w:spacing w:after="160" w:line="259" w:lineRule="auto"/>
        <w:rPr>
          <w:rFonts w:eastAsia="Calibri" w:cs="Arial"/>
          <w:sz w:val="24"/>
          <w:szCs w:val="24"/>
          <w:lang w:eastAsia="en-US"/>
        </w:rPr>
      </w:pPr>
      <w:r w:rsidRPr="00D91BE5">
        <w:rPr>
          <w:rFonts w:eastAsia="Calibri" w:cs="Arial"/>
          <w:sz w:val="24"/>
          <w:szCs w:val="24"/>
          <w:lang w:eastAsia="en-US"/>
        </w:rPr>
        <w:t>ARTÍCULO 88.- …</w:t>
      </w:r>
    </w:p>
    <w:p w:rsidR="00D91BE5" w:rsidRPr="00D91BE5" w:rsidRDefault="00D91BE5" w:rsidP="00D91BE5">
      <w:pPr>
        <w:spacing w:after="160" w:line="259" w:lineRule="auto"/>
        <w:rPr>
          <w:rFonts w:eastAsia="Calibri" w:cs="Arial"/>
          <w:sz w:val="24"/>
          <w:szCs w:val="24"/>
          <w:lang w:eastAsia="en-US"/>
        </w:rPr>
      </w:pPr>
      <w:r w:rsidRPr="00D91BE5">
        <w:rPr>
          <w:rFonts w:eastAsia="Calibri" w:cs="Arial"/>
          <w:sz w:val="24"/>
          <w:szCs w:val="24"/>
          <w:lang w:eastAsia="en-US"/>
        </w:rPr>
        <w:t>…</w:t>
      </w:r>
    </w:p>
    <w:p w:rsidR="00D91BE5" w:rsidRPr="00D91BE5" w:rsidRDefault="00D91BE5" w:rsidP="00D91BE5">
      <w:pPr>
        <w:spacing w:after="160" w:line="259" w:lineRule="auto"/>
        <w:rPr>
          <w:rFonts w:eastAsia="Calibri" w:cs="Arial"/>
          <w:sz w:val="24"/>
          <w:szCs w:val="24"/>
          <w:lang w:eastAsia="en-US"/>
        </w:rPr>
      </w:pPr>
      <w:r w:rsidRPr="00D91BE5">
        <w:rPr>
          <w:rFonts w:eastAsia="Calibri" w:cs="Arial"/>
          <w:sz w:val="24"/>
          <w:szCs w:val="24"/>
          <w:lang w:eastAsia="en-US"/>
        </w:rPr>
        <w:t xml:space="preserve">XI. De Desarrollo Urbano Infraestructura y </w:t>
      </w:r>
      <w:r w:rsidRPr="00D91BE5">
        <w:rPr>
          <w:rFonts w:eastAsia="Calibri" w:cs="Arial"/>
          <w:b/>
          <w:bCs/>
          <w:sz w:val="24"/>
          <w:szCs w:val="24"/>
          <w:lang w:eastAsia="en-US"/>
        </w:rPr>
        <w:t>Movilidad</w:t>
      </w:r>
      <w:r w:rsidRPr="00D91BE5">
        <w:rPr>
          <w:rFonts w:eastAsia="Calibri" w:cs="Arial"/>
          <w:sz w:val="24"/>
          <w:szCs w:val="24"/>
          <w:lang w:eastAsia="en-US"/>
        </w:rPr>
        <w:t>;</w:t>
      </w:r>
    </w:p>
    <w:p w:rsidR="00D91BE5" w:rsidRPr="00D91BE5" w:rsidRDefault="00D91BE5" w:rsidP="00D91BE5">
      <w:pPr>
        <w:spacing w:after="160" w:line="259" w:lineRule="auto"/>
        <w:rPr>
          <w:rFonts w:eastAsia="Calibri" w:cs="Arial"/>
          <w:sz w:val="24"/>
          <w:szCs w:val="24"/>
          <w:lang w:eastAsia="en-US"/>
        </w:rPr>
      </w:pPr>
      <w:r w:rsidRPr="00D91BE5">
        <w:rPr>
          <w:rFonts w:eastAsia="Calibri" w:cs="Arial"/>
          <w:sz w:val="24"/>
          <w:szCs w:val="24"/>
          <w:lang w:eastAsia="en-US"/>
        </w:rPr>
        <w:t>…</w:t>
      </w:r>
    </w:p>
    <w:p w:rsidR="00D91BE5" w:rsidRPr="00D91BE5" w:rsidRDefault="00D91BE5" w:rsidP="00D91BE5">
      <w:pPr>
        <w:spacing w:after="160" w:line="259" w:lineRule="auto"/>
        <w:rPr>
          <w:rFonts w:eastAsia="Calibri" w:cs="Arial"/>
          <w:sz w:val="24"/>
          <w:szCs w:val="24"/>
          <w:lang w:eastAsia="en-US"/>
        </w:rPr>
      </w:pPr>
      <w:r w:rsidRPr="00D91BE5">
        <w:rPr>
          <w:rFonts w:eastAsia="Calibri" w:cs="Arial"/>
          <w:sz w:val="24"/>
          <w:szCs w:val="24"/>
          <w:lang w:eastAsia="en-US"/>
        </w:rPr>
        <w:t xml:space="preserve">ARTÍCULO 99.- La Comisión de Desarrollo Urbano, Infraestructura y </w:t>
      </w:r>
      <w:r w:rsidRPr="00D91BE5">
        <w:rPr>
          <w:rFonts w:eastAsia="Calibri" w:cs="Arial"/>
          <w:b/>
          <w:bCs/>
          <w:sz w:val="24"/>
          <w:szCs w:val="24"/>
          <w:lang w:eastAsia="en-US"/>
        </w:rPr>
        <w:t>Movilidad</w:t>
      </w:r>
      <w:r w:rsidRPr="00D91BE5">
        <w:rPr>
          <w:rFonts w:eastAsia="Calibri" w:cs="Arial"/>
          <w:sz w:val="24"/>
          <w:szCs w:val="24"/>
          <w:lang w:eastAsia="en-US"/>
        </w:rPr>
        <w:t xml:space="preserve"> conocerá de los asuntos relacionados con:</w:t>
      </w:r>
    </w:p>
    <w:p w:rsidR="00D91BE5" w:rsidRPr="00D91BE5" w:rsidRDefault="00D91BE5" w:rsidP="00D91BE5">
      <w:pPr>
        <w:spacing w:after="160" w:line="259" w:lineRule="auto"/>
        <w:rPr>
          <w:rFonts w:eastAsia="Calibri" w:cs="Arial"/>
          <w:sz w:val="24"/>
          <w:szCs w:val="24"/>
          <w:lang w:eastAsia="en-US"/>
        </w:rPr>
      </w:pPr>
      <w:r w:rsidRPr="00D91BE5">
        <w:rPr>
          <w:rFonts w:eastAsia="Calibri" w:cs="Arial"/>
          <w:sz w:val="24"/>
          <w:szCs w:val="24"/>
          <w:lang w:eastAsia="en-US"/>
        </w:rPr>
        <w:t>I. …</w:t>
      </w:r>
    </w:p>
    <w:p w:rsidR="00D91BE5" w:rsidRPr="00D91BE5" w:rsidRDefault="00D91BE5" w:rsidP="00D91BE5">
      <w:pPr>
        <w:spacing w:after="160" w:line="259" w:lineRule="auto"/>
        <w:rPr>
          <w:rFonts w:eastAsia="Calibri" w:cs="Arial"/>
          <w:sz w:val="24"/>
          <w:szCs w:val="24"/>
          <w:lang w:eastAsia="en-US"/>
        </w:rPr>
      </w:pPr>
      <w:r w:rsidRPr="00D91BE5">
        <w:rPr>
          <w:rFonts w:eastAsia="Calibri" w:cs="Arial"/>
          <w:sz w:val="24"/>
          <w:szCs w:val="24"/>
          <w:lang w:eastAsia="en-US"/>
        </w:rPr>
        <w:t>II. Comunicaciones y trasporte público de pasajeros y de carga</w:t>
      </w:r>
      <w:r w:rsidRPr="00D91BE5">
        <w:rPr>
          <w:rFonts w:eastAsia="Calibri" w:cs="Arial"/>
          <w:b/>
          <w:bCs/>
          <w:sz w:val="24"/>
          <w:szCs w:val="24"/>
          <w:lang w:eastAsia="en-US"/>
        </w:rPr>
        <w:t>, así como de vehículos automotores y no automotores</w:t>
      </w:r>
      <w:r w:rsidRPr="00D91BE5">
        <w:rPr>
          <w:rFonts w:eastAsia="Calibri" w:cs="Arial"/>
          <w:sz w:val="24"/>
          <w:szCs w:val="24"/>
          <w:lang w:eastAsia="en-US"/>
        </w:rPr>
        <w:t>;</w:t>
      </w:r>
    </w:p>
    <w:p w:rsidR="00D91BE5" w:rsidRPr="00D91BE5" w:rsidRDefault="00D91BE5" w:rsidP="00D91BE5">
      <w:pPr>
        <w:spacing w:after="160" w:line="259" w:lineRule="auto"/>
        <w:rPr>
          <w:rFonts w:eastAsia="Calibri" w:cs="Arial"/>
          <w:sz w:val="24"/>
          <w:szCs w:val="24"/>
          <w:lang w:eastAsia="en-US"/>
        </w:rPr>
      </w:pPr>
      <w:r w:rsidRPr="00D91BE5">
        <w:rPr>
          <w:rFonts w:eastAsia="Calibri" w:cs="Arial"/>
          <w:sz w:val="24"/>
          <w:szCs w:val="24"/>
          <w:lang w:eastAsia="en-US"/>
        </w:rPr>
        <w:t>III al V; …</w:t>
      </w:r>
    </w:p>
    <w:p w:rsidR="00D91BE5" w:rsidRPr="00D91BE5" w:rsidRDefault="00D91BE5" w:rsidP="00D91BE5">
      <w:pPr>
        <w:spacing w:after="160" w:line="259" w:lineRule="auto"/>
        <w:rPr>
          <w:rFonts w:eastAsia="Calibri" w:cs="Arial"/>
          <w:sz w:val="24"/>
          <w:szCs w:val="24"/>
          <w:lang w:eastAsia="en-US"/>
        </w:rPr>
      </w:pPr>
      <w:r w:rsidRPr="00D91BE5">
        <w:rPr>
          <w:rFonts w:eastAsia="Calibri" w:cs="Arial"/>
          <w:sz w:val="24"/>
          <w:szCs w:val="24"/>
          <w:lang w:eastAsia="en-US"/>
        </w:rPr>
        <w:t xml:space="preserve">VI. Mejoramiento de la infraestructura de </w:t>
      </w:r>
      <w:r w:rsidRPr="00D91BE5">
        <w:rPr>
          <w:rFonts w:eastAsia="Calibri" w:cs="Arial"/>
          <w:b/>
          <w:bCs/>
          <w:sz w:val="24"/>
          <w:szCs w:val="24"/>
          <w:lang w:eastAsia="en-US"/>
        </w:rPr>
        <w:t>las vías y obras públicas existentes, reparación y/o construcción de accesos para personas con discapacidad, de la tercera edad, mujeres en periodo de gestación; y</w:t>
      </w:r>
    </w:p>
    <w:p w:rsidR="00D91BE5" w:rsidRPr="00D91BE5" w:rsidRDefault="00D91BE5" w:rsidP="00D91BE5">
      <w:pPr>
        <w:spacing w:after="160" w:line="259" w:lineRule="auto"/>
        <w:rPr>
          <w:rFonts w:eastAsia="Calibri" w:cs="Arial"/>
          <w:sz w:val="24"/>
          <w:szCs w:val="24"/>
          <w:lang w:eastAsia="en-US"/>
        </w:rPr>
      </w:pPr>
      <w:r w:rsidRPr="00D91BE5">
        <w:rPr>
          <w:rFonts w:eastAsia="Calibri" w:cs="Arial"/>
          <w:sz w:val="24"/>
          <w:szCs w:val="24"/>
          <w:lang w:eastAsia="en-US"/>
        </w:rPr>
        <w:lastRenderedPageBreak/>
        <w:t>VII….</w:t>
      </w:r>
    </w:p>
    <w:p w:rsidR="00D91BE5" w:rsidRPr="00D91BE5" w:rsidRDefault="00D91BE5" w:rsidP="00D91BE5">
      <w:pPr>
        <w:spacing w:after="160" w:line="259" w:lineRule="auto"/>
        <w:rPr>
          <w:rFonts w:eastAsia="Calibri" w:cs="Arial"/>
          <w:sz w:val="24"/>
          <w:szCs w:val="24"/>
          <w:lang w:eastAsia="en-US"/>
        </w:rPr>
      </w:pPr>
      <w:r w:rsidRPr="00D91BE5">
        <w:rPr>
          <w:rFonts w:eastAsia="Calibri" w:cs="Arial"/>
          <w:sz w:val="24"/>
          <w:szCs w:val="24"/>
          <w:lang w:eastAsia="en-US"/>
        </w:rPr>
        <w:t xml:space="preserve"> </w:t>
      </w:r>
    </w:p>
    <w:p w:rsidR="00D91BE5" w:rsidRPr="00D91BE5" w:rsidRDefault="00D91BE5" w:rsidP="00D91BE5">
      <w:pPr>
        <w:spacing w:after="160" w:line="259" w:lineRule="auto"/>
        <w:rPr>
          <w:rFonts w:eastAsia="Calibri" w:cs="Arial"/>
          <w:sz w:val="24"/>
          <w:szCs w:val="24"/>
          <w:lang w:eastAsia="en-US"/>
        </w:rPr>
      </w:pPr>
    </w:p>
    <w:p w:rsidR="00D91BE5" w:rsidRPr="00D91BE5" w:rsidRDefault="00D91BE5" w:rsidP="00D91BE5">
      <w:pPr>
        <w:spacing w:after="160" w:line="259" w:lineRule="auto"/>
        <w:rPr>
          <w:rFonts w:eastAsia="Calibri" w:cs="Arial"/>
          <w:sz w:val="24"/>
          <w:szCs w:val="24"/>
          <w:lang w:eastAsia="en-US"/>
        </w:rPr>
      </w:pPr>
      <w:r w:rsidRPr="00D91BE5">
        <w:rPr>
          <w:rFonts w:eastAsia="Calibri" w:cs="Arial"/>
          <w:b/>
          <w:bCs/>
          <w:sz w:val="24"/>
          <w:szCs w:val="24"/>
          <w:lang w:eastAsia="en-US"/>
        </w:rPr>
        <w:t xml:space="preserve">SEGUNDO. – SE AGREGA LA FRACCIÓN V Y UN SEXTO PÁRRAFO AL ARTÍCULO 2° DE LA LEY DE TRANSPORTE Y MOVILIDAD SUSTENTABLE PARA EL ESTADO DE COAHUILA DE ZARAGOZA PARA QUEDAR COMO SIGUE:  </w:t>
      </w:r>
      <w:r w:rsidRPr="00D91BE5">
        <w:rPr>
          <w:rFonts w:eastAsia="Calibri" w:cs="Arial"/>
          <w:sz w:val="24"/>
          <w:szCs w:val="24"/>
          <w:lang w:eastAsia="en-US"/>
        </w:rPr>
        <w:t xml:space="preserve">  </w:t>
      </w:r>
    </w:p>
    <w:p w:rsidR="00D91BE5" w:rsidRPr="00D91BE5" w:rsidRDefault="00D91BE5" w:rsidP="00D91BE5">
      <w:pPr>
        <w:spacing w:after="160" w:line="259" w:lineRule="auto"/>
        <w:rPr>
          <w:rFonts w:eastAsia="Calibri" w:cs="Arial"/>
          <w:sz w:val="24"/>
          <w:szCs w:val="24"/>
          <w:lang w:eastAsia="en-US"/>
        </w:rPr>
      </w:pPr>
      <w:r w:rsidRPr="00D91BE5">
        <w:rPr>
          <w:rFonts w:eastAsia="Calibri" w:cs="Arial"/>
          <w:sz w:val="24"/>
          <w:szCs w:val="24"/>
          <w:lang w:eastAsia="en-US"/>
        </w:rPr>
        <w:t>2. …</w:t>
      </w:r>
    </w:p>
    <w:p w:rsidR="00D91BE5" w:rsidRPr="00D91BE5" w:rsidRDefault="00D91BE5" w:rsidP="00D91BE5">
      <w:pPr>
        <w:spacing w:after="160" w:line="259" w:lineRule="auto"/>
        <w:rPr>
          <w:rFonts w:eastAsia="Calibri" w:cs="Arial"/>
          <w:sz w:val="24"/>
          <w:szCs w:val="24"/>
          <w:lang w:eastAsia="en-US"/>
        </w:rPr>
      </w:pPr>
      <w:r w:rsidRPr="00D91BE5">
        <w:rPr>
          <w:rFonts w:eastAsia="Calibri" w:cs="Arial"/>
          <w:sz w:val="24"/>
          <w:szCs w:val="24"/>
          <w:lang w:eastAsia="en-US"/>
        </w:rPr>
        <w:t>Del I al IV …</w:t>
      </w:r>
    </w:p>
    <w:p w:rsidR="00D91BE5" w:rsidRPr="00D91BE5" w:rsidRDefault="00D91BE5" w:rsidP="00D91BE5">
      <w:pPr>
        <w:spacing w:after="160" w:line="259" w:lineRule="auto"/>
        <w:rPr>
          <w:rFonts w:eastAsia="Calibri" w:cs="Arial"/>
          <w:b/>
          <w:bCs/>
          <w:sz w:val="24"/>
          <w:szCs w:val="24"/>
          <w:lang w:eastAsia="en-US"/>
        </w:rPr>
      </w:pPr>
      <w:r w:rsidRPr="00D91BE5">
        <w:rPr>
          <w:rFonts w:eastAsia="Calibri" w:cs="Arial"/>
          <w:b/>
          <w:bCs/>
          <w:sz w:val="24"/>
          <w:szCs w:val="24"/>
          <w:lang w:eastAsia="en-US"/>
        </w:rPr>
        <w:t>V. Las rampas y accesos para personas con discapacidad, de la tercera edad y mujeres en periodo de gestación.</w:t>
      </w:r>
    </w:p>
    <w:p w:rsidR="00D91BE5" w:rsidRPr="00D91BE5" w:rsidRDefault="00D91BE5" w:rsidP="00D91BE5">
      <w:pPr>
        <w:spacing w:after="160" w:line="259" w:lineRule="auto"/>
        <w:rPr>
          <w:rFonts w:eastAsia="Calibri" w:cs="Arial"/>
          <w:b/>
          <w:bCs/>
          <w:sz w:val="24"/>
          <w:szCs w:val="24"/>
          <w:lang w:eastAsia="en-US"/>
        </w:rPr>
      </w:pPr>
      <w:r w:rsidRPr="00D91BE5">
        <w:rPr>
          <w:rFonts w:eastAsia="Calibri" w:cs="Arial"/>
          <w:b/>
          <w:bCs/>
          <w:sz w:val="24"/>
          <w:szCs w:val="24"/>
          <w:lang w:eastAsia="en-US"/>
        </w:rPr>
        <w:t xml:space="preserve">Habiendo daños significativos en los accesos y vías mencionadas en las fracciones anteriores, el Estado deberá implementar las acciones necesarias para la reparación y/o habilitación de las mismas, exceptuando las de competencia Federal.      </w:t>
      </w:r>
    </w:p>
    <w:p w:rsidR="00D91BE5" w:rsidRPr="00D91BE5" w:rsidRDefault="00D91BE5" w:rsidP="00D91BE5">
      <w:pPr>
        <w:spacing w:line="259" w:lineRule="auto"/>
        <w:rPr>
          <w:rFonts w:eastAsia="Arial" w:cs="Arial"/>
          <w:b/>
          <w:sz w:val="24"/>
          <w:szCs w:val="24"/>
          <w:lang w:eastAsia="es-MX"/>
        </w:rPr>
      </w:pPr>
      <w:r w:rsidRPr="00D91BE5">
        <w:rPr>
          <w:rFonts w:eastAsia="Arial" w:cs="Arial"/>
          <w:b/>
          <w:sz w:val="24"/>
          <w:szCs w:val="24"/>
          <w:lang w:eastAsia="es-MX"/>
        </w:rPr>
        <w:t>….</w:t>
      </w:r>
    </w:p>
    <w:p w:rsidR="00D91BE5" w:rsidRPr="00D91BE5" w:rsidRDefault="00D91BE5" w:rsidP="00D91BE5">
      <w:pPr>
        <w:spacing w:after="160" w:line="259" w:lineRule="auto"/>
        <w:jc w:val="center"/>
        <w:rPr>
          <w:rFonts w:eastAsia="Arial" w:cs="Arial"/>
          <w:b/>
          <w:sz w:val="24"/>
          <w:szCs w:val="24"/>
          <w:lang w:eastAsia="en-US"/>
        </w:rPr>
      </w:pPr>
      <w:r w:rsidRPr="00D91BE5">
        <w:rPr>
          <w:rFonts w:eastAsia="Arial" w:cs="Arial"/>
          <w:b/>
          <w:sz w:val="24"/>
          <w:szCs w:val="24"/>
          <w:lang w:eastAsia="en-US"/>
        </w:rPr>
        <w:t>TRANSITORIO</w:t>
      </w:r>
    </w:p>
    <w:p w:rsidR="00D91BE5" w:rsidRPr="00D91BE5" w:rsidRDefault="00D91BE5" w:rsidP="00D91BE5">
      <w:pPr>
        <w:spacing w:after="160" w:line="259" w:lineRule="auto"/>
        <w:rPr>
          <w:rFonts w:eastAsia="Arial" w:cs="Arial"/>
          <w:sz w:val="24"/>
          <w:szCs w:val="24"/>
          <w:lang w:eastAsia="en-US"/>
        </w:rPr>
      </w:pPr>
      <w:r w:rsidRPr="00D91BE5">
        <w:rPr>
          <w:rFonts w:eastAsia="Arial" w:cs="Arial"/>
          <w:b/>
          <w:sz w:val="24"/>
          <w:szCs w:val="24"/>
          <w:lang w:eastAsia="en-US"/>
        </w:rPr>
        <w:t xml:space="preserve">ÚNICO. – </w:t>
      </w:r>
      <w:r w:rsidRPr="00D91BE5">
        <w:rPr>
          <w:rFonts w:eastAsia="Arial" w:cs="Arial"/>
          <w:bCs/>
          <w:sz w:val="24"/>
          <w:szCs w:val="24"/>
          <w:lang w:eastAsia="en-US"/>
        </w:rPr>
        <w:t xml:space="preserve"> E</w:t>
      </w:r>
      <w:r w:rsidRPr="00D91BE5">
        <w:rPr>
          <w:rFonts w:eastAsia="Arial" w:cs="Arial"/>
          <w:sz w:val="24"/>
          <w:szCs w:val="24"/>
          <w:lang w:eastAsia="en-US"/>
        </w:rPr>
        <w:t>l presente Decreto entrará en vigor al día siguiente de su publicación en el Periódico Oficial del Gobierno del Estado.</w:t>
      </w:r>
    </w:p>
    <w:p w:rsidR="00D91BE5" w:rsidRPr="00D91BE5" w:rsidRDefault="00D91BE5" w:rsidP="00D91BE5">
      <w:pPr>
        <w:spacing w:after="160" w:line="259" w:lineRule="auto"/>
        <w:jc w:val="center"/>
        <w:rPr>
          <w:rFonts w:eastAsia="Arial" w:cs="Arial"/>
          <w:b/>
          <w:i/>
          <w:sz w:val="24"/>
          <w:szCs w:val="24"/>
          <w:lang w:eastAsia="es-MX"/>
        </w:rPr>
      </w:pPr>
      <w:r w:rsidRPr="00D91BE5">
        <w:rPr>
          <w:rFonts w:eastAsia="Arial" w:cs="Arial"/>
          <w:b/>
          <w:i/>
          <w:sz w:val="24"/>
          <w:szCs w:val="24"/>
          <w:lang w:eastAsia="es-MX"/>
        </w:rPr>
        <w:t>ATENTAMENTE</w:t>
      </w:r>
    </w:p>
    <w:p w:rsidR="00D91BE5" w:rsidRPr="00D91BE5" w:rsidRDefault="00D91BE5" w:rsidP="00D91BE5">
      <w:pPr>
        <w:spacing w:after="160" w:line="259" w:lineRule="auto"/>
        <w:jc w:val="center"/>
        <w:rPr>
          <w:rFonts w:eastAsia="Arial" w:cs="Arial"/>
          <w:b/>
          <w:sz w:val="24"/>
          <w:szCs w:val="24"/>
          <w:lang w:eastAsia="es-MX"/>
        </w:rPr>
      </w:pPr>
      <w:r w:rsidRPr="00D91BE5">
        <w:rPr>
          <w:rFonts w:eastAsia="Arial" w:cs="Arial"/>
          <w:b/>
          <w:sz w:val="24"/>
          <w:szCs w:val="24"/>
          <w:lang w:eastAsia="es-MX"/>
        </w:rPr>
        <w:t>“POR UNA PATRIA ORDENADA Y GENEROSA, Y UNA VIDA MEJOR Y MÁS DIGNA PARA TODOS”</w:t>
      </w:r>
    </w:p>
    <w:p w:rsidR="00D91BE5" w:rsidRPr="00D91BE5" w:rsidRDefault="00D91BE5" w:rsidP="00D91BE5">
      <w:pPr>
        <w:spacing w:after="160" w:line="259" w:lineRule="auto"/>
        <w:jc w:val="center"/>
        <w:rPr>
          <w:rFonts w:eastAsia="Arial" w:cs="Arial"/>
          <w:b/>
          <w:sz w:val="24"/>
          <w:szCs w:val="24"/>
          <w:lang w:eastAsia="es-MX"/>
        </w:rPr>
      </w:pPr>
      <w:r w:rsidRPr="00D91BE5">
        <w:rPr>
          <w:rFonts w:eastAsia="Arial" w:cs="Arial"/>
          <w:b/>
          <w:sz w:val="24"/>
          <w:szCs w:val="24"/>
          <w:lang w:eastAsia="es-MX"/>
        </w:rPr>
        <w:t>GRUPO PARLAMENTARIO DEL PARTIDO ACCIÓN NACIONAL</w:t>
      </w:r>
    </w:p>
    <w:p w:rsidR="00D91BE5" w:rsidRPr="00D91BE5" w:rsidRDefault="00D91BE5" w:rsidP="00D91BE5">
      <w:pPr>
        <w:spacing w:after="160" w:line="259" w:lineRule="auto"/>
        <w:jc w:val="center"/>
        <w:rPr>
          <w:rFonts w:eastAsia="Arial" w:cs="Arial"/>
          <w:b/>
          <w:sz w:val="24"/>
          <w:szCs w:val="24"/>
          <w:lang w:eastAsia="es-MX"/>
        </w:rPr>
      </w:pPr>
      <w:r w:rsidRPr="00D91BE5">
        <w:rPr>
          <w:rFonts w:eastAsia="Arial" w:cs="Arial"/>
          <w:b/>
          <w:sz w:val="24"/>
          <w:szCs w:val="24"/>
          <w:lang w:eastAsia="es-MX"/>
        </w:rPr>
        <w:t xml:space="preserve">SALTILLO, COAHUILA DE ZARAGOZA; A 06 DE NOVIEMBRE DE 2019. </w:t>
      </w:r>
    </w:p>
    <w:p w:rsidR="00D91BE5" w:rsidRPr="00D91BE5" w:rsidRDefault="00D91BE5" w:rsidP="00D91BE5">
      <w:pPr>
        <w:spacing w:after="160" w:line="360" w:lineRule="auto"/>
        <w:jc w:val="center"/>
        <w:rPr>
          <w:rFonts w:eastAsia="Calibri" w:cs="Arial"/>
          <w:color w:val="000000"/>
          <w:sz w:val="24"/>
          <w:szCs w:val="24"/>
          <w:u w:color="000000"/>
          <w:lang w:eastAsia="es-MX"/>
        </w:rPr>
      </w:pPr>
    </w:p>
    <w:p w:rsidR="00D91BE5" w:rsidRPr="00D91BE5" w:rsidRDefault="00D91BE5" w:rsidP="00D91BE5">
      <w:pPr>
        <w:spacing w:after="160" w:line="360" w:lineRule="auto"/>
        <w:jc w:val="center"/>
        <w:rPr>
          <w:rFonts w:ascii="Calibri" w:eastAsia="Calibri" w:hAnsi="Calibri" w:cs="Calibri"/>
          <w:color w:val="000000"/>
          <w:sz w:val="24"/>
          <w:szCs w:val="24"/>
          <w:u w:color="000000"/>
          <w:lang w:eastAsia="es-MX"/>
        </w:rPr>
      </w:pPr>
      <w:r w:rsidRPr="00D91BE5">
        <w:rPr>
          <w:rFonts w:ascii="Calibri" w:eastAsia="Calibri" w:hAnsi="Calibri" w:cs="Calibri"/>
          <w:color w:val="000000"/>
          <w:sz w:val="24"/>
          <w:szCs w:val="24"/>
          <w:u w:color="000000"/>
          <w:lang w:eastAsia="es-MX"/>
        </w:rPr>
        <w:t>DIP. FERNANDO IZAGUIRRE VALDÉS</w:t>
      </w:r>
    </w:p>
    <w:p w:rsidR="00D91BE5" w:rsidRPr="00D91BE5" w:rsidRDefault="00D91BE5" w:rsidP="00D91BE5">
      <w:pPr>
        <w:spacing w:after="160" w:line="360" w:lineRule="auto"/>
        <w:jc w:val="center"/>
        <w:rPr>
          <w:rFonts w:ascii="Calibri" w:eastAsia="Arial" w:hAnsi="Calibri" w:cs="Calibri"/>
          <w:sz w:val="24"/>
          <w:szCs w:val="24"/>
          <w:u w:color="000000"/>
          <w:lang w:eastAsia="es-MX"/>
        </w:rPr>
      </w:pPr>
    </w:p>
    <w:tbl>
      <w:tblPr>
        <w:tblStyle w:val="Tablaconcuadrcula130"/>
        <w:tblW w:w="10065"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71"/>
        <w:gridCol w:w="4594"/>
      </w:tblGrid>
      <w:tr w:rsidR="00D91BE5" w:rsidRPr="00D91BE5" w:rsidTr="00E2340B">
        <w:trPr>
          <w:trHeight w:val="1570"/>
        </w:trPr>
        <w:tc>
          <w:tcPr>
            <w:tcW w:w="5471" w:type="dxa"/>
          </w:tcPr>
          <w:p w:rsidR="00D91BE5" w:rsidRPr="00D91BE5" w:rsidRDefault="00D91BE5" w:rsidP="00D91BE5">
            <w:pPr>
              <w:tabs>
                <w:tab w:val="left" w:pos="885"/>
                <w:tab w:val="center" w:pos="4987"/>
                <w:tab w:val="left" w:pos="5056"/>
              </w:tabs>
              <w:spacing w:after="160" w:line="360" w:lineRule="auto"/>
              <w:jc w:val="left"/>
              <w:rPr>
                <w:rFonts w:ascii="Calibri" w:hAnsi="Calibri" w:cs="Calibri"/>
                <w:lang w:eastAsia="en-US"/>
              </w:rPr>
            </w:pPr>
            <w:r w:rsidRPr="00D91BE5">
              <w:rPr>
                <w:rFonts w:ascii="Calibri" w:hAnsi="Calibri" w:cs="Calibri"/>
                <w:lang w:eastAsia="en-US"/>
              </w:rPr>
              <w:lastRenderedPageBreak/>
              <w:tab/>
            </w:r>
          </w:p>
          <w:p w:rsidR="00D91BE5" w:rsidRPr="00D91BE5" w:rsidRDefault="00D91BE5" w:rsidP="00D91BE5">
            <w:pPr>
              <w:tabs>
                <w:tab w:val="left" w:pos="885"/>
                <w:tab w:val="center" w:pos="4987"/>
                <w:tab w:val="left" w:pos="5056"/>
              </w:tabs>
              <w:spacing w:after="160" w:line="360" w:lineRule="auto"/>
              <w:jc w:val="center"/>
              <w:rPr>
                <w:rFonts w:ascii="Calibri" w:hAnsi="Calibri" w:cs="Calibri"/>
                <w:lang w:eastAsia="en-US"/>
              </w:rPr>
            </w:pPr>
            <w:r w:rsidRPr="00D91BE5">
              <w:rPr>
                <w:rFonts w:ascii="Calibri" w:hAnsi="Calibri" w:cs="Calibri"/>
                <w:sz w:val="24"/>
                <w:lang w:eastAsia="en-US"/>
              </w:rPr>
              <w:t>DIP. MARCELO DE JESÚS TORRES COFIÑO</w:t>
            </w:r>
          </w:p>
        </w:tc>
        <w:tc>
          <w:tcPr>
            <w:tcW w:w="4594" w:type="dxa"/>
          </w:tcPr>
          <w:p w:rsidR="00D91BE5" w:rsidRPr="00D91BE5" w:rsidRDefault="00D91BE5" w:rsidP="00D91BE5">
            <w:pPr>
              <w:tabs>
                <w:tab w:val="left" w:pos="885"/>
                <w:tab w:val="center" w:pos="4987"/>
                <w:tab w:val="left" w:pos="5056"/>
              </w:tabs>
              <w:spacing w:after="160" w:line="360" w:lineRule="auto"/>
              <w:jc w:val="left"/>
              <w:rPr>
                <w:rFonts w:ascii="Calibri" w:hAnsi="Calibri" w:cs="Calibri"/>
                <w:lang w:eastAsia="en-US"/>
              </w:rPr>
            </w:pPr>
          </w:p>
          <w:p w:rsidR="00D91BE5" w:rsidRPr="00D91BE5" w:rsidRDefault="00D91BE5" w:rsidP="00D91BE5">
            <w:pPr>
              <w:tabs>
                <w:tab w:val="left" w:pos="885"/>
                <w:tab w:val="center" w:pos="4987"/>
                <w:tab w:val="left" w:pos="5056"/>
              </w:tabs>
              <w:spacing w:after="160" w:line="360" w:lineRule="auto"/>
              <w:jc w:val="center"/>
              <w:rPr>
                <w:rFonts w:ascii="Calibri" w:hAnsi="Calibri" w:cs="Calibri"/>
                <w:sz w:val="24"/>
                <w:szCs w:val="24"/>
                <w:lang w:eastAsia="en-US"/>
              </w:rPr>
            </w:pPr>
            <w:r w:rsidRPr="00D91BE5">
              <w:rPr>
                <w:rFonts w:ascii="Calibri" w:hAnsi="Calibri" w:cs="Calibri"/>
                <w:sz w:val="24"/>
                <w:szCs w:val="24"/>
                <w:lang w:eastAsia="en-US"/>
              </w:rPr>
              <w:t>DIP. MARÍA EUGENIA CÁZARES MARTÍNEZ</w:t>
            </w:r>
          </w:p>
        </w:tc>
      </w:tr>
      <w:tr w:rsidR="00D91BE5" w:rsidRPr="00D91BE5" w:rsidTr="00E2340B">
        <w:trPr>
          <w:trHeight w:val="398"/>
        </w:trPr>
        <w:tc>
          <w:tcPr>
            <w:tcW w:w="5471" w:type="dxa"/>
          </w:tcPr>
          <w:p w:rsidR="00D91BE5" w:rsidRPr="00D91BE5" w:rsidRDefault="00D91BE5" w:rsidP="00D91BE5">
            <w:pPr>
              <w:tabs>
                <w:tab w:val="left" w:pos="885"/>
                <w:tab w:val="center" w:pos="4987"/>
                <w:tab w:val="left" w:pos="5056"/>
              </w:tabs>
              <w:spacing w:after="160" w:line="360" w:lineRule="auto"/>
              <w:jc w:val="left"/>
              <w:rPr>
                <w:rFonts w:ascii="Calibri" w:hAnsi="Calibri" w:cs="Calibri"/>
                <w:lang w:eastAsia="en-US"/>
              </w:rPr>
            </w:pPr>
          </w:p>
          <w:p w:rsidR="00D91BE5" w:rsidRPr="00D91BE5" w:rsidRDefault="00D91BE5" w:rsidP="00D91BE5">
            <w:pPr>
              <w:tabs>
                <w:tab w:val="left" w:pos="885"/>
                <w:tab w:val="center" w:pos="4987"/>
                <w:tab w:val="left" w:pos="5056"/>
              </w:tabs>
              <w:spacing w:after="160" w:line="360" w:lineRule="auto"/>
              <w:jc w:val="left"/>
              <w:rPr>
                <w:rFonts w:ascii="Calibri" w:hAnsi="Calibri" w:cs="Calibri"/>
                <w:lang w:eastAsia="en-US"/>
              </w:rPr>
            </w:pPr>
          </w:p>
          <w:p w:rsidR="00D91BE5" w:rsidRPr="00D91BE5" w:rsidRDefault="00D91BE5" w:rsidP="00D91BE5">
            <w:pPr>
              <w:tabs>
                <w:tab w:val="left" w:pos="885"/>
                <w:tab w:val="center" w:pos="4987"/>
                <w:tab w:val="left" w:pos="5056"/>
              </w:tabs>
              <w:spacing w:after="160" w:line="360" w:lineRule="auto"/>
              <w:jc w:val="center"/>
              <w:rPr>
                <w:rFonts w:ascii="Calibri" w:hAnsi="Calibri" w:cs="Calibri"/>
                <w:sz w:val="24"/>
                <w:szCs w:val="24"/>
                <w:lang w:eastAsia="en-US"/>
              </w:rPr>
            </w:pPr>
            <w:r w:rsidRPr="00D91BE5">
              <w:rPr>
                <w:rFonts w:ascii="Calibri" w:hAnsi="Calibri" w:cs="Calibri"/>
                <w:sz w:val="24"/>
                <w:szCs w:val="24"/>
                <w:lang w:eastAsia="en-US"/>
              </w:rPr>
              <w:t>DIP. ROSA NILDA GONZÁLEZ NORIEGA</w:t>
            </w:r>
          </w:p>
        </w:tc>
        <w:tc>
          <w:tcPr>
            <w:tcW w:w="4594" w:type="dxa"/>
          </w:tcPr>
          <w:p w:rsidR="00D91BE5" w:rsidRPr="00D91BE5" w:rsidRDefault="00D91BE5" w:rsidP="00D91BE5">
            <w:pPr>
              <w:tabs>
                <w:tab w:val="left" w:pos="885"/>
                <w:tab w:val="center" w:pos="4987"/>
                <w:tab w:val="left" w:pos="5056"/>
              </w:tabs>
              <w:spacing w:after="160" w:line="360" w:lineRule="auto"/>
              <w:jc w:val="left"/>
              <w:rPr>
                <w:rFonts w:ascii="Calibri" w:hAnsi="Calibri" w:cs="Calibri"/>
                <w:lang w:eastAsia="en-US"/>
              </w:rPr>
            </w:pPr>
          </w:p>
          <w:p w:rsidR="00D91BE5" w:rsidRPr="00D91BE5" w:rsidRDefault="00D91BE5" w:rsidP="00D91BE5">
            <w:pPr>
              <w:tabs>
                <w:tab w:val="left" w:pos="885"/>
                <w:tab w:val="center" w:pos="4987"/>
                <w:tab w:val="left" w:pos="5056"/>
              </w:tabs>
              <w:spacing w:after="160" w:line="360" w:lineRule="auto"/>
              <w:jc w:val="left"/>
              <w:rPr>
                <w:rFonts w:ascii="Calibri" w:hAnsi="Calibri" w:cs="Calibri"/>
                <w:lang w:eastAsia="en-US"/>
              </w:rPr>
            </w:pPr>
          </w:p>
          <w:p w:rsidR="00D91BE5" w:rsidRPr="00D91BE5" w:rsidRDefault="00D91BE5" w:rsidP="00D91BE5">
            <w:pPr>
              <w:tabs>
                <w:tab w:val="left" w:pos="885"/>
                <w:tab w:val="center" w:pos="4987"/>
                <w:tab w:val="left" w:pos="5056"/>
              </w:tabs>
              <w:spacing w:after="160" w:line="360" w:lineRule="auto"/>
              <w:jc w:val="center"/>
              <w:rPr>
                <w:rFonts w:ascii="Calibri" w:hAnsi="Calibri" w:cs="Calibri"/>
                <w:sz w:val="24"/>
                <w:szCs w:val="24"/>
                <w:lang w:eastAsia="en-US"/>
              </w:rPr>
            </w:pPr>
            <w:r w:rsidRPr="00D91BE5">
              <w:rPr>
                <w:rFonts w:ascii="Calibri" w:hAnsi="Calibri" w:cs="Calibri"/>
                <w:sz w:val="24"/>
                <w:szCs w:val="24"/>
                <w:lang w:eastAsia="en-US"/>
              </w:rPr>
              <w:t>DIP. BLANCA EPPEN CANALES</w:t>
            </w:r>
          </w:p>
        </w:tc>
      </w:tr>
      <w:tr w:rsidR="00D91BE5" w:rsidRPr="00D91BE5" w:rsidTr="00E2340B">
        <w:trPr>
          <w:trHeight w:val="398"/>
        </w:trPr>
        <w:tc>
          <w:tcPr>
            <w:tcW w:w="5471" w:type="dxa"/>
          </w:tcPr>
          <w:p w:rsidR="00D91BE5" w:rsidRPr="00D91BE5" w:rsidRDefault="00D91BE5" w:rsidP="00D91BE5">
            <w:pPr>
              <w:tabs>
                <w:tab w:val="left" w:pos="885"/>
                <w:tab w:val="center" w:pos="4987"/>
                <w:tab w:val="left" w:pos="5056"/>
              </w:tabs>
              <w:spacing w:after="160" w:line="360" w:lineRule="auto"/>
              <w:jc w:val="left"/>
              <w:rPr>
                <w:rFonts w:ascii="Calibri" w:hAnsi="Calibri" w:cs="Calibri"/>
                <w:lang w:eastAsia="en-US"/>
              </w:rPr>
            </w:pPr>
          </w:p>
          <w:p w:rsidR="00D91BE5" w:rsidRPr="00D91BE5" w:rsidRDefault="00D91BE5" w:rsidP="00D91BE5">
            <w:pPr>
              <w:tabs>
                <w:tab w:val="left" w:pos="885"/>
                <w:tab w:val="center" w:pos="4987"/>
                <w:tab w:val="left" w:pos="5056"/>
              </w:tabs>
              <w:spacing w:after="160" w:line="360" w:lineRule="auto"/>
              <w:jc w:val="left"/>
              <w:rPr>
                <w:rFonts w:ascii="Calibri" w:hAnsi="Calibri" w:cs="Calibri"/>
                <w:lang w:eastAsia="en-US"/>
              </w:rPr>
            </w:pPr>
          </w:p>
          <w:p w:rsidR="00D91BE5" w:rsidRPr="00D91BE5" w:rsidRDefault="00D91BE5" w:rsidP="00D91BE5">
            <w:pPr>
              <w:tabs>
                <w:tab w:val="left" w:pos="885"/>
                <w:tab w:val="center" w:pos="4987"/>
                <w:tab w:val="left" w:pos="5056"/>
              </w:tabs>
              <w:spacing w:after="160" w:line="360" w:lineRule="auto"/>
              <w:jc w:val="center"/>
              <w:rPr>
                <w:rFonts w:ascii="Calibri" w:hAnsi="Calibri" w:cs="Calibri"/>
                <w:sz w:val="24"/>
                <w:szCs w:val="24"/>
                <w:lang w:eastAsia="en-US"/>
              </w:rPr>
            </w:pPr>
            <w:r w:rsidRPr="00D91BE5">
              <w:rPr>
                <w:rFonts w:ascii="Calibri" w:hAnsi="Calibri" w:cs="Calibri"/>
                <w:sz w:val="24"/>
                <w:szCs w:val="24"/>
                <w:lang w:eastAsia="en-US"/>
              </w:rPr>
              <w:t>DIP. GABRIELA ZAPOPAN GARZA GALVÁN</w:t>
            </w:r>
          </w:p>
        </w:tc>
        <w:tc>
          <w:tcPr>
            <w:tcW w:w="4594" w:type="dxa"/>
          </w:tcPr>
          <w:p w:rsidR="00D91BE5" w:rsidRPr="00D91BE5" w:rsidRDefault="00D91BE5" w:rsidP="00D91BE5">
            <w:pPr>
              <w:tabs>
                <w:tab w:val="left" w:pos="885"/>
                <w:tab w:val="center" w:pos="4987"/>
                <w:tab w:val="left" w:pos="5056"/>
              </w:tabs>
              <w:spacing w:after="160" w:line="360" w:lineRule="auto"/>
              <w:jc w:val="left"/>
              <w:rPr>
                <w:rFonts w:ascii="Calibri" w:hAnsi="Calibri" w:cs="Calibri"/>
                <w:lang w:eastAsia="en-US"/>
              </w:rPr>
            </w:pPr>
          </w:p>
          <w:p w:rsidR="00D91BE5" w:rsidRPr="00D91BE5" w:rsidRDefault="00D91BE5" w:rsidP="00D91BE5">
            <w:pPr>
              <w:tabs>
                <w:tab w:val="left" w:pos="885"/>
                <w:tab w:val="center" w:pos="4987"/>
                <w:tab w:val="left" w:pos="5056"/>
              </w:tabs>
              <w:spacing w:after="160" w:line="360" w:lineRule="auto"/>
              <w:jc w:val="left"/>
              <w:rPr>
                <w:rFonts w:ascii="Calibri" w:hAnsi="Calibri" w:cs="Calibri"/>
                <w:lang w:eastAsia="en-US"/>
              </w:rPr>
            </w:pPr>
          </w:p>
          <w:p w:rsidR="00D91BE5" w:rsidRPr="00D91BE5" w:rsidRDefault="00D91BE5" w:rsidP="00D91BE5">
            <w:pPr>
              <w:tabs>
                <w:tab w:val="left" w:pos="885"/>
                <w:tab w:val="center" w:pos="4987"/>
                <w:tab w:val="left" w:pos="5056"/>
              </w:tabs>
              <w:spacing w:after="160" w:line="360" w:lineRule="auto"/>
              <w:jc w:val="center"/>
              <w:rPr>
                <w:rFonts w:ascii="Calibri" w:hAnsi="Calibri" w:cs="Calibri"/>
                <w:sz w:val="24"/>
                <w:szCs w:val="24"/>
                <w:lang w:val="pt-BR" w:eastAsia="en-US"/>
              </w:rPr>
            </w:pPr>
            <w:r w:rsidRPr="00D91BE5">
              <w:rPr>
                <w:rFonts w:ascii="Calibri" w:hAnsi="Calibri" w:cs="Calibri"/>
                <w:sz w:val="24"/>
                <w:szCs w:val="24"/>
                <w:lang w:val="pt-BR" w:eastAsia="en-US"/>
              </w:rPr>
              <w:t>DIP. GERARDO ABRAHAM AGUADO GÓMEZ</w:t>
            </w:r>
          </w:p>
        </w:tc>
      </w:tr>
      <w:tr w:rsidR="00D91BE5" w:rsidRPr="00D91BE5" w:rsidTr="00E2340B">
        <w:trPr>
          <w:trHeight w:val="398"/>
        </w:trPr>
        <w:tc>
          <w:tcPr>
            <w:tcW w:w="5471" w:type="dxa"/>
          </w:tcPr>
          <w:p w:rsidR="00D91BE5" w:rsidRPr="00D91BE5" w:rsidRDefault="00D91BE5" w:rsidP="00D91BE5">
            <w:pPr>
              <w:tabs>
                <w:tab w:val="left" w:pos="885"/>
                <w:tab w:val="center" w:pos="4987"/>
                <w:tab w:val="left" w:pos="5056"/>
              </w:tabs>
              <w:spacing w:after="160" w:line="360" w:lineRule="auto"/>
              <w:jc w:val="left"/>
              <w:rPr>
                <w:rFonts w:ascii="Calibri" w:hAnsi="Calibri" w:cs="Calibri"/>
                <w:lang w:val="pt-BR" w:eastAsia="en-US"/>
              </w:rPr>
            </w:pPr>
          </w:p>
          <w:p w:rsidR="00D91BE5" w:rsidRPr="00D91BE5" w:rsidRDefault="00D91BE5" w:rsidP="00D91BE5">
            <w:pPr>
              <w:tabs>
                <w:tab w:val="left" w:pos="885"/>
                <w:tab w:val="center" w:pos="4987"/>
                <w:tab w:val="left" w:pos="5056"/>
              </w:tabs>
              <w:spacing w:after="160" w:line="360" w:lineRule="auto"/>
              <w:jc w:val="left"/>
              <w:rPr>
                <w:rFonts w:ascii="Calibri" w:hAnsi="Calibri" w:cs="Calibri"/>
                <w:lang w:val="pt-BR" w:eastAsia="en-US"/>
              </w:rPr>
            </w:pPr>
          </w:p>
          <w:p w:rsidR="00D91BE5" w:rsidRPr="00D91BE5" w:rsidRDefault="00D91BE5" w:rsidP="00D91BE5">
            <w:pPr>
              <w:tabs>
                <w:tab w:val="left" w:pos="885"/>
                <w:tab w:val="center" w:pos="4987"/>
                <w:tab w:val="left" w:pos="5056"/>
              </w:tabs>
              <w:spacing w:after="160" w:line="360" w:lineRule="auto"/>
              <w:jc w:val="center"/>
              <w:rPr>
                <w:rFonts w:ascii="Calibri" w:hAnsi="Calibri" w:cs="Calibri"/>
                <w:sz w:val="24"/>
                <w:szCs w:val="24"/>
                <w:lang w:eastAsia="en-US"/>
              </w:rPr>
            </w:pPr>
            <w:r w:rsidRPr="00D91BE5">
              <w:rPr>
                <w:rFonts w:ascii="Calibri" w:hAnsi="Calibri" w:cs="Calibri"/>
                <w:sz w:val="24"/>
                <w:szCs w:val="24"/>
                <w:lang w:eastAsia="en-US"/>
              </w:rPr>
              <w:t>DIP. JUAN ANTONIO GARCÍA VILLA</w:t>
            </w:r>
          </w:p>
        </w:tc>
        <w:tc>
          <w:tcPr>
            <w:tcW w:w="4594" w:type="dxa"/>
          </w:tcPr>
          <w:p w:rsidR="00D91BE5" w:rsidRPr="00D91BE5" w:rsidRDefault="00D91BE5" w:rsidP="00D91BE5">
            <w:pPr>
              <w:tabs>
                <w:tab w:val="left" w:pos="885"/>
                <w:tab w:val="center" w:pos="4987"/>
                <w:tab w:val="left" w:pos="5056"/>
              </w:tabs>
              <w:spacing w:after="160" w:line="360" w:lineRule="auto"/>
              <w:jc w:val="left"/>
              <w:rPr>
                <w:rFonts w:ascii="Calibri" w:hAnsi="Calibri" w:cs="Calibri"/>
                <w:lang w:eastAsia="en-US"/>
              </w:rPr>
            </w:pPr>
          </w:p>
          <w:p w:rsidR="00D91BE5" w:rsidRPr="00D91BE5" w:rsidRDefault="00D91BE5" w:rsidP="00D91BE5">
            <w:pPr>
              <w:tabs>
                <w:tab w:val="left" w:pos="885"/>
                <w:tab w:val="center" w:pos="4987"/>
                <w:tab w:val="left" w:pos="5056"/>
              </w:tabs>
              <w:spacing w:after="160" w:line="360" w:lineRule="auto"/>
              <w:jc w:val="left"/>
              <w:rPr>
                <w:rFonts w:ascii="Calibri" w:hAnsi="Calibri" w:cs="Calibri"/>
                <w:lang w:eastAsia="en-US"/>
              </w:rPr>
            </w:pPr>
          </w:p>
          <w:p w:rsidR="00D91BE5" w:rsidRPr="00D91BE5" w:rsidRDefault="00D91BE5" w:rsidP="00D91BE5">
            <w:pPr>
              <w:tabs>
                <w:tab w:val="left" w:pos="885"/>
                <w:tab w:val="center" w:pos="4987"/>
                <w:tab w:val="left" w:pos="5056"/>
              </w:tabs>
              <w:spacing w:after="160" w:line="360" w:lineRule="auto"/>
              <w:jc w:val="center"/>
              <w:rPr>
                <w:rFonts w:ascii="Calibri" w:hAnsi="Calibri" w:cs="Calibri"/>
                <w:sz w:val="24"/>
                <w:szCs w:val="24"/>
                <w:lang w:eastAsia="en-US"/>
              </w:rPr>
            </w:pPr>
            <w:r w:rsidRPr="00D91BE5">
              <w:rPr>
                <w:rFonts w:ascii="Calibri" w:hAnsi="Calibri" w:cs="Calibri"/>
                <w:sz w:val="24"/>
                <w:szCs w:val="24"/>
                <w:lang w:eastAsia="en-US"/>
              </w:rPr>
              <w:t>DIP. JUAN CARLOS GUERRA LÓPEZ NEGRETE</w:t>
            </w:r>
          </w:p>
        </w:tc>
      </w:tr>
    </w:tbl>
    <w:p w:rsidR="00D91BE5" w:rsidRPr="00D91BE5" w:rsidRDefault="00D91BE5" w:rsidP="00D91BE5">
      <w:pPr>
        <w:tabs>
          <w:tab w:val="left" w:pos="885"/>
          <w:tab w:val="center" w:pos="4987"/>
          <w:tab w:val="left" w:pos="5056"/>
        </w:tabs>
        <w:spacing w:after="160" w:line="360" w:lineRule="auto"/>
        <w:jc w:val="left"/>
        <w:rPr>
          <w:rFonts w:ascii="Calibri" w:eastAsia="Calibri" w:hAnsi="Calibri" w:cs="Calibri"/>
          <w:b/>
          <w:lang w:eastAsia="en-US"/>
        </w:rPr>
      </w:pPr>
    </w:p>
    <w:p w:rsidR="00D91BE5" w:rsidRPr="00D91BE5" w:rsidRDefault="00D91BE5" w:rsidP="00D91BE5">
      <w:pPr>
        <w:spacing w:after="160" w:line="259" w:lineRule="auto"/>
        <w:rPr>
          <w:rFonts w:eastAsia="Calibri" w:cs="Arial"/>
          <w:sz w:val="16"/>
          <w:szCs w:val="16"/>
          <w:lang w:eastAsia="en-US"/>
        </w:rPr>
      </w:pPr>
      <w:r w:rsidRPr="00D91BE5">
        <w:rPr>
          <w:rFonts w:eastAsia="Calibri" w:cs="Arial"/>
          <w:sz w:val="16"/>
          <w:szCs w:val="16"/>
          <w:lang w:eastAsia="en-US"/>
        </w:rPr>
        <w:t>Fuente:</w:t>
      </w:r>
    </w:p>
    <w:p w:rsidR="00D91BE5" w:rsidRPr="00D91BE5" w:rsidRDefault="004F527B" w:rsidP="006C6190">
      <w:pPr>
        <w:numPr>
          <w:ilvl w:val="0"/>
          <w:numId w:val="12"/>
        </w:numPr>
        <w:spacing w:after="160" w:line="259" w:lineRule="auto"/>
        <w:contextualSpacing/>
        <w:jc w:val="left"/>
        <w:rPr>
          <w:rFonts w:eastAsia="Calibri" w:cs="Arial"/>
          <w:sz w:val="16"/>
          <w:szCs w:val="16"/>
          <w:lang w:eastAsia="en-US"/>
        </w:rPr>
      </w:pPr>
      <w:hyperlink r:id="rId8" w:history="1">
        <w:r w:rsidR="00D91BE5" w:rsidRPr="00D91BE5">
          <w:rPr>
            <w:rFonts w:ascii="Calibri" w:eastAsia="Calibri" w:hAnsi="Calibri"/>
            <w:color w:val="0000FF"/>
            <w:sz w:val="16"/>
            <w:szCs w:val="16"/>
            <w:u w:val="single"/>
            <w:lang w:eastAsia="en-US"/>
          </w:rPr>
          <w:t>http://appweb.cndh.org.mx/biblioteca/archivos/pdfs/cartilla-Movilidad-Vivienda-DH.pdf</w:t>
        </w:r>
      </w:hyperlink>
    </w:p>
    <w:p w:rsidR="00D91BE5" w:rsidRPr="00D91BE5" w:rsidRDefault="00D91BE5" w:rsidP="00D91BE5">
      <w:pPr>
        <w:spacing w:after="160" w:line="259" w:lineRule="auto"/>
        <w:jc w:val="left"/>
        <w:rPr>
          <w:rFonts w:ascii="Calibri" w:eastAsia="Calibri" w:hAnsi="Calibri"/>
          <w:sz w:val="22"/>
          <w:szCs w:val="22"/>
          <w:lang w:eastAsia="en-US"/>
        </w:rPr>
      </w:pPr>
    </w:p>
    <w:p w:rsidR="00D91BE5" w:rsidRPr="00D91BE5" w:rsidRDefault="00D91BE5" w:rsidP="00D91BE5">
      <w:pPr>
        <w:spacing w:after="160" w:line="259" w:lineRule="auto"/>
        <w:rPr>
          <w:rFonts w:ascii="Calibri" w:eastAsia="Calibri" w:hAnsi="Calibri"/>
          <w:b/>
          <w:bCs/>
          <w:sz w:val="16"/>
          <w:szCs w:val="16"/>
          <w:lang w:eastAsia="en-US"/>
        </w:rPr>
      </w:pPr>
      <w:r w:rsidRPr="00D91BE5">
        <w:rPr>
          <w:rFonts w:ascii="Calibri" w:eastAsia="Calibri" w:hAnsi="Calibri"/>
          <w:b/>
          <w:bCs/>
          <w:sz w:val="16"/>
          <w:szCs w:val="16"/>
          <w:lang w:eastAsia="en-US"/>
        </w:rPr>
        <w:t>HOJA DE FIRMAS QUE ACOMPAÑAN A LA INICIATIVA CON PROYECTO DE DECRETO POR LA QUE SE MODIFICAN Y AGREGAN DIVERSAS DISPOSICIONES LEGALES A LA LEY ORGÁNICA DEL CONGRESO DEL ESTADO INDEPENDIENTE, LIBRE Y SOBERANO DE COAHUILA DE ZARAGOZA Y A LA LEY DE TRANSPORTE Y MOVILIDAD SUSTENTABLE PARA EL ESTADO DE COAHUILA DE ZARAGOZA, CON LA FINALIDAD DE PLASMAR EL TÉRMINO MOVILIDAD EN LA NORMA Y ESTABLECER ACCIONES REFERENTES AL MEJORAMIENTO DE LA INFRAESTRUCTURA URBANA Y VIAL EN EL ESTADO.</w:t>
      </w:r>
    </w:p>
    <w:p w:rsidR="00D91BE5" w:rsidRDefault="00D91BE5">
      <w:pPr>
        <w:jc w:val="left"/>
        <w:rPr>
          <w:rFonts w:ascii="Arial Narrow" w:hAnsi="Arial Narrow" w:cs="Arial"/>
          <w:b/>
          <w:snapToGrid w:val="0"/>
        </w:rPr>
      </w:pPr>
      <w:r>
        <w:rPr>
          <w:rFonts w:ascii="Arial Narrow" w:hAnsi="Arial Narrow" w:cs="Arial"/>
          <w:b/>
          <w:snapToGrid w:val="0"/>
        </w:rPr>
        <w:br w:type="page"/>
      </w:r>
    </w:p>
    <w:p w:rsidR="00D91BE5" w:rsidRPr="00D91BE5" w:rsidRDefault="00D91BE5" w:rsidP="00D91BE5">
      <w:pPr>
        <w:ind w:left="-284" w:right="50"/>
        <w:rPr>
          <w:rFonts w:cs="Arial"/>
          <w:b/>
          <w:sz w:val="28"/>
          <w:szCs w:val="28"/>
        </w:rPr>
      </w:pPr>
      <w:r w:rsidRPr="00D91BE5">
        <w:rPr>
          <w:rFonts w:cs="Arial"/>
          <w:b/>
          <w:sz w:val="28"/>
          <w:szCs w:val="28"/>
        </w:rPr>
        <w:lastRenderedPageBreak/>
        <w:t xml:space="preserve">INICIATIVA CON PROYECTO DE DECRETO QUE PRESENTA EL DIPUTADO JESÚS ANDRÉS LOYA CARDONA, CONJUNTAMENTE CON LAS DIPUTADAS Y LOS DIPUTADOS INTEGRANTES DEL GRUPO PARLAMENTARIO “GRAL. ANDRÉS S. VIESCA”, DEL PARTIDO REVOLUCIONARIO INSTITUCIONAL, </w:t>
      </w:r>
      <w:r w:rsidRPr="00D91BE5">
        <w:rPr>
          <w:rFonts w:cs="Arial"/>
          <w:b/>
          <w:bCs/>
          <w:sz w:val="28"/>
          <w:szCs w:val="28"/>
          <w:lang w:val="es-ES"/>
        </w:rPr>
        <w:t xml:space="preserve">POR EL QUE SE ADICIONA LA FRACCIÓN VII DEL ARTÍCULO 6º </w:t>
      </w:r>
      <w:r w:rsidRPr="00D91BE5">
        <w:rPr>
          <w:rFonts w:cs="Arial"/>
          <w:b/>
          <w:sz w:val="28"/>
          <w:szCs w:val="28"/>
        </w:rPr>
        <w:t xml:space="preserve">DE LA LEY PARA EL DESARROLLO SOCIAL DEL ESTADO DE COAHUILA DE ZARAGOZA, CON EL OBJETO DE INCORPORAR EL PRINCIPIO DE AUTOSUFICIENCIA </w:t>
      </w:r>
      <w:r w:rsidRPr="00D91BE5">
        <w:rPr>
          <w:rFonts w:cs="Arial"/>
          <w:b/>
          <w:bCs/>
          <w:sz w:val="28"/>
          <w:szCs w:val="28"/>
        </w:rPr>
        <w:t>EN LA OBSERVANCIA, INTERPRETACIÓN Y APLICACIÓN DE LA LEY Y LOS PROGRAMAS SOCIALES</w:t>
      </w:r>
      <w:r w:rsidRPr="00D91BE5">
        <w:rPr>
          <w:rFonts w:cs="Arial"/>
          <w:b/>
          <w:sz w:val="28"/>
          <w:szCs w:val="28"/>
        </w:rPr>
        <w:t>.</w:t>
      </w:r>
    </w:p>
    <w:p w:rsidR="00D91BE5" w:rsidRPr="00D91BE5" w:rsidRDefault="00D91BE5" w:rsidP="00D91BE5">
      <w:pPr>
        <w:ind w:left="-284" w:right="50"/>
        <w:rPr>
          <w:rFonts w:cs="Arial"/>
          <w:b/>
          <w:sz w:val="28"/>
          <w:szCs w:val="28"/>
        </w:rPr>
      </w:pPr>
    </w:p>
    <w:p w:rsidR="00D91BE5" w:rsidRPr="00D91BE5" w:rsidRDefault="00D91BE5" w:rsidP="00D91BE5">
      <w:pPr>
        <w:ind w:left="-284" w:right="50"/>
        <w:rPr>
          <w:rFonts w:cs="Arial"/>
          <w:b/>
          <w:sz w:val="28"/>
          <w:szCs w:val="28"/>
        </w:rPr>
      </w:pPr>
      <w:r w:rsidRPr="00D91BE5">
        <w:rPr>
          <w:rFonts w:cs="Arial"/>
          <w:b/>
          <w:sz w:val="28"/>
          <w:szCs w:val="28"/>
        </w:rPr>
        <w:t>H. PLENO DEL CONGRESO DEL ESTADO</w:t>
      </w:r>
    </w:p>
    <w:p w:rsidR="00D91BE5" w:rsidRPr="00D91BE5" w:rsidRDefault="00D91BE5" w:rsidP="00D91BE5">
      <w:pPr>
        <w:ind w:left="-284" w:right="50"/>
        <w:rPr>
          <w:rFonts w:cs="Arial"/>
          <w:b/>
          <w:sz w:val="28"/>
          <w:szCs w:val="28"/>
        </w:rPr>
      </w:pPr>
      <w:r w:rsidRPr="00D91BE5">
        <w:rPr>
          <w:rFonts w:cs="Arial"/>
          <w:b/>
          <w:sz w:val="28"/>
          <w:szCs w:val="28"/>
        </w:rPr>
        <w:t>DE COAHUILA DE ZARAGOZA.</w:t>
      </w:r>
    </w:p>
    <w:p w:rsidR="00D91BE5" w:rsidRPr="00D91BE5" w:rsidRDefault="00D91BE5" w:rsidP="00D91BE5">
      <w:pPr>
        <w:ind w:left="-284" w:right="50"/>
        <w:rPr>
          <w:rFonts w:cs="Arial"/>
          <w:b/>
          <w:sz w:val="28"/>
          <w:szCs w:val="28"/>
        </w:rPr>
      </w:pPr>
      <w:r w:rsidRPr="00D91BE5">
        <w:rPr>
          <w:rFonts w:cs="Arial"/>
          <w:b/>
          <w:sz w:val="28"/>
          <w:szCs w:val="28"/>
        </w:rPr>
        <w:t>P R E S E N T E.-</w:t>
      </w:r>
    </w:p>
    <w:p w:rsidR="00D91BE5" w:rsidRPr="00D91BE5" w:rsidRDefault="00D91BE5" w:rsidP="00D91BE5">
      <w:pPr>
        <w:ind w:left="-284" w:right="50"/>
        <w:rPr>
          <w:rFonts w:cs="Arial"/>
          <w:sz w:val="28"/>
          <w:szCs w:val="28"/>
        </w:rPr>
      </w:pPr>
    </w:p>
    <w:p w:rsidR="00D91BE5" w:rsidRPr="00D91BE5" w:rsidRDefault="00D91BE5" w:rsidP="00D91BE5">
      <w:pPr>
        <w:ind w:left="-284" w:right="50"/>
        <w:rPr>
          <w:rFonts w:cs="Arial"/>
          <w:sz w:val="28"/>
          <w:szCs w:val="28"/>
        </w:rPr>
      </w:pPr>
      <w:r w:rsidRPr="00D91BE5">
        <w:rPr>
          <w:rFonts w:cs="Arial"/>
          <w:sz w:val="28"/>
          <w:szCs w:val="28"/>
        </w:rPr>
        <w:t>El suscrito Diputado Jesús Andrés Loya Cardona, conjuntamente con las diputadas y diputados integrantes del Grupo Parlamentario “Gral. Andrés S. Viesca” del Partido Revolucionario Institucional, en ejercicio de las facultades que nos otorga la fracción I del artículo 59 de la Constitución Política del Estado de Coahuila de Zaragoza, así como los artículos 21 fracción IV, 152 fracción I y 167 de la Ley Orgánica del Congreso del Estado Independiente, Libre y Soberano de Coahuila de Zaragoza, nos permitimos someter a este H. Pleno del Congreso, la presente iniciativa mediante la cual se adiciona la fracción VII del artículo 6º de la Ley para el Desarrollo Social del Estado de Coahuila de Zaragoza, con el objeto de incorporar el principio de autosuficiencia en la observancia, interpretación y aplicación de la ley y los programas sociales, la cual se presenta bajo la siguiente:</w:t>
      </w:r>
    </w:p>
    <w:p w:rsidR="00D91BE5" w:rsidRPr="00D91BE5" w:rsidRDefault="00D91BE5" w:rsidP="00D91BE5">
      <w:pPr>
        <w:ind w:left="-284" w:right="50"/>
        <w:rPr>
          <w:rFonts w:cs="Arial"/>
          <w:b/>
          <w:sz w:val="28"/>
          <w:szCs w:val="28"/>
        </w:rPr>
      </w:pPr>
    </w:p>
    <w:p w:rsidR="00D91BE5" w:rsidRPr="00D91BE5" w:rsidRDefault="00D91BE5" w:rsidP="00D91BE5">
      <w:pPr>
        <w:ind w:left="-284" w:right="50"/>
        <w:jc w:val="center"/>
        <w:rPr>
          <w:rFonts w:cs="Arial"/>
          <w:b/>
          <w:sz w:val="28"/>
          <w:szCs w:val="28"/>
        </w:rPr>
      </w:pPr>
    </w:p>
    <w:p w:rsidR="00D91BE5" w:rsidRPr="00D91BE5" w:rsidRDefault="00D91BE5" w:rsidP="00D91BE5">
      <w:pPr>
        <w:ind w:left="-284" w:right="50"/>
        <w:jc w:val="center"/>
        <w:rPr>
          <w:rFonts w:cs="Arial"/>
          <w:b/>
          <w:sz w:val="28"/>
          <w:szCs w:val="28"/>
        </w:rPr>
      </w:pPr>
      <w:r w:rsidRPr="00D91BE5">
        <w:rPr>
          <w:rFonts w:cs="Arial"/>
          <w:b/>
          <w:sz w:val="28"/>
          <w:szCs w:val="28"/>
        </w:rPr>
        <w:t>E X P O S I C I Ó N   D E   M O T I V O S</w:t>
      </w:r>
    </w:p>
    <w:p w:rsidR="00D91BE5" w:rsidRPr="00D91BE5" w:rsidRDefault="00D91BE5" w:rsidP="00D91BE5">
      <w:pPr>
        <w:ind w:left="-284" w:right="50"/>
        <w:jc w:val="center"/>
        <w:rPr>
          <w:rFonts w:cs="Arial"/>
          <w:sz w:val="28"/>
          <w:szCs w:val="28"/>
        </w:rPr>
      </w:pPr>
    </w:p>
    <w:p w:rsidR="00D91BE5" w:rsidRPr="00D91BE5" w:rsidRDefault="00D91BE5" w:rsidP="00D91BE5">
      <w:pPr>
        <w:ind w:left="-284" w:right="50"/>
        <w:rPr>
          <w:rFonts w:cs="Arial"/>
          <w:sz w:val="28"/>
          <w:szCs w:val="28"/>
        </w:rPr>
      </w:pPr>
      <w:r w:rsidRPr="00D91BE5">
        <w:rPr>
          <w:rFonts w:cs="Arial"/>
          <w:sz w:val="28"/>
          <w:szCs w:val="28"/>
        </w:rPr>
        <w:t xml:space="preserve">La prosperidad de un Estado se constituye a partir del bienestar y calidad de vida de su gente. Ante ello, el gobierno emerge como un ente cuya función radica en propiciar las condiciones que permitan el desarrollo personal, económico, cultural y social de su población en igualdad de condiciones, en un ambiente de seguridad y estabilidad. Esta tarea se enfrenta a un reto mayúsculo frente al fenómeno de la marginación y la exclusión social. </w:t>
      </w:r>
    </w:p>
    <w:p w:rsidR="00D91BE5" w:rsidRPr="00D91BE5" w:rsidRDefault="00D91BE5" w:rsidP="00D91BE5">
      <w:pPr>
        <w:ind w:left="-284" w:right="50"/>
        <w:rPr>
          <w:rFonts w:cs="Arial"/>
          <w:sz w:val="28"/>
          <w:szCs w:val="28"/>
        </w:rPr>
      </w:pPr>
    </w:p>
    <w:p w:rsidR="00D91BE5" w:rsidRPr="00D91BE5" w:rsidRDefault="00D91BE5" w:rsidP="00D91BE5">
      <w:pPr>
        <w:ind w:left="-284" w:right="50"/>
        <w:rPr>
          <w:rFonts w:cs="Arial"/>
          <w:sz w:val="28"/>
          <w:szCs w:val="28"/>
        </w:rPr>
      </w:pPr>
      <w:r w:rsidRPr="00D91BE5">
        <w:rPr>
          <w:rFonts w:cs="Arial"/>
          <w:sz w:val="28"/>
          <w:szCs w:val="28"/>
        </w:rPr>
        <w:t xml:space="preserve">La marginación es un fenómeno multidimensional y estructural asociada a la carencia de oportunidades sociales y a la ausencia de capacidades para adquirirlas o generarlas, pero también a privaciones e inaccesibilidad a bienes y servicios fundamentales para el bienestar. De acuerdo con el Consejo Nacional de Población, esto trae en consecuencia que las comunidades marginadas enfrenten escenarios de elevada vulnerabilidad social cuya mitigación escala del control personal o familiar. </w:t>
      </w:r>
    </w:p>
    <w:p w:rsidR="00D91BE5" w:rsidRPr="00D91BE5" w:rsidRDefault="00D91BE5" w:rsidP="00D91BE5">
      <w:pPr>
        <w:ind w:left="-284" w:right="50"/>
        <w:rPr>
          <w:rFonts w:cs="Arial"/>
          <w:sz w:val="28"/>
          <w:szCs w:val="28"/>
        </w:rPr>
      </w:pPr>
    </w:p>
    <w:p w:rsidR="00D91BE5" w:rsidRPr="00D91BE5" w:rsidRDefault="00D91BE5" w:rsidP="00D91BE5">
      <w:pPr>
        <w:ind w:left="-284" w:right="50"/>
        <w:rPr>
          <w:rFonts w:cs="Arial"/>
          <w:sz w:val="28"/>
          <w:szCs w:val="28"/>
        </w:rPr>
      </w:pPr>
      <w:r w:rsidRPr="00D91BE5">
        <w:rPr>
          <w:rFonts w:cs="Arial"/>
          <w:sz w:val="28"/>
          <w:szCs w:val="28"/>
        </w:rPr>
        <w:t>En este contexto, la intervención del Estado resulta indispensable para combatir la marginación, la exclusión social y la desigual distribución del progreso; es mediante la implementación de los programas sociales que el Estado proporciona a la población más vulnerable los satisfactores básicos de subsistencia para promover la inclusión, el goce y ejercicio de los derechos sociales.</w:t>
      </w:r>
    </w:p>
    <w:p w:rsidR="00D91BE5" w:rsidRPr="00D91BE5" w:rsidRDefault="00D91BE5" w:rsidP="00D91BE5">
      <w:pPr>
        <w:ind w:left="-284" w:right="50"/>
        <w:rPr>
          <w:rFonts w:cs="Arial"/>
          <w:sz w:val="28"/>
          <w:szCs w:val="28"/>
        </w:rPr>
      </w:pPr>
    </w:p>
    <w:p w:rsidR="00D91BE5" w:rsidRPr="00D91BE5" w:rsidRDefault="00D91BE5" w:rsidP="00D91BE5">
      <w:pPr>
        <w:ind w:left="-284" w:right="50"/>
        <w:rPr>
          <w:rFonts w:cs="Arial"/>
          <w:sz w:val="28"/>
          <w:szCs w:val="28"/>
        </w:rPr>
      </w:pPr>
      <w:r w:rsidRPr="00D91BE5">
        <w:rPr>
          <w:rFonts w:cs="Arial"/>
          <w:sz w:val="28"/>
          <w:szCs w:val="28"/>
        </w:rPr>
        <w:t xml:space="preserve">Sin embargo, el éxito en la aplicación de los programas sociales debe verse en el impacto a largo plazo en la vida de los beneficiarios. Históricamente ha quedado demostrado que una política pública basada en el asistencialismo puro es insuficiente para combatir el problema de la pobreza. </w:t>
      </w:r>
    </w:p>
    <w:p w:rsidR="00D91BE5" w:rsidRPr="00D91BE5" w:rsidRDefault="00D91BE5" w:rsidP="00D91BE5">
      <w:pPr>
        <w:ind w:left="-284" w:right="50"/>
        <w:rPr>
          <w:rFonts w:cs="Arial"/>
          <w:sz w:val="28"/>
          <w:szCs w:val="28"/>
        </w:rPr>
      </w:pPr>
    </w:p>
    <w:p w:rsidR="00D91BE5" w:rsidRPr="00D91BE5" w:rsidRDefault="00D91BE5" w:rsidP="00D91BE5">
      <w:pPr>
        <w:ind w:left="-284" w:right="50"/>
        <w:rPr>
          <w:rFonts w:cs="Arial"/>
          <w:sz w:val="28"/>
          <w:szCs w:val="28"/>
        </w:rPr>
      </w:pPr>
      <w:r w:rsidRPr="00D91BE5">
        <w:rPr>
          <w:rFonts w:cs="Arial"/>
          <w:sz w:val="28"/>
          <w:szCs w:val="28"/>
        </w:rPr>
        <w:t>Considerar a las familias o personas exclusivamente como receptores de beneficios ha sido una tendencia que ha limitado indirectamente la superación de la pobreza y ha promovido la falta de reconocimiento efectivo de las capacidades de los mismos para empoderarse y realizar un cambio en su calidad de vida.</w:t>
      </w:r>
    </w:p>
    <w:p w:rsidR="00D91BE5" w:rsidRPr="00D91BE5" w:rsidRDefault="00D91BE5" w:rsidP="00D91BE5">
      <w:pPr>
        <w:ind w:left="-284" w:right="50"/>
        <w:rPr>
          <w:rFonts w:cs="Arial"/>
          <w:sz w:val="28"/>
          <w:szCs w:val="28"/>
        </w:rPr>
      </w:pPr>
    </w:p>
    <w:p w:rsidR="00D91BE5" w:rsidRPr="00D91BE5" w:rsidRDefault="00D91BE5" w:rsidP="00D91BE5">
      <w:pPr>
        <w:ind w:left="-284" w:right="50"/>
        <w:rPr>
          <w:rFonts w:cs="Arial"/>
          <w:sz w:val="28"/>
          <w:szCs w:val="28"/>
        </w:rPr>
      </w:pPr>
      <w:r w:rsidRPr="00D91BE5">
        <w:rPr>
          <w:rFonts w:cs="Arial"/>
          <w:sz w:val="28"/>
          <w:szCs w:val="28"/>
        </w:rPr>
        <w:t xml:space="preserve">Quienes suscribimos la presente iniciativa consideramos que las personas que son sujetos de alguna asistencia mediante los programas sociales deben ser parte no solo de la entrega de un apoyo o beneficio ilimitado, sino que deben ser parte de un proceso de acompañamiento para la construcción de cambios personales y familiares que repare, reconstruya y ayude a consolidar sus aprendizajes. </w:t>
      </w:r>
    </w:p>
    <w:p w:rsidR="00D91BE5" w:rsidRPr="00D91BE5" w:rsidRDefault="00D91BE5" w:rsidP="00D91BE5">
      <w:pPr>
        <w:ind w:left="-284" w:right="50"/>
        <w:rPr>
          <w:rFonts w:cs="Arial"/>
          <w:sz w:val="28"/>
          <w:szCs w:val="28"/>
        </w:rPr>
      </w:pPr>
    </w:p>
    <w:p w:rsidR="00D91BE5" w:rsidRPr="00D91BE5" w:rsidRDefault="00D91BE5" w:rsidP="00D91BE5">
      <w:pPr>
        <w:ind w:left="-284" w:right="50"/>
        <w:rPr>
          <w:rFonts w:cs="Arial"/>
          <w:sz w:val="28"/>
          <w:szCs w:val="28"/>
        </w:rPr>
      </w:pPr>
      <w:r w:rsidRPr="00D91BE5">
        <w:rPr>
          <w:rFonts w:cs="Arial"/>
          <w:sz w:val="28"/>
          <w:szCs w:val="28"/>
        </w:rPr>
        <w:t xml:space="preserve">En ese tenor, la presente iniciativa pretende incorporar dentro de la Ley para el Desarrollo Social del Estado de Coahuila de Zaragoza, el principio de autosuficiencia en los programas sociales, a fin de evitar la dependencia y </w:t>
      </w:r>
      <w:r w:rsidRPr="00D91BE5">
        <w:rPr>
          <w:rFonts w:cs="Arial"/>
          <w:sz w:val="28"/>
          <w:szCs w:val="28"/>
        </w:rPr>
        <w:lastRenderedPageBreak/>
        <w:t>orientar los mismos</w:t>
      </w:r>
      <w:r w:rsidRPr="00D91BE5">
        <w:rPr>
          <w:rFonts w:cs="Arial"/>
          <w:b/>
          <w:bCs/>
          <w:sz w:val="28"/>
          <w:szCs w:val="28"/>
        </w:rPr>
        <w:t xml:space="preserve"> </w:t>
      </w:r>
      <w:r w:rsidRPr="00D91BE5">
        <w:rPr>
          <w:rFonts w:cs="Arial"/>
          <w:sz w:val="28"/>
          <w:szCs w:val="28"/>
        </w:rPr>
        <w:t>para que quienes son beneficiarios superen sus limitaciones o carencias y alcancen gradualmente la autosuficiencia.</w:t>
      </w:r>
    </w:p>
    <w:p w:rsidR="00D91BE5" w:rsidRPr="00D91BE5" w:rsidRDefault="00D91BE5" w:rsidP="00D91BE5">
      <w:pPr>
        <w:ind w:left="-284" w:right="50"/>
        <w:rPr>
          <w:rFonts w:cs="Arial"/>
          <w:sz w:val="28"/>
          <w:szCs w:val="28"/>
        </w:rPr>
      </w:pPr>
    </w:p>
    <w:p w:rsidR="00D91BE5" w:rsidRPr="00D91BE5" w:rsidRDefault="00D91BE5" w:rsidP="00D91BE5">
      <w:pPr>
        <w:ind w:left="-284" w:right="50"/>
        <w:rPr>
          <w:rFonts w:cs="Arial"/>
          <w:sz w:val="28"/>
          <w:szCs w:val="28"/>
        </w:rPr>
      </w:pPr>
      <w:r w:rsidRPr="00D91BE5">
        <w:rPr>
          <w:rFonts w:cs="Arial"/>
          <w:sz w:val="28"/>
          <w:szCs w:val="28"/>
        </w:rPr>
        <w:t xml:space="preserve">La autosuficiencia es la habilidad social y económica de un individuo, familia o comunidad para satisfacer las necesidades básicas (incluyendo protección, alimentos, agua, vivienda, seguridad personal, salud y educación) de manera sostenible y con dignidad. La autosuficiencia, como un objetivo programático, se refiere al desarrollo y fortalecimiento de los medios de vida sostenibles de las personas y la reducción de su vulnerabilidad y dependencia a largo plazo de la asistencia humanitaria o externa. </w:t>
      </w:r>
    </w:p>
    <w:p w:rsidR="00D91BE5" w:rsidRPr="00D91BE5" w:rsidRDefault="00D91BE5" w:rsidP="00D91BE5">
      <w:pPr>
        <w:ind w:left="-284" w:right="50"/>
        <w:rPr>
          <w:rFonts w:cs="Arial"/>
          <w:sz w:val="28"/>
          <w:szCs w:val="28"/>
        </w:rPr>
      </w:pPr>
    </w:p>
    <w:p w:rsidR="00D91BE5" w:rsidRPr="00D91BE5" w:rsidRDefault="00D91BE5" w:rsidP="00D91BE5">
      <w:pPr>
        <w:ind w:left="-284" w:right="50"/>
        <w:rPr>
          <w:rFonts w:cs="Arial"/>
          <w:sz w:val="28"/>
          <w:szCs w:val="28"/>
        </w:rPr>
      </w:pPr>
      <w:r w:rsidRPr="00D91BE5">
        <w:rPr>
          <w:rFonts w:cs="Arial"/>
          <w:sz w:val="28"/>
          <w:szCs w:val="28"/>
        </w:rPr>
        <w:t>Con este principio como uno de los ejes centrales de la aplicación e interpretación de la ley, esperamos conseguir un enfoque gradual basado en las capacidades y las correspondientes necesidades de apoyo identificadas en cada grupo o persona a fin de reducir la vulnerabilidad y fortalecer la provisión de medios de vida sostenibles.</w:t>
      </w:r>
    </w:p>
    <w:p w:rsidR="00D91BE5" w:rsidRPr="00D91BE5" w:rsidRDefault="00D91BE5" w:rsidP="00D91BE5">
      <w:pPr>
        <w:ind w:left="-284" w:right="50"/>
        <w:rPr>
          <w:rFonts w:cs="Arial"/>
          <w:sz w:val="28"/>
          <w:szCs w:val="28"/>
        </w:rPr>
      </w:pPr>
    </w:p>
    <w:p w:rsidR="00D91BE5" w:rsidRPr="00D91BE5" w:rsidRDefault="00D91BE5" w:rsidP="00D91BE5">
      <w:pPr>
        <w:ind w:left="-284" w:right="50"/>
        <w:rPr>
          <w:rFonts w:cs="Arial"/>
          <w:sz w:val="28"/>
          <w:szCs w:val="28"/>
        </w:rPr>
      </w:pPr>
      <w:r w:rsidRPr="00D91BE5">
        <w:rPr>
          <w:rFonts w:cs="Arial"/>
          <w:sz w:val="28"/>
          <w:szCs w:val="28"/>
        </w:rPr>
        <w:t>Cuando hablamos de desarrollo social hablamos de derechos sociales universales. Los programas y acciones en torno a estos derechos deben dirigirse a empoderar a la gente para hacerlos valer directamente. Las políticas públicas vistas desde una perspectiva de derechos y no meramente asistencialista son clave para el desarrollo progresivo de la sociedad y las familias.</w:t>
      </w:r>
    </w:p>
    <w:p w:rsidR="00D91BE5" w:rsidRPr="00D91BE5" w:rsidRDefault="00D91BE5" w:rsidP="00D91BE5">
      <w:pPr>
        <w:ind w:left="-284" w:right="50"/>
        <w:rPr>
          <w:rFonts w:cs="Arial"/>
          <w:sz w:val="28"/>
          <w:szCs w:val="28"/>
        </w:rPr>
      </w:pPr>
    </w:p>
    <w:p w:rsidR="00D91BE5" w:rsidRPr="00D91BE5" w:rsidRDefault="00D91BE5" w:rsidP="00D91BE5">
      <w:pPr>
        <w:ind w:left="-284" w:right="50"/>
        <w:rPr>
          <w:rFonts w:cs="Arial"/>
          <w:sz w:val="28"/>
          <w:szCs w:val="28"/>
        </w:rPr>
      </w:pPr>
      <w:r w:rsidRPr="00D91BE5">
        <w:rPr>
          <w:rFonts w:cs="Arial"/>
          <w:sz w:val="28"/>
          <w:szCs w:val="28"/>
        </w:rPr>
        <w:t xml:space="preserve">Reconocer e impulsar la capacidad de cada persona  supone afianzar  una relación horizontal de alianza con el gobierno, vital tanto para superar la diversidad de pobrezas que coexisten, como también para entregar a cada uno las herramientas que faciliten el acceso a mayores oportunidades de desarrollo de forma sostenible y duradera. </w:t>
      </w:r>
    </w:p>
    <w:p w:rsidR="00D91BE5" w:rsidRPr="00D91BE5" w:rsidRDefault="00D91BE5" w:rsidP="00D91BE5">
      <w:pPr>
        <w:ind w:left="-284" w:right="50"/>
        <w:rPr>
          <w:rFonts w:cs="Arial"/>
          <w:sz w:val="28"/>
          <w:szCs w:val="28"/>
        </w:rPr>
      </w:pPr>
    </w:p>
    <w:p w:rsidR="00D91BE5" w:rsidRPr="00D91BE5" w:rsidRDefault="00D91BE5" w:rsidP="00D91BE5">
      <w:pPr>
        <w:ind w:left="-284" w:right="50"/>
        <w:rPr>
          <w:rFonts w:cs="Arial"/>
          <w:sz w:val="28"/>
          <w:szCs w:val="28"/>
        </w:rPr>
      </w:pPr>
      <w:r w:rsidRPr="00D91BE5">
        <w:rPr>
          <w:rFonts w:cs="Arial"/>
          <w:sz w:val="28"/>
          <w:szCs w:val="28"/>
        </w:rPr>
        <w:t>En virtud de lo anterior, quienes integramos el Grupo Parlamentario “Gral. Andrés S. Viesca” del Partido Revolucionario Institucional, ponemos a la consideración de este H. Pleno del Congreso, la siguiente:</w:t>
      </w:r>
    </w:p>
    <w:p w:rsidR="00D91BE5" w:rsidRPr="00D91BE5" w:rsidRDefault="00D91BE5" w:rsidP="00D91BE5">
      <w:pPr>
        <w:ind w:left="-284" w:right="50"/>
        <w:rPr>
          <w:rFonts w:cs="Arial"/>
          <w:sz w:val="28"/>
          <w:szCs w:val="28"/>
        </w:rPr>
      </w:pPr>
    </w:p>
    <w:p w:rsidR="00D91BE5" w:rsidRPr="00D91BE5" w:rsidRDefault="00D91BE5" w:rsidP="00D91BE5">
      <w:pPr>
        <w:ind w:left="-284" w:right="50"/>
        <w:jc w:val="center"/>
        <w:rPr>
          <w:rFonts w:cs="Arial"/>
          <w:b/>
          <w:sz w:val="28"/>
          <w:szCs w:val="28"/>
        </w:rPr>
      </w:pPr>
      <w:r w:rsidRPr="00D91BE5">
        <w:rPr>
          <w:rFonts w:cs="Arial"/>
          <w:b/>
          <w:sz w:val="28"/>
          <w:szCs w:val="28"/>
        </w:rPr>
        <w:t>INICIATIVA CON PROYECTO DE DECRETO</w:t>
      </w:r>
    </w:p>
    <w:p w:rsidR="00D91BE5" w:rsidRPr="00D91BE5" w:rsidRDefault="00D91BE5" w:rsidP="00D91BE5">
      <w:pPr>
        <w:ind w:left="-284" w:right="50"/>
        <w:jc w:val="center"/>
        <w:rPr>
          <w:rFonts w:cs="Arial"/>
          <w:b/>
          <w:sz w:val="28"/>
          <w:szCs w:val="28"/>
        </w:rPr>
      </w:pPr>
    </w:p>
    <w:p w:rsidR="00D91BE5" w:rsidRPr="00D91BE5" w:rsidRDefault="00D91BE5" w:rsidP="00D91BE5">
      <w:pPr>
        <w:ind w:left="-284" w:right="50"/>
        <w:rPr>
          <w:rFonts w:cs="Arial"/>
          <w:sz w:val="28"/>
          <w:szCs w:val="28"/>
        </w:rPr>
      </w:pPr>
      <w:r w:rsidRPr="00D91BE5">
        <w:rPr>
          <w:rFonts w:cs="Arial"/>
          <w:b/>
          <w:sz w:val="28"/>
          <w:szCs w:val="28"/>
        </w:rPr>
        <w:lastRenderedPageBreak/>
        <w:t>ÚNICO.-</w:t>
      </w:r>
      <w:r w:rsidRPr="00D91BE5">
        <w:rPr>
          <w:rFonts w:cs="Arial"/>
          <w:sz w:val="28"/>
          <w:szCs w:val="28"/>
        </w:rPr>
        <w:t xml:space="preserve"> Se adiciona la fracción VII al artículo 6º de la Ley para el Desarrollo Social del Estado de Coahuila de Zaragoza, para quedar como sigue:</w:t>
      </w:r>
    </w:p>
    <w:p w:rsidR="00D91BE5" w:rsidRPr="00D91BE5" w:rsidRDefault="00D91BE5" w:rsidP="00D91BE5">
      <w:pPr>
        <w:ind w:left="-284" w:right="50"/>
        <w:rPr>
          <w:rFonts w:cs="Arial"/>
          <w:sz w:val="28"/>
          <w:szCs w:val="28"/>
        </w:rPr>
      </w:pPr>
    </w:p>
    <w:p w:rsidR="00D91BE5" w:rsidRPr="00D91BE5" w:rsidRDefault="00D91BE5" w:rsidP="00D91BE5">
      <w:pPr>
        <w:ind w:left="-284" w:right="50"/>
        <w:rPr>
          <w:rFonts w:cs="Arial"/>
          <w:b/>
          <w:bCs/>
          <w:sz w:val="28"/>
          <w:szCs w:val="28"/>
        </w:rPr>
      </w:pPr>
      <w:r w:rsidRPr="00D91BE5">
        <w:rPr>
          <w:rFonts w:cs="Arial"/>
          <w:b/>
          <w:bCs/>
          <w:sz w:val="28"/>
          <w:szCs w:val="28"/>
        </w:rPr>
        <w:t>Artículo 6. …</w:t>
      </w:r>
    </w:p>
    <w:p w:rsidR="00D91BE5" w:rsidRPr="00D91BE5" w:rsidRDefault="00D91BE5" w:rsidP="00D91BE5">
      <w:pPr>
        <w:ind w:left="-284" w:right="50"/>
        <w:rPr>
          <w:rFonts w:cs="Arial"/>
          <w:b/>
          <w:bCs/>
          <w:sz w:val="28"/>
          <w:szCs w:val="28"/>
        </w:rPr>
      </w:pPr>
    </w:p>
    <w:p w:rsidR="00D91BE5" w:rsidRPr="00D91BE5" w:rsidRDefault="00D91BE5" w:rsidP="00D91BE5">
      <w:pPr>
        <w:ind w:left="-284" w:right="50"/>
        <w:rPr>
          <w:rFonts w:cs="Arial"/>
          <w:b/>
          <w:bCs/>
          <w:sz w:val="28"/>
          <w:szCs w:val="28"/>
        </w:rPr>
      </w:pPr>
      <w:r w:rsidRPr="00D91BE5">
        <w:rPr>
          <w:rFonts w:cs="Arial"/>
          <w:b/>
          <w:bCs/>
          <w:sz w:val="28"/>
          <w:szCs w:val="28"/>
        </w:rPr>
        <w:t>I. a VI …</w:t>
      </w:r>
    </w:p>
    <w:p w:rsidR="00D91BE5" w:rsidRPr="00D91BE5" w:rsidRDefault="00D91BE5" w:rsidP="00D91BE5">
      <w:pPr>
        <w:ind w:left="-284" w:right="50"/>
        <w:rPr>
          <w:rFonts w:cs="Arial"/>
          <w:b/>
          <w:bCs/>
          <w:sz w:val="28"/>
          <w:szCs w:val="28"/>
        </w:rPr>
      </w:pPr>
    </w:p>
    <w:p w:rsidR="00D91BE5" w:rsidRPr="00D91BE5" w:rsidRDefault="00D91BE5" w:rsidP="00D91BE5">
      <w:pPr>
        <w:ind w:left="-284" w:right="50"/>
        <w:rPr>
          <w:rFonts w:cs="Arial"/>
          <w:b/>
          <w:bCs/>
          <w:sz w:val="28"/>
          <w:szCs w:val="28"/>
        </w:rPr>
      </w:pPr>
      <w:r w:rsidRPr="00D91BE5">
        <w:rPr>
          <w:rFonts w:cs="Arial"/>
          <w:b/>
          <w:bCs/>
          <w:sz w:val="28"/>
          <w:szCs w:val="28"/>
        </w:rPr>
        <w:t>VII. Autosuficiencia: Como parte del desarrollo a largo plazo, los programas sociales implementados por el Estado y los municipios deberán estar orientados a superar las limitaciones o carencias y conducir gradualmente a alcanzar la autosuficiencia de los beneficiarios.</w:t>
      </w:r>
    </w:p>
    <w:p w:rsidR="00D91BE5" w:rsidRPr="00D91BE5" w:rsidRDefault="00D91BE5" w:rsidP="00D91BE5">
      <w:pPr>
        <w:ind w:left="-284" w:right="50"/>
        <w:rPr>
          <w:rFonts w:cs="Arial"/>
          <w:sz w:val="28"/>
          <w:szCs w:val="28"/>
        </w:rPr>
      </w:pPr>
    </w:p>
    <w:p w:rsidR="00D91BE5" w:rsidRPr="00D91BE5" w:rsidRDefault="00D91BE5" w:rsidP="00D91BE5">
      <w:pPr>
        <w:ind w:left="-284" w:right="50"/>
        <w:jc w:val="center"/>
        <w:rPr>
          <w:rFonts w:cs="Arial"/>
          <w:b/>
          <w:sz w:val="28"/>
          <w:szCs w:val="28"/>
          <w:lang w:val="en-US"/>
        </w:rPr>
      </w:pPr>
      <w:r w:rsidRPr="00D91BE5">
        <w:rPr>
          <w:rFonts w:cs="Arial"/>
          <w:b/>
          <w:sz w:val="28"/>
          <w:szCs w:val="28"/>
          <w:lang w:val="en-US"/>
        </w:rPr>
        <w:t>T R A N S I T O R I O S</w:t>
      </w:r>
    </w:p>
    <w:p w:rsidR="00D91BE5" w:rsidRPr="00D91BE5" w:rsidRDefault="00D91BE5" w:rsidP="00D91BE5">
      <w:pPr>
        <w:ind w:left="-284" w:right="50"/>
        <w:rPr>
          <w:rFonts w:cs="Arial"/>
          <w:sz w:val="28"/>
          <w:szCs w:val="28"/>
          <w:lang w:val="en-US"/>
        </w:rPr>
      </w:pPr>
    </w:p>
    <w:p w:rsidR="00D91BE5" w:rsidRPr="00D91BE5" w:rsidRDefault="00D91BE5" w:rsidP="00D91BE5">
      <w:pPr>
        <w:ind w:left="-284" w:right="50"/>
        <w:rPr>
          <w:rFonts w:cs="Arial"/>
          <w:sz w:val="28"/>
          <w:szCs w:val="28"/>
          <w:lang w:eastAsia="en-US"/>
        </w:rPr>
      </w:pPr>
      <w:r w:rsidRPr="00D91BE5">
        <w:rPr>
          <w:rFonts w:cs="Arial"/>
          <w:b/>
          <w:sz w:val="28"/>
          <w:szCs w:val="28"/>
        </w:rPr>
        <w:t>ÚNICO.-</w:t>
      </w:r>
      <w:r w:rsidRPr="00D91BE5">
        <w:rPr>
          <w:rFonts w:cs="Arial"/>
          <w:sz w:val="28"/>
          <w:szCs w:val="28"/>
        </w:rPr>
        <w:t xml:space="preserve"> El presente decreto entrará en vigor al día siguiente de su publicación en el Periódico Oficial del Gobierno del Estado.</w:t>
      </w:r>
    </w:p>
    <w:p w:rsidR="00D91BE5" w:rsidRPr="00D91BE5" w:rsidRDefault="00D91BE5" w:rsidP="00D91BE5">
      <w:pPr>
        <w:ind w:left="-284" w:right="50"/>
        <w:jc w:val="center"/>
        <w:rPr>
          <w:rFonts w:cs="Arial"/>
          <w:sz w:val="28"/>
          <w:szCs w:val="28"/>
        </w:rPr>
      </w:pPr>
    </w:p>
    <w:p w:rsidR="00D91BE5" w:rsidRPr="00D91BE5" w:rsidRDefault="00D91BE5" w:rsidP="00D91BE5">
      <w:pPr>
        <w:ind w:left="-284" w:right="50"/>
        <w:jc w:val="center"/>
        <w:rPr>
          <w:rFonts w:cs="Arial"/>
          <w:b/>
          <w:bCs/>
          <w:sz w:val="28"/>
          <w:szCs w:val="28"/>
        </w:rPr>
      </w:pPr>
      <w:r w:rsidRPr="00D91BE5">
        <w:rPr>
          <w:rFonts w:cs="Arial"/>
          <w:b/>
          <w:bCs/>
          <w:sz w:val="28"/>
          <w:szCs w:val="28"/>
        </w:rPr>
        <w:t>A T E N T A M E N T E</w:t>
      </w:r>
    </w:p>
    <w:p w:rsidR="00D91BE5" w:rsidRPr="00D91BE5" w:rsidRDefault="00D91BE5" w:rsidP="00D91BE5">
      <w:pPr>
        <w:ind w:left="-284" w:right="50"/>
        <w:jc w:val="center"/>
        <w:rPr>
          <w:rFonts w:cs="Arial"/>
          <w:b/>
          <w:bCs/>
          <w:sz w:val="28"/>
          <w:szCs w:val="28"/>
        </w:rPr>
      </w:pPr>
      <w:r w:rsidRPr="00D91BE5">
        <w:rPr>
          <w:rFonts w:cs="Arial"/>
          <w:b/>
          <w:bCs/>
          <w:sz w:val="28"/>
          <w:szCs w:val="28"/>
        </w:rPr>
        <w:t>Saltillo, Coahuila de Zaragoza, 5 de noviembre de 2019</w:t>
      </w:r>
    </w:p>
    <w:p w:rsidR="00D91BE5" w:rsidRPr="00D91BE5" w:rsidRDefault="00D91BE5" w:rsidP="00D91BE5">
      <w:pPr>
        <w:ind w:left="-284"/>
        <w:jc w:val="center"/>
        <w:rPr>
          <w:rFonts w:cs="Arial"/>
          <w:b/>
          <w:sz w:val="28"/>
          <w:szCs w:val="28"/>
        </w:rPr>
      </w:pPr>
    </w:p>
    <w:tbl>
      <w:tblPr>
        <w:tblStyle w:val="Tablaconcuadrcula1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6"/>
      </w:tblGrid>
      <w:tr w:rsidR="00D91BE5" w:rsidRPr="00D91BE5" w:rsidTr="00E2340B">
        <w:tc>
          <w:tcPr>
            <w:tcW w:w="9396" w:type="dxa"/>
          </w:tcPr>
          <w:p w:rsidR="00D91BE5" w:rsidRPr="00D91BE5" w:rsidRDefault="00D91BE5" w:rsidP="00D91BE5">
            <w:pPr>
              <w:tabs>
                <w:tab w:val="left" w:pos="5056"/>
              </w:tabs>
              <w:ind w:left="-284"/>
              <w:jc w:val="center"/>
              <w:rPr>
                <w:rFonts w:cs="Arial"/>
                <w:b/>
                <w:sz w:val="28"/>
                <w:szCs w:val="28"/>
              </w:rPr>
            </w:pPr>
          </w:p>
          <w:p w:rsidR="00D91BE5" w:rsidRPr="00D91BE5" w:rsidRDefault="00D91BE5" w:rsidP="00D91BE5">
            <w:pPr>
              <w:tabs>
                <w:tab w:val="left" w:pos="5056"/>
              </w:tabs>
              <w:ind w:left="-284"/>
              <w:jc w:val="center"/>
              <w:rPr>
                <w:rFonts w:cs="Arial"/>
                <w:b/>
                <w:sz w:val="28"/>
                <w:szCs w:val="28"/>
              </w:rPr>
            </w:pPr>
          </w:p>
          <w:p w:rsidR="00D91BE5" w:rsidRPr="00D91BE5" w:rsidRDefault="00D91BE5" w:rsidP="00D91BE5">
            <w:pPr>
              <w:tabs>
                <w:tab w:val="left" w:pos="5056"/>
              </w:tabs>
              <w:ind w:left="-284"/>
              <w:jc w:val="center"/>
              <w:rPr>
                <w:rFonts w:cs="Arial"/>
                <w:b/>
                <w:sz w:val="28"/>
                <w:szCs w:val="28"/>
              </w:rPr>
            </w:pPr>
          </w:p>
          <w:p w:rsidR="00D91BE5" w:rsidRPr="00D91BE5" w:rsidRDefault="00D91BE5" w:rsidP="00D91BE5">
            <w:pPr>
              <w:tabs>
                <w:tab w:val="left" w:pos="5056"/>
              </w:tabs>
              <w:ind w:left="-284"/>
              <w:jc w:val="center"/>
              <w:rPr>
                <w:rFonts w:cs="Arial"/>
                <w:b/>
                <w:sz w:val="28"/>
                <w:szCs w:val="28"/>
              </w:rPr>
            </w:pPr>
          </w:p>
          <w:p w:rsidR="00D91BE5" w:rsidRPr="00D91BE5" w:rsidRDefault="00D91BE5" w:rsidP="00D91BE5">
            <w:pPr>
              <w:tabs>
                <w:tab w:val="left" w:pos="5056"/>
              </w:tabs>
              <w:ind w:left="-284"/>
              <w:jc w:val="center"/>
              <w:rPr>
                <w:rFonts w:cs="Arial"/>
                <w:b/>
                <w:sz w:val="28"/>
                <w:szCs w:val="28"/>
              </w:rPr>
            </w:pPr>
          </w:p>
        </w:tc>
      </w:tr>
      <w:tr w:rsidR="00D91BE5" w:rsidRPr="00D91BE5" w:rsidTr="00E2340B">
        <w:tc>
          <w:tcPr>
            <w:tcW w:w="9396" w:type="dxa"/>
          </w:tcPr>
          <w:p w:rsidR="00D91BE5" w:rsidRPr="00D91BE5" w:rsidRDefault="00D91BE5" w:rsidP="00D91BE5">
            <w:pPr>
              <w:tabs>
                <w:tab w:val="left" w:pos="5056"/>
              </w:tabs>
              <w:ind w:left="-284"/>
              <w:jc w:val="center"/>
              <w:rPr>
                <w:rFonts w:cs="Arial"/>
                <w:b/>
                <w:sz w:val="28"/>
                <w:szCs w:val="28"/>
              </w:rPr>
            </w:pPr>
            <w:r w:rsidRPr="00D91BE5">
              <w:rPr>
                <w:rFonts w:cs="Arial"/>
                <w:b/>
                <w:sz w:val="28"/>
                <w:szCs w:val="28"/>
              </w:rPr>
              <w:t xml:space="preserve">DIP.  JESÚS </w:t>
            </w:r>
            <w:r w:rsidRPr="00D91BE5">
              <w:rPr>
                <w:rFonts w:cs="Arial"/>
                <w:b/>
                <w:snapToGrid w:val="0"/>
                <w:sz w:val="28"/>
                <w:szCs w:val="28"/>
              </w:rPr>
              <w:t>ANDRÉS LOYA CARDONA</w:t>
            </w:r>
          </w:p>
        </w:tc>
      </w:tr>
      <w:tr w:rsidR="00D91BE5" w:rsidRPr="00D91BE5" w:rsidTr="00E2340B">
        <w:tc>
          <w:tcPr>
            <w:tcW w:w="9396" w:type="dxa"/>
          </w:tcPr>
          <w:p w:rsidR="00D91BE5" w:rsidRPr="00D91BE5" w:rsidRDefault="00D91BE5" w:rsidP="00D91BE5">
            <w:pPr>
              <w:ind w:left="-284"/>
              <w:jc w:val="center"/>
              <w:rPr>
                <w:rFonts w:cs="Arial"/>
                <w:b/>
                <w:sz w:val="28"/>
                <w:szCs w:val="28"/>
              </w:rPr>
            </w:pPr>
            <w:r w:rsidRPr="00D91BE5">
              <w:rPr>
                <w:rFonts w:cs="Arial"/>
                <w:b/>
                <w:sz w:val="28"/>
                <w:szCs w:val="28"/>
              </w:rPr>
              <w:t xml:space="preserve">DEL GRUPO PARLAMENTARIO “GRAL. ANDRÉS S. VIESCA”, </w:t>
            </w:r>
          </w:p>
          <w:p w:rsidR="00D91BE5" w:rsidRPr="00D91BE5" w:rsidRDefault="00D91BE5" w:rsidP="00D91BE5">
            <w:pPr>
              <w:tabs>
                <w:tab w:val="left" w:pos="5056"/>
              </w:tabs>
              <w:ind w:left="-284"/>
              <w:jc w:val="center"/>
              <w:rPr>
                <w:rFonts w:cs="Arial"/>
                <w:b/>
                <w:sz w:val="28"/>
                <w:szCs w:val="28"/>
              </w:rPr>
            </w:pPr>
            <w:r w:rsidRPr="00D91BE5">
              <w:rPr>
                <w:rFonts w:cs="Arial"/>
                <w:b/>
                <w:sz w:val="28"/>
                <w:szCs w:val="28"/>
              </w:rPr>
              <w:t>DEL PARTIDO REVOLUCIONARIO INSTITUCIONAL</w:t>
            </w:r>
          </w:p>
        </w:tc>
      </w:tr>
    </w:tbl>
    <w:p w:rsidR="00D91BE5" w:rsidRPr="00D91BE5" w:rsidRDefault="00D91BE5" w:rsidP="00D91BE5">
      <w:pPr>
        <w:spacing w:line="276" w:lineRule="auto"/>
        <w:ind w:left="-284"/>
        <w:jc w:val="center"/>
        <w:rPr>
          <w:rFonts w:cs="Arial"/>
          <w:b/>
          <w:sz w:val="28"/>
          <w:szCs w:val="28"/>
        </w:rPr>
      </w:pPr>
    </w:p>
    <w:p w:rsidR="00D91BE5" w:rsidRPr="00D91BE5" w:rsidRDefault="00D91BE5" w:rsidP="00D91BE5">
      <w:pPr>
        <w:spacing w:line="360" w:lineRule="auto"/>
        <w:ind w:left="-284"/>
        <w:jc w:val="center"/>
        <w:rPr>
          <w:rFonts w:cs="Arial"/>
          <w:b/>
          <w:sz w:val="24"/>
          <w:szCs w:val="24"/>
        </w:rPr>
      </w:pPr>
    </w:p>
    <w:p w:rsidR="00D91BE5" w:rsidRPr="00D91BE5" w:rsidRDefault="00D91BE5" w:rsidP="00D91BE5">
      <w:pPr>
        <w:spacing w:after="160" w:line="259" w:lineRule="auto"/>
        <w:ind w:left="-284"/>
        <w:jc w:val="left"/>
        <w:rPr>
          <w:rFonts w:cs="Arial"/>
          <w:b/>
        </w:rPr>
      </w:pPr>
      <w:r w:rsidRPr="00D91BE5">
        <w:rPr>
          <w:rFonts w:cs="Arial"/>
          <w:b/>
        </w:rPr>
        <w:br w:type="page"/>
      </w:r>
    </w:p>
    <w:p w:rsidR="00D91BE5" w:rsidRPr="00D91BE5" w:rsidRDefault="00D91BE5" w:rsidP="00D91BE5">
      <w:pPr>
        <w:ind w:left="-284"/>
        <w:jc w:val="center"/>
        <w:rPr>
          <w:rFonts w:cs="Arial"/>
          <w:b/>
        </w:rPr>
      </w:pPr>
      <w:r w:rsidRPr="00D91BE5">
        <w:rPr>
          <w:rFonts w:cs="Arial"/>
          <w:b/>
        </w:rPr>
        <w:lastRenderedPageBreak/>
        <w:t xml:space="preserve">CONJUNTAMENTE CON LAS DEMAS DIPUTADAS Y LOS DIPUTADOS INTEGRANTES DEL </w:t>
      </w:r>
    </w:p>
    <w:p w:rsidR="00D91BE5" w:rsidRPr="00D91BE5" w:rsidRDefault="00D91BE5" w:rsidP="00D91BE5">
      <w:pPr>
        <w:ind w:left="-284"/>
        <w:jc w:val="center"/>
        <w:rPr>
          <w:rFonts w:cs="Arial"/>
          <w:b/>
        </w:rPr>
      </w:pPr>
      <w:r w:rsidRPr="00D91BE5">
        <w:rPr>
          <w:rFonts w:cs="Arial"/>
          <w:b/>
        </w:rPr>
        <w:t xml:space="preserve">GRUPO PARLAMENTARIO “GRAL. ANDRÉS S. VIESCA”, </w:t>
      </w:r>
    </w:p>
    <w:p w:rsidR="00D91BE5" w:rsidRPr="00D91BE5" w:rsidRDefault="00D91BE5" w:rsidP="00D91BE5">
      <w:pPr>
        <w:ind w:left="-284"/>
        <w:jc w:val="center"/>
        <w:rPr>
          <w:rFonts w:cs="Arial"/>
          <w:b/>
        </w:rPr>
      </w:pPr>
      <w:r w:rsidRPr="00D91BE5">
        <w:rPr>
          <w:rFonts w:cs="Arial"/>
          <w:b/>
        </w:rPr>
        <w:t>DEL PARTIDO REVOLUCIONARIO INSTITUCIONAL.</w:t>
      </w:r>
    </w:p>
    <w:p w:rsidR="00D91BE5" w:rsidRPr="00D91BE5" w:rsidRDefault="00D91BE5" w:rsidP="00D91BE5">
      <w:pPr>
        <w:ind w:left="-284"/>
        <w:jc w:val="center"/>
        <w:rPr>
          <w:rFonts w:cs="Arial"/>
          <w:b/>
          <w:sz w:val="24"/>
          <w:szCs w:val="24"/>
        </w:rPr>
      </w:pPr>
    </w:p>
    <w:tbl>
      <w:tblPr>
        <w:tblStyle w:val="Tablaconcuadrcula1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709"/>
        <w:gridCol w:w="4439"/>
      </w:tblGrid>
      <w:tr w:rsidR="00D91BE5" w:rsidRPr="00D91BE5" w:rsidTr="00E2340B">
        <w:tc>
          <w:tcPr>
            <w:tcW w:w="4248" w:type="dxa"/>
          </w:tcPr>
          <w:p w:rsidR="00D91BE5" w:rsidRPr="00D91BE5" w:rsidRDefault="00D91BE5" w:rsidP="00D91BE5">
            <w:pPr>
              <w:tabs>
                <w:tab w:val="left" w:pos="5056"/>
              </w:tabs>
              <w:jc w:val="center"/>
              <w:rPr>
                <w:rFonts w:cs="Arial"/>
                <w:b/>
              </w:rPr>
            </w:pPr>
          </w:p>
          <w:p w:rsidR="00D91BE5" w:rsidRPr="00D91BE5" w:rsidRDefault="00D91BE5" w:rsidP="00D91BE5">
            <w:pPr>
              <w:tabs>
                <w:tab w:val="left" w:pos="5056"/>
              </w:tabs>
              <w:jc w:val="center"/>
              <w:rPr>
                <w:rFonts w:cs="Arial"/>
                <w:b/>
              </w:rPr>
            </w:pPr>
          </w:p>
          <w:p w:rsidR="00D91BE5" w:rsidRPr="00D91BE5" w:rsidRDefault="00D91BE5" w:rsidP="00D91BE5">
            <w:pPr>
              <w:tabs>
                <w:tab w:val="left" w:pos="5056"/>
              </w:tabs>
              <w:jc w:val="center"/>
              <w:rPr>
                <w:rFonts w:cs="Arial"/>
                <w:b/>
              </w:rPr>
            </w:pPr>
          </w:p>
          <w:p w:rsidR="00D91BE5" w:rsidRPr="00D91BE5" w:rsidRDefault="00D91BE5" w:rsidP="00D91BE5">
            <w:pPr>
              <w:tabs>
                <w:tab w:val="left" w:pos="5056"/>
              </w:tabs>
              <w:jc w:val="center"/>
              <w:rPr>
                <w:rFonts w:cs="Arial"/>
                <w:b/>
              </w:rPr>
            </w:pPr>
          </w:p>
          <w:p w:rsidR="00D91BE5" w:rsidRPr="00D91BE5" w:rsidRDefault="00D91BE5" w:rsidP="00D91BE5">
            <w:pPr>
              <w:tabs>
                <w:tab w:val="left" w:pos="5056"/>
              </w:tabs>
              <w:jc w:val="center"/>
              <w:rPr>
                <w:rFonts w:cs="Arial"/>
                <w:b/>
              </w:rPr>
            </w:pPr>
          </w:p>
        </w:tc>
        <w:tc>
          <w:tcPr>
            <w:tcW w:w="709" w:type="dxa"/>
          </w:tcPr>
          <w:p w:rsidR="00D91BE5" w:rsidRPr="00D91BE5" w:rsidRDefault="00D91BE5" w:rsidP="00D91BE5">
            <w:pPr>
              <w:tabs>
                <w:tab w:val="left" w:pos="5056"/>
              </w:tabs>
              <w:ind w:left="-284"/>
              <w:jc w:val="center"/>
              <w:rPr>
                <w:rFonts w:cs="Arial"/>
                <w:b/>
              </w:rPr>
            </w:pPr>
          </w:p>
        </w:tc>
        <w:tc>
          <w:tcPr>
            <w:tcW w:w="4439" w:type="dxa"/>
          </w:tcPr>
          <w:p w:rsidR="00D91BE5" w:rsidRPr="00D91BE5" w:rsidRDefault="00D91BE5" w:rsidP="00D91BE5">
            <w:pPr>
              <w:tabs>
                <w:tab w:val="left" w:pos="5056"/>
              </w:tabs>
              <w:ind w:left="44"/>
              <w:jc w:val="center"/>
              <w:rPr>
                <w:rFonts w:cs="Arial"/>
                <w:b/>
              </w:rPr>
            </w:pPr>
          </w:p>
        </w:tc>
      </w:tr>
      <w:tr w:rsidR="00D91BE5" w:rsidRPr="00D91BE5" w:rsidTr="00E2340B">
        <w:tc>
          <w:tcPr>
            <w:tcW w:w="4248" w:type="dxa"/>
          </w:tcPr>
          <w:p w:rsidR="00D91BE5" w:rsidRPr="00D91BE5" w:rsidRDefault="00D91BE5" w:rsidP="00D91BE5">
            <w:pPr>
              <w:tabs>
                <w:tab w:val="left" w:pos="5056"/>
              </w:tabs>
              <w:rPr>
                <w:rFonts w:cs="Arial"/>
                <w:b/>
              </w:rPr>
            </w:pPr>
            <w:r w:rsidRPr="00D91BE5">
              <w:rPr>
                <w:rFonts w:cs="Arial"/>
                <w:b/>
              </w:rPr>
              <w:t xml:space="preserve">DIP. </w:t>
            </w:r>
            <w:r w:rsidRPr="00D91BE5">
              <w:rPr>
                <w:rFonts w:cs="Arial"/>
                <w:b/>
                <w:snapToGrid w:val="0"/>
              </w:rPr>
              <w:t>MARÍA ESPERANZA CHAPA GARCÍA</w:t>
            </w:r>
          </w:p>
        </w:tc>
        <w:tc>
          <w:tcPr>
            <w:tcW w:w="709" w:type="dxa"/>
          </w:tcPr>
          <w:p w:rsidR="00D91BE5" w:rsidRPr="00D91BE5" w:rsidRDefault="00D91BE5" w:rsidP="00D91BE5">
            <w:pPr>
              <w:tabs>
                <w:tab w:val="left" w:pos="5056"/>
              </w:tabs>
              <w:ind w:left="-284"/>
              <w:rPr>
                <w:rFonts w:cs="Arial"/>
                <w:b/>
              </w:rPr>
            </w:pPr>
          </w:p>
        </w:tc>
        <w:tc>
          <w:tcPr>
            <w:tcW w:w="4439" w:type="dxa"/>
          </w:tcPr>
          <w:p w:rsidR="00D91BE5" w:rsidRPr="00D91BE5" w:rsidRDefault="00D91BE5" w:rsidP="00D91BE5">
            <w:pPr>
              <w:tabs>
                <w:tab w:val="left" w:pos="5056"/>
              </w:tabs>
              <w:ind w:left="44"/>
              <w:rPr>
                <w:rFonts w:cs="Arial"/>
                <w:b/>
              </w:rPr>
            </w:pPr>
            <w:r w:rsidRPr="00D91BE5">
              <w:rPr>
                <w:rFonts w:cs="Arial"/>
                <w:b/>
              </w:rPr>
              <w:t>DIP. JOSEFINA GARZA BARRERA</w:t>
            </w:r>
          </w:p>
        </w:tc>
      </w:tr>
      <w:tr w:rsidR="00D91BE5" w:rsidRPr="00D91BE5" w:rsidTr="00E2340B">
        <w:tc>
          <w:tcPr>
            <w:tcW w:w="4248" w:type="dxa"/>
          </w:tcPr>
          <w:p w:rsidR="00D91BE5" w:rsidRPr="00D91BE5" w:rsidRDefault="00D91BE5" w:rsidP="00D91BE5">
            <w:pPr>
              <w:tabs>
                <w:tab w:val="left" w:pos="5056"/>
              </w:tabs>
              <w:rPr>
                <w:rFonts w:cs="Arial"/>
                <w:b/>
              </w:rPr>
            </w:pPr>
          </w:p>
          <w:p w:rsidR="00D91BE5" w:rsidRPr="00D91BE5" w:rsidRDefault="00D91BE5" w:rsidP="00D91BE5">
            <w:pPr>
              <w:tabs>
                <w:tab w:val="left" w:pos="5056"/>
              </w:tabs>
              <w:rPr>
                <w:rFonts w:cs="Arial"/>
                <w:b/>
              </w:rPr>
            </w:pPr>
          </w:p>
          <w:p w:rsidR="00D91BE5" w:rsidRPr="00D91BE5" w:rsidRDefault="00D91BE5" w:rsidP="00D91BE5">
            <w:pPr>
              <w:tabs>
                <w:tab w:val="left" w:pos="5056"/>
              </w:tabs>
              <w:rPr>
                <w:rFonts w:cs="Arial"/>
                <w:b/>
              </w:rPr>
            </w:pPr>
          </w:p>
          <w:p w:rsidR="00D91BE5" w:rsidRPr="00D91BE5" w:rsidRDefault="00D91BE5" w:rsidP="00D91BE5">
            <w:pPr>
              <w:tabs>
                <w:tab w:val="left" w:pos="5056"/>
              </w:tabs>
              <w:rPr>
                <w:rFonts w:cs="Arial"/>
                <w:b/>
              </w:rPr>
            </w:pPr>
          </w:p>
          <w:p w:rsidR="00D91BE5" w:rsidRPr="00D91BE5" w:rsidRDefault="00D91BE5" w:rsidP="00D91BE5">
            <w:pPr>
              <w:tabs>
                <w:tab w:val="left" w:pos="5056"/>
              </w:tabs>
              <w:rPr>
                <w:rFonts w:cs="Arial"/>
                <w:b/>
              </w:rPr>
            </w:pPr>
          </w:p>
        </w:tc>
        <w:tc>
          <w:tcPr>
            <w:tcW w:w="709" w:type="dxa"/>
          </w:tcPr>
          <w:p w:rsidR="00D91BE5" w:rsidRPr="00D91BE5" w:rsidRDefault="00D91BE5" w:rsidP="00D91BE5">
            <w:pPr>
              <w:tabs>
                <w:tab w:val="left" w:pos="5056"/>
              </w:tabs>
              <w:ind w:left="-284"/>
              <w:rPr>
                <w:rFonts w:cs="Arial"/>
                <w:b/>
              </w:rPr>
            </w:pPr>
          </w:p>
        </w:tc>
        <w:tc>
          <w:tcPr>
            <w:tcW w:w="4439" w:type="dxa"/>
          </w:tcPr>
          <w:p w:rsidR="00D91BE5" w:rsidRPr="00D91BE5" w:rsidRDefault="00D91BE5" w:rsidP="00D91BE5">
            <w:pPr>
              <w:tabs>
                <w:tab w:val="left" w:pos="5056"/>
              </w:tabs>
              <w:ind w:left="44"/>
              <w:rPr>
                <w:rFonts w:cs="Arial"/>
                <w:b/>
              </w:rPr>
            </w:pPr>
          </w:p>
        </w:tc>
      </w:tr>
      <w:tr w:rsidR="00D91BE5" w:rsidRPr="00D91BE5" w:rsidTr="00E2340B">
        <w:tc>
          <w:tcPr>
            <w:tcW w:w="4248" w:type="dxa"/>
          </w:tcPr>
          <w:p w:rsidR="00D91BE5" w:rsidRPr="00D91BE5" w:rsidRDefault="00D91BE5" w:rsidP="00D91BE5">
            <w:pPr>
              <w:tabs>
                <w:tab w:val="left" w:pos="5056"/>
              </w:tabs>
              <w:rPr>
                <w:rFonts w:cs="Arial"/>
                <w:b/>
              </w:rPr>
            </w:pPr>
            <w:r w:rsidRPr="00D91BE5">
              <w:rPr>
                <w:rFonts w:cs="Arial"/>
                <w:b/>
              </w:rPr>
              <w:t xml:space="preserve">DIP. </w:t>
            </w:r>
            <w:r w:rsidRPr="00D91BE5">
              <w:rPr>
                <w:rFonts w:cs="Arial"/>
                <w:b/>
                <w:snapToGrid w:val="0"/>
              </w:rPr>
              <w:t>GRACIELA FERNÁNDEZ ALMARAZ</w:t>
            </w:r>
          </w:p>
        </w:tc>
        <w:tc>
          <w:tcPr>
            <w:tcW w:w="709" w:type="dxa"/>
          </w:tcPr>
          <w:p w:rsidR="00D91BE5" w:rsidRPr="00D91BE5" w:rsidRDefault="00D91BE5" w:rsidP="00D91BE5">
            <w:pPr>
              <w:tabs>
                <w:tab w:val="left" w:pos="5056"/>
              </w:tabs>
              <w:ind w:left="-284"/>
              <w:rPr>
                <w:rFonts w:cs="Arial"/>
                <w:b/>
              </w:rPr>
            </w:pPr>
          </w:p>
        </w:tc>
        <w:tc>
          <w:tcPr>
            <w:tcW w:w="4439" w:type="dxa"/>
          </w:tcPr>
          <w:p w:rsidR="00D91BE5" w:rsidRPr="00D91BE5" w:rsidRDefault="00D91BE5" w:rsidP="00D91BE5">
            <w:pPr>
              <w:tabs>
                <w:tab w:val="left" w:pos="5056"/>
              </w:tabs>
              <w:ind w:left="44"/>
              <w:rPr>
                <w:rFonts w:cs="Arial"/>
                <w:b/>
              </w:rPr>
            </w:pPr>
            <w:r w:rsidRPr="00D91BE5">
              <w:rPr>
                <w:rFonts w:cs="Arial"/>
                <w:b/>
              </w:rPr>
              <w:t xml:space="preserve">DIP. </w:t>
            </w:r>
            <w:r w:rsidRPr="00D91BE5">
              <w:rPr>
                <w:rFonts w:cs="Arial"/>
                <w:b/>
                <w:snapToGrid w:val="0"/>
              </w:rPr>
              <w:t>LILIA ISABEL GUTIÉRREZ BURCIAGA</w:t>
            </w:r>
          </w:p>
        </w:tc>
      </w:tr>
      <w:tr w:rsidR="00D91BE5" w:rsidRPr="00D91BE5" w:rsidTr="00E2340B">
        <w:tc>
          <w:tcPr>
            <w:tcW w:w="4248" w:type="dxa"/>
          </w:tcPr>
          <w:p w:rsidR="00D91BE5" w:rsidRPr="00D91BE5" w:rsidRDefault="00D91BE5" w:rsidP="00D91BE5">
            <w:pPr>
              <w:tabs>
                <w:tab w:val="left" w:pos="5056"/>
              </w:tabs>
              <w:rPr>
                <w:rFonts w:cs="Arial"/>
                <w:b/>
              </w:rPr>
            </w:pPr>
          </w:p>
          <w:p w:rsidR="00D91BE5" w:rsidRPr="00D91BE5" w:rsidRDefault="00D91BE5" w:rsidP="00D91BE5">
            <w:pPr>
              <w:tabs>
                <w:tab w:val="left" w:pos="5056"/>
              </w:tabs>
              <w:rPr>
                <w:rFonts w:cs="Arial"/>
                <w:b/>
              </w:rPr>
            </w:pPr>
          </w:p>
          <w:p w:rsidR="00D91BE5" w:rsidRPr="00D91BE5" w:rsidRDefault="00D91BE5" w:rsidP="00D91BE5">
            <w:pPr>
              <w:tabs>
                <w:tab w:val="left" w:pos="5056"/>
              </w:tabs>
              <w:rPr>
                <w:rFonts w:cs="Arial"/>
                <w:b/>
              </w:rPr>
            </w:pPr>
          </w:p>
          <w:p w:rsidR="00D91BE5" w:rsidRPr="00D91BE5" w:rsidRDefault="00D91BE5" w:rsidP="00D91BE5">
            <w:pPr>
              <w:tabs>
                <w:tab w:val="left" w:pos="5056"/>
              </w:tabs>
              <w:rPr>
                <w:rFonts w:cs="Arial"/>
                <w:b/>
              </w:rPr>
            </w:pPr>
          </w:p>
          <w:p w:rsidR="00D91BE5" w:rsidRPr="00D91BE5" w:rsidRDefault="00D91BE5" w:rsidP="00D91BE5">
            <w:pPr>
              <w:tabs>
                <w:tab w:val="left" w:pos="5056"/>
              </w:tabs>
              <w:rPr>
                <w:rFonts w:cs="Arial"/>
                <w:b/>
              </w:rPr>
            </w:pPr>
          </w:p>
        </w:tc>
        <w:tc>
          <w:tcPr>
            <w:tcW w:w="709" w:type="dxa"/>
          </w:tcPr>
          <w:p w:rsidR="00D91BE5" w:rsidRPr="00D91BE5" w:rsidRDefault="00D91BE5" w:rsidP="00D91BE5">
            <w:pPr>
              <w:tabs>
                <w:tab w:val="left" w:pos="5056"/>
              </w:tabs>
              <w:ind w:left="-284"/>
              <w:rPr>
                <w:rFonts w:cs="Arial"/>
                <w:b/>
              </w:rPr>
            </w:pPr>
          </w:p>
        </w:tc>
        <w:tc>
          <w:tcPr>
            <w:tcW w:w="4439" w:type="dxa"/>
          </w:tcPr>
          <w:p w:rsidR="00D91BE5" w:rsidRPr="00D91BE5" w:rsidRDefault="00D91BE5" w:rsidP="00D91BE5">
            <w:pPr>
              <w:tabs>
                <w:tab w:val="left" w:pos="5056"/>
              </w:tabs>
              <w:ind w:left="44"/>
              <w:rPr>
                <w:rFonts w:cs="Arial"/>
                <w:b/>
              </w:rPr>
            </w:pPr>
          </w:p>
        </w:tc>
      </w:tr>
      <w:tr w:rsidR="00D91BE5" w:rsidRPr="00D91BE5" w:rsidTr="00E2340B">
        <w:tc>
          <w:tcPr>
            <w:tcW w:w="4248" w:type="dxa"/>
          </w:tcPr>
          <w:p w:rsidR="00D91BE5" w:rsidRPr="00D91BE5" w:rsidRDefault="00D91BE5" w:rsidP="00D91BE5">
            <w:pPr>
              <w:tabs>
                <w:tab w:val="left" w:pos="4678"/>
              </w:tabs>
              <w:rPr>
                <w:rFonts w:cs="Arial"/>
                <w:b/>
              </w:rPr>
            </w:pPr>
            <w:r w:rsidRPr="00D91BE5">
              <w:rPr>
                <w:b/>
                <w:noProof/>
                <w:lang w:eastAsia="es-MX"/>
              </w:rPr>
              <w:t xml:space="preserve"> </w:t>
            </w:r>
            <w:r w:rsidRPr="00D91BE5">
              <w:rPr>
                <w:rFonts w:cs="Arial"/>
                <w:b/>
              </w:rPr>
              <w:t xml:space="preserve">DIP. </w:t>
            </w:r>
            <w:r w:rsidRPr="00D91BE5">
              <w:rPr>
                <w:rFonts w:cs="Arial"/>
                <w:b/>
                <w:snapToGrid w:val="0"/>
              </w:rPr>
              <w:t>JAIME BUENO ZERTUCHE</w:t>
            </w:r>
          </w:p>
        </w:tc>
        <w:tc>
          <w:tcPr>
            <w:tcW w:w="709" w:type="dxa"/>
          </w:tcPr>
          <w:p w:rsidR="00D91BE5" w:rsidRPr="00D91BE5" w:rsidRDefault="00D91BE5" w:rsidP="00D91BE5">
            <w:pPr>
              <w:tabs>
                <w:tab w:val="left" w:pos="5056"/>
              </w:tabs>
              <w:ind w:left="-284"/>
              <w:rPr>
                <w:rFonts w:cs="Arial"/>
                <w:b/>
              </w:rPr>
            </w:pPr>
          </w:p>
        </w:tc>
        <w:tc>
          <w:tcPr>
            <w:tcW w:w="4439" w:type="dxa"/>
          </w:tcPr>
          <w:p w:rsidR="00D91BE5" w:rsidRPr="00D91BE5" w:rsidRDefault="00D91BE5" w:rsidP="00D91BE5">
            <w:pPr>
              <w:tabs>
                <w:tab w:val="left" w:pos="5056"/>
              </w:tabs>
              <w:ind w:left="44"/>
              <w:rPr>
                <w:rFonts w:cs="Arial"/>
                <w:b/>
              </w:rPr>
            </w:pPr>
            <w:r w:rsidRPr="00D91BE5">
              <w:rPr>
                <w:rFonts w:cs="Arial"/>
                <w:b/>
              </w:rPr>
              <w:t xml:space="preserve">DIP. </w:t>
            </w:r>
            <w:r w:rsidRPr="00D91BE5">
              <w:rPr>
                <w:rFonts w:cs="Arial"/>
                <w:b/>
                <w:snapToGrid w:val="0"/>
              </w:rPr>
              <w:t>LUCÍA AZUCENA RAMOS RAMOS</w:t>
            </w:r>
            <w:r w:rsidRPr="00D91BE5">
              <w:rPr>
                <w:b/>
                <w:noProof/>
                <w:lang w:eastAsia="es-MX"/>
              </w:rPr>
              <w:t xml:space="preserve"> </w:t>
            </w:r>
          </w:p>
        </w:tc>
      </w:tr>
      <w:tr w:rsidR="00D91BE5" w:rsidRPr="00D91BE5" w:rsidTr="00E2340B">
        <w:tc>
          <w:tcPr>
            <w:tcW w:w="4248" w:type="dxa"/>
          </w:tcPr>
          <w:p w:rsidR="00D91BE5" w:rsidRPr="00D91BE5" w:rsidRDefault="00D91BE5" w:rsidP="00D91BE5">
            <w:pPr>
              <w:tabs>
                <w:tab w:val="left" w:pos="4678"/>
              </w:tabs>
              <w:rPr>
                <w:rFonts w:cs="Arial"/>
                <w:b/>
              </w:rPr>
            </w:pPr>
          </w:p>
          <w:p w:rsidR="00D91BE5" w:rsidRPr="00D91BE5" w:rsidRDefault="00D91BE5" w:rsidP="00D91BE5">
            <w:pPr>
              <w:tabs>
                <w:tab w:val="left" w:pos="4678"/>
              </w:tabs>
              <w:rPr>
                <w:rFonts w:cs="Arial"/>
                <w:b/>
              </w:rPr>
            </w:pPr>
          </w:p>
          <w:p w:rsidR="00D91BE5" w:rsidRPr="00D91BE5" w:rsidRDefault="00D91BE5" w:rsidP="00D91BE5">
            <w:pPr>
              <w:tabs>
                <w:tab w:val="left" w:pos="4678"/>
              </w:tabs>
              <w:rPr>
                <w:rFonts w:cs="Arial"/>
                <w:b/>
              </w:rPr>
            </w:pPr>
          </w:p>
          <w:p w:rsidR="00D91BE5" w:rsidRPr="00D91BE5" w:rsidRDefault="00D91BE5" w:rsidP="00D91BE5">
            <w:pPr>
              <w:tabs>
                <w:tab w:val="left" w:pos="4678"/>
              </w:tabs>
              <w:rPr>
                <w:rFonts w:cs="Arial"/>
                <w:b/>
              </w:rPr>
            </w:pPr>
          </w:p>
          <w:p w:rsidR="00D91BE5" w:rsidRPr="00D91BE5" w:rsidRDefault="00D91BE5" w:rsidP="00D91BE5">
            <w:pPr>
              <w:tabs>
                <w:tab w:val="left" w:pos="4678"/>
              </w:tabs>
              <w:rPr>
                <w:rFonts w:cs="Arial"/>
                <w:b/>
              </w:rPr>
            </w:pPr>
          </w:p>
        </w:tc>
        <w:tc>
          <w:tcPr>
            <w:tcW w:w="709" w:type="dxa"/>
          </w:tcPr>
          <w:p w:rsidR="00D91BE5" w:rsidRPr="00D91BE5" w:rsidRDefault="00D91BE5" w:rsidP="00D91BE5">
            <w:pPr>
              <w:tabs>
                <w:tab w:val="left" w:pos="5056"/>
              </w:tabs>
              <w:ind w:left="-284"/>
              <w:rPr>
                <w:rFonts w:cs="Arial"/>
                <w:b/>
              </w:rPr>
            </w:pPr>
          </w:p>
        </w:tc>
        <w:tc>
          <w:tcPr>
            <w:tcW w:w="4439" w:type="dxa"/>
          </w:tcPr>
          <w:p w:rsidR="00D91BE5" w:rsidRPr="00D91BE5" w:rsidRDefault="00D91BE5" w:rsidP="00D91BE5">
            <w:pPr>
              <w:tabs>
                <w:tab w:val="left" w:pos="5056"/>
              </w:tabs>
              <w:ind w:left="44"/>
              <w:rPr>
                <w:rFonts w:cs="Arial"/>
                <w:b/>
              </w:rPr>
            </w:pPr>
          </w:p>
        </w:tc>
      </w:tr>
      <w:tr w:rsidR="00D91BE5" w:rsidRPr="00D91BE5" w:rsidTr="00E2340B">
        <w:tc>
          <w:tcPr>
            <w:tcW w:w="4248" w:type="dxa"/>
          </w:tcPr>
          <w:p w:rsidR="00D91BE5" w:rsidRPr="00D91BE5" w:rsidRDefault="00D91BE5" w:rsidP="00D91BE5">
            <w:pPr>
              <w:tabs>
                <w:tab w:val="left" w:pos="4678"/>
              </w:tabs>
              <w:rPr>
                <w:rFonts w:cs="Arial"/>
                <w:b/>
              </w:rPr>
            </w:pPr>
            <w:r w:rsidRPr="00D91BE5">
              <w:rPr>
                <w:rFonts w:cs="Arial"/>
                <w:b/>
              </w:rPr>
              <w:t xml:space="preserve">DIP. </w:t>
            </w:r>
            <w:r w:rsidRPr="00D91BE5">
              <w:rPr>
                <w:rFonts w:cs="Arial"/>
                <w:b/>
                <w:snapToGrid w:val="0"/>
              </w:rPr>
              <w:t>VERÓNICA BOREQUE MARTÍNEZ GONZÁLEZ</w:t>
            </w:r>
            <w:r w:rsidRPr="00D91BE5">
              <w:rPr>
                <w:b/>
                <w:noProof/>
                <w:lang w:eastAsia="es-MX"/>
              </w:rPr>
              <w:t xml:space="preserve"> </w:t>
            </w:r>
          </w:p>
        </w:tc>
        <w:tc>
          <w:tcPr>
            <w:tcW w:w="709" w:type="dxa"/>
          </w:tcPr>
          <w:p w:rsidR="00D91BE5" w:rsidRPr="00D91BE5" w:rsidRDefault="00D91BE5" w:rsidP="00D91BE5">
            <w:pPr>
              <w:tabs>
                <w:tab w:val="left" w:pos="5056"/>
              </w:tabs>
              <w:ind w:left="-284"/>
              <w:rPr>
                <w:rFonts w:cs="Arial"/>
                <w:b/>
              </w:rPr>
            </w:pPr>
          </w:p>
        </w:tc>
        <w:tc>
          <w:tcPr>
            <w:tcW w:w="4439" w:type="dxa"/>
          </w:tcPr>
          <w:p w:rsidR="00D91BE5" w:rsidRPr="00D91BE5" w:rsidRDefault="00D91BE5" w:rsidP="00D91BE5">
            <w:pPr>
              <w:tabs>
                <w:tab w:val="left" w:pos="5056"/>
              </w:tabs>
              <w:ind w:left="44"/>
              <w:rPr>
                <w:rFonts w:cs="Arial"/>
                <w:b/>
              </w:rPr>
            </w:pPr>
            <w:r w:rsidRPr="00D91BE5">
              <w:rPr>
                <w:rFonts w:cs="Arial"/>
                <w:b/>
              </w:rPr>
              <w:t xml:space="preserve">DIP. </w:t>
            </w:r>
            <w:r w:rsidRPr="00D91BE5">
              <w:rPr>
                <w:rFonts w:cs="Arial"/>
                <w:b/>
                <w:snapToGrid w:val="0"/>
              </w:rPr>
              <w:t>JESÚS BERINO GRANADOS</w:t>
            </w:r>
          </w:p>
        </w:tc>
      </w:tr>
      <w:tr w:rsidR="00D91BE5" w:rsidRPr="00D91BE5" w:rsidTr="00E2340B">
        <w:tc>
          <w:tcPr>
            <w:tcW w:w="9396" w:type="dxa"/>
            <w:gridSpan w:val="3"/>
          </w:tcPr>
          <w:p w:rsidR="00D91BE5" w:rsidRPr="00D91BE5" w:rsidRDefault="00D91BE5" w:rsidP="00D91BE5">
            <w:pPr>
              <w:tabs>
                <w:tab w:val="left" w:pos="5056"/>
              </w:tabs>
              <w:ind w:left="44"/>
              <w:jc w:val="center"/>
              <w:rPr>
                <w:rFonts w:cs="Arial"/>
                <w:b/>
              </w:rPr>
            </w:pPr>
          </w:p>
          <w:p w:rsidR="00D91BE5" w:rsidRPr="00D91BE5" w:rsidRDefault="00D91BE5" w:rsidP="00D91BE5">
            <w:pPr>
              <w:tabs>
                <w:tab w:val="left" w:pos="5056"/>
              </w:tabs>
              <w:ind w:left="44"/>
              <w:jc w:val="center"/>
              <w:rPr>
                <w:rFonts w:cs="Arial"/>
                <w:b/>
              </w:rPr>
            </w:pPr>
          </w:p>
          <w:p w:rsidR="00D91BE5" w:rsidRPr="00D91BE5" w:rsidRDefault="00D91BE5" w:rsidP="00D91BE5">
            <w:pPr>
              <w:tabs>
                <w:tab w:val="left" w:pos="5056"/>
              </w:tabs>
              <w:ind w:left="44"/>
              <w:jc w:val="center"/>
              <w:rPr>
                <w:rFonts w:cs="Arial"/>
                <w:b/>
              </w:rPr>
            </w:pPr>
          </w:p>
          <w:p w:rsidR="00D91BE5" w:rsidRPr="00D91BE5" w:rsidRDefault="00D91BE5" w:rsidP="00D91BE5">
            <w:pPr>
              <w:tabs>
                <w:tab w:val="left" w:pos="5056"/>
              </w:tabs>
              <w:ind w:left="44"/>
              <w:jc w:val="center"/>
              <w:rPr>
                <w:rFonts w:cs="Arial"/>
                <w:b/>
              </w:rPr>
            </w:pPr>
          </w:p>
        </w:tc>
      </w:tr>
      <w:tr w:rsidR="00D91BE5" w:rsidRPr="00D91BE5" w:rsidTr="00E2340B">
        <w:tc>
          <w:tcPr>
            <w:tcW w:w="9396" w:type="dxa"/>
            <w:gridSpan w:val="3"/>
          </w:tcPr>
          <w:p w:rsidR="00D91BE5" w:rsidRPr="00D91BE5" w:rsidRDefault="00D91BE5" w:rsidP="00D91BE5">
            <w:pPr>
              <w:tabs>
                <w:tab w:val="left" w:pos="5056"/>
              </w:tabs>
              <w:ind w:left="44"/>
              <w:jc w:val="center"/>
              <w:rPr>
                <w:rFonts w:cs="Arial"/>
                <w:b/>
              </w:rPr>
            </w:pPr>
            <w:r w:rsidRPr="00D91BE5">
              <w:rPr>
                <w:rFonts w:cs="Arial"/>
                <w:b/>
              </w:rPr>
              <w:t xml:space="preserve">DIP. </w:t>
            </w:r>
            <w:r w:rsidRPr="00D91BE5">
              <w:rPr>
                <w:rFonts w:cs="Arial"/>
                <w:b/>
                <w:snapToGrid w:val="0"/>
              </w:rPr>
              <w:t>DIANA PATRICIA GONZÁLEZ SOTO</w:t>
            </w:r>
          </w:p>
        </w:tc>
      </w:tr>
    </w:tbl>
    <w:p w:rsidR="00D91BE5" w:rsidRPr="00D91BE5" w:rsidRDefault="00D91BE5" w:rsidP="00D91BE5">
      <w:pPr>
        <w:tabs>
          <w:tab w:val="left" w:pos="5056"/>
        </w:tabs>
        <w:ind w:left="-284"/>
        <w:jc w:val="center"/>
        <w:rPr>
          <w:rFonts w:cs="Arial"/>
          <w:b/>
        </w:rPr>
      </w:pPr>
    </w:p>
    <w:p w:rsidR="00D91BE5" w:rsidRPr="00D91BE5" w:rsidRDefault="00D91BE5" w:rsidP="00D91BE5">
      <w:pPr>
        <w:ind w:left="-284"/>
        <w:rPr>
          <w:rFonts w:cs="Arial"/>
        </w:rPr>
      </w:pPr>
    </w:p>
    <w:p w:rsidR="00D91BE5" w:rsidRPr="00D91BE5" w:rsidRDefault="00D91BE5" w:rsidP="00D91BE5">
      <w:pPr>
        <w:ind w:left="-284"/>
        <w:rPr>
          <w:rFonts w:cs="Arial"/>
        </w:rPr>
      </w:pPr>
    </w:p>
    <w:p w:rsidR="00D91BE5" w:rsidRPr="00D91BE5" w:rsidRDefault="00D91BE5" w:rsidP="00D91BE5">
      <w:pPr>
        <w:ind w:left="-284"/>
        <w:rPr>
          <w:rFonts w:cs="Arial"/>
        </w:rPr>
      </w:pPr>
    </w:p>
    <w:p w:rsidR="00D91BE5" w:rsidRPr="00D91BE5" w:rsidRDefault="00D91BE5" w:rsidP="00D91BE5">
      <w:pPr>
        <w:ind w:left="-284"/>
        <w:rPr>
          <w:rFonts w:cs="Arial"/>
        </w:rPr>
      </w:pPr>
    </w:p>
    <w:p w:rsidR="00D91BE5" w:rsidRPr="00D91BE5" w:rsidRDefault="00D91BE5" w:rsidP="00D91BE5">
      <w:pPr>
        <w:ind w:left="-284"/>
        <w:rPr>
          <w:rFonts w:cs="Arial"/>
        </w:rPr>
      </w:pPr>
    </w:p>
    <w:p w:rsidR="00D91BE5" w:rsidRPr="00D91BE5" w:rsidRDefault="00D91BE5" w:rsidP="00D91BE5">
      <w:pPr>
        <w:ind w:left="-284" w:right="50"/>
        <w:rPr>
          <w:rFonts w:cs="Arial"/>
          <w:sz w:val="16"/>
          <w:szCs w:val="16"/>
        </w:rPr>
      </w:pPr>
      <w:r w:rsidRPr="00D91BE5">
        <w:rPr>
          <w:rFonts w:cs="Arial"/>
          <w:sz w:val="16"/>
          <w:szCs w:val="16"/>
        </w:rPr>
        <w:t xml:space="preserve">ESTA HOJA DE FIRMAS CORRESPONDE A LA INICIATIVA CON PROYECTO DE DECRETO </w:t>
      </w:r>
      <w:r w:rsidRPr="00D91BE5">
        <w:rPr>
          <w:rFonts w:cs="Arial"/>
          <w:bCs/>
          <w:sz w:val="16"/>
          <w:szCs w:val="16"/>
          <w:lang w:val="es-ES"/>
        </w:rPr>
        <w:t xml:space="preserve">POR EL QUE SE ADICIONA LA FRACCIÓN VII DEL ARTÍCULO 6º </w:t>
      </w:r>
      <w:r w:rsidRPr="00D91BE5">
        <w:rPr>
          <w:rFonts w:cs="Arial"/>
          <w:sz w:val="16"/>
          <w:szCs w:val="16"/>
        </w:rPr>
        <w:t xml:space="preserve">DE LA LEY PARA EL DESARROLLO SOCIAL DEL ESTADO DE COAHUILA DE ZARAGOZA, CON EL OBJETO DE INCORPORAR EL PRINCIPIO DE AUTOSUFICIENCIA </w:t>
      </w:r>
      <w:r w:rsidRPr="00D91BE5">
        <w:rPr>
          <w:rFonts w:cs="Arial"/>
          <w:bCs/>
          <w:sz w:val="16"/>
          <w:szCs w:val="16"/>
        </w:rPr>
        <w:t>EN LA OBSERVANCIA, INTERPRETACIÓN Y APLICACIÓN DE LA LEY Y LOS PROGRAMAS SOCIALES</w:t>
      </w:r>
      <w:r w:rsidRPr="00D91BE5">
        <w:rPr>
          <w:rFonts w:cs="Arial"/>
          <w:sz w:val="16"/>
          <w:szCs w:val="16"/>
        </w:rPr>
        <w:t>.</w:t>
      </w:r>
    </w:p>
    <w:p w:rsidR="00D91BE5" w:rsidRPr="00D91BE5" w:rsidRDefault="00D91BE5" w:rsidP="00D91BE5">
      <w:pPr>
        <w:spacing w:line="276" w:lineRule="auto"/>
        <w:ind w:left="-284" w:right="50"/>
        <w:rPr>
          <w:rFonts w:cs="Arial"/>
          <w:bCs/>
          <w:sz w:val="16"/>
          <w:szCs w:val="16"/>
          <w:lang w:val="es-ES"/>
        </w:rPr>
      </w:pPr>
    </w:p>
    <w:p w:rsidR="00D91BE5" w:rsidRPr="00D91BE5" w:rsidRDefault="00D91BE5" w:rsidP="00D91BE5">
      <w:pPr>
        <w:tabs>
          <w:tab w:val="left" w:pos="3615"/>
        </w:tabs>
        <w:spacing w:line="276" w:lineRule="auto"/>
        <w:ind w:left="-284"/>
        <w:rPr>
          <w:rFonts w:cs="Arial"/>
          <w:bCs/>
          <w:sz w:val="16"/>
          <w:szCs w:val="16"/>
          <w:lang w:val="es-ES"/>
        </w:rPr>
      </w:pPr>
      <w:r w:rsidRPr="00D91BE5">
        <w:rPr>
          <w:rFonts w:cs="Arial"/>
          <w:bCs/>
          <w:sz w:val="16"/>
          <w:szCs w:val="16"/>
          <w:lang w:val="es-ES"/>
        </w:rPr>
        <w:tab/>
      </w:r>
    </w:p>
    <w:p w:rsidR="00D91BE5" w:rsidRDefault="00D91BE5">
      <w:pPr>
        <w:jc w:val="left"/>
        <w:rPr>
          <w:rFonts w:ascii="Arial Narrow" w:hAnsi="Arial Narrow" w:cs="Arial"/>
          <w:b/>
          <w:snapToGrid w:val="0"/>
          <w:lang w:val="es-ES"/>
        </w:rPr>
      </w:pPr>
      <w:r>
        <w:rPr>
          <w:rFonts w:ascii="Arial Narrow" w:hAnsi="Arial Narrow" w:cs="Arial"/>
          <w:b/>
          <w:snapToGrid w:val="0"/>
          <w:lang w:val="es-ES"/>
        </w:rPr>
        <w:br w:type="page"/>
      </w:r>
    </w:p>
    <w:p w:rsidR="00343BC4" w:rsidRPr="00343BC4" w:rsidRDefault="00343BC4" w:rsidP="00343BC4">
      <w:pPr>
        <w:autoSpaceDE w:val="0"/>
        <w:autoSpaceDN w:val="0"/>
        <w:adjustRightInd w:val="0"/>
        <w:spacing w:line="360" w:lineRule="auto"/>
        <w:rPr>
          <w:rFonts w:eastAsia="Calibri" w:cs="Arial"/>
          <w:color w:val="000000"/>
          <w:sz w:val="24"/>
          <w:szCs w:val="24"/>
        </w:rPr>
      </w:pPr>
      <w:r w:rsidRPr="00343BC4">
        <w:rPr>
          <w:rFonts w:eastAsia="Calibri" w:cs="Arial"/>
          <w:b/>
          <w:color w:val="000000"/>
          <w:sz w:val="24"/>
          <w:szCs w:val="24"/>
        </w:rPr>
        <w:lastRenderedPageBreak/>
        <w:t xml:space="preserve">Dictamen </w:t>
      </w:r>
      <w:r w:rsidRPr="00343BC4">
        <w:rPr>
          <w:rFonts w:eastAsia="Calibri" w:cs="Arial"/>
          <w:color w:val="000000"/>
          <w:sz w:val="24"/>
          <w:szCs w:val="24"/>
        </w:rPr>
        <w:t>de la Comisión de Gobernación, Puntos Constitucionales y Justicia de la Sexagésima Primera Legislatura del Congreso del Estado Independiente, Libre y Soberano de Coahuila de Zaragoza, relativo a la</w:t>
      </w:r>
      <w:r w:rsidRPr="00343BC4">
        <w:rPr>
          <w:rFonts w:eastAsia="Calibri" w:cs="Arial"/>
          <w:bCs/>
          <w:color w:val="000000"/>
          <w:sz w:val="24"/>
          <w:szCs w:val="24"/>
        </w:rPr>
        <w:t xml:space="preserve"> </w:t>
      </w:r>
      <w:r w:rsidRPr="00343BC4">
        <w:rPr>
          <w:rFonts w:eastAsia="Calibri" w:cs="Arial"/>
          <w:color w:val="000000"/>
          <w:sz w:val="24"/>
          <w:szCs w:val="24"/>
        </w:rPr>
        <w:t xml:space="preserve">iniciativa con Proyecto de Decreto por el que se crea la Ley del Centro de Conciliación Laboral del Estado de Coahuila de Zaragoza, suscrita por el Gobernador Constitucional del Estado de Coahuila de Zaragoza, Ing. Miguel Ángel Riquelme Solís; y,  </w:t>
      </w:r>
    </w:p>
    <w:p w:rsidR="00343BC4" w:rsidRPr="00343BC4" w:rsidRDefault="00343BC4" w:rsidP="00343BC4">
      <w:pPr>
        <w:autoSpaceDE w:val="0"/>
        <w:autoSpaceDN w:val="0"/>
        <w:adjustRightInd w:val="0"/>
        <w:spacing w:line="360" w:lineRule="auto"/>
        <w:rPr>
          <w:rFonts w:eastAsia="Calibri" w:cs="Arial"/>
          <w:color w:val="000000"/>
          <w:sz w:val="24"/>
          <w:szCs w:val="24"/>
        </w:rPr>
      </w:pPr>
    </w:p>
    <w:p w:rsidR="00343BC4" w:rsidRPr="00343BC4" w:rsidRDefault="00343BC4" w:rsidP="00343BC4">
      <w:pPr>
        <w:keepNext/>
        <w:spacing w:before="240" w:after="60"/>
        <w:jc w:val="center"/>
        <w:outlineLvl w:val="3"/>
        <w:rPr>
          <w:rFonts w:cs="Arial"/>
          <w:b/>
          <w:bCs/>
          <w:sz w:val="24"/>
          <w:szCs w:val="24"/>
        </w:rPr>
      </w:pPr>
      <w:r w:rsidRPr="00343BC4">
        <w:rPr>
          <w:rFonts w:cs="Arial"/>
          <w:b/>
          <w:bCs/>
          <w:sz w:val="24"/>
          <w:szCs w:val="24"/>
        </w:rPr>
        <w:t>R E S U L T A N D O</w:t>
      </w:r>
    </w:p>
    <w:p w:rsidR="00343BC4" w:rsidRPr="00343BC4" w:rsidRDefault="00343BC4" w:rsidP="00343BC4">
      <w:pPr>
        <w:rPr>
          <w:sz w:val="24"/>
          <w:szCs w:val="24"/>
        </w:rPr>
      </w:pPr>
    </w:p>
    <w:p w:rsidR="00343BC4" w:rsidRPr="00343BC4" w:rsidRDefault="00343BC4" w:rsidP="00343BC4">
      <w:pPr>
        <w:spacing w:line="360" w:lineRule="auto"/>
        <w:rPr>
          <w:rFonts w:cs="Arial"/>
          <w:sz w:val="24"/>
          <w:szCs w:val="24"/>
        </w:rPr>
      </w:pPr>
      <w:r w:rsidRPr="00343BC4">
        <w:rPr>
          <w:rFonts w:cs="Arial"/>
          <w:b/>
          <w:sz w:val="24"/>
          <w:szCs w:val="24"/>
        </w:rPr>
        <w:t xml:space="preserve">PRIMERO.- </w:t>
      </w:r>
      <w:r w:rsidRPr="00343BC4">
        <w:rPr>
          <w:rFonts w:cs="Arial"/>
          <w:sz w:val="24"/>
          <w:szCs w:val="24"/>
        </w:rPr>
        <w:t>Que en sesión celebrada por la Diputación Permanente del Congreso del Estado, el día 14 del mes de febrero de 2018, se acordó turnar a esta Comisión de Gobernación, Puntos Constitucionales y Justicia, la iniciativa a que se ha hecho referencia.</w:t>
      </w:r>
    </w:p>
    <w:p w:rsidR="00343BC4" w:rsidRPr="00343BC4" w:rsidRDefault="00343BC4" w:rsidP="00343BC4">
      <w:pPr>
        <w:rPr>
          <w:sz w:val="24"/>
          <w:szCs w:val="24"/>
        </w:rPr>
      </w:pPr>
    </w:p>
    <w:p w:rsidR="00343BC4" w:rsidRPr="00343BC4" w:rsidRDefault="00343BC4" w:rsidP="00343BC4">
      <w:pPr>
        <w:spacing w:line="360" w:lineRule="auto"/>
        <w:rPr>
          <w:rFonts w:cs="Arial"/>
          <w:sz w:val="24"/>
          <w:szCs w:val="24"/>
        </w:rPr>
      </w:pPr>
      <w:r w:rsidRPr="00343BC4">
        <w:rPr>
          <w:rFonts w:cs="Arial"/>
          <w:b/>
          <w:sz w:val="24"/>
          <w:szCs w:val="24"/>
        </w:rPr>
        <w:t xml:space="preserve">SEGUNDO.- </w:t>
      </w:r>
      <w:r w:rsidRPr="00343BC4">
        <w:rPr>
          <w:rFonts w:cs="Arial"/>
          <w:sz w:val="24"/>
          <w:szCs w:val="24"/>
        </w:rPr>
        <w:t xml:space="preserve">Que en cumplimiento de dicho acuerdo, se turnó a esta Comisión de Gobernación, Puntos Constitucionales y Justicia, la </w:t>
      </w:r>
      <w:r w:rsidRPr="00343BC4">
        <w:rPr>
          <w:rFonts w:cs="Arial"/>
          <w:color w:val="000000"/>
          <w:sz w:val="24"/>
          <w:szCs w:val="24"/>
        </w:rPr>
        <w:t>iniciativa con Proyecto de Decreto por el que se crea la Ley del Centro de Conciliación Laboral del Estado de Coahuila de Zaragoza, suscrita por el Gobernador Constitucional del Estado de Coahuila de Zaragoza, Ing. Miguel Ángel Riquelme Solís</w:t>
      </w:r>
      <w:r w:rsidRPr="00343BC4">
        <w:rPr>
          <w:rFonts w:cs="Arial"/>
          <w:sz w:val="24"/>
          <w:szCs w:val="24"/>
        </w:rPr>
        <w:t xml:space="preserve">; y,  </w:t>
      </w:r>
    </w:p>
    <w:p w:rsidR="00343BC4" w:rsidRPr="00343BC4" w:rsidRDefault="00343BC4" w:rsidP="00343BC4">
      <w:pPr>
        <w:spacing w:line="360" w:lineRule="auto"/>
        <w:rPr>
          <w:rFonts w:cs="Arial"/>
          <w:sz w:val="24"/>
          <w:szCs w:val="24"/>
        </w:rPr>
      </w:pPr>
    </w:p>
    <w:p w:rsidR="00343BC4" w:rsidRPr="00343BC4" w:rsidRDefault="00343BC4" w:rsidP="00343BC4">
      <w:pPr>
        <w:rPr>
          <w:sz w:val="24"/>
          <w:szCs w:val="24"/>
        </w:rPr>
      </w:pPr>
    </w:p>
    <w:p w:rsidR="00343BC4" w:rsidRPr="00343BC4" w:rsidRDefault="00343BC4" w:rsidP="00343BC4">
      <w:pPr>
        <w:spacing w:line="360" w:lineRule="auto"/>
        <w:jc w:val="center"/>
        <w:rPr>
          <w:rFonts w:cs="Arial"/>
          <w:b/>
          <w:sz w:val="24"/>
          <w:szCs w:val="24"/>
        </w:rPr>
      </w:pPr>
      <w:r w:rsidRPr="00343BC4">
        <w:rPr>
          <w:rFonts w:cs="Arial"/>
          <w:b/>
          <w:sz w:val="24"/>
          <w:szCs w:val="24"/>
        </w:rPr>
        <w:t>C O N S I D E R A N D O</w:t>
      </w:r>
    </w:p>
    <w:p w:rsidR="00343BC4" w:rsidRPr="00343BC4" w:rsidRDefault="00343BC4" w:rsidP="00343BC4">
      <w:pPr>
        <w:rPr>
          <w:sz w:val="24"/>
          <w:szCs w:val="24"/>
        </w:rPr>
      </w:pPr>
    </w:p>
    <w:p w:rsidR="00343BC4" w:rsidRPr="00343BC4" w:rsidRDefault="00343BC4" w:rsidP="00343BC4">
      <w:pPr>
        <w:spacing w:line="360" w:lineRule="auto"/>
        <w:rPr>
          <w:rFonts w:cs="Arial"/>
          <w:sz w:val="24"/>
          <w:szCs w:val="24"/>
        </w:rPr>
      </w:pPr>
      <w:r w:rsidRPr="00343BC4">
        <w:rPr>
          <w:rFonts w:cs="Arial"/>
          <w:b/>
          <w:sz w:val="24"/>
          <w:szCs w:val="24"/>
        </w:rPr>
        <w:t xml:space="preserve">PRIMERO.- </w:t>
      </w:r>
      <w:r w:rsidRPr="00343BC4">
        <w:rPr>
          <w:rFonts w:cs="Arial"/>
          <w:sz w:val="24"/>
          <w:szCs w:val="24"/>
        </w:rPr>
        <w:t>Que esta Comisión, con fundamento en los artículos 90, 116, 117 y demás relativos de la Ley Orgánica del Congreso del Estado, es competente para emitir el presente dictamen.</w:t>
      </w:r>
    </w:p>
    <w:p w:rsidR="00343BC4" w:rsidRPr="00343BC4" w:rsidRDefault="00343BC4" w:rsidP="00343BC4">
      <w:pPr>
        <w:rPr>
          <w:sz w:val="24"/>
          <w:szCs w:val="24"/>
        </w:rPr>
      </w:pPr>
    </w:p>
    <w:p w:rsidR="00343BC4" w:rsidRPr="00343BC4" w:rsidRDefault="00343BC4" w:rsidP="00343BC4">
      <w:pPr>
        <w:spacing w:line="360" w:lineRule="auto"/>
        <w:rPr>
          <w:rFonts w:cs="Arial"/>
          <w:sz w:val="24"/>
          <w:szCs w:val="24"/>
        </w:rPr>
      </w:pPr>
      <w:r w:rsidRPr="00343BC4">
        <w:rPr>
          <w:rFonts w:cs="Arial"/>
          <w:b/>
          <w:sz w:val="24"/>
          <w:szCs w:val="24"/>
        </w:rPr>
        <w:t xml:space="preserve">SEGUNDO.- </w:t>
      </w:r>
      <w:r w:rsidRPr="00343BC4">
        <w:rPr>
          <w:rFonts w:cs="Arial"/>
          <w:sz w:val="24"/>
          <w:szCs w:val="24"/>
        </w:rPr>
        <w:t xml:space="preserve">Que la </w:t>
      </w:r>
      <w:r w:rsidRPr="00343BC4">
        <w:rPr>
          <w:rFonts w:cs="Arial"/>
          <w:color w:val="000000"/>
          <w:sz w:val="24"/>
          <w:szCs w:val="24"/>
        </w:rPr>
        <w:t xml:space="preserve">iniciativa con Proyecto de Decreto por el que se crea la Ley del Centro de Conciliación Laboral del Estado de Coahuila de Zaragoza, suscrita por el </w:t>
      </w:r>
      <w:r w:rsidRPr="00343BC4">
        <w:rPr>
          <w:rFonts w:cs="Arial"/>
          <w:color w:val="000000"/>
          <w:sz w:val="24"/>
          <w:szCs w:val="24"/>
        </w:rPr>
        <w:lastRenderedPageBreak/>
        <w:t>Gobernador Constitucional del Estado de Coahuila de Zaragoza, Ing. Miguel Ángel Riquelme Solís,</w:t>
      </w:r>
      <w:r w:rsidRPr="00343BC4">
        <w:rPr>
          <w:rFonts w:cs="Arial"/>
          <w:sz w:val="24"/>
          <w:szCs w:val="24"/>
        </w:rPr>
        <w:t xml:space="preserve"> se basa entre otras en las consideraciones siguientes:  </w:t>
      </w:r>
    </w:p>
    <w:p w:rsidR="00343BC4" w:rsidRPr="00343BC4" w:rsidRDefault="00343BC4" w:rsidP="00343BC4">
      <w:pPr>
        <w:rPr>
          <w:sz w:val="24"/>
          <w:szCs w:val="24"/>
        </w:rPr>
      </w:pPr>
    </w:p>
    <w:p w:rsidR="00343BC4" w:rsidRPr="00343BC4" w:rsidRDefault="00343BC4" w:rsidP="00343BC4">
      <w:pPr>
        <w:spacing w:line="360" w:lineRule="auto"/>
        <w:rPr>
          <w:rFonts w:ascii="Times New Roman" w:hAnsi="Times New Roman"/>
          <w:sz w:val="24"/>
          <w:szCs w:val="24"/>
        </w:rPr>
      </w:pPr>
    </w:p>
    <w:p w:rsidR="00343BC4" w:rsidRPr="00343BC4" w:rsidRDefault="00343BC4" w:rsidP="00343BC4">
      <w:pPr>
        <w:spacing w:line="360" w:lineRule="auto"/>
        <w:jc w:val="center"/>
        <w:rPr>
          <w:rFonts w:cs="Arial"/>
          <w:b/>
          <w:sz w:val="24"/>
          <w:szCs w:val="24"/>
        </w:rPr>
      </w:pPr>
      <w:r w:rsidRPr="00343BC4">
        <w:rPr>
          <w:rFonts w:cs="Arial"/>
          <w:b/>
          <w:sz w:val="24"/>
          <w:szCs w:val="24"/>
        </w:rPr>
        <w:t>E X P O S I C I Ó N   D E   M O T I V O S</w:t>
      </w:r>
    </w:p>
    <w:p w:rsidR="00343BC4" w:rsidRPr="00343BC4" w:rsidRDefault="00343BC4" w:rsidP="00343BC4">
      <w:pPr>
        <w:rPr>
          <w:sz w:val="24"/>
          <w:szCs w:val="24"/>
        </w:rPr>
      </w:pPr>
    </w:p>
    <w:p w:rsidR="00343BC4" w:rsidRPr="00343BC4" w:rsidRDefault="00343BC4" w:rsidP="00343BC4">
      <w:pPr>
        <w:autoSpaceDE w:val="0"/>
        <w:autoSpaceDN w:val="0"/>
        <w:adjustRightInd w:val="0"/>
        <w:spacing w:line="360" w:lineRule="auto"/>
        <w:rPr>
          <w:rFonts w:cs="Arial"/>
          <w:bCs/>
          <w:kern w:val="36"/>
          <w:sz w:val="24"/>
          <w:szCs w:val="24"/>
          <w:lang w:eastAsia="es-MX"/>
        </w:rPr>
      </w:pPr>
      <w:r w:rsidRPr="00343BC4">
        <w:rPr>
          <w:rFonts w:eastAsia="Calibri" w:cs="Arial"/>
          <w:sz w:val="24"/>
          <w:szCs w:val="24"/>
        </w:rPr>
        <w:t>La Constitución Política de los Estados Unidos Mexicanos, en su artículo 1°; así como la Constitución Política del Estado de Coahuila de Zaragoza en sus artículos 7° y 8°, disponen que todas las personas gozarán de los derechos humanos reconocidos en la Carta Magna y en los tratados internacionales de los que el Estado Mexicano sea parte, que las normas relativas a los derechos humanos se interpretarán favoreciendo en todo tiempo a las personas la protección más amplia y que todas las autoridades, en el ámbito de sus competencias, tienen la obligación de promover, respetar, proteger y garantizar los derechos humanos de conformidad con los principios de universalidad, interdependencia, indivisibilidad y progresividad.</w:t>
      </w:r>
    </w:p>
    <w:p w:rsidR="00343BC4" w:rsidRPr="00343BC4" w:rsidRDefault="00343BC4" w:rsidP="00343BC4">
      <w:pPr>
        <w:rPr>
          <w:sz w:val="24"/>
          <w:szCs w:val="24"/>
        </w:rPr>
      </w:pPr>
    </w:p>
    <w:p w:rsidR="00343BC4" w:rsidRPr="00343BC4" w:rsidRDefault="00343BC4" w:rsidP="00343BC4">
      <w:pPr>
        <w:autoSpaceDE w:val="0"/>
        <w:autoSpaceDN w:val="0"/>
        <w:adjustRightInd w:val="0"/>
        <w:spacing w:line="360" w:lineRule="auto"/>
        <w:rPr>
          <w:rFonts w:eastAsia="Calibri" w:cs="Arial"/>
          <w:sz w:val="24"/>
          <w:szCs w:val="24"/>
        </w:rPr>
      </w:pPr>
      <w:r w:rsidRPr="00343BC4">
        <w:rPr>
          <w:rFonts w:eastAsia="Calibri" w:cs="Arial"/>
          <w:sz w:val="24"/>
          <w:szCs w:val="24"/>
        </w:rPr>
        <w:t>La Constitución General de la República Mexicana y los tratados internacionales de los que el Estado Mexicano es parte, reconoce el derecho humano a una tutela judicial efectiva, entendido como el derecho de acudir a tribunales independientes e imparciales a plantear una pretensión o defenderse de ella, a través de un proceso en que se respeten ciertas formalidades y se dicte una sentencia con efectos determinados y de cumplimiento obligatorio para las partes, en estricto apego a las exigencias que la propia Constitución consagra en beneficio de las personas que se encuentren bajo su jurisdicción.</w:t>
      </w:r>
    </w:p>
    <w:p w:rsidR="00343BC4" w:rsidRPr="00343BC4" w:rsidRDefault="00343BC4" w:rsidP="00343BC4">
      <w:pPr>
        <w:rPr>
          <w:sz w:val="24"/>
          <w:szCs w:val="24"/>
        </w:rPr>
      </w:pPr>
    </w:p>
    <w:p w:rsidR="00343BC4" w:rsidRPr="00343BC4" w:rsidRDefault="00343BC4" w:rsidP="00343BC4">
      <w:pPr>
        <w:autoSpaceDE w:val="0"/>
        <w:autoSpaceDN w:val="0"/>
        <w:adjustRightInd w:val="0"/>
        <w:spacing w:line="360" w:lineRule="auto"/>
        <w:rPr>
          <w:rFonts w:eastAsia="Calibri" w:cs="Arial"/>
          <w:sz w:val="24"/>
          <w:szCs w:val="24"/>
        </w:rPr>
      </w:pPr>
      <w:r w:rsidRPr="00343BC4">
        <w:rPr>
          <w:rFonts w:eastAsia="Calibri" w:cs="Arial"/>
          <w:sz w:val="24"/>
          <w:szCs w:val="24"/>
        </w:rPr>
        <w:t xml:space="preserve">Por otra parte, el derecho positivo mexicano, reconoce el derecho a que la administración de justicia esté a cargo de entes expeditos para impartirla en los plazos y términos que fijen las leyes, emitiendo sus resoluciones de manera pronta, completa e imparcial. De igual modo, reconoce que las autoridades deberán privilegiar la solución del conflicto sobre los formalismos procedimentales, siempre que no se afecte la igualdad entre las partes, el debido proceso u otros derechos en los juicios o procedimientos seguidos en </w:t>
      </w:r>
      <w:r w:rsidRPr="00343BC4">
        <w:rPr>
          <w:rFonts w:eastAsia="Calibri" w:cs="Arial"/>
          <w:sz w:val="24"/>
          <w:szCs w:val="24"/>
        </w:rPr>
        <w:lastRenderedPageBreak/>
        <w:t xml:space="preserve">forma de juicio. En tal contexto, se pueden prever mecanismos alternativos de solución de controversias. </w:t>
      </w:r>
    </w:p>
    <w:p w:rsidR="00343BC4" w:rsidRPr="00343BC4" w:rsidRDefault="00343BC4" w:rsidP="00343BC4">
      <w:pPr>
        <w:rPr>
          <w:sz w:val="24"/>
          <w:szCs w:val="24"/>
        </w:rPr>
      </w:pPr>
      <w:r w:rsidRPr="00343BC4">
        <w:rPr>
          <w:sz w:val="24"/>
          <w:szCs w:val="24"/>
        </w:rPr>
        <w:t xml:space="preserve"> </w:t>
      </w:r>
    </w:p>
    <w:p w:rsidR="00343BC4" w:rsidRPr="00343BC4" w:rsidRDefault="00343BC4" w:rsidP="00343BC4">
      <w:pPr>
        <w:autoSpaceDE w:val="0"/>
        <w:autoSpaceDN w:val="0"/>
        <w:adjustRightInd w:val="0"/>
        <w:spacing w:line="360" w:lineRule="auto"/>
        <w:rPr>
          <w:rFonts w:eastAsia="Calibri" w:cs="Arial"/>
          <w:sz w:val="24"/>
          <w:szCs w:val="24"/>
        </w:rPr>
      </w:pPr>
      <w:r w:rsidRPr="00343BC4">
        <w:rPr>
          <w:rFonts w:eastAsia="Calibri" w:cs="Arial"/>
          <w:sz w:val="24"/>
          <w:szCs w:val="24"/>
        </w:rPr>
        <w:t>Ergo, este derecho se hace valer cuando surgen controversias en las relaciones que se generan entre los trabajadores y empleadores, solo entre aquéllos o solo entre éstos, en los que contienden intereses opuestos, ya sea por un desequilibrio entre ambos o por estimar que un derecho ha sido vulnerado en ocasión o con motivo de la formación, modificación o cumplimiento de las relaciones individuales de trabajo. En tal virtud, el derecho mexicano, tiene por objeto y fin el reconocimiento positivo convencional y constitucional de los derechos humanos, por tanto, al existir un vínculo íntimo entre los derechos humanos y los procedimientos judiciales, así como los medios alternativos de solución de conflictos de cualquier naturaleza, encuentran en el principio de progresividad el contexto propicio para desarrollar su efecto útil.</w:t>
      </w:r>
    </w:p>
    <w:p w:rsidR="00343BC4" w:rsidRPr="00343BC4" w:rsidRDefault="00343BC4" w:rsidP="00343BC4">
      <w:pPr>
        <w:rPr>
          <w:sz w:val="24"/>
          <w:szCs w:val="24"/>
        </w:rPr>
      </w:pPr>
    </w:p>
    <w:p w:rsidR="00343BC4" w:rsidRPr="00343BC4" w:rsidRDefault="00343BC4" w:rsidP="00343BC4">
      <w:pPr>
        <w:autoSpaceDE w:val="0"/>
        <w:autoSpaceDN w:val="0"/>
        <w:adjustRightInd w:val="0"/>
        <w:spacing w:line="360" w:lineRule="auto"/>
        <w:rPr>
          <w:rFonts w:eastAsia="Calibri" w:cs="Arial"/>
          <w:sz w:val="24"/>
          <w:szCs w:val="24"/>
        </w:rPr>
      </w:pPr>
      <w:r w:rsidRPr="00343BC4">
        <w:rPr>
          <w:rFonts w:eastAsia="Calibri" w:cs="Arial"/>
          <w:sz w:val="24"/>
          <w:szCs w:val="24"/>
        </w:rPr>
        <w:t xml:space="preserve">En esa tesitura, el Estado Mexicano se encuentra en un importante esfuerzo por modernizar la impartición de justicia en todos los ámbitos de las relaciones humanas, a efecto de garantizar la tutela judicial efectiva de todas las personas, por ende, extendió sus alcances a la materia laboral con la publicación en </w:t>
      </w:r>
      <w:r w:rsidRPr="00343BC4">
        <w:rPr>
          <w:rFonts w:cs="Arial"/>
          <w:bCs/>
          <w:kern w:val="36"/>
          <w:sz w:val="24"/>
          <w:szCs w:val="24"/>
          <w:lang w:eastAsia="es-MX"/>
        </w:rPr>
        <w:t xml:space="preserve">fecha veinticuatro de febrero de dos mil diecisiete, </w:t>
      </w:r>
      <w:r w:rsidRPr="00343BC4">
        <w:rPr>
          <w:rFonts w:eastAsia="Calibri" w:cs="Arial"/>
          <w:sz w:val="24"/>
          <w:szCs w:val="24"/>
        </w:rPr>
        <w:t>en el Diario Oficial de la Federación del Decreto por el que se declaran reformadas y adicionadas diversas disposiciones de los artículos 107 y 123 de la Constitución Política de los Estados Unidos Mexicanos, en materia de Justicia Laboral, generando una profunda reforma al sistema de justicia laboral que se lleva en este momento.</w:t>
      </w:r>
    </w:p>
    <w:p w:rsidR="00343BC4" w:rsidRPr="00343BC4" w:rsidRDefault="00343BC4" w:rsidP="00343BC4">
      <w:pPr>
        <w:rPr>
          <w:sz w:val="24"/>
          <w:szCs w:val="24"/>
        </w:rPr>
      </w:pPr>
    </w:p>
    <w:p w:rsidR="00343BC4" w:rsidRPr="00343BC4" w:rsidRDefault="00343BC4" w:rsidP="00343BC4">
      <w:pPr>
        <w:autoSpaceDE w:val="0"/>
        <w:autoSpaceDN w:val="0"/>
        <w:adjustRightInd w:val="0"/>
        <w:spacing w:line="360" w:lineRule="auto"/>
        <w:rPr>
          <w:rFonts w:eastAsia="Calibri" w:cs="Arial"/>
          <w:sz w:val="24"/>
          <w:szCs w:val="24"/>
        </w:rPr>
      </w:pPr>
      <w:r w:rsidRPr="00343BC4">
        <w:rPr>
          <w:rFonts w:eastAsia="Calibri" w:cs="Arial"/>
          <w:sz w:val="24"/>
          <w:szCs w:val="24"/>
        </w:rPr>
        <w:t xml:space="preserve">Que tal reforma implica una amplia revisión de las instituciones responsables de garantizar el acceso a una tutela jurisdiccional efectiva y de los procedimientos contenidos en el derecho procesal del trabajo los últimos cien años, ya que la competencia para conocer y resolver éstos conflictos en toda la Federación Mexicana ha correspondido durante un siglo a las Juntas de Conciliación y Arbitraje, periodo en el que se han erigido como garantes de la tutela judicial efectiva en materia laboral. Empero, las </w:t>
      </w:r>
      <w:r w:rsidRPr="00343BC4">
        <w:rPr>
          <w:rFonts w:eastAsia="Calibri" w:cs="Arial"/>
          <w:sz w:val="24"/>
          <w:szCs w:val="24"/>
        </w:rPr>
        <w:lastRenderedPageBreak/>
        <w:t>condiciones actuales del sistema de impartición de justicia en nuestro país se encuentran en una constante progresividad, sin que con ello se pierda de vista su carácter tutelar y social.</w:t>
      </w:r>
    </w:p>
    <w:p w:rsidR="00343BC4" w:rsidRPr="00343BC4" w:rsidRDefault="00343BC4" w:rsidP="00343BC4">
      <w:pPr>
        <w:rPr>
          <w:sz w:val="24"/>
          <w:szCs w:val="24"/>
        </w:rPr>
      </w:pPr>
    </w:p>
    <w:p w:rsidR="00343BC4" w:rsidRPr="00343BC4" w:rsidRDefault="00343BC4" w:rsidP="00343BC4">
      <w:pPr>
        <w:autoSpaceDE w:val="0"/>
        <w:autoSpaceDN w:val="0"/>
        <w:adjustRightInd w:val="0"/>
        <w:spacing w:line="360" w:lineRule="auto"/>
        <w:rPr>
          <w:rFonts w:eastAsia="Calibri" w:cs="Arial"/>
          <w:sz w:val="24"/>
          <w:szCs w:val="24"/>
        </w:rPr>
      </w:pPr>
      <w:r w:rsidRPr="00343BC4">
        <w:rPr>
          <w:rFonts w:eastAsia="Calibri" w:cs="Arial"/>
          <w:sz w:val="24"/>
          <w:szCs w:val="24"/>
        </w:rPr>
        <w:t>En consecuencia, la presente iniciativa se ha forjado con el objeto de promover, respetar, proteger y garantizar el derecho humano a una tutela judicial efectiva, de conformidad con los principios de universalidad, interdependencia, indivisibilidad y progresividad. Sin perder de vista la naturaleza social y el carácter tutelar que revisten el derecho del trabajo; por lo tanto, las adecuaciones legislativas que propone la presente iniciativa proveen un modelo de justicia que privilegia la conciliación, mejorando la calidad y legitimidad de los procedimientos conciliatorios, dando coercitividad a las sentencias que deriven del nuevo entre en creación, el cual buscara el equilibrio en aquellos casos donde se esté ante grupos de especial vulnerabilidad, en principio los trabajadores, las micro y pequeñas empresas, y otros como las mujeres cuando se vulneran las normas de trabajo por su condición de género, preferencias sexuales, niñas y niños, personas adultas o en situación de discriminación.</w:t>
      </w:r>
    </w:p>
    <w:p w:rsidR="00343BC4" w:rsidRPr="00343BC4" w:rsidRDefault="00343BC4" w:rsidP="00343BC4">
      <w:pPr>
        <w:rPr>
          <w:sz w:val="24"/>
          <w:szCs w:val="24"/>
        </w:rPr>
      </w:pPr>
    </w:p>
    <w:p w:rsidR="00343BC4" w:rsidRPr="00343BC4" w:rsidRDefault="00343BC4" w:rsidP="00343BC4">
      <w:pPr>
        <w:autoSpaceDE w:val="0"/>
        <w:autoSpaceDN w:val="0"/>
        <w:adjustRightInd w:val="0"/>
        <w:spacing w:line="360" w:lineRule="auto"/>
        <w:rPr>
          <w:rFonts w:eastAsia="Calibri" w:cs="Arial"/>
          <w:sz w:val="24"/>
          <w:szCs w:val="24"/>
        </w:rPr>
      </w:pPr>
      <w:r w:rsidRPr="00343BC4">
        <w:rPr>
          <w:rFonts w:eastAsia="Calibri" w:cs="Arial"/>
          <w:sz w:val="24"/>
          <w:szCs w:val="24"/>
        </w:rPr>
        <w:t>Por tanto, se propone un sistema de justicia laboral innovador que brinde certeza jurídica a las y los trabajadores, y patrones, permitiendo elevar la productividad y competitividad económica del Estado de Coahuila de Zaragoza, así como la calidad de vida de las familias coahuilenses. Bajo ese contexto, en la presente se precisarán las modificaciones propuestas al sistema de justicia laboral en el Estado, a partir de la premisa fundamental establecida por la reforma constitucional del veinticuatro de febrero de dos mil diecisiete, en el rubro de la función conciliatoria.</w:t>
      </w:r>
    </w:p>
    <w:p w:rsidR="00343BC4" w:rsidRPr="00343BC4" w:rsidRDefault="00343BC4" w:rsidP="00343BC4">
      <w:pPr>
        <w:rPr>
          <w:sz w:val="24"/>
          <w:szCs w:val="24"/>
        </w:rPr>
      </w:pPr>
    </w:p>
    <w:p w:rsidR="00343BC4" w:rsidRPr="00343BC4" w:rsidRDefault="00343BC4" w:rsidP="00343BC4">
      <w:pPr>
        <w:autoSpaceDE w:val="0"/>
        <w:autoSpaceDN w:val="0"/>
        <w:adjustRightInd w:val="0"/>
        <w:spacing w:line="360" w:lineRule="auto"/>
        <w:rPr>
          <w:rFonts w:eastAsia="Calibri" w:cs="Arial"/>
          <w:sz w:val="24"/>
          <w:szCs w:val="24"/>
        </w:rPr>
      </w:pPr>
      <w:r w:rsidRPr="00343BC4">
        <w:rPr>
          <w:rFonts w:eastAsia="Calibri" w:cs="Arial"/>
          <w:sz w:val="24"/>
          <w:szCs w:val="24"/>
        </w:rPr>
        <w:t xml:space="preserve">En la función conciliatoria, como instancia prejudicial, deberán acudir las y los trabajadores y patrones, resultando en términos de la fracción XX del apartado A del artículo 123 de la Constitución Política de los Estados Unidos Mexicanos, como una etapa obligatoria para la solución de sus conflictos. Para el efecto anterior, el Estado de Coahuila de Zaragoza, respecto al Título específico sobre medios alternativos de solución </w:t>
      </w:r>
      <w:r w:rsidRPr="00343BC4">
        <w:rPr>
          <w:rFonts w:eastAsia="Calibri" w:cs="Arial"/>
          <w:sz w:val="24"/>
          <w:szCs w:val="24"/>
        </w:rPr>
        <w:lastRenderedPageBreak/>
        <w:t>de controversias en materia laboral, estará a lo establecido en los procedimientos de conciliación y de selección de conciliadores que se determinará por la Ley en la materia. No obstante, atendiendo a la reforma constitucional en materia laboral, la etapa prejudicial de conciliación deberá contar con las características del principio de confidencialidad; de validez de los convenios, con efecto vinculantes con las partes; carácter de cosa juzgada de los convenios celebrados en la instancia conciliatoria; y un riguroso proceso de examinación y selección de los funcionarios conciliadores, en virtud de la naturaleza de las determinaciones en su presencia.</w:t>
      </w:r>
    </w:p>
    <w:p w:rsidR="00343BC4" w:rsidRPr="00343BC4" w:rsidRDefault="00343BC4" w:rsidP="00343BC4">
      <w:pPr>
        <w:autoSpaceDE w:val="0"/>
        <w:autoSpaceDN w:val="0"/>
        <w:adjustRightInd w:val="0"/>
        <w:spacing w:line="360" w:lineRule="auto"/>
        <w:rPr>
          <w:rFonts w:eastAsia="Calibri" w:cs="Arial"/>
          <w:sz w:val="24"/>
          <w:szCs w:val="24"/>
        </w:rPr>
      </w:pPr>
    </w:p>
    <w:p w:rsidR="00343BC4" w:rsidRPr="00343BC4" w:rsidRDefault="00343BC4" w:rsidP="00343BC4">
      <w:pPr>
        <w:autoSpaceDE w:val="0"/>
        <w:autoSpaceDN w:val="0"/>
        <w:adjustRightInd w:val="0"/>
        <w:spacing w:line="360" w:lineRule="auto"/>
        <w:rPr>
          <w:rFonts w:eastAsia="Calibri" w:cs="Arial"/>
          <w:sz w:val="24"/>
          <w:szCs w:val="24"/>
        </w:rPr>
      </w:pPr>
      <w:r w:rsidRPr="00343BC4">
        <w:rPr>
          <w:rFonts w:eastAsia="Calibri" w:cs="Arial"/>
          <w:sz w:val="24"/>
          <w:szCs w:val="24"/>
        </w:rPr>
        <w:t>La reforma al artículo 123 de la Constitución Política de los Estados Unidos Mexicanos, de fecha veinticuatro de febrero de dos mil diecisiete, estableció que antes de acudir a los tribunales laborales, las y los trabajadores y patrones deberán asistir a la instancia conciliatoria correspondiente. Indicando que en el orden local, la función conciliatoria estará a cargo de los Centros de Conciliación, como un organismo público descentralizado especializado e imparcial, los cuales tendrán personalidad jurídica y patrimonio propios, contando con plena autonomía técnica, operativa, presupuestaria, de decisión y de gestión; mismos que se deberán regir por los principios de certeza, independencia, legalidad, imparcialidad, confiabilidad, eficacia, objetividad, profesionalismo, transparencia y publicidad; y su integración y funcionamiento se determinará hasta en tanto se ejecuten las reformas que corresponden a la Ley en la materia.</w:t>
      </w:r>
    </w:p>
    <w:p w:rsidR="00343BC4" w:rsidRPr="00343BC4" w:rsidRDefault="00343BC4" w:rsidP="00343BC4">
      <w:pPr>
        <w:rPr>
          <w:sz w:val="24"/>
          <w:szCs w:val="24"/>
        </w:rPr>
      </w:pPr>
    </w:p>
    <w:p w:rsidR="00343BC4" w:rsidRPr="00343BC4" w:rsidRDefault="00343BC4" w:rsidP="00343BC4">
      <w:pPr>
        <w:autoSpaceDE w:val="0"/>
        <w:autoSpaceDN w:val="0"/>
        <w:adjustRightInd w:val="0"/>
        <w:spacing w:line="360" w:lineRule="auto"/>
        <w:rPr>
          <w:rFonts w:eastAsia="Calibri" w:cs="Arial"/>
          <w:sz w:val="24"/>
          <w:szCs w:val="24"/>
        </w:rPr>
      </w:pPr>
      <w:r w:rsidRPr="00343BC4">
        <w:rPr>
          <w:rFonts w:eastAsia="Calibri" w:cs="Arial"/>
          <w:sz w:val="24"/>
          <w:szCs w:val="24"/>
        </w:rPr>
        <w:t xml:space="preserve">De igual manera, el procedimiento que se deberá observar en la instancia conciliatoria, se efectuará en los términos del régimen transitorio que determine la reforma o creación de la ley en la materia, ya que se ha determinado que en toda la nación mexicana opere un procedimiento de conciliación laboral homologado; en todo caso, la etapa de conciliación consistirá en una sola audiencia obligatoria, con fecha y hora debidamente fijadas de manera expedita, permitiendo subsecuentes audiencias de conciliación, sólo con el acuerdo de las partes involucradas en conflicto de naturaleza laboral. El efecto y </w:t>
      </w:r>
      <w:r w:rsidRPr="00343BC4">
        <w:rPr>
          <w:rFonts w:eastAsia="Calibri" w:cs="Arial"/>
          <w:sz w:val="24"/>
          <w:szCs w:val="24"/>
        </w:rPr>
        <w:lastRenderedPageBreak/>
        <w:t xml:space="preserve">las reglas para que los convenios laborales adquieran condición de cosa juzgada y ejecución serán establecidos por la Ley que se expida en la materia. </w:t>
      </w:r>
    </w:p>
    <w:p w:rsidR="00343BC4" w:rsidRPr="00343BC4" w:rsidRDefault="00343BC4" w:rsidP="00343BC4">
      <w:pPr>
        <w:rPr>
          <w:sz w:val="24"/>
          <w:szCs w:val="24"/>
        </w:rPr>
      </w:pPr>
    </w:p>
    <w:p w:rsidR="00343BC4" w:rsidRPr="00343BC4" w:rsidRDefault="00343BC4" w:rsidP="00343BC4">
      <w:pPr>
        <w:autoSpaceDE w:val="0"/>
        <w:autoSpaceDN w:val="0"/>
        <w:adjustRightInd w:val="0"/>
        <w:spacing w:line="360" w:lineRule="auto"/>
        <w:rPr>
          <w:rFonts w:eastAsia="Calibri" w:cs="Arial"/>
          <w:sz w:val="24"/>
          <w:szCs w:val="24"/>
        </w:rPr>
      </w:pPr>
      <w:r w:rsidRPr="00343BC4">
        <w:rPr>
          <w:rFonts w:eastAsia="Calibri" w:cs="Arial"/>
          <w:sz w:val="24"/>
          <w:szCs w:val="24"/>
        </w:rPr>
        <w:t>En la reforma constitucional se estableció que la creación de los Centros de Conciliación a nivel local, fueran como organismos descentralizados de la Administración Pública Estatal, para prestar el servicio público de conciliación. Por ende, obedeciendo al precepto de la Carta Magna, se propone la creación del Centro de Conciliación Laboral en el Estado de Coahuila de Zaragoza, como organismo descentralizado de la Administración Pública del Estado de Coahuila de Zaragoza, sectorizado a la Secretaría del Trabajo del Estado de Coahuila de Zaragoza, con personalidad jurídica y patrimonio propios, y plena autonomía técnica y de gestión para prestar este servicio público de interés general y trascendencia social, el cual operará con el servicio público de conciliación en todo el Estado, a través de Centros regionales con una competencia territorial.</w:t>
      </w:r>
    </w:p>
    <w:p w:rsidR="00343BC4" w:rsidRPr="00343BC4" w:rsidRDefault="00343BC4" w:rsidP="00343BC4">
      <w:pPr>
        <w:rPr>
          <w:sz w:val="24"/>
          <w:szCs w:val="24"/>
        </w:rPr>
      </w:pPr>
    </w:p>
    <w:p w:rsidR="00343BC4" w:rsidRPr="00343BC4" w:rsidRDefault="00343BC4" w:rsidP="00343BC4">
      <w:pPr>
        <w:autoSpaceDE w:val="0"/>
        <w:autoSpaceDN w:val="0"/>
        <w:adjustRightInd w:val="0"/>
        <w:spacing w:line="360" w:lineRule="auto"/>
        <w:rPr>
          <w:rFonts w:eastAsia="Calibri" w:cs="Arial"/>
          <w:sz w:val="24"/>
          <w:szCs w:val="24"/>
        </w:rPr>
      </w:pPr>
      <w:r w:rsidRPr="00343BC4">
        <w:rPr>
          <w:rFonts w:eastAsia="Calibri" w:cs="Arial"/>
          <w:sz w:val="24"/>
          <w:szCs w:val="24"/>
        </w:rPr>
        <w:t xml:space="preserve">Lo anterior, en virtud que la conciliación es conceptuada como un medio alterno de solución de conflictos fundamental para la impartición de justicia en sentido amplio, evitando la intervención de los órganos jurisdiccionales en asuntos que pueden ser resueltos a través de la negociación entre las partes. En consecuencia, la conciliación será prestada por el gobierno del Estado, como un servicio público por entidades con naturaleza jurídica de organismos descentralizados, </w:t>
      </w:r>
    </w:p>
    <w:p w:rsidR="00343BC4" w:rsidRPr="00343BC4" w:rsidRDefault="00343BC4" w:rsidP="00343BC4">
      <w:pPr>
        <w:rPr>
          <w:sz w:val="24"/>
          <w:szCs w:val="24"/>
        </w:rPr>
      </w:pPr>
    </w:p>
    <w:p w:rsidR="00343BC4" w:rsidRPr="00343BC4" w:rsidRDefault="00343BC4" w:rsidP="00343BC4">
      <w:pPr>
        <w:autoSpaceDE w:val="0"/>
        <w:autoSpaceDN w:val="0"/>
        <w:adjustRightInd w:val="0"/>
        <w:spacing w:line="360" w:lineRule="auto"/>
        <w:rPr>
          <w:rFonts w:eastAsia="Calibri" w:cs="Arial"/>
          <w:sz w:val="24"/>
          <w:szCs w:val="24"/>
        </w:rPr>
      </w:pPr>
      <w:r w:rsidRPr="00343BC4">
        <w:rPr>
          <w:rFonts w:eastAsia="Calibri" w:cs="Arial"/>
          <w:sz w:val="24"/>
          <w:szCs w:val="24"/>
        </w:rPr>
        <w:t>Al crearse el Centro de Conciliación, en los términos que se anteponen, debe establecerse que el órgano de gobierno, para su administración y vigilancia, se integrará por diez personas como miembros propietarios con sus respectivos suplentes, para tal efecto, los suplentes serán designados por los miembros propietarios del citado órgano, para cubrir sus ausencias temporales de aquéllos; teniendo todos los nombrados cargo honorífico, por lo que sus titulares no recibirán emolumento alguno por su desempeño.</w:t>
      </w:r>
    </w:p>
    <w:p w:rsidR="00343BC4" w:rsidRPr="00343BC4" w:rsidRDefault="00343BC4" w:rsidP="00343BC4">
      <w:pPr>
        <w:rPr>
          <w:sz w:val="24"/>
          <w:szCs w:val="24"/>
        </w:rPr>
      </w:pPr>
    </w:p>
    <w:p w:rsidR="00343BC4" w:rsidRPr="00343BC4" w:rsidRDefault="00343BC4" w:rsidP="00343BC4">
      <w:pPr>
        <w:autoSpaceDE w:val="0"/>
        <w:autoSpaceDN w:val="0"/>
        <w:adjustRightInd w:val="0"/>
        <w:spacing w:line="360" w:lineRule="auto"/>
        <w:rPr>
          <w:rFonts w:eastAsia="Calibri" w:cs="Arial"/>
          <w:sz w:val="24"/>
          <w:szCs w:val="24"/>
        </w:rPr>
      </w:pPr>
      <w:r w:rsidRPr="00343BC4">
        <w:rPr>
          <w:rFonts w:eastAsia="Calibri" w:cs="Arial"/>
          <w:sz w:val="24"/>
          <w:szCs w:val="24"/>
        </w:rPr>
        <w:lastRenderedPageBreak/>
        <w:t>En la integración del órgano de gobierno del organismo público descentralizado que se crea mediante el presente Decreto, se debe procurar la participación de la ciudadanía, la Secretaría de Finanzas, organismos de la sociedad civil, y demás de naturaleza análoga que tengan relación con el objeto del organismo. Sin soslayar, respecto a la voz y voto de los ciudadanos que integren el órgano de gobierno, tendrán las limitantes que establece la reforma en materia laboral de fecha veinticuatro de febrero de dos mil diecisiete, en la autonomía que se le confiere al Centro de Conciliación, la cual será determinada en la Ley que se expida en esta materia.</w:t>
      </w:r>
    </w:p>
    <w:p w:rsidR="00343BC4" w:rsidRPr="00343BC4" w:rsidRDefault="00343BC4" w:rsidP="00343BC4">
      <w:pPr>
        <w:rPr>
          <w:sz w:val="24"/>
          <w:szCs w:val="24"/>
        </w:rPr>
      </w:pPr>
    </w:p>
    <w:p w:rsidR="00343BC4" w:rsidRPr="00343BC4" w:rsidRDefault="00343BC4" w:rsidP="00343BC4">
      <w:pPr>
        <w:autoSpaceDE w:val="0"/>
        <w:autoSpaceDN w:val="0"/>
        <w:adjustRightInd w:val="0"/>
        <w:spacing w:line="360" w:lineRule="auto"/>
        <w:rPr>
          <w:rFonts w:eastAsia="Calibri" w:cs="Arial"/>
          <w:sz w:val="24"/>
          <w:szCs w:val="24"/>
        </w:rPr>
      </w:pPr>
      <w:r w:rsidRPr="00343BC4">
        <w:rPr>
          <w:rFonts w:eastAsia="Calibri" w:cs="Arial"/>
          <w:sz w:val="24"/>
          <w:szCs w:val="24"/>
        </w:rPr>
        <w:t>En tal sentido, se contempla en la presente iniciativa, la integración del órgano de gobierno del Centro de Conciliación Laboral, en los siguientes términos: cuatro integrantes del gobierno del Estado de Coahuila de Zaragoza, los cuales serán las o los titulares de la Secretaría del Trabajo, Secretaría de Finanzas, Procuraduría de la Defensa del Trabajo y Director General del Centro de Conciliación, del Estado de Coahuila de Zaragoza; dos representantes de las principales organizaciones estatales de cámaras empresariales; y dos integrantes de las organizaciones de trabajadores más representativas a nivel estatal.</w:t>
      </w:r>
    </w:p>
    <w:p w:rsidR="00343BC4" w:rsidRPr="00343BC4" w:rsidRDefault="00343BC4" w:rsidP="00343BC4">
      <w:pPr>
        <w:rPr>
          <w:sz w:val="24"/>
          <w:szCs w:val="24"/>
        </w:rPr>
      </w:pPr>
    </w:p>
    <w:p w:rsidR="00343BC4" w:rsidRPr="00343BC4" w:rsidRDefault="00343BC4" w:rsidP="00343BC4">
      <w:pPr>
        <w:autoSpaceDE w:val="0"/>
        <w:autoSpaceDN w:val="0"/>
        <w:adjustRightInd w:val="0"/>
        <w:spacing w:line="360" w:lineRule="auto"/>
        <w:rPr>
          <w:rFonts w:eastAsia="Calibri" w:cs="Arial"/>
          <w:sz w:val="24"/>
          <w:szCs w:val="24"/>
        </w:rPr>
      </w:pPr>
      <w:r w:rsidRPr="00343BC4">
        <w:rPr>
          <w:rFonts w:eastAsia="Calibri" w:cs="Arial"/>
          <w:sz w:val="24"/>
          <w:szCs w:val="24"/>
        </w:rPr>
        <w:t>Dicho órgano de gobierno, tendrá entre otras facultades, el de emitir los lineamientos y convocatoria para seleccionar a las personas que deberán fungir como conciliadores en los términos de las disposiciones aplicables.</w:t>
      </w:r>
    </w:p>
    <w:p w:rsidR="00343BC4" w:rsidRPr="00343BC4" w:rsidRDefault="00343BC4" w:rsidP="00343BC4">
      <w:pPr>
        <w:rPr>
          <w:sz w:val="24"/>
          <w:szCs w:val="24"/>
        </w:rPr>
      </w:pPr>
    </w:p>
    <w:p w:rsidR="00343BC4" w:rsidRPr="00343BC4" w:rsidRDefault="00343BC4" w:rsidP="00343BC4">
      <w:pPr>
        <w:autoSpaceDE w:val="0"/>
        <w:autoSpaceDN w:val="0"/>
        <w:adjustRightInd w:val="0"/>
        <w:spacing w:line="360" w:lineRule="auto"/>
        <w:rPr>
          <w:rFonts w:eastAsia="Calibri" w:cs="Arial"/>
          <w:sz w:val="24"/>
          <w:szCs w:val="24"/>
        </w:rPr>
      </w:pPr>
      <w:r w:rsidRPr="00343BC4">
        <w:rPr>
          <w:rFonts w:eastAsia="Calibri" w:cs="Arial"/>
          <w:sz w:val="24"/>
          <w:szCs w:val="24"/>
        </w:rPr>
        <w:t xml:space="preserve">El organismo creado por la presente Ley, queda sujeto al control y vigilancia del Ejecutivo del Estado, por conducto de la Secretaría de Finanzas y de la Secretaría de Fiscalización y Rendición de Cuentas, en el ámbito de sus respectivas atribuciones, así como por Secretaría del Trabajo a la que se encuentra sectorizado. La rendición y revisión de las cuentas públicas del Centro de Conciliación, quedan sujetas a la fiscalización del Congreso del Estado, a través de la Auditoría Superior del Estado, de acuerdo a lo previsto por la Constitución Política del Estado de Coahuila de Zaragoza y por la Ley de Fiscalización Superior del Estado de Coahuila de Zaragoza. </w:t>
      </w:r>
    </w:p>
    <w:p w:rsidR="00343BC4" w:rsidRPr="00343BC4" w:rsidRDefault="00343BC4" w:rsidP="00343BC4">
      <w:pPr>
        <w:rPr>
          <w:sz w:val="24"/>
          <w:szCs w:val="24"/>
        </w:rPr>
      </w:pPr>
    </w:p>
    <w:p w:rsidR="00343BC4" w:rsidRPr="00343BC4" w:rsidRDefault="00343BC4" w:rsidP="00343BC4">
      <w:pPr>
        <w:autoSpaceDE w:val="0"/>
        <w:autoSpaceDN w:val="0"/>
        <w:adjustRightInd w:val="0"/>
        <w:spacing w:line="360" w:lineRule="auto"/>
        <w:rPr>
          <w:rFonts w:eastAsia="Calibri" w:cs="Arial"/>
          <w:sz w:val="24"/>
          <w:szCs w:val="24"/>
        </w:rPr>
      </w:pPr>
      <w:r w:rsidRPr="00343BC4">
        <w:rPr>
          <w:rFonts w:eastAsia="Calibri" w:cs="Arial"/>
          <w:sz w:val="24"/>
          <w:szCs w:val="24"/>
        </w:rPr>
        <w:t xml:space="preserve">En tal contexto, el Ejecutivo del Estado determina, que atendiendo al ámbito de su competencia, las relaciones con el propio Ejecutivo se realicen a través de la Secretaría del Trabajo del Estado de Coahuila de Zaragoza, por ser ésta la dependencia de la Administración Pública Estatal Centralizada, por tener sectores definidos, relacionados con las atribuciones, funciones y objetivos afines con tal Secretaría. </w:t>
      </w:r>
    </w:p>
    <w:p w:rsidR="00343BC4" w:rsidRPr="00343BC4" w:rsidRDefault="00343BC4" w:rsidP="00343BC4">
      <w:pPr>
        <w:rPr>
          <w:sz w:val="24"/>
          <w:szCs w:val="24"/>
        </w:rPr>
      </w:pPr>
    </w:p>
    <w:p w:rsidR="00343BC4" w:rsidRPr="00343BC4" w:rsidRDefault="00343BC4" w:rsidP="00343BC4">
      <w:pPr>
        <w:autoSpaceDE w:val="0"/>
        <w:autoSpaceDN w:val="0"/>
        <w:adjustRightInd w:val="0"/>
        <w:spacing w:line="360" w:lineRule="auto"/>
        <w:rPr>
          <w:rFonts w:eastAsia="Calibri" w:cs="Arial"/>
          <w:sz w:val="24"/>
          <w:szCs w:val="24"/>
        </w:rPr>
      </w:pPr>
      <w:r w:rsidRPr="00343BC4">
        <w:rPr>
          <w:rFonts w:eastAsia="Calibri" w:cs="Arial"/>
          <w:sz w:val="24"/>
          <w:szCs w:val="24"/>
        </w:rPr>
        <w:t xml:space="preserve">En referencia al párrafo que antecede, se establece que la o el Secretario del Trabajo del Estado de Coahuila de Zaragoza formará parte de su órgano de gobierno y lo presidirá. De esta forma, la sectorización al Ejecutivo permitirá mantener al organismo descentralizado vinculado a él, pero sin el ejercicio directo de su poder de mando natural, permitiendo a tal entidad realizar las funciones determinadas en su objeto. </w:t>
      </w:r>
    </w:p>
    <w:p w:rsidR="00343BC4" w:rsidRPr="00343BC4" w:rsidRDefault="00343BC4" w:rsidP="00343BC4">
      <w:pPr>
        <w:rPr>
          <w:sz w:val="24"/>
          <w:szCs w:val="24"/>
        </w:rPr>
      </w:pPr>
    </w:p>
    <w:p w:rsidR="00343BC4" w:rsidRPr="00343BC4" w:rsidRDefault="00343BC4" w:rsidP="00343BC4">
      <w:pPr>
        <w:autoSpaceDE w:val="0"/>
        <w:autoSpaceDN w:val="0"/>
        <w:adjustRightInd w:val="0"/>
        <w:spacing w:line="360" w:lineRule="auto"/>
        <w:rPr>
          <w:rFonts w:eastAsia="Calibri" w:cs="Arial"/>
          <w:sz w:val="24"/>
          <w:szCs w:val="24"/>
        </w:rPr>
      </w:pPr>
      <w:r w:rsidRPr="00343BC4">
        <w:rPr>
          <w:rFonts w:eastAsia="Calibri" w:cs="Arial"/>
          <w:sz w:val="24"/>
          <w:szCs w:val="24"/>
        </w:rPr>
        <w:t>Así mismo, se prevé que el Centro de Conciliación cuente con un órgano interno de control, el cual dependerá de la Secretaría de Fiscalización y Rendición de Cuentas, con las facultades establecidas en la Constitución Local, en la ley Orgánica de la Administración Pública para estos órganos de control interno.</w:t>
      </w:r>
    </w:p>
    <w:p w:rsidR="00343BC4" w:rsidRPr="00343BC4" w:rsidRDefault="00343BC4" w:rsidP="00343BC4">
      <w:pPr>
        <w:rPr>
          <w:sz w:val="24"/>
          <w:szCs w:val="24"/>
        </w:rPr>
      </w:pPr>
    </w:p>
    <w:p w:rsidR="00343BC4" w:rsidRPr="00343BC4" w:rsidRDefault="00343BC4" w:rsidP="00343BC4">
      <w:pPr>
        <w:autoSpaceDE w:val="0"/>
        <w:autoSpaceDN w:val="0"/>
        <w:adjustRightInd w:val="0"/>
        <w:spacing w:line="360" w:lineRule="auto"/>
        <w:rPr>
          <w:rFonts w:cs="Arial"/>
          <w:w w:val="105"/>
          <w:sz w:val="24"/>
          <w:szCs w:val="24"/>
          <w:lang w:val="es-ES_tradnl" w:eastAsia="es-ES_tradnl"/>
        </w:rPr>
      </w:pPr>
      <w:r w:rsidRPr="00343BC4">
        <w:rPr>
          <w:rFonts w:eastAsia="Calibri" w:cs="Arial"/>
          <w:sz w:val="24"/>
          <w:szCs w:val="24"/>
        </w:rPr>
        <w:t xml:space="preserve">Para observar el cumplimiento de las disposiciones contempladas en el presente Decreto, el régimen transitorio de esta iniciativa propone que </w:t>
      </w:r>
      <w:r w:rsidRPr="00343BC4">
        <w:rPr>
          <w:rFonts w:cs="Arial"/>
          <w:w w:val="105"/>
          <w:sz w:val="24"/>
          <w:szCs w:val="24"/>
          <w:lang w:val="es-ES_tradnl" w:eastAsia="es-ES_tradnl"/>
        </w:rPr>
        <w:t>el Centro iniciará sus funciones de conciliación a la entrada en vigor de la reforma a la Ley Federal del Trabajo en la que se establezca el procedimiento que habrá de observarse en la instancia conciliatoria y en los términos que en la misma se establezcan.</w:t>
      </w:r>
    </w:p>
    <w:p w:rsidR="00343BC4" w:rsidRPr="00343BC4" w:rsidRDefault="00343BC4" w:rsidP="00343BC4">
      <w:pPr>
        <w:rPr>
          <w:w w:val="105"/>
          <w:sz w:val="24"/>
          <w:szCs w:val="24"/>
          <w:lang w:val="es-ES_tradnl" w:eastAsia="es-ES_tradnl"/>
        </w:rPr>
      </w:pPr>
    </w:p>
    <w:p w:rsidR="00343BC4" w:rsidRPr="00343BC4" w:rsidRDefault="00343BC4" w:rsidP="00343BC4">
      <w:pPr>
        <w:spacing w:line="360" w:lineRule="auto"/>
        <w:rPr>
          <w:rFonts w:eastAsia="Calibri" w:cs="Arial"/>
          <w:sz w:val="24"/>
          <w:szCs w:val="24"/>
        </w:rPr>
      </w:pPr>
      <w:r w:rsidRPr="00343BC4">
        <w:rPr>
          <w:rFonts w:cs="Arial"/>
          <w:w w:val="105"/>
          <w:sz w:val="24"/>
          <w:szCs w:val="24"/>
          <w:lang w:val="es-ES_tradnl" w:eastAsia="es-ES_tradnl"/>
        </w:rPr>
        <w:t xml:space="preserve">Así mismo, </w:t>
      </w:r>
      <w:r w:rsidRPr="00343BC4">
        <w:rPr>
          <w:rFonts w:cs="Arial"/>
          <w:sz w:val="24"/>
          <w:szCs w:val="24"/>
          <w:lang w:val="es-ES_tradnl" w:eastAsia="es-ES_tradnl"/>
        </w:rPr>
        <w:t>el Congreso del Estado, el Poder Judicial y el Poder Ejecutivo a través de la Secretaría de Finanzas, la Secretaría de Fiscalización y Rendición de Cuentas y la Secretaría del Trabajo, en el ámbito de sus respectivas competencias, determinarán las adecuaciones presupuestarias necesarias para dotar de los recursos humanos, financieros y materiales correspondientes, para el cumplimiento del presente decreto, en términos de las disposiciones aplicables.</w:t>
      </w:r>
    </w:p>
    <w:p w:rsidR="00343BC4" w:rsidRPr="00343BC4" w:rsidRDefault="00343BC4" w:rsidP="00343BC4">
      <w:pPr>
        <w:rPr>
          <w:sz w:val="24"/>
          <w:szCs w:val="24"/>
        </w:rPr>
      </w:pPr>
    </w:p>
    <w:p w:rsidR="00343BC4" w:rsidRPr="00343BC4" w:rsidRDefault="00343BC4" w:rsidP="00343BC4">
      <w:pPr>
        <w:rPr>
          <w:sz w:val="24"/>
          <w:szCs w:val="24"/>
        </w:rPr>
      </w:pPr>
    </w:p>
    <w:p w:rsidR="00343BC4" w:rsidRPr="00343BC4" w:rsidRDefault="00343BC4" w:rsidP="00343BC4">
      <w:pPr>
        <w:spacing w:line="360" w:lineRule="auto"/>
        <w:rPr>
          <w:rFonts w:cs="Arial"/>
          <w:sz w:val="24"/>
          <w:szCs w:val="24"/>
        </w:rPr>
      </w:pPr>
      <w:r w:rsidRPr="00343BC4">
        <w:rPr>
          <w:rFonts w:cs="Arial"/>
          <w:b/>
          <w:sz w:val="24"/>
          <w:szCs w:val="24"/>
        </w:rPr>
        <w:t xml:space="preserve">TERCERO.- </w:t>
      </w:r>
      <w:r w:rsidRPr="00343BC4">
        <w:rPr>
          <w:rFonts w:cs="Arial"/>
          <w:sz w:val="24"/>
          <w:szCs w:val="24"/>
        </w:rPr>
        <w:t>Los integrantes de esta Comisión de Gobernación, Puntos Constitucionales y Justicia procedimos al análisis de la iniciativa que se dictamina, tomando como punto de partida el nuevo marco constitucional y legal en materia de justicia laboral que se instauró en nuestro país a partir de la entrada en vigor de la reforma a nuestra Constitución General en febrero de 2017.</w:t>
      </w:r>
    </w:p>
    <w:p w:rsidR="00343BC4" w:rsidRPr="00343BC4" w:rsidRDefault="00343BC4" w:rsidP="00343BC4">
      <w:pPr>
        <w:rPr>
          <w:sz w:val="24"/>
          <w:szCs w:val="24"/>
        </w:rPr>
      </w:pPr>
    </w:p>
    <w:p w:rsidR="00343BC4" w:rsidRPr="00343BC4" w:rsidRDefault="00343BC4" w:rsidP="00343BC4">
      <w:pPr>
        <w:spacing w:line="360" w:lineRule="auto"/>
        <w:rPr>
          <w:rFonts w:eastAsia="Calibri" w:cs="Arial"/>
          <w:sz w:val="24"/>
          <w:szCs w:val="24"/>
        </w:rPr>
      </w:pPr>
      <w:r w:rsidRPr="00343BC4">
        <w:rPr>
          <w:rFonts w:cs="Arial"/>
          <w:sz w:val="24"/>
          <w:szCs w:val="24"/>
        </w:rPr>
        <w:t xml:space="preserve">En este sentido, encontramos una reforma integral que busca </w:t>
      </w:r>
      <w:r w:rsidRPr="00343BC4">
        <w:rPr>
          <w:rFonts w:eastAsia="Calibri" w:cs="Arial"/>
          <w:sz w:val="24"/>
          <w:szCs w:val="24"/>
        </w:rPr>
        <w:t>garantizar la tutela judicial efectiva en la materia, para lo cual redefine el sistema de justicia, modificando el régimen de competencias de las autoridades encargadas de su impartición, sin dejar de lado la importantísima actividad de la conciliación en la materia.</w:t>
      </w:r>
    </w:p>
    <w:p w:rsidR="00343BC4" w:rsidRPr="00343BC4" w:rsidRDefault="00343BC4" w:rsidP="00343BC4">
      <w:pPr>
        <w:rPr>
          <w:sz w:val="24"/>
          <w:szCs w:val="24"/>
        </w:rPr>
      </w:pPr>
    </w:p>
    <w:p w:rsidR="00343BC4" w:rsidRPr="00343BC4" w:rsidRDefault="00343BC4" w:rsidP="00343BC4">
      <w:pPr>
        <w:spacing w:line="360" w:lineRule="auto"/>
        <w:rPr>
          <w:rFonts w:eastAsia="Calibri" w:cs="Arial"/>
          <w:sz w:val="24"/>
          <w:szCs w:val="24"/>
        </w:rPr>
      </w:pPr>
      <w:r w:rsidRPr="00343BC4">
        <w:rPr>
          <w:rFonts w:eastAsia="Calibri" w:cs="Arial"/>
          <w:sz w:val="24"/>
          <w:szCs w:val="24"/>
        </w:rPr>
        <w:t>En este sentido, el Decreto por el que se declaran reformadas y adicionadas diversas disposiciones de los artículos 107 y 123 de la Constitución Política de los Estados Unidos Mexicanos, en materia de Justicia Laboral, desaparece las Juntas Federal y Locales de Conciliación y Arbitraje, para dar paso a nuevas instituciones especializadas en la fase conciliatoria y en la impartición de justicia.</w:t>
      </w:r>
    </w:p>
    <w:p w:rsidR="00343BC4" w:rsidRPr="00343BC4" w:rsidRDefault="00343BC4" w:rsidP="00343BC4">
      <w:pPr>
        <w:rPr>
          <w:sz w:val="24"/>
          <w:szCs w:val="24"/>
        </w:rPr>
      </w:pPr>
    </w:p>
    <w:p w:rsidR="00343BC4" w:rsidRDefault="00343BC4" w:rsidP="00343BC4">
      <w:pPr>
        <w:shd w:val="clear" w:color="auto" w:fill="FFFFFF"/>
        <w:spacing w:line="360" w:lineRule="auto"/>
        <w:rPr>
          <w:rFonts w:cs="Arial"/>
          <w:i/>
          <w:color w:val="2F2F2F"/>
          <w:sz w:val="24"/>
          <w:szCs w:val="24"/>
          <w:lang w:eastAsia="es-MX"/>
        </w:rPr>
      </w:pPr>
      <w:r w:rsidRPr="00343BC4">
        <w:rPr>
          <w:rFonts w:eastAsia="Calibri" w:cs="Arial"/>
          <w:sz w:val="24"/>
          <w:szCs w:val="24"/>
        </w:rPr>
        <w:t>Así en relación a la substanciación y resolución de los conflictos, las nuevas disposiciones establecen que:</w:t>
      </w:r>
      <w:r w:rsidRPr="00343BC4">
        <w:rPr>
          <w:rFonts w:eastAsia="Calibri" w:cs="Arial"/>
          <w:i/>
          <w:sz w:val="24"/>
          <w:szCs w:val="24"/>
        </w:rPr>
        <w:t xml:space="preserve"> (…)</w:t>
      </w:r>
      <w:r w:rsidRPr="00343BC4">
        <w:rPr>
          <w:rFonts w:eastAsia="Calibri" w:cs="Arial"/>
          <w:sz w:val="24"/>
          <w:szCs w:val="24"/>
        </w:rPr>
        <w:t xml:space="preserve"> “</w:t>
      </w:r>
      <w:r w:rsidRPr="00343BC4">
        <w:rPr>
          <w:rFonts w:cs="Arial"/>
          <w:i/>
          <w:color w:val="2F2F2F"/>
          <w:sz w:val="24"/>
          <w:szCs w:val="24"/>
          <w:lang w:eastAsia="es-MX"/>
        </w:rPr>
        <w:t xml:space="preserve">[l]a resolución de las diferencias o los conflictos entre trabajadores y patrones estará a cargo de </w:t>
      </w:r>
      <w:r w:rsidRPr="00343BC4">
        <w:rPr>
          <w:rFonts w:cs="Arial"/>
          <w:b/>
          <w:i/>
          <w:color w:val="2F2F2F"/>
          <w:sz w:val="24"/>
          <w:szCs w:val="24"/>
          <w:lang w:eastAsia="es-MX"/>
        </w:rPr>
        <w:t>los tribunales laborales del Poder Judicial de la Federación o de las entidades federativas</w:t>
      </w:r>
      <w:r w:rsidRPr="00343BC4">
        <w:rPr>
          <w:rFonts w:cs="Arial"/>
          <w:i/>
          <w:color w:val="2F2F2F"/>
          <w:sz w:val="24"/>
          <w:szCs w:val="24"/>
          <w:lang w:eastAsia="es-MX"/>
        </w:rPr>
        <w:t>, cuyos integrantes serán designados atendiendo a lo dispuesto en los artículos 94, 97, 116 fracción III, y 122 Apartado A, fracción IV de esta Constitución, según corresponda, y deberán contar con capacidad y experiencia en materia laboral. Sus sentencias y resoluciones deberán observar los principios de legalidad, imparcialidad, transparencia, autonomía e independencia.</w:t>
      </w:r>
    </w:p>
    <w:p w:rsidR="00B57EAB" w:rsidRPr="00343BC4" w:rsidRDefault="00B57EAB" w:rsidP="00343BC4">
      <w:pPr>
        <w:shd w:val="clear" w:color="auto" w:fill="FFFFFF"/>
        <w:spacing w:line="360" w:lineRule="auto"/>
        <w:rPr>
          <w:rFonts w:cs="Arial"/>
          <w:i/>
          <w:color w:val="2F2F2F"/>
          <w:sz w:val="24"/>
          <w:szCs w:val="24"/>
          <w:lang w:eastAsia="es-MX"/>
        </w:rPr>
      </w:pPr>
    </w:p>
    <w:p w:rsidR="00343BC4" w:rsidRDefault="00343BC4" w:rsidP="00343BC4">
      <w:pPr>
        <w:shd w:val="clear" w:color="auto" w:fill="FFFFFF"/>
        <w:spacing w:line="360" w:lineRule="auto"/>
        <w:rPr>
          <w:rFonts w:cs="Arial"/>
          <w:i/>
          <w:color w:val="2F2F2F"/>
          <w:sz w:val="24"/>
          <w:szCs w:val="24"/>
          <w:lang w:eastAsia="es-MX"/>
        </w:rPr>
      </w:pPr>
      <w:r w:rsidRPr="00343BC4">
        <w:rPr>
          <w:rFonts w:cs="Arial"/>
          <w:color w:val="2F2F2F"/>
          <w:sz w:val="24"/>
          <w:szCs w:val="24"/>
          <w:lang w:eastAsia="es-MX"/>
        </w:rPr>
        <w:t xml:space="preserve">Por su parte en cuanto a la conciliación se fija que: </w:t>
      </w:r>
      <w:r w:rsidRPr="00343BC4">
        <w:rPr>
          <w:rFonts w:eastAsia="Calibri" w:cs="Arial"/>
          <w:sz w:val="24"/>
          <w:szCs w:val="24"/>
        </w:rPr>
        <w:t>“</w:t>
      </w:r>
      <w:r w:rsidRPr="00343BC4">
        <w:rPr>
          <w:rFonts w:cs="Arial"/>
          <w:b/>
          <w:i/>
          <w:color w:val="2F2F2F"/>
          <w:sz w:val="24"/>
          <w:szCs w:val="24"/>
          <w:lang w:eastAsia="es-MX"/>
        </w:rPr>
        <w:t xml:space="preserve">Antes de acudir a los tribunales laborales, los trabajadores y patrones deberán asistir a la instancia conciliatoria </w:t>
      </w:r>
      <w:r w:rsidRPr="00343BC4">
        <w:rPr>
          <w:rFonts w:cs="Arial"/>
          <w:b/>
          <w:i/>
          <w:color w:val="2F2F2F"/>
          <w:sz w:val="24"/>
          <w:szCs w:val="24"/>
          <w:lang w:eastAsia="es-MX"/>
        </w:rPr>
        <w:lastRenderedPageBreak/>
        <w:t>correspondiente</w:t>
      </w:r>
      <w:r w:rsidRPr="00343BC4">
        <w:rPr>
          <w:rFonts w:cs="Arial"/>
          <w:i/>
          <w:color w:val="2F2F2F"/>
          <w:sz w:val="24"/>
          <w:szCs w:val="24"/>
          <w:lang w:eastAsia="es-MX"/>
        </w:rPr>
        <w:t xml:space="preserve">. </w:t>
      </w:r>
      <w:r w:rsidRPr="00343BC4">
        <w:rPr>
          <w:rFonts w:cs="Arial"/>
          <w:b/>
          <w:i/>
          <w:color w:val="2F2F2F"/>
          <w:sz w:val="24"/>
          <w:szCs w:val="24"/>
          <w:lang w:eastAsia="es-MX"/>
        </w:rPr>
        <w:t>En el orden local, la función conciliatoria estará a cargo de los Centros de Conciliación, especializados e imparciales que se instituyan en las entidades federativas. Dichos centros tendrán personalidad jurídica y patrimonio propios. Contarán con plena autonomía técnica, operativa, presupuestaria, de decisión y de gestión. Se regirán por los principios de certeza, independencia, legalidad, imparcialidad, confiabilidad, eficacia, objetividad, profesionalismo, transparencia y publicidad. Su integración y funcionamiento se determinará en las leyes locales.</w:t>
      </w:r>
      <w:r w:rsidRPr="00343BC4">
        <w:rPr>
          <w:rFonts w:cs="Arial"/>
          <w:i/>
          <w:color w:val="2F2F2F"/>
          <w:sz w:val="24"/>
          <w:szCs w:val="24"/>
          <w:lang w:eastAsia="es-MX"/>
        </w:rPr>
        <w:t xml:space="preserve"> (…)”</w:t>
      </w:r>
    </w:p>
    <w:p w:rsidR="00B57EAB" w:rsidRPr="00343BC4" w:rsidRDefault="00B57EAB" w:rsidP="00343BC4">
      <w:pPr>
        <w:shd w:val="clear" w:color="auto" w:fill="FFFFFF"/>
        <w:spacing w:line="360" w:lineRule="auto"/>
        <w:rPr>
          <w:rFonts w:eastAsia="Calibri" w:cs="Arial"/>
          <w:i/>
          <w:sz w:val="24"/>
          <w:szCs w:val="24"/>
        </w:rPr>
      </w:pPr>
    </w:p>
    <w:p w:rsidR="00343BC4" w:rsidRPr="00343BC4" w:rsidRDefault="00343BC4" w:rsidP="00343BC4">
      <w:pPr>
        <w:shd w:val="clear" w:color="auto" w:fill="FFFFFF"/>
        <w:spacing w:after="70" w:line="360" w:lineRule="auto"/>
        <w:rPr>
          <w:rFonts w:cs="Arial"/>
          <w:i/>
          <w:color w:val="2F2F2F"/>
          <w:sz w:val="24"/>
          <w:szCs w:val="24"/>
          <w:lang w:eastAsia="es-MX"/>
        </w:rPr>
      </w:pPr>
      <w:r w:rsidRPr="00343BC4">
        <w:rPr>
          <w:rFonts w:cs="Arial"/>
          <w:i/>
          <w:color w:val="2F2F2F"/>
          <w:sz w:val="24"/>
          <w:szCs w:val="24"/>
          <w:lang w:eastAsia="es-MX"/>
        </w:rPr>
        <w:t>“La ley determinará el procedimiento que se deberá observar en la instancia conciliatoria. En todo caso, la etapa de conciliación consistirá en una sola audiencia obligatoria, con fecha y hora debidamente fijadas de manera expedita. Las subsecuentes audiencias de conciliación sólo se realizarán con el acuerdo de las partes en conflicto. La ley establecerá las reglas para que los convenios laborales adquieran condición de cosa juzgada, así como para su ejecución.”</w:t>
      </w:r>
    </w:p>
    <w:p w:rsidR="00343BC4" w:rsidRPr="00343BC4" w:rsidRDefault="00343BC4" w:rsidP="00343BC4">
      <w:pPr>
        <w:spacing w:line="360" w:lineRule="auto"/>
        <w:rPr>
          <w:rFonts w:cs="Arial"/>
          <w:sz w:val="24"/>
          <w:szCs w:val="24"/>
        </w:rPr>
      </w:pPr>
    </w:p>
    <w:p w:rsidR="00343BC4" w:rsidRPr="00343BC4" w:rsidRDefault="00343BC4" w:rsidP="00343BC4">
      <w:pPr>
        <w:spacing w:line="360" w:lineRule="auto"/>
        <w:rPr>
          <w:rFonts w:cs="Arial"/>
          <w:sz w:val="24"/>
          <w:szCs w:val="24"/>
        </w:rPr>
      </w:pPr>
      <w:r w:rsidRPr="00343BC4">
        <w:rPr>
          <w:rFonts w:cs="Arial"/>
          <w:sz w:val="24"/>
          <w:szCs w:val="24"/>
        </w:rPr>
        <w:t>Como ya hemos referido con anterioridad, entre las principales innovaciones y bondades de la reforma señalada se encuentra el separar la conciliación y la administración de la justicia laboral, creándose instituciones especializadas para conocer de los procedimientos correspondientes, lo cual sin duda alguna coadyuva a que exista una justicia laboral más eficiente, pronta y expedita.</w:t>
      </w:r>
    </w:p>
    <w:p w:rsidR="00343BC4" w:rsidRPr="00343BC4" w:rsidRDefault="00343BC4" w:rsidP="00343BC4">
      <w:pPr>
        <w:rPr>
          <w:sz w:val="24"/>
          <w:szCs w:val="24"/>
        </w:rPr>
      </w:pPr>
    </w:p>
    <w:p w:rsidR="00343BC4" w:rsidRPr="00343BC4" w:rsidRDefault="00343BC4" w:rsidP="00343BC4">
      <w:pPr>
        <w:spacing w:line="360" w:lineRule="auto"/>
        <w:rPr>
          <w:rFonts w:cs="Arial"/>
          <w:sz w:val="24"/>
          <w:szCs w:val="24"/>
        </w:rPr>
      </w:pPr>
      <w:r w:rsidRPr="00343BC4">
        <w:rPr>
          <w:rFonts w:cs="Arial"/>
          <w:sz w:val="24"/>
          <w:szCs w:val="24"/>
        </w:rPr>
        <w:t>En este tenor, es que para quienes dictaminamos la iniciativa objeto de análisis, la misma resulta apegada a las bases y estándares previstos en la Constitución General, puesto que mediante ella se crea la instancia que se encargará de la función conciliatoria en el ámbito local.</w:t>
      </w:r>
    </w:p>
    <w:p w:rsidR="00343BC4" w:rsidRPr="00343BC4" w:rsidRDefault="00343BC4" w:rsidP="00343BC4">
      <w:pPr>
        <w:rPr>
          <w:sz w:val="24"/>
          <w:szCs w:val="24"/>
        </w:rPr>
      </w:pPr>
    </w:p>
    <w:p w:rsidR="00343BC4" w:rsidRPr="00343BC4" w:rsidRDefault="00343BC4" w:rsidP="00343BC4">
      <w:pPr>
        <w:spacing w:line="360" w:lineRule="auto"/>
        <w:rPr>
          <w:rFonts w:cs="Arial"/>
          <w:sz w:val="24"/>
          <w:szCs w:val="24"/>
          <w:lang w:val="es-ES_tradnl" w:eastAsia="es-ES_tradnl"/>
        </w:rPr>
      </w:pPr>
      <w:r w:rsidRPr="00343BC4">
        <w:rPr>
          <w:rFonts w:cs="Arial"/>
          <w:sz w:val="24"/>
          <w:szCs w:val="24"/>
        </w:rPr>
        <w:t xml:space="preserve">Así, la iniciativa prevé la instauración del </w:t>
      </w:r>
      <w:r w:rsidRPr="00343BC4">
        <w:rPr>
          <w:rFonts w:cs="Arial"/>
          <w:bCs/>
          <w:w w:val="105"/>
          <w:kern w:val="36"/>
          <w:sz w:val="24"/>
          <w:szCs w:val="24"/>
          <w:lang w:eastAsia="es-MX"/>
        </w:rPr>
        <w:t xml:space="preserve">Centro de Conciliación Laboral del Estado de Coahuila de Zaragoza, entidad, encargada tal y como su nombre lo señala, de </w:t>
      </w:r>
      <w:r w:rsidRPr="00343BC4">
        <w:rPr>
          <w:rFonts w:cs="Arial"/>
          <w:sz w:val="24"/>
          <w:szCs w:val="24"/>
          <w:lang w:val="es-ES_tradnl" w:eastAsia="es-ES_tradnl"/>
        </w:rPr>
        <w:t xml:space="preserve">prestar </w:t>
      </w:r>
      <w:r w:rsidRPr="00343BC4">
        <w:rPr>
          <w:rFonts w:cs="Arial"/>
          <w:sz w:val="24"/>
          <w:szCs w:val="24"/>
          <w:lang w:val="es-ES_tradnl" w:eastAsia="es-ES_tradnl"/>
        </w:rPr>
        <w:lastRenderedPageBreak/>
        <w:t>el servicio público de conciliación para la pronta y eficaz solución de los conflictos derivados de una relación laboral entre trabajadores y empleadores en el orden local, tendiente a conseguir un equilibrio entre los factores de la producción.</w:t>
      </w:r>
    </w:p>
    <w:p w:rsidR="00343BC4" w:rsidRPr="00343BC4" w:rsidRDefault="00343BC4" w:rsidP="00343BC4">
      <w:pPr>
        <w:rPr>
          <w:sz w:val="24"/>
          <w:szCs w:val="24"/>
          <w:lang w:val="es-ES_tradnl" w:eastAsia="es-ES_tradnl"/>
        </w:rPr>
      </w:pPr>
    </w:p>
    <w:p w:rsidR="00343BC4" w:rsidRPr="00343BC4" w:rsidRDefault="00343BC4" w:rsidP="00343BC4">
      <w:pPr>
        <w:shd w:val="clear" w:color="auto" w:fill="FFFFFF"/>
        <w:spacing w:line="360" w:lineRule="auto"/>
        <w:rPr>
          <w:rFonts w:cs="Arial"/>
          <w:i/>
          <w:color w:val="000000"/>
          <w:sz w:val="24"/>
          <w:szCs w:val="24"/>
          <w:lang w:eastAsia="es-MX"/>
        </w:rPr>
      </w:pPr>
      <w:r w:rsidRPr="00343BC4">
        <w:rPr>
          <w:rFonts w:cs="Arial"/>
          <w:color w:val="000000"/>
          <w:sz w:val="24"/>
          <w:szCs w:val="24"/>
          <w:lang w:val="es-ES_tradnl" w:eastAsia="es-ES_tradnl"/>
        </w:rPr>
        <w:t xml:space="preserve">Ajustándose a los estándares constitucionales, se dota al centro de la naturaleza de un organismo público descentralizado, con patrimonio y personalidad jurídica propios, que contará con </w:t>
      </w:r>
      <w:r w:rsidRPr="00343BC4">
        <w:rPr>
          <w:rFonts w:cs="Arial"/>
          <w:color w:val="000000"/>
          <w:sz w:val="24"/>
          <w:szCs w:val="24"/>
          <w:lang w:eastAsia="es-MX"/>
        </w:rPr>
        <w:t>plena autonomía técnica, operativa, presupuestaria, de decisión y de gestión y sujetará su actuar a los principios de certeza, independencia, legalidad, imparcialidad, confiabilidad, eficacia, objetividad, profesionalismo, transparencia y máxima publicidad.</w:t>
      </w:r>
    </w:p>
    <w:p w:rsidR="00343BC4" w:rsidRPr="00343BC4" w:rsidRDefault="00343BC4" w:rsidP="00343BC4">
      <w:pPr>
        <w:shd w:val="clear" w:color="auto" w:fill="FFFFFF"/>
        <w:spacing w:line="360" w:lineRule="auto"/>
        <w:rPr>
          <w:rFonts w:cs="Arial"/>
          <w:color w:val="000000"/>
          <w:sz w:val="24"/>
          <w:szCs w:val="24"/>
          <w:lang w:eastAsia="es-MX"/>
        </w:rPr>
      </w:pPr>
      <w:r w:rsidRPr="00343BC4">
        <w:rPr>
          <w:rFonts w:cs="Arial"/>
          <w:color w:val="000000"/>
          <w:sz w:val="24"/>
          <w:szCs w:val="24"/>
          <w:lang w:eastAsia="es-MX"/>
        </w:rPr>
        <w:t xml:space="preserve">La ley que se plantea asimismo prevé las atribuciones del organismo entre las cuales se encuentran: </w:t>
      </w:r>
    </w:p>
    <w:p w:rsidR="00343BC4" w:rsidRPr="00343BC4" w:rsidRDefault="00343BC4" w:rsidP="00343BC4">
      <w:pPr>
        <w:widowControl w:val="0"/>
        <w:numPr>
          <w:ilvl w:val="0"/>
          <w:numId w:val="24"/>
        </w:numPr>
        <w:tabs>
          <w:tab w:val="left" w:pos="426"/>
        </w:tabs>
        <w:kinsoku w:val="0"/>
        <w:overflowPunct w:val="0"/>
        <w:autoSpaceDE w:val="0"/>
        <w:autoSpaceDN w:val="0"/>
        <w:adjustRightInd w:val="0"/>
        <w:spacing w:line="360" w:lineRule="auto"/>
        <w:rPr>
          <w:rFonts w:cs="Arial"/>
          <w:b/>
          <w:w w:val="105"/>
          <w:sz w:val="24"/>
          <w:szCs w:val="24"/>
          <w:lang w:val="es-ES_tradnl" w:eastAsia="es-ES_tradnl"/>
        </w:rPr>
      </w:pPr>
      <w:r w:rsidRPr="00343BC4">
        <w:rPr>
          <w:rFonts w:cs="Arial"/>
          <w:sz w:val="24"/>
          <w:szCs w:val="24"/>
          <w:lang w:val="es-ES_tradnl" w:eastAsia="es-ES_tradnl"/>
        </w:rPr>
        <w:t xml:space="preserve">Prestar el servicio público de conciliación en los conflictos laborales entre los trabajadores y los empleadores en el ámbito local. </w:t>
      </w:r>
    </w:p>
    <w:p w:rsidR="00343BC4" w:rsidRPr="00343BC4" w:rsidRDefault="00343BC4" w:rsidP="00343BC4">
      <w:pPr>
        <w:widowControl w:val="0"/>
        <w:tabs>
          <w:tab w:val="left" w:pos="426"/>
        </w:tabs>
        <w:kinsoku w:val="0"/>
        <w:overflowPunct w:val="0"/>
        <w:autoSpaceDE w:val="0"/>
        <w:autoSpaceDN w:val="0"/>
        <w:adjustRightInd w:val="0"/>
        <w:spacing w:line="360" w:lineRule="auto"/>
        <w:rPr>
          <w:rFonts w:cs="Arial"/>
          <w:b/>
          <w:w w:val="105"/>
          <w:sz w:val="24"/>
          <w:szCs w:val="24"/>
          <w:lang w:val="es-ES_tradnl" w:eastAsia="es-ES_tradnl"/>
        </w:rPr>
      </w:pPr>
    </w:p>
    <w:p w:rsidR="00343BC4" w:rsidRPr="00343BC4" w:rsidRDefault="00343BC4" w:rsidP="00343BC4">
      <w:pPr>
        <w:widowControl w:val="0"/>
        <w:numPr>
          <w:ilvl w:val="0"/>
          <w:numId w:val="24"/>
        </w:numPr>
        <w:tabs>
          <w:tab w:val="left" w:pos="426"/>
        </w:tabs>
        <w:kinsoku w:val="0"/>
        <w:overflowPunct w:val="0"/>
        <w:autoSpaceDE w:val="0"/>
        <w:autoSpaceDN w:val="0"/>
        <w:adjustRightInd w:val="0"/>
        <w:spacing w:line="360" w:lineRule="auto"/>
        <w:rPr>
          <w:rFonts w:cs="Arial"/>
          <w:b/>
          <w:w w:val="105"/>
          <w:sz w:val="24"/>
          <w:szCs w:val="24"/>
          <w:lang w:val="es-ES_tradnl" w:eastAsia="es-ES_tradnl"/>
        </w:rPr>
      </w:pPr>
      <w:r w:rsidRPr="00343BC4">
        <w:rPr>
          <w:rFonts w:cs="Arial"/>
          <w:sz w:val="24"/>
          <w:szCs w:val="24"/>
          <w:lang w:val="es-ES_tradnl" w:eastAsia="es-ES_tradnl"/>
        </w:rPr>
        <w:t>Remitir los informes y documentos que soliciten los tribunales laborales o cualquier otra autoridad legalmente constituida, y</w:t>
      </w:r>
    </w:p>
    <w:p w:rsidR="00343BC4" w:rsidRPr="00343BC4" w:rsidRDefault="00343BC4" w:rsidP="00343BC4">
      <w:pPr>
        <w:widowControl w:val="0"/>
        <w:tabs>
          <w:tab w:val="left" w:pos="426"/>
        </w:tabs>
        <w:kinsoku w:val="0"/>
        <w:overflowPunct w:val="0"/>
        <w:autoSpaceDE w:val="0"/>
        <w:autoSpaceDN w:val="0"/>
        <w:adjustRightInd w:val="0"/>
        <w:spacing w:line="360" w:lineRule="auto"/>
        <w:rPr>
          <w:rFonts w:cs="Arial"/>
          <w:b/>
          <w:w w:val="105"/>
          <w:sz w:val="24"/>
          <w:szCs w:val="24"/>
          <w:lang w:val="es-ES_tradnl" w:eastAsia="es-ES_tradnl"/>
        </w:rPr>
      </w:pPr>
    </w:p>
    <w:p w:rsidR="00343BC4" w:rsidRPr="00343BC4" w:rsidRDefault="00343BC4" w:rsidP="00343BC4">
      <w:pPr>
        <w:widowControl w:val="0"/>
        <w:numPr>
          <w:ilvl w:val="0"/>
          <w:numId w:val="24"/>
        </w:numPr>
        <w:tabs>
          <w:tab w:val="left" w:pos="426"/>
        </w:tabs>
        <w:kinsoku w:val="0"/>
        <w:overflowPunct w:val="0"/>
        <w:autoSpaceDE w:val="0"/>
        <w:autoSpaceDN w:val="0"/>
        <w:adjustRightInd w:val="0"/>
        <w:spacing w:line="360" w:lineRule="auto"/>
        <w:rPr>
          <w:rFonts w:cs="Arial"/>
          <w:b/>
          <w:w w:val="105"/>
          <w:sz w:val="24"/>
          <w:szCs w:val="24"/>
          <w:lang w:val="es-ES_tradnl" w:eastAsia="es-ES_tradnl"/>
        </w:rPr>
      </w:pPr>
      <w:r w:rsidRPr="00343BC4">
        <w:rPr>
          <w:rFonts w:cs="Arial"/>
          <w:sz w:val="24"/>
          <w:szCs w:val="24"/>
          <w:lang w:val="es-ES_tradnl" w:eastAsia="es-ES_tradnl"/>
        </w:rPr>
        <w:t>Expedir las copias certificadas de los convenios y demás documentos que se encuentren en sus archivos, previa solicitud de los usuarios que acrediten su personalidad e interés jurídico en el asunto.</w:t>
      </w:r>
    </w:p>
    <w:p w:rsidR="00343BC4" w:rsidRPr="00343BC4" w:rsidRDefault="00343BC4" w:rsidP="00343BC4">
      <w:pPr>
        <w:rPr>
          <w:w w:val="105"/>
          <w:sz w:val="24"/>
          <w:szCs w:val="24"/>
          <w:lang w:val="es-ES_tradnl" w:eastAsia="es-ES_tradnl"/>
        </w:rPr>
      </w:pPr>
    </w:p>
    <w:p w:rsidR="00343BC4" w:rsidRPr="00343BC4" w:rsidRDefault="00343BC4" w:rsidP="00343BC4">
      <w:pPr>
        <w:spacing w:line="360" w:lineRule="auto"/>
        <w:rPr>
          <w:rFonts w:cs="Arial"/>
          <w:sz w:val="24"/>
          <w:szCs w:val="24"/>
        </w:rPr>
      </w:pPr>
      <w:r w:rsidRPr="00343BC4">
        <w:rPr>
          <w:rFonts w:cs="Arial"/>
          <w:w w:val="105"/>
          <w:sz w:val="24"/>
          <w:szCs w:val="24"/>
          <w:lang w:val="es-ES_tradnl" w:eastAsia="es-ES_tradnl"/>
        </w:rPr>
        <w:t xml:space="preserve">El proyecto de nueva ley también establece lo relativo la administración, organización y funcionamiento del centro, cuestiones que del mismo modo encontramos adecuadas, puesto que las disposiciones correspondientes son conformes a lo previsto por la Ley de Entidades Paraestatales del Estado de Coahuila de Zaragoza, ordenamiento que regula </w:t>
      </w:r>
      <w:r w:rsidRPr="00343BC4">
        <w:rPr>
          <w:rFonts w:cs="Arial"/>
          <w:sz w:val="24"/>
          <w:szCs w:val="24"/>
        </w:rPr>
        <w:t>la creación, integración, funcionamiento, control, evaluación, fusión y extinción de las entidades que integran la Administración Pública Paraestatal del Estado de Coahuila de Zaragoza, como es el caso de los organismos públicos descentralizados.</w:t>
      </w:r>
    </w:p>
    <w:p w:rsidR="00343BC4" w:rsidRPr="00343BC4" w:rsidRDefault="00343BC4" w:rsidP="00343BC4">
      <w:pPr>
        <w:rPr>
          <w:sz w:val="24"/>
          <w:szCs w:val="24"/>
        </w:rPr>
      </w:pPr>
    </w:p>
    <w:p w:rsidR="00343BC4" w:rsidRPr="00343BC4" w:rsidRDefault="00343BC4" w:rsidP="00343BC4">
      <w:pPr>
        <w:spacing w:line="360" w:lineRule="auto"/>
        <w:rPr>
          <w:rFonts w:cs="Arial"/>
          <w:sz w:val="24"/>
          <w:szCs w:val="24"/>
        </w:rPr>
      </w:pPr>
      <w:r w:rsidRPr="00343BC4">
        <w:rPr>
          <w:rFonts w:cs="Arial"/>
          <w:sz w:val="24"/>
          <w:szCs w:val="24"/>
        </w:rPr>
        <w:t>Así, una vez analizado el contenido y alcances de la iniciativa, los integrantes de esta Comisión de Gobernación, Puntos Constitucionales y Justicia, estimamos que la propuesta cumple con los parámetros de necesidad, racionalidad, idoneidad y proporcionalidad que deben tomarse en consideración a efecto de emitir cualquier medida normativa.</w:t>
      </w:r>
    </w:p>
    <w:p w:rsidR="00343BC4" w:rsidRPr="00343BC4" w:rsidRDefault="00343BC4" w:rsidP="00343BC4">
      <w:pPr>
        <w:spacing w:line="360" w:lineRule="auto"/>
        <w:rPr>
          <w:rFonts w:cs="Arial"/>
          <w:sz w:val="24"/>
          <w:szCs w:val="24"/>
        </w:rPr>
      </w:pPr>
    </w:p>
    <w:p w:rsidR="00343BC4" w:rsidRPr="00343BC4" w:rsidRDefault="00343BC4" w:rsidP="00343BC4">
      <w:pPr>
        <w:spacing w:line="360" w:lineRule="auto"/>
        <w:rPr>
          <w:rFonts w:cs="Arial"/>
          <w:sz w:val="24"/>
          <w:szCs w:val="24"/>
        </w:rPr>
      </w:pPr>
      <w:r w:rsidRPr="00343BC4">
        <w:rPr>
          <w:rFonts w:cs="Arial"/>
          <w:sz w:val="24"/>
          <w:szCs w:val="24"/>
        </w:rPr>
        <w:t>Por último, quienes dictaminamos, acordamos hacer algunas modificaciones al proyecto normativo, algunas sustantivas y otras más de forma, a efecto de seguir parámetros de técnica legislativa.</w:t>
      </w:r>
    </w:p>
    <w:p w:rsidR="00343BC4" w:rsidRPr="00343BC4" w:rsidRDefault="00343BC4" w:rsidP="00343BC4">
      <w:pPr>
        <w:spacing w:line="360" w:lineRule="auto"/>
        <w:rPr>
          <w:rFonts w:cs="Arial"/>
          <w:sz w:val="24"/>
          <w:szCs w:val="24"/>
        </w:rPr>
      </w:pPr>
    </w:p>
    <w:p w:rsidR="00343BC4" w:rsidRPr="00343BC4" w:rsidRDefault="00343BC4" w:rsidP="00343BC4">
      <w:pPr>
        <w:spacing w:line="360" w:lineRule="auto"/>
        <w:rPr>
          <w:rFonts w:cs="Arial"/>
          <w:sz w:val="24"/>
          <w:szCs w:val="24"/>
        </w:rPr>
      </w:pPr>
      <w:r w:rsidRPr="00343BC4">
        <w:rPr>
          <w:rFonts w:cs="Arial"/>
          <w:sz w:val="24"/>
          <w:szCs w:val="24"/>
        </w:rPr>
        <w:t>Por lo que hace a las primeras, estimamos necesario fortalecer la integración de la Junta de Gobierno del Centro, integrando a todas las autoridades que tienen relación con la materia laboral de acuerdo a sus facultades y atribuciones legales, asimismo determinamos la necesidad de incorporar un mayor número de representantes obrero- patronales.</w:t>
      </w:r>
    </w:p>
    <w:p w:rsidR="00343BC4" w:rsidRPr="00343BC4" w:rsidRDefault="00343BC4" w:rsidP="00343BC4">
      <w:pPr>
        <w:spacing w:line="360" w:lineRule="auto"/>
        <w:rPr>
          <w:rFonts w:cs="Arial"/>
          <w:sz w:val="24"/>
          <w:szCs w:val="24"/>
        </w:rPr>
      </w:pPr>
    </w:p>
    <w:p w:rsidR="00343BC4" w:rsidRPr="00343BC4" w:rsidRDefault="00343BC4" w:rsidP="00343BC4">
      <w:pPr>
        <w:spacing w:line="360" w:lineRule="auto"/>
        <w:rPr>
          <w:rFonts w:cs="Arial"/>
          <w:sz w:val="24"/>
          <w:szCs w:val="24"/>
        </w:rPr>
      </w:pPr>
      <w:r w:rsidRPr="00343BC4">
        <w:rPr>
          <w:rFonts w:cs="Arial"/>
          <w:sz w:val="24"/>
          <w:szCs w:val="24"/>
        </w:rPr>
        <w:t>Así la integración que se propone en el presente dictamen quedaría de la siguiente manera:</w:t>
      </w:r>
    </w:p>
    <w:p w:rsidR="00343BC4" w:rsidRPr="00343BC4" w:rsidRDefault="00343BC4" w:rsidP="00343BC4">
      <w:pPr>
        <w:widowControl w:val="0"/>
        <w:pBdr>
          <w:top w:val="nil"/>
          <w:left w:val="nil"/>
          <w:bottom w:val="nil"/>
          <w:right w:val="nil"/>
          <w:between w:val="nil"/>
          <w:bar w:val="nil"/>
        </w:pBdr>
        <w:spacing w:before="1" w:line="360" w:lineRule="auto"/>
        <w:rPr>
          <w:rFonts w:eastAsia="Arial Unicode MS" w:cs="Arial"/>
          <w:sz w:val="24"/>
          <w:szCs w:val="24"/>
          <w:u w:color="000000"/>
          <w:lang w:val="es-ES_tradnl" w:eastAsia="es-ES_tradnl"/>
        </w:rPr>
      </w:pPr>
      <w:r w:rsidRPr="00343BC4">
        <w:rPr>
          <w:rFonts w:eastAsia="Arial Unicode MS" w:cs="Arial"/>
          <w:bCs/>
          <w:color w:val="000000"/>
          <w:sz w:val="24"/>
          <w:szCs w:val="24"/>
          <w:u w:color="000000"/>
          <w:bdr w:val="nil"/>
          <w:lang w:val="es-ES_tradnl"/>
        </w:rPr>
        <w:t xml:space="preserve">La Junta de Gobierno </w:t>
      </w:r>
      <w:r w:rsidRPr="00343BC4">
        <w:rPr>
          <w:rFonts w:eastAsia="Arial Unicode MS" w:cs="Arial"/>
          <w:color w:val="000000"/>
          <w:sz w:val="24"/>
          <w:szCs w:val="24"/>
          <w:u w:color="000000"/>
          <w:bdr w:val="nil"/>
          <w:lang w:val="es-ES_tradnl"/>
        </w:rPr>
        <w:t>se integra por:</w:t>
      </w:r>
    </w:p>
    <w:p w:rsidR="00343BC4" w:rsidRPr="00343BC4" w:rsidRDefault="00343BC4" w:rsidP="00343BC4">
      <w:pPr>
        <w:widowControl w:val="0"/>
        <w:pBdr>
          <w:top w:val="nil"/>
          <w:left w:val="nil"/>
          <w:bottom w:val="nil"/>
          <w:right w:val="nil"/>
          <w:between w:val="nil"/>
          <w:bar w:val="nil"/>
        </w:pBdr>
        <w:spacing w:before="1" w:line="360" w:lineRule="auto"/>
        <w:rPr>
          <w:rFonts w:eastAsia="Arial Unicode MS" w:cs="Arial"/>
          <w:color w:val="000000"/>
          <w:sz w:val="24"/>
          <w:szCs w:val="24"/>
          <w:u w:color="000000"/>
          <w:bdr w:val="nil"/>
          <w:lang w:val="es-ES_tradnl"/>
        </w:rPr>
      </w:pPr>
    </w:p>
    <w:p w:rsidR="00343BC4" w:rsidRPr="00B57EAB" w:rsidRDefault="00B57EAB" w:rsidP="00B57EAB">
      <w:pPr>
        <w:pBdr>
          <w:top w:val="nil"/>
          <w:left w:val="nil"/>
          <w:bottom w:val="nil"/>
          <w:right w:val="nil"/>
          <w:between w:val="nil"/>
          <w:bar w:val="nil"/>
        </w:pBdr>
        <w:spacing w:before="1" w:line="360" w:lineRule="auto"/>
        <w:ind w:left="1134" w:hanging="567"/>
        <w:rPr>
          <w:rFonts w:eastAsia="Arial Unicode MS" w:cs="Arial"/>
          <w:color w:val="000000"/>
          <w:sz w:val="24"/>
          <w:szCs w:val="24"/>
          <w:u w:color="000000"/>
          <w:bdr w:val="nil"/>
          <w:lang w:val="es-ES_tradnl"/>
        </w:rPr>
      </w:pPr>
      <w:r w:rsidRPr="00B57EAB">
        <w:rPr>
          <w:rFonts w:eastAsia="Arial Unicode MS" w:cs="Arial"/>
          <w:b/>
          <w:color w:val="000000"/>
          <w:sz w:val="24"/>
          <w:szCs w:val="24"/>
          <w:u w:color="000000"/>
          <w:bdr w:val="nil"/>
          <w:lang w:val="es-ES_tradnl"/>
        </w:rPr>
        <w:t>I.</w:t>
      </w:r>
      <w:r>
        <w:rPr>
          <w:rFonts w:eastAsia="Arial Unicode MS" w:cs="Arial"/>
          <w:color w:val="000000"/>
          <w:sz w:val="24"/>
          <w:szCs w:val="24"/>
          <w:u w:color="000000"/>
          <w:bdr w:val="nil"/>
          <w:lang w:val="es-ES_tradnl"/>
        </w:rPr>
        <w:tab/>
      </w:r>
      <w:r w:rsidR="00343BC4" w:rsidRPr="00B57EAB">
        <w:rPr>
          <w:rFonts w:eastAsia="Arial Unicode MS" w:cs="Arial"/>
          <w:color w:val="000000"/>
          <w:sz w:val="24"/>
          <w:szCs w:val="24"/>
          <w:u w:color="000000"/>
          <w:bdr w:val="nil"/>
          <w:lang w:val="es-ES_tradnl"/>
        </w:rPr>
        <w:t xml:space="preserve">La persona titular de la Secretaría del Trabajo, quien ocupará la presidencia. </w:t>
      </w:r>
    </w:p>
    <w:p w:rsidR="00343BC4" w:rsidRPr="00343BC4" w:rsidRDefault="00B57EAB" w:rsidP="00B57EAB">
      <w:pPr>
        <w:widowControl w:val="0"/>
        <w:pBdr>
          <w:top w:val="nil"/>
          <w:left w:val="nil"/>
          <w:bottom w:val="nil"/>
          <w:right w:val="nil"/>
          <w:between w:val="nil"/>
          <w:bar w:val="nil"/>
        </w:pBdr>
        <w:spacing w:before="1" w:line="360" w:lineRule="auto"/>
        <w:ind w:left="1134" w:hanging="567"/>
        <w:rPr>
          <w:rFonts w:eastAsia="Arial Unicode MS" w:cs="Arial"/>
          <w:color w:val="000000"/>
          <w:sz w:val="24"/>
          <w:szCs w:val="24"/>
          <w:u w:color="000000"/>
          <w:bdr w:val="nil"/>
          <w:lang w:val="es-ES_tradnl"/>
        </w:rPr>
      </w:pPr>
      <w:r w:rsidRPr="00B57EAB">
        <w:rPr>
          <w:rFonts w:eastAsia="Arial Unicode MS" w:cs="Arial"/>
          <w:b/>
          <w:color w:val="000000"/>
          <w:sz w:val="24"/>
          <w:szCs w:val="24"/>
          <w:u w:color="000000"/>
          <w:bdr w:val="nil"/>
          <w:lang w:val="es-ES_tradnl"/>
        </w:rPr>
        <w:t>II.</w:t>
      </w:r>
      <w:r>
        <w:rPr>
          <w:rFonts w:eastAsia="Arial Unicode MS" w:cs="Arial"/>
          <w:color w:val="000000"/>
          <w:sz w:val="24"/>
          <w:szCs w:val="24"/>
          <w:u w:color="000000"/>
          <w:bdr w:val="nil"/>
          <w:lang w:val="es-ES_tradnl"/>
        </w:rPr>
        <w:tab/>
      </w:r>
      <w:r w:rsidR="00343BC4" w:rsidRPr="00343BC4">
        <w:rPr>
          <w:rFonts w:eastAsia="Arial Unicode MS" w:cs="Arial"/>
          <w:color w:val="000000"/>
          <w:sz w:val="24"/>
          <w:szCs w:val="24"/>
          <w:u w:color="000000"/>
          <w:bdr w:val="nil"/>
          <w:lang w:val="es-ES_tradnl"/>
        </w:rPr>
        <w:t>La persona titular de la Dirección General del Centro, quien ocupará la secretaría técnica.</w:t>
      </w:r>
    </w:p>
    <w:p w:rsidR="00343BC4" w:rsidRPr="00343BC4" w:rsidRDefault="00B57EAB" w:rsidP="00B57EAB">
      <w:pPr>
        <w:widowControl w:val="0"/>
        <w:pBdr>
          <w:top w:val="nil"/>
          <w:left w:val="nil"/>
          <w:bottom w:val="nil"/>
          <w:right w:val="nil"/>
          <w:between w:val="nil"/>
          <w:bar w:val="nil"/>
        </w:pBdr>
        <w:spacing w:before="1" w:line="360" w:lineRule="auto"/>
        <w:ind w:left="1134" w:hanging="567"/>
        <w:rPr>
          <w:rFonts w:eastAsia="Arial Unicode MS" w:cs="Arial"/>
          <w:color w:val="000000"/>
          <w:sz w:val="24"/>
          <w:szCs w:val="24"/>
          <w:u w:color="000000"/>
          <w:bdr w:val="nil"/>
          <w:lang w:val="es-ES_tradnl"/>
        </w:rPr>
      </w:pPr>
      <w:r w:rsidRPr="00B57EAB">
        <w:rPr>
          <w:rFonts w:eastAsia="Arial Unicode MS" w:cs="Arial"/>
          <w:b/>
          <w:color w:val="000000"/>
          <w:sz w:val="24"/>
          <w:szCs w:val="24"/>
          <w:u w:color="000000"/>
          <w:bdr w:val="nil"/>
          <w:lang w:val="es-ES_tradnl"/>
        </w:rPr>
        <w:t>III.</w:t>
      </w:r>
      <w:r>
        <w:rPr>
          <w:rFonts w:eastAsia="Arial Unicode MS" w:cs="Arial"/>
          <w:color w:val="000000"/>
          <w:sz w:val="24"/>
          <w:szCs w:val="24"/>
          <w:u w:color="000000"/>
          <w:bdr w:val="nil"/>
          <w:lang w:val="es-ES_tradnl"/>
        </w:rPr>
        <w:tab/>
      </w:r>
      <w:r w:rsidR="00343BC4" w:rsidRPr="00343BC4">
        <w:rPr>
          <w:rFonts w:eastAsia="Arial Unicode MS" w:cs="Arial"/>
          <w:color w:val="000000"/>
          <w:sz w:val="24"/>
          <w:szCs w:val="24"/>
          <w:u w:color="000000"/>
          <w:bdr w:val="nil"/>
          <w:lang w:val="es-ES_tradnl"/>
        </w:rPr>
        <w:t xml:space="preserve">Vocales: </w:t>
      </w:r>
    </w:p>
    <w:p w:rsidR="00343BC4" w:rsidRPr="00343BC4" w:rsidRDefault="00343BC4" w:rsidP="00343BC4">
      <w:pPr>
        <w:widowControl w:val="0"/>
        <w:numPr>
          <w:ilvl w:val="0"/>
          <w:numId w:val="21"/>
        </w:numPr>
        <w:pBdr>
          <w:top w:val="nil"/>
          <w:left w:val="nil"/>
          <w:bottom w:val="nil"/>
          <w:right w:val="nil"/>
          <w:between w:val="nil"/>
          <w:bar w:val="nil"/>
        </w:pBdr>
        <w:spacing w:before="1" w:line="360" w:lineRule="auto"/>
        <w:ind w:left="851"/>
        <w:rPr>
          <w:rFonts w:eastAsia="Arial Unicode MS" w:cs="Arial"/>
          <w:color w:val="000000"/>
          <w:sz w:val="24"/>
          <w:szCs w:val="24"/>
          <w:u w:color="000000"/>
          <w:bdr w:val="nil"/>
          <w:lang w:val="es-ES_tradnl"/>
        </w:rPr>
      </w:pPr>
      <w:r w:rsidRPr="00343BC4">
        <w:rPr>
          <w:rFonts w:eastAsia="Arial Unicode MS" w:cs="Arial"/>
          <w:color w:val="000000"/>
          <w:sz w:val="24"/>
          <w:szCs w:val="24"/>
          <w:u w:color="000000"/>
          <w:bdr w:val="nil"/>
          <w:lang w:val="es-ES_tradnl"/>
        </w:rPr>
        <w:t>La persona titular</w:t>
      </w:r>
      <w:r w:rsidRPr="00343BC4" w:rsidDel="008B2023">
        <w:rPr>
          <w:rFonts w:eastAsia="Arial Unicode MS" w:cs="Arial"/>
          <w:color w:val="000000"/>
          <w:sz w:val="24"/>
          <w:szCs w:val="24"/>
          <w:u w:color="000000"/>
          <w:bdr w:val="nil"/>
          <w:lang w:val="es-ES_tradnl"/>
        </w:rPr>
        <w:t xml:space="preserve"> </w:t>
      </w:r>
      <w:r w:rsidRPr="00343BC4">
        <w:rPr>
          <w:rFonts w:eastAsia="Arial Unicode MS" w:cs="Arial"/>
          <w:color w:val="000000"/>
          <w:sz w:val="24"/>
          <w:szCs w:val="24"/>
          <w:u w:color="000000"/>
          <w:bdr w:val="nil"/>
          <w:lang w:val="es-ES_tradnl"/>
        </w:rPr>
        <w:t>de la Secretaría de Gobierno.</w:t>
      </w:r>
    </w:p>
    <w:p w:rsidR="00343BC4" w:rsidRPr="00343BC4" w:rsidRDefault="00343BC4" w:rsidP="00343BC4">
      <w:pPr>
        <w:widowControl w:val="0"/>
        <w:numPr>
          <w:ilvl w:val="0"/>
          <w:numId w:val="21"/>
        </w:numPr>
        <w:pBdr>
          <w:top w:val="nil"/>
          <w:left w:val="nil"/>
          <w:bottom w:val="nil"/>
          <w:right w:val="nil"/>
          <w:between w:val="nil"/>
          <w:bar w:val="nil"/>
        </w:pBdr>
        <w:spacing w:before="1" w:line="360" w:lineRule="auto"/>
        <w:ind w:left="851"/>
        <w:rPr>
          <w:rFonts w:eastAsia="Arial Unicode MS" w:cs="Arial"/>
          <w:color w:val="000000"/>
          <w:sz w:val="24"/>
          <w:szCs w:val="24"/>
          <w:u w:color="000000"/>
          <w:bdr w:val="nil"/>
          <w:lang w:val="es-ES_tradnl"/>
        </w:rPr>
      </w:pPr>
      <w:r w:rsidRPr="00343BC4">
        <w:rPr>
          <w:rFonts w:eastAsia="Arial Unicode MS" w:cs="Arial"/>
          <w:color w:val="000000"/>
          <w:sz w:val="24"/>
          <w:szCs w:val="24"/>
          <w:u w:color="000000"/>
          <w:bdr w:val="nil"/>
          <w:lang w:val="es-ES_tradnl"/>
        </w:rPr>
        <w:t>La persona titular de la Secretaría de Finanzas.</w:t>
      </w:r>
    </w:p>
    <w:p w:rsidR="00343BC4" w:rsidRPr="00343BC4" w:rsidRDefault="00343BC4" w:rsidP="00343BC4">
      <w:pPr>
        <w:widowControl w:val="0"/>
        <w:numPr>
          <w:ilvl w:val="0"/>
          <w:numId w:val="21"/>
        </w:numPr>
        <w:pBdr>
          <w:top w:val="nil"/>
          <w:left w:val="nil"/>
          <w:bottom w:val="nil"/>
          <w:right w:val="nil"/>
          <w:between w:val="nil"/>
          <w:bar w:val="nil"/>
        </w:pBdr>
        <w:spacing w:before="1" w:line="360" w:lineRule="auto"/>
        <w:ind w:left="851"/>
        <w:rPr>
          <w:rFonts w:eastAsia="Arial Unicode MS" w:cs="Arial"/>
          <w:color w:val="000000"/>
          <w:sz w:val="24"/>
          <w:szCs w:val="24"/>
          <w:u w:color="000000"/>
          <w:bdr w:val="nil"/>
          <w:lang w:val="es-ES_tradnl"/>
        </w:rPr>
      </w:pPr>
      <w:r w:rsidRPr="00343BC4">
        <w:rPr>
          <w:rFonts w:eastAsia="Arial Unicode MS" w:cs="Arial"/>
          <w:color w:val="000000"/>
          <w:sz w:val="24"/>
          <w:szCs w:val="24"/>
          <w:u w:color="000000"/>
          <w:bdr w:val="nil"/>
          <w:lang w:val="es-ES_tradnl"/>
        </w:rPr>
        <w:t>La persona titular de la Procuraduría de la Defensa del Trabajo del Estado de Coahuila de Zaragoza.</w:t>
      </w:r>
    </w:p>
    <w:p w:rsidR="00343BC4" w:rsidRPr="00343BC4" w:rsidRDefault="00343BC4" w:rsidP="00343BC4">
      <w:pPr>
        <w:widowControl w:val="0"/>
        <w:numPr>
          <w:ilvl w:val="0"/>
          <w:numId w:val="21"/>
        </w:numPr>
        <w:pBdr>
          <w:top w:val="nil"/>
          <w:left w:val="nil"/>
          <w:bottom w:val="nil"/>
          <w:right w:val="nil"/>
          <w:between w:val="nil"/>
          <w:bar w:val="nil"/>
        </w:pBdr>
        <w:spacing w:before="1" w:line="360" w:lineRule="auto"/>
        <w:ind w:left="851"/>
        <w:rPr>
          <w:rFonts w:eastAsia="Arial Unicode MS" w:cs="Arial"/>
          <w:color w:val="000000"/>
          <w:sz w:val="24"/>
          <w:szCs w:val="24"/>
          <w:u w:color="000000"/>
          <w:bdr w:val="nil"/>
          <w:lang w:val="es-ES_tradnl"/>
        </w:rPr>
      </w:pPr>
      <w:r w:rsidRPr="00343BC4">
        <w:rPr>
          <w:rFonts w:eastAsia="Arial Unicode MS" w:cs="Arial"/>
          <w:color w:val="000000"/>
          <w:sz w:val="24"/>
          <w:szCs w:val="24"/>
          <w:u w:color="000000"/>
          <w:bdr w:val="nil"/>
          <w:lang w:val="es-ES_tradnl"/>
        </w:rPr>
        <w:lastRenderedPageBreak/>
        <w:t>Dos representantes de las cámaras empresariales en el estado.</w:t>
      </w:r>
    </w:p>
    <w:p w:rsidR="00343BC4" w:rsidRPr="00343BC4" w:rsidRDefault="00343BC4" w:rsidP="00343BC4">
      <w:pPr>
        <w:widowControl w:val="0"/>
        <w:numPr>
          <w:ilvl w:val="0"/>
          <w:numId w:val="21"/>
        </w:numPr>
        <w:pBdr>
          <w:top w:val="nil"/>
          <w:left w:val="nil"/>
          <w:bottom w:val="nil"/>
          <w:right w:val="nil"/>
          <w:between w:val="nil"/>
          <w:bar w:val="nil"/>
        </w:pBdr>
        <w:spacing w:before="1" w:line="360" w:lineRule="auto"/>
        <w:ind w:left="851"/>
        <w:rPr>
          <w:rFonts w:eastAsia="Arial Unicode MS" w:cs="Arial"/>
          <w:color w:val="000000"/>
          <w:sz w:val="24"/>
          <w:szCs w:val="24"/>
          <w:u w:color="000000"/>
          <w:bdr w:val="nil"/>
          <w:lang w:val="es-ES_tradnl"/>
        </w:rPr>
      </w:pPr>
      <w:r w:rsidRPr="00343BC4">
        <w:rPr>
          <w:rFonts w:eastAsia="Arial Unicode MS" w:cs="Arial"/>
          <w:color w:val="000000"/>
          <w:sz w:val="24"/>
          <w:szCs w:val="24"/>
          <w:u w:color="000000"/>
          <w:bdr w:val="nil"/>
          <w:lang w:val="es-ES_tradnl"/>
        </w:rPr>
        <w:t>Dos representantes de las organizaciones de trabajadores con mayor presencia o afiliados en el estado.</w:t>
      </w:r>
    </w:p>
    <w:p w:rsidR="00343BC4" w:rsidRPr="00343BC4" w:rsidRDefault="00343BC4" w:rsidP="00343BC4">
      <w:pPr>
        <w:spacing w:line="360" w:lineRule="auto"/>
        <w:rPr>
          <w:rFonts w:cs="Arial"/>
          <w:sz w:val="24"/>
          <w:szCs w:val="24"/>
          <w:lang w:val="es-ES_tradnl"/>
        </w:rPr>
      </w:pPr>
    </w:p>
    <w:p w:rsidR="00343BC4" w:rsidRPr="00343BC4" w:rsidRDefault="00343BC4" w:rsidP="00343BC4">
      <w:pPr>
        <w:rPr>
          <w:sz w:val="24"/>
          <w:szCs w:val="24"/>
        </w:rPr>
      </w:pPr>
    </w:p>
    <w:p w:rsidR="00343BC4" w:rsidRPr="00343BC4" w:rsidRDefault="00343BC4" w:rsidP="00343BC4">
      <w:pPr>
        <w:spacing w:line="360" w:lineRule="auto"/>
        <w:rPr>
          <w:rFonts w:cs="Arial"/>
          <w:bCs/>
          <w:sz w:val="24"/>
          <w:szCs w:val="24"/>
        </w:rPr>
      </w:pPr>
      <w:r w:rsidRPr="00343BC4">
        <w:rPr>
          <w:rFonts w:cs="Arial"/>
          <w:bCs/>
          <w:color w:val="000000"/>
          <w:sz w:val="24"/>
          <w:szCs w:val="24"/>
        </w:rPr>
        <w:t xml:space="preserve">Por las consideraciones antes expuestas y en virtud de que la expedición de esta norma obedece al mandato emanado de la Constitución General de la República, establecido en los artículos 123 y segundo Transitorio del Decreto por el que se declaran reformadas y adicionadas diversas disposiciones de los artículos 107 y 123 de la </w:t>
      </w:r>
      <w:r w:rsidRPr="00343BC4">
        <w:rPr>
          <w:rFonts w:cs="Arial"/>
          <w:bCs/>
          <w:sz w:val="24"/>
          <w:szCs w:val="24"/>
        </w:rPr>
        <w:t>Constitución Política de los Estados Unidos Mexicanos, en materia de Justicia Laboral, es que sometemos a su consideración, análisis y en su caso aprobación el siguiente proyecto de:</w:t>
      </w:r>
    </w:p>
    <w:p w:rsidR="00343BC4" w:rsidRPr="00343BC4" w:rsidRDefault="00343BC4" w:rsidP="00343BC4">
      <w:pPr>
        <w:spacing w:line="360" w:lineRule="auto"/>
        <w:jc w:val="center"/>
        <w:rPr>
          <w:rFonts w:cs="Arial"/>
          <w:b/>
          <w:bCs/>
          <w:sz w:val="24"/>
          <w:szCs w:val="24"/>
        </w:rPr>
      </w:pPr>
    </w:p>
    <w:p w:rsidR="00343BC4" w:rsidRPr="00343BC4" w:rsidRDefault="00343BC4" w:rsidP="00343BC4">
      <w:pPr>
        <w:spacing w:line="360" w:lineRule="auto"/>
        <w:jc w:val="center"/>
        <w:rPr>
          <w:rFonts w:cs="Arial"/>
          <w:b/>
          <w:bCs/>
          <w:sz w:val="24"/>
          <w:szCs w:val="24"/>
        </w:rPr>
      </w:pPr>
      <w:r w:rsidRPr="00343BC4">
        <w:rPr>
          <w:rFonts w:cs="Arial"/>
          <w:b/>
          <w:bCs/>
          <w:sz w:val="24"/>
          <w:szCs w:val="24"/>
        </w:rPr>
        <w:t xml:space="preserve">D E C R E T O </w:t>
      </w:r>
    </w:p>
    <w:p w:rsidR="00343BC4" w:rsidRPr="00343BC4" w:rsidRDefault="00343BC4" w:rsidP="00343BC4">
      <w:pPr>
        <w:tabs>
          <w:tab w:val="left" w:pos="284"/>
        </w:tabs>
        <w:kinsoku w:val="0"/>
        <w:overflowPunct w:val="0"/>
        <w:spacing w:line="360" w:lineRule="auto"/>
        <w:outlineLvl w:val="0"/>
        <w:rPr>
          <w:rFonts w:cs="Arial"/>
          <w:b/>
          <w:bCs/>
          <w:kern w:val="36"/>
          <w:sz w:val="24"/>
          <w:szCs w:val="24"/>
          <w:lang w:eastAsia="es-MX"/>
        </w:rPr>
      </w:pPr>
      <w:r w:rsidRPr="00343BC4">
        <w:rPr>
          <w:rFonts w:cs="Arial"/>
          <w:b/>
          <w:bCs/>
          <w:kern w:val="36"/>
          <w:sz w:val="24"/>
          <w:szCs w:val="24"/>
          <w:lang w:eastAsia="es-MX"/>
        </w:rPr>
        <w:t xml:space="preserve">ÚNICO: </w:t>
      </w:r>
      <w:r w:rsidRPr="00343BC4">
        <w:rPr>
          <w:rFonts w:cs="Arial"/>
          <w:bCs/>
          <w:kern w:val="36"/>
          <w:sz w:val="24"/>
          <w:szCs w:val="24"/>
          <w:lang w:eastAsia="es-MX"/>
        </w:rPr>
        <w:t>Se crea la L</w:t>
      </w:r>
      <w:r w:rsidRPr="00343BC4">
        <w:rPr>
          <w:rFonts w:cs="Arial"/>
          <w:bCs/>
          <w:w w:val="105"/>
          <w:kern w:val="36"/>
          <w:sz w:val="24"/>
          <w:szCs w:val="24"/>
          <w:lang w:eastAsia="es-MX"/>
        </w:rPr>
        <w:t>ey del Centro de Conciliación Laboral del Estado de Coahuila de Zaragoza,</w:t>
      </w:r>
      <w:r w:rsidRPr="00343BC4">
        <w:rPr>
          <w:rFonts w:cs="Arial"/>
          <w:b/>
          <w:bCs/>
          <w:kern w:val="36"/>
          <w:sz w:val="24"/>
          <w:szCs w:val="24"/>
          <w:lang w:eastAsia="es-MX"/>
        </w:rPr>
        <w:t xml:space="preserve"> </w:t>
      </w:r>
      <w:r w:rsidRPr="00343BC4">
        <w:rPr>
          <w:rFonts w:cs="Arial"/>
          <w:bCs/>
          <w:kern w:val="36"/>
          <w:sz w:val="24"/>
          <w:szCs w:val="24"/>
          <w:lang w:eastAsia="es-MX"/>
        </w:rPr>
        <w:t>para quedar como sigue:</w:t>
      </w:r>
    </w:p>
    <w:p w:rsidR="00343BC4" w:rsidRPr="00343BC4" w:rsidRDefault="00343BC4" w:rsidP="00343BC4">
      <w:pPr>
        <w:tabs>
          <w:tab w:val="left" w:pos="284"/>
        </w:tabs>
        <w:kinsoku w:val="0"/>
        <w:overflowPunct w:val="0"/>
        <w:spacing w:line="360" w:lineRule="auto"/>
        <w:outlineLvl w:val="0"/>
        <w:rPr>
          <w:rFonts w:cs="Arial"/>
          <w:b/>
          <w:bCs/>
          <w:w w:val="105"/>
          <w:kern w:val="36"/>
          <w:sz w:val="24"/>
          <w:szCs w:val="24"/>
          <w:lang w:eastAsia="es-MX"/>
        </w:rPr>
      </w:pPr>
    </w:p>
    <w:p w:rsidR="00343BC4" w:rsidRPr="00343BC4" w:rsidRDefault="00343BC4" w:rsidP="00343BC4">
      <w:pPr>
        <w:rPr>
          <w:w w:val="105"/>
          <w:sz w:val="24"/>
          <w:szCs w:val="24"/>
          <w:lang w:eastAsia="es-MX"/>
        </w:rPr>
      </w:pPr>
    </w:p>
    <w:p w:rsidR="00343BC4" w:rsidRPr="00343BC4" w:rsidRDefault="00343BC4" w:rsidP="00343BC4">
      <w:pPr>
        <w:tabs>
          <w:tab w:val="left" w:pos="284"/>
        </w:tabs>
        <w:kinsoku w:val="0"/>
        <w:overflowPunct w:val="0"/>
        <w:spacing w:line="360" w:lineRule="auto"/>
        <w:jc w:val="center"/>
        <w:outlineLvl w:val="0"/>
        <w:rPr>
          <w:rFonts w:cs="Arial"/>
          <w:b/>
          <w:bCs/>
          <w:w w:val="105"/>
          <w:kern w:val="36"/>
          <w:sz w:val="24"/>
          <w:szCs w:val="24"/>
          <w:lang w:eastAsia="es-MX"/>
        </w:rPr>
      </w:pPr>
      <w:r w:rsidRPr="00343BC4">
        <w:rPr>
          <w:rFonts w:cs="Arial"/>
          <w:b/>
          <w:bCs/>
          <w:w w:val="105"/>
          <w:kern w:val="36"/>
          <w:sz w:val="24"/>
          <w:szCs w:val="24"/>
          <w:lang w:eastAsia="es-MX"/>
        </w:rPr>
        <w:t>LEY DEL CENTRO DE CONCILIACIÓN LABORAL DEL ESTADO DE COAHUILA DE ZARAGOZA</w:t>
      </w:r>
    </w:p>
    <w:p w:rsidR="00343BC4" w:rsidRPr="00343BC4" w:rsidRDefault="00343BC4" w:rsidP="00343BC4">
      <w:pPr>
        <w:tabs>
          <w:tab w:val="left" w:pos="284"/>
        </w:tabs>
        <w:kinsoku w:val="0"/>
        <w:overflowPunct w:val="0"/>
        <w:spacing w:before="27" w:beforeAutospacing="1" w:line="360" w:lineRule="auto"/>
        <w:jc w:val="center"/>
        <w:outlineLvl w:val="0"/>
        <w:rPr>
          <w:rFonts w:cs="Arial"/>
          <w:b/>
          <w:bCs/>
          <w:w w:val="105"/>
          <w:kern w:val="36"/>
          <w:sz w:val="24"/>
          <w:szCs w:val="24"/>
          <w:lang w:eastAsia="es-MX"/>
        </w:rPr>
      </w:pPr>
      <w:r w:rsidRPr="00343BC4">
        <w:rPr>
          <w:rFonts w:cs="Arial"/>
          <w:b/>
          <w:bCs/>
          <w:w w:val="105"/>
          <w:kern w:val="36"/>
          <w:sz w:val="24"/>
          <w:szCs w:val="24"/>
          <w:lang w:eastAsia="es-MX"/>
        </w:rPr>
        <w:t>CAPÍTULO</w:t>
      </w:r>
      <w:r w:rsidRPr="00343BC4">
        <w:rPr>
          <w:rFonts w:cs="Arial"/>
          <w:b/>
          <w:bCs/>
          <w:spacing w:val="-26"/>
          <w:w w:val="105"/>
          <w:kern w:val="36"/>
          <w:sz w:val="24"/>
          <w:szCs w:val="24"/>
          <w:lang w:eastAsia="es-MX"/>
        </w:rPr>
        <w:t xml:space="preserve"> </w:t>
      </w:r>
      <w:r w:rsidRPr="00343BC4">
        <w:rPr>
          <w:rFonts w:cs="Arial"/>
          <w:b/>
          <w:bCs/>
          <w:w w:val="105"/>
          <w:kern w:val="36"/>
          <w:sz w:val="24"/>
          <w:szCs w:val="24"/>
          <w:lang w:eastAsia="es-MX"/>
        </w:rPr>
        <w:t>PRIMERO</w:t>
      </w:r>
    </w:p>
    <w:p w:rsidR="00343BC4" w:rsidRPr="00343BC4" w:rsidRDefault="00343BC4" w:rsidP="00343BC4">
      <w:pPr>
        <w:tabs>
          <w:tab w:val="left" w:pos="284"/>
        </w:tabs>
        <w:spacing w:line="360" w:lineRule="auto"/>
        <w:jc w:val="center"/>
        <w:rPr>
          <w:rFonts w:cs="Arial"/>
          <w:b/>
          <w:sz w:val="24"/>
          <w:szCs w:val="24"/>
        </w:rPr>
      </w:pPr>
      <w:r w:rsidRPr="00343BC4">
        <w:rPr>
          <w:rFonts w:cs="Arial"/>
          <w:b/>
          <w:sz w:val="24"/>
          <w:szCs w:val="24"/>
        </w:rPr>
        <w:t>DISPOSICIONES GENERALES</w:t>
      </w:r>
    </w:p>
    <w:p w:rsidR="00343BC4" w:rsidRPr="00343BC4" w:rsidRDefault="00343BC4" w:rsidP="00343BC4">
      <w:pPr>
        <w:tabs>
          <w:tab w:val="left" w:pos="284"/>
        </w:tabs>
        <w:spacing w:line="360" w:lineRule="auto"/>
        <w:jc w:val="center"/>
        <w:rPr>
          <w:rFonts w:cs="Arial"/>
          <w:b/>
          <w:sz w:val="24"/>
          <w:szCs w:val="24"/>
        </w:rPr>
      </w:pPr>
    </w:p>
    <w:p w:rsidR="00343BC4" w:rsidRPr="00343BC4" w:rsidRDefault="00343BC4" w:rsidP="00343BC4">
      <w:pPr>
        <w:widowControl w:val="0"/>
        <w:tabs>
          <w:tab w:val="left" w:pos="284"/>
        </w:tabs>
        <w:kinsoku w:val="0"/>
        <w:overflowPunct w:val="0"/>
        <w:autoSpaceDE w:val="0"/>
        <w:autoSpaceDN w:val="0"/>
        <w:adjustRightInd w:val="0"/>
        <w:spacing w:line="360" w:lineRule="auto"/>
        <w:rPr>
          <w:rFonts w:cs="Arial"/>
          <w:w w:val="105"/>
          <w:sz w:val="24"/>
          <w:szCs w:val="24"/>
          <w:lang w:val="es-ES_tradnl" w:eastAsia="es-ES_tradnl"/>
        </w:rPr>
      </w:pPr>
      <w:r w:rsidRPr="00343BC4">
        <w:rPr>
          <w:rFonts w:cs="Arial"/>
          <w:b/>
          <w:bCs/>
          <w:w w:val="105"/>
          <w:sz w:val="24"/>
          <w:szCs w:val="24"/>
          <w:lang w:val="es-ES_tradnl" w:eastAsia="es-ES_tradnl"/>
        </w:rPr>
        <w:t xml:space="preserve">Artículo 1. </w:t>
      </w:r>
      <w:r w:rsidRPr="00343BC4">
        <w:rPr>
          <w:rFonts w:cs="Arial"/>
          <w:w w:val="105"/>
          <w:sz w:val="24"/>
          <w:szCs w:val="24"/>
          <w:lang w:val="es-ES_tradnl" w:eastAsia="es-ES_tradnl"/>
        </w:rPr>
        <w:t xml:space="preserve">Las disposiciones contenidas en la presente Ley son de orden público, interés general y observancia obligatoria en todo el Estado y tienen como propósito establecer la organización y funcionamiento del Centro de Conciliación Laboral del Estado de Coahuila de Zaragoza. </w:t>
      </w:r>
    </w:p>
    <w:p w:rsidR="00343BC4" w:rsidRPr="00343BC4" w:rsidRDefault="00343BC4" w:rsidP="00343BC4">
      <w:pPr>
        <w:widowControl w:val="0"/>
        <w:tabs>
          <w:tab w:val="left" w:pos="284"/>
        </w:tabs>
        <w:kinsoku w:val="0"/>
        <w:overflowPunct w:val="0"/>
        <w:autoSpaceDE w:val="0"/>
        <w:autoSpaceDN w:val="0"/>
        <w:adjustRightInd w:val="0"/>
        <w:spacing w:before="3" w:line="360" w:lineRule="auto"/>
        <w:rPr>
          <w:rFonts w:cs="Arial"/>
          <w:sz w:val="24"/>
          <w:szCs w:val="24"/>
          <w:lang w:val="es-ES_tradnl" w:eastAsia="es-ES_tradnl"/>
        </w:rPr>
      </w:pPr>
    </w:p>
    <w:p w:rsidR="00343BC4" w:rsidRPr="00343BC4" w:rsidRDefault="00343BC4" w:rsidP="00343BC4">
      <w:pPr>
        <w:widowControl w:val="0"/>
        <w:tabs>
          <w:tab w:val="left" w:pos="284"/>
        </w:tabs>
        <w:kinsoku w:val="0"/>
        <w:overflowPunct w:val="0"/>
        <w:autoSpaceDE w:val="0"/>
        <w:autoSpaceDN w:val="0"/>
        <w:adjustRightInd w:val="0"/>
        <w:spacing w:before="3" w:line="360" w:lineRule="auto"/>
        <w:rPr>
          <w:rFonts w:cs="Arial"/>
          <w:sz w:val="24"/>
          <w:szCs w:val="24"/>
          <w:lang w:val="es-ES_tradnl" w:eastAsia="es-ES_tradnl"/>
        </w:rPr>
      </w:pPr>
      <w:r w:rsidRPr="00343BC4">
        <w:rPr>
          <w:rFonts w:cs="Arial"/>
          <w:sz w:val="24"/>
          <w:szCs w:val="24"/>
          <w:lang w:val="es-ES_tradnl" w:eastAsia="es-ES_tradnl"/>
        </w:rPr>
        <w:t xml:space="preserve">Se crea el Centro de Conciliación Laboral del Estado de Coahuila de Zaragoza, como un organismo público descentralizado de la Administración Pública Estatal, sectorizado a la </w:t>
      </w:r>
      <w:r w:rsidRPr="00343BC4">
        <w:rPr>
          <w:rFonts w:cs="Arial"/>
          <w:sz w:val="24"/>
          <w:szCs w:val="24"/>
          <w:lang w:val="es-ES_tradnl" w:eastAsia="es-ES_tradnl"/>
        </w:rPr>
        <w:lastRenderedPageBreak/>
        <w:t>Secretaría del Trabajo, especializado e imparcial, con personalidad jurídica y patrimonio propio, dotado de plena autonomía técnica, operativa, presupuestaria, de decisión y de gestión.</w:t>
      </w:r>
    </w:p>
    <w:p w:rsidR="00343BC4" w:rsidRPr="00343BC4" w:rsidRDefault="00343BC4" w:rsidP="00343BC4">
      <w:pPr>
        <w:widowControl w:val="0"/>
        <w:tabs>
          <w:tab w:val="left" w:pos="284"/>
        </w:tabs>
        <w:kinsoku w:val="0"/>
        <w:overflowPunct w:val="0"/>
        <w:autoSpaceDE w:val="0"/>
        <w:autoSpaceDN w:val="0"/>
        <w:adjustRightInd w:val="0"/>
        <w:spacing w:before="3" w:line="360" w:lineRule="auto"/>
        <w:rPr>
          <w:rFonts w:cs="Arial"/>
          <w:sz w:val="24"/>
          <w:szCs w:val="24"/>
          <w:lang w:val="es-ES_tradnl" w:eastAsia="es-ES_tradnl"/>
        </w:rPr>
      </w:pPr>
    </w:p>
    <w:p w:rsidR="00343BC4" w:rsidRPr="00343BC4" w:rsidRDefault="00343BC4" w:rsidP="00343BC4">
      <w:pPr>
        <w:widowControl w:val="0"/>
        <w:autoSpaceDE w:val="0"/>
        <w:autoSpaceDN w:val="0"/>
        <w:adjustRightInd w:val="0"/>
        <w:spacing w:line="360" w:lineRule="auto"/>
        <w:rPr>
          <w:rFonts w:cs="Arial"/>
          <w:sz w:val="24"/>
          <w:szCs w:val="24"/>
          <w:lang w:val="es-ES_tradnl" w:eastAsia="es-ES_tradnl"/>
        </w:rPr>
      </w:pPr>
      <w:r w:rsidRPr="00343BC4">
        <w:rPr>
          <w:rFonts w:cs="Arial"/>
          <w:sz w:val="24"/>
          <w:szCs w:val="24"/>
          <w:lang w:val="es-ES_tradnl" w:eastAsia="es-ES_tradnl"/>
        </w:rPr>
        <w:t>El Centro de Conciliación Laboral del Estado de Coahuila de Zaragoza, tiene por objeto prestar el servicio público de conciliación para la pronta y eficaz solución de los conflictos derivados de una relación laboral entre trabajadores y empleadores en el orden local, tendiente a conseguir un equilibrio entre los factores de la producción.</w:t>
      </w:r>
    </w:p>
    <w:p w:rsidR="00343BC4" w:rsidRPr="00343BC4" w:rsidRDefault="00343BC4" w:rsidP="00343BC4">
      <w:pPr>
        <w:spacing w:line="360" w:lineRule="auto"/>
        <w:rPr>
          <w:rFonts w:cs="Arial"/>
          <w:sz w:val="24"/>
          <w:szCs w:val="24"/>
        </w:rPr>
      </w:pPr>
    </w:p>
    <w:p w:rsidR="00343BC4" w:rsidRPr="00343BC4" w:rsidRDefault="00343BC4" w:rsidP="00343BC4">
      <w:pPr>
        <w:widowControl w:val="0"/>
        <w:tabs>
          <w:tab w:val="left" w:pos="284"/>
        </w:tabs>
        <w:kinsoku w:val="0"/>
        <w:overflowPunct w:val="0"/>
        <w:autoSpaceDE w:val="0"/>
        <w:autoSpaceDN w:val="0"/>
        <w:adjustRightInd w:val="0"/>
        <w:spacing w:before="3" w:line="360" w:lineRule="auto"/>
        <w:rPr>
          <w:rFonts w:cs="Arial"/>
          <w:sz w:val="24"/>
          <w:szCs w:val="24"/>
          <w:lang w:val="es-ES_tradnl" w:eastAsia="es-ES_tradnl"/>
        </w:rPr>
      </w:pPr>
      <w:r w:rsidRPr="00343BC4">
        <w:rPr>
          <w:rFonts w:cs="Arial"/>
          <w:b/>
          <w:sz w:val="24"/>
          <w:szCs w:val="24"/>
          <w:lang w:val="es-ES_tradnl" w:eastAsia="es-ES_tradnl"/>
        </w:rPr>
        <w:t>Artículo 2.</w:t>
      </w:r>
      <w:r w:rsidRPr="00343BC4">
        <w:rPr>
          <w:rFonts w:cs="Arial"/>
          <w:sz w:val="24"/>
          <w:szCs w:val="24"/>
          <w:lang w:val="es-ES_tradnl" w:eastAsia="es-ES_tradnl"/>
        </w:rPr>
        <w:t xml:space="preserve"> El Centro de Conciliación Laboral del Estado de Coahuila de Zaragoza tendrá su domicilio legal en la ciudad de Saltillo, y establecerá oficinas en el territorio del Estado que se consideren necesarias para el cumplimiento de su objeto, las cuales contarán con una competencia territorial.</w:t>
      </w:r>
    </w:p>
    <w:p w:rsidR="00343BC4" w:rsidRPr="00343BC4" w:rsidRDefault="00343BC4" w:rsidP="00343BC4">
      <w:pPr>
        <w:widowControl w:val="0"/>
        <w:tabs>
          <w:tab w:val="left" w:pos="284"/>
        </w:tabs>
        <w:kinsoku w:val="0"/>
        <w:overflowPunct w:val="0"/>
        <w:autoSpaceDE w:val="0"/>
        <w:autoSpaceDN w:val="0"/>
        <w:adjustRightInd w:val="0"/>
        <w:spacing w:before="3" w:line="360" w:lineRule="auto"/>
        <w:rPr>
          <w:rFonts w:cs="Arial"/>
          <w:sz w:val="24"/>
          <w:szCs w:val="24"/>
          <w:lang w:val="es-ES_tradnl" w:eastAsia="es-ES_tradnl"/>
        </w:rPr>
      </w:pPr>
      <w:r w:rsidRPr="00343BC4">
        <w:rPr>
          <w:rFonts w:cs="Arial"/>
          <w:sz w:val="24"/>
          <w:szCs w:val="24"/>
          <w:lang w:val="es-ES_tradnl" w:eastAsia="es-ES_tradnl"/>
        </w:rPr>
        <w:t xml:space="preserve"> </w:t>
      </w:r>
    </w:p>
    <w:p w:rsidR="00343BC4" w:rsidRPr="00343BC4" w:rsidRDefault="00343BC4" w:rsidP="00343BC4">
      <w:pPr>
        <w:widowControl w:val="0"/>
        <w:tabs>
          <w:tab w:val="left" w:pos="284"/>
        </w:tabs>
        <w:kinsoku w:val="0"/>
        <w:overflowPunct w:val="0"/>
        <w:autoSpaceDE w:val="0"/>
        <w:autoSpaceDN w:val="0"/>
        <w:adjustRightInd w:val="0"/>
        <w:spacing w:before="1" w:line="360" w:lineRule="auto"/>
        <w:rPr>
          <w:rFonts w:cs="Arial"/>
          <w:sz w:val="24"/>
          <w:szCs w:val="24"/>
          <w:lang w:val="es-ES_tradnl" w:eastAsia="es-ES_tradnl"/>
        </w:rPr>
      </w:pPr>
      <w:r w:rsidRPr="00343BC4">
        <w:rPr>
          <w:rFonts w:cs="Arial"/>
          <w:b/>
          <w:w w:val="105"/>
          <w:sz w:val="24"/>
          <w:szCs w:val="24"/>
          <w:lang w:val="es-ES_tradnl" w:eastAsia="es-ES_tradnl"/>
        </w:rPr>
        <w:t>Artículo 3.</w:t>
      </w:r>
      <w:r w:rsidRPr="00343BC4">
        <w:rPr>
          <w:rFonts w:cs="Arial"/>
          <w:w w:val="105"/>
          <w:sz w:val="24"/>
          <w:szCs w:val="24"/>
          <w:lang w:val="es-ES_tradnl" w:eastAsia="es-ES_tradnl"/>
        </w:rPr>
        <w:t xml:space="preserve"> </w:t>
      </w:r>
      <w:r w:rsidRPr="00343BC4">
        <w:rPr>
          <w:rFonts w:cs="Arial"/>
          <w:sz w:val="24"/>
          <w:szCs w:val="24"/>
          <w:lang w:val="es-ES_tradnl" w:eastAsia="es-ES_tradnl"/>
        </w:rPr>
        <w:t>El Centro de Conciliación Laboral del Estado de Coahuila de Zaragoza, contará con las unidades administrativas y los servidores públicos que requiera para el cumplimiento de sus funciones, de acuerdo a la disponibilidad presupuestal, y sus atribuciones estarán contenidas en esta ley, en su reglamento interior y demás disposiciones aplicables.</w:t>
      </w:r>
    </w:p>
    <w:p w:rsidR="00343BC4" w:rsidRPr="00343BC4" w:rsidRDefault="00343BC4" w:rsidP="00343BC4">
      <w:pPr>
        <w:widowControl w:val="0"/>
        <w:tabs>
          <w:tab w:val="left" w:pos="284"/>
        </w:tabs>
        <w:kinsoku w:val="0"/>
        <w:overflowPunct w:val="0"/>
        <w:autoSpaceDE w:val="0"/>
        <w:autoSpaceDN w:val="0"/>
        <w:adjustRightInd w:val="0"/>
        <w:spacing w:before="1" w:line="360" w:lineRule="auto"/>
        <w:rPr>
          <w:rFonts w:cs="Arial"/>
          <w:w w:val="105"/>
          <w:sz w:val="24"/>
          <w:szCs w:val="24"/>
          <w:lang w:val="es-ES_tradnl" w:eastAsia="es-ES_tradnl"/>
        </w:rPr>
      </w:pPr>
    </w:p>
    <w:p w:rsidR="00343BC4" w:rsidRPr="00343BC4" w:rsidRDefault="00343BC4" w:rsidP="00343BC4">
      <w:pPr>
        <w:widowControl w:val="0"/>
        <w:tabs>
          <w:tab w:val="left" w:pos="284"/>
        </w:tabs>
        <w:kinsoku w:val="0"/>
        <w:overflowPunct w:val="0"/>
        <w:autoSpaceDE w:val="0"/>
        <w:autoSpaceDN w:val="0"/>
        <w:adjustRightInd w:val="0"/>
        <w:spacing w:before="1" w:line="360" w:lineRule="auto"/>
        <w:rPr>
          <w:rFonts w:cs="Arial"/>
          <w:w w:val="105"/>
          <w:sz w:val="24"/>
          <w:szCs w:val="24"/>
          <w:lang w:val="es-ES_tradnl" w:eastAsia="es-ES_tradnl"/>
        </w:rPr>
      </w:pPr>
      <w:r w:rsidRPr="00343BC4">
        <w:rPr>
          <w:rFonts w:cs="Arial"/>
          <w:sz w:val="24"/>
          <w:szCs w:val="24"/>
          <w:lang w:val="es-ES_tradnl" w:eastAsia="es-ES_tradnl"/>
        </w:rPr>
        <w:t>Las relaciones de trabajo entre el Centro de Conciliación Laboral del Estado de Coahuila de Zaragoza y su personal se regirá en los términos del apartado A del artículo 123 de la Constitución Política de los Estados Unidos Mexicanos y contará con un servicio profesional de carrera de conformidad con lo previsto en las disposiciones de la materia.</w:t>
      </w:r>
    </w:p>
    <w:p w:rsidR="00343BC4" w:rsidRPr="00343BC4" w:rsidRDefault="00343BC4" w:rsidP="00343BC4">
      <w:pPr>
        <w:widowControl w:val="0"/>
        <w:tabs>
          <w:tab w:val="left" w:pos="284"/>
        </w:tabs>
        <w:kinsoku w:val="0"/>
        <w:overflowPunct w:val="0"/>
        <w:autoSpaceDE w:val="0"/>
        <w:autoSpaceDN w:val="0"/>
        <w:adjustRightInd w:val="0"/>
        <w:spacing w:before="1" w:line="360" w:lineRule="auto"/>
        <w:rPr>
          <w:rFonts w:cs="Arial"/>
          <w:b/>
          <w:bCs/>
          <w:w w:val="105"/>
          <w:sz w:val="24"/>
          <w:szCs w:val="24"/>
          <w:lang w:val="es-ES_tradnl" w:eastAsia="es-ES_tradnl"/>
        </w:rPr>
      </w:pPr>
    </w:p>
    <w:p w:rsidR="00343BC4" w:rsidRPr="00343BC4" w:rsidRDefault="00343BC4" w:rsidP="00343BC4">
      <w:pPr>
        <w:widowControl w:val="0"/>
        <w:tabs>
          <w:tab w:val="left" w:pos="284"/>
        </w:tabs>
        <w:kinsoku w:val="0"/>
        <w:overflowPunct w:val="0"/>
        <w:autoSpaceDE w:val="0"/>
        <w:autoSpaceDN w:val="0"/>
        <w:adjustRightInd w:val="0"/>
        <w:spacing w:before="1" w:line="360" w:lineRule="auto"/>
        <w:rPr>
          <w:rFonts w:cs="Arial"/>
          <w:w w:val="105"/>
          <w:sz w:val="24"/>
          <w:szCs w:val="24"/>
          <w:lang w:eastAsia="es-ES_tradnl"/>
        </w:rPr>
      </w:pPr>
      <w:r w:rsidRPr="00343BC4">
        <w:rPr>
          <w:rFonts w:cs="Arial"/>
          <w:b/>
          <w:bCs/>
          <w:w w:val="105"/>
          <w:sz w:val="24"/>
          <w:szCs w:val="24"/>
          <w:lang w:eastAsia="es-ES_tradnl"/>
        </w:rPr>
        <w:t xml:space="preserve">Artículo 4. </w:t>
      </w:r>
      <w:r w:rsidRPr="00343BC4">
        <w:rPr>
          <w:rFonts w:cs="Arial"/>
          <w:w w:val="105"/>
          <w:sz w:val="24"/>
          <w:szCs w:val="24"/>
          <w:lang w:eastAsia="es-ES_tradnl"/>
        </w:rPr>
        <w:t>Para los efectos de esta Ley, se entenderá por:</w:t>
      </w:r>
    </w:p>
    <w:p w:rsidR="00343BC4" w:rsidRPr="00343BC4" w:rsidRDefault="00343BC4" w:rsidP="00343BC4">
      <w:pPr>
        <w:widowControl w:val="0"/>
        <w:tabs>
          <w:tab w:val="left" w:pos="284"/>
        </w:tabs>
        <w:kinsoku w:val="0"/>
        <w:overflowPunct w:val="0"/>
        <w:autoSpaceDE w:val="0"/>
        <w:autoSpaceDN w:val="0"/>
        <w:adjustRightInd w:val="0"/>
        <w:spacing w:before="1" w:line="360" w:lineRule="auto"/>
        <w:rPr>
          <w:rFonts w:cs="Arial"/>
          <w:w w:val="105"/>
          <w:sz w:val="24"/>
          <w:szCs w:val="24"/>
          <w:lang w:val="es-ES_tradnl" w:eastAsia="es-ES_tradnl"/>
        </w:rPr>
      </w:pPr>
    </w:p>
    <w:p w:rsidR="00343BC4" w:rsidRPr="00343BC4" w:rsidRDefault="00343BC4" w:rsidP="00343BC4">
      <w:pPr>
        <w:widowControl w:val="0"/>
        <w:numPr>
          <w:ilvl w:val="0"/>
          <w:numId w:val="13"/>
        </w:numPr>
        <w:tabs>
          <w:tab w:val="left" w:pos="284"/>
        </w:tabs>
        <w:kinsoku w:val="0"/>
        <w:overflowPunct w:val="0"/>
        <w:autoSpaceDE w:val="0"/>
        <w:autoSpaceDN w:val="0"/>
        <w:adjustRightInd w:val="0"/>
        <w:spacing w:line="360" w:lineRule="auto"/>
        <w:ind w:left="851" w:hanging="425"/>
        <w:rPr>
          <w:rFonts w:cs="Arial"/>
          <w:sz w:val="24"/>
          <w:szCs w:val="24"/>
          <w:lang w:val="es-ES_tradnl" w:eastAsia="es-ES_tradnl"/>
        </w:rPr>
      </w:pPr>
      <w:r w:rsidRPr="00343BC4">
        <w:rPr>
          <w:rFonts w:cs="Arial"/>
          <w:sz w:val="24"/>
          <w:szCs w:val="24"/>
          <w:lang w:val="es-ES_tradnl" w:eastAsia="es-ES_tradnl"/>
        </w:rPr>
        <w:t>Centro</w:t>
      </w:r>
      <w:r w:rsidRPr="00343BC4" w:rsidDel="00A70080">
        <w:rPr>
          <w:rFonts w:cs="Arial"/>
          <w:w w:val="105"/>
          <w:sz w:val="24"/>
          <w:szCs w:val="24"/>
          <w:lang w:val="es-ES_tradnl" w:eastAsia="es-ES_tradnl"/>
        </w:rPr>
        <w:t>:</w:t>
      </w:r>
      <w:r w:rsidRPr="00343BC4">
        <w:rPr>
          <w:rFonts w:cs="Arial"/>
          <w:w w:val="105"/>
          <w:sz w:val="24"/>
          <w:szCs w:val="24"/>
          <w:lang w:val="es-ES_tradnl" w:eastAsia="es-ES_tradnl"/>
        </w:rPr>
        <w:t xml:space="preserve"> El </w:t>
      </w:r>
      <w:r w:rsidRPr="00343BC4">
        <w:rPr>
          <w:rFonts w:cs="Arial"/>
          <w:sz w:val="24"/>
          <w:szCs w:val="24"/>
          <w:lang w:val="es-ES_tradnl" w:eastAsia="es-ES_tradnl"/>
        </w:rPr>
        <w:t>Centro</w:t>
      </w:r>
      <w:r w:rsidRPr="00343BC4" w:rsidDel="00A70080">
        <w:rPr>
          <w:rFonts w:cs="Arial"/>
          <w:w w:val="105"/>
          <w:sz w:val="24"/>
          <w:szCs w:val="24"/>
          <w:lang w:val="es-ES_tradnl" w:eastAsia="es-ES_tradnl"/>
        </w:rPr>
        <w:t xml:space="preserve"> </w:t>
      </w:r>
      <w:r w:rsidRPr="00343BC4">
        <w:rPr>
          <w:rFonts w:cs="Arial"/>
          <w:w w:val="105"/>
          <w:sz w:val="24"/>
          <w:szCs w:val="24"/>
          <w:lang w:val="es-ES_tradnl" w:eastAsia="es-ES_tradnl"/>
        </w:rPr>
        <w:t>de Conciliación Laboral del Estado de Coahuila de Zaragoza.</w:t>
      </w:r>
    </w:p>
    <w:p w:rsidR="00343BC4" w:rsidRPr="00343BC4" w:rsidRDefault="00343BC4" w:rsidP="00343BC4">
      <w:pPr>
        <w:widowControl w:val="0"/>
        <w:tabs>
          <w:tab w:val="left" w:pos="284"/>
        </w:tabs>
        <w:kinsoku w:val="0"/>
        <w:overflowPunct w:val="0"/>
        <w:autoSpaceDE w:val="0"/>
        <w:autoSpaceDN w:val="0"/>
        <w:adjustRightInd w:val="0"/>
        <w:spacing w:line="360" w:lineRule="auto"/>
        <w:ind w:left="851" w:hanging="425"/>
        <w:rPr>
          <w:rFonts w:cs="Arial"/>
          <w:sz w:val="24"/>
          <w:szCs w:val="24"/>
          <w:lang w:val="es-ES_tradnl" w:eastAsia="es-ES_tradnl"/>
        </w:rPr>
      </w:pPr>
    </w:p>
    <w:p w:rsidR="00343BC4" w:rsidRPr="00343BC4" w:rsidRDefault="00343BC4" w:rsidP="00343BC4">
      <w:pPr>
        <w:widowControl w:val="0"/>
        <w:numPr>
          <w:ilvl w:val="0"/>
          <w:numId w:val="13"/>
        </w:numPr>
        <w:tabs>
          <w:tab w:val="left" w:pos="284"/>
        </w:tabs>
        <w:kinsoku w:val="0"/>
        <w:overflowPunct w:val="0"/>
        <w:autoSpaceDE w:val="0"/>
        <w:autoSpaceDN w:val="0"/>
        <w:adjustRightInd w:val="0"/>
        <w:spacing w:line="360" w:lineRule="auto"/>
        <w:ind w:left="851" w:hanging="425"/>
        <w:rPr>
          <w:rFonts w:cs="Arial"/>
          <w:sz w:val="24"/>
          <w:szCs w:val="24"/>
          <w:lang w:val="es-ES_tradnl" w:eastAsia="es-ES_tradnl"/>
        </w:rPr>
      </w:pPr>
      <w:r w:rsidRPr="00343BC4">
        <w:rPr>
          <w:rFonts w:cs="Arial"/>
          <w:sz w:val="24"/>
          <w:szCs w:val="24"/>
          <w:lang w:val="es-ES_tradnl" w:eastAsia="es-ES_tradnl"/>
        </w:rPr>
        <w:t>Constitución General: La Constitución Política de los Estados Unidos Mexicanos.</w:t>
      </w:r>
    </w:p>
    <w:p w:rsidR="00343BC4" w:rsidRPr="00343BC4" w:rsidRDefault="00343BC4" w:rsidP="00343BC4">
      <w:pPr>
        <w:widowControl w:val="0"/>
        <w:autoSpaceDE w:val="0"/>
        <w:autoSpaceDN w:val="0"/>
        <w:adjustRightInd w:val="0"/>
        <w:spacing w:line="360" w:lineRule="auto"/>
        <w:ind w:left="851" w:hanging="425"/>
        <w:contextualSpacing/>
        <w:rPr>
          <w:rFonts w:cs="Arial"/>
          <w:sz w:val="24"/>
          <w:szCs w:val="24"/>
          <w:lang w:val="es-ES_tradnl" w:eastAsia="es-ES_tradnl"/>
        </w:rPr>
      </w:pPr>
    </w:p>
    <w:p w:rsidR="00343BC4" w:rsidRPr="00343BC4" w:rsidRDefault="00343BC4" w:rsidP="00343BC4">
      <w:pPr>
        <w:widowControl w:val="0"/>
        <w:numPr>
          <w:ilvl w:val="0"/>
          <w:numId w:val="13"/>
        </w:numPr>
        <w:tabs>
          <w:tab w:val="left" w:pos="284"/>
        </w:tabs>
        <w:kinsoku w:val="0"/>
        <w:overflowPunct w:val="0"/>
        <w:autoSpaceDE w:val="0"/>
        <w:autoSpaceDN w:val="0"/>
        <w:adjustRightInd w:val="0"/>
        <w:spacing w:line="360" w:lineRule="auto"/>
        <w:ind w:left="851" w:hanging="425"/>
        <w:rPr>
          <w:rFonts w:cs="Arial"/>
          <w:sz w:val="24"/>
          <w:szCs w:val="24"/>
          <w:lang w:val="es-ES_tradnl" w:eastAsia="es-ES_tradnl"/>
        </w:rPr>
      </w:pPr>
      <w:r w:rsidRPr="00343BC4">
        <w:rPr>
          <w:rFonts w:cs="Arial"/>
          <w:sz w:val="24"/>
          <w:szCs w:val="24"/>
          <w:lang w:val="es-ES_tradnl" w:eastAsia="es-ES_tradnl"/>
        </w:rPr>
        <w:t>Constitución: La Constitución Política del Estado de Coahuila de Zaragoza.</w:t>
      </w:r>
    </w:p>
    <w:p w:rsidR="00343BC4" w:rsidRPr="00343BC4" w:rsidRDefault="00343BC4" w:rsidP="00343BC4">
      <w:pPr>
        <w:widowControl w:val="0"/>
        <w:tabs>
          <w:tab w:val="left" w:pos="284"/>
        </w:tabs>
        <w:kinsoku w:val="0"/>
        <w:overflowPunct w:val="0"/>
        <w:autoSpaceDE w:val="0"/>
        <w:autoSpaceDN w:val="0"/>
        <w:adjustRightInd w:val="0"/>
        <w:spacing w:line="360" w:lineRule="auto"/>
        <w:ind w:left="851" w:hanging="425"/>
        <w:rPr>
          <w:rFonts w:cs="Arial"/>
          <w:sz w:val="24"/>
          <w:szCs w:val="24"/>
          <w:lang w:val="es-ES_tradnl" w:eastAsia="es-ES_tradnl"/>
        </w:rPr>
      </w:pPr>
    </w:p>
    <w:p w:rsidR="00343BC4" w:rsidRPr="00343BC4" w:rsidRDefault="00343BC4" w:rsidP="00343BC4">
      <w:pPr>
        <w:widowControl w:val="0"/>
        <w:numPr>
          <w:ilvl w:val="0"/>
          <w:numId w:val="13"/>
        </w:numPr>
        <w:tabs>
          <w:tab w:val="left" w:pos="284"/>
          <w:tab w:val="left" w:pos="426"/>
        </w:tabs>
        <w:kinsoku w:val="0"/>
        <w:overflowPunct w:val="0"/>
        <w:autoSpaceDE w:val="0"/>
        <w:autoSpaceDN w:val="0"/>
        <w:adjustRightInd w:val="0"/>
        <w:spacing w:before="1" w:line="360" w:lineRule="auto"/>
        <w:ind w:left="851" w:hanging="425"/>
        <w:rPr>
          <w:rFonts w:cs="Arial"/>
          <w:b/>
          <w:w w:val="105"/>
          <w:sz w:val="24"/>
          <w:szCs w:val="24"/>
          <w:lang w:val="es-ES_tradnl" w:eastAsia="es-ES_tradnl"/>
        </w:rPr>
      </w:pPr>
      <w:r w:rsidRPr="00343BC4">
        <w:rPr>
          <w:rFonts w:cs="Arial"/>
          <w:w w:val="105"/>
          <w:sz w:val="24"/>
          <w:szCs w:val="24"/>
          <w:lang w:val="es-ES_tradnl" w:eastAsia="es-ES_tradnl"/>
        </w:rPr>
        <w:t xml:space="preserve">Ley: Ley del </w:t>
      </w:r>
      <w:r w:rsidRPr="00343BC4">
        <w:rPr>
          <w:rFonts w:cs="Arial"/>
          <w:sz w:val="24"/>
          <w:szCs w:val="24"/>
          <w:lang w:val="es-ES_tradnl" w:eastAsia="es-ES_tradnl"/>
        </w:rPr>
        <w:t>Centro</w:t>
      </w:r>
      <w:r w:rsidRPr="00343BC4" w:rsidDel="00A70080">
        <w:rPr>
          <w:rFonts w:cs="Arial"/>
          <w:w w:val="105"/>
          <w:sz w:val="24"/>
          <w:szCs w:val="24"/>
          <w:lang w:val="es-ES_tradnl" w:eastAsia="es-ES_tradnl"/>
        </w:rPr>
        <w:t xml:space="preserve"> </w:t>
      </w:r>
      <w:r w:rsidRPr="00343BC4">
        <w:rPr>
          <w:rFonts w:cs="Arial"/>
          <w:w w:val="105"/>
          <w:sz w:val="24"/>
          <w:szCs w:val="24"/>
          <w:lang w:val="es-ES_tradnl" w:eastAsia="es-ES_tradnl"/>
        </w:rPr>
        <w:t>de Conciliación Laboral del Estado de Coahuila de Zaragoza.</w:t>
      </w:r>
    </w:p>
    <w:p w:rsidR="00343BC4" w:rsidRPr="00343BC4" w:rsidRDefault="00343BC4" w:rsidP="00343BC4">
      <w:pPr>
        <w:widowControl w:val="0"/>
        <w:tabs>
          <w:tab w:val="left" w:pos="284"/>
          <w:tab w:val="left" w:pos="426"/>
        </w:tabs>
        <w:kinsoku w:val="0"/>
        <w:overflowPunct w:val="0"/>
        <w:autoSpaceDE w:val="0"/>
        <w:autoSpaceDN w:val="0"/>
        <w:adjustRightInd w:val="0"/>
        <w:spacing w:before="1" w:line="360" w:lineRule="auto"/>
        <w:ind w:left="851" w:hanging="425"/>
        <w:rPr>
          <w:rFonts w:cs="Arial"/>
          <w:b/>
          <w:w w:val="105"/>
          <w:sz w:val="24"/>
          <w:szCs w:val="24"/>
          <w:lang w:val="es-ES_tradnl" w:eastAsia="es-ES_tradnl"/>
        </w:rPr>
      </w:pPr>
    </w:p>
    <w:p w:rsidR="00343BC4" w:rsidRPr="00343BC4" w:rsidRDefault="00343BC4" w:rsidP="00343BC4">
      <w:pPr>
        <w:widowControl w:val="0"/>
        <w:numPr>
          <w:ilvl w:val="0"/>
          <w:numId w:val="13"/>
        </w:numPr>
        <w:tabs>
          <w:tab w:val="left" w:pos="284"/>
          <w:tab w:val="left" w:pos="426"/>
        </w:tabs>
        <w:kinsoku w:val="0"/>
        <w:overflowPunct w:val="0"/>
        <w:autoSpaceDE w:val="0"/>
        <w:autoSpaceDN w:val="0"/>
        <w:adjustRightInd w:val="0"/>
        <w:spacing w:before="1" w:line="360" w:lineRule="auto"/>
        <w:ind w:left="851" w:hanging="425"/>
        <w:rPr>
          <w:rFonts w:cs="Arial"/>
          <w:b/>
          <w:w w:val="105"/>
          <w:sz w:val="24"/>
          <w:szCs w:val="24"/>
          <w:lang w:val="es-ES_tradnl" w:eastAsia="es-ES_tradnl"/>
        </w:rPr>
      </w:pPr>
      <w:r w:rsidRPr="00343BC4">
        <w:rPr>
          <w:rFonts w:cs="Arial"/>
          <w:w w:val="105"/>
          <w:sz w:val="24"/>
          <w:szCs w:val="24"/>
          <w:lang w:val="es-ES_tradnl" w:eastAsia="es-ES_tradnl"/>
        </w:rPr>
        <w:t xml:space="preserve">Junta de Gobierno: El Órgano de Gobierno del </w:t>
      </w:r>
      <w:r w:rsidRPr="00343BC4">
        <w:rPr>
          <w:rFonts w:cs="Arial"/>
          <w:sz w:val="24"/>
          <w:szCs w:val="24"/>
          <w:lang w:val="es-ES_tradnl" w:eastAsia="es-ES_tradnl"/>
        </w:rPr>
        <w:t>Centro</w:t>
      </w:r>
      <w:r w:rsidRPr="00343BC4" w:rsidDel="00A70080">
        <w:rPr>
          <w:rFonts w:cs="Arial"/>
          <w:w w:val="105"/>
          <w:sz w:val="24"/>
          <w:szCs w:val="24"/>
          <w:lang w:val="es-ES_tradnl" w:eastAsia="es-ES_tradnl"/>
        </w:rPr>
        <w:t xml:space="preserve"> </w:t>
      </w:r>
      <w:r w:rsidRPr="00343BC4">
        <w:rPr>
          <w:rFonts w:cs="Arial"/>
          <w:w w:val="105"/>
          <w:sz w:val="24"/>
          <w:szCs w:val="24"/>
          <w:lang w:val="es-ES_tradnl" w:eastAsia="es-ES_tradnl"/>
        </w:rPr>
        <w:t>de Conciliación Laboral del Estado de Coahuila de Zaragoza.</w:t>
      </w:r>
    </w:p>
    <w:p w:rsidR="00343BC4" w:rsidRPr="00343BC4" w:rsidRDefault="00343BC4" w:rsidP="00343BC4">
      <w:pPr>
        <w:widowControl w:val="0"/>
        <w:tabs>
          <w:tab w:val="left" w:pos="284"/>
          <w:tab w:val="left" w:pos="426"/>
        </w:tabs>
        <w:kinsoku w:val="0"/>
        <w:overflowPunct w:val="0"/>
        <w:autoSpaceDE w:val="0"/>
        <w:autoSpaceDN w:val="0"/>
        <w:adjustRightInd w:val="0"/>
        <w:spacing w:before="1" w:line="360" w:lineRule="auto"/>
        <w:ind w:left="851" w:hanging="425"/>
        <w:rPr>
          <w:rFonts w:cs="Arial"/>
          <w:b/>
          <w:w w:val="105"/>
          <w:sz w:val="24"/>
          <w:szCs w:val="24"/>
          <w:lang w:val="es-ES_tradnl" w:eastAsia="es-ES_tradnl"/>
        </w:rPr>
      </w:pPr>
    </w:p>
    <w:p w:rsidR="00343BC4" w:rsidRPr="00343BC4" w:rsidRDefault="00343BC4" w:rsidP="00343BC4">
      <w:pPr>
        <w:widowControl w:val="0"/>
        <w:tabs>
          <w:tab w:val="left" w:pos="284"/>
          <w:tab w:val="left" w:pos="426"/>
        </w:tabs>
        <w:kinsoku w:val="0"/>
        <w:overflowPunct w:val="0"/>
        <w:autoSpaceDE w:val="0"/>
        <w:autoSpaceDN w:val="0"/>
        <w:adjustRightInd w:val="0"/>
        <w:spacing w:before="1" w:line="360" w:lineRule="auto"/>
        <w:rPr>
          <w:rFonts w:cs="Arial"/>
          <w:b/>
          <w:w w:val="105"/>
          <w:sz w:val="24"/>
          <w:szCs w:val="24"/>
          <w:lang w:val="es-ES_tradnl" w:eastAsia="es-ES_tradnl"/>
        </w:rPr>
      </w:pPr>
    </w:p>
    <w:p w:rsidR="00343BC4" w:rsidRPr="00343BC4" w:rsidRDefault="00343BC4" w:rsidP="00343BC4">
      <w:pPr>
        <w:spacing w:line="360" w:lineRule="auto"/>
        <w:rPr>
          <w:rFonts w:cs="Arial"/>
          <w:sz w:val="24"/>
          <w:szCs w:val="24"/>
        </w:rPr>
      </w:pPr>
      <w:r w:rsidRPr="00343BC4">
        <w:rPr>
          <w:rFonts w:cs="Arial"/>
          <w:b/>
          <w:w w:val="105"/>
          <w:sz w:val="24"/>
          <w:szCs w:val="24"/>
        </w:rPr>
        <w:t xml:space="preserve">Artículo 5. </w:t>
      </w:r>
      <w:r w:rsidRPr="00343BC4">
        <w:rPr>
          <w:rFonts w:cs="Arial"/>
          <w:sz w:val="24"/>
          <w:szCs w:val="24"/>
        </w:rPr>
        <w:t>En la operación del Centro prevalecerán los principios de certeza, independencia, legalidad, imparcialidad, confiabilidad, eficacia, objetividad, profesionalismo, transparencia y máxima publicidad.</w:t>
      </w:r>
    </w:p>
    <w:p w:rsidR="00343BC4" w:rsidRPr="00343BC4" w:rsidRDefault="00343BC4" w:rsidP="00343BC4">
      <w:pPr>
        <w:spacing w:line="360" w:lineRule="auto"/>
        <w:rPr>
          <w:rFonts w:cs="Arial"/>
          <w:sz w:val="24"/>
          <w:szCs w:val="24"/>
        </w:rPr>
      </w:pPr>
    </w:p>
    <w:p w:rsidR="00343BC4" w:rsidRPr="00343BC4" w:rsidRDefault="00343BC4" w:rsidP="00343BC4">
      <w:pPr>
        <w:rPr>
          <w:sz w:val="24"/>
          <w:szCs w:val="24"/>
        </w:rPr>
      </w:pPr>
    </w:p>
    <w:p w:rsidR="00343BC4" w:rsidRPr="00343BC4" w:rsidRDefault="00343BC4" w:rsidP="00343BC4">
      <w:pPr>
        <w:tabs>
          <w:tab w:val="left" w:pos="142"/>
          <w:tab w:val="left" w:pos="284"/>
          <w:tab w:val="left" w:pos="426"/>
        </w:tabs>
        <w:kinsoku w:val="0"/>
        <w:overflowPunct w:val="0"/>
        <w:spacing w:before="100" w:beforeAutospacing="1" w:line="360" w:lineRule="auto"/>
        <w:jc w:val="center"/>
        <w:outlineLvl w:val="0"/>
        <w:rPr>
          <w:rFonts w:cs="Arial"/>
          <w:b/>
          <w:bCs/>
          <w:w w:val="105"/>
          <w:kern w:val="36"/>
          <w:sz w:val="24"/>
          <w:szCs w:val="24"/>
          <w:lang w:eastAsia="es-MX"/>
        </w:rPr>
      </w:pPr>
      <w:r w:rsidRPr="00343BC4">
        <w:rPr>
          <w:rFonts w:cs="Arial"/>
          <w:b/>
          <w:bCs/>
          <w:w w:val="105"/>
          <w:kern w:val="36"/>
          <w:sz w:val="24"/>
          <w:szCs w:val="24"/>
          <w:lang w:eastAsia="es-MX"/>
        </w:rPr>
        <w:t>CAPÍTULO SEGUNDO</w:t>
      </w:r>
    </w:p>
    <w:p w:rsidR="00343BC4" w:rsidRPr="00343BC4" w:rsidRDefault="00343BC4" w:rsidP="00343BC4">
      <w:pPr>
        <w:widowControl w:val="0"/>
        <w:tabs>
          <w:tab w:val="left" w:pos="284"/>
          <w:tab w:val="left" w:pos="426"/>
        </w:tabs>
        <w:kinsoku w:val="0"/>
        <w:overflowPunct w:val="0"/>
        <w:autoSpaceDE w:val="0"/>
        <w:autoSpaceDN w:val="0"/>
        <w:adjustRightInd w:val="0"/>
        <w:spacing w:before="5" w:line="360" w:lineRule="auto"/>
        <w:jc w:val="center"/>
        <w:rPr>
          <w:rFonts w:cs="Arial"/>
          <w:b/>
          <w:bCs/>
          <w:w w:val="105"/>
          <w:sz w:val="24"/>
          <w:szCs w:val="24"/>
          <w:lang w:val="es-ES_tradnl" w:eastAsia="es-ES_tradnl"/>
        </w:rPr>
      </w:pPr>
      <w:r w:rsidRPr="00343BC4">
        <w:rPr>
          <w:rFonts w:cs="Arial"/>
          <w:b/>
          <w:bCs/>
          <w:w w:val="105"/>
          <w:sz w:val="24"/>
          <w:szCs w:val="24"/>
          <w:lang w:val="es-ES_tradnl" w:eastAsia="es-ES_tradnl"/>
        </w:rPr>
        <w:t>DE LAS ATRIBUCIONES DEL CENTRO</w:t>
      </w:r>
    </w:p>
    <w:p w:rsidR="00343BC4" w:rsidRPr="00343BC4" w:rsidRDefault="00343BC4" w:rsidP="00343BC4">
      <w:pPr>
        <w:widowControl w:val="0"/>
        <w:tabs>
          <w:tab w:val="left" w:pos="284"/>
          <w:tab w:val="left" w:pos="426"/>
        </w:tabs>
        <w:kinsoku w:val="0"/>
        <w:overflowPunct w:val="0"/>
        <w:autoSpaceDE w:val="0"/>
        <w:autoSpaceDN w:val="0"/>
        <w:adjustRightInd w:val="0"/>
        <w:spacing w:line="360" w:lineRule="auto"/>
        <w:rPr>
          <w:rFonts w:cs="Arial"/>
          <w:b/>
          <w:bCs/>
          <w:w w:val="105"/>
          <w:sz w:val="24"/>
          <w:szCs w:val="24"/>
          <w:lang w:val="es-ES_tradnl" w:eastAsia="es-ES_tradnl"/>
        </w:rPr>
      </w:pPr>
    </w:p>
    <w:p w:rsidR="00343BC4" w:rsidRPr="00343BC4" w:rsidRDefault="00343BC4" w:rsidP="00343BC4">
      <w:pPr>
        <w:widowControl w:val="0"/>
        <w:tabs>
          <w:tab w:val="left" w:pos="284"/>
          <w:tab w:val="left" w:pos="426"/>
        </w:tabs>
        <w:kinsoku w:val="0"/>
        <w:overflowPunct w:val="0"/>
        <w:autoSpaceDE w:val="0"/>
        <w:autoSpaceDN w:val="0"/>
        <w:adjustRightInd w:val="0"/>
        <w:spacing w:line="360" w:lineRule="auto"/>
        <w:rPr>
          <w:rFonts w:cs="Arial"/>
          <w:w w:val="105"/>
          <w:sz w:val="24"/>
          <w:szCs w:val="24"/>
          <w:lang w:val="es-ES_tradnl" w:eastAsia="es-ES_tradnl"/>
        </w:rPr>
      </w:pPr>
      <w:r w:rsidRPr="00343BC4">
        <w:rPr>
          <w:rFonts w:cs="Arial"/>
          <w:b/>
          <w:bCs/>
          <w:w w:val="105"/>
          <w:sz w:val="24"/>
          <w:szCs w:val="24"/>
          <w:lang w:val="es-ES_tradnl" w:eastAsia="es-ES_tradnl"/>
        </w:rPr>
        <w:t xml:space="preserve">Artículo 6. </w:t>
      </w:r>
      <w:r w:rsidRPr="00343BC4">
        <w:rPr>
          <w:rFonts w:cs="Arial"/>
          <w:w w:val="105"/>
          <w:sz w:val="24"/>
          <w:szCs w:val="24"/>
          <w:lang w:val="es-ES_tradnl" w:eastAsia="es-ES_tradnl"/>
        </w:rPr>
        <w:t xml:space="preserve">El </w:t>
      </w:r>
      <w:r w:rsidRPr="00343BC4">
        <w:rPr>
          <w:rFonts w:cs="Arial"/>
          <w:sz w:val="24"/>
          <w:szCs w:val="24"/>
          <w:lang w:val="es-ES_tradnl" w:eastAsia="es-ES_tradnl"/>
        </w:rPr>
        <w:t>Centro</w:t>
      </w:r>
      <w:r w:rsidRPr="00343BC4">
        <w:rPr>
          <w:rFonts w:cs="Arial"/>
          <w:w w:val="105"/>
          <w:sz w:val="24"/>
          <w:szCs w:val="24"/>
          <w:lang w:val="es-ES_tradnl" w:eastAsia="es-ES_tradnl"/>
        </w:rPr>
        <w:t xml:space="preserve"> tiene las siguientes atribuciones:</w:t>
      </w:r>
    </w:p>
    <w:p w:rsidR="00343BC4" w:rsidRPr="00343BC4" w:rsidRDefault="00343BC4" w:rsidP="00343BC4">
      <w:pPr>
        <w:widowControl w:val="0"/>
        <w:tabs>
          <w:tab w:val="left" w:pos="284"/>
          <w:tab w:val="left" w:pos="426"/>
        </w:tabs>
        <w:kinsoku w:val="0"/>
        <w:overflowPunct w:val="0"/>
        <w:autoSpaceDE w:val="0"/>
        <w:autoSpaceDN w:val="0"/>
        <w:adjustRightInd w:val="0"/>
        <w:spacing w:line="360" w:lineRule="auto"/>
        <w:ind w:firstLine="284"/>
        <w:rPr>
          <w:rFonts w:cs="Arial"/>
          <w:sz w:val="24"/>
          <w:szCs w:val="24"/>
          <w:lang w:val="es-ES_tradnl" w:eastAsia="es-ES_tradnl"/>
        </w:rPr>
      </w:pPr>
    </w:p>
    <w:p w:rsidR="00343BC4" w:rsidRPr="00343BC4" w:rsidRDefault="00B57EAB" w:rsidP="00B57EAB">
      <w:pPr>
        <w:widowControl w:val="0"/>
        <w:kinsoku w:val="0"/>
        <w:overflowPunct w:val="0"/>
        <w:autoSpaceDE w:val="0"/>
        <w:autoSpaceDN w:val="0"/>
        <w:adjustRightInd w:val="0"/>
        <w:spacing w:line="360" w:lineRule="auto"/>
        <w:ind w:left="426" w:hanging="426"/>
        <w:rPr>
          <w:rFonts w:cs="Arial"/>
          <w:b/>
          <w:w w:val="105"/>
          <w:sz w:val="24"/>
          <w:szCs w:val="24"/>
          <w:lang w:val="es-ES_tradnl" w:eastAsia="es-ES_tradnl"/>
        </w:rPr>
      </w:pPr>
      <w:r>
        <w:rPr>
          <w:rFonts w:cs="Arial"/>
          <w:sz w:val="24"/>
          <w:szCs w:val="24"/>
          <w:lang w:val="es-ES_tradnl" w:eastAsia="es-ES_tradnl"/>
        </w:rPr>
        <w:t>I.</w:t>
      </w:r>
      <w:r>
        <w:rPr>
          <w:rFonts w:cs="Arial"/>
          <w:sz w:val="24"/>
          <w:szCs w:val="24"/>
          <w:lang w:val="es-ES_tradnl" w:eastAsia="es-ES_tradnl"/>
        </w:rPr>
        <w:tab/>
      </w:r>
      <w:r w:rsidR="00343BC4" w:rsidRPr="00343BC4">
        <w:rPr>
          <w:rFonts w:cs="Arial"/>
          <w:sz w:val="24"/>
          <w:szCs w:val="24"/>
          <w:lang w:val="es-ES_tradnl" w:eastAsia="es-ES_tradnl"/>
        </w:rPr>
        <w:t xml:space="preserve">Prestar el servicio público de conciliación en los conflictos laborales entre los trabajadores y los empleadores en el ámbito local. </w:t>
      </w:r>
    </w:p>
    <w:p w:rsidR="00343BC4" w:rsidRPr="00343BC4" w:rsidRDefault="00B57EAB" w:rsidP="00B57EAB">
      <w:pPr>
        <w:widowControl w:val="0"/>
        <w:kinsoku w:val="0"/>
        <w:overflowPunct w:val="0"/>
        <w:autoSpaceDE w:val="0"/>
        <w:autoSpaceDN w:val="0"/>
        <w:adjustRightInd w:val="0"/>
        <w:spacing w:line="360" w:lineRule="auto"/>
        <w:ind w:left="426" w:hanging="426"/>
        <w:rPr>
          <w:rFonts w:cs="Arial"/>
          <w:b/>
          <w:w w:val="105"/>
          <w:sz w:val="24"/>
          <w:szCs w:val="24"/>
          <w:lang w:val="es-ES_tradnl" w:eastAsia="es-ES_tradnl"/>
        </w:rPr>
      </w:pPr>
      <w:r>
        <w:rPr>
          <w:rFonts w:cs="Arial"/>
          <w:sz w:val="24"/>
          <w:szCs w:val="24"/>
          <w:lang w:val="es-ES_tradnl" w:eastAsia="es-ES_tradnl"/>
        </w:rPr>
        <w:t>II.</w:t>
      </w:r>
      <w:r>
        <w:rPr>
          <w:rFonts w:cs="Arial"/>
          <w:sz w:val="24"/>
          <w:szCs w:val="24"/>
          <w:lang w:val="es-ES_tradnl" w:eastAsia="es-ES_tradnl"/>
        </w:rPr>
        <w:tab/>
      </w:r>
      <w:r w:rsidR="00343BC4" w:rsidRPr="00343BC4">
        <w:rPr>
          <w:rFonts w:cs="Arial"/>
          <w:sz w:val="24"/>
          <w:szCs w:val="24"/>
          <w:lang w:val="es-ES_tradnl" w:eastAsia="es-ES_tradnl"/>
        </w:rPr>
        <w:t>Remitir los informes y documentos que soliciten los tribunales laborales o cualquier otra autoridad legalmente constituida.</w:t>
      </w:r>
    </w:p>
    <w:p w:rsidR="00343BC4" w:rsidRPr="00343BC4" w:rsidRDefault="00343BC4" w:rsidP="00B57EAB">
      <w:pPr>
        <w:widowControl w:val="0"/>
        <w:kinsoku w:val="0"/>
        <w:overflowPunct w:val="0"/>
        <w:autoSpaceDE w:val="0"/>
        <w:autoSpaceDN w:val="0"/>
        <w:adjustRightInd w:val="0"/>
        <w:spacing w:line="360" w:lineRule="auto"/>
        <w:ind w:left="426" w:hanging="426"/>
        <w:rPr>
          <w:rFonts w:cs="Arial"/>
          <w:b/>
          <w:w w:val="105"/>
          <w:sz w:val="24"/>
          <w:szCs w:val="24"/>
          <w:lang w:val="es-ES_tradnl" w:eastAsia="es-ES_tradnl"/>
        </w:rPr>
      </w:pPr>
      <w:r w:rsidRPr="00343BC4">
        <w:rPr>
          <w:rFonts w:cs="Arial"/>
          <w:sz w:val="24"/>
          <w:szCs w:val="24"/>
          <w:lang w:val="es-ES_tradnl" w:eastAsia="es-ES_tradnl"/>
        </w:rPr>
        <w:t xml:space="preserve"> </w:t>
      </w:r>
      <w:r w:rsidR="00B57EAB">
        <w:rPr>
          <w:rFonts w:cs="Arial"/>
          <w:sz w:val="24"/>
          <w:szCs w:val="24"/>
          <w:lang w:val="es-ES_tradnl" w:eastAsia="es-ES_tradnl"/>
        </w:rPr>
        <w:t>III.</w:t>
      </w:r>
      <w:r w:rsidR="00B57EAB">
        <w:rPr>
          <w:rFonts w:cs="Arial"/>
          <w:sz w:val="24"/>
          <w:szCs w:val="24"/>
          <w:lang w:val="es-ES_tradnl" w:eastAsia="es-ES_tradnl"/>
        </w:rPr>
        <w:tab/>
      </w:r>
      <w:r w:rsidRPr="00343BC4">
        <w:rPr>
          <w:rFonts w:cs="Arial"/>
          <w:sz w:val="24"/>
          <w:szCs w:val="24"/>
          <w:lang w:val="es-ES_tradnl" w:eastAsia="es-ES_tradnl"/>
        </w:rPr>
        <w:t xml:space="preserve">Expedir las copias certificadas de los convenios y demás documentos que se encuentren en sus archivos, previa solicitud de los usuarios que acrediten su </w:t>
      </w:r>
      <w:r w:rsidRPr="00343BC4">
        <w:rPr>
          <w:rFonts w:cs="Arial"/>
          <w:sz w:val="24"/>
          <w:szCs w:val="24"/>
          <w:lang w:val="es-ES_tradnl" w:eastAsia="es-ES_tradnl"/>
        </w:rPr>
        <w:lastRenderedPageBreak/>
        <w:t>personalidad e interés jurídico en el asunto.</w:t>
      </w:r>
    </w:p>
    <w:p w:rsidR="00343BC4" w:rsidRPr="00343BC4" w:rsidRDefault="00B57EAB" w:rsidP="00B57EAB">
      <w:pPr>
        <w:widowControl w:val="0"/>
        <w:kinsoku w:val="0"/>
        <w:overflowPunct w:val="0"/>
        <w:autoSpaceDE w:val="0"/>
        <w:autoSpaceDN w:val="0"/>
        <w:adjustRightInd w:val="0"/>
        <w:spacing w:line="360" w:lineRule="auto"/>
        <w:ind w:left="426" w:hanging="426"/>
        <w:rPr>
          <w:rFonts w:cs="Arial"/>
          <w:b/>
          <w:w w:val="105"/>
          <w:sz w:val="24"/>
          <w:szCs w:val="24"/>
          <w:lang w:val="es-ES_tradnl" w:eastAsia="es-ES_tradnl"/>
        </w:rPr>
      </w:pPr>
      <w:r>
        <w:rPr>
          <w:rFonts w:cs="Arial"/>
          <w:sz w:val="24"/>
          <w:szCs w:val="24"/>
          <w:lang w:val="es-ES_tradnl" w:eastAsia="es-ES_tradnl"/>
        </w:rPr>
        <w:t>IV.</w:t>
      </w:r>
      <w:r>
        <w:rPr>
          <w:rFonts w:cs="Arial"/>
          <w:sz w:val="24"/>
          <w:szCs w:val="24"/>
          <w:lang w:val="es-ES_tradnl" w:eastAsia="es-ES_tradnl"/>
        </w:rPr>
        <w:tab/>
      </w:r>
      <w:r w:rsidR="00343BC4" w:rsidRPr="00343BC4">
        <w:rPr>
          <w:rFonts w:cs="Arial"/>
          <w:sz w:val="24"/>
          <w:szCs w:val="24"/>
          <w:lang w:val="es-ES_tradnl" w:eastAsia="es-ES_tradnl"/>
        </w:rPr>
        <w:t>Las demás que le confiera la Ley Federal del Trabajo,</w:t>
      </w:r>
      <w:r w:rsidR="00343BC4" w:rsidRPr="00343BC4">
        <w:rPr>
          <w:rFonts w:cs="Arial"/>
          <w:b/>
          <w:sz w:val="24"/>
          <w:szCs w:val="24"/>
          <w:lang w:val="es-ES_tradnl" w:eastAsia="es-ES_tradnl"/>
        </w:rPr>
        <w:t xml:space="preserve"> </w:t>
      </w:r>
      <w:r w:rsidR="00343BC4" w:rsidRPr="00343BC4">
        <w:rPr>
          <w:rFonts w:cs="Arial"/>
          <w:sz w:val="24"/>
          <w:szCs w:val="24"/>
          <w:lang w:val="es-ES_tradnl" w:eastAsia="es-ES_tradnl"/>
        </w:rPr>
        <w:t>la Ley Orgánica de la Administración Pública del Estado de Coahuila de Zaragoza, Ley de Entidades Paraestatales del Estado de Coahuila de Zaragoza y demás ordenamientos que le sean aplicables.</w:t>
      </w:r>
    </w:p>
    <w:p w:rsidR="00343BC4" w:rsidRPr="00343BC4" w:rsidRDefault="00343BC4" w:rsidP="00343BC4">
      <w:pPr>
        <w:widowControl w:val="0"/>
        <w:kinsoku w:val="0"/>
        <w:overflowPunct w:val="0"/>
        <w:autoSpaceDE w:val="0"/>
        <w:autoSpaceDN w:val="0"/>
        <w:adjustRightInd w:val="0"/>
        <w:spacing w:line="360" w:lineRule="auto"/>
        <w:rPr>
          <w:rFonts w:cs="Arial"/>
          <w:b/>
          <w:w w:val="105"/>
          <w:sz w:val="24"/>
          <w:szCs w:val="24"/>
          <w:lang w:val="es-ES_tradnl" w:eastAsia="es-ES_tradnl"/>
        </w:rPr>
      </w:pPr>
    </w:p>
    <w:p w:rsidR="00343BC4" w:rsidRPr="00343BC4" w:rsidRDefault="00343BC4" w:rsidP="00343BC4">
      <w:pPr>
        <w:rPr>
          <w:w w:val="105"/>
          <w:sz w:val="24"/>
          <w:szCs w:val="24"/>
          <w:lang w:val="es-ES_tradnl" w:eastAsia="es-ES_tradnl"/>
        </w:rPr>
      </w:pPr>
    </w:p>
    <w:p w:rsidR="00343BC4" w:rsidRPr="00343BC4" w:rsidRDefault="00343BC4" w:rsidP="00343BC4">
      <w:pPr>
        <w:widowControl w:val="0"/>
        <w:tabs>
          <w:tab w:val="left" w:pos="284"/>
          <w:tab w:val="left" w:pos="426"/>
        </w:tabs>
        <w:kinsoku w:val="0"/>
        <w:overflowPunct w:val="0"/>
        <w:autoSpaceDE w:val="0"/>
        <w:autoSpaceDN w:val="0"/>
        <w:adjustRightInd w:val="0"/>
        <w:spacing w:line="360" w:lineRule="auto"/>
        <w:ind w:left="103"/>
        <w:jc w:val="center"/>
        <w:rPr>
          <w:rFonts w:cs="Arial"/>
          <w:b/>
          <w:w w:val="105"/>
          <w:sz w:val="24"/>
          <w:szCs w:val="24"/>
          <w:lang w:val="es-ES_tradnl" w:eastAsia="es-ES_tradnl"/>
        </w:rPr>
      </w:pPr>
      <w:r w:rsidRPr="00343BC4">
        <w:rPr>
          <w:rFonts w:cs="Arial"/>
          <w:b/>
          <w:w w:val="105"/>
          <w:sz w:val="24"/>
          <w:szCs w:val="24"/>
          <w:lang w:val="es-ES_tradnl" w:eastAsia="es-ES_tradnl"/>
        </w:rPr>
        <w:t>CAPÍTULO TERCERO</w:t>
      </w:r>
    </w:p>
    <w:p w:rsidR="00343BC4" w:rsidRPr="00343BC4" w:rsidRDefault="00343BC4" w:rsidP="00343BC4">
      <w:pPr>
        <w:widowControl w:val="0"/>
        <w:tabs>
          <w:tab w:val="left" w:pos="0"/>
        </w:tabs>
        <w:kinsoku w:val="0"/>
        <w:overflowPunct w:val="0"/>
        <w:autoSpaceDE w:val="0"/>
        <w:autoSpaceDN w:val="0"/>
        <w:adjustRightInd w:val="0"/>
        <w:spacing w:before="5" w:line="360" w:lineRule="auto"/>
        <w:jc w:val="center"/>
        <w:rPr>
          <w:rFonts w:cs="Arial"/>
          <w:b/>
          <w:bCs/>
          <w:w w:val="105"/>
          <w:sz w:val="24"/>
          <w:szCs w:val="24"/>
          <w:lang w:val="es-ES_tradnl" w:eastAsia="es-ES_tradnl"/>
        </w:rPr>
      </w:pPr>
      <w:r w:rsidRPr="00343BC4">
        <w:rPr>
          <w:rFonts w:cs="Arial"/>
          <w:b/>
          <w:w w:val="105"/>
          <w:sz w:val="24"/>
          <w:szCs w:val="24"/>
          <w:lang w:val="es-ES_tradnl" w:eastAsia="es-ES_tradnl"/>
        </w:rPr>
        <w:t xml:space="preserve">DE LA ADMINISTRACIÓN, </w:t>
      </w:r>
      <w:r w:rsidRPr="00343BC4">
        <w:rPr>
          <w:rFonts w:cs="Arial"/>
          <w:b/>
          <w:bCs/>
          <w:w w:val="105"/>
          <w:sz w:val="24"/>
          <w:szCs w:val="24"/>
          <w:lang w:val="es-ES_tradnl" w:eastAsia="es-ES_tradnl"/>
        </w:rPr>
        <w:t>ORGANIZACIÓN Y FUNCIONAMIENTO DEL CENTRO</w:t>
      </w:r>
    </w:p>
    <w:p w:rsidR="00343BC4" w:rsidRPr="00343BC4" w:rsidRDefault="00343BC4" w:rsidP="00343BC4">
      <w:pPr>
        <w:widowControl w:val="0"/>
        <w:tabs>
          <w:tab w:val="left" w:pos="284"/>
          <w:tab w:val="left" w:pos="426"/>
        </w:tabs>
        <w:kinsoku w:val="0"/>
        <w:overflowPunct w:val="0"/>
        <w:autoSpaceDE w:val="0"/>
        <w:autoSpaceDN w:val="0"/>
        <w:adjustRightInd w:val="0"/>
        <w:spacing w:line="360" w:lineRule="auto"/>
        <w:ind w:left="103"/>
        <w:rPr>
          <w:rFonts w:cs="Arial"/>
          <w:b/>
          <w:w w:val="105"/>
          <w:sz w:val="24"/>
          <w:szCs w:val="24"/>
          <w:lang w:val="es-ES_tradnl" w:eastAsia="es-ES_tradnl"/>
        </w:rPr>
      </w:pPr>
    </w:p>
    <w:p w:rsidR="00343BC4" w:rsidRPr="00343BC4" w:rsidRDefault="00343BC4" w:rsidP="00343BC4">
      <w:pPr>
        <w:widowControl w:val="0"/>
        <w:pBdr>
          <w:top w:val="nil"/>
          <w:left w:val="nil"/>
          <w:bottom w:val="nil"/>
          <w:right w:val="nil"/>
          <w:between w:val="nil"/>
          <w:bar w:val="nil"/>
        </w:pBdr>
        <w:tabs>
          <w:tab w:val="left" w:pos="284"/>
          <w:tab w:val="left" w:pos="426"/>
        </w:tabs>
        <w:spacing w:before="2" w:line="360" w:lineRule="auto"/>
        <w:rPr>
          <w:rFonts w:eastAsia="Arial Unicode MS" w:cs="Arial"/>
          <w:sz w:val="24"/>
          <w:szCs w:val="24"/>
          <w:u w:color="000000"/>
          <w:lang w:val="es-ES_tradnl" w:eastAsia="es-ES_tradnl"/>
        </w:rPr>
      </w:pPr>
      <w:r w:rsidRPr="00343BC4">
        <w:rPr>
          <w:rFonts w:eastAsia="Arial Unicode MS" w:cs="Arial"/>
          <w:b/>
          <w:bCs/>
          <w:color w:val="000000"/>
          <w:sz w:val="24"/>
          <w:szCs w:val="24"/>
          <w:u w:color="000000"/>
          <w:bdr w:val="nil"/>
          <w:lang w:val="es-ES_tradnl"/>
        </w:rPr>
        <w:t xml:space="preserve">Artículo 7. </w:t>
      </w:r>
      <w:r w:rsidRPr="00343BC4">
        <w:rPr>
          <w:rFonts w:eastAsia="Arial Unicode MS" w:cs="Arial"/>
          <w:color w:val="000000"/>
          <w:sz w:val="24"/>
          <w:szCs w:val="24"/>
          <w:u w:color="000000"/>
          <w:bdr w:val="nil"/>
          <w:lang w:val="es-ES_tradnl"/>
        </w:rPr>
        <w:t xml:space="preserve">La administración del Centro estará a cargo de una Junta de Gobierno y del o la titular de la Dirección General. </w:t>
      </w:r>
    </w:p>
    <w:p w:rsidR="00343BC4" w:rsidRPr="00343BC4" w:rsidRDefault="00343BC4" w:rsidP="00343BC4">
      <w:pPr>
        <w:rPr>
          <w:sz w:val="24"/>
          <w:szCs w:val="24"/>
          <w:lang w:val="es-ES_tradnl" w:eastAsia="es-ES_tradnl"/>
        </w:rPr>
      </w:pPr>
    </w:p>
    <w:p w:rsidR="00343BC4" w:rsidRPr="00343BC4" w:rsidRDefault="00343BC4" w:rsidP="00343BC4">
      <w:pPr>
        <w:widowControl w:val="0"/>
        <w:tabs>
          <w:tab w:val="left" w:pos="142"/>
          <w:tab w:val="left" w:pos="284"/>
          <w:tab w:val="left" w:pos="426"/>
        </w:tabs>
        <w:autoSpaceDE w:val="0"/>
        <w:autoSpaceDN w:val="0"/>
        <w:adjustRightInd w:val="0"/>
        <w:spacing w:before="8" w:line="360" w:lineRule="auto"/>
        <w:rPr>
          <w:rFonts w:cs="Arial"/>
          <w:sz w:val="24"/>
          <w:szCs w:val="24"/>
          <w:lang w:val="es-ES_tradnl" w:eastAsia="es-ES_tradnl"/>
        </w:rPr>
      </w:pPr>
    </w:p>
    <w:p w:rsidR="00343BC4" w:rsidRPr="00343BC4" w:rsidRDefault="00343BC4" w:rsidP="00343BC4">
      <w:pPr>
        <w:widowControl w:val="0"/>
        <w:pBdr>
          <w:top w:val="nil"/>
          <w:left w:val="nil"/>
          <w:bottom w:val="nil"/>
          <w:right w:val="nil"/>
          <w:between w:val="nil"/>
          <w:bar w:val="nil"/>
        </w:pBdr>
        <w:spacing w:before="1" w:line="360" w:lineRule="auto"/>
        <w:rPr>
          <w:rFonts w:eastAsia="Arial Unicode MS" w:cs="Arial"/>
          <w:sz w:val="24"/>
          <w:szCs w:val="24"/>
          <w:u w:color="000000"/>
          <w:lang w:val="es-ES_tradnl" w:eastAsia="es-ES_tradnl"/>
        </w:rPr>
      </w:pPr>
      <w:r w:rsidRPr="00343BC4">
        <w:rPr>
          <w:rFonts w:eastAsia="Arial Unicode MS" w:cs="Arial"/>
          <w:b/>
          <w:bCs/>
          <w:color w:val="000000"/>
          <w:sz w:val="24"/>
          <w:szCs w:val="24"/>
          <w:u w:color="000000"/>
          <w:bdr w:val="nil"/>
          <w:lang w:val="es-ES_tradnl"/>
        </w:rPr>
        <w:t xml:space="preserve">Artículo 8. </w:t>
      </w:r>
      <w:r w:rsidRPr="00343BC4">
        <w:rPr>
          <w:rFonts w:eastAsia="Arial Unicode MS" w:cs="Arial"/>
          <w:bCs/>
          <w:color w:val="000000"/>
          <w:sz w:val="24"/>
          <w:szCs w:val="24"/>
          <w:u w:color="000000"/>
          <w:bdr w:val="nil"/>
          <w:lang w:val="es-ES_tradnl"/>
        </w:rPr>
        <w:t xml:space="preserve">La Junta de Gobierno </w:t>
      </w:r>
      <w:r w:rsidRPr="00343BC4">
        <w:rPr>
          <w:rFonts w:eastAsia="Arial Unicode MS" w:cs="Arial"/>
          <w:color w:val="000000"/>
          <w:sz w:val="24"/>
          <w:szCs w:val="24"/>
          <w:u w:color="000000"/>
          <w:bdr w:val="nil"/>
          <w:lang w:val="es-ES_tradnl"/>
        </w:rPr>
        <w:t>se integra por:</w:t>
      </w:r>
    </w:p>
    <w:p w:rsidR="00343BC4" w:rsidRPr="00343BC4" w:rsidRDefault="00343BC4" w:rsidP="00343BC4">
      <w:pPr>
        <w:widowControl w:val="0"/>
        <w:pBdr>
          <w:top w:val="nil"/>
          <w:left w:val="nil"/>
          <w:bottom w:val="nil"/>
          <w:right w:val="nil"/>
          <w:between w:val="nil"/>
          <w:bar w:val="nil"/>
        </w:pBdr>
        <w:spacing w:before="1" w:line="360" w:lineRule="auto"/>
        <w:rPr>
          <w:rFonts w:eastAsia="Arial Unicode MS" w:cs="Arial"/>
          <w:color w:val="000000"/>
          <w:sz w:val="24"/>
          <w:szCs w:val="24"/>
          <w:u w:color="000000"/>
          <w:bdr w:val="nil"/>
          <w:lang w:val="es-ES_tradnl"/>
        </w:rPr>
      </w:pPr>
    </w:p>
    <w:p w:rsidR="00343BC4" w:rsidRPr="00343BC4" w:rsidRDefault="00343BC4" w:rsidP="00343BC4">
      <w:pPr>
        <w:widowControl w:val="0"/>
        <w:numPr>
          <w:ilvl w:val="0"/>
          <w:numId w:val="25"/>
        </w:numPr>
        <w:pBdr>
          <w:top w:val="nil"/>
          <w:left w:val="nil"/>
          <w:bottom w:val="nil"/>
          <w:right w:val="nil"/>
          <w:between w:val="nil"/>
          <w:bar w:val="nil"/>
        </w:pBdr>
        <w:tabs>
          <w:tab w:val="left" w:pos="568"/>
        </w:tabs>
        <w:spacing w:before="1" w:line="360" w:lineRule="auto"/>
        <w:rPr>
          <w:rFonts w:eastAsia="Arial Unicode MS" w:cs="Arial"/>
          <w:color w:val="000000"/>
          <w:sz w:val="24"/>
          <w:szCs w:val="24"/>
          <w:u w:color="000000"/>
          <w:bdr w:val="nil"/>
          <w:lang w:val="es-ES_tradnl"/>
        </w:rPr>
      </w:pPr>
      <w:r w:rsidRPr="00343BC4">
        <w:rPr>
          <w:rFonts w:eastAsia="Arial Unicode MS" w:cs="Arial"/>
          <w:color w:val="000000"/>
          <w:sz w:val="24"/>
          <w:szCs w:val="24"/>
          <w:u w:color="000000"/>
          <w:bdr w:val="nil"/>
          <w:lang w:val="es-ES_tradnl"/>
        </w:rPr>
        <w:t xml:space="preserve"> </w:t>
      </w:r>
      <w:r w:rsidRPr="00343BC4">
        <w:rPr>
          <w:rFonts w:eastAsia="Arial Unicode MS" w:cs="Arial"/>
          <w:color w:val="000000"/>
          <w:sz w:val="24"/>
          <w:szCs w:val="24"/>
          <w:u w:color="000000"/>
          <w:bdr w:val="nil"/>
          <w:lang w:val="es-ES_tradnl"/>
        </w:rPr>
        <w:tab/>
        <w:t xml:space="preserve">La persona titular de la Secretaría del Trabajo, quien ocupará la presidencia. </w:t>
      </w:r>
    </w:p>
    <w:p w:rsidR="00343BC4" w:rsidRPr="00343BC4" w:rsidRDefault="00343BC4" w:rsidP="00343BC4">
      <w:pPr>
        <w:widowControl w:val="0"/>
        <w:numPr>
          <w:ilvl w:val="0"/>
          <w:numId w:val="25"/>
        </w:numPr>
        <w:pBdr>
          <w:top w:val="nil"/>
          <w:left w:val="nil"/>
          <w:bottom w:val="nil"/>
          <w:right w:val="nil"/>
          <w:between w:val="nil"/>
          <w:bar w:val="nil"/>
        </w:pBdr>
        <w:tabs>
          <w:tab w:val="left" w:pos="568"/>
        </w:tabs>
        <w:spacing w:before="1" w:line="360" w:lineRule="auto"/>
        <w:ind w:left="851" w:hanging="425"/>
        <w:rPr>
          <w:rFonts w:eastAsia="Arial Unicode MS" w:cs="Arial"/>
          <w:color w:val="000000"/>
          <w:sz w:val="24"/>
          <w:szCs w:val="24"/>
          <w:u w:color="000000"/>
          <w:bdr w:val="nil"/>
          <w:lang w:val="es-ES_tradnl"/>
        </w:rPr>
      </w:pPr>
      <w:r w:rsidRPr="00343BC4">
        <w:rPr>
          <w:rFonts w:eastAsia="Arial Unicode MS" w:cs="Arial"/>
          <w:color w:val="000000"/>
          <w:sz w:val="24"/>
          <w:szCs w:val="24"/>
          <w:u w:color="000000"/>
          <w:bdr w:val="nil"/>
          <w:lang w:val="es-ES_tradnl"/>
        </w:rPr>
        <w:t>La persona titular de la Dirección General del Centro, quien ocupará la secretaría técnica.</w:t>
      </w:r>
    </w:p>
    <w:p w:rsidR="00343BC4" w:rsidRPr="00343BC4" w:rsidRDefault="00343BC4" w:rsidP="00343BC4">
      <w:pPr>
        <w:widowControl w:val="0"/>
        <w:numPr>
          <w:ilvl w:val="0"/>
          <w:numId w:val="25"/>
        </w:numPr>
        <w:pBdr>
          <w:top w:val="nil"/>
          <w:left w:val="nil"/>
          <w:bottom w:val="nil"/>
          <w:right w:val="nil"/>
          <w:between w:val="nil"/>
          <w:bar w:val="nil"/>
        </w:pBdr>
        <w:tabs>
          <w:tab w:val="left" w:pos="568"/>
        </w:tabs>
        <w:spacing w:before="1" w:line="360" w:lineRule="auto"/>
        <w:ind w:left="851" w:hanging="425"/>
        <w:rPr>
          <w:rFonts w:eastAsia="Arial Unicode MS" w:cs="Arial"/>
          <w:color w:val="000000"/>
          <w:sz w:val="24"/>
          <w:szCs w:val="24"/>
          <w:u w:color="000000"/>
          <w:bdr w:val="nil"/>
          <w:lang w:val="es-ES_tradnl"/>
        </w:rPr>
      </w:pPr>
      <w:r w:rsidRPr="00343BC4">
        <w:rPr>
          <w:rFonts w:eastAsia="Arial Unicode MS" w:cs="Arial"/>
          <w:color w:val="000000"/>
          <w:sz w:val="24"/>
          <w:szCs w:val="24"/>
          <w:u w:color="000000"/>
          <w:bdr w:val="nil"/>
          <w:lang w:val="es-ES_tradnl"/>
        </w:rPr>
        <w:t xml:space="preserve">Vocales: </w:t>
      </w:r>
    </w:p>
    <w:p w:rsidR="00343BC4" w:rsidRPr="00343BC4" w:rsidRDefault="00343BC4" w:rsidP="00343BC4">
      <w:pPr>
        <w:widowControl w:val="0"/>
        <w:numPr>
          <w:ilvl w:val="0"/>
          <w:numId w:val="26"/>
        </w:numPr>
        <w:pBdr>
          <w:top w:val="nil"/>
          <w:left w:val="nil"/>
          <w:bottom w:val="nil"/>
          <w:right w:val="nil"/>
          <w:between w:val="nil"/>
          <w:bar w:val="nil"/>
        </w:pBdr>
        <w:spacing w:before="1" w:line="360" w:lineRule="auto"/>
        <w:ind w:hanging="77"/>
        <w:rPr>
          <w:rFonts w:eastAsia="Arial Unicode MS" w:cs="Arial"/>
          <w:color w:val="000000"/>
          <w:sz w:val="24"/>
          <w:szCs w:val="24"/>
          <w:u w:color="000000"/>
          <w:bdr w:val="nil"/>
          <w:lang w:val="es-ES_tradnl"/>
        </w:rPr>
      </w:pPr>
      <w:r w:rsidRPr="00343BC4">
        <w:rPr>
          <w:rFonts w:eastAsia="Arial Unicode MS" w:cs="Arial"/>
          <w:color w:val="000000"/>
          <w:sz w:val="24"/>
          <w:szCs w:val="24"/>
          <w:u w:color="000000"/>
          <w:bdr w:val="nil"/>
          <w:lang w:val="es-ES_tradnl"/>
        </w:rPr>
        <w:t>La persona titular</w:t>
      </w:r>
      <w:r w:rsidRPr="00343BC4" w:rsidDel="008B2023">
        <w:rPr>
          <w:rFonts w:eastAsia="Arial Unicode MS" w:cs="Arial"/>
          <w:color w:val="000000"/>
          <w:sz w:val="24"/>
          <w:szCs w:val="24"/>
          <w:u w:color="000000"/>
          <w:bdr w:val="nil"/>
          <w:lang w:val="es-ES_tradnl"/>
        </w:rPr>
        <w:t xml:space="preserve"> </w:t>
      </w:r>
      <w:r w:rsidRPr="00343BC4">
        <w:rPr>
          <w:rFonts w:eastAsia="Arial Unicode MS" w:cs="Arial"/>
          <w:color w:val="000000"/>
          <w:sz w:val="24"/>
          <w:szCs w:val="24"/>
          <w:u w:color="000000"/>
          <w:bdr w:val="nil"/>
          <w:lang w:val="es-ES_tradnl"/>
        </w:rPr>
        <w:t>de la Secretaría de Gobierno.</w:t>
      </w:r>
    </w:p>
    <w:p w:rsidR="00343BC4" w:rsidRPr="00343BC4" w:rsidRDefault="00343BC4" w:rsidP="00343BC4">
      <w:pPr>
        <w:widowControl w:val="0"/>
        <w:numPr>
          <w:ilvl w:val="0"/>
          <w:numId w:val="26"/>
        </w:numPr>
        <w:pBdr>
          <w:top w:val="nil"/>
          <w:left w:val="nil"/>
          <w:bottom w:val="nil"/>
          <w:right w:val="nil"/>
          <w:between w:val="nil"/>
          <w:bar w:val="nil"/>
        </w:pBdr>
        <w:spacing w:before="1" w:line="360" w:lineRule="auto"/>
        <w:ind w:left="851"/>
        <w:rPr>
          <w:rFonts w:eastAsia="Arial Unicode MS" w:cs="Arial"/>
          <w:color w:val="000000"/>
          <w:sz w:val="24"/>
          <w:szCs w:val="24"/>
          <w:u w:color="000000"/>
          <w:bdr w:val="nil"/>
          <w:lang w:val="es-ES_tradnl"/>
        </w:rPr>
      </w:pPr>
      <w:r w:rsidRPr="00343BC4">
        <w:rPr>
          <w:rFonts w:eastAsia="Arial Unicode MS" w:cs="Arial"/>
          <w:color w:val="000000"/>
          <w:sz w:val="24"/>
          <w:szCs w:val="24"/>
          <w:u w:color="000000"/>
          <w:bdr w:val="nil"/>
          <w:lang w:val="es-ES_tradnl"/>
        </w:rPr>
        <w:t>La persona titular de la Secretaría de Finanzas.</w:t>
      </w:r>
    </w:p>
    <w:p w:rsidR="00343BC4" w:rsidRPr="00343BC4" w:rsidRDefault="00343BC4" w:rsidP="00343BC4">
      <w:pPr>
        <w:widowControl w:val="0"/>
        <w:numPr>
          <w:ilvl w:val="0"/>
          <w:numId w:val="26"/>
        </w:numPr>
        <w:pBdr>
          <w:top w:val="nil"/>
          <w:left w:val="nil"/>
          <w:bottom w:val="nil"/>
          <w:right w:val="nil"/>
          <w:between w:val="nil"/>
          <w:bar w:val="nil"/>
        </w:pBdr>
        <w:spacing w:before="1" w:line="360" w:lineRule="auto"/>
        <w:ind w:left="851"/>
        <w:rPr>
          <w:rFonts w:eastAsia="Arial Unicode MS" w:cs="Arial"/>
          <w:color w:val="000000"/>
          <w:sz w:val="24"/>
          <w:szCs w:val="24"/>
          <w:u w:color="000000"/>
          <w:bdr w:val="nil"/>
          <w:lang w:val="es-ES_tradnl"/>
        </w:rPr>
      </w:pPr>
      <w:r w:rsidRPr="00343BC4">
        <w:rPr>
          <w:rFonts w:eastAsia="Arial Unicode MS" w:cs="Arial"/>
          <w:color w:val="000000"/>
          <w:sz w:val="24"/>
          <w:szCs w:val="24"/>
          <w:u w:color="000000"/>
          <w:bdr w:val="nil"/>
          <w:lang w:val="es-ES_tradnl"/>
        </w:rPr>
        <w:t>La persona titular de la Procuraduría de la Defensa del Trabajo del Estado de Coahuila de Zaragoza.</w:t>
      </w:r>
    </w:p>
    <w:p w:rsidR="00343BC4" w:rsidRPr="00343BC4" w:rsidRDefault="00343BC4" w:rsidP="00343BC4">
      <w:pPr>
        <w:widowControl w:val="0"/>
        <w:numPr>
          <w:ilvl w:val="0"/>
          <w:numId w:val="26"/>
        </w:numPr>
        <w:pBdr>
          <w:top w:val="nil"/>
          <w:left w:val="nil"/>
          <w:bottom w:val="nil"/>
          <w:right w:val="nil"/>
          <w:between w:val="nil"/>
          <w:bar w:val="nil"/>
        </w:pBdr>
        <w:spacing w:before="1" w:line="360" w:lineRule="auto"/>
        <w:ind w:left="851"/>
        <w:rPr>
          <w:rFonts w:eastAsia="Arial Unicode MS" w:cs="Arial"/>
          <w:color w:val="000000"/>
          <w:sz w:val="24"/>
          <w:szCs w:val="24"/>
          <w:u w:color="000000"/>
          <w:bdr w:val="nil"/>
          <w:lang w:val="es-ES_tradnl"/>
        </w:rPr>
      </w:pPr>
      <w:r w:rsidRPr="00343BC4">
        <w:rPr>
          <w:rFonts w:eastAsia="Arial Unicode MS" w:cs="Arial"/>
          <w:color w:val="000000"/>
          <w:sz w:val="24"/>
          <w:szCs w:val="24"/>
          <w:u w:color="000000"/>
          <w:bdr w:val="nil"/>
          <w:lang w:val="es-ES_tradnl"/>
        </w:rPr>
        <w:t>Dos representantes de las cámaras empresariales en estado.</w:t>
      </w:r>
    </w:p>
    <w:p w:rsidR="00343BC4" w:rsidRPr="00343BC4" w:rsidRDefault="00343BC4" w:rsidP="00343BC4">
      <w:pPr>
        <w:widowControl w:val="0"/>
        <w:numPr>
          <w:ilvl w:val="0"/>
          <w:numId w:val="26"/>
        </w:numPr>
        <w:pBdr>
          <w:top w:val="nil"/>
          <w:left w:val="nil"/>
          <w:bottom w:val="nil"/>
          <w:right w:val="nil"/>
          <w:between w:val="nil"/>
          <w:bar w:val="nil"/>
        </w:pBdr>
        <w:spacing w:before="1" w:line="360" w:lineRule="auto"/>
        <w:ind w:left="851"/>
        <w:rPr>
          <w:rFonts w:eastAsia="Arial Unicode MS" w:cs="Arial"/>
          <w:color w:val="000000"/>
          <w:sz w:val="24"/>
          <w:szCs w:val="24"/>
          <w:u w:color="000000"/>
          <w:bdr w:val="nil"/>
          <w:lang w:val="es-ES_tradnl"/>
        </w:rPr>
      </w:pPr>
      <w:r w:rsidRPr="00343BC4">
        <w:rPr>
          <w:rFonts w:eastAsia="Arial Unicode MS" w:cs="Arial"/>
          <w:color w:val="000000"/>
          <w:sz w:val="24"/>
          <w:szCs w:val="24"/>
          <w:u w:color="000000"/>
          <w:bdr w:val="nil"/>
          <w:lang w:val="es-ES_tradnl"/>
        </w:rPr>
        <w:t>Dos representantes de las organizaciones de trabajadores con mayor presencia o afiliados en el estado.</w:t>
      </w:r>
    </w:p>
    <w:p w:rsidR="00343BC4" w:rsidRPr="00343BC4" w:rsidRDefault="00343BC4" w:rsidP="00343BC4">
      <w:pPr>
        <w:widowControl w:val="0"/>
        <w:pBdr>
          <w:top w:val="nil"/>
          <w:left w:val="nil"/>
          <w:bottom w:val="nil"/>
          <w:right w:val="nil"/>
          <w:between w:val="nil"/>
          <w:bar w:val="nil"/>
        </w:pBdr>
        <w:spacing w:before="1" w:line="360" w:lineRule="auto"/>
        <w:ind w:left="284"/>
        <w:rPr>
          <w:rFonts w:eastAsia="Arial Unicode MS" w:cs="Arial"/>
          <w:color w:val="000000"/>
          <w:sz w:val="24"/>
          <w:szCs w:val="24"/>
          <w:u w:color="000000"/>
          <w:bdr w:val="nil"/>
          <w:lang w:val="es-ES_tradnl"/>
        </w:rPr>
      </w:pPr>
    </w:p>
    <w:p w:rsidR="00343BC4" w:rsidRPr="00343BC4" w:rsidRDefault="00343BC4" w:rsidP="00343BC4">
      <w:pPr>
        <w:widowControl w:val="0"/>
        <w:pBdr>
          <w:top w:val="nil"/>
          <w:left w:val="nil"/>
          <w:bottom w:val="nil"/>
          <w:right w:val="nil"/>
          <w:between w:val="nil"/>
          <w:bar w:val="nil"/>
        </w:pBdr>
        <w:spacing w:before="1" w:line="360" w:lineRule="auto"/>
        <w:rPr>
          <w:rFonts w:eastAsia="Arial Unicode MS" w:cs="Arial"/>
          <w:color w:val="000000"/>
          <w:sz w:val="24"/>
          <w:szCs w:val="24"/>
          <w:u w:color="000000"/>
          <w:bdr w:val="nil"/>
          <w:lang w:val="es-ES_tradnl"/>
        </w:rPr>
      </w:pPr>
      <w:r w:rsidRPr="00343BC4">
        <w:rPr>
          <w:rFonts w:eastAsia="Arial Unicode MS" w:cs="Arial"/>
          <w:color w:val="000000"/>
          <w:sz w:val="24"/>
          <w:szCs w:val="24"/>
          <w:u w:color="000000"/>
          <w:bdr w:val="nil"/>
          <w:lang w:val="es-ES_tradnl"/>
        </w:rPr>
        <w:lastRenderedPageBreak/>
        <w:t>Los representantes a que se refieren los incisos d) y e) de la fracción III, serán designados previo acuerdo entre las cámaras empresariales, así como de las organizaciones de trabajadores más representativas y  durarán en su encargo tres años. En caso de ausencia definitiva de alguno de estos representantes, ocupará el cargo su suplente, hasta concluir el periodo correspondiente.</w:t>
      </w:r>
    </w:p>
    <w:p w:rsidR="00343BC4" w:rsidRPr="00343BC4" w:rsidRDefault="00343BC4" w:rsidP="00343BC4">
      <w:pPr>
        <w:widowControl w:val="0"/>
        <w:pBdr>
          <w:top w:val="nil"/>
          <w:left w:val="nil"/>
          <w:bottom w:val="nil"/>
          <w:right w:val="nil"/>
          <w:between w:val="nil"/>
          <w:bar w:val="nil"/>
        </w:pBdr>
        <w:spacing w:before="1" w:line="360" w:lineRule="auto"/>
        <w:rPr>
          <w:rFonts w:eastAsia="Arial Unicode MS" w:cs="Arial"/>
          <w:color w:val="000000"/>
          <w:sz w:val="24"/>
          <w:szCs w:val="24"/>
          <w:u w:color="000000"/>
          <w:bdr w:val="nil"/>
          <w:lang w:val="es-ES_tradnl"/>
        </w:rPr>
      </w:pPr>
    </w:p>
    <w:p w:rsidR="00343BC4" w:rsidRPr="00343BC4" w:rsidRDefault="00343BC4" w:rsidP="00343BC4">
      <w:pPr>
        <w:widowControl w:val="0"/>
        <w:pBdr>
          <w:top w:val="nil"/>
          <w:left w:val="nil"/>
          <w:bottom w:val="nil"/>
          <w:right w:val="nil"/>
          <w:between w:val="nil"/>
          <w:bar w:val="nil"/>
        </w:pBdr>
        <w:spacing w:before="1" w:line="360" w:lineRule="auto"/>
        <w:rPr>
          <w:rFonts w:eastAsia="Arial Unicode MS" w:cs="Arial"/>
          <w:b/>
          <w:color w:val="000000"/>
          <w:sz w:val="24"/>
          <w:szCs w:val="24"/>
          <w:u w:color="000000"/>
          <w:bdr w:val="nil"/>
          <w:lang w:val="es-ES_tradnl"/>
        </w:rPr>
      </w:pPr>
      <w:r w:rsidRPr="00343BC4">
        <w:rPr>
          <w:rFonts w:eastAsia="Arial Unicode MS" w:cs="Arial"/>
          <w:color w:val="000000"/>
          <w:sz w:val="24"/>
          <w:szCs w:val="24"/>
          <w:u w:color="000000"/>
          <w:bdr w:val="nil"/>
          <w:lang w:val="es-ES_tradnl"/>
        </w:rPr>
        <w:t>En ningún momento quedarán imposibilitados los representantes empresariales y de los trabajadores, para desempeñar el cargo por períodos sucesivos o discontinuos.</w:t>
      </w:r>
    </w:p>
    <w:p w:rsidR="00343BC4" w:rsidRPr="00343BC4" w:rsidRDefault="00343BC4" w:rsidP="00343BC4">
      <w:pPr>
        <w:widowControl w:val="0"/>
        <w:pBdr>
          <w:top w:val="nil"/>
          <w:left w:val="nil"/>
          <w:bottom w:val="nil"/>
          <w:right w:val="nil"/>
          <w:between w:val="nil"/>
          <w:bar w:val="nil"/>
        </w:pBdr>
        <w:spacing w:before="1" w:line="360" w:lineRule="auto"/>
        <w:rPr>
          <w:rFonts w:eastAsia="Arial Unicode MS" w:cs="Arial"/>
          <w:b/>
          <w:color w:val="000000"/>
          <w:sz w:val="24"/>
          <w:szCs w:val="24"/>
          <w:u w:color="000000"/>
          <w:bdr w:val="nil"/>
          <w:lang w:val="es-ES_tradnl"/>
        </w:rPr>
      </w:pPr>
    </w:p>
    <w:p w:rsidR="00343BC4" w:rsidRPr="00343BC4" w:rsidRDefault="00343BC4" w:rsidP="00343BC4">
      <w:pPr>
        <w:widowControl w:val="0"/>
        <w:pBdr>
          <w:top w:val="nil"/>
          <w:left w:val="nil"/>
          <w:bottom w:val="nil"/>
          <w:right w:val="nil"/>
          <w:between w:val="nil"/>
          <w:bar w:val="nil"/>
        </w:pBdr>
        <w:spacing w:before="1" w:line="360" w:lineRule="auto"/>
        <w:rPr>
          <w:rFonts w:eastAsia="Arial Unicode MS" w:cs="Arial"/>
          <w:color w:val="000000"/>
          <w:w w:val="105"/>
          <w:sz w:val="24"/>
          <w:szCs w:val="24"/>
          <w:u w:color="000000"/>
          <w:bdr w:val="nil"/>
          <w:lang w:val="es-ES_tradnl"/>
        </w:rPr>
      </w:pPr>
      <w:r w:rsidRPr="00343BC4">
        <w:rPr>
          <w:rFonts w:eastAsia="Arial Unicode MS" w:cs="Arial"/>
          <w:b/>
          <w:color w:val="000000"/>
          <w:sz w:val="24"/>
          <w:szCs w:val="24"/>
          <w:u w:color="000000"/>
          <w:bdr w:val="nil"/>
          <w:lang w:val="es-ES_tradnl"/>
        </w:rPr>
        <w:t>Artículo 9.</w:t>
      </w:r>
      <w:r w:rsidRPr="00343BC4">
        <w:rPr>
          <w:rFonts w:eastAsia="Arial Unicode MS" w:cs="Arial"/>
          <w:color w:val="000000"/>
          <w:sz w:val="24"/>
          <w:szCs w:val="24"/>
          <w:u w:color="000000"/>
          <w:bdr w:val="nil"/>
          <w:lang w:val="es-ES_tradnl"/>
        </w:rPr>
        <w:t xml:space="preserve"> Los integrantes de la Junta de Gobierno </w:t>
      </w:r>
      <w:r w:rsidRPr="00343BC4">
        <w:rPr>
          <w:rFonts w:eastAsia="Arial Unicode MS" w:cs="Arial"/>
          <w:color w:val="000000"/>
          <w:w w:val="105"/>
          <w:sz w:val="24"/>
          <w:szCs w:val="24"/>
          <w:u w:color="000000"/>
          <w:bdr w:val="nil"/>
          <w:lang w:val="es-ES_tradnl"/>
        </w:rPr>
        <w:t>podrán designar suplentes para cubrir sus ausencias temporales, mediante oficio dirigido a la o el presidente.</w:t>
      </w:r>
    </w:p>
    <w:p w:rsidR="00343BC4" w:rsidRPr="00343BC4" w:rsidRDefault="00343BC4" w:rsidP="00343BC4">
      <w:pPr>
        <w:widowControl w:val="0"/>
        <w:pBdr>
          <w:top w:val="nil"/>
          <w:left w:val="nil"/>
          <w:bottom w:val="nil"/>
          <w:right w:val="nil"/>
          <w:between w:val="nil"/>
          <w:bar w:val="nil"/>
        </w:pBdr>
        <w:spacing w:before="1" w:line="360" w:lineRule="auto"/>
        <w:rPr>
          <w:rFonts w:eastAsia="Arial Unicode MS" w:cs="Arial"/>
          <w:color w:val="000000"/>
          <w:w w:val="105"/>
          <w:sz w:val="24"/>
          <w:szCs w:val="24"/>
          <w:u w:color="000000"/>
          <w:bdr w:val="nil"/>
          <w:lang w:val="es-ES_tradnl"/>
        </w:rPr>
      </w:pPr>
    </w:p>
    <w:p w:rsidR="00343BC4" w:rsidRPr="00343BC4" w:rsidRDefault="00343BC4" w:rsidP="00343BC4">
      <w:pPr>
        <w:widowControl w:val="0"/>
        <w:pBdr>
          <w:top w:val="nil"/>
          <w:left w:val="nil"/>
          <w:bottom w:val="nil"/>
          <w:right w:val="nil"/>
          <w:between w:val="nil"/>
          <w:bar w:val="nil"/>
        </w:pBdr>
        <w:spacing w:before="1" w:line="360" w:lineRule="auto"/>
        <w:rPr>
          <w:rFonts w:eastAsia="Arial Unicode MS" w:cs="Arial"/>
          <w:color w:val="000000"/>
          <w:w w:val="105"/>
          <w:sz w:val="24"/>
          <w:szCs w:val="24"/>
          <w:u w:color="000000"/>
          <w:bdr w:val="nil"/>
          <w:lang w:val="es-ES_tradnl"/>
        </w:rPr>
      </w:pPr>
      <w:r w:rsidRPr="00343BC4">
        <w:rPr>
          <w:rFonts w:eastAsia="Arial Unicode MS" w:cs="Arial"/>
          <w:color w:val="000000"/>
          <w:w w:val="105"/>
          <w:sz w:val="24"/>
          <w:szCs w:val="24"/>
          <w:u w:color="000000"/>
          <w:bdr w:val="nil"/>
          <w:lang w:val="es-ES_tradnl"/>
        </w:rPr>
        <w:t>La persona que ocupe la presidencia de la Junta de Gobierno será suplida, en sus ausencias, por la o el Secretario Técnico.</w:t>
      </w:r>
    </w:p>
    <w:p w:rsidR="00343BC4" w:rsidRPr="00343BC4" w:rsidRDefault="00343BC4" w:rsidP="00343BC4">
      <w:pPr>
        <w:widowControl w:val="0"/>
        <w:pBdr>
          <w:top w:val="nil"/>
          <w:left w:val="nil"/>
          <w:bottom w:val="nil"/>
          <w:right w:val="nil"/>
          <w:between w:val="nil"/>
          <w:bar w:val="nil"/>
        </w:pBdr>
        <w:spacing w:before="1" w:line="360" w:lineRule="auto"/>
        <w:rPr>
          <w:rFonts w:eastAsia="Arial Unicode MS" w:cs="Arial"/>
          <w:color w:val="000000"/>
          <w:w w:val="105"/>
          <w:sz w:val="24"/>
          <w:szCs w:val="24"/>
          <w:u w:color="000000"/>
          <w:bdr w:val="nil"/>
          <w:lang w:val="es-ES_tradnl"/>
        </w:rPr>
      </w:pPr>
    </w:p>
    <w:p w:rsidR="00343BC4" w:rsidRPr="00343BC4" w:rsidRDefault="00343BC4" w:rsidP="00343BC4">
      <w:pPr>
        <w:widowControl w:val="0"/>
        <w:pBdr>
          <w:top w:val="nil"/>
          <w:left w:val="nil"/>
          <w:bottom w:val="nil"/>
          <w:right w:val="nil"/>
          <w:between w:val="nil"/>
          <w:bar w:val="nil"/>
        </w:pBdr>
        <w:spacing w:before="1" w:line="360" w:lineRule="auto"/>
        <w:rPr>
          <w:rFonts w:eastAsia="Arial Unicode MS" w:cs="Arial"/>
          <w:color w:val="000000"/>
          <w:w w:val="105"/>
          <w:sz w:val="24"/>
          <w:szCs w:val="24"/>
          <w:u w:color="000000"/>
          <w:bdr w:val="nil"/>
          <w:lang w:val="es-ES_tradnl"/>
        </w:rPr>
      </w:pPr>
      <w:r w:rsidRPr="00343BC4">
        <w:rPr>
          <w:rFonts w:eastAsia="Arial Unicode MS" w:cs="Arial"/>
          <w:color w:val="000000"/>
          <w:w w:val="105"/>
          <w:sz w:val="24"/>
          <w:szCs w:val="24"/>
          <w:u w:color="000000"/>
          <w:bdr w:val="nil"/>
          <w:lang w:val="es-ES_tradnl"/>
        </w:rPr>
        <w:t>El cargo de suplente será indelegable y no se podrán acreditar representantes de aquel, en las sesiones de la Junta de Gobierno.</w:t>
      </w:r>
    </w:p>
    <w:p w:rsidR="00343BC4" w:rsidRPr="00343BC4" w:rsidRDefault="00343BC4" w:rsidP="00343BC4">
      <w:pPr>
        <w:widowControl w:val="0"/>
        <w:pBdr>
          <w:top w:val="nil"/>
          <w:left w:val="nil"/>
          <w:bottom w:val="nil"/>
          <w:right w:val="nil"/>
          <w:between w:val="nil"/>
          <w:bar w:val="nil"/>
        </w:pBdr>
        <w:spacing w:before="1" w:line="360" w:lineRule="auto"/>
        <w:rPr>
          <w:rFonts w:eastAsia="Arial Unicode MS" w:cs="Arial"/>
          <w:color w:val="000000"/>
          <w:w w:val="105"/>
          <w:sz w:val="24"/>
          <w:szCs w:val="24"/>
          <w:u w:color="000000"/>
          <w:bdr w:val="nil"/>
          <w:lang w:val="es-ES_tradnl"/>
        </w:rPr>
      </w:pPr>
    </w:p>
    <w:p w:rsidR="00343BC4" w:rsidRPr="00343BC4" w:rsidRDefault="00343BC4" w:rsidP="00343BC4">
      <w:pPr>
        <w:widowControl w:val="0"/>
        <w:pBdr>
          <w:top w:val="nil"/>
          <w:left w:val="nil"/>
          <w:bottom w:val="nil"/>
          <w:right w:val="nil"/>
          <w:between w:val="nil"/>
          <w:bar w:val="nil"/>
        </w:pBdr>
        <w:spacing w:before="1" w:line="360" w:lineRule="auto"/>
        <w:rPr>
          <w:rFonts w:eastAsia="Arial Unicode MS" w:cs="Arial"/>
          <w:color w:val="000000"/>
          <w:w w:val="105"/>
          <w:sz w:val="24"/>
          <w:szCs w:val="24"/>
          <w:u w:color="000000"/>
          <w:bdr w:val="nil"/>
          <w:lang w:val="es-ES_tradnl"/>
        </w:rPr>
      </w:pPr>
      <w:r w:rsidRPr="00343BC4">
        <w:rPr>
          <w:rFonts w:eastAsia="Arial Unicode MS" w:cs="Arial"/>
          <w:color w:val="000000"/>
          <w:w w:val="105"/>
          <w:sz w:val="24"/>
          <w:szCs w:val="24"/>
          <w:u w:color="000000"/>
          <w:bdr w:val="nil"/>
          <w:lang w:val="es-ES_tradnl"/>
        </w:rPr>
        <w:t>Los integrantes de la Junta de Gobierno que hayan nombrado suplente no podrán sustituir al designado originalmente, salvo causa justificada.</w:t>
      </w:r>
    </w:p>
    <w:p w:rsidR="00343BC4" w:rsidRPr="00343BC4" w:rsidRDefault="00343BC4" w:rsidP="00343BC4">
      <w:pPr>
        <w:widowControl w:val="0"/>
        <w:pBdr>
          <w:top w:val="nil"/>
          <w:left w:val="nil"/>
          <w:bottom w:val="nil"/>
          <w:right w:val="nil"/>
          <w:between w:val="nil"/>
          <w:bar w:val="nil"/>
        </w:pBdr>
        <w:spacing w:before="1" w:line="360" w:lineRule="auto"/>
        <w:rPr>
          <w:rFonts w:eastAsia="Arial Unicode MS" w:cs="Arial"/>
          <w:color w:val="000000"/>
          <w:w w:val="105"/>
          <w:sz w:val="24"/>
          <w:szCs w:val="24"/>
          <w:u w:color="000000"/>
          <w:bdr w:val="nil"/>
          <w:lang w:val="es-ES_tradnl"/>
        </w:rPr>
      </w:pPr>
    </w:p>
    <w:p w:rsidR="00343BC4" w:rsidRPr="00343BC4" w:rsidRDefault="00343BC4" w:rsidP="00343BC4">
      <w:pPr>
        <w:widowControl w:val="0"/>
        <w:pBdr>
          <w:top w:val="nil"/>
          <w:left w:val="nil"/>
          <w:bottom w:val="nil"/>
          <w:right w:val="nil"/>
          <w:between w:val="nil"/>
          <w:bar w:val="nil"/>
        </w:pBdr>
        <w:spacing w:before="1" w:line="360" w:lineRule="auto"/>
        <w:rPr>
          <w:rFonts w:eastAsia="Arial Unicode MS" w:cs="Arial"/>
          <w:color w:val="000000"/>
          <w:w w:val="105"/>
          <w:sz w:val="24"/>
          <w:szCs w:val="24"/>
          <w:u w:color="000000"/>
          <w:bdr w:val="nil"/>
          <w:lang w:val="es-ES_tradnl"/>
        </w:rPr>
      </w:pPr>
      <w:r w:rsidRPr="00343BC4">
        <w:rPr>
          <w:rFonts w:eastAsia="Arial Unicode MS" w:cs="Arial"/>
          <w:color w:val="000000"/>
          <w:w w:val="105"/>
          <w:sz w:val="24"/>
          <w:szCs w:val="24"/>
          <w:u w:color="000000"/>
          <w:bdr w:val="nil"/>
          <w:lang w:val="es-ES_tradnl"/>
        </w:rPr>
        <w:t xml:space="preserve">Los suplentes de las o los titulares de las Secretarías del Trabajo, de Gobierno y de Finanzas deberán tener, por lo menos, el nivel de Subsecretario, en el caso del o la titular de la Procuraduría de la Defensa del Trabajo y de quien sea titular de la Dirección General del Centro, deberán ser los que ostenten el cargo inmediato inferior. </w:t>
      </w:r>
    </w:p>
    <w:p w:rsidR="00343BC4" w:rsidRPr="00343BC4" w:rsidRDefault="00343BC4" w:rsidP="00343BC4">
      <w:pPr>
        <w:widowControl w:val="0"/>
        <w:pBdr>
          <w:top w:val="nil"/>
          <w:left w:val="nil"/>
          <w:bottom w:val="nil"/>
          <w:right w:val="nil"/>
          <w:between w:val="nil"/>
          <w:bar w:val="nil"/>
        </w:pBdr>
        <w:spacing w:before="1" w:line="360" w:lineRule="auto"/>
        <w:rPr>
          <w:rFonts w:eastAsia="Arial Unicode MS" w:cs="Arial"/>
          <w:color w:val="000000"/>
          <w:w w:val="105"/>
          <w:sz w:val="24"/>
          <w:szCs w:val="24"/>
          <w:u w:color="000000"/>
          <w:bdr w:val="nil"/>
          <w:lang w:val="es-ES_tradnl"/>
        </w:rPr>
      </w:pPr>
    </w:p>
    <w:p w:rsidR="00343BC4" w:rsidRPr="00343BC4" w:rsidRDefault="00343BC4" w:rsidP="00343BC4">
      <w:pPr>
        <w:widowControl w:val="0"/>
        <w:pBdr>
          <w:top w:val="nil"/>
          <w:left w:val="nil"/>
          <w:bottom w:val="nil"/>
          <w:right w:val="nil"/>
          <w:between w:val="nil"/>
          <w:bar w:val="nil"/>
        </w:pBdr>
        <w:spacing w:before="1" w:line="360" w:lineRule="auto"/>
        <w:rPr>
          <w:rFonts w:eastAsia="Arial Unicode MS" w:cs="Arial"/>
          <w:color w:val="000000"/>
          <w:w w:val="105"/>
          <w:sz w:val="24"/>
          <w:szCs w:val="24"/>
          <w:u w:color="000000"/>
          <w:bdr w:val="nil"/>
          <w:lang w:val="es-ES_tradnl"/>
        </w:rPr>
      </w:pPr>
      <w:r w:rsidRPr="00343BC4">
        <w:rPr>
          <w:rFonts w:eastAsia="Arial Unicode MS" w:cs="Arial"/>
          <w:color w:val="000000"/>
          <w:w w:val="105"/>
          <w:sz w:val="24"/>
          <w:szCs w:val="24"/>
          <w:u w:color="000000"/>
          <w:bdr w:val="nil"/>
          <w:lang w:val="es-ES_tradnl"/>
        </w:rPr>
        <w:t xml:space="preserve">Quienes integran la Junta de Gobierno, tanto propietarios como suplentes, antes de tomar posesión de su cargo deberán rendir protesta. </w:t>
      </w:r>
    </w:p>
    <w:p w:rsidR="00343BC4" w:rsidRPr="00343BC4" w:rsidRDefault="00343BC4" w:rsidP="00343BC4">
      <w:pPr>
        <w:widowControl w:val="0"/>
        <w:pBdr>
          <w:top w:val="nil"/>
          <w:left w:val="nil"/>
          <w:bottom w:val="nil"/>
          <w:right w:val="nil"/>
          <w:between w:val="nil"/>
          <w:bar w:val="nil"/>
        </w:pBdr>
        <w:spacing w:before="1" w:line="360" w:lineRule="auto"/>
        <w:rPr>
          <w:rFonts w:eastAsia="Arial Unicode MS" w:cs="Arial"/>
          <w:color w:val="000000"/>
          <w:w w:val="105"/>
          <w:sz w:val="24"/>
          <w:szCs w:val="24"/>
          <w:u w:color="000000"/>
          <w:bdr w:val="nil"/>
          <w:lang w:val="es-ES_tradnl"/>
        </w:rPr>
      </w:pPr>
    </w:p>
    <w:p w:rsidR="00343BC4" w:rsidRPr="00343BC4" w:rsidRDefault="00343BC4" w:rsidP="00343BC4">
      <w:pPr>
        <w:widowControl w:val="0"/>
        <w:pBdr>
          <w:top w:val="nil"/>
          <w:left w:val="nil"/>
          <w:bottom w:val="nil"/>
          <w:right w:val="nil"/>
          <w:between w:val="nil"/>
          <w:bar w:val="nil"/>
        </w:pBdr>
        <w:spacing w:before="1" w:line="360" w:lineRule="auto"/>
        <w:rPr>
          <w:rFonts w:eastAsia="Arial Unicode MS" w:cs="Arial"/>
          <w:color w:val="000000"/>
          <w:w w:val="105"/>
          <w:sz w:val="24"/>
          <w:szCs w:val="24"/>
          <w:u w:color="000000"/>
          <w:bdr w:val="nil"/>
          <w:lang w:val="es-ES_tradnl"/>
        </w:rPr>
      </w:pPr>
      <w:r w:rsidRPr="00343BC4">
        <w:rPr>
          <w:rFonts w:eastAsia="Arial Unicode MS" w:cs="Arial"/>
          <w:color w:val="000000"/>
          <w:w w:val="105"/>
          <w:sz w:val="24"/>
          <w:szCs w:val="24"/>
          <w:u w:color="000000"/>
          <w:bdr w:val="nil"/>
          <w:lang w:val="es-ES_tradnl"/>
        </w:rPr>
        <w:t>Todos los cargos de quienes integran la Junta de Gobierno serán honoríficos, por lo que no recibirán emolumento alguno por su desempeño.</w:t>
      </w:r>
    </w:p>
    <w:p w:rsidR="00343BC4" w:rsidRPr="00343BC4" w:rsidRDefault="00343BC4" w:rsidP="00343BC4">
      <w:pPr>
        <w:widowControl w:val="0"/>
        <w:pBdr>
          <w:top w:val="nil"/>
          <w:left w:val="nil"/>
          <w:bottom w:val="nil"/>
          <w:right w:val="nil"/>
          <w:between w:val="nil"/>
          <w:bar w:val="nil"/>
        </w:pBdr>
        <w:spacing w:before="1" w:line="360" w:lineRule="auto"/>
        <w:rPr>
          <w:rFonts w:eastAsia="Arial Unicode MS" w:cs="Arial"/>
          <w:color w:val="000000"/>
          <w:w w:val="105"/>
          <w:sz w:val="24"/>
          <w:szCs w:val="24"/>
          <w:u w:color="000000"/>
          <w:bdr w:val="nil"/>
          <w:lang w:val="es-ES_tradnl"/>
        </w:rPr>
      </w:pPr>
    </w:p>
    <w:p w:rsidR="00343BC4" w:rsidRPr="00343BC4" w:rsidRDefault="00343BC4" w:rsidP="00343BC4">
      <w:pPr>
        <w:tabs>
          <w:tab w:val="left" w:pos="284"/>
          <w:tab w:val="left" w:pos="426"/>
        </w:tabs>
        <w:spacing w:line="360" w:lineRule="auto"/>
        <w:rPr>
          <w:rFonts w:cs="Arial"/>
          <w:bCs/>
          <w:w w:val="105"/>
          <w:sz w:val="24"/>
          <w:szCs w:val="24"/>
        </w:rPr>
      </w:pPr>
      <w:r w:rsidRPr="00343BC4">
        <w:rPr>
          <w:rFonts w:cs="Arial"/>
          <w:b/>
          <w:bCs/>
          <w:w w:val="105"/>
          <w:sz w:val="24"/>
          <w:szCs w:val="24"/>
        </w:rPr>
        <w:t>Artículo 10.</w:t>
      </w:r>
      <w:r w:rsidRPr="00343BC4">
        <w:rPr>
          <w:rFonts w:cs="Arial"/>
          <w:bCs/>
          <w:w w:val="105"/>
          <w:sz w:val="24"/>
          <w:szCs w:val="24"/>
        </w:rPr>
        <w:t xml:space="preserve"> La Junta de Gobierno deberá celebrar sesiones ordinarias trimestrales.</w:t>
      </w:r>
    </w:p>
    <w:p w:rsidR="00343BC4" w:rsidRPr="00343BC4" w:rsidRDefault="00343BC4" w:rsidP="00343BC4">
      <w:pPr>
        <w:tabs>
          <w:tab w:val="left" w:pos="284"/>
          <w:tab w:val="left" w:pos="426"/>
        </w:tabs>
        <w:spacing w:line="360" w:lineRule="auto"/>
        <w:rPr>
          <w:rFonts w:cs="Arial"/>
          <w:bCs/>
          <w:w w:val="105"/>
          <w:sz w:val="24"/>
          <w:szCs w:val="24"/>
        </w:rPr>
      </w:pPr>
    </w:p>
    <w:p w:rsidR="00343BC4" w:rsidRPr="00343BC4" w:rsidRDefault="00343BC4" w:rsidP="00343BC4">
      <w:pPr>
        <w:tabs>
          <w:tab w:val="left" w:pos="284"/>
          <w:tab w:val="left" w:pos="426"/>
        </w:tabs>
        <w:spacing w:line="360" w:lineRule="auto"/>
        <w:rPr>
          <w:rFonts w:cs="Arial"/>
          <w:bCs/>
          <w:w w:val="105"/>
          <w:sz w:val="24"/>
          <w:szCs w:val="24"/>
        </w:rPr>
      </w:pPr>
      <w:r w:rsidRPr="00343BC4">
        <w:rPr>
          <w:rFonts w:cs="Arial"/>
          <w:bCs/>
          <w:w w:val="105"/>
          <w:sz w:val="24"/>
          <w:szCs w:val="24"/>
        </w:rPr>
        <w:t>Podrán celebrarse sesiones extraordinarias cada vez que la persona titular de la presidencia lo estime conveniente o a petición de una tercera parte del total de los integrantes de la Junta de Gobierno.</w:t>
      </w:r>
    </w:p>
    <w:p w:rsidR="00343BC4" w:rsidRPr="00343BC4" w:rsidRDefault="00343BC4" w:rsidP="00343BC4">
      <w:pPr>
        <w:tabs>
          <w:tab w:val="left" w:pos="284"/>
          <w:tab w:val="left" w:pos="426"/>
        </w:tabs>
        <w:spacing w:line="360" w:lineRule="auto"/>
        <w:rPr>
          <w:rFonts w:cs="Arial"/>
          <w:bCs/>
          <w:w w:val="105"/>
          <w:sz w:val="24"/>
          <w:szCs w:val="24"/>
        </w:rPr>
      </w:pPr>
    </w:p>
    <w:p w:rsidR="00343BC4" w:rsidRPr="00343BC4" w:rsidRDefault="00343BC4" w:rsidP="00343BC4">
      <w:pPr>
        <w:tabs>
          <w:tab w:val="left" w:pos="284"/>
          <w:tab w:val="left" w:pos="426"/>
        </w:tabs>
        <w:spacing w:line="360" w:lineRule="auto"/>
        <w:rPr>
          <w:rFonts w:cs="Arial"/>
          <w:bCs/>
          <w:w w:val="105"/>
          <w:sz w:val="24"/>
          <w:szCs w:val="24"/>
        </w:rPr>
      </w:pPr>
      <w:r w:rsidRPr="00343BC4">
        <w:rPr>
          <w:rFonts w:cs="Arial"/>
          <w:bCs/>
          <w:w w:val="105"/>
          <w:sz w:val="24"/>
          <w:szCs w:val="24"/>
        </w:rPr>
        <w:t xml:space="preserve">Los integrantes de la Junta de Gobierno participarán en las sesiones con voz y voto a excepción de quien ocupe la Secretaría Técnica, quien tendrá voz, pero no voto. </w:t>
      </w:r>
    </w:p>
    <w:p w:rsidR="00343BC4" w:rsidRPr="00343BC4" w:rsidRDefault="00343BC4" w:rsidP="00343BC4">
      <w:pPr>
        <w:tabs>
          <w:tab w:val="left" w:pos="284"/>
          <w:tab w:val="left" w:pos="426"/>
        </w:tabs>
        <w:spacing w:line="360" w:lineRule="auto"/>
        <w:rPr>
          <w:rFonts w:cs="Arial"/>
          <w:bCs/>
          <w:w w:val="105"/>
          <w:sz w:val="24"/>
          <w:szCs w:val="24"/>
        </w:rPr>
      </w:pPr>
    </w:p>
    <w:p w:rsidR="00343BC4" w:rsidRPr="00343BC4" w:rsidRDefault="00343BC4" w:rsidP="00343BC4">
      <w:pPr>
        <w:tabs>
          <w:tab w:val="left" w:pos="284"/>
          <w:tab w:val="left" w:pos="426"/>
        </w:tabs>
        <w:spacing w:line="360" w:lineRule="auto"/>
        <w:rPr>
          <w:rFonts w:cs="Arial"/>
          <w:w w:val="105"/>
          <w:sz w:val="24"/>
          <w:szCs w:val="24"/>
        </w:rPr>
      </w:pPr>
      <w:r w:rsidRPr="00343BC4">
        <w:rPr>
          <w:rFonts w:cs="Arial"/>
          <w:w w:val="105"/>
          <w:sz w:val="24"/>
          <w:szCs w:val="24"/>
        </w:rPr>
        <w:t>La Junta de Gobierno sesionará válidamente contando con la presencia del titular de la presidencia o su suplente y la mayoría de sus integrantes. Las resoluciones se tomarán por mayoría de votos de los integrantes presentes, teniendo la o el presidente voto de calidad en caso de empate.</w:t>
      </w:r>
    </w:p>
    <w:p w:rsidR="00343BC4" w:rsidRPr="00343BC4" w:rsidRDefault="00343BC4" w:rsidP="00343BC4">
      <w:pPr>
        <w:tabs>
          <w:tab w:val="left" w:pos="284"/>
          <w:tab w:val="left" w:pos="426"/>
        </w:tabs>
        <w:spacing w:line="360" w:lineRule="auto"/>
        <w:rPr>
          <w:rFonts w:cs="Arial"/>
          <w:w w:val="105"/>
          <w:sz w:val="24"/>
          <w:szCs w:val="24"/>
        </w:rPr>
      </w:pPr>
    </w:p>
    <w:p w:rsidR="00343BC4" w:rsidRPr="00343BC4" w:rsidRDefault="00343BC4" w:rsidP="00343BC4">
      <w:pPr>
        <w:tabs>
          <w:tab w:val="left" w:pos="284"/>
          <w:tab w:val="left" w:pos="426"/>
        </w:tabs>
        <w:spacing w:line="360" w:lineRule="auto"/>
        <w:rPr>
          <w:rFonts w:cs="Arial"/>
          <w:w w:val="105"/>
          <w:sz w:val="24"/>
          <w:szCs w:val="24"/>
        </w:rPr>
      </w:pPr>
      <w:r w:rsidRPr="00343BC4">
        <w:rPr>
          <w:rFonts w:cs="Arial"/>
          <w:sz w:val="24"/>
          <w:szCs w:val="24"/>
        </w:rPr>
        <w:t>A las sesiones de la Junta de Gobierno podrá asistir el titular del Ejecutivo del Estado, a quien le corresponderá, en su caso, presidir la sesión con todas las atribuciones del titular de la Presidencia y éste tendrá el carácter de vocal.</w:t>
      </w:r>
    </w:p>
    <w:p w:rsidR="00343BC4" w:rsidRPr="00343BC4" w:rsidRDefault="00343BC4" w:rsidP="00343BC4">
      <w:pPr>
        <w:widowControl w:val="0"/>
        <w:tabs>
          <w:tab w:val="left" w:pos="284"/>
          <w:tab w:val="left" w:pos="426"/>
        </w:tabs>
        <w:kinsoku w:val="0"/>
        <w:overflowPunct w:val="0"/>
        <w:autoSpaceDE w:val="0"/>
        <w:autoSpaceDN w:val="0"/>
        <w:adjustRightInd w:val="0"/>
        <w:spacing w:before="1" w:line="360" w:lineRule="auto"/>
        <w:rPr>
          <w:rFonts w:cs="Arial"/>
          <w:w w:val="105"/>
          <w:sz w:val="24"/>
          <w:szCs w:val="24"/>
          <w:lang w:eastAsia="es-ES_tradnl"/>
        </w:rPr>
      </w:pPr>
    </w:p>
    <w:p w:rsidR="00343BC4" w:rsidRPr="00343BC4" w:rsidRDefault="00343BC4" w:rsidP="00343BC4">
      <w:pPr>
        <w:widowControl w:val="0"/>
        <w:tabs>
          <w:tab w:val="left" w:pos="284"/>
          <w:tab w:val="left" w:pos="426"/>
        </w:tabs>
        <w:kinsoku w:val="0"/>
        <w:overflowPunct w:val="0"/>
        <w:autoSpaceDE w:val="0"/>
        <w:autoSpaceDN w:val="0"/>
        <w:adjustRightInd w:val="0"/>
        <w:spacing w:before="1" w:line="360" w:lineRule="auto"/>
        <w:rPr>
          <w:rFonts w:cs="Arial"/>
          <w:w w:val="105"/>
          <w:sz w:val="24"/>
          <w:szCs w:val="24"/>
          <w:lang w:val="es-ES_tradnl" w:eastAsia="es-ES_tradnl"/>
        </w:rPr>
      </w:pPr>
      <w:r w:rsidRPr="00343BC4">
        <w:rPr>
          <w:rFonts w:cs="Arial"/>
          <w:b/>
          <w:w w:val="105"/>
          <w:sz w:val="24"/>
          <w:szCs w:val="24"/>
          <w:lang w:val="es-ES_tradnl" w:eastAsia="es-ES_tradnl"/>
        </w:rPr>
        <w:t>Artículo 11.</w:t>
      </w:r>
      <w:r w:rsidRPr="00343BC4">
        <w:rPr>
          <w:rFonts w:cs="Arial"/>
          <w:w w:val="105"/>
          <w:sz w:val="24"/>
          <w:szCs w:val="24"/>
          <w:lang w:val="es-ES_tradnl" w:eastAsia="es-ES_tradnl"/>
        </w:rPr>
        <w:t xml:space="preserve"> Por acuerdo de la Junta de Gobierno en las sesiones podrán participar, como invitados, los servidores públicos y personas expertas que de conformidad con la agenda de temas a tratar sea conveniente, lo harán exclusivamente durante el desahogo de los puntos para los que fueron convocados y no tendrán derecho a voto. </w:t>
      </w:r>
    </w:p>
    <w:p w:rsidR="00343BC4" w:rsidRPr="00343BC4" w:rsidRDefault="00343BC4" w:rsidP="00343BC4">
      <w:pPr>
        <w:widowControl w:val="0"/>
        <w:pBdr>
          <w:top w:val="nil"/>
          <w:left w:val="nil"/>
          <w:bottom w:val="nil"/>
          <w:right w:val="nil"/>
          <w:between w:val="nil"/>
          <w:bar w:val="nil"/>
        </w:pBdr>
        <w:tabs>
          <w:tab w:val="left" w:pos="284"/>
          <w:tab w:val="left" w:pos="426"/>
        </w:tabs>
        <w:spacing w:before="1" w:line="360" w:lineRule="auto"/>
        <w:rPr>
          <w:rFonts w:eastAsia="Arial Unicode MS" w:cs="Arial"/>
          <w:color w:val="000000"/>
          <w:sz w:val="24"/>
          <w:szCs w:val="24"/>
          <w:u w:color="000000"/>
          <w:bdr w:val="nil"/>
          <w:lang w:val="es-ES_tradnl"/>
        </w:rPr>
      </w:pPr>
    </w:p>
    <w:p w:rsidR="00343BC4" w:rsidRPr="00343BC4" w:rsidRDefault="00343BC4" w:rsidP="00343BC4">
      <w:pPr>
        <w:tabs>
          <w:tab w:val="left" w:pos="284"/>
          <w:tab w:val="left" w:pos="426"/>
        </w:tabs>
        <w:spacing w:line="360" w:lineRule="auto"/>
        <w:rPr>
          <w:rFonts w:cs="Arial"/>
          <w:w w:val="105"/>
          <w:sz w:val="24"/>
          <w:szCs w:val="24"/>
        </w:rPr>
      </w:pPr>
      <w:r w:rsidRPr="00343BC4">
        <w:rPr>
          <w:rFonts w:cs="Arial"/>
          <w:b/>
          <w:w w:val="105"/>
          <w:sz w:val="24"/>
          <w:szCs w:val="24"/>
        </w:rPr>
        <w:t>Artículo 12.</w:t>
      </w:r>
      <w:r w:rsidRPr="00343BC4">
        <w:rPr>
          <w:rFonts w:cs="Arial"/>
          <w:w w:val="105"/>
          <w:sz w:val="24"/>
          <w:szCs w:val="24"/>
        </w:rPr>
        <w:t xml:space="preserve"> Las convocatorias y el orden del día se comunicarán por escrito especificando el asunto a tratar, con al menos diez días de anticipación tratándose </w:t>
      </w:r>
      <w:r w:rsidRPr="00343BC4">
        <w:rPr>
          <w:rFonts w:cs="Arial"/>
          <w:w w:val="105"/>
          <w:sz w:val="24"/>
          <w:szCs w:val="24"/>
        </w:rPr>
        <w:lastRenderedPageBreak/>
        <w:t>de sesión ordinaria y de un día si se trata de sesión extraordinaria, indicando en cada caso, lugar, fecha y hora en que se celebrará la sesión, remitiendo la documentación correspondiente.</w:t>
      </w:r>
    </w:p>
    <w:p w:rsidR="00343BC4" w:rsidRPr="00343BC4" w:rsidRDefault="00343BC4" w:rsidP="00343BC4">
      <w:pPr>
        <w:tabs>
          <w:tab w:val="left" w:pos="284"/>
          <w:tab w:val="left" w:pos="426"/>
        </w:tabs>
        <w:spacing w:line="360" w:lineRule="auto"/>
        <w:rPr>
          <w:rFonts w:cs="Arial"/>
          <w:w w:val="105"/>
          <w:sz w:val="24"/>
          <w:szCs w:val="24"/>
        </w:rPr>
      </w:pPr>
    </w:p>
    <w:p w:rsidR="00343BC4" w:rsidRPr="00343BC4" w:rsidRDefault="00343BC4" w:rsidP="00343BC4">
      <w:pPr>
        <w:tabs>
          <w:tab w:val="left" w:pos="284"/>
          <w:tab w:val="left" w:pos="426"/>
        </w:tabs>
        <w:spacing w:line="360" w:lineRule="auto"/>
        <w:rPr>
          <w:rFonts w:cs="Arial"/>
          <w:w w:val="105"/>
          <w:sz w:val="24"/>
          <w:szCs w:val="24"/>
        </w:rPr>
      </w:pPr>
      <w:r w:rsidRPr="00343BC4">
        <w:rPr>
          <w:rFonts w:cs="Arial"/>
          <w:w w:val="105"/>
          <w:sz w:val="24"/>
          <w:szCs w:val="24"/>
        </w:rPr>
        <w:t>Las convocatorias para sesiones extraordinarias, indicarán además la justificación o asunto específico que las motive y no podrán tratarse asuntos generales dentro de las sesiones de esta naturaleza.</w:t>
      </w:r>
    </w:p>
    <w:p w:rsidR="00343BC4" w:rsidRPr="00343BC4" w:rsidRDefault="00343BC4" w:rsidP="00343BC4">
      <w:pPr>
        <w:tabs>
          <w:tab w:val="left" w:pos="284"/>
          <w:tab w:val="left" w:pos="426"/>
        </w:tabs>
        <w:spacing w:line="360" w:lineRule="auto"/>
        <w:rPr>
          <w:rFonts w:cs="Arial"/>
          <w:w w:val="105"/>
          <w:sz w:val="24"/>
          <w:szCs w:val="24"/>
        </w:rPr>
      </w:pPr>
    </w:p>
    <w:p w:rsidR="00343BC4" w:rsidRPr="00343BC4" w:rsidRDefault="00343BC4" w:rsidP="00343BC4">
      <w:pPr>
        <w:widowControl w:val="0"/>
        <w:tabs>
          <w:tab w:val="left" w:pos="284"/>
          <w:tab w:val="left" w:pos="426"/>
        </w:tabs>
        <w:kinsoku w:val="0"/>
        <w:overflowPunct w:val="0"/>
        <w:autoSpaceDE w:val="0"/>
        <w:autoSpaceDN w:val="0"/>
        <w:adjustRightInd w:val="0"/>
        <w:spacing w:before="1" w:line="360" w:lineRule="auto"/>
        <w:rPr>
          <w:rFonts w:cs="Arial"/>
          <w:w w:val="105"/>
          <w:sz w:val="24"/>
          <w:szCs w:val="24"/>
          <w:lang w:val="es-ES_tradnl" w:eastAsia="es-ES_tradnl"/>
        </w:rPr>
      </w:pPr>
      <w:r w:rsidRPr="00343BC4">
        <w:rPr>
          <w:rFonts w:cs="Arial"/>
          <w:b/>
          <w:w w:val="105"/>
          <w:sz w:val="24"/>
          <w:szCs w:val="24"/>
          <w:lang w:val="es-ES_tradnl" w:eastAsia="es-ES_tradnl"/>
        </w:rPr>
        <w:t xml:space="preserve">Artículo 13. </w:t>
      </w:r>
      <w:r w:rsidRPr="00343BC4">
        <w:rPr>
          <w:rFonts w:cs="Arial"/>
          <w:w w:val="105"/>
          <w:sz w:val="24"/>
          <w:szCs w:val="24"/>
          <w:lang w:val="es-ES_tradnl" w:eastAsia="es-ES_tradnl"/>
        </w:rPr>
        <w:t>La Junta de Gobierno tendrá las siguientes atribuciones:</w:t>
      </w:r>
    </w:p>
    <w:p w:rsidR="00343BC4" w:rsidRPr="00343BC4" w:rsidRDefault="00343BC4" w:rsidP="00343BC4">
      <w:pPr>
        <w:tabs>
          <w:tab w:val="left" w:pos="142"/>
          <w:tab w:val="left" w:pos="284"/>
        </w:tabs>
        <w:spacing w:line="360" w:lineRule="auto"/>
        <w:rPr>
          <w:rFonts w:cs="Arial"/>
          <w:w w:val="105"/>
          <w:sz w:val="24"/>
          <w:szCs w:val="24"/>
        </w:rPr>
      </w:pPr>
    </w:p>
    <w:p w:rsidR="00343BC4" w:rsidRPr="00343BC4" w:rsidRDefault="00343BC4" w:rsidP="00343BC4">
      <w:pPr>
        <w:numPr>
          <w:ilvl w:val="0"/>
          <w:numId w:val="18"/>
        </w:numPr>
        <w:tabs>
          <w:tab w:val="left" w:pos="851"/>
        </w:tabs>
        <w:spacing w:line="360" w:lineRule="auto"/>
        <w:ind w:left="851" w:hanging="425"/>
        <w:rPr>
          <w:rFonts w:cs="Arial"/>
          <w:w w:val="105"/>
          <w:sz w:val="24"/>
          <w:szCs w:val="24"/>
          <w:lang w:val="es-ES_tradnl" w:eastAsia="es-ES_tradnl"/>
        </w:rPr>
      </w:pPr>
      <w:r w:rsidRPr="00343BC4">
        <w:rPr>
          <w:rFonts w:cs="Arial"/>
          <w:w w:val="105"/>
          <w:sz w:val="24"/>
          <w:szCs w:val="24"/>
          <w:lang w:val="es-ES_tradnl" w:eastAsia="es-ES_tradnl"/>
        </w:rPr>
        <w:t xml:space="preserve">Aprobar el Reglamento Interior del Centro, los manuales, lineamientos, y demás disposiciones administrativas que regulen la operación y el funcionamiento del </w:t>
      </w:r>
      <w:r w:rsidRPr="00343BC4">
        <w:rPr>
          <w:rFonts w:cs="Arial"/>
          <w:sz w:val="24"/>
          <w:szCs w:val="24"/>
          <w:lang w:val="es-ES_tradnl" w:eastAsia="es-ES_tradnl"/>
        </w:rPr>
        <w:t>Centro</w:t>
      </w:r>
      <w:r w:rsidRPr="00343BC4">
        <w:rPr>
          <w:rFonts w:cs="Arial"/>
          <w:w w:val="105"/>
          <w:sz w:val="24"/>
          <w:szCs w:val="24"/>
          <w:lang w:val="es-ES_tradnl" w:eastAsia="es-ES_tradnl"/>
        </w:rPr>
        <w:t>;</w:t>
      </w:r>
    </w:p>
    <w:p w:rsidR="00343BC4" w:rsidRPr="00343BC4" w:rsidRDefault="00343BC4" w:rsidP="00343BC4">
      <w:pPr>
        <w:widowControl w:val="0"/>
        <w:tabs>
          <w:tab w:val="left" w:pos="851"/>
        </w:tabs>
        <w:autoSpaceDE w:val="0"/>
        <w:autoSpaceDN w:val="0"/>
        <w:adjustRightInd w:val="0"/>
        <w:spacing w:line="360" w:lineRule="auto"/>
        <w:ind w:left="851" w:hanging="425"/>
        <w:rPr>
          <w:rFonts w:cs="Arial"/>
          <w:w w:val="105"/>
          <w:sz w:val="24"/>
          <w:szCs w:val="24"/>
          <w:lang w:val="es-ES_tradnl" w:eastAsia="es-ES_tradnl"/>
        </w:rPr>
      </w:pPr>
    </w:p>
    <w:p w:rsidR="00343BC4" w:rsidRPr="00343BC4" w:rsidRDefault="00343BC4" w:rsidP="00343BC4">
      <w:pPr>
        <w:numPr>
          <w:ilvl w:val="0"/>
          <w:numId w:val="18"/>
        </w:numPr>
        <w:tabs>
          <w:tab w:val="left" w:pos="851"/>
        </w:tabs>
        <w:spacing w:line="360" w:lineRule="auto"/>
        <w:ind w:left="851" w:hanging="425"/>
        <w:rPr>
          <w:rFonts w:cs="Arial"/>
          <w:w w:val="105"/>
          <w:sz w:val="24"/>
          <w:szCs w:val="24"/>
          <w:lang w:val="es-ES_tradnl" w:eastAsia="es-ES_tradnl"/>
        </w:rPr>
      </w:pPr>
      <w:r w:rsidRPr="00343BC4">
        <w:rPr>
          <w:rFonts w:cs="Arial"/>
          <w:sz w:val="24"/>
          <w:szCs w:val="24"/>
          <w:lang w:val="es-ES_tradnl" w:eastAsia="es-ES_tradnl"/>
        </w:rPr>
        <w:t>Aprobar las bases para la organización, funcionamiento y desarrollo del servicio profesional de carrera, así como emitir los lineamientos, criterios y convocatoria para la selección de conciliadores del Centro en los términos de las disposiciones aplicables;</w:t>
      </w:r>
    </w:p>
    <w:p w:rsidR="00343BC4" w:rsidRPr="00343BC4" w:rsidRDefault="00343BC4" w:rsidP="00343BC4">
      <w:pPr>
        <w:tabs>
          <w:tab w:val="left" w:pos="851"/>
        </w:tabs>
        <w:spacing w:line="360" w:lineRule="auto"/>
        <w:ind w:left="851" w:hanging="425"/>
        <w:rPr>
          <w:rFonts w:cs="Arial"/>
          <w:w w:val="105"/>
          <w:sz w:val="24"/>
          <w:szCs w:val="24"/>
        </w:rPr>
      </w:pPr>
    </w:p>
    <w:p w:rsidR="00343BC4" w:rsidRPr="00343BC4" w:rsidRDefault="00343BC4" w:rsidP="00343BC4">
      <w:pPr>
        <w:numPr>
          <w:ilvl w:val="0"/>
          <w:numId w:val="18"/>
        </w:numPr>
        <w:tabs>
          <w:tab w:val="left" w:pos="851"/>
        </w:tabs>
        <w:spacing w:line="360" w:lineRule="auto"/>
        <w:ind w:left="851" w:hanging="425"/>
        <w:rPr>
          <w:rFonts w:cs="Arial"/>
          <w:w w:val="105"/>
          <w:sz w:val="24"/>
          <w:szCs w:val="24"/>
        </w:rPr>
      </w:pPr>
      <w:r w:rsidRPr="00343BC4">
        <w:rPr>
          <w:rFonts w:cs="Arial"/>
          <w:sz w:val="24"/>
          <w:szCs w:val="24"/>
        </w:rPr>
        <w:t>Aprobar en tiempo los programas anuales y el anteproyecto de presupuesto de egresos y sus modificaciones, así como el informe de resultados respecto del ejercicio anterior que serán presentados por la Dirección General;</w:t>
      </w:r>
    </w:p>
    <w:p w:rsidR="00343BC4" w:rsidRPr="00343BC4" w:rsidRDefault="00343BC4" w:rsidP="00343BC4">
      <w:pPr>
        <w:tabs>
          <w:tab w:val="left" w:pos="851"/>
        </w:tabs>
        <w:spacing w:line="360" w:lineRule="auto"/>
        <w:rPr>
          <w:rFonts w:cs="Arial"/>
          <w:w w:val="105"/>
          <w:sz w:val="24"/>
          <w:szCs w:val="24"/>
        </w:rPr>
      </w:pPr>
    </w:p>
    <w:p w:rsidR="00343BC4" w:rsidRPr="00343BC4" w:rsidRDefault="00343BC4" w:rsidP="00343BC4">
      <w:pPr>
        <w:numPr>
          <w:ilvl w:val="0"/>
          <w:numId w:val="18"/>
        </w:numPr>
        <w:tabs>
          <w:tab w:val="left" w:pos="851"/>
        </w:tabs>
        <w:spacing w:line="360" w:lineRule="auto"/>
        <w:ind w:left="851" w:hanging="425"/>
        <w:rPr>
          <w:rFonts w:cs="Arial"/>
          <w:w w:val="105"/>
          <w:sz w:val="24"/>
          <w:szCs w:val="24"/>
        </w:rPr>
      </w:pPr>
      <w:r w:rsidRPr="00343BC4">
        <w:rPr>
          <w:rFonts w:cs="Arial"/>
          <w:sz w:val="24"/>
          <w:szCs w:val="24"/>
        </w:rPr>
        <w:t>Promover e implementar mecanismos o programas de capacitación para el personal que lleve a cabo las funciones de conciliación en materia laboral y actividades relacionadas con las funciones del Centro;</w:t>
      </w:r>
    </w:p>
    <w:p w:rsidR="00343BC4" w:rsidRPr="00343BC4" w:rsidRDefault="00343BC4" w:rsidP="00343BC4">
      <w:pPr>
        <w:tabs>
          <w:tab w:val="left" w:pos="0"/>
          <w:tab w:val="left" w:pos="851"/>
        </w:tabs>
        <w:spacing w:line="360" w:lineRule="auto"/>
        <w:ind w:left="851" w:hanging="425"/>
        <w:rPr>
          <w:rFonts w:cs="Arial"/>
          <w:w w:val="105"/>
          <w:sz w:val="24"/>
          <w:szCs w:val="24"/>
        </w:rPr>
      </w:pPr>
    </w:p>
    <w:p w:rsidR="00343BC4" w:rsidRPr="00343BC4" w:rsidRDefault="00343BC4" w:rsidP="00343BC4">
      <w:pPr>
        <w:numPr>
          <w:ilvl w:val="0"/>
          <w:numId w:val="18"/>
        </w:numPr>
        <w:tabs>
          <w:tab w:val="left" w:pos="0"/>
          <w:tab w:val="left" w:pos="851"/>
        </w:tabs>
        <w:spacing w:line="360" w:lineRule="auto"/>
        <w:ind w:left="851" w:hanging="425"/>
        <w:rPr>
          <w:rFonts w:cs="Arial"/>
          <w:w w:val="105"/>
          <w:sz w:val="24"/>
          <w:szCs w:val="24"/>
          <w:lang w:val="es-ES_tradnl" w:eastAsia="es-ES_tradnl"/>
        </w:rPr>
      </w:pPr>
      <w:r w:rsidRPr="00343BC4">
        <w:rPr>
          <w:rFonts w:cs="Arial"/>
          <w:w w:val="105"/>
          <w:sz w:val="24"/>
          <w:szCs w:val="24"/>
          <w:lang w:val="es-ES_tradnl" w:eastAsia="es-ES_tradnl"/>
        </w:rPr>
        <w:t xml:space="preserve">Aprobar a propuesta de la Dirección General, el establecimiento, reubicación y cierre de oficinas en el territorio del Estado; </w:t>
      </w:r>
    </w:p>
    <w:p w:rsidR="00343BC4" w:rsidRPr="00343BC4" w:rsidRDefault="00343BC4" w:rsidP="00343BC4">
      <w:pPr>
        <w:widowControl w:val="0"/>
        <w:tabs>
          <w:tab w:val="left" w:pos="851"/>
        </w:tabs>
        <w:autoSpaceDE w:val="0"/>
        <w:autoSpaceDN w:val="0"/>
        <w:adjustRightInd w:val="0"/>
        <w:spacing w:line="360" w:lineRule="auto"/>
        <w:ind w:left="851" w:hanging="425"/>
        <w:rPr>
          <w:rFonts w:cs="Arial"/>
          <w:w w:val="105"/>
          <w:sz w:val="24"/>
          <w:szCs w:val="24"/>
          <w:lang w:val="es-ES_tradnl" w:eastAsia="es-ES_tradnl"/>
        </w:rPr>
      </w:pPr>
    </w:p>
    <w:p w:rsidR="00343BC4" w:rsidRPr="00343BC4" w:rsidRDefault="00343BC4" w:rsidP="00343BC4">
      <w:pPr>
        <w:numPr>
          <w:ilvl w:val="0"/>
          <w:numId w:val="18"/>
        </w:numPr>
        <w:tabs>
          <w:tab w:val="left" w:pos="0"/>
          <w:tab w:val="left" w:pos="851"/>
        </w:tabs>
        <w:spacing w:line="360" w:lineRule="auto"/>
        <w:ind w:left="851" w:hanging="425"/>
        <w:rPr>
          <w:rFonts w:cs="Arial"/>
          <w:w w:val="105"/>
          <w:sz w:val="24"/>
          <w:szCs w:val="24"/>
        </w:rPr>
      </w:pPr>
      <w:r w:rsidRPr="00343BC4">
        <w:rPr>
          <w:rFonts w:cs="Arial"/>
          <w:w w:val="105"/>
          <w:sz w:val="24"/>
          <w:szCs w:val="24"/>
        </w:rPr>
        <w:t>Autorizar la creación de comités de apoyo y en su caso,</w:t>
      </w:r>
      <w:r w:rsidRPr="00343BC4" w:rsidDel="001D6F31">
        <w:rPr>
          <w:rFonts w:cs="Arial"/>
          <w:w w:val="105"/>
          <w:sz w:val="24"/>
          <w:szCs w:val="24"/>
        </w:rPr>
        <w:t xml:space="preserve"> </w:t>
      </w:r>
      <w:r w:rsidRPr="00343BC4">
        <w:rPr>
          <w:rFonts w:cs="Arial"/>
          <w:w w:val="105"/>
          <w:sz w:val="24"/>
          <w:szCs w:val="24"/>
        </w:rPr>
        <w:t xml:space="preserve">con la participación de profesionistas independientes, así como sus honorarios si es necesario; </w:t>
      </w:r>
    </w:p>
    <w:p w:rsidR="00343BC4" w:rsidRPr="00343BC4" w:rsidRDefault="00343BC4" w:rsidP="00343BC4">
      <w:pPr>
        <w:tabs>
          <w:tab w:val="left" w:pos="0"/>
          <w:tab w:val="left" w:pos="851"/>
        </w:tabs>
        <w:spacing w:line="360" w:lineRule="auto"/>
        <w:ind w:left="851" w:hanging="425"/>
        <w:rPr>
          <w:rFonts w:cs="Arial"/>
          <w:w w:val="105"/>
          <w:sz w:val="24"/>
          <w:szCs w:val="24"/>
        </w:rPr>
      </w:pPr>
    </w:p>
    <w:p w:rsidR="00343BC4" w:rsidRPr="00343BC4" w:rsidRDefault="00343BC4" w:rsidP="00343BC4">
      <w:pPr>
        <w:widowControl w:val="0"/>
        <w:numPr>
          <w:ilvl w:val="0"/>
          <w:numId w:val="18"/>
        </w:numPr>
        <w:tabs>
          <w:tab w:val="left" w:pos="851"/>
        </w:tabs>
        <w:kinsoku w:val="0"/>
        <w:overflowPunct w:val="0"/>
        <w:autoSpaceDE w:val="0"/>
        <w:autoSpaceDN w:val="0"/>
        <w:adjustRightInd w:val="0"/>
        <w:spacing w:before="1" w:line="360" w:lineRule="auto"/>
        <w:ind w:left="851" w:hanging="425"/>
        <w:rPr>
          <w:rFonts w:cs="Arial"/>
          <w:w w:val="105"/>
          <w:sz w:val="24"/>
          <w:szCs w:val="24"/>
          <w:lang w:val="es-ES_tradnl" w:eastAsia="es-ES_tradnl"/>
        </w:rPr>
      </w:pPr>
      <w:r w:rsidRPr="00343BC4">
        <w:rPr>
          <w:rFonts w:cs="Arial"/>
          <w:w w:val="105"/>
          <w:sz w:val="24"/>
          <w:szCs w:val="24"/>
          <w:lang w:val="es-ES_tradnl" w:eastAsia="es-ES_tradnl"/>
        </w:rPr>
        <w:t>Conocer los informes y dictámenes que presente la Secretaría de Fiscalización y Rendición de Cuentas;</w:t>
      </w:r>
    </w:p>
    <w:p w:rsidR="00343BC4" w:rsidRPr="00343BC4" w:rsidRDefault="00343BC4" w:rsidP="00343BC4">
      <w:pPr>
        <w:widowControl w:val="0"/>
        <w:tabs>
          <w:tab w:val="left" w:pos="851"/>
        </w:tabs>
        <w:autoSpaceDE w:val="0"/>
        <w:autoSpaceDN w:val="0"/>
        <w:adjustRightInd w:val="0"/>
        <w:spacing w:line="360" w:lineRule="auto"/>
        <w:ind w:left="851" w:hanging="425"/>
        <w:rPr>
          <w:rFonts w:cs="Arial"/>
          <w:w w:val="105"/>
          <w:sz w:val="24"/>
          <w:szCs w:val="24"/>
          <w:lang w:val="es-ES_tradnl" w:eastAsia="es-ES_tradnl"/>
        </w:rPr>
      </w:pPr>
    </w:p>
    <w:p w:rsidR="00343BC4" w:rsidRPr="00343BC4" w:rsidRDefault="00343BC4" w:rsidP="00343BC4">
      <w:pPr>
        <w:numPr>
          <w:ilvl w:val="0"/>
          <w:numId w:val="18"/>
        </w:numPr>
        <w:tabs>
          <w:tab w:val="left" w:pos="0"/>
          <w:tab w:val="left" w:pos="851"/>
        </w:tabs>
        <w:spacing w:line="360" w:lineRule="auto"/>
        <w:ind w:left="851" w:hanging="425"/>
        <w:rPr>
          <w:rFonts w:cs="Arial"/>
          <w:w w:val="105"/>
          <w:sz w:val="24"/>
          <w:szCs w:val="24"/>
        </w:rPr>
      </w:pPr>
      <w:r w:rsidRPr="00343BC4">
        <w:rPr>
          <w:rFonts w:cs="Arial"/>
          <w:w w:val="105"/>
          <w:sz w:val="24"/>
          <w:szCs w:val="24"/>
        </w:rPr>
        <w:t>Aprobar el calendario anual de sesiones;</w:t>
      </w:r>
    </w:p>
    <w:p w:rsidR="00343BC4" w:rsidRPr="00343BC4" w:rsidRDefault="00343BC4" w:rsidP="00343BC4">
      <w:pPr>
        <w:tabs>
          <w:tab w:val="left" w:pos="0"/>
          <w:tab w:val="left" w:pos="851"/>
        </w:tabs>
        <w:spacing w:line="360" w:lineRule="auto"/>
        <w:ind w:left="851" w:hanging="425"/>
        <w:rPr>
          <w:rFonts w:cs="Arial"/>
          <w:w w:val="105"/>
          <w:sz w:val="24"/>
          <w:szCs w:val="24"/>
        </w:rPr>
      </w:pPr>
    </w:p>
    <w:p w:rsidR="00343BC4" w:rsidRPr="00343BC4" w:rsidRDefault="00343BC4" w:rsidP="00343BC4">
      <w:pPr>
        <w:numPr>
          <w:ilvl w:val="0"/>
          <w:numId w:val="18"/>
        </w:numPr>
        <w:tabs>
          <w:tab w:val="left" w:pos="0"/>
          <w:tab w:val="left" w:pos="851"/>
        </w:tabs>
        <w:spacing w:line="360" w:lineRule="auto"/>
        <w:ind w:left="851" w:hanging="425"/>
        <w:rPr>
          <w:rFonts w:cs="Arial"/>
          <w:w w:val="105"/>
          <w:sz w:val="24"/>
          <w:szCs w:val="24"/>
        </w:rPr>
      </w:pPr>
      <w:r w:rsidRPr="00343BC4">
        <w:rPr>
          <w:rFonts w:cs="Arial"/>
          <w:w w:val="105"/>
          <w:sz w:val="24"/>
          <w:szCs w:val="24"/>
        </w:rPr>
        <w:t>Las demás dispuestas por la Ley Federal del Trabajo, la Ley Orgánica de la Administración Pública del Estado de Coahuila de Zaragoza, la Ley de Entidades Paraestatales del Estado de Coahuila de Zaragoza, sus reglamentos y otras disposiciones aplicables en la materia.</w:t>
      </w:r>
    </w:p>
    <w:p w:rsidR="00343BC4" w:rsidRPr="00343BC4" w:rsidRDefault="00343BC4" w:rsidP="00343BC4">
      <w:pPr>
        <w:widowControl w:val="0"/>
        <w:autoSpaceDE w:val="0"/>
        <w:autoSpaceDN w:val="0"/>
        <w:adjustRightInd w:val="0"/>
        <w:spacing w:line="360" w:lineRule="auto"/>
        <w:ind w:left="720"/>
        <w:contextualSpacing/>
        <w:rPr>
          <w:rFonts w:cs="Arial"/>
          <w:w w:val="105"/>
          <w:sz w:val="24"/>
          <w:szCs w:val="24"/>
          <w:lang w:val="es-ES_tradnl" w:eastAsia="es-ES_tradnl"/>
        </w:rPr>
      </w:pPr>
    </w:p>
    <w:p w:rsidR="00343BC4" w:rsidRPr="00343BC4" w:rsidRDefault="00343BC4" w:rsidP="00343BC4">
      <w:pPr>
        <w:widowControl w:val="0"/>
        <w:tabs>
          <w:tab w:val="left" w:pos="284"/>
          <w:tab w:val="left" w:pos="380"/>
          <w:tab w:val="left" w:pos="426"/>
        </w:tabs>
        <w:kinsoku w:val="0"/>
        <w:overflowPunct w:val="0"/>
        <w:autoSpaceDE w:val="0"/>
        <w:autoSpaceDN w:val="0"/>
        <w:adjustRightInd w:val="0"/>
        <w:spacing w:line="360" w:lineRule="auto"/>
        <w:rPr>
          <w:rFonts w:cs="Arial"/>
          <w:w w:val="105"/>
          <w:sz w:val="24"/>
          <w:szCs w:val="24"/>
          <w:lang w:val="es-ES_tradnl" w:eastAsia="es-ES_tradnl"/>
        </w:rPr>
      </w:pPr>
      <w:r w:rsidRPr="00343BC4">
        <w:rPr>
          <w:rFonts w:cs="Arial"/>
          <w:b/>
          <w:w w:val="105"/>
          <w:sz w:val="24"/>
          <w:szCs w:val="24"/>
          <w:lang w:val="es-ES_tradnl" w:eastAsia="es-ES_tradnl"/>
        </w:rPr>
        <w:t>Artículo 14.</w:t>
      </w:r>
      <w:r w:rsidRPr="00343BC4">
        <w:rPr>
          <w:rFonts w:cs="Arial"/>
          <w:w w:val="105"/>
          <w:sz w:val="24"/>
          <w:szCs w:val="24"/>
          <w:lang w:val="es-ES_tradnl" w:eastAsia="es-ES_tradnl"/>
        </w:rPr>
        <w:t xml:space="preserve"> La o el Presidente de la Junta de Gobierno contará con las siguientes facultades:</w:t>
      </w:r>
    </w:p>
    <w:p w:rsidR="00343BC4" w:rsidRPr="00343BC4" w:rsidRDefault="00343BC4" w:rsidP="00343BC4">
      <w:pPr>
        <w:widowControl w:val="0"/>
        <w:tabs>
          <w:tab w:val="left" w:pos="284"/>
          <w:tab w:val="left" w:pos="380"/>
          <w:tab w:val="left" w:pos="426"/>
        </w:tabs>
        <w:kinsoku w:val="0"/>
        <w:overflowPunct w:val="0"/>
        <w:autoSpaceDE w:val="0"/>
        <w:autoSpaceDN w:val="0"/>
        <w:adjustRightInd w:val="0"/>
        <w:spacing w:line="360" w:lineRule="auto"/>
        <w:rPr>
          <w:rFonts w:cs="Arial"/>
          <w:b/>
          <w:w w:val="105"/>
          <w:sz w:val="24"/>
          <w:szCs w:val="24"/>
          <w:lang w:val="es-ES_tradnl" w:eastAsia="es-ES_tradnl"/>
        </w:rPr>
      </w:pPr>
    </w:p>
    <w:p w:rsidR="00343BC4" w:rsidRPr="00343BC4" w:rsidRDefault="00343BC4" w:rsidP="00343BC4">
      <w:pPr>
        <w:widowControl w:val="0"/>
        <w:numPr>
          <w:ilvl w:val="0"/>
          <w:numId w:val="22"/>
        </w:numPr>
        <w:tabs>
          <w:tab w:val="left" w:pos="284"/>
          <w:tab w:val="left" w:pos="380"/>
          <w:tab w:val="left" w:pos="426"/>
        </w:tabs>
        <w:kinsoku w:val="0"/>
        <w:overflowPunct w:val="0"/>
        <w:autoSpaceDE w:val="0"/>
        <w:autoSpaceDN w:val="0"/>
        <w:adjustRightInd w:val="0"/>
        <w:spacing w:line="360" w:lineRule="auto"/>
        <w:rPr>
          <w:rFonts w:cs="Arial"/>
          <w:w w:val="105"/>
          <w:sz w:val="24"/>
          <w:szCs w:val="24"/>
          <w:lang w:val="es-ES_tradnl" w:eastAsia="es-ES_tradnl"/>
        </w:rPr>
      </w:pPr>
      <w:r w:rsidRPr="00343BC4">
        <w:rPr>
          <w:rFonts w:cs="Arial"/>
          <w:w w:val="105"/>
          <w:sz w:val="24"/>
          <w:szCs w:val="24"/>
          <w:lang w:val="es-ES_tradnl" w:eastAsia="es-ES_tradnl"/>
        </w:rPr>
        <w:t>Presidir las sesiones ordinarias y extraordinarias;</w:t>
      </w:r>
    </w:p>
    <w:p w:rsidR="00343BC4" w:rsidRPr="00343BC4" w:rsidRDefault="00343BC4" w:rsidP="00343BC4">
      <w:pPr>
        <w:widowControl w:val="0"/>
        <w:tabs>
          <w:tab w:val="left" w:pos="284"/>
          <w:tab w:val="left" w:pos="380"/>
          <w:tab w:val="left" w:pos="426"/>
        </w:tabs>
        <w:kinsoku w:val="0"/>
        <w:overflowPunct w:val="0"/>
        <w:autoSpaceDE w:val="0"/>
        <w:autoSpaceDN w:val="0"/>
        <w:adjustRightInd w:val="0"/>
        <w:spacing w:line="360" w:lineRule="auto"/>
        <w:ind w:left="1080"/>
        <w:rPr>
          <w:rFonts w:cs="Arial"/>
          <w:w w:val="105"/>
          <w:sz w:val="24"/>
          <w:szCs w:val="24"/>
          <w:lang w:val="es-ES_tradnl" w:eastAsia="es-ES_tradnl"/>
        </w:rPr>
      </w:pPr>
    </w:p>
    <w:p w:rsidR="00343BC4" w:rsidRPr="00343BC4" w:rsidRDefault="00343BC4" w:rsidP="00343BC4">
      <w:pPr>
        <w:widowControl w:val="0"/>
        <w:numPr>
          <w:ilvl w:val="0"/>
          <w:numId w:val="22"/>
        </w:numPr>
        <w:tabs>
          <w:tab w:val="left" w:pos="284"/>
          <w:tab w:val="left" w:pos="380"/>
          <w:tab w:val="left" w:pos="426"/>
        </w:tabs>
        <w:kinsoku w:val="0"/>
        <w:overflowPunct w:val="0"/>
        <w:autoSpaceDE w:val="0"/>
        <w:autoSpaceDN w:val="0"/>
        <w:adjustRightInd w:val="0"/>
        <w:spacing w:line="360" w:lineRule="auto"/>
        <w:rPr>
          <w:rFonts w:cs="Arial"/>
          <w:w w:val="105"/>
          <w:sz w:val="24"/>
          <w:szCs w:val="24"/>
          <w:lang w:val="es-ES_tradnl" w:eastAsia="es-ES_tradnl"/>
        </w:rPr>
      </w:pPr>
      <w:r w:rsidRPr="00343BC4">
        <w:rPr>
          <w:rFonts w:cs="Arial"/>
          <w:w w:val="105"/>
          <w:sz w:val="24"/>
          <w:szCs w:val="24"/>
          <w:lang w:val="es-ES_tradnl" w:eastAsia="es-ES_tradnl"/>
        </w:rPr>
        <w:t>Convocar a sesiones ordinarias y extraordinarias;</w:t>
      </w:r>
    </w:p>
    <w:p w:rsidR="00343BC4" w:rsidRPr="00343BC4" w:rsidRDefault="00343BC4" w:rsidP="00343BC4">
      <w:pPr>
        <w:widowControl w:val="0"/>
        <w:autoSpaceDE w:val="0"/>
        <w:autoSpaceDN w:val="0"/>
        <w:adjustRightInd w:val="0"/>
        <w:spacing w:line="360" w:lineRule="auto"/>
        <w:ind w:left="720"/>
        <w:contextualSpacing/>
        <w:rPr>
          <w:rFonts w:cs="Arial"/>
          <w:w w:val="105"/>
          <w:sz w:val="24"/>
          <w:szCs w:val="24"/>
          <w:lang w:val="es-ES_tradnl" w:eastAsia="es-ES_tradnl"/>
        </w:rPr>
      </w:pPr>
    </w:p>
    <w:p w:rsidR="00343BC4" w:rsidRPr="00343BC4" w:rsidRDefault="00343BC4" w:rsidP="00343BC4">
      <w:pPr>
        <w:widowControl w:val="0"/>
        <w:numPr>
          <w:ilvl w:val="0"/>
          <w:numId w:val="22"/>
        </w:numPr>
        <w:tabs>
          <w:tab w:val="left" w:pos="284"/>
          <w:tab w:val="left" w:pos="380"/>
          <w:tab w:val="left" w:pos="426"/>
        </w:tabs>
        <w:kinsoku w:val="0"/>
        <w:overflowPunct w:val="0"/>
        <w:autoSpaceDE w:val="0"/>
        <w:autoSpaceDN w:val="0"/>
        <w:adjustRightInd w:val="0"/>
        <w:spacing w:line="360" w:lineRule="auto"/>
        <w:rPr>
          <w:rFonts w:cs="Arial"/>
          <w:w w:val="105"/>
          <w:sz w:val="24"/>
          <w:szCs w:val="24"/>
          <w:lang w:val="es-ES_tradnl" w:eastAsia="es-ES_tradnl"/>
        </w:rPr>
      </w:pPr>
      <w:r w:rsidRPr="00343BC4">
        <w:rPr>
          <w:rFonts w:cs="Arial"/>
          <w:w w:val="105"/>
          <w:sz w:val="24"/>
          <w:szCs w:val="24"/>
          <w:lang w:val="es-ES_tradnl" w:eastAsia="es-ES_tradnl"/>
        </w:rPr>
        <w:t>Ordenar y vigilar el trabajo de los comités que autorice la Junta de Gobierno;</w:t>
      </w:r>
    </w:p>
    <w:p w:rsidR="00343BC4" w:rsidRPr="00343BC4" w:rsidRDefault="00343BC4" w:rsidP="00343BC4">
      <w:pPr>
        <w:widowControl w:val="0"/>
        <w:autoSpaceDE w:val="0"/>
        <w:autoSpaceDN w:val="0"/>
        <w:adjustRightInd w:val="0"/>
        <w:spacing w:line="360" w:lineRule="auto"/>
        <w:ind w:left="720"/>
        <w:contextualSpacing/>
        <w:rPr>
          <w:rFonts w:cs="Arial"/>
          <w:w w:val="105"/>
          <w:sz w:val="24"/>
          <w:szCs w:val="24"/>
          <w:lang w:val="es-ES_tradnl" w:eastAsia="es-ES_tradnl"/>
        </w:rPr>
      </w:pPr>
    </w:p>
    <w:p w:rsidR="00343BC4" w:rsidRPr="00343BC4" w:rsidRDefault="00343BC4" w:rsidP="00343BC4">
      <w:pPr>
        <w:widowControl w:val="0"/>
        <w:numPr>
          <w:ilvl w:val="0"/>
          <w:numId w:val="22"/>
        </w:numPr>
        <w:tabs>
          <w:tab w:val="left" w:pos="284"/>
          <w:tab w:val="left" w:pos="380"/>
          <w:tab w:val="left" w:pos="426"/>
        </w:tabs>
        <w:kinsoku w:val="0"/>
        <w:overflowPunct w:val="0"/>
        <w:autoSpaceDE w:val="0"/>
        <w:autoSpaceDN w:val="0"/>
        <w:adjustRightInd w:val="0"/>
        <w:spacing w:line="360" w:lineRule="auto"/>
        <w:rPr>
          <w:rFonts w:cs="Arial"/>
          <w:w w:val="105"/>
          <w:sz w:val="24"/>
          <w:szCs w:val="24"/>
          <w:lang w:val="es-ES_tradnl" w:eastAsia="es-ES_tradnl"/>
        </w:rPr>
      </w:pPr>
      <w:r w:rsidRPr="00343BC4">
        <w:rPr>
          <w:rFonts w:cs="Arial"/>
          <w:w w:val="105"/>
          <w:sz w:val="24"/>
          <w:szCs w:val="24"/>
          <w:lang w:val="es-ES_tradnl" w:eastAsia="es-ES_tradnl"/>
        </w:rPr>
        <w:t>Firmar conjuntamente con la o el Secretario Técnico la correspondencia y las actas que se generen de las sesiones; y</w:t>
      </w:r>
    </w:p>
    <w:p w:rsidR="00343BC4" w:rsidRPr="00343BC4" w:rsidRDefault="00343BC4" w:rsidP="00343BC4">
      <w:pPr>
        <w:widowControl w:val="0"/>
        <w:autoSpaceDE w:val="0"/>
        <w:autoSpaceDN w:val="0"/>
        <w:adjustRightInd w:val="0"/>
        <w:spacing w:line="360" w:lineRule="auto"/>
        <w:ind w:left="720"/>
        <w:contextualSpacing/>
        <w:rPr>
          <w:rFonts w:cs="Arial"/>
          <w:w w:val="105"/>
          <w:sz w:val="24"/>
          <w:szCs w:val="24"/>
          <w:lang w:val="es-ES_tradnl" w:eastAsia="es-ES_tradnl"/>
        </w:rPr>
      </w:pPr>
    </w:p>
    <w:p w:rsidR="00343BC4" w:rsidRPr="00343BC4" w:rsidRDefault="00343BC4" w:rsidP="00343BC4">
      <w:pPr>
        <w:widowControl w:val="0"/>
        <w:numPr>
          <w:ilvl w:val="0"/>
          <w:numId w:val="22"/>
        </w:numPr>
        <w:tabs>
          <w:tab w:val="left" w:pos="284"/>
          <w:tab w:val="left" w:pos="380"/>
          <w:tab w:val="left" w:pos="426"/>
        </w:tabs>
        <w:kinsoku w:val="0"/>
        <w:overflowPunct w:val="0"/>
        <w:autoSpaceDE w:val="0"/>
        <w:autoSpaceDN w:val="0"/>
        <w:adjustRightInd w:val="0"/>
        <w:spacing w:line="360" w:lineRule="auto"/>
        <w:rPr>
          <w:rFonts w:cs="Arial"/>
          <w:w w:val="105"/>
          <w:sz w:val="24"/>
          <w:szCs w:val="24"/>
          <w:lang w:val="es-ES_tradnl" w:eastAsia="es-ES_tradnl"/>
        </w:rPr>
      </w:pPr>
      <w:r w:rsidRPr="00343BC4">
        <w:rPr>
          <w:rFonts w:cs="Arial"/>
          <w:w w:val="105"/>
          <w:sz w:val="24"/>
          <w:szCs w:val="24"/>
          <w:lang w:val="es-ES_tradnl" w:eastAsia="es-ES_tradnl"/>
        </w:rPr>
        <w:t>Las que establezcan las leyes, reglamentos y demás disposiciones aplicables.</w:t>
      </w:r>
    </w:p>
    <w:p w:rsidR="00343BC4" w:rsidRPr="00343BC4" w:rsidRDefault="00343BC4" w:rsidP="00343BC4">
      <w:pPr>
        <w:tabs>
          <w:tab w:val="left" w:pos="0"/>
          <w:tab w:val="left" w:pos="851"/>
        </w:tabs>
        <w:spacing w:line="360" w:lineRule="auto"/>
        <w:rPr>
          <w:rFonts w:cs="Arial"/>
          <w:w w:val="105"/>
          <w:sz w:val="24"/>
          <w:szCs w:val="24"/>
          <w:lang w:val="es-ES_tradnl"/>
        </w:rPr>
      </w:pPr>
    </w:p>
    <w:p w:rsidR="00343BC4" w:rsidRPr="00343BC4" w:rsidRDefault="00343BC4" w:rsidP="00343BC4">
      <w:pPr>
        <w:widowControl w:val="0"/>
        <w:tabs>
          <w:tab w:val="left" w:pos="284"/>
          <w:tab w:val="left" w:pos="380"/>
          <w:tab w:val="left" w:pos="426"/>
        </w:tabs>
        <w:kinsoku w:val="0"/>
        <w:overflowPunct w:val="0"/>
        <w:autoSpaceDE w:val="0"/>
        <w:autoSpaceDN w:val="0"/>
        <w:adjustRightInd w:val="0"/>
        <w:spacing w:line="360" w:lineRule="auto"/>
        <w:rPr>
          <w:rFonts w:cs="Arial"/>
          <w:w w:val="105"/>
          <w:sz w:val="24"/>
          <w:szCs w:val="24"/>
          <w:lang w:val="es-ES_tradnl" w:eastAsia="es-ES_tradnl"/>
        </w:rPr>
      </w:pPr>
      <w:r w:rsidRPr="00343BC4">
        <w:rPr>
          <w:rFonts w:cs="Arial"/>
          <w:b/>
          <w:w w:val="105"/>
          <w:sz w:val="24"/>
          <w:szCs w:val="24"/>
          <w:lang w:val="es-ES_tradnl" w:eastAsia="es-ES_tradnl"/>
        </w:rPr>
        <w:t>Artículo 15.</w:t>
      </w:r>
      <w:r w:rsidRPr="00343BC4">
        <w:rPr>
          <w:rFonts w:cs="Arial"/>
          <w:w w:val="105"/>
          <w:sz w:val="24"/>
          <w:szCs w:val="24"/>
          <w:lang w:val="es-ES_tradnl" w:eastAsia="es-ES_tradnl"/>
        </w:rPr>
        <w:t xml:space="preserve"> La o el Secretario Técnico de la Junta de Gobierno contará con las siguientes facultades:</w:t>
      </w:r>
    </w:p>
    <w:p w:rsidR="00343BC4" w:rsidRPr="00343BC4" w:rsidRDefault="00343BC4" w:rsidP="00343BC4">
      <w:pPr>
        <w:widowControl w:val="0"/>
        <w:tabs>
          <w:tab w:val="left" w:pos="284"/>
          <w:tab w:val="left" w:pos="380"/>
          <w:tab w:val="left" w:pos="426"/>
        </w:tabs>
        <w:kinsoku w:val="0"/>
        <w:overflowPunct w:val="0"/>
        <w:autoSpaceDE w:val="0"/>
        <w:autoSpaceDN w:val="0"/>
        <w:adjustRightInd w:val="0"/>
        <w:spacing w:line="360" w:lineRule="auto"/>
        <w:rPr>
          <w:rFonts w:cs="Arial"/>
          <w:w w:val="105"/>
          <w:sz w:val="24"/>
          <w:szCs w:val="24"/>
          <w:lang w:val="es-ES_tradnl" w:eastAsia="es-ES_tradnl"/>
        </w:rPr>
      </w:pPr>
    </w:p>
    <w:p w:rsidR="00343BC4" w:rsidRPr="00343BC4" w:rsidRDefault="00343BC4" w:rsidP="00343BC4">
      <w:pPr>
        <w:numPr>
          <w:ilvl w:val="0"/>
          <w:numId w:val="23"/>
        </w:numPr>
        <w:tabs>
          <w:tab w:val="left" w:pos="851"/>
        </w:tabs>
        <w:spacing w:line="360" w:lineRule="auto"/>
        <w:ind w:left="851" w:hanging="567"/>
        <w:rPr>
          <w:rFonts w:cs="Arial"/>
          <w:sz w:val="24"/>
          <w:szCs w:val="24"/>
          <w:lang w:val="es-ES"/>
        </w:rPr>
      </w:pPr>
      <w:r w:rsidRPr="00343BC4">
        <w:rPr>
          <w:rFonts w:cs="Arial"/>
          <w:sz w:val="24"/>
          <w:szCs w:val="24"/>
          <w:lang w:val="es-ES"/>
        </w:rPr>
        <w:t>Convocar a los miembros de la Junta de Gobierno a sesiones ordinarias y extraordinarias, así como elaborar y difundir el orden del día correspondiente;</w:t>
      </w:r>
    </w:p>
    <w:p w:rsidR="00343BC4" w:rsidRPr="00343BC4" w:rsidRDefault="00343BC4" w:rsidP="00343BC4">
      <w:pPr>
        <w:tabs>
          <w:tab w:val="left" w:pos="851"/>
        </w:tabs>
        <w:spacing w:line="360" w:lineRule="auto"/>
        <w:ind w:left="851" w:hanging="567"/>
        <w:rPr>
          <w:rFonts w:cs="Arial"/>
          <w:sz w:val="24"/>
          <w:szCs w:val="24"/>
          <w:lang w:val="es-ES"/>
        </w:rPr>
      </w:pPr>
    </w:p>
    <w:p w:rsidR="00343BC4" w:rsidRPr="00343BC4" w:rsidRDefault="00343BC4" w:rsidP="00343BC4">
      <w:pPr>
        <w:numPr>
          <w:ilvl w:val="0"/>
          <w:numId w:val="23"/>
        </w:numPr>
        <w:tabs>
          <w:tab w:val="left" w:pos="851"/>
        </w:tabs>
        <w:spacing w:line="360" w:lineRule="auto"/>
        <w:ind w:left="851" w:hanging="567"/>
        <w:rPr>
          <w:rFonts w:cs="Arial"/>
          <w:sz w:val="24"/>
          <w:szCs w:val="24"/>
          <w:lang w:val="es-ES"/>
        </w:rPr>
      </w:pPr>
      <w:r w:rsidRPr="00343BC4">
        <w:rPr>
          <w:rFonts w:cs="Arial"/>
          <w:sz w:val="24"/>
          <w:szCs w:val="24"/>
          <w:lang w:val="es-ES"/>
        </w:rPr>
        <w:t>Tomar las votaciones de los miembros presentes en cada sesión;</w:t>
      </w:r>
    </w:p>
    <w:p w:rsidR="00343BC4" w:rsidRPr="00343BC4" w:rsidRDefault="00343BC4" w:rsidP="00343BC4">
      <w:pPr>
        <w:tabs>
          <w:tab w:val="left" w:pos="851"/>
        </w:tabs>
        <w:spacing w:line="360" w:lineRule="auto"/>
        <w:ind w:left="851" w:hanging="567"/>
        <w:rPr>
          <w:rFonts w:cs="Arial"/>
          <w:sz w:val="24"/>
          <w:szCs w:val="24"/>
          <w:lang w:val="es-ES"/>
        </w:rPr>
      </w:pPr>
    </w:p>
    <w:p w:rsidR="00343BC4" w:rsidRPr="00343BC4" w:rsidRDefault="00343BC4" w:rsidP="00343BC4">
      <w:pPr>
        <w:numPr>
          <w:ilvl w:val="0"/>
          <w:numId w:val="23"/>
        </w:numPr>
        <w:tabs>
          <w:tab w:val="left" w:pos="851"/>
        </w:tabs>
        <w:spacing w:line="360" w:lineRule="auto"/>
        <w:ind w:left="851" w:hanging="567"/>
        <w:rPr>
          <w:rFonts w:cs="Arial"/>
          <w:sz w:val="24"/>
          <w:szCs w:val="24"/>
          <w:lang w:val="es-ES"/>
        </w:rPr>
      </w:pPr>
      <w:r w:rsidRPr="00343BC4">
        <w:rPr>
          <w:rFonts w:cs="Arial"/>
          <w:sz w:val="24"/>
          <w:szCs w:val="24"/>
          <w:lang w:val="es-ES"/>
        </w:rPr>
        <w:t>Levantar y autorizar con su firma, las actas correspondientes a las sesiones que celebre la Junta de Gobierno; y</w:t>
      </w:r>
    </w:p>
    <w:p w:rsidR="00343BC4" w:rsidRPr="00343BC4" w:rsidRDefault="00343BC4" w:rsidP="00343BC4">
      <w:pPr>
        <w:tabs>
          <w:tab w:val="left" w:pos="851"/>
        </w:tabs>
        <w:spacing w:line="360" w:lineRule="auto"/>
        <w:ind w:left="851" w:hanging="567"/>
        <w:rPr>
          <w:rFonts w:cs="Arial"/>
          <w:sz w:val="24"/>
          <w:szCs w:val="24"/>
          <w:lang w:val="es-ES"/>
        </w:rPr>
      </w:pPr>
    </w:p>
    <w:p w:rsidR="00343BC4" w:rsidRPr="00343BC4" w:rsidRDefault="00343BC4" w:rsidP="00343BC4">
      <w:pPr>
        <w:numPr>
          <w:ilvl w:val="0"/>
          <w:numId w:val="23"/>
        </w:numPr>
        <w:tabs>
          <w:tab w:val="left" w:pos="851"/>
        </w:tabs>
        <w:spacing w:line="360" w:lineRule="auto"/>
        <w:ind w:left="851" w:hanging="567"/>
        <w:contextualSpacing/>
        <w:rPr>
          <w:rFonts w:cs="Arial"/>
          <w:sz w:val="24"/>
          <w:szCs w:val="24"/>
        </w:rPr>
      </w:pPr>
      <w:r w:rsidRPr="00343BC4">
        <w:rPr>
          <w:rFonts w:cs="Arial"/>
          <w:sz w:val="24"/>
          <w:szCs w:val="24"/>
        </w:rPr>
        <w:t xml:space="preserve">Las demás que le confiera </w:t>
      </w:r>
      <w:r w:rsidRPr="00343BC4">
        <w:rPr>
          <w:rFonts w:cs="Arial"/>
          <w:sz w:val="24"/>
          <w:szCs w:val="24"/>
          <w:lang w:val="es-ES"/>
        </w:rPr>
        <w:t xml:space="preserve">la Junta de Gobierno </w:t>
      </w:r>
      <w:r w:rsidRPr="00343BC4">
        <w:rPr>
          <w:rFonts w:cs="Arial"/>
          <w:sz w:val="24"/>
          <w:szCs w:val="24"/>
        </w:rPr>
        <w:t>o quien ocupe la presidencia.</w:t>
      </w:r>
    </w:p>
    <w:p w:rsidR="00343BC4" w:rsidRPr="00343BC4" w:rsidRDefault="00343BC4" w:rsidP="00343BC4">
      <w:pPr>
        <w:widowControl w:val="0"/>
        <w:tabs>
          <w:tab w:val="left" w:pos="284"/>
          <w:tab w:val="left" w:pos="380"/>
          <w:tab w:val="left" w:pos="426"/>
        </w:tabs>
        <w:kinsoku w:val="0"/>
        <w:overflowPunct w:val="0"/>
        <w:autoSpaceDE w:val="0"/>
        <w:autoSpaceDN w:val="0"/>
        <w:adjustRightInd w:val="0"/>
        <w:spacing w:line="360" w:lineRule="auto"/>
        <w:rPr>
          <w:rFonts w:cs="Arial"/>
          <w:w w:val="105"/>
          <w:sz w:val="24"/>
          <w:szCs w:val="24"/>
          <w:lang w:eastAsia="es-ES_tradnl"/>
        </w:rPr>
      </w:pPr>
    </w:p>
    <w:p w:rsidR="00343BC4" w:rsidRPr="00343BC4" w:rsidRDefault="00343BC4" w:rsidP="00343BC4">
      <w:pPr>
        <w:widowControl w:val="0"/>
        <w:tabs>
          <w:tab w:val="left" w:pos="284"/>
          <w:tab w:val="left" w:pos="380"/>
          <w:tab w:val="left" w:pos="426"/>
        </w:tabs>
        <w:kinsoku w:val="0"/>
        <w:overflowPunct w:val="0"/>
        <w:autoSpaceDE w:val="0"/>
        <w:autoSpaceDN w:val="0"/>
        <w:adjustRightInd w:val="0"/>
        <w:spacing w:line="360" w:lineRule="auto"/>
        <w:rPr>
          <w:rFonts w:cs="Arial"/>
          <w:w w:val="105"/>
          <w:sz w:val="24"/>
          <w:szCs w:val="24"/>
          <w:lang w:val="es-ES_tradnl" w:eastAsia="es-ES_tradnl"/>
        </w:rPr>
      </w:pPr>
      <w:r w:rsidRPr="00343BC4">
        <w:rPr>
          <w:rFonts w:cs="Arial"/>
          <w:b/>
          <w:w w:val="105"/>
          <w:sz w:val="24"/>
          <w:szCs w:val="24"/>
          <w:lang w:val="es-ES_tradnl" w:eastAsia="es-ES_tradnl"/>
        </w:rPr>
        <w:t>Artículo 16.</w:t>
      </w:r>
      <w:r w:rsidRPr="00343BC4">
        <w:rPr>
          <w:rFonts w:cs="Arial"/>
          <w:w w:val="105"/>
          <w:sz w:val="24"/>
          <w:szCs w:val="24"/>
          <w:lang w:val="es-ES_tradnl" w:eastAsia="es-ES_tradnl"/>
        </w:rPr>
        <w:t xml:space="preserve"> Para ser titular de la Dirección General se deberá cumplir con los siguientes requisitos:</w:t>
      </w:r>
    </w:p>
    <w:p w:rsidR="00343BC4" w:rsidRPr="00343BC4" w:rsidRDefault="00343BC4" w:rsidP="00343BC4">
      <w:pPr>
        <w:widowControl w:val="0"/>
        <w:tabs>
          <w:tab w:val="left" w:pos="284"/>
          <w:tab w:val="left" w:pos="380"/>
          <w:tab w:val="left" w:pos="426"/>
        </w:tabs>
        <w:kinsoku w:val="0"/>
        <w:overflowPunct w:val="0"/>
        <w:autoSpaceDE w:val="0"/>
        <w:autoSpaceDN w:val="0"/>
        <w:adjustRightInd w:val="0"/>
        <w:spacing w:line="360" w:lineRule="auto"/>
        <w:rPr>
          <w:rFonts w:cs="Arial"/>
          <w:w w:val="105"/>
          <w:sz w:val="24"/>
          <w:szCs w:val="24"/>
          <w:lang w:val="es-ES_tradnl" w:eastAsia="es-ES_tradnl"/>
        </w:rPr>
      </w:pPr>
    </w:p>
    <w:p w:rsidR="00343BC4" w:rsidRPr="00343BC4" w:rsidRDefault="00343BC4" w:rsidP="00343BC4">
      <w:pPr>
        <w:widowControl w:val="0"/>
        <w:numPr>
          <w:ilvl w:val="0"/>
          <w:numId w:val="15"/>
        </w:numPr>
        <w:kinsoku w:val="0"/>
        <w:overflowPunct w:val="0"/>
        <w:autoSpaceDE w:val="0"/>
        <w:autoSpaceDN w:val="0"/>
        <w:adjustRightInd w:val="0"/>
        <w:spacing w:line="360" w:lineRule="auto"/>
        <w:ind w:left="851" w:hanging="425"/>
        <w:rPr>
          <w:rFonts w:cs="Arial"/>
          <w:w w:val="105"/>
          <w:sz w:val="24"/>
          <w:szCs w:val="24"/>
          <w:lang w:val="es-ES_tradnl" w:eastAsia="es-ES_tradnl"/>
        </w:rPr>
      </w:pPr>
      <w:r w:rsidRPr="00343BC4">
        <w:rPr>
          <w:rFonts w:cs="Arial"/>
          <w:w w:val="105"/>
          <w:sz w:val="24"/>
          <w:szCs w:val="24"/>
          <w:lang w:val="es-ES_tradnl" w:eastAsia="es-ES_tradnl"/>
        </w:rPr>
        <w:t>Ser ciudadano mexicano con una residencia en el Estado de tres años previos a su nombramiento; y tener pleno uso y goce de sus derechos civiles</w:t>
      </w:r>
      <w:r w:rsidRPr="00343BC4" w:rsidDel="00A43ABC">
        <w:rPr>
          <w:rFonts w:cs="Arial"/>
          <w:w w:val="105"/>
          <w:sz w:val="24"/>
          <w:szCs w:val="24"/>
          <w:lang w:val="es-ES_tradnl" w:eastAsia="es-ES_tradnl"/>
        </w:rPr>
        <w:t xml:space="preserve"> </w:t>
      </w:r>
      <w:r w:rsidRPr="00343BC4">
        <w:rPr>
          <w:rFonts w:cs="Arial"/>
          <w:w w:val="105"/>
          <w:sz w:val="24"/>
          <w:szCs w:val="24"/>
          <w:lang w:val="es-ES_tradnl" w:eastAsia="es-ES_tradnl"/>
        </w:rPr>
        <w:t>y políticos;</w:t>
      </w:r>
    </w:p>
    <w:p w:rsidR="00343BC4" w:rsidRPr="00343BC4" w:rsidRDefault="00343BC4" w:rsidP="00343BC4">
      <w:pPr>
        <w:widowControl w:val="0"/>
        <w:kinsoku w:val="0"/>
        <w:overflowPunct w:val="0"/>
        <w:autoSpaceDE w:val="0"/>
        <w:autoSpaceDN w:val="0"/>
        <w:adjustRightInd w:val="0"/>
        <w:spacing w:line="360" w:lineRule="auto"/>
        <w:ind w:left="851"/>
        <w:rPr>
          <w:rFonts w:cs="Arial"/>
          <w:w w:val="105"/>
          <w:sz w:val="24"/>
          <w:szCs w:val="24"/>
          <w:lang w:val="es-ES_tradnl" w:eastAsia="es-ES_tradnl"/>
        </w:rPr>
      </w:pPr>
    </w:p>
    <w:p w:rsidR="00343BC4" w:rsidRPr="00343BC4" w:rsidRDefault="00343BC4" w:rsidP="00343BC4">
      <w:pPr>
        <w:widowControl w:val="0"/>
        <w:numPr>
          <w:ilvl w:val="0"/>
          <w:numId w:val="15"/>
        </w:numPr>
        <w:kinsoku w:val="0"/>
        <w:overflowPunct w:val="0"/>
        <w:autoSpaceDE w:val="0"/>
        <w:autoSpaceDN w:val="0"/>
        <w:adjustRightInd w:val="0"/>
        <w:spacing w:line="360" w:lineRule="auto"/>
        <w:ind w:left="851" w:hanging="425"/>
        <w:rPr>
          <w:rFonts w:cs="Arial"/>
          <w:w w:val="105"/>
          <w:sz w:val="24"/>
          <w:szCs w:val="24"/>
          <w:lang w:val="es-ES_tradnl" w:eastAsia="es-ES_tradnl"/>
        </w:rPr>
      </w:pPr>
      <w:r w:rsidRPr="00343BC4">
        <w:rPr>
          <w:rFonts w:cs="Arial"/>
          <w:w w:val="105"/>
          <w:sz w:val="24"/>
          <w:szCs w:val="24"/>
          <w:lang w:val="es-ES_tradnl" w:eastAsia="es-ES_tradnl"/>
        </w:rPr>
        <w:t>Tener por lo menos treinta años de edad cumplidos al día de la designación;</w:t>
      </w:r>
    </w:p>
    <w:p w:rsidR="00343BC4" w:rsidRPr="00343BC4" w:rsidRDefault="00343BC4" w:rsidP="00343BC4">
      <w:pPr>
        <w:widowControl w:val="0"/>
        <w:kinsoku w:val="0"/>
        <w:overflowPunct w:val="0"/>
        <w:autoSpaceDE w:val="0"/>
        <w:autoSpaceDN w:val="0"/>
        <w:adjustRightInd w:val="0"/>
        <w:spacing w:line="360" w:lineRule="auto"/>
        <w:ind w:left="851"/>
        <w:rPr>
          <w:rFonts w:cs="Arial"/>
          <w:w w:val="105"/>
          <w:sz w:val="24"/>
          <w:szCs w:val="24"/>
          <w:lang w:val="es-ES_tradnl" w:eastAsia="es-ES_tradnl"/>
        </w:rPr>
      </w:pPr>
    </w:p>
    <w:p w:rsidR="00343BC4" w:rsidRPr="00343BC4" w:rsidRDefault="00343BC4" w:rsidP="00343BC4">
      <w:pPr>
        <w:widowControl w:val="0"/>
        <w:numPr>
          <w:ilvl w:val="0"/>
          <w:numId w:val="15"/>
        </w:numPr>
        <w:kinsoku w:val="0"/>
        <w:overflowPunct w:val="0"/>
        <w:autoSpaceDE w:val="0"/>
        <w:autoSpaceDN w:val="0"/>
        <w:adjustRightInd w:val="0"/>
        <w:spacing w:line="360" w:lineRule="auto"/>
        <w:ind w:left="851" w:hanging="425"/>
        <w:rPr>
          <w:rFonts w:cs="Arial"/>
          <w:w w:val="105"/>
          <w:sz w:val="24"/>
          <w:szCs w:val="24"/>
          <w:lang w:val="es-ES_tradnl" w:eastAsia="es-ES_tradnl"/>
        </w:rPr>
      </w:pPr>
      <w:r w:rsidRPr="00343BC4">
        <w:rPr>
          <w:rFonts w:cs="Arial"/>
          <w:w w:val="105"/>
          <w:sz w:val="24"/>
          <w:szCs w:val="24"/>
          <w:lang w:val="es-ES_tradnl" w:eastAsia="es-ES_tradnl"/>
        </w:rPr>
        <w:t>Tener título y cédula profesional de licenciado en derecho o abogado;</w:t>
      </w:r>
    </w:p>
    <w:p w:rsidR="00343BC4" w:rsidRPr="00343BC4" w:rsidRDefault="00343BC4" w:rsidP="00343BC4">
      <w:pPr>
        <w:widowControl w:val="0"/>
        <w:autoSpaceDE w:val="0"/>
        <w:autoSpaceDN w:val="0"/>
        <w:adjustRightInd w:val="0"/>
        <w:spacing w:line="360" w:lineRule="auto"/>
        <w:ind w:left="720"/>
        <w:contextualSpacing/>
        <w:rPr>
          <w:rFonts w:cs="Arial"/>
          <w:w w:val="105"/>
          <w:sz w:val="24"/>
          <w:szCs w:val="24"/>
          <w:lang w:val="es-ES_tradnl" w:eastAsia="es-ES_tradnl"/>
        </w:rPr>
      </w:pPr>
    </w:p>
    <w:p w:rsidR="00343BC4" w:rsidRPr="00343BC4" w:rsidRDefault="00343BC4" w:rsidP="00343BC4">
      <w:pPr>
        <w:widowControl w:val="0"/>
        <w:numPr>
          <w:ilvl w:val="0"/>
          <w:numId w:val="15"/>
        </w:numPr>
        <w:kinsoku w:val="0"/>
        <w:overflowPunct w:val="0"/>
        <w:autoSpaceDE w:val="0"/>
        <w:autoSpaceDN w:val="0"/>
        <w:adjustRightInd w:val="0"/>
        <w:spacing w:line="360" w:lineRule="auto"/>
        <w:ind w:left="851" w:hanging="425"/>
        <w:rPr>
          <w:rFonts w:cs="Arial"/>
          <w:w w:val="105"/>
          <w:sz w:val="24"/>
          <w:szCs w:val="24"/>
          <w:lang w:val="es-ES_tradnl" w:eastAsia="es-ES_tradnl"/>
        </w:rPr>
      </w:pPr>
      <w:r w:rsidRPr="00343BC4">
        <w:rPr>
          <w:rFonts w:cs="Arial"/>
          <w:w w:val="105"/>
          <w:sz w:val="24"/>
          <w:szCs w:val="24"/>
          <w:lang w:val="es-ES_tradnl" w:eastAsia="es-ES_tradnl"/>
        </w:rPr>
        <w:t>Contar con experiencia profesional de cinco años, así como con conocimientos en materia laboral y de conciliación;</w:t>
      </w:r>
    </w:p>
    <w:p w:rsidR="00343BC4" w:rsidRPr="00343BC4" w:rsidRDefault="00343BC4" w:rsidP="00343BC4">
      <w:pPr>
        <w:widowControl w:val="0"/>
        <w:autoSpaceDE w:val="0"/>
        <w:autoSpaceDN w:val="0"/>
        <w:adjustRightInd w:val="0"/>
        <w:spacing w:line="360" w:lineRule="auto"/>
        <w:ind w:left="720"/>
        <w:contextualSpacing/>
        <w:rPr>
          <w:rFonts w:cs="Arial"/>
          <w:w w:val="105"/>
          <w:sz w:val="24"/>
          <w:szCs w:val="24"/>
          <w:lang w:val="es-ES_tradnl" w:eastAsia="es-ES_tradnl"/>
        </w:rPr>
      </w:pPr>
    </w:p>
    <w:p w:rsidR="00343BC4" w:rsidRPr="00343BC4" w:rsidRDefault="00343BC4" w:rsidP="00343BC4">
      <w:pPr>
        <w:widowControl w:val="0"/>
        <w:numPr>
          <w:ilvl w:val="0"/>
          <w:numId w:val="15"/>
        </w:numPr>
        <w:kinsoku w:val="0"/>
        <w:overflowPunct w:val="0"/>
        <w:autoSpaceDE w:val="0"/>
        <w:autoSpaceDN w:val="0"/>
        <w:adjustRightInd w:val="0"/>
        <w:spacing w:line="360" w:lineRule="auto"/>
        <w:ind w:left="851" w:hanging="425"/>
        <w:rPr>
          <w:rFonts w:cs="Arial"/>
          <w:w w:val="105"/>
          <w:sz w:val="24"/>
          <w:szCs w:val="24"/>
          <w:lang w:val="es-ES_tradnl" w:eastAsia="es-ES_tradnl"/>
        </w:rPr>
      </w:pPr>
      <w:r w:rsidRPr="00343BC4">
        <w:rPr>
          <w:rFonts w:cs="Arial"/>
          <w:w w:val="105"/>
          <w:sz w:val="24"/>
          <w:szCs w:val="24"/>
          <w:lang w:val="es-ES_tradnl" w:eastAsia="es-ES_tradnl"/>
        </w:rPr>
        <w:t xml:space="preserve">No encontrarse en ningún supuesto de conflicto de intereses; </w:t>
      </w:r>
    </w:p>
    <w:p w:rsidR="00343BC4" w:rsidRPr="00343BC4" w:rsidRDefault="00343BC4" w:rsidP="00343BC4">
      <w:pPr>
        <w:widowControl w:val="0"/>
        <w:autoSpaceDE w:val="0"/>
        <w:autoSpaceDN w:val="0"/>
        <w:adjustRightInd w:val="0"/>
        <w:spacing w:line="360" w:lineRule="auto"/>
        <w:ind w:left="720"/>
        <w:contextualSpacing/>
        <w:rPr>
          <w:rFonts w:cs="Arial"/>
          <w:w w:val="105"/>
          <w:sz w:val="24"/>
          <w:szCs w:val="24"/>
          <w:lang w:val="es-ES_tradnl" w:eastAsia="es-ES_tradnl"/>
        </w:rPr>
      </w:pPr>
    </w:p>
    <w:p w:rsidR="00343BC4" w:rsidRPr="00343BC4" w:rsidRDefault="00343BC4" w:rsidP="00343BC4">
      <w:pPr>
        <w:widowControl w:val="0"/>
        <w:numPr>
          <w:ilvl w:val="0"/>
          <w:numId w:val="15"/>
        </w:numPr>
        <w:kinsoku w:val="0"/>
        <w:overflowPunct w:val="0"/>
        <w:autoSpaceDE w:val="0"/>
        <w:autoSpaceDN w:val="0"/>
        <w:adjustRightInd w:val="0"/>
        <w:spacing w:line="360" w:lineRule="auto"/>
        <w:ind w:left="851" w:hanging="425"/>
        <w:rPr>
          <w:rFonts w:cs="Arial"/>
          <w:w w:val="105"/>
          <w:sz w:val="24"/>
          <w:szCs w:val="24"/>
          <w:lang w:val="es-ES_tradnl" w:eastAsia="es-ES_tradnl"/>
        </w:rPr>
      </w:pPr>
      <w:r w:rsidRPr="00343BC4">
        <w:rPr>
          <w:rFonts w:cs="Arial"/>
          <w:w w:val="105"/>
          <w:sz w:val="24"/>
          <w:szCs w:val="24"/>
          <w:lang w:val="es-ES_tradnl" w:eastAsia="es-ES_tradnl"/>
        </w:rPr>
        <w:t>Tener modo honesto de vivir, gozar de buena reputación y no haber sido condenado, mediante sentencia ejecutoriada, por el delito de robo, fraude, falsificación, abuso de confianza u otro que lastime la buena fama en concepto público cualquiera que haya sido la sanción o por algún otro delito intencional que amerite pena de prisión por más de un año; y</w:t>
      </w:r>
    </w:p>
    <w:p w:rsidR="00343BC4" w:rsidRPr="00343BC4" w:rsidRDefault="00343BC4" w:rsidP="00343BC4">
      <w:pPr>
        <w:ind w:left="708"/>
        <w:rPr>
          <w:rFonts w:cs="Arial"/>
          <w:w w:val="105"/>
          <w:sz w:val="24"/>
          <w:szCs w:val="24"/>
          <w:lang w:val="es-ES_tradnl" w:eastAsia="es-ES_tradnl"/>
        </w:rPr>
      </w:pPr>
    </w:p>
    <w:p w:rsidR="00343BC4" w:rsidRPr="00343BC4" w:rsidRDefault="00343BC4" w:rsidP="00343BC4">
      <w:pPr>
        <w:widowControl w:val="0"/>
        <w:numPr>
          <w:ilvl w:val="0"/>
          <w:numId w:val="15"/>
        </w:numPr>
        <w:kinsoku w:val="0"/>
        <w:overflowPunct w:val="0"/>
        <w:autoSpaceDE w:val="0"/>
        <w:autoSpaceDN w:val="0"/>
        <w:adjustRightInd w:val="0"/>
        <w:spacing w:line="360" w:lineRule="auto"/>
        <w:ind w:left="851" w:hanging="425"/>
        <w:rPr>
          <w:rFonts w:cs="Arial"/>
          <w:w w:val="105"/>
          <w:sz w:val="24"/>
          <w:szCs w:val="24"/>
          <w:lang w:val="es-ES_tradnl" w:eastAsia="es-ES_tradnl"/>
        </w:rPr>
      </w:pPr>
      <w:r w:rsidRPr="00343BC4">
        <w:rPr>
          <w:rFonts w:cs="Arial"/>
          <w:w w:val="105"/>
          <w:sz w:val="24"/>
          <w:szCs w:val="24"/>
          <w:lang w:val="es-ES_tradnl" w:eastAsia="es-ES_tradnl"/>
        </w:rPr>
        <w:t>Las demás que se señalen en otras disposiciones aplicables.</w:t>
      </w:r>
    </w:p>
    <w:p w:rsidR="00343BC4" w:rsidRPr="00343BC4" w:rsidRDefault="00343BC4" w:rsidP="00343BC4">
      <w:pPr>
        <w:widowControl w:val="0"/>
        <w:kinsoku w:val="0"/>
        <w:overflowPunct w:val="0"/>
        <w:autoSpaceDE w:val="0"/>
        <w:autoSpaceDN w:val="0"/>
        <w:adjustRightInd w:val="0"/>
        <w:spacing w:line="360" w:lineRule="auto"/>
        <w:ind w:left="426"/>
        <w:rPr>
          <w:rFonts w:cs="Arial"/>
          <w:w w:val="105"/>
          <w:sz w:val="24"/>
          <w:szCs w:val="24"/>
          <w:lang w:val="es-ES_tradnl" w:eastAsia="es-ES_tradnl"/>
        </w:rPr>
      </w:pPr>
    </w:p>
    <w:p w:rsidR="00343BC4" w:rsidRPr="00343BC4" w:rsidRDefault="00343BC4" w:rsidP="00343BC4">
      <w:pPr>
        <w:widowControl w:val="0"/>
        <w:tabs>
          <w:tab w:val="left" w:pos="284"/>
          <w:tab w:val="left" w:pos="380"/>
          <w:tab w:val="left" w:pos="426"/>
        </w:tabs>
        <w:kinsoku w:val="0"/>
        <w:overflowPunct w:val="0"/>
        <w:autoSpaceDE w:val="0"/>
        <w:autoSpaceDN w:val="0"/>
        <w:adjustRightInd w:val="0"/>
        <w:spacing w:line="360" w:lineRule="auto"/>
        <w:rPr>
          <w:rFonts w:cs="Arial"/>
          <w:w w:val="105"/>
          <w:sz w:val="24"/>
          <w:szCs w:val="24"/>
          <w:lang w:val="es-ES_tradnl" w:eastAsia="es-ES_tradnl"/>
        </w:rPr>
      </w:pPr>
      <w:r w:rsidRPr="00343BC4">
        <w:rPr>
          <w:rFonts w:cs="Arial"/>
          <w:b/>
          <w:w w:val="105"/>
          <w:sz w:val="24"/>
          <w:szCs w:val="24"/>
          <w:lang w:val="es-ES_tradnl" w:eastAsia="es-ES_tradnl"/>
        </w:rPr>
        <w:t xml:space="preserve">Artículo 17. </w:t>
      </w:r>
      <w:r w:rsidRPr="00343BC4">
        <w:rPr>
          <w:rFonts w:cs="Arial"/>
          <w:w w:val="105"/>
          <w:sz w:val="24"/>
          <w:szCs w:val="24"/>
          <w:lang w:val="es-ES_tradnl" w:eastAsia="es-ES_tradnl"/>
        </w:rPr>
        <w:t xml:space="preserve">La persona que ocupe la Dirección General del Centro será designada por la o el Titular del Ejecutivo del Estado, desempeñará su cargo por seis años y podrá ser ratificado un periodo más, por una sola ocasión. No podrá tener otro empleo, cargo o comisión, con excepción de aquellos en que actúe en representación del </w:t>
      </w:r>
      <w:r w:rsidRPr="00343BC4">
        <w:rPr>
          <w:rFonts w:cs="Arial"/>
          <w:sz w:val="24"/>
          <w:szCs w:val="24"/>
          <w:lang w:val="es-ES_tradnl" w:eastAsia="es-ES_tradnl"/>
        </w:rPr>
        <w:t>Centro,</w:t>
      </w:r>
      <w:r w:rsidRPr="00343BC4">
        <w:rPr>
          <w:rFonts w:cs="Arial"/>
          <w:w w:val="105"/>
          <w:sz w:val="24"/>
          <w:szCs w:val="24"/>
          <w:lang w:val="es-ES_tradnl" w:eastAsia="es-ES_tradnl"/>
        </w:rPr>
        <w:t xml:space="preserve"> en actividades docentes, científicas, culturales, de beneficencia y de los no remunerados.</w:t>
      </w:r>
    </w:p>
    <w:p w:rsidR="00343BC4" w:rsidRPr="00343BC4" w:rsidRDefault="00343BC4" w:rsidP="00343BC4">
      <w:pPr>
        <w:widowControl w:val="0"/>
        <w:tabs>
          <w:tab w:val="left" w:pos="284"/>
          <w:tab w:val="left" w:pos="380"/>
          <w:tab w:val="left" w:pos="426"/>
        </w:tabs>
        <w:kinsoku w:val="0"/>
        <w:overflowPunct w:val="0"/>
        <w:autoSpaceDE w:val="0"/>
        <w:autoSpaceDN w:val="0"/>
        <w:adjustRightInd w:val="0"/>
        <w:spacing w:line="360" w:lineRule="auto"/>
        <w:rPr>
          <w:rFonts w:cs="Arial"/>
          <w:w w:val="105"/>
          <w:sz w:val="24"/>
          <w:szCs w:val="24"/>
          <w:lang w:val="es-ES_tradnl" w:eastAsia="es-ES_tradnl"/>
        </w:rPr>
      </w:pPr>
    </w:p>
    <w:p w:rsidR="00343BC4" w:rsidRPr="00343BC4" w:rsidRDefault="00343BC4" w:rsidP="00343BC4">
      <w:pPr>
        <w:widowControl w:val="0"/>
        <w:tabs>
          <w:tab w:val="left" w:pos="284"/>
          <w:tab w:val="left" w:pos="380"/>
          <w:tab w:val="left" w:pos="426"/>
        </w:tabs>
        <w:kinsoku w:val="0"/>
        <w:overflowPunct w:val="0"/>
        <w:autoSpaceDE w:val="0"/>
        <w:autoSpaceDN w:val="0"/>
        <w:adjustRightInd w:val="0"/>
        <w:spacing w:line="360" w:lineRule="auto"/>
        <w:rPr>
          <w:rFonts w:cs="Arial"/>
          <w:w w:val="105"/>
          <w:sz w:val="24"/>
          <w:szCs w:val="24"/>
          <w:lang w:val="es-ES_tradnl" w:eastAsia="es-ES_tradnl"/>
        </w:rPr>
      </w:pPr>
      <w:r w:rsidRPr="00343BC4">
        <w:rPr>
          <w:rFonts w:cs="Arial"/>
          <w:w w:val="105"/>
          <w:sz w:val="24"/>
          <w:szCs w:val="24"/>
          <w:lang w:val="es-ES_tradnl" w:eastAsia="es-ES_tradnl"/>
        </w:rPr>
        <w:t>En caso de falta absoluta de quien sea titular de la Dirección General, el Ejecutivo del Estado designará a otra persona solo para concluir el periodo señalado en el párrafo anterior, la cual podrá ser ratificada para un segundo periodo.</w:t>
      </w:r>
    </w:p>
    <w:p w:rsidR="00343BC4" w:rsidRPr="00343BC4" w:rsidRDefault="00343BC4" w:rsidP="00343BC4">
      <w:pPr>
        <w:widowControl w:val="0"/>
        <w:tabs>
          <w:tab w:val="left" w:pos="284"/>
          <w:tab w:val="left" w:pos="380"/>
          <w:tab w:val="left" w:pos="426"/>
        </w:tabs>
        <w:kinsoku w:val="0"/>
        <w:overflowPunct w:val="0"/>
        <w:autoSpaceDE w:val="0"/>
        <w:autoSpaceDN w:val="0"/>
        <w:adjustRightInd w:val="0"/>
        <w:spacing w:line="360" w:lineRule="auto"/>
        <w:rPr>
          <w:rFonts w:cs="Arial"/>
          <w:b/>
          <w:w w:val="105"/>
          <w:sz w:val="24"/>
          <w:szCs w:val="24"/>
          <w:lang w:val="es-ES_tradnl" w:eastAsia="es-ES_tradnl"/>
        </w:rPr>
      </w:pPr>
    </w:p>
    <w:p w:rsidR="00343BC4" w:rsidRPr="00343BC4" w:rsidRDefault="00343BC4" w:rsidP="00343BC4">
      <w:pPr>
        <w:widowControl w:val="0"/>
        <w:tabs>
          <w:tab w:val="left" w:pos="284"/>
          <w:tab w:val="left" w:pos="380"/>
          <w:tab w:val="left" w:pos="426"/>
        </w:tabs>
        <w:kinsoku w:val="0"/>
        <w:overflowPunct w:val="0"/>
        <w:autoSpaceDE w:val="0"/>
        <w:autoSpaceDN w:val="0"/>
        <w:adjustRightInd w:val="0"/>
        <w:spacing w:line="360" w:lineRule="auto"/>
        <w:ind w:left="103" w:hanging="103"/>
        <w:rPr>
          <w:rFonts w:cs="Arial"/>
          <w:w w:val="105"/>
          <w:sz w:val="24"/>
          <w:szCs w:val="24"/>
          <w:lang w:val="es-ES_tradnl" w:eastAsia="es-ES_tradnl"/>
        </w:rPr>
      </w:pPr>
      <w:r w:rsidRPr="00343BC4">
        <w:rPr>
          <w:rFonts w:cs="Arial"/>
          <w:b/>
          <w:w w:val="105"/>
          <w:sz w:val="24"/>
          <w:szCs w:val="24"/>
          <w:lang w:val="es-ES_tradnl" w:eastAsia="es-ES_tradnl"/>
        </w:rPr>
        <w:t xml:space="preserve">Artículo 18. </w:t>
      </w:r>
      <w:r w:rsidRPr="00343BC4">
        <w:rPr>
          <w:rFonts w:cs="Arial"/>
          <w:w w:val="105"/>
          <w:sz w:val="24"/>
          <w:szCs w:val="24"/>
          <w:lang w:val="es-ES_tradnl" w:eastAsia="es-ES_tradnl"/>
        </w:rPr>
        <w:t>Serán facultades y obligaciones del titular de la Dirección General del Centro:</w:t>
      </w:r>
    </w:p>
    <w:p w:rsidR="00343BC4" w:rsidRPr="00343BC4" w:rsidRDefault="00343BC4" w:rsidP="00343BC4">
      <w:pPr>
        <w:widowControl w:val="0"/>
        <w:tabs>
          <w:tab w:val="left" w:pos="284"/>
          <w:tab w:val="left" w:pos="380"/>
          <w:tab w:val="left" w:pos="426"/>
        </w:tabs>
        <w:kinsoku w:val="0"/>
        <w:overflowPunct w:val="0"/>
        <w:autoSpaceDE w:val="0"/>
        <w:autoSpaceDN w:val="0"/>
        <w:adjustRightInd w:val="0"/>
        <w:spacing w:line="360" w:lineRule="auto"/>
        <w:ind w:left="103"/>
        <w:rPr>
          <w:rFonts w:cs="Arial"/>
          <w:w w:val="105"/>
          <w:sz w:val="24"/>
          <w:szCs w:val="24"/>
          <w:lang w:val="es-ES_tradnl" w:eastAsia="es-ES_tradnl"/>
        </w:rPr>
      </w:pPr>
    </w:p>
    <w:p w:rsidR="00343BC4" w:rsidRPr="00343BC4" w:rsidRDefault="00343BC4" w:rsidP="00343BC4">
      <w:pPr>
        <w:numPr>
          <w:ilvl w:val="0"/>
          <w:numId w:val="16"/>
        </w:numPr>
        <w:spacing w:line="360" w:lineRule="auto"/>
        <w:ind w:left="851" w:hanging="425"/>
        <w:rPr>
          <w:rFonts w:cs="Arial"/>
          <w:w w:val="105"/>
          <w:sz w:val="24"/>
          <w:szCs w:val="24"/>
        </w:rPr>
      </w:pPr>
      <w:r w:rsidRPr="00343BC4">
        <w:rPr>
          <w:rFonts w:cs="Arial"/>
          <w:w w:val="105"/>
          <w:sz w:val="24"/>
          <w:szCs w:val="24"/>
        </w:rPr>
        <w:t>Dirigir técnica y administrativamente las actividades del Centro;</w:t>
      </w:r>
    </w:p>
    <w:p w:rsidR="00343BC4" w:rsidRPr="00343BC4" w:rsidRDefault="00343BC4" w:rsidP="00343BC4">
      <w:pPr>
        <w:spacing w:line="360" w:lineRule="auto"/>
        <w:ind w:left="851" w:hanging="425"/>
        <w:rPr>
          <w:rFonts w:cs="Arial"/>
          <w:w w:val="105"/>
          <w:sz w:val="24"/>
          <w:szCs w:val="24"/>
        </w:rPr>
      </w:pPr>
      <w:r w:rsidRPr="00343BC4">
        <w:rPr>
          <w:rFonts w:cs="Arial"/>
          <w:w w:val="105"/>
          <w:sz w:val="24"/>
          <w:szCs w:val="24"/>
        </w:rPr>
        <w:t xml:space="preserve">  </w:t>
      </w:r>
    </w:p>
    <w:p w:rsidR="00343BC4" w:rsidRPr="00343BC4" w:rsidRDefault="00343BC4" w:rsidP="00343BC4">
      <w:pPr>
        <w:numPr>
          <w:ilvl w:val="0"/>
          <w:numId w:val="16"/>
        </w:numPr>
        <w:spacing w:line="360" w:lineRule="auto"/>
        <w:ind w:left="851" w:hanging="425"/>
        <w:rPr>
          <w:rFonts w:cs="Arial"/>
          <w:w w:val="105"/>
          <w:sz w:val="24"/>
          <w:szCs w:val="24"/>
        </w:rPr>
      </w:pPr>
      <w:r w:rsidRPr="00343BC4">
        <w:rPr>
          <w:rFonts w:cs="Arial"/>
          <w:w w:val="105"/>
          <w:sz w:val="24"/>
          <w:szCs w:val="24"/>
        </w:rPr>
        <w:t>Administrar y representar legalmente al Centro, así como delegar su representación;</w:t>
      </w:r>
    </w:p>
    <w:p w:rsidR="00343BC4" w:rsidRPr="00343BC4" w:rsidRDefault="00343BC4" w:rsidP="00343BC4">
      <w:pPr>
        <w:tabs>
          <w:tab w:val="left" w:pos="993"/>
        </w:tabs>
        <w:spacing w:line="360" w:lineRule="auto"/>
        <w:ind w:left="851" w:hanging="425"/>
        <w:rPr>
          <w:rFonts w:cs="Arial"/>
          <w:w w:val="105"/>
          <w:sz w:val="24"/>
          <w:szCs w:val="24"/>
        </w:rPr>
      </w:pPr>
    </w:p>
    <w:p w:rsidR="00343BC4" w:rsidRPr="00343BC4" w:rsidRDefault="00343BC4" w:rsidP="00343BC4">
      <w:pPr>
        <w:numPr>
          <w:ilvl w:val="0"/>
          <w:numId w:val="16"/>
        </w:numPr>
        <w:spacing w:line="360" w:lineRule="auto"/>
        <w:ind w:left="851" w:hanging="425"/>
        <w:rPr>
          <w:rFonts w:cs="Arial"/>
          <w:w w:val="105"/>
          <w:sz w:val="24"/>
          <w:szCs w:val="24"/>
        </w:rPr>
      </w:pPr>
      <w:r w:rsidRPr="00343BC4">
        <w:rPr>
          <w:rFonts w:cs="Arial"/>
          <w:w w:val="105"/>
          <w:sz w:val="24"/>
          <w:szCs w:val="24"/>
        </w:rPr>
        <w:lastRenderedPageBreak/>
        <w:t xml:space="preserve">Presentar a la aprobación de la Junta de Gobierno, el proyecto de Reglamento Interior, los manuales, lineamientos y demás disposiciones administrativas para regular la organización, operación y el funcionamiento del </w:t>
      </w:r>
      <w:r w:rsidRPr="00343BC4">
        <w:rPr>
          <w:rFonts w:cs="Arial"/>
          <w:sz w:val="24"/>
          <w:szCs w:val="24"/>
        </w:rPr>
        <w:t>Centro</w:t>
      </w:r>
      <w:r w:rsidRPr="00343BC4">
        <w:rPr>
          <w:rFonts w:cs="Arial"/>
          <w:w w:val="105"/>
          <w:sz w:val="24"/>
          <w:szCs w:val="24"/>
        </w:rPr>
        <w:t>;</w:t>
      </w:r>
    </w:p>
    <w:p w:rsidR="00343BC4" w:rsidRPr="00343BC4" w:rsidRDefault="00343BC4" w:rsidP="00343BC4">
      <w:pPr>
        <w:spacing w:line="360" w:lineRule="auto"/>
        <w:ind w:left="851" w:hanging="425"/>
        <w:rPr>
          <w:rFonts w:cs="Arial"/>
          <w:w w:val="105"/>
          <w:sz w:val="24"/>
          <w:szCs w:val="24"/>
        </w:rPr>
      </w:pPr>
    </w:p>
    <w:p w:rsidR="00343BC4" w:rsidRPr="00343BC4" w:rsidRDefault="00343BC4" w:rsidP="00343BC4">
      <w:pPr>
        <w:numPr>
          <w:ilvl w:val="0"/>
          <w:numId w:val="16"/>
        </w:numPr>
        <w:spacing w:line="360" w:lineRule="auto"/>
        <w:ind w:left="851" w:hanging="425"/>
        <w:rPr>
          <w:rFonts w:cs="Arial"/>
          <w:w w:val="105"/>
          <w:sz w:val="24"/>
          <w:szCs w:val="24"/>
        </w:rPr>
      </w:pPr>
      <w:r w:rsidRPr="00343BC4">
        <w:rPr>
          <w:rFonts w:cs="Arial"/>
          <w:w w:val="105"/>
          <w:sz w:val="24"/>
          <w:szCs w:val="24"/>
        </w:rPr>
        <w:t>Proponer a la Junta de Gobierno para su aprobación, las bases para la organización, funcionamiento y desarrollo del servicio profesional de carrera, así como para la capacitación de los servidores públicos que desempeñen la función de conciliadores y demás personal del Centro;</w:t>
      </w:r>
    </w:p>
    <w:p w:rsidR="00343BC4" w:rsidRPr="00343BC4" w:rsidRDefault="00343BC4" w:rsidP="00343BC4">
      <w:pPr>
        <w:tabs>
          <w:tab w:val="left" w:pos="993"/>
        </w:tabs>
        <w:spacing w:line="360" w:lineRule="auto"/>
        <w:ind w:left="851" w:hanging="425"/>
        <w:rPr>
          <w:rFonts w:cs="Arial"/>
          <w:w w:val="105"/>
          <w:sz w:val="24"/>
          <w:szCs w:val="24"/>
        </w:rPr>
      </w:pPr>
    </w:p>
    <w:p w:rsidR="00343BC4" w:rsidRPr="00343BC4" w:rsidRDefault="00343BC4" w:rsidP="00343BC4">
      <w:pPr>
        <w:numPr>
          <w:ilvl w:val="0"/>
          <w:numId w:val="16"/>
        </w:numPr>
        <w:spacing w:line="360" w:lineRule="auto"/>
        <w:ind w:left="851" w:hanging="425"/>
        <w:rPr>
          <w:rFonts w:cs="Arial"/>
          <w:w w:val="105"/>
          <w:sz w:val="24"/>
          <w:szCs w:val="24"/>
        </w:rPr>
      </w:pPr>
      <w:r w:rsidRPr="00343BC4">
        <w:rPr>
          <w:rFonts w:cs="Arial"/>
          <w:sz w:val="24"/>
          <w:szCs w:val="24"/>
        </w:rPr>
        <w:t xml:space="preserve">Presentar </w:t>
      </w:r>
      <w:r w:rsidRPr="00343BC4">
        <w:rPr>
          <w:rFonts w:cs="Arial"/>
          <w:w w:val="105"/>
          <w:sz w:val="24"/>
          <w:szCs w:val="24"/>
        </w:rPr>
        <w:t>a la Junta de Gobierno</w:t>
      </w:r>
      <w:r w:rsidRPr="00343BC4">
        <w:rPr>
          <w:rFonts w:cs="Arial"/>
          <w:sz w:val="24"/>
          <w:szCs w:val="24"/>
        </w:rPr>
        <w:t xml:space="preserve">, </w:t>
      </w:r>
      <w:r w:rsidRPr="00343BC4">
        <w:rPr>
          <w:rFonts w:cs="Arial"/>
          <w:w w:val="105"/>
          <w:sz w:val="24"/>
          <w:szCs w:val="24"/>
        </w:rPr>
        <w:t>durante el primer trimestre de su gestión para su aprobación,</w:t>
      </w:r>
      <w:r w:rsidRPr="00343BC4">
        <w:rPr>
          <w:rFonts w:cs="Arial"/>
          <w:sz w:val="24"/>
          <w:szCs w:val="24"/>
        </w:rPr>
        <w:t xml:space="preserve"> el proyecto de programa institucional que deberá </w:t>
      </w:r>
      <w:r w:rsidRPr="00343BC4">
        <w:rPr>
          <w:rFonts w:cs="Arial"/>
          <w:w w:val="105"/>
          <w:sz w:val="24"/>
          <w:szCs w:val="24"/>
        </w:rPr>
        <w:t xml:space="preserve">contener al menos, metas, objetivos, recursos, indicadores de cumplimiento y deberá considerar las prioridades y lineamientos sectoriales; </w:t>
      </w:r>
    </w:p>
    <w:p w:rsidR="00343BC4" w:rsidRPr="00343BC4" w:rsidRDefault="00343BC4" w:rsidP="00343BC4">
      <w:pPr>
        <w:widowControl w:val="0"/>
        <w:tabs>
          <w:tab w:val="left" w:pos="993"/>
        </w:tabs>
        <w:autoSpaceDE w:val="0"/>
        <w:autoSpaceDN w:val="0"/>
        <w:adjustRightInd w:val="0"/>
        <w:spacing w:line="360" w:lineRule="auto"/>
        <w:ind w:left="851" w:hanging="425"/>
        <w:rPr>
          <w:rFonts w:cs="Arial"/>
          <w:w w:val="105"/>
          <w:sz w:val="24"/>
          <w:szCs w:val="24"/>
          <w:lang w:val="es-ES_tradnl" w:eastAsia="es-ES_tradnl"/>
        </w:rPr>
      </w:pPr>
    </w:p>
    <w:p w:rsidR="00343BC4" w:rsidRPr="00343BC4" w:rsidRDefault="00343BC4" w:rsidP="00343BC4">
      <w:pPr>
        <w:numPr>
          <w:ilvl w:val="0"/>
          <w:numId w:val="16"/>
        </w:numPr>
        <w:spacing w:line="360" w:lineRule="auto"/>
        <w:ind w:left="851" w:hanging="425"/>
        <w:rPr>
          <w:rFonts w:cs="Arial"/>
          <w:w w:val="105"/>
          <w:sz w:val="24"/>
          <w:szCs w:val="24"/>
        </w:rPr>
      </w:pPr>
      <w:r w:rsidRPr="00343BC4">
        <w:rPr>
          <w:rFonts w:cs="Arial"/>
          <w:w w:val="105"/>
          <w:sz w:val="24"/>
          <w:szCs w:val="24"/>
        </w:rPr>
        <w:t xml:space="preserve">Presentar a la Junta de Gobierno para su aprobación, el programa anual y </w:t>
      </w:r>
      <w:r w:rsidRPr="00343BC4">
        <w:rPr>
          <w:rFonts w:cs="Arial"/>
          <w:sz w:val="24"/>
          <w:szCs w:val="24"/>
        </w:rPr>
        <w:t>el anteproyecto de presupuesto correspondiente</w:t>
      </w:r>
      <w:r w:rsidRPr="00343BC4">
        <w:rPr>
          <w:rFonts w:cs="Arial"/>
          <w:w w:val="105"/>
          <w:sz w:val="24"/>
          <w:szCs w:val="24"/>
        </w:rPr>
        <w:t>, así como un informe de resultados respecto del ejercicio anterior. Tanto el programa anual como el informe deberán contener metas, objetivos, recursos e indicadores de cumplimiento;</w:t>
      </w:r>
    </w:p>
    <w:p w:rsidR="00343BC4" w:rsidRPr="00343BC4" w:rsidRDefault="00343BC4" w:rsidP="00343BC4">
      <w:pPr>
        <w:widowControl w:val="0"/>
        <w:autoSpaceDE w:val="0"/>
        <w:autoSpaceDN w:val="0"/>
        <w:adjustRightInd w:val="0"/>
        <w:spacing w:line="360" w:lineRule="auto"/>
        <w:ind w:left="720"/>
        <w:contextualSpacing/>
        <w:rPr>
          <w:rFonts w:cs="Arial"/>
          <w:strike/>
          <w:w w:val="105"/>
          <w:sz w:val="24"/>
          <w:szCs w:val="24"/>
          <w:lang w:val="es-ES_tradnl" w:eastAsia="es-ES_tradnl"/>
        </w:rPr>
      </w:pPr>
    </w:p>
    <w:p w:rsidR="00343BC4" w:rsidRPr="00343BC4" w:rsidRDefault="00343BC4" w:rsidP="00343BC4">
      <w:pPr>
        <w:numPr>
          <w:ilvl w:val="0"/>
          <w:numId w:val="16"/>
        </w:numPr>
        <w:spacing w:line="360" w:lineRule="auto"/>
        <w:ind w:left="851" w:hanging="425"/>
        <w:rPr>
          <w:rFonts w:cs="Arial"/>
          <w:strike/>
          <w:w w:val="105"/>
          <w:sz w:val="24"/>
          <w:szCs w:val="24"/>
        </w:rPr>
      </w:pPr>
      <w:r w:rsidRPr="00343BC4">
        <w:rPr>
          <w:rFonts w:cs="Arial"/>
          <w:sz w:val="24"/>
          <w:szCs w:val="24"/>
        </w:rPr>
        <w:t>Nombrar y remover a los servidores públicos adscritos al Centro, cuyo nombramiento o remoción no esté determinado de otro modo en la Constitución Política del Estado de Coahuila de Zaragoza y demás leyes o disposiciones aplicables;</w:t>
      </w:r>
    </w:p>
    <w:p w:rsidR="00343BC4" w:rsidRPr="00343BC4" w:rsidRDefault="00343BC4" w:rsidP="00343BC4">
      <w:pPr>
        <w:widowControl w:val="0"/>
        <w:autoSpaceDE w:val="0"/>
        <w:autoSpaceDN w:val="0"/>
        <w:adjustRightInd w:val="0"/>
        <w:spacing w:line="360" w:lineRule="auto"/>
        <w:ind w:left="720"/>
        <w:contextualSpacing/>
        <w:rPr>
          <w:rFonts w:cs="Arial"/>
          <w:strike/>
          <w:w w:val="105"/>
          <w:sz w:val="24"/>
          <w:szCs w:val="24"/>
          <w:lang w:val="es-ES_tradnl" w:eastAsia="es-ES_tradnl"/>
        </w:rPr>
      </w:pPr>
    </w:p>
    <w:p w:rsidR="00343BC4" w:rsidRPr="00343BC4" w:rsidRDefault="00343BC4" w:rsidP="00343BC4">
      <w:pPr>
        <w:numPr>
          <w:ilvl w:val="0"/>
          <w:numId w:val="16"/>
        </w:numPr>
        <w:spacing w:line="360" w:lineRule="auto"/>
        <w:ind w:left="851" w:hanging="425"/>
        <w:rPr>
          <w:rFonts w:cs="Arial"/>
          <w:strike/>
          <w:w w:val="105"/>
          <w:sz w:val="24"/>
          <w:szCs w:val="24"/>
        </w:rPr>
      </w:pPr>
      <w:r w:rsidRPr="00343BC4">
        <w:rPr>
          <w:rFonts w:cs="Arial"/>
          <w:sz w:val="24"/>
          <w:szCs w:val="24"/>
        </w:rPr>
        <w:t>Establecer los métodos y prácticas que permitan el óptimo aprovechamiento de los bienes muebles e inmuebles del Centro;</w:t>
      </w:r>
    </w:p>
    <w:p w:rsidR="00343BC4" w:rsidRPr="00343BC4" w:rsidRDefault="00343BC4" w:rsidP="00343BC4">
      <w:pPr>
        <w:widowControl w:val="0"/>
        <w:autoSpaceDE w:val="0"/>
        <w:autoSpaceDN w:val="0"/>
        <w:adjustRightInd w:val="0"/>
        <w:spacing w:line="360" w:lineRule="auto"/>
        <w:ind w:left="720"/>
        <w:contextualSpacing/>
        <w:rPr>
          <w:rFonts w:cs="Arial"/>
          <w:strike/>
          <w:w w:val="105"/>
          <w:sz w:val="24"/>
          <w:szCs w:val="24"/>
          <w:lang w:eastAsia="es-ES_tradnl"/>
        </w:rPr>
      </w:pPr>
    </w:p>
    <w:p w:rsidR="00343BC4" w:rsidRPr="00343BC4" w:rsidRDefault="00343BC4" w:rsidP="00343BC4">
      <w:pPr>
        <w:numPr>
          <w:ilvl w:val="0"/>
          <w:numId w:val="16"/>
        </w:numPr>
        <w:spacing w:line="360" w:lineRule="auto"/>
        <w:ind w:left="851" w:hanging="425"/>
        <w:rPr>
          <w:rFonts w:cs="Arial"/>
          <w:strike/>
          <w:w w:val="105"/>
          <w:sz w:val="24"/>
          <w:szCs w:val="24"/>
        </w:rPr>
      </w:pPr>
      <w:r w:rsidRPr="00343BC4">
        <w:rPr>
          <w:rFonts w:cs="Arial"/>
          <w:sz w:val="24"/>
          <w:szCs w:val="24"/>
        </w:rPr>
        <w:lastRenderedPageBreak/>
        <w:t>Supervisar y vigilar que las funciones del personal del Centro se realicen de manera articulada, congruente, eficaz y bajo los más estrictos principios Constitucionales que rigen a los servidores públicos;</w:t>
      </w:r>
    </w:p>
    <w:p w:rsidR="00343BC4" w:rsidRPr="00343BC4" w:rsidRDefault="00343BC4" w:rsidP="00343BC4">
      <w:pPr>
        <w:widowControl w:val="0"/>
        <w:autoSpaceDE w:val="0"/>
        <w:autoSpaceDN w:val="0"/>
        <w:adjustRightInd w:val="0"/>
        <w:spacing w:line="360" w:lineRule="auto"/>
        <w:ind w:left="720"/>
        <w:contextualSpacing/>
        <w:rPr>
          <w:rFonts w:cs="Arial"/>
          <w:strike/>
          <w:w w:val="105"/>
          <w:sz w:val="24"/>
          <w:szCs w:val="24"/>
          <w:lang w:val="es-ES_tradnl" w:eastAsia="es-ES_tradnl"/>
        </w:rPr>
      </w:pPr>
    </w:p>
    <w:p w:rsidR="00343BC4" w:rsidRPr="00343BC4" w:rsidRDefault="00343BC4" w:rsidP="00343BC4">
      <w:pPr>
        <w:numPr>
          <w:ilvl w:val="0"/>
          <w:numId w:val="16"/>
        </w:numPr>
        <w:spacing w:line="360" w:lineRule="auto"/>
        <w:ind w:left="851" w:hanging="425"/>
        <w:rPr>
          <w:rFonts w:cs="Arial"/>
          <w:strike/>
          <w:w w:val="105"/>
          <w:sz w:val="24"/>
          <w:szCs w:val="24"/>
        </w:rPr>
      </w:pPr>
      <w:r w:rsidRPr="00343BC4">
        <w:rPr>
          <w:rFonts w:cs="Arial"/>
          <w:sz w:val="24"/>
          <w:szCs w:val="24"/>
        </w:rPr>
        <w:t>Establecer los procedimientos para controlar la calidad de los suministros y programas que aseguren la continuidad en la implementación, distribución o prestación de los servicios, o en la realización de los fines para lo cual fue creado el Centro;</w:t>
      </w:r>
    </w:p>
    <w:p w:rsidR="00343BC4" w:rsidRPr="00343BC4" w:rsidRDefault="00343BC4" w:rsidP="00343BC4">
      <w:pPr>
        <w:widowControl w:val="0"/>
        <w:autoSpaceDE w:val="0"/>
        <w:autoSpaceDN w:val="0"/>
        <w:adjustRightInd w:val="0"/>
        <w:spacing w:line="360" w:lineRule="auto"/>
        <w:ind w:left="851" w:hanging="425"/>
        <w:contextualSpacing/>
        <w:rPr>
          <w:rFonts w:cs="Arial"/>
          <w:w w:val="105"/>
          <w:sz w:val="24"/>
          <w:szCs w:val="24"/>
          <w:lang w:val="es-ES_tradnl" w:eastAsia="es-ES_tradnl"/>
        </w:rPr>
      </w:pPr>
    </w:p>
    <w:p w:rsidR="00343BC4" w:rsidRPr="00343BC4" w:rsidRDefault="00343BC4" w:rsidP="00343BC4">
      <w:pPr>
        <w:numPr>
          <w:ilvl w:val="0"/>
          <w:numId w:val="16"/>
        </w:numPr>
        <w:tabs>
          <w:tab w:val="left" w:pos="1134"/>
        </w:tabs>
        <w:spacing w:line="360" w:lineRule="auto"/>
        <w:ind w:left="851" w:hanging="425"/>
        <w:rPr>
          <w:rFonts w:cs="Arial"/>
          <w:w w:val="105"/>
          <w:sz w:val="24"/>
          <w:szCs w:val="24"/>
        </w:rPr>
      </w:pPr>
      <w:r w:rsidRPr="00343BC4">
        <w:rPr>
          <w:rFonts w:cs="Arial"/>
          <w:w w:val="105"/>
          <w:sz w:val="24"/>
          <w:szCs w:val="24"/>
        </w:rPr>
        <w:t xml:space="preserve">Someter a la aprobación de la Junta de Gobierno, el establecimiento, reubicación y cierre de oficinas en el territorio del Estado. El reglamento interior del Centro determinará el ámbito de actuación de tales oficinas; </w:t>
      </w:r>
    </w:p>
    <w:p w:rsidR="00343BC4" w:rsidRPr="00343BC4" w:rsidRDefault="00343BC4" w:rsidP="00343BC4">
      <w:pPr>
        <w:tabs>
          <w:tab w:val="left" w:pos="567"/>
          <w:tab w:val="left" w:pos="993"/>
        </w:tabs>
        <w:spacing w:line="360" w:lineRule="auto"/>
        <w:ind w:left="851" w:hanging="425"/>
        <w:rPr>
          <w:rFonts w:cs="Arial"/>
          <w:w w:val="105"/>
          <w:sz w:val="24"/>
          <w:szCs w:val="24"/>
        </w:rPr>
      </w:pPr>
    </w:p>
    <w:p w:rsidR="00343BC4" w:rsidRPr="00343BC4" w:rsidRDefault="00343BC4" w:rsidP="00343BC4">
      <w:pPr>
        <w:widowControl w:val="0"/>
        <w:numPr>
          <w:ilvl w:val="0"/>
          <w:numId w:val="16"/>
        </w:numPr>
        <w:tabs>
          <w:tab w:val="left" w:pos="567"/>
          <w:tab w:val="left" w:pos="709"/>
        </w:tabs>
        <w:autoSpaceDE w:val="0"/>
        <w:autoSpaceDN w:val="0"/>
        <w:adjustRightInd w:val="0"/>
        <w:spacing w:line="360" w:lineRule="auto"/>
        <w:ind w:left="851" w:hanging="425"/>
        <w:rPr>
          <w:rFonts w:cs="Arial"/>
          <w:w w:val="105"/>
          <w:sz w:val="24"/>
          <w:szCs w:val="24"/>
          <w:lang w:val="es-ES_tradnl" w:eastAsia="es-ES_tradnl"/>
        </w:rPr>
      </w:pPr>
      <w:r w:rsidRPr="00343BC4">
        <w:rPr>
          <w:rFonts w:cs="Arial"/>
          <w:w w:val="105"/>
          <w:sz w:val="24"/>
          <w:szCs w:val="24"/>
          <w:lang w:val="es-ES_tradnl" w:eastAsia="es-ES_tradnl"/>
        </w:rPr>
        <w:t xml:space="preserve"> </w:t>
      </w:r>
      <w:r w:rsidRPr="00343BC4">
        <w:rPr>
          <w:rFonts w:cs="Arial"/>
          <w:sz w:val="24"/>
          <w:szCs w:val="24"/>
          <w:lang w:val="es-ES_tradnl" w:eastAsia="es-ES_tradnl"/>
        </w:rPr>
        <w:t>Recabar la información y los elementos estadísticos, que reflejen el estado de las funciones del Centro, a fin de mejorar las gestiones y acciones del mismo;</w:t>
      </w:r>
    </w:p>
    <w:p w:rsidR="00343BC4" w:rsidRPr="00343BC4" w:rsidRDefault="00343BC4" w:rsidP="00343BC4">
      <w:pPr>
        <w:widowControl w:val="0"/>
        <w:autoSpaceDE w:val="0"/>
        <w:autoSpaceDN w:val="0"/>
        <w:adjustRightInd w:val="0"/>
        <w:spacing w:line="360" w:lineRule="auto"/>
        <w:ind w:left="720"/>
        <w:contextualSpacing/>
        <w:rPr>
          <w:rFonts w:cs="Arial"/>
          <w:w w:val="105"/>
          <w:sz w:val="24"/>
          <w:szCs w:val="24"/>
          <w:lang w:val="es-ES_tradnl" w:eastAsia="es-ES_tradnl"/>
        </w:rPr>
      </w:pPr>
    </w:p>
    <w:p w:rsidR="00343BC4" w:rsidRPr="00343BC4" w:rsidRDefault="00343BC4" w:rsidP="00343BC4">
      <w:pPr>
        <w:widowControl w:val="0"/>
        <w:numPr>
          <w:ilvl w:val="0"/>
          <w:numId w:val="16"/>
        </w:numPr>
        <w:tabs>
          <w:tab w:val="left" w:pos="567"/>
          <w:tab w:val="left" w:pos="709"/>
        </w:tabs>
        <w:autoSpaceDE w:val="0"/>
        <w:autoSpaceDN w:val="0"/>
        <w:adjustRightInd w:val="0"/>
        <w:spacing w:line="360" w:lineRule="auto"/>
        <w:ind w:left="851" w:hanging="425"/>
        <w:rPr>
          <w:rFonts w:cs="Arial"/>
          <w:w w:val="105"/>
          <w:sz w:val="24"/>
          <w:szCs w:val="24"/>
          <w:lang w:val="es-ES_tradnl" w:eastAsia="es-ES_tradnl"/>
        </w:rPr>
      </w:pPr>
      <w:r w:rsidRPr="00343BC4">
        <w:rPr>
          <w:rFonts w:cs="Arial"/>
          <w:sz w:val="24"/>
          <w:szCs w:val="24"/>
          <w:lang w:val="es-ES_tradnl" w:eastAsia="es-ES_tradnl"/>
        </w:rPr>
        <w:t>Presentar en las sesiones ordinarias de la Junta de Gobierno, el informe de desempeño de las actividades del Centro, incluido el ejercicio de los presupuestos de ingresos y egresos, y los estados financieros que contemplen los registros patrimoniales de los bienes con que cuente la entidad paraestatal. En el informe y en los documentos de apoyo, se cotejarán las metas propuestas y los compromisos asumidos por la dirección con las metas alcanzadas;</w:t>
      </w:r>
    </w:p>
    <w:p w:rsidR="00343BC4" w:rsidRPr="00343BC4" w:rsidRDefault="00343BC4" w:rsidP="00343BC4">
      <w:pPr>
        <w:widowControl w:val="0"/>
        <w:autoSpaceDE w:val="0"/>
        <w:autoSpaceDN w:val="0"/>
        <w:adjustRightInd w:val="0"/>
        <w:spacing w:line="360" w:lineRule="auto"/>
        <w:ind w:left="720"/>
        <w:contextualSpacing/>
        <w:rPr>
          <w:rFonts w:cs="Arial"/>
          <w:w w:val="105"/>
          <w:sz w:val="24"/>
          <w:szCs w:val="24"/>
          <w:lang w:val="es-ES_tradnl" w:eastAsia="es-ES_tradnl"/>
        </w:rPr>
      </w:pPr>
    </w:p>
    <w:p w:rsidR="00343BC4" w:rsidRPr="00343BC4" w:rsidRDefault="00343BC4" w:rsidP="00343BC4">
      <w:pPr>
        <w:widowControl w:val="0"/>
        <w:numPr>
          <w:ilvl w:val="0"/>
          <w:numId w:val="16"/>
        </w:numPr>
        <w:tabs>
          <w:tab w:val="left" w:pos="567"/>
          <w:tab w:val="left" w:pos="709"/>
        </w:tabs>
        <w:autoSpaceDE w:val="0"/>
        <w:autoSpaceDN w:val="0"/>
        <w:adjustRightInd w:val="0"/>
        <w:spacing w:line="360" w:lineRule="auto"/>
        <w:ind w:left="851" w:hanging="425"/>
        <w:rPr>
          <w:rFonts w:cs="Arial"/>
          <w:w w:val="105"/>
          <w:sz w:val="24"/>
          <w:szCs w:val="24"/>
          <w:lang w:val="es-ES_tradnl" w:eastAsia="es-ES_tradnl"/>
        </w:rPr>
      </w:pPr>
      <w:r w:rsidRPr="00343BC4">
        <w:rPr>
          <w:rFonts w:cs="Arial"/>
          <w:sz w:val="24"/>
          <w:szCs w:val="24"/>
          <w:lang w:val="es-ES_tradnl" w:eastAsia="es-ES_tradnl"/>
        </w:rPr>
        <w:t>Establecer los mecanismos de evaluación que destaquen la eficiencia y la eficacia con que se desempeñe el Centro y presentar a la Junta de Gobierno por lo menos dos veces al año, la evaluación de gestión con el detalle que previamente se acuerde con dicho órgano;</w:t>
      </w:r>
    </w:p>
    <w:p w:rsidR="00343BC4" w:rsidRPr="00343BC4" w:rsidRDefault="00343BC4" w:rsidP="00343BC4">
      <w:pPr>
        <w:widowControl w:val="0"/>
        <w:autoSpaceDE w:val="0"/>
        <w:autoSpaceDN w:val="0"/>
        <w:adjustRightInd w:val="0"/>
        <w:spacing w:line="360" w:lineRule="auto"/>
        <w:ind w:left="720"/>
        <w:contextualSpacing/>
        <w:rPr>
          <w:rFonts w:cs="Arial"/>
          <w:w w:val="105"/>
          <w:sz w:val="24"/>
          <w:szCs w:val="24"/>
          <w:lang w:val="es-ES_tradnl" w:eastAsia="es-ES_tradnl"/>
        </w:rPr>
      </w:pPr>
    </w:p>
    <w:p w:rsidR="00343BC4" w:rsidRPr="00343BC4" w:rsidRDefault="00343BC4" w:rsidP="00343BC4">
      <w:pPr>
        <w:widowControl w:val="0"/>
        <w:numPr>
          <w:ilvl w:val="0"/>
          <w:numId w:val="16"/>
        </w:numPr>
        <w:tabs>
          <w:tab w:val="left" w:pos="567"/>
          <w:tab w:val="left" w:pos="709"/>
        </w:tabs>
        <w:autoSpaceDE w:val="0"/>
        <w:autoSpaceDN w:val="0"/>
        <w:adjustRightInd w:val="0"/>
        <w:spacing w:line="360" w:lineRule="auto"/>
        <w:ind w:left="851" w:hanging="425"/>
        <w:rPr>
          <w:rFonts w:cs="Arial"/>
          <w:w w:val="105"/>
          <w:sz w:val="24"/>
          <w:szCs w:val="24"/>
          <w:lang w:val="es-ES_tradnl" w:eastAsia="es-ES_tradnl"/>
        </w:rPr>
      </w:pPr>
      <w:r w:rsidRPr="00343BC4">
        <w:rPr>
          <w:rFonts w:cs="Arial"/>
          <w:sz w:val="24"/>
          <w:szCs w:val="24"/>
          <w:lang w:val="es-ES_tradnl" w:eastAsia="es-ES_tradnl"/>
        </w:rPr>
        <w:t xml:space="preserve">Proporcionar, en el ámbito de su competencia, la información y dar acceso a la </w:t>
      </w:r>
      <w:r w:rsidRPr="00343BC4">
        <w:rPr>
          <w:rFonts w:cs="Arial"/>
          <w:sz w:val="24"/>
          <w:szCs w:val="24"/>
          <w:lang w:val="es-ES_tradnl" w:eastAsia="es-ES_tradnl"/>
        </w:rPr>
        <w:lastRenderedPageBreak/>
        <w:t>documentación que le soliciten la Secretaría de Finanzas, la Secretaría de Fiscalización y Rendición de Cuentas, la Auditoría Superior del Estado y el auditor externo, para el cumplimiento de sus funciones;</w:t>
      </w:r>
    </w:p>
    <w:p w:rsidR="00343BC4" w:rsidRPr="00343BC4" w:rsidRDefault="00343BC4" w:rsidP="00343BC4">
      <w:pPr>
        <w:tabs>
          <w:tab w:val="left" w:pos="567"/>
        </w:tabs>
        <w:spacing w:line="360" w:lineRule="auto"/>
        <w:ind w:left="851" w:hanging="425"/>
        <w:rPr>
          <w:rFonts w:cs="Arial"/>
          <w:w w:val="105"/>
          <w:sz w:val="24"/>
          <w:szCs w:val="24"/>
        </w:rPr>
      </w:pPr>
    </w:p>
    <w:p w:rsidR="00343BC4" w:rsidRPr="00343BC4" w:rsidRDefault="00343BC4" w:rsidP="00343BC4">
      <w:pPr>
        <w:numPr>
          <w:ilvl w:val="0"/>
          <w:numId w:val="16"/>
        </w:numPr>
        <w:spacing w:line="360" w:lineRule="auto"/>
        <w:ind w:left="851" w:hanging="425"/>
        <w:rPr>
          <w:rFonts w:cs="Arial"/>
          <w:w w:val="105"/>
          <w:sz w:val="24"/>
          <w:szCs w:val="24"/>
        </w:rPr>
      </w:pPr>
      <w:r w:rsidRPr="00343BC4">
        <w:rPr>
          <w:rFonts w:cs="Arial"/>
          <w:w w:val="105"/>
          <w:sz w:val="24"/>
          <w:szCs w:val="24"/>
        </w:rPr>
        <w:t>Proponer a la Junta de Gobierno la creación de comités de apoyo y, en su caso, con la participación de profesionistas independientes;</w:t>
      </w:r>
    </w:p>
    <w:p w:rsidR="00343BC4" w:rsidRPr="00343BC4" w:rsidRDefault="00343BC4" w:rsidP="00343BC4">
      <w:pPr>
        <w:rPr>
          <w:rFonts w:cs="Arial"/>
          <w:w w:val="105"/>
          <w:sz w:val="24"/>
          <w:szCs w:val="24"/>
        </w:rPr>
      </w:pPr>
    </w:p>
    <w:p w:rsidR="00343BC4" w:rsidRPr="00343BC4" w:rsidRDefault="00343BC4" w:rsidP="00343BC4">
      <w:pPr>
        <w:numPr>
          <w:ilvl w:val="0"/>
          <w:numId w:val="16"/>
        </w:numPr>
        <w:spacing w:line="360" w:lineRule="auto"/>
        <w:ind w:left="1276" w:hanging="851"/>
        <w:rPr>
          <w:rFonts w:cs="Arial"/>
          <w:w w:val="105"/>
          <w:sz w:val="24"/>
          <w:szCs w:val="24"/>
        </w:rPr>
      </w:pPr>
      <w:r w:rsidRPr="00343BC4">
        <w:rPr>
          <w:rFonts w:cs="Arial"/>
          <w:w w:val="105"/>
          <w:sz w:val="24"/>
          <w:szCs w:val="24"/>
        </w:rPr>
        <w:t>Imponer la multa que corresponda al patrón o patrona por inasistencia a la audiencia prevista dentro del procedimiento del servicio público de conciliación contemplado en la Ley Federal del Trabajo; y</w:t>
      </w:r>
    </w:p>
    <w:p w:rsidR="00343BC4" w:rsidRPr="00343BC4" w:rsidRDefault="00343BC4" w:rsidP="00343BC4">
      <w:pPr>
        <w:widowControl w:val="0"/>
        <w:tabs>
          <w:tab w:val="left" w:pos="567"/>
          <w:tab w:val="left" w:pos="993"/>
        </w:tabs>
        <w:autoSpaceDE w:val="0"/>
        <w:autoSpaceDN w:val="0"/>
        <w:adjustRightInd w:val="0"/>
        <w:spacing w:line="360" w:lineRule="auto"/>
        <w:rPr>
          <w:rFonts w:cs="Arial"/>
          <w:w w:val="105"/>
          <w:sz w:val="24"/>
          <w:szCs w:val="24"/>
          <w:lang w:val="es-ES_tradnl" w:eastAsia="es-ES_tradnl"/>
        </w:rPr>
      </w:pPr>
    </w:p>
    <w:p w:rsidR="00343BC4" w:rsidRPr="00343BC4" w:rsidRDefault="00343BC4" w:rsidP="00343BC4">
      <w:pPr>
        <w:numPr>
          <w:ilvl w:val="0"/>
          <w:numId w:val="16"/>
        </w:numPr>
        <w:spacing w:line="360" w:lineRule="auto"/>
        <w:ind w:left="851" w:hanging="425"/>
        <w:rPr>
          <w:rFonts w:cs="Arial"/>
          <w:w w:val="105"/>
          <w:sz w:val="24"/>
          <w:szCs w:val="24"/>
        </w:rPr>
      </w:pPr>
      <w:r w:rsidRPr="00343BC4">
        <w:rPr>
          <w:rFonts w:cs="Arial"/>
          <w:w w:val="105"/>
          <w:sz w:val="24"/>
          <w:szCs w:val="24"/>
        </w:rPr>
        <w:t>Las demás dispuestas por las leyes, reglamentos y otras disposiciones aplicables en la materia.</w:t>
      </w:r>
    </w:p>
    <w:p w:rsidR="00343BC4" w:rsidRPr="00343BC4" w:rsidRDefault="00343BC4" w:rsidP="00343BC4">
      <w:pPr>
        <w:widowControl w:val="0"/>
        <w:pBdr>
          <w:top w:val="nil"/>
          <w:left w:val="nil"/>
          <w:bottom w:val="nil"/>
          <w:right w:val="nil"/>
          <w:between w:val="nil"/>
          <w:bar w:val="nil"/>
        </w:pBdr>
        <w:tabs>
          <w:tab w:val="left" w:pos="142"/>
          <w:tab w:val="left" w:pos="284"/>
          <w:tab w:val="left" w:pos="426"/>
        </w:tabs>
        <w:spacing w:before="8" w:line="360" w:lineRule="auto"/>
        <w:jc w:val="center"/>
        <w:rPr>
          <w:rFonts w:cs="Arial"/>
          <w:b/>
          <w:sz w:val="24"/>
          <w:szCs w:val="24"/>
          <w:lang w:val="es-ES_tradnl" w:eastAsia="es-ES_tradnl"/>
        </w:rPr>
      </w:pPr>
    </w:p>
    <w:p w:rsidR="00343BC4" w:rsidRPr="00343BC4" w:rsidRDefault="00343BC4" w:rsidP="00343BC4">
      <w:pPr>
        <w:rPr>
          <w:sz w:val="24"/>
          <w:szCs w:val="24"/>
          <w:lang w:val="es-ES_tradnl" w:eastAsia="es-ES_tradnl"/>
        </w:rPr>
      </w:pPr>
    </w:p>
    <w:p w:rsidR="00343BC4" w:rsidRPr="00343BC4" w:rsidRDefault="00343BC4" w:rsidP="00343BC4">
      <w:pPr>
        <w:widowControl w:val="0"/>
        <w:pBdr>
          <w:top w:val="nil"/>
          <w:left w:val="nil"/>
          <w:bottom w:val="nil"/>
          <w:right w:val="nil"/>
          <w:between w:val="nil"/>
          <w:bar w:val="nil"/>
        </w:pBdr>
        <w:tabs>
          <w:tab w:val="left" w:pos="142"/>
          <w:tab w:val="left" w:pos="284"/>
          <w:tab w:val="left" w:pos="426"/>
        </w:tabs>
        <w:spacing w:before="8" w:line="360" w:lineRule="auto"/>
        <w:jc w:val="center"/>
        <w:rPr>
          <w:rFonts w:cs="Arial"/>
          <w:b/>
          <w:sz w:val="24"/>
          <w:szCs w:val="24"/>
          <w:lang w:val="es-ES_tradnl" w:eastAsia="es-ES_tradnl"/>
        </w:rPr>
      </w:pPr>
      <w:r w:rsidRPr="00343BC4">
        <w:rPr>
          <w:rFonts w:cs="Arial"/>
          <w:b/>
          <w:sz w:val="24"/>
          <w:szCs w:val="24"/>
          <w:lang w:val="es-ES_tradnl" w:eastAsia="es-ES_tradnl"/>
        </w:rPr>
        <w:t>CAPÍTULO CUARTO</w:t>
      </w:r>
    </w:p>
    <w:p w:rsidR="00343BC4" w:rsidRPr="00343BC4" w:rsidRDefault="00343BC4" w:rsidP="00343BC4">
      <w:pPr>
        <w:widowControl w:val="0"/>
        <w:pBdr>
          <w:top w:val="nil"/>
          <w:left w:val="nil"/>
          <w:bottom w:val="nil"/>
          <w:right w:val="nil"/>
          <w:between w:val="nil"/>
          <w:bar w:val="nil"/>
        </w:pBdr>
        <w:tabs>
          <w:tab w:val="left" w:pos="142"/>
          <w:tab w:val="left" w:pos="284"/>
          <w:tab w:val="left" w:pos="426"/>
        </w:tabs>
        <w:spacing w:before="8" w:line="360" w:lineRule="auto"/>
        <w:jc w:val="center"/>
        <w:rPr>
          <w:rFonts w:cs="Arial"/>
          <w:b/>
          <w:sz w:val="24"/>
          <w:szCs w:val="24"/>
          <w:lang w:val="es-ES_tradnl" w:eastAsia="es-ES_tradnl"/>
        </w:rPr>
      </w:pPr>
      <w:r w:rsidRPr="00343BC4">
        <w:rPr>
          <w:rFonts w:cs="Arial"/>
          <w:b/>
          <w:sz w:val="24"/>
          <w:szCs w:val="24"/>
          <w:lang w:val="es-ES_tradnl" w:eastAsia="es-ES_tradnl"/>
        </w:rPr>
        <w:t>DE LA OPERACIÓN DEL CENTRO</w:t>
      </w:r>
    </w:p>
    <w:p w:rsidR="00343BC4" w:rsidRPr="00343BC4" w:rsidRDefault="00343BC4" w:rsidP="00343BC4">
      <w:pPr>
        <w:widowControl w:val="0"/>
        <w:pBdr>
          <w:top w:val="nil"/>
          <w:left w:val="nil"/>
          <w:bottom w:val="nil"/>
          <w:right w:val="nil"/>
          <w:between w:val="nil"/>
          <w:bar w:val="nil"/>
        </w:pBdr>
        <w:tabs>
          <w:tab w:val="left" w:pos="142"/>
          <w:tab w:val="left" w:pos="284"/>
          <w:tab w:val="left" w:pos="426"/>
        </w:tabs>
        <w:spacing w:before="8" w:line="360" w:lineRule="auto"/>
        <w:jc w:val="center"/>
        <w:rPr>
          <w:rFonts w:cs="Arial"/>
          <w:b/>
          <w:sz w:val="24"/>
          <w:szCs w:val="24"/>
          <w:lang w:val="es-ES_tradnl" w:eastAsia="es-ES_tradnl"/>
        </w:rPr>
      </w:pPr>
    </w:p>
    <w:p w:rsidR="00343BC4" w:rsidRPr="00343BC4" w:rsidRDefault="00343BC4" w:rsidP="00343BC4">
      <w:pPr>
        <w:widowControl w:val="0"/>
        <w:pBdr>
          <w:top w:val="nil"/>
          <w:left w:val="nil"/>
          <w:bottom w:val="nil"/>
          <w:right w:val="nil"/>
          <w:between w:val="nil"/>
          <w:bar w:val="nil"/>
        </w:pBdr>
        <w:tabs>
          <w:tab w:val="left" w:pos="142"/>
          <w:tab w:val="left" w:pos="284"/>
          <w:tab w:val="left" w:pos="426"/>
        </w:tabs>
        <w:spacing w:before="8" w:line="360" w:lineRule="auto"/>
        <w:jc w:val="center"/>
        <w:rPr>
          <w:rFonts w:cs="Arial"/>
          <w:b/>
          <w:sz w:val="24"/>
          <w:szCs w:val="24"/>
          <w:lang w:val="es-ES_tradnl" w:eastAsia="es-ES_tradnl"/>
        </w:rPr>
      </w:pPr>
      <w:r w:rsidRPr="00343BC4">
        <w:rPr>
          <w:rFonts w:cs="Arial"/>
          <w:b/>
          <w:sz w:val="24"/>
          <w:szCs w:val="24"/>
          <w:lang w:val="es-ES_tradnl" w:eastAsia="es-ES_tradnl"/>
        </w:rPr>
        <w:t>SECCIÓN PRIMERA</w:t>
      </w:r>
    </w:p>
    <w:p w:rsidR="00343BC4" w:rsidRPr="00343BC4" w:rsidRDefault="00343BC4" w:rsidP="00343BC4">
      <w:pPr>
        <w:widowControl w:val="0"/>
        <w:pBdr>
          <w:top w:val="nil"/>
          <w:left w:val="nil"/>
          <w:bottom w:val="nil"/>
          <w:right w:val="nil"/>
          <w:between w:val="nil"/>
          <w:bar w:val="nil"/>
        </w:pBdr>
        <w:tabs>
          <w:tab w:val="left" w:pos="142"/>
          <w:tab w:val="left" w:pos="284"/>
          <w:tab w:val="left" w:pos="426"/>
        </w:tabs>
        <w:spacing w:before="8" w:line="360" w:lineRule="auto"/>
        <w:jc w:val="center"/>
        <w:rPr>
          <w:rFonts w:cs="Arial"/>
          <w:b/>
          <w:sz w:val="24"/>
          <w:szCs w:val="24"/>
          <w:lang w:val="es-ES_tradnl" w:eastAsia="es-ES_tradnl"/>
        </w:rPr>
      </w:pPr>
      <w:r w:rsidRPr="00343BC4">
        <w:rPr>
          <w:rFonts w:cs="Arial"/>
          <w:b/>
          <w:sz w:val="24"/>
          <w:szCs w:val="24"/>
          <w:lang w:val="es-ES_tradnl" w:eastAsia="es-ES_tradnl"/>
        </w:rPr>
        <w:t>DE LA PLANEACIÓN, PROGRAMACIÓN Y PRESUPUESTO</w:t>
      </w:r>
    </w:p>
    <w:p w:rsidR="00343BC4" w:rsidRPr="00343BC4" w:rsidRDefault="00343BC4" w:rsidP="00343BC4">
      <w:pPr>
        <w:widowControl w:val="0"/>
        <w:pBdr>
          <w:top w:val="nil"/>
          <w:left w:val="nil"/>
          <w:bottom w:val="nil"/>
          <w:right w:val="nil"/>
          <w:between w:val="nil"/>
          <w:bar w:val="nil"/>
        </w:pBdr>
        <w:tabs>
          <w:tab w:val="left" w:pos="142"/>
          <w:tab w:val="left" w:pos="284"/>
          <w:tab w:val="left" w:pos="426"/>
        </w:tabs>
        <w:spacing w:before="8" w:line="360" w:lineRule="auto"/>
        <w:rPr>
          <w:rFonts w:cs="Arial"/>
          <w:b/>
          <w:sz w:val="24"/>
          <w:szCs w:val="24"/>
          <w:lang w:val="es-ES_tradnl" w:eastAsia="es-ES_tradnl"/>
        </w:rPr>
      </w:pPr>
    </w:p>
    <w:p w:rsidR="00343BC4" w:rsidRPr="00343BC4" w:rsidRDefault="00343BC4" w:rsidP="00343BC4">
      <w:pPr>
        <w:widowControl w:val="0"/>
        <w:pBdr>
          <w:top w:val="nil"/>
          <w:left w:val="nil"/>
          <w:bottom w:val="nil"/>
          <w:right w:val="nil"/>
          <w:between w:val="nil"/>
          <w:bar w:val="nil"/>
        </w:pBdr>
        <w:tabs>
          <w:tab w:val="left" w:pos="142"/>
          <w:tab w:val="left" w:pos="284"/>
          <w:tab w:val="left" w:pos="426"/>
        </w:tabs>
        <w:spacing w:before="8" w:line="360" w:lineRule="auto"/>
        <w:rPr>
          <w:rFonts w:cs="Arial"/>
          <w:sz w:val="24"/>
          <w:szCs w:val="24"/>
          <w:lang w:val="es-ES_tradnl" w:eastAsia="es-ES_tradnl"/>
        </w:rPr>
      </w:pPr>
      <w:r w:rsidRPr="00343BC4">
        <w:rPr>
          <w:rFonts w:cs="Arial"/>
          <w:b/>
          <w:sz w:val="24"/>
          <w:szCs w:val="24"/>
          <w:lang w:val="es-ES_tradnl" w:eastAsia="es-ES_tradnl"/>
        </w:rPr>
        <w:t xml:space="preserve">Artículo 19. </w:t>
      </w:r>
      <w:r w:rsidRPr="00343BC4">
        <w:rPr>
          <w:rFonts w:cs="Arial"/>
          <w:sz w:val="24"/>
          <w:szCs w:val="24"/>
          <w:lang w:val="es-ES_tradnl" w:eastAsia="es-ES_tradnl"/>
        </w:rPr>
        <w:t>En la formulación de los planes y programas, el Centro deberá de sujetarse a la Ley de Planeación para el Desarrollo del Estado de Coahuila de Zaragoza, al Plan Estatal de Desarrollo vigente, a los programas sectoriales que deriven del mismo y que por su materia le corresponda su debida observación, así como a las asignaciones de gasto y financiamiento autorizadas y demás disposiciones que sean aplicables.</w:t>
      </w:r>
    </w:p>
    <w:p w:rsidR="00343BC4" w:rsidRPr="00343BC4" w:rsidRDefault="00343BC4" w:rsidP="00343BC4">
      <w:pPr>
        <w:widowControl w:val="0"/>
        <w:pBdr>
          <w:top w:val="nil"/>
          <w:left w:val="nil"/>
          <w:bottom w:val="nil"/>
          <w:right w:val="nil"/>
          <w:between w:val="nil"/>
          <w:bar w:val="nil"/>
        </w:pBdr>
        <w:tabs>
          <w:tab w:val="left" w:pos="142"/>
          <w:tab w:val="left" w:pos="284"/>
          <w:tab w:val="left" w:pos="426"/>
        </w:tabs>
        <w:spacing w:before="8" w:line="360" w:lineRule="auto"/>
        <w:rPr>
          <w:rFonts w:cs="Arial"/>
          <w:sz w:val="24"/>
          <w:szCs w:val="24"/>
          <w:lang w:val="es-ES_tradnl" w:eastAsia="es-ES_tradnl"/>
        </w:rPr>
      </w:pPr>
    </w:p>
    <w:p w:rsidR="00343BC4" w:rsidRPr="00343BC4" w:rsidRDefault="00343BC4" w:rsidP="00343BC4">
      <w:pPr>
        <w:widowControl w:val="0"/>
        <w:pBdr>
          <w:top w:val="nil"/>
          <w:left w:val="nil"/>
          <w:bottom w:val="nil"/>
          <w:right w:val="nil"/>
          <w:between w:val="nil"/>
          <w:bar w:val="nil"/>
        </w:pBdr>
        <w:tabs>
          <w:tab w:val="left" w:pos="142"/>
          <w:tab w:val="left" w:pos="284"/>
          <w:tab w:val="left" w:pos="426"/>
        </w:tabs>
        <w:spacing w:before="8" w:line="360" w:lineRule="auto"/>
        <w:rPr>
          <w:rFonts w:cs="Arial"/>
          <w:sz w:val="24"/>
          <w:szCs w:val="24"/>
          <w:lang w:val="es-ES_tradnl" w:eastAsia="es-ES_tradnl"/>
        </w:rPr>
      </w:pPr>
      <w:r w:rsidRPr="00343BC4">
        <w:rPr>
          <w:rFonts w:cs="Arial"/>
          <w:b/>
          <w:sz w:val="24"/>
          <w:szCs w:val="24"/>
          <w:lang w:val="es-ES_tradnl" w:eastAsia="es-ES_tradnl"/>
        </w:rPr>
        <w:t xml:space="preserve">Artículo 20. </w:t>
      </w:r>
      <w:r w:rsidRPr="00343BC4">
        <w:rPr>
          <w:rFonts w:cs="Arial"/>
          <w:sz w:val="24"/>
          <w:szCs w:val="24"/>
          <w:lang w:val="es-ES_tradnl" w:eastAsia="es-ES_tradnl"/>
        </w:rPr>
        <w:t xml:space="preserve">La programación institucional del Centro deberá contener los objetivos, metas, acciones y estrategias a implementar, los resultados económicos y financieros </w:t>
      </w:r>
      <w:r w:rsidRPr="00343BC4">
        <w:rPr>
          <w:rFonts w:cs="Arial"/>
          <w:sz w:val="24"/>
          <w:szCs w:val="24"/>
          <w:lang w:val="es-ES_tradnl" w:eastAsia="es-ES_tradnl"/>
        </w:rPr>
        <w:lastRenderedPageBreak/>
        <w:t>esperados, las bases para evaluar, supervisar y vigilar las acciones que lleven a cabo, la definición de estrategias y prioridades, la eficiencia y racionalización en el ejercicio de los recursos que le fueren asignados, la expresión de programas para la coordinación de sus tareas, así como las previsiones respecto a las posibles modificaciones a sus estructuras.</w:t>
      </w:r>
    </w:p>
    <w:p w:rsidR="00343BC4" w:rsidRPr="00343BC4" w:rsidRDefault="00343BC4" w:rsidP="00343BC4">
      <w:pPr>
        <w:widowControl w:val="0"/>
        <w:pBdr>
          <w:top w:val="nil"/>
          <w:left w:val="nil"/>
          <w:bottom w:val="nil"/>
          <w:right w:val="nil"/>
          <w:between w:val="nil"/>
          <w:bar w:val="nil"/>
        </w:pBdr>
        <w:tabs>
          <w:tab w:val="left" w:pos="142"/>
          <w:tab w:val="left" w:pos="284"/>
          <w:tab w:val="left" w:pos="426"/>
        </w:tabs>
        <w:spacing w:before="8" w:line="360" w:lineRule="auto"/>
        <w:rPr>
          <w:rFonts w:cs="Arial"/>
          <w:sz w:val="24"/>
          <w:szCs w:val="24"/>
          <w:lang w:val="es-ES_tradnl" w:eastAsia="es-ES_tradnl"/>
        </w:rPr>
      </w:pPr>
    </w:p>
    <w:p w:rsidR="00343BC4" w:rsidRPr="00343BC4" w:rsidRDefault="00343BC4" w:rsidP="00343BC4">
      <w:pPr>
        <w:widowControl w:val="0"/>
        <w:pBdr>
          <w:top w:val="nil"/>
          <w:left w:val="nil"/>
          <w:bottom w:val="nil"/>
          <w:right w:val="nil"/>
          <w:between w:val="nil"/>
          <w:bar w:val="nil"/>
        </w:pBdr>
        <w:tabs>
          <w:tab w:val="left" w:pos="142"/>
          <w:tab w:val="left" w:pos="284"/>
          <w:tab w:val="left" w:pos="426"/>
        </w:tabs>
        <w:spacing w:before="8" w:line="360" w:lineRule="auto"/>
        <w:rPr>
          <w:rFonts w:cs="Arial"/>
          <w:b/>
          <w:sz w:val="24"/>
          <w:szCs w:val="24"/>
          <w:lang w:val="es-ES_tradnl" w:eastAsia="es-ES_tradnl"/>
        </w:rPr>
      </w:pPr>
      <w:r w:rsidRPr="00343BC4">
        <w:rPr>
          <w:rFonts w:cs="Arial"/>
          <w:b/>
          <w:sz w:val="24"/>
          <w:szCs w:val="24"/>
          <w:lang w:val="es-ES_tradnl" w:eastAsia="es-ES_tradnl"/>
        </w:rPr>
        <w:t xml:space="preserve">Artículo 21. </w:t>
      </w:r>
      <w:r w:rsidRPr="00343BC4">
        <w:rPr>
          <w:rFonts w:cs="Arial"/>
          <w:sz w:val="24"/>
          <w:szCs w:val="24"/>
          <w:lang w:val="es-ES_tradnl" w:eastAsia="es-ES_tradnl"/>
        </w:rPr>
        <w:t>En la formulación de su presupuesto, el Centro se sujetará a los lineamientos señalados en las leyes de la materia.</w:t>
      </w:r>
    </w:p>
    <w:p w:rsidR="00343BC4" w:rsidRPr="00343BC4" w:rsidRDefault="00343BC4" w:rsidP="00343BC4">
      <w:pPr>
        <w:widowControl w:val="0"/>
        <w:pBdr>
          <w:top w:val="nil"/>
          <w:left w:val="nil"/>
          <w:bottom w:val="nil"/>
          <w:right w:val="nil"/>
          <w:between w:val="nil"/>
          <w:bar w:val="nil"/>
        </w:pBdr>
        <w:tabs>
          <w:tab w:val="left" w:pos="142"/>
          <w:tab w:val="left" w:pos="284"/>
          <w:tab w:val="left" w:pos="426"/>
        </w:tabs>
        <w:spacing w:before="8" w:line="360" w:lineRule="auto"/>
        <w:rPr>
          <w:rFonts w:cs="Arial"/>
          <w:b/>
          <w:sz w:val="24"/>
          <w:szCs w:val="24"/>
          <w:lang w:val="es-ES_tradnl" w:eastAsia="es-ES_tradnl"/>
        </w:rPr>
      </w:pPr>
    </w:p>
    <w:p w:rsidR="00343BC4" w:rsidRPr="00343BC4" w:rsidRDefault="00343BC4" w:rsidP="00343BC4">
      <w:pPr>
        <w:widowControl w:val="0"/>
        <w:pBdr>
          <w:top w:val="nil"/>
          <w:left w:val="nil"/>
          <w:bottom w:val="nil"/>
          <w:right w:val="nil"/>
          <w:between w:val="nil"/>
          <w:bar w:val="nil"/>
        </w:pBdr>
        <w:tabs>
          <w:tab w:val="left" w:pos="142"/>
          <w:tab w:val="left" w:pos="284"/>
          <w:tab w:val="left" w:pos="426"/>
        </w:tabs>
        <w:spacing w:before="8" w:line="360" w:lineRule="auto"/>
        <w:rPr>
          <w:rFonts w:cs="Arial"/>
          <w:sz w:val="24"/>
          <w:szCs w:val="24"/>
          <w:lang w:val="es-ES_tradnl" w:eastAsia="es-ES_tradnl"/>
        </w:rPr>
      </w:pPr>
      <w:r w:rsidRPr="00343BC4">
        <w:rPr>
          <w:rFonts w:cs="Arial"/>
          <w:sz w:val="24"/>
          <w:szCs w:val="24"/>
          <w:lang w:val="es-ES_tradnl" w:eastAsia="es-ES_tradnl"/>
        </w:rPr>
        <w:t>La Secretaría de Finanzas otorgará al Centro la percepción de los subsidios y transferencias, en términos del Presupuesto de Egresos del Estado y deberán sujetarse a los controles e informes respectivos.</w:t>
      </w:r>
    </w:p>
    <w:p w:rsidR="00343BC4" w:rsidRPr="00343BC4" w:rsidRDefault="00343BC4" w:rsidP="00343BC4">
      <w:pPr>
        <w:widowControl w:val="0"/>
        <w:pBdr>
          <w:top w:val="nil"/>
          <w:left w:val="nil"/>
          <w:bottom w:val="nil"/>
          <w:right w:val="nil"/>
          <w:between w:val="nil"/>
          <w:bar w:val="nil"/>
        </w:pBdr>
        <w:tabs>
          <w:tab w:val="left" w:pos="142"/>
          <w:tab w:val="left" w:pos="284"/>
          <w:tab w:val="left" w:pos="426"/>
        </w:tabs>
        <w:spacing w:before="8" w:line="360" w:lineRule="auto"/>
        <w:rPr>
          <w:rFonts w:cs="Arial"/>
          <w:sz w:val="24"/>
          <w:szCs w:val="24"/>
          <w:lang w:val="es-ES_tradnl" w:eastAsia="es-ES_tradnl"/>
        </w:rPr>
      </w:pPr>
    </w:p>
    <w:p w:rsidR="00343BC4" w:rsidRPr="00343BC4" w:rsidRDefault="00343BC4" w:rsidP="00343BC4">
      <w:pPr>
        <w:widowControl w:val="0"/>
        <w:pBdr>
          <w:top w:val="nil"/>
          <w:left w:val="nil"/>
          <w:bottom w:val="nil"/>
          <w:right w:val="nil"/>
          <w:between w:val="nil"/>
          <w:bar w:val="nil"/>
        </w:pBdr>
        <w:tabs>
          <w:tab w:val="left" w:pos="142"/>
          <w:tab w:val="left" w:pos="284"/>
          <w:tab w:val="left" w:pos="426"/>
        </w:tabs>
        <w:spacing w:before="8" w:line="360" w:lineRule="auto"/>
        <w:rPr>
          <w:rFonts w:cs="Arial"/>
          <w:sz w:val="24"/>
          <w:szCs w:val="24"/>
          <w:lang w:val="es-ES_tradnl" w:eastAsia="es-ES_tradnl"/>
        </w:rPr>
      </w:pPr>
      <w:r w:rsidRPr="00343BC4">
        <w:rPr>
          <w:rFonts w:cs="Arial"/>
          <w:sz w:val="24"/>
          <w:szCs w:val="24"/>
          <w:lang w:val="es-ES_tradnl" w:eastAsia="es-ES_tradnl"/>
        </w:rPr>
        <w:t>Asimismo, el Centro solo podrá ejercer su presupuesto hasta por el monto que se le haya autorizado y tiene la obligación de concentrar en la Secretaría de Finanzas los recursos económicos recaudados por cualquier otro concepto que exceda del presupuesto.</w:t>
      </w:r>
    </w:p>
    <w:p w:rsidR="00343BC4" w:rsidRPr="00343BC4" w:rsidRDefault="00343BC4" w:rsidP="00343BC4">
      <w:pPr>
        <w:widowControl w:val="0"/>
        <w:pBdr>
          <w:top w:val="nil"/>
          <w:left w:val="nil"/>
          <w:bottom w:val="nil"/>
          <w:right w:val="nil"/>
          <w:between w:val="nil"/>
          <w:bar w:val="nil"/>
        </w:pBdr>
        <w:tabs>
          <w:tab w:val="left" w:pos="142"/>
          <w:tab w:val="left" w:pos="284"/>
          <w:tab w:val="left" w:pos="426"/>
        </w:tabs>
        <w:spacing w:before="8" w:line="360" w:lineRule="auto"/>
        <w:rPr>
          <w:rFonts w:cs="Arial"/>
          <w:sz w:val="24"/>
          <w:szCs w:val="24"/>
          <w:lang w:val="es-ES_tradnl" w:eastAsia="es-ES_tradnl"/>
        </w:rPr>
      </w:pPr>
    </w:p>
    <w:p w:rsidR="00343BC4" w:rsidRPr="00343BC4" w:rsidRDefault="00343BC4" w:rsidP="00343BC4">
      <w:pPr>
        <w:widowControl w:val="0"/>
        <w:pBdr>
          <w:top w:val="nil"/>
          <w:left w:val="nil"/>
          <w:bottom w:val="nil"/>
          <w:right w:val="nil"/>
          <w:between w:val="nil"/>
          <w:bar w:val="nil"/>
        </w:pBdr>
        <w:tabs>
          <w:tab w:val="left" w:pos="142"/>
          <w:tab w:val="left" w:pos="284"/>
          <w:tab w:val="left" w:pos="426"/>
        </w:tabs>
        <w:spacing w:before="8" w:line="360" w:lineRule="auto"/>
        <w:rPr>
          <w:rFonts w:cs="Arial"/>
          <w:sz w:val="24"/>
          <w:szCs w:val="24"/>
          <w:lang w:val="es-ES_tradnl" w:eastAsia="es-ES_tradnl"/>
        </w:rPr>
      </w:pPr>
      <w:r w:rsidRPr="00343BC4">
        <w:rPr>
          <w:rFonts w:cs="Arial"/>
          <w:b/>
          <w:sz w:val="24"/>
          <w:szCs w:val="24"/>
          <w:lang w:val="es-ES_tradnl" w:eastAsia="es-ES_tradnl"/>
        </w:rPr>
        <w:t xml:space="preserve">Artículo 22. </w:t>
      </w:r>
      <w:r w:rsidRPr="00343BC4">
        <w:rPr>
          <w:rFonts w:cs="Arial"/>
          <w:sz w:val="24"/>
          <w:szCs w:val="24"/>
          <w:lang w:val="es-ES_tradnl" w:eastAsia="es-ES_tradnl"/>
        </w:rPr>
        <w:t>El Centro elaborará estados e informes financieros, mismos que previa autorización de la Junta de Gobierno, deberán publicarse en el Periódico Oficial del Gobierno del Estado, y en su caso, en la página oficial de internet del Centro, dentro del mes siguiente al cierre de cada informe.</w:t>
      </w:r>
    </w:p>
    <w:p w:rsidR="00343BC4" w:rsidRPr="00343BC4" w:rsidRDefault="00343BC4" w:rsidP="00343BC4">
      <w:pPr>
        <w:widowControl w:val="0"/>
        <w:pBdr>
          <w:top w:val="nil"/>
          <w:left w:val="nil"/>
          <w:bottom w:val="nil"/>
          <w:right w:val="nil"/>
          <w:between w:val="nil"/>
          <w:bar w:val="nil"/>
        </w:pBdr>
        <w:tabs>
          <w:tab w:val="left" w:pos="142"/>
          <w:tab w:val="left" w:pos="284"/>
          <w:tab w:val="left" w:pos="426"/>
        </w:tabs>
        <w:spacing w:before="8" w:line="360" w:lineRule="auto"/>
        <w:jc w:val="center"/>
        <w:rPr>
          <w:rFonts w:cs="Arial"/>
          <w:b/>
          <w:sz w:val="24"/>
          <w:szCs w:val="24"/>
          <w:lang w:val="es-ES_tradnl" w:eastAsia="es-ES_tradnl"/>
        </w:rPr>
      </w:pPr>
    </w:p>
    <w:p w:rsidR="00343BC4" w:rsidRPr="00343BC4" w:rsidRDefault="00343BC4" w:rsidP="00343BC4">
      <w:pPr>
        <w:widowControl w:val="0"/>
        <w:pBdr>
          <w:top w:val="nil"/>
          <w:left w:val="nil"/>
          <w:bottom w:val="nil"/>
          <w:right w:val="nil"/>
          <w:between w:val="nil"/>
          <w:bar w:val="nil"/>
        </w:pBdr>
        <w:tabs>
          <w:tab w:val="left" w:pos="142"/>
          <w:tab w:val="left" w:pos="284"/>
          <w:tab w:val="left" w:pos="426"/>
        </w:tabs>
        <w:spacing w:before="8" w:line="360" w:lineRule="auto"/>
        <w:jc w:val="center"/>
        <w:rPr>
          <w:rFonts w:cs="Arial"/>
          <w:b/>
          <w:sz w:val="24"/>
          <w:szCs w:val="24"/>
          <w:lang w:val="es-ES_tradnl" w:eastAsia="es-ES_tradnl"/>
        </w:rPr>
      </w:pPr>
      <w:r w:rsidRPr="00343BC4">
        <w:rPr>
          <w:rFonts w:cs="Arial"/>
          <w:b/>
          <w:sz w:val="24"/>
          <w:szCs w:val="24"/>
          <w:lang w:val="es-ES_tradnl" w:eastAsia="es-ES_tradnl"/>
        </w:rPr>
        <w:t>SECCIÓN SEGUNDA</w:t>
      </w:r>
    </w:p>
    <w:p w:rsidR="00343BC4" w:rsidRPr="00343BC4" w:rsidRDefault="00343BC4" w:rsidP="00343BC4">
      <w:pPr>
        <w:widowControl w:val="0"/>
        <w:pBdr>
          <w:top w:val="nil"/>
          <w:left w:val="nil"/>
          <w:bottom w:val="nil"/>
          <w:right w:val="nil"/>
          <w:between w:val="nil"/>
          <w:bar w:val="nil"/>
        </w:pBdr>
        <w:tabs>
          <w:tab w:val="left" w:pos="142"/>
          <w:tab w:val="left" w:pos="284"/>
          <w:tab w:val="left" w:pos="426"/>
        </w:tabs>
        <w:spacing w:before="8" w:line="360" w:lineRule="auto"/>
        <w:ind w:left="103"/>
        <w:jc w:val="center"/>
        <w:rPr>
          <w:rFonts w:cs="Arial"/>
          <w:b/>
          <w:sz w:val="24"/>
          <w:szCs w:val="24"/>
          <w:lang w:val="es-ES_tradnl" w:eastAsia="es-ES_tradnl"/>
        </w:rPr>
      </w:pPr>
      <w:r w:rsidRPr="00343BC4">
        <w:rPr>
          <w:rFonts w:cs="Arial"/>
          <w:b/>
          <w:sz w:val="24"/>
          <w:szCs w:val="24"/>
          <w:lang w:val="es-ES_tradnl" w:eastAsia="es-ES_tradnl"/>
        </w:rPr>
        <w:t>DE LA VIGILANCIA, CONTROL, SUPERVISIÓN Y EVALUACIÓN DEL CENTRO</w:t>
      </w:r>
    </w:p>
    <w:p w:rsidR="00343BC4" w:rsidRPr="00343BC4" w:rsidRDefault="00343BC4" w:rsidP="00343BC4">
      <w:pPr>
        <w:spacing w:line="360" w:lineRule="auto"/>
        <w:ind w:firstLine="289"/>
        <w:rPr>
          <w:rFonts w:cs="Arial"/>
          <w:snapToGrid w:val="0"/>
          <w:sz w:val="24"/>
          <w:szCs w:val="24"/>
        </w:rPr>
      </w:pPr>
    </w:p>
    <w:p w:rsidR="00343BC4" w:rsidRPr="00343BC4" w:rsidRDefault="00343BC4" w:rsidP="00343BC4">
      <w:pPr>
        <w:widowControl w:val="0"/>
        <w:kinsoku w:val="0"/>
        <w:overflowPunct w:val="0"/>
        <w:autoSpaceDE w:val="0"/>
        <w:autoSpaceDN w:val="0"/>
        <w:adjustRightInd w:val="0"/>
        <w:spacing w:line="360" w:lineRule="auto"/>
        <w:rPr>
          <w:rFonts w:cs="Arial"/>
          <w:w w:val="105"/>
          <w:sz w:val="24"/>
          <w:szCs w:val="24"/>
          <w:lang w:val="es-ES_tradnl" w:eastAsia="es-ES_tradnl"/>
        </w:rPr>
      </w:pPr>
      <w:r w:rsidRPr="00343BC4">
        <w:rPr>
          <w:rFonts w:cs="Arial"/>
          <w:b/>
          <w:w w:val="105"/>
          <w:sz w:val="24"/>
          <w:szCs w:val="24"/>
          <w:lang w:val="es-ES_tradnl" w:eastAsia="es-ES_tradnl"/>
        </w:rPr>
        <w:t xml:space="preserve">Artículo 23. </w:t>
      </w:r>
      <w:r w:rsidRPr="00343BC4">
        <w:rPr>
          <w:rFonts w:cs="Arial"/>
          <w:w w:val="105"/>
          <w:sz w:val="24"/>
          <w:szCs w:val="24"/>
          <w:lang w:val="es-ES_tradnl" w:eastAsia="es-ES_tradnl"/>
        </w:rPr>
        <w:t>Corresponde al Ejecutivo del Estado el control, la vigilancia y evaluación del Centro a través de las Secretarías de Finanzas y la de Fiscalización y Rendición de Cuentas; y la coordinación, supervisión y evaluación, por conducto de la Secretaría del Trabajo del Estado de Coahuila de Zaragoza.</w:t>
      </w:r>
    </w:p>
    <w:p w:rsidR="00343BC4" w:rsidRPr="00343BC4" w:rsidRDefault="00343BC4" w:rsidP="00343BC4">
      <w:pPr>
        <w:widowControl w:val="0"/>
        <w:kinsoku w:val="0"/>
        <w:overflowPunct w:val="0"/>
        <w:autoSpaceDE w:val="0"/>
        <w:autoSpaceDN w:val="0"/>
        <w:adjustRightInd w:val="0"/>
        <w:spacing w:line="360" w:lineRule="auto"/>
        <w:rPr>
          <w:rFonts w:cs="Arial"/>
          <w:b/>
          <w:snapToGrid w:val="0"/>
          <w:sz w:val="24"/>
          <w:szCs w:val="24"/>
          <w:lang w:eastAsia="es-ES_tradnl"/>
        </w:rPr>
      </w:pPr>
    </w:p>
    <w:p w:rsidR="00343BC4" w:rsidRPr="00343BC4" w:rsidRDefault="00343BC4" w:rsidP="00343BC4">
      <w:pPr>
        <w:widowControl w:val="0"/>
        <w:kinsoku w:val="0"/>
        <w:overflowPunct w:val="0"/>
        <w:autoSpaceDE w:val="0"/>
        <w:autoSpaceDN w:val="0"/>
        <w:adjustRightInd w:val="0"/>
        <w:spacing w:line="360" w:lineRule="auto"/>
        <w:rPr>
          <w:rFonts w:cs="Arial"/>
          <w:snapToGrid w:val="0"/>
          <w:sz w:val="24"/>
          <w:szCs w:val="24"/>
          <w:lang w:eastAsia="es-ES_tradnl"/>
        </w:rPr>
      </w:pPr>
      <w:r w:rsidRPr="00343BC4">
        <w:rPr>
          <w:rFonts w:cs="Arial"/>
          <w:b/>
          <w:snapToGrid w:val="0"/>
          <w:sz w:val="24"/>
          <w:szCs w:val="24"/>
          <w:lang w:eastAsia="es-ES_tradnl"/>
        </w:rPr>
        <w:lastRenderedPageBreak/>
        <w:t xml:space="preserve">Artículo 24. </w:t>
      </w:r>
      <w:r w:rsidRPr="00343BC4">
        <w:rPr>
          <w:rFonts w:cs="Arial"/>
          <w:snapToGrid w:val="0"/>
          <w:sz w:val="24"/>
          <w:szCs w:val="24"/>
          <w:lang w:eastAsia="es-ES_tradnl"/>
        </w:rPr>
        <w:t xml:space="preserve">Para la vigilancia y supervisión del Centro, contará con una Comisaría, cuyo titular será designado por la Secretaría de Fiscalización y Rendición de Cuentas. </w:t>
      </w:r>
    </w:p>
    <w:p w:rsidR="00343BC4" w:rsidRPr="00343BC4" w:rsidRDefault="00343BC4" w:rsidP="00343BC4">
      <w:pPr>
        <w:widowControl w:val="0"/>
        <w:kinsoku w:val="0"/>
        <w:overflowPunct w:val="0"/>
        <w:autoSpaceDE w:val="0"/>
        <w:autoSpaceDN w:val="0"/>
        <w:adjustRightInd w:val="0"/>
        <w:spacing w:line="360" w:lineRule="auto"/>
        <w:rPr>
          <w:rFonts w:cs="Arial"/>
          <w:snapToGrid w:val="0"/>
          <w:sz w:val="24"/>
          <w:szCs w:val="24"/>
          <w:lang w:eastAsia="es-ES_tradnl"/>
        </w:rPr>
      </w:pPr>
    </w:p>
    <w:p w:rsidR="00343BC4" w:rsidRPr="00343BC4" w:rsidRDefault="00343BC4" w:rsidP="00343BC4">
      <w:pPr>
        <w:widowControl w:val="0"/>
        <w:kinsoku w:val="0"/>
        <w:overflowPunct w:val="0"/>
        <w:autoSpaceDE w:val="0"/>
        <w:autoSpaceDN w:val="0"/>
        <w:adjustRightInd w:val="0"/>
        <w:spacing w:line="360" w:lineRule="auto"/>
        <w:rPr>
          <w:rFonts w:cs="Arial"/>
          <w:snapToGrid w:val="0"/>
          <w:sz w:val="24"/>
          <w:szCs w:val="24"/>
          <w:lang w:eastAsia="es-ES_tradnl"/>
        </w:rPr>
      </w:pPr>
      <w:r w:rsidRPr="00343BC4">
        <w:rPr>
          <w:rFonts w:cs="Arial"/>
          <w:snapToGrid w:val="0"/>
          <w:sz w:val="24"/>
          <w:szCs w:val="24"/>
          <w:lang w:eastAsia="es-ES_tradnl"/>
        </w:rPr>
        <w:t>El o la titular de la Comisaría tendrá las atribuciones señaladas en la Ley de Entidades Paraestatales del Estado de Coahuila de Zaragoza, con el objeto apoyar la función directiva y promover el mejoramiento de la gestión del Centro, debiendo asistir, con voz pero sin voto, a todas las sesiones de la Junta de gobierno.</w:t>
      </w:r>
    </w:p>
    <w:p w:rsidR="00343BC4" w:rsidRPr="00343BC4" w:rsidRDefault="00343BC4" w:rsidP="00343BC4">
      <w:pPr>
        <w:widowControl w:val="0"/>
        <w:kinsoku w:val="0"/>
        <w:overflowPunct w:val="0"/>
        <w:autoSpaceDE w:val="0"/>
        <w:autoSpaceDN w:val="0"/>
        <w:adjustRightInd w:val="0"/>
        <w:spacing w:line="360" w:lineRule="auto"/>
        <w:rPr>
          <w:rFonts w:cs="Arial"/>
          <w:snapToGrid w:val="0"/>
          <w:sz w:val="24"/>
          <w:szCs w:val="24"/>
          <w:lang w:eastAsia="es-ES_tradnl"/>
        </w:rPr>
      </w:pPr>
    </w:p>
    <w:p w:rsidR="00343BC4" w:rsidRPr="00343BC4" w:rsidRDefault="00343BC4" w:rsidP="00343BC4">
      <w:pPr>
        <w:widowControl w:val="0"/>
        <w:kinsoku w:val="0"/>
        <w:overflowPunct w:val="0"/>
        <w:autoSpaceDE w:val="0"/>
        <w:autoSpaceDN w:val="0"/>
        <w:adjustRightInd w:val="0"/>
        <w:spacing w:line="360" w:lineRule="auto"/>
        <w:rPr>
          <w:rFonts w:cs="Arial"/>
          <w:snapToGrid w:val="0"/>
          <w:sz w:val="24"/>
          <w:szCs w:val="24"/>
          <w:lang w:eastAsia="es-ES_tradnl"/>
        </w:rPr>
      </w:pPr>
      <w:r w:rsidRPr="00343BC4">
        <w:rPr>
          <w:rFonts w:cs="Arial"/>
          <w:snapToGrid w:val="0"/>
          <w:sz w:val="24"/>
          <w:szCs w:val="24"/>
          <w:lang w:eastAsia="es-ES_tradnl"/>
        </w:rPr>
        <w:t>El o la titular de la Comisaría, para el debido cumplimiento de sus atribuciones, se podrá auxiliar del personal técnico que requiera conforme a la disponibilidad presupuestal.</w:t>
      </w:r>
    </w:p>
    <w:p w:rsidR="00343BC4" w:rsidRPr="00343BC4" w:rsidRDefault="00343BC4" w:rsidP="00343BC4">
      <w:pPr>
        <w:widowControl w:val="0"/>
        <w:kinsoku w:val="0"/>
        <w:overflowPunct w:val="0"/>
        <w:autoSpaceDE w:val="0"/>
        <w:autoSpaceDN w:val="0"/>
        <w:adjustRightInd w:val="0"/>
        <w:spacing w:line="360" w:lineRule="auto"/>
        <w:rPr>
          <w:rFonts w:cs="Arial"/>
          <w:snapToGrid w:val="0"/>
          <w:sz w:val="24"/>
          <w:szCs w:val="24"/>
          <w:lang w:eastAsia="es-ES_tradnl"/>
        </w:rPr>
      </w:pPr>
    </w:p>
    <w:p w:rsidR="00343BC4" w:rsidRPr="00343BC4" w:rsidRDefault="00343BC4" w:rsidP="00343BC4">
      <w:pPr>
        <w:widowControl w:val="0"/>
        <w:kinsoku w:val="0"/>
        <w:overflowPunct w:val="0"/>
        <w:autoSpaceDE w:val="0"/>
        <w:autoSpaceDN w:val="0"/>
        <w:adjustRightInd w:val="0"/>
        <w:spacing w:line="360" w:lineRule="auto"/>
        <w:rPr>
          <w:rFonts w:cs="Arial"/>
          <w:sz w:val="24"/>
          <w:szCs w:val="24"/>
          <w:lang w:val="es-ES_tradnl" w:eastAsia="es-ES_tradnl"/>
        </w:rPr>
      </w:pPr>
      <w:r w:rsidRPr="00343BC4">
        <w:rPr>
          <w:rFonts w:cs="Arial"/>
          <w:b/>
          <w:snapToGrid w:val="0"/>
          <w:sz w:val="24"/>
          <w:szCs w:val="24"/>
          <w:lang w:eastAsia="es-ES_tradnl"/>
        </w:rPr>
        <w:t>Artículo 25.</w:t>
      </w:r>
      <w:r w:rsidRPr="00343BC4">
        <w:rPr>
          <w:rFonts w:cs="Arial"/>
          <w:snapToGrid w:val="0"/>
          <w:sz w:val="24"/>
          <w:szCs w:val="24"/>
          <w:lang w:eastAsia="es-ES_tradnl"/>
        </w:rPr>
        <w:t xml:space="preserve"> El Centro también contará con un órgano interno de control que dependerá orgánica y funcionalmente de la Secretaría de Fiscalización y Rendición de Cuentas, con las facultades y atribuciones que le confieren </w:t>
      </w:r>
      <w:r w:rsidRPr="00343BC4">
        <w:rPr>
          <w:rFonts w:cs="Arial"/>
          <w:sz w:val="24"/>
          <w:szCs w:val="24"/>
          <w:lang w:val="es-ES_tradnl" w:eastAsia="es-ES_tradnl"/>
        </w:rPr>
        <w:t>la Constitución Política del Estado de Coahuila de Zaragoza, la Ley General de Responsabilidades Administrativas, Ley Orgánica de la Administración Pública del Estado de Coahuila de Zaragoza, los reglamentos y demás disposiciones aplicables.</w:t>
      </w:r>
    </w:p>
    <w:p w:rsidR="00343BC4" w:rsidRPr="00343BC4" w:rsidRDefault="00343BC4" w:rsidP="00343BC4">
      <w:pPr>
        <w:widowControl w:val="0"/>
        <w:kinsoku w:val="0"/>
        <w:overflowPunct w:val="0"/>
        <w:autoSpaceDE w:val="0"/>
        <w:autoSpaceDN w:val="0"/>
        <w:adjustRightInd w:val="0"/>
        <w:spacing w:line="360" w:lineRule="auto"/>
        <w:rPr>
          <w:rFonts w:cs="Arial"/>
          <w:sz w:val="24"/>
          <w:szCs w:val="24"/>
          <w:lang w:val="es-ES_tradnl" w:eastAsia="es-ES_tradnl"/>
        </w:rPr>
      </w:pPr>
    </w:p>
    <w:p w:rsidR="00343BC4" w:rsidRPr="00343BC4" w:rsidRDefault="00343BC4" w:rsidP="00343BC4">
      <w:pPr>
        <w:widowControl w:val="0"/>
        <w:kinsoku w:val="0"/>
        <w:overflowPunct w:val="0"/>
        <w:autoSpaceDE w:val="0"/>
        <w:autoSpaceDN w:val="0"/>
        <w:adjustRightInd w:val="0"/>
        <w:spacing w:line="360" w:lineRule="auto"/>
        <w:rPr>
          <w:rFonts w:cs="Arial"/>
          <w:sz w:val="24"/>
          <w:szCs w:val="24"/>
          <w:lang w:val="es-ES_tradnl" w:eastAsia="es-ES_tradnl"/>
        </w:rPr>
      </w:pPr>
      <w:r w:rsidRPr="00343BC4">
        <w:rPr>
          <w:rFonts w:cs="Arial"/>
          <w:sz w:val="24"/>
          <w:szCs w:val="24"/>
          <w:lang w:val="es-ES_tradnl" w:eastAsia="es-ES_tradnl"/>
        </w:rPr>
        <w:t>El órgano interno de control debe contar con las áreas y personal necesario para el cumplimiento de sus atribuciones.</w:t>
      </w:r>
    </w:p>
    <w:p w:rsidR="00343BC4" w:rsidRPr="00343BC4" w:rsidRDefault="00343BC4" w:rsidP="00343BC4">
      <w:pPr>
        <w:widowControl w:val="0"/>
        <w:kinsoku w:val="0"/>
        <w:overflowPunct w:val="0"/>
        <w:autoSpaceDE w:val="0"/>
        <w:autoSpaceDN w:val="0"/>
        <w:adjustRightInd w:val="0"/>
        <w:spacing w:line="360" w:lineRule="auto"/>
        <w:rPr>
          <w:rFonts w:cs="Arial"/>
          <w:sz w:val="24"/>
          <w:szCs w:val="24"/>
          <w:lang w:val="es-ES_tradnl" w:eastAsia="es-ES_tradnl"/>
        </w:rPr>
      </w:pPr>
    </w:p>
    <w:p w:rsidR="00343BC4" w:rsidRPr="00343BC4" w:rsidRDefault="00343BC4" w:rsidP="00343BC4">
      <w:pPr>
        <w:widowControl w:val="0"/>
        <w:kinsoku w:val="0"/>
        <w:overflowPunct w:val="0"/>
        <w:autoSpaceDE w:val="0"/>
        <w:autoSpaceDN w:val="0"/>
        <w:adjustRightInd w:val="0"/>
        <w:spacing w:line="360" w:lineRule="auto"/>
        <w:rPr>
          <w:rFonts w:cs="Arial"/>
          <w:b/>
          <w:w w:val="105"/>
          <w:sz w:val="24"/>
          <w:szCs w:val="24"/>
          <w:lang w:val="es-ES_tradnl" w:eastAsia="es-ES_tradnl"/>
        </w:rPr>
      </w:pPr>
      <w:r w:rsidRPr="00343BC4">
        <w:rPr>
          <w:rFonts w:cs="Arial"/>
          <w:sz w:val="24"/>
          <w:szCs w:val="24"/>
          <w:lang w:val="es-ES_tradnl" w:eastAsia="es-ES_tradnl"/>
        </w:rPr>
        <w:t>El Centro proporcionará al titular de su respectivo órgano interno de control, los recursos humanos y materiales que requiera para el ejercicio de las facultades que tiene conferidas.</w:t>
      </w:r>
    </w:p>
    <w:p w:rsidR="00343BC4" w:rsidRPr="00343BC4" w:rsidRDefault="00343BC4" w:rsidP="00343BC4">
      <w:pPr>
        <w:rPr>
          <w:snapToGrid w:val="0"/>
          <w:sz w:val="24"/>
          <w:szCs w:val="24"/>
          <w:lang w:val="es-ES_tradnl" w:eastAsia="es-ES_tradnl"/>
        </w:rPr>
      </w:pPr>
    </w:p>
    <w:p w:rsidR="00343BC4" w:rsidRPr="00343BC4" w:rsidRDefault="00343BC4" w:rsidP="00343BC4">
      <w:pPr>
        <w:widowControl w:val="0"/>
        <w:tabs>
          <w:tab w:val="left" w:pos="284"/>
        </w:tabs>
        <w:kinsoku w:val="0"/>
        <w:overflowPunct w:val="0"/>
        <w:autoSpaceDE w:val="0"/>
        <w:autoSpaceDN w:val="0"/>
        <w:adjustRightInd w:val="0"/>
        <w:spacing w:line="360" w:lineRule="auto"/>
        <w:jc w:val="center"/>
        <w:rPr>
          <w:rFonts w:cs="Arial"/>
          <w:b/>
          <w:w w:val="105"/>
          <w:sz w:val="24"/>
          <w:szCs w:val="24"/>
          <w:lang w:val="es-ES_tradnl" w:eastAsia="es-ES_tradnl"/>
        </w:rPr>
      </w:pPr>
    </w:p>
    <w:p w:rsidR="00343BC4" w:rsidRPr="00343BC4" w:rsidRDefault="00343BC4" w:rsidP="00343BC4">
      <w:pPr>
        <w:widowControl w:val="0"/>
        <w:tabs>
          <w:tab w:val="left" w:pos="284"/>
        </w:tabs>
        <w:kinsoku w:val="0"/>
        <w:overflowPunct w:val="0"/>
        <w:autoSpaceDE w:val="0"/>
        <w:autoSpaceDN w:val="0"/>
        <w:adjustRightInd w:val="0"/>
        <w:spacing w:line="360" w:lineRule="auto"/>
        <w:jc w:val="center"/>
        <w:rPr>
          <w:rFonts w:cs="Arial"/>
          <w:b/>
          <w:w w:val="105"/>
          <w:sz w:val="24"/>
          <w:szCs w:val="24"/>
          <w:lang w:val="es-ES_tradnl" w:eastAsia="es-ES_tradnl"/>
        </w:rPr>
      </w:pPr>
      <w:r w:rsidRPr="00343BC4">
        <w:rPr>
          <w:rFonts w:cs="Arial"/>
          <w:b/>
          <w:w w:val="105"/>
          <w:sz w:val="24"/>
          <w:szCs w:val="24"/>
          <w:lang w:val="es-ES_tradnl" w:eastAsia="es-ES_tradnl"/>
        </w:rPr>
        <w:t>CAPÍTULO QUINTO</w:t>
      </w:r>
    </w:p>
    <w:p w:rsidR="00343BC4" w:rsidRPr="00343BC4" w:rsidRDefault="00343BC4" w:rsidP="00343BC4">
      <w:pPr>
        <w:widowControl w:val="0"/>
        <w:tabs>
          <w:tab w:val="left" w:pos="284"/>
        </w:tabs>
        <w:kinsoku w:val="0"/>
        <w:overflowPunct w:val="0"/>
        <w:autoSpaceDE w:val="0"/>
        <w:autoSpaceDN w:val="0"/>
        <w:adjustRightInd w:val="0"/>
        <w:spacing w:line="360" w:lineRule="auto"/>
        <w:jc w:val="center"/>
        <w:rPr>
          <w:rFonts w:cs="Arial"/>
          <w:b/>
          <w:w w:val="105"/>
          <w:sz w:val="24"/>
          <w:szCs w:val="24"/>
          <w:lang w:val="es-ES_tradnl" w:eastAsia="es-ES_tradnl"/>
        </w:rPr>
      </w:pPr>
      <w:r w:rsidRPr="00343BC4">
        <w:rPr>
          <w:rFonts w:cs="Arial"/>
          <w:b/>
          <w:w w:val="105"/>
          <w:sz w:val="24"/>
          <w:szCs w:val="24"/>
          <w:lang w:val="es-ES_tradnl" w:eastAsia="es-ES_tradnl"/>
        </w:rPr>
        <w:t>DEL PATRIMONIO DEL CENTRO</w:t>
      </w:r>
    </w:p>
    <w:p w:rsidR="00343BC4" w:rsidRPr="00343BC4" w:rsidRDefault="00343BC4" w:rsidP="00343BC4">
      <w:pPr>
        <w:widowControl w:val="0"/>
        <w:tabs>
          <w:tab w:val="left" w:pos="284"/>
        </w:tabs>
        <w:kinsoku w:val="0"/>
        <w:overflowPunct w:val="0"/>
        <w:autoSpaceDE w:val="0"/>
        <w:autoSpaceDN w:val="0"/>
        <w:adjustRightInd w:val="0"/>
        <w:spacing w:line="360" w:lineRule="auto"/>
        <w:rPr>
          <w:rFonts w:cs="Arial"/>
          <w:b/>
          <w:w w:val="105"/>
          <w:sz w:val="24"/>
          <w:szCs w:val="24"/>
          <w:lang w:val="es-ES_tradnl" w:eastAsia="es-ES_tradnl"/>
        </w:rPr>
      </w:pPr>
    </w:p>
    <w:p w:rsidR="00343BC4" w:rsidRPr="00343BC4" w:rsidRDefault="00343BC4" w:rsidP="00343BC4">
      <w:pPr>
        <w:widowControl w:val="0"/>
        <w:tabs>
          <w:tab w:val="left" w:pos="284"/>
        </w:tabs>
        <w:kinsoku w:val="0"/>
        <w:overflowPunct w:val="0"/>
        <w:autoSpaceDE w:val="0"/>
        <w:autoSpaceDN w:val="0"/>
        <w:adjustRightInd w:val="0"/>
        <w:spacing w:line="360" w:lineRule="auto"/>
        <w:rPr>
          <w:rFonts w:cs="Arial"/>
          <w:snapToGrid w:val="0"/>
          <w:sz w:val="24"/>
          <w:szCs w:val="24"/>
          <w:lang w:eastAsia="es-ES_tradnl"/>
        </w:rPr>
      </w:pPr>
      <w:r w:rsidRPr="00343BC4">
        <w:rPr>
          <w:rFonts w:cs="Arial"/>
          <w:b/>
          <w:snapToGrid w:val="0"/>
          <w:sz w:val="24"/>
          <w:szCs w:val="24"/>
          <w:lang w:eastAsia="es-ES_tradnl"/>
        </w:rPr>
        <w:lastRenderedPageBreak/>
        <w:t>Artículo 26.</w:t>
      </w:r>
      <w:r w:rsidRPr="00343BC4">
        <w:rPr>
          <w:rFonts w:cs="Arial"/>
          <w:snapToGrid w:val="0"/>
          <w:sz w:val="24"/>
          <w:szCs w:val="24"/>
          <w:lang w:eastAsia="es-ES_tradnl"/>
        </w:rPr>
        <w:t xml:space="preserve">  El patrimonio del Centro se integra por: </w:t>
      </w:r>
    </w:p>
    <w:p w:rsidR="00343BC4" w:rsidRPr="00343BC4" w:rsidRDefault="00343BC4" w:rsidP="00343BC4">
      <w:pPr>
        <w:widowControl w:val="0"/>
        <w:tabs>
          <w:tab w:val="left" w:pos="284"/>
        </w:tabs>
        <w:kinsoku w:val="0"/>
        <w:overflowPunct w:val="0"/>
        <w:autoSpaceDE w:val="0"/>
        <w:autoSpaceDN w:val="0"/>
        <w:adjustRightInd w:val="0"/>
        <w:spacing w:line="360" w:lineRule="auto"/>
        <w:rPr>
          <w:rFonts w:cs="Arial"/>
          <w:snapToGrid w:val="0"/>
          <w:sz w:val="24"/>
          <w:szCs w:val="24"/>
          <w:lang w:eastAsia="es-ES_tradnl"/>
        </w:rPr>
      </w:pPr>
    </w:p>
    <w:p w:rsidR="00343BC4" w:rsidRPr="00343BC4" w:rsidRDefault="00343BC4" w:rsidP="00343BC4">
      <w:pPr>
        <w:widowControl w:val="0"/>
        <w:numPr>
          <w:ilvl w:val="0"/>
          <w:numId w:val="14"/>
        </w:numPr>
        <w:tabs>
          <w:tab w:val="left" w:pos="284"/>
          <w:tab w:val="left" w:pos="426"/>
        </w:tabs>
        <w:kinsoku w:val="0"/>
        <w:overflowPunct w:val="0"/>
        <w:autoSpaceDE w:val="0"/>
        <w:autoSpaceDN w:val="0"/>
        <w:adjustRightInd w:val="0"/>
        <w:spacing w:line="360" w:lineRule="auto"/>
        <w:ind w:left="851" w:hanging="425"/>
        <w:rPr>
          <w:rFonts w:cs="Arial"/>
          <w:snapToGrid w:val="0"/>
          <w:sz w:val="24"/>
          <w:szCs w:val="24"/>
          <w:lang w:eastAsia="es-ES_tradnl"/>
        </w:rPr>
      </w:pPr>
      <w:r w:rsidRPr="00343BC4">
        <w:rPr>
          <w:rFonts w:cs="Arial"/>
          <w:snapToGrid w:val="0"/>
          <w:sz w:val="24"/>
          <w:szCs w:val="24"/>
          <w:lang w:eastAsia="es-ES_tradnl"/>
        </w:rPr>
        <w:t xml:space="preserve">Los bienes muebles e inmuebles que se destinen a su servicio; </w:t>
      </w:r>
    </w:p>
    <w:p w:rsidR="00343BC4" w:rsidRPr="00343BC4" w:rsidRDefault="00343BC4" w:rsidP="00343BC4">
      <w:pPr>
        <w:widowControl w:val="0"/>
        <w:tabs>
          <w:tab w:val="left" w:pos="284"/>
        </w:tabs>
        <w:kinsoku w:val="0"/>
        <w:overflowPunct w:val="0"/>
        <w:autoSpaceDE w:val="0"/>
        <w:autoSpaceDN w:val="0"/>
        <w:adjustRightInd w:val="0"/>
        <w:spacing w:line="360" w:lineRule="auto"/>
        <w:ind w:left="851" w:hanging="425"/>
        <w:rPr>
          <w:rFonts w:cs="Arial"/>
          <w:snapToGrid w:val="0"/>
          <w:sz w:val="24"/>
          <w:szCs w:val="24"/>
          <w:lang w:eastAsia="es-ES_tradnl"/>
        </w:rPr>
      </w:pPr>
    </w:p>
    <w:p w:rsidR="00343BC4" w:rsidRPr="00343BC4" w:rsidRDefault="00343BC4" w:rsidP="00343BC4">
      <w:pPr>
        <w:widowControl w:val="0"/>
        <w:numPr>
          <w:ilvl w:val="0"/>
          <w:numId w:val="14"/>
        </w:numPr>
        <w:tabs>
          <w:tab w:val="left" w:pos="284"/>
        </w:tabs>
        <w:kinsoku w:val="0"/>
        <w:overflowPunct w:val="0"/>
        <w:autoSpaceDE w:val="0"/>
        <w:autoSpaceDN w:val="0"/>
        <w:adjustRightInd w:val="0"/>
        <w:spacing w:line="360" w:lineRule="auto"/>
        <w:ind w:left="851" w:hanging="425"/>
        <w:rPr>
          <w:rFonts w:cs="Arial"/>
          <w:snapToGrid w:val="0"/>
          <w:sz w:val="24"/>
          <w:szCs w:val="24"/>
          <w:lang w:eastAsia="es-ES_tradnl"/>
        </w:rPr>
      </w:pPr>
      <w:r w:rsidRPr="00343BC4">
        <w:rPr>
          <w:rFonts w:cs="Arial"/>
          <w:snapToGrid w:val="0"/>
          <w:sz w:val="24"/>
          <w:szCs w:val="24"/>
          <w:lang w:eastAsia="es-ES_tradnl"/>
        </w:rPr>
        <w:t xml:space="preserve">Los recursos financieros que se le asignen en el Presupuesto de Egresos del Estado para su funcionamiento; </w:t>
      </w:r>
    </w:p>
    <w:p w:rsidR="00343BC4" w:rsidRPr="00343BC4" w:rsidRDefault="00343BC4" w:rsidP="00343BC4">
      <w:pPr>
        <w:widowControl w:val="0"/>
        <w:tabs>
          <w:tab w:val="left" w:pos="284"/>
        </w:tabs>
        <w:kinsoku w:val="0"/>
        <w:overflowPunct w:val="0"/>
        <w:autoSpaceDE w:val="0"/>
        <w:autoSpaceDN w:val="0"/>
        <w:adjustRightInd w:val="0"/>
        <w:spacing w:line="360" w:lineRule="auto"/>
        <w:ind w:left="851" w:hanging="425"/>
        <w:rPr>
          <w:rFonts w:cs="Arial"/>
          <w:snapToGrid w:val="0"/>
          <w:sz w:val="24"/>
          <w:szCs w:val="24"/>
          <w:lang w:eastAsia="es-ES_tradnl"/>
        </w:rPr>
      </w:pPr>
    </w:p>
    <w:p w:rsidR="00343BC4" w:rsidRPr="00343BC4" w:rsidRDefault="00343BC4" w:rsidP="00343BC4">
      <w:pPr>
        <w:widowControl w:val="0"/>
        <w:numPr>
          <w:ilvl w:val="0"/>
          <w:numId w:val="14"/>
        </w:numPr>
        <w:tabs>
          <w:tab w:val="left" w:pos="284"/>
        </w:tabs>
        <w:kinsoku w:val="0"/>
        <w:overflowPunct w:val="0"/>
        <w:autoSpaceDE w:val="0"/>
        <w:autoSpaceDN w:val="0"/>
        <w:adjustRightInd w:val="0"/>
        <w:spacing w:line="360" w:lineRule="auto"/>
        <w:ind w:left="851" w:hanging="425"/>
        <w:rPr>
          <w:rFonts w:cs="Arial"/>
          <w:snapToGrid w:val="0"/>
          <w:sz w:val="24"/>
          <w:szCs w:val="24"/>
          <w:lang w:eastAsia="es-ES_tradnl"/>
        </w:rPr>
      </w:pPr>
      <w:r w:rsidRPr="00343BC4">
        <w:rPr>
          <w:rFonts w:cs="Arial"/>
          <w:snapToGrid w:val="0"/>
          <w:sz w:val="24"/>
          <w:szCs w:val="24"/>
          <w:lang w:eastAsia="es-ES_tradnl"/>
        </w:rPr>
        <w:t>Las donaciones o legados que se otorguen a su favor; y</w:t>
      </w:r>
    </w:p>
    <w:p w:rsidR="00343BC4" w:rsidRPr="00343BC4" w:rsidRDefault="00343BC4" w:rsidP="00343BC4">
      <w:pPr>
        <w:widowControl w:val="0"/>
        <w:tabs>
          <w:tab w:val="left" w:pos="284"/>
          <w:tab w:val="left" w:pos="426"/>
        </w:tabs>
        <w:kinsoku w:val="0"/>
        <w:overflowPunct w:val="0"/>
        <w:autoSpaceDE w:val="0"/>
        <w:autoSpaceDN w:val="0"/>
        <w:adjustRightInd w:val="0"/>
        <w:spacing w:line="360" w:lineRule="auto"/>
        <w:ind w:left="851" w:hanging="425"/>
        <w:rPr>
          <w:rFonts w:cs="Arial"/>
          <w:snapToGrid w:val="0"/>
          <w:sz w:val="24"/>
          <w:szCs w:val="24"/>
          <w:lang w:eastAsia="es-ES_tradnl"/>
        </w:rPr>
      </w:pPr>
    </w:p>
    <w:p w:rsidR="00343BC4" w:rsidRPr="00343BC4" w:rsidRDefault="00343BC4" w:rsidP="00343BC4">
      <w:pPr>
        <w:widowControl w:val="0"/>
        <w:numPr>
          <w:ilvl w:val="0"/>
          <w:numId w:val="14"/>
        </w:numPr>
        <w:tabs>
          <w:tab w:val="left" w:pos="426"/>
        </w:tabs>
        <w:kinsoku w:val="0"/>
        <w:overflowPunct w:val="0"/>
        <w:autoSpaceDE w:val="0"/>
        <w:autoSpaceDN w:val="0"/>
        <w:adjustRightInd w:val="0"/>
        <w:spacing w:line="360" w:lineRule="auto"/>
        <w:ind w:left="851" w:hanging="425"/>
        <w:rPr>
          <w:rFonts w:cs="Arial"/>
          <w:snapToGrid w:val="0"/>
          <w:sz w:val="24"/>
          <w:szCs w:val="24"/>
          <w:lang w:eastAsia="es-ES_tradnl"/>
        </w:rPr>
      </w:pPr>
      <w:r w:rsidRPr="00343BC4">
        <w:rPr>
          <w:rFonts w:cs="Arial"/>
          <w:snapToGrid w:val="0"/>
          <w:sz w:val="24"/>
          <w:szCs w:val="24"/>
          <w:lang w:eastAsia="es-ES_tradnl"/>
        </w:rPr>
        <w:t>Los demás bienes, derechos y recursos que adquiera por cualquier título legal.</w:t>
      </w:r>
    </w:p>
    <w:p w:rsidR="00343BC4" w:rsidRPr="00343BC4" w:rsidRDefault="00343BC4" w:rsidP="00343BC4">
      <w:pPr>
        <w:widowControl w:val="0"/>
        <w:autoSpaceDE w:val="0"/>
        <w:autoSpaceDN w:val="0"/>
        <w:adjustRightInd w:val="0"/>
        <w:spacing w:line="360" w:lineRule="auto"/>
        <w:ind w:left="720"/>
        <w:contextualSpacing/>
        <w:rPr>
          <w:rFonts w:cs="Arial"/>
          <w:snapToGrid w:val="0"/>
          <w:sz w:val="24"/>
          <w:szCs w:val="24"/>
          <w:lang w:eastAsia="es-ES_tradnl"/>
        </w:rPr>
      </w:pPr>
    </w:p>
    <w:p w:rsidR="00343BC4" w:rsidRPr="00343BC4" w:rsidRDefault="00343BC4" w:rsidP="00343BC4">
      <w:pPr>
        <w:widowControl w:val="0"/>
        <w:tabs>
          <w:tab w:val="left" w:pos="284"/>
        </w:tabs>
        <w:kinsoku w:val="0"/>
        <w:overflowPunct w:val="0"/>
        <w:autoSpaceDE w:val="0"/>
        <w:autoSpaceDN w:val="0"/>
        <w:adjustRightInd w:val="0"/>
        <w:spacing w:line="360" w:lineRule="auto"/>
        <w:rPr>
          <w:rFonts w:cs="Arial"/>
          <w:snapToGrid w:val="0"/>
          <w:sz w:val="24"/>
          <w:szCs w:val="24"/>
          <w:lang w:eastAsia="es-ES_tradnl"/>
        </w:rPr>
      </w:pPr>
      <w:r w:rsidRPr="00343BC4">
        <w:rPr>
          <w:rFonts w:cs="Arial"/>
          <w:b/>
          <w:snapToGrid w:val="0"/>
          <w:sz w:val="24"/>
          <w:szCs w:val="24"/>
          <w:lang w:eastAsia="es-ES_tradnl"/>
        </w:rPr>
        <w:t xml:space="preserve">Artículo 27. </w:t>
      </w:r>
      <w:r w:rsidRPr="00343BC4">
        <w:rPr>
          <w:rFonts w:cs="Arial"/>
          <w:snapToGrid w:val="0"/>
          <w:sz w:val="24"/>
          <w:szCs w:val="24"/>
          <w:lang w:eastAsia="es-ES_tradnl"/>
        </w:rPr>
        <w:t>El patrimonio del Centro o los bienes que le sean asignados, serán destinados a alcanzar el objeto para el cual fue creado. Los bienes que conformen el patrimonio del Centro son del dominio público para todos sus efectos legales y su administración será vigilada por la Secretaría de Finanzas y regulada por la Ley General de Bienes del Estado de Coahuila de Zaragoza y demás disposiciones aplicables.</w:t>
      </w:r>
    </w:p>
    <w:p w:rsidR="00343BC4" w:rsidRPr="00343BC4" w:rsidRDefault="00343BC4" w:rsidP="00343BC4">
      <w:pPr>
        <w:widowControl w:val="0"/>
        <w:tabs>
          <w:tab w:val="left" w:pos="284"/>
        </w:tabs>
        <w:kinsoku w:val="0"/>
        <w:overflowPunct w:val="0"/>
        <w:autoSpaceDE w:val="0"/>
        <w:autoSpaceDN w:val="0"/>
        <w:adjustRightInd w:val="0"/>
        <w:spacing w:line="360" w:lineRule="auto"/>
        <w:rPr>
          <w:rFonts w:cs="Arial"/>
          <w:snapToGrid w:val="0"/>
          <w:sz w:val="24"/>
          <w:szCs w:val="24"/>
          <w:lang w:eastAsia="es-ES_tradnl"/>
        </w:rPr>
      </w:pPr>
    </w:p>
    <w:p w:rsidR="00343BC4" w:rsidRPr="00343BC4" w:rsidRDefault="00343BC4" w:rsidP="00343BC4">
      <w:pPr>
        <w:widowControl w:val="0"/>
        <w:tabs>
          <w:tab w:val="left" w:pos="284"/>
        </w:tabs>
        <w:kinsoku w:val="0"/>
        <w:overflowPunct w:val="0"/>
        <w:autoSpaceDE w:val="0"/>
        <w:autoSpaceDN w:val="0"/>
        <w:adjustRightInd w:val="0"/>
        <w:spacing w:line="360" w:lineRule="auto"/>
        <w:rPr>
          <w:rFonts w:cs="Arial"/>
          <w:b/>
          <w:w w:val="105"/>
          <w:sz w:val="24"/>
          <w:szCs w:val="24"/>
          <w:lang w:val="es-ES_tradnl" w:eastAsia="es-ES_tradnl"/>
        </w:rPr>
      </w:pPr>
    </w:p>
    <w:p w:rsidR="00343BC4" w:rsidRPr="00343BC4" w:rsidRDefault="00343BC4" w:rsidP="00343BC4">
      <w:pPr>
        <w:widowControl w:val="0"/>
        <w:tabs>
          <w:tab w:val="left" w:pos="284"/>
        </w:tabs>
        <w:kinsoku w:val="0"/>
        <w:overflowPunct w:val="0"/>
        <w:autoSpaceDE w:val="0"/>
        <w:autoSpaceDN w:val="0"/>
        <w:adjustRightInd w:val="0"/>
        <w:spacing w:line="360" w:lineRule="auto"/>
        <w:jc w:val="center"/>
        <w:rPr>
          <w:rFonts w:cs="Arial"/>
          <w:b/>
          <w:w w:val="105"/>
          <w:sz w:val="24"/>
          <w:szCs w:val="24"/>
          <w:lang w:val="es-ES_tradnl" w:eastAsia="es-ES_tradnl"/>
        </w:rPr>
      </w:pPr>
      <w:r w:rsidRPr="00343BC4">
        <w:rPr>
          <w:rFonts w:cs="Arial"/>
          <w:b/>
          <w:w w:val="105"/>
          <w:sz w:val="24"/>
          <w:szCs w:val="24"/>
          <w:lang w:val="es-ES_tradnl" w:eastAsia="es-ES_tradnl"/>
        </w:rPr>
        <w:t>TRANSITORIOS</w:t>
      </w:r>
    </w:p>
    <w:p w:rsidR="00343BC4" w:rsidRPr="00343BC4" w:rsidRDefault="00343BC4" w:rsidP="00343BC4">
      <w:pPr>
        <w:rPr>
          <w:w w:val="105"/>
          <w:sz w:val="24"/>
          <w:szCs w:val="24"/>
          <w:lang w:val="es-ES_tradnl" w:eastAsia="es-ES_tradnl"/>
        </w:rPr>
      </w:pPr>
    </w:p>
    <w:p w:rsidR="00343BC4" w:rsidRPr="00343BC4" w:rsidRDefault="00343BC4" w:rsidP="00343BC4">
      <w:pPr>
        <w:widowControl w:val="0"/>
        <w:tabs>
          <w:tab w:val="left" w:pos="284"/>
          <w:tab w:val="left" w:pos="1418"/>
        </w:tabs>
        <w:kinsoku w:val="0"/>
        <w:overflowPunct w:val="0"/>
        <w:autoSpaceDE w:val="0"/>
        <w:autoSpaceDN w:val="0"/>
        <w:adjustRightInd w:val="0"/>
        <w:spacing w:line="360" w:lineRule="auto"/>
        <w:rPr>
          <w:rFonts w:cs="Arial"/>
          <w:w w:val="105"/>
          <w:sz w:val="24"/>
          <w:szCs w:val="24"/>
          <w:lang w:val="es-ES_tradnl" w:eastAsia="es-ES_tradnl"/>
        </w:rPr>
      </w:pPr>
      <w:r w:rsidRPr="00343BC4">
        <w:rPr>
          <w:rFonts w:cs="Arial"/>
          <w:b/>
          <w:w w:val="105"/>
          <w:sz w:val="24"/>
          <w:szCs w:val="24"/>
          <w:lang w:val="es-ES_tradnl" w:eastAsia="es-ES_tradnl"/>
        </w:rPr>
        <w:t xml:space="preserve">PRIMERO. </w:t>
      </w:r>
      <w:r w:rsidRPr="00343BC4">
        <w:rPr>
          <w:rFonts w:cs="Arial"/>
          <w:w w:val="105"/>
          <w:sz w:val="24"/>
          <w:szCs w:val="24"/>
          <w:lang w:val="es-ES_tradnl" w:eastAsia="es-ES_tradnl"/>
        </w:rPr>
        <w:t>La presente Ley entrará en vigor al día siguiente a su publicación en el Periódico Oficial del Gobierno del Estado.</w:t>
      </w:r>
    </w:p>
    <w:p w:rsidR="00343BC4" w:rsidRPr="00343BC4" w:rsidRDefault="00343BC4" w:rsidP="00343BC4">
      <w:pPr>
        <w:widowControl w:val="0"/>
        <w:tabs>
          <w:tab w:val="left" w:pos="284"/>
          <w:tab w:val="left" w:pos="1418"/>
        </w:tabs>
        <w:kinsoku w:val="0"/>
        <w:overflowPunct w:val="0"/>
        <w:autoSpaceDE w:val="0"/>
        <w:autoSpaceDN w:val="0"/>
        <w:adjustRightInd w:val="0"/>
        <w:spacing w:line="360" w:lineRule="auto"/>
        <w:rPr>
          <w:rFonts w:cs="Arial"/>
          <w:w w:val="105"/>
          <w:sz w:val="24"/>
          <w:szCs w:val="24"/>
          <w:lang w:val="es-ES_tradnl" w:eastAsia="es-ES_tradnl"/>
        </w:rPr>
      </w:pPr>
    </w:p>
    <w:p w:rsidR="00343BC4" w:rsidRPr="00343BC4" w:rsidRDefault="00343BC4" w:rsidP="00343BC4">
      <w:pPr>
        <w:widowControl w:val="0"/>
        <w:tabs>
          <w:tab w:val="left" w:pos="284"/>
          <w:tab w:val="left" w:pos="1418"/>
        </w:tabs>
        <w:kinsoku w:val="0"/>
        <w:overflowPunct w:val="0"/>
        <w:autoSpaceDE w:val="0"/>
        <w:autoSpaceDN w:val="0"/>
        <w:adjustRightInd w:val="0"/>
        <w:spacing w:line="360" w:lineRule="auto"/>
        <w:rPr>
          <w:rFonts w:cs="Arial"/>
          <w:w w:val="105"/>
          <w:sz w:val="24"/>
          <w:szCs w:val="24"/>
          <w:lang w:val="es-ES_tradnl" w:eastAsia="es-ES_tradnl"/>
        </w:rPr>
      </w:pPr>
      <w:r w:rsidRPr="00343BC4">
        <w:rPr>
          <w:rFonts w:cs="Arial"/>
          <w:b/>
          <w:w w:val="105"/>
          <w:sz w:val="24"/>
          <w:szCs w:val="24"/>
          <w:lang w:val="es-ES_tradnl" w:eastAsia="es-ES_tradnl"/>
        </w:rPr>
        <w:t>SEGUNDO.</w:t>
      </w:r>
      <w:r w:rsidRPr="00343BC4">
        <w:rPr>
          <w:rFonts w:cs="Arial"/>
          <w:w w:val="105"/>
          <w:sz w:val="24"/>
          <w:szCs w:val="24"/>
          <w:lang w:val="es-ES_tradnl" w:eastAsia="es-ES_tradnl"/>
        </w:rPr>
        <w:t xml:space="preserve"> </w:t>
      </w:r>
      <w:r w:rsidRPr="00343BC4">
        <w:rPr>
          <w:rFonts w:cs="Arial"/>
          <w:sz w:val="24"/>
          <w:szCs w:val="24"/>
          <w:lang w:val="es-ES_tradnl" w:eastAsia="es-ES_tradnl"/>
        </w:rPr>
        <w:t>El Congreso del Estado y el Poder Ejecutivo a través de la Secretaría de Finanzas, la Secretaría de Fiscalización y Rendición de Cuentas y la Secretaría del Trabajo, en el ámbito de sus respectivas competencias, determinarán las adecuaciones presupuestarias necesarias para dotar de los recursos humanos, financieros y materiales correspondientes, para el cumplimiento del presente decreto, en términos de las disposiciones aplicables.</w:t>
      </w:r>
    </w:p>
    <w:p w:rsidR="00343BC4" w:rsidRPr="00343BC4" w:rsidRDefault="00343BC4" w:rsidP="00343BC4">
      <w:pPr>
        <w:widowControl w:val="0"/>
        <w:tabs>
          <w:tab w:val="left" w:pos="284"/>
          <w:tab w:val="left" w:pos="1418"/>
        </w:tabs>
        <w:kinsoku w:val="0"/>
        <w:overflowPunct w:val="0"/>
        <w:autoSpaceDE w:val="0"/>
        <w:autoSpaceDN w:val="0"/>
        <w:adjustRightInd w:val="0"/>
        <w:spacing w:line="360" w:lineRule="auto"/>
        <w:rPr>
          <w:rFonts w:cs="Arial"/>
          <w:w w:val="105"/>
          <w:sz w:val="24"/>
          <w:szCs w:val="24"/>
          <w:lang w:val="es-ES_tradnl" w:eastAsia="es-ES_tradnl"/>
        </w:rPr>
      </w:pPr>
    </w:p>
    <w:p w:rsidR="00343BC4" w:rsidRPr="00343BC4" w:rsidRDefault="00343BC4" w:rsidP="00343BC4">
      <w:pPr>
        <w:widowControl w:val="0"/>
        <w:tabs>
          <w:tab w:val="left" w:pos="284"/>
          <w:tab w:val="left" w:pos="1418"/>
        </w:tabs>
        <w:kinsoku w:val="0"/>
        <w:overflowPunct w:val="0"/>
        <w:autoSpaceDE w:val="0"/>
        <w:autoSpaceDN w:val="0"/>
        <w:adjustRightInd w:val="0"/>
        <w:spacing w:line="360" w:lineRule="auto"/>
        <w:rPr>
          <w:rFonts w:cs="Arial"/>
          <w:w w:val="105"/>
          <w:sz w:val="24"/>
          <w:szCs w:val="24"/>
          <w:lang w:val="es-ES_tradnl" w:eastAsia="es-ES_tradnl"/>
        </w:rPr>
      </w:pPr>
      <w:r w:rsidRPr="00343BC4">
        <w:rPr>
          <w:rFonts w:cs="Arial"/>
          <w:b/>
          <w:w w:val="105"/>
          <w:sz w:val="24"/>
          <w:szCs w:val="24"/>
          <w:lang w:val="es-ES_tradnl" w:eastAsia="es-ES_tradnl"/>
        </w:rPr>
        <w:t>TERCERO. </w:t>
      </w:r>
      <w:r w:rsidRPr="00343BC4">
        <w:rPr>
          <w:rFonts w:cs="Arial"/>
          <w:w w:val="105"/>
          <w:sz w:val="24"/>
          <w:szCs w:val="24"/>
          <w:lang w:val="es-ES_tradnl" w:eastAsia="es-ES_tradnl"/>
        </w:rPr>
        <w:t>La Secretaría del Trabajo, por conducto de su titular, adoptará las medidas pertinentes para la instalación de la Junta de Gobierno. Una vez instalada ésta, el presidente convocará dentro de los siguientes quince días a la primera sesión de trabajo.</w:t>
      </w:r>
    </w:p>
    <w:p w:rsidR="00343BC4" w:rsidRPr="00343BC4" w:rsidRDefault="00343BC4" w:rsidP="00343BC4">
      <w:pPr>
        <w:widowControl w:val="0"/>
        <w:tabs>
          <w:tab w:val="left" w:pos="284"/>
          <w:tab w:val="left" w:pos="1418"/>
        </w:tabs>
        <w:kinsoku w:val="0"/>
        <w:overflowPunct w:val="0"/>
        <w:autoSpaceDE w:val="0"/>
        <w:autoSpaceDN w:val="0"/>
        <w:adjustRightInd w:val="0"/>
        <w:spacing w:line="360" w:lineRule="auto"/>
        <w:rPr>
          <w:rFonts w:cs="Arial"/>
          <w:w w:val="105"/>
          <w:sz w:val="24"/>
          <w:szCs w:val="24"/>
          <w:lang w:val="es-ES_tradnl" w:eastAsia="es-ES_tradnl"/>
        </w:rPr>
      </w:pPr>
    </w:p>
    <w:p w:rsidR="00343BC4" w:rsidRPr="00343BC4" w:rsidRDefault="00343BC4" w:rsidP="00343BC4">
      <w:pPr>
        <w:widowControl w:val="0"/>
        <w:tabs>
          <w:tab w:val="left" w:pos="284"/>
          <w:tab w:val="left" w:pos="1418"/>
        </w:tabs>
        <w:kinsoku w:val="0"/>
        <w:overflowPunct w:val="0"/>
        <w:autoSpaceDE w:val="0"/>
        <w:autoSpaceDN w:val="0"/>
        <w:adjustRightInd w:val="0"/>
        <w:spacing w:line="360" w:lineRule="auto"/>
        <w:rPr>
          <w:rFonts w:cs="Arial"/>
          <w:w w:val="105"/>
          <w:sz w:val="24"/>
          <w:szCs w:val="24"/>
          <w:lang w:val="es-ES_tradnl" w:eastAsia="es-ES_tradnl"/>
        </w:rPr>
      </w:pPr>
      <w:r w:rsidRPr="00343BC4">
        <w:rPr>
          <w:rFonts w:cs="Arial"/>
          <w:w w:val="105"/>
          <w:sz w:val="24"/>
          <w:szCs w:val="24"/>
          <w:lang w:val="es-ES_tradnl" w:eastAsia="es-ES_tradnl"/>
        </w:rPr>
        <w:t>En la misma sesión de instalación, la o el Director General del Centro, presentará, para su aprobación, el Reglamento Interior del Centro de Conciliación Laboral del Estado de Coahuila de Zaragoza, así como el cronograma y proyecto de convocatoria para el proceso de selección de las y los Conciliadores que integrarán el Centro de Conciliación Laboral del Estado de Coahuila de Zaragoza, en los términos que disponga la Ley Federal del Trabajo y demás disposiciones aplicables.</w:t>
      </w:r>
    </w:p>
    <w:p w:rsidR="00343BC4" w:rsidRPr="00343BC4" w:rsidRDefault="00343BC4" w:rsidP="00343BC4">
      <w:pPr>
        <w:widowControl w:val="0"/>
        <w:tabs>
          <w:tab w:val="left" w:pos="284"/>
          <w:tab w:val="left" w:pos="1418"/>
        </w:tabs>
        <w:kinsoku w:val="0"/>
        <w:overflowPunct w:val="0"/>
        <w:autoSpaceDE w:val="0"/>
        <w:autoSpaceDN w:val="0"/>
        <w:adjustRightInd w:val="0"/>
        <w:spacing w:line="360" w:lineRule="auto"/>
        <w:rPr>
          <w:rFonts w:cs="Arial"/>
          <w:w w:val="105"/>
          <w:sz w:val="24"/>
          <w:szCs w:val="24"/>
          <w:lang w:val="es-ES_tradnl" w:eastAsia="es-ES_tradnl"/>
        </w:rPr>
      </w:pPr>
    </w:p>
    <w:p w:rsidR="00343BC4" w:rsidRPr="00343BC4" w:rsidRDefault="00343BC4" w:rsidP="00343BC4">
      <w:pPr>
        <w:widowControl w:val="0"/>
        <w:tabs>
          <w:tab w:val="left" w:pos="284"/>
          <w:tab w:val="left" w:pos="1418"/>
        </w:tabs>
        <w:kinsoku w:val="0"/>
        <w:overflowPunct w:val="0"/>
        <w:autoSpaceDE w:val="0"/>
        <w:autoSpaceDN w:val="0"/>
        <w:adjustRightInd w:val="0"/>
        <w:spacing w:line="360" w:lineRule="auto"/>
        <w:rPr>
          <w:rFonts w:cs="Arial"/>
          <w:w w:val="105"/>
          <w:sz w:val="24"/>
          <w:szCs w:val="24"/>
          <w:lang w:val="es-ES_tradnl" w:eastAsia="es-ES_tradnl"/>
        </w:rPr>
      </w:pPr>
      <w:r w:rsidRPr="00343BC4">
        <w:rPr>
          <w:rFonts w:cs="Arial"/>
          <w:w w:val="105"/>
          <w:sz w:val="24"/>
          <w:szCs w:val="24"/>
          <w:lang w:val="es-ES_tradnl" w:eastAsia="es-ES_tradnl"/>
        </w:rPr>
        <w:t xml:space="preserve">El Centro, en su primera convocatoria para la selección de conciliadores, privilegiará que se encuentre dirigida al personal que conforma las Juntas Locales de Conciliación y Arbitraje. </w:t>
      </w:r>
    </w:p>
    <w:p w:rsidR="00343BC4" w:rsidRPr="00343BC4" w:rsidRDefault="00343BC4" w:rsidP="00343BC4">
      <w:pPr>
        <w:widowControl w:val="0"/>
        <w:tabs>
          <w:tab w:val="left" w:pos="284"/>
          <w:tab w:val="left" w:pos="1418"/>
        </w:tabs>
        <w:kinsoku w:val="0"/>
        <w:overflowPunct w:val="0"/>
        <w:autoSpaceDE w:val="0"/>
        <w:autoSpaceDN w:val="0"/>
        <w:adjustRightInd w:val="0"/>
        <w:spacing w:line="360" w:lineRule="auto"/>
        <w:rPr>
          <w:rFonts w:cs="Arial"/>
          <w:w w:val="105"/>
          <w:sz w:val="24"/>
          <w:szCs w:val="24"/>
          <w:lang w:val="es-ES_tradnl" w:eastAsia="es-ES_tradnl"/>
        </w:rPr>
      </w:pPr>
    </w:p>
    <w:p w:rsidR="00343BC4" w:rsidRPr="00343BC4" w:rsidRDefault="00343BC4" w:rsidP="00343BC4">
      <w:pPr>
        <w:widowControl w:val="0"/>
        <w:tabs>
          <w:tab w:val="left" w:pos="284"/>
          <w:tab w:val="left" w:pos="1418"/>
        </w:tabs>
        <w:kinsoku w:val="0"/>
        <w:overflowPunct w:val="0"/>
        <w:autoSpaceDE w:val="0"/>
        <w:autoSpaceDN w:val="0"/>
        <w:adjustRightInd w:val="0"/>
        <w:spacing w:line="360" w:lineRule="auto"/>
        <w:rPr>
          <w:rFonts w:cs="Arial"/>
          <w:w w:val="105"/>
          <w:sz w:val="24"/>
          <w:szCs w:val="24"/>
          <w:lang w:val="es-ES_tradnl" w:eastAsia="es-ES_tradnl"/>
        </w:rPr>
      </w:pPr>
      <w:r w:rsidRPr="00343BC4">
        <w:rPr>
          <w:rFonts w:cs="Arial"/>
          <w:b/>
          <w:w w:val="105"/>
          <w:sz w:val="24"/>
          <w:szCs w:val="24"/>
          <w:lang w:val="es-ES_tradnl" w:eastAsia="es-ES_tradnl"/>
        </w:rPr>
        <w:t xml:space="preserve">CUARTO. </w:t>
      </w:r>
      <w:r w:rsidRPr="00343BC4">
        <w:rPr>
          <w:rFonts w:cs="Arial"/>
          <w:w w:val="105"/>
          <w:sz w:val="24"/>
          <w:szCs w:val="24"/>
          <w:lang w:val="es-ES_tradnl" w:eastAsia="es-ES_tradnl"/>
        </w:rPr>
        <w:t>El Centro iniciará sus funciones de conciliación a la entrada en vigor de la reforma a la Ley Federal del Trabajo en la que se establezca el procedimiento que habrá de observarse en la instancia conciliatoria y en los términos que en la misma se establezcan.</w:t>
      </w:r>
    </w:p>
    <w:p w:rsidR="00343BC4" w:rsidRPr="00343BC4" w:rsidRDefault="00343BC4" w:rsidP="00343BC4">
      <w:pPr>
        <w:widowControl w:val="0"/>
        <w:tabs>
          <w:tab w:val="left" w:pos="284"/>
          <w:tab w:val="left" w:pos="1418"/>
        </w:tabs>
        <w:kinsoku w:val="0"/>
        <w:overflowPunct w:val="0"/>
        <w:autoSpaceDE w:val="0"/>
        <w:autoSpaceDN w:val="0"/>
        <w:adjustRightInd w:val="0"/>
        <w:spacing w:line="360" w:lineRule="auto"/>
        <w:rPr>
          <w:rFonts w:cs="Arial"/>
          <w:w w:val="105"/>
          <w:sz w:val="24"/>
          <w:szCs w:val="24"/>
          <w:lang w:val="es-ES_tradnl" w:eastAsia="es-ES_tradnl"/>
        </w:rPr>
      </w:pPr>
    </w:p>
    <w:p w:rsidR="00343BC4" w:rsidRPr="00343BC4" w:rsidRDefault="00343BC4" w:rsidP="00343BC4">
      <w:pPr>
        <w:widowControl w:val="0"/>
        <w:tabs>
          <w:tab w:val="left" w:pos="284"/>
          <w:tab w:val="left" w:pos="1418"/>
        </w:tabs>
        <w:kinsoku w:val="0"/>
        <w:overflowPunct w:val="0"/>
        <w:autoSpaceDE w:val="0"/>
        <w:autoSpaceDN w:val="0"/>
        <w:adjustRightInd w:val="0"/>
        <w:spacing w:line="360" w:lineRule="auto"/>
        <w:rPr>
          <w:rFonts w:cs="Arial"/>
          <w:w w:val="105"/>
          <w:sz w:val="24"/>
          <w:szCs w:val="24"/>
          <w:lang w:val="es-ES_tradnl" w:eastAsia="es-ES_tradnl"/>
        </w:rPr>
      </w:pPr>
      <w:r w:rsidRPr="00343BC4">
        <w:rPr>
          <w:rFonts w:cs="Arial"/>
          <w:b/>
          <w:w w:val="105"/>
          <w:sz w:val="24"/>
          <w:szCs w:val="24"/>
          <w:lang w:val="es-ES_tradnl" w:eastAsia="es-ES_tradnl"/>
        </w:rPr>
        <w:t>QUINTO.</w:t>
      </w:r>
      <w:r w:rsidRPr="00343BC4">
        <w:rPr>
          <w:rFonts w:cs="Arial"/>
          <w:w w:val="105"/>
          <w:sz w:val="24"/>
          <w:szCs w:val="24"/>
          <w:lang w:val="es-ES_tradnl" w:eastAsia="es-ES_tradnl"/>
        </w:rPr>
        <w:t xml:space="preserve"> Los derechos laborales de las y los trabajadores de las instituciones que se vean involucradas en el cumplimiento del presente decreto, deberán respetarse en su totalidad; para ello, las autoridades llevarán a cabo todas las acciones necesarias para garantizarlos. </w:t>
      </w:r>
    </w:p>
    <w:p w:rsidR="00343BC4" w:rsidRPr="00343BC4" w:rsidRDefault="00343BC4" w:rsidP="00343BC4">
      <w:pPr>
        <w:widowControl w:val="0"/>
        <w:tabs>
          <w:tab w:val="left" w:pos="284"/>
          <w:tab w:val="left" w:pos="1418"/>
        </w:tabs>
        <w:kinsoku w:val="0"/>
        <w:overflowPunct w:val="0"/>
        <w:autoSpaceDE w:val="0"/>
        <w:autoSpaceDN w:val="0"/>
        <w:adjustRightInd w:val="0"/>
        <w:spacing w:line="360" w:lineRule="auto"/>
        <w:ind w:right="-234"/>
        <w:rPr>
          <w:rFonts w:cs="Arial"/>
          <w:b/>
          <w:w w:val="105"/>
          <w:sz w:val="24"/>
          <w:szCs w:val="24"/>
          <w:lang w:val="es-ES_tradnl" w:eastAsia="es-ES_tradnl"/>
        </w:rPr>
      </w:pPr>
    </w:p>
    <w:p w:rsidR="00343BC4" w:rsidRPr="00343BC4" w:rsidRDefault="00343BC4" w:rsidP="00343BC4">
      <w:pPr>
        <w:widowControl w:val="0"/>
        <w:tabs>
          <w:tab w:val="left" w:pos="284"/>
          <w:tab w:val="left" w:pos="1418"/>
        </w:tabs>
        <w:kinsoku w:val="0"/>
        <w:overflowPunct w:val="0"/>
        <w:autoSpaceDE w:val="0"/>
        <w:autoSpaceDN w:val="0"/>
        <w:adjustRightInd w:val="0"/>
        <w:spacing w:line="360" w:lineRule="auto"/>
        <w:ind w:right="-234"/>
        <w:rPr>
          <w:rFonts w:cs="Arial"/>
          <w:sz w:val="24"/>
          <w:szCs w:val="24"/>
          <w:lang w:val="es-ES_tradnl" w:eastAsia="es-ES_tradnl"/>
        </w:rPr>
      </w:pPr>
      <w:r w:rsidRPr="00343BC4">
        <w:rPr>
          <w:rFonts w:cs="Arial"/>
          <w:b/>
          <w:w w:val="105"/>
          <w:sz w:val="24"/>
          <w:szCs w:val="24"/>
          <w:lang w:val="es-ES_tradnl" w:eastAsia="es-ES_tradnl"/>
        </w:rPr>
        <w:t xml:space="preserve">SEXTO. </w:t>
      </w:r>
      <w:r w:rsidRPr="00343BC4">
        <w:rPr>
          <w:rFonts w:cs="Arial"/>
          <w:w w:val="105"/>
          <w:sz w:val="24"/>
          <w:szCs w:val="24"/>
          <w:lang w:val="es-ES_tradnl" w:eastAsia="es-ES_tradnl"/>
        </w:rPr>
        <w:t>Se derogan las disposiciones que se opongan a la presente Ley.</w:t>
      </w:r>
    </w:p>
    <w:p w:rsidR="00343BC4" w:rsidRPr="00343BC4" w:rsidRDefault="00343BC4" w:rsidP="00343BC4">
      <w:pPr>
        <w:widowControl w:val="0"/>
        <w:tabs>
          <w:tab w:val="left" w:pos="284"/>
          <w:tab w:val="left" w:pos="1418"/>
        </w:tabs>
        <w:kinsoku w:val="0"/>
        <w:overflowPunct w:val="0"/>
        <w:autoSpaceDE w:val="0"/>
        <w:autoSpaceDN w:val="0"/>
        <w:adjustRightInd w:val="0"/>
        <w:spacing w:line="360" w:lineRule="auto"/>
        <w:ind w:right="-234"/>
        <w:rPr>
          <w:rFonts w:cs="Arial"/>
          <w:w w:val="105"/>
          <w:sz w:val="24"/>
          <w:szCs w:val="24"/>
          <w:lang w:val="es-ES_tradnl" w:eastAsia="es-ES_tradnl"/>
        </w:rPr>
      </w:pPr>
    </w:p>
    <w:p w:rsidR="00343BC4" w:rsidRPr="00343BC4" w:rsidRDefault="00343BC4" w:rsidP="00343BC4">
      <w:pPr>
        <w:spacing w:line="360" w:lineRule="auto"/>
        <w:rPr>
          <w:rFonts w:ascii="Times New Roman" w:hAnsi="Times New Roman"/>
          <w:sz w:val="24"/>
          <w:szCs w:val="24"/>
        </w:rPr>
      </w:pPr>
    </w:p>
    <w:p w:rsidR="00343BC4" w:rsidRPr="00343BC4" w:rsidRDefault="00343BC4" w:rsidP="00343BC4">
      <w:pPr>
        <w:spacing w:line="360" w:lineRule="auto"/>
        <w:rPr>
          <w:rFonts w:ascii="Times New Roman" w:hAnsi="Times New Roman"/>
          <w:sz w:val="24"/>
          <w:szCs w:val="24"/>
        </w:rPr>
      </w:pPr>
    </w:p>
    <w:p w:rsidR="00343BC4" w:rsidRPr="00343BC4" w:rsidRDefault="00343BC4" w:rsidP="00343BC4">
      <w:pPr>
        <w:autoSpaceDE w:val="0"/>
        <w:autoSpaceDN w:val="0"/>
        <w:adjustRightInd w:val="0"/>
        <w:spacing w:line="360" w:lineRule="auto"/>
        <w:rPr>
          <w:rFonts w:eastAsia="Calibri" w:cs="Arial"/>
          <w:color w:val="000000"/>
          <w:sz w:val="24"/>
          <w:szCs w:val="24"/>
          <w:lang w:val="es-ES"/>
        </w:rPr>
      </w:pPr>
      <w:r w:rsidRPr="00343BC4">
        <w:rPr>
          <w:rFonts w:eastAsia="Calibri" w:cs="Arial"/>
          <w:color w:val="000000"/>
          <w:sz w:val="24"/>
          <w:szCs w:val="24"/>
        </w:rPr>
        <w:t xml:space="preserve">Así lo acuerdan los Diputados integrantes de la Comisión de Gobernación, Puntos Constitucionales y Justicia de la Sexagésima Primera Legislatura del Congreso del Estado, Independiente, Libre y Soberano de Coahuila de Zaragoza, Dip. </w:t>
      </w:r>
      <w:r w:rsidRPr="00343BC4">
        <w:rPr>
          <w:rFonts w:eastAsia="Calibri" w:cs="Arial"/>
          <w:color w:val="000000"/>
          <w:sz w:val="24"/>
          <w:szCs w:val="24"/>
          <w:lang w:val="es-ES"/>
        </w:rPr>
        <w:t>Jaime Bueno Zertuche</w:t>
      </w:r>
      <w:r w:rsidRPr="00343BC4">
        <w:rPr>
          <w:rFonts w:eastAsia="Calibri" w:cs="Arial"/>
          <w:color w:val="000000"/>
          <w:sz w:val="24"/>
          <w:szCs w:val="24"/>
        </w:rPr>
        <w:t xml:space="preserve">, (Coordinador), Dip. </w:t>
      </w:r>
      <w:r w:rsidRPr="00343BC4">
        <w:rPr>
          <w:rFonts w:eastAsia="Calibri" w:cs="Arial"/>
          <w:color w:val="000000"/>
          <w:sz w:val="24"/>
          <w:szCs w:val="24"/>
          <w:lang w:val="es-ES"/>
        </w:rPr>
        <w:t xml:space="preserve">Marcelo de Jesús Torres Cofiño </w:t>
      </w:r>
      <w:r w:rsidRPr="00343BC4">
        <w:rPr>
          <w:rFonts w:eastAsia="Calibri" w:cs="Arial"/>
          <w:color w:val="000000"/>
          <w:sz w:val="24"/>
          <w:szCs w:val="24"/>
        </w:rPr>
        <w:t xml:space="preserve">(Secretario), </w:t>
      </w:r>
      <w:r w:rsidRPr="00343BC4">
        <w:rPr>
          <w:rFonts w:eastAsia="Calibri" w:cs="Arial"/>
          <w:color w:val="000000"/>
          <w:sz w:val="24"/>
          <w:szCs w:val="24"/>
          <w:lang w:val="es-ES"/>
        </w:rPr>
        <w:t>Dip. Lucía Azucena Ramos Ramos, Dip. Gerardo Abraham Aguado Gómez, Dip. Emilio Alejandro de Hoyos Montemayor, Dip. José Benito Ramírez Rosas, Dip. Claudia Isela Ramírez Pineda y Dip. Edgar Gerardo Sánchez Garza</w:t>
      </w:r>
      <w:r w:rsidRPr="00343BC4">
        <w:rPr>
          <w:rFonts w:eastAsia="Calibri" w:cs="Arial"/>
          <w:color w:val="000000"/>
          <w:sz w:val="24"/>
          <w:szCs w:val="24"/>
        </w:rPr>
        <w:t>.</w:t>
      </w:r>
      <w:r w:rsidRPr="00343BC4">
        <w:rPr>
          <w:rFonts w:eastAsia="Calibri" w:cs="Arial"/>
          <w:b/>
          <w:color w:val="000000"/>
          <w:sz w:val="24"/>
          <w:szCs w:val="24"/>
        </w:rPr>
        <w:t xml:space="preserve"> </w:t>
      </w:r>
      <w:r w:rsidRPr="00343BC4">
        <w:rPr>
          <w:rFonts w:eastAsia="Calibri" w:cs="Arial"/>
          <w:color w:val="000000"/>
          <w:sz w:val="24"/>
          <w:szCs w:val="24"/>
        </w:rPr>
        <w:t>En la Ciudad de Saltillo, Coahuila de Zaragoza, a 12 de febrero de 2019.</w:t>
      </w:r>
    </w:p>
    <w:p w:rsidR="00343BC4" w:rsidRPr="00343BC4" w:rsidRDefault="00343BC4" w:rsidP="00343BC4">
      <w:pPr>
        <w:jc w:val="center"/>
        <w:rPr>
          <w:rFonts w:ascii="Times New Roman" w:eastAsia="Calibri" w:hAnsi="Times New Roman"/>
          <w:color w:val="000000"/>
          <w:sz w:val="24"/>
          <w:szCs w:val="24"/>
          <w:lang w:val="es-ES"/>
        </w:rPr>
      </w:pPr>
    </w:p>
    <w:p w:rsidR="00343BC4" w:rsidRPr="00343BC4" w:rsidRDefault="00343BC4" w:rsidP="00343BC4">
      <w:pPr>
        <w:rPr>
          <w:rFonts w:ascii="Times New Roman" w:eastAsia="Calibri" w:hAnsi="Times New Roman"/>
          <w:color w:val="000000"/>
          <w:sz w:val="24"/>
          <w:szCs w:val="24"/>
          <w:lang w:val="es-ES"/>
        </w:rPr>
      </w:pPr>
    </w:p>
    <w:p w:rsidR="00343BC4" w:rsidRPr="00343BC4" w:rsidRDefault="00343BC4" w:rsidP="00343BC4">
      <w:pPr>
        <w:jc w:val="center"/>
        <w:rPr>
          <w:rFonts w:cs="Arial"/>
          <w:b/>
          <w:sz w:val="24"/>
          <w:szCs w:val="24"/>
        </w:rPr>
      </w:pPr>
      <w:r w:rsidRPr="00343BC4">
        <w:rPr>
          <w:rFonts w:cs="Arial"/>
          <w:b/>
          <w:sz w:val="24"/>
          <w:szCs w:val="24"/>
        </w:rPr>
        <w:t>COMISIÓN DE GOBERNACIÓN, PUNTOS CONSTITUCIONALES Y JUSTICIA</w:t>
      </w:r>
    </w:p>
    <w:p w:rsidR="00343BC4" w:rsidRPr="00343BC4" w:rsidRDefault="00343BC4" w:rsidP="00343BC4">
      <w:pPr>
        <w:jc w:val="center"/>
        <w:rPr>
          <w:rFonts w:cs="Arial"/>
          <w:b/>
          <w:sz w:val="24"/>
          <w:szCs w:val="24"/>
        </w:rPr>
      </w:pPr>
    </w:p>
    <w:p w:rsidR="00343BC4" w:rsidRPr="00343BC4" w:rsidRDefault="00343BC4" w:rsidP="00343BC4">
      <w:pPr>
        <w:rPr>
          <w:sz w:val="24"/>
          <w:szCs w:val="24"/>
        </w:rPr>
      </w:pPr>
    </w:p>
    <w:tbl>
      <w:tblPr>
        <w:tblW w:w="93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1"/>
        <w:gridCol w:w="1111"/>
        <w:gridCol w:w="1327"/>
        <w:gridCol w:w="1804"/>
        <w:gridCol w:w="523"/>
        <w:gridCol w:w="1403"/>
      </w:tblGrid>
      <w:tr w:rsidR="00343BC4" w:rsidRPr="00343BC4" w:rsidTr="00343BC4">
        <w:trPr>
          <w:jc w:val="center"/>
        </w:trPr>
        <w:tc>
          <w:tcPr>
            <w:tcW w:w="3231" w:type="dxa"/>
            <w:shd w:val="clear" w:color="auto" w:fill="auto"/>
            <w:vAlign w:val="center"/>
          </w:tcPr>
          <w:p w:rsidR="00343BC4" w:rsidRPr="00343BC4" w:rsidRDefault="00343BC4" w:rsidP="00343BC4">
            <w:pPr>
              <w:jc w:val="center"/>
              <w:rPr>
                <w:rFonts w:ascii="Times New Roman" w:eastAsia="Calibri" w:hAnsi="Times New Roman"/>
                <w:b/>
                <w:sz w:val="24"/>
                <w:szCs w:val="24"/>
              </w:rPr>
            </w:pPr>
            <w:r w:rsidRPr="00343BC4">
              <w:rPr>
                <w:rFonts w:ascii="Times New Roman" w:eastAsia="Calibri" w:hAnsi="Times New Roman"/>
                <w:b/>
                <w:sz w:val="24"/>
                <w:szCs w:val="24"/>
              </w:rPr>
              <w:t>NOMBRE Y FIRMA</w:t>
            </w:r>
          </w:p>
        </w:tc>
        <w:tc>
          <w:tcPr>
            <w:tcW w:w="0" w:type="auto"/>
            <w:gridSpan w:val="3"/>
            <w:shd w:val="clear" w:color="auto" w:fill="auto"/>
            <w:vAlign w:val="center"/>
          </w:tcPr>
          <w:p w:rsidR="00343BC4" w:rsidRPr="00343BC4" w:rsidRDefault="00343BC4" w:rsidP="00343BC4">
            <w:pPr>
              <w:jc w:val="center"/>
              <w:rPr>
                <w:rFonts w:ascii="Times New Roman" w:eastAsia="Calibri" w:hAnsi="Times New Roman"/>
                <w:sz w:val="24"/>
                <w:szCs w:val="24"/>
              </w:rPr>
            </w:pPr>
            <w:r w:rsidRPr="00343BC4">
              <w:rPr>
                <w:rFonts w:ascii="Times New Roman" w:eastAsia="Calibri" w:hAnsi="Times New Roman"/>
                <w:b/>
                <w:sz w:val="24"/>
                <w:szCs w:val="24"/>
              </w:rPr>
              <w:t>VOTO</w:t>
            </w:r>
          </w:p>
        </w:tc>
        <w:tc>
          <w:tcPr>
            <w:tcW w:w="0" w:type="auto"/>
            <w:gridSpan w:val="2"/>
            <w:shd w:val="clear" w:color="auto" w:fill="auto"/>
            <w:vAlign w:val="center"/>
          </w:tcPr>
          <w:p w:rsidR="00343BC4" w:rsidRPr="00343BC4" w:rsidRDefault="00343BC4" w:rsidP="00343BC4">
            <w:pPr>
              <w:jc w:val="center"/>
              <w:rPr>
                <w:rFonts w:ascii="Times New Roman" w:eastAsia="Calibri" w:hAnsi="Times New Roman"/>
                <w:b/>
                <w:sz w:val="24"/>
                <w:szCs w:val="24"/>
              </w:rPr>
            </w:pPr>
            <w:r w:rsidRPr="00343BC4">
              <w:rPr>
                <w:rFonts w:ascii="Times New Roman" w:eastAsia="Calibri" w:hAnsi="Times New Roman"/>
                <w:b/>
                <w:sz w:val="24"/>
                <w:szCs w:val="24"/>
              </w:rPr>
              <w:t>RESERVA DE ARTÍCULOS</w:t>
            </w:r>
          </w:p>
        </w:tc>
      </w:tr>
      <w:tr w:rsidR="00343BC4" w:rsidRPr="00343BC4" w:rsidTr="00343BC4">
        <w:trPr>
          <w:jc w:val="center"/>
        </w:trPr>
        <w:tc>
          <w:tcPr>
            <w:tcW w:w="3231" w:type="dxa"/>
            <w:vMerge w:val="restart"/>
            <w:shd w:val="clear" w:color="auto" w:fill="auto"/>
          </w:tcPr>
          <w:p w:rsidR="00343BC4" w:rsidRPr="00343BC4" w:rsidRDefault="00343BC4" w:rsidP="00343BC4">
            <w:pPr>
              <w:ind w:right="-142"/>
              <w:jc w:val="center"/>
              <w:rPr>
                <w:rFonts w:ascii="Times New Roman" w:eastAsia="Calibri" w:hAnsi="Times New Roman"/>
                <w:b/>
                <w:sz w:val="24"/>
                <w:szCs w:val="24"/>
              </w:rPr>
            </w:pPr>
            <w:r w:rsidRPr="00343BC4">
              <w:rPr>
                <w:rFonts w:ascii="Times New Roman" w:eastAsia="Calibri" w:hAnsi="Times New Roman"/>
                <w:b/>
                <w:sz w:val="24"/>
                <w:szCs w:val="24"/>
              </w:rPr>
              <w:t xml:space="preserve">DIP. </w:t>
            </w:r>
            <w:r w:rsidRPr="00343BC4">
              <w:rPr>
                <w:rFonts w:ascii="Times New Roman" w:eastAsia="Calibri" w:hAnsi="Times New Roman"/>
                <w:b/>
                <w:sz w:val="24"/>
                <w:szCs w:val="24"/>
                <w:lang w:val="es-ES"/>
              </w:rPr>
              <w:t>JAIME BUENO ZERTUCHE</w:t>
            </w:r>
          </w:p>
          <w:p w:rsidR="00343BC4" w:rsidRPr="00343BC4" w:rsidRDefault="00343BC4" w:rsidP="00343BC4">
            <w:pPr>
              <w:ind w:right="-142"/>
              <w:jc w:val="center"/>
              <w:rPr>
                <w:rFonts w:ascii="Times New Roman" w:eastAsia="Calibri" w:hAnsi="Times New Roman"/>
                <w:b/>
                <w:sz w:val="24"/>
                <w:szCs w:val="24"/>
              </w:rPr>
            </w:pPr>
            <w:r w:rsidRPr="00343BC4">
              <w:rPr>
                <w:rFonts w:ascii="Times New Roman" w:eastAsia="Calibri" w:hAnsi="Times New Roman"/>
                <w:b/>
                <w:sz w:val="24"/>
                <w:szCs w:val="24"/>
              </w:rPr>
              <w:t>(COORDINADOR)</w:t>
            </w:r>
          </w:p>
        </w:tc>
        <w:tc>
          <w:tcPr>
            <w:tcW w:w="0" w:type="auto"/>
            <w:shd w:val="clear" w:color="auto" w:fill="auto"/>
            <w:vAlign w:val="center"/>
          </w:tcPr>
          <w:p w:rsidR="00343BC4" w:rsidRPr="00343BC4" w:rsidRDefault="00343BC4" w:rsidP="00343BC4">
            <w:pPr>
              <w:jc w:val="center"/>
              <w:rPr>
                <w:rFonts w:ascii="Times New Roman" w:eastAsia="Calibri" w:hAnsi="Times New Roman"/>
                <w:b/>
                <w:sz w:val="24"/>
                <w:szCs w:val="24"/>
              </w:rPr>
            </w:pPr>
            <w:r w:rsidRPr="00343BC4">
              <w:rPr>
                <w:rFonts w:ascii="Times New Roman" w:eastAsia="Calibri" w:hAnsi="Times New Roman"/>
                <w:b/>
                <w:sz w:val="24"/>
                <w:szCs w:val="24"/>
              </w:rPr>
              <w:t>A FAVOR</w:t>
            </w:r>
          </w:p>
        </w:tc>
        <w:tc>
          <w:tcPr>
            <w:tcW w:w="0" w:type="auto"/>
            <w:shd w:val="clear" w:color="auto" w:fill="auto"/>
            <w:vAlign w:val="center"/>
          </w:tcPr>
          <w:p w:rsidR="00343BC4" w:rsidRPr="00343BC4" w:rsidRDefault="00343BC4" w:rsidP="00343BC4">
            <w:pPr>
              <w:jc w:val="center"/>
              <w:rPr>
                <w:rFonts w:ascii="Times New Roman" w:eastAsia="Calibri" w:hAnsi="Times New Roman"/>
                <w:b/>
                <w:sz w:val="24"/>
                <w:szCs w:val="24"/>
              </w:rPr>
            </w:pPr>
            <w:r w:rsidRPr="00343BC4">
              <w:rPr>
                <w:rFonts w:ascii="Times New Roman" w:eastAsia="Calibri" w:hAnsi="Times New Roman"/>
                <w:b/>
                <w:sz w:val="24"/>
                <w:szCs w:val="24"/>
              </w:rPr>
              <w:t>EN CONTRA</w:t>
            </w:r>
          </w:p>
        </w:tc>
        <w:tc>
          <w:tcPr>
            <w:tcW w:w="0" w:type="auto"/>
            <w:shd w:val="clear" w:color="auto" w:fill="auto"/>
            <w:vAlign w:val="center"/>
          </w:tcPr>
          <w:p w:rsidR="00343BC4" w:rsidRPr="00343BC4" w:rsidRDefault="00343BC4" w:rsidP="00343BC4">
            <w:pPr>
              <w:jc w:val="center"/>
              <w:rPr>
                <w:rFonts w:ascii="Times New Roman" w:eastAsia="Calibri" w:hAnsi="Times New Roman"/>
                <w:b/>
                <w:sz w:val="24"/>
                <w:szCs w:val="24"/>
              </w:rPr>
            </w:pPr>
            <w:r w:rsidRPr="00343BC4">
              <w:rPr>
                <w:rFonts w:ascii="Times New Roman" w:eastAsia="Calibri" w:hAnsi="Times New Roman"/>
                <w:b/>
                <w:sz w:val="24"/>
                <w:szCs w:val="24"/>
              </w:rPr>
              <w:t>ABSTENCIÓN</w:t>
            </w:r>
          </w:p>
        </w:tc>
        <w:tc>
          <w:tcPr>
            <w:tcW w:w="0" w:type="auto"/>
            <w:shd w:val="clear" w:color="auto" w:fill="auto"/>
            <w:vAlign w:val="center"/>
          </w:tcPr>
          <w:p w:rsidR="00343BC4" w:rsidRPr="00343BC4" w:rsidRDefault="00343BC4" w:rsidP="00343BC4">
            <w:pPr>
              <w:jc w:val="center"/>
              <w:rPr>
                <w:rFonts w:ascii="Times New Roman" w:eastAsia="Calibri" w:hAnsi="Times New Roman"/>
                <w:b/>
                <w:sz w:val="24"/>
                <w:szCs w:val="24"/>
              </w:rPr>
            </w:pPr>
            <w:r w:rsidRPr="00343BC4">
              <w:rPr>
                <w:rFonts w:ascii="Times New Roman" w:eastAsia="Calibri" w:hAnsi="Times New Roman"/>
                <w:b/>
                <w:sz w:val="24"/>
                <w:szCs w:val="24"/>
              </w:rPr>
              <w:t>SI</w:t>
            </w:r>
          </w:p>
        </w:tc>
        <w:tc>
          <w:tcPr>
            <w:tcW w:w="0" w:type="auto"/>
            <w:shd w:val="clear" w:color="auto" w:fill="auto"/>
            <w:vAlign w:val="center"/>
          </w:tcPr>
          <w:p w:rsidR="00343BC4" w:rsidRPr="00343BC4" w:rsidRDefault="00343BC4" w:rsidP="00343BC4">
            <w:pPr>
              <w:jc w:val="center"/>
              <w:rPr>
                <w:rFonts w:ascii="Times New Roman" w:eastAsia="Calibri" w:hAnsi="Times New Roman"/>
                <w:b/>
                <w:sz w:val="24"/>
                <w:szCs w:val="24"/>
              </w:rPr>
            </w:pPr>
            <w:r w:rsidRPr="00343BC4">
              <w:rPr>
                <w:rFonts w:ascii="Times New Roman" w:eastAsia="Calibri" w:hAnsi="Times New Roman"/>
                <w:b/>
                <w:sz w:val="24"/>
                <w:szCs w:val="24"/>
              </w:rPr>
              <w:t>CUALES</w:t>
            </w:r>
          </w:p>
        </w:tc>
      </w:tr>
      <w:tr w:rsidR="00343BC4" w:rsidRPr="00343BC4" w:rsidTr="00343BC4">
        <w:trPr>
          <w:trHeight w:val="1417"/>
          <w:jc w:val="center"/>
        </w:trPr>
        <w:tc>
          <w:tcPr>
            <w:tcW w:w="3231" w:type="dxa"/>
            <w:vMerge/>
            <w:shd w:val="clear" w:color="auto" w:fill="auto"/>
          </w:tcPr>
          <w:p w:rsidR="00343BC4" w:rsidRPr="00343BC4" w:rsidRDefault="00343BC4" w:rsidP="00343BC4">
            <w:pPr>
              <w:rPr>
                <w:rFonts w:ascii="Times New Roman" w:eastAsia="Calibri" w:hAnsi="Times New Roman"/>
                <w:sz w:val="24"/>
                <w:szCs w:val="24"/>
              </w:rPr>
            </w:pPr>
          </w:p>
        </w:tc>
        <w:tc>
          <w:tcPr>
            <w:tcW w:w="0" w:type="auto"/>
            <w:shd w:val="clear" w:color="auto" w:fill="auto"/>
          </w:tcPr>
          <w:p w:rsidR="00343BC4" w:rsidRPr="00343BC4" w:rsidRDefault="00343BC4" w:rsidP="00343BC4">
            <w:pPr>
              <w:rPr>
                <w:rFonts w:ascii="Times New Roman" w:eastAsia="Calibri" w:hAnsi="Times New Roman"/>
                <w:sz w:val="24"/>
                <w:szCs w:val="24"/>
              </w:rPr>
            </w:pPr>
          </w:p>
        </w:tc>
        <w:tc>
          <w:tcPr>
            <w:tcW w:w="0" w:type="auto"/>
            <w:shd w:val="clear" w:color="auto" w:fill="auto"/>
          </w:tcPr>
          <w:p w:rsidR="00343BC4" w:rsidRPr="00343BC4" w:rsidRDefault="00343BC4" w:rsidP="00343BC4">
            <w:pPr>
              <w:rPr>
                <w:rFonts w:ascii="Times New Roman" w:eastAsia="Calibri" w:hAnsi="Times New Roman"/>
                <w:sz w:val="24"/>
                <w:szCs w:val="24"/>
              </w:rPr>
            </w:pPr>
          </w:p>
          <w:p w:rsidR="00343BC4" w:rsidRPr="00343BC4" w:rsidRDefault="00343BC4" w:rsidP="00343BC4">
            <w:pPr>
              <w:rPr>
                <w:rFonts w:ascii="Times New Roman" w:eastAsia="Calibri" w:hAnsi="Times New Roman"/>
                <w:sz w:val="24"/>
                <w:szCs w:val="24"/>
              </w:rPr>
            </w:pPr>
          </w:p>
          <w:p w:rsidR="00343BC4" w:rsidRPr="00343BC4" w:rsidRDefault="00343BC4" w:rsidP="00343BC4">
            <w:pPr>
              <w:rPr>
                <w:rFonts w:ascii="Times New Roman" w:eastAsia="Calibri" w:hAnsi="Times New Roman"/>
                <w:sz w:val="24"/>
                <w:szCs w:val="24"/>
              </w:rPr>
            </w:pPr>
          </w:p>
          <w:p w:rsidR="00343BC4" w:rsidRPr="00343BC4" w:rsidRDefault="00343BC4" w:rsidP="00343BC4">
            <w:pPr>
              <w:rPr>
                <w:rFonts w:ascii="Times New Roman" w:eastAsia="Calibri" w:hAnsi="Times New Roman"/>
                <w:sz w:val="24"/>
                <w:szCs w:val="24"/>
              </w:rPr>
            </w:pPr>
          </w:p>
          <w:p w:rsidR="00343BC4" w:rsidRPr="00343BC4" w:rsidRDefault="00343BC4" w:rsidP="00343BC4">
            <w:pPr>
              <w:rPr>
                <w:rFonts w:ascii="Times New Roman" w:eastAsia="Calibri" w:hAnsi="Times New Roman"/>
                <w:sz w:val="24"/>
                <w:szCs w:val="24"/>
              </w:rPr>
            </w:pPr>
          </w:p>
        </w:tc>
        <w:tc>
          <w:tcPr>
            <w:tcW w:w="0" w:type="auto"/>
            <w:shd w:val="clear" w:color="auto" w:fill="auto"/>
          </w:tcPr>
          <w:p w:rsidR="00343BC4" w:rsidRPr="00343BC4" w:rsidRDefault="00343BC4" w:rsidP="00343BC4">
            <w:pPr>
              <w:rPr>
                <w:rFonts w:ascii="Times New Roman" w:eastAsia="Calibri" w:hAnsi="Times New Roman"/>
                <w:sz w:val="24"/>
                <w:szCs w:val="24"/>
              </w:rPr>
            </w:pPr>
          </w:p>
        </w:tc>
        <w:tc>
          <w:tcPr>
            <w:tcW w:w="0" w:type="auto"/>
            <w:shd w:val="clear" w:color="auto" w:fill="auto"/>
          </w:tcPr>
          <w:p w:rsidR="00343BC4" w:rsidRPr="00343BC4" w:rsidRDefault="00343BC4" w:rsidP="00343BC4">
            <w:pPr>
              <w:rPr>
                <w:rFonts w:ascii="Times New Roman" w:eastAsia="Calibri" w:hAnsi="Times New Roman"/>
                <w:sz w:val="24"/>
                <w:szCs w:val="24"/>
              </w:rPr>
            </w:pPr>
          </w:p>
        </w:tc>
        <w:tc>
          <w:tcPr>
            <w:tcW w:w="0" w:type="auto"/>
            <w:shd w:val="clear" w:color="auto" w:fill="auto"/>
          </w:tcPr>
          <w:p w:rsidR="00343BC4" w:rsidRPr="00343BC4" w:rsidRDefault="00343BC4" w:rsidP="00343BC4">
            <w:pPr>
              <w:rPr>
                <w:rFonts w:ascii="Times New Roman" w:eastAsia="Calibri" w:hAnsi="Times New Roman"/>
                <w:sz w:val="24"/>
                <w:szCs w:val="24"/>
              </w:rPr>
            </w:pPr>
          </w:p>
        </w:tc>
      </w:tr>
      <w:tr w:rsidR="00343BC4" w:rsidRPr="00343BC4" w:rsidTr="00343BC4">
        <w:trPr>
          <w:jc w:val="center"/>
        </w:trPr>
        <w:tc>
          <w:tcPr>
            <w:tcW w:w="3231" w:type="dxa"/>
            <w:vMerge w:val="restart"/>
            <w:shd w:val="clear" w:color="auto" w:fill="auto"/>
          </w:tcPr>
          <w:p w:rsidR="00343BC4" w:rsidRPr="00343BC4" w:rsidRDefault="00343BC4" w:rsidP="00343BC4">
            <w:pPr>
              <w:ind w:right="-142"/>
              <w:jc w:val="center"/>
              <w:rPr>
                <w:rFonts w:ascii="Times New Roman" w:eastAsia="Calibri" w:hAnsi="Times New Roman"/>
                <w:b/>
                <w:sz w:val="24"/>
                <w:szCs w:val="24"/>
              </w:rPr>
            </w:pPr>
            <w:r w:rsidRPr="00343BC4">
              <w:rPr>
                <w:rFonts w:ascii="Times New Roman" w:eastAsia="Calibri" w:hAnsi="Times New Roman"/>
                <w:b/>
                <w:sz w:val="24"/>
                <w:szCs w:val="24"/>
              </w:rPr>
              <w:t xml:space="preserve">DIP. </w:t>
            </w:r>
            <w:r w:rsidRPr="00343BC4">
              <w:rPr>
                <w:rFonts w:ascii="Times New Roman" w:eastAsia="Calibri" w:hAnsi="Times New Roman"/>
                <w:b/>
                <w:sz w:val="24"/>
                <w:szCs w:val="24"/>
                <w:lang w:val="es-ES"/>
              </w:rPr>
              <w:t>MARCELO DE JESÚS TORRES COFIÑO</w:t>
            </w:r>
          </w:p>
          <w:p w:rsidR="00343BC4" w:rsidRPr="00343BC4" w:rsidRDefault="00343BC4" w:rsidP="00343BC4">
            <w:pPr>
              <w:ind w:right="-142"/>
              <w:jc w:val="center"/>
              <w:rPr>
                <w:rFonts w:ascii="Times New Roman" w:eastAsia="Calibri" w:hAnsi="Times New Roman"/>
                <w:b/>
                <w:sz w:val="24"/>
                <w:szCs w:val="24"/>
              </w:rPr>
            </w:pPr>
            <w:r w:rsidRPr="00343BC4">
              <w:rPr>
                <w:rFonts w:ascii="Times New Roman" w:eastAsia="Calibri" w:hAnsi="Times New Roman"/>
                <w:b/>
                <w:sz w:val="24"/>
                <w:szCs w:val="24"/>
              </w:rPr>
              <w:t>(SECRETARIO)</w:t>
            </w:r>
          </w:p>
          <w:p w:rsidR="00343BC4" w:rsidRPr="00343BC4" w:rsidRDefault="00343BC4" w:rsidP="00343BC4">
            <w:pPr>
              <w:rPr>
                <w:rFonts w:ascii="Times New Roman" w:eastAsia="Calibri" w:hAnsi="Times New Roman"/>
                <w:sz w:val="24"/>
                <w:szCs w:val="24"/>
              </w:rPr>
            </w:pPr>
          </w:p>
        </w:tc>
        <w:tc>
          <w:tcPr>
            <w:tcW w:w="0" w:type="auto"/>
            <w:shd w:val="clear" w:color="auto" w:fill="auto"/>
            <w:vAlign w:val="center"/>
          </w:tcPr>
          <w:p w:rsidR="00343BC4" w:rsidRPr="00343BC4" w:rsidRDefault="00343BC4" w:rsidP="00343BC4">
            <w:pPr>
              <w:jc w:val="center"/>
              <w:rPr>
                <w:rFonts w:ascii="Times New Roman" w:eastAsia="Calibri" w:hAnsi="Times New Roman"/>
                <w:b/>
                <w:sz w:val="24"/>
                <w:szCs w:val="24"/>
              </w:rPr>
            </w:pPr>
            <w:r w:rsidRPr="00343BC4">
              <w:rPr>
                <w:rFonts w:ascii="Times New Roman" w:eastAsia="Calibri" w:hAnsi="Times New Roman"/>
                <w:b/>
                <w:sz w:val="24"/>
                <w:szCs w:val="24"/>
              </w:rPr>
              <w:t>A FAVOR</w:t>
            </w:r>
          </w:p>
        </w:tc>
        <w:tc>
          <w:tcPr>
            <w:tcW w:w="0" w:type="auto"/>
            <w:shd w:val="clear" w:color="auto" w:fill="auto"/>
            <w:vAlign w:val="center"/>
          </w:tcPr>
          <w:p w:rsidR="00343BC4" w:rsidRPr="00343BC4" w:rsidRDefault="00343BC4" w:rsidP="00343BC4">
            <w:pPr>
              <w:jc w:val="center"/>
              <w:rPr>
                <w:rFonts w:ascii="Times New Roman" w:eastAsia="Calibri" w:hAnsi="Times New Roman"/>
                <w:b/>
                <w:sz w:val="24"/>
                <w:szCs w:val="24"/>
              </w:rPr>
            </w:pPr>
            <w:r w:rsidRPr="00343BC4">
              <w:rPr>
                <w:rFonts w:ascii="Times New Roman" w:eastAsia="Calibri" w:hAnsi="Times New Roman"/>
                <w:b/>
                <w:sz w:val="24"/>
                <w:szCs w:val="24"/>
              </w:rPr>
              <w:t>EN CONTRA</w:t>
            </w:r>
          </w:p>
        </w:tc>
        <w:tc>
          <w:tcPr>
            <w:tcW w:w="0" w:type="auto"/>
            <w:shd w:val="clear" w:color="auto" w:fill="auto"/>
            <w:vAlign w:val="center"/>
          </w:tcPr>
          <w:p w:rsidR="00343BC4" w:rsidRPr="00343BC4" w:rsidRDefault="00343BC4" w:rsidP="00343BC4">
            <w:pPr>
              <w:jc w:val="center"/>
              <w:rPr>
                <w:rFonts w:ascii="Times New Roman" w:eastAsia="Calibri" w:hAnsi="Times New Roman"/>
                <w:b/>
                <w:sz w:val="24"/>
                <w:szCs w:val="24"/>
              </w:rPr>
            </w:pPr>
            <w:r w:rsidRPr="00343BC4">
              <w:rPr>
                <w:rFonts w:ascii="Times New Roman" w:eastAsia="Calibri" w:hAnsi="Times New Roman"/>
                <w:b/>
                <w:sz w:val="24"/>
                <w:szCs w:val="24"/>
              </w:rPr>
              <w:t>ABSTENCIÓN</w:t>
            </w:r>
          </w:p>
        </w:tc>
        <w:tc>
          <w:tcPr>
            <w:tcW w:w="0" w:type="auto"/>
            <w:shd w:val="clear" w:color="auto" w:fill="auto"/>
            <w:vAlign w:val="center"/>
          </w:tcPr>
          <w:p w:rsidR="00343BC4" w:rsidRPr="00343BC4" w:rsidRDefault="00343BC4" w:rsidP="00343BC4">
            <w:pPr>
              <w:jc w:val="center"/>
              <w:rPr>
                <w:rFonts w:ascii="Times New Roman" w:eastAsia="Calibri" w:hAnsi="Times New Roman"/>
                <w:b/>
                <w:sz w:val="24"/>
                <w:szCs w:val="24"/>
              </w:rPr>
            </w:pPr>
            <w:r w:rsidRPr="00343BC4">
              <w:rPr>
                <w:rFonts w:ascii="Times New Roman" w:eastAsia="Calibri" w:hAnsi="Times New Roman"/>
                <w:b/>
                <w:sz w:val="24"/>
                <w:szCs w:val="24"/>
              </w:rPr>
              <w:t>SI</w:t>
            </w:r>
          </w:p>
        </w:tc>
        <w:tc>
          <w:tcPr>
            <w:tcW w:w="0" w:type="auto"/>
            <w:shd w:val="clear" w:color="auto" w:fill="auto"/>
            <w:vAlign w:val="center"/>
          </w:tcPr>
          <w:p w:rsidR="00343BC4" w:rsidRPr="00343BC4" w:rsidRDefault="00343BC4" w:rsidP="00343BC4">
            <w:pPr>
              <w:jc w:val="center"/>
              <w:rPr>
                <w:rFonts w:ascii="Times New Roman" w:eastAsia="Calibri" w:hAnsi="Times New Roman"/>
                <w:b/>
                <w:sz w:val="24"/>
                <w:szCs w:val="24"/>
              </w:rPr>
            </w:pPr>
            <w:r w:rsidRPr="00343BC4">
              <w:rPr>
                <w:rFonts w:ascii="Times New Roman" w:eastAsia="Calibri" w:hAnsi="Times New Roman"/>
                <w:b/>
                <w:sz w:val="24"/>
                <w:szCs w:val="24"/>
              </w:rPr>
              <w:t>CUALES</w:t>
            </w:r>
          </w:p>
        </w:tc>
      </w:tr>
      <w:tr w:rsidR="00343BC4" w:rsidRPr="00343BC4" w:rsidTr="00343BC4">
        <w:trPr>
          <w:trHeight w:val="1417"/>
          <w:jc w:val="center"/>
        </w:trPr>
        <w:tc>
          <w:tcPr>
            <w:tcW w:w="3231" w:type="dxa"/>
            <w:vMerge/>
            <w:shd w:val="clear" w:color="auto" w:fill="auto"/>
          </w:tcPr>
          <w:p w:rsidR="00343BC4" w:rsidRPr="00343BC4" w:rsidRDefault="00343BC4" w:rsidP="00343BC4">
            <w:pPr>
              <w:rPr>
                <w:rFonts w:ascii="Times New Roman" w:eastAsia="Calibri" w:hAnsi="Times New Roman"/>
                <w:sz w:val="24"/>
                <w:szCs w:val="24"/>
              </w:rPr>
            </w:pPr>
          </w:p>
        </w:tc>
        <w:tc>
          <w:tcPr>
            <w:tcW w:w="0" w:type="auto"/>
            <w:shd w:val="clear" w:color="auto" w:fill="auto"/>
          </w:tcPr>
          <w:p w:rsidR="00343BC4" w:rsidRPr="00343BC4" w:rsidRDefault="00343BC4" w:rsidP="00343BC4">
            <w:pPr>
              <w:rPr>
                <w:rFonts w:ascii="Times New Roman" w:eastAsia="Calibri" w:hAnsi="Times New Roman"/>
                <w:sz w:val="24"/>
                <w:szCs w:val="24"/>
              </w:rPr>
            </w:pPr>
          </w:p>
        </w:tc>
        <w:tc>
          <w:tcPr>
            <w:tcW w:w="0" w:type="auto"/>
            <w:shd w:val="clear" w:color="auto" w:fill="auto"/>
          </w:tcPr>
          <w:p w:rsidR="00343BC4" w:rsidRPr="00343BC4" w:rsidRDefault="00343BC4" w:rsidP="00343BC4">
            <w:pPr>
              <w:rPr>
                <w:rFonts w:ascii="Times New Roman" w:eastAsia="Calibri" w:hAnsi="Times New Roman"/>
                <w:sz w:val="24"/>
                <w:szCs w:val="24"/>
              </w:rPr>
            </w:pPr>
          </w:p>
        </w:tc>
        <w:tc>
          <w:tcPr>
            <w:tcW w:w="0" w:type="auto"/>
            <w:shd w:val="clear" w:color="auto" w:fill="auto"/>
          </w:tcPr>
          <w:p w:rsidR="00343BC4" w:rsidRPr="00343BC4" w:rsidRDefault="00343BC4" w:rsidP="00343BC4">
            <w:pPr>
              <w:rPr>
                <w:rFonts w:ascii="Times New Roman" w:eastAsia="Calibri" w:hAnsi="Times New Roman"/>
                <w:sz w:val="24"/>
                <w:szCs w:val="24"/>
              </w:rPr>
            </w:pPr>
          </w:p>
        </w:tc>
        <w:tc>
          <w:tcPr>
            <w:tcW w:w="0" w:type="auto"/>
            <w:shd w:val="clear" w:color="auto" w:fill="auto"/>
          </w:tcPr>
          <w:p w:rsidR="00343BC4" w:rsidRPr="00343BC4" w:rsidRDefault="00343BC4" w:rsidP="00343BC4">
            <w:pPr>
              <w:rPr>
                <w:rFonts w:ascii="Times New Roman" w:eastAsia="Calibri" w:hAnsi="Times New Roman"/>
                <w:sz w:val="24"/>
                <w:szCs w:val="24"/>
              </w:rPr>
            </w:pPr>
          </w:p>
        </w:tc>
        <w:tc>
          <w:tcPr>
            <w:tcW w:w="0" w:type="auto"/>
            <w:shd w:val="clear" w:color="auto" w:fill="auto"/>
          </w:tcPr>
          <w:p w:rsidR="00343BC4" w:rsidRPr="00343BC4" w:rsidRDefault="00343BC4" w:rsidP="00343BC4">
            <w:pPr>
              <w:rPr>
                <w:rFonts w:ascii="Times New Roman" w:eastAsia="Calibri" w:hAnsi="Times New Roman"/>
                <w:sz w:val="24"/>
                <w:szCs w:val="24"/>
              </w:rPr>
            </w:pPr>
          </w:p>
        </w:tc>
      </w:tr>
      <w:tr w:rsidR="00343BC4" w:rsidRPr="00343BC4" w:rsidTr="00343BC4">
        <w:trPr>
          <w:trHeight w:val="624"/>
          <w:jc w:val="center"/>
        </w:trPr>
        <w:tc>
          <w:tcPr>
            <w:tcW w:w="3231" w:type="dxa"/>
            <w:vMerge w:val="restart"/>
            <w:shd w:val="clear" w:color="auto" w:fill="auto"/>
          </w:tcPr>
          <w:p w:rsidR="00343BC4" w:rsidRPr="00343BC4" w:rsidRDefault="00343BC4" w:rsidP="00343BC4">
            <w:pPr>
              <w:ind w:right="-142"/>
              <w:jc w:val="center"/>
              <w:rPr>
                <w:rFonts w:ascii="Times New Roman" w:eastAsia="Calibri" w:hAnsi="Times New Roman"/>
                <w:b/>
                <w:sz w:val="24"/>
                <w:szCs w:val="24"/>
              </w:rPr>
            </w:pPr>
            <w:r w:rsidRPr="00343BC4">
              <w:rPr>
                <w:rFonts w:ascii="Times New Roman" w:eastAsia="Calibri" w:hAnsi="Times New Roman"/>
                <w:b/>
                <w:sz w:val="24"/>
                <w:szCs w:val="24"/>
              </w:rPr>
              <w:t xml:space="preserve">DIP. </w:t>
            </w:r>
            <w:r w:rsidRPr="00343BC4">
              <w:rPr>
                <w:rFonts w:ascii="Times New Roman" w:eastAsia="Calibri" w:hAnsi="Times New Roman"/>
                <w:b/>
                <w:sz w:val="24"/>
                <w:szCs w:val="24"/>
                <w:lang w:val="es-ES"/>
              </w:rPr>
              <w:t>LUCÍA AZUCENA RAMOS RAMOS</w:t>
            </w:r>
          </w:p>
          <w:p w:rsidR="00343BC4" w:rsidRPr="00343BC4" w:rsidRDefault="00343BC4" w:rsidP="00343BC4">
            <w:pPr>
              <w:rPr>
                <w:rFonts w:ascii="Times New Roman" w:eastAsia="Calibri" w:hAnsi="Times New Roman"/>
                <w:sz w:val="24"/>
                <w:szCs w:val="24"/>
              </w:rPr>
            </w:pPr>
          </w:p>
        </w:tc>
        <w:tc>
          <w:tcPr>
            <w:tcW w:w="0" w:type="auto"/>
            <w:shd w:val="clear" w:color="auto" w:fill="auto"/>
            <w:vAlign w:val="center"/>
          </w:tcPr>
          <w:p w:rsidR="00343BC4" w:rsidRPr="00343BC4" w:rsidRDefault="00343BC4" w:rsidP="00343BC4">
            <w:pPr>
              <w:jc w:val="center"/>
              <w:rPr>
                <w:rFonts w:ascii="Times New Roman" w:eastAsia="Calibri" w:hAnsi="Times New Roman"/>
                <w:b/>
                <w:sz w:val="24"/>
                <w:szCs w:val="24"/>
              </w:rPr>
            </w:pPr>
            <w:r w:rsidRPr="00343BC4">
              <w:rPr>
                <w:rFonts w:ascii="Times New Roman" w:eastAsia="Calibri" w:hAnsi="Times New Roman"/>
                <w:b/>
                <w:sz w:val="24"/>
                <w:szCs w:val="24"/>
              </w:rPr>
              <w:lastRenderedPageBreak/>
              <w:t>A FAVOR</w:t>
            </w:r>
          </w:p>
        </w:tc>
        <w:tc>
          <w:tcPr>
            <w:tcW w:w="0" w:type="auto"/>
            <w:shd w:val="clear" w:color="auto" w:fill="auto"/>
            <w:vAlign w:val="center"/>
          </w:tcPr>
          <w:p w:rsidR="00343BC4" w:rsidRPr="00343BC4" w:rsidRDefault="00343BC4" w:rsidP="00343BC4">
            <w:pPr>
              <w:jc w:val="center"/>
              <w:rPr>
                <w:rFonts w:ascii="Times New Roman" w:eastAsia="Calibri" w:hAnsi="Times New Roman"/>
                <w:b/>
                <w:sz w:val="24"/>
                <w:szCs w:val="24"/>
              </w:rPr>
            </w:pPr>
            <w:r w:rsidRPr="00343BC4">
              <w:rPr>
                <w:rFonts w:ascii="Times New Roman" w:eastAsia="Calibri" w:hAnsi="Times New Roman"/>
                <w:b/>
                <w:sz w:val="24"/>
                <w:szCs w:val="24"/>
              </w:rPr>
              <w:t>EN CONTRA</w:t>
            </w:r>
          </w:p>
        </w:tc>
        <w:tc>
          <w:tcPr>
            <w:tcW w:w="0" w:type="auto"/>
            <w:shd w:val="clear" w:color="auto" w:fill="auto"/>
            <w:vAlign w:val="center"/>
          </w:tcPr>
          <w:p w:rsidR="00343BC4" w:rsidRPr="00343BC4" w:rsidRDefault="00343BC4" w:rsidP="00343BC4">
            <w:pPr>
              <w:jc w:val="center"/>
              <w:rPr>
                <w:rFonts w:ascii="Times New Roman" w:eastAsia="Calibri" w:hAnsi="Times New Roman"/>
                <w:b/>
                <w:sz w:val="24"/>
                <w:szCs w:val="24"/>
              </w:rPr>
            </w:pPr>
            <w:r w:rsidRPr="00343BC4">
              <w:rPr>
                <w:rFonts w:ascii="Times New Roman" w:eastAsia="Calibri" w:hAnsi="Times New Roman"/>
                <w:b/>
                <w:sz w:val="24"/>
                <w:szCs w:val="24"/>
              </w:rPr>
              <w:t>ABSTENCIÓN</w:t>
            </w:r>
          </w:p>
        </w:tc>
        <w:tc>
          <w:tcPr>
            <w:tcW w:w="0" w:type="auto"/>
            <w:shd w:val="clear" w:color="auto" w:fill="auto"/>
            <w:vAlign w:val="center"/>
          </w:tcPr>
          <w:p w:rsidR="00343BC4" w:rsidRPr="00343BC4" w:rsidRDefault="00343BC4" w:rsidP="00343BC4">
            <w:pPr>
              <w:jc w:val="center"/>
              <w:rPr>
                <w:rFonts w:ascii="Times New Roman" w:eastAsia="Calibri" w:hAnsi="Times New Roman"/>
                <w:b/>
                <w:sz w:val="24"/>
                <w:szCs w:val="24"/>
              </w:rPr>
            </w:pPr>
            <w:r w:rsidRPr="00343BC4">
              <w:rPr>
                <w:rFonts w:ascii="Times New Roman" w:eastAsia="Calibri" w:hAnsi="Times New Roman"/>
                <w:b/>
                <w:sz w:val="24"/>
                <w:szCs w:val="24"/>
              </w:rPr>
              <w:t>SI</w:t>
            </w:r>
          </w:p>
        </w:tc>
        <w:tc>
          <w:tcPr>
            <w:tcW w:w="0" w:type="auto"/>
            <w:shd w:val="clear" w:color="auto" w:fill="auto"/>
            <w:vAlign w:val="center"/>
          </w:tcPr>
          <w:p w:rsidR="00343BC4" w:rsidRPr="00343BC4" w:rsidRDefault="00343BC4" w:rsidP="00343BC4">
            <w:pPr>
              <w:jc w:val="center"/>
              <w:rPr>
                <w:rFonts w:ascii="Times New Roman" w:eastAsia="Calibri" w:hAnsi="Times New Roman"/>
                <w:b/>
                <w:sz w:val="24"/>
                <w:szCs w:val="24"/>
              </w:rPr>
            </w:pPr>
            <w:r w:rsidRPr="00343BC4">
              <w:rPr>
                <w:rFonts w:ascii="Times New Roman" w:eastAsia="Calibri" w:hAnsi="Times New Roman"/>
                <w:b/>
                <w:sz w:val="24"/>
                <w:szCs w:val="24"/>
              </w:rPr>
              <w:t>CUALES</w:t>
            </w:r>
          </w:p>
        </w:tc>
      </w:tr>
      <w:tr w:rsidR="00343BC4" w:rsidRPr="00343BC4" w:rsidTr="00343BC4">
        <w:trPr>
          <w:trHeight w:val="1417"/>
          <w:jc w:val="center"/>
        </w:trPr>
        <w:tc>
          <w:tcPr>
            <w:tcW w:w="3231" w:type="dxa"/>
            <w:vMerge/>
            <w:shd w:val="clear" w:color="auto" w:fill="auto"/>
          </w:tcPr>
          <w:p w:rsidR="00343BC4" w:rsidRPr="00343BC4" w:rsidRDefault="00343BC4" w:rsidP="00343BC4">
            <w:pPr>
              <w:rPr>
                <w:rFonts w:ascii="Times New Roman" w:eastAsia="Calibri" w:hAnsi="Times New Roman"/>
                <w:sz w:val="24"/>
                <w:szCs w:val="24"/>
              </w:rPr>
            </w:pPr>
          </w:p>
        </w:tc>
        <w:tc>
          <w:tcPr>
            <w:tcW w:w="0" w:type="auto"/>
            <w:shd w:val="clear" w:color="auto" w:fill="auto"/>
          </w:tcPr>
          <w:p w:rsidR="00343BC4" w:rsidRPr="00343BC4" w:rsidRDefault="00343BC4" w:rsidP="00343BC4">
            <w:pPr>
              <w:rPr>
                <w:rFonts w:ascii="Times New Roman" w:eastAsia="Calibri" w:hAnsi="Times New Roman"/>
                <w:sz w:val="24"/>
                <w:szCs w:val="24"/>
              </w:rPr>
            </w:pPr>
          </w:p>
        </w:tc>
        <w:tc>
          <w:tcPr>
            <w:tcW w:w="0" w:type="auto"/>
            <w:shd w:val="clear" w:color="auto" w:fill="auto"/>
          </w:tcPr>
          <w:p w:rsidR="00343BC4" w:rsidRPr="00343BC4" w:rsidRDefault="00343BC4" w:rsidP="00343BC4">
            <w:pPr>
              <w:rPr>
                <w:rFonts w:ascii="Times New Roman" w:eastAsia="Calibri" w:hAnsi="Times New Roman"/>
                <w:sz w:val="24"/>
                <w:szCs w:val="24"/>
              </w:rPr>
            </w:pPr>
          </w:p>
        </w:tc>
        <w:tc>
          <w:tcPr>
            <w:tcW w:w="0" w:type="auto"/>
            <w:shd w:val="clear" w:color="auto" w:fill="auto"/>
          </w:tcPr>
          <w:p w:rsidR="00343BC4" w:rsidRPr="00343BC4" w:rsidRDefault="00343BC4" w:rsidP="00343BC4">
            <w:pPr>
              <w:rPr>
                <w:rFonts w:ascii="Times New Roman" w:eastAsia="Calibri" w:hAnsi="Times New Roman"/>
                <w:sz w:val="24"/>
                <w:szCs w:val="24"/>
              </w:rPr>
            </w:pPr>
          </w:p>
        </w:tc>
        <w:tc>
          <w:tcPr>
            <w:tcW w:w="0" w:type="auto"/>
            <w:shd w:val="clear" w:color="auto" w:fill="auto"/>
          </w:tcPr>
          <w:p w:rsidR="00343BC4" w:rsidRPr="00343BC4" w:rsidRDefault="00343BC4" w:rsidP="00343BC4">
            <w:pPr>
              <w:rPr>
                <w:rFonts w:ascii="Times New Roman" w:eastAsia="Calibri" w:hAnsi="Times New Roman"/>
                <w:sz w:val="24"/>
                <w:szCs w:val="24"/>
              </w:rPr>
            </w:pPr>
          </w:p>
        </w:tc>
        <w:tc>
          <w:tcPr>
            <w:tcW w:w="0" w:type="auto"/>
            <w:shd w:val="clear" w:color="auto" w:fill="auto"/>
          </w:tcPr>
          <w:p w:rsidR="00343BC4" w:rsidRPr="00343BC4" w:rsidRDefault="00343BC4" w:rsidP="00343BC4">
            <w:pPr>
              <w:rPr>
                <w:rFonts w:ascii="Times New Roman" w:eastAsia="Calibri" w:hAnsi="Times New Roman"/>
                <w:sz w:val="24"/>
                <w:szCs w:val="24"/>
              </w:rPr>
            </w:pPr>
          </w:p>
        </w:tc>
      </w:tr>
      <w:tr w:rsidR="00343BC4" w:rsidRPr="00343BC4" w:rsidTr="00343BC4">
        <w:trPr>
          <w:trHeight w:val="624"/>
          <w:jc w:val="center"/>
        </w:trPr>
        <w:tc>
          <w:tcPr>
            <w:tcW w:w="3231" w:type="dxa"/>
            <w:vMerge w:val="restart"/>
            <w:shd w:val="clear" w:color="auto" w:fill="auto"/>
          </w:tcPr>
          <w:p w:rsidR="00343BC4" w:rsidRPr="00343BC4" w:rsidRDefault="00343BC4" w:rsidP="00343BC4">
            <w:pPr>
              <w:jc w:val="center"/>
              <w:rPr>
                <w:rFonts w:ascii="Times New Roman" w:eastAsia="Calibri" w:hAnsi="Times New Roman"/>
                <w:sz w:val="24"/>
                <w:szCs w:val="24"/>
              </w:rPr>
            </w:pPr>
            <w:r w:rsidRPr="00343BC4">
              <w:rPr>
                <w:rFonts w:ascii="Times New Roman" w:eastAsia="Calibri" w:hAnsi="Times New Roman"/>
                <w:b/>
                <w:sz w:val="24"/>
                <w:szCs w:val="24"/>
              </w:rPr>
              <w:lastRenderedPageBreak/>
              <w:t xml:space="preserve">DIP. </w:t>
            </w:r>
            <w:r w:rsidRPr="00343BC4">
              <w:rPr>
                <w:rFonts w:ascii="Times New Roman" w:eastAsia="Calibri" w:hAnsi="Times New Roman"/>
                <w:b/>
                <w:sz w:val="24"/>
                <w:szCs w:val="24"/>
                <w:lang w:val="es-ES"/>
              </w:rPr>
              <w:t>GERARDO ABRAHAM AGUADO GÓMEZ</w:t>
            </w:r>
          </w:p>
        </w:tc>
        <w:tc>
          <w:tcPr>
            <w:tcW w:w="0" w:type="auto"/>
            <w:shd w:val="clear" w:color="auto" w:fill="auto"/>
            <w:vAlign w:val="center"/>
          </w:tcPr>
          <w:p w:rsidR="00343BC4" w:rsidRPr="00343BC4" w:rsidRDefault="00343BC4" w:rsidP="00343BC4">
            <w:pPr>
              <w:jc w:val="center"/>
              <w:rPr>
                <w:rFonts w:ascii="Times New Roman" w:eastAsia="Calibri" w:hAnsi="Times New Roman"/>
                <w:b/>
                <w:sz w:val="24"/>
                <w:szCs w:val="24"/>
              </w:rPr>
            </w:pPr>
            <w:r w:rsidRPr="00343BC4">
              <w:rPr>
                <w:rFonts w:ascii="Times New Roman" w:eastAsia="Calibri" w:hAnsi="Times New Roman"/>
                <w:b/>
                <w:sz w:val="24"/>
                <w:szCs w:val="24"/>
              </w:rPr>
              <w:t>A FAVOR</w:t>
            </w:r>
          </w:p>
        </w:tc>
        <w:tc>
          <w:tcPr>
            <w:tcW w:w="0" w:type="auto"/>
            <w:shd w:val="clear" w:color="auto" w:fill="auto"/>
            <w:vAlign w:val="center"/>
          </w:tcPr>
          <w:p w:rsidR="00343BC4" w:rsidRPr="00343BC4" w:rsidRDefault="00343BC4" w:rsidP="00343BC4">
            <w:pPr>
              <w:jc w:val="center"/>
              <w:rPr>
                <w:rFonts w:ascii="Times New Roman" w:eastAsia="Calibri" w:hAnsi="Times New Roman"/>
                <w:b/>
                <w:sz w:val="24"/>
                <w:szCs w:val="24"/>
              </w:rPr>
            </w:pPr>
            <w:r w:rsidRPr="00343BC4">
              <w:rPr>
                <w:rFonts w:ascii="Times New Roman" w:eastAsia="Calibri" w:hAnsi="Times New Roman"/>
                <w:b/>
                <w:sz w:val="24"/>
                <w:szCs w:val="24"/>
              </w:rPr>
              <w:t>EN CONTRA</w:t>
            </w:r>
          </w:p>
        </w:tc>
        <w:tc>
          <w:tcPr>
            <w:tcW w:w="0" w:type="auto"/>
            <w:shd w:val="clear" w:color="auto" w:fill="auto"/>
            <w:vAlign w:val="center"/>
          </w:tcPr>
          <w:p w:rsidR="00343BC4" w:rsidRPr="00343BC4" w:rsidRDefault="00343BC4" w:rsidP="00343BC4">
            <w:pPr>
              <w:jc w:val="center"/>
              <w:rPr>
                <w:rFonts w:ascii="Times New Roman" w:eastAsia="Calibri" w:hAnsi="Times New Roman"/>
                <w:b/>
                <w:sz w:val="24"/>
                <w:szCs w:val="24"/>
              </w:rPr>
            </w:pPr>
            <w:r w:rsidRPr="00343BC4">
              <w:rPr>
                <w:rFonts w:ascii="Times New Roman" w:eastAsia="Calibri" w:hAnsi="Times New Roman"/>
                <w:b/>
                <w:sz w:val="24"/>
                <w:szCs w:val="24"/>
              </w:rPr>
              <w:t>ABSTENCIÓN</w:t>
            </w:r>
          </w:p>
        </w:tc>
        <w:tc>
          <w:tcPr>
            <w:tcW w:w="0" w:type="auto"/>
            <w:shd w:val="clear" w:color="auto" w:fill="auto"/>
            <w:vAlign w:val="center"/>
          </w:tcPr>
          <w:p w:rsidR="00343BC4" w:rsidRPr="00343BC4" w:rsidRDefault="00343BC4" w:rsidP="00343BC4">
            <w:pPr>
              <w:jc w:val="center"/>
              <w:rPr>
                <w:rFonts w:ascii="Times New Roman" w:eastAsia="Calibri" w:hAnsi="Times New Roman"/>
                <w:b/>
                <w:sz w:val="24"/>
                <w:szCs w:val="24"/>
              </w:rPr>
            </w:pPr>
            <w:r w:rsidRPr="00343BC4">
              <w:rPr>
                <w:rFonts w:ascii="Times New Roman" w:eastAsia="Calibri" w:hAnsi="Times New Roman"/>
                <w:b/>
                <w:sz w:val="24"/>
                <w:szCs w:val="24"/>
              </w:rPr>
              <w:t>SI</w:t>
            </w:r>
          </w:p>
        </w:tc>
        <w:tc>
          <w:tcPr>
            <w:tcW w:w="0" w:type="auto"/>
            <w:shd w:val="clear" w:color="auto" w:fill="auto"/>
            <w:vAlign w:val="center"/>
          </w:tcPr>
          <w:p w:rsidR="00343BC4" w:rsidRPr="00343BC4" w:rsidRDefault="00343BC4" w:rsidP="00343BC4">
            <w:pPr>
              <w:jc w:val="center"/>
              <w:rPr>
                <w:rFonts w:ascii="Times New Roman" w:eastAsia="Calibri" w:hAnsi="Times New Roman"/>
                <w:b/>
                <w:sz w:val="24"/>
                <w:szCs w:val="24"/>
              </w:rPr>
            </w:pPr>
            <w:r w:rsidRPr="00343BC4">
              <w:rPr>
                <w:rFonts w:ascii="Times New Roman" w:eastAsia="Calibri" w:hAnsi="Times New Roman"/>
                <w:b/>
                <w:sz w:val="24"/>
                <w:szCs w:val="24"/>
              </w:rPr>
              <w:t>CUALES</w:t>
            </w:r>
          </w:p>
        </w:tc>
      </w:tr>
      <w:tr w:rsidR="00343BC4" w:rsidRPr="00343BC4" w:rsidTr="00B57EAB">
        <w:trPr>
          <w:trHeight w:val="1005"/>
          <w:jc w:val="center"/>
        </w:trPr>
        <w:tc>
          <w:tcPr>
            <w:tcW w:w="3231" w:type="dxa"/>
            <w:vMerge/>
            <w:shd w:val="clear" w:color="auto" w:fill="auto"/>
          </w:tcPr>
          <w:p w:rsidR="00343BC4" w:rsidRPr="00343BC4" w:rsidRDefault="00343BC4" w:rsidP="00343BC4">
            <w:pPr>
              <w:rPr>
                <w:rFonts w:ascii="Times New Roman" w:eastAsia="Calibri" w:hAnsi="Times New Roman"/>
                <w:sz w:val="24"/>
                <w:szCs w:val="24"/>
              </w:rPr>
            </w:pPr>
          </w:p>
        </w:tc>
        <w:tc>
          <w:tcPr>
            <w:tcW w:w="0" w:type="auto"/>
            <w:shd w:val="clear" w:color="auto" w:fill="auto"/>
          </w:tcPr>
          <w:p w:rsidR="00343BC4" w:rsidRPr="00343BC4" w:rsidRDefault="00343BC4" w:rsidP="00343BC4">
            <w:pPr>
              <w:rPr>
                <w:rFonts w:ascii="Times New Roman" w:eastAsia="Calibri" w:hAnsi="Times New Roman"/>
                <w:sz w:val="24"/>
                <w:szCs w:val="24"/>
              </w:rPr>
            </w:pPr>
          </w:p>
        </w:tc>
        <w:tc>
          <w:tcPr>
            <w:tcW w:w="0" w:type="auto"/>
            <w:shd w:val="clear" w:color="auto" w:fill="auto"/>
          </w:tcPr>
          <w:p w:rsidR="00343BC4" w:rsidRPr="00343BC4" w:rsidRDefault="00343BC4" w:rsidP="00343BC4">
            <w:pPr>
              <w:rPr>
                <w:rFonts w:ascii="Times New Roman" w:eastAsia="Calibri" w:hAnsi="Times New Roman"/>
                <w:sz w:val="24"/>
                <w:szCs w:val="24"/>
              </w:rPr>
            </w:pPr>
          </w:p>
        </w:tc>
        <w:tc>
          <w:tcPr>
            <w:tcW w:w="0" w:type="auto"/>
            <w:shd w:val="clear" w:color="auto" w:fill="auto"/>
          </w:tcPr>
          <w:p w:rsidR="00343BC4" w:rsidRPr="00343BC4" w:rsidRDefault="00343BC4" w:rsidP="00343BC4">
            <w:pPr>
              <w:rPr>
                <w:rFonts w:ascii="Times New Roman" w:eastAsia="Calibri" w:hAnsi="Times New Roman"/>
                <w:sz w:val="24"/>
                <w:szCs w:val="24"/>
              </w:rPr>
            </w:pPr>
          </w:p>
        </w:tc>
        <w:tc>
          <w:tcPr>
            <w:tcW w:w="0" w:type="auto"/>
            <w:shd w:val="clear" w:color="auto" w:fill="auto"/>
          </w:tcPr>
          <w:p w:rsidR="00343BC4" w:rsidRPr="00343BC4" w:rsidRDefault="00343BC4" w:rsidP="00343BC4">
            <w:pPr>
              <w:rPr>
                <w:rFonts w:ascii="Times New Roman" w:eastAsia="Calibri" w:hAnsi="Times New Roman"/>
                <w:sz w:val="24"/>
                <w:szCs w:val="24"/>
              </w:rPr>
            </w:pPr>
          </w:p>
        </w:tc>
        <w:tc>
          <w:tcPr>
            <w:tcW w:w="0" w:type="auto"/>
            <w:shd w:val="clear" w:color="auto" w:fill="auto"/>
          </w:tcPr>
          <w:p w:rsidR="00343BC4" w:rsidRPr="00343BC4" w:rsidRDefault="00343BC4" w:rsidP="00343BC4">
            <w:pPr>
              <w:rPr>
                <w:rFonts w:ascii="Times New Roman" w:eastAsia="Calibri" w:hAnsi="Times New Roman"/>
                <w:sz w:val="24"/>
                <w:szCs w:val="24"/>
              </w:rPr>
            </w:pPr>
          </w:p>
        </w:tc>
      </w:tr>
      <w:tr w:rsidR="00343BC4" w:rsidRPr="00343BC4" w:rsidTr="00343BC4">
        <w:trPr>
          <w:trHeight w:val="624"/>
          <w:jc w:val="center"/>
        </w:trPr>
        <w:tc>
          <w:tcPr>
            <w:tcW w:w="3231" w:type="dxa"/>
            <w:vMerge w:val="restart"/>
            <w:shd w:val="clear" w:color="auto" w:fill="auto"/>
          </w:tcPr>
          <w:p w:rsidR="00343BC4" w:rsidRPr="00343BC4" w:rsidRDefault="00343BC4" w:rsidP="00343BC4">
            <w:pPr>
              <w:ind w:right="-142"/>
              <w:jc w:val="center"/>
              <w:rPr>
                <w:rFonts w:ascii="Times New Roman" w:eastAsia="Calibri" w:hAnsi="Times New Roman"/>
                <w:b/>
                <w:sz w:val="24"/>
                <w:szCs w:val="24"/>
              </w:rPr>
            </w:pPr>
            <w:r w:rsidRPr="00343BC4">
              <w:rPr>
                <w:rFonts w:ascii="Times New Roman" w:eastAsia="Calibri" w:hAnsi="Times New Roman"/>
                <w:b/>
                <w:sz w:val="24"/>
                <w:szCs w:val="24"/>
              </w:rPr>
              <w:t xml:space="preserve">DIP. </w:t>
            </w:r>
            <w:r w:rsidRPr="00343BC4">
              <w:rPr>
                <w:rFonts w:ascii="Times New Roman" w:eastAsia="Calibri" w:hAnsi="Times New Roman"/>
                <w:b/>
                <w:sz w:val="24"/>
                <w:szCs w:val="24"/>
                <w:lang w:val="es-ES"/>
              </w:rPr>
              <w:t>EMILIO ALEJANDRO DE HOYOS MONTEMAYOR</w:t>
            </w:r>
            <w:r w:rsidRPr="00343BC4">
              <w:rPr>
                <w:rFonts w:ascii="Times New Roman" w:eastAsia="Calibri" w:hAnsi="Times New Roman"/>
                <w:b/>
                <w:sz w:val="24"/>
                <w:szCs w:val="24"/>
              </w:rPr>
              <w:t xml:space="preserve"> </w:t>
            </w:r>
          </w:p>
          <w:p w:rsidR="00343BC4" w:rsidRPr="00343BC4" w:rsidRDefault="00343BC4" w:rsidP="00343BC4">
            <w:pPr>
              <w:rPr>
                <w:rFonts w:ascii="Times New Roman" w:eastAsia="Calibri" w:hAnsi="Times New Roman"/>
                <w:sz w:val="24"/>
                <w:szCs w:val="24"/>
              </w:rPr>
            </w:pPr>
          </w:p>
        </w:tc>
        <w:tc>
          <w:tcPr>
            <w:tcW w:w="0" w:type="auto"/>
            <w:shd w:val="clear" w:color="auto" w:fill="auto"/>
            <w:vAlign w:val="center"/>
          </w:tcPr>
          <w:p w:rsidR="00343BC4" w:rsidRPr="00343BC4" w:rsidRDefault="00343BC4" w:rsidP="00343BC4">
            <w:pPr>
              <w:jc w:val="center"/>
              <w:rPr>
                <w:rFonts w:ascii="Times New Roman" w:eastAsia="Calibri" w:hAnsi="Times New Roman"/>
                <w:b/>
                <w:sz w:val="24"/>
                <w:szCs w:val="24"/>
              </w:rPr>
            </w:pPr>
            <w:r w:rsidRPr="00343BC4">
              <w:rPr>
                <w:rFonts w:ascii="Times New Roman" w:eastAsia="Calibri" w:hAnsi="Times New Roman"/>
                <w:b/>
                <w:sz w:val="24"/>
                <w:szCs w:val="24"/>
              </w:rPr>
              <w:t>A FAVOR</w:t>
            </w:r>
          </w:p>
        </w:tc>
        <w:tc>
          <w:tcPr>
            <w:tcW w:w="0" w:type="auto"/>
            <w:shd w:val="clear" w:color="auto" w:fill="auto"/>
            <w:vAlign w:val="center"/>
          </w:tcPr>
          <w:p w:rsidR="00343BC4" w:rsidRPr="00343BC4" w:rsidRDefault="00343BC4" w:rsidP="00343BC4">
            <w:pPr>
              <w:jc w:val="center"/>
              <w:rPr>
                <w:rFonts w:ascii="Times New Roman" w:eastAsia="Calibri" w:hAnsi="Times New Roman"/>
                <w:b/>
                <w:sz w:val="24"/>
                <w:szCs w:val="24"/>
              </w:rPr>
            </w:pPr>
            <w:r w:rsidRPr="00343BC4">
              <w:rPr>
                <w:rFonts w:ascii="Times New Roman" w:eastAsia="Calibri" w:hAnsi="Times New Roman"/>
                <w:b/>
                <w:sz w:val="24"/>
                <w:szCs w:val="24"/>
              </w:rPr>
              <w:t>EN CONTRA</w:t>
            </w:r>
          </w:p>
        </w:tc>
        <w:tc>
          <w:tcPr>
            <w:tcW w:w="0" w:type="auto"/>
            <w:shd w:val="clear" w:color="auto" w:fill="auto"/>
            <w:vAlign w:val="center"/>
          </w:tcPr>
          <w:p w:rsidR="00343BC4" w:rsidRPr="00343BC4" w:rsidRDefault="00343BC4" w:rsidP="00343BC4">
            <w:pPr>
              <w:jc w:val="center"/>
              <w:rPr>
                <w:rFonts w:ascii="Times New Roman" w:eastAsia="Calibri" w:hAnsi="Times New Roman"/>
                <w:b/>
                <w:sz w:val="24"/>
                <w:szCs w:val="24"/>
              </w:rPr>
            </w:pPr>
            <w:r w:rsidRPr="00343BC4">
              <w:rPr>
                <w:rFonts w:ascii="Times New Roman" w:eastAsia="Calibri" w:hAnsi="Times New Roman"/>
                <w:b/>
                <w:sz w:val="24"/>
                <w:szCs w:val="24"/>
              </w:rPr>
              <w:t>ABSTENCIÓN</w:t>
            </w:r>
          </w:p>
        </w:tc>
        <w:tc>
          <w:tcPr>
            <w:tcW w:w="0" w:type="auto"/>
            <w:shd w:val="clear" w:color="auto" w:fill="auto"/>
            <w:vAlign w:val="center"/>
          </w:tcPr>
          <w:p w:rsidR="00343BC4" w:rsidRPr="00343BC4" w:rsidRDefault="00343BC4" w:rsidP="00343BC4">
            <w:pPr>
              <w:jc w:val="center"/>
              <w:rPr>
                <w:rFonts w:ascii="Times New Roman" w:eastAsia="Calibri" w:hAnsi="Times New Roman"/>
                <w:b/>
                <w:sz w:val="24"/>
                <w:szCs w:val="24"/>
              </w:rPr>
            </w:pPr>
            <w:r w:rsidRPr="00343BC4">
              <w:rPr>
                <w:rFonts w:ascii="Times New Roman" w:eastAsia="Calibri" w:hAnsi="Times New Roman"/>
                <w:b/>
                <w:sz w:val="24"/>
                <w:szCs w:val="24"/>
              </w:rPr>
              <w:t>SI</w:t>
            </w:r>
          </w:p>
        </w:tc>
        <w:tc>
          <w:tcPr>
            <w:tcW w:w="0" w:type="auto"/>
            <w:shd w:val="clear" w:color="auto" w:fill="auto"/>
            <w:vAlign w:val="center"/>
          </w:tcPr>
          <w:p w:rsidR="00343BC4" w:rsidRPr="00343BC4" w:rsidRDefault="00343BC4" w:rsidP="00343BC4">
            <w:pPr>
              <w:jc w:val="center"/>
              <w:rPr>
                <w:rFonts w:ascii="Times New Roman" w:eastAsia="Calibri" w:hAnsi="Times New Roman"/>
                <w:b/>
                <w:sz w:val="24"/>
                <w:szCs w:val="24"/>
              </w:rPr>
            </w:pPr>
            <w:r w:rsidRPr="00343BC4">
              <w:rPr>
                <w:rFonts w:ascii="Times New Roman" w:eastAsia="Calibri" w:hAnsi="Times New Roman"/>
                <w:b/>
                <w:sz w:val="24"/>
                <w:szCs w:val="24"/>
              </w:rPr>
              <w:t>CUALES</w:t>
            </w:r>
          </w:p>
        </w:tc>
      </w:tr>
      <w:tr w:rsidR="00343BC4" w:rsidRPr="00343BC4" w:rsidTr="00B57EAB">
        <w:trPr>
          <w:trHeight w:val="915"/>
          <w:jc w:val="center"/>
        </w:trPr>
        <w:tc>
          <w:tcPr>
            <w:tcW w:w="3231" w:type="dxa"/>
            <w:vMerge/>
            <w:shd w:val="clear" w:color="auto" w:fill="auto"/>
          </w:tcPr>
          <w:p w:rsidR="00343BC4" w:rsidRPr="00343BC4" w:rsidRDefault="00343BC4" w:rsidP="00343BC4">
            <w:pPr>
              <w:rPr>
                <w:rFonts w:ascii="Times New Roman" w:eastAsia="Calibri" w:hAnsi="Times New Roman"/>
                <w:sz w:val="24"/>
                <w:szCs w:val="24"/>
              </w:rPr>
            </w:pPr>
          </w:p>
        </w:tc>
        <w:tc>
          <w:tcPr>
            <w:tcW w:w="0" w:type="auto"/>
            <w:shd w:val="clear" w:color="auto" w:fill="auto"/>
          </w:tcPr>
          <w:p w:rsidR="00343BC4" w:rsidRPr="00343BC4" w:rsidRDefault="00343BC4" w:rsidP="00343BC4">
            <w:pPr>
              <w:rPr>
                <w:rFonts w:ascii="Times New Roman" w:eastAsia="Calibri" w:hAnsi="Times New Roman"/>
                <w:sz w:val="24"/>
                <w:szCs w:val="24"/>
              </w:rPr>
            </w:pPr>
          </w:p>
          <w:p w:rsidR="00343BC4" w:rsidRPr="00343BC4" w:rsidRDefault="00343BC4" w:rsidP="00343BC4">
            <w:pPr>
              <w:rPr>
                <w:rFonts w:ascii="Times New Roman" w:eastAsia="Calibri" w:hAnsi="Times New Roman"/>
                <w:sz w:val="24"/>
                <w:szCs w:val="24"/>
              </w:rPr>
            </w:pPr>
          </w:p>
          <w:p w:rsidR="00343BC4" w:rsidRPr="00343BC4" w:rsidRDefault="00343BC4" w:rsidP="00343BC4">
            <w:pPr>
              <w:rPr>
                <w:rFonts w:ascii="Times New Roman" w:eastAsia="Calibri" w:hAnsi="Times New Roman"/>
                <w:sz w:val="24"/>
                <w:szCs w:val="24"/>
              </w:rPr>
            </w:pPr>
          </w:p>
        </w:tc>
        <w:tc>
          <w:tcPr>
            <w:tcW w:w="0" w:type="auto"/>
            <w:shd w:val="clear" w:color="auto" w:fill="auto"/>
          </w:tcPr>
          <w:p w:rsidR="00343BC4" w:rsidRPr="00343BC4" w:rsidRDefault="00343BC4" w:rsidP="00343BC4">
            <w:pPr>
              <w:rPr>
                <w:rFonts w:ascii="Times New Roman" w:eastAsia="Calibri" w:hAnsi="Times New Roman"/>
                <w:sz w:val="24"/>
                <w:szCs w:val="24"/>
              </w:rPr>
            </w:pPr>
          </w:p>
        </w:tc>
        <w:tc>
          <w:tcPr>
            <w:tcW w:w="0" w:type="auto"/>
            <w:shd w:val="clear" w:color="auto" w:fill="auto"/>
          </w:tcPr>
          <w:p w:rsidR="00343BC4" w:rsidRPr="00343BC4" w:rsidRDefault="00343BC4" w:rsidP="00343BC4">
            <w:pPr>
              <w:rPr>
                <w:rFonts w:ascii="Times New Roman" w:eastAsia="Calibri" w:hAnsi="Times New Roman"/>
                <w:sz w:val="24"/>
                <w:szCs w:val="24"/>
              </w:rPr>
            </w:pPr>
          </w:p>
        </w:tc>
        <w:tc>
          <w:tcPr>
            <w:tcW w:w="0" w:type="auto"/>
            <w:shd w:val="clear" w:color="auto" w:fill="auto"/>
          </w:tcPr>
          <w:p w:rsidR="00343BC4" w:rsidRPr="00343BC4" w:rsidRDefault="00343BC4" w:rsidP="00343BC4">
            <w:pPr>
              <w:rPr>
                <w:rFonts w:ascii="Times New Roman" w:eastAsia="Calibri" w:hAnsi="Times New Roman"/>
                <w:sz w:val="24"/>
                <w:szCs w:val="24"/>
              </w:rPr>
            </w:pPr>
          </w:p>
        </w:tc>
        <w:tc>
          <w:tcPr>
            <w:tcW w:w="0" w:type="auto"/>
            <w:shd w:val="clear" w:color="auto" w:fill="auto"/>
          </w:tcPr>
          <w:p w:rsidR="00343BC4" w:rsidRPr="00343BC4" w:rsidRDefault="00343BC4" w:rsidP="00343BC4">
            <w:pPr>
              <w:rPr>
                <w:rFonts w:ascii="Times New Roman" w:eastAsia="Calibri" w:hAnsi="Times New Roman"/>
                <w:sz w:val="24"/>
                <w:szCs w:val="24"/>
              </w:rPr>
            </w:pPr>
          </w:p>
        </w:tc>
      </w:tr>
      <w:tr w:rsidR="00343BC4" w:rsidRPr="00343BC4" w:rsidTr="00343BC4">
        <w:trPr>
          <w:trHeight w:val="624"/>
          <w:jc w:val="center"/>
        </w:trPr>
        <w:tc>
          <w:tcPr>
            <w:tcW w:w="3231" w:type="dxa"/>
            <w:vMerge w:val="restart"/>
            <w:shd w:val="clear" w:color="auto" w:fill="auto"/>
          </w:tcPr>
          <w:p w:rsidR="00343BC4" w:rsidRPr="00343BC4" w:rsidRDefault="00343BC4" w:rsidP="00343BC4">
            <w:pPr>
              <w:jc w:val="center"/>
              <w:rPr>
                <w:rFonts w:ascii="Times New Roman" w:eastAsia="Calibri" w:hAnsi="Times New Roman"/>
                <w:sz w:val="24"/>
                <w:szCs w:val="24"/>
              </w:rPr>
            </w:pPr>
            <w:r w:rsidRPr="00343BC4">
              <w:rPr>
                <w:rFonts w:ascii="Times New Roman" w:eastAsia="Calibri" w:hAnsi="Times New Roman"/>
                <w:b/>
                <w:sz w:val="24"/>
                <w:szCs w:val="24"/>
              </w:rPr>
              <w:t xml:space="preserve">DIP. </w:t>
            </w:r>
            <w:r w:rsidRPr="00343BC4">
              <w:rPr>
                <w:rFonts w:ascii="Times New Roman" w:eastAsia="Calibri" w:hAnsi="Times New Roman"/>
                <w:b/>
                <w:sz w:val="24"/>
                <w:szCs w:val="24"/>
                <w:lang w:val="es-ES"/>
              </w:rPr>
              <w:t>JOSÉ BENITO RAMÍREZ ROSAS</w:t>
            </w:r>
          </w:p>
        </w:tc>
        <w:tc>
          <w:tcPr>
            <w:tcW w:w="0" w:type="auto"/>
            <w:shd w:val="clear" w:color="auto" w:fill="auto"/>
            <w:vAlign w:val="center"/>
          </w:tcPr>
          <w:p w:rsidR="00343BC4" w:rsidRPr="00343BC4" w:rsidRDefault="00343BC4" w:rsidP="00343BC4">
            <w:pPr>
              <w:jc w:val="center"/>
              <w:rPr>
                <w:rFonts w:ascii="Times New Roman" w:eastAsia="Calibri" w:hAnsi="Times New Roman"/>
                <w:b/>
                <w:sz w:val="24"/>
                <w:szCs w:val="24"/>
              </w:rPr>
            </w:pPr>
            <w:r w:rsidRPr="00343BC4">
              <w:rPr>
                <w:rFonts w:ascii="Times New Roman" w:eastAsia="Calibri" w:hAnsi="Times New Roman"/>
                <w:b/>
                <w:sz w:val="24"/>
                <w:szCs w:val="24"/>
              </w:rPr>
              <w:t>A FAVOR</w:t>
            </w:r>
          </w:p>
        </w:tc>
        <w:tc>
          <w:tcPr>
            <w:tcW w:w="0" w:type="auto"/>
            <w:shd w:val="clear" w:color="auto" w:fill="auto"/>
            <w:vAlign w:val="center"/>
          </w:tcPr>
          <w:p w:rsidR="00343BC4" w:rsidRPr="00343BC4" w:rsidRDefault="00343BC4" w:rsidP="00343BC4">
            <w:pPr>
              <w:jc w:val="center"/>
              <w:rPr>
                <w:rFonts w:ascii="Times New Roman" w:eastAsia="Calibri" w:hAnsi="Times New Roman"/>
                <w:b/>
                <w:sz w:val="24"/>
                <w:szCs w:val="24"/>
              </w:rPr>
            </w:pPr>
            <w:r w:rsidRPr="00343BC4">
              <w:rPr>
                <w:rFonts w:ascii="Times New Roman" w:eastAsia="Calibri" w:hAnsi="Times New Roman"/>
                <w:b/>
                <w:sz w:val="24"/>
                <w:szCs w:val="24"/>
              </w:rPr>
              <w:t>EN CONTRA</w:t>
            </w:r>
          </w:p>
        </w:tc>
        <w:tc>
          <w:tcPr>
            <w:tcW w:w="0" w:type="auto"/>
            <w:shd w:val="clear" w:color="auto" w:fill="auto"/>
            <w:vAlign w:val="center"/>
          </w:tcPr>
          <w:p w:rsidR="00343BC4" w:rsidRPr="00343BC4" w:rsidRDefault="00343BC4" w:rsidP="00343BC4">
            <w:pPr>
              <w:jc w:val="center"/>
              <w:rPr>
                <w:rFonts w:ascii="Times New Roman" w:eastAsia="Calibri" w:hAnsi="Times New Roman"/>
                <w:b/>
                <w:sz w:val="24"/>
                <w:szCs w:val="24"/>
              </w:rPr>
            </w:pPr>
            <w:r w:rsidRPr="00343BC4">
              <w:rPr>
                <w:rFonts w:ascii="Times New Roman" w:eastAsia="Calibri" w:hAnsi="Times New Roman"/>
                <w:b/>
                <w:sz w:val="24"/>
                <w:szCs w:val="24"/>
              </w:rPr>
              <w:t>ABSTENCIÓN</w:t>
            </w:r>
          </w:p>
        </w:tc>
        <w:tc>
          <w:tcPr>
            <w:tcW w:w="0" w:type="auto"/>
            <w:shd w:val="clear" w:color="auto" w:fill="auto"/>
            <w:vAlign w:val="center"/>
          </w:tcPr>
          <w:p w:rsidR="00343BC4" w:rsidRPr="00343BC4" w:rsidRDefault="00343BC4" w:rsidP="00343BC4">
            <w:pPr>
              <w:jc w:val="center"/>
              <w:rPr>
                <w:rFonts w:ascii="Times New Roman" w:eastAsia="Calibri" w:hAnsi="Times New Roman"/>
                <w:b/>
                <w:sz w:val="24"/>
                <w:szCs w:val="24"/>
              </w:rPr>
            </w:pPr>
            <w:r w:rsidRPr="00343BC4">
              <w:rPr>
                <w:rFonts w:ascii="Times New Roman" w:eastAsia="Calibri" w:hAnsi="Times New Roman"/>
                <w:b/>
                <w:sz w:val="24"/>
                <w:szCs w:val="24"/>
              </w:rPr>
              <w:t>SI</w:t>
            </w:r>
          </w:p>
        </w:tc>
        <w:tc>
          <w:tcPr>
            <w:tcW w:w="0" w:type="auto"/>
            <w:shd w:val="clear" w:color="auto" w:fill="auto"/>
            <w:vAlign w:val="center"/>
          </w:tcPr>
          <w:p w:rsidR="00343BC4" w:rsidRPr="00343BC4" w:rsidRDefault="00343BC4" w:rsidP="00343BC4">
            <w:pPr>
              <w:jc w:val="center"/>
              <w:rPr>
                <w:rFonts w:ascii="Times New Roman" w:eastAsia="Calibri" w:hAnsi="Times New Roman"/>
                <w:b/>
                <w:sz w:val="24"/>
                <w:szCs w:val="24"/>
              </w:rPr>
            </w:pPr>
            <w:r w:rsidRPr="00343BC4">
              <w:rPr>
                <w:rFonts w:ascii="Times New Roman" w:eastAsia="Calibri" w:hAnsi="Times New Roman"/>
                <w:b/>
                <w:sz w:val="24"/>
                <w:szCs w:val="24"/>
              </w:rPr>
              <w:t>CUALES</w:t>
            </w:r>
          </w:p>
        </w:tc>
      </w:tr>
      <w:tr w:rsidR="00343BC4" w:rsidRPr="00343BC4" w:rsidTr="00B57EAB">
        <w:trPr>
          <w:trHeight w:val="768"/>
          <w:jc w:val="center"/>
        </w:trPr>
        <w:tc>
          <w:tcPr>
            <w:tcW w:w="3231" w:type="dxa"/>
            <w:vMerge/>
            <w:shd w:val="clear" w:color="auto" w:fill="auto"/>
          </w:tcPr>
          <w:p w:rsidR="00343BC4" w:rsidRPr="00343BC4" w:rsidRDefault="00343BC4" w:rsidP="00343BC4">
            <w:pPr>
              <w:rPr>
                <w:rFonts w:ascii="Times New Roman" w:eastAsia="Calibri" w:hAnsi="Times New Roman"/>
                <w:sz w:val="24"/>
                <w:szCs w:val="24"/>
              </w:rPr>
            </w:pPr>
          </w:p>
        </w:tc>
        <w:tc>
          <w:tcPr>
            <w:tcW w:w="0" w:type="auto"/>
            <w:shd w:val="clear" w:color="auto" w:fill="auto"/>
          </w:tcPr>
          <w:p w:rsidR="00343BC4" w:rsidRPr="00343BC4" w:rsidRDefault="00343BC4" w:rsidP="00343BC4">
            <w:pPr>
              <w:rPr>
                <w:rFonts w:ascii="Times New Roman" w:eastAsia="Calibri" w:hAnsi="Times New Roman"/>
                <w:sz w:val="24"/>
                <w:szCs w:val="24"/>
              </w:rPr>
            </w:pPr>
          </w:p>
        </w:tc>
        <w:tc>
          <w:tcPr>
            <w:tcW w:w="0" w:type="auto"/>
            <w:shd w:val="clear" w:color="auto" w:fill="auto"/>
          </w:tcPr>
          <w:p w:rsidR="00343BC4" w:rsidRPr="00343BC4" w:rsidRDefault="00343BC4" w:rsidP="00343BC4">
            <w:pPr>
              <w:rPr>
                <w:rFonts w:ascii="Times New Roman" w:eastAsia="Calibri" w:hAnsi="Times New Roman"/>
                <w:sz w:val="24"/>
                <w:szCs w:val="24"/>
              </w:rPr>
            </w:pPr>
          </w:p>
        </w:tc>
        <w:tc>
          <w:tcPr>
            <w:tcW w:w="0" w:type="auto"/>
            <w:shd w:val="clear" w:color="auto" w:fill="auto"/>
          </w:tcPr>
          <w:p w:rsidR="00343BC4" w:rsidRPr="00343BC4" w:rsidRDefault="00343BC4" w:rsidP="00343BC4">
            <w:pPr>
              <w:rPr>
                <w:rFonts w:ascii="Times New Roman" w:eastAsia="Calibri" w:hAnsi="Times New Roman"/>
                <w:sz w:val="24"/>
                <w:szCs w:val="24"/>
              </w:rPr>
            </w:pPr>
          </w:p>
        </w:tc>
        <w:tc>
          <w:tcPr>
            <w:tcW w:w="0" w:type="auto"/>
            <w:shd w:val="clear" w:color="auto" w:fill="auto"/>
          </w:tcPr>
          <w:p w:rsidR="00343BC4" w:rsidRPr="00343BC4" w:rsidRDefault="00343BC4" w:rsidP="00343BC4">
            <w:pPr>
              <w:rPr>
                <w:rFonts w:ascii="Times New Roman" w:eastAsia="Calibri" w:hAnsi="Times New Roman"/>
                <w:sz w:val="24"/>
                <w:szCs w:val="24"/>
              </w:rPr>
            </w:pPr>
          </w:p>
        </w:tc>
        <w:tc>
          <w:tcPr>
            <w:tcW w:w="0" w:type="auto"/>
            <w:shd w:val="clear" w:color="auto" w:fill="auto"/>
          </w:tcPr>
          <w:p w:rsidR="00343BC4" w:rsidRPr="00343BC4" w:rsidRDefault="00343BC4" w:rsidP="00343BC4">
            <w:pPr>
              <w:rPr>
                <w:rFonts w:ascii="Times New Roman" w:eastAsia="Calibri" w:hAnsi="Times New Roman"/>
                <w:sz w:val="24"/>
                <w:szCs w:val="24"/>
              </w:rPr>
            </w:pPr>
          </w:p>
        </w:tc>
      </w:tr>
      <w:tr w:rsidR="00343BC4" w:rsidRPr="00343BC4" w:rsidTr="00343BC4">
        <w:trPr>
          <w:trHeight w:val="624"/>
          <w:jc w:val="center"/>
        </w:trPr>
        <w:tc>
          <w:tcPr>
            <w:tcW w:w="3231" w:type="dxa"/>
            <w:vMerge w:val="restart"/>
            <w:shd w:val="clear" w:color="auto" w:fill="auto"/>
          </w:tcPr>
          <w:p w:rsidR="00343BC4" w:rsidRPr="00343BC4" w:rsidRDefault="00343BC4" w:rsidP="00343BC4">
            <w:pPr>
              <w:ind w:right="-142"/>
              <w:jc w:val="center"/>
              <w:rPr>
                <w:rFonts w:ascii="Times New Roman" w:eastAsia="Calibri" w:hAnsi="Times New Roman"/>
                <w:b/>
                <w:sz w:val="24"/>
                <w:szCs w:val="24"/>
              </w:rPr>
            </w:pPr>
            <w:r w:rsidRPr="00343BC4">
              <w:rPr>
                <w:rFonts w:ascii="Times New Roman" w:eastAsia="Calibri" w:hAnsi="Times New Roman"/>
                <w:b/>
                <w:sz w:val="24"/>
                <w:szCs w:val="24"/>
              </w:rPr>
              <w:t xml:space="preserve">DIP.  </w:t>
            </w:r>
            <w:r w:rsidRPr="00343BC4">
              <w:rPr>
                <w:rFonts w:ascii="Times New Roman" w:eastAsia="Calibri" w:hAnsi="Times New Roman"/>
                <w:b/>
                <w:sz w:val="24"/>
                <w:szCs w:val="24"/>
                <w:lang w:val="es-ES"/>
              </w:rPr>
              <w:t>CLAUDIA ISELA RAMÍREZ PINEDA</w:t>
            </w:r>
          </w:p>
          <w:p w:rsidR="00343BC4" w:rsidRPr="00343BC4" w:rsidRDefault="00343BC4" w:rsidP="00343BC4">
            <w:pPr>
              <w:rPr>
                <w:rFonts w:ascii="Times New Roman" w:eastAsia="Calibri" w:hAnsi="Times New Roman"/>
                <w:sz w:val="24"/>
                <w:szCs w:val="24"/>
              </w:rPr>
            </w:pPr>
          </w:p>
        </w:tc>
        <w:tc>
          <w:tcPr>
            <w:tcW w:w="0" w:type="auto"/>
            <w:shd w:val="clear" w:color="auto" w:fill="auto"/>
            <w:vAlign w:val="center"/>
          </w:tcPr>
          <w:p w:rsidR="00343BC4" w:rsidRPr="00343BC4" w:rsidRDefault="00343BC4" w:rsidP="00343BC4">
            <w:pPr>
              <w:jc w:val="center"/>
              <w:rPr>
                <w:rFonts w:ascii="Times New Roman" w:eastAsia="Calibri" w:hAnsi="Times New Roman"/>
                <w:b/>
                <w:sz w:val="24"/>
                <w:szCs w:val="24"/>
              </w:rPr>
            </w:pPr>
            <w:r w:rsidRPr="00343BC4">
              <w:rPr>
                <w:rFonts w:ascii="Times New Roman" w:eastAsia="Calibri" w:hAnsi="Times New Roman"/>
                <w:b/>
                <w:sz w:val="24"/>
                <w:szCs w:val="24"/>
              </w:rPr>
              <w:t>A FAVOR</w:t>
            </w:r>
          </w:p>
        </w:tc>
        <w:tc>
          <w:tcPr>
            <w:tcW w:w="0" w:type="auto"/>
            <w:shd w:val="clear" w:color="auto" w:fill="auto"/>
            <w:vAlign w:val="center"/>
          </w:tcPr>
          <w:p w:rsidR="00343BC4" w:rsidRPr="00343BC4" w:rsidRDefault="00343BC4" w:rsidP="00343BC4">
            <w:pPr>
              <w:jc w:val="center"/>
              <w:rPr>
                <w:rFonts w:ascii="Times New Roman" w:eastAsia="Calibri" w:hAnsi="Times New Roman"/>
                <w:b/>
                <w:sz w:val="24"/>
                <w:szCs w:val="24"/>
              </w:rPr>
            </w:pPr>
            <w:r w:rsidRPr="00343BC4">
              <w:rPr>
                <w:rFonts w:ascii="Times New Roman" w:eastAsia="Calibri" w:hAnsi="Times New Roman"/>
                <w:b/>
                <w:sz w:val="24"/>
                <w:szCs w:val="24"/>
              </w:rPr>
              <w:t>EN CONTRA</w:t>
            </w:r>
          </w:p>
        </w:tc>
        <w:tc>
          <w:tcPr>
            <w:tcW w:w="0" w:type="auto"/>
            <w:shd w:val="clear" w:color="auto" w:fill="auto"/>
            <w:vAlign w:val="center"/>
          </w:tcPr>
          <w:p w:rsidR="00343BC4" w:rsidRPr="00343BC4" w:rsidRDefault="00343BC4" w:rsidP="00343BC4">
            <w:pPr>
              <w:jc w:val="center"/>
              <w:rPr>
                <w:rFonts w:ascii="Times New Roman" w:eastAsia="Calibri" w:hAnsi="Times New Roman"/>
                <w:b/>
                <w:sz w:val="24"/>
                <w:szCs w:val="24"/>
              </w:rPr>
            </w:pPr>
            <w:r w:rsidRPr="00343BC4">
              <w:rPr>
                <w:rFonts w:ascii="Times New Roman" w:eastAsia="Calibri" w:hAnsi="Times New Roman"/>
                <w:b/>
                <w:sz w:val="24"/>
                <w:szCs w:val="24"/>
              </w:rPr>
              <w:t>ABSTENCIÓN</w:t>
            </w:r>
          </w:p>
        </w:tc>
        <w:tc>
          <w:tcPr>
            <w:tcW w:w="0" w:type="auto"/>
            <w:shd w:val="clear" w:color="auto" w:fill="auto"/>
            <w:vAlign w:val="center"/>
          </w:tcPr>
          <w:p w:rsidR="00343BC4" w:rsidRPr="00343BC4" w:rsidRDefault="00343BC4" w:rsidP="00343BC4">
            <w:pPr>
              <w:jc w:val="center"/>
              <w:rPr>
                <w:rFonts w:ascii="Times New Roman" w:eastAsia="Calibri" w:hAnsi="Times New Roman"/>
                <w:b/>
                <w:sz w:val="24"/>
                <w:szCs w:val="24"/>
              </w:rPr>
            </w:pPr>
            <w:r w:rsidRPr="00343BC4">
              <w:rPr>
                <w:rFonts w:ascii="Times New Roman" w:eastAsia="Calibri" w:hAnsi="Times New Roman"/>
                <w:b/>
                <w:sz w:val="24"/>
                <w:szCs w:val="24"/>
              </w:rPr>
              <w:t>SI</w:t>
            </w:r>
          </w:p>
        </w:tc>
        <w:tc>
          <w:tcPr>
            <w:tcW w:w="0" w:type="auto"/>
            <w:shd w:val="clear" w:color="auto" w:fill="auto"/>
            <w:vAlign w:val="center"/>
          </w:tcPr>
          <w:p w:rsidR="00343BC4" w:rsidRPr="00343BC4" w:rsidRDefault="00343BC4" w:rsidP="00343BC4">
            <w:pPr>
              <w:jc w:val="center"/>
              <w:rPr>
                <w:rFonts w:ascii="Times New Roman" w:eastAsia="Calibri" w:hAnsi="Times New Roman"/>
                <w:b/>
                <w:sz w:val="24"/>
                <w:szCs w:val="24"/>
              </w:rPr>
            </w:pPr>
            <w:r w:rsidRPr="00343BC4">
              <w:rPr>
                <w:rFonts w:ascii="Times New Roman" w:eastAsia="Calibri" w:hAnsi="Times New Roman"/>
                <w:b/>
                <w:sz w:val="24"/>
                <w:szCs w:val="24"/>
              </w:rPr>
              <w:t>CUALES</w:t>
            </w:r>
          </w:p>
        </w:tc>
      </w:tr>
      <w:tr w:rsidR="00343BC4" w:rsidRPr="00343BC4" w:rsidTr="00343BC4">
        <w:trPr>
          <w:trHeight w:val="1417"/>
          <w:jc w:val="center"/>
        </w:trPr>
        <w:tc>
          <w:tcPr>
            <w:tcW w:w="3231" w:type="dxa"/>
            <w:vMerge/>
            <w:shd w:val="clear" w:color="auto" w:fill="auto"/>
          </w:tcPr>
          <w:p w:rsidR="00343BC4" w:rsidRPr="00343BC4" w:rsidRDefault="00343BC4" w:rsidP="00343BC4">
            <w:pPr>
              <w:rPr>
                <w:rFonts w:ascii="Times New Roman" w:eastAsia="Calibri" w:hAnsi="Times New Roman"/>
                <w:sz w:val="24"/>
                <w:szCs w:val="24"/>
              </w:rPr>
            </w:pPr>
          </w:p>
        </w:tc>
        <w:tc>
          <w:tcPr>
            <w:tcW w:w="0" w:type="auto"/>
            <w:shd w:val="clear" w:color="auto" w:fill="auto"/>
          </w:tcPr>
          <w:p w:rsidR="00343BC4" w:rsidRPr="00343BC4" w:rsidRDefault="00343BC4" w:rsidP="00343BC4">
            <w:pPr>
              <w:rPr>
                <w:rFonts w:ascii="Times New Roman" w:eastAsia="Calibri" w:hAnsi="Times New Roman"/>
                <w:sz w:val="24"/>
                <w:szCs w:val="24"/>
              </w:rPr>
            </w:pPr>
          </w:p>
        </w:tc>
        <w:tc>
          <w:tcPr>
            <w:tcW w:w="0" w:type="auto"/>
            <w:shd w:val="clear" w:color="auto" w:fill="auto"/>
          </w:tcPr>
          <w:p w:rsidR="00343BC4" w:rsidRPr="00343BC4" w:rsidRDefault="00343BC4" w:rsidP="00343BC4">
            <w:pPr>
              <w:rPr>
                <w:rFonts w:ascii="Times New Roman" w:eastAsia="Calibri" w:hAnsi="Times New Roman"/>
                <w:sz w:val="24"/>
                <w:szCs w:val="24"/>
              </w:rPr>
            </w:pPr>
          </w:p>
        </w:tc>
        <w:tc>
          <w:tcPr>
            <w:tcW w:w="0" w:type="auto"/>
            <w:shd w:val="clear" w:color="auto" w:fill="auto"/>
          </w:tcPr>
          <w:p w:rsidR="00343BC4" w:rsidRPr="00343BC4" w:rsidRDefault="00343BC4" w:rsidP="00343BC4">
            <w:pPr>
              <w:rPr>
                <w:rFonts w:ascii="Times New Roman" w:eastAsia="Calibri" w:hAnsi="Times New Roman"/>
                <w:sz w:val="24"/>
                <w:szCs w:val="24"/>
              </w:rPr>
            </w:pPr>
          </w:p>
        </w:tc>
        <w:tc>
          <w:tcPr>
            <w:tcW w:w="0" w:type="auto"/>
            <w:shd w:val="clear" w:color="auto" w:fill="auto"/>
          </w:tcPr>
          <w:p w:rsidR="00343BC4" w:rsidRPr="00343BC4" w:rsidRDefault="00343BC4" w:rsidP="00343BC4">
            <w:pPr>
              <w:rPr>
                <w:rFonts w:ascii="Times New Roman" w:eastAsia="Calibri" w:hAnsi="Times New Roman"/>
                <w:sz w:val="24"/>
                <w:szCs w:val="24"/>
              </w:rPr>
            </w:pPr>
          </w:p>
        </w:tc>
        <w:tc>
          <w:tcPr>
            <w:tcW w:w="0" w:type="auto"/>
            <w:shd w:val="clear" w:color="auto" w:fill="auto"/>
          </w:tcPr>
          <w:p w:rsidR="00343BC4" w:rsidRPr="00343BC4" w:rsidRDefault="00343BC4" w:rsidP="00343BC4">
            <w:pPr>
              <w:rPr>
                <w:rFonts w:ascii="Times New Roman" w:eastAsia="Calibri" w:hAnsi="Times New Roman"/>
                <w:sz w:val="24"/>
                <w:szCs w:val="24"/>
              </w:rPr>
            </w:pPr>
          </w:p>
        </w:tc>
      </w:tr>
      <w:tr w:rsidR="00343BC4" w:rsidRPr="00343BC4" w:rsidTr="00343BC4">
        <w:trPr>
          <w:trHeight w:val="624"/>
          <w:jc w:val="center"/>
        </w:trPr>
        <w:tc>
          <w:tcPr>
            <w:tcW w:w="3231" w:type="dxa"/>
            <w:vMerge w:val="restart"/>
            <w:shd w:val="clear" w:color="auto" w:fill="auto"/>
          </w:tcPr>
          <w:p w:rsidR="00343BC4" w:rsidRPr="00343BC4" w:rsidRDefault="00343BC4" w:rsidP="00343BC4">
            <w:pPr>
              <w:jc w:val="center"/>
              <w:rPr>
                <w:rFonts w:ascii="Times New Roman" w:eastAsia="Calibri" w:hAnsi="Times New Roman"/>
                <w:sz w:val="24"/>
                <w:szCs w:val="24"/>
              </w:rPr>
            </w:pPr>
            <w:r w:rsidRPr="00343BC4">
              <w:rPr>
                <w:rFonts w:ascii="Times New Roman" w:eastAsia="Calibri" w:hAnsi="Times New Roman"/>
                <w:b/>
                <w:sz w:val="24"/>
                <w:szCs w:val="24"/>
              </w:rPr>
              <w:t xml:space="preserve">DIP. </w:t>
            </w:r>
            <w:r w:rsidRPr="00343BC4">
              <w:rPr>
                <w:rFonts w:ascii="Times New Roman" w:eastAsia="Calibri" w:hAnsi="Times New Roman"/>
                <w:b/>
                <w:sz w:val="24"/>
                <w:szCs w:val="24"/>
                <w:lang w:val="es-ES"/>
              </w:rPr>
              <w:t>EDGAR GERARDO SÁNCHEZ GARZA</w:t>
            </w:r>
          </w:p>
        </w:tc>
        <w:tc>
          <w:tcPr>
            <w:tcW w:w="0" w:type="auto"/>
            <w:shd w:val="clear" w:color="auto" w:fill="auto"/>
            <w:vAlign w:val="center"/>
          </w:tcPr>
          <w:p w:rsidR="00343BC4" w:rsidRPr="00343BC4" w:rsidRDefault="00343BC4" w:rsidP="00343BC4">
            <w:pPr>
              <w:jc w:val="center"/>
              <w:rPr>
                <w:rFonts w:ascii="Times New Roman" w:eastAsia="Calibri" w:hAnsi="Times New Roman"/>
                <w:b/>
                <w:sz w:val="24"/>
                <w:szCs w:val="24"/>
              </w:rPr>
            </w:pPr>
            <w:r w:rsidRPr="00343BC4">
              <w:rPr>
                <w:rFonts w:ascii="Times New Roman" w:eastAsia="Calibri" w:hAnsi="Times New Roman"/>
                <w:b/>
                <w:sz w:val="24"/>
                <w:szCs w:val="24"/>
              </w:rPr>
              <w:t>A FAVOR</w:t>
            </w:r>
          </w:p>
        </w:tc>
        <w:tc>
          <w:tcPr>
            <w:tcW w:w="0" w:type="auto"/>
            <w:shd w:val="clear" w:color="auto" w:fill="auto"/>
            <w:vAlign w:val="center"/>
          </w:tcPr>
          <w:p w:rsidR="00343BC4" w:rsidRPr="00343BC4" w:rsidRDefault="00343BC4" w:rsidP="00343BC4">
            <w:pPr>
              <w:jc w:val="center"/>
              <w:rPr>
                <w:rFonts w:ascii="Times New Roman" w:eastAsia="Calibri" w:hAnsi="Times New Roman"/>
                <w:b/>
                <w:sz w:val="24"/>
                <w:szCs w:val="24"/>
              </w:rPr>
            </w:pPr>
            <w:r w:rsidRPr="00343BC4">
              <w:rPr>
                <w:rFonts w:ascii="Times New Roman" w:eastAsia="Calibri" w:hAnsi="Times New Roman"/>
                <w:b/>
                <w:sz w:val="24"/>
                <w:szCs w:val="24"/>
              </w:rPr>
              <w:t>EN CONTRA</w:t>
            </w:r>
          </w:p>
        </w:tc>
        <w:tc>
          <w:tcPr>
            <w:tcW w:w="0" w:type="auto"/>
            <w:shd w:val="clear" w:color="auto" w:fill="auto"/>
            <w:vAlign w:val="center"/>
          </w:tcPr>
          <w:p w:rsidR="00343BC4" w:rsidRPr="00343BC4" w:rsidRDefault="00343BC4" w:rsidP="00343BC4">
            <w:pPr>
              <w:jc w:val="center"/>
              <w:rPr>
                <w:rFonts w:ascii="Times New Roman" w:eastAsia="Calibri" w:hAnsi="Times New Roman"/>
                <w:b/>
                <w:sz w:val="24"/>
                <w:szCs w:val="24"/>
              </w:rPr>
            </w:pPr>
            <w:r w:rsidRPr="00343BC4">
              <w:rPr>
                <w:rFonts w:ascii="Times New Roman" w:eastAsia="Calibri" w:hAnsi="Times New Roman"/>
                <w:b/>
                <w:sz w:val="24"/>
                <w:szCs w:val="24"/>
              </w:rPr>
              <w:t>ABSTENCIÓN</w:t>
            </w:r>
          </w:p>
        </w:tc>
        <w:tc>
          <w:tcPr>
            <w:tcW w:w="0" w:type="auto"/>
            <w:shd w:val="clear" w:color="auto" w:fill="auto"/>
            <w:vAlign w:val="center"/>
          </w:tcPr>
          <w:p w:rsidR="00343BC4" w:rsidRPr="00343BC4" w:rsidRDefault="00343BC4" w:rsidP="00343BC4">
            <w:pPr>
              <w:jc w:val="center"/>
              <w:rPr>
                <w:rFonts w:ascii="Times New Roman" w:eastAsia="Calibri" w:hAnsi="Times New Roman"/>
                <w:b/>
                <w:sz w:val="24"/>
                <w:szCs w:val="24"/>
              </w:rPr>
            </w:pPr>
            <w:r w:rsidRPr="00343BC4">
              <w:rPr>
                <w:rFonts w:ascii="Times New Roman" w:eastAsia="Calibri" w:hAnsi="Times New Roman"/>
                <w:b/>
                <w:sz w:val="24"/>
                <w:szCs w:val="24"/>
              </w:rPr>
              <w:t>SI</w:t>
            </w:r>
          </w:p>
        </w:tc>
        <w:tc>
          <w:tcPr>
            <w:tcW w:w="0" w:type="auto"/>
            <w:shd w:val="clear" w:color="auto" w:fill="auto"/>
            <w:vAlign w:val="center"/>
          </w:tcPr>
          <w:p w:rsidR="00343BC4" w:rsidRPr="00343BC4" w:rsidRDefault="00343BC4" w:rsidP="00343BC4">
            <w:pPr>
              <w:jc w:val="center"/>
              <w:rPr>
                <w:rFonts w:ascii="Times New Roman" w:eastAsia="Calibri" w:hAnsi="Times New Roman"/>
                <w:b/>
                <w:sz w:val="24"/>
                <w:szCs w:val="24"/>
              </w:rPr>
            </w:pPr>
            <w:r w:rsidRPr="00343BC4">
              <w:rPr>
                <w:rFonts w:ascii="Times New Roman" w:eastAsia="Calibri" w:hAnsi="Times New Roman"/>
                <w:b/>
                <w:sz w:val="24"/>
                <w:szCs w:val="24"/>
              </w:rPr>
              <w:t>CUALES</w:t>
            </w:r>
          </w:p>
        </w:tc>
      </w:tr>
      <w:tr w:rsidR="00343BC4" w:rsidRPr="00343BC4" w:rsidTr="00343BC4">
        <w:trPr>
          <w:trHeight w:val="1417"/>
          <w:jc w:val="center"/>
        </w:trPr>
        <w:tc>
          <w:tcPr>
            <w:tcW w:w="3231" w:type="dxa"/>
            <w:vMerge/>
            <w:shd w:val="clear" w:color="auto" w:fill="auto"/>
          </w:tcPr>
          <w:p w:rsidR="00343BC4" w:rsidRPr="00343BC4" w:rsidRDefault="00343BC4" w:rsidP="00343BC4">
            <w:pPr>
              <w:jc w:val="center"/>
              <w:rPr>
                <w:rFonts w:ascii="Times New Roman" w:eastAsia="Calibri" w:hAnsi="Times New Roman"/>
                <w:sz w:val="24"/>
                <w:szCs w:val="24"/>
              </w:rPr>
            </w:pPr>
          </w:p>
        </w:tc>
        <w:tc>
          <w:tcPr>
            <w:tcW w:w="0" w:type="auto"/>
            <w:shd w:val="clear" w:color="auto" w:fill="auto"/>
          </w:tcPr>
          <w:p w:rsidR="00343BC4" w:rsidRPr="00343BC4" w:rsidRDefault="00343BC4" w:rsidP="00343BC4">
            <w:pPr>
              <w:rPr>
                <w:rFonts w:ascii="Times New Roman" w:eastAsia="Calibri" w:hAnsi="Times New Roman"/>
                <w:sz w:val="24"/>
                <w:szCs w:val="24"/>
              </w:rPr>
            </w:pPr>
          </w:p>
        </w:tc>
        <w:tc>
          <w:tcPr>
            <w:tcW w:w="0" w:type="auto"/>
            <w:shd w:val="clear" w:color="auto" w:fill="auto"/>
          </w:tcPr>
          <w:p w:rsidR="00343BC4" w:rsidRPr="00343BC4" w:rsidRDefault="00343BC4" w:rsidP="00343BC4">
            <w:pPr>
              <w:rPr>
                <w:rFonts w:ascii="Times New Roman" w:eastAsia="Calibri" w:hAnsi="Times New Roman"/>
                <w:sz w:val="24"/>
                <w:szCs w:val="24"/>
              </w:rPr>
            </w:pPr>
          </w:p>
        </w:tc>
        <w:tc>
          <w:tcPr>
            <w:tcW w:w="0" w:type="auto"/>
            <w:shd w:val="clear" w:color="auto" w:fill="auto"/>
          </w:tcPr>
          <w:p w:rsidR="00343BC4" w:rsidRPr="00343BC4" w:rsidRDefault="00343BC4" w:rsidP="00343BC4">
            <w:pPr>
              <w:rPr>
                <w:rFonts w:ascii="Times New Roman" w:eastAsia="Calibri" w:hAnsi="Times New Roman"/>
                <w:sz w:val="24"/>
                <w:szCs w:val="24"/>
              </w:rPr>
            </w:pPr>
          </w:p>
        </w:tc>
        <w:tc>
          <w:tcPr>
            <w:tcW w:w="0" w:type="auto"/>
            <w:shd w:val="clear" w:color="auto" w:fill="auto"/>
          </w:tcPr>
          <w:p w:rsidR="00343BC4" w:rsidRPr="00343BC4" w:rsidRDefault="00343BC4" w:rsidP="00343BC4">
            <w:pPr>
              <w:rPr>
                <w:rFonts w:ascii="Times New Roman" w:eastAsia="Calibri" w:hAnsi="Times New Roman"/>
                <w:sz w:val="24"/>
                <w:szCs w:val="24"/>
              </w:rPr>
            </w:pPr>
          </w:p>
        </w:tc>
        <w:tc>
          <w:tcPr>
            <w:tcW w:w="0" w:type="auto"/>
            <w:shd w:val="clear" w:color="auto" w:fill="auto"/>
          </w:tcPr>
          <w:p w:rsidR="00343BC4" w:rsidRPr="00343BC4" w:rsidRDefault="00343BC4" w:rsidP="00343BC4">
            <w:pPr>
              <w:rPr>
                <w:rFonts w:ascii="Times New Roman" w:eastAsia="Calibri" w:hAnsi="Times New Roman"/>
                <w:sz w:val="24"/>
                <w:szCs w:val="24"/>
              </w:rPr>
            </w:pPr>
          </w:p>
        </w:tc>
      </w:tr>
    </w:tbl>
    <w:p w:rsidR="00343BC4" w:rsidRPr="00343BC4" w:rsidRDefault="00343BC4" w:rsidP="00343BC4">
      <w:pPr>
        <w:rPr>
          <w:rFonts w:ascii="Times New Roman" w:hAnsi="Times New Roman"/>
          <w:sz w:val="24"/>
          <w:szCs w:val="24"/>
        </w:rPr>
      </w:pPr>
    </w:p>
    <w:p w:rsidR="00343BC4" w:rsidRPr="00343BC4" w:rsidRDefault="00343BC4" w:rsidP="00343BC4">
      <w:pPr>
        <w:rPr>
          <w:sz w:val="24"/>
          <w:szCs w:val="24"/>
        </w:rPr>
      </w:pPr>
    </w:p>
    <w:p w:rsidR="00BC3C46" w:rsidRDefault="00BC3C46">
      <w:pPr>
        <w:jc w:val="left"/>
        <w:rPr>
          <w:rFonts w:ascii="Times New Roman" w:hAnsi="Times New Roman"/>
          <w:sz w:val="24"/>
          <w:szCs w:val="24"/>
        </w:rPr>
      </w:pPr>
      <w:r>
        <w:rPr>
          <w:rFonts w:ascii="Times New Roman" w:hAnsi="Times New Roman"/>
          <w:sz w:val="24"/>
          <w:szCs w:val="24"/>
        </w:rPr>
        <w:br w:type="page"/>
      </w:r>
    </w:p>
    <w:p w:rsidR="00BC3C46" w:rsidRPr="00BC3C46" w:rsidRDefault="00BC3C46" w:rsidP="00BC3C46">
      <w:pPr>
        <w:autoSpaceDE w:val="0"/>
        <w:autoSpaceDN w:val="0"/>
        <w:adjustRightInd w:val="0"/>
        <w:spacing w:line="360" w:lineRule="auto"/>
        <w:rPr>
          <w:rFonts w:eastAsia="Calibri" w:cs="Arial"/>
          <w:color w:val="000000"/>
          <w:sz w:val="24"/>
          <w:szCs w:val="24"/>
          <w:lang w:eastAsia="en-US"/>
        </w:rPr>
      </w:pPr>
      <w:r w:rsidRPr="00BC3C46">
        <w:rPr>
          <w:rFonts w:eastAsia="Calibri" w:cs="Arial"/>
          <w:b/>
          <w:color w:val="000000"/>
          <w:sz w:val="24"/>
          <w:szCs w:val="24"/>
          <w:lang w:eastAsia="en-US"/>
        </w:rPr>
        <w:lastRenderedPageBreak/>
        <w:t xml:space="preserve">Dictamen </w:t>
      </w:r>
      <w:r w:rsidRPr="00BC3C46">
        <w:rPr>
          <w:rFonts w:eastAsia="Calibri" w:cs="Arial"/>
          <w:color w:val="000000"/>
          <w:sz w:val="24"/>
          <w:szCs w:val="24"/>
          <w:lang w:eastAsia="en-US"/>
        </w:rPr>
        <w:t>de la Comisión de Gobernación, Puntos Constitucionales y Justicia de la Sexagésima Primera Legislatura del Congreso del Estado Independiente, Libre y Soberano de Coahuila de Zaragoza, relativo a la</w:t>
      </w:r>
      <w:r w:rsidRPr="00BC3C46">
        <w:rPr>
          <w:rFonts w:eastAsia="Calibri" w:cs="Arial"/>
          <w:bCs/>
          <w:color w:val="000000"/>
          <w:sz w:val="24"/>
          <w:szCs w:val="24"/>
          <w:lang w:eastAsia="en-US"/>
        </w:rPr>
        <w:t xml:space="preserve"> </w:t>
      </w:r>
      <w:r w:rsidRPr="00BC3C46">
        <w:rPr>
          <w:rFonts w:eastAsia="Calibri" w:cs="Arial"/>
          <w:color w:val="000000"/>
          <w:sz w:val="24"/>
          <w:szCs w:val="24"/>
          <w:lang w:eastAsia="en-US"/>
        </w:rPr>
        <w:t xml:space="preserve">iniciativa con Proyecto de Decreto por el que se reforma </w:t>
      </w:r>
      <w:r w:rsidRPr="00BC3C46">
        <w:rPr>
          <w:rFonts w:eastAsia="Calibri" w:cs="Arial"/>
          <w:sz w:val="24"/>
          <w:szCs w:val="24"/>
          <w:lang w:eastAsia="en-US"/>
        </w:rPr>
        <w:t>la Ley Orgánica de la Administración Pública del Estado de Coahuila de Zaragoza</w:t>
      </w:r>
      <w:r w:rsidRPr="00BC3C46">
        <w:rPr>
          <w:rFonts w:eastAsia="Calibri" w:cs="Arial"/>
          <w:color w:val="000000"/>
          <w:sz w:val="24"/>
          <w:szCs w:val="24"/>
          <w:lang w:eastAsia="en-US"/>
        </w:rPr>
        <w:t xml:space="preserve">, en Materia de Justicia Laboral, suscrita por el Gobernador Constitucional del Estado de Coahuila de Zaragoza, Ing. Miguel Ángel Riquelme Solís; y,  </w:t>
      </w:r>
    </w:p>
    <w:p w:rsidR="00BC3C46" w:rsidRPr="00BC3C46" w:rsidRDefault="00BC3C46" w:rsidP="00BC3C46">
      <w:pPr>
        <w:autoSpaceDE w:val="0"/>
        <w:autoSpaceDN w:val="0"/>
        <w:adjustRightInd w:val="0"/>
        <w:spacing w:line="360" w:lineRule="auto"/>
        <w:rPr>
          <w:rFonts w:eastAsia="Calibri" w:cs="Arial"/>
          <w:color w:val="000000"/>
          <w:sz w:val="24"/>
          <w:szCs w:val="24"/>
          <w:lang w:eastAsia="en-US"/>
        </w:rPr>
      </w:pPr>
    </w:p>
    <w:p w:rsidR="00BC3C46" w:rsidRPr="00BC3C46" w:rsidRDefault="00BC3C46" w:rsidP="00BC3C46">
      <w:pPr>
        <w:keepNext/>
        <w:spacing w:before="240" w:after="60"/>
        <w:jc w:val="center"/>
        <w:outlineLvl w:val="3"/>
        <w:rPr>
          <w:rFonts w:cs="Arial"/>
          <w:b/>
          <w:bCs/>
          <w:sz w:val="24"/>
          <w:szCs w:val="24"/>
        </w:rPr>
      </w:pPr>
      <w:r w:rsidRPr="00BC3C46">
        <w:rPr>
          <w:rFonts w:cs="Arial"/>
          <w:b/>
          <w:bCs/>
          <w:sz w:val="24"/>
          <w:szCs w:val="24"/>
        </w:rPr>
        <w:t>R E S U L T A N D O</w:t>
      </w:r>
    </w:p>
    <w:p w:rsidR="00BC3C46" w:rsidRPr="00BC3C46" w:rsidRDefault="00BC3C46" w:rsidP="00BC3C46">
      <w:pPr>
        <w:spacing w:line="360" w:lineRule="auto"/>
        <w:rPr>
          <w:rFonts w:cs="Arial"/>
          <w:sz w:val="24"/>
          <w:szCs w:val="24"/>
        </w:rPr>
      </w:pPr>
    </w:p>
    <w:p w:rsidR="00BC3C46" w:rsidRPr="00BC3C46" w:rsidRDefault="00BC3C46" w:rsidP="00BC3C46">
      <w:pPr>
        <w:spacing w:line="360" w:lineRule="auto"/>
        <w:rPr>
          <w:rFonts w:cs="Arial"/>
          <w:sz w:val="24"/>
          <w:szCs w:val="24"/>
        </w:rPr>
      </w:pPr>
      <w:r w:rsidRPr="00BC3C46">
        <w:rPr>
          <w:rFonts w:cs="Arial"/>
          <w:b/>
          <w:sz w:val="24"/>
          <w:szCs w:val="24"/>
        </w:rPr>
        <w:t xml:space="preserve">PRIMERO.- </w:t>
      </w:r>
      <w:r w:rsidRPr="00BC3C46">
        <w:rPr>
          <w:rFonts w:cs="Arial"/>
          <w:sz w:val="24"/>
          <w:szCs w:val="24"/>
        </w:rPr>
        <w:t>Que en sesión celebrada por la Diputación Permanente del Congreso del Estado, el día 14 del mes de febrero de 2018, se acordó turnar a esta Comisión de Gobernación, Puntos Constitucionales y Justicia, la  iniciativa a que se ha hecho referencia.</w:t>
      </w:r>
    </w:p>
    <w:p w:rsidR="00BC3C46" w:rsidRPr="00BC3C46" w:rsidRDefault="00BC3C46" w:rsidP="00BC3C46">
      <w:pPr>
        <w:spacing w:line="360" w:lineRule="auto"/>
        <w:rPr>
          <w:rFonts w:cs="Arial"/>
          <w:sz w:val="24"/>
          <w:szCs w:val="24"/>
        </w:rPr>
      </w:pPr>
    </w:p>
    <w:p w:rsidR="00BC3C46" w:rsidRPr="00BC3C46" w:rsidRDefault="00BC3C46" w:rsidP="00BC3C46">
      <w:pPr>
        <w:spacing w:line="360" w:lineRule="auto"/>
        <w:rPr>
          <w:rFonts w:cs="Arial"/>
          <w:sz w:val="24"/>
          <w:szCs w:val="24"/>
        </w:rPr>
      </w:pPr>
      <w:r w:rsidRPr="00BC3C46">
        <w:rPr>
          <w:rFonts w:cs="Arial"/>
          <w:b/>
          <w:sz w:val="24"/>
          <w:szCs w:val="24"/>
        </w:rPr>
        <w:t xml:space="preserve">SEGUNDO.- </w:t>
      </w:r>
      <w:r w:rsidRPr="00BC3C46">
        <w:rPr>
          <w:rFonts w:cs="Arial"/>
          <w:sz w:val="24"/>
          <w:szCs w:val="24"/>
        </w:rPr>
        <w:t xml:space="preserve">Que en cumplimiento de dicho acuerdo, se turnó a esta Comisión de Gobernación, Puntos Constitucionales y Justicia, la </w:t>
      </w:r>
      <w:r w:rsidRPr="00BC3C46">
        <w:rPr>
          <w:rFonts w:cs="Arial"/>
          <w:color w:val="000000"/>
          <w:sz w:val="24"/>
          <w:szCs w:val="24"/>
        </w:rPr>
        <w:t>iniciativa con Proyecto de Decreto por el que se reforma la Ley Orgánica de la Administración Pública del Estado de Coahuila de Zaragoza, en Materia de Justicia Laboral, suscrita por el Gobernador Constitucional del Estado de Coahuila de Zaragoza, Ing. Miguel Ángel Riquelme Solís</w:t>
      </w:r>
      <w:r w:rsidRPr="00BC3C46">
        <w:rPr>
          <w:rFonts w:cs="Arial"/>
          <w:sz w:val="24"/>
          <w:szCs w:val="24"/>
        </w:rPr>
        <w:t xml:space="preserve">; y,  </w:t>
      </w:r>
    </w:p>
    <w:p w:rsidR="00BC3C46" w:rsidRPr="00BC3C46" w:rsidRDefault="00BC3C46" w:rsidP="00BC3C46">
      <w:pPr>
        <w:spacing w:line="360" w:lineRule="auto"/>
        <w:rPr>
          <w:rFonts w:cs="Arial"/>
          <w:sz w:val="24"/>
          <w:szCs w:val="24"/>
        </w:rPr>
      </w:pPr>
    </w:p>
    <w:p w:rsidR="00BC3C46" w:rsidRPr="00BC3C46" w:rsidRDefault="00BC3C46" w:rsidP="00BC3C46">
      <w:pPr>
        <w:spacing w:line="360" w:lineRule="auto"/>
        <w:rPr>
          <w:rFonts w:cs="Arial"/>
          <w:sz w:val="24"/>
          <w:szCs w:val="24"/>
        </w:rPr>
      </w:pPr>
    </w:p>
    <w:p w:rsidR="00BC3C46" w:rsidRPr="00BC3C46" w:rsidRDefault="00BC3C46" w:rsidP="00BC3C46">
      <w:pPr>
        <w:spacing w:line="360" w:lineRule="auto"/>
        <w:jc w:val="center"/>
        <w:rPr>
          <w:rFonts w:cs="Arial"/>
          <w:b/>
          <w:sz w:val="24"/>
          <w:szCs w:val="24"/>
        </w:rPr>
      </w:pPr>
      <w:r w:rsidRPr="00BC3C46">
        <w:rPr>
          <w:rFonts w:cs="Arial"/>
          <w:b/>
          <w:sz w:val="24"/>
          <w:szCs w:val="24"/>
        </w:rPr>
        <w:t>C O N S I D E R A N D O</w:t>
      </w:r>
    </w:p>
    <w:p w:rsidR="00BC3C46" w:rsidRPr="00BC3C46" w:rsidRDefault="00BC3C46" w:rsidP="00BC3C46">
      <w:pPr>
        <w:spacing w:line="360" w:lineRule="auto"/>
        <w:jc w:val="center"/>
        <w:rPr>
          <w:rFonts w:cs="Arial"/>
          <w:b/>
          <w:sz w:val="24"/>
          <w:szCs w:val="24"/>
        </w:rPr>
      </w:pPr>
    </w:p>
    <w:p w:rsidR="00BC3C46" w:rsidRPr="00BC3C46" w:rsidRDefault="00BC3C46" w:rsidP="00BC3C46">
      <w:pPr>
        <w:spacing w:line="360" w:lineRule="auto"/>
        <w:rPr>
          <w:rFonts w:cs="Arial"/>
          <w:sz w:val="24"/>
          <w:szCs w:val="24"/>
        </w:rPr>
      </w:pPr>
      <w:r w:rsidRPr="00BC3C46">
        <w:rPr>
          <w:rFonts w:cs="Arial"/>
          <w:b/>
          <w:sz w:val="24"/>
          <w:szCs w:val="24"/>
        </w:rPr>
        <w:t xml:space="preserve">PRIMERO.- </w:t>
      </w:r>
      <w:r w:rsidRPr="00BC3C46">
        <w:rPr>
          <w:rFonts w:cs="Arial"/>
          <w:sz w:val="24"/>
          <w:szCs w:val="24"/>
        </w:rPr>
        <w:t>Que esta Comisión, con fundamento en los artículos 90, 116, 117 y demás relativos de la Ley Orgánica del Congreso del Estado, es competente para emitir el presente dictamen.</w:t>
      </w:r>
    </w:p>
    <w:p w:rsidR="00BC3C46" w:rsidRPr="00BC3C46" w:rsidRDefault="00BC3C46" w:rsidP="00BC3C46">
      <w:pPr>
        <w:spacing w:line="360" w:lineRule="auto"/>
        <w:rPr>
          <w:rFonts w:cs="Arial"/>
          <w:sz w:val="24"/>
          <w:szCs w:val="24"/>
        </w:rPr>
      </w:pPr>
    </w:p>
    <w:p w:rsidR="00BC3C46" w:rsidRPr="00BC3C46" w:rsidRDefault="00BC3C46" w:rsidP="00BC3C46">
      <w:pPr>
        <w:spacing w:line="360" w:lineRule="auto"/>
        <w:rPr>
          <w:rFonts w:cs="Arial"/>
          <w:sz w:val="24"/>
          <w:szCs w:val="24"/>
        </w:rPr>
      </w:pPr>
      <w:r w:rsidRPr="00BC3C46">
        <w:rPr>
          <w:rFonts w:cs="Arial"/>
          <w:b/>
          <w:sz w:val="24"/>
          <w:szCs w:val="24"/>
        </w:rPr>
        <w:lastRenderedPageBreak/>
        <w:t xml:space="preserve">SEGUNDO.- </w:t>
      </w:r>
      <w:r w:rsidRPr="00BC3C46">
        <w:rPr>
          <w:rFonts w:cs="Arial"/>
          <w:sz w:val="24"/>
          <w:szCs w:val="24"/>
        </w:rPr>
        <w:t xml:space="preserve">Que la </w:t>
      </w:r>
      <w:r w:rsidRPr="00BC3C46">
        <w:rPr>
          <w:rFonts w:cs="Arial"/>
          <w:color w:val="000000"/>
          <w:sz w:val="24"/>
          <w:szCs w:val="24"/>
        </w:rPr>
        <w:t>iniciativa con Proyecto de Decreto por el que se reforma la Ley Orgánica de la Administración Pública del Estado de Coahuila de Zaragoza, en Materia de Justicia Laboral, suscrita por el Gobernador Constitucional del Estado de Coahuila de Zaragoza, Ing. Miguel Ángel Riquelme Solís,</w:t>
      </w:r>
      <w:r w:rsidRPr="00BC3C46">
        <w:rPr>
          <w:rFonts w:cs="Arial"/>
          <w:sz w:val="24"/>
          <w:szCs w:val="24"/>
        </w:rPr>
        <w:t xml:space="preserve"> se basa entre otras, en las consideraciones siguientes:  </w:t>
      </w:r>
    </w:p>
    <w:p w:rsidR="00BC3C46" w:rsidRPr="00BC3C46" w:rsidRDefault="00BC3C46" w:rsidP="00BC3C46">
      <w:pPr>
        <w:spacing w:line="360" w:lineRule="auto"/>
        <w:rPr>
          <w:rFonts w:ascii="Times New Roman" w:hAnsi="Times New Roman"/>
          <w:sz w:val="24"/>
          <w:szCs w:val="24"/>
        </w:rPr>
      </w:pPr>
    </w:p>
    <w:p w:rsidR="00BC3C46" w:rsidRPr="00BC3C46" w:rsidRDefault="00BC3C46" w:rsidP="00BC3C46">
      <w:pPr>
        <w:spacing w:line="360" w:lineRule="auto"/>
        <w:rPr>
          <w:rFonts w:ascii="Times New Roman" w:hAnsi="Times New Roman"/>
          <w:sz w:val="24"/>
          <w:szCs w:val="24"/>
        </w:rPr>
      </w:pPr>
    </w:p>
    <w:p w:rsidR="00BC3C46" w:rsidRPr="00BC3C46" w:rsidRDefault="00BC3C46" w:rsidP="00BC3C46">
      <w:pPr>
        <w:spacing w:line="360" w:lineRule="auto"/>
        <w:jc w:val="center"/>
        <w:rPr>
          <w:rFonts w:cs="Arial"/>
          <w:b/>
          <w:sz w:val="24"/>
          <w:szCs w:val="24"/>
        </w:rPr>
      </w:pPr>
      <w:r w:rsidRPr="00BC3C46">
        <w:rPr>
          <w:rFonts w:cs="Arial"/>
          <w:b/>
          <w:sz w:val="24"/>
          <w:szCs w:val="24"/>
        </w:rPr>
        <w:t>E X P O S I C I Ó N   D E   M O T I V O S</w:t>
      </w:r>
    </w:p>
    <w:p w:rsidR="00BC3C46" w:rsidRPr="00BC3C46" w:rsidRDefault="00BC3C46" w:rsidP="00BC3C46">
      <w:pPr>
        <w:autoSpaceDE w:val="0"/>
        <w:autoSpaceDN w:val="0"/>
        <w:adjustRightInd w:val="0"/>
        <w:spacing w:line="360" w:lineRule="auto"/>
        <w:rPr>
          <w:rFonts w:ascii="Times New Roman" w:hAnsi="Times New Roman"/>
          <w:sz w:val="24"/>
          <w:szCs w:val="24"/>
        </w:rPr>
      </w:pPr>
    </w:p>
    <w:p w:rsidR="00BC3C46" w:rsidRPr="00BC3C46" w:rsidRDefault="00BC3C46" w:rsidP="00BC3C46">
      <w:pPr>
        <w:autoSpaceDE w:val="0"/>
        <w:autoSpaceDN w:val="0"/>
        <w:adjustRightInd w:val="0"/>
        <w:spacing w:line="360" w:lineRule="auto"/>
        <w:rPr>
          <w:rFonts w:cs="Arial"/>
          <w:sz w:val="24"/>
          <w:szCs w:val="24"/>
        </w:rPr>
      </w:pPr>
      <w:r w:rsidRPr="00BC3C46">
        <w:rPr>
          <w:rFonts w:cs="Arial"/>
          <w:sz w:val="24"/>
          <w:szCs w:val="24"/>
        </w:rPr>
        <w:t xml:space="preserve">En el marco de la renovación que viene impulsando el Gobierno de la República en el rubro de Justicia Cotidiana, se incluye lo referente a la justicia laboral </w:t>
      </w:r>
      <w:r w:rsidRPr="00BC3C46">
        <w:rPr>
          <w:rFonts w:cs="Arial"/>
          <w:i/>
          <w:sz w:val="24"/>
          <w:szCs w:val="24"/>
        </w:rPr>
        <w:t>“que trata las relaciones de trabajo de las personas con sus empleadores, sean estos particulares u organismos públicos”</w:t>
      </w:r>
      <w:r w:rsidRPr="00BC3C46">
        <w:rPr>
          <w:rFonts w:cs="Arial"/>
          <w:sz w:val="24"/>
          <w:szCs w:val="24"/>
          <w:vertAlign w:val="superscript"/>
        </w:rPr>
        <w:footnoteReference w:id="14"/>
      </w:r>
      <w:r w:rsidRPr="00BC3C46">
        <w:rPr>
          <w:rFonts w:cs="Arial"/>
          <w:i/>
          <w:sz w:val="24"/>
          <w:szCs w:val="24"/>
        </w:rPr>
        <w:t>.</w:t>
      </w:r>
    </w:p>
    <w:p w:rsidR="00BC3C46" w:rsidRPr="00BC3C46" w:rsidRDefault="00BC3C46" w:rsidP="00BC3C46">
      <w:pPr>
        <w:autoSpaceDE w:val="0"/>
        <w:autoSpaceDN w:val="0"/>
        <w:adjustRightInd w:val="0"/>
        <w:spacing w:line="360" w:lineRule="auto"/>
        <w:rPr>
          <w:rFonts w:cs="Arial"/>
          <w:sz w:val="24"/>
          <w:szCs w:val="24"/>
        </w:rPr>
      </w:pPr>
    </w:p>
    <w:p w:rsidR="00BC3C46" w:rsidRPr="00BC3C46" w:rsidRDefault="00BC3C46" w:rsidP="00BC3C46">
      <w:pPr>
        <w:autoSpaceDE w:val="0"/>
        <w:autoSpaceDN w:val="0"/>
        <w:adjustRightInd w:val="0"/>
        <w:spacing w:line="360" w:lineRule="auto"/>
        <w:rPr>
          <w:rFonts w:cs="Arial"/>
          <w:sz w:val="24"/>
          <w:szCs w:val="24"/>
        </w:rPr>
      </w:pPr>
      <w:r w:rsidRPr="00BC3C46">
        <w:rPr>
          <w:rFonts w:cs="Arial"/>
          <w:sz w:val="24"/>
          <w:szCs w:val="24"/>
        </w:rPr>
        <w:t>Si bien en México se han realizado en los últimos años importantes esfuerzos por modernizar las instituciones que imparten justicia en el ámbito laboral, resultado en mejoras en materia de conciliación y en un ambiente de diálogo y equilibrio entre los factores de la producción, lo cierto es que se han mantenido prácticamente intactas su estructura y procesos desde su fundación a fines de la década de los años veinte del siglo pasado</w:t>
      </w:r>
    </w:p>
    <w:p w:rsidR="00BC3C46" w:rsidRPr="00BC3C46" w:rsidRDefault="00BC3C46" w:rsidP="00BC3C46">
      <w:pPr>
        <w:autoSpaceDE w:val="0"/>
        <w:autoSpaceDN w:val="0"/>
        <w:adjustRightInd w:val="0"/>
        <w:spacing w:line="360" w:lineRule="auto"/>
        <w:rPr>
          <w:rFonts w:cs="Arial"/>
          <w:sz w:val="24"/>
          <w:szCs w:val="24"/>
        </w:rPr>
      </w:pPr>
    </w:p>
    <w:p w:rsidR="00BC3C46" w:rsidRPr="00BC3C46" w:rsidRDefault="00BC3C46" w:rsidP="00BC3C46">
      <w:pPr>
        <w:autoSpaceDE w:val="0"/>
        <w:autoSpaceDN w:val="0"/>
        <w:adjustRightInd w:val="0"/>
        <w:spacing w:line="360" w:lineRule="auto"/>
        <w:rPr>
          <w:rFonts w:cs="Arial"/>
          <w:sz w:val="24"/>
          <w:szCs w:val="24"/>
        </w:rPr>
      </w:pPr>
      <w:r w:rsidRPr="00BC3C46">
        <w:rPr>
          <w:rFonts w:cs="Arial"/>
          <w:sz w:val="24"/>
          <w:szCs w:val="24"/>
        </w:rPr>
        <w:t xml:space="preserve">Efectivamente, en nuestro país, el sistema de justicia en materia laboral, que en su momento respondió a las demandas del México Post Revolucionario, hoy enfrenta </w:t>
      </w:r>
      <w:r w:rsidRPr="00BC3C46">
        <w:rPr>
          <w:rFonts w:cs="Arial"/>
          <w:i/>
          <w:sz w:val="24"/>
          <w:szCs w:val="24"/>
        </w:rPr>
        <w:t>“un diseño institucional que resiste la renovación y adaptación</w:t>
      </w:r>
      <w:r w:rsidRPr="00BC3C46">
        <w:rPr>
          <w:rFonts w:cs="Arial"/>
          <w:sz w:val="24"/>
          <w:szCs w:val="24"/>
        </w:rPr>
        <w:t>”</w:t>
      </w:r>
      <w:r w:rsidRPr="00BC3C46">
        <w:rPr>
          <w:rFonts w:cs="Arial"/>
          <w:sz w:val="24"/>
          <w:szCs w:val="24"/>
          <w:vertAlign w:val="superscript"/>
        </w:rPr>
        <w:footnoteReference w:id="15"/>
      </w:r>
      <w:r w:rsidRPr="00BC3C46">
        <w:rPr>
          <w:rFonts w:cs="Arial"/>
          <w:sz w:val="24"/>
          <w:szCs w:val="24"/>
        </w:rPr>
        <w:t>.</w:t>
      </w:r>
    </w:p>
    <w:p w:rsidR="00BC3C46" w:rsidRPr="00BC3C46" w:rsidRDefault="00BC3C46" w:rsidP="00BC3C46">
      <w:pPr>
        <w:autoSpaceDE w:val="0"/>
        <w:autoSpaceDN w:val="0"/>
        <w:adjustRightInd w:val="0"/>
        <w:spacing w:line="360" w:lineRule="auto"/>
        <w:rPr>
          <w:rFonts w:cs="Arial"/>
          <w:sz w:val="24"/>
          <w:szCs w:val="24"/>
        </w:rPr>
      </w:pPr>
      <w:r w:rsidRPr="00BC3C46">
        <w:rPr>
          <w:rFonts w:cs="Arial"/>
          <w:sz w:val="24"/>
          <w:szCs w:val="24"/>
        </w:rPr>
        <w:t xml:space="preserve">  </w:t>
      </w:r>
    </w:p>
    <w:p w:rsidR="00BC3C46" w:rsidRPr="00BC3C46" w:rsidRDefault="00BC3C46" w:rsidP="00BC3C46">
      <w:pPr>
        <w:autoSpaceDE w:val="0"/>
        <w:autoSpaceDN w:val="0"/>
        <w:adjustRightInd w:val="0"/>
        <w:spacing w:line="360" w:lineRule="auto"/>
        <w:rPr>
          <w:rFonts w:cs="Arial"/>
          <w:sz w:val="24"/>
          <w:szCs w:val="24"/>
        </w:rPr>
      </w:pPr>
      <w:r w:rsidRPr="00BC3C46">
        <w:rPr>
          <w:rFonts w:cs="Arial"/>
          <w:sz w:val="24"/>
          <w:szCs w:val="24"/>
        </w:rPr>
        <w:lastRenderedPageBreak/>
        <w:t xml:space="preserve">En consecuencia, el ritmo de la modernización de las instancias impartidoras de justicia laboral ha quedado desfasado frente a las necesidades y expectativas de la sociedad. Por tanto, el siguiente paso es avanzar hacia una justicia laboral del Siglo XXI: Moderna y eficiente. </w:t>
      </w:r>
    </w:p>
    <w:p w:rsidR="00BC3C46" w:rsidRPr="00BC3C46" w:rsidRDefault="00BC3C46" w:rsidP="00BC3C46">
      <w:pPr>
        <w:autoSpaceDE w:val="0"/>
        <w:autoSpaceDN w:val="0"/>
        <w:adjustRightInd w:val="0"/>
        <w:spacing w:line="360" w:lineRule="auto"/>
        <w:rPr>
          <w:rFonts w:cs="Arial"/>
          <w:sz w:val="24"/>
          <w:szCs w:val="24"/>
        </w:rPr>
      </w:pPr>
    </w:p>
    <w:p w:rsidR="00BC3C46" w:rsidRPr="00BC3C46" w:rsidRDefault="00BC3C46" w:rsidP="00BC3C46">
      <w:pPr>
        <w:autoSpaceDE w:val="0"/>
        <w:autoSpaceDN w:val="0"/>
        <w:adjustRightInd w:val="0"/>
        <w:spacing w:line="360" w:lineRule="auto"/>
        <w:rPr>
          <w:rFonts w:cs="Arial"/>
          <w:sz w:val="24"/>
          <w:szCs w:val="24"/>
        </w:rPr>
      </w:pPr>
      <w:r w:rsidRPr="00BC3C46">
        <w:rPr>
          <w:rFonts w:cs="Arial"/>
          <w:sz w:val="24"/>
          <w:szCs w:val="24"/>
        </w:rPr>
        <w:t>Por ello, tras la presentación de una iniciativa de reformas constitucionales, el 24 de febrero de 2017 fue publicado en el Diario Oficial de la Federación el decreto que reforma los artículos 107 y 123 de la Constitución Política de los Estados Unidos Mexicanos.</w:t>
      </w:r>
    </w:p>
    <w:p w:rsidR="00BC3C46" w:rsidRPr="00BC3C46" w:rsidRDefault="00BC3C46" w:rsidP="00BC3C46">
      <w:pPr>
        <w:autoSpaceDE w:val="0"/>
        <w:autoSpaceDN w:val="0"/>
        <w:adjustRightInd w:val="0"/>
        <w:spacing w:line="360" w:lineRule="auto"/>
        <w:rPr>
          <w:rFonts w:cs="Arial"/>
          <w:sz w:val="24"/>
          <w:szCs w:val="24"/>
        </w:rPr>
      </w:pPr>
    </w:p>
    <w:p w:rsidR="00BC3C46" w:rsidRPr="00BC3C46" w:rsidRDefault="00BC3C46" w:rsidP="00BC3C46">
      <w:pPr>
        <w:autoSpaceDE w:val="0"/>
        <w:autoSpaceDN w:val="0"/>
        <w:adjustRightInd w:val="0"/>
        <w:spacing w:line="360" w:lineRule="auto"/>
        <w:rPr>
          <w:rFonts w:cs="Arial"/>
          <w:sz w:val="24"/>
          <w:szCs w:val="24"/>
        </w:rPr>
      </w:pPr>
      <w:r w:rsidRPr="00BC3C46">
        <w:rPr>
          <w:rFonts w:cs="Arial"/>
          <w:sz w:val="24"/>
          <w:szCs w:val="24"/>
        </w:rPr>
        <w:t>Dicha reforma incorpora nuevos esquemas para la impartición de la justicia en materia laboral. Prevé la creación de órganos jurisdiccionales adscritos a los Poderes Judiciales de la Federación y de los Estados, para administrarla; así como, en un esquema de impulso al uso de los modelos alternativos de solución de controversias, crea instancias ex profesas de conciliación en materia laboral</w:t>
      </w:r>
      <w:r w:rsidRPr="00BC3C46">
        <w:rPr>
          <w:rFonts w:cs="Arial"/>
          <w:sz w:val="24"/>
          <w:szCs w:val="24"/>
          <w:vertAlign w:val="superscript"/>
        </w:rPr>
        <w:footnoteReference w:id="16"/>
      </w:r>
      <w:r w:rsidRPr="00BC3C46">
        <w:rPr>
          <w:rFonts w:cs="Arial"/>
          <w:sz w:val="24"/>
          <w:szCs w:val="24"/>
        </w:rPr>
        <w:t>, por lo que antes de acudir a aquellos tribunales laborales, las y los trabajadores y patrones deberán asistir a esa instancia de conciliación que en el orden local estará a cargo de Centros de Conciliación como organismos públicos descentralizados especializados e imparciales, los cuales tendrán personalidad jurídica y patrimonio propios, contando con plena autonomía técnica, operativa, presupuestaria, de decisión y de gestión; mismos que regirán por los principios de certeza, independencia, legalidad, imparcialidad, confiabilidad, eficacia, objetividad, profesionalismo, transparencia y publicidad; y su integración y funcionamiento se determinarán una vez que entren las disposiciones de la ley en la materia.</w:t>
      </w:r>
    </w:p>
    <w:p w:rsidR="00BC3C46" w:rsidRPr="00BC3C46" w:rsidRDefault="00BC3C46" w:rsidP="00BC3C46">
      <w:pPr>
        <w:autoSpaceDE w:val="0"/>
        <w:autoSpaceDN w:val="0"/>
        <w:adjustRightInd w:val="0"/>
        <w:spacing w:line="360" w:lineRule="auto"/>
        <w:rPr>
          <w:rFonts w:cs="Arial"/>
          <w:sz w:val="24"/>
          <w:szCs w:val="24"/>
        </w:rPr>
      </w:pPr>
    </w:p>
    <w:p w:rsidR="00BC3C46" w:rsidRPr="00BC3C46" w:rsidRDefault="00BC3C46" w:rsidP="00BC3C46">
      <w:pPr>
        <w:autoSpaceDE w:val="0"/>
        <w:autoSpaceDN w:val="0"/>
        <w:adjustRightInd w:val="0"/>
        <w:spacing w:line="360" w:lineRule="auto"/>
        <w:rPr>
          <w:rFonts w:cs="Arial"/>
          <w:sz w:val="24"/>
          <w:szCs w:val="24"/>
        </w:rPr>
      </w:pPr>
      <w:r w:rsidRPr="00BC3C46">
        <w:rPr>
          <w:rFonts w:cs="Arial"/>
          <w:sz w:val="24"/>
          <w:szCs w:val="24"/>
        </w:rPr>
        <w:t xml:space="preserve">Aquella trascendental reforma contribuye al acceso de una justicia cercana, objetiva, imparcial y eficiente, lo cual implica una amplia revisión de las instituciones responsables de garantizar el acceso a una tutela jurisdiccional efectiva y de los procedimientos contenidos en el derecho procesal del trabajo los últimos casi cien años, a la luz de las </w:t>
      </w:r>
      <w:r w:rsidRPr="00BC3C46">
        <w:rPr>
          <w:rFonts w:cs="Arial"/>
          <w:sz w:val="24"/>
          <w:szCs w:val="24"/>
        </w:rPr>
        <w:lastRenderedPageBreak/>
        <w:t>condiciones actuales del sistema de impartición de justicia en nuestro país, sin perder de vista su carácter tutelar y social.</w:t>
      </w:r>
    </w:p>
    <w:p w:rsidR="00BC3C46" w:rsidRPr="00BC3C46" w:rsidRDefault="00BC3C46" w:rsidP="00BC3C46">
      <w:pPr>
        <w:autoSpaceDE w:val="0"/>
        <w:autoSpaceDN w:val="0"/>
        <w:adjustRightInd w:val="0"/>
        <w:spacing w:line="360" w:lineRule="auto"/>
        <w:rPr>
          <w:rFonts w:cs="Arial"/>
          <w:sz w:val="24"/>
          <w:szCs w:val="24"/>
        </w:rPr>
      </w:pPr>
    </w:p>
    <w:p w:rsidR="00BC3C46" w:rsidRPr="00BC3C46" w:rsidRDefault="00BC3C46" w:rsidP="00BC3C46">
      <w:pPr>
        <w:autoSpaceDE w:val="0"/>
        <w:autoSpaceDN w:val="0"/>
        <w:adjustRightInd w:val="0"/>
        <w:spacing w:line="360" w:lineRule="auto"/>
        <w:rPr>
          <w:rFonts w:cs="Arial"/>
          <w:sz w:val="24"/>
          <w:szCs w:val="24"/>
        </w:rPr>
      </w:pPr>
      <w:r w:rsidRPr="00BC3C46">
        <w:rPr>
          <w:rFonts w:cs="Arial"/>
          <w:sz w:val="24"/>
          <w:szCs w:val="24"/>
        </w:rPr>
        <w:t>De ahí la importancia de dicha reforma, puesto que ésta otorga competencia para conocer y resolver de controversias en materia laboral al Poder Judicial de la Federación que asumirá la competencia y facultades que, a la fecha, vienen realizado la Junta Federal de Conciliación y Arbitraje, así como los Poderes Judiciales de las entidades federativas asumirán la competencia y facultades de las Juntas Locales de Conciliación y Arbitraje; a la par, viene a fortalecer la función conciliatoria en los asuntos del trabajo, mediante la atención de la misma a través de los Centros de Conciliación.</w:t>
      </w:r>
    </w:p>
    <w:p w:rsidR="00BC3C46" w:rsidRPr="00BC3C46" w:rsidRDefault="00BC3C46" w:rsidP="00BC3C46">
      <w:pPr>
        <w:autoSpaceDE w:val="0"/>
        <w:autoSpaceDN w:val="0"/>
        <w:adjustRightInd w:val="0"/>
        <w:spacing w:line="360" w:lineRule="auto"/>
        <w:rPr>
          <w:rFonts w:cs="Arial"/>
          <w:sz w:val="24"/>
          <w:szCs w:val="24"/>
        </w:rPr>
      </w:pPr>
    </w:p>
    <w:p w:rsidR="00BC3C46" w:rsidRPr="00BC3C46" w:rsidRDefault="00BC3C46" w:rsidP="00BC3C46">
      <w:pPr>
        <w:autoSpaceDE w:val="0"/>
        <w:autoSpaceDN w:val="0"/>
        <w:adjustRightInd w:val="0"/>
        <w:spacing w:line="360" w:lineRule="auto"/>
        <w:rPr>
          <w:rFonts w:cs="Arial"/>
          <w:sz w:val="24"/>
          <w:szCs w:val="24"/>
        </w:rPr>
      </w:pPr>
      <w:r w:rsidRPr="00BC3C46">
        <w:rPr>
          <w:rFonts w:cs="Arial"/>
          <w:sz w:val="24"/>
          <w:szCs w:val="24"/>
        </w:rPr>
        <w:t>Ahora bien, el régimen transitorio de aquella reforma constitucional estipuló que el Congreso de la Unión y las legislaturas de las entidades federativas deben realizar las adecuaciones legislativas que correspondan dentro del año siguiente a la entrada en vigor del Decreto, esto es, el 25 de febrero de este año de 2018.</w:t>
      </w:r>
    </w:p>
    <w:p w:rsidR="00BC3C46" w:rsidRPr="00BC3C46" w:rsidRDefault="00BC3C46" w:rsidP="00BC3C46">
      <w:pPr>
        <w:autoSpaceDE w:val="0"/>
        <w:autoSpaceDN w:val="0"/>
        <w:adjustRightInd w:val="0"/>
        <w:spacing w:line="360" w:lineRule="auto"/>
        <w:rPr>
          <w:rFonts w:cs="Arial"/>
          <w:sz w:val="24"/>
          <w:szCs w:val="24"/>
        </w:rPr>
      </w:pPr>
    </w:p>
    <w:p w:rsidR="00BC3C46" w:rsidRPr="00BC3C46" w:rsidRDefault="00BC3C46" w:rsidP="00BC3C46">
      <w:pPr>
        <w:autoSpaceDE w:val="0"/>
        <w:autoSpaceDN w:val="0"/>
        <w:adjustRightInd w:val="0"/>
        <w:spacing w:line="360" w:lineRule="auto"/>
        <w:rPr>
          <w:rFonts w:cs="Arial"/>
          <w:sz w:val="24"/>
          <w:szCs w:val="24"/>
        </w:rPr>
      </w:pPr>
      <w:r w:rsidRPr="00BC3C46">
        <w:rPr>
          <w:rFonts w:cs="Arial"/>
          <w:sz w:val="24"/>
          <w:szCs w:val="24"/>
        </w:rPr>
        <w:t xml:space="preserve">De tal forma, ante el calado del nuevo modelo de impartición y administración de justicia laboral en el país, en Coahuila de Zaragoza, asumimos con responsabilidad la firme determinación de diseñar, implementar y consolidar una profunda transformación del sistema de justicia laboral local, mediante la eliminación de todo elemento que convierta a dicha justicia en lenta, costosa, de difícil acceso y cuestionable. </w:t>
      </w:r>
    </w:p>
    <w:p w:rsidR="00BC3C46" w:rsidRPr="00BC3C46" w:rsidRDefault="00BC3C46" w:rsidP="00BC3C46">
      <w:pPr>
        <w:autoSpaceDE w:val="0"/>
        <w:autoSpaceDN w:val="0"/>
        <w:adjustRightInd w:val="0"/>
        <w:spacing w:line="360" w:lineRule="auto"/>
        <w:rPr>
          <w:rFonts w:cs="Arial"/>
          <w:sz w:val="24"/>
          <w:szCs w:val="24"/>
        </w:rPr>
      </w:pPr>
    </w:p>
    <w:p w:rsidR="00BC3C46" w:rsidRPr="00BC3C46" w:rsidRDefault="00BC3C46" w:rsidP="00BC3C46">
      <w:pPr>
        <w:autoSpaceDE w:val="0"/>
        <w:autoSpaceDN w:val="0"/>
        <w:adjustRightInd w:val="0"/>
        <w:spacing w:line="360" w:lineRule="auto"/>
        <w:rPr>
          <w:rFonts w:cs="Arial"/>
          <w:sz w:val="24"/>
          <w:szCs w:val="24"/>
        </w:rPr>
      </w:pPr>
      <w:r w:rsidRPr="00BC3C46">
        <w:rPr>
          <w:rFonts w:cs="Arial"/>
          <w:sz w:val="24"/>
          <w:szCs w:val="24"/>
        </w:rPr>
        <w:t xml:space="preserve">Para la consecución de dicho objetivo, en congruencia con la reforma federal, es indispensable actualizar nuestra legislación para que sea acorde a la realidad laboral nacional y estatal y, en primer término promover las adecuaciones a nuestro texto constitucional para dar cabida a aquel nuevo modelo que se sustenta  en los principios de legalidad, imparcialidad, equidad, transparencia, eficacia, certeza, independencia, objetividad, profesionalismo, publicidad, confiabilidad y autonomía. </w:t>
      </w:r>
    </w:p>
    <w:p w:rsidR="00BC3C46" w:rsidRPr="00BC3C46" w:rsidRDefault="00BC3C46" w:rsidP="00BC3C46">
      <w:pPr>
        <w:autoSpaceDE w:val="0"/>
        <w:autoSpaceDN w:val="0"/>
        <w:adjustRightInd w:val="0"/>
        <w:spacing w:line="360" w:lineRule="auto"/>
        <w:rPr>
          <w:rFonts w:cs="Arial"/>
          <w:sz w:val="24"/>
          <w:szCs w:val="24"/>
        </w:rPr>
      </w:pPr>
    </w:p>
    <w:p w:rsidR="00BC3C46" w:rsidRPr="00BC3C46" w:rsidRDefault="00BC3C46" w:rsidP="00BC3C46">
      <w:pPr>
        <w:autoSpaceDE w:val="0"/>
        <w:autoSpaceDN w:val="0"/>
        <w:adjustRightInd w:val="0"/>
        <w:spacing w:line="360" w:lineRule="auto"/>
        <w:rPr>
          <w:rFonts w:cs="Arial"/>
          <w:sz w:val="24"/>
          <w:szCs w:val="24"/>
        </w:rPr>
      </w:pPr>
      <w:r w:rsidRPr="00BC3C46">
        <w:rPr>
          <w:rFonts w:cs="Arial"/>
          <w:sz w:val="24"/>
          <w:szCs w:val="24"/>
        </w:rPr>
        <w:lastRenderedPageBreak/>
        <w:t>La impartición de justicia laboral construida sobre los principios anteriores es determinante para consolidar la democracia, fortalecer las instituciones, garantizar la igualdad de las y los coahuilenses y todas las personas que se encuentren  en el territorio del Estado, a fin de contribuir al desarrollo económico, reforzar las políticas de justicia laboral y fortalecer al Estado Democrático de Derecho. Una justicia laboral efectiva, pronta y expedita dará certeza jurídica a trabajadores y a empleadores. Ello permitirá elevar tanto la productividad y la competitividad económica, así como la calidad de vida de las familias mexicanas y coahuilenses.</w:t>
      </w:r>
    </w:p>
    <w:p w:rsidR="00BC3C46" w:rsidRPr="00BC3C46" w:rsidRDefault="00BC3C46" w:rsidP="00BC3C46">
      <w:pPr>
        <w:autoSpaceDE w:val="0"/>
        <w:autoSpaceDN w:val="0"/>
        <w:adjustRightInd w:val="0"/>
        <w:spacing w:line="360" w:lineRule="auto"/>
        <w:rPr>
          <w:rFonts w:cs="Arial"/>
          <w:sz w:val="24"/>
          <w:szCs w:val="24"/>
        </w:rPr>
      </w:pPr>
    </w:p>
    <w:p w:rsidR="00BC3C46" w:rsidRPr="00BC3C46" w:rsidRDefault="00BC3C46" w:rsidP="00BC3C46">
      <w:pPr>
        <w:autoSpaceDE w:val="0"/>
        <w:autoSpaceDN w:val="0"/>
        <w:adjustRightInd w:val="0"/>
        <w:spacing w:line="360" w:lineRule="auto"/>
        <w:rPr>
          <w:rFonts w:cs="Arial"/>
          <w:sz w:val="24"/>
          <w:szCs w:val="24"/>
        </w:rPr>
      </w:pPr>
    </w:p>
    <w:p w:rsidR="00BC3C46" w:rsidRPr="00BC3C46" w:rsidRDefault="00BC3C46" w:rsidP="00BC3C46">
      <w:pPr>
        <w:autoSpaceDE w:val="0"/>
        <w:autoSpaceDN w:val="0"/>
        <w:adjustRightInd w:val="0"/>
        <w:spacing w:line="360" w:lineRule="auto"/>
        <w:rPr>
          <w:rFonts w:cs="Arial"/>
          <w:sz w:val="24"/>
          <w:szCs w:val="24"/>
        </w:rPr>
      </w:pPr>
      <w:r w:rsidRPr="00BC3C46">
        <w:rPr>
          <w:rFonts w:cs="Arial"/>
          <w:sz w:val="24"/>
          <w:szCs w:val="24"/>
        </w:rPr>
        <w:t xml:space="preserve">Es por lo anterior y en virtud del trabajo coordinado entre los poderes Ejecutivo, Legislativo y Judicial de nuestro Estado, para la armonización de la reforma Constitucional Federal en materia de justicia laboral, que se propone: </w:t>
      </w:r>
    </w:p>
    <w:p w:rsidR="00BC3C46" w:rsidRPr="00BC3C46" w:rsidRDefault="00BC3C46" w:rsidP="00BC3C46">
      <w:pPr>
        <w:autoSpaceDE w:val="0"/>
        <w:autoSpaceDN w:val="0"/>
        <w:adjustRightInd w:val="0"/>
        <w:spacing w:line="360" w:lineRule="auto"/>
        <w:rPr>
          <w:rFonts w:cs="Arial"/>
          <w:sz w:val="24"/>
          <w:szCs w:val="24"/>
        </w:rPr>
      </w:pPr>
    </w:p>
    <w:p w:rsidR="00BC3C46" w:rsidRPr="00BC3C46" w:rsidRDefault="00BC3C46" w:rsidP="00BC3C46">
      <w:pPr>
        <w:autoSpaceDE w:val="0"/>
        <w:autoSpaceDN w:val="0"/>
        <w:adjustRightInd w:val="0"/>
        <w:spacing w:line="360" w:lineRule="auto"/>
        <w:rPr>
          <w:rFonts w:cs="Arial"/>
          <w:sz w:val="24"/>
          <w:szCs w:val="24"/>
        </w:rPr>
      </w:pPr>
    </w:p>
    <w:p w:rsidR="00BC3C46" w:rsidRPr="00BC3C46" w:rsidRDefault="00BC3C46" w:rsidP="006C6190">
      <w:pPr>
        <w:numPr>
          <w:ilvl w:val="0"/>
          <w:numId w:val="28"/>
        </w:numPr>
        <w:autoSpaceDE w:val="0"/>
        <w:autoSpaceDN w:val="0"/>
        <w:adjustRightInd w:val="0"/>
        <w:spacing w:after="200" w:line="360" w:lineRule="auto"/>
        <w:ind w:left="426"/>
        <w:contextualSpacing/>
        <w:jc w:val="left"/>
        <w:rPr>
          <w:rFonts w:cs="Arial"/>
          <w:sz w:val="24"/>
          <w:szCs w:val="24"/>
        </w:rPr>
      </w:pPr>
      <w:r w:rsidRPr="00BC3C46">
        <w:rPr>
          <w:rFonts w:cs="Arial"/>
          <w:sz w:val="24"/>
          <w:szCs w:val="24"/>
        </w:rPr>
        <w:t>En la Constitución Política del Estado:</w:t>
      </w:r>
    </w:p>
    <w:p w:rsidR="00BC3C46" w:rsidRPr="00BC3C46" w:rsidRDefault="00BC3C46" w:rsidP="00BC3C46">
      <w:pPr>
        <w:autoSpaceDE w:val="0"/>
        <w:autoSpaceDN w:val="0"/>
        <w:adjustRightInd w:val="0"/>
        <w:spacing w:line="360" w:lineRule="auto"/>
        <w:ind w:left="426"/>
        <w:contextualSpacing/>
        <w:rPr>
          <w:rFonts w:cs="Arial"/>
          <w:sz w:val="24"/>
          <w:szCs w:val="24"/>
        </w:rPr>
      </w:pPr>
    </w:p>
    <w:p w:rsidR="00BC3C46" w:rsidRPr="00BC3C46" w:rsidRDefault="00BC3C46" w:rsidP="00F00272">
      <w:pPr>
        <w:autoSpaceDE w:val="0"/>
        <w:autoSpaceDN w:val="0"/>
        <w:adjustRightInd w:val="0"/>
        <w:spacing w:after="200" w:line="360" w:lineRule="auto"/>
        <w:ind w:left="720"/>
        <w:contextualSpacing/>
        <w:rPr>
          <w:rFonts w:cs="Arial"/>
          <w:sz w:val="24"/>
          <w:szCs w:val="24"/>
        </w:rPr>
      </w:pPr>
      <w:r w:rsidRPr="00BC3C46">
        <w:rPr>
          <w:rFonts w:cs="Arial"/>
          <w:bCs/>
          <w:sz w:val="24"/>
          <w:szCs w:val="24"/>
          <w:lang w:val="es-ES_tradnl"/>
        </w:rPr>
        <w:t>Crear a cargo del Poder Ejecutivo el Centro de Conciliación como organismo público descentralizado, especializado e imparcial, con personalidad jurídica y patrimonio propio, con plena autonomía técnica, operativa, presupuestaria, de decisión y de gestión, con funciones de instancia conciliatoria en conflictos o diferencias entre trabajadores y patrones.</w:t>
      </w:r>
    </w:p>
    <w:p w:rsidR="00BC3C46" w:rsidRPr="00BC3C46" w:rsidRDefault="00BC3C46" w:rsidP="00BC3C46">
      <w:pPr>
        <w:autoSpaceDE w:val="0"/>
        <w:autoSpaceDN w:val="0"/>
        <w:adjustRightInd w:val="0"/>
        <w:spacing w:line="360" w:lineRule="auto"/>
        <w:ind w:left="708"/>
        <w:rPr>
          <w:rFonts w:cs="Arial"/>
          <w:sz w:val="24"/>
          <w:szCs w:val="24"/>
        </w:rPr>
      </w:pPr>
    </w:p>
    <w:p w:rsidR="00BC3C46" w:rsidRPr="00BC3C46" w:rsidRDefault="00BC3C46" w:rsidP="00F00272">
      <w:pPr>
        <w:autoSpaceDE w:val="0"/>
        <w:autoSpaceDN w:val="0"/>
        <w:adjustRightInd w:val="0"/>
        <w:spacing w:after="200" w:line="360" w:lineRule="auto"/>
        <w:ind w:left="720"/>
        <w:contextualSpacing/>
        <w:rPr>
          <w:rFonts w:cs="Arial"/>
          <w:sz w:val="24"/>
          <w:szCs w:val="24"/>
        </w:rPr>
      </w:pPr>
      <w:r w:rsidRPr="00BC3C46">
        <w:rPr>
          <w:rFonts w:cs="Arial"/>
          <w:sz w:val="24"/>
          <w:szCs w:val="24"/>
        </w:rPr>
        <w:t xml:space="preserve">Incorporar dentro de la estructura orgánica del Poder Judicial del Estado a los Tribunales Laborales, así como añadir dentro de las facultades del </w:t>
      </w:r>
      <w:r w:rsidRPr="00BC3C46">
        <w:rPr>
          <w:rFonts w:cs="Arial"/>
          <w:sz w:val="24"/>
          <w:szCs w:val="24"/>
          <w:lang w:val="es-ES_tradnl"/>
        </w:rPr>
        <w:t>mismo, la de resolver las diferencias o conflictos entre trabajadores y patrones en los términos que establezcan las leyes.</w:t>
      </w:r>
    </w:p>
    <w:p w:rsidR="00BC3C46" w:rsidRPr="00BC3C46" w:rsidRDefault="00BC3C46" w:rsidP="00BC3C46">
      <w:pPr>
        <w:spacing w:line="360" w:lineRule="auto"/>
        <w:ind w:left="708"/>
        <w:rPr>
          <w:rFonts w:cs="Arial"/>
          <w:sz w:val="24"/>
          <w:szCs w:val="24"/>
        </w:rPr>
      </w:pPr>
    </w:p>
    <w:p w:rsidR="00BC3C46" w:rsidRPr="00BC3C46" w:rsidRDefault="00BC3C46" w:rsidP="00BC3C46">
      <w:pPr>
        <w:autoSpaceDE w:val="0"/>
        <w:autoSpaceDN w:val="0"/>
        <w:adjustRightInd w:val="0"/>
        <w:spacing w:line="360" w:lineRule="auto"/>
        <w:ind w:left="708"/>
        <w:rPr>
          <w:rFonts w:cs="Arial"/>
          <w:sz w:val="24"/>
          <w:szCs w:val="24"/>
        </w:rPr>
      </w:pPr>
      <w:r w:rsidRPr="00BC3C46">
        <w:rPr>
          <w:rFonts w:cs="Arial"/>
          <w:sz w:val="24"/>
          <w:szCs w:val="24"/>
        </w:rPr>
        <w:lastRenderedPageBreak/>
        <w:t xml:space="preserve">Determinar la jurisdicción que tendrán los tribunales laborales del Poder Judicial, así como establecer, en lo concerniente a sus funciones, el reenvío a la legislación secundaria correspondiente. </w:t>
      </w:r>
    </w:p>
    <w:p w:rsidR="00BC3C46" w:rsidRPr="00BC3C46" w:rsidRDefault="00BC3C46" w:rsidP="00BC3C46">
      <w:pPr>
        <w:spacing w:line="360" w:lineRule="auto"/>
        <w:rPr>
          <w:rFonts w:cs="Arial"/>
          <w:sz w:val="24"/>
          <w:szCs w:val="24"/>
        </w:rPr>
      </w:pPr>
    </w:p>
    <w:p w:rsidR="00BC3C46" w:rsidRPr="00BC3C46" w:rsidRDefault="00BC3C46" w:rsidP="00BC3C46">
      <w:pPr>
        <w:spacing w:line="360" w:lineRule="auto"/>
        <w:rPr>
          <w:rFonts w:cs="Arial"/>
          <w:sz w:val="24"/>
          <w:szCs w:val="24"/>
        </w:rPr>
      </w:pPr>
    </w:p>
    <w:p w:rsidR="00BC3C46" w:rsidRPr="00BC3C46" w:rsidRDefault="00BC3C46" w:rsidP="006C6190">
      <w:pPr>
        <w:numPr>
          <w:ilvl w:val="0"/>
          <w:numId w:val="28"/>
        </w:numPr>
        <w:autoSpaceDE w:val="0"/>
        <w:autoSpaceDN w:val="0"/>
        <w:adjustRightInd w:val="0"/>
        <w:spacing w:after="200" w:line="360" w:lineRule="auto"/>
        <w:ind w:left="426"/>
        <w:contextualSpacing/>
        <w:jc w:val="left"/>
        <w:rPr>
          <w:rFonts w:cs="Arial"/>
          <w:sz w:val="24"/>
          <w:szCs w:val="24"/>
        </w:rPr>
      </w:pPr>
      <w:r w:rsidRPr="00BC3C46">
        <w:rPr>
          <w:rFonts w:cs="Arial"/>
          <w:sz w:val="24"/>
          <w:szCs w:val="24"/>
        </w:rPr>
        <w:t>En la Ley Orgánica de la Administración Pública:</w:t>
      </w:r>
    </w:p>
    <w:p w:rsidR="00BC3C46" w:rsidRPr="00BC3C46" w:rsidRDefault="00BC3C46" w:rsidP="00BC3C46">
      <w:pPr>
        <w:autoSpaceDE w:val="0"/>
        <w:autoSpaceDN w:val="0"/>
        <w:adjustRightInd w:val="0"/>
        <w:spacing w:line="360" w:lineRule="auto"/>
        <w:ind w:left="426"/>
        <w:contextualSpacing/>
        <w:rPr>
          <w:rFonts w:cs="Arial"/>
          <w:sz w:val="24"/>
          <w:szCs w:val="24"/>
        </w:rPr>
      </w:pPr>
    </w:p>
    <w:p w:rsidR="00BC3C46" w:rsidRPr="00BC3C46" w:rsidRDefault="00BC3C46" w:rsidP="00F00272">
      <w:pPr>
        <w:autoSpaceDE w:val="0"/>
        <w:autoSpaceDN w:val="0"/>
        <w:adjustRightInd w:val="0"/>
        <w:spacing w:after="200" w:line="360" w:lineRule="auto"/>
        <w:ind w:left="709"/>
        <w:contextualSpacing/>
        <w:rPr>
          <w:rFonts w:cs="Arial"/>
          <w:sz w:val="24"/>
          <w:szCs w:val="24"/>
        </w:rPr>
      </w:pPr>
      <w:r w:rsidRPr="00BC3C46">
        <w:rPr>
          <w:rFonts w:cs="Arial"/>
          <w:sz w:val="24"/>
          <w:szCs w:val="24"/>
        </w:rPr>
        <w:t xml:space="preserve">Armonizar las atribuciones de la Secretaría del Trabajo, tales como, el </w:t>
      </w:r>
      <w:r w:rsidRPr="00BC3C46">
        <w:rPr>
          <w:rFonts w:cs="Arial"/>
          <w:sz w:val="24"/>
          <w:szCs w:val="24"/>
          <w:lang w:val="es-ES_tradnl"/>
        </w:rPr>
        <w:t>coordinar el Centro de Conciliación y vigilar su correcto funcionamiento</w:t>
      </w:r>
      <w:r w:rsidRPr="00BC3C46">
        <w:rPr>
          <w:rFonts w:cs="Arial"/>
          <w:sz w:val="24"/>
          <w:szCs w:val="24"/>
        </w:rPr>
        <w:t>.</w:t>
      </w:r>
    </w:p>
    <w:p w:rsidR="00BC3C46" w:rsidRPr="00BC3C46" w:rsidRDefault="00BC3C46" w:rsidP="00BC3C46">
      <w:pPr>
        <w:autoSpaceDE w:val="0"/>
        <w:autoSpaceDN w:val="0"/>
        <w:adjustRightInd w:val="0"/>
        <w:spacing w:line="360" w:lineRule="auto"/>
        <w:ind w:left="709"/>
        <w:rPr>
          <w:rFonts w:cs="Arial"/>
          <w:sz w:val="24"/>
          <w:szCs w:val="24"/>
        </w:rPr>
      </w:pPr>
    </w:p>
    <w:p w:rsidR="00BC3C46" w:rsidRPr="00BC3C46" w:rsidRDefault="00BC3C46" w:rsidP="00F00272">
      <w:pPr>
        <w:autoSpaceDE w:val="0"/>
        <w:autoSpaceDN w:val="0"/>
        <w:adjustRightInd w:val="0"/>
        <w:spacing w:after="200" w:line="360" w:lineRule="auto"/>
        <w:ind w:left="709"/>
        <w:contextualSpacing/>
        <w:rPr>
          <w:rFonts w:cs="Arial"/>
          <w:sz w:val="24"/>
          <w:szCs w:val="24"/>
        </w:rPr>
      </w:pPr>
      <w:r w:rsidRPr="00BC3C46">
        <w:rPr>
          <w:rFonts w:cs="Arial"/>
          <w:sz w:val="24"/>
          <w:szCs w:val="24"/>
        </w:rPr>
        <w:t xml:space="preserve">Contemplar dentro del Título Cuarto correspondiente a la Justicia Laboral la creación del organismo público descentralizado del Poder Ejecutivo denominado Centro de Conciliación cuya </w:t>
      </w:r>
      <w:r w:rsidRPr="00BC3C46">
        <w:rPr>
          <w:rFonts w:cs="Arial"/>
          <w:bCs/>
          <w:sz w:val="24"/>
          <w:szCs w:val="24"/>
          <w:lang w:val="es-ES_tradnl"/>
        </w:rPr>
        <w:t>función será el ser la instancia conciliadora de conflictos o diferencias entre trabajadores y patrones, antes de acudir a los órganos jurisdiccionales en materia laboral a dirimir sus controversias.</w:t>
      </w:r>
    </w:p>
    <w:p w:rsidR="00BC3C46" w:rsidRPr="00BC3C46" w:rsidRDefault="00BC3C46" w:rsidP="00BC3C46">
      <w:pPr>
        <w:autoSpaceDE w:val="0"/>
        <w:autoSpaceDN w:val="0"/>
        <w:adjustRightInd w:val="0"/>
        <w:spacing w:line="360" w:lineRule="auto"/>
        <w:rPr>
          <w:rFonts w:ascii="Times New Roman" w:hAnsi="Times New Roman"/>
          <w:color w:val="000000"/>
          <w:sz w:val="24"/>
          <w:szCs w:val="24"/>
          <w:lang w:eastAsia="en-US"/>
        </w:rPr>
      </w:pPr>
    </w:p>
    <w:p w:rsidR="00BC3C46" w:rsidRPr="00BC3C46" w:rsidRDefault="00BC3C46" w:rsidP="00BC3C46">
      <w:pPr>
        <w:spacing w:line="360" w:lineRule="auto"/>
        <w:rPr>
          <w:rFonts w:ascii="Times New Roman" w:hAnsi="Times New Roman"/>
          <w:sz w:val="24"/>
          <w:szCs w:val="24"/>
        </w:rPr>
      </w:pPr>
    </w:p>
    <w:p w:rsidR="00BC3C46" w:rsidRPr="00BC3C46" w:rsidRDefault="00BC3C46" w:rsidP="00BC3C46">
      <w:pPr>
        <w:spacing w:line="360" w:lineRule="auto"/>
        <w:rPr>
          <w:rFonts w:cs="Arial"/>
          <w:sz w:val="24"/>
          <w:szCs w:val="24"/>
        </w:rPr>
      </w:pPr>
      <w:r w:rsidRPr="00BC3C46">
        <w:rPr>
          <w:rFonts w:cs="Arial"/>
          <w:b/>
          <w:sz w:val="24"/>
          <w:szCs w:val="24"/>
        </w:rPr>
        <w:t xml:space="preserve">TERCERO.- </w:t>
      </w:r>
      <w:r w:rsidRPr="00BC3C46">
        <w:rPr>
          <w:rFonts w:cs="Arial"/>
          <w:sz w:val="24"/>
          <w:szCs w:val="24"/>
        </w:rPr>
        <w:t>Tal y como se indica en la exposición de motivos de la iniciativa objeto de dictamen, el 24 de febrero de 2017 fue publicado en el Diario Oficial de la Federación el Decreto que reforma los artículos 107 y 123 de la Constitución Política de los Estados Unidos Mexicanos.</w:t>
      </w:r>
    </w:p>
    <w:p w:rsidR="00BC3C46" w:rsidRPr="00BC3C46" w:rsidRDefault="00BC3C46" w:rsidP="00BC3C46">
      <w:pPr>
        <w:autoSpaceDE w:val="0"/>
        <w:autoSpaceDN w:val="0"/>
        <w:adjustRightInd w:val="0"/>
        <w:spacing w:line="360" w:lineRule="auto"/>
        <w:rPr>
          <w:rFonts w:cs="Arial"/>
          <w:sz w:val="24"/>
          <w:szCs w:val="24"/>
        </w:rPr>
      </w:pPr>
    </w:p>
    <w:p w:rsidR="00BC3C46" w:rsidRPr="00BC3C46" w:rsidRDefault="00BC3C46" w:rsidP="00BC3C46">
      <w:pPr>
        <w:autoSpaceDE w:val="0"/>
        <w:autoSpaceDN w:val="0"/>
        <w:adjustRightInd w:val="0"/>
        <w:spacing w:line="360" w:lineRule="auto"/>
        <w:rPr>
          <w:rFonts w:cs="Arial"/>
          <w:sz w:val="24"/>
          <w:szCs w:val="24"/>
        </w:rPr>
      </w:pPr>
      <w:r w:rsidRPr="00BC3C46">
        <w:rPr>
          <w:rFonts w:cs="Arial"/>
          <w:sz w:val="24"/>
          <w:szCs w:val="24"/>
        </w:rPr>
        <w:t>A través de esta reforma se incorporan nuevos esquemas para la impartición de la justicia en materia laboral, para lo cual se dispone una nueva e interesante distribución de competencias entre las autoridades impartidoras de justicia en el orden local y federal.</w:t>
      </w:r>
    </w:p>
    <w:p w:rsidR="00BC3C46" w:rsidRPr="00BC3C46" w:rsidRDefault="00BC3C46" w:rsidP="00BC3C46">
      <w:pPr>
        <w:autoSpaceDE w:val="0"/>
        <w:autoSpaceDN w:val="0"/>
        <w:adjustRightInd w:val="0"/>
        <w:spacing w:line="360" w:lineRule="auto"/>
        <w:rPr>
          <w:rFonts w:cs="Arial"/>
          <w:sz w:val="24"/>
          <w:szCs w:val="24"/>
        </w:rPr>
      </w:pPr>
    </w:p>
    <w:p w:rsidR="00BC3C46" w:rsidRPr="00BC3C46" w:rsidRDefault="00BC3C46" w:rsidP="00BC3C46">
      <w:pPr>
        <w:autoSpaceDE w:val="0"/>
        <w:autoSpaceDN w:val="0"/>
        <w:adjustRightInd w:val="0"/>
        <w:spacing w:line="360" w:lineRule="auto"/>
        <w:rPr>
          <w:rFonts w:cs="Arial"/>
          <w:sz w:val="24"/>
          <w:szCs w:val="24"/>
        </w:rPr>
      </w:pPr>
      <w:r w:rsidRPr="00BC3C46">
        <w:rPr>
          <w:rFonts w:cs="Arial"/>
          <w:sz w:val="24"/>
          <w:szCs w:val="24"/>
        </w:rPr>
        <w:t>Así, el nuevo marco constitucional en la referida materia, prevé la creación de órganos jurisdiccionales adscritos a los Poderes Judiciales de la Federación y de los Estados, para administrar la justicia.</w:t>
      </w:r>
    </w:p>
    <w:p w:rsidR="00BC3C46" w:rsidRPr="00BC3C46" w:rsidRDefault="00BC3C46" w:rsidP="00BC3C46">
      <w:pPr>
        <w:autoSpaceDE w:val="0"/>
        <w:autoSpaceDN w:val="0"/>
        <w:adjustRightInd w:val="0"/>
        <w:spacing w:line="360" w:lineRule="auto"/>
        <w:rPr>
          <w:rFonts w:cs="Arial"/>
          <w:sz w:val="24"/>
          <w:szCs w:val="24"/>
        </w:rPr>
      </w:pPr>
    </w:p>
    <w:p w:rsidR="00BC3C46" w:rsidRPr="00BC3C46" w:rsidRDefault="00BC3C46" w:rsidP="00BC3C46">
      <w:pPr>
        <w:autoSpaceDE w:val="0"/>
        <w:autoSpaceDN w:val="0"/>
        <w:adjustRightInd w:val="0"/>
        <w:spacing w:line="360" w:lineRule="auto"/>
        <w:rPr>
          <w:rFonts w:cs="Arial"/>
          <w:sz w:val="24"/>
          <w:szCs w:val="24"/>
        </w:rPr>
      </w:pPr>
      <w:r w:rsidRPr="00BC3C46">
        <w:rPr>
          <w:rFonts w:cs="Arial"/>
          <w:sz w:val="24"/>
          <w:szCs w:val="24"/>
        </w:rPr>
        <w:t>Otro de los puntos torales de la reforma, es el fortalecimiento de la función conciliatoria, para lo cual se estipula que en aquellos casos en que existan controversias entre patrones y trabajadores, previo a acudir a aquellos tribunales laborales, estos sujetos deberán asistir a una instancia de conciliación que en el orden local estará a cargo de Centros de Conciliación.</w:t>
      </w:r>
    </w:p>
    <w:p w:rsidR="00BC3C46" w:rsidRPr="00BC3C46" w:rsidRDefault="00BC3C46" w:rsidP="00BC3C46">
      <w:pPr>
        <w:autoSpaceDE w:val="0"/>
        <w:autoSpaceDN w:val="0"/>
        <w:adjustRightInd w:val="0"/>
        <w:spacing w:line="360" w:lineRule="auto"/>
        <w:rPr>
          <w:rFonts w:cs="Arial"/>
          <w:sz w:val="24"/>
          <w:szCs w:val="24"/>
        </w:rPr>
      </w:pPr>
    </w:p>
    <w:p w:rsidR="00BC3C46" w:rsidRPr="00BC3C46" w:rsidRDefault="00BC3C46" w:rsidP="00BC3C46">
      <w:pPr>
        <w:autoSpaceDE w:val="0"/>
        <w:autoSpaceDN w:val="0"/>
        <w:adjustRightInd w:val="0"/>
        <w:spacing w:line="360" w:lineRule="auto"/>
        <w:rPr>
          <w:rFonts w:cs="Arial"/>
          <w:sz w:val="24"/>
          <w:szCs w:val="24"/>
        </w:rPr>
      </w:pPr>
      <w:r w:rsidRPr="00BC3C46">
        <w:rPr>
          <w:rFonts w:cs="Arial"/>
          <w:sz w:val="24"/>
          <w:szCs w:val="24"/>
        </w:rPr>
        <w:t>Dichos centros, de conformidad al nuevo articulado contemplado en la carta magna, tendrán la naturaleza de organismos públicos descentralizados, especializados e imparciales, los cuales tendrán personalidad jurídica y patrimonio propios y contarán con plena autonomía técnica, operativa, presupuestaria, de decisión y de gestión.</w:t>
      </w:r>
    </w:p>
    <w:p w:rsidR="00BC3C46" w:rsidRPr="00BC3C46" w:rsidRDefault="00BC3C46" w:rsidP="00BC3C46">
      <w:pPr>
        <w:autoSpaceDE w:val="0"/>
        <w:autoSpaceDN w:val="0"/>
        <w:adjustRightInd w:val="0"/>
        <w:spacing w:line="360" w:lineRule="auto"/>
        <w:rPr>
          <w:rFonts w:cs="Arial"/>
          <w:sz w:val="24"/>
          <w:szCs w:val="24"/>
        </w:rPr>
      </w:pPr>
    </w:p>
    <w:p w:rsidR="00BC3C46" w:rsidRPr="00BC3C46" w:rsidRDefault="00BC3C46" w:rsidP="00BC3C46">
      <w:pPr>
        <w:autoSpaceDE w:val="0"/>
        <w:autoSpaceDN w:val="0"/>
        <w:adjustRightInd w:val="0"/>
        <w:spacing w:line="360" w:lineRule="auto"/>
        <w:rPr>
          <w:rFonts w:cs="Arial"/>
          <w:sz w:val="24"/>
          <w:szCs w:val="24"/>
        </w:rPr>
      </w:pPr>
      <w:r w:rsidRPr="00BC3C46">
        <w:rPr>
          <w:rFonts w:cs="Arial"/>
          <w:sz w:val="24"/>
          <w:szCs w:val="24"/>
        </w:rPr>
        <w:t>Derivado de lo anterior, resulta preponderante armonizar el marco normativo del Estado, a efecto de que el mismo sea acorde con las bases establecidas en la Constitución General.</w:t>
      </w:r>
    </w:p>
    <w:p w:rsidR="00BC3C46" w:rsidRPr="00BC3C46" w:rsidRDefault="00BC3C46" w:rsidP="00BC3C46">
      <w:pPr>
        <w:autoSpaceDE w:val="0"/>
        <w:autoSpaceDN w:val="0"/>
        <w:adjustRightInd w:val="0"/>
        <w:spacing w:line="360" w:lineRule="auto"/>
        <w:rPr>
          <w:rFonts w:cs="Arial"/>
          <w:sz w:val="24"/>
          <w:szCs w:val="24"/>
        </w:rPr>
      </w:pPr>
    </w:p>
    <w:p w:rsidR="00BC3C46" w:rsidRPr="00BC3C46" w:rsidRDefault="00BC3C46" w:rsidP="00BC3C46">
      <w:pPr>
        <w:autoSpaceDE w:val="0"/>
        <w:autoSpaceDN w:val="0"/>
        <w:adjustRightInd w:val="0"/>
        <w:spacing w:line="360" w:lineRule="auto"/>
        <w:rPr>
          <w:rFonts w:cs="Arial"/>
          <w:sz w:val="24"/>
          <w:szCs w:val="24"/>
        </w:rPr>
      </w:pPr>
      <w:r w:rsidRPr="00BC3C46">
        <w:rPr>
          <w:rFonts w:cs="Arial"/>
          <w:sz w:val="24"/>
          <w:szCs w:val="24"/>
        </w:rPr>
        <w:t>En este contexto, esta comisión dictaminadora, ha analizado las propuestas de reforma a diversos ordenamientos y de nueva ley que con respecto al tema se han presentado hasta la fecha ante este órgano legislativo, así, de manera primigenia se estudió la reforma a la constitución local y en forma secundaria la iniciativa objeto de este dictamen y la ley que crea el organismo público descentralizado que será el encargado de la conciliación en el Estado.</w:t>
      </w:r>
    </w:p>
    <w:p w:rsidR="00BC3C46" w:rsidRPr="00BC3C46" w:rsidRDefault="00BC3C46" w:rsidP="00BC3C46">
      <w:pPr>
        <w:autoSpaceDE w:val="0"/>
        <w:autoSpaceDN w:val="0"/>
        <w:adjustRightInd w:val="0"/>
        <w:spacing w:line="360" w:lineRule="auto"/>
        <w:rPr>
          <w:rFonts w:cs="Arial"/>
          <w:sz w:val="24"/>
          <w:szCs w:val="24"/>
        </w:rPr>
      </w:pPr>
    </w:p>
    <w:p w:rsidR="00BC3C46" w:rsidRPr="00BC3C46" w:rsidRDefault="00BC3C46" w:rsidP="00BC3C46">
      <w:pPr>
        <w:autoSpaceDE w:val="0"/>
        <w:autoSpaceDN w:val="0"/>
        <w:adjustRightInd w:val="0"/>
        <w:spacing w:line="360" w:lineRule="auto"/>
        <w:rPr>
          <w:rFonts w:cs="Arial"/>
          <w:sz w:val="24"/>
          <w:szCs w:val="24"/>
        </w:rPr>
      </w:pPr>
      <w:r w:rsidRPr="00BC3C46">
        <w:rPr>
          <w:rFonts w:cs="Arial"/>
          <w:sz w:val="24"/>
          <w:szCs w:val="24"/>
        </w:rPr>
        <w:t>Durante el estudio de las propuestas, los integrantes de esta Comisión de Gobernación Puntos Constitucionales y Justicia, evaluamos con particular atención que las mismas fueran congruentes con las bases constitucionales ahora provistas en el marco federal, así como los fundamentos y consideraciones que las motivan.</w:t>
      </w:r>
    </w:p>
    <w:p w:rsidR="00BC3C46" w:rsidRPr="00BC3C46" w:rsidRDefault="00BC3C46" w:rsidP="00BC3C46">
      <w:pPr>
        <w:autoSpaceDE w:val="0"/>
        <w:autoSpaceDN w:val="0"/>
        <w:adjustRightInd w:val="0"/>
        <w:spacing w:line="360" w:lineRule="auto"/>
        <w:rPr>
          <w:rFonts w:cs="Arial"/>
          <w:sz w:val="24"/>
          <w:szCs w:val="24"/>
        </w:rPr>
      </w:pPr>
    </w:p>
    <w:p w:rsidR="00BC3C46" w:rsidRPr="00BC3C46" w:rsidRDefault="00BC3C46" w:rsidP="00BC3C46">
      <w:pPr>
        <w:autoSpaceDE w:val="0"/>
        <w:autoSpaceDN w:val="0"/>
        <w:adjustRightInd w:val="0"/>
        <w:spacing w:line="360" w:lineRule="auto"/>
        <w:rPr>
          <w:rFonts w:cs="Arial"/>
          <w:sz w:val="24"/>
          <w:szCs w:val="24"/>
        </w:rPr>
      </w:pPr>
      <w:r w:rsidRPr="00BC3C46">
        <w:rPr>
          <w:rFonts w:cs="Arial"/>
          <w:sz w:val="24"/>
          <w:szCs w:val="24"/>
        </w:rPr>
        <w:lastRenderedPageBreak/>
        <w:t>En este orden de ideas, quienes dictaminamos coincidimos en la necesidad y oportunidad de las iniciativas planteadas y estimamos que sus contenidos y alcances son también adecuados.</w:t>
      </w:r>
    </w:p>
    <w:p w:rsidR="00BC3C46" w:rsidRPr="00BC3C46" w:rsidRDefault="00BC3C46" w:rsidP="00BC3C46">
      <w:pPr>
        <w:widowControl w:val="0"/>
        <w:tabs>
          <w:tab w:val="left" w:pos="1134"/>
        </w:tabs>
        <w:autoSpaceDE w:val="0"/>
        <w:autoSpaceDN w:val="0"/>
        <w:adjustRightInd w:val="0"/>
        <w:spacing w:after="200" w:line="360" w:lineRule="auto"/>
        <w:rPr>
          <w:rFonts w:cs="Arial"/>
          <w:sz w:val="24"/>
          <w:szCs w:val="24"/>
        </w:rPr>
      </w:pPr>
    </w:p>
    <w:p w:rsidR="00BC3C46" w:rsidRPr="00BC3C46" w:rsidRDefault="00BC3C46" w:rsidP="00BC3C46">
      <w:pPr>
        <w:widowControl w:val="0"/>
        <w:tabs>
          <w:tab w:val="left" w:pos="1134"/>
        </w:tabs>
        <w:autoSpaceDE w:val="0"/>
        <w:autoSpaceDN w:val="0"/>
        <w:adjustRightInd w:val="0"/>
        <w:spacing w:after="200" w:line="360" w:lineRule="auto"/>
        <w:rPr>
          <w:rFonts w:eastAsia="Calibri" w:cs="Arial"/>
          <w:sz w:val="24"/>
          <w:szCs w:val="24"/>
          <w:lang w:eastAsia="en-US"/>
        </w:rPr>
      </w:pPr>
      <w:r w:rsidRPr="00BC3C46">
        <w:rPr>
          <w:rFonts w:eastAsia="Calibri" w:cs="Arial"/>
          <w:sz w:val="24"/>
          <w:szCs w:val="24"/>
          <w:lang w:eastAsia="en-US"/>
        </w:rPr>
        <w:t>Por lo que hace particularmente a la iniciativa objeto del presente dictamen, observamos que la ley orgánica de la administración pública vigente, ordenamiento que rige el actuar de la  administración centralizada y sienta las bases de la paraestatal, contempla por un lado atribuciones de la Secretaría del Trabajo relacionadas con la coordinación, la integración de las Juntas Locales y Especiales de Conciliación y Arbitraje y con la vigilancia de su correcto funcionamiento, y por la otra un apartado relativo a la justicia laboral, que regula lo concerniente a las Juntas Locales de Conciliación y Arbitraje.</w:t>
      </w:r>
    </w:p>
    <w:p w:rsidR="00BC3C46" w:rsidRPr="00BC3C46" w:rsidRDefault="00BC3C46" w:rsidP="00BC3C46">
      <w:pPr>
        <w:jc w:val="left"/>
        <w:rPr>
          <w:rFonts w:ascii="Calibri" w:eastAsia="Calibri" w:hAnsi="Calibri"/>
          <w:sz w:val="22"/>
          <w:szCs w:val="22"/>
          <w:lang w:eastAsia="en-US"/>
        </w:rPr>
      </w:pPr>
    </w:p>
    <w:p w:rsidR="00BC3C46" w:rsidRPr="00BC3C46" w:rsidRDefault="00BC3C46" w:rsidP="00BC3C46">
      <w:pPr>
        <w:widowControl w:val="0"/>
        <w:tabs>
          <w:tab w:val="left" w:pos="1134"/>
        </w:tabs>
        <w:autoSpaceDE w:val="0"/>
        <w:autoSpaceDN w:val="0"/>
        <w:adjustRightInd w:val="0"/>
        <w:spacing w:after="200" w:line="360" w:lineRule="auto"/>
        <w:rPr>
          <w:rFonts w:eastAsia="Calibri" w:cs="Arial"/>
          <w:sz w:val="24"/>
          <w:szCs w:val="24"/>
          <w:lang w:eastAsia="en-US"/>
        </w:rPr>
      </w:pPr>
      <w:r w:rsidRPr="00BC3C46">
        <w:rPr>
          <w:rFonts w:eastAsia="Calibri" w:cs="Arial"/>
          <w:sz w:val="24"/>
          <w:szCs w:val="24"/>
          <w:lang w:eastAsia="en-US"/>
        </w:rPr>
        <w:t>Como es de notarse, estas disposiciones ya no corresponden al nuevo marco legal e institucional derivado de las reformas a la carta magna y de permanecer en estos términos, se generarían importantes antinomias normativas.</w:t>
      </w:r>
    </w:p>
    <w:p w:rsidR="00BC3C46" w:rsidRPr="00BC3C46" w:rsidRDefault="00BC3C46" w:rsidP="00BC3C46">
      <w:pPr>
        <w:jc w:val="left"/>
        <w:rPr>
          <w:rFonts w:ascii="Calibri" w:eastAsia="Calibri" w:hAnsi="Calibri"/>
          <w:sz w:val="22"/>
          <w:szCs w:val="22"/>
        </w:rPr>
      </w:pPr>
    </w:p>
    <w:p w:rsidR="00BC3C46" w:rsidRPr="00BC3C46" w:rsidRDefault="00BC3C46" w:rsidP="00BC3C46">
      <w:pPr>
        <w:autoSpaceDE w:val="0"/>
        <w:autoSpaceDN w:val="0"/>
        <w:adjustRightInd w:val="0"/>
        <w:spacing w:line="360" w:lineRule="auto"/>
        <w:rPr>
          <w:rFonts w:cs="Arial"/>
          <w:bCs/>
          <w:sz w:val="24"/>
          <w:szCs w:val="24"/>
          <w:lang w:val="es-ES_tradnl"/>
        </w:rPr>
      </w:pPr>
      <w:r w:rsidRPr="00BC3C46">
        <w:rPr>
          <w:rFonts w:cs="Arial"/>
          <w:sz w:val="24"/>
          <w:szCs w:val="24"/>
        </w:rPr>
        <w:t xml:space="preserve">En virtud a lo anterior, es que quienes integramos la presente comisión estimamos adecuadas las modificaciones a los artículos 33, 37 y 38 de la Ley Orgánica de la Administración Pública del Estado de Coahuila de Zaragoza, a efecto de armonizar las atribuciones de la Secretaría del Trabajo, tales como, el </w:t>
      </w:r>
      <w:r w:rsidRPr="00BC3C46">
        <w:rPr>
          <w:rFonts w:cs="Arial"/>
          <w:sz w:val="24"/>
          <w:szCs w:val="24"/>
          <w:lang w:val="es-ES_tradnl"/>
        </w:rPr>
        <w:t>coordinar el Centro de Conciliación y vigilar su correcto funcionamiento</w:t>
      </w:r>
      <w:r w:rsidRPr="00BC3C46">
        <w:rPr>
          <w:rFonts w:cs="Arial"/>
          <w:sz w:val="24"/>
          <w:szCs w:val="24"/>
        </w:rPr>
        <w:t xml:space="preserve"> y suprimir lo concerniente a las Juntas de Conciliación y Arbitraje dentro del Título Cuarto correspondiente a la Justicia Laboral, así como incorporar en este apartado legal lo referente a la creación del organismo público descentralizado del Poder Ejecutivo denominado Centro de Conciliación, cuya </w:t>
      </w:r>
      <w:r w:rsidRPr="00BC3C46">
        <w:rPr>
          <w:rFonts w:cs="Arial"/>
          <w:bCs/>
          <w:sz w:val="24"/>
          <w:szCs w:val="24"/>
          <w:lang w:val="es-ES_tradnl"/>
        </w:rPr>
        <w:t>función será la de ser la instancia conciliadora de conflictos o diferencias entre trabajadores y patrones, antes de acudir a los órganos jurisdiccionales en materia laboral a dirimir sus controversias.</w:t>
      </w:r>
    </w:p>
    <w:p w:rsidR="00BC3C46" w:rsidRPr="00BC3C46" w:rsidRDefault="00BC3C46" w:rsidP="00BC3C46">
      <w:pPr>
        <w:autoSpaceDE w:val="0"/>
        <w:autoSpaceDN w:val="0"/>
        <w:adjustRightInd w:val="0"/>
        <w:spacing w:line="360" w:lineRule="auto"/>
        <w:rPr>
          <w:rFonts w:cs="Arial"/>
          <w:bCs/>
          <w:sz w:val="24"/>
          <w:szCs w:val="24"/>
          <w:lang w:val="es-ES_tradnl"/>
        </w:rPr>
      </w:pPr>
    </w:p>
    <w:p w:rsidR="00BC3C46" w:rsidRPr="00BC3C46" w:rsidRDefault="00BC3C46" w:rsidP="00BC3C46">
      <w:pPr>
        <w:autoSpaceDE w:val="0"/>
        <w:autoSpaceDN w:val="0"/>
        <w:adjustRightInd w:val="0"/>
        <w:spacing w:line="360" w:lineRule="auto"/>
        <w:rPr>
          <w:rFonts w:cs="Arial"/>
          <w:sz w:val="24"/>
          <w:szCs w:val="24"/>
        </w:rPr>
      </w:pPr>
      <w:r w:rsidRPr="00BC3C46">
        <w:rPr>
          <w:rFonts w:cs="Arial"/>
          <w:bCs/>
          <w:sz w:val="24"/>
          <w:szCs w:val="24"/>
          <w:lang w:val="es-ES_tradnl"/>
        </w:rPr>
        <w:lastRenderedPageBreak/>
        <w:t>Por las razones expuestas, sometemos a su consideración el siguiente:</w:t>
      </w:r>
    </w:p>
    <w:p w:rsidR="00BC3C46" w:rsidRPr="00BC3C46" w:rsidRDefault="00BC3C46" w:rsidP="00BC3C46">
      <w:pPr>
        <w:rPr>
          <w:rFonts w:cs="Arial"/>
          <w:sz w:val="24"/>
          <w:szCs w:val="24"/>
        </w:rPr>
      </w:pPr>
    </w:p>
    <w:p w:rsidR="00BC3C46" w:rsidRPr="00BC3C46" w:rsidRDefault="00BC3C46" w:rsidP="00BC3C46">
      <w:pPr>
        <w:rPr>
          <w:rFonts w:ascii="Times New Roman" w:hAnsi="Times New Roman"/>
          <w:sz w:val="24"/>
          <w:szCs w:val="24"/>
        </w:rPr>
      </w:pPr>
    </w:p>
    <w:p w:rsidR="00BC3C46" w:rsidRPr="00BC3C46" w:rsidRDefault="00BC3C46" w:rsidP="00BC3C46">
      <w:pPr>
        <w:rPr>
          <w:rFonts w:cs="Arial"/>
          <w:sz w:val="24"/>
          <w:szCs w:val="24"/>
        </w:rPr>
      </w:pPr>
    </w:p>
    <w:p w:rsidR="00BC3C46" w:rsidRPr="00BC3C46" w:rsidRDefault="00BC3C46" w:rsidP="00BC3C46">
      <w:pPr>
        <w:jc w:val="center"/>
        <w:rPr>
          <w:rFonts w:ascii="Times New Roman" w:hAnsi="Times New Roman"/>
          <w:b/>
          <w:sz w:val="24"/>
          <w:szCs w:val="24"/>
        </w:rPr>
      </w:pPr>
      <w:r w:rsidRPr="00BC3C46">
        <w:rPr>
          <w:rFonts w:cs="Arial"/>
          <w:b/>
          <w:sz w:val="24"/>
          <w:szCs w:val="24"/>
        </w:rPr>
        <w:t>PROYECTO DE DECRETO.</w:t>
      </w:r>
    </w:p>
    <w:p w:rsidR="00BC3C46" w:rsidRPr="00BC3C46" w:rsidRDefault="00BC3C46" w:rsidP="00BC3C46">
      <w:pPr>
        <w:jc w:val="center"/>
        <w:rPr>
          <w:rFonts w:ascii="Times New Roman" w:hAnsi="Times New Roman"/>
          <w:b/>
          <w:sz w:val="24"/>
          <w:szCs w:val="24"/>
        </w:rPr>
      </w:pPr>
    </w:p>
    <w:p w:rsidR="00BC3C46" w:rsidRPr="00BC3C46" w:rsidRDefault="00BC3C46" w:rsidP="00BC3C46">
      <w:pPr>
        <w:autoSpaceDE w:val="0"/>
        <w:autoSpaceDN w:val="0"/>
        <w:adjustRightInd w:val="0"/>
        <w:rPr>
          <w:rFonts w:ascii="Times New Roman" w:hAnsi="Times New Roman"/>
          <w:b/>
          <w:bCs/>
          <w:color w:val="000000"/>
          <w:sz w:val="24"/>
          <w:szCs w:val="24"/>
        </w:rPr>
      </w:pPr>
    </w:p>
    <w:p w:rsidR="00BC3C46" w:rsidRPr="00BC3C46" w:rsidRDefault="00BC3C46" w:rsidP="00BC3C46">
      <w:pPr>
        <w:spacing w:line="360" w:lineRule="auto"/>
        <w:rPr>
          <w:rFonts w:eastAsia="Calibri" w:cs="Arial"/>
          <w:sz w:val="24"/>
          <w:szCs w:val="24"/>
          <w:lang w:eastAsia="en-US"/>
        </w:rPr>
      </w:pPr>
      <w:r w:rsidRPr="00BC3C46">
        <w:rPr>
          <w:rFonts w:eastAsia="Calibri" w:cs="Arial"/>
          <w:b/>
          <w:sz w:val="24"/>
          <w:szCs w:val="24"/>
          <w:lang w:eastAsia="en-US"/>
        </w:rPr>
        <w:t xml:space="preserve">ARTÍCULO ÚNICO. </w:t>
      </w:r>
      <w:r w:rsidRPr="00BC3C46">
        <w:rPr>
          <w:rFonts w:eastAsia="Calibri" w:cs="Arial"/>
          <w:sz w:val="24"/>
          <w:szCs w:val="24"/>
          <w:lang w:eastAsia="en-US"/>
        </w:rPr>
        <w:t xml:space="preserve">Se </w:t>
      </w:r>
      <w:r w:rsidRPr="00BC3C46">
        <w:rPr>
          <w:rFonts w:eastAsia="Calibri" w:cs="Arial"/>
          <w:b/>
          <w:sz w:val="24"/>
          <w:szCs w:val="24"/>
          <w:lang w:eastAsia="en-US"/>
        </w:rPr>
        <w:t xml:space="preserve">reforman </w:t>
      </w:r>
      <w:r w:rsidRPr="00BC3C46">
        <w:rPr>
          <w:rFonts w:eastAsia="Calibri" w:cs="Arial"/>
          <w:sz w:val="24"/>
          <w:szCs w:val="24"/>
          <w:lang w:eastAsia="en-US"/>
        </w:rPr>
        <w:t>las fracciones VII y IX del artículo 33 y los artículos 37 y 38, de la Ley Orgánica de la Administración Pública del Estado de Coahuila de Zaragoza, para quedar como sigue:</w:t>
      </w:r>
    </w:p>
    <w:p w:rsidR="00BC3C46" w:rsidRPr="00BC3C46" w:rsidRDefault="00BC3C46" w:rsidP="00BC3C46">
      <w:pPr>
        <w:spacing w:line="360" w:lineRule="auto"/>
        <w:rPr>
          <w:rFonts w:eastAsia="Calibri" w:cs="Arial"/>
          <w:sz w:val="24"/>
          <w:szCs w:val="24"/>
          <w:lang w:eastAsia="en-US"/>
        </w:rPr>
      </w:pPr>
    </w:p>
    <w:p w:rsidR="00BC3C46" w:rsidRPr="00BC3C46" w:rsidRDefault="00BC3C46" w:rsidP="00BC3C46">
      <w:pPr>
        <w:spacing w:line="360" w:lineRule="auto"/>
        <w:rPr>
          <w:rFonts w:eastAsia="Calibri" w:cs="Arial"/>
          <w:sz w:val="24"/>
          <w:szCs w:val="24"/>
          <w:lang w:eastAsia="en-US"/>
        </w:rPr>
      </w:pPr>
    </w:p>
    <w:p w:rsidR="00BC3C46" w:rsidRPr="00BC3C46" w:rsidRDefault="00BC3C46" w:rsidP="00BC3C46">
      <w:pPr>
        <w:widowControl w:val="0"/>
        <w:spacing w:line="360" w:lineRule="auto"/>
        <w:rPr>
          <w:rFonts w:eastAsia="Calibri" w:cs="Arial"/>
          <w:sz w:val="24"/>
          <w:szCs w:val="24"/>
          <w:lang w:eastAsia="en-US"/>
        </w:rPr>
      </w:pPr>
      <w:r w:rsidRPr="00BC3C46">
        <w:rPr>
          <w:rFonts w:eastAsia="Calibri" w:cs="Arial"/>
          <w:b/>
          <w:sz w:val="24"/>
          <w:szCs w:val="24"/>
          <w:lang w:eastAsia="en-US"/>
        </w:rPr>
        <w:t>ARTÍCULO 33.</w:t>
      </w:r>
      <w:r w:rsidRPr="00BC3C46">
        <w:rPr>
          <w:rFonts w:eastAsia="Calibri" w:cs="Arial"/>
          <w:sz w:val="24"/>
          <w:szCs w:val="24"/>
          <w:lang w:eastAsia="en-US"/>
        </w:rPr>
        <w:t xml:space="preserve"> ...</w:t>
      </w:r>
    </w:p>
    <w:p w:rsidR="00BC3C46" w:rsidRPr="00BC3C46" w:rsidRDefault="00BC3C46" w:rsidP="00BC3C46">
      <w:pPr>
        <w:widowControl w:val="0"/>
        <w:spacing w:line="360" w:lineRule="auto"/>
        <w:rPr>
          <w:rFonts w:eastAsia="Calibri" w:cs="Arial"/>
          <w:sz w:val="24"/>
          <w:szCs w:val="24"/>
          <w:lang w:eastAsia="en-US"/>
        </w:rPr>
      </w:pPr>
    </w:p>
    <w:p w:rsidR="00BC3C46" w:rsidRPr="00BC3C46" w:rsidRDefault="00BC3C46" w:rsidP="00BC3C46">
      <w:pPr>
        <w:widowControl w:val="0"/>
        <w:tabs>
          <w:tab w:val="left" w:pos="1134"/>
        </w:tabs>
        <w:autoSpaceDE w:val="0"/>
        <w:autoSpaceDN w:val="0"/>
        <w:adjustRightInd w:val="0"/>
        <w:spacing w:line="360" w:lineRule="auto"/>
        <w:rPr>
          <w:rFonts w:eastAsia="Calibri" w:cs="Arial"/>
          <w:sz w:val="24"/>
          <w:szCs w:val="24"/>
          <w:lang w:eastAsia="en-US"/>
        </w:rPr>
      </w:pPr>
      <w:r w:rsidRPr="00BC3C46">
        <w:rPr>
          <w:rFonts w:eastAsia="Calibri" w:cs="Arial"/>
          <w:b/>
          <w:sz w:val="24"/>
          <w:szCs w:val="24"/>
          <w:lang w:eastAsia="en-US"/>
        </w:rPr>
        <w:t>I.</w:t>
      </w:r>
      <w:r w:rsidRPr="00BC3C46">
        <w:rPr>
          <w:rFonts w:eastAsia="Calibri" w:cs="Arial"/>
          <w:sz w:val="24"/>
          <w:szCs w:val="24"/>
          <w:lang w:eastAsia="en-US"/>
        </w:rPr>
        <w:t xml:space="preserve"> a </w:t>
      </w:r>
      <w:r w:rsidRPr="00BC3C46">
        <w:rPr>
          <w:rFonts w:eastAsia="Calibri" w:cs="Arial"/>
          <w:b/>
          <w:sz w:val="24"/>
          <w:szCs w:val="24"/>
          <w:lang w:eastAsia="en-US"/>
        </w:rPr>
        <w:t>VI</w:t>
      </w:r>
      <w:r w:rsidRPr="00BC3C46">
        <w:rPr>
          <w:rFonts w:eastAsia="Calibri" w:cs="Arial"/>
          <w:sz w:val="24"/>
          <w:szCs w:val="24"/>
          <w:lang w:eastAsia="en-US"/>
        </w:rPr>
        <w:t>. …</w:t>
      </w:r>
    </w:p>
    <w:p w:rsidR="00BC3C46" w:rsidRPr="00BC3C46" w:rsidRDefault="00BC3C46" w:rsidP="00BC3C46">
      <w:pPr>
        <w:widowControl w:val="0"/>
        <w:tabs>
          <w:tab w:val="left" w:pos="1134"/>
        </w:tabs>
        <w:autoSpaceDE w:val="0"/>
        <w:autoSpaceDN w:val="0"/>
        <w:adjustRightInd w:val="0"/>
        <w:spacing w:line="360" w:lineRule="auto"/>
        <w:rPr>
          <w:rFonts w:eastAsia="Calibri" w:cs="Arial"/>
          <w:sz w:val="24"/>
          <w:szCs w:val="24"/>
          <w:lang w:eastAsia="en-US"/>
        </w:rPr>
      </w:pPr>
    </w:p>
    <w:p w:rsidR="00BC3C46" w:rsidRPr="00BC3C46" w:rsidRDefault="00BC3C46" w:rsidP="00BC3C46">
      <w:pPr>
        <w:widowControl w:val="0"/>
        <w:tabs>
          <w:tab w:val="left" w:pos="1134"/>
        </w:tabs>
        <w:autoSpaceDE w:val="0"/>
        <w:autoSpaceDN w:val="0"/>
        <w:adjustRightInd w:val="0"/>
        <w:spacing w:line="360" w:lineRule="auto"/>
        <w:ind w:left="426" w:hanging="426"/>
        <w:rPr>
          <w:rFonts w:eastAsia="Calibri" w:cs="Arial"/>
          <w:sz w:val="24"/>
          <w:szCs w:val="24"/>
          <w:lang w:eastAsia="en-US"/>
        </w:rPr>
      </w:pPr>
      <w:r w:rsidRPr="00BC3C46">
        <w:rPr>
          <w:rFonts w:eastAsia="Calibri" w:cs="Arial"/>
          <w:b/>
          <w:sz w:val="24"/>
          <w:szCs w:val="24"/>
          <w:lang w:eastAsia="en-US"/>
        </w:rPr>
        <w:t>VII.</w:t>
      </w:r>
      <w:r w:rsidRPr="00BC3C46">
        <w:rPr>
          <w:rFonts w:eastAsia="Calibri" w:cs="Arial"/>
          <w:sz w:val="24"/>
          <w:szCs w:val="24"/>
          <w:lang w:eastAsia="en-US"/>
        </w:rPr>
        <w:t xml:space="preserve"> Elaborar y resguardar los padrones de las asociaciones obreras, patronales y profesionales de jurisdicción estatal que se encuentren registradas ante las instancias competentes;</w:t>
      </w:r>
    </w:p>
    <w:p w:rsidR="00BC3C46" w:rsidRPr="00BC3C46" w:rsidRDefault="00BC3C46" w:rsidP="00BC3C46">
      <w:pPr>
        <w:widowControl w:val="0"/>
        <w:tabs>
          <w:tab w:val="left" w:pos="1134"/>
        </w:tabs>
        <w:autoSpaceDE w:val="0"/>
        <w:autoSpaceDN w:val="0"/>
        <w:adjustRightInd w:val="0"/>
        <w:spacing w:line="360" w:lineRule="auto"/>
        <w:ind w:left="1134" w:hanging="567"/>
        <w:rPr>
          <w:rFonts w:eastAsia="Calibri" w:cs="Arial"/>
          <w:sz w:val="24"/>
          <w:szCs w:val="24"/>
          <w:lang w:eastAsia="en-US"/>
        </w:rPr>
      </w:pPr>
    </w:p>
    <w:p w:rsidR="00BC3C46" w:rsidRPr="00BC3C46" w:rsidRDefault="00BC3C46" w:rsidP="00BC3C46">
      <w:pPr>
        <w:widowControl w:val="0"/>
        <w:tabs>
          <w:tab w:val="left" w:pos="1134"/>
        </w:tabs>
        <w:autoSpaceDE w:val="0"/>
        <w:autoSpaceDN w:val="0"/>
        <w:adjustRightInd w:val="0"/>
        <w:spacing w:line="360" w:lineRule="auto"/>
        <w:rPr>
          <w:rFonts w:eastAsia="Calibri" w:cs="Arial"/>
          <w:sz w:val="24"/>
          <w:szCs w:val="24"/>
          <w:lang w:eastAsia="en-US"/>
        </w:rPr>
      </w:pPr>
      <w:r w:rsidRPr="00BC3C46">
        <w:rPr>
          <w:rFonts w:eastAsia="Calibri" w:cs="Arial"/>
          <w:b/>
          <w:sz w:val="24"/>
          <w:szCs w:val="24"/>
          <w:lang w:eastAsia="en-US"/>
        </w:rPr>
        <w:t>VIII.</w:t>
      </w:r>
      <w:r w:rsidRPr="00BC3C46">
        <w:rPr>
          <w:rFonts w:eastAsia="Calibri" w:cs="Arial"/>
          <w:sz w:val="24"/>
          <w:szCs w:val="24"/>
          <w:lang w:eastAsia="en-US"/>
        </w:rPr>
        <w:t xml:space="preserve"> …</w:t>
      </w:r>
    </w:p>
    <w:p w:rsidR="00BC3C46" w:rsidRPr="00BC3C46" w:rsidRDefault="00BC3C46" w:rsidP="00BC3C46">
      <w:pPr>
        <w:widowControl w:val="0"/>
        <w:tabs>
          <w:tab w:val="left" w:pos="1134"/>
        </w:tabs>
        <w:autoSpaceDE w:val="0"/>
        <w:autoSpaceDN w:val="0"/>
        <w:adjustRightInd w:val="0"/>
        <w:spacing w:line="360" w:lineRule="auto"/>
        <w:rPr>
          <w:rFonts w:eastAsia="Calibri" w:cs="Arial"/>
          <w:sz w:val="24"/>
          <w:szCs w:val="24"/>
          <w:lang w:eastAsia="en-US"/>
        </w:rPr>
      </w:pPr>
    </w:p>
    <w:p w:rsidR="00BC3C46" w:rsidRPr="00BC3C46" w:rsidRDefault="00BC3C46" w:rsidP="00BC3C46">
      <w:pPr>
        <w:widowControl w:val="0"/>
        <w:tabs>
          <w:tab w:val="left" w:pos="1134"/>
        </w:tabs>
        <w:autoSpaceDE w:val="0"/>
        <w:autoSpaceDN w:val="0"/>
        <w:adjustRightInd w:val="0"/>
        <w:spacing w:line="360" w:lineRule="auto"/>
        <w:rPr>
          <w:rFonts w:eastAsia="Calibri" w:cs="Arial"/>
          <w:sz w:val="24"/>
          <w:szCs w:val="24"/>
          <w:lang w:eastAsia="en-US"/>
        </w:rPr>
      </w:pPr>
      <w:r w:rsidRPr="00BC3C46">
        <w:rPr>
          <w:rFonts w:eastAsia="Calibri" w:cs="Arial"/>
          <w:b/>
          <w:sz w:val="24"/>
          <w:szCs w:val="24"/>
          <w:lang w:eastAsia="en-US"/>
        </w:rPr>
        <w:t>IX.</w:t>
      </w:r>
      <w:r w:rsidRPr="00BC3C46">
        <w:rPr>
          <w:rFonts w:eastAsia="Calibri" w:cs="Arial"/>
          <w:sz w:val="24"/>
          <w:szCs w:val="24"/>
          <w:lang w:eastAsia="en-US"/>
        </w:rPr>
        <w:t xml:space="preserve"> Coordinar el Centro de Conciliación y vigilar su correcto funcionamiento; </w:t>
      </w:r>
    </w:p>
    <w:p w:rsidR="00BC3C46" w:rsidRPr="00BC3C46" w:rsidRDefault="00BC3C46" w:rsidP="00BC3C46">
      <w:pPr>
        <w:widowControl w:val="0"/>
        <w:tabs>
          <w:tab w:val="left" w:pos="1134"/>
        </w:tabs>
        <w:autoSpaceDE w:val="0"/>
        <w:autoSpaceDN w:val="0"/>
        <w:adjustRightInd w:val="0"/>
        <w:spacing w:line="360" w:lineRule="auto"/>
        <w:ind w:left="1134" w:hanging="567"/>
        <w:rPr>
          <w:rFonts w:eastAsia="Calibri" w:cs="Arial"/>
          <w:sz w:val="24"/>
          <w:szCs w:val="24"/>
          <w:lang w:eastAsia="en-US"/>
        </w:rPr>
      </w:pPr>
    </w:p>
    <w:p w:rsidR="00BC3C46" w:rsidRPr="00BC3C46" w:rsidRDefault="00BC3C46" w:rsidP="00BC3C46">
      <w:pPr>
        <w:spacing w:line="360" w:lineRule="auto"/>
        <w:rPr>
          <w:rFonts w:eastAsia="Calibri" w:cs="Arial"/>
          <w:sz w:val="24"/>
          <w:szCs w:val="24"/>
          <w:lang w:eastAsia="en-US"/>
        </w:rPr>
      </w:pPr>
      <w:r w:rsidRPr="00BC3C46">
        <w:rPr>
          <w:rFonts w:eastAsia="Calibri" w:cs="Arial"/>
          <w:b/>
          <w:sz w:val="24"/>
          <w:szCs w:val="24"/>
          <w:lang w:eastAsia="en-US"/>
        </w:rPr>
        <w:t>X.</w:t>
      </w:r>
      <w:r w:rsidRPr="00BC3C46">
        <w:rPr>
          <w:rFonts w:eastAsia="Calibri" w:cs="Arial"/>
          <w:sz w:val="24"/>
          <w:szCs w:val="24"/>
          <w:lang w:eastAsia="en-US"/>
        </w:rPr>
        <w:t xml:space="preserve"> a </w:t>
      </w:r>
      <w:r w:rsidRPr="00BC3C46">
        <w:rPr>
          <w:rFonts w:eastAsia="Calibri" w:cs="Arial"/>
          <w:b/>
          <w:sz w:val="24"/>
          <w:szCs w:val="24"/>
          <w:lang w:eastAsia="en-US"/>
        </w:rPr>
        <w:t>XIX.</w:t>
      </w:r>
      <w:r w:rsidRPr="00BC3C46">
        <w:rPr>
          <w:rFonts w:eastAsia="Calibri" w:cs="Arial"/>
          <w:sz w:val="24"/>
          <w:szCs w:val="24"/>
          <w:lang w:eastAsia="en-US"/>
        </w:rPr>
        <w:t xml:space="preserve"> …</w:t>
      </w:r>
    </w:p>
    <w:p w:rsidR="00BC3C46" w:rsidRPr="00BC3C46" w:rsidRDefault="00BC3C46" w:rsidP="00BC3C46">
      <w:pPr>
        <w:spacing w:line="360" w:lineRule="auto"/>
        <w:rPr>
          <w:rFonts w:eastAsia="Calibri" w:cs="Arial"/>
          <w:sz w:val="24"/>
          <w:szCs w:val="24"/>
          <w:lang w:eastAsia="en-US"/>
        </w:rPr>
      </w:pPr>
    </w:p>
    <w:p w:rsidR="00BC3C46" w:rsidRPr="00BC3C46" w:rsidRDefault="00BC3C46" w:rsidP="00BC3C46">
      <w:pPr>
        <w:spacing w:line="360" w:lineRule="auto"/>
        <w:rPr>
          <w:rFonts w:eastAsia="Calibri" w:cs="Arial"/>
          <w:sz w:val="24"/>
          <w:szCs w:val="24"/>
          <w:lang w:eastAsia="en-US"/>
        </w:rPr>
      </w:pPr>
    </w:p>
    <w:p w:rsidR="00BC3C46" w:rsidRPr="00BC3C46" w:rsidRDefault="00BC3C46" w:rsidP="00BC3C46">
      <w:pPr>
        <w:spacing w:line="360" w:lineRule="auto"/>
        <w:rPr>
          <w:rFonts w:eastAsia="Calibri" w:cs="Arial"/>
          <w:bCs/>
          <w:sz w:val="24"/>
          <w:szCs w:val="24"/>
          <w:lang w:eastAsia="en-US"/>
        </w:rPr>
      </w:pPr>
      <w:r w:rsidRPr="00BC3C46">
        <w:rPr>
          <w:rFonts w:eastAsia="Calibri" w:cs="Arial"/>
          <w:b/>
          <w:bCs/>
          <w:sz w:val="24"/>
          <w:szCs w:val="24"/>
          <w:lang w:eastAsia="en-US"/>
        </w:rPr>
        <w:t>ARTÍCULO 37.</w:t>
      </w:r>
      <w:r w:rsidRPr="00BC3C46">
        <w:rPr>
          <w:rFonts w:eastAsia="Calibri" w:cs="Arial"/>
          <w:bCs/>
          <w:sz w:val="24"/>
          <w:szCs w:val="24"/>
          <w:lang w:eastAsia="en-US"/>
        </w:rPr>
        <w:t xml:space="preserve"> El Poder Ejecutivo contará con el Centro de Conciliación a que se refiere el artículo 123 de la Constitución Política de los Estados Unidos Mexicanos como un organismo público descentralizado. </w:t>
      </w:r>
    </w:p>
    <w:p w:rsidR="00BC3C46" w:rsidRPr="00BC3C46" w:rsidRDefault="00BC3C46" w:rsidP="00BC3C46">
      <w:pPr>
        <w:spacing w:line="360" w:lineRule="auto"/>
        <w:rPr>
          <w:rFonts w:eastAsia="Calibri" w:cs="Arial"/>
          <w:bCs/>
          <w:sz w:val="24"/>
          <w:szCs w:val="24"/>
          <w:lang w:eastAsia="en-US"/>
        </w:rPr>
      </w:pPr>
    </w:p>
    <w:p w:rsidR="00BC3C46" w:rsidRPr="00BC3C46" w:rsidRDefault="00BC3C46" w:rsidP="00BC3C46">
      <w:pPr>
        <w:spacing w:line="360" w:lineRule="auto"/>
        <w:rPr>
          <w:rFonts w:eastAsia="Calibri" w:cs="Arial"/>
          <w:bCs/>
          <w:sz w:val="24"/>
          <w:szCs w:val="24"/>
          <w:lang w:eastAsia="en-US"/>
        </w:rPr>
      </w:pPr>
      <w:r w:rsidRPr="00BC3C46">
        <w:rPr>
          <w:rFonts w:eastAsia="Calibri" w:cs="Arial"/>
          <w:bCs/>
          <w:sz w:val="24"/>
          <w:szCs w:val="24"/>
          <w:lang w:eastAsia="en-US"/>
        </w:rPr>
        <w:lastRenderedPageBreak/>
        <w:t>Se regirá por los principios de certeza, independencia, legalidad, imparcialidad, confiabilidad, eficacia, objetividad, profesionalismo, transparencia y máxima publicidad.</w:t>
      </w:r>
    </w:p>
    <w:p w:rsidR="00BC3C46" w:rsidRPr="00BC3C46" w:rsidRDefault="00BC3C46" w:rsidP="00BC3C46">
      <w:pPr>
        <w:spacing w:line="360" w:lineRule="auto"/>
        <w:rPr>
          <w:rFonts w:eastAsia="Calibri" w:cs="Arial"/>
          <w:bCs/>
          <w:sz w:val="24"/>
          <w:szCs w:val="24"/>
          <w:lang w:eastAsia="en-US"/>
        </w:rPr>
      </w:pPr>
    </w:p>
    <w:p w:rsidR="00BC3C46" w:rsidRPr="00BC3C46" w:rsidRDefault="00BC3C46" w:rsidP="00BC3C46">
      <w:pPr>
        <w:spacing w:line="360" w:lineRule="auto"/>
        <w:rPr>
          <w:rFonts w:eastAsia="Calibri" w:cs="Arial"/>
          <w:bCs/>
          <w:sz w:val="24"/>
          <w:szCs w:val="24"/>
          <w:lang w:eastAsia="en-US"/>
        </w:rPr>
      </w:pPr>
    </w:p>
    <w:p w:rsidR="00BC3C46" w:rsidRPr="00BC3C46" w:rsidRDefault="00BC3C46" w:rsidP="00BC3C46">
      <w:pPr>
        <w:widowControl w:val="0"/>
        <w:autoSpaceDE w:val="0"/>
        <w:autoSpaceDN w:val="0"/>
        <w:adjustRightInd w:val="0"/>
        <w:spacing w:line="360" w:lineRule="auto"/>
        <w:rPr>
          <w:rFonts w:eastAsia="Calibri" w:cs="Arial"/>
          <w:bCs/>
          <w:sz w:val="24"/>
          <w:szCs w:val="24"/>
          <w:lang w:eastAsia="en-US"/>
        </w:rPr>
      </w:pPr>
      <w:r w:rsidRPr="00BC3C46">
        <w:rPr>
          <w:rFonts w:eastAsia="Calibri" w:cs="Arial"/>
          <w:b/>
          <w:bCs/>
          <w:sz w:val="24"/>
          <w:szCs w:val="24"/>
          <w:lang w:eastAsia="en-US"/>
        </w:rPr>
        <w:t xml:space="preserve">ARTÍCULO 38. </w:t>
      </w:r>
      <w:r w:rsidRPr="00BC3C46">
        <w:rPr>
          <w:rFonts w:eastAsia="Calibri" w:cs="Arial"/>
          <w:bCs/>
          <w:sz w:val="24"/>
          <w:szCs w:val="24"/>
          <w:lang w:eastAsia="en-US"/>
        </w:rPr>
        <w:t xml:space="preserve">El Centro de Conciliación debe ser un organismo especializado e imparcial, con plena autonomía técnica, operativa, presupuestaria, de decisión y de gestión, con funciones de instancia conciliatoria en conflictos o diferencias entre trabajadores y patrones, antes de acudir a los órganos jurisdiccionales en materia laboral a dirimir sus controversias. </w:t>
      </w:r>
    </w:p>
    <w:p w:rsidR="00BC3C46" w:rsidRPr="00BC3C46" w:rsidRDefault="00BC3C46" w:rsidP="00BC3C46">
      <w:pPr>
        <w:widowControl w:val="0"/>
        <w:autoSpaceDE w:val="0"/>
        <w:autoSpaceDN w:val="0"/>
        <w:adjustRightInd w:val="0"/>
        <w:spacing w:line="360" w:lineRule="auto"/>
        <w:rPr>
          <w:rFonts w:eastAsia="Calibri" w:cs="Arial"/>
          <w:bCs/>
          <w:sz w:val="24"/>
          <w:szCs w:val="24"/>
          <w:lang w:eastAsia="en-US"/>
        </w:rPr>
      </w:pPr>
    </w:p>
    <w:p w:rsidR="00BC3C46" w:rsidRPr="00BC3C46" w:rsidRDefault="00BC3C46" w:rsidP="00BC3C46">
      <w:pPr>
        <w:spacing w:line="360" w:lineRule="auto"/>
        <w:rPr>
          <w:rFonts w:eastAsia="Calibri" w:cs="Arial"/>
          <w:sz w:val="24"/>
          <w:szCs w:val="24"/>
          <w:lang w:eastAsia="en-US"/>
        </w:rPr>
      </w:pPr>
      <w:r w:rsidRPr="00BC3C46">
        <w:rPr>
          <w:rFonts w:eastAsia="Calibri" w:cs="Arial"/>
          <w:bCs/>
          <w:sz w:val="24"/>
          <w:szCs w:val="24"/>
          <w:lang w:eastAsia="en-US"/>
        </w:rPr>
        <w:t>Su integración, facultades y funcionamiento se determinarán en las leyes y demás disposiciones aplicables.</w:t>
      </w:r>
    </w:p>
    <w:p w:rsidR="00BC3C46" w:rsidRPr="00BC3C46" w:rsidRDefault="00BC3C46" w:rsidP="00BC3C46">
      <w:pPr>
        <w:spacing w:line="360" w:lineRule="auto"/>
        <w:jc w:val="left"/>
        <w:rPr>
          <w:rFonts w:eastAsia="Calibri" w:cs="Arial"/>
          <w:b/>
          <w:sz w:val="24"/>
          <w:szCs w:val="24"/>
          <w:lang w:eastAsia="en-US"/>
        </w:rPr>
      </w:pPr>
    </w:p>
    <w:p w:rsidR="00BC3C46" w:rsidRPr="00BC3C46" w:rsidRDefault="00BC3C46" w:rsidP="00BC3C46">
      <w:pPr>
        <w:spacing w:line="360" w:lineRule="auto"/>
        <w:jc w:val="center"/>
        <w:rPr>
          <w:rFonts w:eastAsia="Calibri" w:cs="Arial"/>
          <w:b/>
          <w:sz w:val="24"/>
          <w:szCs w:val="24"/>
          <w:lang w:val="en-US" w:eastAsia="en-US"/>
        </w:rPr>
      </w:pPr>
      <w:r w:rsidRPr="00BC3C46">
        <w:rPr>
          <w:rFonts w:eastAsia="Calibri" w:cs="Arial"/>
          <w:b/>
          <w:sz w:val="24"/>
          <w:szCs w:val="24"/>
          <w:lang w:val="en-US" w:eastAsia="en-US"/>
        </w:rPr>
        <w:t>T R A N S I T O R I O S</w:t>
      </w:r>
    </w:p>
    <w:p w:rsidR="00BC3C46" w:rsidRPr="00BC3C46" w:rsidRDefault="00BC3C46" w:rsidP="00BC3C46">
      <w:pPr>
        <w:widowControl w:val="0"/>
        <w:tabs>
          <w:tab w:val="left" w:pos="284"/>
          <w:tab w:val="left" w:pos="1418"/>
        </w:tabs>
        <w:kinsoku w:val="0"/>
        <w:overflowPunct w:val="0"/>
        <w:autoSpaceDE w:val="0"/>
        <w:autoSpaceDN w:val="0"/>
        <w:adjustRightInd w:val="0"/>
        <w:spacing w:line="360" w:lineRule="auto"/>
        <w:rPr>
          <w:rFonts w:cs="Arial"/>
          <w:b/>
          <w:w w:val="105"/>
          <w:sz w:val="24"/>
          <w:szCs w:val="24"/>
          <w:lang w:val="en-US" w:eastAsia="es-ES_tradnl"/>
        </w:rPr>
      </w:pPr>
    </w:p>
    <w:p w:rsidR="00BC3C46" w:rsidRPr="00BC3C46" w:rsidRDefault="00BC3C46" w:rsidP="00BC3C46">
      <w:pPr>
        <w:widowControl w:val="0"/>
        <w:tabs>
          <w:tab w:val="left" w:pos="284"/>
          <w:tab w:val="left" w:pos="1418"/>
        </w:tabs>
        <w:kinsoku w:val="0"/>
        <w:overflowPunct w:val="0"/>
        <w:autoSpaceDE w:val="0"/>
        <w:autoSpaceDN w:val="0"/>
        <w:adjustRightInd w:val="0"/>
        <w:spacing w:line="360" w:lineRule="auto"/>
        <w:rPr>
          <w:rFonts w:cs="Arial"/>
          <w:w w:val="105"/>
          <w:sz w:val="24"/>
          <w:szCs w:val="24"/>
          <w:lang w:val="es-ES_tradnl" w:eastAsia="es-ES_tradnl"/>
        </w:rPr>
      </w:pPr>
      <w:r w:rsidRPr="00BC3C46">
        <w:rPr>
          <w:rFonts w:cs="Arial"/>
          <w:b/>
          <w:w w:val="105"/>
          <w:sz w:val="24"/>
          <w:szCs w:val="24"/>
          <w:lang w:val="es-ES_tradnl" w:eastAsia="es-ES_tradnl"/>
        </w:rPr>
        <w:t xml:space="preserve">PRIMERO. </w:t>
      </w:r>
      <w:r w:rsidRPr="00BC3C46">
        <w:rPr>
          <w:rFonts w:cs="Arial"/>
          <w:w w:val="105"/>
          <w:sz w:val="24"/>
          <w:szCs w:val="24"/>
          <w:lang w:val="es-ES_tradnl" w:eastAsia="es-ES_tradnl"/>
        </w:rPr>
        <w:t>El presente decreto entrará en vigor al día siguiente de su publicación en el Periódico Oficial del Gobierno del Estado.</w:t>
      </w:r>
    </w:p>
    <w:p w:rsidR="00BC3C46" w:rsidRPr="00BC3C46" w:rsidRDefault="00BC3C46" w:rsidP="00BC3C46">
      <w:pPr>
        <w:widowControl w:val="0"/>
        <w:tabs>
          <w:tab w:val="left" w:pos="284"/>
          <w:tab w:val="left" w:pos="1418"/>
        </w:tabs>
        <w:kinsoku w:val="0"/>
        <w:overflowPunct w:val="0"/>
        <w:autoSpaceDE w:val="0"/>
        <w:autoSpaceDN w:val="0"/>
        <w:adjustRightInd w:val="0"/>
        <w:spacing w:line="360" w:lineRule="auto"/>
        <w:rPr>
          <w:rFonts w:cs="Arial"/>
          <w:w w:val="105"/>
          <w:sz w:val="24"/>
          <w:szCs w:val="24"/>
          <w:lang w:val="es-ES_tradnl" w:eastAsia="es-ES_tradnl"/>
        </w:rPr>
      </w:pPr>
    </w:p>
    <w:p w:rsidR="00BC3C46" w:rsidRPr="00BC3C46" w:rsidRDefault="00BC3C46" w:rsidP="00BC3C46">
      <w:pPr>
        <w:widowControl w:val="0"/>
        <w:tabs>
          <w:tab w:val="left" w:pos="284"/>
          <w:tab w:val="left" w:pos="1418"/>
        </w:tabs>
        <w:kinsoku w:val="0"/>
        <w:overflowPunct w:val="0"/>
        <w:autoSpaceDE w:val="0"/>
        <w:autoSpaceDN w:val="0"/>
        <w:adjustRightInd w:val="0"/>
        <w:spacing w:line="360" w:lineRule="auto"/>
        <w:rPr>
          <w:rFonts w:cs="Arial"/>
          <w:w w:val="105"/>
          <w:sz w:val="24"/>
          <w:szCs w:val="24"/>
          <w:lang w:val="es-ES_tradnl" w:eastAsia="es-ES_tradnl"/>
        </w:rPr>
      </w:pPr>
      <w:r w:rsidRPr="00BC3C46">
        <w:rPr>
          <w:rFonts w:cs="Arial"/>
          <w:b/>
          <w:w w:val="105"/>
          <w:sz w:val="24"/>
          <w:szCs w:val="24"/>
          <w:lang w:val="es-ES_tradnl" w:eastAsia="es-ES_tradnl"/>
        </w:rPr>
        <w:t xml:space="preserve">SEGUNDO. </w:t>
      </w:r>
      <w:r w:rsidRPr="00BC3C46">
        <w:rPr>
          <w:rFonts w:cs="Arial"/>
          <w:w w:val="105"/>
          <w:sz w:val="24"/>
          <w:szCs w:val="24"/>
          <w:lang w:val="es-ES_tradnl" w:eastAsia="es-ES_tradnl"/>
        </w:rPr>
        <w:t>El Congreso del Estado, en un plazo máximo de 180 días a partir de la entrada en vigor del presente decreto, deberá llevar a cabo las adecuaciones legislativas necesarias para dar cumplimiento al mismo.</w:t>
      </w:r>
    </w:p>
    <w:p w:rsidR="00BC3C46" w:rsidRPr="00BC3C46" w:rsidRDefault="00BC3C46" w:rsidP="00BC3C46">
      <w:pPr>
        <w:widowControl w:val="0"/>
        <w:tabs>
          <w:tab w:val="left" w:pos="284"/>
          <w:tab w:val="left" w:pos="1418"/>
        </w:tabs>
        <w:kinsoku w:val="0"/>
        <w:overflowPunct w:val="0"/>
        <w:autoSpaceDE w:val="0"/>
        <w:autoSpaceDN w:val="0"/>
        <w:adjustRightInd w:val="0"/>
        <w:spacing w:line="360" w:lineRule="auto"/>
        <w:rPr>
          <w:rFonts w:cs="Arial"/>
          <w:w w:val="105"/>
          <w:sz w:val="24"/>
          <w:szCs w:val="24"/>
          <w:lang w:val="es-ES_tradnl" w:eastAsia="es-ES_tradnl"/>
        </w:rPr>
      </w:pPr>
    </w:p>
    <w:p w:rsidR="00BC3C46" w:rsidRPr="00BC3C46" w:rsidRDefault="00BC3C46" w:rsidP="00BC3C46">
      <w:pPr>
        <w:widowControl w:val="0"/>
        <w:tabs>
          <w:tab w:val="left" w:pos="284"/>
          <w:tab w:val="left" w:pos="1418"/>
        </w:tabs>
        <w:kinsoku w:val="0"/>
        <w:overflowPunct w:val="0"/>
        <w:autoSpaceDE w:val="0"/>
        <w:autoSpaceDN w:val="0"/>
        <w:adjustRightInd w:val="0"/>
        <w:spacing w:line="360" w:lineRule="auto"/>
        <w:rPr>
          <w:rFonts w:cs="Arial"/>
          <w:w w:val="105"/>
          <w:sz w:val="24"/>
          <w:szCs w:val="24"/>
          <w:lang w:val="es-ES_tradnl" w:eastAsia="es-ES_tradnl"/>
        </w:rPr>
      </w:pPr>
      <w:r w:rsidRPr="00BC3C46">
        <w:rPr>
          <w:rFonts w:cs="Arial"/>
          <w:b/>
          <w:w w:val="105"/>
          <w:sz w:val="24"/>
          <w:szCs w:val="24"/>
          <w:lang w:val="es-ES_tradnl" w:eastAsia="es-ES_tradnl"/>
        </w:rPr>
        <w:t>TERCERO.</w:t>
      </w:r>
      <w:r w:rsidRPr="00BC3C46">
        <w:rPr>
          <w:rFonts w:cs="Arial"/>
          <w:w w:val="105"/>
          <w:sz w:val="24"/>
          <w:szCs w:val="24"/>
          <w:lang w:val="es-ES_tradnl" w:eastAsia="es-ES_tradnl"/>
        </w:rPr>
        <w:t xml:space="preserve"> En los términos que dispongan las leyes, se deberá prever la competencia de los Tribunales Laborales, así como lo relativo a su integración.</w:t>
      </w:r>
    </w:p>
    <w:p w:rsidR="00BC3C46" w:rsidRPr="00BC3C46" w:rsidRDefault="00BC3C46" w:rsidP="00BC3C46">
      <w:pPr>
        <w:widowControl w:val="0"/>
        <w:tabs>
          <w:tab w:val="left" w:pos="284"/>
          <w:tab w:val="left" w:pos="1418"/>
        </w:tabs>
        <w:kinsoku w:val="0"/>
        <w:overflowPunct w:val="0"/>
        <w:autoSpaceDE w:val="0"/>
        <w:autoSpaceDN w:val="0"/>
        <w:adjustRightInd w:val="0"/>
        <w:spacing w:line="360" w:lineRule="auto"/>
        <w:rPr>
          <w:rFonts w:cs="Arial"/>
          <w:w w:val="105"/>
          <w:sz w:val="24"/>
          <w:szCs w:val="24"/>
          <w:lang w:val="es-ES_tradnl" w:eastAsia="es-ES_tradnl"/>
        </w:rPr>
      </w:pPr>
    </w:p>
    <w:p w:rsidR="00BC3C46" w:rsidRPr="00BC3C46" w:rsidRDefault="00BC3C46" w:rsidP="00BC3C46">
      <w:pPr>
        <w:widowControl w:val="0"/>
        <w:tabs>
          <w:tab w:val="left" w:pos="284"/>
          <w:tab w:val="left" w:pos="1418"/>
        </w:tabs>
        <w:kinsoku w:val="0"/>
        <w:overflowPunct w:val="0"/>
        <w:autoSpaceDE w:val="0"/>
        <w:autoSpaceDN w:val="0"/>
        <w:adjustRightInd w:val="0"/>
        <w:spacing w:line="360" w:lineRule="auto"/>
        <w:rPr>
          <w:rFonts w:cs="Arial"/>
          <w:w w:val="105"/>
          <w:sz w:val="24"/>
          <w:szCs w:val="24"/>
          <w:lang w:val="es-ES_tradnl" w:eastAsia="es-ES_tradnl"/>
        </w:rPr>
      </w:pPr>
      <w:r w:rsidRPr="00BC3C46">
        <w:rPr>
          <w:rFonts w:cs="Arial"/>
          <w:b/>
          <w:w w:val="105"/>
          <w:sz w:val="24"/>
          <w:szCs w:val="24"/>
          <w:lang w:val="es-ES_tradnl" w:eastAsia="es-ES_tradnl"/>
        </w:rPr>
        <w:t>CUARTO.</w:t>
      </w:r>
      <w:r w:rsidRPr="00BC3C46">
        <w:rPr>
          <w:rFonts w:cs="Arial"/>
          <w:w w:val="105"/>
          <w:sz w:val="24"/>
          <w:szCs w:val="24"/>
          <w:lang w:val="es-ES_tradnl" w:eastAsia="es-ES_tradnl"/>
        </w:rPr>
        <w:t xml:space="preserve"> Para la integración, instalación y operación de los Tribunales Laborales, el Consejo de la Judicatura determinará mediante un proceso de gradualidad, su inicio de operación en los Distritos Judiciales que, conforme a dicho proceso, determine.</w:t>
      </w:r>
    </w:p>
    <w:p w:rsidR="00BC3C46" w:rsidRPr="00BC3C46" w:rsidRDefault="00BC3C46" w:rsidP="00BC3C46">
      <w:pPr>
        <w:widowControl w:val="0"/>
        <w:tabs>
          <w:tab w:val="left" w:pos="284"/>
          <w:tab w:val="left" w:pos="1418"/>
        </w:tabs>
        <w:kinsoku w:val="0"/>
        <w:overflowPunct w:val="0"/>
        <w:autoSpaceDE w:val="0"/>
        <w:autoSpaceDN w:val="0"/>
        <w:adjustRightInd w:val="0"/>
        <w:spacing w:line="360" w:lineRule="auto"/>
        <w:rPr>
          <w:rFonts w:cs="Arial"/>
          <w:w w:val="105"/>
          <w:sz w:val="24"/>
          <w:szCs w:val="24"/>
          <w:lang w:val="es-ES_tradnl" w:eastAsia="es-ES_tradnl"/>
        </w:rPr>
      </w:pPr>
    </w:p>
    <w:p w:rsidR="00BC3C46" w:rsidRPr="00BC3C46" w:rsidRDefault="00BC3C46" w:rsidP="00BC3C46">
      <w:pPr>
        <w:widowControl w:val="0"/>
        <w:tabs>
          <w:tab w:val="left" w:pos="284"/>
          <w:tab w:val="left" w:pos="1418"/>
        </w:tabs>
        <w:kinsoku w:val="0"/>
        <w:overflowPunct w:val="0"/>
        <w:autoSpaceDE w:val="0"/>
        <w:autoSpaceDN w:val="0"/>
        <w:adjustRightInd w:val="0"/>
        <w:spacing w:line="360" w:lineRule="auto"/>
        <w:rPr>
          <w:rFonts w:cs="Arial"/>
          <w:w w:val="105"/>
          <w:sz w:val="24"/>
          <w:szCs w:val="24"/>
          <w:lang w:val="es-ES_tradnl" w:eastAsia="es-ES_tradnl"/>
        </w:rPr>
      </w:pPr>
      <w:r w:rsidRPr="00BC3C46">
        <w:rPr>
          <w:rFonts w:cs="Arial"/>
          <w:b/>
          <w:sz w:val="24"/>
          <w:szCs w:val="24"/>
          <w:lang w:val="es-ES_tradnl" w:eastAsia="es-ES_tradnl"/>
        </w:rPr>
        <w:t xml:space="preserve">QUINTO. </w:t>
      </w:r>
      <w:r w:rsidRPr="00BC3C46">
        <w:rPr>
          <w:rFonts w:cs="Arial"/>
          <w:sz w:val="24"/>
          <w:szCs w:val="24"/>
          <w:lang w:val="es-ES_tradnl" w:eastAsia="es-ES_tradnl"/>
        </w:rPr>
        <w:t>La reforma relativa a los artículos 37 y 38 de Ley Orgánica de la Administración Pública del Estado de Coahuila de Zaragoza, continuarán en vigor hasta que concluyan sus funciones las Juntas Locales y Especiales de Conciliación y Arbitraje en los términos de los transitorios del presente decreto y demás disposiciones aplicables.</w:t>
      </w:r>
    </w:p>
    <w:p w:rsidR="00BC3C46" w:rsidRPr="00BC3C46" w:rsidRDefault="00BC3C46" w:rsidP="00BC3C46">
      <w:pPr>
        <w:widowControl w:val="0"/>
        <w:tabs>
          <w:tab w:val="left" w:pos="284"/>
          <w:tab w:val="left" w:pos="1418"/>
        </w:tabs>
        <w:kinsoku w:val="0"/>
        <w:overflowPunct w:val="0"/>
        <w:autoSpaceDE w:val="0"/>
        <w:autoSpaceDN w:val="0"/>
        <w:adjustRightInd w:val="0"/>
        <w:spacing w:line="360" w:lineRule="auto"/>
        <w:rPr>
          <w:rFonts w:cs="Arial"/>
          <w:w w:val="105"/>
          <w:sz w:val="24"/>
          <w:szCs w:val="24"/>
          <w:lang w:val="es-ES_tradnl" w:eastAsia="es-ES_tradnl"/>
        </w:rPr>
      </w:pPr>
    </w:p>
    <w:p w:rsidR="00BC3C46" w:rsidRPr="00BC3C46" w:rsidRDefault="00BC3C46" w:rsidP="00BC3C46">
      <w:pPr>
        <w:widowControl w:val="0"/>
        <w:tabs>
          <w:tab w:val="left" w:pos="284"/>
          <w:tab w:val="left" w:pos="1418"/>
        </w:tabs>
        <w:kinsoku w:val="0"/>
        <w:overflowPunct w:val="0"/>
        <w:autoSpaceDE w:val="0"/>
        <w:autoSpaceDN w:val="0"/>
        <w:adjustRightInd w:val="0"/>
        <w:spacing w:line="360" w:lineRule="auto"/>
        <w:rPr>
          <w:rFonts w:cs="Arial"/>
          <w:sz w:val="24"/>
          <w:szCs w:val="24"/>
          <w:lang w:val="es-ES_tradnl" w:eastAsia="es-ES_tradnl"/>
        </w:rPr>
      </w:pPr>
      <w:r w:rsidRPr="00BC3C46">
        <w:rPr>
          <w:rFonts w:cs="Arial"/>
          <w:b/>
          <w:w w:val="105"/>
          <w:sz w:val="24"/>
          <w:szCs w:val="24"/>
          <w:lang w:val="es-ES_tradnl" w:eastAsia="es-ES_tradnl"/>
        </w:rPr>
        <w:t>SEXTO. </w:t>
      </w:r>
      <w:r w:rsidRPr="00BC3C46">
        <w:rPr>
          <w:rFonts w:cs="Arial"/>
          <w:sz w:val="24"/>
          <w:szCs w:val="24"/>
          <w:lang w:val="es-ES_tradnl" w:eastAsia="es-ES_tradnl"/>
        </w:rPr>
        <w:t>Los procedimientos que se encuentren en trámite una vez que entren en funciones el Centro de Conciliación y los Tribunales Laborales serán concluidos por las Juntas de Conciliación y Arbitraje de conformidad con las disposiciones vigentes al momento de su inicio, en términos de las disposiciones aplicables.</w:t>
      </w:r>
    </w:p>
    <w:p w:rsidR="00BC3C46" w:rsidRPr="00BC3C46" w:rsidRDefault="00BC3C46" w:rsidP="00BC3C46">
      <w:pPr>
        <w:widowControl w:val="0"/>
        <w:tabs>
          <w:tab w:val="left" w:pos="284"/>
          <w:tab w:val="left" w:pos="1418"/>
        </w:tabs>
        <w:kinsoku w:val="0"/>
        <w:overflowPunct w:val="0"/>
        <w:autoSpaceDE w:val="0"/>
        <w:autoSpaceDN w:val="0"/>
        <w:adjustRightInd w:val="0"/>
        <w:spacing w:line="360" w:lineRule="auto"/>
        <w:rPr>
          <w:rFonts w:cs="Arial"/>
          <w:b/>
          <w:w w:val="105"/>
          <w:sz w:val="24"/>
          <w:szCs w:val="24"/>
          <w:lang w:val="es-ES_tradnl" w:eastAsia="es-ES_tradnl"/>
        </w:rPr>
      </w:pPr>
    </w:p>
    <w:p w:rsidR="00BC3C46" w:rsidRPr="00BC3C46" w:rsidRDefault="00BC3C46" w:rsidP="00BC3C46">
      <w:pPr>
        <w:widowControl w:val="0"/>
        <w:tabs>
          <w:tab w:val="left" w:pos="284"/>
          <w:tab w:val="left" w:pos="1418"/>
        </w:tabs>
        <w:kinsoku w:val="0"/>
        <w:overflowPunct w:val="0"/>
        <w:autoSpaceDE w:val="0"/>
        <w:autoSpaceDN w:val="0"/>
        <w:adjustRightInd w:val="0"/>
        <w:spacing w:line="360" w:lineRule="auto"/>
        <w:rPr>
          <w:rFonts w:cs="Arial"/>
          <w:w w:val="105"/>
          <w:sz w:val="24"/>
          <w:szCs w:val="24"/>
          <w:lang w:val="es-ES_tradnl" w:eastAsia="es-ES_tradnl"/>
        </w:rPr>
      </w:pPr>
      <w:r w:rsidRPr="00BC3C46">
        <w:rPr>
          <w:rFonts w:cs="Arial"/>
          <w:b/>
          <w:w w:val="105"/>
          <w:sz w:val="24"/>
          <w:szCs w:val="24"/>
          <w:lang w:val="es-ES_tradnl" w:eastAsia="es-ES_tradnl"/>
        </w:rPr>
        <w:t>SÉPTIMO.</w:t>
      </w:r>
      <w:r w:rsidRPr="00BC3C46">
        <w:rPr>
          <w:rFonts w:cs="Arial"/>
          <w:w w:val="105"/>
          <w:sz w:val="24"/>
          <w:szCs w:val="24"/>
          <w:lang w:val="es-ES_tradnl" w:eastAsia="es-ES_tradnl"/>
        </w:rPr>
        <w:t xml:space="preserve"> En los términos del instrumento de creación del Centro de Conciliación previsto en la presente reforma, se deberá contemplar lo relativo a la integración, facultades y funcionamiento, así como al inicio de sus operaciones. </w:t>
      </w:r>
    </w:p>
    <w:p w:rsidR="00BC3C46" w:rsidRPr="00BC3C46" w:rsidRDefault="00BC3C46" w:rsidP="00BC3C46">
      <w:pPr>
        <w:widowControl w:val="0"/>
        <w:tabs>
          <w:tab w:val="left" w:pos="284"/>
          <w:tab w:val="left" w:pos="1418"/>
        </w:tabs>
        <w:kinsoku w:val="0"/>
        <w:overflowPunct w:val="0"/>
        <w:autoSpaceDE w:val="0"/>
        <w:autoSpaceDN w:val="0"/>
        <w:adjustRightInd w:val="0"/>
        <w:spacing w:line="360" w:lineRule="auto"/>
        <w:rPr>
          <w:rFonts w:cs="Arial"/>
          <w:w w:val="105"/>
          <w:sz w:val="24"/>
          <w:szCs w:val="24"/>
          <w:lang w:val="es-ES_tradnl" w:eastAsia="es-ES_tradnl"/>
        </w:rPr>
      </w:pPr>
    </w:p>
    <w:p w:rsidR="00BC3C46" w:rsidRPr="00BC3C46" w:rsidRDefault="00BC3C46" w:rsidP="00BC3C46">
      <w:pPr>
        <w:spacing w:line="360" w:lineRule="auto"/>
        <w:rPr>
          <w:rFonts w:eastAsia="Calibri" w:cs="Arial"/>
          <w:sz w:val="24"/>
          <w:szCs w:val="24"/>
          <w:lang w:eastAsia="en-US"/>
        </w:rPr>
      </w:pPr>
      <w:r w:rsidRPr="00BC3C46">
        <w:rPr>
          <w:rFonts w:cs="Arial"/>
          <w:b/>
          <w:w w:val="105"/>
          <w:sz w:val="24"/>
          <w:szCs w:val="24"/>
          <w:lang w:val="es-ES_tradnl" w:eastAsia="es-ES_tradnl"/>
        </w:rPr>
        <w:t xml:space="preserve">OCTAVO. </w:t>
      </w:r>
      <w:r w:rsidRPr="00BC3C46">
        <w:rPr>
          <w:rFonts w:eastAsia="Calibri" w:cs="Arial"/>
          <w:sz w:val="24"/>
          <w:szCs w:val="24"/>
          <w:lang w:eastAsia="en-US"/>
        </w:rPr>
        <w:t>En tanto se instituye e inicia operaciones el Centro de Conciliación Laboral del Estado de Coahuila de Zaragoza, así como el organismo descentralizado a que se refiere el decreto que reforma y adiciona diversas disposiciones de los artículos 107 y 123 de la Constitución Política de los Estados Unidos Mexicanos, publicado en el Diario Oficial de la Federación en fecha veinticuatro de febrero de dos mil diecisiete, las Juntas Locales de Conciliación y Arbitraje del Estado continuarán atendiendo las diferencias o conflictos que se presenten entre el capital y el trabajo y sobre el registro de los contratos colectivos de trabajo y de organizaciones sindicales.</w:t>
      </w:r>
    </w:p>
    <w:p w:rsidR="00BC3C46" w:rsidRPr="00BC3C46" w:rsidRDefault="00BC3C46" w:rsidP="00BC3C46">
      <w:pPr>
        <w:spacing w:line="360" w:lineRule="auto"/>
        <w:rPr>
          <w:rFonts w:eastAsia="Calibri" w:cs="Arial"/>
          <w:sz w:val="24"/>
          <w:szCs w:val="24"/>
          <w:lang w:eastAsia="en-US"/>
        </w:rPr>
      </w:pPr>
    </w:p>
    <w:p w:rsidR="00BC3C46" w:rsidRPr="00BC3C46" w:rsidRDefault="00BC3C46" w:rsidP="00BC3C46">
      <w:pPr>
        <w:spacing w:line="360" w:lineRule="auto"/>
        <w:rPr>
          <w:rFonts w:eastAsia="Calibri" w:cs="Arial"/>
          <w:sz w:val="24"/>
          <w:szCs w:val="24"/>
          <w:lang w:eastAsia="en-US"/>
        </w:rPr>
      </w:pPr>
      <w:r w:rsidRPr="00BC3C46">
        <w:rPr>
          <w:rFonts w:eastAsia="Calibri" w:cs="Arial"/>
          <w:b/>
          <w:sz w:val="24"/>
          <w:szCs w:val="24"/>
          <w:lang w:eastAsia="en-US"/>
        </w:rPr>
        <w:t>NOVENO.</w:t>
      </w:r>
      <w:r w:rsidRPr="00BC3C46">
        <w:rPr>
          <w:rFonts w:eastAsia="Calibri" w:cs="Arial"/>
          <w:sz w:val="24"/>
          <w:szCs w:val="24"/>
          <w:lang w:eastAsia="en-US"/>
        </w:rPr>
        <w:t xml:space="preserve"> Las Juntas Locales de Conciliación y Arbitraje del Estado de Coahuila de Zaragoza, deberán remitir al organismo descentralizado que se refiere en el artículo cuarto del presente régimen transitorio, una relación de los emplazamientos a huelga que se encuentren en trámite en un plazo no mayor a ciento veinte días naturales después de la entrada en vigor del presente decreto.</w:t>
      </w:r>
    </w:p>
    <w:p w:rsidR="00BC3C46" w:rsidRPr="00BC3C46" w:rsidRDefault="00BC3C46" w:rsidP="00BC3C46">
      <w:pPr>
        <w:widowControl w:val="0"/>
        <w:tabs>
          <w:tab w:val="left" w:pos="284"/>
          <w:tab w:val="left" w:pos="1418"/>
        </w:tabs>
        <w:kinsoku w:val="0"/>
        <w:overflowPunct w:val="0"/>
        <w:autoSpaceDE w:val="0"/>
        <w:autoSpaceDN w:val="0"/>
        <w:adjustRightInd w:val="0"/>
        <w:spacing w:line="360" w:lineRule="auto"/>
        <w:rPr>
          <w:rFonts w:cs="Arial"/>
          <w:b/>
          <w:w w:val="105"/>
          <w:sz w:val="24"/>
          <w:szCs w:val="24"/>
          <w:lang w:eastAsia="es-ES_tradnl"/>
        </w:rPr>
      </w:pPr>
    </w:p>
    <w:p w:rsidR="00BC3C46" w:rsidRPr="00BC3C46" w:rsidRDefault="00BC3C46" w:rsidP="00BC3C46">
      <w:pPr>
        <w:spacing w:line="360" w:lineRule="auto"/>
        <w:rPr>
          <w:rFonts w:eastAsia="Calibri" w:cs="Arial"/>
          <w:sz w:val="24"/>
          <w:szCs w:val="24"/>
          <w:lang w:eastAsia="en-US"/>
        </w:rPr>
      </w:pPr>
      <w:r w:rsidRPr="00BC3C46">
        <w:rPr>
          <w:rFonts w:eastAsia="Calibri" w:cs="Arial"/>
          <w:b/>
          <w:sz w:val="24"/>
          <w:szCs w:val="24"/>
          <w:lang w:eastAsia="en-US"/>
        </w:rPr>
        <w:t>DÉCIMO.</w:t>
      </w:r>
      <w:r w:rsidRPr="00BC3C46">
        <w:rPr>
          <w:rFonts w:eastAsia="Calibri" w:cs="Arial"/>
          <w:sz w:val="24"/>
          <w:szCs w:val="24"/>
          <w:lang w:eastAsia="en-US"/>
        </w:rPr>
        <w:t xml:space="preserve"> Las autoridades competentes y las Juntas Locales de Conciliación y Arbitraje del Estado de Coahuila de Zaragoza, deberán transferir los procedimientos, expedientes y documentación que tengan bajo su atención o resguardo, en el ámbito de sus respectivas competencias, al organismo descentralizado, citado en el artículo cuarto del presente régimen transitorio, que se encargará de atender los asuntos relacionados con el registro de contratos colectivos de trabajo y organizaciones sindicales.</w:t>
      </w:r>
    </w:p>
    <w:p w:rsidR="00BC3C46" w:rsidRPr="00BC3C46" w:rsidRDefault="00BC3C46" w:rsidP="00BC3C46">
      <w:pPr>
        <w:spacing w:line="360" w:lineRule="auto"/>
        <w:rPr>
          <w:rFonts w:eastAsia="Calibri" w:cs="Arial"/>
          <w:sz w:val="24"/>
          <w:szCs w:val="24"/>
          <w:lang w:eastAsia="en-US"/>
        </w:rPr>
      </w:pPr>
    </w:p>
    <w:p w:rsidR="00BC3C46" w:rsidRPr="00BC3C46" w:rsidRDefault="00BC3C46" w:rsidP="00BC3C46">
      <w:pPr>
        <w:spacing w:line="360" w:lineRule="auto"/>
        <w:rPr>
          <w:rFonts w:eastAsia="Calibri" w:cs="Arial"/>
          <w:sz w:val="24"/>
          <w:szCs w:val="24"/>
          <w:lang w:eastAsia="en-US"/>
        </w:rPr>
      </w:pPr>
      <w:r w:rsidRPr="00BC3C46">
        <w:rPr>
          <w:rFonts w:eastAsia="Calibri" w:cs="Arial"/>
          <w:b/>
          <w:sz w:val="24"/>
          <w:szCs w:val="24"/>
          <w:lang w:eastAsia="en-US"/>
        </w:rPr>
        <w:t xml:space="preserve">DÉCIMO PRIMERO. </w:t>
      </w:r>
      <w:r w:rsidRPr="00BC3C46">
        <w:rPr>
          <w:rFonts w:eastAsia="Calibri" w:cs="Arial"/>
          <w:sz w:val="24"/>
          <w:szCs w:val="24"/>
          <w:lang w:eastAsia="en-US"/>
        </w:rPr>
        <w:t>Las Juntas Locales de Conciliación y Arbitraje del Estado de Coahuila de Zaragoza, dentro de los ciento veinte días naturales siguientes a la entrada en vigor del presente decreto, presentarán al Titular de la Secretaría del Trabajo y a la autoridad local que corresponda, respectivamente, un plan de trabajo con un plazo máximo de duración de cuatro años para la conclusión de los asuntos en trámite y para la supresión gradual de dichos órganos.</w:t>
      </w:r>
    </w:p>
    <w:p w:rsidR="00BC3C46" w:rsidRPr="00BC3C46" w:rsidRDefault="00BC3C46" w:rsidP="00BC3C46">
      <w:pPr>
        <w:autoSpaceDE w:val="0"/>
        <w:autoSpaceDN w:val="0"/>
        <w:adjustRightInd w:val="0"/>
        <w:spacing w:line="360" w:lineRule="auto"/>
        <w:rPr>
          <w:rFonts w:eastAsia="Calibri" w:cs="Arial"/>
          <w:sz w:val="24"/>
          <w:szCs w:val="24"/>
          <w:lang w:eastAsia="en-US"/>
        </w:rPr>
      </w:pPr>
    </w:p>
    <w:p w:rsidR="00BC3C46" w:rsidRPr="00BC3C46" w:rsidRDefault="00BC3C46" w:rsidP="00BC3C46">
      <w:pPr>
        <w:spacing w:line="360" w:lineRule="auto"/>
        <w:rPr>
          <w:rFonts w:eastAsia="Calibri" w:cs="Arial"/>
          <w:b/>
          <w:sz w:val="24"/>
          <w:szCs w:val="24"/>
          <w:lang w:eastAsia="en-US"/>
        </w:rPr>
      </w:pPr>
      <w:r w:rsidRPr="00BC3C46">
        <w:rPr>
          <w:rFonts w:eastAsia="Calibri" w:cs="Arial"/>
          <w:sz w:val="24"/>
          <w:szCs w:val="24"/>
          <w:lang w:eastAsia="en-US"/>
        </w:rPr>
        <w:t>El plan de trabajo a que se refiere el párrafo anterior, se deberá implementar a partir del inicio de operaciones del Centro de Conciliación y deberá contener indicadores de medición de resultados e impacto por periodos semestrales, correspondiendo la medición de resultados e impacto al Órgano Interno de Control de cada Junta Local de Conciliación y Arbitraje del Estado.</w:t>
      </w:r>
    </w:p>
    <w:p w:rsidR="00BC3C46" w:rsidRPr="00BC3C46" w:rsidRDefault="00BC3C46" w:rsidP="00BC3C46">
      <w:pPr>
        <w:widowControl w:val="0"/>
        <w:tabs>
          <w:tab w:val="left" w:pos="284"/>
          <w:tab w:val="left" w:pos="1418"/>
        </w:tabs>
        <w:kinsoku w:val="0"/>
        <w:overflowPunct w:val="0"/>
        <w:autoSpaceDE w:val="0"/>
        <w:autoSpaceDN w:val="0"/>
        <w:adjustRightInd w:val="0"/>
        <w:spacing w:line="360" w:lineRule="auto"/>
        <w:rPr>
          <w:rFonts w:cs="Arial"/>
          <w:b/>
          <w:w w:val="105"/>
          <w:sz w:val="24"/>
          <w:szCs w:val="24"/>
          <w:lang w:val="es-ES_tradnl" w:eastAsia="es-ES_tradnl"/>
        </w:rPr>
      </w:pPr>
    </w:p>
    <w:p w:rsidR="00BC3C46" w:rsidRPr="00BC3C46" w:rsidRDefault="00BC3C46" w:rsidP="00BC3C46">
      <w:pPr>
        <w:widowControl w:val="0"/>
        <w:tabs>
          <w:tab w:val="left" w:pos="284"/>
          <w:tab w:val="left" w:pos="1418"/>
        </w:tabs>
        <w:kinsoku w:val="0"/>
        <w:overflowPunct w:val="0"/>
        <w:autoSpaceDE w:val="0"/>
        <w:autoSpaceDN w:val="0"/>
        <w:adjustRightInd w:val="0"/>
        <w:spacing w:line="360" w:lineRule="auto"/>
        <w:rPr>
          <w:rFonts w:cs="Arial"/>
          <w:sz w:val="24"/>
          <w:szCs w:val="24"/>
          <w:lang w:val="es-ES_tradnl" w:eastAsia="es-ES_tradnl"/>
        </w:rPr>
      </w:pPr>
      <w:r w:rsidRPr="00BC3C46">
        <w:rPr>
          <w:rFonts w:cs="Arial"/>
          <w:b/>
          <w:sz w:val="24"/>
          <w:szCs w:val="24"/>
          <w:lang w:val="es-ES_tradnl" w:eastAsia="es-ES_tradnl"/>
        </w:rPr>
        <w:t>DÉCIMO SEGUNDO</w:t>
      </w:r>
      <w:r w:rsidRPr="00BC3C46">
        <w:rPr>
          <w:rFonts w:cs="Arial"/>
          <w:sz w:val="24"/>
          <w:szCs w:val="24"/>
          <w:lang w:val="es-ES_tradnl" w:eastAsia="es-ES_tradnl"/>
        </w:rPr>
        <w:t>. El Congreso del Estado, el Poder Judicial y el Poder Ejecutivo a través de la Secretaría de Finanzas y la Secretaría de Fiscalización y Rendición de Cuentas, en el ámbito de sus respectivas competencias, determinarán las adecuaciones presupuestarias necesarias para dotar de los recursos humanos, financieros y materiales correspondientes, para el cumplimiento del presente decreto, en términos de las disposiciones aplicables.</w:t>
      </w:r>
    </w:p>
    <w:p w:rsidR="00BC3C46" w:rsidRPr="00BC3C46" w:rsidRDefault="00BC3C46" w:rsidP="00BC3C46">
      <w:pPr>
        <w:widowControl w:val="0"/>
        <w:tabs>
          <w:tab w:val="left" w:pos="284"/>
          <w:tab w:val="left" w:pos="1418"/>
        </w:tabs>
        <w:kinsoku w:val="0"/>
        <w:overflowPunct w:val="0"/>
        <w:autoSpaceDE w:val="0"/>
        <w:autoSpaceDN w:val="0"/>
        <w:adjustRightInd w:val="0"/>
        <w:spacing w:line="360" w:lineRule="auto"/>
        <w:ind w:right="-234"/>
        <w:rPr>
          <w:rFonts w:cs="Arial"/>
          <w:b/>
          <w:w w:val="105"/>
          <w:sz w:val="24"/>
          <w:szCs w:val="24"/>
          <w:lang w:val="es-ES_tradnl" w:eastAsia="es-ES_tradnl"/>
        </w:rPr>
      </w:pPr>
    </w:p>
    <w:p w:rsidR="00BC3C46" w:rsidRPr="00BC3C46" w:rsidRDefault="00BC3C46" w:rsidP="00BC3C46">
      <w:pPr>
        <w:widowControl w:val="0"/>
        <w:tabs>
          <w:tab w:val="left" w:pos="284"/>
          <w:tab w:val="left" w:pos="1418"/>
        </w:tabs>
        <w:kinsoku w:val="0"/>
        <w:overflowPunct w:val="0"/>
        <w:autoSpaceDE w:val="0"/>
        <w:autoSpaceDN w:val="0"/>
        <w:adjustRightInd w:val="0"/>
        <w:spacing w:line="360" w:lineRule="auto"/>
        <w:ind w:right="-234"/>
        <w:rPr>
          <w:rFonts w:cs="Arial"/>
          <w:w w:val="105"/>
          <w:sz w:val="24"/>
          <w:szCs w:val="24"/>
          <w:lang w:val="es-ES_tradnl" w:eastAsia="es-ES_tradnl"/>
        </w:rPr>
      </w:pPr>
      <w:r w:rsidRPr="00BC3C46">
        <w:rPr>
          <w:rFonts w:cs="Arial"/>
          <w:b/>
          <w:w w:val="105"/>
          <w:sz w:val="24"/>
          <w:szCs w:val="24"/>
          <w:lang w:val="es-ES_tradnl" w:eastAsia="es-ES_tradnl"/>
        </w:rPr>
        <w:t xml:space="preserve">DÉCIMO TERCERO. </w:t>
      </w:r>
      <w:r w:rsidRPr="00BC3C46">
        <w:rPr>
          <w:rFonts w:cs="Arial"/>
          <w:w w:val="105"/>
          <w:sz w:val="24"/>
          <w:szCs w:val="24"/>
          <w:lang w:val="es-ES_tradnl" w:eastAsia="es-ES_tradnl"/>
        </w:rPr>
        <w:t>Se derogan las disposiciones que se opongan a este decreto.</w:t>
      </w:r>
    </w:p>
    <w:p w:rsidR="00BC3C46" w:rsidRPr="00BC3C46" w:rsidRDefault="00BC3C46" w:rsidP="00BC3C46">
      <w:pPr>
        <w:spacing w:line="360" w:lineRule="auto"/>
        <w:rPr>
          <w:rFonts w:ascii="Times New Roman" w:hAnsi="Times New Roman"/>
          <w:sz w:val="24"/>
          <w:szCs w:val="24"/>
        </w:rPr>
      </w:pPr>
    </w:p>
    <w:p w:rsidR="00BC3C46" w:rsidRPr="00BC3C46" w:rsidRDefault="00BC3C46" w:rsidP="00BC3C46">
      <w:pPr>
        <w:autoSpaceDE w:val="0"/>
        <w:autoSpaceDN w:val="0"/>
        <w:adjustRightInd w:val="0"/>
        <w:spacing w:line="360" w:lineRule="auto"/>
        <w:rPr>
          <w:rFonts w:eastAsia="Calibri" w:cs="Arial"/>
          <w:color w:val="000000"/>
          <w:sz w:val="24"/>
          <w:szCs w:val="24"/>
          <w:lang w:val="es-ES" w:eastAsia="en-US"/>
        </w:rPr>
      </w:pPr>
      <w:r w:rsidRPr="00BC3C46">
        <w:rPr>
          <w:rFonts w:eastAsia="Calibri" w:cs="Arial"/>
          <w:color w:val="000000"/>
          <w:sz w:val="24"/>
          <w:szCs w:val="24"/>
          <w:lang w:eastAsia="en-US"/>
        </w:rPr>
        <w:t xml:space="preserve">Así lo acuerdan los Diputados integrantes de la Comisión de Gobernación, Puntos Constitucionales y Justicia de la Sexagésima Primera Legislatura del Congreso del Estado, Independiente, Libre y Soberano de Coahuila de Zaragoza, Dip. </w:t>
      </w:r>
      <w:r w:rsidRPr="00BC3C46">
        <w:rPr>
          <w:rFonts w:eastAsia="Calibri" w:cs="Arial"/>
          <w:color w:val="000000"/>
          <w:sz w:val="24"/>
          <w:szCs w:val="24"/>
          <w:lang w:val="es-ES" w:eastAsia="en-US"/>
        </w:rPr>
        <w:t>Jaime Bueno Zertuche</w:t>
      </w:r>
      <w:r w:rsidRPr="00BC3C46">
        <w:rPr>
          <w:rFonts w:eastAsia="Calibri" w:cs="Arial"/>
          <w:color w:val="000000"/>
          <w:sz w:val="24"/>
          <w:szCs w:val="24"/>
          <w:lang w:eastAsia="en-US"/>
        </w:rPr>
        <w:t xml:space="preserve">, (Coordinador), Dip. </w:t>
      </w:r>
      <w:r w:rsidRPr="00BC3C46">
        <w:rPr>
          <w:rFonts w:eastAsia="Calibri" w:cs="Arial"/>
          <w:color w:val="000000"/>
          <w:sz w:val="24"/>
          <w:szCs w:val="24"/>
          <w:lang w:val="es-ES" w:eastAsia="en-US"/>
        </w:rPr>
        <w:t xml:space="preserve">Marcelo de Jesús Torres Cofiño </w:t>
      </w:r>
      <w:r w:rsidRPr="00BC3C46">
        <w:rPr>
          <w:rFonts w:eastAsia="Calibri" w:cs="Arial"/>
          <w:color w:val="000000"/>
          <w:sz w:val="24"/>
          <w:szCs w:val="24"/>
          <w:lang w:eastAsia="en-US"/>
        </w:rPr>
        <w:t xml:space="preserve">(Secretario), </w:t>
      </w:r>
      <w:r w:rsidRPr="00BC3C46">
        <w:rPr>
          <w:rFonts w:eastAsia="Calibri" w:cs="Arial"/>
          <w:color w:val="000000"/>
          <w:sz w:val="24"/>
          <w:szCs w:val="24"/>
          <w:lang w:val="es-ES" w:eastAsia="en-US"/>
        </w:rPr>
        <w:t>Dip. Lucía Azucena Ramos Ramos, Dip. Gerardo Abraham Aguado Gómez, Dip. Emilio Alejandro de Hoyos Montemayor, Dip. José Benito Ramírez Rosas, Dip. Claudia Isela Ramírez Pineda y Dip. Edgar Gerardo Sánchez Garza</w:t>
      </w:r>
      <w:r w:rsidRPr="00BC3C46">
        <w:rPr>
          <w:rFonts w:eastAsia="Calibri" w:cs="Arial"/>
          <w:color w:val="000000"/>
          <w:sz w:val="24"/>
          <w:szCs w:val="24"/>
          <w:lang w:eastAsia="en-US"/>
        </w:rPr>
        <w:t>.</w:t>
      </w:r>
      <w:r w:rsidRPr="00BC3C46">
        <w:rPr>
          <w:rFonts w:eastAsia="Calibri" w:cs="Arial"/>
          <w:b/>
          <w:color w:val="000000"/>
          <w:sz w:val="24"/>
          <w:szCs w:val="24"/>
          <w:lang w:eastAsia="en-US"/>
        </w:rPr>
        <w:t xml:space="preserve"> </w:t>
      </w:r>
      <w:r w:rsidRPr="00BC3C46">
        <w:rPr>
          <w:rFonts w:eastAsia="Calibri" w:cs="Arial"/>
          <w:color w:val="000000"/>
          <w:sz w:val="24"/>
          <w:szCs w:val="24"/>
          <w:lang w:eastAsia="en-US"/>
        </w:rPr>
        <w:t>En la Ciudad de Saltillo, Coahuila de Zaragoza, a 12 de febrero de 2019.</w:t>
      </w:r>
    </w:p>
    <w:p w:rsidR="00BC3C46" w:rsidRPr="00BC3C46" w:rsidRDefault="00BC3C46" w:rsidP="00BC3C46">
      <w:pPr>
        <w:jc w:val="center"/>
        <w:rPr>
          <w:rFonts w:ascii="Times New Roman" w:eastAsia="Calibri" w:hAnsi="Times New Roman"/>
          <w:color w:val="000000"/>
          <w:sz w:val="24"/>
          <w:szCs w:val="24"/>
          <w:lang w:val="es-ES" w:eastAsia="en-US"/>
        </w:rPr>
      </w:pPr>
    </w:p>
    <w:p w:rsidR="00BC3C46" w:rsidRPr="00BC3C46" w:rsidRDefault="00BC3C46" w:rsidP="00BC3C46">
      <w:pPr>
        <w:jc w:val="center"/>
        <w:rPr>
          <w:rFonts w:cs="Arial"/>
          <w:b/>
          <w:sz w:val="24"/>
          <w:szCs w:val="24"/>
        </w:rPr>
      </w:pPr>
      <w:r w:rsidRPr="00BC3C46">
        <w:rPr>
          <w:rFonts w:cs="Arial"/>
          <w:b/>
          <w:sz w:val="24"/>
          <w:szCs w:val="24"/>
        </w:rPr>
        <w:t>COMISIÓN DE GOBERNACIÓN, PUNTOS CONSTITUCIONALES Y JUSTICIA</w:t>
      </w:r>
    </w:p>
    <w:p w:rsidR="00BC3C46" w:rsidRPr="00BC3C46" w:rsidRDefault="00BC3C46" w:rsidP="00BC3C46">
      <w:pPr>
        <w:jc w:val="center"/>
        <w:rPr>
          <w:rFonts w:cs="Arial"/>
          <w:b/>
          <w:sz w:val="24"/>
          <w:szCs w:val="24"/>
        </w:rPr>
      </w:pPr>
    </w:p>
    <w:p w:rsidR="00BC3C46" w:rsidRPr="00BC3C46" w:rsidRDefault="00BC3C46" w:rsidP="00BC3C46"/>
    <w:tbl>
      <w:tblPr>
        <w:tblW w:w="93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1"/>
        <w:gridCol w:w="1111"/>
        <w:gridCol w:w="1327"/>
        <w:gridCol w:w="1804"/>
        <w:gridCol w:w="523"/>
        <w:gridCol w:w="1403"/>
      </w:tblGrid>
      <w:tr w:rsidR="00BC3C46" w:rsidRPr="00BC3C46" w:rsidTr="00E2340B">
        <w:trPr>
          <w:jc w:val="center"/>
        </w:trPr>
        <w:tc>
          <w:tcPr>
            <w:tcW w:w="3231" w:type="dxa"/>
            <w:shd w:val="clear" w:color="auto" w:fill="auto"/>
            <w:vAlign w:val="center"/>
          </w:tcPr>
          <w:p w:rsidR="00BC3C46" w:rsidRPr="00BC3C46" w:rsidRDefault="00BC3C46" w:rsidP="00BC3C46">
            <w:pPr>
              <w:jc w:val="center"/>
              <w:rPr>
                <w:rFonts w:ascii="Times New Roman" w:eastAsia="Calibri" w:hAnsi="Times New Roman"/>
                <w:b/>
                <w:sz w:val="24"/>
                <w:szCs w:val="24"/>
                <w:lang w:eastAsia="en-US"/>
              </w:rPr>
            </w:pPr>
            <w:r w:rsidRPr="00BC3C46">
              <w:rPr>
                <w:rFonts w:ascii="Times New Roman" w:eastAsia="Calibri" w:hAnsi="Times New Roman"/>
                <w:b/>
                <w:sz w:val="24"/>
                <w:szCs w:val="24"/>
                <w:lang w:eastAsia="en-US"/>
              </w:rPr>
              <w:t>NOMBRE Y FIRMA</w:t>
            </w:r>
          </w:p>
        </w:tc>
        <w:tc>
          <w:tcPr>
            <w:tcW w:w="0" w:type="auto"/>
            <w:gridSpan w:val="3"/>
            <w:shd w:val="clear" w:color="auto" w:fill="auto"/>
            <w:vAlign w:val="center"/>
          </w:tcPr>
          <w:p w:rsidR="00BC3C46" w:rsidRPr="00BC3C46" w:rsidRDefault="00BC3C46" w:rsidP="00BC3C46">
            <w:pPr>
              <w:jc w:val="center"/>
              <w:rPr>
                <w:rFonts w:ascii="Times New Roman" w:eastAsia="Calibri" w:hAnsi="Times New Roman"/>
                <w:sz w:val="24"/>
                <w:szCs w:val="24"/>
                <w:lang w:eastAsia="en-US"/>
              </w:rPr>
            </w:pPr>
            <w:r w:rsidRPr="00BC3C46">
              <w:rPr>
                <w:rFonts w:ascii="Times New Roman" w:eastAsia="Calibri" w:hAnsi="Times New Roman"/>
                <w:b/>
                <w:sz w:val="24"/>
                <w:szCs w:val="24"/>
                <w:lang w:eastAsia="en-US"/>
              </w:rPr>
              <w:t>VOTO</w:t>
            </w:r>
          </w:p>
        </w:tc>
        <w:tc>
          <w:tcPr>
            <w:tcW w:w="0" w:type="auto"/>
            <w:gridSpan w:val="2"/>
            <w:shd w:val="clear" w:color="auto" w:fill="auto"/>
            <w:vAlign w:val="center"/>
          </w:tcPr>
          <w:p w:rsidR="00BC3C46" w:rsidRPr="00BC3C46" w:rsidRDefault="00BC3C46" w:rsidP="00BC3C46">
            <w:pPr>
              <w:jc w:val="center"/>
              <w:rPr>
                <w:rFonts w:ascii="Times New Roman" w:eastAsia="Calibri" w:hAnsi="Times New Roman"/>
                <w:b/>
                <w:sz w:val="24"/>
                <w:szCs w:val="24"/>
                <w:lang w:eastAsia="en-US"/>
              </w:rPr>
            </w:pPr>
            <w:r w:rsidRPr="00BC3C46">
              <w:rPr>
                <w:rFonts w:ascii="Times New Roman" w:eastAsia="Calibri" w:hAnsi="Times New Roman"/>
                <w:b/>
                <w:sz w:val="24"/>
                <w:szCs w:val="24"/>
                <w:lang w:eastAsia="en-US"/>
              </w:rPr>
              <w:t>RESERVA DE ARTÍCULOS</w:t>
            </w:r>
          </w:p>
        </w:tc>
      </w:tr>
      <w:tr w:rsidR="00BC3C46" w:rsidRPr="00BC3C46" w:rsidTr="00E2340B">
        <w:trPr>
          <w:jc w:val="center"/>
        </w:trPr>
        <w:tc>
          <w:tcPr>
            <w:tcW w:w="3231" w:type="dxa"/>
            <w:vMerge w:val="restart"/>
            <w:shd w:val="clear" w:color="auto" w:fill="auto"/>
          </w:tcPr>
          <w:p w:rsidR="00BC3C46" w:rsidRPr="00BC3C46" w:rsidRDefault="00BC3C46" w:rsidP="00BC3C46">
            <w:pPr>
              <w:ind w:right="-142"/>
              <w:jc w:val="center"/>
              <w:rPr>
                <w:rFonts w:ascii="Times New Roman" w:eastAsia="Calibri" w:hAnsi="Times New Roman"/>
                <w:b/>
                <w:sz w:val="24"/>
                <w:szCs w:val="24"/>
              </w:rPr>
            </w:pPr>
            <w:r w:rsidRPr="00BC3C46">
              <w:rPr>
                <w:rFonts w:ascii="Times New Roman" w:eastAsia="Calibri" w:hAnsi="Times New Roman"/>
                <w:b/>
                <w:sz w:val="24"/>
                <w:szCs w:val="24"/>
              </w:rPr>
              <w:t xml:space="preserve">DIP. </w:t>
            </w:r>
            <w:r w:rsidRPr="00BC3C46">
              <w:rPr>
                <w:rFonts w:ascii="Times New Roman" w:eastAsia="Calibri" w:hAnsi="Times New Roman"/>
                <w:b/>
                <w:sz w:val="24"/>
                <w:szCs w:val="24"/>
                <w:lang w:val="es-ES"/>
              </w:rPr>
              <w:t>JAIME BUENO ZERTUCHE</w:t>
            </w:r>
          </w:p>
          <w:p w:rsidR="00BC3C46" w:rsidRPr="00BC3C46" w:rsidRDefault="00BC3C46" w:rsidP="00BC3C46">
            <w:pPr>
              <w:ind w:right="-142"/>
              <w:jc w:val="center"/>
              <w:rPr>
                <w:rFonts w:ascii="Times New Roman" w:eastAsia="Calibri" w:hAnsi="Times New Roman"/>
                <w:b/>
                <w:sz w:val="24"/>
                <w:szCs w:val="24"/>
              </w:rPr>
            </w:pPr>
            <w:r w:rsidRPr="00BC3C46">
              <w:rPr>
                <w:rFonts w:ascii="Times New Roman" w:eastAsia="Calibri" w:hAnsi="Times New Roman"/>
                <w:b/>
                <w:sz w:val="24"/>
                <w:szCs w:val="24"/>
              </w:rPr>
              <w:t>(COORDINADOR)</w:t>
            </w:r>
          </w:p>
        </w:tc>
        <w:tc>
          <w:tcPr>
            <w:tcW w:w="0" w:type="auto"/>
            <w:shd w:val="clear" w:color="auto" w:fill="auto"/>
            <w:vAlign w:val="center"/>
          </w:tcPr>
          <w:p w:rsidR="00BC3C46" w:rsidRPr="00BC3C46" w:rsidRDefault="00BC3C46" w:rsidP="00BC3C46">
            <w:pPr>
              <w:jc w:val="center"/>
              <w:rPr>
                <w:rFonts w:ascii="Times New Roman" w:eastAsia="Calibri" w:hAnsi="Times New Roman"/>
                <w:b/>
                <w:sz w:val="24"/>
                <w:szCs w:val="24"/>
                <w:lang w:eastAsia="en-US"/>
              </w:rPr>
            </w:pPr>
            <w:r w:rsidRPr="00BC3C46">
              <w:rPr>
                <w:rFonts w:ascii="Times New Roman" w:eastAsia="Calibri" w:hAnsi="Times New Roman"/>
                <w:b/>
                <w:sz w:val="24"/>
                <w:szCs w:val="24"/>
                <w:lang w:eastAsia="en-US"/>
              </w:rPr>
              <w:t>A FAVOR</w:t>
            </w:r>
          </w:p>
        </w:tc>
        <w:tc>
          <w:tcPr>
            <w:tcW w:w="0" w:type="auto"/>
            <w:shd w:val="clear" w:color="auto" w:fill="auto"/>
            <w:vAlign w:val="center"/>
          </w:tcPr>
          <w:p w:rsidR="00BC3C46" w:rsidRPr="00BC3C46" w:rsidRDefault="00BC3C46" w:rsidP="00BC3C46">
            <w:pPr>
              <w:jc w:val="center"/>
              <w:rPr>
                <w:rFonts w:ascii="Times New Roman" w:eastAsia="Calibri" w:hAnsi="Times New Roman"/>
                <w:b/>
                <w:sz w:val="24"/>
                <w:szCs w:val="24"/>
                <w:lang w:eastAsia="en-US"/>
              </w:rPr>
            </w:pPr>
            <w:r w:rsidRPr="00BC3C46">
              <w:rPr>
                <w:rFonts w:ascii="Times New Roman" w:eastAsia="Calibri" w:hAnsi="Times New Roman"/>
                <w:b/>
                <w:sz w:val="24"/>
                <w:szCs w:val="24"/>
                <w:lang w:eastAsia="en-US"/>
              </w:rPr>
              <w:t>EN CONTRA</w:t>
            </w:r>
          </w:p>
        </w:tc>
        <w:tc>
          <w:tcPr>
            <w:tcW w:w="0" w:type="auto"/>
            <w:shd w:val="clear" w:color="auto" w:fill="auto"/>
            <w:vAlign w:val="center"/>
          </w:tcPr>
          <w:p w:rsidR="00BC3C46" w:rsidRPr="00BC3C46" w:rsidRDefault="00BC3C46" w:rsidP="00BC3C46">
            <w:pPr>
              <w:jc w:val="center"/>
              <w:rPr>
                <w:rFonts w:ascii="Times New Roman" w:eastAsia="Calibri" w:hAnsi="Times New Roman"/>
                <w:b/>
                <w:sz w:val="24"/>
                <w:szCs w:val="24"/>
                <w:lang w:eastAsia="en-US"/>
              </w:rPr>
            </w:pPr>
            <w:r w:rsidRPr="00BC3C46">
              <w:rPr>
                <w:rFonts w:ascii="Times New Roman" w:eastAsia="Calibri" w:hAnsi="Times New Roman"/>
                <w:b/>
                <w:sz w:val="24"/>
                <w:szCs w:val="24"/>
                <w:lang w:eastAsia="en-US"/>
              </w:rPr>
              <w:t>ABSTENCIÓN</w:t>
            </w:r>
          </w:p>
        </w:tc>
        <w:tc>
          <w:tcPr>
            <w:tcW w:w="0" w:type="auto"/>
            <w:shd w:val="clear" w:color="auto" w:fill="auto"/>
            <w:vAlign w:val="center"/>
          </w:tcPr>
          <w:p w:rsidR="00BC3C46" w:rsidRPr="00BC3C46" w:rsidRDefault="00BC3C46" w:rsidP="00BC3C46">
            <w:pPr>
              <w:jc w:val="center"/>
              <w:rPr>
                <w:rFonts w:ascii="Times New Roman" w:eastAsia="Calibri" w:hAnsi="Times New Roman"/>
                <w:b/>
                <w:sz w:val="24"/>
                <w:szCs w:val="24"/>
                <w:lang w:eastAsia="en-US"/>
              </w:rPr>
            </w:pPr>
            <w:r w:rsidRPr="00BC3C46">
              <w:rPr>
                <w:rFonts w:ascii="Times New Roman" w:eastAsia="Calibri" w:hAnsi="Times New Roman"/>
                <w:b/>
                <w:sz w:val="24"/>
                <w:szCs w:val="24"/>
                <w:lang w:eastAsia="en-US"/>
              </w:rPr>
              <w:t>SI</w:t>
            </w:r>
          </w:p>
        </w:tc>
        <w:tc>
          <w:tcPr>
            <w:tcW w:w="0" w:type="auto"/>
            <w:shd w:val="clear" w:color="auto" w:fill="auto"/>
            <w:vAlign w:val="center"/>
          </w:tcPr>
          <w:p w:rsidR="00BC3C46" w:rsidRPr="00BC3C46" w:rsidRDefault="00BC3C46" w:rsidP="00BC3C46">
            <w:pPr>
              <w:jc w:val="center"/>
              <w:rPr>
                <w:rFonts w:ascii="Times New Roman" w:eastAsia="Calibri" w:hAnsi="Times New Roman"/>
                <w:b/>
                <w:sz w:val="24"/>
                <w:szCs w:val="24"/>
                <w:lang w:eastAsia="en-US"/>
              </w:rPr>
            </w:pPr>
            <w:r w:rsidRPr="00BC3C46">
              <w:rPr>
                <w:rFonts w:ascii="Times New Roman" w:eastAsia="Calibri" w:hAnsi="Times New Roman"/>
                <w:b/>
                <w:sz w:val="24"/>
                <w:szCs w:val="24"/>
                <w:lang w:eastAsia="en-US"/>
              </w:rPr>
              <w:t>CUALES</w:t>
            </w:r>
          </w:p>
        </w:tc>
      </w:tr>
      <w:tr w:rsidR="00BC3C46" w:rsidRPr="00BC3C46" w:rsidTr="00E2340B">
        <w:trPr>
          <w:trHeight w:val="1417"/>
          <w:jc w:val="center"/>
        </w:trPr>
        <w:tc>
          <w:tcPr>
            <w:tcW w:w="3231" w:type="dxa"/>
            <w:vMerge/>
            <w:shd w:val="clear" w:color="auto" w:fill="auto"/>
          </w:tcPr>
          <w:p w:rsidR="00BC3C46" w:rsidRPr="00BC3C46" w:rsidRDefault="00BC3C46" w:rsidP="00BC3C46">
            <w:pPr>
              <w:jc w:val="left"/>
              <w:rPr>
                <w:rFonts w:ascii="Times New Roman" w:eastAsia="Calibri" w:hAnsi="Times New Roman"/>
                <w:sz w:val="24"/>
                <w:szCs w:val="24"/>
                <w:lang w:eastAsia="en-US"/>
              </w:rPr>
            </w:pPr>
          </w:p>
        </w:tc>
        <w:tc>
          <w:tcPr>
            <w:tcW w:w="0" w:type="auto"/>
            <w:shd w:val="clear" w:color="auto" w:fill="auto"/>
          </w:tcPr>
          <w:p w:rsidR="00BC3C46" w:rsidRPr="00BC3C46" w:rsidRDefault="00BC3C46" w:rsidP="00BC3C46">
            <w:pPr>
              <w:jc w:val="left"/>
              <w:rPr>
                <w:rFonts w:ascii="Times New Roman" w:eastAsia="Calibri" w:hAnsi="Times New Roman"/>
                <w:sz w:val="24"/>
                <w:szCs w:val="24"/>
                <w:lang w:eastAsia="en-US"/>
              </w:rPr>
            </w:pPr>
          </w:p>
        </w:tc>
        <w:tc>
          <w:tcPr>
            <w:tcW w:w="0" w:type="auto"/>
            <w:shd w:val="clear" w:color="auto" w:fill="auto"/>
          </w:tcPr>
          <w:p w:rsidR="00BC3C46" w:rsidRPr="00BC3C46" w:rsidRDefault="00BC3C46" w:rsidP="00BC3C46">
            <w:pPr>
              <w:jc w:val="left"/>
              <w:rPr>
                <w:rFonts w:ascii="Times New Roman" w:eastAsia="Calibri" w:hAnsi="Times New Roman"/>
                <w:sz w:val="24"/>
                <w:szCs w:val="24"/>
                <w:lang w:eastAsia="en-US"/>
              </w:rPr>
            </w:pPr>
          </w:p>
          <w:p w:rsidR="00BC3C46" w:rsidRPr="00BC3C46" w:rsidRDefault="00BC3C46" w:rsidP="00BC3C46">
            <w:pPr>
              <w:jc w:val="left"/>
              <w:rPr>
                <w:rFonts w:ascii="Times New Roman" w:eastAsia="Calibri" w:hAnsi="Times New Roman"/>
                <w:sz w:val="24"/>
                <w:szCs w:val="24"/>
                <w:lang w:eastAsia="en-US"/>
              </w:rPr>
            </w:pPr>
          </w:p>
          <w:p w:rsidR="00BC3C46" w:rsidRPr="00BC3C46" w:rsidRDefault="00BC3C46" w:rsidP="00BC3C46">
            <w:pPr>
              <w:jc w:val="left"/>
              <w:rPr>
                <w:rFonts w:ascii="Times New Roman" w:eastAsia="Calibri" w:hAnsi="Times New Roman"/>
                <w:sz w:val="24"/>
                <w:szCs w:val="24"/>
                <w:lang w:eastAsia="en-US"/>
              </w:rPr>
            </w:pPr>
          </w:p>
          <w:p w:rsidR="00BC3C46" w:rsidRPr="00BC3C46" w:rsidRDefault="00BC3C46" w:rsidP="00BC3C46">
            <w:pPr>
              <w:jc w:val="left"/>
              <w:rPr>
                <w:rFonts w:ascii="Times New Roman" w:eastAsia="Calibri" w:hAnsi="Times New Roman"/>
                <w:sz w:val="24"/>
                <w:szCs w:val="24"/>
                <w:lang w:eastAsia="en-US"/>
              </w:rPr>
            </w:pPr>
          </w:p>
          <w:p w:rsidR="00BC3C46" w:rsidRPr="00BC3C46" w:rsidRDefault="00BC3C46" w:rsidP="00BC3C46">
            <w:pPr>
              <w:jc w:val="left"/>
              <w:rPr>
                <w:rFonts w:ascii="Times New Roman" w:eastAsia="Calibri" w:hAnsi="Times New Roman"/>
                <w:sz w:val="24"/>
                <w:szCs w:val="24"/>
                <w:lang w:eastAsia="en-US"/>
              </w:rPr>
            </w:pPr>
          </w:p>
        </w:tc>
        <w:tc>
          <w:tcPr>
            <w:tcW w:w="0" w:type="auto"/>
            <w:shd w:val="clear" w:color="auto" w:fill="auto"/>
          </w:tcPr>
          <w:p w:rsidR="00BC3C46" w:rsidRPr="00BC3C46" w:rsidRDefault="00BC3C46" w:rsidP="00BC3C46">
            <w:pPr>
              <w:jc w:val="left"/>
              <w:rPr>
                <w:rFonts w:ascii="Times New Roman" w:eastAsia="Calibri" w:hAnsi="Times New Roman"/>
                <w:sz w:val="24"/>
                <w:szCs w:val="24"/>
                <w:lang w:eastAsia="en-US"/>
              </w:rPr>
            </w:pPr>
          </w:p>
        </w:tc>
        <w:tc>
          <w:tcPr>
            <w:tcW w:w="0" w:type="auto"/>
            <w:shd w:val="clear" w:color="auto" w:fill="auto"/>
          </w:tcPr>
          <w:p w:rsidR="00BC3C46" w:rsidRPr="00BC3C46" w:rsidRDefault="00BC3C46" w:rsidP="00BC3C46">
            <w:pPr>
              <w:jc w:val="left"/>
              <w:rPr>
                <w:rFonts w:ascii="Times New Roman" w:eastAsia="Calibri" w:hAnsi="Times New Roman"/>
                <w:sz w:val="24"/>
                <w:szCs w:val="24"/>
                <w:lang w:eastAsia="en-US"/>
              </w:rPr>
            </w:pPr>
          </w:p>
        </w:tc>
        <w:tc>
          <w:tcPr>
            <w:tcW w:w="0" w:type="auto"/>
            <w:shd w:val="clear" w:color="auto" w:fill="auto"/>
          </w:tcPr>
          <w:p w:rsidR="00BC3C46" w:rsidRPr="00BC3C46" w:rsidRDefault="00BC3C46" w:rsidP="00BC3C46">
            <w:pPr>
              <w:jc w:val="left"/>
              <w:rPr>
                <w:rFonts w:ascii="Times New Roman" w:eastAsia="Calibri" w:hAnsi="Times New Roman"/>
                <w:sz w:val="24"/>
                <w:szCs w:val="24"/>
                <w:lang w:eastAsia="en-US"/>
              </w:rPr>
            </w:pPr>
          </w:p>
        </w:tc>
      </w:tr>
      <w:tr w:rsidR="00BC3C46" w:rsidRPr="00BC3C46" w:rsidTr="00E2340B">
        <w:trPr>
          <w:jc w:val="center"/>
        </w:trPr>
        <w:tc>
          <w:tcPr>
            <w:tcW w:w="3231" w:type="dxa"/>
            <w:vMerge w:val="restart"/>
            <w:shd w:val="clear" w:color="auto" w:fill="auto"/>
          </w:tcPr>
          <w:p w:rsidR="00BC3C46" w:rsidRPr="00BC3C46" w:rsidRDefault="00BC3C46" w:rsidP="00BC3C46">
            <w:pPr>
              <w:ind w:right="-142"/>
              <w:jc w:val="center"/>
              <w:rPr>
                <w:rFonts w:ascii="Times New Roman" w:eastAsia="Calibri" w:hAnsi="Times New Roman"/>
                <w:b/>
                <w:sz w:val="24"/>
                <w:szCs w:val="24"/>
              </w:rPr>
            </w:pPr>
            <w:r w:rsidRPr="00BC3C46">
              <w:rPr>
                <w:rFonts w:ascii="Times New Roman" w:eastAsia="Calibri" w:hAnsi="Times New Roman"/>
                <w:b/>
                <w:sz w:val="24"/>
                <w:szCs w:val="24"/>
              </w:rPr>
              <w:t xml:space="preserve">DIP. </w:t>
            </w:r>
            <w:r w:rsidRPr="00BC3C46">
              <w:rPr>
                <w:rFonts w:ascii="Times New Roman" w:eastAsia="Calibri" w:hAnsi="Times New Roman"/>
                <w:b/>
                <w:sz w:val="24"/>
                <w:szCs w:val="24"/>
                <w:lang w:val="es-ES"/>
              </w:rPr>
              <w:t>MARCELO DE JESÚS TORRES COFIÑO</w:t>
            </w:r>
          </w:p>
          <w:p w:rsidR="00BC3C46" w:rsidRPr="00BC3C46" w:rsidRDefault="00BC3C46" w:rsidP="00BC3C46">
            <w:pPr>
              <w:ind w:right="-142"/>
              <w:jc w:val="center"/>
              <w:rPr>
                <w:rFonts w:ascii="Times New Roman" w:eastAsia="Calibri" w:hAnsi="Times New Roman"/>
                <w:b/>
                <w:sz w:val="24"/>
                <w:szCs w:val="24"/>
              </w:rPr>
            </w:pPr>
            <w:r w:rsidRPr="00BC3C46">
              <w:rPr>
                <w:rFonts w:ascii="Times New Roman" w:eastAsia="Calibri" w:hAnsi="Times New Roman"/>
                <w:b/>
                <w:sz w:val="24"/>
                <w:szCs w:val="24"/>
              </w:rPr>
              <w:t>(SECRETARIO)</w:t>
            </w:r>
          </w:p>
          <w:p w:rsidR="00BC3C46" w:rsidRPr="00BC3C46" w:rsidRDefault="00BC3C46" w:rsidP="00BC3C46">
            <w:pPr>
              <w:jc w:val="left"/>
              <w:rPr>
                <w:rFonts w:ascii="Times New Roman" w:eastAsia="Calibri" w:hAnsi="Times New Roman"/>
                <w:sz w:val="24"/>
                <w:szCs w:val="24"/>
                <w:lang w:eastAsia="en-US"/>
              </w:rPr>
            </w:pPr>
          </w:p>
        </w:tc>
        <w:tc>
          <w:tcPr>
            <w:tcW w:w="0" w:type="auto"/>
            <w:shd w:val="clear" w:color="auto" w:fill="auto"/>
            <w:vAlign w:val="center"/>
          </w:tcPr>
          <w:p w:rsidR="00BC3C46" w:rsidRPr="00BC3C46" w:rsidRDefault="00BC3C46" w:rsidP="00BC3C46">
            <w:pPr>
              <w:jc w:val="center"/>
              <w:rPr>
                <w:rFonts w:ascii="Times New Roman" w:eastAsia="Calibri" w:hAnsi="Times New Roman"/>
                <w:b/>
                <w:sz w:val="24"/>
                <w:szCs w:val="24"/>
                <w:lang w:eastAsia="en-US"/>
              </w:rPr>
            </w:pPr>
            <w:r w:rsidRPr="00BC3C46">
              <w:rPr>
                <w:rFonts w:ascii="Times New Roman" w:eastAsia="Calibri" w:hAnsi="Times New Roman"/>
                <w:b/>
                <w:sz w:val="24"/>
                <w:szCs w:val="24"/>
                <w:lang w:eastAsia="en-US"/>
              </w:rPr>
              <w:t>A FAVOR</w:t>
            </w:r>
          </w:p>
        </w:tc>
        <w:tc>
          <w:tcPr>
            <w:tcW w:w="0" w:type="auto"/>
            <w:shd w:val="clear" w:color="auto" w:fill="auto"/>
            <w:vAlign w:val="center"/>
          </w:tcPr>
          <w:p w:rsidR="00BC3C46" w:rsidRPr="00BC3C46" w:rsidRDefault="00BC3C46" w:rsidP="00BC3C46">
            <w:pPr>
              <w:jc w:val="center"/>
              <w:rPr>
                <w:rFonts w:ascii="Times New Roman" w:eastAsia="Calibri" w:hAnsi="Times New Roman"/>
                <w:b/>
                <w:sz w:val="24"/>
                <w:szCs w:val="24"/>
                <w:lang w:eastAsia="en-US"/>
              </w:rPr>
            </w:pPr>
            <w:r w:rsidRPr="00BC3C46">
              <w:rPr>
                <w:rFonts w:ascii="Times New Roman" w:eastAsia="Calibri" w:hAnsi="Times New Roman"/>
                <w:b/>
                <w:sz w:val="24"/>
                <w:szCs w:val="24"/>
                <w:lang w:eastAsia="en-US"/>
              </w:rPr>
              <w:t>EN CONTRA</w:t>
            </w:r>
          </w:p>
        </w:tc>
        <w:tc>
          <w:tcPr>
            <w:tcW w:w="0" w:type="auto"/>
            <w:shd w:val="clear" w:color="auto" w:fill="auto"/>
            <w:vAlign w:val="center"/>
          </w:tcPr>
          <w:p w:rsidR="00BC3C46" w:rsidRPr="00BC3C46" w:rsidRDefault="00BC3C46" w:rsidP="00BC3C46">
            <w:pPr>
              <w:jc w:val="center"/>
              <w:rPr>
                <w:rFonts w:ascii="Times New Roman" w:eastAsia="Calibri" w:hAnsi="Times New Roman"/>
                <w:b/>
                <w:sz w:val="24"/>
                <w:szCs w:val="24"/>
                <w:lang w:eastAsia="en-US"/>
              </w:rPr>
            </w:pPr>
            <w:r w:rsidRPr="00BC3C46">
              <w:rPr>
                <w:rFonts w:ascii="Times New Roman" w:eastAsia="Calibri" w:hAnsi="Times New Roman"/>
                <w:b/>
                <w:sz w:val="24"/>
                <w:szCs w:val="24"/>
                <w:lang w:eastAsia="en-US"/>
              </w:rPr>
              <w:t>ABSTENCIÓN</w:t>
            </w:r>
          </w:p>
        </w:tc>
        <w:tc>
          <w:tcPr>
            <w:tcW w:w="0" w:type="auto"/>
            <w:shd w:val="clear" w:color="auto" w:fill="auto"/>
            <w:vAlign w:val="center"/>
          </w:tcPr>
          <w:p w:rsidR="00BC3C46" w:rsidRPr="00BC3C46" w:rsidRDefault="00BC3C46" w:rsidP="00BC3C46">
            <w:pPr>
              <w:jc w:val="center"/>
              <w:rPr>
                <w:rFonts w:ascii="Times New Roman" w:eastAsia="Calibri" w:hAnsi="Times New Roman"/>
                <w:b/>
                <w:sz w:val="24"/>
                <w:szCs w:val="24"/>
                <w:lang w:eastAsia="en-US"/>
              </w:rPr>
            </w:pPr>
            <w:r w:rsidRPr="00BC3C46">
              <w:rPr>
                <w:rFonts w:ascii="Times New Roman" w:eastAsia="Calibri" w:hAnsi="Times New Roman"/>
                <w:b/>
                <w:sz w:val="24"/>
                <w:szCs w:val="24"/>
                <w:lang w:eastAsia="en-US"/>
              </w:rPr>
              <w:t>SI</w:t>
            </w:r>
          </w:p>
        </w:tc>
        <w:tc>
          <w:tcPr>
            <w:tcW w:w="0" w:type="auto"/>
            <w:shd w:val="clear" w:color="auto" w:fill="auto"/>
            <w:vAlign w:val="center"/>
          </w:tcPr>
          <w:p w:rsidR="00BC3C46" w:rsidRPr="00BC3C46" w:rsidRDefault="00BC3C46" w:rsidP="00BC3C46">
            <w:pPr>
              <w:jc w:val="center"/>
              <w:rPr>
                <w:rFonts w:ascii="Times New Roman" w:eastAsia="Calibri" w:hAnsi="Times New Roman"/>
                <w:b/>
                <w:sz w:val="24"/>
                <w:szCs w:val="24"/>
                <w:lang w:eastAsia="en-US"/>
              </w:rPr>
            </w:pPr>
            <w:r w:rsidRPr="00BC3C46">
              <w:rPr>
                <w:rFonts w:ascii="Times New Roman" w:eastAsia="Calibri" w:hAnsi="Times New Roman"/>
                <w:b/>
                <w:sz w:val="24"/>
                <w:szCs w:val="24"/>
                <w:lang w:eastAsia="en-US"/>
              </w:rPr>
              <w:t>CUALES</w:t>
            </w:r>
          </w:p>
        </w:tc>
      </w:tr>
      <w:tr w:rsidR="00BC3C46" w:rsidRPr="00BC3C46" w:rsidTr="00E2340B">
        <w:trPr>
          <w:trHeight w:val="1417"/>
          <w:jc w:val="center"/>
        </w:trPr>
        <w:tc>
          <w:tcPr>
            <w:tcW w:w="3231" w:type="dxa"/>
            <w:vMerge/>
            <w:shd w:val="clear" w:color="auto" w:fill="auto"/>
          </w:tcPr>
          <w:p w:rsidR="00BC3C46" w:rsidRPr="00BC3C46" w:rsidRDefault="00BC3C46" w:rsidP="00BC3C46">
            <w:pPr>
              <w:jc w:val="left"/>
              <w:rPr>
                <w:rFonts w:ascii="Times New Roman" w:eastAsia="Calibri" w:hAnsi="Times New Roman"/>
                <w:sz w:val="24"/>
                <w:szCs w:val="24"/>
                <w:lang w:eastAsia="en-US"/>
              </w:rPr>
            </w:pPr>
          </w:p>
        </w:tc>
        <w:tc>
          <w:tcPr>
            <w:tcW w:w="0" w:type="auto"/>
            <w:shd w:val="clear" w:color="auto" w:fill="auto"/>
          </w:tcPr>
          <w:p w:rsidR="00BC3C46" w:rsidRPr="00BC3C46" w:rsidRDefault="00BC3C46" w:rsidP="00BC3C46">
            <w:pPr>
              <w:jc w:val="left"/>
              <w:rPr>
                <w:rFonts w:ascii="Times New Roman" w:eastAsia="Calibri" w:hAnsi="Times New Roman"/>
                <w:sz w:val="24"/>
                <w:szCs w:val="24"/>
                <w:lang w:eastAsia="en-US"/>
              </w:rPr>
            </w:pPr>
          </w:p>
        </w:tc>
        <w:tc>
          <w:tcPr>
            <w:tcW w:w="0" w:type="auto"/>
            <w:shd w:val="clear" w:color="auto" w:fill="auto"/>
          </w:tcPr>
          <w:p w:rsidR="00BC3C46" w:rsidRPr="00BC3C46" w:rsidRDefault="00BC3C46" w:rsidP="00BC3C46">
            <w:pPr>
              <w:jc w:val="left"/>
              <w:rPr>
                <w:rFonts w:ascii="Times New Roman" w:eastAsia="Calibri" w:hAnsi="Times New Roman"/>
                <w:sz w:val="24"/>
                <w:szCs w:val="24"/>
                <w:lang w:eastAsia="en-US"/>
              </w:rPr>
            </w:pPr>
          </w:p>
        </w:tc>
        <w:tc>
          <w:tcPr>
            <w:tcW w:w="0" w:type="auto"/>
            <w:shd w:val="clear" w:color="auto" w:fill="auto"/>
          </w:tcPr>
          <w:p w:rsidR="00BC3C46" w:rsidRPr="00BC3C46" w:rsidRDefault="00BC3C46" w:rsidP="00BC3C46">
            <w:pPr>
              <w:jc w:val="left"/>
              <w:rPr>
                <w:rFonts w:ascii="Times New Roman" w:eastAsia="Calibri" w:hAnsi="Times New Roman"/>
                <w:sz w:val="24"/>
                <w:szCs w:val="24"/>
                <w:lang w:eastAsia="en-US"/>
              </w:rPr>
            </w:pPr>
          </w:p>
        </w:tc>
        <w:tc>
          <w:tcPr>
            <w:tcW w:w="0" w:type="auto"/>
            <w:shd w:val="clear" w:color="auto" w:fill="auto"/>
          </w:tcPr>
          <w:p w:rsidR="00BC3C46" w:rsidRPr="00BC3C46" w:rsidRDefault="00BC3C46" w:rsidP="00BC3C46">
            <w:pPr>
              <w:jc w:val="left"/>
              <w:rPr>
                <w:rFonts w:ascii="Times New Roman" w:eastAsia="Calibri" w:hAnsi="Times New Roman"/>
                <w:sz w:val="24"/>
                <w:szCs w:val="24"/>
                <w:lang w:eastAsia="en-US"/>
              </w:rPr>
            </w:pPr>
          </w:p>
        </w:tc>
        <w:tc>
          <w:tcPr>
            <w:tcW w:w="0" w:type="auto"/>
            <w:shd w:val="clear" w:color="auto" w:fill="auto"/>
          </w:tcPr>
          <w:p w:rsidR="00BC3C46" w:rsidRPr="00BC3C46" w:rsidRDefault="00BC3C46" w:rsidP="00BC3C46">
            <w:pPr>
              <w:jc w:val="left"/>
              <w:rPr>
                <w:rFonts w:ascii="Times New Roman" w:eastAsia="Calibri" w:hAnsi="Times New Roman"/>
                <w:sz w:val="24"/>
                <w:szCs w:val="24"/>
                <w:lang w:eastAsia="en-US"/>
              </w:rPr>
            </w:pPr>
          </w:p>
        </w:tc>
      </w:tr>
      <w:tr w:rsidR="00BC3C46" w:rsidRPr="00BC3C46" w:rsidTr="00E2340B">
        <w:trPr>
          <w:trHeight w:val="624"/>
          <w:jc w:val="center"/>
        </w:trPr>
        <w:tc>
          <w:tcPr>
            <w:tcW w:w="3231" w:type="dxa"/>
            <w:vMerge w:val="restart"/>
            <w:shd w:val="clear" w:color="auto" w:fill="auto"/>
          </w:tcPr>
          <w:p w:rsidR="00BC3C46" w:rsidRPr="00BC3C46" w:rsidRDefault="00BC3C46" w:rsidP="00BC3C46">
            <w:pPr>
              <w:ind w:right="-142"/>
              <w:jc w:val="center"/>
              <w:rPr>
                <w:rFonts w:ascii="Times New Roman" w:eastAsia="Calibri" w:hAnsi="Times New Roman"/>
                <w:b/>
                <w:sz w:val="24"/>
                <w:szCs w:val="24"/>
              </w:rPr>
            </w:pPr>
            <w:r w:rsidRPr="00BC3C46">
              <w:rPr>
                <w:rFonts w:ascii="Times New Roman" w:eastAsia="Calibri" w:hAnsi="Times New Roman"/>
                <w:b/>
                <w:sz w:val="24"/>
                <w:szCs w:val="24"/>
              </w:rPr>
              <w:t xml:space="preserve">DIP. </w:t>
            </w:r>
            <w:r w:rsidRPr="00BC3C46">
              <w:rPr>
                <w:rFonts w:ascii="Times New Roman" w:eastAsia="Calibri" w:hAnsi="Times New Roman"/>
                <w:b/>
                <w:sz w:val="24"/>
                <w:szCs w:val="24"/>
                <w:lang w:val="es-ES"/>
              </w:rPr>
              <w:t>LUCÍA AZUCENA RAMOS RAMOS</w:t>
            </w:r>
          </w:p>
          <w:p w:rsidR="00BC3C46" w:rsidRPr="00BC3C46" w:rsidRDefault="00BC3C46" w:rsidP="00BC3C46">
            <w:pPr>
              <w:jc w:val="left"/>
              <w:rPr>
                <w:rFonts w:ascii="Times New Roman" w:eastAsia="Calibri" w:hAnsi="Times New Roman"/>
                <w:sz w:val="24"/>
                <w:szCs w:val="24"/>
                <w:lang w:eastAsia="en-US"/>
              </w:rPr>
            </w:pPr>
          </w:p>
        </w:tc>
        <w:tc>
          <w:tcPr>
            <w:tcW w:w="0" w:type="auto"/>
            <w:shd w:val="clear" w:color="auto" w:fill="auto"/>
            <w:vAlign w:val="center"/>
          </w:tcPr>
          <w:p w:rsidR="00BC3C46" w:rsidRPr="00BC3C46" w:rsidRDefault="00BC3C46" w:rsidP="00BC3C46">
            <w:pPr>
              <w:jc w:val="center"/>
              <w:rPr>
                <w:rFonts w:ascii="Times New Roman" w:eastAsia="Calibri" w:hAnsi="Times New Roman"/>
                <w:b/>
                <w:sz w:val="24"/>
                <w:szCs w:val="24"/>
                <w:lang w:eastAsia="en-US"/>
              </w:rPr>
            </w:pPr>
            <w:r w:rsidRPr="00BC3C46">
              <w:rPr>
                <w:rFonts w:ascii="Times New Roman" w:eastAsia="Calibri" w:hAnsi="Times New Roman"/>
                <w:b/>
                <w:sz w:val="24"/>
                <w:szCs w:val="24"/>
                <w:lang w:eastAsia="en-US"/>
              </w:rPr>
              <w:t>A FAVOR</w:t>
            </w:r>
          </w:p>
        </w:tc>
        <w:tc>
          <w:tcPr>
            <w:tcW w:w="0" w:type="auto"/>
            <w:shd w:val="clear" w:color="auto" w:fill="auto"/>
            <w:vAlign w:val="center"/>
          </w:tcPr>
          <w:p w:rsidR="00BC3C46" w:rsidRPr="00BC3C46" w:rsidRDefault="00BC3C46" w:rsidP="00BC3C46">
            <w:pPr>
              <w:jc w:val="center"/>
              <w:rPr>
                <w:rFonts w:ascii="Times New Roman" w:eastAsia="Calibri" w:hAnsi="Times New Roman"/>
                <w:b/>
                <w:sz w:val="24"/>
                <w:szCs w:val="24"/>
                <w:lang w:eastAsia="en-US"/>
              </w:rPr>
            </w:pPr>
            <w:r w:rsidRPr="00BC3C46">
              <w:rPr>
                <w:rFonts w:ascii="Times New Roman" w:eastAsia="Calibri" w:hAnsi="Times New Roman"/>
                <w:b/>
                <w:sz w:val="24"/>
                <w:szCs w:val="24"/>
                <w:lang w:eastAsia="en-US"/>
              </w:rPr>
              <w:t>EN CONTRA</w:t>
            </w:r>
          </w:p>
        </w:tc>
        <w:tc>
          <w:tcPr>
            <w:tcW w:w="0" w:type="auto"/>
            <w:shd w:val="clear" w:color="auto" w:fill="auto"/>
            <w:vAlign w:val="center"/>
          </w:tcPr>
          <w:p w:rsidR="00BC3C46" w:rsidRPr="00BC3C46" w:rsidRDefault="00BC3C46" w:rsidP="00BC3C46">
            <w:pPr>
              <w:jc w:val="center"/>
              <w:rPr>
                <w:rFonts w:ascii="Times New Roman" w:eastAsia="Calibri" w:hAnsi="Times New Roman"/>
                <w:b/>
                <w:sz w:val="24"/>
                <w:szCs w:val="24"/>
                <w:lang w:eastAsia="en-US"/>
              </w:rPr>
            </w:pPr>
            <w:r w:rsidRPr="00BC3C46">
              <w:rPr>
                <w:rFonts w:ascii="Times New Roman" w:eastAsia="Calibri" w:hAnsi="Times New Roman"/>
                <w:b/>
                <w:sz w:val="24"/>
                <w:szCs w:val="24"/>
                <w:lang w:eastAsia="en-US"/>
              </w:rPr>
              <w:t>ABSTENCIÓN</w:t>
            </w:r>
          </w:p>
        </w:tc>
        <w:tc>
          <w:tcPr>
            <w:tcW w:w="0" w:type="auto"/>
            <w:shd w:val="clear" w:color="auto" w:fill="auto"/>
            <w:vAlign w:val="center"/>
          </w:tcPr>
          <w:p w:rsidR="00BC3C46" w:rsidRPr="00BC3C46" w:rsidRDefault="00BC3C46" w:rsidP="00BC3C46">
            <w:pPr>
              <w:jc w:val="center"/>
              <w:rPr>
                <w:rFonts w:ascii="Times New Roman" w:eastAsia="Calibri" w:hAnsi="Times New Roman"/>
                <w:b/>
                <w:sz w:val="24"/>
                <w:szCs w:val="24"/>
                <w:lang w:eastAsia="en-US"/>
              </w:rPr>
            </w:pPr>
            <w:r w:rsidRPr="00BC3C46">
              <w:rPr>
                <w:rFonts w:ascii="Times New Roman" w:eastAsia="Calibri" w:hAnsi="Times New Roman"/>
                <w:b/>
                <w:sz w:val="24"/>
                <w:szCs w:val="24"/>
                <w:lang w:eastAsia="en-US"/>
              </w:rPr>
              <w:t>SI</w:t>
            </w:r>
          </w:p>
        </w:tc>
        <w:tc>
          <w:tcPr>
            <w:tcW w:w="0" w:type="auto"/>
            <w:shd w:val="clear" w:color="auto" w:fill="auto"/>
            <w:vAlign w:val="center"/>
          </w:tcPr>
          <w:p w:rsidR="00BC3C46" w:rsidRPr="00BC3C46" w:rsidRDefault="00BC3C46" w:rsidP="00BC3C46">
            <w:pPr>
              <w:jc w:val="center"/>
              <w:rPr>
                <w:rFonts w:ascii="Times New Roman" w:eastAsia="Calibri" w:hAnsi="Times New Roman"/>
                <w:b/>
                <w:sz w:val="24"/>
                <w:szCs w:val="24"/>
                <w:lang w:eastAsia="en-US"/>
              </w:rPr>
            </w:pPr>
            <w:r w:rsidRPr="00BC3C46">
              <w:rPr>
                <w:rFonts w:ascii="Times New Roman" w:eastAsia="Calibri" w:hAnsi="Times New Roman"/>
                <w:b/>
                <w:sz w:val="24"/>
                <w:szCs w:val="24"/>
                <w:lang w:eastAsia="en-US"/>
              </w:rPr>
              <w:t>CUALES</w:t>
            </w:r>
          </w:p>
        </w:tc>
      </w:tr>
      <w:tr w:rsidR="00BC3C46" w:rsidRPr="00BC3C46" w:rsidTr="00E2340B">
        <w:trPr>
          <w:trHeight w:val="1417"/>
          <w:jc w:val="center"/>
        </w:trPr>
        <w:tc>
          <w:tcPr>
            <w:tcW w:w="3231" w:type="dxa"/>
            <w:vMerge/>
            <w:shd w:val="clear" w:color="auto" w:fill="auto"/>
          </w:tcPr>
          <w:p w:rsidR="00BC3C46" w:rsidRPr="00BC3C46" w:rsidRDefault="00BC3C46" w:rsidP="00BC3C46">
            <w:pPr>
              <w:jc w:val="left"/>
              <w:rPr>
                <w:rFonts w:ascii="Times New Roman" w:eastAsia="Calibri" w:hAnsi="Times New Roman"/>
                <w:sz w:val="24"/>
                <w:szCs w:val="24"/>
                <w:lang w:eastAsia="en-US"/>
              </w:rPr>
            </w:pPr>
          </w:p>
        </w:tc>
        <w:tc>
          <w:tcPr>
            <w:tcW w:w="0" w:type="auto"/>
            <w:shd w:val="clear" w:color="auto" w:fill="auto"/>
          </w:tcPr>
          <w:p w:rsidR="00BC3C46" w:rsidRPr="00BC3C46" w:rsidRDefault="00BC3C46" w:rsidP="00BC3C46">
            <w:pPr>
              <w:jc w:val="left"/>
              <w:rPr>
                <w:rFonts w:ascii="Times New Roman" w:eastAsia="Calibri" w:hAnsi="Times New Roman"/>
                <w:sz w:val="24"/>
                <w:szCs w:val="24"/>
                <w:lang w:eastAsia="en-US"/>
              </w:rPr>
            </w:pPr>
          </w:p>
        </w:tc>
        <w:tc>
          <w:tcPr>
            <w:tcW w:w="0" w:type="auto"/>
            <w:shd w:val="clear" w:color="auto" w:fill="auto"/>
          </w:tcPr>
          <w:p w:rsidR="00BC3C46" w:rsidRPr="00BC3C46" w:rsidRDefault="00BC3C46" w:rsidP="00BC3C46">
            <w:pPr>
              <w:jc w:val="left"/>
              <w:rPr>
                <w:rFonts w:ascii="Times New Roman" w:eastAsia="Calibri" w:hAnsi="Times New Roman"/>
                <w:sz w:val="24"/>
                <w:szCs w:val="24"/>
                <w:lang w:eastAsia="en-US"/>
              </w:rPr>
            </w:pPr>
          </w:p>
        </w:tc>
        <w:tc>
          <w:tcPr>
            <w:tcW w:w="0" w:type="auto"/>
            <w:shd w:val="clear" w:color="auto" w:fill="auto"/>
          </w:tcPr>
          <w:p w:rsidR="00BC3C46" w:rsidRPr="00BC3C46" w:rsidRDefault="00BC3C46" w:rsidP="00BC3C46">
            <w:pPr>
              <w:jc w:val="left"/>
              <w:rPr>
                <w:rFonts w:ascii="Times New Roman" w:eastAsia="Calibri" w:hAnsi="Times New Roman"/>
                <w:sz w:val="24"/>
                <w:szCs w:val="24"/>
                <w:lang w:eastAsia="en-US"/>
              </w:rPr>
            </w:pPr>
          </w:p>
        </w:tc>
        <w:tc>
          <w:tcPr>
            <w:tcW w:w="0" w:type="auto"/>
            <w:shd w:val="clear" w:color="auto" w:fill="auto"/>
          </w:tcPr>
          <w:p w:rsidR="00BC3C46" w:rsidRPr="00BC3C46" w:rsidRDefault="00BC3C46" w:rsidP="00BC3C46">
            <w:pPr>
              <w:jc w:val="left"/>
              <w:rPr>
                <w:rFonts w:ascii="Times New Roman" w:eastAsia="Calibri" w:hAnsi="Times New Roman"/>
                <w:sz w:val="24"/>
                <w:szCs w:val="24"/>
                <w:lang w:eastAsia="en-US"/>
              </w:rPr>
            </w:pPr>
          </w:p>
        </w:tc>
        <w:tc>
          <w:tcPr>
            <w:tcW w:w="0" w:type="auto"/>
            <w:shd w:val="clear" w:color="auto" w:fill="auto"/>
          </w:tcPr>
          <w:p w:rsidR="00BC3C46" w:rsidRPr="00BC3C46" w:rsidRDefault="00BC3C46" w:rsidP="00BC3C46">
            <w:pPr>
              <w:jc w:val="left"/>
              <w:rPr>
                <w:rFonts w:ascii="Times New Roman" w:eastAsia="Calibri" w:hAnsi="Times New Roman"/>
                <w:sz w:val="24"/>
                <w:szCs w:val="24"/>
                <w:lang w:eastAsia="en-US"/>
              </w:rPr>
            </w:pPr>
          </w:p>
        </w:tc>
      </w:tr>
      <w:tr w:rsidR="00BC3C46" w:rsidRPr="00BC3C46" w:rsidTr="00E2340B">
        <w:trPr>
          <w:trHeight w:val="624"/>
          <w:jc w:val="center"/>
        </w:trPr>
        <w:tc>
          <w:tcPr>
            <w:tcW w:w="3231" w:type="dxa"/>
            <w:vMerge w:val="restart"/>
            <w:shd w:val="clear" w:color="auto" w:fill="auto"/>
          </w:tcPr>
          <w:p w:rsidR="00BC3C46" w:rsidRPr="00BC3C46" w:rsidRDefault="00BC3C46" w:rsidP="00BC3C46">
            <w:pPr>
              <w:jc w:val="center"/>
              <w:rPr>
                <w:rFonts w:ascii="Times New Roman" w:eastAsia="Calibri" w:hAnsi="Times New Roman"/>
                <w:sz w:val="24"/>
                <w:szCs w:val="24"/>
                <w:lang w:eastAsia="en-US"/>
              </w:rPr>
            </w:pPr>
            <w:r w:rsidRPr="00BC3C46">
              <w:rPr>
                <w:rFonts w:ascii="Times New Roman" w:eastAsia="Calibri" w:hAnsi="Times New Roman"/>
                <w:b/>
                <w:sz w:val="24"/>
                <w:szCs w:val="24"/>
              </w:rPr>
              <w:lastRenderedPageBreak/>
              <w:t xml:space="preserve">DIP. </w:t>
            </w:r>
            <w:r w:rsidRPr="00BC3C46">
              <w:rPr>
                <w:rFonts w:ascii="Times New Roman" w:eastAsia="Calibri" w:hAnsi="Times New Roman"/>
                <w:b/>
                <w:sz w:val="24"/>
                <w:szCs w:val="24"/>
                <w:lang w:val="es-ES"/>
              </w:rPr>
              <w:t>GERARDO ABRAHAM AGUADO GÓMEZ</w:t>
            </w:r>
          </w:p>
        </w:tc>
        <w:tc>
          <w:tcPr>
            <w:tcW w:w="0" w:type="auto"/>
            <w:shd w:val="clear" w:color="auto" w:fill="auto"/>
            <w:vAlign w:val="center"/>
          </w:tcPr>
          <w:p w:rsidR="00BC3C46" w:rsidRPr="00BC3C46" w:rsidRDefault="00BC3C46" w:rsidP="00BC3C46">
            <w:pPr>
              <w:jc w:val="center"/>
              <w:rPr>
                <w:rFonts w:ascii="Times New Roman" w:eastAsia="Calibri" w:hAnsi="Times New Roman"/>
                <w:b/>
                <w:sz w:val="24"/>
                <w:szCs w:val="24"/>
                <w:lang w:eastAsia="en-US"/>
              </w:rPr>
            </w:pPr>
            <w:r w:rsidRPr="00BC3C46">
              <w:rPr>
                <w:rFonts w:ascii="Times New Roman" w:eastAsia="Calibri" w:hAnsi="Times New Roman"/>
                <w:b/>
                <w:sz w:val="24"/>
                <w:szCs w:val="24"/>
                <w:lang w:eastAsia="en-US"/>
              </w:rPr>
              <w:t>A FAVOR</w:t>
            </w:r>
          </w:p>
        </w:tc>
        <w:tc>
          <w:tcPr>
            <w:tcW w:w="0" w:type="auto"/>
            <w:shd w:val="clear" w:color="auto" w:fill="auto"/>
            <w:vAlign w:val="center"/>
          </w:tcPr>
          <w:p w:rsidR="00BC3C46" w:rsidRPr="00BC3C46" w:rsidRDefault="00BC3C46" w:rsidP="00BC3C46">
            <w:pPr>
              <w:jc w:val="center"/>
              <w:rPr>
                <w:rFonts w:ascii="Times New Roman" w:eastAsia="Calibri" w:hAnsi="Times New Roman"/>
                <w:b/>
                <w:sz w:val="24"/>
                <w:szCs w:val="24"/>
                <w:lang w:eastAsia="en-US"/>
              </w:rPr>
            </w:pPr>
            <w:r w:rsidRPr="00BC3C46">
              <w:rPr>
                <w:rFonts w:ascii="Times New Roman" w:eastAsia="Calibri" w:hAnsi="Times New Roman"/>
                <w:b/>
                <w:sz w:val="24"/>
                <w:szCs w:val="24"/>
                <w:lang w:eastAsia="en-US"/>
              </w:rPr>
              <w:t>EN CONTRA</w:t>
            </w:r>
          </w:p>
        </w:tc>
        <w:tc>
          <w:tcPr>
            <w:tcW w:w="0" w:type="auto"/>
            <w:shd w:val="clear" w:color="auto" w:fill="auto"/>
            <w:vAlign w:val="center"/>
          </w:tcPr>
          <w:p w:rsidR="00BC3C46" w:rsidRPr="00BC3C46" w:rsidRDefault="00BC3C46" w:rsidP="00BC3C46">
            <w:pPr>
              <w:jc w:val="center"/>
              <w:rPr>
                <w:rFonts w:ascii="Times New Roman" w:eastAsia="Calibri" w:hAnsi="Times New Roman"/>
                <w:b/>
                <w:sz w:val="24"/>
                <w:szCs w:val="24"/>
                <w:lang w:eastAsia="en-US"/>
              </w:rPr>
            </w:pPr>
            <w:r w:rsidRPr="00BC3C46">
              <w:rPr>
                <w:rFonts w:ascii="Times New Roman" w:eastAsia="Calibri" w:hAnsi="Times New Roman"/>
                <w:b/>
                <w:sz w:val="24"/>
                <w:szCs w:val="24"/>
                <w:lang w:eastAsia="en-US"/>
              </w:rPr>
              <w:t>ABSTENCIÓN</w:t>
            </w:r>
          </w:p>
        </w:tc>
        <w:tc>
          <w:tcPr>
            <w:tcW w:w="0" w:type="auto"/>
            <w:shd w:val="clear" w:color="auto" w:fill="auto"/>
            <w:vAlign w:val="center"/>
          </w:tcPr>
          <w:p w:rsidR="00BC3C46" w:rsidRPr="00BC3C46" w:rsidRDefault="00BC3C46" w:rsidP="00BC3C46">
            <w:pPr>
              <w:jc w:val="center"/>
              <w:rPr>
                <w:rFonts w:ascii="Times New Roman" w:eastAsia="Calibri" w:hAnsi="Times New Roman"/>
                <w:b/>
                <w:sz w:val="24"/>
                <w:szCs w:val="24"/>
                <w:lang w:eastAsia="en-US"/>
              </w:rPr>
            </w:pPr>
            <w:r w:rsidRPr="00BC3C46">
              <w:rPr>
                <w:rFonts w:ascii="Times New Roman" w:eastAsia="Calibri" w:hAnsi="Times New Roman"/>
                <w:b/>
                <w:sz w:val="24"/>
                <w:szCs w:val="24"/>
                <w:lang w:eastAsia="en-US"/>
              </w:rPr>
              <w:t>SI</w:t>
            </w:r>
          </w:p>
        </w:tc>
        <w:tc>
          <w:tcPr>
            <w:tcW w:w="0" w:type="auto"/>
            <w:shd w:val="clear" w:color="auto" w:fill="auto"/>
            <w:vAlign w:val="center"/>
          </w:tcPr>
          <w:p w:rsidR="00BC3C46" w:rsidRPr="00BC3C46" w:rsidRDefault="00BC3C46" w:rsidP="00BC3C46">
            <w:pPr>
              <w:jc w:val="center"/>
              <w:rPr>
                <w:rFonts w:ascii="Times New Roman" w:eastAsia="Calibri" w:hAnsi="Times New Roman"/>
                <w:b/>
                <w:sz w:val="24"/>
                <w:szCs w:val="24"/>
                <w:lang w:eastAsia="en-US"/>
              </w:rPr>
            </w:pPr>
            <w:r w:rsidRPr="00BC3C46">
              <w:rPr>
                <w:rFonts w:ascii="Times New Roman" w:eastAsia="Calibri" w:hAnsi="Times New Roman"/>
                <w:b/>
                <w:sz w:val="24"/>
                <w:szCs w:val="24"/>
                <w:lang w:eastAsia="en-US"/>
              </w:rPr>
              <w:t>CUALES</w:t>
            </w:r>
          </w:p>
        </w:tc>
      </w:tr>
      <w:tr w:rsidR="00BC3C46" w:rsidRPr="00BC3C46" w:rsidTr="00E2340B">
        <w:trPr>
          <w:trHeight w:val="1417"/>
          <w:jc w:val="center"/>
        </w:trPr>
        <w:tc>
          <w:tcPr>
            <w:tcW w:w="3231" w:type="dxa"/>
            <w:vMerge/>
            <w:shd w:val="clear" w:color="auto" w:fill="auto"/>
          </w:tcPr>
          <w:p w:rsidR="00BC3C46" w:rsidRPr="00BC3C46" w:rsidRDefault="00BC3C46" w:rsidP="00BC3C46">
            <w:pPr>
              <w:jc w:val="left"/>
              <w:rPr>
                <w:rFonts w:ascii="Times New Roman" w:eastAsia="Calibri" w:hAnsi="Times New Roman"/>
                <w:sz w:val="24"/>
                <w:szCs w:val="24"/>
                <w:lang w:eastAsia="en-US"/>
              </w:rPr>
            </w:pPr>
          </w:p>
        </w:tc>
        <w:tc>
          <w:tcPr>
            <w:tcW w:w="0" w:type="auto"/>
            <w:shd w:val="clear" w:color="auto" w:fill="auto"/>
          </w:tcPr>
          <w:p w:rsidR="00BC3C46" w:rsidRPr="00BC3C46" w:rsidRDefault="00BC3C46" w:rsidP="00BC3C46">
            <w:pPr>
              <w:jc w:val="left"/>
              <w:rPr>
                <w:rFonts w:ascii="Times New Roman" w:eastAsia="Calibri" w:hAnsi="Times New Roman"/>
                <w:sz w:val="24"/>
                <w:szCs w:val="24"/>
                <w:lang w:eastAsia="en-US"/>
              </w:rPr>
            </w:pPr>
          </w:p>
        </w:tc>
        <w:tc>
          <w:tcPr>
            <w:tcW w:w="0" w:type="auto"/>
            <w:shd w:val="clear" w:color="auto" w:fill="auto"/>
          </w:tcPr>
          <w:p w:rsidR="00BC3C46" w:rsidRPr="00BC3C46" w:rsidRDefault="00BC3C46" w:rsidP="00BC3C46">
            <w:pPr>
              <w:jc w:val="left"/>
              <w:rPr>
                <w:rFonts w:ascii="Times New Roman" w:eastAsia="Calibri" w:hAnsi="Times New Roman"/>
                <w:sz w:val="24"/>
                <w:szCs w:val="24"/>
                <w:lang w:eastAsia="en-US"/>
              </w:rPr>
            </w:pPr>
          </w:p>
        </w:tc>
        <w:tc>
          <w:tcPr>
            <w:tcW w:w="0" w:type="auto"/>
            <w:shd w:val="clear" w:color="auto" w:fill="auto"/>
          </w:tcPr>
          <w:p w:rsidR="00BC3C46" w:rsidRPr="00BC3C46" w:rsidRDefault="00BC3C46" w:rsidP="00BC3C46">
            <w:pPr>
              <w:jc w:val="left"/>
              <w:rPr>
                <w:rFonts w:ascii="Times New Roman" w:eastAsia="Calibri" w:hAnsi="Times New Roman"/>
                <w:sz w:val="24"/>
                <w:szCs w:val="24"/>
                <w:lang w:eastAsia="en-US"/>
              </w:rPr>
            </w:pPr>
          </w:p>
        </w:tc>
        <w:tc>
          <w:tcPr>
            <w:tcW w:w="0" w:type="auto"/>
            <w:shd w:val="clear" w:color="auto" w:fill="auto"/>
          </w:tcPr>
          <w:p w:rsidR="00BC3C46" w:rsidRPr="00BC3C46" w:rsidRDefault="00BC3C46" w:rsidP="00BC3C46">
            <w:pPr>
              <w:jc w:val="left"/>
              <w:rPr>
                <w:rFonts w:ascii="Times New Roman" w:eastAsia="Calibri" w:hAnsi="Times New Roman"/>
                <w:sz w:val="24"/>
                <w:szCs w:val="24"/>
                <w:lang w:eastAsia="en-US"/>
              </w:rPr>
            </w:pPr>
          </w:p>
        </w:tc>
        <w:tc>
          <w:tcPr>
            <w:tcW w:w="0" w:type="auto"/>
            <w:shd w:val="clear" w:color="auto" w:fill="auto"/>
          </w:tcPr>
          <w:p w:rsidR="00BC3C46" w:rsidRPr="00BC3C46" w:rsidRDefault="00BC3C46" w:rsidP="00BC3C46">
            <w:pPr>
              <w:jc w:val="left"/>
              <w:rPr>
                <w:rFonts w:ascii="Times New Roman" w:eastAsia="Calibri" w:hAnsi="Times New Roman"/>
                <w:sz w:val="24"/>
                <w:szCs w:val="24"/>
                <w:lang w:eastAsia="en-US"/>
              </w:rPr>
            </w:pPr>
          </w:p>
        </w:tc>
      </w:tr>
      <w:tr w:rsidR="00BC3C46" w:rsidRPr="00BC3C46" w:rsidTr="00E2340B">
        <w:trPr>
          <w:trHeight w:val="624"/>
          <w:jc w:val="center"/>
        </w:trPr>
        <w:tc>
          <w:tcPr>
            <w:tcW w:w="3231" w:type="dxa"/>
            <w:vMerge w:val="restart"/>
            <w:shd w:val="clear" w:color="auto" w:fill="auto"/>
          </w:tcPr>
          <w:p w:rsidR="00BC3C46" w:rsidRPr="00BC3C46" w:rsidRDefault="00BC3C46" w:rsidP="00BC3C46">
            <w:pPr>
              <w:ind w:right="-142"/>
              <w:jc w:val="center"/>
              <w:rPr>
                <w:rFonts w:ascii="Times New Roman" w:eastAsia="Calibri" w:hAnsi="Times New Roman"/>
                <w:b/>
                <w:sz w:val="24"/>
                <w:szCs w:val="24"/>
              </w:rPr>
            </w:pPr>
            <w:r w:rsidRPr="00BC3C46">
              <w:rPr>
                <w:rFonts w:ascii="Times New Roman" w:eastAsia="Calibri" w:hAnsi="Times New Roman"/>
                <w:b/>
                <w:sz w:val="24"/>
                <w:szCs w:val="24"/>
              </w:rPr>
              <w:t xml:space="preserve">DIP. </w:t>
            </w:r>
            <w:r w:rsidRPr="00BC3C46">
              <w:rPr>
                <w:rFonts w:ascii="Times New Roman" w:eastAsia="Calibri" w:hAnsi="Times New Roman"/>
                <w:b/>
                <w:sz w:val="24"/>
                <w:szCs w:val="24"/>
                <w:lang w:val="es-ES"/>
              </w:rPr>
              <w:t>EMILIO ALEJANDRO DE HOYOS MONTEMAYOR</w:t>
            </w:r>
            <w:r w:rsidRPr="00BC3C46">
              <w:rPr>
                <w:rFonts w:ascii="Times New Roman" w:eastAsia="Calibri" w:hAnsi="Times New Roman"/>
                <w:b/>
                <w:sz w:val="24"/>
                <w:szCs w:val="24"/>
              </w:rPr>
              <w:t xml:space="preserve"> </w:t>
            </w:r>
          </w:p>
          <w:p w:rsidR="00BC3C46" w:rsidRPr="00BC3C46" w:rsidRDefault="00BC3C46" w:rsidP="00BC3C46">
            <w:pPr>
              <w:jc w:val="left"/>
              <w:rPr>
                <w:rFonts w:ascii="Times New Roman" w:eastAsia="Calibri" w:hAnsi="Times New Roman"/>
                <w:sz w:val="24"/>
                <w:szCs w:val="24"/>
                <w:lang w:eastAsia="en-US"/>
              </w:rPr>
            </w:pPr>
          </w:p>
        </w:tc>
        <w:tc>
          <w:tcPr>
            <w:tcW w:w="0" w:type="auto"/>
            <w:shd w:val="clear" w:color="auto" w:fill="auto"/>
            <w:vAlign w:val="center"/>
          </w:tcPr>
          <w:p w:rsidR="00BC3C46" w:rsidRPr="00BC3C46" w:rsidRDefault="00BC3C46" w:rsidP="00BC3C46">
            <w:pPr>
              <w:jc w:val="center"/>
              <w:rPr>
                <w:rFonts w:ascii="Times New Roman" w:eastAsia="Calibri" w:hAnsi="Times New Roman"/>
                <w:b/>
                <w:sz w:val="24"/>
                <w:szCs w:val="24"/>
                <w:lang w:eastAsia="en-US"/>
              </w:rPr>
            </w:pPr>
            <w:r w:rsidRPr="00BC3C46">
              <w:rPr>
                <w:rFonts w:ascii="Times New Roman" w:eastAsia="Calibri" w:hAnsi="Times New Roman"/>
                <w:b/>
                <w:sz w:val="24"/>
                <w:szCs w:val="24"/>
                <w:lang w:eastAsia="en-US"/>
              </w:rPr>
              <w:t>A FAVOR</w:t>
            </w:r>
          </w:p>
        </w:tc>
        <w:tc>
          <w:tcPr>
            <w:tcW w:w="0" w:type="auto"/>
            <w:shd w:val="clear" w:color="auto" w:fill="auto"/>
            <w:vAlign w:val="center"/>
          </w:tcPr>
          <w:p w:rsidR="00BC3C46" w:rsidRPr="00BC3C46" w:rsidRDefault="00BC3C46" w:rsidP="00BC3C46">
            <w:pPr>
              <w:jc w:val="center"/>
              <w:rPr>
                <w:rFonts w:ascii="Times New Roman" w:eastAsia="Calibri" w:hAnsi="Times New Roman"/>
                <w:b/>
                <w:sz w:val="24"/>
                <w:szCs w:val="24"/>
                <w:lang w:eastAsia="en-US"/>
              </w:rPr>
            </w:pPr>
            <w:r w:rsidRPr="00BC3C46">
              <w:rPr>
                <w:rFonts w:ascii="Times New Roman" w:eastAsia="Calibri" w:hAnsi="Times New Roman"/>
                <w:b/>
                <w:sz w:val="24"/>
                <w:szCs w:val="24"/>
                <w:lang w:eastAsia="en-US"/>
              </w:rPr>
              <w:t>EN CONTRA</w:t>
            </w:r>
          </w:p>
        </w:tc>
        <w:tc>
          <w:tcPr>
            <w:tcW w:w="0" w:type="auto"/>
            <w:shd w:val="clear" w:color="auto" w:fill="auto"/>
            <w:vAlign w:val="center"/>
          </w:tcPr>
          <w:p w:rsidR="00BC3C46" w:rsidRPr="00BC3C46" w:rsidRDefault="00BC3C46" w:rsidP="00BC3C46">
            <w:pPr>
              <w:jc w:val="center"/>
              <w:rPr>
                <w:rFonts w:ascii="Times New Roman" w:eastAsia="Calibri" w:hAnsi="Times New Roman"/>
                <w:b/>
                <w:sz w:val="24"/>
                <w:szCs w:val="24"/>
                <w:lang w:eastAsia="en-US"/>
              </w:rPr>
            </w:pPr>
            <w:r w:rsidRPr="00BC3C46">
              <w:rPr>
                <w:rFonts w:ascii="Times New Roman" w:eastAsia="Calibri" w:hAnsi="Times New Roman"/>
                <w:b/>
                <w:sz w:val="24"/>
                <w:szCs w:val="24"/>
                <w:lang w:eastAsia="en-US"/>
              </w:rPr>
              <w:t>ABSTENCIÓN</w:t>
            </w:r>
          </w:p>
        </w:tc>
        <w:tc>
          <w:tcPr>
            <w:tcW w:w="0" w:type="auto"/>
            <w:shd w:val="clear" w:color="auto" w:fill="auto"/>
            <w:vAlign w:val="center"/>
          </w:tcPr>
          <w:p w:rsidR="00BC3C46" w:rsidRPr="00BC3C46" w:rsidRDefault="00BC3C46" w:rsidP="00BC3C46">
            <w:pPr>
              <w:jc w:val="center"/>
              <w:rPr>
                <w:rFonts w:ascii="Times New Roman" w:eastAsia="Calibri" w:hAnsi="Times New Roman"/>
                <w:b/>
                <w:sz w:val="24"/>
                <w:szCs w:val="24"/>
                <w:lang w:eastAsia="en-US"/>
              </w:rPr>
            </w:pPr>
            <w:r w:rsidRPr="00BC3C46">
              <w:rPr>
                <w:rFonts w:ascii="Times New Roman" w:eastAsia="Calibri" w:hAnsi="Times New Roman"/>
                <w:b/>
                <w:sz w:val="24"/>
                <w:szCs w:val="24"/>
                <w:lang w:eastAsia="en-US"/>
              </w:rPr>
              <w:t>SI</w:t>
            </w:r>
          </w:p>
        </w:tc>
        <w:tc>
          <w:tcPr>
            <w:tcW w:w="0" w:type="auto"/>
            <w:shd w:val="clear" w:color="auto" w:fill="auto"/>
            <w:vAlign w:val="center"/>
          </w:tcPr>
          <w:p w:rsidR="00BC3C46" w:rsidRPr="00BC3C46" w:rsidRDefault="00BC3C46" w:rsidP="00BC3C46">
            <w:pPr>
              <w:jc w:val="center"/>
              <w:rPr>
                <w:rFonts w:ascii="Times New Roman" w:eastAsia="Calibri" w:hAnsi="Times New Roman"/>
                <w:b/>
                <w:sz w:val="24"/>
                <w:szCs w:val="24"/>
                <w:lang w:eastAsia="en-US"/>
              </w:rPr>
            </w:pPr>
            <w:r w:rsidRPr="00BC3C46">
              <w:rPr>
                <w:rFonts w:ascii="Times New Roman" w:eastAsia="Calibri" w:hAnsi="Times New Roman"/>
                <w:b/>
                <w:sz w:val="24"/>
                <w:szCs w:val="24"/>
                <w:lang w:eastAsia="en-US"/>
              </w:rPr>
              <w:t>CUALES</w:t>
            </w:r>
          </w:p>
        </w:tc>
      </w:tr>
      <w:tr w:rsidR="00BC3C46" w:rsidRPr="00BC3C46" w:rsidTr="00E2340B">
        <w:trPr>
          <w:trHeight w:val="1417"/>
          <w:jc w:val="center"/>
        </w:trPr>
        <w:tc>
          <w:tcPr>
            <w:tcW w:w="3231" w:type="dxa"/>
            <w:vMerge/>
            <w:shd w:val="clear" w:color="auto" w:fill="auto"/>
          </w:tcPr>
          <w:p w:rsidR="00BC3C46" w:rsidRPr="00BC3C46" w:rsidRDefault="00BC3C46" w:rsidP="00BC3C46">
            <w:pPr>
              <w:jc w:val="left"/>
              <w:rPr>
                <w:rFonts w:ascii="Times New Roman" w:eastAsia="Calibri" w:hAnsi="Times New Roman"/>
                <w:sz w:val="24"/>
                <w:szCs w:val="24"/>
                <w:lang w:eastAsia="en-US"/>
              </w:rPr>
            </w:pPr>
          </w:p>
        </w:tc>
        <w:tc>
          <w:tcPr>
            <w:tcW w:w="0" w:type="auto"/>
            <w:shd w:val="clear" w:color="auto" w:fill="auto"/>
          </w:tcPr>
          <w:p w:rsidR="00BC3C46" w:rsidRPr="00BC3C46" w:rsidRDefault="00BC3C46" w:rsidP="00BC3C46">
            <w:pPr>
              <w:jc w:val="left"/>
              <w:rPr>
                <w:rFonts w:ascii="Times New Roman" w:eastAsia="Calibri" w:hAnsi="Times New Roman"/>
                <w:sz w:val="24"/>
                <w:szCs w:val="24"/>
                <w:lang w:eastAsia="en-US"/>
              </w:rPr>
            </w:pPr>
          </w:p>
          <w:p w:rsidR="00BC3C46" w:rsidRPr="00BC3C46" w:rsidRDefault="00BC3C46" w:rsidP="00BC3C46">
            <w:pPr>
              <w:jc w:val="left"/>
              <w:rPr>
                <w:rFonts w:ascii="Times New Roman" w:eastAsia="Calibri" w:hAnsi="Times New Roman"/>
                <w:sz w:val="24"/>
                <w:szCs w:val="24"/>
                <w:lang w:eastAsia="en-US"/>
              </w:rPr>
            </w:pPr>
          </w:p>
          <w:p w:rsidR="00BC3C46" w:rsidRPr="00BC3C46" w:rsidRDefault="00BC3C46" w:rsidP="00BC3C46">
            <w:pPr>
              <w:jc w:val="left"/>
              <w:rPr>
                <w:rFonts w:ascii="Times New Roman" w:eastAsia="Calibri" w:hAnsi="Times New Roman"/>
                <w:sz w:val="24"/>
                <w:szCs w:val="24"/>
                <w:lang w:eastAsia="en-US"/>
              </w:rPr>
            </w:pPr>
          </w:p>
          <w:p w:rsidR="00BC3C46" w:rsidRPr="00BC3C46" w:rsidRDefault="00BC3C46" w:rsidP="00BC3C46">
            <w:pPr>
              <w:jc w:val="left"/>
              <w:rPr>
                <w:rFonts w:ascii="Times New Roman" w:eastAsia="Calibri" w:hAnsi="Times New Roman"/>
                <w:sz w:val="24"/>
                <w:szCs w:val="24"/>
                <w:lang w:eastAsia="en-US"/>
              </w:rPr>
            </w:pPr>
          </w:p>
          <w:p w:rsidR="00BC3C46" w:rsidRPr="00BC3C46" w:rsidRDefault="00BC3C46" w:rsidP="00BC3C46">
            <w:pPr>
              <w:jc w:val="left"/>
              <w:rPr>
                <w:rFonts w:ascii="Times New Roman" w:eastAsia="Calibri" w:hAnsi="Times New Roman"/>
                <w:sz w:val="24"/>
                <w:szCs w:val="24"/>
                <w:lang w:eastAsia="en-US"/>
              </w:rPr>
            </w:pPr>
          </w:p>
          <w:p w:rsidR="00BC3C46" w:rsidRPr="00BC3C46" w:rsidRDefault="00BC3C46" w:rsidP="00BC3C46">
            <w:pPr>
              <w:jc w:val="left"/>
              <w:rPr>
                <w:rFonts w:ascii="Times New Roman" w:eastAsia="Calibri" w:hAnsi="Times New Roman"/>
                <w:sz w:val="24"/>
                <w:szCs w:val="24"/>
                <w:lang w:eastAsia="en-US"/>
              </w:rPr>
            </w:pPr>
          </w:p>
        </w:tc>
        <w:tc>
          <w:tcPr>
            <w:tcW w:w="0" w:type="auto"/>
            <w:shd w:val="clear" w:color="auto" w:fill="auto"/>
          </w:tcPr>
          <w:p w:rsidR="00BC3C46" w:rsidRPr="00BC3C46" w:rsidRDefault="00BC3C46" w:rsidP="00BC3C46">
            <w:pPr>
              <w:jc w:val="left"/>
              <w:rPr>
                <w:rFonts w:ascii="Times New Roman" w:eastAsia="Calibri" w:hAnsi="Times New Roman"/>
                <w:sz w:val="24"/>
                <w:szCs w:val="24"/>
                <w:lang w:eastAsia="en-US"/>
              </w:rPr>
            </w:pPr>
          </w:p>
        </w:tc>
        <w:tc>
          <w:tcPr>
            <w:tcW w:w="0" w:type="auto"/>
            <w:shd w:val="clear" w:color="auto" w:fill="auto"/>
          </w:tcPr>
          <w:p w:rsidR="00BC3C46" w:rsidRPr="00BC3C46" w:rsidRDefault="00BC3C46" w:rsidP="00BC3C46">
            <w:pPr>
              <w:jc w:val="left"/>
              <w:rPr>
                <w:rFonts w:ascii="Times New Roman" w:eastAsia="Calibri" w:hAnsi="Times New Roman"/>
                <w:sz w:val="24"/>
                <w:szCs w:val="24"/>
                <w:lang w:eastAsia="en-US"/>
              </w:rPr>
            </w:pPr>
          </w:p>
        </w:tc>
        <w:tc>
          <w:tcPr>
            <w:tcW w:w="0" w:type="auto"/>
            <w:shd w:val="clear" w:color="auto" w:fill="auto"/>
          </w:tcPr>
          <w:p w:rsidR="00BC3C46" w:rsidRPr="00BC3C46" w:rsidRDefault="00BC3C46" w:rsidP="00BC3C46">
            <w:pPr>
              <w:jc w:val="left"/>
              <w:rPr>
                <w:rFonts w:ascii="Times New Roman" w:eastAsia="Calibri" w:hAnsi="Times New Roman"/>
                <w:sz w:val="24"/>
                <w:szCs w:val="24"/>
                <w:lang w:eastAsia="en-US"/>
              </w:rPr>
            </w:pPr>
          </w:p>
        </w:tc>
        <w:tc>
          <w:tcPr>
            <w:tcW w:w="0" w:type="auto"/>
            <w:shd w:val="clear" w:color="auto" w:fill="auto"/>
          </w:tcPr>
          <w:p w:rsidR="00BC3C46" w:rsidRPr="00BC3C46" w:rsidRDefault="00BC3C46" w:rsidP="00BC3C46">
            <w:pPr>
              <w:jc w:val="left"/>
              <w:rPr>
                <w:rFonts w:ascii="Times New Roman" w:eastAsia="Calibri" w:hAnsi="Times New Roman"/>
                <w:sz w:val="24"/>
                <w:szCs w:val="24"/>
                <w:lang w:eastAsia="en-US"/>
              </w:rPr>
            </w:pPr>
          </w:p>
        </w:tc>
      </w:tr>
      <w:tr w:rsidR="00BC3C46" w:rsidRPr="00BC3C46" w:rsidTr="00E2340B">
        <w:trPr>
          <w:trHeight w:val="624"/>
          <w:jc w:val="center"/>
        </w:trPr>
        <w:tc>
          <w:tcPr>
            <w:tcW w:w="3231" w:type="dxa"/>
            <w:vMerge w:val="restart"/>
            <w:shd w:val="clear" w:color="auto" w:fill="auto"/>
          </w:tcPr>
          <w:p w:rsidR="00BC3C46" w:rsidRPr="00BC3C46" w:rsidRDefault="00BC3C46" w:rsidP="00BC3C46">
            <w:pPr>
              <w:jc w:val="center"/>
              <w:rPr>
                <w:rFonts w:ascii="Times New Roman" w:eastAsia="Calibri" w:hAnsi="Times New Roman"/>
                <w:sz w:val="24"/>
                <w:szCs w:val="24"/>
                <w:lang w:eastAsia="en-US"/>
              </w:rPr>
            </w:pPr>
            <w:r w:rsidRPr="00BC3C46">
              <w:rPr>
                <w:rFonts w:ascii="Times New Roman" w:eastAsia="Calibri" w:hAnsi="Times New Roman"/>
                <w:b/>
                <w:sz w:val="24"/>
                <w:szCs w:val="24"/>
              </w:rPr>
              <w:t xml:space="preserve">DIP. </w:t>
            </w:r>
            <w:r w:rsidRPr="00BC3C46">
              <w:rPr>
                <w:rFonts w:ascii="Times New Roman" w:eastAsia="Calibri" w:hAnsi="Times New Roman"/>
                <w:b/>
                <w:sz w:val="24"/>
                <w:szCs w:val="24"/>
                <w:lang w:val="es-ES"/>
              </w:rPr>
              <w:t>JOSÉ BENITO RAMÍREZ ROSAS</w:t>
            </w:r>
          </w:p>
        </w:tc>
        <w:tc>
          <w:tcPr>
            <w:tcW w:w="0" w:type="auto"/>
            <w:shd w:val="clear" w:color="auto" w:fill="auto"/>
            <w:vAlign w:val="center"/>
          </w:tcPr>
          <w:p w:rsidR="00BC3C46" w:rsidRPr="00BC3C46" w:rsidRDefault="00BC3C46" w:rsidP="00BC3C46">
            <w:pPr>
              <w:jc w:val="center"/>
              <w:rPr>
                <w:rFonts w:ascii="Times New Roman" w:eastAsia="Calibri" w:hAnsi="Times New Roman"/>
                <w:b/>
                <w:sz w:val="24"/>
                <w:szCs w:val="24"/>
                <w:lang w:eastAsia="en-US"/>
              </w:rPr>
            </w:pPr>
            <w:r w:rsidRPr="00BC3C46">
              <w:rPr>
                <w:rFonts w:ascii="Times New Roman" w:eastAsia="Calibri" w:hAnsi="Times New Roman"/>
                <w:b/>
                <w:sz w:val="24"/>
                <w:szCs w:val="24"/>
                <w:lang w:eastAsia="en-US"/>
              </w:rPr>
              <w:t>A FAVOR</w:t>
            </w:r>
          </w:p>
        </w:tc>
        <w:tc>
          <w:tcPr>
            <w:tcW w:w="0" w:type="auto"/>
            <w:shd w:val="clear" w:color="auto" w:fill="auto"/>
            <w:vAlign w:val="center"/>
          </w:tcPr>
          <w:p w:rsidR="00BC3C46" w:rsidRPr="00BC3C46" w:rsidRDefault="00BC3C46" w:rsidP="00BC3C46">
            <w:pPr>
              <w:jc w:val="center"/>
              <w:rPr>
                <w:rFonts w:ascii="Times New Roman" w:eastAsia="Calibri" w:hAnsi="Times New Roman"/>
                <w:b/>
                <w:sz w:val="24"/>
                <w:szCs w:val="24"/>
                <w:lang w:eastAsia="en-US"/>
              </w:rPr>
            </w:pPr>
            <w:r w:rsidRPr="00BC3C46">
              <w:rPr>
                <w:rFonts w:ascii="Times New Roman" w:eastAsia="Calibri" w:hAnsi="Times New Roman"/>
                <w:b/>
                <w:sz w:val="24"/>
                <w:szCs w:val="24"/>
                <w:lang w:eastAsia="en-US"/>
              </w:rPr>
              <w:t>EN CONTRA</w:t>
            </w:r>
          </w:p>
        </w:tc>
        <w:tc>
          <w:tcPr>
            <w:tcW w:w="0" w:type="auto"/>
            <w:shd w:val="clear" w:color="auto" w:fill="auto"/>
            <w:vAlign w:val="center"/>
          </w:tcPr>
          <w:p w:rsidR="00BC3C46" w:rsidRPr="00BC3C46" w:rsidRDefault="00BC3C46" w:rsidP="00BC3C46">
            <w:pPr>
              <w:jc w:val="center"/>
              <w:rPr>
                <w:rFonts w:ascii="Times New Roman" w:eastAsia="Calibri" w:hAnsi="Times New Roman"/>
                <w:b/>
                <w:sz w:val="24"/>
                <w:szCs w:val="24"/>
                <w:lang w:eastAsia="en-US"/>
              </w:rPr>
            </w:pPr>
            <w:r w:rsidRPr="00BC3C46">
              <w:rPr>
                <w:rFonts w:ascii="Times New Roman" w:eastAsia="Calibri" w:hAnsi="Times New Roman"/>
                <w:b/>
                <w:sz w:val="24"/>
                <w:szCs w:val="24"/>
                <w:lang w:eastAsia="en-US"/>
              </w:rPr>
              <w:t>ABSTENCIÓN</w:t>
            </w:r>
          </w:p>
        </w:tc>
        <w:tc>
          <w:tcPr>
            <w:tcW w:w="0" w:type="auto"/>
            <w:shd w:val="clear" w:color="auto" w:fill="auto"/>
            <w:vAlign w:val="center"/>
          </w:tcPr>
          <w:p w:rsidR="00BC3C46" w:rsidRPr="00BC3C46" w:rsidRDefault="00BC3C46" w:rsidP="00BC3C46">
            <w:pPr>
              <w:jc w:val="center"/>
              <w:rPr>
                <w:rFonts w:ascii="Times New Roman" w:eastAsia="Calibri" w:hAnsi="Times New Roman"/>
                <w:b/>
                <w:sz w:val="24"/>
                <w:szCs w:val="24"/>
                <w:lang w:eastAsia="en-US"/>
              </w:rPr>
            </w:pPr>
            <w:r w:rsidRPr="00BC3C46">
              <w:rPr>
                <w:rFonts w:ascii="Times New Roman" w:eastAsia="Calibri" w:hAnsi="Times New Roman"/>
                <w:b/>
                <w:sz w:val="24"/>
                <w:szCs w:val="24"/>
                <w:lang w:eastAsia="en-US"/>
              </w:rPr>
              <w:t>SI</w:t>
            </w:r>
          </w:p>
        </w:tc>
        <w:tc>
          <w:tcPr>
            <w:tcW w:w="0" w:type="auto"/>
            <w:shd w:val="clear" w:color="auto" w:fill="auto"/>
            <w:vAlign w:val="center"/>
          </w:tcPr>
          <w:p w:rsidR="00BC3C46" w:rsidRPr="00BC3C46" w:rsidRDefault="00BC3C46" w:rsidP="00BC3C46">
            <w:pPr>
              <w:jc w:val="center"/>
              <w:rPr>
                <w:rFonts w:ascii="Times New Roman" w:eastAsia="Calibri" w:hAnsi="Times New Roman"/>
                <w:b/>
                <w:sz w:val="24"/>
                <w:szCs w:val="24"/>
                <w:lang w:eastAsia="en-US"/>
              </w:rPr>
            </w:pPr>
            <w:r w:rsidRPr="00BC3C46">
              <w:rPr>
                <w:rFonts w:ascii="Times New Roman" w:eastAsia="Calibri" w:hAnsi="Times New Roman"/>
                <w:b/>
                <w:sz w:val="24"/>
                <w:szCs w:val="24"/>
                <w:lang w:eastAsia="en-US"/>
              </w:rPr>
              <w:t>CUALES</w:t>
            </w:r>
          </w:p>
        </w:tc>
      </w:tr>
      <w:tr w:rsidR="00BC3C46" w:rsidRPr="00BC3C46" w:rsidTr="00E2340B">
        <w:trPr>
          <w:trHeight w:val="1417"/>
          <w:jc w:val="center"/>
        </w:trPr>
        <w:tc>
          <w:tcPr>
            <w:tcW w:w="3231" w:type="dxa"/>
            <w:vMerge/>
            <w:shd w:val="clear" w:color="auto" w:fill="auto"/>
          </w:tcPr>
          <w:p w:rsidR="00BC3C46" w:rsidRPr="00BC3C46" w:rsidRDefault="00BC3C46" w:rsidP="00BC3C46">
            <w:pPr>
              <w:jc w:val="left"/>
              <w:rPr>
                <w:rFonts w:ascii="Times New Roman" w:eastAsia="Calibri" w:hAnsi="Times New Roman"/>
                <w:sz w:val="24"/>
                <w:szCs w:val="24"/>
                <w:lang w:eastAsia="en-US"/>
              </w:rPr>
            </w:pPr>
          </w:p>
        </w:tc>
        <w:tc>
          <w:tcPr>
            <w:tcW w:w="0" w:type="auto"/>
            <w:shd w:val="clear" w:color="auto" w:fill="auto"/>
          </w:tcPr>
          <w:p w:rsidR="00BC3C46" w:rsidRPr="00BC3C46" w:rsidRDefault="00BC3C46" w:rsidP="00BC3C46">
            <w:pPr>
              <w:jc w:val="left"/>
              <w:rPr>
                <w:rFonts w:ascii="Times New Roman" w:eastAsia="Calibri" w:hAnsi="Times New Roman"/>
                <w:sz w:val="24"/>
                <w:szCs w:val="24"/>
                <w:lang w:eastAsia="en-US"/>
              </w:rPr>
            </w:pPr>
          </w:p>
        </w:tc>
        <w:tc>
          <w:tcPr>
            <w:tcW w:w="0" w:type="auto"/>
            <w:shd w:val="clear" w:color="auto" w:fill="auto"/>
          </w:tcPr>
          <w:p w:rsidR="00BC3C46" w:rsidRPr="00BC3C46" w:rsidRDefault="00BC3C46" w:rsidP="00BC3C46">
            <w:pPr>
              <w:jc w:val="left"/>
              <w:rPr>
                <w:rFonts w:ascii="Times New Roman" w:eastAsia="Calibri" w:hAnsi="Times New Roman"/>
                <w:sz w:val="24"/>
                <w:szCs w:val="24"/>
                <w:lang w:eastAsia="en-US"/>
              </w:rPr>
            </w:pPr>
          </w:p>
        </w:tc>
        <w:tc>
          <w:tcPr>
            <w:tcW w:w="0" w:type="auto"/>
            <w:shd w:val="clear" w:color="auto" w:fill="auto"/>
          </w:tcPr>
          <w:p w:rsidR="00BC3C46" w:rsidRPr="00BC3C46" w:rsidRDefault="00BC3C46" w:rsidP="00BC3C46">
            <w:pPr>
              <w:jc w:val="left"/>
              <w:rPr>
                <w:rFonts w:ascii="Times New Roman" w:eastAsia="Calibri" w:hAnsi="Times New Roman"/>
                <w:sz w:val="24"/>
                <w:szCs w:val="24"/>
                <w:lang w:eastAsia="en-US"/>
              </w:rPr>
            </w:pPr>
          </w:p>
        </w:tc>
        <w:tc>
          <w:tcPr>
            <w:tcW w:w="0" w:type="auto"/>
            <w:shd w:val="clear" w:color="auto" w:fill="auto"/>
          </w:tcPr>
          <w:p w:rsidR="00BC3C46" w:rsidRPr="00BC3C46" w:rsidRDefault="00BC3C46" w:rsidP="00BC3C46">
            <w:pPr>
              <w:jc w:val="left"/>
              <w:rPr>
                <w:rFonts w:ascii="Times New Roman" w:eastAsia="Calibri" w:hAnsi="Times New Roman"/>
                <w:sz w:val="24"/>
                <w:szCs w:val="24"/>
                <w:lang w:eastAsia="en-US"/>
              </w:rPr>
            </w:pPr>
          </w:p>
        </w:tc>
        <w:tc>
          <w:tcPr>
            <w:tcW w:w="0" w:type="auto"/>
            <w:shd w:val="clear" w:color="auto" w:fill="auto"/>
          </w:tcPr>
          <w:p w:rsidR="00BC3C46" w:rsidRPr="00BC3C46" w:rsidRDefault="00BC3C46" w:rsidP="00BC3C46">
            <w:pPr>
              <w:jc w:val="left"/>
              <w:rPr>
                <w:rFonts w:ascii="Times New Roman" w:eastAsia="Calibri" w:hAnsi="Times New Roman"/>
                <w:sz w:val="24"/>
                <w:szCs w:val="24"/>
                <w:lang w:eastAsia="en-US"/>
              </w:rPr>
            </w:pPr>
          </w:p>
        </w:tc>
      </w:tr>
      <w:tr w:rsidR="00BC3C46" w:rsidRPr="00BC3C46" w:rsidTr="00E2340B">
        <w:trPr>
          <w:trHeight w:val="624"/>
          <w:jc w:val="center"/>
        </w:trPr>
        <w:tc>
          <w:tcPr>
            <w:tcW w:w="3231" w:type="dxa"/>
            <w:vMerge w:val="restart"/>
            <w:shd w:val="clear" w:color="auto" w:fill="auto"/>
          </w:tcPr>
          <w:p w:rsidR="00BC3C46" w:rsidRPr="00BC3C46" w:rsidRDefault="00BC3C46" w:rsidP="00BC3C46">
            <w:pPr>
              <w:ind w:right="-142"/>
              <w:jc w:val="center"/>
              <w:rPr>
                <w:rFonts w:ascii="Times New Roman" w:eastAsia="Calibri" w:hAnsi="Times New Roman"/>
                <w:b/>
                <w:sz w:val="24"/>
                <w:szCs w:val="24"/>
              </w:rPr>
            </w:pPr>
            <w:r w:rsidRPr="00BC3C46">
              <w:rPr>
                <w:rFonts w:ascii="Times New Roman" w:eastAsia="Calibri" w:hAnsi="Times New Roman"/>
                <w:b/>
                <w:sz w:val="24"/>
                <w:szCs w:val="24"/>
              </w:rPr>
              <w:t xml:space="preserve">DIP.  </w:t>
            </w:r>
            <w:r w:rsidRPr="00BC3C46">
              <w:rPr>
                <w:rFonts w:ascii="Times New Roman" w:eastAsia="Calibri" w:hAnsi="Times New Roman"/>
                <w:b/>
                <w:sz w:val="24"/>
                <w:szCs w:val="24"/>
                <w:lang w:val="es-ES"/>
              </w:rPr>
              <w:t>CLAUDIA ISELA RAMÍREZ PINEDA</w:t>
            </w:r>
          </w:p>
          <w:p w:rsidR="00BC3C46" w:rsidRPr="00BC3C46" w:rsidRDefault="00BC3C46" w:rsidP="00BC3C46">
            <w:pPr>
              <w:jc w:val="left"/>
              <w:rPr>
                <w:rFonts w:ascii="Times New Roman" w:eastAsia="Calibri" w:hAnsi="Times New Roman"/>
                <w:sz w:val="24"/>
                <w:szCs w:val="24"/>
                <w:lang w:eastAsia="en-US"/>
              </w:rPr>
            </w:pPr>
          </w:p>
        </w:tc>
        <w:tc>
          <w:tcPr>
            <w:tcW w:w="0" w:type="auto"/>
            <w:shd w:val="clear" w:color="auto" w:fill="auto"/>
            <w:vAlign w:val="center"/>
          </w:tcPr>
          <w:p w:rsidR="00BC3C46" w:rsidRPr="00BC3C46" w:rsidRDefault="00BC3C46" w:rsidP="00BC3C46">
            <w:pPr>
              <w:jc w:val="center"/>
              <w:rPr>
                <w:rFonts w:ascii="Times New Roman" w:eastAsia="Calibri" w:hAnsi="Times New Roman"/>
                <w:b/>
                <w:sz w:val="24"/>
                <w:szCs w:val="24"/>
                <w:lang w:eastAsia="en-US"/>
              </w:rPr>
            </w:pPr>
            <w:r w:rsidRPr="00BC3C46">
              <w:rPr>
                <w:rFonts w:ascii="Times New Roman" w:eastAsia="Calibri" w:hAnsi="Times New Roman"/>
                <w:b/>
                <w:sz w:val="24"/>
                <w:szCs w:val="24"/>
                <w:lang w:eastAsia="en-US"/>
              </w:rPr>
              <w:t>A FAVOR</w:t>
            </w:r>
          </w:p>
        </w:tc>
        <w:tc>
          <w:tcPr>
            <w:tcW w:w="0" w:type="auto"/>
            <w:shd w:val="clear" w:color="auto" w:fill="auto"/>
            <w:vAlign w:val="center"/>
          </w:tcPr>
          <w:p w:rsidR="00BC3C46" w:rsidRPr="00BC3C46" w:rsidRDefault="00BC3C46" w:rsidP="00BC3C46">
            <w:pPr>
              <w:jc w:val="center"/>
              <w:rPr>
                <w:rFonts w:ascii="Times New Roman" w:eastAsia="Calibri" w:hAnsi="Times New Roman"/>
                <w:b/>
                <w:sz w:val="24"/>
                <w:szCs w:val="24"/>
                <w:lang w:eastAsia="en-US"/>
              </w:rPr>
            </w:pPr>
            <w:r w:rsidRPr="00BC3C46">
              <w:rPr>
                <w:rFonts w:ascii="Times New Roman" w:eastAsia="Calibri" w:hAnsi="Times New Roman"/>
                <w:b/>
                <w:sz w:val="24"/>
                <w:szCs w:val="24"/>
                <w:lang w:eastAsia="en-US"/>
              </w:rPr>
              <w:t>EN CONTRA</w:t>
            </w:r>
          </w:p>
        </w:tc>
        <w:tc>
          <w:tcPr>
            <w:tcW w:w="0" w:type="auto"/>
            <w:shd w:val="clear" w:color="auto" w:fill="auto"/>
            <w:vAlign w:val="center"/>
          </w:tcPr>
          <w:p w:rsidR="00BC3C46" w:rsidRPr="00BC3C46" w:rsidRDefault="00BC3C46" w:rsidP="00BC3C46">
            <w:pPr>
              <w:jc w:val="center"/>
              <w:rPr>
                <w:rFonts w:ascii="Times New Roman" w:eastAsia="Calibri" w:hAnsi="Times New Roman"/>
                <w:b/>
                <w:sz w:val="24"/>
                <w:szCs w:val="24"/>
                <w:lang w:eastAsia="en-US"/>
              </w:rPr>
            </w:pPr>
            <w:r w:rsidRPr="00BC3C46">
              <w:rPr>
                <w:rFonts w:ascii="Times New Roman" w:eastAsia="Calibri" w:hAnsi="Times New Roman"/>
                <w:b/>
                <w:sz w:val="24"/>
                <w:szCs w:val="24"/>
                <w:lang w:eastAsia="en-US"/>
              </w:rPr>
              <w:t>ABSTENCIÓN</w:t>
            </w:r>
          </w:p>
        </w:tc>
        <w:tc>
          <w:tcPr>
            <w:tcW w:w="0" w:type="auto"/>
            <w:shd w:val="clear" w:color="auto" w:fill="auto"/>
            <w:vAlign w:val="center"/>
          </w:tcPr>
          <w:p w:rsidR="00BC3C46" w:rsidRPr="00BC3C46" w:rsidRDefault="00BC3C46" w:rsidP="00BC3C46">
            <w:pPr>
              <w:jc w:val="center"/>
              <w:rPr>
                <w:rFonts w:ascii="Times New Roman" w:eastAsia="Calibri" w:hAnsi="Times New Roman"/>
                <w:b/>
                <w:sz w:val="24"/>
                <w:szCs w:val="24"/>
                <w:lang w:eastAsia="en-US"/>
              </w:rPr>
            </w:pPr>
            <w:r w:rsidRPr="00BC3C46">
              <w:rPr>
                <w:rFonts w:ascii="Times New Roman" w:eastAsia="Calibri" w:hAnsi="Times New Roman"/>
                <w:b/>
                <w:sz w:val="24"/>
                <w:szCs w:val="24"/>
                <w:lang w:eastAsia="en-US"/>
              </w:rPr>
              <w:t>SI</w:t>
            </w:r>
          </w:p>
        </w:tc>
        <w:tc>
          <w:tcPr>
            <w:tcW w:w="0" w:type="auto"/>
            <w:shd w:val="clear" w:color="auto" w:fill="auto"/>
            <w:vAlign w:val="center"/>
          </w:tcPr>
          <w:p w:rsidR="00BC3C46" w:rsidRPr="00BC3C46" w:rsidRDefault="00BC3C46" w:rsidP="00BC3C46">
            <w:pPr>
              <w:jc w:val="center"/>
              <w:rPr>
                <w:rFonts w:ascii="Times New Roman" w:eastAsia="Calibri" w:hAnsi="Times New Roman"/>
                <w:b/>
                <w:sz w:val="24"/>
                <w:szCs w:val="24"/>
                <w:lang w:eastAsia="en-US"/>
              </w:rPr>
            </w:pPr>
            <w:r w:rsidRPr="00BC3C46">
              <w:rPr>
                <w:rFonts w:ascii="Times New Roman" w:eastAsia="Calibri" w:hAnsi="Times New Roman"/>
                <w:b/>
                <w:sz w:val="24"/>
                <w:szCs w:val="24"/>
                <w:lang w:eastAsia="en-US"/>
              </w:rPr>
              <w:t>CUALES</w:t>
            </w:r>
          </w:p>
        </w:tc>
      </w:tr>
      <w:tr w:rsidR="00BC3C46" w:rsidRPr="00BC3C46" w:rsidTr="00E2340B">
        <w:trPr>
          <w:trHeight w:val="1417"/>
          <w:jc w:val="center"/>
        </w:trPr>
        <w:tc>
          <w:tcPr>
            <w:tcW w:w="3231" w:type="dxa"/>
            <w:vMerge/>
            <w:shd w:val="clear" w:color="auto" w:fill="auto"/>
          </w:tcPr>
          <w:p w:rsidR="00BC3C46" w:rsidRPr="00BC3C46" w:rsidRDefault="00BC3C46" w:rsidP="00BC3C46">
            <w:pPr>
              <w:jc w:val="left"/>
              <w:rPr>
                <w:rFonts w:ascii="Times New Roman" w:eastAsia="Calibri" w:hAnsi="Times New Roman"/>
                <w:sz w:val="24"/>
                <w:szCs w:val="24"/>
                <w:lang w:eastAsia="en-US"/>
              </w:rPr>
            </w:pPr>
          </w:p>
        </w:tc>
        <w:tc>
          <w:tcPr>
            <w:tcW w:w="0" w:type="auto"/>
            <w:shd w:val="clear" w:color="auto" w:fill="auto"/>
          </w:tcPr>
          <w:p w:rsidR="00BC3C46" w:rsidRPr="00BC3C46" w:rsidRDefault="00BC3C46" w:rsidP="00BC3C46">
            <w:pPr>
              <w:jc w:val="left"/>
              <w:rPr>
                <w:rFonts w:ascii="Times New Roman" w:eastAsia="Calibri" w:hAnsi="Times New Roman"/>
                <w:sz w:val="24"/>
                <w:szCs w:val="24"/>
                <w:lang w:eastAsia="en-US"/>
              </w:rPr>
            </w:pPr>
          </w:p>
        </w:tc>
        <w:tc>
          <w:tcPr>
            <w:tcW w:w="0" w:type="auto"/>
            <w:shd w:val="clear" w:color="auto" w:fill="auto"/>
          </w:tcPr>
          <w:p w:rsidR="00BC3C46" w:rsidRPr="00BC3C46" w:rsidRDefault="00BC3C46" w:rsidP="00BC3C46">
            <w:pPr>
              <w:jc w:val="left"/>
              <w:rPr>
                <w:rFonts w:ascii="Times New Roman" w:eastAsia="Calibri" w:hAnsi="Times New Roman"/>
                <w:sz w:val="24"/>
                <w:szCs w:val="24"/>
                <w:lang w:eastAsia="en-US"/>
              </w:rPr>
            </w:pPr>
          </w:p>
        </w:tc>
        <w:tc>
          <w:tcPr>
            <w:tcW w:w="0" w:type="auto"/>
            <w:shd w:val="clear" w:color="auto" w:fill="auto"/>
          </w:tcPr>
          <w:p w:rsidR="00BC3C46" w:rsidRPr="00BC3C46" w:rsidRDefault="00BC3C46" w:rsidP="00BC3C46">
            <w:pPr>
              <w:jc w:val="left"/>
              <w:rPr>
                <w:rFonts w:ascii="Times New Roman" w:eastAsia="Calibri" w:hAnsi="Times New Roman"/>
                <w:sz w:val="24"/>
                <w:szCs w:val="24"/>
                <w:lang w:eastAsia="en-US"/>
              </w:rPr>
            </w:pPr>
          </w:p>
        </w:tc>
        <w:tc>
          <w:tcPr>
            <w:tcW w:w="0" w:type="auto"/>
            <w:shd w:val="clear" w:color="auto" w:fill="auto"/>
          </w:tcPr>
          <w:p w:rsidR="00BC3C46" w:rsidRPr="00BC3C46" w:rsidRDefault="00BC3C46" w:rsidP="00BC3C46">
            <w:pPr>
              <w:jc w:val="left"/>
              <w:rPr>
                <w:rFonts w:ascii="Times New Roman" w:eastAsia="Calibri" w:hAnsi="Times New Roman"/>
                <w:sz w:val="24"/>
                <w:szCs w:val="24"/>
                <w:lang w:eastAsia="en-US"/>
              </w:rPr>
            </w:pPr>
          </w:p>
        </w:tc>
        <w:tc>
          <w:tcPr>
            <w:tcW w:w="0" w:type="auto"/>
            <w:shd w:val="clear" w:color="auto" w:fill="auto"/>
          </w:tcPr>
          <w:p w:rsidR="00BC3C46" w:rsidRPr="00BC3C46" w:rsidRDefault="00BC3C46" w:rsidP="00BC3C46">
            <w:pPr>
              <w:jc w:val="left"/>
              <w:rPr>
                <w:rFonts w:ascii="Times New Roman" w:eastAsia="Calibri" w:hAnsi="Times New Roman"/>
                <w:sz w:val="24"/>
                <w:szCs w:val="24"/>
                <w:lang w:eastAsia="en-US"/>
              </w:rPr>
            </w:pPr>
          </w:p>
        </w:tc>
      </w:tr>
      <w:tr w:rsidR="00BC3C46" w:rsidRPr="00BC3C46" w:rsidTr="00E2340B">
        <w:trPr>
          <w:trHeight w:val="624"/>
          <w:jc w:val="center"/>
        </w:trPr>
        <w:tc>
          <w:tcPr>
            <w:tcW w:w="3231" w:type="dxa"/>
            <w:vMerge w:val="restart"/>
            <w:shd w:val="clear" w:color="auto" w:fill="auto"/>
          </w:tcPr>
          <w:p w:rsidR="00BC3C46" w:rsidRPr="00BC3C46" w:rsidRDefault="00BC3C46" w:rsidP="00BC3C46">
            <w:pPr>
              <w:jc w:val="center"/>
              <w:rPr>
                <w:rFonts w:ascii="Times New Roman" w:eastAsia="Calibri" w:hAnsi="Times New Roman"/>
                <w:sz w:val="24"/>
                <w:szCs w:val="24"/>
                <w:lang w:eastAsia="en-US"/>
              </w:rPr>
            </w:pPr>
            <w:r w:rsidRPr="00BC3C46">
              <w:rPr>
                <w:rFonts w:ascii="Times New Roman" w:eastAsia="Calibri" w:hAnsi="Times New Roman"/>
                <w:b/>
                <w:sz w:val="24"/>
                <w:szCs w:val="24"/>
              </w:rPr>
              <w:t xml:space="preserve">DIP. </w:t>
            </w:r>
            <w:r w:rsidRPr="00BC3C46">
              <w:rPr>
                <w:rFonts w:ascii="Times New Roman" w:eastAsia="Calibri" w:hAnsi="Times New Roman"/>
                <w:b/>
                <w:sz w:val="24"/>
                <w:szCs w:val="24"/>
                <w:lang w:val="es-ES"/>
              </w:rPr>
              <w:t>EDGAR GERARDO SÁNCHEZ GARZA</w:t>
            </w:r>
          </w:p>
        </w:tc>
        <w:tc>
          <w:tcPr>
            <w:tcW w:w="0" w:type="auto"/>
            <w:shd w:val="clear" w:color="auto" w:fill="auto"/>
            <w:vAlign w:val="center"/>
          </w:tcPr>
          <w:p w:rsidR="00BC3C46" w:rsidRPr="00BC3C46" w:rsidRDefault="00BC3C46" w:rsidP="00BC3C46">
            <w:pPr>
              <w:jc w:val="center"/>
              <w:rPr>
                <w:rFonts w:ascii="Times New Roman" w:eastAsia="Calibri" w:hAnsi="Times New Roman"/>
                <w:b/>
                <w:sz w:val="24"/>
                <w:szCs w:val="24"/>
                <w:lang w:eastAsia="en-US"/>
              </w:rPr>
            </w:pPr>
            <w:r w:rsidRPr="00BC3C46">
              <w:rPr>
                <w:rFonts w:ascii="Times New Roman" w:eastAsia="Calibri" w:hAnsi="Times New Roman"/>
                <w:b/>
                <w:sz w:val="24"/>
                <w:szCs w:val="24"/>
                <w:lang w:eastAsia="en-US"/>
              </w:rPr>
              <w:t>A FAVOR</w:t>
            </w:r>
          </w:p>
        </w:tc>
        <w:tc>
          <w:tcPr>
            <w:tcW w:w="0" w:type="auto"/>
            <w:shd w:val="clear" w:color="auto" w:fill="auto"/>
            <w:vAlign w:val="center"/>
          </w:tcPr>
          <w:p w:rsidR="00BC3C46" w:rsidRPr="00BC3C46" w:rsidRDefault="00BC3C46" w:rsidP="00BC3C46">
            <w:pPr>
              <w:jc w:val="center"/>
              <w:rPr>
                <w:rFonts w:ascii="Times New Roman" w:eastAsia="Calibri" w:hAnsi="Times New Roman"/>
                <w:b/>
                <w:sz w:val="24"/>
                <w:szCs w:val="24"/>
                <w:lang w:eastAsia="en-US"/>
              </w:rPr>
            </w:pPr>
            <w:r w:rsidRPr="00BC3C46">
              <w:rPr>
                <w:rFonts w:ascii="Times New Roman" w:eastAsia="Calibri" w:hAnsi="Times New Roman"/>
                <w:b/>
                <w:sz w:val="24"/>
                <w:szCs w:val="24"/>
                <w:lang w:eastAsia="en-US"/>
              </w:rPr>
              <w:t>EN CONTRA</w:t>
            </w:r>
          </w:p>
        </w:tc>
        <w:tc>
          <w:tcPr>
            <w:tcW w:w="0" w:type="auto"/>
            <w:shd w:val="clear" w:color="auto" w:fill="auto"/>
            <w:vAlign w:val="center"/>
          </w:tcPr>
          <w:p w:rsidR="00BC3C46" w:rsidRPr="00BC3C46" w:rsidRDefault="00BC3C46" w:rsidP="00BC3C46">
            <w:pPr>
              <w:jc w:val="center"/>
              <w:rPr>
                <w:rFonts w:ascii="Times New Roman" w:eastAsia="Calibri" w:hAnsi="Times New Roman"/>
                <w:b/>
                <w:sz w:val="24"/>
                <w:szCs w:val="24"/>
                <w:lang w:eastAsia="en-US"/>
              </w:rPr>
            </w:pPr>
            <w:r w:rsidRPr="00BC3C46">
              <w:rPr>
                <w:rFonts w:ascii="Times New Roman" w:eastAsia="Calibri" w:hAnsi="Times New Roman"/>
                <w:b/>
                <w:sz w:val="24"/>
                <w:szCs w:val="24"/>
                <w:lang w:eastAsia="en-US"/>
              </w:rPr>
              <w:t>ABSTENCIÓN</w:t>
            </w:r>
          </w:p>
        </w:tc>
        <w:tc>
          <w:tcPr>
            <w:tcW w:w="0" w:type="auto"/>
            <w:shd w:val="clear" w:color="auto" w:fill="auto"/>
            <w:vAlign w:val="center"/>
          </w:tcPr>
          <w:p w:rsidR="00BC3C46" w:rsidRPr="00BC3C46" w:rsidRDefault="00BC3C46" w:rsidP="00BC3C46">
            <w:pPr>
              <w:jc w:val="center"/>
              <w:rPr>
                <w:rFonts w:ascii="Times New Roman" w:eastAsia="Calibri" w:hAnsi="Times New Roman"/>
                <w:b/>
                <w:sz w:val="24"/>
                <w:szCs w:val="24"/>
                <w:lang w:eastAsia="en-US"/>
              </w:rPr>
            </w:pPr>
            <w:r w:rsidRPr="00BC3C46">
              <w:rPr>
                <w:rFonts w:ascii="Times New Roman" w:eastAsia="Calibri" w:hAnsi="Times New Roman"/>
                <w:b/>
                <w:sz w:val="24"/>
                <w:szCs w:val="24"/>
                <w:lang w:eastAsia="en-US"/>
              </w:rPr>
              <w:t>SI</w:t>
            </w:r>
          </w:p>
        </w:tc>
        <w:tc>
          <w:tcPr>
            <w:tcW w:w="0" w:type="auto"/>
            <w:shd w:val="clear" w:color="auto" w:fill="auto"/>
            <w:vAlign w:val="center"/>
          </w:tcPr>
          <w:p w:rsidR="00BC3C46" w:rsidRPr="00BC3C46" w:rsidRDefault="00BC3C46" w:rsidP="00BC3C46">
            <w:pPr>
              <w:jc w:val="center"/>
              <w:rPr>
                <w:rFonts w:ascii="Times New Roman" w:eastAsia="Calibri" w:hAnsi="Times New Roman"/>
                <w:b/>
                <w:sz w:val="24"/>
                <w:szCs w:val="24"/>
                <w:lang w:eastAsia="en-US"/>
              </w:rPr>
            </w:pPr>
            <w:r w:rsidRPr="00BC3C46">
              <w:rPr>
                <w:rFonts w:ascii="Times New Roman" w:eastAsia="Calibri" w:hAnsi="Times New Roman"/>
                <w:b/>
                <w:sz w:val="24"/>
                <w:szCs w:val="24"/>
                <w:lang w:eastAsia="en-US"/>
              </w:rPr>
              <w:t>CUALES</w:t>
            </w:r>
          </w:p>
        </w:tc>
      </w:tr>
      <w:tr w:rsidR="00BC3C46" w:rsidRPr="00BC3C46" w:rsidTr="00E2340B">
        <w:trPr>
          <w:trHeight w:val="1417"/>
          <w:jc w:val="center"/>
        </w:trPr>
        <w:tc>
          <w:tcPr>
            <w:tcW w:w="3231" w:type="dxa"/>
            <w:vMerge/>
            <w:shd w:val="clear" w:color="auto" w:fill="auto"/>
          </w:tcPr>
          <w:p w:rsidR="00BC3C46" w:rsidRPr="00BC3C46" w:rsidRDefault="00BC3C46" w:rsidP="00BC3C46">
            <w:pPr>
              <w:jc w:val="center"/>
              <w:rPr>
                <w:rFonts w:ascii="Times New Roman" w:eastAsia="Calibri" w:hAnsi="Times New Roman"/>
                <w:sz w:val="24"/>
                <w:szCs w:val="24"/>
                <w:lang w:eastAsia="en-US"/>
              </w:rPr>
            </w:pPr>
          </w:p>
        </w:tc>
        <w:tc>
          <w:tcPr>
            <w:tcW w:w="0" w:type="auto"/>
            <w:shd w:val="clear" w:color="auto" w:fill="auto"/>
          </w:tcPr>
          <w:p w:rsidR="00BC3C46" w:rsidRPr="00BC3C46" w:rsidRDefault="00BC3C46" w:rsidP="00BC3C46">
            <w:pPr>
              <w:jc w:val="left"/>
              <w:rPr>
                <w:rFonts w:ascii="Times New Roman" w:eastAsia="Calibri" w:hAnsi="Times New Roman"/>
                <w:sz w:val="24"/>
                <w:szCs w:val="24"/>
                <w:lang w:eastAsia="en-US"/>
              </w:rPr>
            </w:pPr>
          </w:p>
        </w:tc>
        <w:tc>
          <w:tcPr>
            <w:tcW w:w="0" w:type="auto"/>
            <w:shd w:val="clear" w:color="auto" w:fill="auto"/>
          </w:tcPr>
          <w:p w:rsidR="00BC3C46" w:rsidRPr="00BC3C46" w:rsidRDefault="00BC3C46" w:rsidP="00BC3C46">
            <w:pPr>
              <w:jc w:val="left"/>
              <w:rPr>
                <w:rFonts w:ascii="Times New Roman" w:eastAsia="Calibri" w:hAnsi="Times New Roman"/>
                <w:sz w:val="24"/>
                <w:szCs w:val="24"/>
                <w:lang w:eastAsia="en-US"/>
              </w:rPr>
            </w:pPr>
          </w:p>
        </w:tc>
        <w:tc>
          <w:tcPr>
            <w:tcW w:w="0" w:type="auto"/>
            <w:shd w:val="clear" w:color="auto" w:fill="auto"/>
          </w:tcPr>
          <w:p w:rsidR="00BC3C46" w:rsidRPr="00BC3C46" w:rsidRDefault="00BC3C46" w:rsidP="00BC3C46">
            <w:pPr>
              <w:jc w:val="left"/>
              <w:rPr>
                <w:rFonts w:ascii="Times New Roman" w:eastAsia="Calibri" w:hAnsi="Times New Roman"/>
                <w:sz w:val="24"/>
                <w:szCs w:val="24"/>
                <w:lang w:eastAsia="en-US"/>
              </w:rPr>
            </w:pPr>
          </w:p>
        </w:tc>
        <w:tc>
          <w:tcPr>
            <w:tcW w:w="0" w:type="auto"/>
            <w:shd w:val="clear" w:color="auto" w:fill="auto"/>
          </w:tcPr>
          <w:p w:rsidR="00BC3C46" w:rsidRPr="00BC3C46" w:rsidRDefault="00BC3C46" w:rsidP="00BC3C46">
            <w:pPr>
              <w:jc w:val="left"/>
              <w:rPr>
                <w:rFonts w:ascii="Times New Roman" w:eastAsia="Calibri" w:hAnsi="Times New Roman"/>
                <w:sz w:val="24"/>
                <w:szCs w:val="24"/>
                <w:lang w:eastAsia="en-US"/>
              </w:rPr>
            </w:pPr>
          </w:p>
        </w:tc>
        <w:tc>
          <w:tcPr>
            <w:tcW w:w="0" w:type="auto"/>
            <w:shd w:val="clear" w:color="auto" w:fill="auto"/>
          </w:tcPr>
          <w:p w:rsidR="00BC3C46" w:rsidRPr="00BC3C46" w:rsidRDefault="00BC3C46" w:rsidP="00BC3C46">
            <w:pPr>
              <w:jc w:val="left"/>
              <w:rPr>
                <w:rFonts w:ascii="Times New Roman" w:eastAsia="Calibri" w:hAnsi="Times New Roman"/>
                <w:sz w:val="24"/>
                <w:szCs w:val="24"/>
                <w:lang w:eastAsia="en-US"/>
              </w:rPr>
            </w:pPr>
          </w:p>
        </w:tc>
      </w:tr>
    </w:tbl>
    <w:p w:rsidR="00BC3C46" w:rsidRPr="00BC3C46" w:rsidRDefault="00BC3C46" w:rsidP="00BC3C46">
      <w:pPr>
        <w:spacing w:line="360" w:lineRule="auto"/>
        <w:rPr>
          <w:rFonts w:ascii="Times New Roman" w:hAnsi="Times New Roman"/>
          <w:sz w:val="24"/>
          <w:szCs w:val="24"/>
        </w:rPr>
      </w:pPr>
    </w:p>
    <w:p w:rsidR="00BC3C46" w:rsidRDefault="00BC3C46">
      <w:pPr>
        <w:jc w:val="left"/>
        <w:rPr>
          <w:rFonts w:ascii="Times New Roman" w:hAnsi="Times New Roman"/>
          <w:sz w:val="24"/>
          <w:szCs w:val="24"/>
        </w:rPr>
      </w:pPr>
      <w:r>
        <w:rPr>
          <w:rFonts w:ascii="Times New Roman" w:hAnsi="Times New Roman"/>
          <w:sz w:val="24"/>
          <w:szCs w:val="24"/>
        </w:rPr>
        <w:br w:type="page"/>
      </w:r>
    </w:p>
    <w:p w:rsidR="00BC3C46" w:rsidRPr="00BC3C46" w:rsidRDefault="00BC3C46" w:rsidP="00BC3C46">
      <w:pPr>
        <w:autoSpaceDE w:val="0"/>
        <w:autoSpaceDN w:val="0"/>
        <w:adjustRightInd w:val="0"/>
        <w:spacing w:line="360" w:lineRule="auto"/>
        <w:rPr>
          <w:rFonts w:eastAsia="Calibri" w:cs="Arial"/>
          <w:color w:val="000000"/>
          <w:sz w:val="24"/>
          <w:szCs w:val="24"/>
          <w:lang w:eastAsia="en-US"/>
        </w:rPr>
      </w:pPr>
      <w:r w:rsidRPr="00BC3C46">
        <w:rPr>
          <w:rFonts w:eastAsia="Calibri" w:cs="Arial"/>
          <w:b/>
          <w:color w:val="000000"/>
          <w:sz w:val="24"/>
          <w:szCs w:val="24"/>
          <w:lang w:eastAsia="en-US"/>
        </w:rPr>
        <w:lastRenderedPageBreak/>
        <w:t xml:space="preserve">Dictamen </w:t>
      </w:r>
      <w:r w:rsidRPr="00BC3C46">
        <w:rPr>
          <w:rFonts w:eastAsia="Calibri" w:cs="Arial"/>
          <w:color w:val="000000"/>
          <w:sz w:val="24"/>
          <w:szCs w:val="24"/>
          <w:lang w:eastAsia="en-US"/>
        </w:rPr>
        <w:t>de la Comisión de Gobernación, Puntos Constitucionales y Justicia de la Sexagésima Primera Legislatura del Congreso del Estado Independiente, Libre y Soberano de Coahuila de Zaragoza, relativo a la iniciativa con proyecto de Decreto para adicionar un párrafo final al Artículo 67 de la Constitución Política del Estado de Coahuila de Zaragoza</w:t>
      </w:r>
      <w:r w:rsidRPr="00BC3C46">
        <w:rPr>
          <w:rFonts w:cs="Arial"/>
          <w:color w:val="000000"/>
          <w:sz w:val="24"/>
          <w:szCs w:val="24"/>
        </w:rPr>
        <w:t>, planteada</w:t>
      </w:r>
      <w:r w:rsidRPr="00BC3C46">
        <w:rPr>
          <w:rFonts w:eastAsia="Calibri" w:cs="Arial"/>
          <w:color w:val="000000"/>
          <w:sz w:val="24"/>
          <w:szCs w:val="24"/>
          <w:lang w:eastAsia="en-US"/>
        </w:rPr>
        <w:t xml:space="preserve"> por la Diputada Elisa Catalina Villalobos Hernández, del Grupo Parlamentario “Presidente Benito Juárez García”, del  Partido Movimiento de Regeneración Nacional; y,  </w:t>
      </w:r>
    </w:p>
    <w:p w:rsidR="00BC3C46" w:rsidRPr="00BC3C46" w:rsidRDefault="00BC3C46" w:rsidP="00BC3C46">
      <w:pPr>
        <w:autoSpaceDE w:val="0"/>
        <w:autoSpaceDN w:val="0"/>
        <w:adjustRightInd w:val="0"/>
        <w:spacing w:line="360" w:lineRule="auto"/>
        <w:rPr>
          <w:rFonts w:eastAsia="Calibri" w:cs="Arial"/>
          <w:color w:val="000000"/>
          <w:sz w:val="24"/>
          <w:szCs w:val="24"/>
          <w:lang w:eastAsia="en-US"/>
        </w:rPr>
      </w:pPr>
    </w:p>
    <w:p w:rsidR="00BC3C46" w:rsidRPr="00BC3C46" w:rsidRDefault="00BC3C46" w:rsidP="00BC3C46">
      <w:pPr>
        <w:keepNext/>
        <w:spacing w:before="240" w:after="60" w:line="360" w:lineRule="auto"/>
        <w:jc w:val="center"/>
        <w:outlineLvl w:val="3"/>
        <w:rPr>
          <w:rFonts w:cs="Arial"/>
          <w:b/>
          <w:bCs/>
          <w:sz w:val="24"/>
          <w:szCs w:val="24"/>
        </w:rPr>
      </w:pPr>
      <w:r w:rsidRPr="00BC3C46">
        <w:rPr>
          <w:rFonts w:cs="Arial"/>
          <w:b/>
          <w:bCs/>
          <w:sz w:val="24"/>
          <w:szCs w:val="24"/>
        </w:rPr>
        <w:t>R E S U L T A N D O</w:t>
      </w:r>
    </w:p>
    <w:p w:rsidR="00BC3C46" w:rsidRPr="00BC3C46" w:rsidRDefault="00BC3C46" w:rsidP="00BC3C46">
      <w:pPr>
        <w:spacing w:line="360" w:lineRule="auto"/>
        <w:rPr>
          <w:rFonts w:cs="Arial"/>
          <w:sz w:val="24"/>
          <w:szCs w:val="24"/>
        </w:rPr>
      </w:pPr>
    </w:p>
    <w:p w:rsidR="00BC3C46" w:rsidRPr="00BC3C46" w:rsidRDefault="00BC3C46" w:rsidP="00BC3C46">
      <w:pPr>
        <w:spacing w:line="360" w:lineRule="auto"/>
        <w:rPr>
          <w:rFonts w:cs="Arial"/>
          <w:sz w:val="24"/>
          <w:szCs w:val="24"/>
          <w:lang w:val="es-ES_tradnl"/>
        </w:rPr>
      </w:pPr>
      <w:r w:rsidRPr="00BC3C46">
        <w:rPr>
          <w:rFonts w:cs="Arial"/>
          <w:b/>
          <w:sz w:val="24"/>
          <w:szCs w:val="24"/>
        </w:rPr>
        <w:t xml:space="preserve">PRIMERO.- </w:t>
      </w:r>
      <w:r w:rsidRPr="00BC3C46">
        <w:rPr>
          <w:rFonts w:cs="Arial"/>
          <w:sz w:val="24"/>
          <w:szCs w:val="24"/>
          <w:lang w:val="es-ES_tradnl"/>
        </w:rPr>
        <w:t>Que a la Comisión de Gobernación, Puntos Constitucionales y Justicia, le fue turnado el expediente que contiene diversos oficios, emitidos el 21 de marzo del año en curso, mediante los cuales el Oficial Mayor del Congreso del Estado de Coahuila de Zaragoza, hizo del conocimiento a los 38 Presidentes Municipales del Estado de Coahuila de Zaragoza</w:t>
      </w:r>
      <w:r w:rsidRPr="00BC3C46">
        <w:rPr>
          <w:rFonts w:cs="Arial"/>
          <w:bCs/>
          <w:sz w:val="24"/>
          <w:szCs w:val="24"/>
          <w:lang w:val="es-ES_tradnl"/>
        </w:rPr>
        <w:t xml:space="preserve">, de la </w:t>
      </w:r>
      <w:r w:rsidRPr="00BC3C46">
        <w:rPr>
          <w:rFonts w:eastAsia="Calibri" w:cs="Arial"/>
          <w:color w:val="000000"/>
          <w:sz w:val="24"/>
          <w:szCs w:val="24"/>
          <w:lang w:eastAsia="en-US"/>
        </w:rPr>
        <w:t>iniciativa con proyecto de Decreto para adicionar un párrafo final al Artículo 67 de la Constitución Política del Estado de Coahuila de Zaragoza</w:t>
      </w:r>
      <w:r w:rsidRPr="00BC3C46">
        <w:rPr>
          <w:rFonts w:cs="Arial"/>
          <w:color w:val="000000"/>
          <w:sz w:val="24"/>
          <w:szCs w:val="24"/>
        </w:rPr>
        <w:t>, planteada</w:t>
      </w:r>
      <w:r w:rsidRPr="00BC3C46">
        <w:rPr>
          <w:rFonts w:eastAsia="Calibri" w:cs="Arial"/>
          <w:color w:val="000000"/>
          <w:sz w:val="24"/>
          <w:szCs w:val="24"/>
          <w:lang w:eastAsia="en-US"/>
        </w:rPr>
        <w:t xml:space="preserve"> por la Diputada Elisa Catalina Villalobos Hernández, del Grupo Parlamentario “Presidente Benito Juárez García”, del  Partido Movimiento de Regeneración Nacional</w:t>
      </w:r>
      <w:r w:rsidRPr="00BC3C46">
        <w:rPr>
          <w:rFonts w:cs="Arial"/>
          <w:sz w:val="24"/>
          <w:szCs w:val="24"/>
        </w:rPr>
        <w:t>;</w:t>
      </w:r>
      <w:r w:rsidRPr="00BC3C46">
        <w:rPr>
          <w:rFonts w:ascii="Times New Roman" w:hAnsi="Times New Roman"/>
          <w:sz w:val="26"/>
          <w:szCs w:val="26"/>
          <w:lang w:val="es-ES_tradnl"/>
        </w:rPr>
        <w:t xml:space="preserve"> </w:t>
      </w:r>
      <w:r w:rsidRPr="00BC3C46">
        <w:rPr>
          <w:rFonts w:cs="Arial"/>
          <w:sz w:val="24"/>
          <w:szCs w:val="24"/>
          <w:lang w:val="es-ES_tradnl"/>
        </w:rPr>
        <w:t>a fin de cumplir con lo dispuesto por los Artículos 196, fracciones V y VI, y 197 del referido ordenamiento y en los Artículos 159 y 160 de la Ley Orgánica del Congreso del Estado.</w:t>
      </w:r>
    </w:p>
    <w:p w:rsidR="00BC3C46" w:rsidRPr="00BC3C46" w:rsidRDefault="00BC3C46" w:rsidP="00BC3C46">
      <w:pPr>
        <w:spacing w:after="200" w:line="276" w:lineRule="auto"/>
        <w:jc w:val="left"/>
        <w:rPr>
          <w:rFonts w:ascii="Calibri" w:eastAsia="Calibri" w:hAnsi="Calibri"/>
          <w:sz w:val="22"/>
          <w:szCs w:val="22"/>
          <w:lang w:val="es-ES_tradnl"/>
        </w:rPr>
      </w:pPr>
    </w:p>
    <w:p w:rsidR="00BC3C46" w:rsidRPr="00BC3C46" w:rsidRDefault="00BC3C46" w:rsidP="00BC3C46">
      <w:pPr>
        <w:spacing w:line="360" w:lineRule="auto"/>
        <w:rPr>
          <w:rFonts w:cs="Arial"/>
          <w:sz w:val="24"/>
          <w:szCs w:val="24"/>
          <w:lang w:val="es-ES_tradnl"/>
        </w:rPr>
      </w:pPr>
      <w:r w:rsidRPr="00BC3C46">
        <w:rPr>
          <w:rFonts w:cs="Arial"/>
          <w:sz w:val="24"/>
          <w:szCs w:val="24"/>
          <w:lang w:val="es-ES_tradnl"/>
        </w:rPr>
        <w:t xml:space="preserve">En esa tesitura, es pertinente mencionar que se comunicó a los 38 Ayuntamientos del Estado sobre la reforma en comento, a fin de dar cumplimiento con lo dispuesto en los Artículos 196, fracción IV, y 197 de la Constitución Política del Estado y en los Artículos 159 y 160 de la Ley Orgánica del Congreso del Estado; recibiéndose la opinión de los Ayuntamientos de Acuña, Allende, Arteaga, Cuatro Ciénegas, Frontera, General Cepeda, Guerrero, Jiménez, Morelos, Múzquiz, Nava, Ocampo, Piedras Negras, Ramos Arizpe, Sacramento, Saltillo, San Buenaventura, San Pedro, Torreón y Viesca; de los cuales la </w:t>
      </w:r>
      <w:r w:rsidRPr="00BC3C46">
        <w:rPr>
          <w:rFonts w:cs="Arial"/>
          <w:sz w:val="24"/>
          <w:szCs w:val="24"/>
          <w:lang w:val="es-ES_tradnl"/>
        </w:rPr>
        <w:lastRenderedPageBreak/>
        <w:t>totalidad emitieron su voto a favor de la reforma, cumpliéndose con lo previsto en el segundo párrafo del artículo 197 de la Constitución Local. Consecuentemente atendiendo a lo dispuesto por el Artículo 196 fracción V del referido ordenamiento, debe procederse a la declaración del Congreso con el sentir afirmativo de la mayoría absoluta de los Ayuntamientos.</w:t>
      </w:r>
    </w:p>
    <w:p w:rsidR="00BC3C46" w:rsidRPr="00BC3C46" w:rsidRDefault="00BC3C46" w:rsidP="00BC3C46">
      <w:pPr>
        <w:spacing w:line="360" w:lineRule="auto"/>
        <w:rPr>
          <w:rFonts w:cs="Arial"/>
          <w:sz w:val="24"/>
          <w:szCs w:val="24"/>
        </w:rPr>
      </w:pPr>
    </w:p>
    <w:p w:rsidR="00BC3C46" w:rsidRPr="00BC3C46" w:rsidRDefault="00BC3C46" w:rsidP="00BC3C46">
      <w:pPr>
        <w:spacing w:line="360" w:lineRule="auto"/>
        <w:rPr>
          <w:rFonts w:cs="Arial"/>
          <w:sz w:val="24"/>
          <w:szCs w:val="24"/>
        </w:rPr>
      </w:pPr>
      <w:r w:rsidRPr="00BC3C46">
        <w:rPr>
          <w:rFonts w:cs="Arial"/>
          <w:b/>
          <w:sz w:val="24"/>
          <w:szCs w:val="24"/>
        </w:rPr>
        <w:t xml:space="preserve">SEGUNDO.- </w:t>
      </w:r>
      <w:r w:rsidRPr="00BC3C46">
        <w:rPr>
          <w:rFonts w:cs="Arial"/>
          <w:sz w:val="24"/>
          <w:szCs w:val="24"/>
          <w:lang w:val="es-ES_tradnl"/>
        </w:rPr>
        <w:t xml:space="preserve">Que dichos oficios fueron turnados a esta comisión, a fin de que emitiera el dictamen respecto a la declaratoria de aprobación de la citada reforma, una vez analizado el expediente de referencia; y,  </w:t>
      </w:r>
    </w:p>
    <w:p w:rsidR="00BC3C46" w:rsidRPr="00BC3C46" w:rsidRDefault="00BC3C46" w:rsidP="00BC3C46">
      <w:pPr>
        <w:spacing w:after="200" w:line="276" w:lineRule="auto"/>
        <w:jc w:val="left"/>
        <w:rPr>
          <w:rFonts w:ascii="Calibri" w:eastAsia="Calibri" w:hAnsi="Calibri"/>
          <w:sz w:val="22"/>
          <w:szCs w:val="22"/>
        </w:rPr>
      </w:pPr>
    </w:p>
    <w:p w:rsidR="00BC3C46" w:rsidRPr="00BC3C46" w:rsidRDefault="00BC3C46" w:rsidP="00BC3C46">
      <w:pPr>
        <w:spacing w:line="360" w:lineRule="auto"/>
        <w:jc w:val="center"/>
        <w:rPr>
          <w:rFonts w:cs="Arial"/>
          <w:b/>
          <w:sz w:val="24"/>
          <w:szCs w:val="24"/>
        </w:rPr>
      </w:pPr>
      <w:r w:rsidRPr="00BC3C46">
        <w:rPr>
          <w:rFonts w:cs="Arial"/>
          <w:b/>
          <w:sz w:val="24"/>
          <w:szCs w:val="24"/>
        </w:rPr>
        <w:t>C O N S I D E R A N D O</w:t>
      </w:r>
    </w:p>
    <w:p w:rsidR="00BC3C46" w:rsidRPr="00BC3C46" w:rsidRDefault="00BC3C46" w:rsidP="00BC3C46">
      <w:pPr>
        <w:spacing w:after="200" w:line="276" w:lineRule="auto"/>
        <w:jc w:val="left"/>
        <w:rPr>
          <w:rFonts w:ascii="Calibri" w:eastAsia="Calibri" w:hAnsi="Calibri"/>
          <w:sz w:val="22"/>
          <w:szCs w:val="22"/>
          <w:lang w:val="es-ES_tradnl"/>
        </w:rPr>
      </w:pPr>
    </w:p>
    <w:p w:rsidR="00BC3C46" w:rsidRPr="00BC3C46" w:rsidRDefault="00BC3C46" w:rsidP="00BC3C46">
      <w:pPr>
        <w:spacing w:after="120" w:line="360" w:lineRule="auto"/>
        <w:rPr>
          <w:rFonts w:cs="Arial"/>
          <w:sz w:val="24"/>
          <w:szCs w:val="24"/>
          <w:lang w:val="es-ES_tradnl"/>
        </w:rPr>
      </w:pPr>
      <w:r w:rsidRPr="00BC3C46">
        <w:rPr>
          <w:rFonts w:cs="Arial"/>
          <w:b/>
          <w:sz w:val="24"/>
          <w:szCs w:val="24"/>
          <w:lang w:val="es-ES_tradnl"/>
        </w:rPr>
        <w:t xml:space="preserve">PRIMERO.- </w:t>
      </w:r>
      <w:r w:rsidRPr="00BC3C46">
        <w:rPr>
          <w:rFonts w:cs="Arial"/>
          <w:sz w:val="24"/>
          <w:szCs w:val="24"/>
          <w:lang w:val="es-ES_tradnl"/>
        </w:rPr>
        <w:t>Que el texto del Artículo 196 de la Constitución Política local, que da el sustento al procedimiento de reforma constitucional, es del tenor literal siguiente:</w:t>
      </w:r>
    </w:p>
    <w:p w:rsidR="00BC3C46" w:rsidRPr="00BC3C46" w:rsidRDefault="00BC3C46" w:rsidP="00BC3C46">
      <w:pPr>
        <w:spacing w:after="200" w:line="276" w:lineRule="auto"/>
        <w:jc w:val="left"/>
        <w:rPr>
          <w:rFonts w:ascii="Calibri" w:eastAsia="Calibri" w:hAnsi="Calibri"/>
          <w:sz w:val="22"/>
          <w:szCs w:val="22"/>
          <w:lang w:val="es-ES_tradnl"/>
        </w:rPr>
      </w:pPr>
    </w:p>
    <w:p w:rsidR="00BC3C46" w:rsidRPr="00BC3C46" w:rsidRDefault="00BC3C46" w:rsidP="00BC3C46">
      <w:pPr>
        <w:rPr>
          <w:rFonts w:ascii="Arial Narrow" w:hAnsi="Arial Narrow"/>
          <w:i/>
          <w:sz w:val="24"/>
          <w:szCs w:val="24"/>
          <w:lang w:val="es-ES_tradnl"/>
        </w:rPr>
      </w:pPr>
      <w:r w:rsidRPr="00BC3C46">
        <w:rPr>
          <w:rFonts w:ascii="Arial Narrow" w:hAnsi="Arial Narrow"/>
          <w:b/>
          <w:bCs/>
          <w:i/>
          <w:sz w:val="24"/>
          <w:szCs w:val="24"/>
          <w:lang w:val="es-ES_tradnl"/>
        </w:rPr>
        <w:t>Artículo 196.</w:t>
      </w:r>
      <w:r w:rsidRPr="00BC3C46">
        <w:rPr>
          <w:rFonts w:ascii="Arial Narrow" w:hAnsi="Arial Narrow"/>
          <w:i/>
          <w:sz w:val="24"/>
          <w:szCs w:val="24"/>
          <w:lang w:val="es-ES_tradnl"/>
        </w:rPr>
        <w:t xml:space="preserve"> La Ley Suprema Coahuilense puede ser adicionada o reformada por el Congreso del Estado. Para que las adiciones o reformas lleguen a ser parte del bloque de la constitucionalidad local, deben observarse los requisitos siguientes:</w:t>
      </w:r>
    </w:p>
    <w:p w:rsidR="00BC3C46" w:rsidRPr="00BC3C46" w:rsidRDefault="00BC3C46" w:rsidP="00BC3C46">
      <w:pPr>
        <w:rPr>
          <w:rFonts w:ascii="Arial Narrow" w:hAnsi="Arial Narrow" w:cs="Arial"/>
          <w:i/>
          <w:sz w:val="24"/>
          <w:szCs w:val="24"/>
          <w:lang w:val="es-ES_tradnl"/>
        </w:rPr>
      </w:pPr>
    </w:p>
    <w:p w:rsidR="00BC3C46" w:rsidRPr="00BC3C46" w:rsidRDefault="00BC3C46" w:rsidP="00BC3C46">
      <w:pPr>
        <w:ind w:left="397" w:hanging="397"/>
        <w:rPr>
          <w:rFonts w:ascii="Arial Narrow" w:hAnsi="Arial Narrow"/>
          <w:i/>
          <w:sz w:val="24"/>
          <w:szCs w:val="24"/>
          <w:lang w:val="es-ES_tradnl"/>
        </w:rPr>
      </w:pPr>
      <w:r w:rsidRPr="00BC3C46">
        <w:rPr>
          <w:rFonts w:ascii="Arial Narrow" w:hAnsi="Arial Narrow"/>
          <w:b/>
          <w:i/>
          <w:sz w:val="24"/>
          <w:szCs w:val="24"/>
          <w:lang w:val="es-ES_tradnl"/>
        </w:rPr>
        <w:t xml:space="preserve">I. </w:t>
      </w:r>
      <w:r w:rsidRPr="00BC3C46">
        <w:rPr>
          <w:rFonts w:ascii="Arial Narrow" w:hAnsi="Arial Narrow"/>
          <w:b/>
          <w:i/>
          <w:sz w:val="24"/>
          <w:szCs w:val="24"/>
          <w:lang w:val="es-ES_tradnl"/>
        </w:rPr>
        <w:tab/>
      </w:r>
      <w:r w:rsidRPr="00BC3C46">
        <w:rPr>
          <w:rFonts w:ascii="Arial Narrow" w:hAnsi="Arial Narrow"/>
          <w:i/>
          <w:sz w:val="24"/>
          <w:szCs w:val="24"/>
          <w:lang w:val="es-ES_tradnl"/>
        </w:rPr>
        <w:t xml:space="preserve">Iniciativa suscrita por el Gobernador o por uno o varios Diputados, a la que se le dará una lectura y se turnará a la Comisión correspondiente. </w:t>
      </w:r>
    </w:p>
    <w:p w:rsidR="00BC3C46" w:rsidRPr="00BC3C46" w:rsidRDefault="00BC3C46" w:rsidP="00BC3C46">
      <w:pPr>
        <w:rPr>
          <w:rFonts w:ascii="Arial Narrow" w:hAnsi="Arial Narrow" w:cs="Arial"/>
          <w:i/>
          <w:sz w:val="24"/>
          <w:szCs w:val="24"/>
          <w:lang w:val="es-ES_tradnl"/>
        </w:rPr>
      </w:pPr>
    </w:p>
    <w:p w:rsidR="00BC3C46" w:rsidRPr="00BC3C46" w:rsidRDefault="00BC3C46" w:rsidP="00BC3C46">
      <w:pPr>
        <w:ind w:left="397" w:hanging="397"/>
        <w:rPr>
          <w:rFonts w:ascii="Arial Narrow" w:hAnsi="Arial Narrow"/>
          <w:i/>
          <w:sz w:val="24"/>
          <w:szCs w:val="24"/>
          <w:lang w:val="es-ES_tradnl"/>
        </w:rPr>
      </w:pPr>
      <w:r w:rsidRPr="00BC3C46">
        <w:rPr>
          <w:rFonts w:ascii="Arial Narrow" w:hAnsi="Arial Narrow"/>
          <w:b/>
          <w:i/>
          <w:sz w:val="24"/>
          <w:szCs w:val="24"/>
          <w:lang w:val="es-ES_tradnl"/>
        </w:rPr>
        <w:t xml:space="preserve">II. </w:t>
      </w:r>
      <w:r w:rsidRPr="00BC3C46">
        <w:rPr>
          <w:rFonts w:ascii="Arial Narrow" w:hAnsi="Arial Narrow"/>
          <w:b/>
          <w:i/>
          <w:sz w:val="24"/>
          <w:szCs w:val="24"/>
          <w:lang w:val="es-ES_tradnl"/>
        </w:rPr>
        <w:tab/>
      </w:r>
      <w:r w:rsidRPr="00BC3C46">
        <w:rPr>
          <w:rFonts w:ascii="Arial Narrow" w:hAnsi="Arial Narrow"/>
          <w:i/>
          <w:sz w:val="24"/>
          <w:szCs w:val="24"/>
          <w:lang w:val="es-ES_tradnl"/>
        </w:rPr>
        <w:t xml:space="preserve">Dictamen de la Comisión respectiva al que se le dará una lectura. </w:t>
      </w:r>
    </w:p>
    <w:p w:rsidR="00BC3C46" w:rsidRPr="00BC3C46" w:rsidRDefault="00BC3C46" w:rsidP="00BC3C46">
      <w:pPr>
        <w:rPr>
          <w:rFonts w:ascii="Arial Narrow" w:hAnsi="Arial Narrow" w:cs="Arial"/>
          <w:i/>
          <w:sz w:val="24"/>
          <w:szCs w:val="24"/>
          <w:lang w:val="es-ES_tradnl"/>
        </w:rPr>
      </w:pPr>
    </w:p>
    <w:p w:rsidR="00BC3C46" w:rsidRPr="00BC3C46" w:rsidRDefault="00BC3C46" w:rsidP="00BC3C46">
      <w:pPr>
        <w:ind w:left="397" w:hanging="397"/>
        <w:rPr>
          <w:rFonts w:ascii="Arial Narrow" w:hAnsi="Arial Narrow"/>
          <w:i/>
          <w:sz w:val="24"/>
          <w:szCs w:val="24"/>
          <w:lang w:val="es-ES_tradnl"/>
        </w:rPr>
      </w:pPr>
      <w:r w:rsidRPr="00BC3C46">
        <w:rPr>
          <w:rFonts w:ascii="Arial Narrow" w:hAnsi="Arial Narrow"/>
          <w:b/>
          <w:i/>
          <w:sz w:val="24"/>
          <w:szCs w:val="24"/>
          <w:lang w:val="es-ES_tradnl"/>
        </w:rPr>
        <w:t>III.</w:t>
      </w:r>
      <w:r w:rsidRPr="00BC3C46">
        <w:rPr>
          <w:rFonts w:ascii="Arial Narrow" w:hAnsi="Arial Narrow"/>
          <w:b/>
          <w:i/>
          <w:sz w:val="24"/>
          <w:szCs w:val="24"/>
          <w:lang w:val="es-ES_tradnl"/>
        </w:rPr>
        <w:tab/>
      </w:r>
      <w:r w:rsidRPr="00BC3C46">
        <w:rPr>
          <w:rFonts w:ascii="Arial Narrow" w:hAnsi="Arial Narrow"/>
          <w:i/>
          <w:sz w:val="24"/>
          <w:szCs w:val="24"/>
          <w:lang w:val="es-ES_tradnl"/>
        </w:rPr>
        <w:t>Discusión del dictamen y aprobación del mismo, por el voto de cuando menos las dos terceras partes de los diputados presentes.</w:t>
      </w:r>
    </w:p>
    <w:p w:rsidR="00BC3C46" w:rsidRPr="00BC3C46" w:rsidRDefault="00BC3C46" w:rsidP="00BC3C46">
      <w:pPr>
        <w:rPr>
          <w:rFonts w:ascii="Arial Narrow" w:hAnsi="Arial Narrow" w:cs="Arial"/>
          <w:i/>
          <w:sz w:val="24"/>
          <w:szCs w:val="24"/>
          <w:lang w:val="es-ES_tradnl"/>
        </w:rPr>
      </w:pPr>
    </w:p>
    <w:p w:rsidR="00BC3C46" w:rsidRPr="00BC3C46" w:rsidRDefault="00BC3C46" w:rsidP="00BC3C46">
      <w:pPr>
        <w:ind w:left="397" w:hanging="397"/>
        <w:rPr>
          <w:rFonts w:ascii="Arial Narrow" w:hAnsi="Arial Narrow"/>
          <w:i/>
          <w:sz w:val="24"/>
          <w:szCs w:val="24"/>
          <w:lang w:val="es-ES_tradnl"/>
        </w:rPr>
      </w:pPr>
      <w:r w:rsidRPr="00BC3C46">
        <w:rPr>
          <w:rFonts w:ascii="Arial Narrow" w:hAnsi="Arial Narrow"/>
          <w:b/>
          <w:i/>
          <w:sz w:val="24"/>
          <w:szCs w:val="24"/>
          <w:lang w:val="es-ES_tradnl"/>
        </w:rPr>
        <w:t>IV.</w:t>
      </w:r>
      <w:r w:rsidRPr="00BC3C46">
        <w:rPr>
          <w:rFonts w:ascii="Arial Narrow" w:hAnsi="Arial Narrow"/>
          <w:i/>
          <w:sz w:val="24"/>
          <w:szCs w:val="24"/>
          <w:lang w:val="es-ES_tradnl"/>
        </w:rPr>
        <w:tab/>
        <w:t>Publicación del expediente por la prensa.</w:t>
      </w:r>
    </w:p>
    <w:p w:rsidR="00BC3C46" w:rsidRPr="00BC3C46" w:rsidRDefault="00BC3C46" w:rsidP="00BC3C46">
      <w:pPr>
        <w:rPr>
          <w:rFonts w:ascii="Arial Narrow" w:hAnsi="Arial Narrow" w:cs="Arial"/>
          <w:i/>
          <w:sz w:val="24"/>
          <w:szCs w:val="24"/>
          <w:lang w:val="es-ES_tradnl"/>
        </w:rPr>
      </w:pPr>
    </w:p>
    <w:p w:rsidR="00BC3C46" w:rsidRPr="00BC3C46" w:rsidRDefault="00BC3C46" w:rsidP="00BC3C46">
      <w:pPr>
        <w:ind w:left="397" w:hanging="397"/>
        <w:rPr>
          <w:rFonts w:ascii="Arial Narrow" w:hAnsi="Arial Narrow"/>
          <w:i/>
          <w:sz w:val="24"/>
          <w:szCs w:val="24"/>
          <w:lang w:val="es-ES_tradnl"/>
        </w:rPr>
      </w:pPr>
      <w:r w:rsidRPr="00BC3C46">
        <w:rPr>
          <w:rFonts w:ascii="Arial Narrow" w:hAnsi="Arial Narrow"/>
          <w:b/>
          <w:i/>
          <w:sz w:val="24"/>
          <w:szCs w:val="24"/>
          <w:lang w:val="es-ES_tradnl"/>
        </w:rPr>
        <w:t>V.</w:t>
      </w:r>
      <w:r w:rsidRPr="00BC3C46">
        <w:rPr>
          <w:rFonts w:ascii="Arial Narrow" w:hAnsi="Arial Narrow"/>
          <w:i/>
          <w:sz w:val="24"/>
          <w:szCs w:val="24"/>
          <w:lang w:val="es-ES_tradnl"/>
        </w:rPr>
        <w:tab/>
        <w:t>Que la adición o reforma sea aprobada por la mayoría absoluta de los ayuntamientos del Estado.</w:t>
      </w:r>
    </w:p>
    <w:p w:rsidR="00BC3C46" w:rsidRPr="00BC3C46" w:rsidRDefault="00BC3C46" w:rsidP="00BC3C46">
      <w:pPr>
        <w:rPr>
          <w:rFonts w:ascii="Arial Narrow" w:hAnsi="Arial Narrow" w:cs="Arial"/>
          <w:i/>
          <w:sz w:val="24"/>
          <w:szCs w:val="24"/>
          <w:lang w:val="es-ES_tradnl"/>
        </w:rPr>
      </w:pPr>
    </w:p>
    <w:p w:rsidR="00BC3C46" w:rsidRPr="00BC3C46" w:rsidRDefault="00BC3C46" w:rsidP="00BC3C46">
      <w:pPr>
        <w:ind w:left="397" w:hanging="397"/>
        <w:rPr>
          <w:rFonts w:ascii="Arial Narrow" w:hAnsi="Arial Narrow"/>
          <w:i/>
          <w:sz w:val="24"/>
          <w:szCs w:val="24"/>
          <w:lang w:val="es-ES_tradnl"/>
        </w:rPr>
      </w:pPr>
      <w:r w:rsidRPr="00BC3C46">
        <w:rPr>
          <w:rFonts w:ascii="Arial Narrow" w:hAnsi="Arial Narrow"/>
          <w:b/>
          <w:i/>
          <w:sz w:val="24"/>
          <w:szCs w:val="24"/>
          <w:lang w:val="es-ES_tradnl"/>
        </w:rPr>
        <w:t>VI.</w:t>
      </w:r>
      <w:r w:rsidRPr="00BC3C46">
        <w:rPr>
          <w:rFonts w:ascii="Arial Narrow" w:hAnsi="Arial Narrow"/>
          <w:i/>
          <w:sz w:val="24"/>
          <w:szCs w:val="24"/>
          <w:lang w:val="es-ES_tradnl"/>
        </w:rPr>
        <w:tab/>
        <w:t>Discusión del nuevo dictamen, que se formará con vista del sentir de los ayuntamientos, la Comisión que conoció de la iniciativa, pronunciándose en sentido afirmativo o negativo, según el sentir de la mayoría absoluta de los respectivos ayuntamientos.</w:t>
      </w:r>
    </w:p>
    <w:p w:rsidR="00BC3C46" w:rsidRPr="00BC3C46" w:rsidRDefault="00BC3C46" w:rsidP="00BC3C46">
      <w:pPr>
        <w:rPr>
          <w:rFonts w:ascii="Arial Narrow" w:hAnsi="Arial Narrow" w:cs="Arial"/>
          <w:i/>
          <w:sz w:val="24"/>
          <w:szCs w:val="24"/>
          <w:lang w:val="es-ES_tradnl"/>
        </w:rPr>
      </w:pPr>
    </w:p>
    <w:p w:rsidR="00BC3C46" w:rsidRPr="00BC3C46" w:rsidRDefault="00BC3C46" w:rsidP="00BC3C46">
      <w:pPr>
        <w:ind w:left="397" w:hanging="397"/>
        <w:rPr>
          <w:rFonts w:ascii="Arial Narrow" w:hAnsi="Arial Narrow"/>
          <w:i/>
          <w:sz w:val="24"/>
          <w:szCs w:val="24"/>
          <w:lang w:val="es-ES_tradnl"/>
        </w:rPr>
      </w:pPr>
      <w:r w:rsidRPr="00BC3C46">
        <w:rPr>
          <w:rFonts w:ascii="Arial Narrow" w:hAnsi="Arial Narrow"/>
          <w:b/>
          <w:i/>
          <w:sz w:val="24"/>
          <w:szCs w:val="24"/>
          <w:lang w:val="es-ES_tradnl"/>
        </w:rPr>
        <w:t>VII.</w:t>
      </w:r>
      <w:r w:rsidRPr="00BC3C46">
        <w:rPr>
          <w:rFonts w:ascii="Arial Narrow" w:hAnsi="Arial Narrow"/>
          <w:i/>
          <w:sz w:val="24"/>
          <w:szCs w:val="24"/>
          <w:lang w:val="es-ES_tradnl"/>
        </w:rPr>
        <w:tab/>
        <w:t>Declaración del Congreso, con vista y discusión del dictamen de la comisión.</w:t>
      </w:r>
    </w:p>
    <w:p w:rsidR="00BC3C46" w:rsidRPr="00BC3C46" w:rsidRDefault="00BC3C46" w:rsidP="00BC3C46">
      <w:pPr>
        <w:spacing w:after="200" w:line="276" w:lineRule="auto"/>
        <w:jc w:val="left"/>
        <w:rPr>
          <w:rFonts w:ascii="Calibri" w:eastAsia="Calibri" w:hAnsi="Calibri"/>
          <w:sz w:val="22"/>
          <w:szCs w:val="22"/>
        </w:rPr>
      </w:pPr>
    </w:p>
    <w:p w:rsidR="00BC3C46" w:rsidRPr="00BC3C46" w:rsidRDefault="00BC3C46" w:rsidP="00BC3C46">
      <w:pPr>
        <w:spacing w:line="360" w:lineRule="auto"/>
        <w:rPr>
          <w:rFonts w:cs="Arial"/>
          <w:sz w:val="24"/>
          <w:szCs w:val="24"/>
        </w:rPr>
      </w:pPr>
      <w:r w:rsidRPr="00BC3C46">
        <w:rPr>
          <w:rFonts w:cs="Arial"/>
          <w:b/>
          <w:sz w:val="24"/>
          <w:szCs w:val="24"/>
        </w:rPr>
        <w:t xml:space="preserve">SEGUNDO.- </w:t>
      </w:r>
      <w:r w:rsidRPr="00BC3C46">
        <w:rPr>
          <w:rFonts w:cs="Arial"/>
          <w:sz w:val="24"/>
          <w:szCs w:val="24"/>
          <w:lang w:val="es-ES_tradnl"/>
        </w:rPr>
        <w:t xml:space="preserve">Que en la sesión celebrada el día 20 de marzo de 2019, el Pleno del Congreso aprobó la reforma </w:t>
      </w:r>
      <w:r w:rsidRPr="00BC3C46">
        <w:rPr>
          <w:rFonts w:eastAsia="Calibri" w:cs="Arial"/>
          <w:color w:val="000000"/>
          <w:sz w:val="24"/>
          <w:szCs w:val="24"/>
          <w:lang w:eastAsia="en-US"/>
        </w:rPr>
        <w:t>para adicionar un párrafo final al Artículo 67 de la Constitución Política del Estado de Coahuila de Zaragoza</w:t>
      </w:r>
      <w:r w:rsidRPr="00BC3C46">
        <w:rPr>
          <w:rFonts w:cs="Arial"/>
          <w:sz w:val="24"/>
          <w:szCs w:val="24"/>
          <w:lang w:val="es-ES_tradnl"/>
        </w:rPr>
        <w:t>, al tenor literal siguiente:</w:t>
      </w:r>
      <w:r w:rsidRPr="00BC3C46">
        <w:rPr>
          <w:rFonts w:cs="Arial"/>
          <w:b/>
          <w:sz w:val="24"/>
          <w:szCs w:val="24"/>
          <w:lang w:val="es-ES_tradnl"/>
        </w:rPr>
        <w:t xml:space="preserve">   </w:t>
      </w:r>
    </w:p>
    <w:p w:rsidR="00BC3C46" w:rsidRPr="00BC3C46" w:rsidRDefault="00BC3C46" w:rsidP="00BC3C46">
      <w:pPr>
        <w:spacing w:line="360" w:lineRule="auto"/>
        <w:rPr>
          <w:rFonts w:cs="Arial"/>
          <w:sz w:val="24"/>
          <w:szCs w:val="24"/>
        </w:rPr>
      </w:pPr>
    </w:p>
    <w:p w:rsidR="00BC3C46" w:rsidRPr="00BC3C46" w:rsidRDefault="00BC3C46" w:rsidP="00BC3C46">
      <w:pPr>
        <w:spacing w:line="360" w:lineRule="auto"/>
        <w:rPr>
          <w:rFonts w:cs="Arial"/>
          <w:sz w:val="24"/>
          <w:szCs w:val="24"/>
        </w:rPr>
      </w:pPr>
    </w:p>
    <w:p w:rsidR="00BC3C46" w:rsidRPr="00BC3C46" w:rsidRDefault="00BC3C46" w:rsidP="00BC3C46">
      <w:pPr>
        <w:spacing w:after="200" w:line="360" w:lineRule="auto"/>
        <w:jc w:val="center"/>
        <w:rPr>
          <w:rFonts w:eastAsia="Calibri" w:cs="Arial"/>
          <w:b/>
          <w:sz w:val="24"/>
          <w:szCs w:val="24"/>
          <w:lang w:eastAsia="en-US"/>
        </w:rPr>
      </w:pPr>
      <w:r w:rsidRPr="00BC3C46">
        <w:rPr>
          <w:rFonts w:eastAsia="Calibri" w:cs="Arial"/>
          <w:b/>
          <w:sz w:val="24"/>
          <w:szCs w:val="24"/>
          <w:lang w:eastAsia="en-US"/>
        </w:rPr>
        <w:t>PROYECTO DE DECRETO.</w:t>
      </w:r>
    </w:p>
    <w:p w:rsidR="00BC3C46" w:rsidRPr="00BC3C46" w:rsidRDefault="00BC3C46" w:rsidP="00BC3C46">
      <w:pPr>
        <w:spacing w:line="360" w:lineRule="auto"/>
        <w:rPr>
          <w:rFonts w:cs="Arial"/>
          <w:sz w:val="24"/>
          <w:szCs w:val="24"/>
        </w:rPr>
      </w:pPr>
      <w:r w:rsidRPr="00BC3C46">
        <w:rPr>
          <w:rFonts w:eastAsia="Calibri" w:cs="Arial"/>
          <w:b/>
          <w:sz w:val="24"/>
          <w:szCs w:val="24"/>
          <w:lang w:eastAsia="en-US"/>
        </w:rPr>
        <w:t xml:space="preserve">ARTÍCULO ÚNICO. </w:t>
      </w:r>
      <w:r w:rsidRPr="00BC3C46">
        <w:rPr>
          <w:rFonts w:cs="Arial"/>
          <w:sz w:val="24"/>
          <w:szCs w:val="24"/>
        </w:rPr>
        <w:t>Se adiciona un párrafo final al artículo 67 de la Constitución Política del Estado de Coahuila de Zaragoza, para quedar como sigue:</w:t>
      </w:r>
    </w:p>
    <w:p w:rsidR="00BC3C46" w:rsidRPr="00BC3C46" w:rsidRDefault="00BC3C46" w:rsidP="00BC3C46">
      <w:pPr>
        <w:spacing w:line="360" w:lineRule="auto"/>
        <w:rPr>
          <w:rFonts w:cs="Arial"/>
          <w:sz w:val="24"/>
          <w:szCs w:val="24"/>
        </w:rPr>
      </w:pPr>
    </w:p>
    <w:p w:rsidR="00BC3C46" w:rsidRPr="00BC3C46" w:rsidRDefault="00BC3C46" w:rsidP="00BC3C46">
      <w:pPr>
        <w:spacing w:line="360" w:lineRule="auto"/>
        <w:rPr>
          <w:rFonts w:cs="Arial"/>
          <w:sz w:val="24"/>
          <w:szCs w:val="24"/>
        </w:rPr>
      </w:pPr>
      <w:r w:rsidRPr="00BC3C46">
        <w:rPr>
          <w:rFonts w:cs="Arial"/>
          <w:b/>
          <w:sz w:val="24"/>
          <w:szCs w:val="24"/>
        </w:rPr>
        <w:t>Artículo 67. …</w:t>
      </w:r>
    </w:p>
    <w:p w:rsidR="00BC3C46" w:rsidRPr="00BC3C46" w:rsidRDefault="00BC3C46" w:rsidP="00BC3C46">
      <w:pPr>
        <w:spacing w:line="360" w:lineRule="auto"/>
        <w:rPr>
          <w:rFonts w:cs="Arial"/>
          <w:sz w:val="24"/>
          <w:szCs w:val="24"/>
        </w:rPr>
      </w:pPr>
    </w:p>
    <w:p w:rsidR="00BC3C46" w:rsidRPr="00BC3C46" w:rsidRDefault="00BC3C46" w:rsidP="00BC3C46">
      <w:pPr>
        <w:spacing w:line="360" w:lineRule="auto"/>
        <w:rPr>
          <w:rFonts w:cs="Arial"/>
          <w:b/>
          <w:sz w:val="24"/>
          <w:szCs w:val="24"/>
        </w:rPr>
      </w:pPr>
      <w:r w:rsidRPr="00BC3C46">
        <w:rPr>
          <w:rFonts w:cs="Arial"/>
          <w:b/>
          <w:sz w:val="24"/>
          <w:szCs w:val="24"/>
        </w:rPr>
        <w:t xml:space="preserve">I. </w:t>
      </w:r>
      <w:r w:rsidRPr="00BC3C46">
        <w:rPr>
          <w:rFonts w:cs="Arial"/>
          <w:sz w:val="24"/>
          <w:szCs w:val="24"/>
        </w:rPr>
        <w:t xml:space="preserve">a la </w:t>
      </w:r>
      <w:r w:rsidRPr="00BC3C46">
        <w:rPr>
          <w:rFonts w:cs="Arial"/>
          <w:b/>
          <w:sz w:val="24"/>
          <w:szCs w:val="24"/>
        </w:rPr>
        <w:t>LIV. …</w:t>
      </w:r>
    </w:p>
    <w:p w:rsidR="00BC3C46" w:rsidRPr="00BC3C46" w:rsidRDefault="00BC3C46" w:rsidP="00BC3C46">
      <w:pPr>
        <w:spacing w:line="360" w:lineRule="auto"/>
        <w:rPr>
          <w:rFonts w:cs="Arial"/>
          <w:sz w:val="24"/>
          <w:szCs w:val="24"/>
        </w:rPr>
      </w:pPr>
    </w:p>
    <w:p w:rsidR="00BC3C46" w:rsidRPr="00BC3C46" w:rsidRDefault="00BC3C46" w:rsidP="00BC3C46">
      <w:pPr>
        <w:spacing w:line="360" w:lineRule="auto"/>
        <w:rPr>
          <w:rFonts w:cs="Arial"/>
          <w:sz w:val="24"/>
          <w:szCs w:val="24"/>
        </w:rPr>
      </w:pPr>
      <w:r w:rsidRPr="00BC3C46">
        <w:rPr>
          <w:rFonts w:cs="Arial"/>
          <w:sz w:val="24"/>
          <w:szCs w:val="24"/>
        </w:rPr>
        <w:t xml:space="preserve">De conformidad a lo que disponga su ley orgánica, el Congreso del Estado, tratándose de expedición, abrogación o reformas de leyes o decretos en materia municipal, deberá notificarlo a los Ayuntamientos. </w:t>
      </w:r>
    </w:p>
    <w:p w:rsidR="00BC3C46" w:rsidRPr="00BC3C46" w:rsidRDefault="00BC3C46" w:rsidP="00BC3C46">
      <w:pPr>
        <w:spacing w:line="360" w:lineRule="auto"/>
        <w:rPr>
          <w:rFonts w:cs="Arial"/>
          <w:sz w:val="24"/>
          <w:szCs w:val="24"/>
        </w:rPr>
      </w:pPr>
    </w:p>
    <w:p w:rsidR="00BC3C46" w:rsidRPr="00BC3C46" w:rsidRDefault="00BC3C46" w:rsidP="00BC3C46">
      <w:pPr>
        <w:spacing w:line="360" w:lineRule="auto"/>
        <w:rPr>
          <w:rFonts w:cs="Arial"/>
          <w:sz w:val="24"/>
          <w:szCs w:val="24"/>
        </w:rPr>
      </w:pPr>
    </w:p>
    <w:p w:rsidR="00BC3C46" w:rsidRPr="00BC3C46" w:rsidRDefault="00BC3C46" w:rsidP="00BC3C46">
      <w:pPr>
        <w:spacing w:line="360" w:lineRule="auto"/>
        <w:jc w:val="center"/>
        <w:rPr>
          <w:rFonts w:cs="Arial"/>
          <w:b/>
          <w:sz w:val="24"/>
          <w:szCs w:val="24"/>
        </w:rPr>
      </w:pPr>
      <w:r w:rsidRPr="00BC3C46">
        <w:rPr>
          <w:rFonts w:cs="Arial"/>
          <w:b/>
          <w:sz w:val="24"/>
          <w:szCs w:val="24"/>
        </w:rPr>
        <w:t>TRANSITORIOS</w:t>
      </w:r>
    </w:p>
    <w:p w:rsidR="00BC3C46" w:rsidRPr="00BC3C46" w:rsidRDefault="00BC3C46" w:rsidP="00BC3C46">
      <w:pPr>
        <w:spacing w:line="360" w:lineRule="auto"/>
        <w:jc w:val="center"/>
        <w:rPr>
          <w:rFonts w:cs="Arial"/>
          <w:b/>
          <w:sz w:val="24"/>
          <w:szCs w:val="24"/>
        </w:rPr>
      </w:pPr>
    </w:p>
    <w:p w:rsidR="00BC3C46" w:rsidRPr="00BC3C46" w:rsidRDefault="00BC3C46" w:rsidP="00BC3C46">
      <w:pPr>
        <w:spacing w:line="360" w:lineRule="auto"/>
        <w:rPr>
          <w:rFonts w:cs="Arial"/>
          <w:sz w:val="24"/>
          <w:szCs w:val="24"/>
        </w:rPr>
      </w:pPr>
      <w:r w:rsidRPr="00BC3C46">
        <w:rPr>
          <w:rFonts w:cs="Arial"/>
          <w:b/>
          <w:sz w:val="24"/>
          <w:szCs w:val="24"/>
        </w:rPr>
        <w:t xml:space="preserve">Primero. </w:t>
      </w:r>
      <w:r w:rsidRPr="00BC3C46">
        <w:rPr>
          <w:rFonts w:cs="Arial"/>
          <w:sz w:val="24"/>
          <w:szCs w:val="24"/>
        </w:rPr>
        <w:t>El presente Decreto entrará en vigor al día siguiente de su publicación en el Periódico Oficial del Gobierno del Estado; y</w:t>
      </w:r>
    </w:p>
    <w:p w:rsidR="00BC3C46" w:rsidRPr="00BC3C46" w:rsidRDefault="00BC3C46" w:rsidP="00BC3C46">
      <w:pPr>
        <w:spacing w:line="360" w:lineRule="auto"/>
        <w:rPr>
          <w:rFonts w:cs="Arial"/>
          <w:sz w:val="24"/>
          <w:szCs w:val="24"/>
        </w:rPr>
      </w:pPr>
    </w:p>
    <w:p w:rsidR="00BC3C46" w:rsidRPr="00BC3C46" w:rsidRDefault="00BC3C46" w:rsidP="00BC3C46">
      <w:pPr>
        <w:spacing w:line="360" w:lineRule="auto"/>
        <w:rPr>
          <w:rFonts w:cs="Arial"/>
          <w:sz w:val="24"/>
          <w:szCs w:val="24"/>
        </w:rPr>
      </w:pPr>
      <w:r w:rsidRPr="00BC3C46">
        <w:rPr>
          <w:rFonts w:cs="Arial"/>
          <w:b/>
          <w:sz w:val="24"/>
          <w:szCs w:val="24"/>
        </w:rPr>
        <w:t xml:space="preserve">Segundo. </w:t>
      </w:r>
      <w:r w:rsidRPr="00BC3C46">
        <w:rPr>
          <w:rFonts w:cs="Arial"/>
          <w:sz w:val="24"/>
          <w:szCs w:val="24"/>
        </w:rPr>
        <w:t>Se derogan las disposiciones legales que se opongan al presente decreto.</w:t>
      </w:r>
    </w:p>
    <w:p w:rsidR="00BC3C46" w:rsidRPr="00BC3C46" w:rsidRDefault="00BC3C46" w:rsidP="00BC3C46">
      <w:pPr>
        <w:autoSpaceDE w:val="0"/>
        <w:autoSpaceDN w:val="0"/>
        <w:adjustRightInd w:val="0"/>
        <w:spacing w:before="100" w:after="100" w:line="360" w:lineRule="auto"/>
        <w:rPr>
          <w:rFonts w:cs="Arial"/>
          <w:sz w:val="24"/>
          <w:szCs w:val="24"/>
        </w:rPr>
      </w:pPr>
    </w:p>
    <w:p w:rsidR="00BC3C46" w:rsidRPr="00BC3C46" w:rsidRDefault="00BC3C46" w:rsidP="00BC3C46">
      <w:pPr>
        <w:spacing w:line="360" w:lineRule="auto"/>
        <w:rPr>
          <w:rFonts w:cs="Arial"/>
          <w:sz w:val="24"/>
          <w:szCs w:val="24"/>
        </w:rPr>
      </w:pPr>
    </w:p>
    <w:p w:rsidR="00BC3C46" w:rsidRPr="00BC3C46" w:rsidRDefault="00BC3C46" w:rsidP="00BC3C46">
      <w:pPr>
        <w:autoSpaceDE w:val="0"/>
        <w:autoSpaceDN w:val="0"/>
        <w:adjustRightInd w:val="0"/>
        <w:spacing w:line="360" w:lineRule="auto"/>
        <w:rPr>
          <w:rFonts w:eastAsia="Calibri" w:cs="Arial"/>
          <w:color w:val="000000"/>
          <w:sz w:val="24"/>
          <w:szCs w:val="24"/>
          <w:lang w:eastAsia="en-US"/>
        </w:rPr>
      </w:pPr>
      <w:r w:rsidRPr="00BC3C46">
        <w:rPr>
          <w:rFonts w:eastAsia="Calibri" w:cs="Arial"/>
          <w:color w:val="000000"/>
          <w:sz w:val="24"/>
          <w:szCs w:val="24"/>
          <w:lang w:eastAsia="en-US"/>
        </w:rPr>
        <w:t xml:space="preserve">Así lo acuerdan los Diputados integrantes de la Comisión de Gobernación, Puntos Constitucionales y Justicia de la Sexagésima Primera Legislatura del Congreso del Estado, Independiente, Libre y Soberano de Coahuila de Zaragoza, Dip. </w:t>
      </w:r>
      <w:r w:rsidRPr="00BC3C46">
        <w:rPr>
          <w:rFonts w:eastAsia="Calibri" w:cs="Arial"/>
          <w:color w:val="000000"/>
          <w:sz w:val="24"/>
          <w:szCs w:val="24"/>
          <w:lang w:val="es-ES" w:eastAsia="en-US"/>
        </w:rPr>
        <w:t>Jaime Bueno Zertuche</w:t>
      </w:r>
      <w:r w:rsidRPr="00BC3C46">
        <w:rPr>
          <w:rFonts w:eastAsia="Calibri" w:cs="Arial"/>
          <w:color w:val="000000"/>
          <w:sz w:val="24"/>
          <w:szCs w:val="24"/>
          <w:lang w:eastAsia="en-US"/>
        </w:rPr>
        <w:t xml:space="preserve">, (Coordinador), Dip. </w:t>
      </w:r>
      <w:r w:rsidRPr="00BC3C46">
        <w:rPr>
          <w:rFonts w:eastAsia="Calibri" w:cs="Arial"/>
          <w:color w:val="000000"/>
          <w:sz w:val="24"/>
          <w:szCs w:val="24"/>
          <w:lang w:val="es-ES" w:eastAsia="en-US"/>
        </w:rPr>
        <w:t xml:space="preserve">Marcelo de Jesús Torres Cofiño </w:t>
      </w:r>
      <w:r w:rsidRPr="00BC3C46">
        <w:rPr>
          <w:rFonts w:eastAsia="Calibri" w:cs="Arial"/>
          <w:color w:val="000000"/>
          <w:sz w:val="24"/>
          <w:szCs w:val="24"/>
          <w:lang w:eastAsia="en-US"/>
        </w:rPr>
        <w:t xml:space="preserve">(Secretario), </w:t>
      </w:r>
      <w:r w:rsidRPr="00BC3C46">
        <w:rPr>
          <w:rFonts w:eastAsia="Calibri" w:cs="Arial"/>
          <w:color w:val="000000"/>
          <w:sz w:val="24"/>
          <w:szCs w:val="24"/>
          <w:lang w:val="es-ES" w:eastAsia="en-US"/>
        </w:rPr>
        <w:t>Dip. Lucía Azucena Ramos Ramos, Dip. Gerardo Abraham Aguado Gómez, Dip. Emilio Alejandro de Hoyos Montemayor, Dip. José Benito Ramírez Rosas, Dip. Claudia Isela Ramírez Pineda y Dip. Edgar Gerardo Sánchez Garza</w:t>
      </w:r>
      <w:r w:rsidRPr="00BC3C46">
        <w:rPr>
          <w:rFonts w:eastAsia="Calibri" w:cs="Arial"/>
          <w:color w:val="000000"/>
          <w:sz w:val="24"/>
          <w:szCs w:val="24"/>
          <w:lang w:eastAsia="en-US"/>
        </w:rPr>
        <w:t>.</w:t>
      </w:r>
      <w:r w:rsidRPr="00BC3C46">
        <w:rPr>
          <w:rFonts w:eastAsia="Calibri" w:cs="Arial"/>
          <w:b/>
          <w:color w:val="000000"/>
          <w:sz w:val="24"/>
          <w:szCs w:val="24"/>
          <w:lang w:eastAsia="en-US"/>
        </w:rPr>
        <w:t xml:space="preserve"> </w:t>
      </w:r>
      <w:r w:rsidRPr="00BC3C46">
        <w:rPr>
          <w:rFonts w:eastAsia="Calibri" w:cs="Arial"/>
          <w:color w:val="000000"/>
          <w:sz w:val="24"/>
          <w:szCs w:val="24"/>
          <w:lang w:eastAsia="en-US"/>
        </w:rPr>
        <w:t>En la Ciudad de Saltillo, Coahuila de Zaragoza, a 30 de octubre de 2019.</w:t>
      </w:r>
    </w:p>
    <w:p w:rsidR="00BC3C46" w:rsidRPr="00BC3C46" w:rsidRDefault="00BC3C46" w:rsidP="00BC3C46">
      <w:pPr>
        <w:autoSpaceDE w:val="0"/>
        <w:autoSpaceDN w:val="0"/>
        <w:adjustRightInd w:val="0"/>
        <w:spacing w:line="360" w:lineRule="auto"/>
        <w:rPr>
          <w:rFonts w:eastAsia="Calibri" w:cs="Arial"/>
          <w:color w:val="000000"/>
          <w:sz w:val="24"/>
          <w:szCs w:val="24"/>
          <w:lang w:eastAsia="en-US"/>
        </w:rPr>
      </w:pPr>
    </w:p>
    <w:p w:rsidR="00BC3C46" w:rsidRPr="00BC3C46" w:rsidRDefault="00BC3C46" w:rsidP="00BC3C46">
      <w:pPr>
        <w:spacing w:line="360" w:lineRule="auto"/>
        <w:jc w:val="center"/>
        <w:rPr>
          <w:rFonts w:cs="Arial"/>
          <w:b/>
          <w:sz w:val="24"/>
          <w:szCs w:val="24"/>
        </w:rPr>
      </w:pPr>
      <w:r w:rsidRPr="00BC3C46">
        <w:rPr>
          <w:rFonts w:cs="Arial"/>
          <w:b/>
          <w:sz w:val="24"/>
          <w:szCs w:val="24"/>
        </w:rPr>
        <w:t>COMISIÓN DE GOBERNACIÓN, PUNTOS CONSTITUCIONALES Y JUSTICIA</w:t>
      </w:r>
    </w:p>
    <w:p w:rsidR="00BC3C46" w:rsidRPr="00BC3C46" w:rsidRDefault="00BC3C46" w:rsidP="00BC3C46">
      <w:pPr>
        <w:spacing w:after="200" w:line="276" w:lineRule="auto"/>
        <w:jc w:val="left"/>
        <w:rPr>
          <w:rFonts w:ascii="Calibri" w:eastAsia="Calibri" w:hAnsi="Calibri"/>
          <w:sz w:val="22"/>
          <w:szCs w:val="22"/>
        </w:rPr>
      </w:pPr>
    </w:p>
    <w:tbl>
      <w:tblPr>
        <w:tblW w:w="93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1"/>
        <w:gridCol w:w="1094"/>
        <w:gridCol w:w="1298"/>
        <w:gridCol w:w="1964"/>
        <w:gridCol w:w="492"/>
        <w:gridCol w:w="1320"/>
      </w:tblGrid>
      <w:tr w:rsidR="00BC3C46" w:rsidRPr="00BC3C46" w:rsidTr="00E2340B">
        <w:trPr>
          <w:jc w:val="center"/>
        </w:trPr>
        <w:tc>
          <w:tcPr>
            <w:tcW w:w="3231" w:type="dxa"/>
            <w:shd w:val="clear" w:color="auto" w:fill="auto"/>
            <w:vAlign w:val="center"/>
          </w:tcPr>
          <w:p w:rsidR="00BC3C46" w:rsidRPr="00BC3C46" w:rsidRDefault="00BC3C46" w:rsidP="00BC3C46">
            <w:pPr>
              <w:jc w:val="center"/>
              <w:rPr>
                <w:rFonts w:ascii="Times New Roman" w:eastAsia="Calibri" w:hAnsi="Times New Roman"/>
                <w:b/>
                <w:sz w:val="24"/>
                <w:szCs w:val="24"/>
                <w:lang w:eastAsia="en-US"/>
              </w:rPr>
            </w:pPr>
            <w:r w:rsidRPr="00BC3C46">
              <w:rPr>
                <w:rFonts w:ascii="Times New Roman" w:eastAsia="Calibri" w:hAnsi="Times New Roman"/>
                <w:b/>
                <w:sz w:val="24"/>
                <w:szCs w:val="24"/>
                <w:lang w:eastAsia="en-US"/>
              </w:rPr>
              <w:t>NOMBRE Y FIRMA</w:t>
            </w:r>
          </w:p>
        </w:tc>
        <w:tc>
          <w:tcPr>
            <w:tcW w:w="0" w:type="auto"/>
            <w:gridSpan w:val="3"/>
            <w:shd w:val="clear" w:color="auto" w:fill="auto"/>
            <w:vAlign w:val="center"/>
          </w:tcPr>
          <w:p w:rsidR="00BC3C46" w:rsidRPr="00BC3C46" w:rsidRDefault="00BC3C46" w:rsidP="00BC3C46">
            <w:pPr>
              <w:jc w:val="center"/>
              <w:rPr>
                <w:rFonts w:ascii="Times New Roman" w:eastAsia="Calibri" w:hAnsi="Times New Roman"/>
                <w:b/>
                <w:sz w:val="24"/>
                <w:szCs w:val="24"/>
                <w:lang w:eastAsia="en-US"/>
              </w:rPr>
            </w:pPr>
            <w:r w:rsidRPr="00BC3C46">
              <w:rPr>
                <w:rFonts w:ascii="Times New Roman" w:eastAsia="Calibri" w:hAnsi="Times New Roman"/>
                <w:b/>
                <w:sz w:val="24"/>
                <w:szCs w:val="24"/>
                <w:lang w:eastAsia="en-US"/>
              </w:rPr>
              <w:t>VOTO</w:t>
            </w:r>
          </w:p>
        </w:tc>
        <w:tc>
          <w:tcPr>
            <w:tcW w:w="0" w:type="auto"/>
            <w:gridSpan w:val="2"/>
            <w:shd w:val="clear" w:color="auto" w:fill="auto"/>
            <w:vAlign w:val="center"/>
          </w:tcPr>
          <w:p w:rsidR="00BC3C46" w:rsidRPr="00BC3C46" w:rsidRDefault="00BC3C46" w:rsidP="00BC3C46">
            <w:pPr>
              <w:jc w:val="center"/>
              <w:rPr>
                <w:rFonts w:ascii="Times New Roman" w:eastAsia="Calibri" w:hAnsi="Times New Roman"/>
                <w:b/>
                <w:sz w:val="24"/>
                <w:szCs w:val="24"/>
                <w:lang w:eastAsia="en-US"/>
              </w:rPr>
            </w:pPr>
            <w:r w:rsidRPr="00BC3C46">
              <w:rPr>
                <w:rFonts w:ascii="Times New Roman" w:eastAsia="Calibri" w:hAnsi="Times New Roman"/>
                <w:b/>
                <w:sz w:val="24"/>
                <w:szCs w:val="24"/>
                <w:lang w:eastAsia="en-US"/>
              </w:rPr>
              <w:t>RESERVA DE ARTÍCULOS</w:t>
            </w:r>
          </w:p>
        </w:tc>
      </w:tr>
      <w:tr w:rsidR="00BC3C46" w:rsidRPr="00BC3C46" w:rsidTr="00E2340B">
        <w:trPr>
          <w:jc w:val="center"/>
        </w:trPr>
        <w:tc>
          <w:tcPr>
            <w:tcW w:w="3231" w:type="dxa"/>
            <w:vMerge w:val="restart"/>
            <w:shd w:val="clear" w:color="auto" w:fill="auto"/>
          </w:tcPr>
          <w:p w:rsidR="00BC3C46" w:rsidRPr="00BC3C46" w:rsidRDefault="00BC3C46" w:rsidP="00BC3C46">
            <w:pPr>
              <w:jc w:val="center"/>
              <w:rPr>
                <w:rFonts w:ascii="Times New Roman" w:eastAsia="Calibri" w:hAnsi="Times New Roman"/>
                <w:b/>
                <w:sz w:val="24"/>
                <w:szCs w:val="24"/>
                <w:lang w:eastAsia="en-US"/>
              </w:rPr>
            </w:pPr>
            <w:r w:rsidRPr="00BC3C46">
              <w:rPr>
                <w:rFonts w:ascii="Times New Roman" w:eastAsia="Calibri" w:hAnsi="Times New Roman"/>
                <w:b/>
                <w:sz w:val="24"/>
                <w:szCs w:val="24"/>
                <w:lang w:eastAsia="en-US"/>
              </w:rPr>
              <w:t xml:space="preserve">DIP. </w:t>
            </w:r>
            <w:r w:rsidRPr="00BC3C46">
              <w:rPr>
                <w:rFonts w:ascii="Times New Roman" w:eastAsia="Calibri" w:hAnsi="Times New Roman"/>
                <w:b/>
                <w:sz w:val="24"/>
                <w:szCs w:val="24"/>
                <w:lang w:val="es-ES" w:eastAsia="en-US"/>
              </w:rPr>
              <w:t>JAIME BUENO ZERTUCHE</w:t>
            </w:r>
          </w:p>
          <w:p w:rsidR="00BC3C46" w:rsidRPr="00BC3C46" w:rsidRDefault="00BC3C46" w:rsidP="00BC3C46">
            <w:pPr>
              <w:jc w:val="center"/>
              <w:rPr>
                <w:rFonts w:ascii="Times New Roman" w:eastAsia="Calibri" w:hAnsi="Times New Roman"/>
                <w:b/>
                <w:sz w:val="24"/>
                <w:szCs w:val="24"/>
                <w:lang w:eastAsia="en-US"/>
              </w:rPr>
            </w:pPr>
            <w:r w:rsidRPr="00BC3C46">
              <w:rPr>
                <w:rFonts w:ascii="Times New Roman" w:eastAsia="Calibri" w:hAnsi="Times New Roman"/>
                <w:b/>
                <w:sz w:val="24"/>
                <w:szCs w:val="24"/>
                <w:lang w:eastAsia="en-US"/>
              </w:rPr>
              <w:t>(COORDINADOR)</w:t>
            </w:r>
          </w:p>
        </w:tc>
        <w:tc>
          <w:tcPr>
            <w:tcW w:w="0" w:type="auto"/>
            <w:shd w:val="clear" w:color="auto" w:fill="auto"/>
            <w:vAlign w:val="center"/>
          </w:tcPr>
          <w:p w:rsidR="00BC3C46" w:rsidRPr="00BC3C46" w:rsidRDefault="00BC3C46" w:rsidP="00BC3C46">
            <w:pPr>
              <w:jc w:val="center"/>
              <w:rPr>
                <w:rFonts w:ascii="Times New Roman" w:eastAsia="Calibri" w:hAnsi="Times New Roman"/>
                <w:b/>
                <w:sz w:val="24"/>
                <w:szCs w:val="24"/>
                <w:lang w:eastAsia="en-US"/>
              </w:rPr>
            </w:pPr>
            <w:r w:rsidRPr="00BC3C46">
              <w:rPr>
                <w:rFonts w:ascii="Times New Roman" w:eastAsia="Calibri" w:hAnsi="Times New Roman"/>
                <w:b/>
                <w:sz w:val="24"/>
                <w:szCs w:val="24"/>
                <w:lang w:eastAsia="en-US"/>
              </w:rPr>
              <w:t>A FAVOR</w:t>
            </w:r>
          </w:p>
        </w:tc>
        <w:tc>
          <w:tcPr>
            <w:tcW w:w="0" w:type="auto"/>
            <w:shd w:val="clear" w:color="auto" w:fill="auto"/>
            <w:vAlign w:val="center"/>
          </w:tcPr>
          <w:p w:rsidR="00BC3C46" w:rsidRPr="00BC3C46" w:rsidRDefault="00BC3C46" w:rsidP="00BC3C46">
            <w:pPr>
              <w:jc w:val="center"/>
              <w:rPr>
                <w:rFonts w:ascii="Times New Roman" w:eastAsia="Calibri" w:hAnsi="Times New Roman"/>
                <w:b/>
                <w:sz w:val="24"/>
                <w:szCs w:val="24"/>
                <w:lang w:eastAsia="en-US"/>
              </w:rPr>
            </w:pPr>
            <w:r w:rsidRPr="00BC3C46">
              <w:rPr>
                <w:rFonts w:ascii="Times New Roman" w:eastAsia="Calibri" w:hAnsi="Times New Roman"/>
                <w:b/>
                <w:sz w:val="24"/>
                <w:szCs w:val="24"/>
                <w:lang w:eastAsia="en-US"/>
              </w:rPr>
              <w:t>EN CONTRA</w:t>
            </w:r>
          </w:p>
        </w:tc>
        <w:tc>
          <w:tcPr>
            <w:tcW w:w="0" w:type="auto"/>
            <w:shd w:val="clear" w:color="auto" w:fill="auto"/>
            <w:vAlign w:val="center"/>
          </w:tcPr>
          <w:p w:rsidR="00BC3C46" w:rsidRPr="00BC3C46" w:rsidRDefault="00BC3C46" w:rsidP="00BC3C46">
            <w:pPr>
              <w:jc w:val="center"/>
              <w:rPr>
                <w:rFonts w:ascii="Times New Roman" w:eastAsia="Calibri" w:hAnsi="Times New Roman"/>
                <w:b/>
                <w:sz w:val="24"/>
                <w:szCs w:val="24"/>
                <w:lang w:eastAsia="en-US"/>
              </w:rPr>
            </w:pPr>
            <w:r w:rsidRPr="00BC3C46">
              <w:rPr>
                <w:rFonts w:ascii="Times New Roman" w:eastAsia="Calibri" w:hAnsi="Times New Roman"/>
                <w:b/>
                <w:sz w:val="24"/>
                <w:szCs w:val="24"/>
                <w:lang w:eastAsia="en-US"/>
              </w:rPr>
              <w:t>ABSETENCIÓN</w:t>
            </w:r>
          </w:p>
        </w:tc>
        <w:tc>
          <w:tcPr>
            <w:tcW w:w="0" w:type="auto"/>
            <w:shd w:val="clear" w:color="auto" w:fill="auto"/>
            <w:vAlign w:val="center"/>
          </w:tcPr>
          <w:p w:rsidR="00BC3C46" w:rsidRPr="00BC3C46" w:rsidRDefault="00BC3C46" w:rsidP="00BC3C46">
            <w:pPr>
              <w:jc w:val="center"/>
              <w:rPr>
                <w:rFonts w:ascii="Times New Roman" w:eastAsia="Calibri" w:hAnsi="Times New Roman"/>
                <w:b/>
                <w:sz w:val="24"/>
                <w:szCs w:val="24"/>
                <w:lang w:eastAsia="en-US"/>
              </w:rPr>
            </w:pPr>
            <w:r w:rsidRPr="00BC3C46">
              <w:rPr>
                <w:rFonts w:ascii="Times New Roman" w:eastAsia="Calibri" w:hAnsi="Times New Roman"/>
                <w:b/>
                <w:sz w:val="24"/>
                <w:szCs w:val="24"/>
                <w:lang w:eastAsia="en-US"/>
              </w:rPr>
              <w:t>SI</w:t>
            </w:r>
          </w:p>
        </w:tc>
        <w:tc>
          <w:tcPr>
            <w:tcW w:w="0" w:type="auto"/>
            <w:shd w:val="clear" w:color="auto" w:fill="auto"/>
            <w:vAlign w:val="center"/>
          </w:tcPr>
          <w:p w:rsidR="00BC3C46" w:rsidRPr="00BC3C46" w:rsidRDefault="00BC3C46" w:rsidP="00BC3C46">
            <w:pPr>
              <w:jc w:val="center"/>
              <w:rPr>
                <w:rFonts w:ascii="Times New Roman" w:eastAsia="Calibri" w:hAnsi="Times New Roman"/>
                <w:b/>
                <w:sz w:val="24"/>
                <w:szCs w:val="24"/>
                <w:lang w:eastAsia="en-US"/>
              </w:rPr>
            </w:pPr>
            <w:r w:rsidRPr="00BC3C46">
              <w:rPr>
                <w:rFonts w:ascii="Times New Roman" w:eastAsia="Calibri" w:hAnsi="Times New Roman"/>
                <w:b/>
                <w:sz w:val="24"/>
                <w:szCs w:val="24"/>
                <w:lang w:eastAsia="en-US"/>
              </w:rPr>
              <w:t>CUALES</w:t>
            </w:r>
          </w:p>
        </w:tc>
      </w:tr>
      <w:tr w:rsidR="00BC3C46" w:rsidRPr="00BC3C46" w:rsidTr="00E2340B">
        <w:trPr>
          <w:trHeight w:val="1417"/>
          <w:jc w:val="center"/>
        </w:trPr>
        <w:tc>
          <w:tcPr>
            <w:tcW w:w="3231" w:type="dxa"/>
            <w:vMerge/>
            <w:shd w:val="clear" w:color="auto" w:fill="auto"/>
          </w:tcPr>
          <w:p w:rsidR="00BC3C46" w:rsidRPr="00BC3C46" w:rsidRDefault="00BC3C46" w:rsidP="00BC3C46">
            <w:pPr>
              <w:jc w:val="center"/>
              <w:rPr>
                <w:rFonts w:ascii="Times New Roman" w:eastAsia="Calibri" w:hAnsi="Times New Roman"/>
                <w:b/>
                <w:sz w:val="24"/>
                <w:szCs w:val="24"/>
                <w:lang w:eastAsia="en-US"/>
              </w:rPr>
            </w:pPr>
          </w:p>
        </w:tc>
        <w:tc>
          <w:tcPr>
            <w:tcW w:w="0" w:type="auto"/>
            <w:shd w:val="clear" w:color="auto" w:fill="auto"/>
          </w:tcPr>
          <w:p w:rsidR="00BC3C46" w:rsidRPr="00BC3C46" w:rsidRDefault="00BC3C46" w:rsidP="00BC3C46">
            <w:pPr>
              <w:jc w:val="center"/>
              <w:rPr>
                <w:rFonts w:ascii="Times New Roman" w:eastAsia="Calibri" w:hAnsi="Times New Roman"/>
                <w:b/>
                <w:sz w:val="24"/>
                <w:szCs w:val="24"/>
                <w:lang w:eastAsia="en-US"/>
              </w:rPr>
            </w:pPr>
          </w:p>
        </w:tc>
        <w:tc>
          <w:tcPr>
            <w:tcW w:w="0" w:type="auto"/>
            <w:shd w:val="clear" w:color="auto" w:fill="auto"/>
          </w:tcPr>
          <w:p w:rsidR="00BC3C46" w:rsidRPr="00BC3C46" w:rsidRDefault="00BC3C46" w:rsidP="00BC3C46">
            <w:pPr>
              <w:jc w:val="center"/>
              <w:rPr>
                <w:rFonts w:ascii="Times New Roman" w:eastAsia="Calibri" w:hAnsi="Times New Roman"/>
                <w:b/>
                <w:sz w:val="24"/>
                <w:szCs w:val="24"/>
                <w:lang w:eastAsia="en-US"/>
              </w:rPr>
            </w:pPr>
          </w:p>
          <w:p w:rsidR="00BC3C46" w:rsidRPr="00BC3C46" w:rsidRDefault="00BC3C46" w:rsidP="00BC3C46">
            <w:pPr>
              <w:jc w:val="center"/>
              <w:rPr>
                <w:rFonts w:ascii="Times New Roman" w:eastAsia="Calibri" w:hAnsi="Times New Roman"/>
                <w:b/>
                <w:sz w:val="24"/>
                <w:szCs w:val="24"/>
                <w:lang w:eastAsia="en-US"/>
              </w:rPr>
            </w:pPr>
          </w:p>
          <w:p w:rsidR="00BC3C46" w:rsidRPr="00BC3C46" w:rsidRDefault="00BC3C46" w:rsidP="00BC3C46">
            <w:pPr>
              <w:jc w:val="center"/>
              <w:rPr>
                <w:rFonts w:ascii="Times New Roman" w:eastAsia="Calibri" w:hAnsi="Times New Roman"/>
                <w:b/>
                <w:sz w:val="24"/>
                <w:szCs w:val="24"/>
                <w:lang w:eastAsia="en-US"/>
              </w:rPr>
            </w:pPr>
          </w:p>
          <w:p w:rsidR="00BC3C46" w:rsidRPr="00BC3C46" w:rsidRDefault="00BC3C46" w:rsidP="00BC3C46">
            <w:pPr>
              <w:jc w:val="center"/>
              <w:rPr>
                <w:rFonts w:ascii="Times New Roman" w:eastAsia="Calibri" w:hAnsi="Times New Roman"/>
                <w:b/>
                <w:sz w:val="24"/>
                <w:szCs w:val="24"/>
                <w:lang w:eastAsia="en-US"/>
              </w:rPr>
            </w:pPr>
          </w:p>
          <w:p w:rsidR="00BC3C46" w:rsidRPr="00BC3C46" w:rsidRDefault="00BC3C46" w:rsidP="00BC3C46">
            <w:pPr>
              <w:jc w:val="center"/>
              <w:rPr>
                <w:rFonts w:ascii="Times New Roman" w:eastAsia="Calibri" w:hAnsi="Times New Roman"/>
                <w:b/>
                <w:sz w:val="24"/>
                <w:szCs w:val="24"/>
                <w:lang w:eastAsia="en-US"/>
              </w:rPr>
            </w:pPr>
          </w:p>
        </w:tc>
        <w:tc>
          <w:tcPr>
            <w:tcW w:w="0" w:type="auto"/>
            <w:shd w:val="clear" w:color="auto" w:fill="auto"/>
          </w:tcPr>
          <w:p w:rsidR="00BC3C46" w:rsidRPr="00BC3C46" w:rsidRDefault="00BC3C46" w:rsidP="00BC3C46">
            <w:pPr>
              <w:jc w:val="center"/>
              <w:rPr>
                <w:rFonts w:ascii="Times New Roman" w:eastAsia="Calibri" w:hAnsi="Times New Roman"/>
                <w:b/>
                <w:sz w:val="24"/>
                <w:szCs w:val="24"/>
                <w:lang w:eastAsia="en-US"/>
              </w:rPr>
            </w:pPr>
          </w:p>
        </w:tc>
        <w:tc>
          <w:tcPr>
            <w:tcW w:w="0" w:type="auto"/>
            <w:shd w:val="clear" w:color="auto" w:fill="auto"/>
          </w:tcPr>
          <w:p w:rsidR="00BC3C46" w:rsidRPr="00BC3C46" w:rsidRDefault="00BC3C46" w:rsidP="00BC3C46">
            <w:pPr>
              <w:jc w:val="center"/>
              <w:rPr>
                <w:rFonts w:ascii="Times New Roman" w:eastAsia="Calibri" w:hAnsi="Times New Roman"/>
                <w:b/>
                <w:sz w:val="24"/>
                <w:szCs w:val="24"/>
                <w:lang w:eastAsia="en-US"/>
              </w:rPr>
            </w:pPr>
          </w:p>
        </w:tc>
        <w:tc>
          <w:tcPr>
            <w:tcW w:w="0" w:type="auto"/>
            <w:shd w:val="clear" w:color="auto" w:fill="auto"/>
          </w:tcPr>
          <w:p w:rsidR="00BC3C46" w:rsidRPr="00BC3C46" w:rsidRDefault="00BC3C46" w:rsidP="00BC3C46">
            <w:pPr>
              <w:jc w:val="center"/>
              <w:rPr>
                <w:rFonts w:ascii="Times New Roman" w:eastAsia="Calibri" w:hAnsi="Times New Roman"/>
                <w:b/>
                <w:sz w:val="24"/>
                <w:szCs w:val="24"/>
                <w:lang w:eastAsia="en-US"/>
              </w:rPr>
            </w:pPr>
          </w:p>
        </w:tc>
      </w:tr>
      <w:tr w:rsidR="00BC3C46" w:rsidRPr="00BC3C46" w:rsidTr="00E2340B">
        <w:trPr>
          <w:jc w:val="center"/>
        </w:trPr>
        <w:tc>
          <w:tcPr>
            <w:tcW w:w="3231" w:type="dxa"/>
            <w:vMerge w:val="restart"/>
            <w:shd w:val="clear" w:color="auto" w:fill="auto"/>
          </w:tcPr>
          <w:p w:rsidR="00BC3C46" w:rsidRPr="00BC3C46" w:rsidRDefault="00BC3C46" w:rsidP="00BC3C46">
            <w:pPr>
              <w:jc w:val="center"/>
              <w:rPr>
                <w:rFonts w:ascii="Times New Roman" w:eastAsia="Calibri" w:hAnsi="Times New Roman"/>
                <w:b/>
                <w:sz w:val="24"/>
                <w:szCs w:val="24"/>
                <w:lang w:eastAsia="en-US"/>
              </w:rPr>
            </w:pPr>
            <w:r w:rsidRPr="00BC3C46">
              <w:rPr>
                <w:rFonts w:ascii="Times New Roman" w:eastAsia="Calibri" w:hAnsi="Times New Roman"/>
                <w:b/>
                <w:sz w:val="24"/>
                <w:szCs w:val="24"/>
                <w:lang w:eastAsia="en-US"/>
              </w:rPr>
              <w:t xml:space="preserve">DIP. </w:t>
            </w:r>
            <w:r w:rsidRPr="00BC3C46">
              <w:rPr>
                <w:rFonts w:ascii="Times New Roman" w:eastAsia="Calibri" w:hAnsi="Times New Roman"/>
                <w:b/>
                <w:sz w:val="24"/>
                <w:szCs w:val="24"/>
                <w:lang w:val="es-ES" w:eastAsia="en-US"/>
              </w:rPr>
              <w:t>MARCELO DE JESÚS TORRES COFIÑO</w:t>
            </w:r>
          </w:p>
          <w:p w:rsidR="00BC3C46" w:rsidRPr="00BC3C46" w:rsidRDefault="00BC3C46" w:rsidP="00BC3C46">
            <w:pPr>
              <w:jc w:val="center"/>
              <w:rPr>
                <w:rFonts w:ascii="Times New Roman" w:eastAsia="Calibri" w:hAnsi="Times New Roman"/>
                <w:b/>
                <w:sz w:val="24"/>
                <w:szCs w:val="24"/>
                <w:lang w:eastAsia="en-US"/>
              </w:rPr>
            </w:pPr>
            <w:r w:rsidRPr="00BC3C46">
              <w:rPr>
                <w:rFonts w:ascii="Times New Roman" w:eastAsia="Calibri" w:hAnsi="Times New Roman"/>
                <w:b/>
                <w:sz w:val="24"/>
                <w:szCs w:val="24"/>
                <w:lang w:eastAsia="en-US"/>
              </w:rPr>
              <w:t>(SECRETARIO)</w:t>
            </w:r>
          </w:p>
          <w:p w:rsidR="00BC3C46" w:rsidRPr="00BC3C46" w:rsidRDefault="00BC3C46" w:rsidP="00BC3C46">
            <w:pPr>
              <w:jc w:val="center"/>
              <w:rPr>
                <w:rFonts w:ascii="Times New Roman" w:eastAsia="Calibri" w:hAnsi="Times New Roman"/>
                <w:b/>
                <w:sz w:val="24"/>
                <w:szCs w:val="24"/>
                <w:lang w:eastAsia="en-US"/>
              </w:rPr>
            </w:pPr>
          </w:p>
        </w:tc>
        <w:tc>
          <w:tcPr>
            <w:tcW w:w="0" w:type="auto"/>
            <w:shd w:val="clear" w:color="auto" w:fill="auto"/>
            <w:vAlign w:val="center"/>
          </w:tcPr>
          <w:p w:rsidR="00BC3C46" w:rsidRPr="00BC3C46" w:rsidRDefault="00BC3C46" w:rsidP="00BC3C46">
            <w:pPr>
              <w:jc w:val="center"/>
              <w:rPr>
                <w:rFonts w:ascii="Times New Roman" w:eastAsia="Calibri" w:hAnsi="Times New Roman"/>
                <w:b/>
                <w:sz w:val="24"/>
                <w:szCs w:val="24"/>
                <w:lang w:eastAsia="en-US"/>
              </w:rPr>
            </w:pPr>
            <w:r w:rsidRPr="00BC3C46">
              <w:rPr>
                <w:rFonts w:ascii="Times New Roman" w:eastAsia="Calibri" w:hAnsi="Times New Roman"/>
                <w:b/>
                <w:sz w:val="24"/>
                <w:szCs w:val="24"/>
                <w:lang w:eastAsia="en-US"/>
              </w:rPr>
              <w:t>A FAVOR</w:t>
            </w:r>
          </w:p>
        </w:tc>
        <w:tc>
          <w:tcPr>
            <w:tcW w:w="0" w:type="auto"/>
            <w:shd w:val="clear" w:color="auto" w:fill="auto"/>
            <w:vAlign w:val="center"/>
          </w:tcPr>
          <w:p w:rsidR="00BC3C46" w:rsidRPr="00BC3C46" w:rsidRDefault="00BC3C46" w:rsidP="00BC3C46">
            <w:pPr>
              <w:jc w:val="center"/>
              <w:rPr>
                <w:rFonts w:ascii="Times New Roman" w:eastAsia="Calibri" w:hAnsi="Times New Roman"/>
                <w:b/>
                <w:sz w:val="24"/>
                <w:szCs w:val="24"/>
                <w:lang w:eastAsia="en-US"/>
              </w:rPr>
            </w:pPr>
            <w:r w:rsidRPr="00BC3C46">
              <w:rPr>
                <w:rFonts w:ascii="Times New Roman" w:eastAsia="Calibri" w:hAnsi="Times New Roman"/>
                <w:b/>
                <w:sz w:val="24"/>
                <w:szCs w:val="24"/>
                <w:lang w:eastAsia="en-US"/>
              </w:rPr>
              <w:t>EN CONTRA</w:t>
            </w:r>
          </w:p>
        </w:tc>
        <w:tc>
          <w:tcPr>
            <w:tcW w:w="0" w:type="auto"/>
            <w:shd w:val="clear" w:color="auto" w:fill="auto"/>
            <w:vAlign w:val="center"/>
          </w:tcPr>
          <w:p w:rsidR="00BC3C46" w:rsidRPr="00BC3C46" w:rsidRDefault="00BC3C46" w:rsidP="00BC3C46">
            <w:pPr>
              <w:jc w:val="center"/>
              <w:rPr>
                <w:rFonts w:ascii="Times New Roman" w:eastAsia="Calibri" w:hAnsi="Times New Roman"/>
                <w:b/>
                <w:sz w:val="24"/>
                <w:szCs w:val="24"/>
                <w:lang w:eastAsia="en-US"/>
              </w:rPr>
            </w:pPr>
            <w:r w:rsidRPr="00BC3C46">
              <w:rPr>
                <w:rFonts w:ascii="Times New Roman" w:eastAsia="Calibri" w:hAnsi="Times New Roman"/>
                <w:b/>
                <w:sz w:val="24"/>
                <w:szCs w:val="24"/>
                <w:lang w:eastAsia="en-US"/>
              </w:rPr>
              <w:t>ABSETENCIÓN</w:t>
            </w:r>
          </w:p>
        </w:tc>
        <w:tc>
          <w:tcPr>
            <w:tcW w:w="0" w:type="auto"/>
            <w:shd w:val="clear" w:color="auto" w:fill="auto"/>
            <w:vAlign w:val="center"/>
          </w:tcPr>
          <w:p w:rsidR="00BC3C46" w:rsidRPr="00BC3C46" w:rsidRDefault="00BC3C46" w:rsidP="00BC3C46">
            <w:pPr>
              <w:jc w:val="center"/>
              <w:rPr>
                <w:rFonts w:ascii="Times New Roman" w:eastAsia="Calibri" w:hAnsi="Times New Roman"/>
                <w:b/>
                <w:sz w:val="24"/>
                <w:szCs w:val="24"/>
                <w:lang w:eastAsia="en-US"/>
              </w:rPr>
            </w:pPr>
            <w:r w:rsidRPr="00BC3C46">
              <w:rPr>
                <w:rFonts w:ascii="Times New Roman" w:eastAsia="Calibri" w:hAnsi="Times New Roman"/>
                <w:b/>
                <w:sz w:val="24"/>
                <w:szCs w:val="24"/>
                <w:lang w:eastAsia="en-US"/>
              </w:rPr>
              <w:t>SI</w:t>
            </w:r>
          </w:p>
        </w:tc>
        <w:tc>
          <w:tcPr>
            <w:tcW w:w="0" w:type="auto"/>
            <w:shd w:val="clear" w:color="auto" w:fill="auto"/>
            <w:vAlign w:val="center"/>
          </w:tcPr>
          <w:p w:rsidR="00BC3C46" w:rsidRPr="00BC3C46" w:rsidRDefault="00BC3C46" w:rsidP="00BC3C46">
            <w:pPr>
              <w:jc w:val="center"/>
              <w:rPr>
                <w:rFonts w:ascii="Times New Roman" w:eastAsia="Calibri" w:hAnsi="Times New Roman"/>
                <w:b/>
                <w:sz w:val="24"/>
                <w:szCs w:val="24"/>
                <w:lang w:eastAsia="en-US"/>
              </w:rPr>
            </w:pPr>
            <w:r w:rsidRPr="00BC3C46">
              <w:rPr>
                <w:rFonts w:ascii="Times New Roman" w:eastAsia="Calibri" w:hAnsi="Times New Roman"/>
                <w:b/>
                <w:sz w:val="24"/>
                <w:szCs w:val="24"/>
                <w:lang w:eastAsia="en-US"/>
              </w:rPr>
              <w:t>CUALES</w:t>
            </w:r>
          </w:p>
        </w:tc>
      </w:tr>
      <w:tr w:rsidR="00BC3C46" w:rsidRPr="00BC3C46" w:rsidTr="00E2340B">
        <w:trPr>
          <w:trHeight w:val="1417"/>
          <w:jc w:val="center"/>
        </w:trPr>
        <w:tc>
          <w:tcPr>
            <w:tcW w:w="3231" w:type="dxa"/>
            <w:vMerge/>
            <w:shd w:val="clear" w:color="auto" w:fill="auto"/>
          </w:tcPr>
          <w:p w:rsidR="00BC3C46" w:rsidRPr="00BC3C46" w:rsidRDefault="00BC3C46" w:rsidP="00BC3C46">
            <w:pPr>
              <w:jc w:val="center"/>
              <w:rPr>
                <w:rFonts w:ascii="Times New Roman" w:eastAsia="Calibri" w:hAnsi="Times New Roman"/>
                <w:b/>
                <w:sz w:val="24"/>
                <w:szCs w:val="24"/>
                <w:lang w:eastAsia="en-US"/>
              </w:rPr>
            </w:pPr>
          </w:p>
        </w:tc>
        <w:tc>
          <w:tcPr>
            <w:tcW w:w="0" w:type="auto"/>
            <w:shd w:val="clear" w:color="auto" w:fill="auto"/>
          </w:tcPr>
          <w:p w:rsidR="00BC3C46" w:rsidRPr="00BC3C46" w:rsidRDefault="00BC3C46" w:rsidP="00BC3C46">
            <w:pPr>
              <w:jc w:val="center"/>
              <w:rPr>
                <w:rFonts w:ascii="Times New Roman" w:eastAsia="Calibri" w:hAnsi="Times New Roman"/>
                <w:b/>
                <w:sz w:val="24"/>
                <w:szCs w:val="24"/>
                <w:lang w:eastAsia="en-US"/>
              </w:rPr>
            </w:pPr>
          </w:p>
        </w:tc>
        <w:tc>
          <w:tcPr>
            <w:tcW w:w="0" w:type="auto"/>
            <w:shd w:val="clear" w:color="auto" w:fill="auto"/>
          </w:tcPr>
          <w:p w:rsidR="00BC3C46" w:rsidRPr="00BC3C46" w:rsidRDefault="00BC3C46" w:rsidP="00BC3C46">
            <w:pPr>
              <w:jc w:val="center"/>
              <w:rPr>
                <w:rFonts w:ascii="Times New Roman" w:eastAsia="Calibri" w:hAnsi="Times New Roman"/>
                <w:b/>
                <w:sz w:val="24"/>
                <w:szCs w:val="24"/>
                <w:lang w:eastAsia="en-US"/>
              </w:rPr>
            </w:pPr>
          </w:p>
        </w:tc>
        <w:tc>
          <w:tcPr>
            <w:tcW w:w="0" w:type="auto"/>
            <w:shd w:val="clear" w:color="auto" w:fill="auto"/>
          </w:tcPr>
          <w:p w:rsidR="00BC3C46" w:rsidRPr="00BC3C46" w:rsidRDefault="00BC3C46" w:rsidP="00BC3C46">
            <w:pPr>
              <w:jc w:val="center"/>
              <w:rPr>
                <w:rFonts w:ascii="Times New Roman" w:eastAsia="Calibri" w:hAnsi="Times New Roman"/>
                <w:b/>
                <w:sz w:val="24"/>
                <w:szCs w:val="24"/>
                <w:lang w:eastAsia="en-US"/>
              </w:rPr>
            </w:pPr>
          </w:p>
        </w:tc>
        <w:tc>
          <w:tcPr>
            <w:tcW w:w="0" w:type="auto"/>
            <w:shd w:val="clear" w:color="auto" w:fill="auto"/>
          </w:tcPr>
          <w:p w:rsidR="00BC3C46" w:rsidRPr="00BC3C46" w:rsidRDefault="00BC3C46" w:rsidP="00BC3C46">
            <w:pPr>
              <w:jc w:val="center"/>
              <w:rPr>
                <w:rFonts w:ascii="Times New Roman" w:eastAsia="Calibri" w:hAnsi="Times New Roman"/>
                <w:b/>
                <w:sz w:val="24"/>
                <w:szCs w:val="24"/>
                <w:lang w:eastAsia="en-US"/>
              </w:rPr>
            </w:pPr>
          </w:p>
        </w:tc>
        <w:tc>
          <w:tcPr>
            <w:tcW w:w="0" w:type="auto"/>
            <w:shd w:val="clear" w:color="auto" w:fill="auto"/>
          </w:tcPr>
          <w:p w:rsidR="00BC3C46" w:rsidRPr="00BC3C46" w:rsidRDefault="00BC3C46" w:rsidP="00BC3C46">
            <w:pPr>
              <w:jc w:val="center"/>
              <w:rPr>
                <w:rFonts w:ascii="Times New Roman" w:eastAsia="Calibri" w:hAnsi="Times New Roman"/>
                <w:b/>
                <w:sz w:val="24"/>
                <w:szCs w:val="24"/>
                <w:lang w:eastAsia="en-US"/>
              </w:rPr>
            </w:pPr>
          </w:p>
        </w:tc>
      </w:tr>
      <w:tr w:rsidR="00BC3C46" w:rsidRPr="00BC3C46" w:rsidTr="00E2340B">
        <w:trPr>
          <w:trHeight w:val="624"/>
          <w:jc w:val="center"/>
        </w:trPr>
        <w:tc>
          <w:tcPr>
            <w:tcW w:w="3231" w:type="dxa"/>
            <w:vMerge w:val="restart"/>
            <w:shd w:val="clear" w:color="auto" w:fill="auto"/>
          </w:tcPr>
          <w:p w:rsidR="00BC3C46" w:rsidRPr="00BC3C46" w:rsidRDefault="00BC3C46" w:rsidP="00BC3C46">
            <w:pPr>
              <w:jc w:val="center"/>
              <w:rPr>
                <w:rFonts w:ascii="Times New Roman" w:eastAsia="Calibri" w:hAnsi="Times New Roman"/>
                <w:b/>
                <w:sz w:val="24"/>
                <w:szCs w:val="24"/>
                <w:lang w:eastAsia="en-US"/>
              </w:rPr>
            </w:pPr>
            <w:r w:rsidRPr="00BC3C46">
              <w:rPr>
                <w:rFonts w:ascii="Times New Roman" w:eastAsia="Calibri" w:hAnsi="Times New Roman"/>
                <w:b/>
                <w:sz w:val="24"/>
                <w:szCs w:val="24"/>
                <w:lang w:eastAsia="en-US"/>
              </w:rPr>
              <w:t xml:space="preserve">DIP. </w:t>
            </w:r>
            <w:r w:rsidRPr="00BC3C46">
              <w:rPr>
                <w:rFonts w:ascii="Times New Roman" w:eastAsia="Calibri" w:hAnsi="Times New Roman"/>
                <w:b/>
                <w:sz w:val="24"/>
                <w:szCs w:val="24"/>
                <w:lang w:val="es-ES" w:eastAsia="en-US"/>
              </w:rPr>
              <w:t>LUCÍA AZUCENA RAMOS RAMOS</w:t>
            </w:r>
          </w:p>
          <w:p w:rsidR="00BC3C46" w:rsidRPr="00BC3C46" w:rsidRDefault="00BC3C46" w:rsidP="00BC3C46">
            <w:pPr>
              <w:jc w:val="center"/>
              <w:rPr>
                <w:rFonts w:ascii="Times New Roman" w:eastAsia="Calibri" w:hAnsi="Times New Roman"/>
                <w:b/>
                <w:sz w:val="24"/>
                <w:szCs w:val="24"/>
                <w:lang w:eastAsia="en-US"/>
              </w:rPr>
            </w:pPr>
          </w:p>
        </w:tc>
        <w:tc>
          <w:tcPr>
            <w:tcW w:w="0" w:type="auto"/>
            <w:shd w:val="clear" w:color="auto" w:fill="auto"/>
            <w:vAlign w:val="center"/>
          </w:tcPr>
          <w:p w:rsidR="00BC3C46" w:rsidRPr="00BC3C46" w:rsidRDefault="00BC3C46" w:rsidP="00BC3C46">
            <w:pPr>
              <w:jc w:val="center"/>
              <w:rPr>
                <w:rFonts w:ascii="Times New Roman" w:eastAsia="Calibri" w:hAnsi="Times New Roman"/>
                <w:b/>
                <w:sz w:val="24"/>
                <w:szCs w:val="24"/>
                <w:lang w:eastAsia="en-US"/>
              </w:rPr>
            </w:pPr>
            <w:r w:rsidRPr="00BC3C46">
              <w:rPr>
                <w:rFonts w:ascii="Times New Roman" w:eastAsia="Calibri" w:hAnsi="Times New Roman"/>
                <w:b/>
                <w:sz w:val="24"/>
                <w:szCs w:val="24"/>
                <w:lang w:eastAsia="en-US"/>
              </w:rPr>
              <w:t>A FAVOR</w:t>
            </w:r>
          </w:p>
        </w:tc>
        <w:tc>
          <w:tcPr>
            <w:tcW w:w="0" w:type="auto"/>
            <w:shd w:val="clear" w:color="auto" w:fill="auto"/>
            <w:vAlign w:val="center"/>
          </w:tcPr>
          <w:p w:rsidR="00BC3C46" w:rsidRPr="00BC3C46" w:rsidRDefault="00BC3C46" w:rsidP="00BC3C46">
            <w:pPr>
              <w:jc w:val="center"/>
              <w:rPr>
                <w:rFonts w:ascii="Times New Roman" w:eastAsia="Calibri" w:hAnsi="Times New Roman"/>
                <w:b/>
                <w:sz w:val="24"/>
                <w:szCs w:val="24"/>
                <w:lang w:eastAsia="en-US"/>
              </w:rPr>
            </w:pPr>
            <w:r w:rsidRPr="00BC3C46">
              <w:rPr>
                <w:rFonts w:ascii="Times New Roman" w:eastAsia="Calibri" w:hAnsi="Times New Roman"/>
                <w:b/>
                <w:sz w:val="24"/>
                <w:szCs w:val="24"/>
                <w:lang w:eastAsia="en-US"/>
              </w:rPr>
              <w:t>EN CONTRA</w:t>
            </w:r>
          </w:p>
        </w:tc>
        <w:tc>
          <w:tcPr>
            <w:tcW w:w="0" w:type="auto"/>
            <w:shd w:val="clear" w:color="auto" w:fill="auto"/>
            <w:vAlign w:val="center"/>
          </w:tcPr>
          <w:p w:rsidR="00BC3C46" w:rsidRPr="00BC3C46" w:rsidRDefault="00BC3C46" w:rsidP="00BC3C46">
            <w:pPr>
              <w:jc w:val="center"/>
              <w:rPr>
                <w:rFonts w:ascii="Times New Roman" w:eastAsia="Calibri" w:hAnsi="Times New Roman"/>
                <w:b/>
                <w:sz w:val="24"/>
                <w:szCs w:val="24"/>
                <w:lang w:eastAsia="en-US"/>
              </w:rPr>
            </w:pPr>
            <w:r w:rsidRPr="00BC3C46">
              <w:rPr>
                <w:rFonts w:ascii="Times New Roman" w:eastAsia="Calibri" w:hAnsi="Times New Roman"/>
                <w:b/>
                <w:sz w:val="24"/>
                <w:szCs w:val="24"/>
                <w:lang w:eastAsia="en-US"/>
              </w:rPr>
              <w:t>ABSETENCIÓN</w:t>
            </w:r>
          </w:p>
        </w:tc>
        <w:tc>
          <w:tcPr>
            <w:tcW w:w="0" w:type="auto"/>
            <w:shd w:val="clear" w:color="auto" w:fill="auto"/>
            <w:vAlign w:val="center"/>
          </w:tcPr>
          <w:p w:rsidR="00BC3C46" w:rsidRPr="00BC3C46" w:rsidRDefault="00BC3C46" w:rsidP="00BC3C46">
            <w:pPr>
              <w:jc w:val="center"/>
              <w:rPr>
                <w:rFonts w:ascii="Times New Roman" w:eastAsia="Calibri" w:hAnsi="Times New Roman"/>
                <w:b/>
                <w:sz w:val="24"/>
                <w:szCs w:val="24"/>
                <w:lang w:eastAsia="en-US"/>
              </w:rPr>
            </w:pPr>
            <w:r w:rsidRPr="00BC3C46">
              <w:rPr>
                <w:rFonts w:ascii="Times New Roman" w:eastAsia="Calibri" w:hAnsi="Times New Roman"/>
                <w:b/>
                <w:sz w:val="24"/>
                <w:szCs w:val="24"/>
                <w:lang w:eastAsia="en-US"/>
              </w:rPr>
              <w:t>SI</w:t>
            </w:r>
          </w:p>
        </w:tc>
        <w:tc>
          <w:tcPr>
            <w:tcW w:w="0" w:type="auto"/>
            <w:shd w:val="clear" w:color="auto" w:fill="auto"/>
            <w:vAlign w:val="center"/>
          </w:tcPr>
          <w:p w:rsidR="00BC3C46" w:rsidRPr="00BC3C46" w:rsidRDefault="00BC3C46" w:rsidP="00BC3C46">
            <w:pPr>
              <w:jc w:val="center"/>
              <w:rPr>
                <w:rFonts w:ascii="Times New Roman" w:eastAsia="Calibri" w:hAnsi="Times New Roman"/>
                <w:b/>
                <w:sz w:val="24"/>
                <w:szCs w:val="24"/>
                <w:lang w:eastAsia="en-US"/>
              </w:rPr>
            </w:pPr>
            <w:r w:rsidRPr="00BC3C46">
              <w:rPr>
                <w:rFonts w:ascii="Times New Roman" w:eastAsia="Calibri" w:hAnsi="Times New Roman"/>
                <w:b/>
                <w:sz w:val="24"/>
                <w:szCs w:val="24"/>
                <w:lang w:eastAsia="en-US"/>
              </w:rPr>
              <w:t>CUALES</w:t>
            </w:r>
          </w:p>
        </w:tc>
      </w:tr>
      <w:tr w:rsidR="00BC3C46" w:rsidRPr="00BC3C46" w:rsidTr="00E2340B">
        <w:trPr>
          <w:trHeight w:val="1417"/>
          <w:jc w:val="center"/>
        </w:trPr>
        <w:tc>
          <w:tcPr>
            <w:tcW w:w="3231" w:type="dxa"/>
            <w:vMerge/>
            <w:shd w:val="clear" w:color="auto" w:fill="auto"/>
          </w:tcPr>
          <w:p w:rsidR="00BC3C46" w:rsidRPr="00BC3C46" w:rsidRDefault="00BC3C46" w:rsidP="00BC3C46">
            <w:pPr>
              <w:jc w:val="center"/>
              <w:rPr>
                <w:rFonts w:ascii="Times New Roman" w:eastAsia="Calibri" w:hAnsi="Times New Roman"/>
                <w:b/>
                <w:sz w:val="24"/>
                <w:szCs w:val="24"/>
                <w:lang w:eastAsia="en-US"/>
              </w:rPr>
            </w:pPr>
          </w:p>
        </w:tc>
        <w:tc>
          <w:tcPr>
            <w:tcW w:w="0" w:type="auto"/>
            <w:shd w:val="clear" w:color="auto" w:fill="auto"/>
          </w:tcPr>
          <w:p w:rsidR="00BC3C46" w:rsidRPr="00BC3C46" w:rsidRDefault="00BC3C46" w:rsidP="00BC3C46">
            <w:pPr>
              <w:jc w:val="center"/>
              <w:rPr>
                <w:rFonts w:ascii="Times New Roman" w:eastAsia="Calibri" w:hAnsi="Times New Roman"/>
                <w:b/>
                <w:sz w:val="24"/>
                <w:szCs w:val="24"/>
                <w:lang w:eastAsia="en-US"/>
              </w:rPr>
            </w:pPr>
          </w:p>
        </w:tc>
        <w:tc>
          <w:tcPr>
            <w:tcW w:w="0" w:type="auto"/>
            <w:shd w:val="clear" w:color="auto" w:fill="auto"/>
          </w:tcPr>
          <w:p w:rsidR="00BC3C46" w:rsidRPr="00BC3C46" w:rsidRDefault="00BC3C46" w:rsidP="00BC3C46">
            <w:pPr>
              <w:jc w:val="center"/>
              <w:rPr>
                <w:rFonts w:ascii="Times New Roman" w:eastAsia="Calibri" w:hAnsi="Times New Roman"/>
                <w:b/>
                <w:sz w:val="24"/>
                <w:szCs w:val="24"/>
                <w:lang w:eastAsia="en-US"/>
              </w:rPr>
            </w:pPr>
          </w:p>
        </w:tc>
        <w:tc>
          <w:tcPr>
            <w:tcW w:w="0" w:type="auto"/>
            <w:shd w:val="clear" w:color="auto" w:fill="auto"/>
          </w:tcPr>
          <w:p w:rsidR="00BC3C46" w:rsidRPr="00BC3C46" w:rsidRDefault="00BC3C46" w:rsidP="00BC3C46">
            <w:pPr>
              <w:jc w:val="center"/>
              <w:rPr>
                <w:rFonts w:ascii="Times New Roman" w:eastAsia="Calibri" w:hAnsi="Times New Roman"/>
                <w:b/>
                <w:sz w:val="24"/>
                <w:szCs w:val="24"/>
                <w:lang w:eastAsia="en-US"/>
              </w:rPr>
            </w:pPr>
          </w:p>
        </w:tc>
        <w:tc>
          <w:tcPr>
            <w:tcW w:w="0" w:type="auto"/>
            <w:shd w:val="clear" w:color="auto" w:fill="auto"/>
          </w:tcPr>
          <w:p w:rsidR="00BC3C46" w:rsidRPr="00BC3C46" w:rsidRDefault="00BC3C46" w:rsidP="00BC3C46">
            <w:pPr>
              <w:jc w:val="center"/>
              <w:rPr>
                <w:rFonts w:ascii="Times New Roman" w:eastAsia="Calibri" w:hAnsi="Times New Roman"/>
                <w:b/>
                <w:sz w:val="24"/>
                <w:szCs w:val="24"/>
                <w:lang w:eastAsia="en-US"/>
              </w:rPr>
            </w:pPr>
          </w:p>
        </w:tc>
        <w:tc>
          <w:tcPr>
            <w:tcW w:w="0" w:type="auto"/>
            <w:shd w:val="clear" w:color="auto" w:fill="auto"/>
          </w:tcPr>
          <w:p w:rsidR="00BC3C46" w:rsidRPr="00BC3C46" w:rsidRDefault="00BC3C46" w:rsidP="00BC3C46">
            <w:pPr>
              <w:jc w:val="center"/>
              <w:rPr>
                <w:rFonts w:ascii="Times New Roman" w:eastAsia="Calibri" w:hAnsi="Times New Roman"/>
                <w:b/>
                <w:sz w:val="24"/>
                <w:szCs w:val="24"/>
                <w:lang w:eastAsia="en-US"/>
              </w:rPr>
            </w:pPr>
          </w:p>
        </w:tc>
      </w:tr>
      <w:tr w:rsidR="00BC3C46" w:rsidRPr="00BC3C46" w:rsidTr="00E2340B">
        <w:trPr>
          <w:trHeight w:val="624"/>
          <w:jc w:val="center"/>
        </w:trPr>
        <w:tc>
          <w:tcPr>
            <w:tcW w:w="3231" w:type="dxa"/>
            <w:vMerge w:val="restart"/>
            <w:shd w:val="clear" w:color="auto" w:fill="auto"/>
          </w:tcPr>
          <w:p w:rsidR="00BC3C46" w:rsidRPr="00BC3C46" w:rsidRDefault="00BC3C46" w:rsidP="00BC3C46">
            <w:pPr>
              <w:jc w:val="center"/>
              <w:rPr>
                <w:rFonts w:ascii="Times New Roman" w:eastAsia="Calibri" w:hAnsi="Times New Roman"/>
                <w:b/>
                <w:sz w:val="24"/>
                <w:szCs w:val="24"/>
                <w:lang w:eastAsia="en-US"/>
              </w:rPr>
            </w:pPr>
            <w:r w:rsidRPr="00BC3C46">
              <w:rPr>
                <w:rFonts w:ascii="Times New Roman" w:eastAsia="Calibri" w:hAnsi="Times New Roman"/>
                <w:b/>
                <w:sz w:val="24"/>
                <w:szCs w:val="24"/>
                <w:lang w:eastAsia="en-US"/>
              </w:rPr>
              <w:lastRenderedPageBreak/>
              <w:t xml:space="preserve">DIP. </w:t>
            </w:r>
            <w:r w:rsidRPr="00BC3C46">
              <w:rPr>
                <w:rFonts w:ascii="Times New Roman" w:eastAsia="Calibri" w:hAnsi="Times New Roman"/>
                <w:b/>
                <w:sz w:val="24"/>
                <w:szCs w:val="24"/>
                <w:lang w:val="es-ES" w:eastAsia="en-US"/>
              </w:rPr>
              <w:t>GERARDO ABRAHAM AGUADO GÓMEZ</w:t>
            </w:r>
          </w:p>
        </w:tc>
        <w:tc>
          <w:tcPr>
            <w:tcW w:w="0" w:type="auto"/>
            <w:shd w:val="clear" w:color="auto" w:fill="auto"/>
            <w:vAlign w:val="center"/>
          </w:tcPr>
          <w:p w:rsidR="00BC3C46" w:rsidRPr="00BC3C46" w:rsidRDefault="00BC3C46" w:rsidP="00BC3C46">
            <w:pPr>
              <w:jc w:val="center"/>
              <w:rPr>
                <w:rFonts w:ascii="Times New Roman" w:eastAsia="Calibri" w:hAnsi="Times New Roman"/>
                <w:b/>
                <w:sz w:val="24"/>
                <w:szCs w:val="24"/>
                <w:lang w:eastAsia="en-US"/>
              </w:rPr>
            </w:pPr>
            <w:r w:rsidRPr="00BC3C46">
              <w:rPr>
                <w:rFonts w:ascii="Times New Roman" w:eastAsia="Calibri" w:hAnsi="Times New Roman"/>
                <w:b/>
                <w:sz w:val="24"/>
                <w:szCs w:val="24"/>
                <w:lang w:eastAsia="en-US"/>
              </w:rPr>
              <w:t>A FAVOR</w:t>
            </w:r>
          </w:p>
        </w:tc>
        <w:tc>
          <w:tcPr>
            <w:tcW w:w="0" w:type="auto"/>
            <w:shd w:val="clear" w:color="auto" w:fill="auto"/>
            <w:vAlign w:val="center"/>
          </w:tcPr>
          <w:p w:rsidR="00BC3C46" w:rsidRPr="00BC3C46" w:rsidRDefault="00BC3C46" w:rsidP="00BC3C46">
            <w:pPr>
              <w:jc w:val="center"/>
              <w:rPr>
                <w:rFonts w:ascii="Times New Roman" w:eastAsia="Calibri" w:hAnsi="Times New Roman"/>
                <w:b/>
                <w:sz w:val="24"/>
                <w:szCs w:val="24"/>
                <w:lang w:eastAsia="en-US"/>
              </w:rPr>
            </w:pPr>
            <w:r w:rsidRPr="00BC3C46">
              <w:rPr>
                <w:rFonts w:ascii="Times New Roman" w:eastAsia="Calibri" w:hAnsi="Times New Roman"/>
                <w:b/>
                <w:sz w:val="24"/>
                <w:szCs w:val="24"/>
                <w:lang w:eastAsia="en-US"/>
              </w:rPr>
              <w:t>EN CONTRA</w:t>
            </w:r>
          </w:p>
        </w:tc>
        <w:tc>
          <w:tcPr>
            <w:tcW w:w="0" w:type="auto"/>
            <w:shd w:val="clear" w:color="auto" w:fill="auto"/>
            <w:vAlign w:val="center"/>
          </w:tcPr>
          <w:p w:rsidR="00BC3C46" w:rsidRPr="00BC3C46" w:rsidRDefault="00BC3C46" w:rsidP="00BC3C46">
            <w:pPr>
              <w:jc w:val="center"/>
              <w:rPr>
                <w:rFonts w:ascii="Times New Roman" w:eastAsia="Calibri" w:hAnsi="Times New Roman"/>
                <w:b/>
                <w:sz w:val="24"/>
                <w:szCs w:val="24"/>
                <w:lang w:eastAsia="en-US"/>
              </w:rPr>
            </w:pPr>
            <w:r w:rsidRPr="00BC3C46">
              <w:rPr>
                <w:rFonts w:ascii="Times New Roman" w:eastAsia="Calibri" w:hAnsi="Times New Roman"/>
                <w:b/>
                <w:sz w:val="24"/>
                <w:szCs w:val="24"/>
                <w:lang w:eastAsia="en-US"/>
              </w:rPr>
              <w:t>ABSETENCIÓN</w:t>
            </w:r>
          </w:p>
        </w:tc>
        <w:tc>
          <w:tcPr>
            <w:tcW w:w="0" w:type="auto"/>
            <w:shd w:val="clear" w:color="auto" w:fill="auto"/>
            <w:vAlign w:val="center"/>
          </w:tcPr>
          <w:p w:rsidR="00BC3C46" w:rsidRPr="00BC3C46" w:rsidRDefault="00BC3C46" w:rsidP="00BC3C46">
            <w:pPr>
              <w:jc w:val="center"/>
              <w:rPr>
                <w:rFonts w:ascii="Times New Roman" w:eastAsia="Calibri" w:hAnsi="Times New Roman"/>
                <w:b/>
                <w:sz w:val="24"/>
                <w:szCs w:val="24"/>
                <w:lang w:eastAsia="en-US"/>
              </w:rPr>
            </w:pPr>
            <w:r w:rsidRPr="00BC3C46">
              <w:rPr>
                <w:rFonts w:ascii="Times New Roman" w:eastAsia="Calibri" w:hAnsi="Times New Roman"/>
                <w:b/>
                <w:sz w:val="24"/>
                <w:szCs w:val="24"/>
                <w:lang w:eastAsia="en-US"/>
              </w:rPr>
              <w:t>SI</w:t>
            </w:r>
          </w:p>
        </w:tc>
        <w:tc>
          <w:tcPr>
            <w:tcW w:w="0" w:type="auto"/>
            <w:shd w:val="clear" w:color="auto" w:fill="auto"/>
            <w:vAlign w:val="center"/>
          </w:tcPr>
          <w:p w:rsidR="00BC3C46" w:rsidRPr="00BC3C46" w:rsidRDefault="00BC3C46" w:rsidP="00BC3C46">
            <w:pPr>
              <w:jc w:val="center"/>
              <w:rPr>
                <w:rFonts w:ascii="Times New Roman" w:eastAsia="Calibri" w:hAnsi="Times New Roman"/>
                <w:b/>
                <w:sz w:val="24"/>
                <w:szCs w:val="24"/>
                <w:lang w:eastAsia="en-US"/>
              </w:rPr>
            </w:pPr>
            <w:r w:rsidRPr="00BC3C46">
              <w:rPr>
                <w:rFonts w:ascii="Times New Roman" w:eastAsia="Calibri" w:hAnsi="Times New Roman"/>
                <w:b/>
                <w:sz w:val="24"/>
                <w:szCs w:val="24"/>
                <w:lang w:eastAsia="en-US"/>
              </w:rPr>
              <w:t>CUALES</w:t>
            </w:r>
          </w:p>
        </w:tc>
      </w:tr>
      <w:tr w:rsidR="00BC3C46" w:rsidRPr="00BC3C46" w:rsidTr="00E2340B">
        <w:trPr>
          <w:trHeight w:val="1417"/>
          <w:jc w:val="center"/>
        </w:trPr>
        <w:tc>
          <w:tcPr>
            <w:tcW w:w="3231" w:type="dxa"/>
            <w:vMerge/>
            <w:shd w:val="clear" w:color="auto" w:fill="auto"/>
          </w:tcPr>
          <w:p w:rsidR="00BC3C46" w:rsidRPr="00BC3C46" w:rsidRDefault="00BC3C46" w:rsidP="00BC3C46">
            <w:pPr>
              <w:jc w:val="center"/>
              <w:rPr>
                <w:rFonts w:ascii="Times New Roman" w:eastAsia="Calibri" w:hAnsi="Times New Roman"/>
                <w:b/>
                <w:sz w:val="24"/>
                <w:szCs w:val="24"/>
                <w:lang w:eastAsia="en-US"/>
              </w:rPr>
            </w:pPr>
          </w:p>
        </w:tc>
        <w:tc>
          <w:tcPr>
            <w:tcW w:w="0" w:type="auto"/>
            <w:shd w:val="clear" w:color="auto" w:fill="auto"/>
          </w:tcPr>
          <w:p w:rsidR="00BC3C46" w:rsidRPr="00BC3C46" w:rsidRDefault="00BC3C46" w:rsidP="00BC3C46">
            <w:pPr>
              <w:jc w:val="center"/>
              <w:rPr>
                <w:rFonts w:ascii="Times New Roman" w:eastAsia="Calibri" w:hAnsi="Times New Roman"/>
                <w:b/>
                <w:sz w:val="24"/>
                <w:szCs w:val="24"/>
                <w:lang w:eastAsia="en-US"/>
              </w:rPr>
            </w:pPr>
          </w:p>
        </w:tc>
        <w:tc>
          <w:tcPr>
            <w:tcW w:w="0" w:type="auto"/>
            <w:shd w:val="clear" w:color="auto" w:fill="auto"/>
          </w:tcPr>
          <w:p w:rsidR="00BC3C46" w:rsidRPr="00BC3C46" w:rsidRDefault="00BC3C46" w:rsidP="00BC3C46">
            <w:pPr>
              <w:jc w:val="center"/>
              <w:rPr>
                <w:rFonts w:ascii="Times New Roman" w:eastAsia="Calibri" w:hAnsi="Times New Roman"/>
                <w:b/>
                <w:sz w:val="24"/>
                <w:szCs w:val="24"/>
                <w:lang w:eastAsia="en-US"/>
              </w:rPr>
            </w:pPr>
          </w:p>
        </w:tc>
        <w:tc>
          <w:tcPr>
            <w:tcW w:w="0" w:type="auto"/>
            <w:shd w:val="clear" w:color="auto" w:fill="auto"/>
          </w:tcPr>
          <w:p w:rsidR="00BC3C46" w:rsidRPr="00BC3C46" w:rsidRDefault="00BC3C46" w:rsidP="00BC3C46">
            <w:pPr>
              <w:jc w:val="center"/>
              <w:rPr>
                <w:rFonts w:ascii="Times New Roman" w:eastAsia="Calibri" w:hAnsi="Times New Roman"/>
                <w:b/>
                <w:sz w:val="24"/>
                <w:szCs w:val="24"/>
                <w:lang w:eastAsia="en-US"/>
              </w:rPr>
            </w:pPr>
          </w:p>
        </w:tc>
        <w:tc>
          <w:tcPr>
            <w:tcW w:w="0" w:type="auto"/>
            <w:shd w:val="clear" w:color="auto" w:fill="auto"/>
          </w:tcPr>
          <w:p w:rsidR="00BC3C46" w:rsidRPr="00BC3C46" w:rsidRDefault="00BC3C46" w:rsidP="00BC3C46">
            <w:pPr>
              <w:jc w:val="center"/>
              <w:rPr>
                <w:rFonts w:ascii="Times New Roman" w:eastAsia="Calibri" w:hAnsi="Times New Roman"/>
                <w:b/>
                <w:sz w:val="24"/>
                <w:szCs w:val="24"/>
                <w:lang w:eastAsia="en-US"/>
              </w:rPr>
            </w:pPr>
          </w:p>
        </w:tc>
        <w:tc>
          <w:tcPr>
            <w:tcW w:w="0" w:type="auto"/>
            <w:shd w:val="clear" w:color="auto" w:fill="auto"/>
          </w:tcPr>
          <w:p w:rsidR="00BC3C46" w:rsidRPr="00BC3C46" w:rsidRDefault="00BC3C46" w:rsidP="00BC3C46">
            <w:pPr>
              <w:jc w:val="center"/>
              <w:rPr>
                <w:rFonts w:ascii="Times New Roman" w:eastAsia="Calibri" w:hAnsi="Times New Roman"/>
                <w:b/>
                <w:sz w:val="24"/>
                <w:szCs w:val="24"/>
                <w:lang w:eastAsia="en-US"/>
              </w:rPr>
            </w:pPr>
          </w:p>
        </w:tc>
      </w:tr>
      <w:tr w:rsidR="00BC3C46" w:rsidRPr="00BC3C46" w:rsidTr="00E2340B">
        <w:trPr>
          <w:trHeight w:val="624"/>
          <w:jc w:val="center"/>
        </w:trPr>
        <w:tc>
          <w:tcPr>
            <w:tcW w:w="3231" w:type="dxa"/>
            <w:vMerge w:val="restart"/>
            <w:shd w:val="clear" w:color="auto" w:fill="auto"/>
          </w:tcPr>
          <w:p w:rsidR="00BC3C46" w:rsidRPr="00BC3C46" w:rsidRDefault="00BC3C46" w:rsidP="00BC3C46">
            <w:pPr>
              <w:jc w:val="center"/>
              <w:rPr>
                <w:rFonts w:ascii="Times New Roman" w:eastAsia="Calibri" w:hAnsi="Times New Roman"/>
                <w:b/>
                <w:sz w:val="24"/>
                <w:szCs w:val="24"/>
                <w:lang w:eastAsia="en-US"/>
              </w:rPr>
            </w:pPr>
            <w:r w:rsidRPr="00BC3C46">
              <w:rPr>
                <w:rFonts w:ascii="Times New Roman" w:eastAsia="Calibri" w:hAnsi="Times New Roman"/>
                <w:b/>
                <w:sz w:val="24"/>
                <w:szCs w:val="24"/>
                <w:lang w:eastAsia="en-US"/>
              </w:rPr>
              <w:t xml:space="preserve">DIP. </w:t>
            </w:r>
            <w:r w:rsidRPr="00BC3C46">
              <w:rPr>
                <w:rFonts w:ascii="Times New Roman" w:eastAsia="Calibri" w:hAnsi="Times New Roman"/>
                <w:b/>
                <w:sz w:val="24"/>
                <w:szCs w:val="24"/>
                <w:lang w:val="es-ES" w:eastAsia="en-US"/>
              </w:rPr>
              <w:t>EMILIO ALEJANDRO DE HOYOS MONTEMAYOR</w:t>
            </w:r>
          </w:p>
          <w:p w:rsidR="00BC3C46" w:rsidRPr="00BC3C46" w:rsidRDefault="00BC3C46" w:rsidP="00BC3C46">
            <w:pPr>
              <w:jc w:val="center"/>
              <w:rPr>
                <w:rFonts w:ascii="Times New Roman" w:eastAsia="Calibri" w:hAnsi="Times New Roman"/>
                <w:b/>
                <w:sz w:val="24"/>
                <w:szCs w:val="24"/>
                <w:lang w:eastAsia="en-US"/>
              </w:rPr>
            </w:pPr>
          </w:p>
        </w:tc>
        <w:tc>
          <w:tcPr>
            <w:tcW w:w="0" w:type="auto"/>
            <w:shd w:val="clear" w:color="auto" w:fill="auto"/>
            <w:vAlign w:val="center"/>
          </w:tcPr>
          <w:p w:rsidR="00BC3C46" w:rsidRPr="00BC3C46" w:rsidRDefault="00BC3C46" w:rsidP="00BC3C46">
            <w:pPr>
              <w:jc w:val="center"/>
              <w:rPr>
                <w:rFonts w:ascii="Times New Roman" w:eastAsia="Calibri" w:hAnsi="Times New Roman"/>
                <w:b/>
                <w:sz w:val="24"/>
                <w:szCs w:val="24"/>
                <w:lang w:eastAsia="en-US"/>
              </w:rPr>
            </w:pPr>
            <w:r w:rsidRPr="00BC3C46">
              <w:rPr>
                <w:rFonts w:ascii="Times New Roman" w:eastAsia="Calibri" w:hAnsi="Times New Roman"/>
                <w:b/>
                <w:sz w:val="24"/>
                <w:szCs w:val="24"/>
                <w:lang w:eastAsia="en-US"/>
              </w:rPr>
              <w:t>A FAVOR</w:t>
            </w:r>
          </w:p>
        </w:tc>
        <w:tc>
          <w:tcPr>
            <w:tcW w:w="0" w:type="auto"/>
            <w:shd w:val="clear" w:color="auto" w:fill="auto"/>
            <w:vAlign w:val="center"/>
          </w:tcPr>
          <w:p w:rsidR="00BC3C46" w:rsidRPr="00BC3C46" w:rsidRDefault="00BC3C46" w:rsidP="00BC3C46">
            <w:pPr>
              <w:jc w:val="center"/>
              <w:rPr>
                <w:rFonts w:ascii="Times New Roman" w:eastAsia="Calibri" w:hAnsi="Times New Roman"/>
                <w:b/>
                <w:sz w:val="24"/>
                <w:szCs w:val="24"/>
                <w:lang w:eastAsia="en-US"/>
              </w:rPr>
            </w:pPr>
            <w:r w:rsidRPr="00BC3C46">
              <w:rPr>
                <w:rFonts w:ascii="Times New Roman" w:eastAsia="Calibri" w:hAnsi="Times New Roman"/>
                <w:b/>
                <w:sz w:val="24"/>
                <w:szCs w:val="24"/>
                <w:lang w:eastAsia="en-US"/>
              </w:rPr>
              <w:t>EN CONTRA</w:t>
            </w:r>
          </w:p>
        </w:tc>
        <w:tc>
          <w:tcPr>
            <w:tcW w:w="0" w:type="auto"/>
            <w:shd w:val="clear" w:color="auto" w:fill="auto"/>
            <w:vAlign w:val="center"/>
          </w:tcPr>
          <w:p w:rsidR="00BC3C46" w:rsidRPr="00BC3C46" w:rsidRDefault="00BC3C46" w:rsidP="00BC3C46">
            <w:pPr>
              <w:jc w:val="center"/>
              <w:rPr>
                <w:rFonts w:ascii="Times New Roman" w:eastAsia="Calibri" w:hAnsi="Times New Roman"/>
                <w:b/>
                <w:sz w:val="24"/>
                <w:szCs w:val="24"/>
                <w:lang w:eastAsia="en-US"/>
              </w:rPr>
            </w:pPr>
            <w:r w:rsidRPr="00BC3C46">
              <w:rPr>
                <w:rFonts w:ascii="Times New Roman" w:eastAsia="Calibri" w:hAnsi="Times New Roman"/>
                <w:b/>
                <w:sz w:val="24"/>
                <w:szCs w:val="24"/>
                <w:lang w:eastAsia="en-US"/>
              </w:rPr>
              <w:t>ABSETENCIÓN</w:t>
            </w:r>
          </w:p>
        </w:tc>
        <w:tc>
          <w:tcPr>
            <w:tcW w:w="0" w:type="auto"/>
            <w:shd w:val="clear" w:color="auto" w:fill="auto"/>
            <w:vAlign w:val="center"/>
          </w:tcPr>
          <w:p w:rsidR="00BC3C46" w:rsidRPr="00BC3C46" w:rsidRDefault="00BC3C46" w:rsidP="00BC3C46">
            <w:pPr>
              <w:jc w:val="center"/>
              <w:rPr>
                <w:rFonts w:ascii="Times New Roman" w:eastAsia="Calibri" w:hAnsi="Times New Roman"/>
                <w:b/>
                <w:sz w:val="24"/>
                <w:szCs w:val="24"/>
                <w:lang w:eastAsia="en-US"/>
              </w:rPr>
            </w:pPr>
            <w:r w:rsidRPr="00BC3C46">
              <w:rPr>
                <w:rFonts w:ascii="Times New Roman" w:eastAsia="Calibri" w:hAnsi="Times New Roman"/>
                <w:b/>
                <w:sz w:val="24"/>
                <w:szCs w:val="24"/>
                <w:lang w:eastAsia="en-US"/>
              </w:rPr>
              <w:t>SI</w:t>
            </w:r>
          </w:p>
        </w:tc>
        <w:tc>
          <w:tcPr>
            <w:tcW w:w="0" w:type="auto"/>
            <w:shd w:val="clear" w:color="auto" w:fill="auto"/>
            <w:vAlign w:val="center"/>
          </w:tcPr>
          <w:p w:rsidR="00BC3C46" w:rsidRPr="00BC3C46" w:rsidRDefault="00BC3C46" w:rsidP="00BC3C46">
            <w:pPr>
              <w:jc w:val="center"/>
              <w:rPr>
                <w:rFonts w:ascii="Times New Roman" w:eastAsia="Calibri" w:hAnsi="Times New Roman"/>
                <w:b/>
                <w:sz w:val="24"/>
                <w:szCs w:val="24"/>
                <w:lang w:eastAsia="en-US"/>
              </w:rPr>
            </w:pPr>
            <w:r w:rsidRPr="00BC3C46">
              <w:rPr>
                <w:rFonts w:ascii="Times New Roman" w:eastAsia="Calibri" w:hAnsi="Times New Roman"/>
                <w:b/>
                <w:sz w:val="24"/>
                <w:szCs w:val="24"/>
                <w:lang w:eastAsia="en-US"/>
              </w:rPr>
              <w:t>CUALES</w:t>
            </w:r>
          </w:p>
        </w:tc>
      </w:tr>
      <w:tr w:rsidR="00BC3C46" w:rsidRPr="00BC3C46" w:rsidTr="00E2340B">
        <w:trPr>
          <w:trHeight w:val="1417"/>
          <w:jc w:val="center"/>
        </w:trPr>
        <w:tc>
          <w:tcPr>
            <w:tcW w:w="3231" w:type="dxa"/>
            <w:vMerge/>
            <w:shd w:val="clear" w:color="auto" w:fill="auto"/>
          </w:tcPr>
          <w:p w:rsidR="00BC3C46" w:rsidRPr="00BC3C46" w:rsidRDefault="00BC3C46" w:rsidP="00BC3C46">
            <w:pPr>
              <w:jc w:val="center"/>
              <w:rPr>
                <w:rFonts w:ascii="Times New Roman" w:eastAsia="Calibri" w:hAnsi="Times New Roman"/>
                <w:b/>
                <w:sz w:val="24"/>
                <w:szCs w:val="24"/>
                <w:lang w:eastAsia="en-US"/>
              </w:rPr>
            </w:pPr>
          </w:p>
        </w:tc>
        <w:tc>
          <w:tcPr>
            <w:tcW w:w="0" w:type="auto"/>
            <w:shd w:val="clear" w:color="auto" w:fill="auto"/>
          </w:tcPr>
          <w:p w:rsidR="00BC3C46" w:rsidRPr="00BC3C46" w:rsidRDefault="00BC3C46" w:rsidP="00BC3C46">
            <w:pPr>
              <w:jc w:val="center"/>
              <w:rPr>
                <w:rFonts w:ascii="Times New Roman" w:eastAsia="Calibri" w:hAnsi="Times New Roman"/>
                <w:b/>
                <w:sz w:val="24"/>
                <w:szCs w:val="24"/>
                <w:lang w:eastAsia="en-US"/>
              </w:rPr>
            </w:pPr>
          </w:p>
          <w:p w:rsidR="00BC3C46" w:rsidRPr="00BC3C46" w:rsidRDefault="00BC3C46" w:rsidP="00BC3C46">
            <w:pPr>
              <w:jc w:val="center"/>
              <w:rPr>
                <w:rFonts w:ascii="Times New Roman" w:eastAsia="Calibri" w:hAnsi="Times New Roman"/>
                <w:b/>
                <w:sz w:val="24"/>
                <w:szCs w:val="24"/>
                <w:lang w:eastAsia="en-US"/>
              </w:rPr>
            </w:pPr>
          </w:p>
          <w:p w:rsidR="00BC3C46" w:rsidRPr="00BC3C46" w:rsidRDefault="00BC3C46" w:rsidP="00BC3C46">
            <w:pPr>
              <w:jc w:val="center"/>
              <w:rPr>
                <w:rFonts w:ascii="Times New Roman" w:eastAsia="Calibri" w:hAnsi="Times New Roman"/>
                <w:b/>
                <w:sz w:val="24"/>
                <w:szCs w:val="24"/>
                <w:lang w:eastAsia="en-US"/>
              </w:rPr>
            </w:pPr>
          </w:p>
          <w:p w:rsidR="00BC3C46" w:rsidRPr="00BC3C46" w:rsidRDefault="00BC3C46" w:rsidP="00BC3C46">
            <w:pPr>
              <w:jc w:val="center"/>
              <w:rPr>
                <w:rFonts w:ascii="Times New Roman" w:eastAsia="Calibri" w:hAnsi="Times New Roman"/>
                <w:b/>
                <w:sz w:val="24"/>
                <w:szCs w:val="24"/>
                <w:lang w:eastAsia="en-US"/>
              </w:rPr>
            </w:pPr>
          </w:p>
          <w:p w:rsidR="00BC3C46" w:rsidRPr="00BC3C46" w:rsidRDefault="00BC3C46" w:rsidP="00BC3C46">
            <w:pPr>
              <w:jc w:val="center"/>
              <w:rPr>
                <w:rFonts w:ascii="Times New Roman" w:eastAsia="Calibri" w:hAnsi="Times New Roman"/>
                <w:b/>
                <w:sz w:val="24"/>
                <w:szCs w:val="24"/>
                <w:lang w:eastAsia="en-US"/>
              </w:rPr>
            </w:pPr>
          </w:p>
          <w:p w:rsidR="00BC3C46" w:rsidRPr="00BC3C46" w:rsidRDefault="00BC3C46" w:rsidP="00BC3C46">
            <w:pPr>
              <w:jc w:val="center"/>
              <w:rPr>
                <w:rFonts w:ascii="Times New Roman" w:eastAsia="Calibri" w:hAnsi="Times New Roman"/>
                <w:b/>
                <w:sz w:val="24"/>
                <w:szCs w:val="24"/>
                <w:lang w:eastAsia="en-US"/>
              </w:rPr>
            </w:pPr>
          </w:p>
        </w:tc>
        <w:tc>
          <w:tcPr>
            <w:tcW w:w="0" w:type="auto"/>
            <w:shd w:val="clear" w:color="auto" w:fill="auto"/>
          </w:tcPr>
          <w:p w:rsidR="00BC3C46" w:rsidRPr="00BC3C46" w:rsidRDefault="00BC3C46" w:rsidP="00BC3C46">
            <w:pPr>
              <w:jc w:val="center"/>
              <w:rPr>
                <w:rFonts w:ascii="Times New Roman" w:eastAsia="Calibri" w:hAnsi="Times New Roman"/>
                <w:b/>
                <w:sz w:val="24"/>
                <w:szCs w:val="24"/>
                <w:lang w:eastAsia="en-US"/>
              </w:rPr>
            </w:pPr>
          </w:p>
        </w:tc>
        <w:tc>
          <w:tcPr>
            <w:tcW w:w="0" w:type="auto"/>
            <w:shd w:val="clear" w:color="auto" w:fill="auto"/>
          </w:tcPr>
          <w:p w:rsidR="00BC3C46" w:rsidRPr="00BC3C46" w:rsidRDefault="00BC3C46" w:rsidP="00BC3C46">
            <w:pPr>
              <w:jc w:val="center"/>
              <w:rPr>
                <w:rFonts w:ascii="Times New Roman" w:eastAsia="Calibri" w:hAnsi="Times New Roman"/>
                <w:b/>
                <w:sz w:val="24"/>
                <w:szCs w:val="24"/>
                <w:lang w:eastAsia="en-US"/>
              </w:rPr>
            </w:pPr>
          </w:p>
        </w:tc>
        <w:tc>
          <w:tcPr>
            <w:tcW w:w="0" w:type="auto"/>
            <w:shd w:val="clear" w:color="auto" w:fill="auto"/>
          </w:tcPr>
          <w:p w:rsidR="00BC3C46" w:rsidRPr="00BC3C46" w:rsidRDefault="00BC3C46" w:rsidP="00BC3C46">
            <w:pPr>
              <w:jc w:val="center"/>
              <w:rPr>
                <w:rFonts w:ascii="Times New Roman" w:eastAsia="Calibri" w:hAnsi="Times New Roman"/>
                <w:b/>
                <w:sz w:val="24"/>
                <w:szCs w:val="24"/>
                <w:lang w:eastAsia="en-US"/>
              </w:rPr>
            </w:pPr>
          </w:p>
        </w:tc>
        <w:tc>
          <w:tcPr>
            <w:tcW w:w="0" w:type="auto"/>
            <w:shd w:val="clear" w:color="auto" w:fill="auto"/>
          </w:tcPr>
          <w:p w:rsidR="00BC3C46" w:rsidRPr="00BC3C46" w:rsidRDefault="00BC3C46" w:rsidP="00BC3C46">
            <w:pPr>
              <w:jc w:val="center"/>
              <w:rPr>
                <w:rFonts w:ascii="Times New Roman" w:eastAsia="Calibri" w:hAnsi="Times New Roman"/>
                <w:b/>
                <w:sz w:val="24"/>
                <w:szCs w:val="24"/>
                <w:lang w:eastAsia="en-US"/>
              </w:rPr>
            </w:pPr>
          </w:p>
        </w:tc>
      </w:tr>
      <w:tr w:rsidR="00BC3C46" w:rsidRPr="00BC3C46" w:rsidTr="00E2340B">
        <w:trPr>
          <w:trHeight w:val="624"/>
          <w:jc w:val="center"/>
        </w:trPr>
        <w:tc>
          <w:tcPr>
            <w:tcW w:w="3231" w:type="dxa"/>
            <w:vMerge w:val="restart"/>
            <w:shd w:val="clear" w:color="auto" w:fill="auto"/>
          </w:tcPr>
          <w:p w:rsidR="00BC3C46" w:rsidRPr="00BC3C46" w:rsidRDefault="00BC3C46" w:rsidP="00BC3C46">
            <w:pPr>
              <w:jc w:val="center"/>
              <w:rPr>
                <w:rFonts w:ascii="Times New Roman" w:eastAsia="Calibri" w:hAnsi="Times New Roman"/>
                <w:b/>
                <w:sz w:val="24"/>
                <w:szCs w:val="24"/>
                <w:lang w:eastAsia="en-US"/>
              </w:rPr>
            </w:pPr>
            <w:r w:rsidRPr="00BC3C46">
              <w:rPr>
                <w:rFonts w:ascii="Times New Roman" w:eastAsia="Calibri" w:hAnsi="Times New Roman"/>
                <w:b/>
                <w:sz w:val="24"/>
                <w:szCs w:val="24"/>
                <w:lang w:eastAsia="en-US"/>
              </w:rPr>
              <w:t xml:space="preserve">DIP. </w:t>
            </w:r>
            <w:r w:rsidRPr="00BC3C46">
              <w:rPr>
                <w:rFonts w:ascii="Times New Roman" w:eastAsia="Calibri" w:hAnsi="Times New Roman"/>
                <w:b/>
                <w:sz w:val="24"/>
                <w:szCs w:val="24"/>
                <w:lang w:val="es-ES" w:eastAsia="en-US"/>
              </w:rPr>
              <w:t>JOSÉ BENITO RAMÍREZ ROSAS</w:t>
            </w:r>
          </w:p>
        </w:tc>
        <w:tc>
          <w:tcPr>
            <w:tcW w:w="0" w:type="auto"/>
            <w:shd w:val="clear" w:color="auto" w:fill="auto"/>
            <w:vAlign w:val="center"/>
          </w:tcPr>
          <w:p w:rsidR="00BC3C46" w:rsidRPr="00BC3C46" w:rsidRDefault="00BC3C46" w:rsidP="00BC3C46">
            <w:pPr>
              <w:jc w:val="center"/>
              <w:rPr>
                <w:rFonts w:ascii="Times New Roman" w:eastAsia="Calibri" w:hAnsi="Times New Roman"/>
                <w:b/>
                <w:sz w:val="24"/>
                <w:szCs w:val="24"/>
                <w:lang w:eastAsia="en-US"/>
              </w:rPr>
            </w:pPr>
            <w:r w:rsidRPr="00BC3C46">
              <w:rPr>
                <w:rFonts w:ascii="Times New Roman" w:eastAsia="Calibri" w:hAnsi="Times New Roman"/>
                <w:b/>
                <w:sz w:val="24"/>
                <w:szCs w:val="24"/>
                <w:lang w:eastAsia="en-US"/>
              </w:rPr>
              <w:t>A FAVOR</w:t>
            </w:r>
          </w:p>
        </w:tc>
        <w:tc>
          <w:tcPr>
            <w:tcW w:w="0" w:type="auto"/>
            <w:shd w:val="clear" w:color="auto" w:fill="auto"/>
            <w:vAlign w:val="center"/>
          </w:tcPr>
          <w:p w:rsidR="00BC3C46" w:rsidRPr="00BC3C46" w:rsidRDefault="00BC3C46" w:rsidP="00BC3C46">
            <w:pPr>
              <w:jc w:val="center"/>
              <w:rPr>
                <w:rFonts w:ascii="Times New Roman" w:eastAsia="Calibri" w:hAnsi="Times New Roman"/>
                <w:b/>
                <w:sz w:val="24"/>
                <w:szCs w:val="24"/>
                <w:lang w:eastAsia="en-US"/>
              </w:rPr>
            </w:pPr>
            <w:r w:rsidRPr="00BC3C46">
              <w:rPr>
                <w:rFonts w:ascii="Times New Roman" w:eastAsia="Calibri" w:hAnsi="Times New Roman"/>
                <w:b/>
                <w:sz w:val="24"/>
                <w:szCs w:val="24"/>
                <w:lang w:eastAsia="en-US"/>
              </w:rPr>
              <w:t>EN CONTRA</w:t>
            </w:r>
          </w:p>
        </w:tc>
        <w:tc>
          <w:tcPr>
            <w:tcW w:w="0" w:type="auto"/>
            <w:shd w:val="clear" w:color="auto" w:fill="auto"/>
            <w:vAlign w:val="center"/>
          </w:tcPr>
          <w:p w:rsidR="00BC3C46" w:rsidRPr="00BC3C46" w:rsidRDefault="00BC3C46" w:rsidP="00BC3C46">
            <w:pPr>
              <w:jc w:val="center"/>
              <w:rPr>
                <w:rFonts w:ascii="Times New Roman" w:eastAsia="Calibri" w:hAnsi="Times New Roman"/>
                <w:b/>
                <w:sz w:val="24"/>
                <w:szCs w:val="24"/>
                <w:lang w:eastAsia="en-US"/>
              </w:rPr>
            </w:pPr>
            <w:r w:rsidRPr="00BC3C46">
              <w:rPr>
                <w:rFonts w:ascii="Times New Roman" w:eastAsia="Calibri" w:hAnsi="Times New Roman"/>
                <w:b/>
                <w:sz w:val="24"/>
                <w:szCs w:val="24"/>
                <w:lang w:eastAsia="en-US"/>
              </w:rPr>
              <w:t>ABSETENCIÓN</w:t>
            </w:r>
          </w:p>
        </w:tc>
        <w:tc>
          <w:tcPr>
            <w:tcW w:w="0" w:type="auto"/>
            <w:shd w:val="clear" w:color="auto" w:fill="auto"/>
            <w:vAlign w:val="center"/>
          </w:tcPr>
          <w:p w:rsidR="00BC3C46" w:rsidRPr="00BC3C46" w:rsidRDefault="00BC3C46" w:rsidP="00BC3C46">
            <w:pPr>
              <w:jc w:val="center"/>
              <w:rPr>
                <w:rFonts w:ascii="Times New Roman" w:eastAsia="Calibri" w:hAnsi="Times New Roman"/>
                <w:b/>
                <w:sz w:val="24"/>
                <w:szCs w:val="24"/>
                <w:lang w:eastAsia="en-US"/>
              </w:rPr>
            </w:pPr>
            <w:r w:rsidRPr="00BC3C46">
              <w:rPr>
                <w:rFonts w:ascii="Times New Roman" w:eastAsia="Calibri" w:hAnsi="Times New Roman"/>
                <w:b/>
                <w:sz w:val="24"/>
                <w:szCs w:val="24"/>
                <w:lang w:eastAsia="en-US"/>
              </w:rPr>
              <w:t>SI</w:t>
            </w:r>
          </w:p>
        </w:tc>
        <w:tc>
          <w:tcPr>
            <w:tcW w:w="0" w:type="auto"/>
            <w:shd w:val="clear" w:color="auto" w:fill="auto"/>
            <w:vAlign w:val="center"/>
          </w:tcPr>
          <w:p w:rsidR="00BC3C46" w:rsidRPr="00BC3C46" w:rsidRDefault="00BC3C46" w:rsidP="00BC3C46">
            <w:pPr>
              <w:jc w:val="center"/>
              <w:rPr>
                <w:rFonts w:ascii="Times New Roman" w:eastAsia="Calibri" w:hAnsi="Times New Roman"/>
                <w:b/>
                <w:sz w:val="24"/>
                <w:szCs w:val="24"/>
                <w:lang w:eastAsia="en-US"/>
              </w:rPr>
            </w:pPr>
            <w:r w:rsidRPr="00BC3C46">
              <w:rPr>
                <w:rFonts w:ascii="Times New Roman" w:eastAsia="Calibri" w:hAnsi="Times New Roman"/>
                <w:b/>
                <w:sz w:val="24"/>
                <w:szCs w:val="24"/>
                <w:lang w:eastAsia="en-US"/>
              </w:rPr>
              <w:t>CUALES</w:t>
            </w:r>
          </w:p>
        </w:tc>
      </w:tr>
      <w:tr w:rsidR="00BC3C46" w:rsidRPr="00BC3C46" w:rsidTr="00E2340B">
        <w:trPr>
          <w:trHeight w:val="1417"/>
          <w:jc w:val="center"/>
        </w:trPr>
        <w:tc>
          <w:tcPr>
            <w:tcW w:w="3231" w:type="dxa"/>
            <w:vMerge/>
            <w:shd w:val="clear" w:color="auto" w:fill="auto"/>
          </w:tcPr>
          <w:p w:rsidR="00BC3C46" w:rsidRPr="00BC3C46" w:rsidRDefault="00BC3C46" w:rsidP="00BC3C46">
            <w:pPr>
              <w:jc w:val="center"/>
              <w:rPr>
                <w:rFonts w:ascii="Times New Roman" w:eastAsia="Calibri" w:hAnsi="Times New Roman"/>
                <w:b/>
                <w:sz w:val="24"/>
                <w:szCs w:val="24"/>
                <w:lang w:eastAsia="en-US"/>
              </w:rPr>
            </w:pPr>
          </w:p>
        </w:tc>
        <w:tc>
          <w:tcPr>
            <w:tcW w:w="0" w:type="auto"/>
            <w:shd w:val="clear" w:color="auto" w:fill="auto"/>
          </w:tcPr>
          <w:p w:rsidR="00BC3C46" w:rsidRPr="00BC3C46" w:rsidRDefault="00BC3C46" w:rsidP="00BC3C46">
            <w:pPr>
              <w:jc w:val="center"/>
              <w:rPr>
                <w:rFonts w:ascii="Times New Roman" w:eastAsia="Calibri" w:hAnsi="Times New Roman"/>
                <w:b/>
                <w:sz w:val="24"/>
                <w:szCs w:val="24"/>
                <w:lang w:eastAsia="en-US"/>
              </w:rPr>
            </w:pPr>
          </w:p>
        </w:tc>
        <w:tc>
          <w:tcPr>
            <w:tcW w:w="0" w:type="auto"/>
            <w:shd w:val="clear" w:color="auto" w:fill="auto"/>
          </w:tcPr>
          <w:p w:rsidR="00BC3C46" w:rsidRPr="00BC3C46" w:rsidRDefault="00BC3C46" w:rsidP="00BC3C46">
            <w:pPr>
              <w:jc w:val="center"/>
              <w:rPr>
                <w:rFonts w:ascii="Times New Roman" w:eastAsia="Calibri" w:hAnsi="Times New Roman"/>
                <w:b/>
                <w:sz w:val="24"/>
                <w:szCs w:val="24"/>
                <w:lang w:eastAsia="en-US"/>
              </w:rPr>
            </w:pPr>
          </w:p>
        </w:tc>
        <w:tc>
          <w:tcPr>
            <w:tcW w:w="0" w:type="auto"/>
            <w:shd w:val="clear" w:color="auto" w:fill="auto"/>
          </w:tcPr>
          <w:p w:rsidR="00BC3C46" w:rsidRPr="00BC3C46" w:rsidRDefault="00BC3C46" w:rsidP="00BC3C46">
            <w:pPr>
              <w:jc w:val="center"/>
              <w:rPr>
                <w:rFonts w:ascii="Times New Roman" w:eastAsia="Calibri" w:hAnsi="Times New Roman"/>
                <w:b/>
                <w:sz w:val="24"/>
                <w:szCs w:val="24"/>
                <w:lang w:eastAsia="en-US"/>
              </w:rPr>
            </w:pPr>
          </w:p>
        </w:tc>
        <w:tc>
          <w:tcPr>
            <w:tcW w:w="0" w:type="auto"/>
            <w:shd w:val="clear" w:color="auto" w:fill="auto"/>
          </w:tcPr>
          <w:p w:rsidR="00BC3C46" w:rsidRPr="00BC3C46" w:rsidRDefault="00BC3C46" w:rsidP="00BC3C46">
            <w:pPr>
              <w:jc w:val="center"/>
              <w:rPr>
                <w:rFonts w:ascii="Times New Roman" w:eastAsia="Calibri" w:hAnsi="Times New Roman"/>
                <w:b/>
                <w:sz w:val="24"/>
                <w:szCs w:val="24"/>
                <w:lang w:eastAsia="en-US"/>
              </w:rPr>
            </w:pPr>
          </w:p>
        </w:tc>
        <w:tc>
          <w:tcPr>
            <w:tcW w:w="0" w:type="auto"/>
            <w:shd w:val="clear" w:color="auto" w:fill="auto"/>
          </w:tcPr>
          <w:p w:rsidR="00BC3C46" w:rsidRPr="00BC3C46" w:rsidRDefault="00BC3C46" w:rsidP="00BC3C46">
            <w:pPr>
              <w:jc w:val="center"/>
              <w:rPr>
                <w:rFonts w:ascii="Times New Roman" w:eastAsia="Calibri" w:hAnsi="Times New Roman"/>
                <w:b/>
                <w:sz w:val="24"/>
                <w:szCs w:val="24"/>
                <w:lang w:eastAsia="en-US"/>
              </w:rPr>
            </w:pPr>
          </w:p>
        </w:tc>
      </w:tr>
      <w:tr w:rsidR="00BC3C46" w:rsidRPr="00BC3C46" w:rsidTr="00E2340B">
        <w:trPr>
          <w:trHeight w:val="624"/>
          <w:jc w:val="center"/>
        </w:trPr>
        <w:tc>
          <w:tcPr>
            <w:tcW w:w="3231" w:type="dxa"/>
            <w:vMerge w:val="restart"/>
            <w:shd w:val="clear" w:color="auto" w:fill="auto"/>
          </w:tcPr>
          <w:p w:rsidR="00BC3C46" w:rsidRPr="00BC3C46" w:rsidRDefault="00BC3C46" w:rsidP="00BC3C46">
            <w:pPr>
              <w:jc w:val="center"/>
              <w:rPr>
                <w:rFonts w:ascii="Times New Roman" w:eastAsia="Calibri" w:hAnsi="Times New Roman"/>
                <w:b/>
                <w:sz w:val="24"/>
                <w:szCs w:val="24"/>
                <w:lang w:eastAsia="en-US"/>
              </w:rPr>
            </w:pPr>
            <w:r w:rsidRPr="00BC3C46">
              <w:rPr>
                <w:rFonts w:ascii="Times New Roman" w:eastAsia="Calibri" w:hAnsi="Times New Roman"/>
                <w:b/>
                <w:sz w:val="24"/>
                <w:szCs w:val="24"/>
                <w:lang w:eastAsia="en-US"/>
              </w:rPr>
              <w:t xml:space="preserve">DIP.  </w:t>
            </w:r>
            <w:r w:rsidRPr="00BC3C46">
              <w:rPr>
                <w:rFonts w:ascii="Times New Roman" w:eastAsia="Calibri" w:hAnsi="Times New Roman"/>
                <w:b/>
                <w:sz w:val="24"/>
                <w:szCs w:val="24"/>
                <w:lang w:val="es-ES" w:eastAsia="en-US"/>
              </w:rPr>
              <w:t>CLAUDIA ISELA RAMÍREZ PINEDA</w:t>
            </w:r>
          </w:p>
          <w:p w:rsidR="00BC3C46" w:rsidRPr="00BC3C46" w:rsidRDefault="00BC3C46" w:rsidP="00BC3C46">
            <w:pPr>
              <w:jc w:val="center"/>
              <w:rPr>
                <w:rFonts w:ascii="Times New Roman" w:eastAsia="Calibri" w:hAnsi="Times New Roman"/>
                <w:b/>
                <w:sz w:val="24"/>
                <w:szCs w:val="24"/>
                <w:lang w:eastAsia="en-US"/>
              </w:rPr>
            </w:pPr>
          </w:p>
        </w:tc>
        <w:tc>
          <w:tcPr>
            <w:tcW w:w="0" w:type="auto"/>
            <w:shd w:val="clear" w:color="auto" w:fill="auto"/>
            <w:vAlign w:val="center"/>
          </w:tcPr>
          <w:p w:rsidR="00BC3C46" w:rsidRPr="00BC3C46" w:rsidRDefault="00BC3C46" w:rsidP="00BC3C46">
            <w:pPr>
              <w:jc w:val="center"/>
              <w:rPr>
                <w:rFonts w:ascii="Times New Roman" w:eastAsia="Calibri" w:hAnsi="Times New Roman"/>
                <w:b/>
                <w:sz w:val="24"/>
                <w:szCs w:val="24"/>
                <w:lang w:eastAsia="en-US"/>
              </w:rPr>
            </w:pPr>
            <w:r w:rsidRPr="00BC3C46">
              <w:rPr>
                <w:rFonts w:ascii="Times New Roman" w:eastAsia="Calibri" w:hAnsi="Times New Roman"/>
                <w:b/>
                <w:sz w:val="24"/>
                <w:szCs w:val="24"/>
                <w:lang w:eastAsia="en-US"/>
              </w:rPr>
              <w:t>A FAVOR</w:t>
            </w:r>
          </w:p>
        </w:tc>
        <w:tc>
          <w:tcPr>
            <w:tcW w:w="0" w:type="auto"/>
            <w:shd w:val="clear" w:color="auto" w:fill="auto"/>
            <w:vAlign w:val="center"/>
          </w:tcPr>
          <w:p w:rsidR="00BC3C46" w:rsidRPr="00BC3C46" w:rsidRDefault="00BC3C46" w:rsidP="00BC3C46">
            <w:pPr>
              <w:jc w:val="center"/>
              <w:rPr>
                <w:rFonts w:ascii="Times New Roman" w:eastAsia="Calibri" w:hAnsi="Times New Roman"/>
                <w:b/>
                <w:sz w:val="24"/>
                <w:szCs w:val="24"/>
                <w:lang w:eastAsia="en-US"/>
              </w:rPr>
            </w:pPr>
            <w:r w:rsidRPr="00BC3C46">
              <w:rPr>
                <w:rFonts w:ascii="Times New Roman" w:eastAsia="Calibri" w:hAnsi="Times New Roman"/>
                <w:b/>
                <w:sz w:val="24"/>
                <w:szCs w:val="24"/>
                <w:lang w:eastAsia="en-US"/>
              </w:rPr>
              <w:t>EN CONTRA</w:t>
            </w:r>
          </w:p>
        </w:tc>
        <w:tc>
          <w:tcPr>
            <w:tcW w:w="0" w:type="auto"/>
            <w:shd w:val="clear" w:color="auto" w:fill="auto"/>
            <w:vAlign w:val="center"/>
          </w:tcPr>
          <w:p w:rsidR="00BC3C46" w:rsidRPr="00BC3C46" w:rsidRDefault="00BC3C46" w:rsidP="00BC3C46">
            <w:pPr>
              <w:jc w:val="center"/>
              <w:rPr>
                <w:rFonts w:ascii="Times New Roman" w:eastAsia="Calibri" w:hAnsi="Times New Roman"/>
                <w:b/>
                <w:sz w:val="24"/>
                <w:szCs w:val="24"/>
                <w:lang w:eastAsia="en-US"/>
              </w:rPr>
            </w:pPr>
            <w:r w:rsidRPr="00BC3C46">
              <w:rPr>
                <w:rFonts w:ascii="Times New Roman" w:eastAsia="Calibri" w:hAnsi="Times New Roman"/>
                <w:b/>
                <w:sz w:val="24"/>
                <w:szCs w:val="24"/>
                <w:lang w:eastAsia="en-US"/>
              </w:rPr>
              <w:t>ABSETENCIÓN</w:t>
            </w:r>
          </w:p>
        </w:tc>
        <w:tc>
          <w:tcPr>
            <w:tcW w:w="0" w:type="auto"/>
            <w:shd w:val="clear" w:color="auto" w:fill="auto"/>
            <w:vAlign w:val="center"/>
          </w:tcPr>
          <w:p w:rsidR="00BC3C46" w:rsidRPr="00BC3C46" w:rsidRDefault="00BC3C46" w:rsidP="00BC3C46">
            <w:pPr>
              <w:jc w:val="center"/>
              <w:rPr>
                <w:rFonts w:ascii="Times New Roman" w:eastAsia="Calibri" w:hAnsi="Times New Roman"/>
                <w:b/>
                <w:sz w:val="24"/>
                <w:szCs w:val="24"/>
                <w:lang w:eastAsia="en-US"/>
              </w:rPr>
            </w:pPr>
            <w:r w:rsidRPr="00BC3C46">
              <w:rPr>
                <w:rFonts w:ascii="Times New Roman" w:eastAsia="Calibri" w:hAnsi="Times New Roman"/>
                <w:b/>
                <w:sz w:val="24"/>
                <w:szCs w:val="24"/>
                <w:lang w:eastAsia="en-US"/>
              </w:rPr>
              <w:t>SI</w:t>
            </w:r>
          </w:p>
        </w:tc>
        <w:tc>
          <w:tcPr>
            <w:tcW w:w="0" w:type="auto"/>
            <w:shd w:val="clear" w:color="auto" w:fill="auto"/>
            <w:vAlign w:val="center"/>
          </w:tcPr>
          <w:p w:rsidR="00BC3C46" w:rsidRPr="00BC3C46" w:rsidRDefault="00BC3C46" w:rsidP="00BC3C46">
            <w:pPr>
              <w:jc w:val="center"/>
              <w:rPr>
                <w:rFonts w:ascii="Times New Roman" w:eastAsia="Calibri" w:hAnsi="Times New Roman"/>
                <w:b/>
                <w:sz w:val="24"/>
                <w:szCs w:val="24"/>
                <w:lang w:eastAsia="en-US"/>
              </w:rPr>
            </w:pPr>
            <w:r w:rsidRPr="00BC3C46">
              <w:rPr>
                <w:rFonts w:ascii="Times New Roman" w:eastAsia="Calibri" w:hAnsi="Times New Roman"/>
                <w:b/>
                <w:sz w:val="24"/>
                <w:szCs w:val="24"/>
                <w:lang w:eastAsia="en-US"/>
              </w:rPr>
              <w:t>CUALES</w:t>
            </w:r>
          </w:p>
        </w:tc>
      </w:tr>
      <w:tr w:rsidR="00BC3C46" w:rsidRPr="00BC3C46" w:rsidTr="00E2340B">
        <w:trPr>
          <w:trHeight w:val="1417"/>
          <w:jc w:val="center"/>
        </w:trPr>
        <w:tc>
          <w:tcPr>
            <w:tcW w:w="3231" w:type="dxa"/>
            <w:vMerge/>
            <w:shd w:val="clear" w:color="auto" w:fill="auto"/>
          </w:tcPr>
          <w:p w:rsidR="00BC3C46" w:rsidRPr="00BC3C46" w:rsidRDefault="00BC3C46" w:rsidP="00BC3C46">
            <w:pPr>
              <w:jc w:val="center"/>
              <w:rPr>
                <w:rFonts w:ascii="Times New Roman" w:eastAsia="Calibri" w:hAnsi="Times New Roman"/>
                <w:b/>
                <w:sz w:val="24"/>
                <w:szCs w:val="24"/>
                <w:lang w:eastAsia="en-US"/>
              </w:rPr>
            </w:pPr>
          </w:p>
        </w:tc>
        <w:tc>
          <w:tcPr>
            <w:tcW w:w="0" w:type="auto"/>
            <w:shd w:val="clear" w:color="auto" w:fill="auto"/>
          </w:tcPr>
          <w:p w:rsidR="00BC3C46" w:rsidRPr="00BC3C46" w:rsidRDefault="00BC3C46" w:rsidP="00BC3C46">
            <w:pPr>
              <w:jc w:val="center"/>
              <w:rPr>
                <w:rFonts w:ascii="Times New Roman" w:eastAsia="Calibri" w:hAnsi="Times New Roman"/>
                <w:b/>
                <w:sz w:val="24"/>
                <w:szCs w:val="24"/>
                <w:lang w:eastAsia="en-US"/>
              </w:rPr>
            </w:pPr>
          </w:p>
        </w:tc>
        <w:tc>
          <w:tcPr>
            <w:tcW w:w="0" w:type="auto"/>
            <w:shd w:val="clear" w:color="auto" w:fill="auto"/>
          </w:tcPr>
          <w:p w:rsidR="00BC3C46" w:rsidRPr="00BC3C46" w:rsidRDefault="00BC3C46" w:rsidP="00BC3C46">
            <w:pPr>
              <w:jc w:val="center"/>
              <w:rPr>
                <w:rFonts w:ascii="Times New Roman" w:eastAsia="Calibri" w:hAnsi="Times New Roman"/>
                <w:b/>
                <w:sz w:val="24"/>
                <w:szCs w:val="24"/>
                <w:lang w:eastAsia="en-US"/>
              </w:rPr>
            </w:pPr>
          </w:p>
        </w:tc>
        <w:tc>
          <w:tcPr>
            <w:tcW w:w="0" w:type="auto"/>
            <w:shd w:val="clear" w:color="auto" w:fill="auto"/>
          </w:tcPr>
          <w:p w:rsidR="00BC3C46" w:rsidRPr="00BC3C46" w:rsidRDefault="00BC3C46" w:rsidP="00BC3C46">
            <w:pPr>
              <w:jc w:val="center"/>
              <w:rPr>
                <w:rFonts w:ascii="Times New Roman" w:eastAsia="Calibri" w:hAnsi="Times New Roman"/>
                <w:b/>
                <w:sz w:val="24"/>
                <w:szCs w:val="24"/>
                <w:lang w:eastAsia="en-US"/>
              </w:rPr>
            </w:pPr>
          </w:p>
        </w:tc>
        <w:tc>
          <w:tcPr>
            <w:tcW w:w="0" w:type="auto"/>
            <w:shd w:val="clear" w:color="auto" w:fill="auto"/>
          </w:tcPr>
          <w:p w:rsidR="00BC3C46" w:rsidRPr="00BC3C46" w:rsidRDefault="00BC3C46" w:rsidP="00BC3C46">
            <w:pPr>
              <w:jc w:val="center"/>
              <w:rPr>
                <w:rFonts w:ascii="Times New Roman" w:eastAsia="Calibri" w:hAnsi="Times New Roman"/>
                <w:b/>
                <w:sz w:val="24"/>
                <w:szCs w:val="24"/>
                <w:lang w:eastAsia="en-US"/>
              </w:rPr>
            </w:pPr>
          </w:p>
        </w:tc>
        <w:tc>
          <w:tcPr>
            <w:tcW w:w="0" w:type="auto"/>
            <w:shd w:val="clear" w:color="auto" w:fill="auto"/>
          </w:tcPr>
          <w:p w:rsidR="00BC3C46" w:rsidRPr="00BC3C46" w:rsidRDefault="00BC3C46" w:rsidP="00BC3C46">
            <w:pPr>
              <w:jc w:val="center"/>
              <w:rPr>
                <w:rFonts w:ascii="Times New Roman" w:eastAsia="Calibri" w:hAnsi="Times New Roman"/>
                <w:b/>
                <w:sz w:val="24"/>
                <w:szCs w:val="24"/>
                <w:lang w:eastAsia="en-US"/>
              </w:rPr>
            </w:pPr>
          </w:p>
        </w:tc>
      </w:tr>
      <w:tr w:rsidR="00BC3C46" w:rsidRPr="00BC3C46" w:rsidTr="00E2340B">
        <w:trPr>
          <w:trHeight w:val="624"/>
          <w:jc w:val="center"/>
        </w:trPr>
        <w:tc>
          <w:tcPr>
            <w:tcW w:w="3231" w:type="dxa"/>
            <w:vMerge w:val="restart"/>
            <w:shd w:val="clear" w:color="auto" w:fill="auto"/>
          </w:tcPr>
          <w:p w:rsidR="00BC3C46" w:rsidRPr="00BC3C46" w:rsidRDefault="00BC3C46" w:rsidP="00BC3C46">
            <w:pPr>
              <w:jc w:val="center"/>
              <w:rPr>
                <w:rFonts w:ascii="Times New Roman" w:eastAsia="Calibri" w:hAnsi="Times New Roman"/>
                <w:b/>
                <w:sz w:val="24"/>
                <w:szCs w:val="24"/>
                <w:lang w:eastAsia="en-US"/>
              </w:rPr>
            </w:pPr>
            <w:r w:rsidRPr="00BC3C46">
              <w:rPr>
                <w:rFonts w:ascii="Times New Roman" w:eastAsia="Calibri" w:hAnsi="Times New Roman"/>
                <w:b/>
                <w:sz w:val="24"/>
                <w:szCs w:val="24"/>
                <w:lang w:eastAsia="en-US"/>
              </w:rPr>
              <w:t xml:space="preserve">DIP. </w:t>
            </w:r>
            <w:r w:rsidRPr="00BC3C46">
              <w:rPr>
                <w:rFonts w:ascii="Times New Roman" w:eastAsia="Calibri" w:hAnsi="Times New Roman"/>
                <w:b/>
                <w:sz w:val="24"/>
                <w:szCs w:val="24"/>
                <w:lang w:val="es-ES" w:eastAsia="en-US"/>
              </w:rPr>
              <w:t>EDGAR GERARDO SÁNCHEZ GARZA</w:t>
            </w:r>
          </w:p>
        </w:tc>
        <w:tc>
          <w:tcPr>
            <w:tcW w:w="0" w:type="auto"/>
            <w:shd w:val="clear" w:color="auto" w:fill="auto"/>
            <w:vAlign w:val="center"/>
          </w:tcPr>
          <w:p w:rsidR="00BC3C46" w:rsidRPr="00BC3C46" w:rsidRDefault="00BC3C46" w:rsidP="00BC3C46">
            <w:pPr>
              <w:jc w:val="center"/>
              <w:rPr>
                <w:rFonts w:ascii="Times New Roman" w:eastAsia="Calibri" w:hAnsi="Times New Roman"/>
                <w:b/>
                <w:sz w:val="24"/>
                <w:szCs w:val="24"/>
                <w:lang w:eastAsia="en-US"/>
              </w:rPr>
            </w:pPr>
            <w:r w:rsidRPr="00BC3C46">
              <w:rPr>
                <w:rFonts w:ascii="Times New Roman" w:eastAsia="Calibri" w:hAnsi="Times New Roman"/>
                <w:b/>
                <w:sz w:val="24"/>
                <w:szCs w:val="24"/>
                <w:lang w:eastAsia="en-US"/>
              </w:rPr>
              <w:t>A FAVOR</w:t>
            </w:r>
          </w:p>
        </w:tc>
        <w:tc>
          <w:tcPr>
            <w:tcW w:w="0" w:type="auto"/>
            <w:shd w:val="clear" w:color="auto" w:fill="auto"/>
            <w:vAlign w:val="center"/>
          </w:tcPr>
          <w:p w:rsidR="00BC3C46" w:rsidRPr="00BC3C46" w:rsidRDefault="00BC3C46" w:rsidP="00BC3C46">
            <w:pPr>
              <w:jc w:val="center"/>
              <w:rPr>
                <w:rFonts w:ascii="Times New Roman" w:eastAsia="Calibri" w:hAnsi="Times New Roman"/>
                <w:b/>
                <w:sz w:val="24"/>
                <w:szCs w:val="24"/>
                <w:lang w:eastAsia="en-US"/>
              </w:rPr>
            </w:pPr>
            <w:r w:rsidRPr="00BC3C46">
              <w:rPr>
                <w:rFonts w:ascii="Times New Roman" w:eastAsia="Calibri" w:hAnsi="Times New Roman"/>
                <w:b/>
                <w:sz w:val="24"/>
                <w:szCs w:val="24"/>
                <w:lang w:eastAsia="en-US"/>
              </w:rPr>
              <w:t>EN CONTRA</w:t>
            </w:r>
          </w:p>
        </w:tc>
        <w:tc>
          <w:tcPr>
            <w:tcW w:w="0" w:type="auto"/>
            <w:shd w:val="clear" w:color="auto" w:fill="auto"/>
            <w:vAlign w:val="center"/>
          </w:tcPr>
          <w:p w:rsidR="00BC3C46" w:rsidRPr="00BC3C46" w:rsidRDefault="00BC3C46" w:rsidP="00BC3C46">
            <w:pPr>
              <w:jc w:val="center"/>
              <w:rPr>
                <w:rFonts w:ascii="Times New Roman" w:eastAsia="Calibri" w:hAnsi="Times New Roman"/>
                <w:b/>
                <w:sz w:val="24"/>
                <w:szCs w:val="24"/>
                <w:lang w:eastAsia="en-US"/>
              </w:rPr>
            </w:pPr>
            <w:r w:rsidRPr="00BC3C46">
              <w:rPr>
                <w:rFonts w:ascii="Times New Roman" w:eastAsia="Calibri" w:hAnsi="Times New Roman"/>
                <w:b/>
                <w:sz w:val="24"/>
                <w:szCs w:val="24"/>
                <w:lang w:eastAsia="en-US"/>
              </w:rPr>
              <w:t>ABSETENCIÓN</w:t>
            </w:r>
          </w:p>
        </w:tc>
        <w:tc>
          <w:tcPr>
            <w:tcW w:w="0" w:type="auto"/>
            <w:shd w:val="clear" w:color="auto" w:fill="auto"/>
            <w:vAlign w:val="center"/>
          </w:tcPr>
          <w:p w:rsidR="00BC3C46" w:rsidRPr="00BC3C46" w:rsidRDefault="00BC3C46" w:rsidP="00BC3C46">
            <w:pPr>
              <w:jc w:val="center"/>
              <w:rPr>
                <w:rFonts w:ascii="Times New Roman" w:eastAsia="Calibri" w:hAnsi="Times New Roman"/>
                <w:b/>
                <w:sz w:val="24"/>
                <w:szCs w:val="24"/>
                <w:lang w:eastAsia="en-US"/>
              </w:rPr>
            </w:pPr>
            <w:r w:rsidRPr="00BC3C46">
              <w:rPr>
                <w:rFonts w:ascii="Times New Roman" w:eastAsia="Calibri" w:hAnsi="Times New Roman"/>
                <w:b/>
                <w:sz w:val="24"/>
                <w:szCs w:val="24"/>
                <w:lang w:eastAsia="en-US"/>
              </w:rPr>
              <w:t>SI</w:t>
            </w:r>
          </w:p>
        </w:tc>
        <w:tc>
          <w:tcPr>
            <w:tcW w:w="0" w:type="auto"/>
            <w:shd w:val="clear" w:color="auto" w:fill="auto"/>
            <w:vAlign w:val="center"/>
          </w:tcPr>
          <w:p w:rsidR="00BC3C46" w:rsidRPr="00BC3C46" w:rsidRDefault="00BC3C46" w:rsidP="00BC3C46">
            <w:pPr>
              <w:jc w:val="center"/>
              <w:rPr>
                <w:rFonts w:ascii="Times New Roman" w:eastAsia="Calibri" w:hAnsi="Times New Roman"/>
                <w:b/>
                <w:sz w:val="24"/>
                <w:szCs w:val="24"/>
                <w:lang w:eastAsia="en-US"/>
              </w:rPr>
            </w:pPr>
            <w:r w:rsidRPr="00BC3C46">
              <w:rPr>
                <w:rFonts w:ascii="Times New Roman" w:eastAsia="Calibri" w:hAnsi="Times New Roman"/>
                <w:b/>
                <w:sz w:val="24"/>
                <w:szCs w:val="24"/>
                <w:lang w:eastAsia="en-US"/>
              </w:rPr>
              <w:t>CUALES</w:t>
            </w:r>
          </w:p>
        </w:tc>
      </w:tr>
      <w:tr w:rsidR="00BC3C46" w:rsidRPr="00BC3C46" w:rsidTr="00E2340B">
        <w:trPr>
          <w:trHeight w:val="1417"/>
          <w:jc w:val="center"/>
        </w:trPr>
        <w:tc>
          <w:tcPr>
            <w:tcW w:w="3231" w:type="dxa"/>
            <w:vMerge/>
            <w:shd w:val="clear" w:color="auto" w:fill="auto"/>
          </w:tcPr>
          <w:p w:rsidR="00BC3C46" w:rsidRPr="00BC3C46" w:rsidRDefault="00BC3C46" w:rsidP="00BC3C46">
            <w:pPr>
              <w:jc w:val="left"/>
              <w:rPr>
                <w:rFonts w:ascii="Calibri" w:eastAsia="Calibri" w:hAnsi="Calibri"/>
                <w:sz w:val="22"/>
                <w:szCs w:val="22"/>
                <w:lang w:eastAsia="en-US"/>
              </w:rPr>
            </w:pPr>
          </w:p>
        </w:tc>
        <w:tc>
          <w:tcPr>
            <w:tcW w:w="0" w:type="auto"/>
            <w:shd w:val="clear" w:color="auto" w:fill="auto"/>
          </w:tcPr>
          <w:p w:rsidR="00BC3C46" w:rsidRPr="00BC3C46" w:rsidRDefault="00BC3C46" w:rsidP="00BC3C46">
            <w:pPr>
              <w:jc w:val="left"/>
              <w:rPr>
                <w:rFonts w:ascii="Calibri" w:eastAsia="Calibri" w:hAnsi="Calibri"/>
                <w:sz w:val="22"/>
                <w:szCs w:val="22"/>
                <w:lang w:eastAsia="en-US"/>
              </w:rPr>
            </w:pPr>
          </w:p>
        </w:tc>
        <w:tc>
          <w:tcPr>
            <w:tcW w:w="0" w:type="auto"/>
            <w:shd w:val="clear" w:color="auto" w:fill="auto"/>
          </w:tcPr>
          <w:p w:rsidR="00BC3C46" w:rsidRPr="00BC3C46" w:rsidRDefault="00BC3C46" w:rsidP="00BC3C46">
            <w:pPr>
              <w:jc w:val="left"/>
              <w:rPr>
                <w:rFonts w:ascii="Calibri" w:eastAsia="Calibri" w:hAnsi="Calibri"/>
                <w:sz w:val="22"/>
                <w:szCs w:val="22"/>
                <w:lang w:eastAsia="en-US"/>
              </w:rPr>
            </w:pPr>
          </w:p>
        </w:tc>
        <w:tc>
          <w:tcPr>
            <w:tcW w:w="0" w:type="auto"/>
            <w:shd w:val="clear" w:color="auto" w:fill="auto"/>
          </w:tcPr>
          <w:p w:rsidR="00BC3C46" w:rsidRPr="00BC3C46" w:rsidRDefault="00BC3C46" w:rsidP="00BC3C46">
            <w:pPr>
              <w:jc w:val="left"/>
              <w:rPr>
                <w:rFonts w:ascii="Calibri" w:eastAsia="Calibri" w:hAnsi="Calibri"/>
                <w:sz w:val="22"/>
                <w:szCs w:val="22"/>
                <w:lang w:eastAsia="en-US"/>
              </w:rPr>
            </w:pPr>
          </w:p>
        </w:tc>
        <w:tc>
          <w:tcPr>
            <w:tcW w:w="0" w:type="auto"/>
            <w:shd w:val="clear" w:color="auto" w:fill="auto"/>
          </w:tcPr>
          <w:p w:rsidR="00BC3C46" w:rsidRPr="00BC3C46" w:rsidRDefault="00BC3C46" w:rsidP="00BC3C46">
            <w:pPr>
              <w:jc w:val="left"/>
              <w:rPr>
                <w:rFonts w:ascii="Calibri" w:eastAsia="Calibri" w:hAnsi="Calibri"/>
                <w:sz w:val="22"/>
                <w:szCs w:val="22"/>
                <w:lang w:eastAsia="en-US"/>
              </w:rPr>
            </w:pPr>
          </w:p>
        </w:tc>
        <w:tc>
          <w:tcPr>
            <w:tcW w:w="0" w:type="auto"/>
            <w:shd w:val="clear" w:color="auto" w:fill="auto"/>
          </w:tcPr>
          <w:p w:rsidR="00BC3C46" w:rsidRPr="00BC3C46" w:rsidRDefault="00BC3C46" w:rsidP="00BC3C46">
            <w:pPr>
              <w:jc w:val="left"/>
              <w:rPr>
                <w:rFonts w:ascii="Calibri" w:eastAsia="Calibri" w:hAnsi="Calibri"/>
                <w:sz w:val="22"/>
                <w:szCs w:val="22"/>
                <w:lang w:eastAsia="en-US"/>
              </w:rPr>
            </w:pPr>
          </w:p>
        </w:tc>
      </w:tr>
    </w:tbl>
    <w:p w:rsidR="00BC3C46" w:rsidRPr="00BC3C46" w:rsidRDefault="00BC3C46" w:rsidP="00BC3C46">
      <w:pPr>
        <w:spacing w:line="360" w:lineRule="auto"/>
        <w:rPr>
          <w:rFonts w:cs="Arial"/>
          <w:sz w:val="24"/>
          <w:szCs w:val="24"/>
        </w:rPr>
      </w:pPr>
    </w:p>
    <w:p w:rsidR="00BC3C46" w:rsidRDefault="00BC3C46">
      <w:pPr>
        <w:jc w:val="left"/>
        <w:rPr>
          <w:rFonts w:ascii="Times New Roman" w:hAnsi="Times New Roman"/>
          <w:sz w:val="24"/>
          <w:szCs w:val="24"/>
        </w:rPr>
      </w:pPr>
      <w:r>
        <w:rPr>
          <w:rFonts w:ascii="Times New Roman" w:hAnsi="Times New Roman"/>
          <w:sz w:val="24"/>
          <w:szCs w:val="24"/>
        </w:rPr>
        <w:br w:type="page"/>
      </w:r>
    </w:p>
    <w:p w:rsidR="00BC3C46" w:rsidRPr="00BC3C46" w:rsidRDefault="00BC3C46" w:rsidP="00BC3C46">
      <w:pPr>
        <w:autoSpaceDE w:val="0"/>
        <w:autoSpaceDN w:val="0"/>
        <w:adjustRightInd w:val="0"/>
        <w:spacing w:line="360" w:lineRule="auto"/>
        <w:rPr>
          <w:rFonts w:eastAsia="Calibri" w:cs="Arial"/>
          <w:color w:val="000000"/>
          <w:sz w:val="24"/>
          <w:szCs w:val="24"/>
          <w:lang w:eastAsia="en-US"/>
        </w:rPr>
      </w:pPr>
      <w:r w:rsidRPr="00BC3C46">
        <w:rPr>
          <w:rFonts w:eastAsia="Calibri" w:cs="Arial"/>
          <w:b/>
          <w:color w:val="000000"/>
          <w:sz w:val="24"/>
          <w:szCs w:val="24"/>
          <w:lang w:eastAsia="en-US"/>
        </w:rPr>
        <w:lastRenderedPageBreak/>
        <w:t xml:space="preserve">Dictamen </w:t>
      </w:r>
      <w:r w:rsidRPr="00BC3C46">
        <w:rPr>
          <w:rFonts w:eastAsia="Calibri" w:cs="Arial"/>
          <w:color w:val="000000"/>
          <w:sz w:val="24"/>
          <w:szCs w:val="24"/>
          <w:lang w:eastAsia="en-US"/>
        </w:rPr>
        <w:t xml:space="preserve">de la Comisión de Gobernación, Puntos Constitucionales y Justicia de la Sexagésima Primera Legislatura del Congreso del Estado Independiente, Libre y Soberano de Coahuila de Zaragoza, relativo a la iniciativa de Decreto por el que se propone adicionar un nuevo párrafo cuarto al Artículo 173 de la Constitución Política del Estado, recorriéndose el que actualmente ocupa ese lugar a la quinta posición y haciéndose lo propio con los subsecuentes párrafos, planteada por el Diputado Marcelo de Jesús Torres Cofiño, del Grupo Parlamentario “Del Partido Acción Nacional”, conjuntamente con las demás Diputadas y Diputados que la suscriben; y,  </w:t>
      </w:r>
    </w:p>
    <w:p w:rsidR="00BC3C46" w:rsidRPr="00BC3C46" w:rsidRDefault="00BC3C46" w:rsidP="00BC3C46">
      <w:pPr>
        <w:autoSpaceDE w:val="0"/>
        <w:autoSpaceDN w:val="0"/>
        <w:adjustRightInd w:val="0"/>
        <w:spacing w:line="360" w:lineRule="auto"/>
        <w:rPr>
          <w:rFonts w:eastAsia="Calibri" w:cs="Arial"/>
          <w:color w:val="000000"/>
          <w:sz w:val="24"/>
          <w:szCs w:val="24"/>
          <w:lang w:eastAsia="en-US"/>
        </w:rPr>
      </w:pPr>
    </w:p>
    <w:p w:rsidR="00BC3C46" w:rsidRPr="00BC3C46" w:rsidRDefault="00BC3C46" w:rsidP="00BC3C46">
      <w:pPr>
        <w:keepNext/>
        <w:spacing w:before="240" w:after="60" w:line="360" w:lineRule="auto"/>
        <w:jc w:val="center"/>
        <w:outlineLvl w:val="3"/>
        <w:rPr>
          <w:rFonts w:cs="Arial"/>
          <w:b/>
          <w:bCs/>
          <w:sz w:val="24"/>
          <w:szCs w:val="24"/>
        </w:rPr>
      </w:pPr>
      <w:r w:rsidRPr="00BC3C46">
        <w:rPr>
          <w:rFonts w:cs="Arial"/>
          <w:b/>
          <w:bCs/>
          <w:sz w:val="24"/>
          <w:szCs w:val="24"/>
        </w:rPr>
        <w:t>R E S U L T A N D O</w:t>
      </w:r>
    </w:p>
    <w:p w:rsidR="00BC3C46" w:rsidRPr="00BC3C46" w:rsidRDefault="00BC3C46" w:rsidP="00BC3C46">
      <w:pPr>
        <w:spacing w:line="360" w:lineRule="auto"/>
        <w:rPr>
          <w:rFonts w:cs="Arial"/>
          <w:sz w:val="24"/>
          <w:szCs w:val="24"/>
        </w:rPr>
      </w:pPr>
    </w:p>
    <w:p w:rsidR="00BC3C46" w:rsidRPr="00BC3C46" w:rsidRDefault="00BC3C46" w:rsidP="00BC3C46">
      <w:pPr>
        <w:spacing w:line="360" w:lineRule="auto"/>
        <w:rPr>
          <w:rFonts w:cs="Arial"/>
          <w:sz w:val="24"/>
          <w:szCs w:val="24"/>
          <w:lang w:val="es-ES_tradnl"/>
        </w:rPr>
      </w:pPr>
      <w:r w:rsidRPr="00BC3C46">
        <w:rPr>
          <w:rFonts w:cs="Arial"/>
          <w:b/>
          <w:sz w:val="24"/>
          <w:szCs w:val="24"/>
        </w:rPr>
        <w:t xml:space="preserve">PRIMERO.- </w:t>
      </w:r>
      <w:r w:rsidRPr="00BC3C46">
        <w:rPr>
          <w:rFonts w:cs="Arial"/>
          <w:sz w:val="24"/>
          <w:szCs w:val="24"/>
          <w:lang w:val="es-ES_tradnl"/>
        </w:rPr>
        <w:t>Que a la Comisión de Gobernación, Puntos Constitucionales y Justicia, le fue turnado el expediente que contiene diversos oficios, emitidos el 16 de mayo del año en curso, mediante los cuales el Oficial Mayor del Congreso del Estado de Coahuila de Zaragoza, hizo del conocimiento a los 38 Presidentes Municipales del Estado de Coahuila de Zaragoza</w:t>
      </w:r>
      <w:r w:rsidRPr="00BC3C46">
        <w:rPr>
          <w:rFonts w:cs="Arial"/>
          <w:bCs/>
          <w:sz w:val="24"/>
          <w:szCs w:val="24"/>
          <w:lang w:val="es-ES_tradnl"/>
        </w:rPr>
        <w:t xml:space="preserve">, de la </w:t>
      </w:r>
      <w:r w:rsidRPr="00BC3C46">
        <w:rPr>
          <w:rFonts w:eastAsia="Calibri" w:cs="Arial"/>
          <w:color w:val="000000"/>
          <w:sz w:val="24"/>
          <w:szCs w:val="24"/>
          <w:lang w:eastAsia="en-US"/>
        </w:rPr>
        <w:t>iniciativa de Decreto por el que se propone adicionar un nuevo párrafo cuarto al Artículo 173 de la Constitución Política del Estado, recorriéndose el que actualmente ocupa ese lugar a la quinta posición y haciéndose lo propio con los subsecuentes párrafos, planteada por el Diputado Marcelo de Jesús Torres Cofiño, del Grupo Parlamentario “Del Partido Acción Nacional”, conjuntamente con las demás Diputadas y Diputados que la suscriben</w:t>
      </w:r>
      <w:r w:rsidRPr="00BC3C46">
        <w:rPr>
          <w:rFonts w:cs="Arial"/>
          <w:sz w:val="24"/>
          <w:szCs w:val="24"/>
        </w:rPr>
        <w:t>;</w:t>
      </w:r>
      <w:r w:rsidRPr="00BC3C46">
        <w:rPr>
          <w:rFonts w:ascii="Times New Roman" w:hAnsi="Times New Roman"/>
          <w:sz w:val="26"/>
          <w:szCs w:val="26"/>
          <w:lang w:val="es-ES_tradnl"/>
        </w:rPr>
        <w:t xml:space="preserve"> </w:t>
      </w:r>
      <w:r w:rsidRPr="00BC3C46">
        <w:rPr>
          <w:rFonts w:cs="Arial"/>
          <w:sz w:val="24"/>
          <w:szCs w:val="24"/>
          <w:lang w:val="es-ES_tradnl"/>
        </w:rPr>
        <w:t>a fin de cumplir con lo dispuesto por los Artículos 196, fracciones V y VI, y 197 del referido ordenamiento y en los Artículos 159 y 160 de la Ley Orgánica del Congreso del Estado.</w:t>
      </w:r>
    </w:p>
    <w:p w:rsidR="00BC3C46" w:rsidRPr="00BC3C46" w:rsidRDefault="00BC3C46" w:rsidP="00BC3C46">
      <w:pPr>
        <w:spacing w:after="200" w:line="276" w:lineRule="auto"/>
        <w:jc w:val="left"/>
        <w:rPr>
          <w:rFonts w:ascii="Calibri" w:eastAsia="Calibri" w:hAnsi="Calibri"/>
          <w:sz w:val="22"/>
          <w:szCs w:val="22"/>
          <w:lang w:val="es-ES_tradnl"/>
        </w:rPr>
      </w:pPr>
    </w:p>
    <w:p w:rsidR="00BC3C46" w:rsidRPr="00BC3C46" w:rsidRDefault="00BC3C46" w:rsidP="00BC3C46">
      <w:pPr>
        <w:spacing w:line="360" w:lineRule="auto"/>
        <w:rPr>
          <w:rFonts w:cs="Arial"/>
          <w:sz w:val="24"/>
          <w:szCs w:val="24"/>
          <w:lang w:val="es-ES_tradnl"/>
        </w:rPr>
      </w:pPr>
      <w:r w:rsidRPr="00BC3C46">
        <w:rPr>
          <w:rFonts w:cs="Arial"/>
          <w:sz w:val="24"/>
          <w:szCs w:val="24"/>
          <w:lang w:val="es-ES_tradnl"/>
        </w:rPr>
        <w:t xml:space="preserve">En esa tesitura, es pertinente mencionar que se comunicó a los 38 Ayuntamientos del Estado sobre la reforma en comento, a fin de dar cumplimiento con lo dispuesto en los Artículos 196, fracción IV, y 197 de la Constitución Política del Estado y en los Artículos 159 y 160 de la Ley Orgánica del Congreso del Estado; recibiéndose la opinión de los </w:t>
      </w:r>
      <w:r w:rsidRPr="00BC3C46">
        <w:rPr>
          <w:rFonts w:cs="Arial"/>
          <w:sz w:val="24"/>
          <w:szCs w:val="24"/>
          <w:lang w:val="es-ES_tradnl"/>
        </w:rPr>
        <w:lastRenderedPageBreak/>
        <w:t>Ayuntamientos de Acuña, Allende, Arteaga, Cuatro Ciénegas, Francisco I. Madero, Frontera, General Cepeda, Guerrero,  Jiménez, Morelos, Múzquiz, Nava, Ocampo, Ramos Arizpe, Sacramento, Saltillo, San Buenaventura, San Pedro, Torreón y Viesca; de los cuales la totalidad emitieron su voto a favor de la reforma, cumpliéndose con lo previsto en el segundo párrafo del artículo 197 de la Constitución Local. Consecuentemente atendiendo a lo dispuesto por el Artículo 196 fracción V del referido ordenamiento, debe procederse a la declaración del Congreso con el sentir afirmativo de la mayoría absoluta de los Ayuntamientos.</w:t>
      </w:r>
    </w:p>
    <w:p w:rsidR="00BC3C46" w:rsidRPr="00BC3C46" w:rsidRDefault="00BC3C46" w:rsidP="00BC3C46">
      <w:pPr>
        <w:spacing w:line="360" w:lineRule="auto"/>
        <w:rPr>
          <w:rFonts w:cs="Arial"/>
          <w:sz w:val="24"/>
          <w:szCs w:val="24"/>
        </w:rPr>
      </w:pPr>
    </w:p>
    <w:p w:rsidR="00BC3C46" w:rsidRPr="00BC3C46" w:rsidRDefault="00BC3C46" w:rsidP="00BC3C46">
      <w:pPr>
        <w:spacing w:line="360" w:lineRule="auto"/>
        <w:rPr>
          <w:rFonts w:cs="Arial"/>
          <w:sz w:val="24"/>
          <w:szCs w:val="24"/>
        </w:rPr>
      </w:pPr>
      <w:r w:rsidRPr="00BC3C46">
        <w:rPr>
          <w:rFonts w:cs="Arial"/>
          <w:b/>
          <w:sz w:val="24"/>
          <w:szCs w:val="24"/>
        </w:rPr>
        <w:t xml:space="preserve">SEGUNDO.- </w:t>
      </w:r>
      <w:r w:rsidRPr="00BC3C46">
        <w:rPr>
          <w:rFonts w:cs="Arial"/>
          <w:sz w:val="24"/>
          <w:szCs w:val="24"/>
          <w:lang w:val="es-ES_tradnl"/>
        </w:rPr>
        <w:t xml:space="preserve">Que dichos oficios fueron turnados a esta comisión, a fin de que emitiera el dictamen respecto a la declaratoria de aprobación de la citada reforma, una vez analizado el expediente de referencia; y,  </w:t>
      </w:r>
    </w:p>
    <w:p w:rsidR="00BC3C46" w:rsidRPr="00BC3C46" w:rsidRDefault="00BC3C46" w:rsidP="00BC3C46">
      <w:pPr>
        <w:spacing w:after="200" w:line="276" w:lineRule="auto"/>
        <w:jc w:val="left"/>
        <w:rPr>
          <w:rFonts w:ascii="Calibri" w:eastAsia="Calibri" w:hAnsi="Calibri"/>
          <w:sz w:val="22"/>
          <w:szCs w:val="22"/>
        </w:rPr>
      </w:pPr>
    </w:p>
    <w:p w:rsidR="00BC3C46" w:rsidRPr="00BC3C46" w:rsidRDefault="00BC3C46" w:rsidP="00BC3C46">
      <w:pPr>
        <w:spacing w:line="360" w:lineRule="auto"/>
        <w:jc w:val="center"/>
        <w:rPr>
          <w:rFonts w:cs="Arial"/>
          <w:b/>
          <w:sz w:val="24"/>
          <w:szCs w:val="24"/>
        </w:rPr>
      </w:pPr>
      <w:r w:rsidRPr="00BC3C46">
        <w:rPr>
          <w:rFonts w:cs="Arial"/>
          <w:b/>
          <w:sz w:val="24"/>
          <w:szCs w:val="24"/>
        </w:rPr>
        <w:t>C O N S I D E R A N D O</w:t>
      </w:r>
    </w:p>
    <w:p w:rsidR="00BC3C46" w:rsidRPr="00BC3C46" w:rsidRDefault="00BC3C46" w:rsidP="00BC3C46">
      <w:pPr>
        <w:spacing w:after="200" w:line="276" w:lineRule="auto"/>
        <w:jc w:val="left"/>
        <w:rPr>
          <w:rFonts w:ascii="Calibri" w:eastAsia="Calibri" w:hAnsi="Calibri"/>
          <w:sz w:val="22"/>
          <w:szCs w:val="22"/>
          <w:lang w:val="es-ES_tradnl"/>
        </w:rPr>
      </w:pPr>
    </w:p>
    <w:p w:rsidR="00BC3C46" w:rsidRPr="00BC3C46" w:rsidRDefault="00BC3C46" w:rsidP="00BC3C46">
      <w:pPr>
        <w:spacing w:after="120" w:line="360" w:lineRule="auto"/>
        <w:rPr>
          <w:rFonts w:cs="Arial"/>
          <w:sz w:val="24"/>
          <w:szCs w:val="24"/>
          <w:lang w:val="es-ES_tradnl"/>
        </w:rPr>
      </w:pPr>
      <w:r w:rsidRPr="00BC3C46">
        <w:rPr>
          <w:rFonts w:cs="Arial"/>
          <w:b/>
          <w:sz w:val="24"/>
          <w:szCs w:val="24"/>
          <w:lang w:val="es-ES_tradnl"/>
        </w:rPr>
        <w:t xml:space="preserve">PRIMERO.- </w:t>
      </w:r>
      <w:r w:rsidRPr="00BC3C46">
        <w:rPr>
          <w:rFonts w:cs="Arial"/>
          <w:sz w:val="24"/>
          <w:szCs w:val="24"/>
          <w:lang w:val="es-ES_tradnl"/>
        </w:rPr>
        <w:t>Que el texto del Artículo 196 de la Constitución Política local, que da el sustento al procedimiento de reforma constitucional, es del tenor literal siguiente:</w:t>
      </w:r>
    </w:p>
    <w:p w:rsidR="00BC3C46" w:rsidRPr="00BC3C46" w:rsidRDefault="00BC3C46" w:rsidP="00BC3C46">
      <w:pPr>
        <w:spacing w:after="200" w:line="276" w:lineRule="auto"/>
        <w:jc w:val="left"/>
        <w:rPr>
          <w:rFonts w:ascii="Calibri" w:eastAsia="Calibri" w:hAnsi="Calibri"/>
          <w:sz w:val="22"/>
          <w:szCs w:val="22"/>
          <w:lang w:val="es-ES_tradnl"/>
        </w:rPr>
      </w:pPr>
    </w:p>
    <w:p w:rsidR="00BC3C46" w:rsidRPr="00BC3C46" w:rsidRDefault="00BC3C46" w:rsidP="00BC3C46">
      <w:pPr>
        <w:rPr>
          <w:rFonts w:ascii="Arial Narrow" w:hAnsi="Arial Narrow"/>
          <w:i/>
          <w:sz w:val="24"/>
          <w:szCs w:val="24"/>
          <w:lang w:val="es-ES_tradnl"/>
        </w:rPr>
      </w:pPr>
      <w:r w:rsidRPr="00BC3C46">
        <w:rPr>
          <w:rFonts w:ascii="Arial Narrow" w:hAnsi="Arial Narrow"/>
          <w:b/>
          <w:bCs/>
          <w:i/>
          <w:sz w:val="24"/>
          <w:szCs w:val="24"/>
          <w:lang w:val="es-ES_tradnl"/>
        </w:rPr>
        <w:t>Artículo 196.</w:t>
      </w:r>
      <w:r w:rsidRPr="00BC3C46">
        <w:rPr>
          <w:rFonts w:ascii="Arial Narrow" w:hAnsi="Arial Narrow"/>
          <w:i/>
          <w:sz w:val="24"/>
          <w:szCs w:val="24"/>
          <w:lang w:val="es-ES_tradnl"/>
        </w:rPr>
        <w:t xml:space="preserve"> La Ley Suprema Coahuilense puede ser adicionada o reformada por el Congreso del Estado. Para que las adiciones o reformas lleguen a ser parte del bloque de la constitucionalidad local, deben observarse los requisitos siguientes:</w:t>
      </w:r>
    </w:p>
    <w:p w:rsidR="00BC3C46" w:rsidRPr="00BC3C46" w:rsidRDefault="00BC3C46" w:rsidP="00BC3C46">
      <w:pPr>
        <w:rPr>
          <w:rFonts w:ascii="Arial Narrow" w:hAnsi="Arial Narrow" w:cs="Arial"/>
          <w:i/>
          <w:sz w:val="24"/>
          <w:szCs w:val="24"/>
          <w:lang w:val="es-ES_tradnl"/>
        </w:rPr>
      </w:pPr>
    </w:p>
    <w:p w:rsidR="00BC3C46" w:rsidRPr="00BC3C46" w:rsidRDefault="00BC3C46" w:rsidP="00BC3C46">
      <w:pPr>
        <w:ind w:left="397" w:hanging="397"/>
        <w:rPr>
          <w:rFonts w:ascii="Arial Narrow" w:hAnsi="Arial Narrow"/>
          <w:i/>
          <w:sz w:val="24"/>
          <w:szCs w:val="24"/>
          <w:lang w:val="es-ES_tradnl"/>
        </w:rPr>
      </w:pPr>
      <w:r w:rsidRPr="00BC3C46">
        <w:rPr>
          <w:rFonts w:ascii="Arial Narrow" w:hAnsi="Arial Narrow"/>
          <w:b/>
          <w:i/>
          <w:sz w:val="24"/>
          <w:szCs w:val="24"/>
          <w:lang w:val="es-ES_tradnl"/>
        </w:rPr>
        <w:t xml:space="preserve">I. </w:t>
      </w:r>
      <w:r w:rsidRPr="00BC3C46">
        <w:rPr>
          <w:rFonts w:ascii="Arial Narrow" w:hAnsi="Arial Narrow"/>
          <w:b/>
          <w:i/>
          <w:sz w:val="24"/>
          <w:szCs w:val="24"/>
          <w:lang w:val="es-ES_tradnl"/>
        </w:rPr>
        <w:tab/>
      </w:r>
      <w:r w:rsidRPr="00BC3C46">
        <w:rPr>
          <w:rFonts w:ascii="Arial Narrow" w:hAnsi="Arial Narrow"/>
          <w:i/>
          <w:sz w:val="24"/>
          <w:szCs w:val="24"/>
          <w:lang w:val="es-ES_tradnl"/>
        </w:rPr>
        <w:t xml:space="preserve">Iniciativa suscrita por el Gobernador o por uno o varios Diputados, a la que se le dará una lectura y se turnará a la Comisión correspondiente. </w:t>
      </w:r>
    </w:p>
    <w:p w:rsidR="00BC3C46" w:rsidRPr="00BC3C46" w:rsidRDefault="00BC3C46" w:rsidP="00BC3C46">
      <w:pPr>
        <w:rPr>
          <w:rFonts w:ascii="Arial Narrow" w:hAnsi="Arial Narrow" w:cs="Arial"/>
          <w:i/>
          <w:sz w:val="24"/>
          <w:szCs w:val="24"/>
          <w:lang w:val="es-ES_tradnl"/>
        </w:rPr>
      </w:pPr>
    </w:p>
    <w:p w:rsidR="00BC3C46" w:rsidRPr="00BC3C46" w:rsidRDefault="00BC3C46" w:rsidP="00BC3C46">
      <w:pPr>
        <w:ind w:left="397" w:hanging="397"/>
        <w:rPr>
          <w:rFonts w:ascii="Arial Narrow" w:hAnsi="Arial Narrow"/>
          <w:i/>
          <w:sz w:val="24"/>
          <w:szCs w:val="24"/>
          <w:lang w:val="es-ES_tradnl"/>
        </w:rPr>
      </w:pPr>
      <w:r w:rsidRPr="00BC3C46">
        <w:rPr>
          <w:rFonts w:ascii="Arial Narrow" w:hAnsi="Arial Narrow"/>
          <w:b/>
          <w:i/>
          <w:sz w:val="24"/>
          <w:szCs w:val="24"/>
          <w:lang w:val="es-ES_tradnl"/>
        </w:rPr>
        <w:t xml:space="preserve">II. </w:t>
      </w:r>
      <w:r w:rsidRPr="00BC3C46">
        <w:rPr>
          <w:rFonts w:ascii="Arial Narrow" w:hAnsi="Arial Narrow"/>
          <w:b/>
          <w:i/>
          <w:sz w:val="24"/>
          <w:szCs w:val="24"/>
          <w:lang w:val="es-ES_tradnl"/>
        </w:rPr>
        <w:tab/>
      </w:r>
      <w:r w:rsidRPr="00BC3C46">
        <w:rPr>
          <w:rFonts w:ascii="Arial Narrow" w:hAnsi="Arial Narrow"/>
          <w:i/>
          <w:sz w:val="24"/>
          <w:szCs w:val="24"/>
          <w:lang w:val="es-ES_tradnl"/>
        </w:rPr>
        <w:t xml:space="preserve">Dictamen de la Comisión respectiva al que se le dará una lectura. </w:t>
      </w:r>
    </w:p>
    <w:p w:rsidR="00BC3C46" w:rsidRPr="00BC3C46" w:rsidRDefault="00BC3C46" w:rsidP="00BC3C46">
      <w:pPr>
        <w:rPr>
          <w:rFonts w:ascii="Arial Narrow" w:hAnsi="Arial Narrow" w:cs="Arial"/>
          <w:i/>
          <w:sz w:val="24"/>
          <w:szCs w:val="24"/>
          <w:lang w:val="es-ES_tradnl"/>
        </w:rPr>
      </w:pPr>
    </w:p>
    <w:p w:rsidR="00BC3C46" w:rsidRPr="00BC3C46" w:rsidRDefault="00BC3C46" w:rsidP="00BC3C46">
      <w:pPr>
        <w:ind w:left="397" w:hanging="397"/>
        <w:rPr>
          <w:rFonts w:ascii="Arial Narrow" w:hAnsi="Arial Narrow"/>
          <w:i/>
          <w:sz w:val="24"/>
          <w:szCs w:val="24"/>
          <w:lang w:val="es-ES_tradnl"/>
        </w:rPr>
      </w:pPr>
      <w:r w:rsidRPr="00BC3C46">
        <w:rPr>
          <w:rFonts w:ascii="Arial Narrow" w:hAnsi="Arial Narrow"/>
          <w:b/>
          <w:i/>
          <w:sz w:val="24"/>
          <w:szCs w:val="24"/>
          <w:lang w:val="es-ES_tradnl"/>
        </w:rPr>
        <w:t>III.</w:t>
      </w:r>
      <w:r w:rsidRPr="00BC3C46">
        <w:rPr>
          <w:rFonts w:ascii="Arial Narrow" w:hAnsi="Arial Narrow"/>
          <w:b/>
          <w:i/>
          <w:sz w:val="24"/>
          <w:szCs w:val="24"/>
          <w:lang w:val="es-ES_tradnl"/>
        </w:rPr>
        <w:tab/>
      </w:r>
      <w:r w:rsidRPr="00BC3C46">
        <w:rPr>
          <w:rFonts w:ascii="Arial Narrow" w:hAnsi="Arial Narrow"/>
          <w:i/>
          <w:sz w:val="24"/>
          <w:szCs w:val="24"/>
          <w:lang w:val="es-ES_tradnl"/>
        </w:rPr>
        <w:t>Discusión del dictamen y aprobación del mismo, por el voto de cuando menos las dos terceras partes de los diputados presentes.</w:t>
      </w:r>
    </w:p>
    <w:p w:rsidR="00BC3C46" w:rsidRPr="00BC3C46" w:rsidRDefault="00BC3C46" w:rsidP="00BC3C46">
      <w:pPr>
        <w:rPr>
          <w:rFonts w:ascii="Arial Narrow" w:hAnsi="Arial Narrow" w:cs="Arial"/>
          <w:i/>
          <w:sz w:val="24"/>
          <w:szCs w:val="24"/>
          <w:lang w:val="es-ES_tradnl"/>
        </w:rPr>
      </w:pPr>
    </w:p>
    <w:p w:rsidR="00BC3C46" w:rsidRPr="00BC3C46" w:rsidRDefault="00BC3C46" w:rsidP="00BC3C46">
      <w:pPr>
        <w:ind w:left="397" w:hanging="397"/>
        <w:rPr>
          <w:rFonts w:ascii="Arial Narrow" w:hAnsi="Arial Narrow"/>
          <w:i/>
          <w:sz w:val="24"/>
          <w:szCs w:val="24"/>
          <w:lang w:val="es-ES_tradnl"/>
        </w:rPr>
      </w:pPr>
      <w:r w:rsidRPr="00BC3C46">
        <w:rPr>
          <w:rFonts w:ascii="Arial Narrow" w:hAnsi="Arial Narrow"/>
          <w:b/>
          <w:i/>
          <w:sz w:val="24"/>
          <w:szCs w:val="24"/>
          <w:lang w:val="es-ES_tradnl"/>
        </w:rPr>
        <w:t>IV.</w:t>
      </w:r>
      <w:r w:rsidRPr="00BC3C46">
        <w:rPr>
          <w:rFonts w:ascii="Arial Narrow" w:hAnsi="Arial Narrow"/>
          <w:i/>
          <w:sz w:val="24"/>
          <w:szCs w:val="24"/>
          <w:lang w:val="es-ES_tradnl"/>
        </w:rPr>
        <w:tab/>
        <w:t>Publicación del expediente por la prensa.</w:t>
      </w:r>
    </w:p>
    <w:p w:rsidR="00BC3C46" w:rsidRPr="00BC3C46" w:rsidRDefault="00BC3C46" w:rsidP="00BC3C46">
      <w:pPr>
        <w:rPr>
          <w:rFonts w:ascii="Arial Narrow" w:hAnsi="Arial Narrow" w:cs="Arial"/>
          <w:i/>
          <w:sz w:val="24"/>
          <w:szCs w:val="24"/>
          <w:lang w:val="es-ES_tradnl"/>
        </w:rPr>
      </w:pPr>
    </w:p>
    <w:p w:rsidR="00BC3C46" w:rsidRPr="00BC3C46" w:rsidRDefault="00BC3C46" w:rsidP="00BC3C46">
      <w:pPr>
        <w:ind w:left="397" w:hanging="397"/>
        <w:rPr>
          <w:rFonts w:ascii="Arial Narrow" w:hAnsi="Arial Narrow"/>
          <w:i/>
          <w:sz w:val="24"/>
          <w:szCs w:val="24"/>
          <w:lang w:val="es-ES_tradnl"/>
        </w:rPr>
      </w:pPr>
      <w:r w:rsidRPr="00BC3C46">
        <w:rPr>
          <w:rFonts w:ascii="Arial Narrow" w:hAnsi="Arial Narrow"/>
          <w:b/>
          <w:i/>
          <w:sz w:val="24"/>
          <w:szCs w:val="24"/>
          <w:lang w:val="es-ES_tradnl"/>
        </w:rPr>
        <w:lastRenderedPageBreak/>
        <w:t>V.</w:t>
      </w:r>
      <w:r w:rsidRPr="00BC3C46">
        <w:rPr>
          <w:rFonts w:ascii="Arial Narrow" w:hAnsi="Arial Narrow"/>
          <w:i/>
          <w:sz w:val="24"/>
          <w:szCs w:val="24"/>
          <w:lang w:val="es-ES_tradnl"/>
        </w:rPr>
        <w:tab/>
        <w:t>Que la adición o reforma sea aprobada por la mayoría absoluta de los ayuntamientos del Estado.</w:t>
      </w:r>
    </w:p>
    <w:p w:rsidR="00BC3C46" w:rsidRPr="00BC3C46" w:rsidRDefault="00BC3C46" w:rsidP="00BC3C46">
      <w:pPr>
        <w:rPr>
          <w:rFonts w:ascii="Arial Narrow" w:hAnsi="Arial Narrow" w:cs="Arial"/>
          <w:i/>
          <w:sz w:val="24"/>
          <w:szCs w:val="24"/>
          <w:lang w:val="es-ES_tradnl"/>
        </w:rPr>
      </w:pPr>
    </w:p>
    <w:p w:rsidR="00BC3C46" w:rsidRPr="00BC3C46" w:rsidRDefault="00BC3C46" w:rsidP="00BC3C46">
      <w:pPr>
        <w:ind w:left="397" w:hanging="397"/>
        <w:rPr>
          <w:rFonts w:ascii="Arial Narrow" w:hAnsi="Arial Narrow"/>
          <w:i/>
          <w:sz w:val="24"/>
          <w:szCs w:val="24"/>
          <w:lang w:val="es-ES_tradnl"/>
        </w:rPr>
      </w:pPr>
      <w:r w:rsidRPr="00BC3C46">
        <w:rPr>
          <w:rFonts w:ascii="Arial Narrow" w:hAnsi="Arial Narrow"/>
          <w:b/>
          <w:i/>
          <w:sz w:val="24"/>
          <w:szCs w:val="24"/>
          <w:lang w:val="es-ES_tradnl"/>
        </w:rPr>
        <w:t>VI.</w:t>
      </w:r>
      <w:r w:rsidRPr="00BC3C46">
        <w:rPr>
          <w:rFonts w:ascii="Arial Narrow" w:hAnsi="Arial Narrow"/>
          <w:i/>
          <w:sz w:val="24"/>
          <w:szCs w:val="24"/>
          <w:lang w:val="es-ES_tradnl"/>
        </w:rPr>
        <w:tab/>
        <w:t>Discusión del nuevo dictamen, que se formará con vista del sentir de los ayuntamientos, la Comisión que conoció de la iniciativa, pronunciándose en sentido afirmativo o negativo, según el sentir de la mayoría absoluta de los respectivos ayuntamientos.</w:t>
      </w:r>
    </w:p>
    <w:p w:rsidR="00BC3C46" w:rsidRPr="00BC3C46" w:rsidRDefault="00BC3C46" w:rsidP="00BC3C46">
      <w:pPr>
        <w:rPr>
          <w:rFonts w:ascii="Arial Narrow" w:hAnsi="Arial Narrow" w:cs="Arial"/>
          <w:i/>
          <w:sz w:val="24"/>
          <w:szCs w:val="24"/>
          <w:lang w:val="es-ES_tradnl"/>
        </w:rPr>
      </w:pPr>
    </w:p>
    <w:p w:rsidR="00BC3C46" w:rsidRPr="00BC3C46" w:rsidRDefault="00BC3C46" w:rsidP="00BC3C46">
      <w:pPr>
        <w:ind w:left="397" w:hanging="397"/>
        <w:rPr>
          <w:rFonts w:ascii="Arial Narrow" w:hAnsi="Arial Narrow"/>
          <w:i/>
          <w:sz w:val="24"/>
          <w:szCs w:val="24"/>
          <w:lang w:val="es-ES_tradnl"/>
        </w:rPr>
      </w:pPr>
      <w:r w:rsidRPr="00BC3C46">
        <w:rPr>
          <w:rFonts w:ascii="Arial Narrow" w:hAnsi="Arial Narrow"/>
          <w:b/>
          <w:i/>
          <w:sz w:val="24"/>
          <w:szCs w:val="24"/>
          <w:lang w:val="es-ES_tradnl"/>
        </w:rPr>
        <w:t>VII.</w:t>
      </w:r>
      <w:r w:rsidRPr="00BC3C46">
        <w:rPr>
          <w:rFonts w:ascii="Arial Narrow" w:hAnsi="Arial Narrow"/>
          <w:i/>
          <w:sz w:val="24"/>
          <w:szCs w:val="24"/>
          <w:lang w:val="es-ES_tradnl"/>
        </w:rPr>
        <w:tab/>
        <w:t>Declaración del Congreso, con vista y discusión del dictamen de la comisión.</w:t>
      </w:r>
    </w:p>
    <w:p w:rsidR="00BC3C46" w:rsidRPr="00BC3C46" w:rsidRDefault="00BC3C46" w:rsidP="00BC3C46">
      <w:pPr>
        <w:spacing w:after="200" w:line="276" w:lineRule="auto"/>
        <w:jc w:val="left"/>
        <w:rPr>
          <w:rFonts w:ascii="Calibri" w:eastAsia="Calibri" w:hAnsi="Calibri"/>
          <w:sz w:val="22"/>
          <w:szCs w:val="22"/>
        </w:rPr>
      </w:pPr>
    </w:p>
    <w:p w:rsidR="00BC3C46" w:rsidRPr="00BC3C46" w:rsidRDefault="00BC3C46" w:rsidP="00BC3C46">
      <w:pPr>
        <w:spacing w:line="360" w:lineRule="auto"/>
        <w:rPr>
          <w:rFonts w:cs="Arial"/>
          <w:sz w:val="24"/>
          <w:szCs w:val="24"/>
        </w:rPr>
      </w:pPr>
      <w:r w:rsidRPr="00BC3C46">
        <w:rPr>
          <w:rFonts w:cs="Arial"/>
          <w:b/>
          <w:sz w:val="24"/>
          <w:szCs w:val="24"/>
        </w:rPr>
        <w:t xml:space="preserve">SEGUNDO.- </w:t>
      </w:r>
      <w:r w:rsidRPr="00BC3C46">
        <w:rPr>
          <w:rFonts w:cs="Arial"/>
          <w:sz w:val="24"/>
          <w:szCs w:val="24"/>
          <w:lang w:val="es-ES_tradnl"/>
        </w:rPr>
        <w:t xml:space="preserve">Que en la sesión celebrada el día 15 de mayo de 2019, el Pleno del Congreso aprobó la reforma para adicionar un </w:t>
      </w:r>
      <w:r w:rsidRPr="00BC3C46">
        <w:rPr>
          <w:rFonts w:eastAsia="Calibri" w:cs="Arial"/>
          <w:bCs/>
          <w:color w:val="000000"/>
          <w:sz w:val="24"/>
          <w:szCs w:val="24"/>
          <w:lang w:eastAsia="en-US"/>
        </w:rPr>
        <w:t>párrafo cuarto al artículo 173 de la</w:t>
      </w:r>
      <w:r w:rsidRPr="00BC3C46">
        <w:rPr>
          <w:rFonts w:cs="Arial"/>
          <w:sz w:val="24"/>
          <w:szCs w:val="24"/>
          <w:lang w:val="es-ES_tradnl"/>
        </w:rPr>
        <w:t xml:space="preserve"> Constitución Política del Estado de Coahuila de Zaragoza, </w:t>
      </w:r>
      <w:r w:rsidRPr="00BC3C46">
        <w:rPr>
          <w:rFonts w:eastAsia="Calibri" w:cs="Arial"/>
          <w:bCs/>
          <w:color w:val="000000"/>
          <w:sz w:val="24"/>
          <w:szCs w:val="24"/>
          <w:lang w:eastAsia="en-US"/>
        </w:rPr>
        <w:t>recorriéndose los ulteriores</w:t>
      </w:r>
      <w:r w:rsidRPr="00BC3C46">
        <w:rPr>
          <w:rFonts w:cs="Arial"/>
          <w:sz w:val="24"/>
          <w:szCs w:val="24"/>
          <w:lang w:val="es-ES_tradnl"/>
        </w:rPr>
        <w:t>, al tenor literal siguiente:</w:t>
      </w:r>
      <w:r w:rsidRPr="00BC3C46">
        <w:rPr>
          <w:rFonts w:cs="Arial"/>
          <w:b/>
          <w:sz w:val="24"/>
          <w:szCs w:val="24"/>
          <w:lang w:val="es-ES_tradnl"/>
        </w:rPr>
        <w:t xml:space="preserve">   </w:t>
      </w:r>
    </w:p>
    <w:p w:rsidR="00BC3C46" w:rsidRPr="00BC3C46" w:rsidRDefault="00BC3C46" w:rsidP="00BC3C46">
      <w:pPr>
        <w:spacing w:line="360" w:lineRule="auto"/>
        <w:rPr>
          <w:rFonts w:cs="Arial"/>
          <w:sz w:val="24"/>
          <w:szCs w:val="24"/>
        </w:rPr>
      </w:pPr>
    </w:p>
    <w:p w:rsidR="00BC3C46" w:rsidRPr="00BC3C46" w:rsidRDefault="00BC3C46" w:rsidP="00BC3C46">
      <w:pPr>
        <w:spacing w:line="360" w:lineRule="auto"/>
        <w:rPr>
          <w:rFonts w:cs="Arial"/>
          <w:sz w:val="24"/>
          <w:szCs w:val="24"/>
        </w:rPr>
      </w:pPr>
    </w:p>
    <w:p w:rsidR="00BC3C46" w:rsidRPr="00BC3C46" w:rsidRDefault="00BC3C46" w:rsidP="00BC3C46">
      <w:pPr>
        <w:spacing w:after="200" w:line="360" w:lineRule="auto"/>
        <w:jc w:val="center"/>
        <w:rPr>
          <w:rFonts w:eastAsia="Calibri" w:cs="Arial"/>
          <w:b/>
          <w:sz w:val="24"/>
          <w:szCs w:val="24"/>
          <w:lang w:eastAsia="en-US"/>
        </w:rPr>
      </w:pPr>
      <w:r w:rsidRPr="00BC3C46">
        <w:rPr>
          <w:rFonts w:eastAsia="Calibri" w:cs="Arial"/>
          <w:b/>
          <w:sz w:val="24"/>
          <w:szCs w:val="24"/>
          <w:lang w:eastAsia="en-US"/>
        </w:rPr>
        <w:t>PROYECTO DE DECRETO.</w:t>
      </w:r>
    </w:p>
    <w:p w:rsidR="00BC3C46" w:rsidRPr="00BC3C46" w:rsidRDefault="00BC3C46" w:rsidP="00BC3C46">
      <w:pPr>
        <w:autoSpaceDE w:val="0"/>
        <w:autoSpaceDN w:val="0"/>
        <w:adjustRightInd w:val="0"/>
        <w:spacing w:before="100" w:after="100" w:line="360" w:lineRule="auto"/>
        <w:rPr>
          <w:rFonts w:eastAsia="Calibri" w:cs="Arial"/>
          <w:bCs/>
          <w:color w:val="000000"/>
          <w:sz w:val="24"/>
          <w:szCs w:val="24"/>
          <w:lang w:eastAsia="en-US"/>
        </w:rPr>
      </w:pPr>
      <w:r w:rsidRPr="00BC3C46">
        <w:rPr>
          <w:rFonts w:eastAsia="Calibri" w:cs="Arial"/>
          <w:b/>
          <w:sz w:val="24"/>
          <w:szCs w:val="24"/>
          <w:lang w:eastAsia="en-US"/>
        </w:rPr>
        <w:t xml:space="preserve">ARTÍCULO ÚNICO. </w:t>
      </w:r>
      <w:r w:rsidRPr="00BC3C46">
        <w:rPr>
          <w:rFonts w:eastAsia="Calibri" w:cs="Arial"/>
          <w:bCs/>
          <w:color w:val="000000"/>
          <w:sz w:val="24"/>
          <w:szCs w:val="24"/>
          <w:lang w:eastAsia="en-US"/>
        </w:rPr>
        <w:t>Se adiciona un nuevo párrafo cuarto al artículo 173, de la Constitución Política del Estado de Coahuila de Zaragoza, recorriéndose los ulteriores, para quedar como sigue:</w:t>
      </w:r>
    </w:p>
    <w:p w:rsidR="00BC3C46" w:rsidRPr="00BC3C46" w:rsidRDefault="00BC3C46" w:rsidP="00BC3C46">
      <w:pPr>
        <w:jc w:val="left"/>
        <w:rPr>
          <w:rFonts w:ascii="Calibri" w:eastAsia="Calibri" w:hAnsi="Calibri"/>
          <w:sz w:val="22"/>
          <w:szCs w:val="22"/>
          <w:lang w:eastAsia="en-US"/>
        </w:rPr>
      </w:pPr>
    </w:p>
    <w:p w:rsidR="00BC3C46" w:rsidRPr="00BC3C46" w:rsidRDefault="00BC3C46" w:rsidP="00BC3C46">
      <w:pPr>
        <w:autoSpaceDE w:val="0"/>
        <w:autoSpaceDN w:val="0"/>
        <w:adjustRightInd w:val="0"/>
        <w:spacing w:before="100" w:after="100" w:line="360" w:lineRule="auto"/>
        <w:rPr>
          <w:rFonts w:eastAsia="Calibri" w:cs="Arial"/>
          <w:b/>
          <w:bCs/>
          <w:color w:val="000000"/>
          <w:sz w:val="24"/>
          <w:szCs w:val="24"/>
          <w:lang w:eastAsia="en-US"/>
        </w:rPr>
      </w:pPr>
      <w:r w:rsidRPr="00BC3C46">
        <w:rPr>
          <w:rFonts w:eastAsia="Calibri" w:cs="Arial"/>
          <w:b/>
          <w:bCs/>
          <w:color w:val="000000"/>
          <w:sz w:val="24"/>
          <w:szCs w:val="24"/>
          <w:lang w:eastAsia="en-US"/>
        </w:rPr>
        <w:t>Artículo 173.  …</w:t>
      </w:r>
    </w:p>
    <w:p w:rsidR="00BC3C46" w:rsidRPr="00BC3C46" w:rsidRDefault="00BC3C46" w:rsidP="00BC3C46">
      <w:pPr>
        <w:autoSpaceDE w:val="0"/>
        <w:autoSpaceDN w:val="0"/>
        <w:adjustRightInd w:val="0"/>
        <w:spacing w:before="100" w:after="100" w:line="360" w:lineRule="auto"/>
        <w:rPr>
          <w:rFonts w:eastAsia="Calibri" w:cs="Arial"/>
          <w:b/>
          <w:bCs/>
          <w:color w:val="000000"/>
          <w:sz w:val="24"/>
          <w:szCs w:val="24"/>
          <w:lang w:eastAsia="en-US"/>
        </w:rPr>
      </w:pPr>
      <w:r w:rsidRPr="00BC3C46">
        <w:rPr>
          <w:rFonts w:eastAsia="Calibri" w:cs="Arial"/>
          <w:b/>
          <w:bCs/>
          <w:color w:val="000000"/>
          <w:sz w:val="24"/>
          <w:szCs w:val="24"/>
          <w:lang w:eastAsia="en-US"/>
        </w:rPr>
        <w:t>…</w:t>
      </w:r>
    </w:p>
    <w:p w:rsidR="00BC3C46" w:rsidRPr="00BC3C46" w:rsidRDefault="00BC3C46" w:rsidP="00BC3C46">
      <w:pPr>
        <w:autoSpaceDE w:val="0"/>
        <w:autoSpaceDN w:val="0"/>
        <w:adjustRightInd w:val="0"/>
        <w:spacing w:before="100" w:after="100" w:line="360" w:lineRule="auto"/>
        <w:rPr>
          <w:rFonts w:eastAsia="Calibri" w:cs="Arial"/>
          <w:b/>
          <w:bCs/>
          <w:color w:val="000000"/>
          <w:sz w:val="24"/>
          <w:szCs w:val="24"/>
          <w:lang w:eastAsia="en-US"/>
        </w:rPr>
      </w:pPr>
      <w:r w:rsidRPr="00BC3C46">
        <w:rPr>
          <w:rFonts w:eastAsia="Calibri" w:cs="Arial"/>
          <w:b/>
          <w:bCs/>
          <w:color w:val="000000"/>
          <w:sz w:val="24"/>
          <w:szCs w:val="24"/>
          <w:lang w:eastAsia="en-US"/>
        </w:rPr>
        <w:t>…</w:t>
      </w:r>
    </w:p>
    <w:p w:rsidR="00BC3C46" w:rsidRPr="00BC3C46" w:rsidRDefault="00BC3C46" w:rsidP="00BC3C46">
      <w:pPr>
        <w:spacing w:line="360" w:lineRule="auto"/>
        <w:rPr>
          <w:rFonts w:cs="Arial"/>
          <w:sz w:val="24"/>
          <w:szCs w:val="24"/>
        </w:rPr>
      </w:pPr>
      <w:r w:rsidRPr="00BC3C46">
        <w:rPr>
          <w:rFonts w:cs="Arial"/>
          <w:bCs/>
          <w:color w:val="000000"/>
          <w:sz w:val="24"/>
          <w:szCs w:val="24"/>
        </w:rPr>
        <w:t xml:space="preserve">La Patria Potestad es el conjunto </w:t>
      </w:r>
      <w:r w:rsidRPr="00BC3C46">
        <w:rPr>
          <w:rFonts w:cs="Arial"/>
          <w:sz w:val="24"/>
          <w:szCs w:val="24"/>
        </w:rPr>
        <w:t xml:space="preserve">de derechos y deberes recíprocos, reflejo de la filiación, que corresponde por una parte a los padres y en su defecto a los abuelos y por la otra parte a los descendientes niñas o niños no emancipados, cuyo objeto es su desarrollo integral, la guarda de su persona y de sus bienes, así como su asistencia y representación legal. Es una función de interés público que se ejerce atendiendo al interés superior de la infancia, </w:t>
      </w:r>
      <w:r w:rsidRPr="00BC3C46">
        <w:rPr>
          <w:rFonts w:cs="Arial"/>
          <w:bCs/>
          <w:color w:val="000000"/>
          <w:sz w:val="24"/>
          <w:szCs w:val="24"/>
        </w:rPr>
        <w:t>por lo tanto,</w:t>
      </w:r>
      <w:r w:rsidRPr="00BC3C46">
        <w:rPr>
          <w:rFonts w:cs="Arial"/>
          <w:color w:val="000000"/>
          <w:sz w:val="24"/>
          <w:szCs w:val="24"/>
        </w:rPr>
        <w:t xml:space="preserve"> dicha autoridad no podrá ser menoscabada, limitada ni suspendida sino mediante un mandamiento judicial, decretado fundadamente por un Juez, con conocimiento de causa y después de que los involucrados puedan ser oídos y </w:t>
      </w:r>
      <w:r w:rsidRPr="00BC3C46">
        <w:rPr>
          <w:rFonts w:cs="Arial"/>
          <w:color w:val="000000"/>
          <w:sz w:val="24"/>
          <w:szCs w:val="24"/>
        </w:rPr>
        <w:lastRenderedPageBreak/>
        <w:t xml:space="preserve">vencidos en juicio, </w:t>
      </w:r>
      <w:r w:rsidRPr="00BC3C46">
        <w:rPr>
          <w:rFonts w:cs="Arial"/>
          <w:sz w:val="24"/>
          <w:szCs w:val="24"/>
        </w:rPr>
        <w:t xml:space="preserve">salvo lo dispuesto en las disposiciones aplicables, y </w:t>
      </w:r>
      <w:r w:rsidRPr="00BC3C46">
        <w:rPr>
          <w:rFonts w:cs="Arial"/>
          <w:noProof/>
          <w:sz w:val="24"/>
          <w:szCs w:val="24"/>
        </w:rPr>
        <w:t>los casos en que niños, niñas y adolescentes sean colocados en una situación de riesgo inminente e inmediato en la que se vean vulnerados sus derechos, debiendo actuar la autoridad competente de manera inmediata, urgente y expedita garantizando el interés superior de la infancia, mediante los mecanismos establecidos en la Ley de la Materia.</w:t>
      </w:r>
    </w:p>
    <w:p w:rsidR="00BC3C46" w:rsidRPr="00BC3C46" w:rsidRDefault="00BC3C46" w:rsidP="00BC3C46">
      <w:pPr>
        <w:jc w:val="left"/>
        <w:rPr>
          <w:rFonts w:ascii="Calibri" w:eastAsia="Calibri" w:hAnsi="Calibri"/>
          <w:sz w:val="22"/>
          <w:szCs w:val="22"/>
          <w:lang w:eastAsia="en-US"/>
        </w:rPr>
      </w:pPr>
    </w:p>
    <w:p w:rsidR="00BC3C46" w:rsidRPr="00BC3C46" w:rsidRDefault="00BC3C46" w:rsidP="00BC3C46">
      <w:pPr>
        <w:spacing w:after="200" w:line="360" w:lineRule="auto"/>
        <w:rPr>
          <w:rFonts w:eastAsia="Calibri" w:cs="Arial"/>
          <w:sz w:val="24"/>
          <w:szCs w:val="24"/>
          <w:lang w:eastAsia="en-US"/>
        </w:rPr>
      </w:pPr>
      <w:r w:rsidRPr="00BC3C46">
        <w:rPr>
          <w:rFonts w:eastAsia="Calibri" w:cs="Arial"/>
          <w:sz w:val="24"/>
          <w:szCs w:val="24"/>
          <w:lang w:eastAsia="en-US"/>
        </w:rPr>
        <w:t>El Estado realizará una política de previsión, tratamiento, rehabilitación e integración de los minusválidos, a los que prestará la atención especializada que requieran.</w:t>
      </w:r>
    </w:p>
    <w:p w:rsidR="00BC3C46" w:rsidRPr="00BC3C46" w:rsidRDefault="00BC3C46" w:rsidP="00BC3C46">
      <w:pPr>
        <w:spacing w:after="200" w:line="360" w:lineRule="auto"/>
        <w:rPr>
          <w:rFonts w:eastAsia="Calibri" w:cs="Arial"/>
          <w:sz w:val="24"/>
          <w:szCs w:val="24"/>
          <w:lang w:eastAsia="en-US"/>
        </w:rPr>
      </w:pPr>
      <w:r w:rsidRPr="00BC3C46">
        <w:rPr>
          <w:rFonts w:eastAsia="Calibri" w:cs="Arial"/>
          <w:sz w:val="24"/>
          <w:szCs w:val="24"/>
          <w:lang w:eastAsia="en-US"/>
        </w:rPr>
        <w:t>Los ancianos tienen derecho al respeto y consideración de sus semejantes. En caso de desamparo, el Estado promoverá su bienestar mediante un sistema de servicios sociales que atenderán sus problemas específicos de salud, alimentación, vivienda y recreación.</w:t>
      </w:r>
    </w:p>
    <w:p w:rsidR="00BC3C46" w:rsidRPr="00BC3C46" w:rsidRDefault="00BC3C46" w:rsidP="00BC3C46">
      <w:pPr>
        <w:spacing w:after="200" w:line="360" w:lineRule="auto"/>
        <w:rPr>
          <w:rFonts w:eastAsia="Calibri" w:cs="Arial"/>
          <w:sz w:val="24"/>
          <w:szCs w:val="24"/>
          <w:lang w:eastAsia="en-US"/>
        </w:rPr>
      </w:pPr>
      <w:r w:rsidRPr="00BC3C46">
        <w:rPr>
          <w:rFonts w:eastAsia="Calibri" w:cs="Arial"/>
          <w:sz w:val="24"/>
          <w:szCs w:val="24"/>
          <w:lang w:eastAsia="en-US"/>
        </w:rPr>
        <w:t>Se reconoce la igualdad de derechos del hombre y de la mujer en todos los ámbitos de la vida cultural, social, jurídica, política y económica.</w:t>
      </w:r>
    </w:p>
    <w:p w:rsidR="00BC3C46" w:rsidRPr="00BC3C46" w:rsidRDefault="00BC3C46" w:rsidP="00BC3C46">
      <w:pPr>
        <w:spacing w:after="200" w:line="360" w:lineRule="auto"/>
        <w:rPr>
          <w:rFonts w:eastAsia="Calibri" w:cs="Arial"/>
          <w:sz w:val="24"/>
          <w:szCs w:val="24"/>
          <w:lang w:eastAsia="en-US"/>
        </w:rPr>
      </w:pPr>
      <w:r w:rsidRPr="00BC3C46">
        <w:rPr>
          <w:rFonts w:eastAsia="Calibri" w:cs="Arial"/>
          <w:sz w:val="24"/>
          <w:szCs w:val="24"/>
          <w:lang w:eastAsia="en-US"/>
        </w:rPr>
        <w:t>Toda persona tiene derecho a la protección de la salud.</w:t>
      </w:r>
    </w:p>
    <w:p w:rsidR="00BC3C46" w:rsidRPr="00BC3C46" w:rsidRDefault="00BC3C46" w:rsidP="00BC3C46">
      <w:pPr>
        <w:spacing w:after="200" w:line="360" w:lineRule="auto"/>
        <w:rPr>
          <w:rFonts w:eastAsia="Calibri" w:cs="Arial"/>
          <w:sz w:val="24"/>
          <w:szCs w:val="24"/>
          <w:lang w:eastAsia="en-US"/>
        </w:rPr>
      </w:pPr>
      <w:r w:rsidRPr="00BC3C46">
        <w:rPr>
          <w:rFonts w:eastAsia="Calibri" w:cs="Arial"/>
          <w:sz w:val="24"/>
          <w:szCs w:val="24"/>
          <w:lang w:eastAsia="en-US"/>
        </w:rPr>
        <w:t>Toda familia tiene derecho a disfrutar de vivienda digna y decorosa.</w:t>
      </w:r>
    </w:p>
    <w:p w:rsidR="00BC3C46" w:rsidRPr="00BC3C46" w:rsidRDefault="00BC3C46" w:rsidP="00BC3C46">
      <w:pPr>
        <w:spacing w:after="200" w:line="360" w:lineRule="auto"/>
        <w:rPr>
          <w:rFonts w:eastAsia="Calibri" w:cs="Arial"/>
          <w:sz w:val="24"/>
          <w:szCs w:val="24"/>
          <w:lang w:eastAsia="en-US"/>
        </w:rPr>
      </w:pPr>
      <w:r w:rsidRPr="00BC3C46">
        <w:rPr>
          <w:rFonts w:eastAsia="Calibri" w:cs="Arial"/>
          <w:sz w:val="24"/>
          <w:szCs w:val="24"/>
          <w:lang w:eastAsia="en-US"/>
        </w:rPr>
        <w:t>La Ley establecerá los medios y apoyos necesarios para el logro de estos objetivos.</w:t>
      </w:r>
    </w:p>
    <w:p w:rsidR="00BC3C46" w:rsidRPr="00BC3C46" w:rsidRDefault="00BC3C46" w:rsidP="00BC3C46">
      <w:pPr>
        <w:spacing w:after="200" w:line="360" w:lineRule="auto"/>
        <w:rPr>
          <w:rFonts w:eastAsia="Calibri" w:cs="Arial"/>
          <w:sz w:val="22"/>
          <w:szCs w:val="22"/>
          <w:lang w:eastAsia="en-US"/>
        </w:rPr>
      </w:pPr>
    </w:p>
    <w:p w:rsidR="00BC3C46" w:rsidRPr="00BC3C46" w:rsidRDefault="00BC3C46" w:rsidP="00BC3C46">
      <w:pPr>
        <w:spacing w:after="200" w:line="360" w:lineRule="auto"/>
        <w:jc w:val="center"/>
        <w:rPr>
          <w:rFonts w:eastAsia="Calibri" w:cs="Arial"/>
          <w:b/>
          <w:bCs/>
          <w:sz w:val="24"/>
          <w:szCs w:val="24"/>
          <w:lang w:val="en-US" w:eastAsia="en-US"/>
        </w:rPr>
      </w:pPr>
      <w:r w:rsidRPr="00BC3C46">
        <w:rPr>
          <w:rFonts w:eastAsia="Calibri" w:cs="Arial"/>
          <w:b/>
          <w:bCs/>
          <w:sz w:val="24"/>
          <w:szCs w:val="24"/>
          <w:lang w:val="en-US" w:eastAsia="en-US"/>
        </w:rPr>
        <w:t>T R A N S I T O R I O</w:t>
      </w:r>
    </w:p>
    <w:p w:rsidR="00BC3C46" w:rsidRPr="00BC3C46" w:rsidRDefault="00BC3C46" w:rsidP="00BC3C46">
      <w:pPr>
        <w:rPr>
          <w:rFonts w:eastAsia="Calibri" w:cs="Arial"/>
          <w:sz w:val="22"/>
          <w:szCs w:val="22"/>
          <w:lang w:val="en-US" w:eastAsia="en-US"/>
        </w:rPr>
      </w:pPr>
    </w:p>
    <w:p w:rsidR="00BC3C46" w:rsidRPr="00BC3C46" w:rsidRDefault="00BC3C46" w:rsidP="00BC3C46">
      <w:pPr>
        <w:autoSpaceDE w:val="0"/>
        <w:autoSpaceDN w:val="0"/>
        <w:adjustRightInd w:val="0"/>
        <w:spacing w:before="100" w:after="100" w:line="360" w:lineRule="auto"/>
        <w:rPr>
          <w:rFonts w:eastAsia="Calibri" w:cs="Arial"/>
          <w:color w:val="000000"/>
          <w:sz w:val="24"/>
          <w:szCs w:val="24"/>
          <w:lang w:eastAsia="en-US"/>
        </w:rPr>
      </w:pPr>
      <w:r w:rsidRPr="00BC3C46">
        <w:rPr>
          <w:rFonts w:eastAsia="Calibri" w:cs="Arial"/>
          <w:b/>
          <w:bCs/>
          <w:sz w:val="24"/>
          <w:szCs w:val="24"/>
          <w:lang w:eastAsia="en-US"/>
        </w:rPr>
        <w:t>ÚNICO.-</w:t>
      </w:r>
      <w:r w:rsidRPr="00BC3C46">
        <w:rPr>
          <w:rFonts w:eastAsia="Calibri" w:cs="Arial"/>
          <w:sz w:val="24"/>
          <w:szCs w:val="24"/>
          <w:lang w:eastAsia="en-US"/>
        </w:rPr>
        <w:t xml:space="preserve"> </w:t>
      </w:r>
      <w:r w:rsidRPr="00BC3C46">
        <w:rPr>
          <w:rFonts w:eastAsia="Calibri" w:cs="Arial"/>
          <w:color w:val="000000"/>
          <w:sz w:val="24"/>
          <w:szCs w:val="24"/>
          <w:lang w:eastAsia="en-US"/>
        </w:rPr>
        <w:t>El presente decreto entrará en vigor el día siguiente al de su publicación en el Periódico Oficial del Estado.</w:t>
      </w:r>
    </w:p>
    <w:p w:rsidR="00BC3C46" w:rsidRPr="00BC3C46" w:rsidRDefault="00BC3C46" w:rsidP="00BC3C46">
      <w:pPr>
        <w:spacing w:line="360" w:lineRule="auto"/>
        <w:rPr>
          <w:rFonts w:cs="Arial"/>
          <w:sz w:val="24"/>
          <w:szCs w:val="24"/>
        </w:rPr>
      </w:pPr>
    </w:p>
    <w:p w:rsidR="00BC3C46" w:rsidRPr="00BC3C46" w:rsidRDefault="00BC3C46" w:rsidP="00BC3C46">
      <w:pPr>
        <w:spacing w:line="360" w:lineRule="auto"/>
        <w:rPr>
          <w:rFonts w:cs="Arial"/>
          <w:sz w:val="24"/>
          <w:szCs w:val="24"/>
        </w:rPr>
      </w:pPr>
    </w:p>
    <w:p w:rsidR="00BC3C46" w:rsidRPr="00BC3C46" w:rsidRDefault="00BC3C46" w:rsidP="00BC3C46">
      <w:pPr>
        <w:autoSpaceDE w:val="0"/>
        <w:autoSpaceDN w:val="0"/>
        <w:adjustRightInd w:val="0"/>
        <w:spacing w:line="360" w:lineRule="auto"/>
        <w:rPr>
          <w:rFonts w:eastAsia="Calibri" w:cs="Arial"/>
          <w:color w:val="000000"/>
          <w:sz w:val="24"/>
          <w:szCs w:val="24"/>
          <w:lang w:eastAsia="en-US"/>
        </w:rPr>
      </w:pPr>
      <w:r w:rsidRPr="00BC3C46">
        <w:rPr>
          <w:rFonts w:eastAsia="Calibri" w:cs="Arial"/>
          <w:color w:val="000000"/>
          <w:sz w:val="24"/>
          <w:szCs w:val="24"/>
          <w:lang w:eastAsia="en-US"/>
        </w:rPr>
        <w:t xml:space="preserve">Así lo acuerdan los Diputados integrantes de la Comisión de Gobernación, Puntos Constitucionales y Justicia de la Sexagésima Primera Legislatura del Congreso del </w:t>
      </w:r>
      <w:r w:rsidRPr="00BC3C46">
        <w:rPr>
          <w:rFonts w:eastAsia="Calibri" w:cs="Arial"/>
          <w:color w:val="000000"/>
          <w:sz w:val="24"/>
          <w:szCs w:val="24"/>
          <w:lang w:eastAsia="en-US"/>
        </w:rPr>
        <w:lastRenderedPageBreak/>
        <w:t xml:space="preserve">Estado, Independiente, Libre y Soberano de Coahuila de Zaragoza, Dip. </w:t>
      </w:r>
      <w:r w:rsidRPr="00BC3C46">
        <w:rPr>
          <w:rFonts w:eastAsia="Calibri" w:cs="Arial"/>
          <w:color w:val="000000"/>
          <w:sz w:val="24"/>
          <w:szCs w:val="24"/>
          <w:lang w:val="es-ES" w:eastAsia="en-US"/>
        </w:rPr>
        <w:t>Jaime Bueno Zertuche</w:t>
      </w:r>
      <w:r w:rsidRPr="00BC3C46">
        <w:rPr>
          <w:rFonts w:eastAsia="Calibri" w:cs="Arial"/>
          <w:color w:val="000000"/>
          <w:sz w:val="24"/>
          <w:szCs w:val="24"/>
          <w:lang w:eastAsia="en-US"/>
        </w:rPr>
        <w:t xml:space="preserve">, (Coordinador), Dip. </w:t>
      </w:r>
      <w:r w:rsidRPr="00BC3C46">
        <w:rPr>
          <w:rFonts w:eastAsia="Calibri" w:cs="Arial"/>
          <w:color w:val="000000"/>
          <w:sz w:val="24"/>
          <w:szCs w:val="24"/>
          <w:lang w:val="es-ES" w:eastAsia="en-US"/>
        </w:rPr>
        <w:t xml:space="preserve">Marcelo de Jesús Torres Cofiño </w:t>
      </w:r>
      <w:r w:rsidRPr="00BC3C46">
        <w:rPr>
          <w:rFonts w:eastAsia="Calibri" w:cs="Arial"/>
          <w:color w:val="000000"/>
          <w:sz w:val="24"/>
          <w:szCs w:val="24"/>
          <w:lang w:eastAsia="en-US"/>
        </w:rPr>
        <w:t xml:space="preserve">(Secretario), </w:t>
      </w:r>
      <w:r w:rsidRPr="00BC3C46">
        <w:rPr>
          <w:rFonts w:eastAsia="Calibri" w:cs="Arial"/>
          <w:color w:val="000000"/>
          <w:sz w:val="24"/>
          <w:szCs w:val="24"/>
          <w:lang w:val="es-ES" w:eastAsia="en-US"/>
        </w:rPr>
        <w:t>Dip. Lucía Azucena Ramos Ramos, Dip. Gerardo Abraham Aguado Gómez, Dip. Emilio Alejandro de Hoyos Montemayor, Dip. José Benito Ramírez Rosas, Dip. Claudia Isela Ramírez Pineda y Dip. Edgar Gerardo Sánchez Garza</w:t>
      </w:r>
      <w:r w:rsidRPr="00BC3C46">
        <w:rPr>
          <w:rFonts w:eastAsia="Calibri" w:cs="Arial"/>
          <w:color w:val="000000"/>
          <w:sz w:val="24"/>
          <w:szCs w:val="24"/>
          <w:lang w:eastAsia="en-US"/>
        </w:rPr>
        <w:t>.</w:t>
      </w:r>
      <w:r w:rsidRPr="00BC3C46">
        <w:rPr>
          <w:rFonts w:eastAsia="Calibri" w:cs="Arial"/>
          <w:b/>
          <w:color w:val="000000"/>
          <w:sz w:val="24"/>
          <w:szCs w:val="24"/>
          <w:lang w:eastAsia="en-US"/>
        </w:rPr>
        <w:t xml:space="preserve"> </w:t>
      </w:r>
      <w:r w:rsidRPr="00BC3C46">
        <w:rPr>
          <w:rFonts w:eastAsia="Calibri" w:cs="Arial"/>
          <w:color w:val="000000"/>
          <w:sz w:val="24"/>
          <w:szCs w:val="24"/>
          <w:lang w:eastAsia="en-US"/>
        </w:rPr>
        <w:t>En la Ciudad de Saltillo, Coahuila de Zaragoza, a 30 de octubre de 2019.</w:t>
      </w:r>
    </w:p>
    <w:p w:rsidR="00BC3C46" w:rsidRPr="00BC3C46" w:rsidRDefault="00BC3C46" w:rsidP="00BC3C46">
      <w:pPr>
        <w:autoSpaceDE w:val="0"/>
        <w:autoSpaceDN w:val="0"/>
        <w:adjustRightInd w:val="0"/>
        <w:spacing w:line="360" w:lineRule="auto"/>
        <w:rPr>
          <w:rFonts w:eastAsia="Calibri" w:cs="Arial"/>
          <w:color w:val="000000"/>
          <w:sz w:val="24"/>
          <w:szCs w:val="24"/>
          <w:lang w:eastAsia="en-US"/>
        </w:rPr>
      </w:pPr>
    </w:p>
    <w:p w:rsidR="00BC3C46" w:rsidRPr="00BC3C46" w:rsidRDefault="00BC3C46" w:rsidP="00BC3C46">
      <w:pPr>
        <w:autoSpaceDE w:val="0"/>
        <w:autoSpaceDN w:val="0"/>
        <w:adjustRightInd w:val="0"/>
        <w:spacing w:line="360" w:lineRule="auto"/>
        <w:rPr>
          <w:rFonts w:eastAsia="Calibri" w:cs="Arial"/>
          <w:color w:val="000000"/>
          <w:sz w:val="24"/>
          <w:szCs w:val="24"/>
          <w:lang w:eastAsia="en-US"/>
        </w:rPr>
      </w:pPr>
    </w:p>
    <w:p w:rsidR="00BC3C46" w:rsidRPr="00BC3C46" w:rsidRDefault="00BC3C46" w:rsidP="00BC3C46">
      <w:pPr>
        <w:autoSpaceDE w:val="0"/>
        <w:autoSpaceDN w:val="0"/>
        <w:adjustRightInd w:val="0"/>
        <w:spacing w:line="360" w:lineRule="auto"/>
        <w:rPr>
          <w:rFonts w:eastAsia="Calibri" w:cs="Arial"/>
          <w:color w:val="000000"/>
          <w:sz w:val="24"/>
          <w:szCs w:val="24"/>
          <w:lang w:eastAsia="en-US"/>
        </w:rPr>
      </w:pPr>
    </w:p>
    <w:p w:rsidR="00BC3C46" w:rsidRPr="00BC3C46" w:rsidRDefault="00BC3C46" w:rsidP="00BC3C46">
      <w:pPr>
        <w:spacing w:line="360" w:lineRule="auto"/>
        <w:jc w:val="center"/>
        <w:rPr>
          <w:rFonts w:cs="Arial"/>
          <w:b/>
          <w:sz w:val="24"/>
          <w:szCs w:val="24"/>
        </w:rPr>
      </w:pPr>
      <w:r w:rsidRPr="00BC3C46">
        <w:rPr>
          <w:rFonts w:cs="Arial"/>
          <w:b/>
          <w:sz w:val="24"/>
          <w:szCs w:val="24"/>
        </w:rPr>
        <w:t>COMISIÓN DE GOBERNACIÓN, PUNTOS CONSTITUCIONALES Y JUSTICIA</w:t>
      </w:r>
    </w:p>
    <w:p w:rsidR="00BC3C46" w:rsidRPr="00BC3C46" w:rsidRDefault="00BC3C46" w:rsidP="00BC3C46">
      <w:pPr>
        <w:spacing w:after="200" w:line="276" w:lineRule="auto"/>
        <w:jc w:val="left"/>
        <w:rPr>
          <w:rFonts w:ascii="Calibri" w:eastAsia="Calibri" w:hAnsi="Calibri"/>
          <w:sz w:val="22"/>
          <w:szCs w:val="22"/>
        </w:rPr>
      </w:pPr>
    </w:p>
    <w:tbl>
      <w:tblPr>
        <w:tblW w:w="93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1"/>
        <w:gridCol w:w="1094"/>
        <w:gridCol w:w="1298"/>
        <w:gridCol w:w="1964"/>
        <w:gridCol w:w="492"/>
        <w:gridCol w:w="1320"/>
      </w:tblGrid>
      <w:tr w:rsidR="00BC3C46" w:rsidRPr="00BC3C46" w:rsidTr="00E2340B">
        <w:trPr>
          <w:jc w:val="center"/>
        </w:trPr>
        <w:tc>
          <w:tcPr>
            <w:tcW w:w="3231" w:type="dxa"/>
            <w:shd w:val="clear" w:color="auto" w:fill="auto"/>
            <w:vAlign w:val="center"/>
          </w:tcPr>
          <w:p w:rsidR="00BC3C46" w:rsidRPr="00BC3C46" w:rsidRDefault="00BC3C46" w:rsidP="00BC3C46">
            <w:pPr>
              <w:jc w:val="center"/>
              <w:rPr>
                <w:rFonts w:ascii="Times New Roman" w:eastAsia="Calibri" w:hAnsi="Times New Roman"/>
                <w:b/>
                <w:sz w:val="24"/>
                <w:szCs w:val="24"/>
                <w:lang w:eastAsia="en-US"/>
              </w:rPr>
            </w:pPr>
            <w:r w:rsidRPr="00BC3C46">
              <w:rPr>
                <w:rFonts w:ascii="Times New Roman" w:eastAsia="Calibri" w:hAnsi="Times New Roman"/>
                <w:b/>
                <w:sz w:val="24"/>
                <w:szCs w:val="24"/>
                <w:lang w:eastAsia="en-US"/>
              </w:rPr>
              <w:t>NOMBRE Y FIRMA</w:t>
            </w:r>
          </w:p>
        </w:tc>
        <w:tc>
          <w:tcPr>
            <w:tcW w:w="0" w:type="auto"/>
            <w:gridSpan w:val="3"/>
            <w:shd w:val="clear" w:color="auto" w:fill="auto"/>
            <w:vAlign w:val="center"/>
          </w:tcPr>
          <w:p w:rsidR="00BC3C46" w:rsidRPr="00BC3C46" w:rsidRDefault="00BC3C46" w:rsidP="00BC3C46">
            <w:pPr>
              <w:jc w:val="center"/>
              <w:rPr>
                <w:rFonts w:ascii="Times New Roman" w:eastAsia="Calibri" w:hAnsi="Times New Roman"/>
                <w:b/>
                <w:sz w:val="24"/>
                <w:szCs w:val="24"/>
                <w:lang w:eastAsia="en-US"/>
              </w:rPr>
            </w:pPr>
            <w:r w:rsidRPr="00BC3C46">
              <w:rPr>
                <w:rFonts w:ascii="Times New Roman" w:eastAsia="Calibri" w:hAnsi="Times New Roman"/>
                <w:b/>
                <w:sz w:val="24"/>
                <w:szCs w:val="24"/>
                <w:lang w:eastAsia="en-US"/>
              </w:rPr>
              <w:t>VOTO</w:t>
            </w:r>
          </w:p>
        </w:tc>
        <w:tc>
          <w:tcPr>
            <w:tcW w:w="0" w:type="auto"/>
            <w:gridSpan w:val="2"/>
            <w:shd w:val="clear" w:color="auto" w:fill="auto"/>
            <w:vAlign w:val="center"/>
          </w:tcPr>
          <w:p w:rsidR="00BC3C46" w:rsidRPr="00BC3C46" w:rsidRDefault="00BC3C46" w:rsidP="00BC3C46">
            <w:pPr>
              <w:jc w:val="center"/>
              <w:rPr>
                <w:rFonts w:ascii="Times New Roman" w:eastAsia="Calibri" w:hAnsi="Times New Roman"/>
                <w:b/>
                <w:sz w:val="24"/>
                <w:szCs w:val="24"/>
                <w:lang w:eastAsia="en-US"/>
              </w:rPr>
            </w:pPr>
            <w:r w:rsidRPr="00BC3C46">
              <w:rPr>
                <w:rFonts w:ascii="Times New Roman" w:eastAsia="Calibri" w:hAnsi="Times New Roman"/>
                <w:b/>
                <w:sz w:val="24"/>
                <w:szCs w:val="24"/>
                <w:lang w:eastAsia="en-US"/>
              </w:rPr>
              <w:t>RESERVA DE ARTÍCULOS</w:t>
            </w:r>
          </w:p>
        </w:tc>
      </w:tr>
      <w:tr w:rsidR="00BC3C46" w:rsidRPr="00BC3C46" w:rsidTr="00E2340B">
        <w:trPr>
          <w:jc w:val="center"/>
        </w:trPr>
        <w:tc>
          <w:tcPr>
            <w:tcW w:w="3231" w:type="dxa"/>
            <w:vMerge w:val="restart"/>
            <w:shd w:val="clear" w:color="auto" w:fill="auto"/>
          </w:tcPr>
          <w:p w:rsidR="00BC3C46" w:rsidRPr="00BC3C46" w:rsidRDefault="00BC3C46" w:rsidP="00BC3C46">
            <w:pPr>
              <w:jc w:val="center"/>
              <w:rPr>
                <w:rFonts w:ascii="Times New Roman" w:eastAsia="Calibri" w:hAnsi="Times New Roman"/>
                <w:b/>
                <w:sz w:val="24"/>
                <w:szCs w:val="24"/>
                <w:lang w:eastAsia="en-US"/>
              </w:rPr>
            </w:pPr>
            <w:r w:rsidRPr="00BC3C46">
              <w:rPr>
                <w:rFonts w:ascii="Times New Roman" w:eastAsia="Calibri" w:hAnsi="Times New Roman"/>
                <w:b/>
                <w:sz w:val="24"/>
                <w:szCs w:val="24"/>
                <w:lang w:eastAsia="en-US"/>
              </w:rPr>
              <w:t xml:space="preserve">DIP. </w:t>
            </w:r>
            <w:r w:rsidRPr="00BC3C46">
              <w:rPr>
                <w:rFonts w:ascii="Times New Roman" w:eastAsia="Calibri" w:hAnsi="Times New Roman"/>
                <w:b/>
                <w:sz w:val="24"/>
                <w:szCs w:val="24"/>
                <w:lang w:val="es-ES" w:eastAsia="en-US"/>
              </w:rPr>
              <w:t>JAIME BUENO ZERTUCHE</w:t>
            </w:r>
          </w:p>
          <w:p w:rsidR="00BC3C46" w:rsidRPr="00BC3C46" w:rsidRDefault="00BC3C46" w:rsidP="00BC3C46">
            <w:pPr>
              <w:jc w:val="center"/>
              <w:rPr>
                <w:rFonts w:ascii="Times New Roman" w:eastAsia="Calibri" w:hAnsi="Times New Roman"/>
                <w:b/>
                <w:sz w:val="24"/>
                <w:szCs w:val="24"/>
                <w:lang w:eastAsia="en-US"/>
              </w:rPr>
            </w:pPr>
            <w:r w:rsidRPr="00BC3C46">
              <w:rPr>
                <w:rFonts w:ascii="Times New Roman" w:eastAsia="Calibri" w:hAnsi="Times New Roman"/>
                <w:b/>
                <w:sz w:val="24"/>
                <w:szCs w:val="24"/>
                <w:lang w:eastAsia="en-US"/>
              </w:rPr>
              <w:t>(COORDINADOR)</w:t>
            </w:r>
          </w:p>
        </w:tc>
        <w:tc>
          <w:tcPr>
            <w:tcW w:w="0" w:type="auto"/>
            <w:shd w:val="clear" w:color="auto" w:fill="auto"/>
            <w:vAlign w:val="center"/>
          </w:tcPr>
          <w:p w:rsidR="00BC3C46" w:rsidRPr="00BC3C46" w:rsidRDefault="00BC3C46" w:rsidP="00BC3C46">
            <w:pPr>
              <w:jc w:val="center"/>
              <w:rPr>
                <w:rFonts w:ascii="Times New Roman" w:eastAsia="Calibri" w:hAnsi="Times New Roman"/>
                <w:b/>
                <w:sz w:val="24"/>
                <w:szCs w:val="24"/>
                <w:lang w:eastAsia="en-US"/>
              </w:rPr>
            </w:pPr>
            <w:r w:rsidRPr="00BC3C46">
              <w:rPr>
                <w:rFonts w:ascii="Times New Roman" w:eastAsia="Calibri" w:hAnsi="Times New Roman"/>
                <w:b/>
                <w:sz w:val="24"/>
                <w:szCs w:val="24"/>
                <w:lang w:eastAsia="en-US"/>
              </w:rPr>
              <w:t>A FAVOR</w:t>
            </w:r>
          </w:p>
        </w:tc>
        <w:tc>
          <w:tcPr>
            <w:tcW w:w="0" w:type="auto"/>
            <w:shd w:val="clear" w:color="auto" w:fill="auto"/>
            <w:vAlign w:val="center"/>
          </w:tcPr>
          <w:p w:rsidR="00BC3C46" w:rsidRPr="00BC3C46" w:rsidRDefault="00BC3C46" w:rsidP="00BC3C46">
            <w:pPr>
              <w:jc w:val="center"/>
              <w:rPr>
                <w:rFonts w:ascii="Times New Roman" w:eastAsia="Calibri" w:hAnsi="Times New Roman"/>
                <w:b/>
                <w:sz w:val="24"/>
                <w:szCs w:val="24"/>
                <w:lang w:eastAsia="en-US"/>
              </w:rPr>
            </w:pPr>
            <w:r w:rsidRPr="00BC3C46">
              <w:rPr>
                <w:rFonts w:ascii="Times New Roman" w:eastAsia="Calibri" w:hAnsi="Times New Roman"/>
                <w:b/>
                <w:sz w:val="24"/>
                <w:szCs w:val="24"/>
                <w:lang w:eastAsia="en-US"/>
              </w:rPr>
              <w:t>EN CONTRA</w:t>
            </w:r>
          </w:p>
        </w:tc>
        <w:tc>
          <w:tcPr>
            <w:tcW w:w="0" w:type="auto"/>
            <w:shd w:val="clear" w:color="auto" w:fill="auto"/>
            <w:vAlign w:val="center"/>
          </w:tcPr>
          <w:p w:rsidR="00BC3C46" w:rsidRPr="00BC3C46" w:rsidRDefault="00BC3C46" w:rsidP="00BC3C46">
            <w:pPr>
              <w:jc w:val="center"/>
              <w:rPr>
                <w:rFonts w:ascii="Times New Roman" w:eastAsia="Calibri" w:hAnsi="Times New Roman"/>
                <w:b/>
                <w:sz w:val="24"/>
                <w:szCs w:val="24"/>
                <w:lang w:eastAsia="en-US"/>
              </w:rPr>
            </w:pPr>
            <w:r w:rsidRPr="00BC3C46">
              <w:rPr>
                <w:rFonts w:ascii="Times New Roman" w:eastAsia="Calibri" w:hAnsi="Times New Roman"/>
                <w:b/>
                <w:sz w:val="24"/>
                <w:szCs w:val="24"/>
                <w:lang w:eastAsia="en-US"/>
              </w:rPr>
              <w:t>ABSETENCIÓN</w:t>
            </w:r>
          </w:p>
        </w:tc>
        <w:tc>
          <w:tcPr>
            <w:tcW w:w="0" w:type="auto"/>
            <w:shd w:val="clear" w:color="auto" w:fill="auto"/>
            <w:vAlign w:val="center"/>
          </w:tcPr>
          <w:p w:rsidR="00BC3C46" w:rsidRPr="00BC3C46" w:rsidRDefault="00BC3C46" w:rsidP="00BC3C46">
            <w:pPr>
              <w:jc w:val="center"/>
              <w:rPr>
                <w:rFonts w:ascii="Times New Roman" w:eastAsia="Calibri" w:hAnsi="Times New Roman"/>
                <w:b/>
                <w:sz w:val="24"/>
                <w:szCs w:val="24"/>
                <w:lang w:eastAsia="en-US"/>
              </w:rPr>
            </w:pPr>
            <w:r w:rsidRPr="00BC3C46">
              <w:rPr>
                <w:rFonts w:ascii="Times New Roman" w:eastAsia="Calibri" w:hAnsi="Times New Roman"/>
                <w:b/>
                <w:sz w:val="24"/>
                <w:szCs w:val="24"/>
                <w:lang w:eastAsia="en-US"/>
              </w:rPr>
              <w:t>SI</w:t>
            </w:r>
          </w:p>
        </w:tc>
        <w:tc>
          <w:tcPr>
            <w:tcW w:w="0" w:type="auto"/>
            <w:shd w:val="clear" w:color="auto" w:fill="auto"/>
            <w:vAlign w:val="center"/>
          </w:tcPr>
          <w:p w:rsidR="00BC3C46" w:rsidRPr="00BC3C46" w:rsidRDefault="00BC3C46" w:rsidP="00BC3C46">
            <w:pPr>
              <w:jc w:val="center"/>
              <w:rPr>
                <w:rFonts w:ascii="Times New Roman" w:eastAsia="Calibri" w:hAnsi="Times New Roman"/>
                <w:b/>
                <w:sz w:val="24"/>
                <w:szCs w:val="24"/>
                <w:lang w:eastAsia="en-US"/>
              </w:rPr>
            </w:pPr>
            <w:r w:rsidRPr="00BC3C46">
              <w:rPr>
                <w:rFonts w:ascii="Times New Roman" w:eastAsia="Calibri" w:hAnsi="Times New Roman"/>
                <w:b/>
                <w:sz w:val="24"/>
                <w:szCs w:val="24"/>
                <w:lang w:eastAsia="en-US"/>
              </w:rPr>
              <w:t>CUALES</w:t>
            </w:r>
          </w:p>
        </w:tc>
      </w:tr>
      <w:tr w:rsidR="00BC3C46" w:rsidRPr="00BC3C46" w:rsidTr="00E2340B">
        <w:trPr>
          <w:trHeight w:val="1417"/>
          <w:jc w:val="center"/>
        </w:trPr>
        <w:tc>
          <w:tcPr>
            <w:tcW w:w="3231" w:type="dxa"/>
            <w:vMerge/>
            <w:shd w:val="clear" w:color="auto" w:fill="auto"/>
          </w:tcPr>
          <w:p w:rsidR="00BC3C46" w:rsidRPr="00BC3C46" w:rsidRDefault="00BC3C46" w:rsidP="00BC3C46">
            <w:pPr>
              <w:jc w:val="center"/>
              <w:rPr>
                <w:rFonts w:ascii="Times New Roman" w:eastAsia="Calibri" w:hAnsi="Times New Roman"/>
                <w:b/>
                <w:sz w:val="24"/>
                <w:szCs w:val="24"/>
                <w:lang w:eastAsia="en-US"/>
              </w:rPr>
            </w:pPr>
          </w:p>
        </w:tc>
        <w:tc>
          <w:tcPr>
            <w:tcW w:w="0" w:type="auto"/>
            <w:shd w:val="clear" w:color="auto" w:fill="auto"/>
          </w:tcPr>
          <w:p w:rsidR="00BC3C46" w:rsidRPr="00BC3C46" w:rsidRDefault="00BC3C46" w:rsidP="00BC3C46">
            <w:pPr>
              <w:jc w:val="center"/>
              <w:rPr>
                <w:rFonts w:ascii="Times New Roman" w:eastAsia="Calibri" w:hAnsi="Times New Roman"/>
                <w:b/>
                <w:sz w:val="24"/>
                <w:szCs w:val="24"/>
                <w:lang w:eastAsia="en-US"/>
              </w:rPr>
            </w:pPr>
          </w:p>
        </w:tc>
        <w:tc>
          <w:tcPr>
            <w:tcW w:w="0" w:type="auto"/>
            <w:shd w:val="clear" w:color="auto" w:fill="auto"/>
          </w:tcPr>
          <w:p w:rsidR="00BC3C46" w:rsidRPr="00BC3C46" w:rsidRDefault="00BC3C46" w:rsidP="00BC3C46">
            <w:pPr>
              <w:jc w:val="center"/>
              <w:rPr>
                <w:rFonts w:ascii="Times New Roman" w:eastAsia="Calibri" w:hAnsi="Times New Roman"/>
                <w:b/>
                <w:sz w:val="24"/>
                <w:szCs w:val="24"/>
                <w:lang w:eastAsia="en-US"/>
              </w:rPr>
            </w:pPr>
          </w:p>
          <w:p w:rsidR="00BC3C46" w:rsidRPr="00BC3C46" w:rsidRDefault="00BC3C46" w:rsidP="00BC3C46">
            <w:pPr>
              <w:jc w:val="center"/>
              <w:rPr>
                <w:rFonts w:ascii="Times New Roman" w:eastAsia="Calibri" w:hAnsi="Times New Roman"/>
                <w:b/>
                <w:sz w:val="24"/>
                <w:szCs w:val="24"/>
                <w:lang w:eastAsia="en-US"/>
              </w:rPr>
            </w:pPr>
          </w:p>
          <w:p w:rsidR="00BC3C46" w:rsidRPr="00BC3C46" w:rsidRDefault="00BC3C46" w:rsidP="00BC3C46">
            <w:pPr>
              <w:jc w:val="center"/>
              <w:rPr>
                <w:rFonts w:ascii="Times New Roman" w:eastAsia="Calibri" w:hAnsi="Times New Roman"/>
                <w:b/>
                <w:sz w:val="24"/>
                <w:szCs w:val="24"/>
                <w:lang w:eastAsia="en-US"/>
              </w:rPr>
            </w:pPr>
          </w:p>
          <w:p w:rsidR="00BC3C46" w:rsidRPr="00BC3C46" w:rsidRDefault="00BC3C46" w:rsidP="00BC3C46">
            <w:pPr>
              <w:jc w:val="center"/>
              <w:rPr>
                <w:rFonts w:ascii="Times New Roman" w:eastAsia="Calibri" w:hAnsi="Times New Roman"/>
                <w:b/>
                <w:sz w:val="24"/>
                <w:szCs w:val="24"/>
                <w:lang w:eastAsia="en-US"/>
              </w:rPr>
            </w:pPr>
          </w:p>
          <w:p w:rsidR="00BC3C46" w:rsidRPr="00BC3C46" w:rsidRDefault="00BC3C46" w:rsidP="00BC3C46">
            <w:pPr>
              <w:jc w:val="center"/>
              <w:rPr>
                <w:rFonts w:ascii="Times New Roman" w:eastAsia="Calibri" w:hAnsi="Times New Roman"/>
                <w:b/>
                <w:sz w:val="24"/>
                <w:szCs w:val="24"/>
                <w:lang w:eastAsia="en-US"/>
              </w:rPr>
            </w:pPr>
          </w:p>
        </w:tc>
        <w:tc>
          <w:tcPr>
            <w:tcW w:w="0" w:type="auto"/>
            <w:shd w:val="clear" w:color="auto" w:fill="auto"/>
          </w:tcPr>
          <w:p w:rsidR="00BC3C46" w:rsidRPr="00BC3C46" w:rsidRDefault="00BC3C46" w:rsidP="00BC3C46">
            <w:pPr>
              <w:jc w:val="center"/>
              <w:rPr>
                <w:rFonts w:ascii="Times New Roman" w:eastAsia="Calibri" w:hAnsi="Times New Roman"/>
                <w:b/>
                <w:sz w:val="24"/>
                <w:szCs w:val="24"/>
                <w:lang w:eastAsia="en-US"/>
              </w:rPr>
            </w:pPr>
          </w:p>
        </w:tc>
        <w:tc>
          <w:tcPr>
            <w:tcW w:w="0" w:type="auto"/>
            <w:shd w:val="clear" w:color="auto" w:fill="auto"/>
          </w:tcPr>
          <w:p w:rsidR="00BC3C46" w:rsidRPr="00BC3C46" w:rsidRDefault="00BC3C46" w:rsidP="00BC3C46">
            <w:pPr>
              <w:jc w:val="center"/>
              <w:rPr>
                <w:rFonts w:ascii="Times New Roman" w:eastAsia="Calibri" w:hAnsi="Times New Roman"/>
                <w:b/>
                <w:sz w:val="24"/>
                <w:szCs w:val="24"/>
                <w:lang w:eastAsia="en-US"/>
              </w:rPr>
            </w:pPr>
          </w:p>
        </w:tc>
        <w:tc>
          <w:tcPr>
            <w:tcW w:w="0" w:type="auto"/>
            <w:shd w:val="clear" w:color="auto" w:fill="auto"/>
          </w:tcPr>
          <w:p w:rsidR="00BC3C46" w:rsidRPr="00BC3C46" w:rsidRDefault="00BC3C46" w:rsidP="00BC3C46">
            <w:pPr>
              <w:jc w:val="center"/>
              <w:rPr>
                <w:rFonts w:ascii="Times New Roman" w:eastAsia="Calibri" w:hAnsi="Times New Roman"/>
                <w:b/>
                <w:sz w:val="24"/>
                <w:szCs w:val="24"/>
                <w:lang w:eastAsia="en-US"/>
              </w:rPr>
            </w:pPr>
          </w:p>
        </w:tc>
      </w:tr>
      <w:tr w:rsidR="00BC3C46" w:rsidRPr="00BC3C46" w:rsidTr="00E2340B">
        <w:trPr>
          <w:jc w:val="center"/>
        </w:trPr>
        <w:tc>
          <w:tcPr>
            <w:tcW w:w="3231" w:type="dxa"/>
            <w:vMerge w:val="restart"/>
            <w:shd w:val="clear" w:color="auto" w:fill="auto"/>
          </w:tcPr>
          <w:p w:rsidR="00BC3C46" w:rsidRPr="00BC3C46" w:rsidRDefault="00BC3C46" w:rsidP="00BC3C46">
            <w:pPr>
              <w:jc w:val="center"/>
              <w:rPr>
                <w:rFonts w:ascii="Times New Roman" w:eastAsia="Calibri" w:hAnsi="Times New Roman"/>
                <w:b/>
                <w:sz w:val="24"/>
                <w:szCs w:val="24"/>
                <w:lang w:eastAsia="en-US"/>
              </w:rPr>
            </w:pPr>
            <w:r w:rsidRPr="00BC3C46">
              <w:rPr>
                <w:rFonts w:ascii="Times New Roman" w:eastAsia="Calibri" w:hAnsi="Times New Roman"/>
                <w:b/>
                <w:sz w:val="24"/>
                <w:szCs w:val="24"/>
                <w:lang w:eastAsia="en-US"/>
              </w:rPr>
              <w:t xml:space="preserve">DIP. </w:t>
            </w:r>
            <w:r w:rsidRPr="00BC3C46">
              <w:rPr>
                <w:rFonts w:ascii="Times New Roman" w:eastAsia="Calibri" w:hAnsi="Times New Roman"/>
                <w:b/>
                <w:sz w:val="24"/>
                <w:szCs w:val="24"/>
                <w:lang w:val="es-ES" w:eastAsia="en-US"/>
              </w:rPr>
              <w:t>MARCELO DE JESÚS TORRES COFIÑO</w:t>
            </w:r>
          </w:p>
          <w:p w:rsidR="00BC3C46" w:rsidRPr="00BC3C46" w:rsidRDefault="00BC3C46" w:rsidP="00BC3C46">
            <w:pPr>
              <w:jc w:val="center"/>
              <w:rPr>
                <w:rFonts w:ascii="Times New Roman" w:eastAsia="Calibri" w:hAnsi="Times New Roman"/>
                <w:b/>
                <w:sz w:val="24"/>
                <w:szCs w:val="24"/>
                <w:lang w:eastAsia="en-US"/>
              </w:rPr>
            </w:pPr>
            <w:r w:rsidRPr="00BC3C46">
              <w:rPr>
                <w:rFonts w:ascii="Times New Roman" w:eastAsia="Calibri" w:hAnsi="Times New Roman"/>
                <w:b/>
                <w:sz w:val="24"/>
                <w:szCs w:val="24"/>
                <w:lang w:eastAsia="en-US"/>
              </w:rPr>
              <w:t>(SECRETARIO)</w:t>
            </w:r>
          </w:p>
          <w:p w:rsidR="00BC3C46" w:rsidRPr="00BC3C46" w:rsidRDefault="00BC3C46" w:rsidP="00BC3C46">
            <w:pPr>
              <w:jc w:val="center"/>
              <w:rPr>
                <w:rFonts w:ascii="Times New Roman" w:eastAsia="Calibri" w:hAnsi="Times New Roman"/>
                <w:b/>
                <w:sz w:val="24"/>
                <w:szCs w:val="24"/>
                <w:lang w:eastAsia="en-US"/>
              </w:rPr>
            </w:pPr>
          </w:p>
        </w:tc>
        <w:tc>
          <w:tcPr>
            <w:tcW w:w="0" w:type="auto"/>
            <w:shd w:val="clear" w:color="auto" w:fill="auto"/>
            <w:vAlign w:val="center"/>
          </w:tcPr>
          <w:p w:rsidR="00BC3C46" w:rsidRPr="00BC3C46" w:rsidRDefault="00BC3C46" w:rsidP="00BC3C46">
            <w:pPr>
              <w:jc w:val="center"/>
              <w:rPr>
                <w:rFonts w:ascii="Times New Roman" w:eastAsia="Calibri" w:hAnsi="Times New Roman"/>
                <w:b/>
                <w:sz w:val="24"/>
                <w:szCs w:val="24"/>
                <w:lang w:eastAsia="en-US"/>
              </w:rPr>
            </w:pPr>
            <w:r w:rsidRPr="00BC3C46">
              <w:rPr>
                <w:rFonts w:ascii="Times New Roman" w:eastAsia="Calibri" w:hAnsi="Times New Roman"/>
                <w:b/>
                <w:sz w:val="24"/>
                <w:szCs w:val="24"/>
                <w:lang w:eastAsia="en-US"/>
              </w:rPr>
              <w:t>A FAVOR</w:t>
            </w:r>
          </w:p>
        </w:tc>
        <w:tc>
          <w:tcPr>
            <w:tcW w:w="0" w:type="auto"/>
            <w:shd w:val="clear" w:color="auto" w:fill="auto"/>
            <w:vAlign w:val="center"/>
          </w:tcPr>
          <w:p w:rsidR="00BC3C46" w:rsidRPr="00BC3C46" w:rsidRDefault="00BC3C46" w:rsidP="00BC3C46">
            <w:pPr>
              <w:jc w:val="center"/>
              <w:rPr>
                <w:rFonts w:ascii="Times New Roman" w:eastAsia="Calibri" w:hAnsi="Times New Roman"/>
                <w:b/>
                <w:sz w:val="24"/>
                <w:szCs w:val="24"/>
                <w:lang w:eastAsia="en-US"/>
              </w:rPr>
            </w:pPr>
            <w:r w:rsidRPr="00BC3C46">
              <w:rPr>
                <w:rFonts w:ascii="Times New Roman" w:eastAsia="Calibri" w:hAnsi="Times New Roman"/>
                <w:b/>
                <w:sz w:val="24"/>
                <w:szCs w:val="24"/>
                <w:lang w:eastAsia="en-US"/>
              </w:rPr>
              <w:t>EN CONTRA</w:t>
            </w:r>
          </w:p>
        </w:tc>
        <w:tc>
          <w:tcPr>
            <w:tcW w:w="0" w:type="auto"/>
            <w:shd w:val="clear" w:color="auto" w:fill="auto"/>
            <w:vAlign w:val="center"/>
          </w:tcPr>
          <w:p w:rsidR="00BC3C46" w:rsidRPr="00BC3C46" w:rsidRDefault="00BC3C46" w:rsidP="00BC3C46">
            <w:pPr>
              <w:jc w:val="center"/>
              <w:rPr>
                <w:rFonts w:ascii="Times New Roman" w:eastAsia="Calibri" w:hAnsi="Times New Roman"/>
                <w:b/>
                <w:sz w:val="24"/>
                <w:szCs w:val="24"/>
                <w:lang w:eastAsia="en-US"/>
              </w:rPr>
            </w:pPr>
            <w:r w:rsidRPr="00BC3C46">
              <w:rPr>
                <w:rFonts w:ascii="Times New Roman" w:eastAsia="Calibri" w:hAnsi="Times New Roman"/>
                <w:b/>
                <w:sz w:val="24"/>
                <w:szCs w:val="24"/>
                <w:lang w:eastAsia="en-US"/>
              </w:rPr>
              <w:t>ABSETENCIÓN</w:t>
            </w:r>
          </w:p>
        </w:tc>
        <w:tc>
          <w:tcPr>
            <w:tcW w:w="0" w:type="auto"/>
            <w:shd w:val="clear" w:color="auto" w:fill="auto"/>
            <w:vAlign w:val="center"/>
          </w:tcPr>
          <w:p w:rsidR="00BC3C46" w:rsidRPr="00BC3C46" w:rsidRDefault="00BC3C46" w:rsidP="00BC3C46">
            <w:pPr>
              <w:jc w:val="center"/>
              <w:rPr>
                <w:rFonts w:ascii="Times New Roman" w:eastAsia="Calibri" w:hAnsi="Times New Roman"/>
                <w:b/>
                <w:sz w:val="24"/>
                <w:szCs w:val="24"/>
                <w:lang w:eastAsia="en-US"/>
              </w:rPr>
            </w:pPr>
            <w:r w:rsidRPr="00BC3C46">
              <w:rPr>
                <w:rFonts w:ascii="Times New Roman" w:eastAsia="Calibri" w:hAnsi="Times New Roman"/>
                <w:b/>
                <w:sz w:val="24"/>
                <w:szCs w:val="24"/>
                <w:lang w:eastAsia="en-US"/>
              </w:rPr>
              <w:t>SI</w:t>
            </w:r>
          </w:p>
        </w:tc>
        <w:tc>
          <w:tcPr>
            <w:tcW w:w="0" w:type="auto"/>
            <w:shd w:val="clear" w:color="auto" w:fill="auto"/>
            <w:vAlign w:val="center"/>
          </w:tcPr>
          <w:p w:rsidR="00BC3C46" w:rsidRPr="00BC3C46" w:rsidRDefault="00BC3C46" w:rsidP="00BC3C46">
            <w:pPr>
              <w:jc w:val="center"/>
              <w:rPr>
                <w:rFonts w:ascii="Times New Roman" w:eastAsia="Calibri" w:hAnsi="Times New Roman"/>
                <w:b/>
                <w:sz w:val="24"/>
                <w:szCs w:val="24"/>
                <w:lang w:eastAsia="en-US"/>
              </w:rPr>
            </w:pPr>
            <w:r w:rsidRPr="00BC3C46">
              <w:rPr>
                <w:rFonts w:ascii="Times New Roman" w:eastAsia="Calibri" w:hAnsi="Times New Roman"/>
                <w:b/>
                <w:sz w:val="24"/>
                <w:szCs w:val="24"/>
                <w:lang w:eastAsia="en-US"/>
              </w:rPr>
              <w:t>CUALES</w:t>
            </w:r>
          </w:p>
        </w:tc>
      </w:tr>
      <w:tr w:rsidR="00BC3C46" w:rsidRPr="00BC3C46" w:rsidTr="00E2340B">
        <w:trPr>
          <w:trHeight w:val="1417"/>
          <w:jc w:val="center"/>
        </w:trPr>
        <w:tc>
          <w:tcPr>
            <w:tcW w:w="3231" w:type="dxa"/>
            <w:vMerge/>
            <w:shd w:val="clear" w:color="auto" w:fill="auto"/>
          </w:tcPr>
          <w:p w:rsidR="00BC3C46" w:rsidRPr="00BC3C46" w:rsidRDefault="00BC3C46" w:rsidP="00BC3C46">
            <w:pPr>
              <w:jc w:val="center"/>
              <w:rPr>
                <w:rFonts w:ascii="Times New Roman" w:eastAsia="Calibri" w:hAnsi="Times New Roman"/>
                <w:b/>
                <w:sz w:val="24"/>
                <w:szCs w:val="24"/>
                <w:lang w:eastAsia="en-US"/>
              </w:rPr>
            </w:pPr>
          </w:p>
        </w:tc>
        <w:tc>
          <w:tcPr>
            <w:tcW w:w="0" w:type="auto"/>
            <w:shd w:val="clear" w:color="auto" w:fill="auto"/>
          </w:tcPr>
          <w:p w:rsidR="00BC3C46" w:rsidRPr="00BC3C46" w:rsidRDefault="00BC3C46" w:rsidP="00BC3C46">
            <w:pPr>
              <w:jc w:val="center"/>
              <w:rPr>
                <w:rFonts w:ascii="Times New Roman" w:eastAsia="Calibri" w:hAnsi="Times New Roman"/>
                <w:b/>
                <w:sz w:val="24"/>
                <w:szCs w:val="24"/>
                <w:lang w:eastAsia="en-US"/>
              </w:rPr>
            </w:pPr>
          </w:p>
        </w:tc>
        <w:tc>
          <w:tcPr>
            <w:tcW w:w="0" w:type="auto"/>
            <w:shd w:val="clear" w:color="auto" w:fill="auto"/>
          </w:tcPr>
          <w:p w:rsidR="00BC3C46" w:rsidRPr="00BC3C46" w:rsidRDefault="00BC3C46" w:rsidP="00BC3C46">
            <w:pPr>
              <w:jc w:val="center"/>
              <w:rPr>
                <w:rFonts w:ascii="Times New Roman" w:eastAsia="Calibri" w:hAnsi="Times New Roman"/>
                <w:b/>
                <w:sz w:val="24"/>
                <w:szCs w:val="24"/>
                <w:lang w:eastAsia="en-US"/>
              </w:rPr>
            </w:pPr>
          </w:p>
        </w:tc>
        <w:tc>
          <w:tcPr>
            <w:tcW w:w="0" w:type="auto"/>
            <w:shd w:val="clear" w:color="auto" w:fill="auto"/>
          </w:tcPr>
          <w:p w:rsidR="00BC3C46" w:rsidRPr="00BC3C46" w:rsidRDefault="00BC3C46" w:rsidP="00BC3C46">
            <w:pPr>
              <w:jc w:val="center"/>
              <w:rPr>
                <w:rFonts w:ascii="Times New Roman" w:eastAsia="Calibri" w:hAnsi="Times New Roman"/>
                <w:b/>
                <w:sz w:val="24"/>
                <w:szCs w:val="24"/>
                <w:lang w:eastAsia="en-US"/>
              </w:rPr>
            </w:pPr>
          </w:p>
        </w:tc>
        <w:tc>
          <w:tcPr>
            <w:tcW w:w="0" w:type="auto"/>
            <w:shd w:val="clear" w:color="auto" w:fill="auto"/>
          </w:tcPr>
          <w:p w:rsidR="00BC3C46" w:rsidRPr="00BC3C46" w:rsidRDefault="00BC3C46" w:rsidP="00BC3C46">
            <w:pPr>
              <w:jc w:val="center"/>
              <w:rPr>
                <w:rFonts w:ascii="Times New Roman" w:eastAsia="Calibri" w:hAnsi="Times New Roman"/>
                <w:b/>
                <w:sz w:val="24"/>
                <w:szCs w:val="24"/>
                <w:lang w:eastAsia="en-US"/>
              </w:rPr>
            </w:pPr>
          </w:p>
        </w:tc>
        <w:tc>
          <w:tcPr>
            <w:tcW w:w="0" w:type="auto"/>
            <w:shd w:val="clear" w:color="auto" w:fill="auto"/>
          </w:tcPr>
          <w:p w:rsidR="00BC3C46" w:rsidRPr="00BC3C46" w:rsidRDefault="00BC3C46" w:rsidP="00BC3C46">
            <w:pPr>
              <w:jc w:val="center"/>
              <w:rPr>
                <w:rFonts w:ascii="Times New Roman" w:eastAsia="Calibri" w:hAnsi="Times New Roman"/>
                <w:b/>
                <w:sz w:val="24"/>
                <w:szCs w:val="24"/>
                <w:lang w:eastAsia="en-US"/>
              </w:rPr>
            </w:pPr>
          </w:p>
        </w:tc>
      </w:tr>
      <w:tr w:rsidR="00BC3C46" w:rsidRPr="00BC3C46" w:rsidTr="00E2340B">
        <w:trPr>
          <w:trHeight w:val="624"/>
          <w:jc w:val="center"/>
        </w:trPr>
        <w:tc>
          <w:tcPr>
            <w:tcW w:w="3231" w:type="dxa"/>
            <w:vMerge w:val="restart"/>
            <w:shd w:val="clear" w:color="auto" w:fill="auto"/>
          </w:tcPr>
          <w:p w:rsidR="00BC3C46" w:rsidRPr="00BC3C46" w:rsidRDefault="00BC3C46" w:rsidP="00BC3C46">
            <w:pPr>
              <w:jc w:val="center"/>
              <w:rPr>
                <w:rFonts w:ascii="Times New Roman" w:eastAsia="Calibri" w:hAnsi="Times New Roman"/>
                <w:b/>
                <w:sz w:val="24"/>
                <w:szCs w:val="24"/>
                <w:lang w:eastAsia="en-US"/>
              </w:rPr>
            </w:pPr>
            <w:r w:rsidRPr="00BC3C46">
              <w:rPr>
                <w:rFonts w:ascii="Times New Roman" w:eastAsia="Calibri" w:hAnsi="Times New Roman"/>
                <w:b/>
                <w:sz w:val="24"/>
                <w:szCs w:val="24"/>
                <w:lang w:eastAsia="en-US"/>
              </w:rPr>
              <w:t xml:space="preserve">DIP. </w:t>
            </w:r>
            <w:r w:rsidRPr="00BC3C46">
              <w:rPr>
                <w:rFonts w:ascii="Times New Roman" w:eastAsia="Calibri" w:hAnsi="Times New Roman"/>
                <w:b/>
                <w:sz w:val="24"/>
                <w:szCs w:val="24"/>
                <w:lang w:val="es-ES" w:eastAsia="en-US"/>
              </w:rPr>
              <w:t>LUCÍA AZUCENA RAMOS RAMOS</w:t>
            </w:r>
          </w:p>
          <w:p w:rsidR="00BC3C46" w:rsidRPr="00BC3C46" w:rsidRDefault="00BC3C46" w:rsidP="00BC3C46">
            <w:pPr>
              <w:jc w:val="center"/>
              <w:rPr>
                <w:rFonts w:ascii="Times New Roman" w:eastAsia="Calibri" w:hAnsi="Times New Roman"/>
                <w:b/>
                <w:sz w:val="24"/>
                <w:szCs w:val="24"/>
                <w:lang w:eastAsia="en-US"/>
              </w:rPr>
            </w:pPr>
          </w:p>
        </w:tc>
        <w:tc>
          <w:tcPr>
            <w:tcW w:w="0" w:type="auto"/>
            <w:shd w:val="clear" w:color="auto" w:fill="auto"/>
            <w:vAlign w:val="center"/>
          </w:tcPr>
          <w:p w:rsidR="00BC3C46" w:rsidRPr="00BC3C46" w:rsidRDefault="00BC3C46" w:rsidP="00BC3C46">
            <w:pPr>
              <w:jc w:val="center"/>
              <w:rPr>
                <w:rFonts w:ascii="Times New Roman" w:eastAsia="Calibri" w:hAnsi="Times New Roman"/>
                <w:b/>
                <w:sz w:val="24"/>
                <w:szCs w:val="24"/>
                <w:lang w:eastAsia="en-US"/>
              </w:rPr>
            </w:pPr>
            <w:r w:rsidRPr="00BC3C46">
              <w:rPr>
                <w:rFonts w:ascii="Times New Roman" w:eastAsia="Calibri" w:hAnsi="Times New Roman"/>
                <w:b/>
                <w:sz w:val="24"/>
                <w:szCs w:val="24"/>
                <w:lang w:eastAsia="en-US"/>
              </w:rPr>
              <w:t>A FAVOR</w:t>
            </w:r>
          </w:p>
        </w:tc>
        <w:tc>
          <w:tcPr>
            <w:tcW w:w="0" w:type="auto"/>
            <w:shd w:val="clear" w:color="auto" w:fill="auto"/>
            <w:vAlign w:val="center"/>
          </w:tcPr>
          <w:p w:rsidR="00BC3C46" w:rsidRPr="00BC3C46" w:rsidRDefault="00BC3C46" w:rsidP="00BC3C46">
            <w:pPr>
              <w:jc w:val="center"/>
              <w:rPr>
                <w:rFonts w:ascii="Times New Roman" w:eastAsia="Calibri" w:hAnsi="Times New Roman"/>
                <w:b/>
                <w:sz w:val="24"/>
                <w:szCs w:val="24"/>
                <w:lang w:eastAsia="en-US"/>
              </w:rPr>
            </w:pPr>
            <w:r w:rsidRPr="00BC3C46">
              <w:rPr>
                <w:rFonts w:ascii="Times New Roman" w:eastAsia="Calibri" w:hAnsi="Times New Roman"/>
                <w:b/>
                <w:sz w:val="24"/>
                <w:szCs w:val="24"/>
                <w:lang w:eastAsia="en-US"/>
              </w:rPr>
              <w:t>EN CONTRA</w:t>
            </w:r>
          </w:p>
        </w:tc>
        <w:tc>
          <w:tcPr>
            <w:tcW w:w="0" w:type="auto"/>
            <w:shd w:val="clear" w:color="auto" w:fill="auto"/>
            <w:vAlign w:val="center"/>
          </w:tcPr>
          <w:p w:rsidR="00BC3C46" w:rsidRPr="00BC3C46" w:rsidRDefault="00BC3C46" w:rsidP="00BC3C46">
            <w:pPr>
              <w:jc w:val="center"/>
              <w:rPr>
                <w:rFonts w:ascii="Times New Roman" w:eastAsia="Calibri" w:hAnsi="Times New Roman"/>
                <w:b/>
                <w:sz w:val="24"/>
                <w:szCs w:val="24"/>
                <w:lang w:eastAsia="en-US"/>
              </w:rPr>
            </w:pPr>
            <w:r w:rsidRPr="00BC3C46">
              <w:rPr>
                <w:rFonts w:ascii="Times New Roman" w:eastAsia="Calibri" w:hAnsi="Times New Roman"/>
                <w:b/>
                <w:sz w:val="24"/>
                <w:szCs w:val="24"/>
                <w:lang w:eastAsia="en-US"/>
              </w:rPr>
              <w:t>ABSETENCIÓN</w:t>
            </w:r>
          </w:p>
        </w:tc>
        <w:tc>
          <w:tcPr>
            <w:tcW w:w="0" w:type="auto"/>
            <w:shd w:val="clear" w:color="auto" w:fill="auto"/>
            <w:vAlign w:val="center"/>
          </w:tcPr>
          <w:p w:rsidR="00BC3C46" w:rsidRPr="00BC3C46" w:rsidRDefault="00BC3C46" w:rsidP="00BC3C46">
            <w:pPr>
              <w:jc w:val="center"/>
              <w:rPr>
                <w:rFonts w:ascii="Times New Roman" w:eastAsia="Calibri" w:hAnsi="Times New Roman"/>
                <w:b/>
                <w:sz w:val="24"/>
                <w:szCs w:val="24"/>
                <w:lang w:eastAsia="en-US"/>
              </w:rPr>
            </w:pPr>
            <w:r w:rsidRPr="00BC3C46">
              <w:rPr>
                <w:rFonts w:ascii="Times New Roman" w:eastAsia="Calibri" w:hAnsi="Times New Roman"/>
                <w:b/>
                <w:sz w:val="24"/>
                <w:szCs w:val="24"/>
                <w:lang w:eastAsia="en-US"/>
              </w:rPr>
              <w:t>SI</w:t>
            </w:r>
          </w:p>
        </w:tc>
        <w:tc>
          <w:tcPr>
            <w:tcW w:w="0" w:type="auto"/>
            <w:shd w:val="clear" w:color="auto" w:fill="auto"/>
            <w:vAlign w:val="center"/>
          </w:tcPr>
          <w:p w:rsidR="00BC3C46" w:rsidRPr="00BC3C46" w:rsidRDefault="00BC3C46" w:rsidP="00BC3C46">
            <w:pPr>
              <w:jc w:val="center"/>
              <w:rPr>
                <w:rFonts w:ascii="Times New Roman" w:eastAsia="Calibri" w:hAnsi="Times New Roman"/>
                <w:b/>
                <w:sz w:val="24"/>
                <w:szCs w:val="24"/>
                <w:lang w:eastAsia="en-US"/>
              </w:rPr>
            </w:pPr>
            <w:r w:rsidRPr="00BC3C46">
              <w:rPr>
                <w:rFonts w:ascii="Times New Roman" w:eastAsia="Calibri" w:hAnsi="Times New Roman"/>
                <w:b/>
                <w:sz w:val="24"/>
                <w:szCs w:val="24"/>
                <w:lang w:eastAsia="en-US"/>
              </w:rPr>
              <w:t>CUALES</w:t>
            </w:r>
          </w:p>
        </w:tc>
      </w:tr>
      <w:tr w:rsidR="00BC3C46" w:rsidRPr="00BC3C46" w:rsidTr="00E2340B">
        <w:trPr>
          <w:trHeight w:val="1417"/>
          <w:jc w:val="center"/>
        </w:trPr>
        <w:tc>
          <w:tcPr>
            <w:tcW w:w="3231" w:type="dxa"/>
            <w:vMerge/>
            <w:shd w:val="clear" w:color="auto" w:fill="auto"/>
          </w:tcPr>
          <w:p w:rsidR="00BC3C46" w:rsidRPr="00BC3C46" w:rsidRDefault="00BC3C46" w:rsidP="00BC3C46">
            <w:pPr>
              <w:jc w:val="center"/>
              <w:rPr>
                <w:rFonts w:ascii="Times New Roman" w:eastAsia="Calibri" w:hAnsi="Times New Roman"/>
                <w:b/>
                <w:sz w:val="24"/>
                <w:szCs w:val="24"/>
                <w:lang w:eastAsia="en-US"/>
              </w:rPr>
            </w:pPr>
          </w:p>
        </w:tc>
        <w:tc>
          <w:tcPr>
            <w:tcW w:w="0" w:type="auto"/>
            <w:shd w:val="clear" w:color="auto" w:fill="auto"/>
          </w:tcPr>
          <w:p w:rsidR="00BC3C46" w:rsidRPr="00BC3C46" w:rsidRDefault="00BC3C46" w:rsidP="00BC3C46">
            <w:pPr>
              <w:jc w:val="center"/>
              <w:rPr>
                <w:rFonts w:ascii="Times New Roman" w:eastAsia="Calibri" w:hAnsi="Times New Roman"/>
                <w:b/>
                <w:sz w:val="24"/>
                <w:szCs w:val="24"/>
                <w:lang w:eastAsia="en-US"/>
              </w:rPr>
            </w:pPr>
          </w:p>
        </w:tc>
        <w:tc>
          <w:tcPr>
            <w:tcW w:w="0" w:type="auto"/>
            <w:shd w:val="clear" w:color="auto" w:fill="auto"/>
          </w:tcPr>
          <w:p w:rsidR="00BC3C46" w:rsidRPr="00BC3C46" w:rsidRDefault="00BC3C46" w:rsidP="00BC3C46">
            <w:pPr>
              <w:jc w:val="center"/>
              <w:rPr>
                <w:rFonts w:ascii="Times New Roman" w:eastAsia="Calibri" w:hAnsi="Times New Roman"/>
                <w:b/>
                <w:sz w:val="24"/>
                <w:szCs w:val="24"/>
                <w:lang w:eastAsia="en-US"/>
              </w:rPr>
            </w:pPr>
          </w:p>
        </w:tc>
        <w:tc>
          <w:tcPr>
            <w:tcW w:w="0" w:type="auto"/>
            <w:shd w:val="clear" w:color="auto" w:fill="auto"/>
          </w:tcPr>
          <w:p w:rsidR="00BC3C46" w:rsidRPr="00BC3C46" w:rsidRDefault="00BC3C46" w:rsidP="00BC3C46">
            <w:pPr>
              <w:jc w:val="center"/>
              <w:rPr>
                <w:rFonts w:ascii="Times New Roman" w:eastAsia="Calibri" w:hAnsi="Times New Roman"/>
                <w:b/>
                <w:sz w:val="24"/>
                <w:szCs w:val="24"/>
                <w:lang w:eastAsia="en-US"/>
              </w:rPr>
            </w:pPr>
          </w:p>
        </w:tc>
        <w:tc>
          <w:tcPr>
            <w:tcW w:w="0" w:type="auto"/>
            <w:shd w:val="clear" w:color="auto" w:fill="auto"/>
          </w:tcPr>
          <w:p w:rsidR="00BC3C46" w:rsidRPr="00BC3C46" w:rsidRDefault="00BC3C46" w:rsidP="00BC3C46">
            <w:pPr>
              <w:jc w:val="center"/>
              <w:rPr>
                <w:rFonts w:ascii="Times New Roman" w:eastAsia="Calibri" w:hAnsi="Times New Roman"/>
                <w:b/>
                <w:sz w:val="24"/>
                <w:szCs w:val="24"/>
                <w:lang w:eastAsia="en-US"/>
              </w:rPr>
            </w:pPr>
          </w:p>
        </w:tc>
        <w:tc>
          <w:tcPr>
            <w:tcW w:w="0" w:type="auto"/>
            <w:shd w:val="clear" w:color="auto" w:fill="auto"/>
          </w:tcPr>
          <w:p w:rsidR="00BC3C46" w:rsidRPr="00BC3C46" w:rsidRDefault="00BC3C46" w:rsidP="00BC3C46">
            <w:pPr>
              <w:jc w:val="center"/>
              <w:rPr>
                <w:rFonts w:ascii="Times New Roman" w:eastAsia="Calibri" w:hAnsi="Times New Roman"/>
                <w:b/>
                <w:sz w:val="24"/>
                <w:szCs w:val="24"/>
                <w:lang w:eastAsia="en-US"/>
              </w:rPr>
            </w:pPr>
          </w:p>
        </w:tc>
      </w:tr>
      <w:tr w:rsidR="00BC3C46" w:rsidRPr="00BC3C46" w:rsidTr="00E2340B">
        <w:trPr>
          <w:trHeight w:val="624"/>
          <w:jc w:val="center"/>
        </w:trPr>
        <w:tc>
          <w:tcPr>
            <w:tcW w:w="3231" w:type="dxa"/>
            <w:vMerge w:val="restart"/>
            <w:shd w:val="clear" w:color="auto" w:fill="auto"/>
          </w:tcPr>
          <w:p w:rsidR="00BC3C46" w:rsidRPr="00BC3C46" w:rsidRDefault="00BC3C46" w:rsidP="00BC3C46">
            <w:pPr>
              <w:jc w:val="center"/>
              <w:rPr>
                <w:rFonts w:ascii="Times New Roman" w:eastAsia="Calibri" w:hAnsi="Times New Roman"/>
                <w:b/>
                <w:sz w:val="24"/>
                <w:szCs w:val="24"/>
                <w:lang w:eastAsia="en-US"/>
              </w:rPr>
            </w:pPr>
            <w:r w:rsidRPr="00BC3C46">
              <w:rPr>
                <w:rFonts w:ascii="Times New Roman" w:eastAsia="Calibri" w:hAnsi="Times New Roman"/>
                <w:b/>
                <w:sz w:val="24"/>
                <w:szCs w:val="24"/>
                <w:lang w:eastAsia="en-US"/>
              </w:rPr>
              <w:t xml:space="preserve">DIP. </w:t>
            </w:r>
            <w:r w:rsidRPr="00BC3C46">
              <w:rPr>
                <w:rFonts w:ascii="Times New Roman" w:eastAsia="Calibri" w:hAnsi="Times New Roman"/>
                <w:b/>
                <w:sz w:val="24"/>
                <w:szCs w:val="24"/>
                <w:lang w:val="es-ES" w:eastAsia="en-US"/>
              </w:rPr>
              <w:t>GERARDO ABRAHAM AGUADO GÓMEZ</w:t>
            </w:r>
          </w:p>
        </w:tc>
        <w:tc>
          <w:tcPr>
            <w:tcW w:w="0" w:type="auto"/>
            <w:shd w:val="clear" w:color="auto" w:fill="auto"/>
            <w:vAlign w:val="center"/>
          </w:tcPr>
          <w:p w:rsidR="00BC3C46" w:rsidRPr="00BC3C46" w:rsidRDefault="00BC3C46" w:rsidP="00BC3C46">
            <w:pPr>
              <w:jc w:val="center"/>
              <w:rPr>
                <w:rFonts w:ascii="Times New Roman" w:eastAsia="Calibri" w:hAnsi="Times New Roman"/>
                <w:b/>
                <w:sz w:val="24"/>
                <w:szCs w:val="24"/>
                <w:lang w:eastAsia="en-US"/>
              </w:rPr>
            </w:pPr>
            <w:r w:rsidRPr="00BC3C46">
              <w:rPr>
                <w:rFonts w:ascii="Times New Roman" w:eastAsia="Calibri" w:hAnsi="Times New Roman"/>
                <w:b/>
                <w:sz w:val="24"/>
                <w:szCs w:val="24"/>
                <w:lang w:eastAsia="en-US"/>
              </w:rPr>
              <w:t>A FAVOR</w:t>
            </w:r>
          </w:p>
        </w:tc>
        <w:tc>
          <w:tcPr>
            <w:tcW w:w="0" w:type="auto"/>
            <w:shd w:val="clear" w:color="auto" w:fill="auto"/>
            <w:vAlign w:val="center"/>
          </w:tcPr>
          <w:p w:rsidR="00BC3C46" w:rsidRPr="00BC3C46" w:rsidRDefault="00BC3C46" w:rsidP="00BC3C46">
            <w:pPr>
              <w:jc w:val="center"/>
              <w:rPr>
                <w:rFonts w:ascii="Times New Roman" w:eastAsia="Calibri" w:hAnsi="Times New Roman"/>
                <w:b/>
                <w:sz w:val="24"/>
                <w:szCs w:val="24"/>
                <w:lang w:eastAsia="en-US"/>
              </w:rPr>
            </w:pPr>
            <w:r w:rsidRPr="00BC3C46">
              <w:rPr>
                <w:rFonts w:ascii="Times New Roman" w:eastAsia="Calibri" w:hAnsi="Times New Roman"/>
                <w:b/>
                <w:sz w:val="24"/>
                <w:szCs w:val="24"/>
                <w:lang w:eastAsia="en-US"/>
              </w:rPr>
              <w:t>EN CONTRA</w:t>
            </w:r>
          </w:p>
        </w:tc>
        <w:tc>
          <w:tcPr>
            <w:tcW w:w="0" w:type="auto"/>
            <w:shd w:val="clear" w:color="auto" w:fill="auto"/>
            <w:vAlign w:val="center"/>
          </w:tcPr>
          <w:p w:rsidR="00BC3C46" w:rsidRPr="00BC3C46" w:rsidRDefault="00BC3C46" w:rsidP="00BC3C46">
            <w:pPr>
              <w:jc w:val="center"/>
              <w:rPr>
                <w:rFonts w:ascii="Times New Roman" w:eastAsia="Calibri" w:hAnsi="Times New Roman"/>
                <w:b/>
                <w:sz w:val="24"/>
                <w:szCs w:val="24"/>
                <w:lang w:eastAsia="en-US"/>
              </w:rPr>
            </w:pPr>
            <w:r w:rsidRPr="00BC3C46">
              <w:rPr>
                <w:rFonts w:ascii="Times New Roman" w:eastAsia="Calibri" w:hAnsi="Times New Roman"/>
                <w:b/>
                <w:sz w:val="24"/>
                <w:szCs w:val="24"/>
                <w:lang w:eastAsia="en-US"/>
              </w:rPr>
              <w:t>ABSETENCIÓN</w:t>
            </w:r>
          </w:p>
        </w:tc>
        <w:tc>
          <w:tcPr>
            <w:tcW w:w="0" w:type="auto"/>
            <w:shd w:val="clear" w:color="auto" w:fill="auto"/>
            <w:vAlign w:val="center"/>
          </w:tcPr>
          <w:p w:rsidR="00BC3C46" w:rsidRPr="00BC3C46" w:rsidRDefault="00BC3C46" w:rsidP="00BC3C46">
            <w:pPr>
              <w:jc w:val="center"/>
              <w:rPr>
                <w:rFonts w:ascii="Times New Roman" w:eastAsia="Calibri" w:hAnsi="Times New Roman"/>
                <w:b/>
                <w:sz w:val="24"/>
                <w:szCs w:val="24"/>
                <w:lang w:eastAsia="en-US"/>
              </w:rPr>
            </w:pPr>
            <w:r w:rsidRPr="00BC3C46">
              <w:rPr>
                <w:rFonts w:ascii="Times New Roman" w:eastAsia="Calibri" w:hAnsi="Times New Roman"/>
                <w:b/>
                <w:sz w:val="24"/>
                <w:szCs w:val="24"/>
                <w:lang w:eastAsia="en-US"/>
              </w:rPr>
              <w:t>SI</w:t>
            </w:r>
          </w:p>
        </w:tc>
        <w:tc>
          <w:tcPr>
            <w:tcW w:w="0" w:type="auto"/>
            <w:shd w:val="clear" w:color="auto" w:fill="auto"/>
            <w:vAlign w:val="center"/>
          </w:tcPr>
          <w:p w:rsidR="00BC3C46" w:rsidRPr="00BC3C46" w:rsidRDefault="00BC3C46" w:rsidP="00BC3C46">
            <w:pPr>
              <w:jc w:val="center"/>
              <w:rPr>
                <w:rFonts w:ascii="Times New Roman" w:eastAsia="Calibri" w:hAnsi="Times New Roman"/>
                <w:b/>
                <w:sz w:val="24"/>
                <w:szCs w:val="24"/>
                <w:lang w:eastAsia="en-US"/>
              </w:rPr>
            </w:pPr>
            <w:r w:rsidRPr="00BC3C46">
              <w:rPr>
                <w:rFonts w:ascii="Times New Roman" w:eastAsia="Calibri" w:hAnsi="Times New Roman"/>
                <w:b/>
                <w:sz w:val="24"/>
                <w:szCs w:val="24"/>
                <w:lang w:eastAsia="en-US"/>
              </w:rPr>
              <w:t>CUALES</w:t>
            </w:r>
          </w:p>
        </w:tc>
      </w:tr>
      <w:tr w:rsidR="00BC3C46" w:rsidRPr="00BC3C46" w:rsidTr="00E2340B">
        <w:trPr>
          <w:trHeight w:val="1417"/>
          <w:jc w:val="center"/>
        </w:trPr>
        <w:tc>
          <w:tcPr>
            <w:tcW w:w="3231" w:type="dxa"/>
            <w:vMerge/>
            <w:shd w:val="clear" w:color="auto" w:fill="auto"/>
          </w:tcPr>
          <w:p w:rsidR="00BC3C46" w:rsidRPr="00BC3C46" w:rsidRDefault="00BC3C46" w:rsidP="00BC3C46">
            <w:pPr>
              <w:jc w:val="center"/>
              <w:rPr>
                <w:rFonts w:ascii="Times New Roman" w:eastAsia="Calibri" w:hAnsi="Times New Roman"/>
                <w:b/>
                <w:sz w:val="24"/>
                <w:szCs w:val="24"/>
                <w:lang w:eastAsia="en-US"/>
              </w:rPr>
            </w:pPr>
          </w:p>
        </w:tc>
        <w:tc>
          <w:tcPr>
            <w:tcW w:w="0" w:type="auto"/>
            <w:shd w:val="clear" w:color="auto" w:fill="auto"/>
          </w:tcPr>
          <w:p w:rsidR="00BC3C46" w:rsidRPr="00BC3C46" w:rsidRDefault="00BC3C46" w:rsidP="00BC3C46">
            <w:pPr>
              <w:jc w:val="center"/>
              <w:rPr>
                <w:rFonts w:ascii="Times New Roman" w:eastAsia="Calibri" w:hAnsi="Times New Roman"/>
                <w:b/>
                <w:sz w:val="24"/>
                <w:szCs w:val="24"/>
                <w:lang w:eastAsia="en-US"/>
              </w:rPr>
            </w:pPr>
          </w:p>
        </w:tc>
        <w:tc>
          <w:tcPr>
            <w:tcW w:w="0" w:type="auto"/>
            <w:shd w:val="clear" w:color="auto" w:fill="auto"/>
          </w:tcPr>
          <w:p w:rsidR="00BC3C46" w:rsidRPr="00BC3C46" w:rsidRDefault="00BC3C46" w:rsidP="00BC3C46">
            <w:pPr>
              <w:jc w:val="center"/>
              <w:rPr>
                <w:rFonts w:ascii="Times New Roman" w:eastAsia="Calibri" w:hAnsi="Times New Roman"/>
                <w:b/>
                <w:sz w:val="24"/>
                <w:szCs w:val="24"/>
                <w:lang w:eastAsia="en-US"/>
              </w:rPr>
            </w:pPr>
          </w:p>
        </w:tc>
        <w:tc>
          <w:tcPr>
            <w:tcW w:w="0" w:type="auto"/>
            <w:shd w:val="clear" w:color="auto" w:fill="auto"/>
          </w:tcPr>
          <w:p w:rsidR="00BC3C46" w:rsidRPr="00BC3C46" w:rsidRDefault="00BC3C46" w:rsidP="00BC3C46">
            <w:pPr>
              <w:jc w:val="center"/>
              <w:rPr>
                <w:rFonts w:ascii="Times New Roman" w:eastAsia="Calibri" w:hAnsi="Times New Roman"/>
                <w:b/>
                <w:sz w:val="24"/>
                <w:szCs w:val="24"/>
                <w:lang w:eastAsia="en-US"/>
              </w:rPr>
            </w:pPr>
          </w:p>
        </w:tc>
        <w:tc>
          <w:tcPr>
            <w:tcW w:w="0" w:type="auto"/>
            <w:shd w:val="clear" w:color="auto" w:fill="auto"/>
          </w:tcPr>
          <w:p w:rsidR="00BC3C46" w:rsidRPr="00BC3C46" w:rsidRDefault="00BC3C46" w:rsidP="00BC3C46">
            <w:pPr>
              <w:jc w:val="center"/>
              <w:rPr>
                <w:rFonts w:ascii="Times New Roman" w:eastAsia="Calibri" w:hAnsi="Times New Roman"/>
                <w:b/>
                <w:sz w:val="24"/>
                <w:szCs w:val="24"/>
                <w:lang w:eastAsia="en-US"/>
              </w:rPr>
            </w:pPr>
          </w:p>
        </w:tc>
        <w:tc>
          <w:tcPr>
            <w:tcW w:w="0" w:type="auto"/>
            <w:shd w:val="clear" w:color="auto" w:fill="auto"/>
          </w:tcPr>
          <w:p w:rsidR="00BC3C46" w:rsidRPr="00BC3C46" w:rsidRDefault="00BC3C46" w:rsidP="00BC3C46">
            <w:pPr>
              <w:jc w:val="center"/>
              <w:rPr>
                <w:rFonts w:ascii="Times New Roman" w:eastAsia="Calibri" w:hAnsi="Times New Roman"/>
                <w:b/>
                <w:sz w:val="24"/>
                <w:szCs w:val="24"/>
                <w:lang w:eastAsia="en-US"/>
              </w:rPr>
            </w:pPr>
          </w:p>
        </w:tc>
      </w:tr>
      <w:tr w:rsidR="00BC3C46" w:rsidRPr="00BC3C46" w:rsidTr="00E2340B">
        <w:trPr>
          <w:trHeight w:val="624"/>
          <w:jc w:val="center"/>
        </w:trPr>
        <w:tc>
          <w:tcPr>
            <w:tcW w:w="3231" w:type="dxa"/>
            <w:vMerge w:val="restart"/>
            <w:shd w:val="clear" w:color="auto" w:fill="auto"/>
          </w:tcPr>
          <w:p w:rsidR="00BC3C46" w:rsidRPr="00BC3C46" w:rsidRDefault="00BC3C46" w:rsidP="00BC3C46">
            <w:pPr>
              <w:jc w:val="center"/>
              <w:rPr>
                <w:rFonts w:ascii="Times New Roman" w:eastAsia="Calibri" w:hAnsi="Times New Roman"/>
                <w:b/>
                <w:sz w:val="24"/>
                <w:szCs w:val="24"/>
                <w:lang w:eastAsia="en-US"/>
              </w:rPr>
            </w:pPr>
            <w:r w:rsidRPr="00BC3C46">
              <w:rPr>
                <w:rFonts w:ascii="Times New Roman" w:eastAsia="Calibri" w:hAnsi="Times New Roman"/>
                <w:b/>
                <w:sz w:val="24"/>
                <w:szCs w:val="24"/>
                <w:lang w:eastAsia="en-US"/>
              </w:rPr>
              <w:lastRenderedPageBreak/>
              <w:t xml:space="preserve">DIP. </w:t>
            </w:r>
            <w:r w:rsidRPr="00BC3C46">
              <w:rPr>
                <w:rFonts w:ascii="Times New Roman" w:eastAsia="Calibri" w:hAnsi="Times New Roman"/>
                <w:b/>
                <w:sz w:val="24"/>
                <w:szCs w:val="24"/>
                <w:lang w:val="es-ES" w:eastAsia="en-US"/>
              </w:rPr>
              <w:t>EMILIO ALEJANDRO DE HOYOS MONTEMAYOR</w:t>
            </w:r>
          </w:p>
          <w:p w:rsidR="00BC3C46" w:rsidRPr="00BC3C46" w:rsidRDefault="00BC3C46" w:rsidP="00BC3C46">
            <w:pPr>
              <w:jc w:val="center"/>
              <w:rPr>
                <w:rFonts w:ascii="Times New Roman" w:eastAsia="Calibri" w:hAnsi="Times New Roman"/>
                <w:b/>
                <w:sz w:val="24"/>
                <w:szCs w:val="24"/>
                <w:lang w:eastAsia="en-US"/>
              </w:rPr>
            </w:pPr>
          </w:p>
        </w:tc>
        <w:tc>
          <w:tcPr>
            <w:tcW w:w="0" w:type="auto"/>
            <w:shd w:val="clear" w:color="auto" w:fill="auto"/>
            <w:vAlign w:val="center"/>
          </w:tcPr>
          <w:p w:rsidR="00BC3C46" w:rsidRPr="00BC3C46" w:rsidRDefault="00BC3C46" w:rsidP="00BC3C46">
            <w:pPr>
              <w:jc w:val="center"/>
              <w:rPr>
                <w:rFonts w:ascii="Times New Roman" w:eastAsia="Calibri" w:hAnsi="Times New Roman"/>
                <w:b/>
                <w:sz w:val="24"/>
                <w:szCs w:val="24"/>
                <w:lang w:eastAsia="en-US"/>
              </w:rPr>
            </w:pPr>
            <w:r w:rsidRPr="00BC3C46">
              <w:rPr>
                <w:rFonts w:ascii="Times New Roman" w:eastAsia="Calibri" w:hAnsi="Times New Roman"/>
                <w:b/>
                <w:sz w:val="24"/>
                <w:szCs w:val="24"/>
                <w:lang w:eastAsia="en-US"/>
              </w:rPr>
              <w:t>A FAVOR</w:t>
            </w:r>
          </w:p>
        </w:tc>
        <w:tc>
          <w:tcPr>
            <w:tcW w:w="0" w:type="auto"/>
            <w:shd w:val="clear" w:color="auto" w:fill="auto"/>
            <w:vAlign w:val="center"/>
          </w:tcPr>
          <w:p w:rsidR="00BC3C46" w:rsidRPr="00BC3C46" w:rsidRDefault="00BC3C46" w:rsidP="00BC3C46">
            <w:pPr>
              <w:jc w:val="center"/>
              <w:rPr>
                <w:rFonts w:ascii="Times New Roman" w:eastAsia="Calibri" w:hAnsi="Times New Roman"/>
                <w:b/>
                <w:sz w:val="24"/>
                <w:szCs w:val="24"/>
                <w:lang w:eastAsia="en-US"/>
              </w:rPr>
            </w:pPr>
            <w:r w:rsidRPr="00BC3C46">
              <w:rPr>
                <w:rFonts w:ascii="Times New Roman" w:eastAsia="Calibri" w:hAnsi="Times New Roman"/>
                <w:b/>
                <w:sz w:val="24"/>
                <w:szCs w:val="24"/>
                <w:lang w:eastAsia="en-US"/>
              </w:rPr>
              <w:t>EN CONTRA</w:t>
            </w:r>
          </w:p>
        </w:tc>
        <w:tc>
          <w:tcPr>
            <w:tcW w:w="0" w:type="auto"/>
            <w:shd w:val="clear" w:color="auto" w:fill="auto"/>
            <w:vAlign w:val="center"/>
          </w:tcPr>
          <w:p w:rsidR="00BC3C46" w:rsidRPr="00BC3C46" w:rsidRDefault="00BC3C46" w:rsidP="00BC3C46">
            <w:pPr>
              <w:jc w:val="center"/>
              <w:rPr>
                <w:rFonts w:ascii="Times New Roman" w:eastAsia="Calibri" w:hAnsi="Times New Roman"/>
                <w:b/>
                <w:sz w:val="24"/>
                <w:szCs w:val="24"/>
                <w:lang w:eastAsia="en-US"/>
              </w:rPr>
            </w:pPr>
            <w:r w:rsidRPr="00BC3C46">
              <w:rPr>
                <w:rFonts w:ascii="Times New Roman" w:eastAsia="Calibri" w:hAnsi="Times New Roman"/>
                <w:b/>
                <w:sz w:val="24"/>
                <w:szCs w:val="24"/>
                <w:lang w:eastAsia="en-US"/>
              </w:rPr>
              <w:t>ABSETENCIÓN</w:t>
            </w:r>
          </w:p>
        </w:tc>
        <w:tc>
          <w:tcPr>
            <w:tcW w:w="0" w:type="auto"/>
            <w:shd w:val="clear" w:color="auto" w:fill="auto"/>
            <w:vAlign w:val="center"/>
          </w:tcPr>
          <w:p w:rsidR="00BC3C46" w:rsidRPr="00BC3C46" w:rsidRDefault="00BC3C46" w:rsidP="00BC3C46">
            <w:pPr>
              <w:jc w:val="center"/>
              <w:rPr>
                <w:rFonts w:ascii="Times New Roman" w:eastAsia="Calibri" w:hAnsi="Times New Roman"/>
                <w:b/>
                <w:sz w:val="24"/>
                <w:szCs w:val="24"/>
                <w:lang w:eastAsia="en-US"/>
              </w:rPr>
            </w:pPr>
            <w:r w:rsidRPr="00BC3C46">
              <w:rPr>
                <w:rFonts w:ascii="Times New Roman" w:eastAsia="Calibri" w:hAnsi="Times New Roman"/>
                <w:b/>
                <w:sz w:val="24"/>
                <w:szCs w:val="24"/>
                <w:lang w:eastAsia="en-US"/>
              </w:rPr>
              <w:t>SI</w:t>
            </w:r>
          </w:p>
        </w:tc>
        <w:tc>
          <w:tcPr>
            <w:tcW w:w="0" w:type="auto"/>
            <w:shd w:val="clear" w:color="auto" w:fill="auto"/>
            <w:vAlign w:val="center"/>
          </w:tcPr>
          <w:p w:rsidR="00BC3C46" w:rsidRPr="00BC3C46" w:rsidRDefault="00BC3C46" w:rsidP="00BC3C46">
            <w:pPr>
              <w:jc w:val="center"/>
              <w:rPr>
                <w:rFonts w:ascii="Times New Roman" w:eastAsia="Calibri" w:hAnsi="Times New Roman"/>
                <w:b/>
                <w:sz w:val="24"/>
                <w:szCs w:val="24"/>
                <w:lang w:eastAsia="en-US"/>
              </w:rPr>
            </w:pPr>
            <w:r w:rsidRPr="00BC3C46">
              <w:rPr>
                <w:rFonts w:ascii="Times New Roman" w:eastAsia="Calibri" w:hAnsi="Times New Roman"/>
                <w:b/>
                <w:sz w:val="24"/>
                <w:szCs w:val="24"/>
                <w:lang w:eastAsia="en-US"/>
              </w:rPr>
              <w:t>CUALES</w:t>
            </w:r>
          </w:p>
        </w:tc>
      </w:tr>
      <w:tr w:rsidR="00BC3C46" w:rsidRPr="00BC3C46" w:rsidTr="00E2340B">
        <w:trPr>
          <w:trHeight w:val="1417"/>
          <w:jc w:val="center"/>
        </w:trPr>
        <w:tc>
          <w:tcPr>
            <w:tcW w:w="3231" w:type="dxa"/>
            <w:vMerge/>
            <w:shd w:val="clear" w:color="auto" w:fill="auto"/>
          </w:tcPr>
          <w:p w:rsidR="00BC3C46" w:rsidRPr="00BC3C46" w:rsidRDefault="00BC3C46" w:rsidP="00BC3C46">
            <w:pPr>
              <w:jc w:val="center"/>
              <w:rPr>
                <w:rFonts w:ascii="Times New Roman" w:eastAsia="Calibri" w:hAnsi="Times New Roman"/>
                <w:b/>
                <w:sz w:val="24"/>
                <w:szCs w:val="24"/>
                <w:lang w:eastAsia="en-US"/>
              </w:rPr>
            </w:pPr>
          </w:p>
        </w:tc>
        <w:tc>
          <w:tcPr>
            <w:tcW w:w="0" w:type="auto"/>
            <w:shd w:val="clear" w:color="auto" w:fill="auto"/>
          </w:tcPr>
          <w:p w:rsidR="00BC3C46" w:rsidRPr="00BC3C46" w:rsidRDefault="00BC3C46" w:rsidP="00BC3C46">
            <w:pPr>
              <w:jc w:val="center"/>
              <w:rPr>
                <w:rFonts w:ascii="Times New Roman" w:eastAsia="Calibri" w:hAnsi="Times New Roman"/>
                <w:b/>
                <w:sz w:val="24"/>
                <w:szCs w:val="24"/>
                <w:lang w:eastAsia="en-US"/>
              </w:rPr>
            </w:pPr>
          </w:p>
          <w:p w:rsidR="00BC3C46" w:rsidRPr="00BC3C46" w:rsidRDefault="00BC3C46" w:rsidP="00BC3C46">
            <w:pPr>
              <w:jc w:val="center"/>
              <w:rPr>
                <w:rFonts w:ascii="Times New Roman" w:eastAsia="Calibri" w:hAnsi="Times New Roman"/>
                <w:b/>
                <w:sz w:val="24"/>
                <w:szCs w:val="24"/>
                <w:lang w:eastAsia="en-US"/>
              </w:rPr>
            </w:pPr>
          </w:p>
          <w:p w:rsidR="00BC3C46" w:rsidRPr="00BC3C46" w:rsidRDefault="00BC3C46" w:rsidP="00BC3C46">
            <w:pPr>
              <w:jc w:val="center"/>
              <w:rPr>
                <w:rFonts w:ascii="Times New Roman" w:eastAsia="Calibri" w:hAnsi="Times New Roman"/>
                <w:b/>
                <w:sz w:val="24"/>
                <w:szCs w:val="24"/>
                <w:lang w:eastAsia="en-US"/>
              </w:rPr>
            </w:pPr>
          </w:p>
          <w:p w:rsidR="00BC3C46" w:rsidRPr="00BC3C46" w:rsidRDefault="00BC3C46" w:rsidP="00BC3C46">
            <w:pPr>
              <w:jc w:val="center"/>
              <w:rPr>
                <w:rFonts w:ascii="Times New Roman" w:eastAsia="Calibri" w:hAnsi="Times New Roman"/>
                <w:b/>
                <w:sz w:val="24"/>
                <w:szCs w:val="24"/>
                <w:lang w:eastAsia="en-US"/>
              </w:rPr>
            </w:pPr>
          </w:p>
          <w:p w:rsidR="00BC3C46" w:rsidRPr="00BC3C46" w:rsidRDefault="00BC3C46" w:rsidP="00BC3C46">
            <w:pPr>
              <w:jc w:val="center"/>
              <w:rPr>
                <w:rFonts w:ascii="Times New Roman" w:eastAsia="Calibri" w:hAnsi="Times New Roman"/>
                <w:b/>
                <w:sz w:val="24"/>
                <w:szCs w:val="24"/>
                <w:lang w:eastAsia="en-US"/>
              </w:rPr>
            </w:pPr>
          </w:p>
          <w:p w:rsidR="00BC3C46" w:rsidRPr="00BC3C46" w:rsidRDefault="00BC3C46" w:rsidP="00BC3C46">
            <w:pPr>
              <w:jc w:val="center"/>
              <w:rPr>
                <w:rFonts w:ascii="Times New Roman" w:eastAsia="Calibri" w:hAnsi="Times New Roman"/>
                <w:b/>
                <w:sz w:val="24"/>
                <w:szCs w:val="24"/>
                <w:lang w:eastAsia="en-US"/>
              </w:rPr>
            </w:pPr>
          </w:p>
        </w:tc>
        <w:tc>
          <w:tcPr>
            <w:tcW w:w="0" w:type="auto"/>
            <w:shd w:val="clear" w:color="auto" w:fill="auto"/>
          </w:tcPr>
          <w:p w:rsidR="00BC3C46" w:rsidRPr="00BC3C46" w:rsidRDefault="00BC3C46" w:rsidP="00BC3C46">
            <w:pPr>
              <w:jc w:val="center"/>
              <w:rPr>
                <w:rFonts w:ascii="Times New Roman" w:eastAsia="Calibri" w:hAnsi="Times New Roman"/>
                <w:b/>
                <w:sz w:val="24"/>
                <w:szCs w:val="24"/>
                <w:lang w:eastAsia="en-US"/>
              </w:rPr>
            </w:pPr>
          </w:p>
        </w:tc>
        <w:tc>
          <w:tcPr>
            <w:tcW w:w="0" w:type="auto"/>
            <w:shd w:val="clear" w:color="auto" w:fill="auto"/>
          </w:tcPr>
          <w:p w:rsidR="00BC3C46" w:rsidRPr="00BC3C46" w:rsidRDefault="00BC3C46" w:rsidP="00BC3C46">
            <w:pPr>
              <w:jc w:val="center"/>
              <w:rPr>
                <w:rFonts w:ascii="Times New Roman" w:eastAsia="Calibri" w:hAnsi="Times New Roman"/>
                <w:b/>
                <w:sz w:val="24"/>
                <w:szCs w:val="24"/>
                <w:lang w:eastAsia="en-US"/>
              </w:rPr>
            </w:pPr>
          </w:p>
        </w:tc>
        <w:tc>
          <w:tcPr>
            <w:tcW w:w="0" w:type="auto"/>
            <w:shd w:val="clear" w:color="auto" w:fill="auto"/>
          </w:tcPr>
          <w:p w:rsidR="00BC3C46" w:rsidRPr="00BC3C46" w:rsidRDefault="00BC3C46" w:rsidP="00BC3C46">
            <w:pPr>
              <w:jc w:val="center"/>
              <w:rPr>
                <w:rFonts w:ascii="Times New Roman" w:eastAsia="Calibri" w:hAnsi="Times New Roman"/>
                <w:b/>
                <w:sz w:val="24"/>
                <w:szCs w:val="24"/>
                <w:lang w:eastAsia="en-US"/>
              </w:rPr>
            </w:pPr>
          </w:p>
        </w:tc>
        <w:tc>
          <w:tcPr>
            <w:tcW w:w="0" w:type="auto"/>
            <w:shd w:val="clear" w:color="auto" w:fill="auto"/>
          </w:tcPr>
          <w:p w:rsidR="00BC3C46" w:rsidRPr="00BC3C46" w:rsidRDefault="00BC3C46" w:rsidP="00BC3C46">
            <w:pPr>
              <w:jc w:val="center"/>
              <w:rPr>
                <w:rFonts w:ascii="Times New Roman" w:eastAsia="Calibri" w:hAnsi="Times New Roman"/>
                <w:b/>
                <w:sz w:val="24"/>
                <w:szCs w:val="24"/>
                <w:lang w:eastAsia="en-US"/>
              </w:rPr>
            </w:pPr>
          </w:p>
        </w:tc>
      </w:tr>
      <w:tr w:rsidR="00BC3C46" w:rsidRPr="00BC3C46" w:rsidTr="00E2340B">
        <w:trPr>
          <w:trHeight w:val="624"/>
          <w:jc w:val="center"/>
        </w:trPr>
        <w:tc>
          <w:tcPr>
            <w:tcW w:w="3231" w:type="dxa"/>
            <w:vMerge w:val="restart"/>
            <w:shd w:val="clear" w:color="auto" w:fill="auto"/>
          </w:tcPr>
          <w:p w:rsidR="00BC3C46" w:rsidRPr="00BC3C46" w:rsidRDefault="00BC3C46" w:rsidP="00BC3C46">
            <w:pPr>
              <w:jc w:val="center"/>
              <w:rPr>
                <w:rFonts w:ascii="Times New Roman" w:eastAsia="Calibri" w:hAnsi="Times New Roman"/>
                <w:b/>
                <w:sz w:val="24"/>
                <w:szCs w:val="24"/>
                <w:lang w:eastAsia="en-US"/>
              </w:rPr>
            </w:pPr>
            <w:r w:rsidRPr="00BC3C46">
              <w:rPr>
                <w:rFonts w:ascii="Times New Roman" w:eastAsia="Calibri" w:hAnsi="Times New Roman"/>
                <w:b/>
                <w:sz w:val="24"/>
                <w:szCs w:val="24"/>
                <w:lang w:eastAsia="en-US"/>
              </w:rPr>
              <w:t xml:space="preserve">DIP. </w:t>
            </w:r>
            <w:r w:rsidRPr="00BC3C46">
              <w:rPr>
                <w:rFonts w:ascii="Times New Roman" w:eastAsia="Calibri" w:hAnsi="Times New Roman"/>
                <w:b/>
                <w:sz w:val="24"/>
                <w:szCs w:val="24"/>
                <w:lang w:val="es-ES" w:eastAsia="en-US"/>
              </w:rPr>
              <w:t>JOSÉ BENITO RAMÍREZ ROSAS</w:t>
            </w:r>
          </w:p>
        </w:tc>
        <w:tc>
          <w:tcPr>
            <w:tcW w:w="0" w:type="auto"/>
            <w:shd w:val="clear" w:color="auto" w:fill="auto"/>
            <w:vAlign w:val="center"/>
          </w:tcPr>
          <w:p w:rsidR="00BC3C46" w:rsidRPr="00BC3C46" w:rsidRDefault="00BC3C46" w:rsidP="00BC3C46">
            <w:pPr>
              <w:jc w:val="center"/>
              <w:rPr>
                <w:rFonts w:ascii="Times New Roman" w:eastAsia="Calibri" w:hAnsi="Times New Roman"/>
                <w:b/>
                <w:sz w:val="24"/>
                <w:szCs w:val="24"/>
                <w:lang w:eastAsia="en-US"/>
              </w:rPr>
            </w:pPr>
            <w:r w:rsidRPr="00BC3C46">
              <w:rPr>
                <w:rFonts w:ascii="Times New Roman" w:eastAsia="Calibri" w:hAnsi="Times New Roman"/>
                <w:b/>
                <w:sz w:val="24"/>
                <w:szCs w:val="24"/>
                <w:lang w:eastAsia="en-US"/>
              </w:rPr>
              <w:t>A FAVOR</w:t>
            </w:r>
          </w:p>
        </w:tc>
        <w:tc>
          <w:tcPr>
            <w:tcW w:w="0" w:type="auto"/>
            <w:shd w:val="clear" w:color="auto" w:fill="auto"/>
            <w:vAlign w:val="center"/>
          </w:tcPr>
          <w:p w:rsidR="00BC3C46" w:rsidRPr="00BC3C46" w:rsidRDefault="00BC3C46" w:rsidP="00BC3C46">
            <w:pPr>
              <w:jc w:val="center"/>
              <w:rPr>
                <w:rFonts w:ascii="Times New Roman" w:eastAsia="Calibri" w:hAnsi="Times New Roman"/>
                <w:b/>
                <w:sz w:val="24"/>
                <w:szCs w:val="24"/>
                <w:lang w:eastAsia="en-US"/>
              </w:rPr>
            </w:pPr>
            <w:r w:rsidRPr="00BC3C46">
              <w:rPr>
                <w:rFonts w:ascii="Times New Roman" w:eastAsia="Calibri" w:hAnsi="Times New Roman"/>
                <w:b/>
                <w:sz w:val="24"/>
                <w:szCs w:val="24"/>
                <w:lang w:eastAsia="en-US"/>
              </w:rPr>
              <w:t>EN CONTRA</w:t>
            </w:r>
          </w:p>
        </w:tc>
        <w:tc>
          <w:tcPr>
            <w:tcW w:w="0" w:type="auto"/>
            <w:shd w:val="clear" w:color="auto" w:fill="auto"/>
            <w:vAlign w:val="center"/>
          </w:tcPr>
          <w:p w:rsidR="00BC3C46" w:rsidRPr="00BC3C46" w:rsidRDefault="00BC3C46" w:rsidP="00BC3C46">
            <w:pPr>
              <w:jc w:val="center"/>
              <w:rPr>
                <w:rFonts w:ascii="Times New Roman" w:eastAsia="Calibri" w:hAnsi="Times New Roman"/>
                <w:b/>
                <w:sz w:val="24"/>
                <w:szCs w:val="24"/>
                <w:lang w:eastAsia="en-US"/>
              </w:rPr>
            </w:pPr>
            <w:r w:rsidRPr="00BC3C46">
              <w:rPr>
                <w:rFonts w:ascii="Times New Roman" w:eastAsia="Calibri" w:hAnsi="Times New Roman"/>
                <w:b/>
                <w:sz w:val="24"/>
                <w:szCs w:val="24"/>
                <w:lang w:eastAsia="en-US"/>
              </w:rPr>
              <w:t>ABSETENCIÓN</w:t>
            </w:r>
          </w:p>
        </w:tc>
        <w:tc>
          <w:tcPr>
            <w:tcW w:w="0" w:type="auto"/>
            <w:shd w:val="clear" w:color="auto" w:fill="auto"/>
            <w:vAlign w:val="center"/>
          </w:tcPr>
          <w:p w:rsidR="00BC3C46" w:rsidRPr="00BC3C46" w:rsidRDefault="00BC3C46" w:rsidP="00BC3C46">
            <w:pPr>
              <w:jc w:val="center"/>
              <w:rPr>
                <w:rFonts w:ascii="Times New Roman" w:eastAsia="Calibri" w:hAnsi="Times New Roman"/>
                <w:b/>
                <w:sz w:val="24"/>
                <w:szCs w:val="24"/>
                <w:lang w:eastAsia="en-US"/>
              </w:rPr>
            </w:pPr>
            <w:r w:rsidRPr="00BC3C46">
              <w:rPr>
                <w:rFonts w:ascii="Times New Roman" w:eastAsia="Calibri" w:hAnsi="Times New Roman"/>
                <w:b/>
                <w:sz w:val="24"/>
                <w:szCs w:val="24"/>
                <w:lang w:eastAsia="en-US"/>
              </w:rPr>
              <w:t>SI</w:t>
            </w:r>
          </w:p>
        </w:tc>
        <w:tc>
          <w:tcPr>
            <w:tcW w:w="0" w:type="auto"/>
            <w:shd w:val="clear" w:color="auto" w:fill="auto"/>
            <w:vAlign w:val="center"/>
          </w:tcPr>
          <w:p w:rsidR="00BC3C46" w:rsidRPr="00BC3C46" w:rsidRDefault="00BC3C46" w:rsidP="00BC3C46">
            <w:pPr>
              <w:jc w:val="center"/>
              <w:rPr>
                <w:rFonts w:ascii="Times New Roman" w:eastAsia="Calibri" w:hAnsi="Times New Roman"/>
                <w:b/>
                <w:sz w:val="24"/>
                <w:szCs w:val="24"/>
                <w:lang w:eastAsia="en-US"/>
              </w:rPr>
            </w:pPr>
            <w:r w:rsidRPr="00BC3C46">
              <w:rPr>
                <w:rFonts w:ascii="Times New Roman" w:eastAsia="Calibri" w:hAnsi="Times New Roman"/>
                <w:b/>
                <w:sz w:val="24"/>
                <w:szCs w:val="24"/>
                <w:lang w:eastAsia="en-US"/>
              </w:rPr>
              <w:t>CUALES</w:t>
            </w:r>
          </w:p>
        </w:tc>
      </w:tr>
      <w:tr w:rsidR="00BC3C46" w:rsidRPr="00BC3C46" w:rsidTr="00E2340B">
        <w:trPr>
          <w:trHeight w:val="1417"/>
          <w:jc w:val="center"/>
        </w:trPr>
        <w:tc>
          <w:tcPr>
            <w:tcW w:w="3231" w:type="dxa"/>
            <w:vMerge/>
            <w:shd w:val="clear" w:color="auto" w:fill="auto"/>
          </w:tcPr>
          <w:p w:rsidR="00BC3C46" w:rsidRPr="00BC3C46" w:rsidRDefault="00BC3C46" w:rsidP="00BC3C46">
            <w:pPr>
              <w:jc w:val="center"/>
              <w:rPr>
                <w:rFonts w:ascii="Times New Roman" w:eastAsia="Calibri" w:hAnsi="Times New Roman"/>
                <w:b/>
                <w:sz w:val="24"/>
                <w:szCs w:val="24"/>
                <w:lang w:eastAsia="en-US"/>
              </w:rPr>
            </w:pPr>
          </w:p>
        </w:tc>
        <w:tc>
          <w:tcPr>
            <w:tcW w:w="0" w:type="auto"/>
            <w:shd w:val="clear" w:color="auto" w:fill="auto"/>
          </w:tcPr>
          <w:p w:rsidR="00BC3C46" w:rsidRPr="00BC3C46" w:rsidRDefault="00BC3C46" w:rsidP="00BC3C46">
            <w:pPr>
              <w:jc w:val="center"/>
              <w:rPr>
                <w:rFonts w:ascii="Times New Roman" w:eastAsia="Calibri" w:hAnsi="Times New Roman"/>
                <w:b/>
                <w:sz w:val="24"/>
                <w:szCs w:val="24"/>
                <w:lang w:eastAsia="en-US"/>
              </w:rPr>
            </w:pPr>
          </w:p>
        </w:tc>
        <w:tc>
          <w:tcPr>
            <w:tcW w:w="0" w:type="auto"/>
            <w:shd w:val="clear" w:color="auto" w:fill="auto"/>
          </w:tcPr>
          <w:p w:rsidR="00BC3C46" w:rsidRPr="00BC3C46" w:rsidRDefault="00BC3C46" w:rsidP="00BC3C46">
            <w:pPr>
              <w:jc w:val="center"/>
              <w:rPr>
                <w:rFonts w:ascii="Times New Roman" w:eastAsia="Calibri" w:hAnsi="Times New Roman"/>
                <w:b/>
                <w:sz w:val="24"/>
                <w:szCs w:val="24"/>
                <w:lang w:eastAsia="en-US"/>
              </w:rPr>
            </w:pPr>
          </w:p>
        </w:tc>
        <w:tc>
          <w:tcPr>
            <w:tcW w:w="0" w:type="auto"/>
            <w:shd w:val="clear" w:color="auto" w:fill="auto"/>
          </w:tcPr>
          <w:p w:rsidR="00BC3C46" w:rsidRPr="00BC3C46" w:rsidRDefault="00BC3C46" w:rsidP="00BC3C46">
            <w:pPr>
              <w:jc w:val="center"/>
              <w:rPr>
                <w:rFonts w:ascii="Times New Roman" w:eastAsia="Calibri" w:hAnsi="Times New Roman"/>
                <w:b/>
                <w:sz w:val="24"/>
                <w:szCs w:val="24"/>
                <w:lang w:eastAsia="en-US"/>
              </w:rPr>
            </w:pPr>
          </w:p>
        </w:tc>
        <w:tc>
          <w:tcPr>
            <w:tcW w:w="0" w:type="auto"/>
            <w:shd w:val="clear" w:color="auto" w:fill="auto"/>
          </w:tcPr>
          <w:p w:rsidR="00BC3C46" w:rsidRPr="00BC3C46" w:rsidRDefault="00BC3C46" w:rsidP="00BC3C46">
            <w:pPr>
              <w:jc w:val="center"/>
              <w:rPr>
                <w:rFonts w:ascii="Times New Roman" w:eastAsia="Calibri" w:hAnsi="Times New Roman"/>
                <w:b/>
                <w:sz w:val="24"/>
                <w:szCs w:val="24"/>
                <w:lang w:eastAsia="en-US"/>
              </w:rPr>
            </w:pPr>
          </w:p>
        </w:tc>
        <w:tc>
          <w:tcPr>
            <w:tcW w:w="0" w:type="auto"/>
            <w:shd w:val="clear" w:color="auto" w:fill="auto"/>
          </w:tcPr>
          <w:p w:rsidR="00BC3C46" w:rsidRPr="00BC3C46" w:rsidRDefault="00BC3C46" w:rsidP="00BC3C46">
            <w:pPr>
              <w:jc w:val="center"/>
              <w:rPr>
                <w:rFonts w:ascii="Times New Roman" w:eastAsia="Calibri" w:hAnsi="Times New Roman"/>
                <w:b/>
                <w:sz w:val="24"/>
                <w:szCs w:val="24"/>
                <w:lang w:eastAsia="en-US"/>
              </w:rPr>
            </w:pPr>
          </w:p>
        </w:tc>
      </w:tr>
      <w:tr w:rsidR="00BC3C46" w:rsidRPr="00BC3C46" w:rsidTr="00E2340B">
        <w:trPr>
          <w:trHeight w:val="624"/>
          <w:jc w:val="center"/>
        </w:trPr>
        <w:tc>
          <w:tcPr>
            <w:tcW w:w="3231" w:type="dxa"/>
            <w:vMerge w:val="restart"/>
            <w:shd w:val="clear" w:color="auto" w:fill="auto"/>
          </w:tcPr>
          <w:p w:rsidR="00BC3C46" w:rsidRPr="00BC3C46" w:rsidRDefault="00BC3C46" w:rsidP="00BC3C46">
            <w:pPr>
              <w:jc w:val="center"/>
              <w:rPr>
                <w:rFonts w:ascii="Times New Roman" w:eastAsia="Calibri" w:hAnsi="Times New Roman"/>
                <w:b/>
                <w:sz w:val="24"/>
                <w:szCs w:val="24"/>
                <w:lang w:eastAsia="en-US"/>
              </w:rPr>
            </w:pPr>
            <w:r w:rsidRPr="00BC3C46">
              <w:rPr>
                <w:rFonts w:ascii="Times New Roman" w:eastAsia="Calibri" w:hAnsi="Times New Roman"/>
                <w:b/>
                <w:sz w:val="24"/>
                <w:szCs w:val="24"/>
                <w:lang w:eastAsia="en-US"/>
              </w:rPr>
              <w:t xml:space="preserve">DIP.  </w:t>
            </w:r>
            <w:r w:rsidRPr="00BC3C46">
              <w:rPr>
                <w:rFonts w:ascii="Times New Roman" w:eastAsia="Calibri" w:hAnsi="Times New Roman"/>
                <w:b/>
                <w:sz w:val="24"/>
                <w:szCs w:val="24"/>
                <w:lang w:val="es-ES" w:eastAsia="en-US"/>
              </w:rPr>
              <w:t>CLAUDIA ISELA RAMÍREZ PINEDA</w:t>
            </w:r>
          </w:p>
          <w:p w:rsidR="00BC3C46" w:rsidRPr="00BC3C46" w:rsidRDefault="00BC3C46" w:rsidP="00BC3C46">
            <w:pPr>
              <w:jc w:val="center"/>
              <w:rPr>
                <w:rFonts w:ascii="Times New Roman" w:eastAsia="Calibri" w:hAnsi="Times New Roman"/>
                <w:b/>
                <w:sz w:val="24"/>
                <w:szCs w:val="24"/>
                <w:lang w:eastAsia="en-US"/>
              </w:rPr>
            </w:pPr>
          </w:p>
        </w:tc>
        <w:tc>
          <w:tcPr>
            <w:tcW w:w="0" w:type="auto"/>
            <w:shd w:val="clear" w:color="auto" w:fill="auto"/>
            <w:vAlign w:val="center"/>
          </w:tcPr>
          <w:p w:rsidR="00BC3C46" w:rsidRPr="00BC3C46" w:rsidRDefault="00BC3C46" w:rsidP="00BC3C46">
            <w:pPr>
              <w:jc w:val="center"/>
              <w:rPr>
                <w:rFonts w:ascii="Times New Roman" w:eastAsia="Calibri" w:hAnsi="Times New Roman"/>
                <w:b/>
                <w:sz w:val="24"/>
                <w:szCs w:val="24"/>
                <w:lang w:eastAsia="en-US"/>
              </w:rPr>
            </w:pPr>
            <w:r w:rsidRPr="00BC3C46">
              <w:rPr>
                <w:rFonts w:ascii="Times New Roman" w:eastAsia="Calibri" w:hAnsi="Times New Roman"/>
                <w:b/>
                <w:sz w:val="24"/>
                <w:szCs w:val="24"/>
                <w:lang w:eastAsia="en-US"/>
              </w:rPr>
              <w:t>A FAVOR</w:t>
            </w:r>
          </w:p>
        </w:tc>
        <w:tc>
          <w:tcPr>
            <w:tcW w:w="0" w:type="auto"/>
            <w:shd w:val="clear" w:color="auto" w:fill="auto"/>
            <w:vAlign w:val="center"/>
          </w:tcPr>
          <w:p w:rsidR="00BC3C46" w:rsidRPr="00BC3C46" w:rsidRDefault="00BC3C46" w:rsidP="00BC3C46">
            <w:pPr>
              <w:jc w:val="center"/>
              <w:rPr>
                <w:rFonts w:ascii="Times New Roman" w:eastAsia="Calibri" w:hAnsi="Times New Roman"/>
                <w:b/>
                <w:sz w:val="24"/>
                <w:szCs w:val="24"/>
                <w:lang w:eastAsia="en-US"/>
              </w:rPr>
            </w:pPr>
            <w:r w:rsidRPr="00BC3C46">
              <w:rPr>
                <w:rFonts w:ascii="Times New Roman" w:eastAsia="Calibri" w:hAnsi="Times New Roman"/>
                <w:b/>
                <w:sz w:val="24"/>
                <w:szCs w:val="24"/>
                <w:lang w:eastAsia="en-US"/>
              </w:rPr>
              <w:t>EN CONTRA</w:t>
            </w:r>
          </w:p>
        </w:tc>
        <w:tc>
          <w:tcPr>
            <w:tcW w:w="0" w:type="auto"/>
            <w:shd w:val="clear" w:color="auto" w:fill="auto"/>
            <w:vAlign w:val="center"/>
          </w:tcPr>
          <w:p w:rsidR="00BC3C46" w:rsidRPr="00BC3C46" w:rsidRDefault="00BC3C46" w:rsidP="00BC3C46">
            <w:pPr>
              <w:jc w:val="center"/>
              <w:rPr>
                <w:rFonts w:ascii="Times New Roman" w:eastAsia="Calibri" w:hAnsi="Times New Roman"/>
                <w:b/>
                <w:sz w:val="24"/>
                <w:szCs w:val="24"/>
                <w:lang w:eastAsia="en-US"/>
              </w:rPr>
            </w:pPr>
            <w:r w:rsidRPr="00BC3C46">
              <w:rPr>
                <w:rFonts w:ascii="Times New Roman" w:eastAsia="Calibri" w:hAnsi="Times New Roman"/>
                <w:b/>
                <w:sz w:val="24"/>
                <w:szCs w:val="24"/>
                <w:lang w:eastAsia="en-US"/>
              </w:rPr>
              <w:t>ABSETENCIÓN</w:t>
            </w:r>
          </w:p>
        </w:tc>
        <w:tc>
          <w:tcPr>
            <w:tcW w:w="0" w:type="auto"/>
            <w:shd w:val="clear" w:color="auto" w:fill="auto"/>
            <w:vAlign w:val="center"/>
          </w:tcPr>
          <w:p w:rsidR="00BC3C46" w:rsidRPr="00BC3C46" w:rsidRDefault="00BC3C46" w:rsidP="00BC3C46">
            <w:pPr>
              <w:jc w:val="center"/>
              <w:rPr>
                <w:rFonts w:ascii="Times New Roman" w:eastAsia="Calibri" w:hAnsi="Times New Roman"/>
                <w:b/>
                <w:sz w:val="24"/>
                <w:szCs w:val="24"/>
                <w:lang w:eastAsia="en-US"/>
              </w:rPr>
            </w:pPr>
            <w:r w:rsidRPr="00BC3C46">
              <w:rPr>
                <w:rFonts w:ascii="Times New Roman" w:eastAsia="Calibri" w:hAnsi="Times New Roman"/>
                <w:b/>
                <w:sz w:val="24"/>
                <w:szCs w:val="24"/>
                <w:lang w:eastAsia="en-US"/>
              </w:rPr>
              <w:t>SI</w:t>
            </w:r>
          </w:p>
        </w:tc>
        <w:tc>
          <w:tcPr>
            <w:tcW w:w="0" w:type="auto"/>
            <w:shd w:val="clear" w:color="auto" w:fill="auto"/>
            <w:vAlign w:val="center"/>
          </w:tcPr>
          <w:p w:rsidR="00BC3C46" w:rsidRPr="00BC3C46" w:rsidRDefault="00BC3C46" w:rsidP="00BC3C46">
            <w:pPr>
              <w:jc w:val="center"/>
              <w:rPr>
                <w:rFonts w:ascii="Times New Roman" w:eastAsia="Calibri" w:hAnsi="Times New Roman"/>
                <w:b/>
                <w:sz w:val="24"/>
                <w:szCs w:val="24"/>
                <w:lang w:eastAsia="en-US"/>
              </w:rPr>
            </w:pPr>
            <w:r w:rsidRPr="00BC3C46">
              <w:rPr>
                <w:rFonts w:ascii="Times New Roman" w:eastAsia="Calibri" w:hAnsi="Times New Roman"/>
                <w:b/>
                <w:sz w:val="24"/>
                <w:szCs w:val="24"/>
                <w:lang w:eastAsia="en-US"/>
              </w:rPr>
              <w:t>CUALES</w:t>
            </w:r>
          </w:p>
        </w:tc>
      </w:tr>
      <w:tr w:rsidR="00BC3C46" w:rsidRPr="00BC3C46" w:rsidTr="00E2340B">
        <w:trPr>
          <w:trHeight w:val="1417"/>
          <w:jc w:val="center"/>
        </w:trPr>
        <w:tc>
          <w:tcPr>
            <w:tcW w:w="3231" w:type="dxa"/>
            <w:vMerge/>
            <w:shd w:val="clear" w:color="auto" w:fill="auto"/>
          </w:tcPr>
          <w:p w:rsidR="00BC3C46" w:rsidRPr="00BC3C46" w:rsidRDefault="00BC3C46" w:rsidP="00BC3C46">
            <w:pPr>
              <w:jc w:val="center"/>
              <w:rPr>
                <w:rFonts w:ascii="Times New Roman" w:eastAsia="Calibri" w:hAnsi="Times New Roman"/>
                <w:b/>
                <w:sz w:val="24"/>
                <w:szCs w:val="24"/>
                <w:lang w:eastAsia="en-US"/>
              </w:rPr>
            </w:pPr>
          </w:p>
        </w:tc>
        <w:tc>
          <w:tcPr>
            <w:tcW w:w="0" w:type="auto"/>
            <w:shd w:val="clear" w:color="auto" w:fill="auto"/>
          </w:tcPr>
          <w:p w:rsidR="00BC3C46" w:rsidRPr="00BC3C46" w:rsidRDefault="00BC3C46" w:rsidP="00BC3C46">
            <w:pPr>
              <w:jc w:val="center"/>
              <w:rPr>
                <w:rFonts w:ascii="Times New Roman" w:eastAsia="Calibri" w:hAnsi="Times New Roman"/>
                <w:b/>
                <w:sz w:val="24"/>
                <w:szCs w:val="24"/>
                <w:lang w:eastAsia="en-US"/>
              </w:rPr>
            </w:pPr>
          </w:p>
        </w:tc>
        <w:tc>
          <w:tcPr>
            <w:tcW w:w="0" w:type="auto"/>
            <w:shd w:val="clear" w:color="auto" w:fill="auto"/>
          </w:tcPr>
          <w:p w:rsidR="00BC3C46" w:rsidRPr="00BC3C46" w:rsidRDefault="00BC3C46" w:rsidP="00BC3C46">
            <w:pPr>
              <w:jc w:val="center"/>
              <w:rPr>
                <w:rFonts w:ascii="Times New Roman" w:eastAsia="Calibri" w:hAnsi="Times New Roman"/>
                <w:b/>
                <w:sz w:val="24"/>
                <w:szCs w:val="24"/>
                <w:lang w:eastAsia="en-US"/>
              </w:rPr>
            </w:pPr>
          </w:p>
        </w:tc>
        <w:tc>
          <w:tcPr>
            <w:tcW w:w="0" w:type="auto"/>
            <w:shd w:val="clear" w:color="auto" w:fill="auto"/>
          </w:tcPr>
          <w:p w:rsidR="00BC3C46" w:rsidRPr="00BC3C46" w:rsidRDefault="00BC3C46" w:rsidP="00BC3C46">
            <w:pPr>
              <w:jc w:val="center"/>
              <w:rPr>
                <w:rFonts w:ascii="Times New Roman" w:eastAsia="Calibri" w:hAnsi="Times New Roman"/>
                <w:b/>
                <w:sz w:val="24"/>
                <w:szCs w:val="24"/>
                <w:lang w:eastAsia="en-US"/>
              </w:rPr>
            </w:pPr>
          </w:p>
        </w:tc>
        <w:tc>
          <w:tcPr>
            <w:tcW w:w="0" w:type="auto"/>
            <w:shd w:val="clear" w:color="auto" w:fill="auto"/>
          </w:tcPr>
          <w:p w:rsidR="00BC3C46" w:rsidRPr="00BC3C46" w:rsidRDefault="00BC3C46" w:rsidP="00BC3C46">
            <w:pPr>
              <w:jc w:val="center"/>
              <w:rPr>
                <w:rFonts w:ascii="Times New Roman" w:eastAsia="Calibri" w:hAnsi="Times New Roman"/>
                <w:b/>
                <w:sz w:val="24"/>
                <w:szCs w:val="24"/>
                <w:lang w:eastAsia="en-US"/>
              </w:rPr>
            </w:pPr>
          </w:p>
        </w:tc>
        <w:tc>
          <w:tcPr>
            <w:tcW w:w="0" w:type="auto"/>
            <w:shd w:val="clear" w:color="auto" w:fill="auto"/>
          </w:tcPr>
          <w:p w:rsidR="00BC3C46" w:rsidRPr="00BC3C46" w:rsidRDefault="00BC3C46" w:rsidP="00BC3C46">
            <w:pPr>
              <w:jc w:val="center"/>
              <w:rPr>
                <w:rFonts w:ascii="Times New Roman" w:eastAsia="Calibri" w:hAnsi="Times New Roman"/>
                <w:b/>
                <w:sz w:val="24"/>
                <w:szCs w:val="24"/>
                <w:lang w:eastAsia="en-US"/>
              </w:rPr>
            </w:pPr>
          </w:p>
        </w:tc>
      </w:tr>
      <w:tr w:rsidR="00BC3C46" w:rsidRPr="00BC3C46" w:rsidTr="00E2340B">
        <w:trPr>
          <w:trHeight w:val="624"/>
          <w:jc w:val="center"/>
        </w:trPr>
        <w:tc>
          <w:tcPr>
            <w:tcW w:w="3231" w:type="dxa"/>
            <w:vMerge w:val="restart"/>
            <w:shd w:val="clear" w:color="auto" w:fill="auto"/>
          </w:tcPr>
          <w:p w:rsidR="00BC3C46" w:rsidRPr="00BC3C46" w:rsidRDefault="00BC3C46" w:rsidP="00BC3C46">
            <w:pPr>
              <w:jc w:val="center"/>
              <w:rPr>
                <w:rFonts w:ascii="Times New Roman" w:eastAsia="Calibri" w:hAnsi="Times New Roman"/>
                <w:b/>
                <w:sz w:val="24"/>
                <w:szCs w:val="24"/>
                <w:lang w:eastAsia="en-US"/>
              </w:rPr>
            </w:pPr>
            <w:r w:rsidRPr="00BC3C46">
              <w:rPr>
                <w:rFonts w:ascii="Times New Roman" w:eastAsia="Calibri" w:hAnsi="Times New Roman"/>
                <w:b/>
                <w:sz w:val="24"/>
                <w:szCs w:val="24"/>
                <w:lang w:eastAsia="en-US"/>
              </w:rPr>
              <w:t xml:space="preserve">DIP. </w:t>
            </w:r>
            <w:r w:rsidRPr="00BC3C46">
              <w:rPr>
                <w:rFonts w:ascii="Times New Roman" w:eastAsia="Calibri" w:hAnsi="Times New Roman"/>
                <w:b/>
                <w:sz w:val="24"/>
                <w:szCs w:val="24"/>
                <w:lang w:val="es-ES" w:eastAsia="en-US"/>
              </w:rPr>
              <w:t>EDGAR GERARDO SÁNCHEZ GARZA</w:t>
            </w:r>
          </w:p>
        </w:tc>
        <w:tc>
          <w:tcPr>
            <w:tcW w:w="0" w:type="auto"/>
            <w:shd w:val="clear" w:color="auto" w:fill="auto"/>
            <w:vAlign w:val="center"/>
          </w:tcPr>
          <w:p w:rsidR="00BC3C46" w:rsidRPr="00BC3C46" w:rsidRDefault="00BC3C46" w:rsidP="00BC3C46">
            <w:pPr>
              <w:jc w:val="center"/>
              <w:rPr>
                <w:rFonts w:ascii="Times New Roman" w:eastAsia="Calibri" w:hAnsi="Times New Roman"/>
                <w:b/>
                <w:sz w:val="24"/>
                <w:szCs w:val="24"/>
                <w:lang w:eastAsia="en-US"/>
              </w:rPr>
            </w:pPr>
            <w:r w:rsidRPr="00BC3C46">
              <w:rPr>
                <w:rFonts w:ascii="Times New Roman" w:eastAsia="Calibri" w:hAnsi="Times New Roman"/>
                <w:b/>
                <w:sz w:val="24"/>
                <w:szCs w:val="24"/>
                <w:lang w:eastAsia="en-US"/>
              </w:rPr>
              <w:t>A FAVOR</w:t>
            </w:r>
          </w:p>
        </w:tc>
        <w:tc>
          <w:tcPr>
            <w:tcW w:w="0" w:type="auto"/>
            <w:shd w:val="clear" w:color="auto" w:fill="auto"/>
            <w:vAlign w:val="center"/>
          </w:tcPr>
          <w:p w:rsidR="00BC3C46" w:rsidRPr="00BC3C46" w:rsidRDefault="00BC3C46" w:rsidP="00BC3C46">
            <w:pPr>
              <w:jc w:val="center"/>
              <w:rPr>
                <w:rFonts w:ascii="Times New Roman" w:eastAsia="Calibri" w:hAnsi="Times New Roman"/>
                <w:b/>
                <w:sz w:val="24"/>
                <w:szCs w:val="24"/>
                <w:lang w:eastAsia="en-US"/>
              </w:rPr>
            </w:pPr>
            <w:r w:rsidRPr="00BC3C46">
              <w:rPr>
                <w:rFonts w:ascii="Times New Roman" w:eastAsia="Calibri" w:hAnsi="Times New Roman"/>
                <w:b/>
                <w:sz w:val="24"/>
                <w:szCs w:val="24"/>
                <w:lang w:eastAsia="en-US"/>
              </w:rPr>
              <w:t>EN CONTRA</w:t>
            </w:r>
          </w:p>
        </w:tc>
        <w:tc>
          <w:tcPr>
            <w:tcW w:w="0" w:type="auto"/>
            <w:shd w:val="clear" w:color="auto" w:fill="auto"/>
            <w:vAlign w:val="center"/>
          </w:tcPr>
          <w:p w:rsidR="00BC3C46" w:rsidRPr="00BC3C46" w:rsidRDefault="00BC3C46" w:rsidP="00BC3C46">
            <w:pPr>
              <w:jc w:val="center"/>
              <w:rPr>
                <w:rFonts w:ascii="Times New Roman" w:eastAsia="Calibri" w:hAnsi="Times New Roman"/>
                <w:b/>
                <w:sz w:val="24"/>
                <w:szCs w:val="24"/>
                <w:lang w:eastAsia="en-US"/>
              </w:rPr>
            </w:pPr>
            <w:r w:rsidRPr="00BC3C46">
              <w:rPr>
                <w:rFonts w:ascii="Times New Roman" w:eastAsia="Calibri" w:hAnsi="Times New Roman"/>
                <w:b/>
                <w:sz w:val="24"/>
                <w:szCs w:val="24"/>
                <w:lang w:eastAsia="en-US"/>
              </w:rPr>
              <w:t>ABSETENCIÓN</w:t>
            </w:r>
          </w:p>
        </w:tc>
        <w:tc>
          <w:tcPr>
            <w:tcW w:w="0" w:type="auto"/>
            <w:shd w:val="clear" w:color="auto" w:fill="auto"/>
            <w:vAlign w:val="center"/>
          </w:tcPr>
          <w:p w:rsidR="00BC3C46" w:rsidRPr="00BC3C46" w:rsidRDefault="00BC3C46" w:rsidP="00BC3C46">
            <w:pPr>
              <w:jc w:val="center"/>
              <w:rPr>
                <w:rFonts w:ascii="Times New Roman" w:eastAsia="Calibri" w:hAnsi="Times New Roman"/>
                <w:b/>
                <w:sz w:val="24"/>
                <w:szCs w:val="24"/>
                <w:lang w:eastAsia="en-US"/>
              </w:rPr>
            </w:pPr>
            <w:r w:rsidRPr="00BC3C46">
              <w:rPr>
                <w:rFonts w:ascii="Times New Roman" w:eastAsia="Calibri" w:hAnsi="Times New Roman"/>
                <w:b/>
                <w:sz w:val="24"/>
                <w:szCs w:val="24"/>
                <w:lang w:eastAsia="en-US"/>
              </w:rPr>
              <w:t>SI</w:t>
            </w:r>
          </w:p>
        </w:tc>
        <w:tc>
          <w:tcPr>
            <w:tcW w:w="0" w:type="auto"/>
            <w:shd w:val="clear" w:color="auto" w:fill="auto"/>
            <w:vAlign w:val="center"/>
          </w:tcPr>
          <w:p w:rsidR="00BC3C46" w:rsidRPr="00BC3C46" w:rsidRDefault="00BC3C46" w:rsidP="00BC3C46">
            <w:pPr>
              <w:jc w:val="center"/>
              <w:rPr>
                <w:rFonts w:ascii="Times New Roman" w:eastAsia="Calibri" w:hAnsi="Times New Roman"/>
                <w:b/>
                <w:sz w:val="24"/>
                <w:szCs w:val="24"/>
                <w:lang w:eastAsia="en-US"/>
              </w:rPr>
            </w:pPr>
            <w:r w:rsidRPr="00BC3C46">
              <w:rPr>
                <w:rFonts w:ascii="Times New Roman" w:eastAsia="Calibri" w:hAnsi="Times New Roman"/>
                <w:b/>
                <w:sz w:val="24"/>
                <w:szCs w:val="24"/>
                <w:lang w:eastAsia="en-US"/>
              </w:rPr>
              <w:t>CUALES</w:t>
            </w:r>
          </w:p>
        </w:tc>
      </w:tr>
      <w:tr w:rsidR="00BC3C46" w:rsidRPr="00BC3C46" w:rsidTr="00E2340B">
        <w:trPr>
          <w:trHeight w:val="1417"/>
          <w:jc w:val="center"/>
        </w:trPr>
        <w:tc>
          <w:tcPr>
            <w:tcW w:w="3231" w:type="dxa"/>
            <w:vMerge/>
            <w:shd w:val="clear" w:color="auto" w:fill="auto"/>
          </w:tcPr>
          <w:p w:rsidR="00BC3C46" w:rsidRPr="00BC3C46" w:rsidRDefault="00BC3C46" w:rsidP="00BC3C46">
            <w:pPr>
              <w:jc w:val="left"/>
              <w:rPr>
                <w:rFonts w:ascii="Calibri" w:eastAsia="Calibri" w:hAnsi="Calibri"/>
                <w:sz w:val="22"/>
                <w:szCs w:val="22"/>
                <w:lang w:eastAsia="en-US"/>
              </w:rPr>
            </w:pPr>
          </w:p>
        </w:tc>
        <w:tc>
          <w:tcPr>
            <w:tcW w:w="0" w:type="auto"/>
            <w:shd w:val="clear" w:color="auto" w:fill="auto"/>
          </w:tcPr>
          <w:p w:rsidR="00BC3C46" w:rsidRPr="00BC3C46" w:rsidRDefault="00BC3C46" w:rsidP="00BC3C46">
            <w:pPr>
              <w:jc w:val="left"/>
              <w:rPr>
                <w:rFonts w:ascii="Calibri" w:eastAsia="Calibri" w:hAnsi="Calibri"/>
                <w:sz w:val="22"/>
                <w:szCs w:val="22"/>
                <w:lang w:eastAsia="en-US"/>
              </w:rPr>
            </w:pPr>
          </w:p>
        </w:tc>
        <w:tc>
          <w:tcPr>
            <w:tcW w:w="0" w:type="auto"/>
            <w:shd w:val="clear" w:color="auto" w:fill="auto"/>
          </w:tcPr>
          <w:p w:rsidR="00BC3C46" w:rsidRPr="00BC3C46" w:rsidRDefault="00BC3C46" w:rsidP="00BC3C46">
            <w:pPr>
              <w:jc w:val="left"/>
              <w:rPr>
                <w:rFonts w:ascii="Calibri" w:eastAsia="Calibri" w:hAnsi="Calibri"/>
                <w:sz w:val="22"/>
                <w:szCs w:val="22"/>
                <w:lang w:eastAsia="en-US"/>
              </w:rPr>
            </w:pPr>
          </w:p>
        </w:tc>
        <w:tc>
          <w:tcPr>
            <w:tcW w:w="0" w:type="auto"/>
            <w:shd w:val="clear" w:color="auto" w:fill="auto"/>
          </w:tcPr>
          <w:p w:rsidR="00BC3C46" w:rsidRPr="00BC3C46" w:rsidRDefault="00BC3C46" w:rsidP="00BC3C46">
            <w:pPr>
              <w:jc w:val="left"/>
              <w:rPr>
                <w:rFonts w:ascii="Calibri" w:eastAsia="Calibri" w:hAnsi="Calibri"/>
                <w:sz w:val="22"/>
                <w:szCs w:val="22"/>
                <w:lang w:eastAsia="en-US"/>
              </w:rPr>
            </w:pPr>
          </w:p>
        </w:tc>
        <w:tc>
          <w:tcPr>
            <w:tcW w:w="0" w:type="auto"/>
            <w:shd w:val="clear" w:color="auto" w:fill="auto"/>
          </w:tcPr>
          <w:p w:rsidR="00BC3C46" w:rsidRPr="00BC3C46" w:rsidRDefault="00BC3C46" w:rsidP="00BC3C46">
            <w:pPr>
              <w:jc w:val="left"/>
              <w:rPr>
                <w:rFonts w:ascii="Calibri" w:eastAsia="Calibri" w:hAnsi="Calibri"/>
                <w:sz w:val="22"/>
                <w:szCs w:val="22"/>
                <w:lang w:eastAsia="en-US"/>
              </w:rPr>
            </w:pPr>
          </w:p>
        </w:tc>
        <w:tc>
          <w:tcPr>
            <w:tcW w:w="0" w:type="auto"/>
            <w:shd w:val="clear" w:color="auto" w:fill="auto"/>
          </w:tcPr>
          <w:p w:rsidR="00BC3C46" w:rsidRPr="00BC3C46" w:rsidRDefault="00BC3C46" w:rsidP="00BC3C46">
            <w:pPr>
              <w:jc w:val="left"/>
              <w:rPr>
                <w:rFonts w:ascii="Calibri" w:eastAsia="Calibri" w:hAnsi="Calibri"/>
                <w:sz w:val="22"/>
                <w:szCs w:val="22"/>
                <w:lang w:eastAsia="en-US"/>
              </w:rPr>
            </w:pPr>
          </w:p>
        </w:tc>
      </w:tr>
    </w:tbl>
    <w:p w:rsidR="00BC3C46" w:rsidRPr="00BC3C46" w:rsidRDefault="00BC3C46" w:rsidP="00BC3C46">
      <w:pPr>
        <w:spacing w:line="360" w:lineRule="auto"/>
        <w:rPr>
          <w:rFonts w:cs="Arial"/>
          <w:sz w:val="24"/>
          <w:szCs w:val="24"/>
        </w:rPr>
      </w:pPr>
    </w:p>
    <w:p w:rsidR="00BC3C46" w:rsidRDefault="00BC3C46">
      <w:pPr>
        <w:jc w:val="left"/>
        <w:rPr>
          <w:rFonts w:ascii="Times New Roman" w:hAnsi="Times New Roman"/>
          <w:sz w:val="24"/>
          <w:szCs w:val="24"/>
        </w:rPr>
      </w:pPr>
      <w:r>
        <w:rPr>
          <w:rFonts w:ascii="Times New Roman" w:hAnsi="Times New Roman"/>
          <w:sz w:val="24"/>
          <w:szCs w:val="24"/>
        </w:rPr>
        <w:br w:type="page"/>
      </w:r>
    </w:p>
    <w:p w:rsidR="00BC3C46" w:rsidRPr="00BC3C46" w:rsidRDefault="00BC3C46" w:rsidP="00BC3C46">
      <w:pPr>
        <w:autoSpaceDE w:val="0"/>
        <w:autoSpaceDN w:val="0"/>
        <w:adjustRightInd w:val="0"/>
        <w:spacing w:after="160" w:line="360" w:lineRule="auto"/>
        <w:rPr>
          <w:rFonts w:eastAsia="Calibri" w:cs="Arial"/>
          <w:color w:val="000000"/>
          <w:sz w:val="24"/>
          <w:szCs w:val="24"/>
          <w:lang w:eastAsia="en-US"/>
        </w:rPr>
      </w:pPr>
      <w:r w:rsidRPr="00BC3C46">
        <w:rPr>
          <w:rFonts w:eastAsia="Calibri" w:cs="Arial"/>
          <w:b/>
          <w:color w:val="000000"/>
          <w:sz w:val="24"/>
          <w:szCs w:val="24"/>
          <w:lang w:eastAsia="en-US"/>
        </w:rPr>
        <w:lastRenderedPageBreak/>
        <w:t>Dictamen</w:t>
      </w:r>
      <w:r w:rsidRPr="00BC3C46">
        <w:rPr>
          <w:rFonts w:eastAsia="Calibri" w:cs="Arial"/>
          <w:color w:val="000000"/>
          <w:sz w:val="24"/>
          <w:szCs w:val="24"/>
          <w:lang w:eastAsia="en-US"/>
        </w:rPr>
        <w:t xml:space="preserve"> de la Comisión de Gobernación, Puntos Constitucionales y Justicia, de la Sexagésima Primera Legislatura del Congreso del Estado Independiente, Libre y Soberano de Coahuila de Zaragoza, relativo a la </w:t>
      </w:r>
      <w:r w:rsidRPr="00BC3C46">
        <w:rPr>
          <w:rFonts w:eastAsia="Calibri" w:cs="Arial"/>
          <w:sz w:val="24"/>
          <w:szCs w:val="24"/>
          <w:lang w:eastAsia="en-US"/>
        </w:rPr>
        <w:t>Iniciativa con Proyecto de Decreto, que reforma el tercer párrafo del artículo 143 de la Constitución Política del Estado de Coahuila de Zaragoza</w:t>
      </w:r>
      <w:r w:rsidRPr="00BC3C46">
        <w:rPr>
          <w:rFonts w:eastAsia="Calibri" w:cs="Arial"/>
          <w:color w:val="000000"/>
          <w:sz w:val="24"/>
          <w:szCs w:val="24"/>
          <w:lang w:eastAsia="en-US"/>
        </w:rPr>
        <w:t xml:space="preserve">, suscrita por la </w:t>
      </w:r>
      <w:r w:rsidRPr="00BC3C46">
        <w:rPr>
          <w:rFonts w:eastAsia="Calibri" w:cs="Arial"/>
          <w:sz w:val="24"/>
          <w:szCs w:val="24"/>
          <w:lang w:eastAsia="en-US"/>
        </w:rPr>
        <w:t>Diputada Elisa Catalina Villalobos Hernández, del Grupo Parlamentario Presidente Benito Juárez García, del Partido Movimiento de Regeneración Nacional (MORENA)</w:t>
      </w:r>
      <w:r w:rsidRPr="00BC3C46">
        <w:rPr>
          <w:rFonts w:eastAsia="Calibri" w:cs="Arial"/>
          <w:color w:val="000000"/>
          <w:sz w:val="24"/>
          <w:szCs w:val="24"/>
          <w:lang w:eastAsia="en-US"/>
        </w:rPr>
        <w:t xml:space="preserve">, y; </w:t>
      </w:r>
    </w:p>
    <w:p w:rsidR="00BC3C46" w:rsidRPr="00BC3C46" w:rsidRDefault="00BC3C46" w:rsidP="00BC3C46">
      <w:pPr>
        <w:spacing w:line="360" w:lineRule="auto"/>
        <w:jc w:val="left"/>
        <w:rPr>
          <w:rFonts w:ascii="Calibri" w:eastAsia="Calibri" w:hAnsi="Calibri"/>
          <w:sz w:val="22"/>
          <w:szCs w:val="22"/>
          <w:lang w:eastAsia="en-US"/>
        </w:rPr>
      </w:pPr>
    </w:p>
    <w:p w:rsidR="00BC3C46" w:rsidRPr="00BC3C46" w:rsidRDefault="00BC3C46" w:rsidP="00BC3C46">
      <w:pPr>
        <w:keepNext/>
        <w:spacing w:before="240" w:after="60" w:line="360" w:lineRule="auto"/>
        <w:jc w:val="center"/>
        <w:outlineLvl w:val="3"/>
        <w:rPr>
          <w:rFonts w:eastAsia="Calibri" w:cs="Arial"/>
          <w:b/>
          <w:bCs/>
          <w:sz w:val="24"/>
          <w:szCs w:val="24"/>
          <w:lang w:eastAsia="en-US"/>
        </w:rPr>
      </w:pPr>
      <w:r w:rsidRPr="00BC3C46">
        <w:rPr>
          <w:rFonts w:eastAsia="Calibri" w:cs="Arial"/>
          <w:b/>
          <w:bCs/>
          <w:sz w:val="24"/>
          <w:szCs w:val="24"/>
          <w:lang w:eastAsia="en-US"/>
        </w:rPr>
        <w:t>R E S U L T A N D O</w:t>
      </w:r>
    </w:p>
    <w:p w:rsidR="00BC3C46" w:rsidRPr="00BC3C46" w:rsidRDefault="00BC3C46" w:rsidP="00BC3C46">
      <w:pPr>
        <w:spacing w:line="360" w:lineRule="auto"/>
        <w:jc w:val="left"/>
        <w:rPr>
          <w:rFonts w:eastAsia="Calibri" w:cs="Arial"/>
          <w:sz w:val="22"/>
          <w:szCs w:val="22"/>
        </w:rPr>
      </w:pPr>
    </w:p>
    <w:p w:rsidR="00BC3C46" w:rsidRPr="00BC3C46" w:rsidRDefault="00BC3C46" w:rsidP="00BC3C46">
      <w:pPr>
        <w:spacing w:after="160" w:line="360" w:lineRule="auto"/>
        <w:rPr>
          <w:rFonts w:eastAsia="Calibri" w:cs="Arial"/>
          <w:sz w:val="24"/>
          <w:szCs w:val="24"/>
          <w:lang w:eastAsia="en-US"/>
        </w:rPr>
      </w:pPr>
      <w:r w:rsidRPr="00BC3C46">
        <w:rPr>
          <w:rFonts w:eastAsia="Calibri" w:cs="Arial"/>
          <w:b/>
          <w:sz w:val="24"/>
          <w:szCs w:val="24"/>
          <w:lang w:eastAsia="en-US"/>
        </w:rPr>
        <w:t xml:space="preserve">PRIMERO.- </w:t>
      </w:r>
      <w:r w:rsidRPr="00BC3C46">
        <w:rPr>
          <w:rFonts w:eastAsia="Calibri" w:cs="Arial"/>
          <w:sz w:val="24"/>
          <w:szCs w:val="24"/>
          <w:lang w:eastAsia="en-US"/>
        </w:rPr>
        <w:t xml:space="preserve"> Que en sesión celebrada por el Pleno del Congreso el día 5 del mes de marzo del año en curso, se acordó turnar a esta Comisión de Gobernación, Puntos Constitucionales y Justicia, la iniciativa a que se ha hecho referencia.</w:t>
      </w:r>
    </w:p>
    <w:p w:rsidR="00BC3C46" w:rsidRPr="00BC3C46" w:rsidRDefault="00BC3C46" w:rsidP="00BC3C46">
      <w:pPr>
        <w:spacing w:line="360" w:lineRule="auto"/>
        <w:jc w:val="left"/>
        <w:rPr>
          <w:rFonts w:ascii="Calibri" w:eastAsia="Calibri" w:hAnsi="Calibri"/>
          <w:sz w:val="22"/>
          <w:szCs w:val="22"/>
          <w:lang w:eastAsia="en-US"/>
        </w:rPr>
      </w:pPr>
    </w:p>
    <w:p w:rsidR="00BC3C46" w:rsidRPr="00BC3C46" w:rsidRDefault="00BC3C46" w:rsidP="00BC3C46">
      <w:pPr>
        <w:spacing w:after="160" w:line="360" w:lineRule="auto"/>
        <w:rPr>
          <w:rFonts w:eastAsia="Calibri" w:cs="Arial"/>
          <w:sz w:val="24"/>
          <w:szCs w:val="24"/>
          <w:lang w:eastAsia="en-US"/>
        </w:rPr>
      </w:pPr>
      <w:r w:rsidRPr="00BC3C46">
        <w:rPr>
          <w:rFonts w:eastAsia="Calibri" w:cs="Arial"/>
          <w:b/>
          <w:sz w:val="24"/>
          <w:szCs w:val="24"/>
          <w:lang w:eastAsia="en-US"/>
        </w:rPr>
        <w:t xml:space="preserve">SEGUNDO.- </w:t>
      </w:r>
      <w:r w:rsidRPr="00BC3C46">
        <w:rPr>
          <w:rFonts w:eastAsia="Calibri" w:cs="Arial"/>
          <w:sz w:val="24"/>
          <w:szCs w:val="24"/>
          <w:lang w:eastAsia="en-US"/>
        </w:rPr>
        <w:t xml:space="preserve">Que en cumplimiento de dicho acuerdo, el día 8 de marzo del presente año se turnó a esta Comisión de Gobernación, Puntos Constitucionales y Justicia, </w:t>
      </w:r>
      <w:r w:rsidRPr="00BC3C46">
        <w:rPr>
          <w:rFonts w:eastAsia="Calibri" w:cs="Arial"/>
          <w:color w:val="000000"/>
          <w:sz w:val="24"/>
          <w:szCs w:val="24"/>
          <w:lang w:eastAsia="en-US"/>
        </w:rPr>
        <w:t xml:space="preserve">la </w:t>
      </w:r>
      <w:r w:rsidRPr="00BC3C46">
        <w:rPr>
          <w:rFonts w:eastAsia="Calibri" w:cs="Arial"/>
          <w:sz w:val="24"/>
          <w:szCs w:val="24"/>
          <w:lang w:eastAsia="en-US"/>
        </w:rPr>
        <w:t>Iniciativa con Proyecto de Decreto, que reforma el tercer párrafo del artículo 143 de la Constitución Política del Estado de Coahuila de Zaragoza</w:t>
      </w:r>
      <w:r w:rsidRPr="00BC3C46">
        <w:rPr>
          <w:rFonts w:eastAsia="Calibri" w:cs="Arial"/>
          <w:color w:val="000000"/>
          <w:sz w:val="24"/>
          <w:szCs w:val="24"/>
          <w:lang w:eastAsia="en-US"/>
        </w:rPr>
        <w:t xml:space="preserve">, suscrita por la </w:t>
      </w:r>
      <w:r w:rsidRPr="00BC3C46">
        <w:rPr>
          <w:rFonts w:eastAsia="Calibri" w:cs="Arial"/>
          <w:sz w:val="24"/>
          <w:szCs w:val="24"/>
          <w:lang w:eastAsia="en-US"/>
        </w:rPr>
        <w:t>Diputada Elisa Catalina Villalobos Hernández, del Grupo Parlamentario Presidente Benito Juárez García, del Partido Movimiento de Regeneración Nacional (MORENA)</w:t>
      </w:r>
      <w:r w:rsidRPr="00BC3C46">
        <w:rPr>
          <w:rFonts w:eastAsia="Calibri" w:cs="Arial"/>
          <w:color w:val="000000"/>
          <w:sz w:val="24"/>
          <w:szCs w:val="24"/>
          <w:lang w:eastAsia="en-US"/>
        </w:rPr>
        <w:t xml:space="preserve">, </w:t>
      </w:r>
      <w:r w:rsidRPr="00BC3C46">
        <w:rPr>
          <w:rFonts w:eastAsia="Calibri" w:cs="Arial"/>
          <w:sz w:val="24"/>
          <w:szCs w:val="24"/>
          <w:lang w:eastAsia="en-US"/>
        </w:rPr>
        <w:t xml:space="preserve">y;  </w:t>
      </w:r>
    </w:p>
    <w:p w:rsidR="00BC3C46" w:rsidRPr="00BC3C46" w:rsidRDefault="00BC3C46" w:rsidP="00BC3C46">
      <w:pPr>
        <w:spacing w:line="360" w:lineRule="auto"/>
        <w:jc w:val="left"/>
        <w:rPr>
          <w:rFonts w:eastAsia="Calibri" w:cs="Arial"/>
          <w:sz w:val="22"/>
          <w:szCs w:val="22"/>
        </w:rPr>
      </w:pPr>
    </w:p>
    <w:p w:rsidR="00BC3C46" w:rsidRPr="00BC3C46" w:rsidRDefault="00BC3C46" w:rsidP="00BC3C46">
      <w:pPr>
        <w:spacing w:after="160" w:line="360" w:lineRule="auto"/>
        <w:jc w:val="center"/>
        <w:rPr>
          <w:rFonts w:eastAsia="Calibri" w:cs="Arial"/>
          <w:b/>
          <w:sz w:val="24"/>
          <w:szCs w:val="24"/>
          <w:lang w:eastAsia="en-US"/>
        </w:rPr>
      </w:pPr>
      <w:r w:rsidRPr="00BC3C46">
        <w:rPr>
          <w:rFonts w:eastAsia="Calibri" w:cs="Arial"/>
          <w:b/>
          <w:sz w:val="24"/>
          <w:szCs w:val="24"/>
          <w:lang w:eastAsia="en-US"/>
        </w:rPr>
        <w:t>C O N S I D E R A N D O</w:t>
      </w:r>
    </w:p>
    <w:p w:rsidR="00BC3C46" w:rsidRPr="00BC3C46" w:rsidRDefault="00BC3C46" w:rsidP="00BC3C46">
      <w:pPr>
        <w:jc w:val="left"/>
        <w:rPr>
          <w:rFonts w:ascii="Calibri" w:eastAsia="Calibri" w:hAnsi="Calibri"/>
          <w:sz w:val="22"/>
          <w:szCs w:val="22"/>
          <w:lang w:eastAsia="en-US"/>
        </w:rPr>
      </w:pPr>
    </w:p>
    <w:p w:rsidR="00BC3C46" w:rsidRPr="00BC3C46" w:rsidRDefault="00BC3C46" w:rsidP="00BC3C46">
      <w:pPr>
        <w:spacing w:after="160" w:line="360" w:lineRule="auto"/>
        <w:rPr>
          <w:rFonts w:eastAsia="Calibri" w:cs="Arial"/>
          <w:sz w:val="24"/>
          <w:szCs w:val="24"/>
          <w:lang w:eastAsia="en-US"/>
        </w:rPr>
      </w:pPr>
      <w:r w:rsidRPr="00BC3C46">
        <w:rPr>
          <w:rFonts w:eastAsia="Calibri" w:cs="Arial"/>
          <w:b/>
          <w:sz w:val="24"/>
          <w:szCs w:val="24"/>
          <w:lang w:eastAsia="en-US"/>
        </w:rPr>
        <w:t xml:space="preserve">PRIMERO.- </w:t>
      </w:r>
      <w:r w:rsidRPr="00BC3C46">
        <w:rPr>
          <w:rFonts w:eastAsia="Calibri" w:cs="Arial"/>
          <w:sz w:val="24"/>
          <w:szCs w:val="24"/>
          <w:lang w:eastAsia="en-US"/>
        </w:rPr>
        <w:t>Que estas Comisiones Unidas, con fundamento en los artículos 90, 105, 116, 117, y demás relativos de la Ley Orgánica del Congreso del Estado, son competentes para emitir el presente dictamen.</w:t>
      </w:r>
    </w:p>
    <w:p w:rsidR="00BC3C46" w:rsidRPr="00BC3C46" w:rsidRDefault="00BC3C46" w:rsidP="00BC3C46">
      <w:pPr>
        <w:spacing w:after="160" w:line="360" w:lineRule="auto"/>
        <w:rPr>
          <w:rFonts w:eastAsia="Calibri" w:cs="Arial"/>
          <w:sz w:val="24"/>
          <w:szCs w:val="24"/>
          <w:lang w:eastAsia="en-US"/>
        </w:rPr>
      </w:pPr>
      <w:r w:rsidRPr="00BC3C46">
        <w:rPr>
          <w:rFonts w:eastAsia="Calibri" w:cs="Arial"/>
          <w:b/>
          <w:sz w:val="24"/>
          <w:szCs w:val="24"/>
          <w:lang w:eastAsia="en-US"/>
        </w:rPr>
        <w:lastRenderedPageBreak/>
        <w:t xml:space="preserve">SEGUNDO.- </w:t>
      </w:r>
      <w:r w:rsidRPr="00BC3C46">
        <w:rPr>
          <w:rFonts w:eastAsia="Calibri" w:cs="Arial"/>
          <w:sz w:val="24"/>
          <w:szCs w:val="24"/>
          <w:lang w:eastAsia="en-US"/>
        </w:rPr>
        <w:t xml:space="preserve">Que </w:t>
      </w:r>
      <w:r w:rsidRPr="00BC3C46">
        <w:rPr>
          <w:rFonts w:eastAsia="Calibri" w:cs="Arial"/>
          <w:color w:val="000000"/>
          <w:sz w:val="24"/>
          <w:szCs w:val="24"/>
          <w:lang w:eastAsia="en-US"/>
        </w:rPr>
        <w:t xml:space="preserve">a la </w:t>
      </w:r>
      <w:r w:rsidRPr="00BC3C46">
        <w:rPr>
          <w:rFonts w:eastAsia="Calibri" w:cs="Arial"/>
          <w:sz w:val="24"/>
          <w:szCs w:val="24"/>
          <w:lang w:eastAsia="en-US"/>
        </w:rPr>
        <w:t>Iniciativa con Proyecto de Decreto, que reforma el tercer párrafo del artículo 143 de la Constitución Política del Estado de Coahuila de Zaragoza</w:t>
      </w:r>
      <w:r w:rsidRPr="00BC3C46">
        <w:rPr>
          <w:rFonts w:eastAsia="Calibri" w:cs="Arial"/>
          <w:color w:val="000000"/>
          <w:sz w:val="24"/>
          <w:szCs w:val="24"/>
          <w:lang w:eastAsia="en-US"/>
        </w:rPr>
        <w:t xml:space="preserve">, suscrita por la </w:t>
      </w:r>
      <w:r w:rsidRPr="00BC3C46">
        <w:rPr>
          <w:rFonts w:eastAsia="Calibri" w:cs="Arial"/>
          <w:sz w:val="24"/>
          <w:szCs w:val="24"/>
          <w:lang w:eastAsia="en-US"/>
        </w:rPr>
        <w:t>Diputada Elisa Catalina Villalobos Hernández, del Grupo Parlamentario Presidente Benito Juárez García, del Partido Movimiento de Regeneración Nacional (MORENA)</w:t>
      </w:r>
      <w:r w:rsidRPr="00BC3C46">
        <w:rPr>
          <w:rFonts w:eastAsia="Calibri" w:cs="Arial"/>
          <w:color w:val="000000"/>
          <w:sz w:val="24"/>
          <w:szCs w:val="24"/>
          <w:lang w:eastAsia="en-US"/>
        </w:rPr>
        <w:t xml:space="preserve">, </w:t>
      </w:r>
      <w:r w:rsidRPr="00BC3C46">
        <w:rPr>
          <w:rFonts w:eastAsia="Calibri" w:cs="Arial"/>
          <w:sz w:val="24"/>
          <w:szCs w:val="24"/>
          <w:lang w:eastAsia="en-US"/>
        </w:rPr>
        <w:t xml:space="preserve">se basa entre otras en las consideraciones siguientes:  </w:t>
      </w:r>
    </w:p>
    <w:p w:rsidR="00BC3C46" w:rsidRPr="00BC3C46" w:rsidRDefault="00BC3C46" w:rsidP="00BC3C46">
      <w:pPr>
        <w:spacing w:line="360" w:lineRule="auto"/>
        <w:jc w:val="left"/>
        <w:rPr>
          <w:rFonts w:ascii="Calibri" w:eastAsia="Calibri" w:hAnsi="Calibri"/>
          <w:sz w:val="24"/>
          <w:szCs w:val="24"/>
          <w:lang w:eastAsia="en-US"/>
        </w:rPr>
      </w:pPr>
    </w:p>
    <w:p w:rsidR="00BC3C46" w:rsidRPr="00BC3C46" w:rsidRDefault="00BC3C46" w:rsidP="00BC3C46">
      <w:pPr>
        <w:spacing w:before="180" w:after="180" w:line="360" w:lineRule="auto"/>
        <w:ind w:left="567" w:right="474"/>
        <w:jc w:val="center"/>
        <w:rPr>
          <w:rFonts w:eastAsia="Calibri" w:cs="Arial"/>
          <w:b/>
          <w:i/>
          <w:sz w:val="24"/>
          <w:szCs w:val="24"/>
          <w:lang w:eastAsia="en-US"/>
        </w:rPr>
      </w:pPr>
      <w:r w:rsidRPr="00BC3C46">
        <w:rPr>
          <w:rFonts w:eastAsia="Calibri" w:cs="Arial"/>
          <w:b/>
          <w:i/>
          <w:sz w:val="24"/>
          <w:szCs w:val="24"/>
          <w:lang w:eastAsia="en-US"/>
        </w:rPr>
        <w:t>EXPOSICION DE MOTIVOS</w:t>
      </w:r>
    </w:p>
    <w:p w:rsidR="00BC3C46" w:rsidRPr="00BC3C46" w:rsidRDefault="00BC3C46" w:rsidP="00BC3C46">
      <w:pPr>
        <w:spacing w:after="160" w:line="360" w:lineRule="auto"/>
        <w:ind w:right="333"/>
        <w:rPr>
          <w:rFonts w:eastAsia="Calibri" w:cs="Arial"/>
          <w:i/>
          <w:sz w:val="24"/>
          <w:szCs w:val="24"/>
          <w:lang w:eastAsia="en-US"/>
        </w:rPr>
      </w:pPr>
    </w:p>
    <w:p w:rsidR="00BC3C46" w:rsidRPr="00BC3C46" w:rsidRDefault="00BC3C46" w:rsidP="00BC3C46">
      <w:pPr>
        <w:spacing w:after="160" w:line="360" w:lineRule="auto"/>
        <w:ind w:left="567" w:right="333"/>
        <w:rPr>
          <w:rFonts w:eastAsia="Calibri" w:cs="Arial"/>
          <w:i/>
          <w:sz w:val="24"/>
          <w:szCs w:val="24"/>
          <w:lang w:eastAsia="en-US"/>
        </w:rPr>
      </w:pPr>
      <w:r w:rsidRPr="00BC3C46">
        <w:rPr>
          <w:rFonts w:eastAsia="Calibri" w:cs="Arial"/>
          <w:i/>
          <w:sz w:val="24"/>
          <w:szCs w:val="24"/>
          <w:lang w:eastAsia="en-US"/>
        </w:rPr>
        <w:t>“De conformidad a lo dispuesto en el segundo párrafo del artículo 143 de la Constitución Local, el Consejo de la Judicatura se integra con seis Consejeros, entre estos, uno designado por el titular del Poder Ejecutivo Estatal y otro designado por el Congreso del Estado.</w:t>
      </w:r>
    </w:p>
    <w:p w:rsidR="00BC3C46" w:rsidRPr="00BC3C46" w:rsidRDefault="00BC3C46" w:rsidP="00BC3C46">
      <w:pPr>
        <w:spacing w:after="160" w:line="360" w:lineRule="auto"/>
        <w:ind w:left="567" w:right="333"/>
        <w:rPr>
          <w:rFonts w:eastAsia="Calibri" w:cs="Arial"/>
          <w:i/>
          <w:sz w:val="24"/>
          <w:szCs w:val="24"/>
          <w:lang w:eastAsia="en-US"/>
        </w:rPr>
      </w:pPr>
    </w:p>
    <w:p w:rsidR="00BC3C46" w:rsidRPr="00BC3C46" w:rsidRDefault="00BC3C46" w:rsidP="00BC3C46">
      <w:pPr>
        <w:spacing w:after="160" w:line="360" w:lineRule="auto"/>
        <w:ind w:left="567" w:right="333"/>
        <w:rPr>
          <w:rFonts w:eastAsia="Calibri" w:cs="Arial"/>
          <w:i/>
          <w:sz w:val="24"/>
          <w:szCs w:val="24"/>
          <w:lang w:eastAsia="en-US"/>
        </w:rPr>
      </w:pPr>
      <w:r w:rsidRPr="00BC3C46">
        <w:rPr>
          <w:rFonts w:eastAsia="Calibri" w:cs="Arial"/>
          <w:i/>
          <w:sz w:val="24"/>
          <w:szCs w:val="24"/>
          <w:lang w:eastAsia="en-US"/>
        </w:rPr>
        <w:t>Así las cosas, el titular del Ejecutivo Estatal designó al Lic. Román Alberto Cepeda González para integrar el Consejo de la Judicatura. En el caso del Congreso del Estado, el Pleno designó al Diputado Juan Antonio García Villa.</w:t>
      </w:r>
    </w:p>
    <w:p w:rsidR="00BC3C46" w:rsidRPr="00BC3C46" w:rsidRDefault="00BC3C46" w:rsidP="00BC3C46">
      <w:pPr>
        <w:spacing w:after="160" w:line="360" w:lineRule="auto"/>
        <w:ind w:left="567" w:right="333"/>
        <w:rPr>
          <w:rFonts w:eastAsia="Calibri" w:cs="Arial"/>
          <w:i/>
          <w:sz w:val="24"/>
          <w:szCs w:val="24"/>
          <w:lang w:eastAsia="en-US"/>
        </w:rPr>
      </w:pPr>
    </w:p>
    <w:p w:rsidR="00BC3C46" w:rsidRPr="00BC3C46" w:rsidRDefault="00BC3C46" w:rsidP="00BC3C46">
      <w:pPr>
        <w:spacing w:after="160" w:line="360" w:lineRule="auto"/>
        <w:ind w:left="567" w:right="333"/>
        <w:rPr>
          <w:rFonts w:eastAsia="Calibri" w:cs="Arial"/>
          <w:i/>
          <w:sz w:val="24"/>
          <w:szCs w:val="24"/>
          <w:lang w:eastAsia="en-US"/>
        </w:rPr>
      </w:pPr>
      <w:r w:rsidRPr="00BC3C46">
        <w:rPr>
          <w:rFonts w:eastAsia="Calibri" w:cs="Arial"/>
          <w:i/>
          <w:sz w:val="24"/>
          <w:szCs w:val="24"/>
          <w:lang w:eastAsia="en-US"/>
        </w:rPr>
        <w:t>El tercer párrafo del artículo 143 de la Constitución, textualmente señala: “Los consejeros deberán reunir los requisitos para ser magistrados y durarán tres años en su cargo, salvo su Presidente. Por cada uno de los consejeros, habrá un suplente.”</w:t>
      </w:r>
    </w:p>
    <w:p w:rsidR="00BC3C46" w:rsidRPr="00BC3C46" w:rsidRDefault="00BC3C46" w:rsidP="00BC3C46">
      <w:pPr>
        <w:spacing w:after="160" w:line="360" w:lineRule="auto"/>
        <w:ind w:left="567" w:right="333"/>
        <w:rPr>
          <w:rFonts w:eastAsia="Calibri" w:cs="Arial"/>
          <w:i/>
          <w:sz w:val="24"/>
          <w:szCs w:val="24"/>
          <w:lang w:eastAsia="en-US"/>
        </w:rPr>
      </w:pPr>
    </w:p>
    <w:p w:rsidR="00BC3C46" w:rsidRPr="00BC3C46" w:rsidRDefault="00BC3C46" w:rsidP="00BC3C46">
      <w:pPr>
        <w:spacing w:after="160" w:line="360" w:lineRule="auto"/>
        <w:ind w:left="567" w:right="333"/>
        <w:rPr>
          <w:rFonts w:eastAsia="Calibri" w:cs="Arial"/>
          <w:i/>
          <w:sz w:val="24"/>
          <w:szCs w:val="24"/>
          <w:lang w:eastAsia="en-US"/>
        </w:rPr>
      </w:pPr>
      <w:r w:rsidRPr="00BC3C46">
        <w:rPr>
          <w:rFonts w:eastAsia="Calibri" w:cs="Arial"/>
          <w:i/>
          <w:sz w:val="24"/>
          <w:szCs w:val="24"/>
          <w:lang w:eastAsia="en-US"/>
        </w:rPr>
        <w:t xml:space="preserve">La redacción actual de este tercer párrafo debe ser reformada, pues al señalar que “los consejeros deberán reunir los requisitos para ser magistrados”, sin hacer ningún tipo de excepción, se entiende que dichos requisitos deberán ser </w:t>
      </w:r>
      <w:r w:rsidRPr="00BC3C46">
        <w:rPr>
          <w:rFonts w:eastAsia="Calibri" w:cs="Arial"/>
          <w:i/>
          <w:sz w:val="24"/>
          <w:szCs w:val="24"/>
          <w:lang w:eastAsia="en-US"/>
        </w:rPr>
        <w:lastRenderedPageBreak/>
        <w:t xml:space="preserve">acreditados por todos los consejeros, incluidos los designados por los Poderes Ejecutivo y Legislativo. Esto es así, pues resulta aplicable el principio general de derecho que reza "donde la ley no distingue, no le es dable distinguir al juzgador". </w:t>
      </w:r>
    </w:p>
    <w:p w:rsidR="00BC3C46" w:rsidRPr="00BC3C46" w:rsidRDefault="00BC3C46" w:rsidP="00BC3C46">
      <w:pPr>
        <w:spacing w:after="160" w:line="360" w:lineRule="auto"/>
        <w:ind w:left="567" w:right="333"/>
        <w:rPr>
          <w:rFonts w:eastAsia="Calibri" w:cs="Arial"/>
          <w:i/>
          <w:sz w:val="24"/>
          <w:szCs w:val="24"/>
          <w:lang w:eastAsia="en-US"/>
        </w:rPr>
      </w:pPr>
    </w:p>
    <w:p w:rsidR="00BC3C46" w:rsidRPr="00BC3C46" w:rsidRDefault="00BC3C46" w:rsidP="00BC3C46">
      <w:pPr>
        <w:spacing w:after="160" w:line="360" w:lineRule="auto"/>
        <w:ind w:left="567" w:right="333"/>
        <w:rPr>
          <w:rFonts w:eastAsia="Calibri" w:cs="Arial"/>
          <w:i/>
          <w:sz w:val="24"/>
          <w:szCs w:val="24"/>
          <w:lang w:eastAsia="en-US"/>
        </w:rPr>
      </w:pPr>
      <w:r w:rsidRPr="00BC3C46">
        <w:rPr>
          <w:rFonts w:eastAsia="Calibri" w:cs="Arial"/>
          <w:i/>
          <w:sz w:val="24"/>
          <w:szCs w:val="24"/>
          <w:lang w:eastAsia="en-US"/>
        </w:rPr>
        <w:t>El artículo 138 de la Constitución establece los requisitos para ser magistrado y, su fracción VI señala: (y cito)</w:t>
      </w:r>
    </w:p>
    <w:p w:rsidR="00BC3C46" w:rsidRPr="00BC3C46" w:rsidRDefault="00BC3C46" w:rsidP="00BC3C46">
      <w:pPr>
        <w:spacing w:after="160" w:line="360" w:lineRule="auto"/>
        <w:ind w:left="567" w:right="333"/>
        <w:rPr>
          <w:rFonts w:eastAsia="Calibri" w:cs="Arial"/>
          <w:i/>
          <w:sz w:val="24"/>
          <w:szCs w:val="24"/>
          <w:lang w:eastAsia="en-US"/>
        </w:rPr>
      </w:pPr>
    </w:p>
    <w:p w:rsidR="00BC3C46" w:rsidRPr="00BC3C46" w:rsidRDefault="00BC3C46" w:rsidP="00BC3C46">
      <w:pPr>
        <w:spacing w:after="160" w:line="360" w:lineRule="auto"/>
        <w:ind w:left="567" w:right="333"/>
        <w:rPr>
          <w:rFonts w:eastAsia="Calibri" w:cs="Arial"/>
          <w:i/>
          <w:sz w:val="24"/>
          <w:szCs w:val="24"/>
          <w:lang w:eastAsia="en-US"/>
        </w:rPr>
      </w:pPr>
      <w:r w:rsidRPr="00BC3C46">
        <w:rPr>
          <w:rFonts w:eastAsia="Calibri" w:cs="Arial"/>
          <w:i/>
          <w:sz w:val="24"/>
          <w:szCs w:val="24"/>
          <w:lang w:eastAsia="en-US"/>
        </w:rPr>
        <w:t>“VI. No haber ocupado el cargo de Secretario del Ramo o su equivalente, en la Administración Pública Estatal, de Fiscal General del Estado, de Diputado local, de Presidente Municipal o alguno de los cargos a que se refiere el artículo 95, fracción VI de la Constitución Política de los Estados Unidos Mexicanos, durante el año previo al día de su nombramiento.”</w:t>
      </w:r>
    </w:p>
    <w:p w:rsidR="00BC3C46" w:rsidRPr="00BC3C46" w:rsidRDefault="00BC3C46" w:rsidP="00BC3C46">
      <w:pPr>
        <w:spacing w:after="160" w:line="360" w:lineRule="auto"/>
        <w:ind w:left="567" w:right="333"/>
        <w:rPr>
          <w:rFonts w:eastAsia="Calibri" w:cs="Arial"/>
          <w:i/>
          <w:sz w:val="24"/>
          <w:szCs w:val="24"/>
          <w:lang w:eastAsia="en-US"/>
        </w:rPr>
      </w:pPr>
    </w:p>
    <w:p w:rsidR="00BC3C46" w:rsidRPr="00BC3C46" w:rsidRDefault="00BC3C46" w:rsidP="00BC3C46">
      <w:pPr>
        <w:spacing w:after="160" w:line="360" w:lineRule="auto"/>
        <w:ind w:left="567" w:right="333"/>
        <w:rPr>
          <w:rFonts w:eastAsia="Calibri" w:cs="Arial"/>
          <w:i/>
          <w:sz w:val="24"/>
          <w:szCs w:val="24"/>
          <w:lang w:eastAsia="en-US"/>
        </w:rPr>
      </w:pPr>
      <w:r w:rsidRPr="00BC3C46">
        <w:rPr>
          <w:rFonts w:eastAsia="Calibri" w:cs="Arial"/>
          <w:i/>
          <w:sz w:val="24"/>
          <w:szCs w:val="24"/>
          <w:lang w:eastAsia="en-US"/>
        </w:rPr>
        <w:t>Es evidente que dicho requisito no se cumple en los consejeros designados por los Poderes Ejecutivo y Legislativo, pues el Lic. Román Alberto Cepeda González es Secretario del Ramo, y el Lic. Juan Antonio García Villa es Diputado Local.</w:t>
      </w:r>
    </w:p>
    <w:p w:rsidR="00BC3C46" w:rsidRPr="00BC3C46" w:rsidRDefault="00BC3C46" w:rsidP="00BC3C46">
      <w:pPr>
        <w:spacing w:after="160" w:line="360" w:lineRule="auto"/>
        <w:ind w:left="567" w:right="333"/>
        <w:rPr>
          <w:rFonts w:eastAsia="Calibri" w:cs="Arial"/>
          <w:i/>
          <w:sz w:val="24"/>
          <w:szCs w:val="24"/>
          <w:lang w:eastAsia="en-US"/>
        </w:rPr>
      </w:pPr>
    </w:p>
    <w:p w:rsidR="00BC3C46" w:rsidRPr="00BC3C46" w:rsidRDefault="00BC3C46" w:rsidP="00BC3C46">
      <w:pPr>
        <w:spacing w:after="160" w:line="360" w:lineRule="auto"/>
        <w:ind w:left="567" w:right="333"/>
        <w:rPr>
          <w:rFonts w:eastAsia="Calibri" w:cs="Arial"/>
          <w:i/>
          <w:sz w:val="24"/>
          <w:szCs w:val="24"/>
          <w:lang w:eastAsia="en-US"/>
        </w:rPr>
      </w:pPr>
      <w:r w:rsidRPr="00BC3C46">
        <w:rPr>
          <w:rFonts w:eastAsia="Calibri" w:cs="Arial"/>
          <w:i/>
          <w:sz w:val="24"/>
          <w:szCs w:val="24"/>
          <w:lang w:eastAsia="en-US"/>
        </w:rPr>
        <w:t xml:space="preserve">Por lo anterior se propone reformar el tercer párrafo del artículo 143 de la Constitución, para los efectos de que expresamente se disponga que a los consejeros designados por los Poderes Ejecutivo y Legislativo no les será aplicable el requisito establecido en la fracción VI del artículo 138 de la Constitución.” </w:t>
      </w:r>
    </w:p>
    <w:p w:rsidR="00BC3C46" w:rsidRPr="00BC3C46" w:rsidRDefault="00BC3C46" w:rsidP="00BC3C46">
      <w:pPr>
        <w:jc w:val="left"/>
        <w:rPr>
          <w:rFonts w:ascii="Calibri" w:eastAsia="Calibri" w:hAnsi="Calibri"/>
          <w:sz w:val="22"/>
          <w:szCs w:val="22"/>
          <w:lang w:eastAsia="en-US"/>
        </w:rPr>
      </w:pPr>
    </w:p>
    <w:p w:rsidR="00BC3C46" w:rsidRPr="00BC3C46" w:rsidRDefault="00BC3C46" w:rsidP="00BC3C46">
      <w:pPr>
        <w:spacing w:before="180" w:after="180" w:line="360" w:lineRule="auto"/>
        <w:rPr>
          <w:rFonts w:eastAsia="Calibri" w:cs="Arial"/>
          <w:b/>
          <w:sz w:val="24"/>
          <w:szCs w:val="24"/>
          <w:lang w:eastAsia="en-US"/>
        </w:rPr>
      </w:pPr>
      <w:r w:rsidRPr="00BC3C46">
        <w:rPr>
          <w:rFonts w:eastAsia="Calibri" w:cs="Arial"/>
          <w:b/>
          <w:sz w:val="24"/>
          <w:szCs w:val="24"/>
          <w:lang w:eastAsia="en-US"/>
        </w:rPr>
        <w:lastRenderedPageBreak/>
        <w:t xml:space="preserve">TERCERO.- </w:t>
      </w:r>
      <w:r w:rsidRPr="00BC3C46">
        <w:rPr>
          <w:rFonts w:eastAsia="Calibri" w:cs="Arial"/>
          <w:sz w:val="24"/>
          <w:szCs w:val="24"/>
          <w:lang w:eastAsia="en-US"/>
        </w:rPr>
        <w:t>Quienes conformamos la presente comisión dictaminadora efectuamos el estudio y análisis de las consideraciones en las que se funda y motiva la iniciativa y el objeto, contenido y alcances del proyecto de decreto.</w:t>
      </w:r>
    </w:p>
    <w:p w:rsidR="00BC3C46" w:rsidRPr="00BC3C46" w:rsidRDefault="00BC3C46" w:rsidP="00BC3C46">
      <w:pPr>
        <w:spacing w:before="180" w:after="180" w:line="360" w:lineRule="auto"/>
        <w:rPr>
          <w:rFonts w:eastAsia="Calibri" w:cs="Arial"/>
          <w:sz w:val="24"/>
          <w:szCs w:val="24"/>
          <w:lang w:eastAsia="en-US"/>
        </w:rPr>
      </w:pPr>
      <w:r w:rsidRPr="00BC3C46">
        <w:rPr>
          <w:rFonts w:eastAsia="Calibri" w:cs="Arial"/>
          <w:sz w:val="24"/>
          <w:szCs w:val="24"/>
          <w:lang w:eastAsia="en-US"/>
        </w:rPr>
        <w:t>De lo anterior se concluye que el proyecto persigue la finalidad de clarificar en el artículo 143 constitucional los requisitos que habrán de reunirse a efecto de ser designado consejero o consejera del Consejo de la Judicatura tratándose de los representantes de los Poderes Ejecutivo y Judicial.</w:t>
      </w:r>
    </w:p>
    <w:p w:rsidR="00BC3C46" w:rsidRPr="00BC3C46" w:rsidRDefault="00BC3C46" w:rsidP="00BC3C46">
      <w:pPr>
        <w:spacing w:before="180" w:after="180" w:line="360" w:lineRule="auto"/>
        <w:rPr>
          <w:rFonts w:eastAsia="Calibri" w:cs="Arial"/>
          <w:sz w:val="24"/>
          <w:szCs w:val="24"/>
          <w:lang w:eastAsia="en-US"/>
        </w:rPr>
      </w:pPr>
      <w:r w:rsidRPr="00BC3C46">
        <w:rPr>
          <w:rFonts w:eastAsia="Calibri" w:cs="Arial"/>
          <w:sz w:val="24"/>
          <w:szCs w:val="24"/>
          <w:lang w:eastAsia="en-US"/>
        </w:rPr>
        <w:t>En este sentido la promovente justifica el proyecto en el análisis siguiente:</w:t>
      </w:r>
    </w:p>
    <w:p w:rsidR="00BC3C46" w:rsidRPr="00BC3C46" w:rsidRDefault="00BC3C46" w:rsidP="00BC3C46">
      <w:pPr>
        <w:spacing w:after="160" w:line="360" w:lineRule="auto"/>
        <w:ind w:right="333"/>
        <w:rPr>
          <w:rFonts w:eastAsia="Calibri" w:cs="Arial"/>
          <w:i/>
          <w:sz w:val="24"/>
          <w:szCs w:val="24"/>
          <w:lang w:eastAsia="en-US"/>
        </w:rPr>
      </w:pPr>
      <w:r w:rsidRPr="00BC3C46">
        <w:rPr>
          <w:rFonts w:eastAsia="Calibri" w:cs="Arial"/>
          <w:i/>
          <w:sz w:val="24"/>
          <w:szCs w:val="24"/>
          <w:lang w:eastAsia="en-US"/>
        </w:rPr>
        <w:t>“El tercer párrafo del artículo 143 de la Constitución, textualmente señala: “Los consejeros deberán reunir los requisitos para ser magistrados y durarán tres años en su cargo, salvo su Presidente. Por cada uno de los consejeros, habrá un suplente.”</w:t>
      </w:r>
    </w:p>
    <w:p w:rsidR="00BC3C46" w:rsidRPr="00BC3C46" w:rsidRDefault="00BC3C46" w:rsidP="00BC3C46">
      <w:pPr>
        <w:spacing w:after="160" w:line="360" w:lineRule="auto"/>
        <w:ind w:right="333"/>
        <w:rPr>
          <w:rFonts w:eastAsia="Calibri" w:cs="Arial"/>
          <w:i/>
          <w:sz w:val="24"/>
          <w:szCs w:val="24"/>
          <w:lang w:eastAsia="en-US"/>
        </w:rPr>
      </w:pPr>
      <w:r w:rsidRPr="00BC3C46">
        <w:rPr>
          <w:rFonts w:eastAsia="Calibri" w:cs="Arial"/>
          <w:i/>
          <w:sz w:val="24"/>
          <w:szCs w:val="24"/>
          <w:lang w:eastAsia="en-US"/>
        </w:rPr>
        <w:t>En este sentido si se analiza el contenido del artículo 138, en el que se consignan dichos requisitos se observa que la fracción IV señala el  “No haber ocupado el cargo de Secretario del Ramo o su equivalente, en la Administración Pública Estatal, de Fiscal General del Estado, de Diputado local, de Presidente Municipal o alguno de los cargos a que se refiere el artículo 95, fracción VI de la Constitución Política de los Estados Unidos Mexicanos, durante el año previo al día de su nombramiento.”</w:t>
      </w:r>
    </w:p>
    <w:p w:rsidR="00BC3C46" w:rsidRPr="00BC3C46" w:rsidRDefault="00BC3C46" w:rsidP="00BC3C46">
      <w:pPr>
        <w:spacing w:after="160" w:line="360" w:lineRule="auto"/>
        <w:ind w:right="333"/>
        <w:rPr>
          <w:rFonts w:eastAsia="Calibri" w:cs="Arial"/>
          <w:i/>
          <w:sz w:val="24"/>
          <w:szCs w:val="24"/>
          <w:lang w:eastAsia="en-US"/>
        </w:rPr>
      </w:pPr>
      <w:r w:rsidRPr="00BC3C46">
        <w:rPr>
          <w:rFonts w:eastAsia="Calibri" w:cs="Arial"/>
          <w:i/>
          <w:sz w:val="24"/>
          <w:szCs w:val="24"/>
          <w:lang w:eastAsia="en-US"/>
        </w:rPr>
        <w:t>Así, para la promovente ello no es adecuado, puesto que la norma no tiene consignada ninguna excepción, lo que provoca la necesidad de reformar la norma al resultar evidente que “que dicho requisito no se cumple en los consejeros designados por los Poderes Ejecutivo y Legislativo, pues el Lic. Román Alberto Cepeda González es Secretario del Ramo, y el Lic. Juan Antonio García Villa es Diputado Local”.</w:t>
      </w:r>
    </w:p>
    <w:p w:rsidR="00BC3C46" w:rsidRPr="00BC3C46" w:rsidRDefault="00BC3C46" w:rsidP="00BC3C46">
      <w:pPr>
        <w:spacing w:after="160" w:line="360" w:lineRule="auto"/>
        <w:ind w:right="333"/>
        <w:rPr>
          <w:rFonts w:eastAsia="Calibri" w:cs="Arial"/>
          <w:i/>
          <w:sz w:val="24"/>
          <w:szCs w:val="24"/>
          <w:lang w:eastAsia="en-US"/>
        </w:rPr>
      </w:pPr>
      <w:r w:rsidRPr="00BC3C46">
        <w:rPr>
          <w:rFonts w:eastAsia="Calibri" w:cs="Arial"/>
          <w:i/>
          <w:sz w:val="24"/>
          <w:szCs w:val="24"/>
          <w:lang w:eastAsia="en-US"/>
        </w:rPr>
        <w:t>En este orden de ideas quienes conformamos la presente Comisión Dictaminadora, una vez agotado el estudio de la reforma, coincidimos en que es adecuado modificar el artículo 143 a efecto de hacer la norma más clara y eficaz coincidimos en la pertinencia de la reforma.</w:t>
      </w:r>
    </w:p>
    <w:p w:rsidR="00BC3C46" w:rsidRPr="00BC3C46" w:rsidRDefault="00BC3C46" w:rsidP="00BC3C46">
      <w:pPr>
        <w:jc w:val="left"/>
        <w:rPr>
          <w:rFonts w:ascii="Calibri" w:eastAsia="Calibri" w:hAnsi="Calibri"/>
          <w:sz w:val="22"/>
          <w:szCs w:val="22"/>
          <w:lang w:eastAsia="en-US"/>
        </w:rPr>
      </w:pPr>
    </w:p>
    <w:p w:rsidR="00BC3C46" w:rsidRPr="00BC3C46" w:rsidRDefault="00BC3C46" w:rsidP="00BC3C46">
      <w:pPr>
        <w:tabs>
          <w:tab w:val="left" w:pos="8647"/>
        </w:tabs>
        <w:spacing w:before="180" w:after="180" w:line="360" w:lineRule="auto"/>
        <w:rPr>
          <w:rFonts w:eastAsia="Calibri" w:cs="Arial"/>
          <w:sz w:val="24"/>
          <w:szCs w:val="24"/>
          <w:lang w:eastAsia="en-US"/>
        </w:rPr>
      </w:pPr>
      <w:r w:rsidRPr="00BC3C46">
        <w:rPr>
          <w:rFonts w:eastAsia="Calibri" w:cs="Arial"/>
          <w:sz w:val="24"/>
          <w:szCs w:val="24"/>
          <w:lang w:eastAsia="en-US"/>
        </w:rPr>
        <w:t>En virtud de las consideraciones expuestas, es que tenemos a bien poner a consideración de ustedes para su estudio, análisis y en su caso, aprobación el siguiente:</w:t>
      </w:r>
    </w:p>
    <w:p w:rsidR="00BC3C46" w:rsidRPr="00BC3C46" w:rsidRDefault="00BC3C46" w:rsidP="00BC3C46">
      <w:pPr>
        <w:spacing w:before="180" w:after="180" w:line="360" w:lineRule="auto"/>
        <w:rPr>
          <w:rFonts w:eastAsia="Calibri" w:cs="Arial"/>
          <w:b/>
          <w:sz w:val="24"/>
          <w:szCs w:val="24"/>
          <w:lang w:eastAsia="en-US"/>
        </w:rPr>
      </w:pPr>
    </w:p>
    <w:p w:rsidR="00BC3C46" w:rsidRPr="00BC3C46" w:rsidRDefault="00BC3C46" w:rsidP="00BC3C46">
      <w:pPr>
        <w:spacing w:before="180" w:after="180" w:line="360" w:lineRule="auto"/>
        <w:jc w:val="center"/>
        <w:rPr>
          <w:rFonts w:eastAsia="Calibri" w:cs="Arial"/>
          <w:b/>
          <w:sz w:val="24"/>
          <w:szCs w:val="24"/>
          <w:lang w:eastAsia="en-US"/>
        </w:rPr>
      </w:pPr>
      <w:r w:rsidRPr="00BC3C46">
        <w:rPr>
          <w:rFonts w:eastAsia="Calibri" w:cs="Arial"/>
          <w:b/>
          <w:sz w:val="24"/>
          <w:szCs w:val="24"/>
          <w:lang w:eastAsia="en-US"/>
        </w:rPr>
        <w:t>PROYECTO DE DECRETO</w:t>
      </w:r>
    </w:p>
    <w:p w:rsidR="00BC3C46" w:rsidRPr="00BC3C46" w:rsidRDefault="00BC3C46" w:rsidP="00BC3C46">
      <w:pPr>
        <w:jc w:val="left"/>
        <w:rPr>
          <w:rFonts w:ascii="Calibri" w:eastAsia="Calibri" w:hAnsi="Calibri"/>
          <w:sz w:val="22"/>
          <w:szCs w:val="22"/>
          <w:lang w:eastAsia="en-US"/>
        </w:rPr>
      </w:pPr>
    </w:p>
    <w:p w:rsidR="00BC3C46" w:rsidRPr="00BC3C46" w:rsidRDefault="00BC3C46" w:rsidP="00BC3C46">
      <w:pPr>
        <w:spacing w:after="160" w:line="360" w:lineRule="auto"/>
        <w:rPr>
          <w:rFonts w:eastAsia="Calibri" w:cs="Arial"/>
          <w:sz w:val="24"/>
          <w:szCs w:val="24"/>
          <w:lang w:eastAsia="en-US"/>
        </w:rPr>
      </w:pPr>
      <w:r w:rsidRPr="00BC3C46">
        <w:rPr>
          <w:rFonts w:eastAsia="Calibri" w:cs="Arial"/>
          <w:b/>
          <w:sz w:val="24"/>
          <w:szCs w:val="24"/>
          <w:lang w:eastAsia="en-US"/>
        </w:rPr>
        <w:t xml:space="preserve">ÚNICO: </w:t>
      </w:r>
      <w:r w:rsidRPr="00BC3C46">
        <w:rPr>
          <w:rFonts w:eastAsia="Calibri" w:cs="Arial"/>
          <w:sz w:val="24"/>
          <w:szCs w:val="24"/>
          <w:lang w:eastAsia="en-US"/>
        </w:rPr>
        <w:t>Se reforma el tercer párrafo del artículo 143, de la Constitución Política del Estado de Coahuila de Zaragoza, para quedar como sigue:</w:t>
      </w:r>
    </w:p>
    <w:p w:rsidR="00BC3C46" w:rsidRPr="00BC3C46" w:rsidRDefault="00BC3C46" w:rsidP="00BC3C46">
      <w:pPr>
        <w:spacing w:after="160" w:line="360" w:lineRule="auto"/>
        <w:rPr>
          <w:rFonts w:eastAsia="Calibri" w:cs="Arial"/>
          <w:sz w:val="24"/>
          <w:szCs w:val="24"/>
          <w:lang w:eastAsia="en-US"/>
        </w:rPr>
      </w:pPr>
    </w:p>
    <w:p w:rsidR="00BC3C46" w:rsidRPr="00BC3C46" w:rsidRDefault="00BC3C46" w:rsidP="00BC3C46">
      <w:pPr>
        <w:spacing w:after="160" w:line="360" w:lineRule="auto"/>
        <w:rPr>
          <w:rFonts w:eastAsia="Calibri" w:cs="Arial"/>
          <w:sz w:val="24"/>
          <w:szCs w:val="24"/>
          <w:lang w:eastAsia="en-US"/>
        </w:rPr>
      </w:pPr>
      <w:r w:rsidRPr="00BC3C46">
        <w:rPr>
          <w:rFonts w:eastAsia="Calibri" w:cs="Arial"/>
          <w:b/>
          <w:sz w:val="24"/>
          <w:szCs w:val="24"/>
          <w:lang w:eastAsia="en-US"/>
        </w:rPr>
        <w:t xml:space="preserve">Artículo 143. </w:t>
      </w:r>
      <w:r w:rsidRPr="00BC3C46">
        <w:rPr>
          <w:rFonts w:eastAsia="Calibri" w:cs="Arial"/>
          <w:sz w:val="24"/>
          <w:szCs w:val="24"/>
          <w:lang w:eastAsia="en-US"/>
        </w:rPr>
        <w:t xml:space="preserve"> …</w:t>
      </w:r>
    </w:p>
    <w:p w:rsidR="00BC3C46" w:rsidRPr="00BC3C46" w:rsidRDefault="00BC3C46" w:rsidP="00BC3C46">
      <w:pPr>
        <w:spacing w:after="160" w:line="360" w:lineRule="auto"/>
        <w:rPr>
          <w:rFonts w:eastAsia="Calibri" w:cs="Arial"/>
          <w:sz w:val="24"/>
          <w:szCs w:val="24"/>
          <w:lang w:eastAsia="en-US"/>
        </w:rPr>
      </w:pPr>
    </w:p>
    <w:p w:rsidR="00BC3C46" w:rsidRPr="00BC3C46" w:rsidRDefault="00BC3C46" w:rsidP="00BC3C46">
      <w:pPr>
        <w:spacing w:after="160" w:line="360" w:lineRule="auto"/>
        <w:rPr>
          <w:rFonts w:eastAsia="Calibri" w:cs="Arial"/>
          <w:sz w:val="24"/>
          <w:szCs w:val="24"/>
          <w:lang w:eastAsia="en-US"/>
        </w:rPr>
      </w:pPr>
      <w:r w:rsidRPr="00BC3C46">
        <w:rPr>
          <w:rFonts w:eastAsia="Calibri" w:cs="Arial"/>
          <w:sz w:val="24"/>
          <w:szCs w:val="24"/>
          <w:lang w:eastAsia="en-US"/>
        </w:rPr>
        <w:t>…</w:t>
      </w:r>
    </w:p>
    <w:p w:rsidR="00BC3C46" w:rsidRPr="00BC3C46" w:rsidRDefault="00BC3C46" w:rsidP="00BC3C46">
      <w:pPr>
        <w:spacing w:after="160" w:line="360" w:lineRule="auto"/>
        <w:rPr>
          <w:rFonts w:eastAsia="Calibri" w:cs="Arial"/>
          <w:sz w:val="24"/>
          <w:szCs w:val="24"/>
          <w:lang w:eastAsia="en-US"/>
        </w:rPr>
      </w:pPr>
    </w:p>
    <w:p w:rsidR="00BC3C46" w:rsidRPr="00BC3C46" w:rsidRDefault="00BC3C46" w:rsidP="00BC3C46">
      <w:pPr>
        <w:spacing w:after="160" w:line="360" w:lineRule="auto"/>
        <w:rPr>
          <w:rFonts w:eastAsia="Calibri" w:cs="Arial"/>
          <w:sz w:val="24"/>
          <w:szCs w:val="24"/>
          <w:lang w:eastAsia="en-US"/>
        </w:rPr>
      </w:pPr>
      <w:r w:rsidRPr="00BC3C46">
        <w:rPr>
          <w:rFonts w:eastAsia="Calibri" w:cs="Arial"/>
          <w:sz w:val="24"/>
          <w:szCs w:val="24"/>
          <w:lang w:eastAsia="en-US"/>
        </w:rPr>
        <w:t>Los consejeros deberán reunir los requisitos para ser magistrados y durarán tres años en su cargo, salvo su Presidenta o Presidente. Por cada uno de los consejeros, habrá un suplente. A los consejeros designados por los Poderes Ejecutivo y Legislativo no les será aplicable el requisito establecido en la fracción VI del artículo 138 de la Constitución.</w:t>
      </w:r>
    </w:p>
    <w:p w:rsidR="00BC3C46" w:rsidRPr="00BC3C46" w:rsidRDefault="00BC3C46" w:rsidP="00BC3C46">
      <w:pPr>
        <w:spacing w:after="160" w:line="360" w:lineRule="auto"/>
        <w:rPr>
          <w:rFonts w:eastAsia="Calibri" w:cs="Arial"/>
          <w:sz w:val="24"/>
          <w:szCs w:val="24"/>
          <w:lang w:eastAsia="en-US"/>
        </w:rPr>
      </w:pPr>
    </w:p>
    <w:p w:rsidR="00BC3C46" w:rsidRPr="00BC3C46" w:rsidRDefault="00BC3C46" w:rsidP="00BC3C46">
      <w:pPr>
        <w:spacing w:after="160" w:line="360" w:lineRule="auto"/>
        <w:rPr>
          <w:rFonts w:eastAsia="Calibri" w:cs="Arial"/>
          <w:sz w:val="24"/>
          <w:szCs w:val="24"/>
          <w:lang w:eastAsia="en-US"/>
        </w:rPr>
      </w:pPr>
    </w:p>
    <w:p w:rsidR="00BC3C46" w:rsidRPr="00BC3C46" w:rsidRDefault="00BC3C46" w:rsidP="00BC3C46">
      <w:pPr>
        <w:spacing w:after="160" w:line="360" w:lineRule="auto"/>
        <w:jc w:val="center"/>
        <w:rPr>
          <w:rFonts w:eastAsia="Calibri" w:cs="Arial"/>
          <w:b/>
          <w:sz w:val="24"/>
          <w:szCs w:val="24"/>
          <w:lang w:eastAsia="en-US"/>
        </w:rPr>
      </w:pPr>
      <w:r w:rsidRPr="00BC3C46">
        <w:rPr>
          <w:rFonts w:eastAsia="Calibri" w:cs="Arial"/>
          <w:b/>
          <w:sz w:val="24"/>
          <w:szCs w:val="24"/>
          <w:lang w:eastAsia="en-US"/>
        </w:rPr>
        <w:t>TRANSITORIOS</w:t>
      </w:r>
    </w:p>
    <w:p w:rsidR="00BC3C46" w:rsidRPr="00BC3C46" w:rsidRDefault="00BC3C46" w:rsidP="00BC3C46">
      <w:pPr>
        <w:spacing w:after="160" w:line="360" w:lineRule="auto"/>
        <w:rPr>
          <w:rFonts w:eastAsia="Calibri" w:cs="Arial"/>
          <w:sz w:val="24"/>
          <w:szCs w:val="24"/>
          <w:lang w:eastAsia="en-US"/>
        </w:rPr>
      </w:pPr>
    </w:p>
    <w:p w:rsidR="00BC3C46" w:rsidRPr="00BC3C46" w:rsidRDefault="00BC3C46" w:rsidP="00BC3C46">
      <w:pPr>
        <w:spacing w:after="160" w:line="360" w:lineRule="auto"/>
        <w:rPr>
          <w:rFonts w:eastAsia="Calibri" w:cs="Arial"/>
          <w:sz w:val="24"/>
          <w:szCs w:val="24"/>
          <w:lang w:eastAsia="en-US"/>
        </w:rPr>
      </w:pPr>
      <w:r w:rsidRPr="00BC3C46">
        <w:rPr>
          <w:rFonts w:eastAsia="Calibri" w:cs="Arial"/>
          <w:b/>
          <w:sz w:val="24"/>
          <w:szCs w:val="24"/>
          <w:lang w:eastAsia="en-US"/>
        </w:rPr>
        <w:t xml:space="preserve">Primero.- </w:t>
      </w:r>
      <w:r w:rsidRPr="00BC3C46">
        <w:rPr>
          <w:rFonts w:eastAsia="Calibri" w:cs="Arial"/>
          <w:sz w:val="24"/>
          <w:szCs w:val="24"/>
          <w:lang w:eastAsia="en-US"/>
        </w:rPr>
        <w:t>El presente decreto entrará en vigor al día siguiente de su publicación en el periódico oficial del Gobierno del Estado; y</w:t>
      </w:r>
    </w:p>
    <w:p w:rsidR="00BC3C46" w:rsidRPr="00BC3C46" w:rsidRDefault="00BC3C46" w:rsidP="00BC3C46">
      <w:pPr>
        <w:spacing w:after="160" w:line="360" w:lineRule="auto"/>
        <w:jc w:val="left"/>
        <w:rPr>
          <w:rFonts w:ascii="Calibri" w:eastAsia="Calibri" w:hAnsi="Calibri"/>
          <w:sz w:val="24"/>
          <w:szCs w:val="24"/>
          <w:lang w:eastAsia="en-US"/>
        </w:rPr>
      </w:pPr>
    </w:p>
    <w:p w:rsidR="00BC3C46" w:rsidRPr="00BC3C46" w:rsidRDefault="00BC3C46" w:rsidP="00BC3C46">
      <w:pPr>
        <w:spacing w:after="160" w:line="360" w:lineRule="auto"/>
        <w:jc w:val="left"/>
        <w:rPr>
          <w:rFonts w:eastAsia="Calibri" w:cs="Arial"/>
          <w:sz w:val="24"/>
          <w:szCs w:val="24"/>
          <w:lang w:eastAsia="en-US"/>
        </w:rPr>
      </w:pPr>
      <w:r w:rsidRPr="00BC3C46">
        <w:rPr>
          <w:rFonts w:eastAsia="Calibri" w:cs="Arial"/>
          <w:b/>
          <w:sz w:val="24"/>
          <w:szCs w:val="24"/>
          <w:lang w:eastAsia="en-US"/>
        </w:rPr>
        <w:t xml:space="preserve">Segundo.- </w:t>
      </w:r>
      <w:r w:rsidRPr="00BC3C46">
        <w:rPr>
          <w:rFonts w:eastAsia="Calibri" w:cs="Arial"/>
          <w:sz w:val="24"/>
          <w:szCs w:val="24"/>
          <w:lang w:eastAsia="en-US"/>
        </w:rPr>
        <w:t>Se derogan todas las disposiciones legales que se opongan al presente decreto.</w:t>
      </w:r>
    </w:p>
    <w:p w:rsidR="00BC3C46" w:rsidRPr="00BC3C46" w:rsidRDefault="00BC3C46" w:rsidP="00BC3C46">
      <w:pPr>
        <w:spacing w:line="360" w:lineRule="auto"/>
        <w:rPr>
          <w:rFonts w:ascii="Calibri" w:eastAsia="Calibri" w:hAnsi="Calibri"/>
          <w:sz w:val="22"/>
          <w:szCs w:val="22"/>
          <w:lang w:eastAsia="en-US"/>
        </w:rPr>
      </w:pPr>
    </w:p>
    <w:p w:rsidR="00BC3C46" w:rsidRPr="00BC3C46" w:rsidRDefault="00BC3C46" w:rsidP="00BC3C46">
      <w:pPr>
        <w:spacing w:line="360" w:lineRule="auto"/>
        <w:rPr>
          <w:rFonts w:ascii="Calibri" w:eastAsia="Calibri" w:hAnsi="Calibri"/>
          <w:sz w:val="22"/>
          <w:szCs w:val="22"/>
          <w:lang w:eastAsia="en-US"/>
        </w:rPr>
      </w:pPr>
    </w:p>
    <w:p w:rsidR="00BC3C46" w:rsidRPr="00BC3C46" w:rsidRDefault="00BC3C46" w:rsidP="00BC3C46">
      <w:pPr>
        <w:autoSpaceDE w:val="0"/>
        <w:autoSpaceDN w:val="0"/>
        <w:adjustRightInd w:val="0"/>
        <w:spacing w:after="160" w:line="360" w:lineRule="auto"/>
        <w:rPr>
          <w:rFonts w:eastAsia="Calibri" w:cs="Arial"/>
          <w:color w:val="000000"/>
          <w:sz w:val="24"/>
          <w:szCs w:val="24"/>
          <w:lang w:eastAsia="en-US"/>
        </w:rPr>
      </w:pPr>
      <w:r w:rsidRPr="00BC3C46">
        <w:rPr>
          <w:rFonts w:eastAsia="Calibri" w:cs="Arial"/>
          <w:color w:val="000000"/>
          <w:sz w:val="24"/>
          <w:szCs w:val="24"/>
          <w:lang w:eastAsia="en-US"/>
        </w:rPr>
        <w:t xml:space="preserve">Así lo acuerdan los Diputados integrantes de la </w:t>
      </w:r>
      <w:r w:rsidRPr="00BC3C46">
        <w:rPr>
          <w:rFonts w:eastAsia="Calibri" w:cs="Arial"/>
          <w:bCs/>
          <w:color w:val="000000"/>
          <w:sz w:val="24"/>
          <w:szCs w:val="24"/>
          <w:lang w:eastAsia="en-US"/>
        </w:rPr>
        <w:t xml:space="preserve">Comisión de Gobernación, Puntos Constitucionales y Justicia, </w:t>
      </w:r>
      <w:r w:rsidRPr="00BC3C46">
        <w:rPr>
          <w:rFonts w:eastAsia="Calibri" w:cs="Arial"/>
          <w:color w:val="000000"/>
          <w:sz w:val="24"/>
          <w:szCs w:val="24"/>
          <w:lang w:eastAsia="en-US"/>
        </w:rPr>
        <w:t xml:space="preserve">de la Sexagésima Primera Legislatura del Congreso del Estado, Independiente, Libre y Soberano de Coahuila de Zaragoza, Dip. </w:t>
      </w:r>
      <w:r w:rsidRPr="00BC3C46">
        <w:rPr>
          <w:rFonts w:eastAsia="Calibri" w:cs="Arial"/>
          <w:color w:val="000000"/>
          <w:sz w:val="24"/>
          <w:szCs w:val="24"/>
          <w:lang w:val="es-ES" w:eastAsia="en-US"/>
        </w:rPr>
        <w:t>Jaime Bueno Zertuche</w:t>
      </w:r>
      <w:r w:rsidRPr="00BC3C46">
        <w:rPr>
          <w:rFonts w:eastAsia="Calibri" w:cs="Arial"/>
          <w:color w:val="000000"/>
          <w:sz w:val="24"/>
          <w:szCs w:val="24"/>
          <w:lang w:eastAsia="en-US"/>
        </w:rPr>
        <w:t xml:space="preserve">, (Coordinador), Dip. </w:t>
      </w:r>
      <w:r w:rsidRPr="00BC3C46">
        <w:rPr>
          <w:rFonts w:eastAsia="Calibri" w:cs="Arial"/>
          <w:color w:val="000000"/>
          <w:sz w:val="24"/>
          <w:szCs w:val="24"/>
          <w:lang w:val="es-ES" w:eastAsia="en-US"/>
        </w:rPr>
        <w:t xml:space="preserve">Marcelo de Jesús Torres Cofiño </w:t>
      </w:r>
      <w:r w:rsidRPr="00BC3C46">
        <w:rPr>
          <w:rFonts w:eastAsia="Calibri" w:cs="Arial"/>
          <w:color w:val="000000"/>
          <w:sz w:val="24"/>
          <w:szCs w:val="24"/>
          <w:lang w:eastAsia="en-US"/>
        </w:rPr>
        <w:t xml:space="preserve">(Secretario), </w:t>
      </w:r>
      <w:r w:rsidRPr="00BC3C46">
        <w:rPr>
          <w:rFonts w:eastAsia="Calibri" w:cs="Arial"/>
          <w:color w:val="000000"/>
          <w:sz w:val="24"/>
          <w:szCs w:val="24"/>
          <w:lang w:val="es-ES" w:eastAsia="en-US"/>
        </w:rPr>
        <w:t>Dip. Lucía Azucena Ramos Ramos, Dip. Emilio Alejandro de Hoyos Montemayor, Dip. José Benito Ramírez Rosas, Dip. Claudia Isela Ramírez Pineda, Dip. Edgar Gerardo Sánchez Garza,</w:t>
      </w:r>
      <w:r w:rsidRPr="00BC3C46">
        <w:rPr>
          <w:rFonts w:eastAsia="Calibri" w:cs="Arial"/>
          <w:sz w:val="22"/>
          <w:szCs w:val="22"/>
          <w:lang w:eastAsia="en-US"/>
        </w:rPr>
        <w:t xml:space="preserve"> </w:t>
      </w:r>
      <w:r w:rsidRPr="00BC3C46">
        <w:rPr>
          <w:rFonts w:eastAsia="Calibri" w:cs="Arial"/>
          <w:color w:val="000000"/>
          <w:sz w:val="24"/>
          <w:szCs w:val="24"/>
          <w:lang w:eastAsia="en-US"/>
        </w:rPr>
        <w:t>a 30 de octubre de 2019.</w:t>
      </w:r>
    </w:p>
    <w:p w:rsidR="00BC3C46" w:rsidRPr="00BC3C46" w:rsidRDefault="00BC3C46" w:rsidP="00BC3C46">
      <w:pPr>
        <w:spacing w:after="160" w:line="360" w:lineRule="auto"/>
        <w:jc w:val="left"/>
        <w:rPr>
          <w:rFonts w:ascii="Times New Roman" w:eastAsia="Calibri" w:hAnsi="Times New Roman"/>
          <w:color w:val="000000"/>
          <w:sz w:val="24"/>
          <w:szCs w:val="24"/>
          <w:lang w:val="es-ES" w:eastAsia="en-US"/>
        </w:rPr>
      </w:pPr>
    </w:p>
    <w:p w:rsidR="00BC3C46" w:rsidRPr="00BC3C46" w:rsidRDefault="00BC3C46" w:rsidP="00BC3C46">
      <w:pPr>
        <w:spacing w:after="160" w:line="360" w:lineRule="auto"/>
        <w:jc w:val="center"/>
        <w:rPr>
          <w:rFonts w:eastAsia="Calibri" w:cs="Arial"/>
          <w:b/>
          <w:sz w:val="24"/>
          <w:szCs w:val="24"/>
          <w:lang w:eastAsia="en-US"/>
        </w:rPr>
      </w:pPr>
      <w:r w:rsidRPr="00BC3C46">
        <w:rPr>
          <w:rFonts w:eastAsia="Calibri" w:cs="Arial"/>
          <w:b/>
          <w:sz w:val="24"/>
          <w:szCs w:val="24"/>
          <w:lang w:eastAsia="en-US"/>
        </w:rPr>
        <w:t>COMISIÓN DE GOBERNACIÓN, PUNTOS CONSTITUCIONALES Y JUSTICIA</w:t>
      </w:r>
    </w:p>
    <w:tbl>
      <w:tblPr>
        <w:tblW w:w="93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1"/>
        <w:gridCol w:w="1101"/>
        <w:gridCol w:w="1318"/>
        <w:gridCol w:w="1803"/>
        <w:gridCol w:w="524"/>
        <w:gridCol w:w="1422"/>
      </w:tblGrid>
      <w:tr w:rsidR="00BC3C46" w:rsidRPr="00BC3C46" w:rsidTr="00E2340B">
        <w:trPr>
          <w:jc w:val="center"/>
        </w:trPr>
        <w:tc>
          <w:tcPr>
            <w:tcW w:w="3231" w:type="dxa"/>
            <w:shd w:val="clear" w:color="auto" w:fill="auto"/>
            <w:vAlign w:val="center"/>
          </w:tcPr>
          <w:p w:rsidR="00BC3C46" w:rsidRPr="00BC3C46" w:rsidRDefault="00BC3C46" w:rsidP="00BC3C46">
            <w:pPr>
              <w:spacing w:after="160"/>
              <w:jc w:val="center"/>
              <w:rPr>
                <w:rFonts w:eastAsia="Calibri" w:cs="Arial"/>
                <w:b/>
                <w:sz w:val="24"/>
                <w:szCs w:val="24"/>
                <w:lang w:eastAsia="en-US"/>
              </w:rPr>
            </w:pPr>
            <w:r w:rsidRPr="00BC3C46">
              <w:rPr>
                <w:rFonts w:eastAsia="Calibri" w:cs="Arial"/>
                <w:b/>
                <w:sz w:val="24"/>
                <w:szCs w:val="24"/>
                <w:lang w:eastAsia="en-US"/>
              </w:rPr>
              <w:t>NOMBRE Y FIRMA</w:t>
            </w:r>
          </w:p>
        </w:tc>
        <w:tc>
          <w:tcPr>
            <w:tcW w:w="0" w:type="auto"/>
            <w:gridSpan w:val="3"/>
            <w:shd w:val="clear" w:color="auto" w:fill="auto"/>
            <w:vAlign w:val="center"/>
          </w:tcPr>
          <w:p w:rsidR="00BC3C46" w:rsidRPr="00BC3C46" w:rsidRDefault="00BC3C46" w:rsidP="00BC3C46">
            <w:pPr>
              <w:spacing w:after="160"/>
              <w:jc w:val="center"/>
              <w:rPr>
                <w:rFonts w:eastAsia="Calibri" w:cs="Arial"/>
                <w:sz w:val="24"/>
                <w:szCs w:val="24"/>
                <w:lang w:eastAsia="en-US"/>
              </w:rPr>
            </w:pPr>
            <w:r w:rsidRPr="00BC3C46">
              <w:rPr>
                <w:rFonts w:eastAsia="Calibri" w:cs="Arial"/>
                <w:b/>
                <w:sz w:val="24"/>
                <w:szCs w:val="24"/>
                <w:lang w:eastAsia="en-US"/>
              </w:rPr>
              <w:t>VOTO</w:t>
            </w:r>
          </w:p>
        </w:tc>
        <w:tc>
          <w:tcPr>
            <w:tcW w:w="0" w:type="auto"/>
            <w:gridSpan w:val="2"/>
            <w:shd w:val="clear" w:color="auto" w:fill="auto"/>
            <w:vAlign w:val="center"/>
          </w:tcPr>
          <w:p w:rsidR="00BC3C46" w:rsidRPr="00BC3C46" w:rsidRDefault="00BC3C46" w:rsidP="00BC3C46">
            <w:pPr>
              <w:spacing w:after="160"/>
              <w:jc w:val="center"/>
              <w:rPr>
                <w:rFonts w:eastAsia="Calibri" w:cs="Arial"/>
                <w:b/>
                <w:sz w:val="24"/>
                <w:szCs w:val="24"/>
                <w:lang w:eastAsia="en-US"/>
              </w:rPr>
            </w:pPr>
            <w:r w:rsidRPr="00BC3C46">
              <w:rPr>
                <w:rFonts w:eastAsia="Calibri" w:cs="Arial"/>
                <w:b/>
                <w:sz w:val="24"/>
                <w:szCs w:val="24"/>
                <w:lang w:eastAsia="en-US"/>
              </w:rPr>
              <w:t>RESERVA DE ARTÍCULOS</w:t>
            </w:r>
          </w:p>
        </w:tc>
      </w:tr>
      <w:tr w:rsidR="00BC3C46" w:rsidRPr="00BC3C46" w:rsidTr="00E2340B">
        <w:trPr>
          <w:jc w:val="center"/>
        </w:trPr>
        <w:tc>
          <w:tcPr>
            <w:tcW w:w="3231" w:type="dxa"/>
            <w:vMerge w:val="restart"/>
            <w:shd w:val="clear" w:color="auto" w:fill="auto"/>
          </w:tcPr>
          <w:p w:rsidR="00BC3C46" w:rsidRPr="00BC3C46" w:rsidRDefault="00BC3C46" w:rsidP="00BC3C46">
            <w:pPr>
              <w:spacing w:after="160"/>
              <w:ind w:right="-142"/>
              <w:jc w:val="center"/>
              <w:rPr>
                <w:rFonts w:eastAsia="Calibri" w:cs="Arial"/>
                <w:b/>
                <w:sz w:val="24"/>
                <w:szCs w:val="24"/>
                <w:lang w:eastAsia="en-US"/>
              </w:rPr>
            </w:pPr>
            <w:r w:rsidRPr="00BC3C46">
              <w:rPr>
                <w:rFonts w:eastAsia="Calibri" w:cs="Arial"/>
                <w:b/>
                <w:sz w:val="24"/>
                <w:szCs w:val="24"/>
                <w:lang w:eastAsia="en-US"/>
              </w:rPr>
              <w:t xml:space="preserve">DIP. </w:t>
            </w:r>
            <w:r w:rsidRPr="00BC3C46">
              <w:rPr>
                <w:rFonts w:eastAsia="Calibri" w:cs="Arial"/>
                <w:b/>
                <w:sz w:val="24"/>
                <w:szCs w:val="24"/>
                <w:lang w:val="es-ES" w:eastAsia="en-US"/>
              </w:rPr>
              <w:t>JAIME BUENO ZERTUCHE</w:t>
            </w:r>
          </w:p>
          <w:p w:rsidR="00BC3C46" w:rsidRPr="00BC3C46" w:rsidRDefault="00BC3C46" w:rsidP="00BC3C46">
            <w:pPr>
              <w:spacing w:after="160"/>
              <w:ind w:right="-142"/>
              <w:jc w:val="center"/>
              <w:rPr>
                <w:rFonts w:eastAsia="Calibri" w:cs="Arial"/>
                <w:b/>
                <w:sz w:val="24"/>
                <w:szCs w:val="24"/>
                <w:lang w:eastAsia="en-US"/>
              </w:rPr>
            </w:pPr>
            <w:r w:rsidRPr="00BC3C46">
              <w:rPr>
                <w:rFonts w:eastAsia="Calibri" w:cs="Arial"/>
                <w:b/>
                <w:sz w:val="24"/>
                <w:szCs w:val="24"/>
                <w:lang w:eastAsia="en-US"/>
              </w:rPr>
              <w:t>(COORDINADOR)</w:t>
            </w:r>
          </w:p>
        </w:tc>
        <w:tc>
          <w:tcPr>
            <w:tcW w:w="0" w:type="auto"/>
            <w:shd w:val="clear" w:color="auto" w:fill="auto"/>
            <w:vAlign w:val="center"/>
          </w:tcPr>
          <w:p w:rsidR="00BC3C46" w:rsidRPr="00BC3C46" w:rsidRDefault="00BC3C46" w:rsidP="00BC3C46">
            <w:pPr>
              <w:spacing w:after="160"/>
              <w:jc w:val="center"/>
              <w:rPr>
                <w:rFonts w:eastAsia="Calibri" w:cs="Arial"/>
                <w:b/>
                <w:sz w:val="24"/>
                <w:szCs w:val="24"/>
                <w:lang w:eastAsia="en-US"/>
              </w:rPr>
            </w:pPr>
            <w:r w:rsidRPr="00BC3C46">
              <w:rPr>
                <w:rFonts w:eastAsia="Calibri" w:cs="Arial"/>
                <w:b/>
                <w:sz w:val="24"/>
                <w:szCs w:val="24"/>
                <w:lang w:eastAsia="en-US"/>
              </w:rPr>
              <w:t>A FAVOR</w:t>
            </w:r>
          </w:p>
        </w:tc>
        <w:tc>
          <w:tcPr>
            <w:tcW w:w="0" w:type="auto"/>
            <w:shd w:val="clear" w:color="auto" w:fill="auto"/>
            <w:vAlign w:val="center"/>
          </w:tcPr>
          <w:p w:rsidR="00BC3C46" w:rsidRPr="00BC3C46" w:rsidRDefault="00BC3C46" w:rsidP="00BC3C46">
            <w:pPr>
              <w:spacing w:after="160"/>
              <w:jc w:val="center"/>
              <w:rPr>
                <w:rFonts w:eastAsia="Calibri" w:cs="Arial"/>
                <w:b/>
                <w:sz w:val="24"/>
                <w:szCs w:val="24"/>
                <w:lang w:eastAsia="en-US"/>
              </w:rPr>
            </w:pPr>
            <w:r w:rsidRPr="00BC3C46">
              <w:rPr>
                <w:rFonts w:eastAsia="Calibri" w:cs="Arial"/>
                <w:b/>
                <w:sz w:val="24"/>
                <w:szCs w:val="24"/>
                <w:lang w:eastAsia="en-US"/>
              </w:rPr>
              <w:t>EN CONTRA</w:t>
            </w:r>
          </w:p>
        </w:tc>
        <w:tc>
          <w:tcPr>
            <w:tcW w:w="0" w:type="auto"/>
            <w:shd w:val="clear" w:color="auto" w:fill="auto"/>
            <w:vAlign w:val="center"/>
          </w:tcPr>
          <w:p w:rsidR="00BC3C46" w:rsidRPr="00BC3C46" w:rsidRDefault="00BC3C46" w:rsidP="00BC3C46">
            <w:pPr>
              <w:spacing w:after="160"/>
              <w:jc w:val="center"/>
              <w:rPr>
                <w:rFonts w:eastAsia="Calibri" w:cs="Arial"/>
                <w:b/>
                <w:sz w:val="24"/>
                <w:szCs w:val="24"/>
                <w:lang w:eastAsia="en-US"/>
              </w:rPr>
            </w:pPr>
            <w:r w:rsidRPr="00BC3C46">
              <w:rPr>
                <w:rFonts w:eastAsia="Calibri" w:cs="Arial"/>
                <w:b/>
                <w:sz w:val="24"/>
                <w:szCs w:val="24"/>
                <w:lang w:eastAsia="en-US"/>
              </w:rPr>
              <w:t>ABSTENCIÓN</w:t>
            </w:r>
          </w:p>
        </w:tc>
        <w:tc>
          <w:tcPr>
            <w:tcW w:w="0" w:type="auto"/>
            <w:shd w:val="clear" w:color="auto" w:fill="auto"/>
            <w:vAlign w:val="center"/>
          </w:tcPr>
          <w:p w:rsidR="00BC3C46" w:rsidRPr="00BC3C46" w:rsidRDefault="00BC3C46" w:rsidP="00BC3C46">
            <w:pPr>
              <w:spacing w:after="160"/>
              <w:jc w:val="center"/>
              <w:rPr>
                <w:rFonts w:eastAsia="Calibri" w:cs="Arial"/>
                <w:b/>
                <w:sz w:val="24"/>
                <w:szCs w:val="24"/>
                <w:lang w:eastAsia="en-US"/>
              </w:rPr>
            </w:pPr>
            <w:r w:rsidRPr="00BC3C46">
              <w:rPr>
                <w:rFonts w:eastAsia="Calibri" w:cs="Arial"/>
                <w:b/>
                <w:sz w:val="24"/>
                <w:szCs w:val="24"/>
                <w:lang w:eastAsia="en-US"/>
              </w:rPr>
              <w:t>SI</w:t>
            </w:r>
          </w:p>
        </w:tc>
        <w:tc>
          <w:tcPr>
            <w:tcW w:w="0" w:type="auto"/>
            <w:shd w:val="clear" w:color="auto" w:fill="auto"/>
            <w:vAlign w:val="center"/>
          </w:tcPr>
          <w:p w:rsidR="00BC3C46" w:rsidRPr="00BC3C46" w:rsidRDefault="00BC3C46" w:rsidP="00BC3C46">
            <w:pPr>
              <w:spacing w:after="160"/>
              <w:jc w:val="center"/>
              <w:rPr>
                <w:rFonts w:eastAsia="Calibri" w:cs="Arial"/>
                <w:b/>
                <w:sz w:val="24"/>
                <w:szCs w:val="24"/>
                <w:lang w:eastAsia="en-US"/>
              </w:rPr>
            </w:pPr>
            <w:r w:rsidRPr="00BC3C46">
              <w:rPr>
                <w:rFonts w:eastAsia="Calibri" w:cs="Arial"/>
                <w:b/>
                <w:sz w:val="24"/>
                <w:szCs w:val="24"/>
                <w:lang w:eastAsia="en-US"/>
              </w:rPr>
              <w:t>CUALES</w:t>
            </w:r>
          </w:p>
        </w:tc>
      </w:tr>
      <w:tr w:rsidR="00BC3C46" w:rsidRPr="00BC3C46" w:rsidTr="00E2340B">
        <w:trPr>
          <w:trHeight w:val="1417"/>
          <w:jc w:val="center"/>
        </w:trPr>
        <w:tc>
          <w:tcPr>
            <w:tcW w:w="3231" w:type="dxa"/>
            <w:vMerge/>
            <w:shd w:val="clear" w:color="auto" w:fill="auto"/>
          </w:tcPr>
          <w:p w:rsidR="00BC3C46" w:rsidRPr="00BC3C46" w:rsidRDefault="00BC3C46" w:rsidP="00BC3C46">
            <w:pPr>
              <w:spacing w:after="160"/>
              <w:jc w:val="left"/>
              <w:rPr>
                <w:rFonts w:eastAsia="Calibri" w:cs="Arial"/>
                <w:sz w:val="24"/>
                <w:szCs w:val="24"/>
                <w:lang w:eastAsia="en-US"/>
              </w:rPr>
            </w:pPr>
          </w:p>
        </w:tc>
        <w:tc>
          <w:tcPr>
            <w:tcW w:w="0" w:type="auto"/>
            <w:shd w:val="clear" w:color="auto" w:fill="auto"/>
          </w:tcPr>
          <w:p w:rsidR="00BC3C46" w:rsidRPr="00BC3C46" w:rsidRDefault="00BC3C46" w:rsidP="00BC3C46">
            <w:pPr>
              <w:spacing w:after="160"/>
              <w:jc w:val="left"/>
              <w:rPr>
                <w:rFonts w:eastAsia="Calibri" w:cs="Arial"/>
                <w:sz w:val="24"/>
                <w:szCs w:val="24"/>
                <w:lang w:eastAsia="en-US"/>
              </w:rPr>
            </w:pPr>
          </w:p>
        </w:tc>
        <w:tc>
          <w:tcPr>
            <w:tcW w:w="0" w:type="auto"/>
            <w:shd w:val="clear" w:color="auto" w:fill="auto"/>
          </w:tcPr>
          <w:p w:rsidR="00BC3C46" w:rsidRPr="00BC3C46" w:rsidRDefault="00BC3C46" w:rsidP="00BC3C46">
            <w:pPr>
              <w:spacing w:after="160"/>
              <w:jc w:val="left"/>
              <w:rPr>
                <w:rFonts w:eastAsia="Calibri" w:cs="Arial"/>
                <w:sz w:val="24"/>
                <w:szCs w:val="24"/>
                <w:lang w:eastAsia="en-US"/>
              </w:rPr>
            </w:pPr>
          </w:p>
          <w:p w:rsidR="00BC3C46" w:rsidRPr="00BC3C46" w:rsidRDefault="00BC3C46" w:rsidP="00BC3C46">
            <w:pPr>
              <w:spacing w:after="160"/>
              <w:jc w:val="left"/>
              <w:rPr>
                <w:rFonts w:eastAsia="Calibri" w:cs="Arial"/>
                <w:sz w:val="24"/>
                <w:szCs w:val="24"/>
                <w:lang w:eastAsia="en-US"/>
              </w:rPr>
            </w:pPr>
          </w:p>
          <w:p w:rsidR="00BC3C46" w:rsidRPr="00BC3C46" w:rsidRDefault="00BC3C46" w:rsidP="00BC3C46">
            <w:pPr>
              <w:spacing w:after="160"/>
              <w:jc w:val="left"/>
              <w:rPr>
                <w:rFonts w:eastAsia="Calibri" w:cs="Arial"/>
                <w:sz w:val="24"/>
                <w:szCs w:val="24"/>
                <w:lang w:eastAsia="en-US"/>
              </w:rPr>
            </w:pPr>
          </w:p>
        </w:tc>
        <w:tc>
          <w:tcPr>
            <w:tcW w:w="0" w:type="auto"/>
            <w:shd w:val="clear" w:color="auto" w:fill="auto"/>
          </w:tcPr>
          <w:p w:rsidR="00BC3C46" w:rsidRPr="00BC3C46" w:rsidRDefault="00BC3C46" w:rsidP="00BC3C46">
            <w:pPr>
              <w:spacing w:after="160"/>
              <w:jc w:val="left"/>
              <w:rPr>
                <w:rFonts w:eastAsia="Calibri" w:cs="Arial"/>
                <w:sz w:val="24"/>
                <w:szCs w:val="24"/>
                <w:lang w:eastAsia="en-US"/>
              </w:rPr>
            </w:pPr>
          </w:p>
        </w:tc>
        <w:tc>
          <w:tcPr>
            <w:tcW w:w="0" w:type="auto"/>
            <w:shd w:val="clear" w:color="auto" w:fill="auto"/>
          </w:tcPr>
          <w:p w:rsidR="00BC3C46" w:rsidRPr="00BC3C46" w:rsidRDefault="00BC3C46" w:rsidP="00BC3C46">
            <w:pPr>
              <w:spacing w:after="160"/>
              <w:jc w:val="left"/>
              <w:rPr>
                <w:rFonts w:eastAsia="Calibri" w:cs="Arial"/>
                <w:sz w:val="24"/>
                <w:szCs w:val="24"/>
                <w:lang w:eastAsia="en-US"/>
              </w:rPr>
            </w:pPr>
          </w:p>
        </w:tc>
        <w:tc>
          <w:tcPr>
            <w:tcW w:w="0" w:type="auto"/>
            <w:shd w:val="clear" w:color="auto" w:fill="auto"/>
          </w:tcPr>
          <w:p w:rsidR="00BC3C46" w:rsidRPr="00BC3C46" w:rsidRDefault="00BC3C46" w:rsidP="00BC3C46">
            <w:pPr>
              <w:spacing w:after="160"/>
              <w:jc w:val="left"/>
              <w:rPr>
                <w:rFonts w:eastAsia="Calibri" w:cs="Arial"/>
                <w:sz w:val="24"/>
                <w:szCs w:val="24"/>
                <w:lang w:eastAsia="en-US"/>
              </w:rPr>
            </w:pPr>
          </w:p>
        </w:tc>
      </w:tr>
      <w:tr w:rsidR="00BC3C46" w:rsidRPr="00BC3C46" w:rsidTr="00E2340B">
        <w:trPr>
          <w:jc w:val="center"/>
        </w:trPr>
        <w:tc>
          <w:tcPr>
            <w:tcW w:w="3231" w:type="dxa"/>
            <w:vMerge w:val="restart"/>
            <w:shd w:val="clear" w:color="auto" w:fill="auto"/>
          </w:tcPr>
          <w:p w:rsidR="00BC3C46" w:rsidRPr="00BC3C46" w:rsidRDefault="00BC3C46" w:rsidP="00BC3C46">
            <w:pPr>
              <w:spacing w:after="160"/>
              <w:ind w:right="-142"/>
              <w:jc w:val="center"/>
              <w:rPr>
                <w:rFonts w:eastAsia="Calibri" w:cs="Arial"/>
                <w:b/>
                <w:sz w:val="24"/>
                <w:szCs w:val="24"/>
                <w:lang w:eastAsia="en-US"/>
              </w:rPr>
            </w:pPr>
            <w:r w:rsidRPr="00BC3C46">
              <w:rPr>
                <w:rFonts w:eastAsia="Calibri" w:cs="Arial"/>
                <w:b/>
                <w:sz w:val="24"/>
                <w:szCs w:val="24"/>
                <w:lang w:eastAsia="en-US"/>
              </w:rPr>
              <w:t xml:space="preserve">DIP. </w:t>
            </w:r>
            <w:r w:rsidRPr="00BC3C46">
              <w:rPr>
                <w:rFonts w:eastAsia="Calibri" w:cs="Arial"/>
                <w:b/>
                <w:sz w:val="24"/>
                <w:szCs w:val="24"/>
                <w:lang w:val="es-ES" w:eastAsia="en-US"/>
              </w:rPr>
              <w:t>MARCELO DE JESÚS TORRES COFIÑO</w:t>
            </w:r>
          </w:p>
          <w:p w:rsidR="00BC3C46" w:rsidRPr="00BC3C46" w:rsidRDefault="00BC3C46" w:rsidP="00BC3C46">
            <w:pPr>
              <w:spacing w:after="160"/>
              <w:ind w:right="-142"/>
              <w:jc w:val="center"/>
              <w:rPr>
                <w:rFonts w:eastAsia="Calibri" w:cs="Arial"/>
                <w:b/>
                <w:sz w:val="24"/>
                <w:szCs w:val="24"/>
                <w:lang w:eastAsia="en-US"/>
              </w:rPr>
            </w:pPr>
            <w:r w:rsidRPr="00BC3C46">
              <w:rPr>
                <w:rFonts w:eastAsia="Calibri" w:cs="Arial"/>
                <w:b/>
                <w:sz w:val="24"/>
                <w:szCs w:val="24"/>
                <w:lang w:eastAsia="en-US"/>
              </w:rPr>
              <w:t>(SECRETARIO)</w:t>
            </w:r>
          </w:p>
          <w:p w:rsidR="00BC3C46" w:rsidRPr="00BC3C46" w:rsidRDefault="00BC3C46" w:rsidP="00BC3C46">
            <w:pPr>
              <w:spacing w:after="160"/>
              <w:jc w:val="left"/>
              <w:rPr>
                <w:rFonts w:eastAsia="Calibri" w:cs="Arial"/>
                <w:sz w:val="24"/>
                <w:szCs w:val="24"/>
                <w:lang w:eastAsia="en-US"/>
              </w:rPr>
            </w:pPr>
          </w:p>
        </w:tc>
        <w:tc>
          <w:tcPr>
            <w:tcW w:w="0" w:type="auto"/>
            <w:shd w:val="clear" w:color="auto" w:fill="auto"/>
            <w:vAlign w:val="center"/>
          </w:tcPr>
          <w:p w:rsidR="00BC3C46" w:rsidRPr="00BC3C46" w:rsidRDefault="00BC3C46" w:rsidP="00BC3C46">
            <w:pPr>
              <w:spacing w:after="160"/>
              <w:jc w:val="center"/>
              <w:rPr>
                <w:rFonts w:eastAsia="Calibri" w:cs="Arial"/>
                <w:b/>
                <w:sz w:val="24"/>
                <w:szCs w:val="24"/>
                <w:lang w:eastAsia="en-US"/>
              </w:rPr>
            </w:pPr>
            <w:r w:rsidRPr="00BC3C46">
              <w:rPr>
                <w:rFonts w:eastAsia="Calibri" w:cs="Arial"/>
                <w:b/>
                <w:sz w:val="24"/>
                <w:szCs w:val="24"/>
                <w:lang w:eastAsia="en-US"/>
              </w:rPr>
              <w:t>A FAVOR</w:t>
            </w:r>
          </w:p>
        </w:tc>
        <w:tc>
          <w:tcPr>
            <w:tcW w:w="0" w:type="auto"/>
            <w:shd w:val="clear" w:color="auto" w:fill="auto"/>
            <w:vAlign w:val="center"/>
          </w:tcPr>
          <w:p w:rsidR="00BC3C46" w:rsidRPr="00BC3C46" w:rsidRDefault="00BC3C46" w:rsidP="00BC3C46">
            <w:pPr>
              <w:spacing w:after="160"/>
              <w:jc w:val="center"/>
              <w:rPr>
                <w:rFonts w:eastAsia="Calibri" w:cs="Arial"/>
                <w:b/>
                <w:sz w:val="24"/>
                <w:szCs w:val="24"/>
                <w:lang w:eastAsia="en-US"/>
              </w:rPr>
            </w:pPr>
            <w:r w:rsidRPr="00BC3C46">
              <w:rPr>
                <w:rFonts w:eastAsia="Calibri" w:cs="Arial"/>
                <w:b/>
                <w:sz w:val="24"/>
                <w:szCs w:val="24"/>
                <w:lang w:eastAsia="en-US"/>
              </w:rPr>
              <w:t>EN CONTRA</w:t>
            </w:r>
          </w:p>
        </w:tc>
        <w:tc>
          <w:tcPr>
            <w:tcW w:w="0" w:type="auto"/>
            <w:shd w:val="clear" w:color="auto" w:fill="auto"/>
            <w:vAlign w:val="center"/>
          </w:tcPr>
          <w:p w:rsidR="00BC3C46" w:rsidRPr="00BC3C46" w:rsidRDefault="00BC3C46" w:rsidP="00BC3C46">
            <w:pPr>
              <w:spacing w:after="160"/>
              <w:jc w:val="center"/>
              <w:rPr>
                <w:rFonts w:eastAsia="Calibri" w:cs="Arial"/>
                <w:b/>
                <w:sz w:val="24"/>
                <w:szCs w:val="24"/>
                <w:lang w:eastAsia="en-US"/>
              </w:rPr>
            </w:pPr>
            <w:r w:rsidRPr="00BC3C46">
              <w:rPr>
                <w:rFonts w:eastAsia="Calibri" w:cs="Arial"/>
                <w:b/>
                <w:sz w:val="24"/>
                <w:szCs w:val="24"/>
                <w:lang w:eastAsia="en-US"/>
              </w:rPr>
              <w:t>ABSTENCIÓN</w:t>
            </w:r>
          </w:p>
        </w:tc>
        <w:tc>
          <w:tcPr>
            <w:tcW w:w="0" w:type="auto"/>
            <w:shd w:val="clear" w:color="auto" w:fill="auto"/>
            <w:vAlign w:val="center"/>
          </w:tcPr>
          <w:p w:rsidR="00BC3C46" w:rsidRPr="00BC3C46" w:rsidRDefault="00BC3C46" w:rsidP="00BC3C46">
            <w:pPr>
              <w:spacing w:after="160"/>
              <w:jc w:val="center"/>
              <w:rPr>
                <w:rFonts w:eastAsia="Calibri" w:cs="Arial"/>
                <w:b/>
                <w:sz w:val="24"/>
                <w:szCs w:val="24"/>
                <w:lang w:eastAsia="en-US"/>
              </w:rPr>
            </w:pPr>
            <w:r w:rsidRPr="00BC3C46">
              <w:rPr>
                <w:rFonts w:eastAsia="Calibri" w:cs="Arial"/>
                <w:b/>
                <w:sz w:val="24"/>
                <w:szCs w:val="24"/>
                <w:lang w:eastAsia="en-US"/>
              </w:rPr>
              <w:t>SI</w:t>
            </w:r>
          </w:p>
        </w:tc>
        <w:tc>
          <w:tcPr>
            <w:tcW w:w="0" w:type="auto"/>
            <w:shd w:val="clear" w:color="auto" w:fill="auto"/>
            <w:vAlign w:val="center"/>
          </w:tcPr>
          <w:p w:rsidR="00BC3C46" w:rsidRPr="00BC3C46" w:rsidRDefault="00BC3C46" w:rsidP="00BC3C46">
            <w:pPr>
              <w:spacing w:after="160"/>
              <w:jc w:val="center"/>
              <w:rPr>
                <w:rFonts w:eastAsia="Calibri" w:cs="Arial"/>
                <w:b/>
                <w:sz w:val="24"/>
                <w:szCs w:val="24"/>
                <w:lang w:eastAsia="en-US"/>
              </w:rPr>
            </w:pPr>
            <w:r w:rsidRPr="00BC3C46">
              <w:rPr>
                <w:rFonts w:eastAsia="Calibri" w:cs="Arial"/>
                <w:b/>
                <w:sz w:val="24"/>
                <w:szCs w:val="24"/>
                <w:lang w:eastAsia="en-US"/>
              </w:rPr>
              <w:t>CUALES</w:t>
            </w:r>
          </w:p>
        </w:tc>
      </w:tr>
      <w:tr w:rsidR="00BC3C46" w:rsidRPr="00BC3C46" w:rsidTr="00E2340B">
        <w:trPr>
          <w:trHeight w:val="1417"/>
          <w:jc w:val="center"/>
        </w:trPr>
        <w:tc>
          <w:tcPr>
            <w:tcW w:w="3231" w:type="dxa"/>
            <w:vMerge/>
            <w:shd w:val="clear" w:color="auto" w:fill="auto"/>
          </w:tcPr>
          <w:p w:rsidR="00BC3C46" w:rsidRPr="00BC3C46" w:rsidRDefault="00BC3C46" w:rsidP="00BC3C46">
            <w:pPr>
              <w:spacing w:after="160"/>
              <w:jc w:val="left"/>
              <w:rPr>
                <w:rFonts w:eastAsia="Calibri" w:cs="Arial"/>
                <w:sz w:val="24"/>
                <w:szCs w:val="24"/>
                <w:lang w:eastAsia="en-US"/>
              </w:rPr>
            </w:pPr>
          </w:p>
        </w:tc>
        <w:tc>
          <w:tcPr>
            <w:tcW w:w="0" w:type="auto"/>
            <w:shd w:val="clear" w:color="auto" w:fill="auto"/>
          </w:tcPr>
          <w:p w:rsidR="00BC3C46" w:rsidRPr="00BC3C46" w:rsidRDefault="00BC3C46" w:rsidP="00BC3C46">
            <w:pPr>
              <w:spacing w:after="160"/>
              <w:jc w:val="left"/>
              <w:rPr>
                <w:rFonts w:eastAsia="Calibri" w:cs="Arial"/>
                <w:sz w:val="24"/>
                <w:szCs w:val="24"/>
                <w:lang w:eastAsia="en-US"/>
              </w:rPr>
            </w:pPr>
          </w:p>
        </w:tc>
        <w:tc>
          <w:tcPr>
            <w:tcW w:w="0" w:type="auto"/>
            <w:shd w:val="clear" w:color="auto" w:fill="auto"/>
          </w:tcPr>
          <w:p w:rsidR="00BC3C46" w:rsidRPr="00BC3C46" w:rsidRDefault="00BC3C46" w:rsidP="00BC3C46">
            <w:pPr>
              <w:spacing w:after="160"/>
              <w:jc w:val="left"/>
              <w:rPr>
                <w:rFonts w:eastAsia="Calibri" w:cs="Arial"/>
                <w:sz w:val="24"/>
                <w:szCs w:val="24"/>
                <w:lang w:eastAsia="en-US"/>
              </w:rPr>
            </w:pPr>
          </w:p>
        </w:tc>
        <w:tc>
          <w:tcPr>
            <w:tcW w:w="0" w:type="auto"/>
            <w:shd w:val="clear" w:color="auto" w:fill="auto"/>
          </w:tcPr>
          <w:p w:rsidR="00BC3C46" w:rsidRPr="00BC3C46" w:rsidRDefault="00BC3C46" w:rsidP="00BC3C46">
            <w:pPr>
              <w:spacing w:after="160"/>
              <w:jc w:val="left"/>
              <w:rPr>
                <w:rFonts w:eastAsia="Calibri" w:cs="Arial"/>
                <w:sz w:val="24"/>
                <w:szCs w:val="24"/>
                <w:lang w:eastAsia="en-US"/>
              </w:rPr>
            </w:pPr>
          </w:p>
        </w:tc>
        <w:tc>
          <w:tcPr>
            <w:tcW w:w="0" w:type="auto"/>
            <w:shd w:val="clear" w:color="auto" w:fill="auto"/>
          </w:tcPr>
          <w:p w:rsidR="00BC3C46" w:rsidRPr="00BC3C46" w:rsidRDefault="00BC3C46" w:rsidP="00BC3C46">
            <w:pPr>
              <w:spacing w:after="160"/>
              <w:jc w:val="left"/>
              <w:rPr>
                <w:rFonts w:eastAsia="Calibri" w:cs="Arial"/>
                <w:sz w:val="24"/>
                <w:szCs w:val="24"/>
                <w:lang w:eastAsia="en-US"/>
              </w:rPr>
            </w:pPr>
          </w:p>
        </w:tc>
        <w:tc>
          <w:tcPr>
            <w:tcW w:w="0" w:type="auto"/>
            <w:shd w:val="clear" w:color="auto" w:fill="auto"/>
          </w:tcPr>
          <w:p w:rsidR="00BC3C46" w:rsidRPr="00BC3C46" w:rsidRDefault="00BC3C46" w:rsidP="00BC3C46">
            <w:pPr>
              <w:spacing w:after="160"/>
              <w:jc w:val="left"/>
              <w:rPr>
                <w:rFonts w:eastAsia="Calibri" w:cs="Arial"/>
                <w:sz w:val="24"/>
                <w:szCs w:val="24"/>
                <w:lang w:eastAsia="en-US"/>
              </w:rPr>
            </w:pPr>
          </w:p>
        </w:tc>
      </w:tr>
      <w:tr w:rsidR="00BC3C46" w:rsidRPr="00BC3C46" w:rsidTr="00E2340B">
        <w:trPr>
          <w:trHeight w:val="624"/>
          <w:jc w:val="center"/>
        </w:trPr>
        <w:tc>
          <w:tcPr>
            <w:tcW w:w="3231" w:type="dxa"/>
            <w:vMerge w:val="restart"/>
            <w:shd w:val="clear" w:color="auto" w:fill="auto"/>
          </w:tcPr>
          <w:p w:rsidR="00BC3C46" w:rsidRPr="00BC3C46" w:rsidRDefault="00BC3C46" w:rsidP="00BC3C46">
            <w:pPr>
              <w:spacing w:after="160"/>
              <w:ind w:right="-142"/>
              <w:jc w:val="center"/>
              <w:rPr>
                <w:rFonts w:eastAsia="Calibri" w:cs="Arial"/>
                <w:b/>
                <w:sz w:val="24"/>
                <w:szCs w:val="24"/>
                <w:lang w:eastAsia="en-US"/>
              </w:rPr>
            </w:pPr>
            <w:r w:rsidRPr="00BC3C46">
              <w:rPr>
                <w:rFonts w:eastAsia="Calibri" w:cs="Arial"/>
                <w:b/>
                <w:sz w:val="24"/>
                <w:szCs w:val="24"/>
                <w:lang w:eastAsia="en-US"/>
              </w:rPr>
              <w:lastRenderedPageBreak/>
              <w:t xml:space="preserve">DIP. </w:t>
            </w:r>
            <w:r w:rsidRPr="00BC3C46">
              <w:rPr>
                <w:rFonts w:eastAsia="Calibri" w:cs="Arial"/>
                <w:b/>
                <w:sz w:val="24"/>
                <w:szCs w:val="24"/>
                <w:lang w:val="es-ES" w:eastAsia="en-US"/>
              </w:rPr>
              <w:t>LUCÍA AZUCENA RAMOS RAMOS</w:t>
            </w:r>
          </w:p>
          <w:p w:rsidR="00BC3C46" w:rsidRPr="00BC3C46" w:rsidRDefault="00BC3C46" w:rsidP="00BC3C46">
            <w:pPr>
              <w:spacing w:after="160"/>
              <w:jc w:val="left"/>
              <w:rPr>
                <w:rFonts w:eastAsia="Calibri" w:cs="Arial"/>
                <w:sz w:val="24"/>
                <w:szCs w:val="24"/>
                <w:lang w:eastAsia="en-US"/>
              </w:rPr>
            </w:pPr>
          </w:p>
        </w:tc>
        <w:tc>
          <w:tcPr>
            <w:tcW w:w="0" w:type="auto"/>
            <w:shd w:val="clear" w:color="auto" w:fill="auto"/>
            <w:vAlign w:val="center"/>
          </w:tcPr>
          <w:p w:rsidR="00BC3C46" w:rsidRPr="00BC3C46" w:rsidRDefault="00BC3C46" w:rsidP="00BC3C46">
            <w:pPr>
              <w:spacing w:after="160"/>
              <w:jc w:val="center"/>
              <w:rPr>
                <w:rFonts w:eastAsia="Calibri" w:cs="Arial"/>
                <w:b/>
                <w:sz w:val="24"/>
                <w:szCs w:val="24"/>
                <w:lang w:eastAsia="en-US"/>
              </w:rPr>
            </w:pPr>
            <w:r w:rsidRPr="00BC3C46">
              <w:rPr>
                <w:rFonts w:eastAsia="Calibri" w:cs="Arial"/>
                <w:b/>
                <w:sz w:val="24"/>
                <w:szCs w:val="24"/>
                <w:lang w:eastAsia="en-US"/>
              </w:rPr>
              <w:t>A FAVOR</w:t>
            </w:r>
          </w:p>
        </w:tc>
        <w:tc>
          <w:tcPr>
            <w:tcW w:w="0" w:type="auto"/>
            <w:shd w:val="clear" w:color="auto" w:fill="auto"/>
            <w:vAlign w:val="center"/>
          </w:tcPr>
          <w:p w:rsidR="00BC3C46" w:rsidRPr="00BC3C46" w:rsidRDefault="00BC3C46" w:rsidP="00BC3C46">
            <w:pPr>
              <w:spacing w:after="160"/>
              <w:jc w:val="center"/>
              <w:rPr>
                <w:rFonts w:eastAsia="Calibri" w:cs="Arial"/>
                <w:b/>
                <w:sz w:val="24"/>
                <w:szCs w:val="24"/>
                <w:lang w:eastAsia="en-US"/>
              </w:rPr>
            </w:pPr>
            <w:r w:rsidRPr="00BC3C46">
              <w:rPr>
                <w:rFonts w:eastAsia="Calibri" w:cs="Arial"/>
                <w:b/>
                <w:sz w:val="24"/>
                <w:szCs w:val="24"/>
                <w:lang w:eastAsia="en-US"/>
              </w:rPr>
              <w:t>EN CONTRA</w:t>
            </w:r>
          </w:p>
        </w:tc>
        <w:tc>
          <w:tcPr>
            <w:tcW w:w="0" w:type="auto"/>
            <w:shd w:val="clear" w:color="auto" w:fill="auto"/>
            <w:vAlign w:val="center"/>
          </w:tcPr>
          <w:p w:rsidR="00BC3C46" w:rsidRPr="00BC3C46" w:rsidRDefault="00BC3C46" w:rsidP="00BC3C46">
            <w:pPr>
              <w:spacing w:after="160"/>
              <w:jc w:val="center"/>
              <w:rPr>
                <w:rFonts w:eastAsia="Calibri" w:cs="Arial"/>
                <w:b/>
                <w:sz w:val="24"/>
                <w:szCs w:val="24"/>
                <w:lang w:eastAsia="en-US"/>
              </w:rPr>
            </w:pPr>
            <w:r w:rsidRPr="00BC3C46">
              <w:rPr>
                <w:rFonts w:eastAsia="Calibri" w:cs="Arial"/>
                <w:b/>
                <w:sz w:val="24"/>
                <w:szCs w:val="24"/>
                <w:lang w:eastAsia="en-US"/>
              </w:rPr>
              <w:t>ABSTENCIÓN</w:t>
            </w:r>
          </w:p>
        </w:tc>
        <w:tc>
          <w:tcPr>
            <w:tcW w:w="0" w:type="auto"/>
            <w:shd w:val="clear" w:color="auto" w:fill="auto"/>
            <w:vAlign w:val="center"/>
          </w:tcPr>
          <w:p w:rsidR="00BC3C46" w:rsidRPr="00BC3C46" w:rsidRDefault="00BC3C46" w:rsidP="00BC3C46">
            <w:pPr>
              <w:spacing w:after="160"/>
              <w:jc w:val="center"/>
              <w:rPr>
                <w:rFonts w:eastAsia="Calibri" w:cs="Arial"/>
                <w:b/>
                <w:sz w:val="24"/>
                <w:szCs w:val="24"/>
                <w:lang w:eastAsia="en-US"/>
              </w:rPr>
            </w:pPr>
            <w:r w:rsidRPr="00BC3C46">
              <w:rPr>
                <w:rFonts w:eastAsia="Calibri" w:cs="Arial"/>
                <w:b/>
                <w:sz w:val="24"/>
                <w:szCs w:val="24"/>
                <w:lang w:eastAsia="en-US"/>
              </w:rPr>
              <w:t>SI</w:t>
            </w:r>
          </w:p>
        </w:tc>
        <w:tc>
          <w:tcPr>
            <w:tcW w:w="0" w:type="auto"/>
            <w:shd w:val="clear" w:color="auto" w:fill="auto"/>
            <w:vAlign w:val="center"/>
          </w:tcPr>
          <w:p w:rsidR="00BC3C46" w:rsidRPr="00BC3C46" w:rsidRDefault="00BC3C46" w:rsidP="00BC3C46">
            <w:pPr>
              <w:spacing w:after="160"/>
              <w:jc w:val="center"/>
              <w:rPr>
                <w:rFonts w:eastAsia="Calibri" w:cs="Arial"/>
                <w:b/>
                <w:sz w:val="24"/>
                <w:szCs w:val="24"/>
                <w:lang w:eastAsia="en-US"/>
              </w:rPr>
            </w:pPr>
            <w:r w:rsidRPr="00BC3C46">
              <w:rPr>
                <w:rFonts w:eastAsia="Calibri" w:cs="Arial"/>
                <w:b/>
                <w:sz w:val="24"/>
                <w:szCs w:val="24"/>
                <w:lang w:eastAsia="en-US"/>
              </w:rPr>
              <w:t>CUALES</w:t>
            </w:r>
          </w:p>
        </w:tc>
      </w:tr>
      <w:tr w:rsidR="00BC3C46" w:rsidRPr="00BC3C46" w:rsidTr="002869E9">
        <w:trPr>
          <w:trHeight w:val="916"/>
          <w:jc w:val="center"/>
        </w:trPr>
        <w:tc>
          <w:tcPr>
            <w:tcW w:w="3231" w:type="dxa"/>
            <w:vMerge/>
            <w:shd w:val="clear" w:color="auto" w:fill="auto"/>
          </w:tcPr>
          <w:p w:rsidR="00BC3C46" w:rsidRPr="00BC3C46" w:rsidRDefault="00BC3C46" w:rsidP="00BC3C46">
            <w:pPr>
              <w:spacing w:after="160"/>
              <w:jc w:val="left"/>
              <w:rPr>
                <w:rFonts w:eastAsia="Calibri" w:cs="Arial"/>
                <w:sz w:val="24"/>
                <w:szCs w:val="24"/>
                <w:lang w:eastAsia="en-US"/>
              </w:rPr>
            </w:pPr>
          </w:p>
        </w:tc>
        <w:tc>
          <w:tcPr>
            <w:tcW w:w="0" w:type="auto"/>
            <w:shd w:val="clear" w:color="auto" w:fill="auto"/>
          </w:tcPr>
          <w:p w:rsidR="00BC3C46" w:rsidRPr="00BC3C46" w:rsidRDefault="00BC3C46" w:rsidP="00BC3C46">
            <w:pPr>
              <w:spacing w:after="160"/>
              <w:jc w:val="left"/>
              <w:rPr>
                <w:rFonts w:eastAsia="Calibri" w:cs="Arial"/>
                <w:sz w:val="24"/>
                <w:szCs w:val="24"/>
                <w:lang w:eastAsia="en-US"/>
              </w:rPr>
            </w:pPr>
          </w:p>
        </w:tc>
        <w:tc>
          <w:tcPr>
            <w:tcW w:w="0" w:type="auto"/>
            <w:shd w:val="clear" w:color="auto" w:fill="auto"/>
          </w:tcPr>
          <w:p w:rsidR="00BC3C46" w:rsidRPr="00BC3C46" w:rsidRDefault="00BC3C46" w:rsidP="00BC3C46">
            <w:pPr>
              <w:spacing w:after="160"/>
              <w:jc w:val="left"/>
              <w:rPr>
                <w:rFonts w:eastAsia="Calibri" w:cs="Arial"/>
                <w:sz w:val="24"/>
                <w:szCs w:val="24"/>
                <w:lang w:eastAsia="en-US"/>
              </w:rPr>
            </w:pPr>
          </w:p>
        </w:tc>
        <w:tc>
          <w:tcPr>
            <w:tcW w:w="0" w:type="auto"/>
            <w:shd w:val="clear" w:color="auto" w:fill="auto"/>
          </w:tcPr>
          <w:p w:rsidR="00BC3C46" w:rsidRPr="00BC3C46" w:rsidRDefault="00BC3C46" w:rsidP="00BC3C46">
            <w:pPr>
              <w:spacing w:after="160"/>
              <w:jc w:val="left"/>
              <w:rPr>
                <w:rFonts w:eastAsia="Calibri" w:cs="Arial"/>
                <w:sz w:val="24"/>
                <w:szCs w:val="24"/>
                <w:lang w:eastAsia="en-US"/>
              </w:rPr>
            </w:pPr>
          </w:p>
        </w:tc>
        <w:tc>
          <w:tcPr>
            <w:tcW w:w="0" w:type="auto"/>
            <w:shd w:val="clear" w:color="auto" w:fill="auto"/>
          </w:tcPr>
          <w:p w:rsidR="00BC3C46" w:rsidRPr="00BC3C46" w:rsidRDefault="00BC3C46" w:rsidP="00BC3C46">
            <w:pPr>
              <w:spacing w:after="160"/>
              <w:jc w:val="left"/>
              <w:rPr>
                <w:rFonts w:eastAsia="Calibri" w:cs="Arial"/>
                <w:sz w:val="24"/>
                <w:szCs w:val="24"/>
                <w:lang w:eastAsia="en-US"/>
              </w:rPr>
            </w:pPr>
          </w:p>
        </w:tc>
        <w:tc>
          <w:tcPr>
            <w:tcW w:w="0" w:type="auto"/>
            <w:shd w:val="clear" w:color="auto" w:fill="auto"/>
          </w:tcPr>
          <w:p w:rsidR="00BC3C46" w:rsidRPr="00BC3C46" w:rsidRDefault="00BC3C46" w:rsidP="00BC3C46">
            <w:pPr>
              <w:spacing w:after="160"/>
              <w:jc w:val="left"/>
              <w:rPr>
                <w:rFonts w:eastAsia="Calibri" w:cs="Arial"/>
                <w:sz w:val="24"/>
                <w:szCs w:val="24"/>
                <w:lang w:eastAsia="en-US"/>
              </w:rPr>
            </w:pPr>
          </w:p>
        </w:tc>
      </w:tr>
      <w:tr w:rsidR="00BC3C46" w:rsidRPr="00BC3C46" w:rsidTr="00E2340B">
        <w:trPr>
          <w:trHeight w:val="624"/>
          <w:jc w:val="center"/>
        </w:trPr>
        <w:tc>
          <w:tcPr>
            <w:tcW w:w="3231" w:type="dxa"/>
            <w:vMerge w:val="restart"/>
            <w:shd w:val="clear" w:color="auto" w:fill="auto"/>
          </w:tcPr>
          <w:p w:rsidR="00BC3C46" w:rsidRPr="00BC3C46" w:rsidRDefault="00BC3C46" w:rsidP="00BC3C46">
            <w:pPr>
              <w:spacing w:after="160"/>
              <w:jc w:val="center"/>
              <w:rPr>
                <w:rFonts w:eastAsia="Calibri" w:cs="Arial"/>
                <w:sz w:val="24"/>
                <w:szCs w:val="24"/>
                <w:lang w:eastAsia="en-US"/>
              </w:rPr>
            </w:pPr>
            <w:r w:rsidRPr="00BC3C46">
              <w:rPr>
                <w:rFonts w:eastAsia="Calibri" w:cs="Arial"/>
                <w:b/>
                <w:sz w:val="24"/>
                <w:szCs w:val="24"/>
                <w:lang w:eastAsia="en-US"/>
              </w:rPr>
              <w:t xml:space="preserve">DIP. </w:t>
            </w:r>
            <w:r w:rsidRPr="00BC3C46">
              <w:rPr>
                <w:rFonts w:eastAsia="Calibri" w:cs="Arial"/>
                <w:b/>
                <w:sz w:val="24"/>
                <w:szCs w:val="24"/>
                <w:lang w:val="es-ES" w:eastAsia="en-US"/>
              </w:rPr>
              <w:t>GERARDO ABRAHAM AGUADO GÓMEZ</w:t>
            </w:r>
          </w:p>
        </w:tc>
        <w:tc>
          <w:tcPr>
            <w:tcW w:w="0" w:type="auto"/>
            <w:shd w:val="clear" w:color="auto" w:fill="auto"/>
            <w:vAlign w:val="center"/>
          </w:tcPr>
          <w:p w:rsidR="00BC3C46" w:rsidRPr="00BC3C46" w:rsidRDefault="00BC3C46" w:rsidP="00BC3C46">
            <w:pPr>
              <w:spacing w:after="160"/>
              <w:jc w:val="center"/>
              <w:rPr>
                <w:rFonts w:eastAsia="Calibri" w:cs="Arial"/>
                <w:b/>
                <w:sz w:val="24"/>
                <w:szCs w:val="24"/>
                <w:lang w:eastAsia="en-US"/>
              </w:rPr>
            </w:pPr>
            <w:r w:rsidRPr="00BC3C46">
              <w:rPr>
                <w:rFonts w:eastAsia="Calibri" w:cs="Arial"/>
                <w:b/>
                <w:sz w:val="24"/>
                <w:szCs w:val="24"/>
                <w:lang w:eastAsia="en-US"/>
              </w:rPr>
              <w:t>A FAVOR</w:t>
            </w:r>
          </w:p>
        </w:tc>
        <w:tc>
          <w:tcPr>
            <w:tcW w:w="0" w:type="auto"/>
            <w:shd w:val="clear" w:color="auto" w:fill="auto"/>
            <w:vAlign w:val="center"/>
          </w:tcPr>
          <w:p w:rsidR="00BC3C46" w:rsidRPr="00BC3C46" w:rsidRDefault="00BC3C46" w:rsidP="00BC3C46">
            <w:pPr>
              <w:spacing w:after="160"/>
              <w:jc w:val="center"/>
              <w:rPr>
                <w:rFonts w:eastAsia="Calibri" w:cs="Arial"/>
                <w:b/>
                <w:sz w:val="24"/>
                <w:szCs w:val="24"/>
                <w:lang w:eastAsia="en-US"/>
              </w:rPr>
            </w:pPr>
            <w:r w:rsidRPr="00BC3C46">
              <w:rPr>
                <w:rFonts w:eastAsia="Calibri" w:cs="Arial"/>
                <w:b/>
                <w:sz w:val="24"/>
                <w:szCs w:val="24"/>
                <w:lang w:eastAsia="en-US"/>
              </w:rPr>
              <w:t>EN CONTRA</w:t>
            </w:r>
          </w:p>
        </w:tc>
        <w:tc>
          <w:tcPr>
            <w:tcW w:w="0" w:type="auto"/>
            <w:shd w:val="clear" w:color="auto" w:fill="auto"/>
            <w:vAlign w:val="center"/>
          </w:tcPr>
          <w:p w:rsidR="00BC3C46" w:rsidRPr="00BC3C46" w:rsidRDefault="00BC3C46" w:rsidP="00BC3C46">
            <w:pPr>
              <w:spacing w:after="160"/>
              <w:jc w:val="center"/>
              <w:rPr>
                <w:rFonts w:eastAsia="Calibri" w:cs="Arial"/>
                <w:b/>
                <w:sz w:val="24"/>
                <w:szCs w:val="24"/>
                <w:lang w:eastAsia="en-US"/>
              </w:rPr>
            </w:pPr>
            <w:r w:rsidRPr="00BC3C46">
              <w:rPr>
                <w:rFonts w:eastAsia="Calibri" w:cs="Arial"/>
                <w:b/>
                <w:sz w:val="24"/>
                <w:szCs w:val="24"/>
                <w:lang w:eastAsia="en-US"/>
              </w:rPr>
              <w:t>ABSTENCIÓN</w:t>
            </w:r>
          </w:p>
        </w:tc>
        <w:tc>
          <w:tcPr>
            <w:tcW w:w="0" w:type="auto"/>
            <w:shd w:val="clear" w:color="auto" w:fill="auto"/>
            <w:vAlign w:val="center"/>
          </w:tcPr>
          <w:p w:rsidR="00BC3C46" w:rsidRPr="00BC3C46" w:rsidRDefault="00BC3C46" w:rsidP="00BC3C46">
            <w:pPr>
              <w:spacing w:after="160"/>
              <w:jc w:val="center"/>
              <w:rPr>
                <w:rFonts w:eastAsia="Calibri" w:cs="Arial"/>
                <w:b/>
                <w:sz w:val="24"/>
                <w:szCs w:val="24"/>
                <w:lang w:eastAsia="en-US"/>
              </w:rPr>
            </w:pPr>
            <w:r w:rsidRPr="00BC3C46">
              <w:rPr>
                <w:rFonts w:eastAsia="Calibri" w:cs="Arial"/>
                <w:b/>
                <w:sz w:val="24"/>
                <w:szCs w:val="24"/>
                <w:lang w:eastAsia="en-US"/>
              </w:rPr>
              <w:t>SI</w:t>
            </w:r>
          </w:p>
        </w:tc>
        <w:tc>
          <w:tcPr>
            <w:tcW w:w="0" w:type="auto"/>
            <w:shd w:val="clear" w:color="auto" w:fill="auto"/>
            <w:vAlign w:val="center"/>
          </w:tcPr>
          <w:p w:rsidR="00BC3C46" w:rsidRPr="00BC3C46" w:rsidRDefault="00BC3C46" w:rsidP="00BC3C46">
            <w:pPr>
              <w:spacing w:after="160"/>
              <w:jc w:val="center"/>
              <w:rPr>
                <w:rFonts w:eastAsia="Calibri" w:cs="Arial"/>
                <w:b/>
                <w:sz w:val="24"/>
                <w:szCs w:val="24"/>
                <w:lang w:eastAsia="en-US"/>
              </w:rPr>
            </w:pPr>
            <w:r w:rsidRPr="00BC3C46">
              <w:rPr>
                <w:rFonts w:eastAsia="Calibri" w:cs="Arial"/>
                <w:b/>
                <w:sz w:val="24"/>
                <w:szCs w:val="24"/>
                <w:lang w:eastAsia="en-US"/>
              </w:rPr>
              <w:t>CUALES</w:t>
            </w:r>
          </w:p>
        </w:tc>
      </w:tr>
      <w:tr w:rsidR="00BC3C46" w:rsidRPr="00BC3C46" w:rsidTr="002869E9">
        <w:trPr>
          <w:trHeight w:val="968"/>
          <w:jc w:val="center"/>
        </w:trPr>
        <w:tc>
          <w:tcPr>
            <w:tcW w:w="3231" w:type="dxa"/>
            <w:vMerge/>
            <w:shd w:val="clear" w:color="auto" w:fill="auto"/>
          </w:tcPr>
          <w:p w:rsidR="00BC3C46" w:rsidRPr="00BC3C46" w:rsidRDefault="00BC3C46" w:rsidP="00BC3C46">
            <w:pPr>
              <w:spacing w:after="160"/>
              <w:jc w:val="left"/>
              <w:rPr>
                <w:rFonts w:eastAsia="Calibri" w:cs="Arial"/>
                <w:sz w:val="24"/>
                <w:szCs w:val="24"/>
                <w:lang w:eastAsia="en-US"/>
              </w:rPr>
            </w:pPr>
          </w:p>
        </w:tc>
        <w:tc>
          <w:tcPr>
            <w:tcW w:w="0" w:type="auto"/>
            <w:shd w:val="clear" w:color="auto" w:fill="auto"/>
          </w:tcPr>
          <w:p w:rsidR="00BC3C46" w:rsidRPr="00BC3C46" w:rsidRDefault="00BC3C46" w:rsidP="00BC3C46">
            <w:pPr>
              <w:spacing w:after="160"/>
              <w:jc w:val="left"/>
              <w:rPr>
                <w:rFonts w:eastAsia="Calibri" w:cs="Arial"/>
                <w:sz w:val="24"/>
                <w:szCs w:val="24"/>
                <w:lang w:eastAsia="en-US"/>
              </w:rPr>
            </w:pPr>
          </w:p>
        </w:tc>
        <w:tc>
          <w:tcPr>
            <w:tcW w:w="0" w:type="auto"/>
            <w:shd w:val="clear" w:color="auto" w:fill="auto"/>
          </w:tcPr>
          <w:p w:rsidR="00BC3C46" w:rsidRPr="00BC3C46" w:rsidRDefault="00BC3C46" w:rsidP="00BC3C46">
            <w:pPr>
              <w:spacing w:after="160"/>
              <w:jc w:val="left"/>
              <w:rPr>
                <w:rFonts w:eastAsia="Calibri" w:cs="Arial"/>
                <w:sz w:val="24"/>
                <w:szCs w:val="24"/>
                <w:lang w:eastAsia="en-US"/>
              </w:rPr>
            </w:pPr>
          </w:p>
        </w:tc>
        <w:tc>
          <w:tcPr>
            <w:tcW w:w="0" w:type="auto"/>
            <w:shd w:val="clear" w:color="auto" w:fill="auto"/>
          </w:tcPr>
          <w:p w:rsidR="00BC3C46" w:rsidRPr="00BC3C46" w:rsidRDefault="00BC3C46" w:rsidP="00BC3C46">
            <w:pPr>
              <w:spacing w:after="160"/>
              <w:jc w:val="left"/>
              <w:rPr>
                <w:rFonts w:eastAsia="Calibri" w:cs="Arial"/>
                <w:sz w:val="24"/>
                <w:szCs w:val="24"/>
                <w:lang w:eastAsia="en-US"/>
              </w:rPr>
            </w:pPr>
          </w:p>
        </w:tc>
        <w:tc>
          <w:tcPr>
            <w:tcW w:w="0" w:type="auto"/>
            <w:shd w:val="clear" w:color="auto" w:fill="auto"/>
          </w:tcPr>
          <w:p w:rsidR="00BC3C46" w:rsidRPr="00BC3C46" w:rsidRDefault="00BC3C46" w:rsidP="00BC3C46">
            <w:pPr>
              <w:spacing w:after="160"/>
              <w:jc w:val="left"/>
              <w:rPr>
                <w:rFonts w:eastAsia="Calibri" w:cs="Arial"/>
                <w:sz w:val="24"/>
                <w:szCs w:val="24"/>
                <w:lang w:eastAsia="en-US"/>
              </w:rPr>
            </w:pPr>
          </w:p>
        </w:tc>
        <w:tc>
          <w:tcPr>
            <w:tcW w:w="0" w:type="auto"/>
            <w:shd w:val="clear" w:color="auto" w:fill="auto"/>
          </w:tcPr>
          <w:p w:rsidR="00BC3C46" w:rsidRPr="00BC3C46" w:rsidRDefault="00BC3C46" w:rsidP="00BC3C46">
            <w:pPr>
              <w:spacing w:after="160"/>
              <w:jc w:val="left"/>
              <w:rPr>
                <w:rFonts w:eastAsia="Calibri" w:cs="Arial"/>
                <w:sz w:val="24"/>
                <w:szCs w:val="24"/>
                <w:lang w:eastAsia="en-US"/>
              </w:rPr>
            </w:pPr>
          </w:p>
        </w:tc>
      </w:tr>
      <w:tr w:rsidR="00BC3C46" w:rsidRPr="00BC3C46" w:rsidTr="00E2340B">
        <w:trPr>
          <w:trHeight w:val="624"/>
          <w:jc w:val="center"/>
        </w:trPr>
        <w:tc>
          <w:tcPr>
            <w:tcW w:w="3231" w:type="dxa"/>
            <w:vMerge w:val="restart"/>
            <w:shd w:val="clear" w:color="auto" w:fill="auto"/>
          </w:tcPr>
          <w:p w:rsidR="00BC3C46" w:rsidRPr="00BC3C46" w:rsidRDefault="00BC3C46" w:rsidP="00BC3C46">
            <w:pPr>
              <w:spacing w:after="160"/>
              <w:ind w:right="-142"/>
              <w:jc w:val="center"/>
              <w:rPr>
                <w:rFonts w:eastAsia="Calibri" w:cs="Arial"/>
                <w:b/>
                <w:sz w:val="24"/>
                <w:szCs w:val="24"/>
                <w:lang w:eastAsia="en-US"/>
              </w:rPr>
            </w:pPr>
            <w:r w:rsidRPr="00BC3C46">
              <w:rPr>
                <w:rFonts w:eastAsia="Calibri" w:cs="Arial"/>
                <w:b/>
                <w:sz w:val="24"/>
                <w:szCs w:val="24"/>
                <w:lang w:eastAsia="en-US"/>
              </w:rPr>
              <w:t xml:space="preserve">DIP. </w:t>
            </w:r>
            <w:r w:rsidRPr="00BC3C46">
              <w:rPr>
                <w:rFonts w:eastAsia="Calibri" w:cs="Arial"/>
                <w:b/>
                <w:sz w:val="24"/>
                <w:szCs w:val="24"/>
                <w:lang w:val="es-ES" w:eastAsia="en-US"/>
              </w:rPr>
              <w:t>EMILIO ALEJANDRO DE HOYOS MONTEMAYOR</w:t>
            </w:r>
            <w:r w:rsidRPr="00BC3C46">
              <w:rPr>
                <w:rFonts w:eastAsia="Calibri" w:cs="Arial"/>
                <w:b/>
                <w:sz w:val="24"/>
                <w:szCs w:val="24"/>
                <w:lang w:eastAsia="en-US"/>
              </w:rPr>
              <w:t xml:space="preserve"> </w:t>
            </w:r>
          </w:p>
          <w:p w:rsidR="00BC3C46" w:rsidRPr="00BC3C46" w:rsidRDefault="00BC3C46" w:rsidP="00BC3C46">
            <w:pPr>
              <w:spacing w:after="160"/>
              <w:jc w:val="left"/>
              <w:rPr>
                <w:rFonts w:eastAsia="Calibri" w:cs="Arial"/>
                <w:sz w:val="24"/>
                <w:szCs w:val="24"/>
                <w:lang w:eastAsia="en-US"/>
              </w:rPr>
            </w:pPr>
          </w:p>
        </w:tc>
        <w:tc>
          <w:tcPr>
            <w:tcW w:w="0" w:type="auto"/>
            <w:shd w:val="clear" w:color="auto" w:fill="auto"/>
            <w:vAlign w:val="center"/>
          </w:tcPr>
          <w:p w:rsidR="00BC3C46" w:rsidRPr="00BC3C46" w:rsidRDefault="00BC3C46" w:rsidP="00BC3C46">
            <w:pPr>
              <w:spacing w:after="160"/>
              <w:jc w:val="center"/>
              <w:rPr>
                <w:rFonts w:eastAsia="Calibri" w:cs="Arial"/>
                <w:b/>
                <w:sz w:val="24"/>
                <w:szCs w:val="24"/>
                <w:lang w:eastAsia="en-US"/>
              </w:rPr>
            </w:pPr>
            <w:r w:rsidRPr="00BC3C46">
              <w:rPr>
                <w:rFonts w:eastAsia="Calibri" w:cs="Arial"/>
                <w:b/>
                <w:sz w:val="24"/>
                <w:szCs w:val="24"/>
                <w:lang w:eastAsia="en-US"/>
              </w:rPr>
              <w:t>A FAVOR</w:t>
            </w:r>
          </w:p>
        </w:tc>
        <w:tc>
          <w:tcPr>
            <w:tcW w:w="0" w:type="auto"/>
            <w:shd w:val="clear" w:color="auto" w:fill="auto"/>
            <w:vAlign w:val="center"/>
          </w:tcPr>
          <w:p w:rsidR="00BC3C46" w:rsidRPr="00BC3C46" w:rsidRDefault="00BC3C46" w:rsidP="00BC3C46">
            <w:pPr>
              <w:spacing w:after="160"/>
              <w:jc w:val="center"/>
              <w:rPr>
                <w:rFonts w:eastAsia="Calibri" w:cs="Arial"/>
                <w:b/>
                <w:sz w:val="24"/>
                <w:szCs w:val="24"/>
                <w:lang w:eastAsia="en-US"/>
              </w:rPr>
            </w:pPr>
            <w:r w:rsidRPr="00BC3C46">
              <w:rPr>
                <w:rFonts w:eastAsia="Calibri" w:cs="Arial"/>
                <w:b/>
                <w:sz w:val="24"/>
                <w:szCs w:val="24"/>
                <w:lang w:eastAsia="en-US"/>
              </w:rPr>
              <w:t>EN CONTRA</w:t>
            </w:r>
          </w:p>
        </w:tc>
        <w:tc>
          <w:tcPr>
            <w:tcW w:w="0" w:type="auto"/>
            <w:shd w:val="clear" w:color="auto" w:fill="auto"/>
            <w:vAlign w:val="center"/>
          </w:tcPr>
          <w:p w:rsidR="00BC3C46" w:rsidRPr="00BC3C46" w:rsidRDefault="00BC3C46" w:rsidP="00BC3C46">
            <w:pPr>
              <w:spacing w:after="160"/>
              <w:jc w:val="center"/>
              <w:rPr>
                <w:rFonts w:eastAsia="Calibri" w:cs="Arial"/>
                <w:b/>
                <w:sz w:val="24"/>
                <w:szCs w:val="24"/>
                <w:lang w:eastAsia="en-US"/>
              </w:rPr>
            </w:pPr>
            <w:r w:rsidRPr="00BC3C46">
              <w:rPr>
                <w:rFonts w:eastAsia="Calibri" w:cs="Arial"/>
                <w:b/>
                <w:sz w:val="24"/>
                <w:szCs w:val="24"/>
                <w:lang w:eastAsia="en-US"/>
              </w:rPr>
              <w:t>ABSTENCIÓN</w:t>
            </w:r>
          </w:p>
        </w:tc>
        <w:tc>
          <w:tcPr>
            <w:tcW w:w="0" w:type="auto"/>
            <w:shd w:val="clear" w:color="auto" w:fill="auto"/>
            <w:vAlign w:val="center"/>
          </w:tcPr>
          <w:p w:rsidR="00BC3C46" w:rsidRPr="00BC3C46" w:rsidRDefault="00BC3C46" w:rsidP="00BC3C46">
            <w:pPr>
              <w:spacing w:after="160"/>
              <w:jc w:val="center"/>
              <w:rPr>
                <w:rFonts w:eastAsia="Calibri" w:cs="Arial"/>
                <w:b/>
                <w:sz w:val="24"/>
                <w:szCs w:val="24"/>
                <w:lang w:eastAsia="en-US"/>
              </w:rPr>
            </w:pPr>
            <w:r w:rsidRPr="00BC3C46">
              <w:rPr>
                <w:rFonts w:eastAsia="Calibri" w:cs="Arial"/>
                <w:b/>
                <w:sz w:val="24"/>
                <w:szCs w:val="24"/>
                <w:lang w:eastAsia="en-US"/>
              </w:rPr>
              <w:t>SI</w:t>
            </w:r>
          </w:p>
        </w:tc>
        <w:tc>
          <w:tcPr>
            <w:tcW w:w="0" w:type="auto"/>
            <w:shd w:val="clear" w:color="auto" w:fill="auto"/>
            <w:vAlign w:val="center"/>
          </w:tcPr>
          <w:p w:rsidR="00BC3C46" w:rsidRPr="00BC3C46" w:rsidRDefault="00BC3C46" w:rsidP="00BC3C46">
            <w:pPr>
              <w:spacing w:after="160"/>
              <w:jc w:val="center"/>
              <w:rPr>
                <w:rFonts w:eastAsia="Calibri" w:cs="Arial"/>
                <w:b/>
                <w:sz w:val="24"/>
                <w:szCs w:val="24"/>
                <w:lang w:eastAsia="en-US"/>
              </w:rPr>
            </w:pPr>
            <w:r w:rsidRPr="00BC3C46">
              <w:rPr>
                <w:rFonts w:eastAsia="Calibri" w:cs="Arial"/>
                <w:b/>
                <w:sz w:val="24"/>
                <w:szCs w:val="24"/>
                <w:lang w:eastAsia="en-US"/>
              </w:rPr>
              <w:t>CUALES</w:t>
            </w:r>
          </w:p>
        </w:tc>
      </w:tr>
      <w:tr w:rsidR="00BC3C46" w:rsidRPr="00BC3C46" w:rsidTr="002869E9">
        <w:trPr>
          <w:trHeight w:val="1119"/>
          <w:jc w:val="center"/>
        </w:trPr>
        <w:tc>
          <w:tcPr>
            <w:tcW w:w="3231" w:type="dxa"/>
            <w:vMerge/>
            <w:shd w:val="clear" w:color="auto" w:fill="auto"/>
          </w:tcPr>
          <w:p w:rsidR="00BC3C46" w:rsidRPr="00BC3C46" w:rsidRDefault="00BC3C46" w:rsidP="00BC3C46">
            <w:pPr>
              <w:spacing w:after="160"/>
              <w:jc w:val="left"/>
              <w:rPr>
                <w:rFonts w:eastAsia="Calibri" w:cs="Arial"/>
                <w:sz w:val="24"/>
                <w:szCs w:val="24"/>
                <w:lang w:eastAsia="en-US"/>
              </w:rPr>
            </w:pPr>
          </w:p>
        </w:tc>
        <w:tc>
          <w:tcPr>
            <w:tcW w:w="0" w:type="auto"/>
            <w:shd w:val="clear" w:color="auto" w:fill="auto"/>
          </w:tcPr>
          <w:p w:rsidR="00BC3C46" w:rsidRPr="00BC3C46" w:rsidRDefault="00BC3C46" w:rsidP="00BC3C46">
            <w:pPr>
              <w:spacing w:after="160"/>
              <w:jc w:val="left"/>
              <w:rPr>
                <w:rFonts w:eastAsia="Calibri" w:cs="Arial"/>
                <w:sz w:val="24"/>
                <w:szCs w:val="24"/>
                <w:lang w:eastAsia="en-US"/>
              </w:rPr>
            </w:pPr>
          </w:p>
          <w:p w:rsidR="00BC3C46" w:rsidRPr="00BC3C46" w:rsidRDefault="00BC3C46" w:rsidP="00BC3C46">
            <w:pPr>
              <w:spacing w:after="160"/>
              <w:jc w:val="left"/>
              <w:rPr>
                <w:rFonts w:eastAsia="Calibri" w:cs="Arial"/>
                <w:sz w:val="24"/>
                <w:szCs w:val="24"/>
                <w:lang w:eastAsia="en-US"/>
              </w:rPr>
            </w:pPr>
          </w:p>
          <w:p w:rsidR="00BC3C46" w:rsidRPr="00BC3C46" w:rsidRDefault="00BC3C46" w:rsidP="00BC3C46">
            <w:pPr>
              <w:spacing w:after="160"/>
              <w:jc w:val="left"/>
              <w:rPr>
                <w:rFonts w:eastAsia="Calibri" w:cs="Arial"/>
                <w:sz w:val="24"/>
                <w:szCs w:val="24"/>
                <w:lang w:eastAsia="en-US"/>
              </w:rPr>
            </w:pPr>
          </w:p>
        </w:tc>
        <w:tc>
          <w:tcPr>
            <w:tcW w:w="0" w:type="auto"/>
            <w:shd w:val="clear" w:color="auto" w:fill="auto"/>
          </w:tcPr>
          <w:p w:rsidR="00BC3C46" w:rsidRPr="00BC3C46" w:rsidRDefault="00BC3C46" w:rsidP="00BC3C46">
            <w:pPr>
              <w:spacing w:after="160"/>
              <w:jc w:val="left"/>
              <w:rPr>
                <w:rFonts w:eastAsia="Calibri" w:cs="Arial"/>
                <w:sz w:val="24"/>
                <w:szCs w:val="24"/>
                <w:lang w:eastAsia="en-US"/>
              </w:rPr>
            </w:pPr>
          </w:p>
        </w:tc>
        <w:tc>
          <w:tcPr>
            <w:tcW w:w="0" w:type="auto"/>
            <w:shd w:val="clear" w:color="auto" w:fill="auto"/>
          </w:tcPr>
          <w:p w:rsidR="00BC3C46" w:rsidRPr="00BC3C46" w:rsidRDefault="00BC3C46" w:rsidP="00BC3C46">
            <w:pPr>
              <w:spacing w:after="160"/>
              <w:jc w:val="left"/>
              <w:rPr>
                <w:rFonts w:eastAsia="Calibri" w:cs="Arial"/>
                <w:sz w:val="24"/>
                <w:szCs w:val="24"/>
                <w:lang w:eastAsia="en-US"/>
              </w:rPr>
            </w:pPr>
          </w:p>
        </w:tc>
        <w:tc>
          <w:tcPr>
            <w:tcW w:w="0" w:type="auto"/>
            <w:shd w:val="clear" w:color="auto" w:fill="auto"/>
          </w:tcPr>
          <w:p w:rsidR="00BC3C46" w:rsidRPr="00BC3C46" w:rsidRDefault="00BC3C46" w:rsidP="00BC3C46">
            <w:pPr>
              <w:spacing w:after="160"/>
              <w:jc w:val="left"/>
              <w:rPr>
                <w:rFonts w:eastAsia="Calibri" w:cs="Arial"/>
                <w:sz w:val="24"/>
                <w:szCs w:val="24"/>
                <w:lang w:eastAsia="en-US"/>
              </w:rPr>
            </w:pPr>
          </w:p>
        </w:tc>
        <w:tc>
          <w:tcPr>
            <w:tcW w:w="0" w:type="auto"/>
            <w:shd w:val="clear" w:color="auto" w:fill="auto"/>
          </w:tcPr>
          <w:p w:rsidR="00BC3C46" w:rsidRPr="00BC3C46" w:rsidRDefault="00BC3C46" w:rsidP="00BC3C46">
            <w:pPr>
              <w:spacing w:after="160"/>
              <w:jc w:val="left"/>
              <w:rPr>
                <w:rFonts w:eastAsia="Calibri" w:cs="Arial"/>
                <w:sz w:val="24"/>
                <w:szCs w:val="24"/>
                <w:lang w:eastAsia="en-US"/>
              </w:rPr>
            </w:pPr>
          </w:p>
        </w:tc>
      </w:tr>
      <w:tr w:rsidR="00BC3C46" w:rsidRPr="00BC3C46" w:rsidTr="00E2340B">
        <w:trPr>
          <w:trHeight w:val="624"/>
          <w:jc w:val="center"/>
        </w:trPr>
        <w:tc>
          <w:tcPr>
            <w:tcW w:w="3231" w:type="dxa"/>
            <w:vMerge w:val="restart"/>
            <w:shd w:val="clear" w:color="auto" w:fill="auto"/>
          </w:tcPr>
          <w:p w:rsidR="00BC3C46" w:rsidRPr="00BC3C46" w:rsidRDefault="00BC3C46" w:rsidP="00BC3C46">
            <w:pPr>
              <w:spacing w:after="160"/>
              <w:jc w:val="center"/>
              <w:rPr>
                <w:rFonts w:eastAsia="Calibri" w:cs="Arial"/>
                <w:sz w:val="24"/>
                <w:szCs w:val="24"/>
                <w:lang w:eastAsia="en-US"/>
              </w:rPr>
            </w:pPr>
            <w:r w:rsidRPr="00BC3C46">
              <w:rPr>
                <w:rFonts w:eastAsia="Calibri" w:cs="Arial"/>
                <w:b/>
                <w:sz w:val="24"/>
                <w:szCs w:val="24"/>
                <w:lang w:eastAsia="en-US"/>
              </w:rPr>
              <w:t xml:space="preserve">DIP. </w:t>
            </w:r>
            <w:r w:rsidRPr="00BC3C46">
              <w:rPr>
                <w:rFonts w:eastAsia="Calibri" w:cs="Arial"/>
                <w:b/>
                <w:sz w:val="24"/>
                <w:szCs w:val="24"/>
                <w:lang w:val="es-ES" w:eastAsia="en-US"/>
              </w:rPr>
              <w:t>JOSÉ BENITO RAMÍREZ ROSAS</w:t>
            </w:r>
          </w:p>
        </w:tc>
        <w:tc>
          <w:tcPr>
            <w:tcW w:w="0" w:type="auto"/>
            <w:shd w:val="clear" w:color="auto" w:fill="auto"/>
            <w:vAlign w:val="center"/>
          </w:tcPr>
          <w:p w:rsidR="00BC3C46" w:rsidRPr="00BC3C46" w:rsidRDefault="00BC3C46" w:rsidP="00BC3C46">
            <w:pPr>
              <w:spacing w:after="160"/>
              <w:jc w:val="center"/>
              <w:rPr>
                <w:rFonts w:eastAsia="Calibri" w:cs="Arial"/>
                <w:b/>
                <w:sz w:val="24"/>
                <w:szCs w:val="24"/>
                <w:lang w:eastAsia="en-US"/>
              </w:rPr>
            </w:pPr>
            <w:r w:rsidRPr="00BC3C46">
              <w:rPr>
                <w:rFonts w:eastAsia="Calibri" w:cs="Arial"/>
                <w:b/>
                <w:sz w:val="24"/>
                <w:szCs w:val="24"/>
                <w:lang w:eastAsia="en-US"/>
              </w:rPr>
              <w:t>A FAVOR</w:t>
            </w:r>
          </w:p>
        </w:tc>
        <w:tc>
          <w:tcPr>
            <w:tcW w:w="0" w:type="auto"/>
            <w:shd w:val="clear" w:color="auto" w:fill="auto"/>
            <w:vAlign w:val="center"/>
          </w:tcPr>
          <w:p w:rsidR="00BC3C46" w:rsidRPr="00BC3C46" w:rsidRDefault="00BC3C46" w:rsidP="00BC3C46">
            <w:pPr>
              <w:spacing w:after="160"/>
              <w:jc w:val="center"/>
              <w:rPr>
                <w:rFonts w:eastAsia="Calibri" w:cs="Arial"/>
                <w:b/>
                <w:sz w:val="24"/>
                <w:szCs w:val="24"/>
                <w:lang w:eastAsia="en-US"/>
              </w:rPr>
            </w:pPr>
            <w:r w:rsidRPr="00BC3C46">
              <w:rPr>
                <w:rFonts w:eastAsia="Calibri" w:cs="Arial"/>
                <w:b/>
                <w:sz w:val="24"/>
                <w:szCs w:val="24"/>
                <w:lang w:eastAsia="en-US"/>
              </w:rPr>
              <w:t>EN CONTRA</w:t>
            </w:r>
          </w:p>
        </w:tc>
        <w:tc>
          <w:tcPr>
            <w:tcW w:w="0" w:type="auto"/>
            <w:shd w:val="clear" w:color="auto" w:fill="auto"/>
            <w:vAlign w:val="center"/>
          </w:tcPr>
          <w:p w:rsidR="00BC3C46" w:rsidRPr="00BC3C46" w:rsidRDefault="00BC3C46" w:rsidP="00BC3C46">
            <w:pPr>
              <w:spacing w:after="160"/>
              <w:jc w:val="center"/>
              <w:rPr>
                <w:rFonts w:eastAsia="Calibri" w:cs="Arial"/>
                <w:b/>
                <w:sz w:val="24"/>
                <w:szCs w:val="24"/>
                <w:lang w:eastAsia="en-US"/>
              </w:rPr>
            </w:pPr>
            <w:r w:rsidRPr="00BC3C46">
              <w:rPr>
                <w:rFonts w:eastAsia="Calibri" w:cs="Arial"/>
                <w:b/>
                <w:sz w:val="24"/>
                <w:szCs w:val="24"/>
                <w:lang w:eastAsia="en-US"/>
              </w:rPr>
              <w:t>ABSTENCIÓN</w:t>
            </w:r>
          </w:p>
        </w:tc>
        <w:tc>
          <w:tcPr>
            <w:tcW w:w="0" w:type="auto"/>
            <w:shd w:val="clear" w:color="auto" w:fill="auto"/>
            <w:vAlign w:val="center"/>
          </w:tcPr>
          <w:p w:rsidR="00BC3C46" w:rsidRPr="00BC3C46" w:rsidRDefault="00BC3C46" w:rsidP="00BC3C46">
            <w:pPr>
              <w:spacing w:after="160"/>
              <w:jc w:val="center"/>
              <w:rPr>
                <w:rFonts w:eastAsia="Calibri" w:cs="Arial"/>
                <w:b/>
                <w:sz w:val="24"/>
                <w:szCs w:val="24"/>
                <w:lang w:eastAsia="en-US"/>
              </w:rPr>
            </w:pPr>
            <w:r w:rsidRPr="00BC3C46">
              <w:rPr>
                <w:rFonts w:eastAsia="Calibri" w:cs="Arial"/>
                <w:b/>
                <w:sz w:val="24"/>
                <w:szCs w:val="24"/>
                <w:lang w:eastAsia="en-US"/>
              </w:rPr>
              <w:t>SI</w:t>
            </w:r>
          </w:p>
        </w:tc>
        <w:tc>
          <w:tcPr>
            <w:tcW w:w="0" w:type="auto"/>
            <w:shd w:val="clear" w:color="auto" w:fill="auto"/>
            <w:vAlign w:val="center"/>
          </w:tcPr>
          <w:p w:rsidR="00BC3C46" w:rsidRPr="00BC3C46" w:rsidRDefault="00BC3C46" w:rsidP="00BC3C46">
            <w:pPr>
              <w:spacing w:after="160"/>
              <w:jc w:val="center"/>
              <w:rPr>
                <w:rFonts w:eastAsia="Calibri" w:cs="Arial"/>
                <w:b/>
                <w:sz w:val="24"/>
                <w:szCs w:val="24"/>
                <w:lang w:eastAsia="en-US"/>
              </w:rPr>
            </w:pPr>
            <w:r w:rsidRPr="00BC3C46">
              <w:rPr>
                <w:rFonts w:eastAsia="Calibri" w:cs="Arial"/>
                <w:b/>
                <w:sz w:val="24"/>
                <w:szCs w:val="24"/>
                <w:lang w:eastAsia="en-US"/>
              </w:rPr>
              <w:t>CUALES</w:t>
            </w:r>
          </w:p>
        </w:tc>
      </w:tr>
      <w:tr w:rsidR="00BC3C46" w:rsidRPr="00BC3C46" w:rsidTr="002869E9">
        <w:trPr>
          <w:trHeight w:val="922"/>
          <w:jc w:val="center"/>
        </w:trPr>
        <w:tc>
          <w:tcPr>
            <w:tcW w:w="3231" w:type="dxa"/>
            <w:vMerge/>
            <w:shd w:val="clear" w:color="auto" w:fill="auto"/>
          </w:tcPr>
          <w:p w:rsidR="00BC3C46" w:rsidRPr="00BC3C46" w:rsidRDefault="00BC3C46" w:rsidP="00BC3C46">
            <w:pPr>
              <w:spacing w:after="160"/>
              <w:jc w:val="left"/>
              <w:rPr>
                <w:rFonts w:eastAsia="Calibri" w:cs="Arial"/>
                <w:sz w:val="24"/>
                <w:szCs w:val="24"/>
                <w:lang w:eastAsia="en-US"/>
              </w:rPr>
            </w:pPr>
          </w:p>
        </w:tc>
        <w:tc>
          <w:tcPr>
            <w:tcW w:w="0" w:type="auto"/>
            <w:shd w:val="clear" w:color="auto" w:fill="auto"/>
          </w:tcPr>
          <w:p w:rsidR="00BC3C46" w:rsidRPr="00BC3C46" w:rsidRDefault="00BC3C46" w:rsidP="00BC3C46">
            <w:pPr>
              <w:spacing w:after="160"/>
              <w:jc w:val="left"/>
              <w:rPr>
                <w:rFonts w:eastAsia="Calibri" w:cs="Arial"/>
                <w:sz w:val="24"/>
                <w:szCs w:val="24"/>
                <w:lang w:eastAsia="en-US"/>
              </w:rPr>
            </w:pPr>
          </w:p>
        </w:tc>
        <w:tc>
          <w:tcPr>
            <w:tcW w:w="0" w:type="auto"/>
            <w:shd w:val="clear" w:color="auto" w:fill="auto"/>
          </w:tcPr>
          <w:p w:rsidR="00BC3C46" w:rsidRPr="00BC3C46" w:rsidRDefault="00BC3C46" w:rsidP="00BC3C46">
            <w:pPr>
              <w:spacing w:after="160"/>
              <w:jc w:val="left"/>
              <w:rPr>
                <w:rFonts w:eastAsia="Calibri" w:cs="Arial"/>
                <w:sz w:val="24"/>
                <w:szCs w:val="24"/>
                <w:lang w:eastAsia="en-US"/>
              </w:rPr>
            </w:pPr>
          </w:p>
        </w:tc>
        <w:tc>
          <w:tcPr>
            <w:tcW w:w="0" w:type="auto"/>
            <w:shd w:val="clear" w:color="auto" w:fill="auto"/>
          </w:tcPr>
          <w:p w:rsidR="00BC3C46" w:rsidRPr="00BC3C46" w:rsidRDefault="00BC3C46" w:rsidP="00BC3C46">
            <w:pPr>
              <w:spacing w:after="160"/>
              <w:jc w:val="left"/>
              <w:rPr>
                <w:rFonts w:eastAsia="Calibri" w:cs="Arial"/>
                <w:sz w:val="24"/>
                <w:szCs w:val="24"/>
                <w:lang w:eastAsia="en-US"/>
              </w:rPr>
            </w:pPr>
          </w:p>
        </w:tc>
        <w:tc>
          <w:tcPr>
            <w:tcW w:w="0" w:type="auto"/>
            <w:shd w:val="clear" w:color="auto" w:fill="auto"/>
          </w:tcPr>
          <w:p w:rsidR="00BC3C46" w:rsidRPr="00BC3C46" w:rsidRDefault="00BC3C46" w:rsidP="00BC3C46">
            <w:pPr>
              <w:spacing w:after="160"/>
              <w:jc w:val="left"/>
              <w:rPr>
                <w:rFonts w:eastAsia="Calibri" w:cs="Arial"/>
                <w:sz w:val="24"/>
                <w:szCs w:val="24"/>
                <w:lang w:eastAsia="en-US"/>
              </w:rPr>
            </w:pPr>
          </w:p>
        </w:tc>
        <w:tc>
          <w:tcPr>
            <w:tcW w:w="0" w:type="auto"/>
            <w:shd w:val="clear" w:color="auto" w:fill="auto"/>
          </w:tcPr>
          <w:p w:rsidR="00BC3C46" w:rsidRPr="00BC3C46" w:rsidRDefault="00BC3C46" w:rsidP="00BC3C46">
            <w:pPr>
              <w:spacing w:after="160"/>
              <w:jc w:val="left"/>
              <w:rPr>
                <w:rFonts w:eastAsia="Calibri" w:cs="Arial"/>
                <w:sz w:val="24"/>
                <w:szCs w:val="24"/>
                <w:lang w:eastAsia="en-US"/>
              </w:rPr>
            </w:pPr>
          </w:p>
        </w:tc>
      </w:tr>
      <w:tr w:rsidR="00BC3C46" w:rsidRPr="00BC3C46" w:rsidTr="00E2340B">
        <w:trPr>
          <w:trHeight w:val="624"/>
          <w:jc w:val="center"/>
        </w:trPr>
        <w:tc>
          <w:tcPr>
            <w:tcW w:w="3231" w:type="dxa"/>
            <w:vMerge w:val="restart"/>
            <w:shd w:val="clear" w:color="auto" w:fill="auto"/>
          </w:tcPr>
          <w:p w:rsidR="00BC3C46" w:rsidRPr="00BC3C46" w:rsidRDefault="00BC3C46" w:rsidP="00BC3C46">
            <w:pPr>
              <w:spacing w:after="160"/>
              <w:ind w:right="-142"/>
              <w:jc w:val="center"/>
              <w:rPr>
                <w:rFonts w:eastAsia="Calibri" w:cs="Arial"/>
                <w:b/>
                <w:sz w:val="24"/>
                <w:szCs w:val="24"/>
                <w:lang w:eastAsia="en-US"/>
              </w:rPr>
            </w:pPr>
            <w:r w:rsidRPr="00BC3C46">
              <w:rPr>
                <w:rFonts w:eastAsia="Calibri" w:cs="Arial"/>
                <w:b/>
                <w:sz w:val="24"/>
                <w:szCs w:val="24"/>
                <w:lang w:eastAsia="en-US"/>
              </w:rPr>
              <w:t xml:space="preserve">DIP.  </w:t>
            </w:r>
            <w:r w:rsidRPr="00BC3C46">
              <w:rPr>
                <w:rFonts w:eastAsia="Calibri" w:cs="Arial"/>
                <w:b/>
                <w:sz w:val="24"/>
                <w:szCs w:val="24"/>
                <w:lang w:val="es-ES" w:eastAsia="en-US"/>
              </w:rPr>
              <w:t>CLAUDIA ISELA RAMÍREZ PINEDA</w:t>
            </w:r>
          </w:p>
          <w:p w:rsidR="00BC3C46" w:rsidRPr="00BC3C46" w:rsidRDefault="00BC3C46" w:rsidP="00BC3C46">
            <w:pPr>
              <w:spacing w:after="160"/>
              <w:jc w:val="left"/>
              <w:rPr>
                <w:rFonts w:eastAsia="Calibri" w:cs="Arial"/>
                <w:sz w:val="24"/>
                <w:szCs w:val="24"/>
                <w:lang w:eastAsia="en-US"/>
              </w:rPr>
            </w:pPr>
          </w:p>
        </w:tc>
        <w:tc>
          <w:tcPr>
            <w:tcW w:w="0" w:type="auto"/>
            <w:shd w:val="clear" w:color="auto" w:fill="auto"/>
            <w:vAlign w:val="center"/>
          </w:tcPr>
          <w:p w:rsidR="00BC3C46" w:rsidRPr="00BC3C46" w:rsidRDefault="00BC3C46" w:rsidP="00BC3C46">
            <w:pPr>
              <w:spacing w:after="160"/>
              <w:jc w:val="center"/>
              <w:rPr>
                <w:rFonts w:eastAsia="Calibri" w:cs="Arial"/>
                <w:b/>
                <w:sz w:val="24"/>
                <w:szCs w:val="24"/>
                <w:lang w:eastAsia="en-US"/>
              </w:rPr>
            </w:pPr>
            <w:r w:rsidRPr="00BC3C46">
              <w:rPr>
                <w:rFonts w:eastAsia="Calibri" w:cs="Arial"/>
                <w:b/>
                <w:sz w:val="24"/>
                <w:szCs w:val="24"/>
                <w:lang w:eastAsia="en-US"/>
              </w:rPr>
              <w:t>A FAVOR</w:t>
            </w:r>
          </w:p>
        </w:tc>
        <w:tc>
          <w:tcPr>
            <w:tcW w:w="0" w:type="auto"/>
            <w:shd w:val="clear" w:color="auto" w:fill="auto"/>
            <w:vAlign w:val="center"/>
          </w:tcPr>
          <w:p w:rsidR="00BC3C46" w:rsidRPr="00BC3C46" w:rsidRDefault="00BC3C46" w:rsidP="00BC3C46">
            <w:pPr>
              <w:spacing w:after="160"/>
              <w:jc w:val="center"/>
              <w:rPr>
                <w:rFonts w:eastAsia="Calibri" w:cs="Arial"/>
                <w:b/>
                <w:sz w:val="24"/>
                <w:szCs w:val="24"/>
                <w:lang w:eastAsia="en-US"/>
              </w:rPr>
            </w:pPr>
            <w:r w:rsidRPr="00BC3C46">
              <w:rPr>
                <w:rFonts w:eastAsia="Calibri" w:cs="Arial"/>
                <w:b/>
                <w:sz w:val="24"/>
                <w:szCs w:val="24"/>
                <w:lang w:eastAsia="en-US"/>
              </w:rPr>
              <w:t>EN CONTRA</w:t>
            </w:r>
          </w:p>
        </w:tc>
        <w:tc>
          <w:tcPr>
            <w:tcW w:w="0" w:type="auto"/>
            <w:shd w:val="clear" w:color="auto" w:fill="auto"/>
            <w:vAlign w:val="center"/>
          </w:tcPr>
          <w:p w:rsidR="00BC3C46" w:rsidRPr="00BC3C46" w:rsidRDefault="00BC3C46" w:rsidP="00BC3C46">
            <w:pPr>
              <w:spacing w:after="160"/>
              <w:jc w:val="center"/>
              <w:rPr>
                <w:rFonts w:eastAsia="Calibri" w:cs="Arial"/>
                <w:b/>
                <w:sz w:val="24"/>
                <w:szCs w:val="24"/>
                <w:lang w:eastAsia="en-US"/>
              </w:rPr>
            </w:pPr>
            <w:r w:rsidRPr="00BC3C46">
              <w:rPr>
                <w:rFonts w:eastAsia="Calibri" w:cs="Arial"/>
                <w:b/>
                <w:sz w:val="24"/>
                <w:szCs w:val="24"/>
                <w:lang w:eastAsia="en-US"/>
              </w:rPr>
              <w:t>ABSTENCIÓN</w:t>
            </w:r>
          </w:p>
        </w:tc>
        <w:tc>
          <w:tcPr>
            <w:tcW w:w="0" w:type="auto"/>
            <w:shd w:val="clear" w:color="auto" w:fill="auto"/>
            <w:vAlign w:val="center"/>
          </w:tcPr>
          <w:p w:rsidR="00BC3C46" w:rsidRPr="00BC3C46" w:rsidRDefault="00BC3C46" w:rsidP="00BC3C46">
            <w:pPr>
              <w:spacing w:after="160"/>
              <w:jc w:val="center"/>
              <w:rPr>
                <w:rFonts w:eastAsia="Calibri" w:cs="Arial"/>
                <w:b/>
                <w:sz w:val="24"/>
                <w:szCs w:val="24"/>
                <w:lang w:eastAsia="en-US"/>
              </w:rPr>
            </w:pPr>
            <w:r w:rsidRPr="00BC3C46">
              <w:rPr>
                <w:rFonts w:eastAsia="Calibri" w:cs="Arial"/>
                <w:b/>
                <w:sz w:val="24"/>
                <w:szCs w:val="24"/>
                <w:lang w:eastAsia="en-US"/>
              </w:rPr>
              <w:t>SI</w:t>
            </w:r>
          </w:p>
        </w:tc>
        <w:tc>
          <w:tcPr>
            <w:tcW w:w="0" w:type="auto"/>
            <w:shd w:val="clear" w:color="auto" w:fill="auto"/>
            <w:vAlign w:val="center"/>
          </w:tcPr>
          <w:p w:rsidR="00BC3C46" w:rsidRPr="00BC3C46" w:rsidRDefault="00BC3C46" w:rsidP="00BC3C46">
            <w:pPr>
              <w:spacing w:after="160"/>
              <w:jc w:val="center"/>
              <w:rPr>
                <w:rFonts w:eastAsia="Calibri" w:cs="Arial"/>
                <w:b/>
                <w:sz w:val="24"/>
                <w:szCs w:val="24"/>
                <w:lang w:eastAsia="en-US"/>
              </w:rPr>
            </w:pPr>
            <w:r w:rsidRPr="00BC3C46">
              <w:rPr>
                <w:rFonts w:eastAsia="Calibri" w:cs="Arial"/>
                <w:b/>
                <w:sz w:val="24"/>
                <w:szCs w:val="24"/>
                <w:lang w:eastAsia="en-US"/>
              </w:rPr>
              <w:t>CUALES</w:t>
            </w:r>
          </w:p>
        </w:tc>
      </w:tr>
      <w:tr w:rsidR="00BC3C46" w:rsidRPr="00BC3C46" w:rsidTr="002869E9">
        <w:trPr>
          <w:trHeight w:val="818"/>
          <w:jc w:val="center"/>
        </w:trPr>
        <w:tc>
          <w:tcPr>
            <w:tcW w:w="3231" w:type="dxa"/>
            <w:vMerge/>
            <w:shd w:val="clear" w:color="auto" w:fill="auto"/>
          </w:tcPr>
          <w:p w:rsidR="00BC3C46" w:rsidRPr="00BC3C46" w:rsidRDefault="00BC3C46" w:rsidP="00BC3C46">
            <w:pPr>
              <w:spacing w:after="160"/>
              <w:jc w:val="left"/>
              <w:rPr>
                <w:rFonts w:eastAsia="Calibri" w:cs="Arial"/>
                <w:sz w:val="24"/>
                <w:szCs w:val="24"/>
                <w:lang w:eastAsia="en-US"/>
              </w:rPr>
            </w:pPr>
          </w:p>
        </w:tc>
        <w:tc>
          <w:tcPr>
            <w:tcW w:w="0" w:type="auto"/>
            <w:shd w:val="clear" w:color="auto" w:fill="auto"/>
          </w:tcPr>
          <w:p w:rsidR="00BC3C46" w:rsidRPr="00BC3C46" w:rsidRDefault="00BC3C46" w:rsidP="00BC3C46">
            <w:pPr>
              <w:spacing w:after="160"/>
              <w:jc w:val="left"/>
              <w:rPr>
                <w:rFonts w:eastAsia="Calibri" w:cs="Arial"/>
                <w:sz w:val="24"/>
                <w:szCs w:val="24"/>
                <w:lang w:eastAsia="en-US"/>
              </w:rPr>
            </w:pPr>
          </w:p>
        </w:tc>
        <w:tc>
          <w:tcPr>
            <w:tcW w:w="0" w:type="auto"/>
            <w:shd w:val="clear" w:color="auto" w:fill="auto"/>
          </w:tcPr>
          <w:p w:rsidR="00BC3C46" w:rsidRPr="00BC3C46" w:rsidRDefault="00BC3C46" w:rsidP="00BC3C46">
            <w:pPr>
              <w:spacing w:after="160"/>
              <w:jc w:val="left"/>
              <w:rPr>
                <w:rFonts w:eastAsia="Calibri" w:cs="Arial"/>
                <w:sz w:val="24"/>
                <w:szCs w:val="24"/>
                <w:lang w:eastAsia="en-US"/>
              </w:rPr>
            </w:pPr>
          </w:p>
        </w:tc>
        <w:tc>
          <w:tcPr>
            <w:tcW w:w="0" w:type="auto"/>
            <w:shd w:val="clear" w:color="auto" w:fill="auto"/>
          </w:tcPr>
          <w:p w:rsidR="00BC3C46" w:rsidRPr="00BC3C46" w:rsidRDefault="00BC3C46" w:rsidP="00BC3C46">
            <w:pPr>
              <w:spacing w:after="160"/>
              <w:jc w:val="left"/>
              <w:rPr>
                <w:rFonts w:eastAsia="Calibri" w:cs="Arial"/>
                <w:sz w:val="24"/>
                <w:szCs w:val="24"/>
                <w:lang w:eastAsia="en-US"/>
              </w:rPr>
            </w:pPr>
          </w:p>
        </w:tc>
        <w:tc>
          <w:tcPr>
            <w:tcW w:w="0" w:type="auto"/>
            <w:shd w:val="clear" w:color="auto" w:fill="auto"/>
          </w:tcPr>
          <w:p w:rsidR="00BC3C46" w:rsidRPr="00BC3C46" w:rsidRDefault="00BC3C46" w:rsidP="00BC3C46">
            <w:pPr>
              <w:spacing w:after="160"/>
              <w:jc w:val="left"/>
              <w:rPr>
                <w:rFonts w:eastAsia="Calibri" w:cs="Arial"/>
                <w:sz w:val="24"/>
                <w:szCs w:val="24"/>
                <w:lang w:eastAsia="en-US"/>
              </w:rPr>
            </w:pPr>
          </w:p>
        </w:tc>
        <w:tc>
          <w:tcPr>
            <w:tcW w:w="0" w:type="auto"/>
            <w:shd w:val="clear" w:color="auto" w:fill="auto"/>
          </w:tcPr>
          <w:p w:rsidR="00BC3C46" w:rsidRPr="00BC3C46" w:rsidRDefault="00BC3C46" w:rsidP="00BC3C46">
            <w:pPr>
              <w:spacing w:after="160"/>
              <w:jc w:val="left"/>
              <w:rPr>
                <w:rFonts w:eastAsia="Calibri" w:cs="Arial"/>
                <w:sz w:val="24"/>
                <w:szCs w:val="24"/>
                <w:lang w:eastAsia="en-US"/>
              </w:rPr>
            </w:pPr>
          </w:p>
        </w:tc>
      </w:tr>
      <w:tr w:rsidR="00BC3C46" w:rsidRPr="00BC3C46" w:rsidTr="00E2340B">
        <w:trPr>
          <w:trHeight w:val="624"/>
          <w:jc w:val="center"/>
        </w:trPr>
        <w:tc>
          <w:tcPr>
            <w:tcW w:w="3231" w:type="dxa"/>
            <w:vMerge w:val="restart"/>
            <w:shd w:val="clear" w:color="auto" w:fill="auto"/>
          </w:tcPr>
          <w:p w:rsidR="00BC3C46" w:rsidRPr="00BC3C46" w:rsidRDefault="00BC3C46" w:rsidP="00BC3C46">
            <w:pPr>
              <w:spacing w:after="160"/>
              <w:jc w:val="center"/>
              <w:rPr>
                <w:rFonts w:eastAsia="Calibri" w:cs="Arial"/>
                <w:sz w:val="24"/>
                <w:szCs w:val="24"/>
                <w:lang w:eastAsia="en-US"/>
              </w:rPr>
            </w:pPr>
            <w:r w:rsidRPr="00BC3C46">
              <w:rPr>
                <w:rFonts w:eastAsia="Calibri" w:cs="Arial"/>
                <w:b/>
                <w:sz w:val="24"/>
                <w:szCs w:val="24"/>
                <w:lang w:eastAsia="en-US"/>
              </w:rPr>
              <w:t xml:space="preserve">DIP. </w:t>
            </w:r>
            <w:r w:rsidRPr="00BC3C46">
              <w:rPr>
                <w:rFonts w:eastAsia="Calibri" w:cs="Arial"/>
                <w:b/>
                <w:sz w:val="24"/>
                <w:szCs w:val="24"/>
                <w:lang w:val="es-ES" w:eastAsia="en-US"/>
              </w:rPr>
              <w:t>EDGAR GERARDO SÁNCHEZ GARZA</w:t>
            </w:r>
          </w:p>
        </w:tc>
        <w:tc>
          <w:tcPr>
            <w:tcW w:w="0" w:type="auto"/>
            <w:shd w:val="clear" w:color="auto" w:fill="auto"/>
            <w:vAlign w:val="center"/>
          </w:tcPr>
          <w:p w:rsidR="00BC3C46" w:rsidRPr="00BC3C46" w:rsidRDefault="00BC3C46" w:rsidP="00BC3C46">
            <w:pPr>
              <w:spacing w:after="160"/>
              <w:jc w:val="center"/>
              <w:rPr>
                <w:rFonts w:eastAsia="Calibri" w:cs="Arial"/>
                <w:b/>
                <w:sz w:val="24"/>
                <w:szCs w:val="24"/>
                <w:lang w:eastAsia="en-US"/>
              </w:rPr>
            </w:pPr>
            <w:r w:rsidRPr="00BC3C46">
              <w:rPr>
                <w:rFonts w:eastAsia="Calibri" w:cs="Arial"/>
                <w:b/>
                <w:sz w:val="24"/>
                <w:szCs w:val="24"/>
                <w:lang w:eastAsia="en-US"/>
              </w:rPr>
              <w:t>A FAVOR</w:t>
            </w:r>
          </w:p>
        </w:tc>
        <w:tc>
          <w:tcPr>
            <w:tcW w:w="0" w:type="auto"/>
            <w:shd w:val="clear" w:color="auto" w:fill="auto"/>
            <w:vAlign w:val="center"/>
          </w:tcPr>
          <w:p w:rsidR="00BC3C46" w:rsidRPr="00BC3C46" w:rsidRDefault="00BC3C46" w:rsidP="00BC3C46">
            <w:pPr>
              <w:spacing w:after="160"/>
              <w:jc w:val="center"/>
              <w:rPr>
                <w:rFonts w:eastAsia="Calibri" w:cs="Arial"/>
                <w:b/>
                <w:sz w:val="24"/>
                <w:szCs w:val="24"/>
                <w:lang w:eastAsia="en-US"/>
              </w:rPr>
            </w:pPr>
            <w:r w:rsidRPr="00BC3C46">
              <w:rPr>
                <w:rFonts w:eastAsia="Calibri" w:cs="Arial"/>
                <w:b/>
                <w:sz w:val="24"/>
                <w:szCs w:val="24"/>
                <w:lang w:eastAsia="en-US"/>
              </w:rPr>
              <w:t>EN CONTRA</w:t>
            </w:r>
          </w:p>
        </w:tc>
        <w:tc>
          <w:tcPr>
            <w:tcW w:w="0" w:type="auto"/>
            <w:shd w:val="clear" w:color="auto" w:fill="auto"/>
            <w:vAlign w:val="center"/>
          </w:tcPr>
          <w:p w:rsidR="00BC3C46" w:rsidRPr="00BC3C46" w:rsidRDefault="00BC3C46" w:rsidP="00BC3C46">
            <w:pPr>
              <w:spacing w:after="160"/>
              <w:jc w:val="center"/>
              <w:rPr>
                <w:rFonts w:eastAsia="Calibri" w:cs="Arial"/>
                <w:b/>
                <w:sz w:val="24"/>
                <w:szCs w:val="24"/>
                <w:lang w:eastAsia="en-US"/>
              </w:rPr>
            </w:pPr>
            <w:r w:rsidRPr="00BC3C46">
              <w:rPr>
                <w:rFonts w:eastAsia="Calibri" w:cs="Arial"/>
                <w:b/>
                <w:sz w:val="24"/>
                <w:szCs w:val="24"/>
                <w:lang w:eastAsia="en-US"/>
              </w:rPr>
              <w:t>ABSTENCIÓN</w:t>
            </w:r>
          </w:p>
        </w:tc>
        <w:tc>
          <w:tcPr>
            <w:tcW w:w="0" w:type="auto"/>
            <w:shd w:val="clear" w:color="auto" w:fill="auto"/>
            <w:vAlign w:val="center"/>
          </w:tcPr>
          <w:p w:rsidR="00BC3C46" w:rsidRPr="00BC3C46" w:rsidRDefault="00BC3C46" w:rsidP="00BC3C46">
            <w:pPr>
              <w:spacing w:after="160"/>
              <w:jc w:val="center"/>
              <w:rPr>
                <w:rFonts w:eastAsia="Calibri" w:cs="Arial"/>
                <w:b/>
                <w:sz w:val="24"/>
                <w:szCs w:val="24"/>
                <w:lang w:eastAsia="en-US"/>
              </w:rPr>
            </w:pPr>
            <w:r w:rsidRPr="00BC3C46">
              <w:rPr>
                <w:rFonts w:eastAsia="Calibri" w:cs="Arial"/>
                <w:b/>
                <w:sz w:val="24"/>
                <w:szCs w:val="24"/>
                <w:lang w:eastAsia="en-US"/>
              </w:rPr>
              <w:t>SI</w:t>
            </w:r>
          </w:p>
        </w:tc>
        <w:tc>
          <w:tcPr>
            <w:tcW w:w="0" w:type="auto"/>
            <w:shd w:val="clear" w:color="auto" w:fill="auto"/>
            <w:vAlign w:val="center"/>
          </w:tcPr>
          <w:p w:rsidR="00BC3C46" w:rsidRPr="00BC3C46" w:rsidRDefault="00BC3C46" w:rsidP="00BC3C46">
            <w:pPr>
              <w:spacing w:after="160"/>
              <w:jc w:val="center"/>
              <w:rPr>
                <w:rFonts w:eastAsia="Calibri" w:cs="Arial"/>
                <w:b/>
                <w:sz w:val="24"/>
                <w:szCs w:val="24"/>
                <w:lang w:eastAsia="en-US"/>
              </w:rPr>
            </w:pPr>
            <w:r w:rsidRPr="00BC3C46">
              <w:rPr>
                <w:rFonts w:eastAsia="Calibri" w:cs="Arial"/>
                <w:b/>
                <w:sz w:val="24"/>
                <w:szCs w:val="24"/>
                <w:lang w:eastAsia="en-US"/>
              </w:rPr>
              <w:t>CUALES</w:t>
            </w:r>
          </w:p>
        </w:tc>
      </w:tr>
      <w:tr w:rsidR="00BC3C46" w:rsidRPr="00BC3C46" w:rsidTr="00E2340B">
        <w:trPr>
          <w:trHeight w:val="1417"/>
          <w:jc w:val="center"/>
        </w:trPr>
        <w:tc>
          <w:tcPr>
            <w:tcW w:w="3231" w:type="dxa"/>
            <w:vMerge/>
            <w:shd w:val="clear" w:color="auto" w:fill="auto"/>
          </w:tcPr>
          <w:p w:rsidR="00BC3C46" w:rsidRPr="00BC3C46" w:rsidRDefault="00BC3C46" w:rsidP="00BC3C46">
            <w:pPr>
              <w:spacing w:after="160"/>
              <w:jc w:val="center"/>
              <w:rPr>
                <w:rFonts w:eastAsia="Calibri" w:cs="Arial"/>
                <w:sz w:val="24"/>
                <w:szCs w:val="24"/>
                <w:lang w:eastAsia="en-US"/>
              </w:rPr>
            </w:pPr>
          </w:p>
        </w:tc>
        <w:tc>
          <w:tcPr>
            <w:tcW w:w="0" w:type="auto"/>
            <w:shd w:val="clear" w:color="auto" w:fill="auto"/>
          </w:tcPr>
          <w:p w:rsidR="00BC3C46" w:rsidRPr="00BC3C46" w:rsidRDefault="00BC3C46" w:rsidP="00BC3C46">
            <w:pPr>
              <w:spacing w:after="160"/>
              <w:jc w:val="left"/>
              <w:rPr>
                <w:rFonts w:eastAsia="Calibri" w:cs="Arial"/>
                <w:sz w:val="24"/>
                <w:szCs w:val="24"/>
                <w:lang w:eastAsia="en-US"/>
              </w:rPr>
            </w:pPr>
          </w:p>
        </w:tc>
        <w:tc>
          <w:tcPr>
            <w:tcW w:w="0" w:type="auto"/>
            <w:shd w:val="clear" w:color="auto" w:fill="auto"/>
          </w:tcPr>
          <w:p w:rsidR="00BC3C46" w:rsidRPr="00BC3C46" w:rsidRDefault="00BC3C46" w:rsidP="00BC3C46">
            <w:pPr>
              <w:spacing w:after="160"/>
              <w:jc w:val="left"/>
              <w:rPr>
                <w:rFonts w:eastAsia="Calibri" w:cs="Arial"/>
                <w:sz w:val="24"/>
                <w:szCs w:val="24"/>
                <w:lang w:eastAsia="en-US"/>
              </w:rPr>
            </w:pPr>
          </w:p>
        </w:tc>
        <w:tc>
          <w:tcPr>
            <w:tcW w:w="0" w:type="auto"/>
            <w:shd w:val="clear" w:color="auto" w:fill="auto"/>
          </w:tcPr>
          <w:p w:rsidR="00BC3C46" w:rsidRPr="00BC3C46" w:rsidRDefault="00BC3C46" w:rsidP="00BC3C46">
            <w:pPr>
              <w:spacing w:after="160"/>
              <w:jc w:val="left"/>
              <w:rPr>
                <w:rFonts w:eastAsia="Calibri" w:cs="Arial"/>
                <w:sz w:val="24"/>
                <w:szCs w:val="24"/>
                <w:lang w:eastAsia="en-US"/>
              </w:rPr>
            </w:pPr>
          </w:p>
        </w:tc>
        <w:tc>
          <w:tcPr>
            <w:tcW w:w="0" w:type="auto"/>
            <w:shd w:val="clear" w:color="auto" w:fill="auto"/>
          </w:tcPr>
          <w:p w:rsidR="00BC3C46" w:rsidRPr="00BC3C46" w:rsidRDefault="00BC3C46" w:rsidP="00BC3C46">
            <w:pPr>
              <w:spacing w:after="160"/>
              <w:jc w:val="left"/>
              <w:rPr>
                <w:rFonts w:eastAsia="Calibri" w:cs="Arial"/>
                <w:sz w:val="24"/>
                <w:szCs w:val="24"/>
                <w:lang w:eastAsia="en-US"/>
              </w:rPr>
            </w:pPr>
          </w:p>
        </w:tc>
        <w:tc>
          <w:tcPr>
            <w:tcW w:w="0" w:type="auto"/>
            <w:shd w:val="clear" w:color="auto" w:fill="auto"/>
          </w:tcPr>
          <w:p w:rsidR="00BC3C46" w:rsidRPr="00BC3C46" w:rsidRDefault="00BC3C46" w:rsidP="00BC3C46">
            <w:pPr>
              <w:spacing w:after="160"/>
              <w:jc w:val="left"/>
              <w:rPr>
                <w:rFonts w:eastAsia="Calibri" w:cs="Arial"/>
                <w:sz w:val="24"/>
                <w:szCs w:val="24"/>
                <w:lang w:eastAsia="en-US"/>
              </w:rPr>
            </w:pPr>
          </w:p>
        </w:tc>
      </w:tr>
    </w:tbl>
    <w:p w:rsidR="00BC3C46" w:rsidRPr="00BC3C46" w:rsidRDefault="00BC3C46" w:rsidP="00BC3C46">
      <w:pPr>
        <w:spacing w:after="200" w:line="360" w:lineRule="auto"/>
        <w:jc w:val="left"/>
        <w:rPr>
          <w:rFonts w:eastAsia="Calibri" w:cs="Arial"/>
          <w:sz w:val="24"/>
          <w:szCs w:val="24"/>
          <w:lang w:eastAsia="en-US"/>
        </w:rPr>
      </w:pPr>
    </w:p>
    <w:p w:rsidR="00BC3C46" w:rsidRDefault="00BC3C46">
      <w:pPr>
        <w:jc w:val="left"/>
        <w:rPr>
          <w:rFonts w:ascii="Arial Narrow" w:hAnsi="Arial Narrow" w:cs="Arial"/>
          <w:b/>
          <w:snapToGrid w:val="0"/>
          <w:lang w:val="es-ES"/>
        </w:rPr>
      </w:pPr>
      <w:r>
        <w:rPr>
          <w:rFonts w:ascii="Arial Narrow" w:hAnsi="Arial Narrow" w:cs="Arial"/>
          <w:b/>
          <w:snapToGrid w:val="0"/>
          <w:lang w:val="es-ES"/>
        </w:rPr>
        <w:br w:type="page"/>
      </w:r>
    </w:p>
    <w:p w:rsidR="00BC3C46" w:rsidRDefault="00BC3C46">
      <w:pPr>
        <w:jc w:val="left"/>
        <w:rPr>
          <w:rFonts w:ascii="Arial Narrow" w:hAnsi="Arial Narrow" w:cs="Arial"/>
          <w:b/>
          <w:snapToGrid w:val="0"/>
          <w:lang w:val="es-ES"/>
        </w:rPr>
      </w:pPr>
    </w:p>
    <w:p w:rsidR="00BC3C46" w:rsidRPr="00BC3C46" w:rsidRDefault="00BC3C46" w:rsidP="00BC3C46">
      <w:pPr>
        <w:spacing w:after="160" w:line="360" w:lineRule="auto"/>
        <w:rPr>
          <w:rFonts w:eastAsia="Calibri" w:cs="Arial"/>
          <w:color w:val="000000"/>
          <w:sz w:val="24"/>
          <w:szCs w:val="24"/>
          <w:lang w:eastAsia="en-US"/>
        </w:rPr>
      </w:pPr>
      <w:r w:rsidRPr="00BC3C46">
        <w:rPr>
          <w:rFonts w:eastAsia="Calibri" w:cs="Arial"/>
          <w:b/>
          <w:color w:val="000000"/>
          <w:sz w:val="24"/>
          <w:szCs w:val="24"/>
          <w:lang w:eastAsia="en-US"/>
        </w:rPr>
        <w:t xml:space="preserve">Dictamen </w:t>
      </w:r>
      <w:r w:rsidRPr="00BC3C46">
        <w:rPr>
          <w:rFonts w:eastAsia="Calibri" w:cs="Arial"/>
          <w:color w:val="000000"/>
          <w:sz w:val="24"/>
          <w:szCs w:val="24"/>
          <w:lang w:eastAsia="en-US"/>
        </w:rPr>
        <w:t>de la Comisión de Gobernación, Puntos Constitucionales y Justicia, de la Sexagésima Primera Legislatura del Congreso del Estado Independiente, Libre y Soberano de Coahuila de Zaragoza, relativo a la</w:t>
      </w:r>
      <w:r w:rsidRPr="00BC3C46">
        <w:rPr>
          <w:rFonts w:eastAsia="Calibri" w:cs="Arial"/>
          <w:sz w:val="24"/>
          <w:szCs w:val="24"/>
          <w:lang w:eastAsia="es-MX"/>
        </w:rPr>
        <w:t xml:space="preserve"> </w:t>
      </w:r>
      <w:r w:rsidRPr="00BC3C46">
        <w:rPr>
          <w:rFonts w:eastAsia="Calibri" w:cs="Arial"/>
          <w:color w:val="000000"/>
          <w:sz w:val="24"/>
          <w:szCs w:val="24"/>
          <w:lang w:eastAsia="en-US"/>
        </w:rPr>
        <w:t>Iniciativa con Proyecto de Decreto por la que se adiciona el Artículo 7 a la Constitución Política del Estado de Coahuila, planteada por la Diputada Claudia Isela Ramírez Pineda, del Fracción Parlamentaria “Elvia Carrillo Puerto” del Partido de la Revolución Democrática, y;</w:t>
      </w:r>
    </w:p>
    <w:p w:rsidR="00BC3C46" w:rsidRPr="00BC3C46" w:rsidRDefault="00BC3C46" w:rsidP="00BC3C46">
      <w:pPr>
        <w:autoSpaceDE w:val="0"/>
        <w:autoSpaceDN w:val="0"/>
        <w:adjustRightInd w:val="0"/>
        <w:spacing w:line="360" w:lineRule="auto"/>
        <w:rPr>
          <w:rFonts w:eastAsia="Calibri" w:cs="Arial"/>
          <w:color w:val="000000"/>
          <w:sz w:val="24"/>
          <w:szCs w:val="24"/>
          <w:lang w:eastAsia="en-US"/>
        </w:rPr>
      </w:pPr>
    </w:p>
    <w:p w:rsidR="00BC3C46" w:rsidRPr="00BC3C46" w:rsidRDefault="00BC3C46" w:rsidP="00BC3C46">
      <w:pPr>
        <w:keepNext/>
        <w:spacing w:before="240" w:after="60" w:line="360" w:lineRule="auto"/>
        <w:jc w:val="center"/>
        <w:outlineLvl w:val="3"/>
        <w:rPr>
          <w:rFonts w:cs="Arial"/>
          <w:b/>
          <w:bCs/>
          <w:sz w:val="24"/>
          <w:szCs w:val="24"/>
        </w:rPr>
      </w:pPr>
      <w:r w:rsidRPr="00BC3C46">
        <w:rPr>
          <w:rFonts w:cs="Arial"/>
          <w:b/>
          <w:bCs/>
          <w:sz w:val="24"/>
          <w:szCs w:val="24"/>
        </w:rPr>
        <w:t>R E S U L T A N D O</w:t>
      </w:r>
    </w:p>
    <w:p w:rsidR="00BC3C46" w:rsidRPr="00BC3C46" w:rsidRDefault="00BC3C46" w:rsidP="00BC3C46">
      <w:pPr>
        <w:jc w:val="left"/>
        <w:rPr>
          <w:rFonts w:eastAsia="Calibri" w:cs="Arial"/>
          <w:sz w:val="24"/>
          <w:szCs w:val="24"/>
        </w:rPr>
      </w:pPr>
    </w:p>
    <w:p w:rsidR="00BC3C46" w:rsidRPr="00BC3C46" w:rsidRDefault="00BC3C46" w:rsidP="00BC3C46">
      <w:pPr>
        <w:spacing w:line="360" w:lineRule="auto"/>
        <w:rPr>
          <w:rFonts w:cs="Arial"/>
          <w:sz w:val="24"/>
          <w:szCs w:val="24"/>
        </w:rPr>
      </w:pPr>
      <w:r w:rsidRPr="00BC3C46">
        <w:rPr>
          <w:rFonts w:cs="Arial"/>
          <w:b/>
          <w:sz w:val="24"/>
          <w:szCs w:val="24"/>
        </w:rPr>
        <w:t xml:space="preserve">PRIMERO.- </w:t>
      </w:r>
      <w:r w:rsidRPr="00BC3C46">
        <w:rPr>
          <w:rFonts w:cs="Arial"/>
          <w:sz w:val="24"/>
          <w:szCs w:val="24"/>
        </w:rPr>
        <w:t xml:space="preserve">Que en sesión celebrada por el Pleno del Congreso el día </w:t>
      </w:r>
      <w:r w:rsidRPr="00BC3C46">
        <w:rPr>
          <w:rFonts w:eastAsia="Calibri" w:cs="Arial"/>
          <w:color w:val="000000"/>
          <w:sz w:val="24"/>
          <w:szCs w:val="24"/>
          <w:lang w:eastAsia="en-US"/>
        </w:rPr>
        <w:t>16</w:t>
      </w:r>
      <w:r w:rsidRPr="00BC3C46">
        <w:rPr>
          <w:rFonts w:eastAsia="Calibri" w:cs="Arial"/>
          <w:b/>
          <w:color w:val="000000"/>
          <w:sz w:val="24"/>
          <w:szCs w:val="24"/>
          <w:lang w:eastAsia="en-US"/>
        </w:rPr>
        <w:t xml:space="preserve"> </w:t>
      </w:r>
      <w:r w:rsidRPr="00BC3C46">
        <w:rPr>
          <w:rFonts w:eastAsia="Calibri" w:cs="Arial"/>
          <w:color w:val="000000"/>
          <w:sz w:val="24"/>
          <w:szCs w:val="24"/>
          <w:lang w:eastAsia="en-US"/>
        </w:rPr>
        <w:t>de octubre del año 2019,</w:t>
      </w:r>
      <w:r w:rsidRPr="00BC3C46">
        <w:rPr>
          <w:rFonts w:eastAsia="Calibri" w:cs="Arial"/>
          <w:b/>
          <w:color w:val="000000"/>
          <w:sz w:val="24"/>
          <w:szCs w:val="24"/>
          <w:lang w:eastAsia="en-US"/>
        </w:rPr>
        <w:t xml:space="preserve"> </w:t>
      </w:r>
      <w:r w:rsidRPr="00BC3C46">
        <w:rPr>
          <w:rFonts w:cs="Arial"/>
          <w:sz w:val="24"/>
          <w:szCs w:val="24"/>
        </w:rPr>
        <w:t xml:space="preserve">se acordó turnar a esta Comisión de </w:t>
      </w:r>
      <w:r w:rsidRPr="00BC3C46">
        <w:rPr>
          <w:rFonts w:eastAsia="Calibri" w:cs="Arial"/>
          <w:color w:val="000000"/>
          <w:sz w:val="24"/>
          <w:szCs w:val="24"/>
          <w:lang w:eastAsia="en-US"/>
        </w:rPr>
        <w:t>Gobernación, Puntos Constitucionales y Justicia</w:t>
      </w:r>
      <w:r w:rsidRPr="00BC3C46">
        <w:rPr>
          <w:rFonts w:cs="Arial"/>
          <w:sz w:val="24"/>
          <w:szCs w:val="24"/>
        </w:rPr>
        <w:t>, la iniciativa a que se ha hecho referencia.</w:t>
      </w:r>
    </w:p>
    <w:p w:rsidR="00BC3C46" w:rsidRPr="00BC3C46" w:rsidRDefault="00BC3C46" w:rsidP="00BC3C46">
      <w:pPr>
        <w:jc w:val="left"/>
        <w:rPr>
          <w:rFonts w:eastAsia="Calibri" w:cs="Arial"/>
          <w:sz w:val="24"/>
          <w:szCs w:val="24"/>
          <w:lang w:eastAsia="en-US"/>
        </w:rPr>
      </w:pPr>
    </w:p>
    <w:p w:rsidR="00BC3C46" w:rsidRPr="00BC3C46" w:rsidRDefault="00BC3C46" w:rsidP="00BC3C46">
      <w:pPr>
        <w:spacing w:line="360" w:lineRule="auto"/>
        <w:rPr>
          <w:rFonts w:cs="Arial"/>
          <w:sz w:val="24"/>
          <w:szCs w:val="24"/>
        </w:rPr>
      </w:pPr>
      <w:r w:rsidRPr="00BC3C46">
        <w:rPr>
          <w:rFonts w:cs="Arial"/>
          <w:b/>
          <w:sz w:val="24"/>
          <w:szCs w:val="24"/>
        </w:rPr>
        <w:t xml:space="preserve">SEGUNDO.- </w:t>
      </w:r>
      <w:r w:rsidRPr="00BC3C46">
        <w:rPr>
          <w:rFonts w:cs="Arial"/>
          <w:sz w:val="24"/>
          <w:szCs w:val="24"/>
        </w:rPr>
        <w:t xml:space="preserve">Que en cumplimiento de dicho acuerdo, el día 17 de octubre de 2019, se turnó a esta Comisión </w:t>
      </w:r>
      <w:r w:rsidRPr="00BC3C46">
        <w:rPr>
          <w:rFonts w:eastAsia="Calibri" w:cs="Arial"/>
          <w:color w:val="000000"/>
          <w:sz w:val="24"/>
          <w:szCs w:val="24"/>
          <w:lang w:eastAsia="en-US"/>
        </w:rPr>
        <w:t>Gobernación, Puntos Constitucionales y Justicia, la</w:t>
      </w:r>
      <w:r w:rsidRPr="00BC3C46">
        <w:rPr>
          <w:rFonts w:eastAsia="Calibri" w:cs="Arial"/>
          <w:sz w:val="24"/>
          <w:szCs w:val="24"/>
          <w:lang w:eastAsia="es-MX"/>
        </w:rPr>
        <w:t xml:space="preserve"> </w:t>
      </w:r>
      <w:r w:rsidRPr="00BC3C46">
        <w:rPr>
          <w:rFonts w:eastAsia="Calibri" w:cs="Arial"/>
          <w:color w:val="000000"/>
          <w:sz w:val="24"/>
          <w:szCs w:val="24"/>
          <w:lang w:eastAsia="en-US"/>
        </w:rPr>
        <w:t xml:space="preserve">Iniciativa con Proyecto de Decreto por la que se adiciona el Artículo 7 a la Constitución Política del Estado de Coahuila, planteada por la Diputada Claudia Isela Ramírez Pineda, del Fracción Parlamentaria “Elvia Carrillo Puerto” del Partido de la Revolución Democrática, </w:t>
      </w:r>
      <w:r w:rsidRPr="00BC3C46">
        <w:rPr>
          <w:rFonts w:cs="Arial"/>
          <w:sz w:val="24"/>
          <w:szCs w:val="24"/>
        </w:rPr>
        <w:t xml:space="preserve">y;  </w:t>
      </w:r>
    </w:p>
    <w:p w:rsidR="00BC3C46" w:rsidRPr="00BC3C46" w:rsidRDefault="00BC3C46" w:rsidP="00BC3C46">
      <w:pPr>
        <w:jc w:val="left"/>
        <w:rPr>
          <w:rFonts w:eastAsia="Calibri" w:cs="Arial"/>
          <w:sz w:val="24"/>
          <w:szCs w:val="24"/>
          <w:lang w:eastAsia="en-US"/>
        </w:rPr>
      </w:pPr>
    </w:p>
    <w:p w:rsidR="00BC3C46" w:rsidRPr="00BC3C46" w:rsidRDefault="00BC3C46" w:rsidP="00BC3C46">
      <w:pPr>
        <w:jc w:val="left"/>
        <w:rPr>
          <w:rFonts w:eastAsia="Calibri" w:cs="Arial"/>
          <w:sz w:val="24"/>
          <w:szCs w:val="24"/>
        </w:rPr>
      </w:pPr>
    </w:p>
    <w:p w:rsidR="00BC3C46" w:rsidRPr="00BC3C46" w:rsidRDefault="00BC3C46" w:rsidP="00BC3C46">
      <w:pPr>
        <w:spacing w:line="360" w:lineRule="auto"/>
        <w:jc w:val="center"/>
        <w:rPr>
          <w:rFonts w:cs="Arial"/>
          <w:b/>
          <w:sz w:val="24"/>
          <w:szCs w:val="24"/>
        </w:rPr>
      </w:pPr>
      <w:r w:rsidRPr="00BC3C46">
        <w:rPr>
          <w:rFonts w:cs="Arial"/>
          <w:b/>
          <w:sz w:val="24"/>
          <w:szCs w:val="24"/>
        </w:rPr>
        <w:t>C O N S I D E R A N D O</w:t>
      </w:r>
    </w:p>
    <w:p w:rsidR="00BC3C46" w:rsidRPr="00BC3C46" w:rsidRDefault="00BC3C46" w:rsidP="00BC3C46">
      <w:pPr>
        <w:jc w:val="left"/>
        <w:rPr>
          <w:rFonts w:eastAsia="Calibri" w:cs="Arial"/>
          <w:sz w:val="24"/>
          <w:szCs w:val="24"/>
        </w:rPr>
      </w:pPr>
    </w:p>
    <w:p w:rsidR="00BC3C46" w:rsidRPr="00BC3C46" w:rsidRDefault="00BC3C46" w:rsidP="00BC3C46">
      <w:pPr>
        <w:spacing w:line="360" w:lineRule="auto"/>
        <w:rPr>
          <w:rFonts w:cs="Arial"/>
          <w:sz w:val="24"/>
          <w:szCs w:val="24"/>
        </w:rPr>
      </w:pPr>
      <w:r w:rsidRPr="00BC3C46">
        <w:rPr>
          <w:rFonts w:cs="Arial"/>
          <w:b/>
          <w:sz w:val="24"/>
          <w:szCs w:val="24"/>
        </w:rPr>
        <w:t xml:space="preserve">PRIMERO.- </w:t>
      </w:r>
      <w:r w:rsidRPr="00BC3C46">
        <w:rPr>
          <w:rFonts w:cs="Arial"/>
          <w:sz w:val="24"/>
          <w:szCs w:val="24"/>
        </w:rPr>
        <w:t>Que estas comisiones unidas, con fundamento en los artículos 90, 116, 117 y demás relativos de la Ley Orgánica del Congreso del Estado, son competentes para emitir el presente dictamen.</w:t>
      </w:r>
    </w:p>
    <w:p w:rsidR="00BC3C46" w:rsidRPr="00BC3C46" w:rsidRDefault="00BC3C46" w:rsidP="00BC3C46">
      <w:pPr>
        <w:jc w:val="left"/>
        <w:rPr>
          <w:rFonts w:eastAsia="Calibri" w:cs="Arial"/>
          <w:sz w:val="24"/>
          <w:szCs w:val="24"/>
          <w:lang w:eastAsia="en-US"/>
        </w:rPr>
      </w:pPr>
    </w:p>
    <w:p w:rsidR="00BC3C46" w:rsidRPr="00BC3C46" w:rsidRDefault="00BC3C46" w:rsidP="00BC3C46">
      <w:pPr>
        <w:spacing w:line="360" w:lineRule="auto"/>
        <w:rPr>
          <w:rFonts w:cs="Arial"/>
          <w:sz w:val="24"/>
          <w:szCs w:val="24"/>
        </w:rPr>
      </w:pPr>
      <w:r w:rsidRPr="00BC3C46">
        <w:rPr>
          <w:rFonts w:cs="Arial"/>
          <w:b/>
          <w:sz w:val="24"/>
          <w:szCs w:val="24"/>
        </w:rPr>
        <w:t xml:space="preserve">SEGUNDO.-  </w:t>
      </w:r>
      <w:r w:rsidRPr="00BC3C46">
        <w:rPr>
          <w:rFonts w:eastAsia="Calibri" w:cs="Arial"/>
          <w:color w:val="000000"/>
          <w:sz w:val="24"/>
          <w:szCs w:val="24"/>
          <w:lang w:eastAsia="en-US"/>
        </w:rPr>
        <w:t>La</w:t>
      </w:r>
      <w:r w:rsidRPr="00BC3C46">
        <w:rPr>
          <w:rFonts w:eastAsia="Calibri" w:cs="Arial"/>
          <w:sz w:val="24"/>
          <w:szCs w:val="24"/>
          <w:lang w:eastAsia="es-MX"/>
        </w:rPr>
        <w:t xml:space="preserve"> </w:t>
      </w:r>
      <w:r w:rsidRPr="00BC3C46">
        <w:rPr>
          <w:rFonts w:eastAsia="Calibri" w:cs="Arial"/>
          <w:color w:val="000000"/>
          <w:sz w:val="24"/>
          <w:szCs w:val="24"/>
          <w:lang w:eastAsia="en-US"/>
        </w:rPr>
        <w:t xml:space="preserve">Iniciativa con Proyecto de Decreto por la que se Adiciona el artículo 7 a la Constitución Política del Estado de Coahuila, planteada por la Diputada Claudia Isela </w:t>
      </w:r>
      <w:r w:rsidRPr="00BC3C46">
        <w:rPr>
          <w:rFonts w:eastAsia="Calibri" w:cs="Arial"/>
          <w:color w:val="000000"/>
          <w:sz w:val="24"/>
          <w:szCs w:val="24"/>
          <w:lang w:eastAsia="en-US"/>
        </w:rPr>
        <w:lastRenderedPageBreak/>
        <w:t>Ramírez Pineda, del Fracción Parlamentaria “Elvia Carrillo Puerto” del Partido de la Revolución Democrática</w:t>
      </w:r>
      <w:r w:rsidRPr="00BC3C46">
        <w:rPr>
          <w:rFonts w:eastAsia="Calibri" w:cs="Arial"/>
          <w:sz w:val="24"/>
          <w:szCs w:val="24"/>
          <w:lang w:eastAsia="en-US"/>
        </w:rPr>
        <w:t xml:space="preserve"> </w:t>
      </w:r>
      <w:r w:rsidRPr="00BC3C46">
        <w:rPr>
          <w:rFonts w:cs="Arial"/>
          <w:sz w:val="24"/>
          <w:szCs w:val="24"/>
        </w:rPr>
        <w:t xml:space="preserve">se basa entre otras en las consideraciones siguientes:  </w:t>
      </w:r>
    </w:p>
    <w:p w:rsidR="00BC3C46" w:rsidRPr="00BC3C46" w:rsidRDefault="00BC3C46" w:rsidP="00BC3C46">
      <w:pPr>
        <w:spacing w:line="360" w:lineRule="auto"/>
        <w:rPr>
          <w:rFonts w:cs="Arial"/>
          <w:sz w:val="24"/>
          <w:szCs w:val="24"/>
        </w:rPr>
      </w:pPr>
    </w:p>
    <w:p w:rsidR="00BC3C46" w:rsidRPr="00BC3C46" w:rsidRDefault="00BC3C46" w:rsidP="00BC3C46">
      <w:pPr>
        <w:spacing w:line="360" w:lineRule="auto"/>
        <w:ind w:left="426" w:right="760"/>
        <w:jc w:val="center"/>
        <w:rPr>
          <w:rFonts w:cs="Arial"/>
          <w:b/>
          <w:i/>
          <w:sz w:val="24"/>
          <w:szCs w:val="24"/>
        </w:rPr>
      </w:pPr>
      <w:r w:rsidRPr="00BC3C46">
        <w:rPr>
          <w:rFonts w:cs="Arial"/>
          <w:b/>
          <w:i/>
          <w:sz w:val="24"/>
          <w:szCs w:val="24"/>
        </w:rPr>
        <w:t>E X P O S I C I Ó N   D E   M O T I V O S</w:t>
      </w:r>
    </w:p>
    <w:p w:rsidR="00BC3C46" w:rsidRPr="00BC3C46" w:rsidRDefault="00BC3C46" w:rsidP="00BC3C46">
      <w:pPr>
        <w:spacing w:line="360" w:lineRule="auto"/>
        <w:ind w:left="426" w:right="760"/>
        <w:jc w:val="center"/>
        <w:rPr>
          <w:rFonts w:cs="Arial"/>
          <w:b/>
          <w:i/>
          <w:sz w:val="24"/>
          <w:szCs w:val="24"/>
        </w:rPr>
      </w:pPr>
    </w:p>
    <w:p w:rsidR="00BC3C46" w:rsidRPr="00BC3C46" w:rsidRDefault="00BC3C46" w:rsidP="00BC3C46">
      <w:pPr>
        <w:spacing w:after="240" w:line="360" w:lineRule="auto"/>
        <w:ind w:left="426" w:right="760"/>
        <w:rPr>
          <w:rFonts w:eastAsia="Calibri" w:cs="Arial"/>
          <w:i/>
          <w:sz w:val="24"/>
          <w:szCs w:val="24"/>
          <w:lang w:eastAsia="en-US"/>
        </w:rPr>
      </w:pPr>
      <w:r w:rsidRPr="00BC3C46">
        <w:rPr>
          <w:rFonts w:eastAsia="Calibri" w:cs="Arial"/>
          <w:i/>
          <w:sz w:val="24"/>
          <w:szCs w:val="24"/>
          <w:lang w:eastAsia="en-US"/>
        </w:rPr>
        <w:t>Emmanuel Kant, uno de los filósofos más importantes de la historia occidental, concibió la dignidad como un atributo del ser humano, consistente en ser tratado como un fin en sí mismo y no como un medio para el uso de otros, lo que lo convertiría en una cosa.</w:t>
      </w:r>
      <w:r w:rsidRPr="00BC3C46">
        <w:rPr>
          <w:rFonts w:eastAsia="Calibri" w:cs="Arial"/>
          <w:i/>
          <w:sz w:val="24"/>
          <w:szCs w:val="24"/>
          <w:vertAlign w:val="superscript"/>
          <w:lang w:eastAsia="en-US"/>
        </w:rPr>
        <w:footnoteReference w:id="17"/>
      </w:r>
      <w:r w:rsidRPr="00BC3C46">
        <w:rPr>
          <w:rFonts w:eastAsia="Calibri" w:cs="Arial"/>
          <w:i/>
          <w:sz w:val="24"/>
          <w:szCs w:val="24"/>
          <w:lang w:eastAsia="en-US"/>
        </w:rPr>
        <w:t xml:space="preserve"> En el pensamiento de Kant, la dignidad humana se refiere al valor intrínseco del ser humano sobre el cual descansa el fundamento de los derechos humanos.</w:t>
      </w:r>
      <w:r w:rsidRPr="00BC3C46">
        <w:rPr>
          <w:rFonts w:eastAsia="Calibri" w:cs="Arial"/>
          <w:i/>
          <w:sz w:val="24"/>
          <w:szCs w:val="24"/>
          <w:vertAlign w:val="superscript"/>
          <w:lang w:eastAsia="en-US"/>
        </w:rPr>
        <w:footnoteReference w:id="18"/>
      </w:r>
    </w:p>
    <w:p w:rsidR="00BC3C46" w:rsidRPr="00BC3C46" w:rsidRDefault="00BC3C46" w:rsidP="00BC3C46">
      <w:pPr>
        <w:spacing w:after="240" w:line="360" w:lineRule="auto"/>
        <w:ind w:left="426" w:right="760"/>
        <w:rPr>
          <w:rFonts w:eastAsia="Calibri" w:cs="Arial"/>
          <w:i/>
          <w:sz w:val="24"/>
          <w:szCs w:val="24"/>
          <w:lang w:eastAsia="en-US"/>
        </w:rPr>
      </w:pPr>
      <w:r w:rsidRPr="00BC3C46">
        <w:rPr>
          <w:rFonts w:eastAsia="Calibri" w:cs="Arial"/>
          <w:i/>
          <w:sz w:val="24"/>
          <w:szCs w:val="24"/>
          <w:lang w:eastAsia="en-US"/>
        </w:rPr>
        <w:t xml:space="preserve">En la actualidad, se han desarrollado una gran cantidad de conceptos referentes al tema de la dignidad humana, los cuales tienen diferentes perspectivas y dimensiones, existen conceptos con base moral, religiosa e incluso psico-emocional. Sin embargo, al ser un órgano de carácter  legislativo, nuestra obligación es atender a una conceptualización netamente jurídica y social. </w:t>
      </w:r>
    </w:p>
    <w:p w:rsidR="00BC3C46" w:rsidRPr="00BC3C46" w:rsidRDefault="00BC3C46" w:rsidP="00BC3C46">
      <w:pPr>
        <w:spacing w:after="240" w:line="360" w:lineRule="auto"/>
        <w:ind w:left="426" w:right="760"/>
        <w:rPr>
          <w:rFonts w:eastAsia="Calibri" w:cs="Arial"/>
          <w:i/>
          <w:sz w:val="24"/>
          <w:szCs w:val="24"/>
          <w:lang w:eastAsia="en-US"/>
        </w:rPr>
      </w:pPr>
      <w:r w:rsidRPr="00BC3C46">
        <w:rPr>
          <w:rFonts w:eastAsia="Calibri" w:cs="Arial"/>
          <w:i/>
          <w:sz w:val="24"/>
          <w:szCs w:val="24"/>
          <w:lang w:eastAsia="en-US"/>
        </w:rPr>
        <w:t>Con esta idea, concebimos a la dignidad como valor intrínseco resaltando el mérito que tiene todo ser humano por el sólo hecho de existir y por ese motivo es merecedor de respeto. En este sentido la dignidad es inherente y universal; todo ser humano la posee independientemente de su conducta, es decir, se detenta por el sólo hecho de ser considerado persona.</w:t>
      </w:r>
      <w:r w:rsidRPr="00BC3C46">
        <w:rPr>
          <w:rFonts w:eastAsia="Calibri" w:cs="Arial"/>
          <w:i/>
          <w:sz w:val="24"/>
          <w:szCs w:val="24"/>
          <w:vertAlign w:val="superscript"/>
          <w:lang w:eastAsia="en-US"/>
        </w:rPr>
        <w:footnoteReference w:id="19"/>
      </w:r>
    </w:p>
    <w:p w:rsidR="00BC3C46" w:rsidRPr="00BC3C46" w:rsidRDefault="00BC3C46" w:rsidP="00BC3C46">
      <w:pPr>
        <w:spacing w:after="240" w:line="360" w:lineRule="auto"/>
        <w:ind w:left="426" w:right="760"/>
        <w:rPr>
          <w:rFonts w:eastAsia="Calibri" w:cs="Arial"/>
          <w:i/>
          <w:sz w:val="24"/>
          <w:szCs w:val="24"/>
          <w:lang w:eastAsia="en-US"/>
        </w:rPr>
      </w:pPr>
      <w:r w:rsidRPr="00BC3C46">
        <w:rPr>
          <w:rFonts w:eastAsia="Calibri" w:cs="Arial"/>
          <w:i/>
          <w:sz w:val="24"/>
          <w:szCs w:val="24"/>
          <w:lang w:eastAsia="en-US"/>
        </w:rPr>
        <w:lastRenderedPageBreak/>
        <w:t>En el ámbito sociológico la dignidad humana implica que debe establecer un orden normativo, económico y social que esté al servicio de las personas, el cual, les permita cultivar su propia dignidad, haciendo posible que actúen según su  propia conciencia y su libre elección, generando a la vez un sentimiento de conciencia social y respeto por los demás.</w:t>
      </w:r>
    </w:p>
    <w:p w:rsidR="00BC3C46" w:rsidRPr="00BC3C46" w:rsidRDefault="00BC3C46" w:rsidP="00BC3C46">
      <w:pPr>
        <w:spacing w:after="240" w:line="360" w:lineRule="auto"/>
        <w:ind w:left="426" w:right="760"/>
        <w:rPr>
          <w:rFonts w:eastAsia="Calibri" w:cs="Arial"/>
          <w:i/>
          <w:sz w:val="24"/>
          <w:szCs w:val="24"/>
          <w:lang w:eastAsia="en-US"/>
        </w:rPr>
      </w:pPr>
      <w:r w:rsidRPr="00BC3C46">
        <w:rPr>
          <w:rFonts w:eastAsia="Calibri" w:cs="Arial"/>
          <w:i/>
          <w:sz w:val="24"/>
          <w:szCs w:val="24"/>
          <w:lang w:eastAsia="en-US"/>
        </w:rPr>
        <w:t>La dignidad humana como categoría jurídica está ampliamente nombrada en tratados y declaraciones internacionales. Por ejemplo la Declaración Universal de los Derechos Humanos sostiene que “todos los seres humanos nacen libres e iguales en dignidad y derechos”. De la misma forma, el Pacto Internacional de Derechos Económicos, Sociales y Culturales establece en su preámbulo que “la paz en el mundo tiene por base el reconocimiento de la dignidad inherente a todos los miembros de la familia humana”.</w:t>
      </w:r>
    </w:p>
    <w:p w:rsidR="00BC3C46" w:rsidRPr="00BC3C46" w:rsidRDefault="00BC3C46" w:rsidP="00BC3C46">
      <w:pPr>
        <w:spacing w:after="240" w:line="360" w:lineRule="auto"/>
        <w:ind w:left="426" w:right="760"/>
        <w:rPr>
          <w:rFonts w:eastAsia="Calibri" w:cs="Arial"/>
          <w:i/>
          <w:sz w:val="24"/>
          <w:szCs w:val="24"/>
          <w:lang w:eastAsia="en-US"/>
        </w:rPr>
      </w:pPr>
      <w:r w:rsidRPr="00BC3C46">
        <w:rPr>
          <w:rFonts w:eastAsia="Calibri" w:cs="Arial"/>
          <w:i/>
          <w:sz w:val="24"/>
          <w:szCs w:val="24"/>
          <w:lang w:eastAsia="en-US"/>
        </w:rPr>
        <w:t>En el ámbito nacional la dignidad humana es nombrada en el artículo 1º de la Constitución Política de los Estados Unidos Mexicanos, estableciendo una prohibición expresa a discriminar por cualquier motivo que atente en contra de ella, o bien pretenda anular o menoscabar los derechos humanos de las personas.</w:t>
      </w:r>
    </w:p>
    <w:p w:rsidR="00BC3C46" w:rsidRPr="00BC3C46" w:rsidRDefault="00BC3C46" w:rsidP="00BC3C46">
      <w:pPr>
        <w:spacing w:after="240" w:line="360" w:lineRule="auto"/>
        <w:ind w:left="426" w:right="760"/>
        <w:rPr>
          <w:rFonts w:eastAsia="Calibri" w:cs="Arial"/>
          <w:i/>
          <w:sz w:val="24"/>
          <w:szCs w:val="24"/>
          <w:lang w:eastAsia="en-US"/>
        </w:rPr>
      </w:pPr>
      <w:r w:rsidRPr="00BC3C46">
        <w:rPr>
          <w:rFonts w:eastAsia="Calibri" w:cs="Arial"/>
          <w:i/>
          <w:sz w:val="24"/>
          <w:szCs w:val="24"/>
          <w:lang w:eastAsia="en-US"/>
        </w:rPr>
        <w:t>No obstante que la Constitución Política de nuestro país, no da un concepto legal de dignidad humana dentro de su articulado, la Suprema Corte de Justicia de la Nación si la ha definido en la tesis LXV/2009, en la cual sostuvo que:</w:t>
      </w:r>
    </w:p>
    <w:p w:rsidR="00BC3C46" w:rsidRPr="00BC3C46" w:rsidRDefault="00BC3C46" w:rsidP="00BC3C46">
      <w:pPr>
        <w:spacing w:after="240" w:line="360" w:lineRule="auto"/>
        <w:ind w:left="426" w:right="760"/>
        <w:rPr>
          <w:rFonts w:eastAsia="Calibri" w:cs="Arial"/>
          <w:i/>
          <w:sz w:val="24"/>
          <w:szCs w:val="24"/>
          <w:lang w:eastAsia="en-US"/>
        </w:rPr>
      </w:pPr>
      <w:r w:rsidRPr="00BC3C46">
        <w:rPr>
          <w:rFonts w:eastAsia="Calibri" w:cs="Arial"/>
          <w:i/>
          <w:sz w:val="24"/>
          <w:szCs w:val="24"/>
          <w:lang w:eastAsia="en-US"/>
        </w:rPr>
        <w:t xml:space="preserve">“En el ser humano hay una dignidad que debe ser respetada en todo caso, constituyéndose como un derecho absolutamente fundamental, base y condición de todos los demás, el derecho a ser reconocido y a vivir en y con la dignidad de la persona humana, y del cual se desprenden todos los demás derechos, en cuanto son necesarios para que los individuos desarrollen </w:t>
      </w:r>
      <w:r w:rsidRPr="00BC3C46">
        <w:rPr>
          <w:rFonts w:eastAsia="Calibri" w:cs="Arial"/>
          <w:i/>
          <w:sz w:val="24"/>
          <w:szCs w:val="24"/>
          <w:lang w:eastAsia="en-US"/>
        </w:rPr>
        <w:lastRenderedPageBreak/>
        <w:t>integralmente su personalidad, dentro de los que se encuentran, entre otros, el derecho a la vida, a la integridad física y psíquica, al honor, a la privacidad, al nombre, a la propia imagen, al libre desarrollo de la personalidad, al estado civil y el propio derecho a la dignidad personal”.</w:t>
      </w:r>
      <w:r w:rsidRPr="00BC3C46">
        <w:rPr>
          <w:rFonts w:eastAsia="Calibri" w:cs="Arial"/>
          <w:i/>
          <w:sz w:val="24"/>
          <w:szCs w:val="24"/>
          <w:vertAlign w:val="superscript"/>
          <w:lang w:eastAsia="en-US"/>
        </w:rPr>
        <w:footnoteReference w:id="20"/>
      </w:r>
    </w:p>
    <w:p w:rsidR="00BC3C46" w:rsidRPr="00BC3C46" w:rsidRDefault="00BC3C46" w:rsidP="00BC3C46">
      <w:pPr>
        <w:spacing w:after="240" w:line="360" w:lineRule="auto"/>
        <w:ind w:left="426" w:right="760"/>
        <w:rPr>
          <w:rFonts w:eastAsia="Calibri" w:cs="Arial"/>
          <w:i/>
          <w:sz w:val="24"/>
          <w:szCs w:val="24"/>
          <w:lang w:eastAsia="en-US"/>
        </w:rPr>
      </w:pPr>
      <w:r w:rsidRPr="00BC3C46">
        <w:rPr>
          <w:rFonts w:eastAsia="Calibri" w:cs="Arial"/>
          <w:i/>
          <w:sz w:val="24"/>
          <w:szCs w:val="24"/>
          <w:lang w:eastAsia="en-US"/>
        </w:rPr>
        <w:t>Asimismo, en tribunales colegiados la dignidad humana ha sido definida como un valor supremo en virtud del cual se reconoce una calidad única y excepcional a todo ser humano por el simple hecho de serlo, cuya plena eficacia debe ser respetada y protegida integralmente sin excepción alguna.</w:t>
      </w:r>
      <w:r w:rsidRPr="00BC3C46">
        <w:rPr>
          <w:rFonts w:eastAsia="Calibri" w:cs="Arial"/>
          <w:i/>
          <w:sz w:val="24"/>
          <w:szCs w:val="24"/>
          <w:vertAlign w:val="superscript"/>
          <w:lang w:eastAsia="en-US"/>
        </w:rPr>
        <w:footnoteReference w:id="21"/>
      </w:r>
    </w:p>
    <w:p w:rsidR="00BC3C46" w:rsidRPr="00BC3C46" w:rsidRDefault="00BC3C46" w:rsidP="00BC3C46">
      <w:pPr>
        <w:spacing w:before="240" w:after="240" w:line="360" w:lineRule="auto"/>
        <w:ind w:left="426" w:right="760"/>
        <w:rPr>
          <w:rFonts w:eastAsia="Calibri" w:cs="Arial"/>
          <w:i/>
          <w:sz w:val="24"/>
          <w:szCs w:val="24"/>
          <w:lang w:eastAsia="en-US"/>
        </w:rPr>
      </w:pPr>
      <w:r w:rsidRPr="00BC3C46">
        <w:rPr>
          <w:rFonts w:eastAsia="Calibri" w:cs="Arial"/>
          <w:i/>
          <w:sz w:val="24"/>
          <w:szCs w:val="24"/>
          <w:lang w:eastAsia="en-US"/>
        </w:rPr>
        <w:t xml:space="preserve">Con base en lo anterior, y considerando a la dignidad como una categoría jurídica tan relevante,  sostenemos que  el concepto debe ser integrado a la norma constitucional local con el objetivo de generar claridad sobre su contenido y alcance, en los términos en los que ha sido interpretado por el máximo tribunal del país.  Al mismo tiempo, creemos que una de las ideas claves sobre las que descansa nuestro sistema democrático y constitucional, como lo es la dignidad humana debe tener al menos una definición dentro del propio texto constitucional,  dándole así la importancia debida. </w:t>
      </w:r>
    </w:p>
    <w:p w:rsidR="00BC3C46" w:rsidRPr="00BC3C46" w:rsidRDefault="00BC3C46" w:rsidP="00BC3C46">
      <w:pPr>
        <w:tabs>
          <w:tab w:val="left" w:pos="993"/>
          <w:tab w:val="left" w:pos="1134"/>
        </w:tabs>
        <w:spacing w:after="160" w:line="360" w:lineRule="auto"/>
        <w:rPr>
          <w:rFonts w:cs="Arial"/>
          <w:b/>
          <w:sz w:val="24"/>
          <w:szCs w:val="24"/>
        </w:rPr>
      </w:pPr>
    </w:p>
    <w:p w:rsidR="00BC3C46" w:rsidRPr="00BC3C46" w:rsidRDefault="00BC3C46" w:rsidP="00BC3C46">
      <w:pPr>
        <w:tabs>
          <w:tab w:val="left" w:pos="993"/>
          <w:tab w:val="left" w:pos="1134"/>
        </w:tabs>
        <w:spacing w:after="160" w:line="360" w:lineRule="auto"/>
        <w:rPr>
          <w:rFonts w:eastAsia="Calibri" w:cs="Arial"/>
          <w:i/>
          <w:sz w:val="24"/>
          <w:szCs w:val="24"/>
          <w:lang w:eastAsia="en-US"/>
        </w:rPr>
      </w:pPr>
      <w:r w:rsidRPr="00BC3C46">
        <w:rPr>
          <w:rFonts w:cs="Arial"/>
          <w:b/>
          <w:sz w:val="24"/>
          <w:szCs w:val="24"/>
        </w:rPr>
        <w:t>TERCERO.-</w:t>
      </w:r>
      <w:r w:rsidRPr="00BC3C46">
        <w:rPr>
          <w:rFonts w:cs="Arial"/>
          <w:sz w:val="24"/>
          <w:szCs w:val="24"/>
        </w:rPr>
        <w:t xml:space="preserve"> </w:t>
      </w:r>
      <w:r w:rsidRPr="00BC3C46">
        <w:rPr>
          <w:rFonts w:eastAsia="Calibri" w:cs="Arial"/>
          <w:sz w:val="24"/>
          <w:szCs w:val="24"/>
          <w:lang w:eastAsia="en-US"/>
        </w:rPr>
        <w:t>Los integrantes de esta Comisión dictaminadora nos abocamos al estudio y análisis de las consideraciones en las que se funda y motiva la de reforma así como al contenido y alcance del proyecto de decreto, verificando que el mismo persigue la finalidad de reconocer en el texto constitucional el principio de dignidad humana</w:t>
      </w:r>
      <w:r w:rsidRPr="00BC3C46">
        <w:rPr>
          <w:rFonts w:eastAsia="Calibri" w:cs="Arial"/>
          <w:i/>
          <w:sz w:val="24"/>
          <w:szCs w:val="24"/>
          <w:lang w:eastAsia="en-US"/>
        </w:rPr>
        <w:t>.</w:t>
      </w:r>
    </w:p>
    <w:p w:rsidR="00BC3C46" w:rsidRPr="00BC3C46" w:rsidRDefault="00BC3C46" w:rsidP="00BC3C46">
      <w:pPr>
        <w:spacing w:after="240" w:line="360" w:lineRule="auto"/>
        <w:ind w:right="760"/>
        <w:rPr>
          <w:rFonts w:eastAsia="Calibri" w:cs="Arial"/>
          <w:i/>
          <w:sz w:val="24"/>
          <w:szCs w:val="24"/>
          <w:lang w:eastAsia="en-US"/>
        </w:rPr>
      </w:pPr>
      <w:r w:rsidRPr="00BC3C46">
        <w:rPr>
          <w:rFonts w:eastAsia="Calibri" w:cs="Arial"/>
          <w:i/>
          <w:sz w:val="24"/>
          <w:szCs w:val="24"/>
          <w:lang w:eastAsia="en-US"/>
        </w:rPr>
        <w:t xml:space="preserve">En este sentido la promovente refiere que “la dignidad humana como categoría jurídica está ampliamente nombrada en tratados y declaraciones internacionales. Por ejemplo la Declaración Universal de los Derechos Humanos sostiene que </w:t>
      </w:r>
      <w:r w:rsidRPr="00BC3C46">
        <w:rPr>
          <w:rFonts w:eastAsia="Calibri" w:cs="Arial"/>
          <w:i/>
          <w:sz w:val="24"/>
          <w:szCs w:val="24"/>
          <w:lang w:eastAsia="en-US"/>
        </w:rPr>
        <w:lastRenderedPageBreak/>
        <w:t>“todos los seres humanos nacen libres e iguales en dignidad y derechos”. De la misma forma, el Pacto Internacional de Derechos Económicos, Sociales y Culturales establece en su preámbulo que “la paz en el mundo tiene por base el reconocimiento de la dignidad inherente a todos los miembros de la familia humana”.</w:t>
      </w:r>
    </w:p>
    <w:p w:rsidR="00BC3C46" w:rsidRPr="00BC3C46" w:rsidRDefault="00BC3C46" w:rsidP="00BC3C46">
      <w:pPr>
        <w:spacing w:after="240" w:line="360" w:lineRule="auto"/>
        <w:ind w:right="760"/>
        <w:rPr>
          <w:rFonts w:eastAsia="Calibri" w:cs="Arial"/>
          <w:sz w:val="24"/>
          <w:szCs w:val="24"/>
          <w:lang w:eastAsia="en-US"/>
        </w:rPr>
      </w:pPr>
      <w:r w:rsidRPr="00BC3C46">
        <w:rPr>
          <w:rFonts w:eastAsia="Calibri" w:cs="Arial"/>
          <w:i/>
          <w:sz w:val="24"/>
          <w:szCs w:val="24"/>
          <w:lang w:eastAsia="en-US"/>
        </w:rPr>
        <w:t>Por lo que hace al ámbito  nacional “la Constitución Política de los Estados Unidos Mexicanos, estableciendo una prohibición expresa a discriminar por cualquier motivo que atente en contra de ella, o bien pretenda anular o menoscabar los derechos humanos de las personas”.</w:t>
      </w:r>
    </w:p>
    <w:p w:rsidR="00BC3C46" w:rsidRPr="00BC3C46" w:rsidRDefault="00BC3C46" w:rsidP="00BC3C46">
      <w:pPr>
        <w:spacing w:after="240" w:line="360" w:lineRule="auto"/>
        <w:ind w:right="760"/>
        <w:rPr>
          <w:rFonts w:eastAsia="Calibri" w:cs="Arial"/>
          <w:i/>
          <w:sz w:val="24"/>
          <w:szCs w:val="24"/>
          <w:lang w:eastAsia="en-US"/>
        </w:rPr>
      </w:pPr>
      <w:r w:rsidRPr="00BC3C46">
        <w:rPr>
          <w:rFonts w:eastAsia="Calibri" w:cs="Arial"/>
          <w:sz w:val="24"/>
          <w:szCs w:val="24"/>
          <w:lang w:eastAsia="en-US"/>
        </w:rPr>
        <w:t>En el mismo sentido refiere que</w:t>
      </w:r>
      <w:r w:rsidRPr="00BC3C46">
        <w:rPr>
          <w:rFonts w:eastAsia="Calibri" w:cs="Arial"/>
          <w:i/>
          <w:sz w:val="24"/>
          <w:szCs w:val="24"/>
          <w:lang w:eastAsia="en-US"/>
        </w:rPr>
        <w:t xml:space="preserve"> “No obstante que la Constitución Política de nuestro país, no da un concepto legal de dignidad humana dentro de su articulado, la Suprema Corte de Justicia de la Nación si la ha definido en la tesis LXV/2009, en la cual sostuvo que:</w:t>
      </w:r>
    </w:p>
    <w:p w:rsidR="00BC3C46" w:rsidRPr="00BC3C46" w:rsidRDefault="00BC3C46" w:rsidP="00BC3C46">
      <w:pPr>
        <w:spacing w:after="240" w:line="360" w:lineRule="auto"/>
        <w:ind w:left="426" w:right="760"/>
        <w:rPr>
          <w:rFonts w:eastAsia="Calibri" w:cs="Arial"/>
          <w:i/>
          <w:sz w:val="24"/>
          <w:szCs w:val="24"/>
          <w:lang w:eastAsia="en-US"/>
        </w:rPr>
      </w:pPr>
      <w:r w:rsidRPr="00BC3C46">
        <w:rPr>
          <w:rFonts w:eastAsia="Calibri" w:cs="Arial"/>
          <w:i/>
          <w:sz w:val="24"/>
          <w:szCs w:val="24"/>
          <w:lang w:eastAsia="en-US"/>
        </w:rPr>
        <w:t>“En el ser humano hay una dignidad que debe ser respetada en todo caso, constituyéndose como un derecho absolutamente fundamental, base y condición de todos los demás, el derecho a ser reconocido y a vivir en y con la dignidad de la persona humana, y del cual se desprenden todos los demás derechos, en cuanto son necesarios para que los individuos desarrollen integralmente su personalidad, dentro de los que se encuentran, entre otros, el derecho a la vida, a la integridad física y psíquica, al honor, a la privacidad, al nombre, a la propia imagen, al libre desarrollo de la personalidad, al estado civil y el propio derecho a la dignidad personal”.</w:t>
      </w:r>
      <w:r w:rsidRPr="00BC3C46">
        <w:rPr>
          <w:rFonts w:eastAsia="Calibri" w:cs="Arial"/>
          <w:i/>
          <w:sz w:val="24"/>
          <w:szCs w:val="24"/>
          <w:vertAlign w:val="superscript"/>
          <w:lang w:eastAsia="en-US"/>
        </w:rPr>
        <w:footnoteReference w:id="22"/>
      </w:r>
    </w:p>
    <w:p w:rsidR="00BC3C46" w:rsidRPr="00BC3C46" w:rsidRDefault="00BC3C46" w:rsidP="00BC3C46">
      <w:pPr>
        <w:tabs>
          <w:tab w:val="left" w:pos="993"/>
          <w:tab w:val="left" w:pos="1134"/>
        </w:tabs>
        <w:spacing w:after="160" w:line="360" w:lineRule="auto"/>
        <w:rPr>
          <w:rFonts w:eastAsia="Calibri" w:cs="Arial"/>
          <w:sz w:val="24"/>
          <w:szCs w:val="24"/>
          <w:lang w:eastAsia="en-US"/>
        </w:rPr>
      </w:pPr>
      <w:r w:rsidRPr="00BC3C46">
        <w:rPr>
          <w:rFonts w:eastAsia="Calibri" w:cs="Arial"/>
          <w:sz w:val="24"/>
          <w:szCs w:val="24"/>
          <w:lang w:eastAsia="en-US"/>
        </w:rPr>
        <w:t>Así, quienes dictaminamos analizamos el principio de dignidad humana, bajo las consideraciones siguientes:</w:t>
      </w:r>
    </w:p>
    <w:p w:rsidR="00BC3C46" w:rsidRPr="00BC3C46" w:rsidRDefault="00BC3C46" w:rsidP="00BC3C46">
      <w:pPr>
        <w:tabs>
          <w:tab w:val="left" w:pos="6885"/>
        </w:tabs>
        <w:spacing w:after="160" w:line="360" w:lineRule="auto"/>
        <w:rPr>
          <w:rFonts w:eastAsia="Calibri" w:cs="Arial"/>
          <w:sz w:val="24"/>
          <w:szCs w:val="24"/>
          <w:lang w:eastAsia="en-US"/>
        </w:rPr>
      </w:pPr>
      <w:r w:rsidRPr="00BC3C46">
        <w:rPr>
          <w:rFonts w:eastAsia="Calibri" w:cs="Arial"/>
          <w:sz w:val="24"/>
          <w:szCs w:val="24"/>
          <w:lang w:eastAsia="en-US"/>
        </w:rPr>
        <w:lastRenderedPageBreak/>
        <w:t>Como bien se alude en la exposición de motivos, encontramos múltiples definiciones de este concepto, Hidalgo Ballina</w:t>
      </w:r>
      <w:sdt>
        <w:sdtPr>
          <w:rPr>
            <w:rFonts w:eastAsia="Calibri" w:cs="Arial"/>
            <w:sz w:val="24"/>
            <w:szCs w:val="24"/>
            <w:lang w:eastAsia="en-US"/>
          </w:rPr>
          <w:id w:val="1382439733"/>
          <w:citation/>
        </w:sdtPr>
        <w:sdtEndPr/>
        <w:sdtContent>
          <w:r w:rsidRPr="00BC3C46">
            <w:rPr>
              <w:rFonts w:eastAsia="Calibri" w:cs="Arial"/>
              <w:sz w:val="24"/>
              <w:szCs w:val="24"/>
              <w:lang w:eastAsia="en-US"/>
            </w:rPr>
            <w:fldChar w:fldCharType="begin"/>
          </w:r>
          <w:r w:rsidRPr="00BC3C46">
            <w:rPr>
              <w:rFonts w:eastAsia="Calibri" w:cs="Arial"/>
              <w:sz w:val="24"/>
              <w:szCs w:val="24"/>
              <w:lang w:eastAsia="en-US"/>
            </w:rPr>
            <w:instrText xml:space="preserve">CITATION Hid06 \n  \t  \l 2058 </w:instrText>
          </w:r>
          <w:r w:rsidRPr="00BC3C46">
            <w:rPr>
              <w:rFonts w:eastAsia="Calibri" w:cs="Arial"/>
              <w:sz w:val="24"/>
              <w:szCs w:val="24"/>
              <w:lang w:eastAsia="en-US"/>
            </w:rPr>
            <w:fldChar w:fldCharType="separate"/>
          </w:r>
          <w:r w:rsidRPr="00BC3C46">
            <w:rPr>
              <w:rFonts w:eastAsia="Calibri" w:cs="Arial"/>
              <w:noProof/>
              <w:sz w:val="24"/>
              <w:szCs w:val="24"/>
              <w:lang w:eastAsia="en-US"/>
            </w:rPr>
            <w:t xml:space="preserve"> (2006)</w:t>
          </w:r>
          <w:r w:rsidRPr="00BC3C46">
            <w:rPr>
              <w:rFonts w:eastAsia="Calibri" w:cs="Arial"/>
              <w:sz w:val="24"/>
              <w:szCs w:val="24"/>
              <w:lang w:eastAsia="en-US"/>
            </w:rPr>
            <w:fldChar w:fldCharType="end"/>
          </w:r>
        </w:sdtContent>
      </w:sdt>
      <w:r w:rsidRPr="00BC3C46">
        <w:rPr>
          <w:rFonts w:eastAsia="Calibri" w:cs="Arial"/>
          <w:sz w:val="24"/>
          <w:szCs w:val="24"/>
          <w:lang w:eastAsia="en-US"/>
        </w:rPr>
        <w:t xml:space="preserve"> afirma que la dignidad humana es la base para el reconocimiento y la defensa de los derechos humanos. Él la describe, como una cualidad intrínseca del hombre, que brota de su naturaleza misma, como ente moral y espiritual, sin importar sus condiciones étnicas, geográficas, económicas o políticas, y la considera superior a cualquier legislación positiva.</w:t>
      </w:r>
    </w:p>
    <w:p w:rsidR="00BC3C46" w:rsidRPr="00BC3C46" w:rsidRDefault="00BC3C46" w:rsidP="00BC3C46">
      <w:pPr>
        <w:spacing w:after="160" w:line="360" w:lineRule="auto"/>
        <w:rPr>
          <w:rFonts w:eastAsia="Calibri" w:cs="Arial"/>
          <w:sz w:val="24"/>
          <w:szCs w:val="24"/>
          <w:lang w:eastAsia="en-US"/>
        </w:rPr>
      </w:pPr>
      <w:r w:rsidRPr="00BC3C46">
        <w:rPr>
          <w:rFonts w:eastAsia="Calibri" w:cs="Arial"/>
          <w:sz w:val="24"/>
          <w:szCs w:val="24"/>
          <w:lang w:eastAsia="en-US"/>
        </w:rPr>
        <w:t>Este autor refiere que en el derecho internacional de los derechos humanos, éstos derechos son concebidos en su universalidad, tomando como fundamento la dignidad humana</w:t>
      </w:r>
      <w:sdt>
        <w:sdtPr>
          <w:rPr>
            <w:rFonts w:eastAsia="Calibri" w:cs="Arial"/>
            <w:sz w:val="24"/>
            <w:szCs w:val="24"/>
            <w:lang w:eastAsia="en-US"/>
          </w:rPr>
          <w:id w:val="-959490495"/>
          <w:citation/>
        </w:sdtPr>
        <w:sdtEndPr/>
        <w:sdtContent>
          <w:r w:rsidRPr="00BC3C46">
            <w:rPr>
              <w:rFonts w:eastAsia="Calibri" w:cs="Arial"/>
              <w:sz w:val="24"/>
              <w:szCs w:val="24"/>
              <w:lang w:eastAsia="en-US"/>
            </w:rPr>
            <w:fldChar w:fldCharType="begin"/>
          </w:r>
          <w:r w:rsidRPr="00BC3C46">
            <w:rPr>
              <w:rFonts w:eastAsia="Calibri" w:cs="Arial"/>
              <w:sz w:val="24"/>
              <w:szCs w:val="24"/>
              <w:lang w:eastAsia="en-US"/>
            </w:rPr>
            <w:instrText xml:space="preserve"> CITATION Hid06 \l 2058 </w:instrText>
          </w:r>
          <w:r w:rsidRPr="00BC3C46">
            <w:rPr>
              <w:rFonts w:eastAsia="Calibri" w:cs="Arial"/>
              <w:sz w:val="24"/>
              <w:szCs w:val="24"/>
              <w:lang w:eastAsia="en-US"/>
            </w:rPr>
            <w:fldChar w:fldCharType="separate"/>
          </w:r>
          <w:r w:rsidRPr="00BC3C46">
            <w:rPr>
              <w:rFonts w:eastAsia="Calibri" w:cs="Arial"/>
              <w:noProof/>
              <w:sz w:val="24"/>
              <w:szCs w:val="24"/>
              <w:lang w:eastAsia="en-US"/>
            </w:rPr>
            <w:t xml:space="preserve"> (Hidalgo Ballina, 2006)</w:t>
          </w:r>
          <w:r w:rsidRPr="00BC3C46">
            <w:rPr>
              <w:rFonts w:eastAsia="Calibri" w:cs="Arial"/>
              <w:sz w:val="24"/>
              <w:szCs w:val="24"/>
              <w:lang w:eastAsia="en-US"/>
            </w:rPr>
            <w:fldChar w:fldCharType="end"/>
          </w:r>
        </w:sdtContent>
      </w:sdt>
      <w:r w:rsidRPr="00BC3C46">
        <w:rPr>
          <w:rFonts w:eastAsia="Calibri" w:cs="Arial"/>
          <w:sz w:val="24"/>
          <w:szCs w:val="24"/>
          <w:lang w:eastAsia="en-US"/>
        </w:rPr>
        <w:t>.</w:t>
      </w:r>
    </w:p>
    <w:p w:rsidR="00BC3C46" w:rsidRPr="00BC3C46" w:rsidRDefault="00BC3C46" w:rsidP="00BC3C46">
      <w:pPr>
        <w:spacing w:after="160" w:line="360" w:lineRule="auto"/>
        <w:rPr>
          <w:rFonts w:eastAsia="Calibri" w:cs="Arial"/>
          <w:sz w:val="24"/>
          <w:szCs w:val="24"/>
          <w:lang w:eastAsia="en-US"/>
        </w:rPr>
      </w:pPr>
      <w:r w:rsidRPr="00BC3C46">
        <w:rPr>
          <w:rFonts w:eastAsia="Calibri" w:cs="Arial"/>
          <w:sz w:val="24"/>
          <w:szCs w:val="24"/>
          <w:lang w:eastAsia="en-US"/>
        </w:rPr>
        <w:t>En un sentido similar, el Tribunal Constitucional Español, ha fijado que la dignidad humana es el fundamento del orden político y social, por lo que no puede considerarse como un derecho fundamental que opera de forma autónoma e independiente, siendo imposible su tutela mediante el amparo</w:t>
      </w:r>
      <w:sdt>
        <w:sdtPr>
          <w:rPr>
            <w:rFonts w:eastAsia="Calibri" w:cs="Arial"/>
            <w:sz w:val="24"/>
            <w:szCs w:val="24"/>
            <w:lang w:eastAsia="en-US"/>
          </w:rPr>
          <w:id w:val="-1840837318"/>
          <w:citation/>
        </w:sdtPr>
        <w:sdtEndPr/>
        <w:sdtContent>
          <w:r w:rsidRPr="00BC3C46">
            <w:rPr>
              <w:rFonts w:eastAsia="Calibri" w:cs="Arial"/>
              <w:sz w:val="24"/>
              <w:szCs w:val="24"/>
              <w:lang w:eastAsia="en-US"/>
            </w:rPr>
            <w:fldChar w:fldCharType="begin"/>
          </w:r>
          <w:r w:rsidRPr="00BC3C46">
            <w:rPr>
              <w:rFonts w:eastAsia="Calibri" w:cs="Arial"/>
              <w:sz w:val="24"/>
              <w:szCs w:val="24"/>
              <w:lang w:eastAsia="en-US"/>
            </w:rPr>
            <w:instrText xml:space="preserve"> CITATION ACT \l 2058 </w:instrText>
          </w:r>
          <w:r w:rsidRPr="00BC3C46">
            <w:rPr>
              <w:rFonts w:eastAsia="Calibri" w:cs="Arial"/>
              <w:sz w:val="24"/>
              <w:szCs w:val="24"/>
              <w:lang w:eastAsia="en-US"/>
            </w:rPr>
            <w:fldChar w:fldCharType="separate"/>
          </w:r>
          <w:r w:rsidRPr="00BC3C46">
            <w:rPr>
              <w:rFonts w:eastAsia="Calibri" w:cs="Arial"/>
              <w:noProof/>
              <w:sz w:val="24"/>
              <w:szCs w:val="24"/>
              <w:lang w:eastAsia="en-US"/>
            </w:rPr>
            <w:t xml:space="preserve"> (ACT149/1999)</w:t>
          </w:r>
          <w:r w:rsidRPr="00BC3C46">
            <w:rPr>
              <w:rFonts w:eastAsia="Calibri" w:cs="Arial"/>
              <w:sz w:val="24"/>
              <w:szCs w:val="24"/>
              <w:lang w:eastAsia="en-US"/>
            </w:rPr>
            <w:fldChar w:fldCharType="end"/>
          </w:r>
        </w:sdtContent>
      </w:sdt>
      <w:r w:rsidRPr="00BC3C46">
        <w:rPr>
          <w:rFonts w:eastAsia="Calibri" w:cs="Arial"/>
          <w:sz w:val="24"/>
          <w:szCs w:val="24"/>
          <w:lang w:eastAsia="en-US"/>
        </w:rPr>
        <w:t>.</w:t>
      </w:r>
      <w:r w:rsidRPr="00BC3C46">
        <w:rPr>
          <w:rFonts w:eastAsia="Calibri" w:cs="Arial"/>
          <w:sz w:val="24"/>
          <w:szCs w:val="24"/>
          <w:lang w:eastAsia="en-US"/>
        </w:rPr>
        <w:tab/>
      </w:r>
    </w:p>
    <w:p w:rsidR="00BC3C46" w:rsidRPr="00BC3C46" w:rsidRDefault="00BC3C46" w:rsidP="00BC3C46">
      <w:pPr>
        <w:spacing w:after="160" w:line="360" w:lineRule="auto"/>
        <w:rPr>
          <w:rFonts w:eastAsia="Calibri" w:cs="Arial"/>
          <w:sz w:val="24"/>
          <w:szCs w:val="24"/>
          <w:lang w:eastAsia="en-US"/>
        </w:rPr>
      </w:pPr>
      <w:r w:rsidRPr="00BC3C46">
        <w:rPr>
          <w:rFonts w:eastAsia="Calibri" w:cs="Arial"/>
          <w:sz w:val="24"/>
          <w:szCs w:val="24"/>
          <w:lang w:eastAsia="en-US"/>
        </w:rPr>
        <w:t>Así como lo indica Daniela Viteri, en el ordenamiento constitucional español, la dignidad y los derechos fundamentales, no se hallan en el mismo plano; pues la dignidad se proclama como un principio constitucional, de donde emanan los demás derechos fundamentales.</w:t>
      </w:r>
    </w:p>
    <w:p w:rsidR="00BC3C46" w:rsidRPr="00BC3C46" w:rsidRDefault="00BC3C46" w:rsidP="00BC3C46">
      <w:pPr>
        <w:spacing w:after="160" w:line="360" w:lineRule="auto"/>
        <w:rPr>
          <w:rFonts w:eastAsia="Calibri" w:cs="Arial"/>
          <w:sz w:val="24"/>
          <w:szCs w:val="24"/>
          <w:lang w:eastAsia="en-US"/>
        </w:rPr>
      </w:pPr>
      <w:r w:rsidRPr="00BC3C46">
        <w:rPr>
          <w:rFonts w:eastAsia="Calibri" w:cs="Arial"/>
          <w:sz w:val="24"/>
          <w:szCs w:val="24"/>
          <w:lang w:eastAsia="en-US"/>
        </w:rPr>
        <w:t>Contrario a lo emanado de la jurisprudencia española, el Tribunal Constitucional Federal Alemán ha señalado que la dignidad humana es el derecho fundamental principal consagrado en la Constitución, haciéndose necesario referir que el mismo tiene como característica particular su inalterabilidad en la misma</w:t>
      </w:r>
      <w:sdt>
        <w:sdtPr>
          <w:rPr>
            <w:rFonts w:eastAsia="Calibri" w:cs="Arial"/>
            <w:sz w:val="24"/>
            <w:szCs w:val="24"/>
            <w:lang w:eastAsia="en-US"/>
          </w:rPr>
          <w:id w:val="-1333519657"/>
          <w:citation/>
        </w:sdtPr>
        <w:sdtEndPr/>
        <w:sdtContent>
          <w:r w:rsidRPr="00BC3C46">
            <w:rPr>
              <w:rFonts w:eastAsia="Calibri" w:cs="Arial"/>
              <w:sz w:val="24"/>
              <w:szCs w:val="24"/>
              <w:lang w:eastAsia="en-US"/>
            </w:rPr>
            <w:fldChar w:fldCharType="begin"/>
          </w:r>
          <w:r w:rsidRPr="00BC3C46">
            <w:rPr>
              <w:rFonts w:eastAsia="Calibri" w:cs="Arial"/>
              <w:sz w:val="24"/>
              <w:szCs w:val="24"/>
              <w:lang w:eastAsia="en-US"/>
            </w:rPr>
            <w:instrText xml:space="preserve">CITATION Vit12 \l 2058 </w:instrText>
          </w:r>
          <w:r w:rsidRPr="00BC3C46">
            <w:rPr>
              <w:rFonts w:eastAsia="Calibri" w:cs="Arial"/>
              <w:sz w:val="24"/>
              <w:szCs w:val="24"/>
              <w:lang w:eastAsia="en-US"/>
            </w:rPr>
            <w:fldChar w:fldCharType="separate"/>
          </w:r>
          <w:r w:rsidRPr="00BC3C46">
            <w:rPr>
              <w:rFonts w:eastAsia="Calibri" w:cs="Arial"/>
              <w:noProof/>
              <w:sz w:val="24"/>
              <w:szCs w:val="24"/>
              <w:lang w:eastAsia="en-US"/>
            </w:rPr>
            <w:t xml:space="preserve"> (Viteri Custodio, 2012)</w:t>
          </w:r>
          <w:r w:rsidRPr="00BC3C46">
            <w:rPr>
              <w:rFonts w:eastAsia="Calibri" w:cs="Arial"/>
              <w:sz w:val="24"/>
              <w:szCs w:val="24"/>
              <w:lang w:eastAsia="en-US"/>
            </w:rPr>
            <w:fldChar w:fldCharType="end"/>
          </w:r>
        </w:sdtContent>
      </w:sdt>
      <w:r w:rsidRPr="00BC3C46">
        <w:rPr>
          <w:rFonts w:eastAsia="Calibri" w:cs="Arial"/>
          <w:sz w:val="24"/>
          <w:szCs w:val="24"/>
          <w:lang w:eastAsia="en-US"/>
        </w:rPr>
        <w:t>.</w:t>
      </w:r>
    </w:p>
    <w:p w:rsidR="00BC3C46" w:rsidRPr="00BC3C46" w:rsidRDefault="00BC3C46" w:rsidP="00BC3C46">
      <w:pPr>
        <w:spacing w:after="160" w:line="360" w:lineRule="auto"/>
        <w:rPr>
          <w:rFonts w:eastAsia="Calibri" w:cs="Arial"/>
          <w:sz w:val="24"/>
          <w:szCs w:val="24"/>
          <w:lang w:eastAsia="en-US"/>
        </w:rPr>
      </w:pPr>
      <w:r w:rsidRPr="00BC3C46">
        <w:rPr>
          <w:rFonts w:eastAsia="Calibri" w:cs="Arial"/>
          <w:sz w:val="24"/>
          <w:szCs w:val="24"/>
          <w:lang w:eastAsia="en-US"/>
        </w:rPr>
        <w:t>En este orden de ideas, en el derecho constitucional alemán, el derecho fundamental a la dignidad es invocable ante los tribunales internos ante su lesión.</w:t>
      </w:r>
    </w:p>
    <w:p w:rsidR="00BC3C46" w:rsidRPr="00BC3C46" w:rsidRDefault="00BC3C46" w:rsidP="00BC3C46">
      <w:pPr>
        <w:spacing w:after="160" w:line="360" w:lineRule="auto"/>
        <w:rPr>
          <w:rFonts w:eastAsia="Calibri" w:cs="Arial"/>
          <w:sz w:val="24"/>
          <w:szCs w:val="24"/>
          <w:lang w:eastAsia="en-US"/>
        </w:rPr>
      </w:pPr>
      <w:r w:rsidRPr="00BC3C46">
        <w:rPr>
          <w:rFonts w:eastAsia="Calibri" w:cs="Arial"/>
          <w:sz w:val="24"/>
          <w:szCs w:val="24"/>
          <w:lang w:eastAsia="en-US"/>
        </w:rPr>
        <w:t xml:space="preserve">El Tribunal Federal Alemán ha subrayado que para determinar la lesión de la dignidad humana, se debe analizar el hecho concreto, a través de una variante de la denominada fórmula- objeto o fórmula de no instrumentalización. La idea fundamental de esta fórmula </w:t>
      </w:r>
      <w:r w:rsidRPr="00BC3C46">
        <w:rPr>
          <w:rFonts w:eastAsia="Calibri" w:cs="Arial"/>
          <w:sz w:val="24"/>
          <w:szCs w:val="24"/>
          <w:lang w:eastAsia="en-US"/>
        </w:rPr>
        <w:lastRenderedPageBreak/>
        <w:t xml:space="preserve">recae en que el hombre no puede reducirse, bajo ninguna circunstancia a objeto de la actuación del Estado </w:t>
      </w:r>
      <w:sdt>
        <w:sdtPr>
          <w:rPr>
            <w:rFonts w:eastAsia="Calibri" w:cs="Arial"/>
            <w:sz w:val="24"/>
            <w:szCs w:val="24"/>
            <w:lang w:eastAsia="en-US"/>
          </w:rPr>
          <w:id w:val="-1247037135"/>
          <w:citation/>
        </w:sdtPr>
        <w:sdtEndPr/>
        <w:sdtContent>
          <w:r w:rsidRPr="00BC3C46">
            <w:rPr>
              <w:rFonts w:eastAsia="Calibri" w:cs="Arial"/>
              <w:sz w:val="24"/>
              <w:szCs w:val="24"/>
              <w:lang w:eastAsia="en-US"/>
            </w:rPr>
            <w:fldChar w:fldCharType="begin"/>
          </w:r>
          <w:r w:rsidRPr="00BC3C46">
            <w:rPr>
              <w:rFonts w:eastAsia="Calibri" w:cs="Arial"/>
              <w:sz w:val="24"/>
              <w:szCs w:val="24"/>
              <w:lang w:eastAsia="en-US"/>
            </w:rPr>
            <w:instrText xml:space="preserve">CITATION Vit12 \l 2058 </w:instrText>
          </w:r>
          <w:r w:rsidRPr="00BC3C46">
            <w:rPr>
              <w:rFonts w:eastAsia="Calibri" w:cs="Arial"/>
              <w:sz w:val="24"/>
              <w:szCs w:val="24"/>
              <w:lang w:eastAsia="en-US"/>
            </w:rPr>
            <w:fldChar w:fldCharType="separate"/>
          </w:r>
          <w:r w:rsidRPr="00BC3C46">
            <w:rPr>
              <w:rFonts w:eastAsia="Calibri" w:cs="Arial"/>
              <w:noProof/>
              <w:sz w:val="24"/>
              <w:szCs w:val="24"/>
              <w:lang w:eastAsia="en-US"/>
            </w:rPr>
            <w:t xml:space="preserve"> (Viteri Custodio, 2012)</w:t>
          </w:r>
          <w:r w:rsidRPr="00BC3C46">
            <w:rPr>
              <w:rFonts w:eastAsia="Calibri" w:cs="Arial"/>
              <w:sz w:val="24"/>
              <w:szCs w:val="24"/>
              <w:lang w:eastAsia="en-US"/>
            </w:rPr>
            <w:fldChar w:fldCharType="end"/>
          </w:r>
        </w:sdtContent>
      </w:sdt>
      <w:r w:rsidRPr="00BC3C46">
        <w:rPr>
          <w:rFonts w:eastAsia="Calibri" w:cs="Arial"/>
          <w:sz w:val="24"/>
          <w:szCs w:val="24"/>
          <w:lang w:eastAsia="en-US"/>
        </w:rPr>
        <w:t>.</w:t>
      </w:r>
    </w:p>
    <w:p w:rsidR="00BC3C46" w:rsidRPr="00BC3C46" w:rsidRDefault="00BC3C46" w:rsidP="00BC3C46">
      <w:pPr>
        <w:spacing w:after="160" w:line="360" w:lineRule="auto"/>
        <w:rPr>
          <w:rFonts w:eastAsia="Calibri" w:cs="Arial"/>
          <w:sz w:val="24"/>
          <w:szCs w:val="24"/>
          <w:lang w:eastAsia="en-US"/>
        </w:rPr>
      </w:pPr>
      <w:r w:rsidRPr="00BC3C46">
        <w:rPr>
          <w:rFonts w:eastAsia="Calibri" w:cs="Arial"/>
          <w:sz w:val="24"/>
          <w:szCs w:val="24"/>
          <w:lang w:eastAsia="en-US"/>
        </w:rPr>
        <w:t>Así este tribunal ha manifestado que la existencia de la lesión de la dignidad humana dependerá ante todo de las circunstancias.</w:t>
      </w:r>
    </w:p>
    <w:p w:rsidR="00BC3C46" w:rsidRPr="00BC3C46" w:rsidRDefault="00BC3C46" w:rsidP="00BC3C46">
      <w:pPr>
        <w:spacing w:after="160" w:line="360" w:lineRule="auto"/>
        <w:rPr>
          <w:rFonts w:eastAsia="Calibri" w:cs="Arial"/>
          <w:sz w:val="24"/>
          <w:szCs w:val="24"/>
          <w:lang w:eastAsia="en-US"/>
        </w:rPr>
      </w:pPr>
      <w:r w:rsidRPr="00BC3C46">
        <w:rPr>
          <w:rFonts w:eastAsia="Calibri" w:cs="Arial"/>
          <w:sz w:val="24"/>
          <w:szCs w:val="24"/>
          <w:lang w:eastAsia="en-US"/>
        </w:rPr>
        <w:t>De conformidad a varias sentencias de este tribunal, particularmente en la sentencia BVerfGE30 el tribunal expresó lo siguiente:</w:t>
      </w:r>
    </w:p>
    <w:p w:rsidR="00BC3C46" w:rsidRPr="00BC3C46" w:rsidRDefault="00BC3C46" w:rsidP="00BC3C46">
      <w:pPr>
        <w:spacing w:after="160" w:line="360" w:lineRule="auto"/>
        <w:ind w:left="426" w:right="474"/>
        <w:rPr>
          <w:rFonts w:eastAsia="Calibri" w:cs="Arial"/>
          <w:sz w:val="24"/>
          <w:szCs w:val="24"/>
          <w:lang w:eastAsia="en-US"/>
        </w:rPr>
      </w:pPr>
      <w:r w:rsidRPr="00BC3C46">
        <w:rPr>
          <w:rFonts w:eastAsia="Calibri" w:cs="Arial"/>
          <w:sz w:val="24"/>
          <w:szCs w:val="24"/>
          <w:lang w:eastAsia="en-US"/>
        </w:rPr>
        <w:t>Evidentemente [la afectación a la dignidad humana] (…) no se puede establecer en forma general, sino siempre atendiendo al caso en concreto. Las formulas generales, como la que prevé que los seres humanos no puedan ser degradados al ser tratados por el poder estatal como un simple objeto, establecen las directrices que sirven para determinar los casos en los que se da una violación de la dignidad humana. No pocas veces el ser humano se vuelve un simple objeto, no sólo de las circunstancias y del desarrollo social, sino también del derecho, en la medida en la que debe adherirse a éste sin que se tomen en cuenta sus intereses. La violación de la dignidad humana no se da por esta sola razón. Se debe añadir el hecho de que la persona haya sido sometida a un trato que cuestiona principalmente su calidad de sujeto, o que en el tratamiento dado en un caso en concreto exista una desvalorización arbitraria de la dignidad humana. El trato que afecta la dignidad humana otorgado por el poder público al ser humano en cumplimiento de la ley, debe ser considerado como una minusvaloración de las garantías de que goza el ser humano por virtud de ser persona, y en ese sentido también el carácter de un “trato abyecto”</w:t>
      </w:r>
      <w:sdt>
        <w:sdtPr>
          <w:rPr>
            <w:rFonts w:eastAsia="Calibri" w:cs="Arial"/>
            <w:sz w:val="24"/>
            <w:szCs w:val="24"/>
            <w:lang w:eastAsia="en-US"/>
          </w:rPr>
          <w:id w:val="2101136022"/>
          <w:citation/>
        </w:sdtPr>
        <w:sdtEndPr/>
        <w:sdtContent>
          <w:r w:rsidRPr="00BC3C46">
            <w:rPr>
              <w:rFonts w:eastAsia="Calibri" w:cs="Arial"/>
              <w:sz w:val="24"/>
              <w:szCs w:val="24"/>
              <w:lang w:eastAsia="en-US"/>
            </w:rPr>
            <w:fldChar w:fldCharType="begin"/>
          </w:r>
          <w:r w:rsidRPr="00BC3C46">
            <w:rPr>
              <w:rFonts w:eastAsia="Calibri" w:cs="Arial"/>
              <w:sz w:val="24"/>
              <w:szCs w:val="24"/>
              <w:lang w:eastAsia="en-US"/>
            </w:rPr>
            <w:instrText xml:space="preserve">CITATION Kon09 \p 54 \l 2058 </w:instrText>
          </w:r>
          <w:r w:rsidRPr="00BC3C46">
            <w:rPr>
              <w:rFonts w:eastAsia="Calibri" w:cs="Arial"/>
              <w:sz w:val="24"/>
              <w:szCs w:val="24"/>
              <w:lang w:eastAsia="en-US"/>
            </w:rPr>
            <w:fldChar w:fldCharType="separate"/>
          </w:r>
          <w:r w:rsidRPr="00BC3C46">
            <w:rPr>
              <w:rFonts w:eastAsia="Calibri" w:cs="Arial"/>
              <w:noProof/>
              <w:sz w:val="24"/>
              <w:szCs w:val="24"/>
              <w:lang w:eastAsia="en-US"/>
            </w:rPr>
            <w:t xml:space="preserve"> (Konrad Adenauer Stiftug, 2009, pág. 54)</w:t>
          </w:r>
          <w:r w:rsidRPr="00BC3C46">
            <w:rPr>
              <w:rFonts w:eastAsia="Calibri" w:cs="Arial"/>
              <w:sz w:val="24"/>
              <w:szCs w:val="24"/>
              <w:lang w:eastAsia="en-US"/>
            </w:rPr>
            <w:fldChar w:fldCharType="end"/>
          </w:r>
        </w:sdtContent>
      </w:sdt>
      <w:r w:rsidRPr="00BC3C46">
        <w:rPr>
          <w:rFonts w:eastAsia="Calibri" w:cs="Arial"/>
          <w:sz w:val="24"/>
          <w:szCs w:val="24"/>
          <w:lang w:eastAsia="en-US"/>
        </w:rPr>
        <w:t xml:space="preserve">. </w:t>
      </w:r>
    </w:p>
    <w:p w:rsidR="00BC3C46" w:rsidRPr="00BC3C46" w:rsidRDefault="00BC3C46" w:rsidP="00BC3C46">
      <w:pPr>
        <w:spacing w:after="160" w:line="360" w:lineRule="auto"/>
        <w:rPr>
          <w:rFonts w:eastAsia="Calibri" w:cs="Arial"/>
          <w:sz w:val="24"/>
          <w:szCs w:val="24"/>
          <w:lang w:eastAsia="en-US"/>
        </w:rPr>
      </w:pPr>
      <w:r w:rsidRPr="00BC3C46">
        <w:rPr>
          <w:rFonts w:eastAsia="Calibri" w:cs="Arial"/>
          <w:sz w:val="24"/>
          <w:szCs w:val="24"/>
          <w:lang w:eastAsia="en-US"/>
        </w:rPr>
        <w:t xml:space="preserve">Aunque en el derecho comparado existen diversas concepciones de los derechos humanos, y no hay un consenso sobre su naturaleza y fundamento, no hay duda de que pese a estas diversidades, la idea de que la dignidad, individualidad e igualdad de los </w:t>
      </w:r>
      <w:r w:rsidRPr="00BC3C46">
        <w:rPr>
          <w:rFonts w:eastAsia="Calibri" w:cs="Arial"/>
          <w:sz w:val="24"/>
          <w:szCs w:val="24"/>
          <w:lang w:eastAsia="en-US"/>
        </w:rPr>
        <w:lastRenderedPageBreak/>
        <w:t>seres humanos es fundamento común de dichos derechos es ampliamente aceptada</w:t>
      </w:r>
      <w:sdt>
        <w:sdtPr>
          <w:rPr>
            <w:rFonts w:eastAsia="Calibri" w:cs="Arial"/>
            <w:sz w:val="24"/>
            <w:szCs w:val="24"/>
            <w:lang w:eastAsia="en-US"/>
          </w:rPr>
          <w:id w:val="-430670538"/>
          <w:citation/>
        </w:sdtPr>
        <w:sdtEndPr/>
        <w:sdtContent>
          <w:r w:rsidRPr="00BC3C46">
            <w:rPr>
              <w:rFonts w:eastAsia="Calibri" w:cs="Arial"/>
              <w:sz w:val="24"/>
              <w:szCs w:val="24"/>
              <w:lang w:eastAsia="en-US"/>
            </w:rPr>
            <w:fldChar w:fldCharType="begin"/>
          </w:r>
          <w:r w:rsidRPr="00BC3C46">
            <w:rPr>
              <w:rFonts w:eastAsia="Calibri" w:cs="Arial"/>
              <w:sz w:val="24"/>
              <w:szCs w:val="24"/>
              <w:lang w:eastAsia="en-US"/>
            </w:rPr>
            <w:instrText xml:space="preserve"> CITATION Hid06 \l 2058 </w:instrText>
          </w:r>
          <w:r w:rsidRPr="00BC3C46">
            <w:rPr>
              <w:rFonts w:eastAsia="Calibri" w:cs="Arial"/>
              <w:sz w:val="24"/>
              <w:szCs w:val="24"/>
              <w:lang w:eastAsia="en-US"/>
            </w:rPr>
            <w:fldChar w:fldCharType="separate"/>
          </w:r>
          <w:r w:rsidRPr="00BC3C46">
            <w:rPr>
              <w:rFonts w:eastAsia="Calibri" w:cs="Arial"/>
              <w:noProof/>
              <w:sz w:val="24"/>
              <w:szCs w:val="24"/>
              <w:lang w:eastAsia="en-US"/>
            </w:rPr>
            <w:t xml:space="preserve"> (Hidalgo Ballina, 2006)</w:t>
          </w:r>
          <w:r w:rsidRPr="00BC3C46">
            <w:rPr>
              <w:rFonts w:eastAsia="Calibri" w:cs="Arial"/>
              <w:sz w:val="24"/>
              <w:szCs w:val="24"/>
              <w:lang w:eastAsia="en-US"/>
            </w:rPr>
            <w:fldChar w:fldCharType="end"/>
          </w:r>
        </w:sdtContent>
      </w:sdt>
      <w:r w:rsidRPr="00BC3C46">
        <w:rPr>
          <w:rFonts w:eastAsia="Calibri" w:cs="Arial"/>
          <w:sz w:val="24"/>
          <w:szCs w:val="24"/>
          <w:lang w:eastAsia="en-US"/>
        </w:rPr>
        <w:t xml:space="preserve">. </w:t>
      </w:r>
    </w:p>
    <w:p w:rsidR="00BC3C46" w:rsidRPr="00BC3C46" w:rsidRDefault="00BC3C46" w:rsidP="00BC3C46">
      <w:pPr>
        <w:spacing w:after="160" w:line="360" w:lineRule="auto"/>
        <w:rPr>
          <w:rFonts w:eastAsia="Calibri" w:cs="Arial"/>
          <w:sz w:val="24"/>
          <w:szCs w:val="24"/>
          <w:lang w:eastAsia="en-US"/>
        </w:rPr>
      </w:pPr>
      <w:r w:rsidRPr="00BC3C46">
        <w:rPr>
          <w:rFonts w:eastAsia="Calibri" w:cs="Arial"/>
          <w:sz w:val="24"/>
          <w:szCs w:val="24"/>
          <w:lang w:eastAsia="en-US"/>
        </w:rPr>
        <w:t>Para Nogueira Alcalá</w:t>
      </w:r>
      <w:sdt>
        <w:sdtPr>
          <w:rPr>
            <w:rFonts w:eastAsia="Calibri" w:cs="Arial"/>
            <w:sz w:val="24"/>
            <w:szCs w:val="24"/>
            <w:lang w:eastAsia="en-US"/>
          </w:rPr>
          <w:id w:val="156506405"/>
          <w:citation/>
        </w:sdtPr>
        <w:sdtEndPr/>
        <w:sdtContent>
          <w:r w:rsidRPr="00BC3C46">
            <w:rPr>
              <w:rFonts w:eastAsia="Calibri" w:cs="Arial"/>
              <w:sz w:val="24"/>
              <w:szCs w:val="24"/>
              <w:lang w:eastAsia="en-US"/>
            </w:rPr>
            <w:fldChar w:fldCharType="begin"/>
          </w:r>
          <w:r w:rsidRPr="00BC3C46">
            <w:rPr>
              <w:rFonts w:eastAsia="Calibri" w:cs="Arial"/>
              <w:sz w:val="24"/>
              <w:szCs w:val="24"/>
              <w:lang w:eastAsia="en-US"/>
            </w:rPr>
            <w:instrText xml:space="preserve">CITATION Nog03 \p 145 \n  \t  \l 2058 </w:instrText>
          </w:r>
          <w:r w:rsidRPr="00BC3C46">
            <w:rPr>
              <w:rFonts w:eastAsia="Calibri" w:cs="Arial"/>
              <w:sz w:val="24"/>
              <w:szCs w:val="24"/>
              <w:lang w:eastAsia="en-US"/>
            </w:rPr>
            <w:fldChar w:fldCharType="separate"/>
          </w:r>
          <w:r w:rsidRPr="00BC3C46">
            <w:rPr>
              <w:rFonts w:eastAsia="Calibri" w:cs="Arial"/>
              <w:noProof/>
              <w:sz w:val="24"/>
              <w:szCs w:val="24"/>
              <w:lang w:eastAsia="en-US"/>
            </w:rPr>
            <w:t xml:space="preserve"> (2003, pág. 145)</w:t>
          </w:r>
          <w:r w:rsidRPr="00BC3C46">
            <w:rPr>
              <w:rFonts w:eastAsia="Calibri" w:cs="Arial"/>
              <w:sz w:val="24"/>
              <w:szCs w:val="24"/>
              <w:lang w:eastAsia="en-US"/>
            </w:rPr>
            <w:fldChar w:fldCharType="end"/>
          </w:r>
        </w:sdtContent>
      </w:sdt>
      <w:r w:rsidRPr="00BC3C46">
        <w:rPr>
          <w:rFonts w:eastAsia="Calibri" w:cs="Arial"/>
          <w:sz w:val="24"/>
          <w:szCs w:val="24"/>
          <w:lang w:eastAsia="en-US"/>
        </w:rPr>
        <w:t>, la dignidad de la persona humana es “el valor básico que fundamenta los derechos humanos, ya que su afirmación no sólo constituye una garantía de tipo negativo que protege a las personas contra vejámenes y ofensas de todo tipo, sino que debe también afirmar positivamente a través de los derechos el pleno desarrollo de cada ser humano y de todos los seres humanos”.</w:t>
      </w:r>
    </w:p>
    <w:p w:rsidR="00BC3C46" w:rsidRPr="00BC3C46" w:rsidRDefault="00BC3C46" w:rsidP="00BC3C46">
      <w:pPr>
        <w:spacing w:after="160" w:line="360" w:lineRule="auto"/>
        <w:rPr>
          <w:rFonts w:eastAsia="Calibri" w:cs="Arial"/>
          <w:sz w:val="24"/>
          <w:szCs w:val="24"/>
          <w:lang w:eastAsia="en-US"/>
        </w:rPr>
      </w:pPr>
      <w:r w:rsidRPr="00BC3C46">
        <w:rPr>
          <w:rFonts w:eastAsia="Calibri" w:cs="Arial"/>
          <w:sz w:val="24"/>
          <w:szCs w:val="24"/>
          <w:lang w:eastAsia="en-US"/>
        </w:rPr>
        <w:t>Para este autor las personas nunca pueden ser instrumentos, por el contrario reclaman un respeto de ser siempre sujetos y no objetos, por ser siempre fines en sí mismos, lo que reclama el reconocimiento de su personalidad jurídica y aquello que necesita para vivir dignamente</w:t>
      </w:r>
      <w:sdt>
        <w:sdtPr>
          <w:rPr>
            <w:rFonts w:eastAsia="Calibri" w:cs="Arial"/>
            <w:sz w:val="24"/>
            <w:szCs w:val="24"/>
            <w:lang w:eastAsia="en-US"/>
          </w:rPr>
          <w:id w:val="-1572109574"/>
          <w:citation/>
        </w:sdtPr>
        <w:sdtEndPr/>
        <w:sdtContent>
          <w:r w:rsidRPr="00BC3C46">
            <w:rPr>
              <w:rFonts w:eastAsia="Calibri" w:cs="Arial"/>
              <w:sz w:val="24"/>
              <w:szCs w:val="24"/>
              <w:lang w:eastAsia="en-US"/>
            </w:rPr>
            <w:fldChar w:fldCharType="begin"/>
          </w:r>
          <w:r w:rsidRPr="00BC3C46">
            <w:rPr>
              <w:rFonts w:eastAsia="Calibri" w:cs="Arial"/>
              <w:sz w:val="24"/>
              <w:szCs w:val="24"/>
              <w:lang w:eastAsia="en-US"/>
            </w:rPr>
            <w:instrText xml:space="preserve"> CITATION Nog03 \l 2058 </w:instrText>
          </w:r>
          <w:r w:rsidRPr="00BC3C46">
            <w:rPr>
              <w:rFonts w:eastAsia="Calibri" w:cs="Arial"/>
              <w:sz w:val="24"/>
              <w:szCs w:val="24"/>
              <w:lang w:eastAsia="en-US"/>
            </w:rPr>
            <w:fldChar w:fldCharType="separate"/>
          </w:r>
          <w:r w:rsidRPr="00BC3C46">
            <w:rPr>
              <w:rFonts w:eastAsia="Calibri" w:cs="Arial"/>
              <w:noProof/>
              <w:sz w:val="24"/>
              <w:szCs w:val="24"/>
              <w:lang w:eastAsia="en-US"/>
            </w:rPr>
            <w:t xml:space="preserve"> (Nogueira Alcalá, 2003)</w:t>
          </w:r>
          <w:r w:rsidRPr="00BC3C46">
            <w:rPr>
              <w:rFonts w:eastAsia="Calibri" w:cs="Arial"/>
              <w:sz w:val="24"/>
              <w:szCs w:val="24"/>
              <w:lang w:eastAsia="en-US"/>
            </w:rPr>
            <w:fldChar w:fldCharType="end"/>
          </w:r>
        </w:sdtContent>
      </w:sdt>
      <w:r w:rsidRPr="00BC3C46">
        <w:rPr>
          <w:rFonts w:eastAsia="Calibri" w:cs="Arial"/>
          <w:sz w:val="24"/>
          <w:szCs w:val="24"/>
          <w:lang w:eastAsia="en-US"/>
        </w:rPr>
        <w:t>.</w:t>
      </w:r>
    </w:p>
    <w:p w:rsidR="00BC3C46" w:rsidRPr="00BC3C46" w:rsidRDefault="00BC3C46" w:rsidP="00BC3C46">
      <w:pPr>
        <w:tabs>
          <w:tab w:val="left" w:pos="284"/>
        </w:tabs>
        <w:spacing w:after="160" w:line="360" w:lineRule="auto"/>
        <w:rPr>
          <w:rFonts w:eastAsia="Calibri" w:cs="Arial"/>
          <w:sz w:val="24"/>
          <w:szCs w:val="24"/>
          <w:lang w:eastAsia="en-US"/>
        </w:rPr>
      </w:pPr>
      <w:r w:rsidRPr="00BC3C46">
        <w:rPr>
          <w:rFonts w:eastAsia="Calibri" w:cs="Arial"/>
          <w:sz w:val="24"/>
          <w:szCs w:val="24"/>
          <w:lang w:eastAsia="en-US"/>
        </w:rPr>
        <w:t>En esta misma línea argumentativa, podemos señalar que en el caso mexicano, conforme a la legislación y jurisprudencia, la dignidad humana tiene un doble carácter, como principio y como derecho fundamental.</w:t>
      </w:r>
    </w:p>
    <w:p w:rsidR="00BC3C46" w:rsidRPr="00BC3C46" w:rsidRDefault="00BC3C46" w:rsidP="00BC3C46">
      <w:pPr>
        <w:tabs>
          <w:tab w:val="left" w:pos="284"/>
        </w:tabs>
        <w:spacing w:after="160" w:line="360" w:lineRule="auto"/>
        <w:rPr>
          <w:rFonts w:eastAsia="Calibri" w:cs="Arial"/>
          <w:sz w:val="24"/>
          <w:szCs w:val="24"/>
          <w:lang w:eastAsia="en-US"/>
        </w:rPr>
      </w:pPr>
      <w:r w:rsidRPr="00BC3C46">
        <w:rPr>
          <w:rFonts w:eastAsia="Calibri" w:cs="Arial"/>
          <w:sz w:val="24"/>
          <w:szCs w:val="24"/>
          <w:lang w:eastAsia="en-US"/>
        </w:rPr>
        <w:t>Al respecto la Suprema Corte de Justicia de la Nación se ha pronunciado, afirmando que:</w:t>
      </w:r>
    </w:p>
    <w:p w:rsidR="00BC3C46" w:rsidRPr="00BC3C46" w:rsidRDefault="00BC3C46" w:rsidP="00BC3C46">
      <w:pPr>
        <w:spacing w:after="160" w:line="360" w:lineRule="auto"/>
        <w:ind w:left="851" w:right="758"/>
        <w:rPr>
          <w:rFonts w:eastAsia="Calibri" w:cs="Arial"/>
          <w:sz w:val="24"/>
          <w:szCs w:val="24"/>
          <w:lang w:eastAsia="en-US"/>
        </w:rPr>
      </w:pPr>
      <w:r w:rsidRPr="00BC3C46">
        <w:rPr>
          <w:rFonts w:eastAsia="Calibri" w:cs="Arial"/>
          <w:sz w:val="24"/>
          <w:szCs w:val="24"/>
          <w:lang w:eastAsia="en-US"/>
        </w:rPr>
        <w:t xml:space="preserve">La dignidad humana no se identifica ni se confunde con un precepto meramente moral, sino que </w:t>
      </w:r>
      <w:r w:rsidRPr="00BC3C46">
        <w:rPr>
          <w:rFonts w:eastAsia="Calibri" w:cs="Arial"/>
          <w:b/>
          <w:sz w:val="24"/>
          <w:szCs w:val="24"/>
          <w:lang w:eastAsia="en-US"/>
        </w:rPr>
        <w:t>se proyecta en nuestro ordenamiento como un bien jurídico circunstancial al ser humano, merecedor de la más amplia protección jurídica</w:t>
      </w:r>
      <w:r w:rsidRPr="00BC3C46">
        <w:rPr>
          <w:rFonts w:eastAsia="Calibri" w:cs="Arial"/>
          <w:sz w:val="24"/>
          <w:szCs w:val="24"/>
          <w:lang w:eastAsia="en-US"/>
        </w:rPr>
        <w:t>, reconocido actualmente en los artículos </w:t>
      </w:r>
      <w:hyperlink r:id="rId9" w:history="1">
        <w:r w:rsidRPr="00BC3C46">
          <w:rPr>
            <w:rFonts w:eastAsia="Calibri" w:cs="Arial"/>
            <w:color w:val="0000FF"/>
            <w:sz w:val="24"/>
            <w:szCs w:val="24"/>
            <w:u w:val="single"/>
            <w:lang w:eastAsia="en-US"/>
          </w:rPr>
          <w:t>1o., último párrafo; 2o., apartado A, fracción II; 3o., fracción II, inciso c); y 25 de la Constitución Política de los Estados Unidos Mexicanos</w:t>
        </w:r>
      </w:hyperlink>
      <w:r w:rsidRPr="00BC3C46">
        <w:rPr>
          <w:rFonts w:eastAsia="Calibri" w:cs="Arial"/>
          <w:sz w:val="24"/>
          <w:szCs w:val="24"/>
          <w:lang w:eastAsia="en-US"/>
        </w:rPr>
        <w:t xml:space="preserve">. En efecto, el Pleno de esta Suprema Corte ha sostenido </w:t>
      </w:r>
      <w:r w:rsidRPr="00BC3C46">
        <w:rPr>
          <w:rFonts w:eastAsia="Calibri" w:cs="Arial"/>
          <w:b/>
          <w:sz w:val="24"/>
          <w:szCs w:val="24"/>
          <w:lang w:eastAsia="en-US"/>
        </w:rPr>
        <w:t>que la dignidad humana  funge como un principio jurídico que permea en todo el ordenamiento, pero también como un derecho fundamental que debe ser respetado en todo caso</w:t>
      </w:r>
      <w:r w:rsidRPr="00BC3C46">
        <w:rPr>
          <w:rFonts w:eastAsia="Calibri" w:cs="Arial"/>
          <w:sz w:val="24"/>
          <w:szCs w:val="24"/>
          <w:lang w:eastAsia="en-US"/>
        </w:rPr>
        <w:t xml:space="preserve">, </w:t>
      </w:r>
      <w:r w:rsidRPr="00BC3C46">
        <w:rPr>
          <w:rFonts w:eastAsia="Calibri" w:cs="Arial"/>
          <w:b/>
          <w:sz w:val="24"/>
          <w:szCs w:val="24"/>
          <w:lang w:eastAsia="en-US"/>
        </w:rPr>
        <w:t xml:space="preserve">cuya importancia resalta al ser la base y condición para el disfrute de los demás derechos y el desarrollo integral de la personalidad. Así las cosas, la dignidad </w:t>
      </w:r>
      <w:r w:rsidRPr="00BC3C46">
        <w:rPr>
          <w:rFonts w:eastAsia="Calibri" w:cs="Arial"/>
          <w:b/>
          <w:sz w:val="24"/>
          <w:szCs w:val="24"/>
          <w:lang w:eastAsia="en-US"/>
        </w:rPr>
        <w:lastRenderedPageBreak/>
        <w:t>humana no es una simple declaración ética, sino que se trata de una norma jurídica que consagra un derecho fundamental a favor de la persona y por el cual se establece el mandato constitucional a todas las autoridades, e incluso particulares, de respetar y proteger la dignidad  de todo individuo, entendida ésta -en su núcleo más esencial- como el interés inherente a toda persona, por el mero hecho de serlo, a ser tratada como tal y no como un objeto, a no ser humillada, degradada, envilecida o cosificada</w:t>
      </w:r>
      <w:sdt>
        <w:sdtPr>
          <w:rPr>
            <w:rFonts w:eastAsia="Calibri" w:cs="Arial"/>
            <w:sz w:val="24"/>
            <w:szCs w:val="24"/>
            <w:lang w:eastAsia="en-US"/>
          </w:rPr>
          <w:id w:val="410356769"/>
          <w:citation/>
        </w:sdtPr>
        <w:sdtEndPr/>
        <w:sdtContent>
          <w:r w:rsidRPr="00BC3C46">
            <w:rPr>
              <w:rFonts w:eastAsia="Calibri" w:cs="Arial"/>
              <w:sz w:val="24"/>
              <w:szCs w:val="24"/>
              <w:lang w:eastAsia="en-US"/>
            </w:rPr>
            <w:fldChar w:fldCharType="begin"/>
          </w:r>
          <w:r w:rsidRPr="00BC3C46">
            <w:rPr>
              <w:rFonts w:eastAsia="Calibri" w:cs="Arial"/>
              <w:sz w:val="24"/>
              <w:szCs w:val="24"/>
              <w:lang w:eastAsia="en-US"/>
            </w:rPr>
            <w:instrText xml:space="preserve"> CITATION Tes16 \l 2058 </w:instrText>
          </w:r>
          <w:r w:rsidRPr="00BC3C46">
            <w:rPr>
              <w:rFonts w:eastAsia="Calibri" w:cs="Arial"/>
              <w:sz w:val="24"/>
              <w:szCs w:val="24"/>
              <w:lang w:eastAsia="en-US"/>
            </w:rPr>
            <w:fldChar w:fldCharType="separate"/>
          </w:r>
          <w:r w:rsidRPr="00BC3C46">
            <w:rPr>
              <w:rFonts w:eastAsia="Calibri" w:cs="Arial"/>
              <w:noProof/>
              <w:sz w:val="24"/>
              <w:szCs w:val="24"/>
              <w:lang w:eastAsia="en-US"/>
            </w:rPr>
            <w:t xml:space="preserve"> (Tesis1a./J.37/2016 (10), 2016)</w:t>
          </w:r>
          <w:r w:rsidRPr="00BC3C46">
            <w:rPr>
              <w:rFonts w:eastAsia="Calibri" w:cs="Arial"/>
              <w:sz w:val="24"/>
              <w:szCs w:val="24"/>
              <w:lang w:eastAsia="en-US"/>
            </w:rPr>
            <w:fldChar w:fldCharType="end"/>
          </w:r>
        </w:sdtContent>
      </w:sdt>
      <w:r w:rsidRPr="00BC3C46">
        <w:rPr>
          <w:rFonts w:eastAsia="Calibri" w:cs="Arial"/>
          <w:sz w:val="24"/>
          <w:szCs w:val="24"/>
          <w:lang w:eastAsia="en-US"/>
        </w:rPr>
        <w:t>.</w:t>
      </w:r>
    </w:p>
    <w:p w:rsidR="00BC3C46" w:rsidRPr="00BC3C46" w:rsidRDefault="00BC3C46" w:rsidP="00BC3C46">
      <w:pPr>
        <w:spacing w:after="160" w:line="360" w:lineRule="auto"/>
        <w:rPr>
          <w:rFonts w:eastAsia="Calibri" w:cs="Arial"/>
          <w:sz w:val="24"/>
          <w:szCs w:val="24"/>
          <w:lang w:eastAsia="en-US"/>
        </w:rPr>
      </w:pPr>
    </w:p>
    <w:p w:rsidR="00BC3C46" w:rsidRPr="00BC3C46" w:rsidRDefault="00BC3C46" w:rsidP="00BC3C46">
      <w:pPr>
        <w:spacing w:after="160" w:line="360" w:lineRule="auto"/>
        <w:rPr>
          <w:rFonts w:eastAsia="Calibri" w:cs="Arial"/>
          <w:sz w:val="24"/>
          <w:szCs w:val="24"/>
          <w:lang w:eastAsia="en-US"/>
        </w:rPr>
      </w:pPr>
      <w:r w:rsidRPr="00BC3C46">
        <w:rPr>
          <w:rFonts w:eastAsia="Calibri" w:cs="Arial"/>
          <w:sz w:val="24"/>
          <w:szCs w:val="24"/>
          <w:lang w:eastAsia="en-US"/>
        </w:rPr>
        <w:t>Una vez agotado, el estudio del objeto de la reforma, y hechas las consideraciones que anteceden coincidimos en la importancia de reconocer en la Constitución Local el principio de Dignidad Humana, y en la congruencia de ello con la Constitución General y los Tratados Internacionales de los que México es parte, por lo que sometemos a su consideración y aprobación, en su caso el siguiente Proyecto de:</w:t>
      </w:r>
    </w:p>
    <w:p w:rsidR="00BC3C46" w:rsidRPr="00BC3C46" w:rsidRDefault="00BC3C46" w:rsidP="00BC3C46">
      <w:pPr>
        <w:jc w:val="left"/>
        <w:rPr>
          <w:rFonts w:cs="Arial"/>
          <w:vanish/>
          <w:color w:val="000000"/>
          <w:sz w:val="24"/>
          <w:szCs w:val="24"/>
          <w:lang w:eastAsia="es-MX"/>
        </w:rPr>
      </w:pPr>
    </w:p>
    <w:p w:rsidR="00BC3C46" w:rsidRPr="00BC3C46" w:rsidRDefault="00BC3C46" w:rsidP="00BC3C46">
      <w:pPr>
        <w:spacing w:line="360" w:lineRule="auto"/>
        <w:jc w:val="center"/>
        <w:rPr>
          <w:rFonts w:cs="Arial"/>
          <w:b/>
          <w:sz w:val="24"/>
          <w:szCs w:val="24"/>
        </w:rPr>
      </w:pPr>
      <w:r w:rsidRPr="00BC3C46">
        <w:rPr>
          <w:rFonts w:cs="Arial"/>
          <w:b/>
          <w:sz w:val="24"/>
          <w:szCs w:val="24"/>
        </w:rPr>
        <w:t>D E C R E T O</w:t>
      </w:r>
    </w:p>
    <w:p w:rsidR="00BC3C46" w:rsidRPr="00BC3C46" w:rsidRDefault="00BC3C46" w:rsidP="00BC3C46">
      <w:pPr>
        <w:spacing w:line="360" w:lineRule="auto"/>
        <w:rPr>
          <w:rFonts w:cs="Arial"/>
          <w:b/>
          <w:sz w:val="24"/>
          <w:szCs w:val="24"/>
        </w:rPr>
      </w:pPr>
    </w:p>
    <w:p w:rsidR="00BC3C46" w:rsidRPr="00BC3C46" w:rsidRDefault="00BC3C46" w:rsidP="00BC3C46">
      <w:pPr>
        <w:spacing w:before="240" w:after="240" w:line="360" w:lineRule="auto"/>
        <w:rPr>
          <w:rFonts w:eastAsia="Calibri" w:cs="Arial"/>
          <w:sz w:val="24"/>
          <w:szCs w:val="24"/>
          <w:lang w:eastAsia="en-US"/>
        </w:rPr>
      </w:pPr>
      <w:r w:rsidRPr="00BC3C46">
        <w:rPr>
          <w:rFonts w:eastAsia="Calibri" w:cs="Arial"/>
          <w:b/>
          <w:sz w:val="24"/>
          <w:szCs w:val="24"/>
          <w:lang w:eastAsia="en-US"/>
        </w:rPr>
        <w:t>ÚNICO.-</w:t>
      </w:r>
      <w:r w:rsidRPr="00BC3C46">
        <w:rPr>
          <w:rFonts w:eastAsia="Calibri" w:cs="Arial"/>
          <w:sz w:val="24"/>
          <w:szCs w:val="24"/>
          <w:lang w:eastAsia="en-US"/>
        </w:rPr>
        <w:t xml:space="preserve"> Se adiciona un primer párrafo al artículo 7 de la Constitución Política del Estado de Coahuila de Zaragoza, recorriendo los subsiguientes, para quedar como sigue:</w:t>
      </w:r>
    </w:p>
    <w:p w:rsidR="00BC3C46" w:rsidRPr="00BC3C46" w:rsidRDefault="00BC3C46" w:rsidP="00BC3C46">
      <w:pPr>
        <w:spacing w:before="240" w:after="240" w:line="360" w:lineRule="auto"/>
        <w:rPr>
          <w:rFonts w:eastAsia="Calibri" w:cs="Arial"/>
          <w:b/>
          <w:i/>
          <w:sz w:val="24"/>
          <w:szCs w:val="24"/>
          <w:lang w:eastAsia="en-US"/>
        </w:rPr>
      </w:pPr>
      <w:r w:rsidRPr="00BC3C46">
        <w:rPr>
          <w:rFonts w:eastAsia="Calibri" w:cs="Arial"/>
          <w:b/>
          <w:i/>
          <w:sz w:val="24"/>
          <w:szCs w:val="24"/>
          <w:lang w:eastAsia="en-US"/>
        </w:rPr>
        <w:t xml:space="preserve">Artículo 7º. </w:t>
      </w:r>
      <w:r w:rsidRPr="00BC3C46">
        <w:rPr>
          <w:rFonts w:eastAsia="Calibri" w:cs="Arial"/>
          <w:sz w:val="24"/>
          <w:szCs w:val="24"/>
          <w:lang w:eastAsia="en-US"/>
        </w:rPr>
        <w:t xml:space="preserve">El Estado de Coahuila de Zaragoza reconoce la dignidad humana como un valor superior en virtud del cual se declara una calidad única y excepcional a todo ser humano por el simple hecho de serlo, cuya plena eficacia debe ser respetada y protegida integralmente por todo el ordenamiento jurídico estatal. </w:t>
      </w:r>
    </w:p>
    <w:p w:rsidR="00BC3C46" w:rsidRPr="00BC3C46" w:rsidRDefault="00BC3C46" w:rsidP="00BC3C46">
      <w:pPr>
        <w:spacing w:before="240" w:after="240" w:line="360" w:lineRule="auto"/>
        <w:rPr>
          <w:rFonts w:eastAsia="Calibri" w:cs="Arial"/>
          <w:sz w:val="24"/>
          <w:szCs w:val="24"/>
          <w:lang w:val="es-ES_tradnl" w:eastAsia="en-US"/>
        </w:rPr>
      </w:pPr>
      <w:r w:rsidRPr="00BC3C46">
        <w:rPr>
          <w:rFonts w:eastAsia="Calibri" w:cs="Arial"/>
          <w:sz w:val="24"/>
          <w:szCs w:val="24"/>
          <w:lang w:val="es-ES_tradnl" w:eastAsia="en-US"/>
        </w:rPr>
        <w:t xml:space="preserve">Dentro del territorio del Estado, toda persona gozará de los derechos humanos reconocidos en esta Constitución, en la Constitución Política de los Estados Unidos </w:t>
      </w:r>
      <w:r w:rsidRPr="00BC3C46">
        <w:rPr>
          <w:rFonts w:eastAsia="Calibri" w:cs="Arial"/>
          <w:sz w:val="24"/>
          <w:szCs w:val="24"/>
          <w:lang w:val="es-ES_tradnl" w:eastAsia="en-US"/>
        </w:rPr>
        <w:lastRenderedPageBreak/>
        <w:t>Mexicanos y en los tratados internacionales en los que el Estado Mexicano sea parte. El ejercicio de estos derechos no podrá restringirse ni suspenderse, salvo los casos y bajo las condiciones que establece la Constitución Federal.</w:t>
      </w:r>
    </w:p>
    <w:p w:rsidR="00BC3C46" w:rsidRPr="00BC3C46" w:rsidRDefault="00BC3C46" w:rsidP="00BC3C46">
      <w:pPr>
        <w:spacing w:before="240" w:after="240" w:line="360" w:lineRule="auto"/>
        <w:rPr>
          <w:rFonts w:eastAsia="Calibri" w:cs="Arial"/>
          <w:sz w:val="24"/>
          <w:szCs w:val="24"/>
          <w:lang w:val="es-ES_tradnl" w:eastAsia="en-US"/>
        </w:rPr>
      </w:pPr>
      <w:r w:rsidRPr="00BC3C46">
        <w:rPr>
          <w:rFonts w:eastAsia="Calibri" w:cs="Arial"/>
          <w:sz w:val="24"/>
          <w:szCs w:val="24"/>
          <w:lang w:val="es-ES_tradnl" w:eastAsia="en-US"/>
        </w:rPr>
        <w:t xml:space="preserve">Las normas relativas a los derechos humanos y a las libertades reconocidas por la Constitución de los Estados Unidos Mexicanos y esta Constitución, se interpretaran de conformidad con los tratados internacionales de la materia favoreciendo en todo tiempo a las personas la protección más amplia.  </w:t>
      </w:r>
    </w:p>
    <w:p w:rsidR="00BC3C46" w:rsidRPr="00BC3C46" w:rsidRDefault="00BC3C46" w:rsidP="00BC3C46">
      <w:pPr>
        <w:jc w:val="left"/>
        <w:rPr>
          <w:rFonts w:ascii="Calibri" w:eastAsia="Calibri" w:hAnsi="Calibri"/>
          <w:sz w:val="22"/>
          <w:szCs w:val="22"/>
          <w:lang w:val="es-ES_tradnl" w:eastAsia="en-US"/>
        </w:rPr>
      </w:pPr>
      <w:r w:rsidRPr="00BC3C46">
        <w:rPr>
          <w:rFonts w:ascii="Calibri" w:eastAsia="Calibri" w:hAnsi="Calibri"/>
          <w:sz w:val="22"/>
          <w:szCs w:val="22"/>
          <w:lang w:val="es-ES_tradnl" w:eastAsia="en-US"/>
        </w:rPr>
        <w:t xml:space="preserve"> </w:t>
      </w:r>
      <w:r w:rsidRPr="00BC3C46">
        <w:rPr>
          <w:rFonts w:eastAsia="Calibri" w:cs="Arial"/>
          <w:sz w:val="24"/>
          <w:szCs w:val="24"/>
          <w:lang w:val="es-ES_tradnl" w:eastAsia="en-US"/>
        </w:rPr>
        <w:t xml:space="preserve">Ninguna disposición legal puede ser interpretada en el sentido de: </w:t>
      </w:r>
    </w:p>
    <w:p w:rsidR="00BC3C46" w:rsidRPr="00BC3C46" w:rsidRDefault="00BC3C46" w:rsidP="00BC3C46">
      <w:pPr>
        <w:jc w:val="left"/>
        <w:rPr>
          <w:rFonts w:ascii="Calibri" w:eastAsia="Calibri" w:hAnsi="Calibri"/>
          <w:sz w:val="22"/>
          <w:szCs w:val="22"/>
          <w:lang w:val="es-ES_tradnl" w:eastAsia="en-US"/>
        </w:rPr>
      </w:pPr>
      <w:r w:rsidRPr="00BC3C46">
        <w:rPr>
          <w:rFonts w:ascii="Calibri" w:eastAsia="Calibri" w:hAnsi="Calibri"/>
          <w:sz w:val="22"/>
          <w:szCs w:val="22"/>
          <w:lang w:val="es-ES_tradnl" w:eastAsia="en-US"/>
        </w:rPr>
        <w:t xml:space="preserve"> </w:t>
      </w:r>
    </w:p>
    <w:p w:rsidR="00BC3C46" w:rsidRPr="00BC3C46" w:rsidRDefault="00BC3C46" w:rsidP="00BC3C46">
      <w:pPr>
        <w:spacing w:before="240" w:after="240" w:line="360" w:lineRule="auto"/>
        <w:ind w:left="1134" w:hanging="567"/>
        <w:rPr>
          <w:rFonts w:eastAsia="Calibri" w:cs="Arial"/>
          <w:sz w:val="24"/>
          <w:szCs w:val="24"/>
          <w:lang w:val="es-ES_tradnl" w:eastAsia="en-US"/>
        </w:rPr>
      </w:pPr>
      <w:r w:rsidRPr="00BC3C46">
        <w:rPr>
          <w:rFonts w:eastAsia="Calibri" w:cs="Arial"/>
          <w:sz w:val="24"/>
          <w:szCs w:val="24"/>
          <w:lang w:val="es-ES_tradnl" w:eastAsia="en-US"/>
        </w:rPr>
        <w:t xml:space="preserve">a) </w:t>
      </w:r>
      <w:r w:rsidRPr="00BC3C46">
        <w:rPr>
          <w:rFonts w:eastAsia="Calibri" w:cs="Arial"/>
          <w:sz w:val="24"/>
          <w:szCs w:val="24"/>
          <w:lang w:val="es-ES_tradnl" w:eastAsia="en-US"/>
        </w:rPr>
        <w:tab/>
        <w:t xml:space="preserve">Permitir a la autoridad suprimir el goce y ejercicio de los derechos y libertades reconocidos en la Constitución Política de los Estados Unidos Mexicanos, esta Constitución y los Tratados internacionales suscritos por México. </w:t>
      </w:r>
    </w:p>
    <w:p w:rsidR="00BC3C46" w:rsidRPr="00BC3C46" w:rsidRDefault="00BC3C46" w:rsidP="00BC3C46">
      <w:pPr>
        <w:spacing w:before="240" w:after="240" w:line="360" w:lineRule="auto"/>
        <w:ind w:left="1134" w:hanging="567"/>
        <w:rPr>
          <w:rFonts w:eastAsia="Calibri" w:cs="Arial"/>
          <w:sz w:val="24"/>
          <w:szCs w:val="24"/>
          <w:lang w:val="es-ES_tradnl" w:eastAsia="en-US"/>
        </w:rPr>
      </w:pPr>
      <w:r w:rsidRPr="00BC3C46">
        <w:rPr>
          <w:rFonts w:eastAsia="Calibri" w:cs="Arial"/>
          <w:sz w:val="24"/>
          <w:szCs w:val="24"/>
          <w:lang w:val="es-ES_tradnl" w:eastAsia="en-US"/>
        </w:rPr>
        <w:t xml:space="preserve">b) </w:t>
      </w:r>
      <w:r w:rsidRPr="00BC3C46">
        <w:rPr>
          <w:rFonts w:eastAsia="Calibri" w:cs="Arial"/>
          <w:sz w:val="24"/>
          <w:szCs w:val="24"/>
          <w:lang w:val="es-ES_tradnl" w:eastAsia="en-US"/>
        </w:rPr>
        <w:tab/>
        <w:t xml:space="preserve">Limitar el goce  y ejercicio de cualquier derecho o libertad que puedan estar reconocidos en la Constitución Política de los Estados Unidos Mexicanos, esta Constitución y los Tratados internacionales suscritos por México. </w:t>
      </w:r>
    </w:p>
    <w:p w:rsidR="00BC3C46" w:rsidRPr="00BC3C46" w:rsidRDefault="00BC3C46" w:rsidP="00BC3C46">
      <w:pPr>
        <w:spacing w:before="240" w:after="240" w:line="360" w:lineRule="auto"/>
        <w:ind w:left="1134" w:hanging="567"/>
        <w:rPr>
          <w:rFonts w:eastAsia="Calibri" w:cs="Arial"/>
          <w:sz w:val="24"/>
          <w:szCs w:val="24"/>
          <w:lang w:val="es-ES_tradnl" w:eastAsia="en-US"/>
        </w:rPr>
      </w:pPr>
      <w:r w:rsidRPr="00BC3C46">
        <w:rPr>
          <w:rFonts w:eastAsia="Calibri" w:cs="Arial"/>
          <w:sz w:val="24"/>
          <w:szCs w:val="24"/>
          <w:lang w:val="es-ES_tradnl" w:eastAsia="en-US"/>
        </w:rPr>
        <w:t xml:space="preserve">c) </w:t>
      </w:r>
      <w:r w:rsidRPr="00BC3C46">
        <w:rPr>
          <w:rFonts w:eastAsia="Calibri" w:cs="Arial"/>
          <w:sz w:val="24"/>
          <w:szCs w:val="24"/>
          <w:lang w:val="es-ES_tradnl" w:eastAsia="en-US"/>
        </w:rPr>
        <w:tab/>
        <w:t xml:space="preserve">Excluir otros derechos y garantías que sean inherentes al ser humano o que se deriven de la forma democrática y representativa de gobierno. </w:t>
      </w:r>
    </w:p>
    <w:p w:rsidR="00BC3C46" w:rsidRPr="00BC3C46" w:rsidRDefault="00BC3C46" w:rsidP="00BC3C46">
      <w:pPr>
        <w:spacing w:before="240" w:after="240" w:line="360" w:lineRule="auto"/>
        <w:rPr>
          <w:rFonts w:eastAsia="Calibri" w:cs="Arial"/>
          <w:sz w:val="24"/>
          <w:szCs w:val="24"/>
          <w:lang w:val="es-ES_tradnl" w:eastAsia="en-US"/>
        </w:rPr>
      </w:pPr>
      <w:r w:rsidRPr="00BC3C46">
        <w:rPr>
          <w:rFonts w:eastAsia="Calibri" w:cs="Arial"/>
          <w:sz w:val="24"/>
          <w:szCs w:val="24"/>
          <w:lang w:val="es-ES_tradnl" w:eastAsia="en-US"/>
        </w:rPr>
        <w:t xml:space="preserve">Todas las autoridades estatales y municipales, en el ámbito de su competencia, tendrán la obligación de promover, respetar, proteger y establecer los mecanismos que garanticen los derechos humanos bajo los principios de universalidad, interdependencia, indivisibilidad y progresividad. El Estado deberá de prevenir, investigar, sancionar y reparar las violaciones a los derechos humanos, en los términos que determine la ley.  </w:t>
      </w:r>
    </w:p>
    <w:p w:rsidR="00BC3C46" w:rsidRPr="00BC3C46" w:rsidRDefault="00BC3C46" w:rsidP="00BC3C46">
      <w:pPr>
        <w:spacing w:before="240" w:after="240" w:line="360" w:lineRule="auto"/>
        <w:rPr>
          <w:rFonts w:eastAsia="Calibri" w:cs="Arial"/>
          <w:sz w:val="24"/>
          <w:szCs w:val="24"/>
          <w:lang w:val="es-ES_tradnl" w:eastAsia="en-US"/>
        </w:rPr>
      </w:pPr>
      <w:r w:rsidRPr="00BC3C46">
        <w:rPr>
          <w:rFonts w:eastAsia="Calibri" w:cs="Arial"/>
          <w:sz w:val="24"/>
          <w:szCs w:val="24"/>
          <w:lang w:val="es-ES_tradnl" w:eastAsia="en-US"/>
        </w:rPr>
        <w:t xml:space="preserve">Queda prohibida toda discriminación motivada por origen étnico o nacional, el género, la edad, las discapacidades, la condición social, las condiciones de salud, la religión, las opiniones, las preferencias sexuales, el estado civil o cualquier otra que atente contra la </w:t>
      </w:r>
      <w:r w:rsidRPr="00BC3C46">
        <w:rPr>
          <w:rFonts w:eastAsia="Calibri" w:cs="Arial"/>
          <w:sz w:val="24"/>
          <w:szCs w:val="24"/>
          <w:lang w:val="es-ES_tradnl" w:eastAsia="en-US"/>
        </w:rPr>
        <w:lastRenderedPageBreak/>
        <w:t xml:space="preserve">dignidad humana y tenga por objeto anular o menoscabar los derechos humanos y libertades de las personas. La ley establecerá mecanismos a favor de las personas, para que el goce de sus derechos de libertad, igualdad, seguridad jurídica y justicia social, sean reales, efectivos y equitativos dentro del estado humanista, social y democrático de derecho que salvaguarda esta Constitución. </w:t>
      </w:r>
    </w:p>
    <w:p w:rsidR="00BC3C46" w:rsidRPr="00BC3C46" w:rsidRDefault="00BC3C46" w:rsidP="00BC3C46">
      <w:pPr>
        <w:spacing w:line="360" w:lineRule="auto"/>
        <w:rPr>
          <w:rFonts w:ascii="Calibri" w:eastAsia="Calibri" w:hAnsi="Calibri"/>
          <w:sz w:val="22"/>
          <w:szCs w:val="22"/>
          <w:lang w:val="es-ES_tradnl" w:eastAsia="en-US"/>
        </w:rPr>
      </w:pPr>
      <w:r w:rsidRPr="00BC3C46">
        <w:rPr>
          <w:rFonts w:eastAsia="Calibri" w:cs="Arial"/>
          <w:sz w:val="24"/>
          <w:szCs w:val="24"/>
          <w:lang w:val="es-ES_tradnl" w:eastAsia="en-US"/>
        </w:rPr>
        <w:t xml:space="preserve">Toda persona tiene derecho a la protección de sus datos personales, al acceso, rectificación y cancelación de los mismos, así como a manifestar su oposición, en los términos que fije la ley, la cual establecerá los supuestos de excepción a los principios que rijan el tratamiento de datos, por razones de seguridad nacional, disposiciones de orden público, seguridad y salud públicas o para proteger los derechos de terceros. La información que se refiere a la vida privada y los datos personales será protegida en los términos y con las excepciones que fijen las leyes.  </w:t>
      </w:r>
    </w:p>
    <w:p w:rsidR="00BC3C46" w:rsidRPr="00BC3C46" w:rsidRDefault="00BC3C46" w:rsidP="00BC3C46">
      <w:pPr>
        <w:spacing w:before="240" w:after="240" w:line="360" w:lineRule="auto"/>
        <w:rPr>
          <w:rFonts w:eastAsia="Calibri" w:cs="Arial"/>
          <w:sz w:val="24"/>
          <w:szCs w:val="24"/>
          <w:lang w:val="es-ES_tradnl" w:eastAsia="en-US"/>
        </w:rPr>
      </w:pPr>
      <w:r w:rsidRPr="00BC3C46">
        <w:rPr>
          <w:rFonts w:eastAsia="Calibri" w:cs="Arial"/>
          <w:sz w:val="24"/>
          <w:szCs w:val="24"/>
          <w:lang w:val="es-ES_tradnl" w:eastAsia="en-US"/>
        </w:rPr>
        <w:t>Toda persona tiene derecho a la información pública. La garantía de acceso a la información pública, es un derecho fundamental que comprende difundir, investigar y recabar información pública, y se definirá a partir de los principios siguientes:</w:t>
      </w:r>
    </w:p>
    <w:p w:rsidR="00BC3C46" w:rsidRPr="00BC3C46" w:rsidRDefault="00BC3C46" w:rsidP="00BC3C46">
      <w:pPr>
        <w:spacing w:before="240" w:after="240" w:line="360" w:lineRule="auto"/>
        <w:ind w:left="1134" w:hanging="567"/>
        <w:rPr>
          <w:rFonts w:eastAsia="Calibri" w:cs="Arial"/>
          <w:sz w:val="24"/>
          <w:szCs w:val="24"/>
          <w:lang w:val="es-ES_tradnl" w:eastAsia="en-US"/>
        </w:rPr>
      </w:pPr>
      <w:r w:rsidRPr="00BC3C46">
        <w:rPr>
          <w:rFonts w:eastAsia="Calibri" w:cs="Arial"/>
          <w:b/>
          <w:sz w:val="24"/>
          <w:szCs w:val="24"/>
          <w:lang w:val="es-ES_tradnl" w:eastAsia="en-US"/>
        </w:rPr>
        <w:t>I.</w:t>
      </w:r>
      <w:r w:rsidRPr="00BC3C46">
        <w:rPr>
          <w:rFonts w:eastAsia="Calibri" w:cs="Arial"/>
          <w:sz w:val="24"/>
          <w:szCs w:val="24"/>
          <w:lang w:val="es-ES_tradnl" w:eastAsia="en-US"/>
        </w:rPr>
        <w:tab/>
        <w:t>Su fundamento reside en el estado humanista, social y democrático de derecho que establece esta Constitución.</w:t>
      </w:r>
    </w:p>
    <w:p w:rsidR="00BC3C46" w:rsidRPr="00BC3C46" w:rsidRDefault="00BC3C46" w:rsidP="00BC3C46">
      <w:pPr>
        <w:spacing w:before="240" w:after="240" w:line="360" w:lineRule="auto"/>
        <w:ind w:left="1134" w:hanging="567"/>
        <w:rPr>
          <w:rFonts w:eastAsia="Calibri" w:cs="Arial"/>
          <w:sz w:val="24"/>
          <w:szCs w:val="24"/>
          <w:lang w:val="es-ES_tradnl" w:eastAsia="en-US"/>
        </w:rPr>
      </w:pPr>
      <w:r w:rsidRPr="00BC3C46">
        <w:rPr>
          <w:rFonts w:eastAsia="Calibri" w:cs="Arial"/>
          <w:b/>
          <w:sz w:val="24"/>
          <w:szCs w:val="24"/>
          <w:lang w:val="es-ES_tradnl" w:eastAsia="en-US"/>
        </w:rPr>
        <w:t>II.</w:t>
      </w:r>
      <w:r w:rsidRPr="00BC3C46">
        <w:rPr>
          <w:rFonts w:eastAsia="Calibri" w:cs="Arial"/>
          <w:sz w:val="24"/>
          <w:szCs w:val="24"/>
          <w:lang w:val="es-ES_tradnl" w:eastAsia="en-US"/>
        </w:rPr>
        <w:tab/>
        <w:t>El acceso libre, gratuito, sencillo, antiformal, eficaz, pronto y expedito a la información.</w:t>
      </w:r>
    </w:p>
    <w:p w:rsidR="00BC3C46" w:rsidRPr="00BC3C46" w:rsidRDefault="00BC3C46" w:rsidP="00BC3C46">
      <w:pPr>
        <w:spacing w:before="240" w:after="240" w:line="360" w:lineRule="auto"/>
        <w:ind w:left="1134" w:hanging="567"/>
        <w:rPr>
          <w:rFonts w:eastAsia="Calibri" w:cs="Arial"/>
          <w:sz w:val="24"/>
          <w:szCs w:val="24"/>
          <w:lang w:val="es-ES_tradnl" w:eastAsia="en-US"/>
        </w:rPr>
      </w:pPr>
      <w:r w:rsidRPr="00BC3C46">
        <w:rPr>
          <w:rFonts w:eastAsia="Calibri" w:cs="Arial"/>
          <w:b/>
          <w:sz w:val="24"/>
          <w:szCs w:val="24"/>
          <w:lang w:val="es-ES_tradnl" w:eastAsia="en-US"/>
        </w:rPr>
        <w:t>III.</w:t>
      </w:r>
      <w:r w:rsidRPr="00BC3C46">
        <w:rPr>
          <w:rFonts w:eastAsia="Calibri" w:cs="Arial"/>
          <w:sz w:val="24"/>
          <w:szCs w:val="24"/>
          <w:lang w:val="es-ES_tradnl" w:eastAsia="en-US"/>
        </w:rPr>
        <w:tab/>
        <w:t>La interpretación constitucional más favorable del principio de publicidad, salvo las excepciones que por razones de interés público establezca la ley en sentido estricto.</w:t>
      </w:r>
    </w:p>
    <w:p w:rsidR="00BC3C46" w:rsidRPr="00BC3C46" w:rsidRDefault="00BC3C46" w:rsidP="00BC3C46">
      <w:pPr>
        <w:spacing w:before="240" w:after="240" w:line="360" w:lineRule="auto"/>
        <w:ind w:left="1134" w:hanging="567"/>
        <w:rPr>
          <w:rFonts w:eastAsia="Calibri" w:cs="Arial"/>
          <w:sz w:val="24"/>
          <w:szCs w:val="24"/>
          <w:lang w:val="es-ES_tradnl" w:eastAsia="en-US"/>
        </w:rPr>
      </w:pPr>
      <w:r w:rsidRPr="00BC3C46">
        <w:rPr>
          <w:rFonts w:eastAsia="Calibri" w:cs="Arial"/>
          <w:b/>
          <w:sz w:val="24"/>
          <w:szCs w:val="24"/>
          <w:lang w:val="es-ES_tradnl" w:eastAsia="en-US"/>
        </w:rPr>
        <w:t>IV.</w:t>
      </w:r>
      <w:r w:rsidRPr="00BC3C46">
        <w:rPr>
          <w:rFonts w:eastAsia="Calibri" w:cs="Arial"/>
          <w:sz w:val="24"/>
          <w:szCs w:val="24"/>
          <w:lang w:val="es-ES_tradnl" w:eastAsia="en-US"/>
        </w:rPr>
        <w:tab/>
        <w:t>La protección de los datos personales.</w:t>
      </w:r>
    </w:p>
    <w:p w:rsidR="00BC3C46" w:rsidRPr="00BC3C46" w:rsidRDefault="00BC3C46" w:rsidP="00BC3C46">
      <w:pPr>
        <w:spacing w:before="240" w:after="240" w:line="360" w:lineRule="auto"/>
        <w:ind w:left="1134" w:hanging="567"/>
        <w:rPr>
          <w:rFonts w:eastAsia="Calibri" w:cs="Arial"/>
          <w:sz w:val="24"/>
          <w:szCs w:val="24"/>
          <w:lang w:val="es-ES_tradnl" w:eastAsia="en-US"/>
        </w:rPr>
      </w:pPr>
      <w:r w:rsidRPr="00BC3C46">
        <w:rPr>
          <w:rFonts w:eastAsia="Calibri" w:cs="Arial"/>
          <w:b/>
          <w:sz w:val="24"/>
          <w:szCs w:val="24"/>
          <w:lang w:val="es-ES_tradnl" w:eastAsia="en-US"/>
        </w:rPr>
        <w:t>V.</w:t>
      </w:r>
      <w:r w:rsidRPr="00BC3C46">
        <w:rPr>
          <w:rFonts w:eastAsia="Calibri" w:cs="Arial"/>
          <w:sz w:val="24"/>
          <w:szCs w:val="24"/>
          <w:lang w:val="es-ES_tradnl" w:eastAsia="en-US"/>
        </w:rPr>
        <w:tab/>
        <w:t>La obligación de transparencia del Poder Público o cualquier otra entidad que utilice, reciba o disponga de recursos públicos, en los términos de la ley.</w:t>
      </w:r>
    </w:p>
    <w:p w:rsidR="00BC3C46" w:rsidRPr="00BC3C46" w:rsidRDefault="00BC3C46" w:rsidP="00BC3C46">
      <w:pPr>
        <w:spacing w:before="240" w:after="240" w:line="360" w:lineRule="auto"/>
        <w:ind w:left="1134" w:hanging="567"/>
        <w:rPr>
          <w:rFonts w:eastAsia="Calibri" w:cs="Arial"/>
          <w:sz w:val="24"/>
          <w:szCs w:val="24"/>
          <w:lang w:val="es-ES_tradnl" w:eastAsia="en-US"/>
        </w:rPr>
      </w:pPr>
      <w:r w:rsidRPr="00BC3C46">
        <w:rPr>
          <w:rFonts w:eastAsia="Calibri" w:cs="Arial"/>
          <w:b/>
          <w:sz w:val="24"/>
          <w:szCs w:val="24"/>
          <w:lang w:val="es-ES_tradnl" w:eastAsia="en-US"/>
        </w:rPr>
        <w:lastRenderedPageBreak/>
        <w:t>VI.</w:t>
      </w:r>
      <w:r w:rsidRPr="00BC3C46">
        <w:rPr>
          <w:rFonts w:eastAsia="Calibri" w:cs="Arial"/>
          <w:sz w:val="24"/>
          <w:szCs w:val="24"/>
          <w:lang w:val="es-ES_tradnl" w:eastAsia="en-US"/>
        </w:rPr>
        <w:tab/>
        <w:t>La administración, conservación y preservación de la documentación pública a través de mecanismos confiables, eficientes y eficaces.</w:t>
      </w:r>
    </w:p>
    <w:p w:rsidR="00BC3C46" w:rsidRPr="00BC3C46" w:rsidRDefault="00BC3C46" w:rsidP="00BC3C46">
      <w:pPr>
        <w:spacing w:before="240" w:after="240" w:line="360" w:lineRule="auto"/>
        <w:ind w:left="1134" w:hanging="567"/>
        <w:rPr>
          <w:rFonts w:eastAsia="Calibri" w:cs="Arial"/>
          <w:sz w:val="24"/>
          <w:szCs w:val="24"/>
          <w:lang w:val="es-ES_tradnl" w:eastAsia="en-US"/>
        </w:rPr>
      </w:pPr>
      <w:r w:rsidRPr="00BC3C46">
        <w:rPr>
          <w:rFonts w:eastAsia="Calibri" w:cs="Arial"/>
          <w:b/>
          <w:sz w:val="24"/>
          <w:szCs w:val="24"/>
          <w:lang w:val="es-ES_tradnl" w:eastAsia="en-US"/>
        </w:rPr>
        <w:t>VII.</w:t>
      </w:r>
      <w:r w:rsidRPr="00BC3C46">
        <w:rPr>
          <w:rFonts w:eastAsia="Calibri" w:cs="Arial"/>
          <w:sz w:val="24"/>
          <w:szCs w:val="24"/>
          <w:lang w:val="es-ES_tradnl" w:eastAsia="en-US"/>
        </w:rPr>
        <w:tab/>
        <w:t>La constitución de un organismo público autónomo conforme a las bases previstas en esta Constitución y las siguientes:</w:t>
      </w:r>
    </w:p>
    <w:p w:rsidR="00BC3C46" w:rsidRPr="00BC3C46" w:rsidRDefault="00BC3C46" w:rsidP="00BC3C46">
      <w:pPr>
        <w:spacing w:before="240" w:after="240" w:line="360" w:lineRule="auto"/>
        <w:ind w:left="1560" w:hanging="426"/>
        <w:rPr>
          <w:rFonts w:eastAsia="Calibri" w:cs="Arial"/>
          <w:sz w:val="24"/>
          <w:szCs w:val="24"/>
          <w:lang w:val="es-ES_tradnl" w:eastAsia="en-US"/>
        </w:rPr>
      </w:pPr>
      <w:r w:rsidRPr="00BC3C46">
        <w:rPr>
          <w:rFonts w:eastAsia="Calibri" w:cs="Arial"/>
          <w:b/>
          <w:sz w:val="24"/>
          <w:szCs w:val="24"/>
          <w:lang w:val="es-ES_tradnl" w:eastAsia="en-US"/>
        </w:rPr>
        <w:t>1.</w:t>
      </w:r>
      <w:r w:rsidRPr="00BC3C46">
        <w:rPr>
          <w:rFonts w:eastAsia="Calibri" w:cs="Arial"/>
          <w:sz w:val="24"/>
          <w:szCs w:val="24"/>
          <w:lang w:val="es-ES_tradnl" w:eastAsia="en-US"/>
        </w:rPr>
        <w:tab/>
        <w:t>Será autoridad constitucional en la materia, independiente en sus funciones y decisiones, y profesional en su desempeño.</w:t>
      </w:r>
    </w:p>
    <w:p w:rsidR="00BC3C46" w:rsidRPr="00BC3C46" w:rsidRDefault="00BC3C46" w:rsidP="00BC3C46">
      <w:pPr>
        <w:spacing w:before="240" w:after="240" w:line="360" w:lineRule="auto"/>
        <w:ind w:left="1560" w:hanging="426"/>
        <w:rPr>
          <w:rFonts w:eastAsia="Calibri" w:cs="Arial"/>
          <w:sz w:val="24"/>
          <w:szCs w:val="24"/>
          <w:lang w:val="es-ES_tradnl" w:eastAsia="en-US"/>
        </w:rPr>
      </w:pPr>
      <w:r w:rsidRPr="00BC3C46">
        <w:rPr>
          <w:rFonts w:eastAsia="Calibri" w:cs="Arial"/>
          <w:b/>
          <w:sz w:val="24"/>
          <w:szCs w:val="24"/>
          <w:lang w:val="es-ES_tradnl" w:eastAsia="en-US"/>
        </w:rPr>
        <w:t>2.</w:t>
      </w:r>
      <w:r w:rsidRPr="00BC3C46">
        <w:rPr>
          <w:rFonts w:eastAsia="Calibri" w:cs="Arial"/>
          <w:sz w:val="24"/>
          <w:szCs w:val="24"/>
          <w:lang w:val="es-ES_tradnl" w:eastAsia="en-US"/>
        </w:rPr>
        <w:tab/>
        <w:t>Contará con autonomía política, jurídica, administrativa, presupuestal, patrimonial y financiera, en los términos que establezca la ley.</w:t>
      </w:r>
    </w:p>
    <w:p w:rsidR="00BC3C46" w:rsidRPr="00BC3C46" w:rsidRDefault="00BC3C46" w:rsidP="00BC3C46">
      <w:pPr>
        <w:spacing w:before="240" w:after="240" w:line="360" w:lineRule="auto"/>
        <w:ind w:left="1560" w:hanging="426"/>
        <w:rPr>
          <w:rFonts w:eastAsia="Calibri" w:cs="Arial"/>
          <w:sz w:val="24"/>
          <w:szCs w:val="24"/>
          <w:lang w:val="es-ES_tradnl" w:eastAsia="en-US"/>
        </w:rPr>
      </w:pPr>
      <w:r w:rsidRPr="00BC3C46">
        <w:rPr>
          <w:rFonts w:eastAsia="Calibri" w:cs="Arial"/>
          <w:b/>
          <w:sz w:val="24"/>
          <w:szCs w:val="24"/>
          <w:lang w:val="es-ES_tradnl" w:eastAsia="en-US"/>
        </w:rPr>
        <w:t>3.</w:t>
      </w:r>
      <w:r w:rsidRPr="00BC3C46">
        <w:rPr>
          <w:rFonts w:eastAsia="Calibri" w:cs="Arial"/>
          <w:sz w:val="24"/>
          <w:szCs w:val="24"/>
          <w:lang w:val="es-ES_tradnl" w:eastAsia="en-US"/>
        </w:rPr>
        <w:tab/>
        <w:t>Tendrá a su cargo la rectoría de las siguientes materias:</w:t>
      </w:r>
    </w:p>
    <w:p w:rsidR="00BC3C46" w:rsidRPr="00BC3C46" w:rsidRDefault="00BC3C46" w:rsidP="00BC3C46">
      <w:pPr>
        <w:spacing w:before="240" w:after="240" w:line="360" w:lineRule="auto"/>
        <w:ind w:left="2127" w:hanging="426"/>
        <w:rPr>
          <w:rFonts w:eastAsia="Calibri" w:cs="Arial"/>
          <w:sz w:val="24"/>
          <w:szCs w:val="24"/>
          <w:lang w:val="es-ES_tradnl" w:eastAsia="en-US"/>
        </w:rPr>
      </w:pPr>
      <w:r w:rsidRPr="00BC3C46">
        <w:rPr>
          <w:rFonts w:eastAsia="Calibri" w:cs="Arial"/>
          <w:b/>
          <w:sz w:val="24"/>
          <w:szCs w:val="24"/>
          <w:lang w:val="es-ES_tradnl" w:eastAsia="en-US"/>
        </w:rPr>
        <w:t>a)</w:t>
      </w:r>
      <w:r w:rsidRPr="00BC3C46">
        <w:rPr>
          <w:rFonts w:eastAsia="Calibri" w:cs="Arial"/>
          <w:sz w:val="24"/>
          <w:szCs w:val="24"/>
          <w:lang w:val="es-ES_tradnl" w:eastAsia="en-US"/>
        </w:rPr>
        <w:tab/>
        <w:t>El acceso a la información pública.</w:t>
      </w:r>
    </w:p>
    <w:p w:rsidR="00BC3C46" w:rsidRPr="00BC3C46" w:rsidRDefault="00BC3C46" w:rsidP="00BC3C46">
      <w:pPr>
        <w:spacing w:before="240" w:after="240" w:line="360" w:lineRule="auto"/>
        <w:ind w:left="2127" w:hanging="426"/>
        <w:rPr>
          <w:rFonts w:eastAsia="Calibri" w:cs="Arial"/>
          <w:sz w:val="24"/>
          <w:szCs w:val="24"/>
          <w:lang w:val="es-ES_tradnl" w:eastAsia="en-US"/>
        </w:rPr>
      </w:pPr>
      <w:r w:rsidRPr="00BC3C46">
        <w:rPr>
          <w:rFonts w:eastAsia="Calibri" w:cs="Arial"/>
          <w:b/>
          <w:sz w:val="24"/>
          <w:szCs w:val="24"/>
          <w:lang w:val="es-ES_tradnl" w:eastAsia="en-US"/>
        </w:rPr>
        <w:t>b)</w:t>
      </w:r>
      <w:r w:rsidRPr="00BC3C46">
        <w:rPr>
          <w:rFonts w:eastAsia="Calibri" w:cs="Arial"/>
          <w:sz w:val="24"/>
          <w:szCs w:val="24"/>
          <w:lang w:val="es-ES_tradnl" w:eastAsia="en-US"/>
        </w:rPr>
        <w:tab/>
        <w:t>La cultura de transparencia informativa.</w:t>
      </w:r>
    </w:p>
    <w:p w:rsidR="00BC3C46" w:rsidRPr="00BC3C46" w:rsidRDefault="00BC3C46" w:rsidP="00BC3C46">
      <w:pPr>
        <w:spacing w:before="240" w:after="240" w:line="360" w:lineRule="auto"/>
        <w:ind w:left="2127" w:hanging="426"/>
        <w:rPr>
          <w:rFonts w:eastAsia="Calibri" w:cs="Arial"/>
          <w:sz w:val="24"/>
          <w:szCs w:val="24"/>
          <w:lang w:val="es-ES_tradnl" w:eastAsia="en-US"/>
        </w:rPr>
      </w:pPr>
      <w:r w:rsidRPr="00BC3C46">
        <w:rPr>
          <w:rFonts w:eastAsia="Calibri" w:cs="Arial"/>
          <w:b/>
          <w:sz w:val="24"/>
          <w:szCs w:val="24"/>
          <w:lang w:val="es-ES_tradnl" w:eastAsia="en-US"/>
        </w:rPr>
        <w:t>c)</w:t>
      </w:r>
      <w:r w:rsidRPr="00BC3C46">
        <w:rPr>
          <w:rFonts w:eastAsia="Calibri" w:cs="Arial"/>
          <w:sz w:val="24"/>
          <w:szCs w:val="24"/>
          <w:lang w:val="es-ES_tradnl" w:eastAsia="en-US"/>
        </w:rPr>
        <w:tab/>
        <w:t>Los datos personales.</w:t>
      </w:r>
    </w:p>
    <w:p w:rsidR="00BC3C46" w:rsidRPr="00BC3C46" w:rsidRDefault="00BC3C46" w:rsidP="00BC3C46">
      <w:pPr>
        <w:spacing w:before="240" w:after="240" w:line="360" w:lineRule="auto"/>
        <w:ind w:left="2127" w:hanging="426"/>
        <w:rPr>
          <w:rFonts w:eastAsia="Calibri" w:cs="Arial"/>
          <w:sz w:val="24"/>
          <w:szCs w:val="24"/>
          <w:lang w:val="es-ES_tradnl" w:eastAsia="en-US"/>
        </w:rPr>
      </w:pPr>
      <w:r w:rsidRPr="00BC3C46">
        <w:rPr>
          <w:rFonts w:eastAsia="Calibri" w:cs="Arial"/>
          <w:b/>
          <w:sz w:val="24"/>
          <w:szCs w:val="24"/>
          <w:lang w:val="es-ES_tradnl" w:eastAsia="en-US"/>
        </w:rPr>
        <w:t>d)</w:t>
      </w:r>
      <w:r w:rsidRPr="00BC3C46">
        <w:rPr>
          <w:rFonts w:eastAsia="Calibri" w:cs="Arial"/>
          <w:sz w:val="24"/>
          <w:szCs w:val="24"/>
          <w:lang w:val="es-ES_tradnl" w:eastAsia="en-US"/>
        </w:rPr>
        <w:tab/>
      </w:r>
      <w:r w:rsidRPr="00BC3C46">
        <w:rPr>
          <w:rFonts w:eastAsia="Calibri" w:cs="Arial"/>
          <w:i/>
          <w:sz w:val="24"/>
          <w:szCs w:val="24"/>
          <w:lang w:val="es-ES_tradnl" w:eastAsia="en-US"/>
        </w:rPr>
        <w:t>(DEROGADO, P.O. 27 DE MARZO DE 2007)</w:t>
      </w:r>
    </w:p>
    <w:p w:rsidR="00BC3C46" w:rsidRPr="00BC3C46" w:rsidRDefault="00BC3C46" w:rsidP="00BC3C46">
      <w:pPr>
        <w:spacing w:before="240" w:after="240" w:line="360" w:lineRule="auto"/>
        <w:ind w:left="2127" w:hanging="426"/>
        <w:rPr>
          <w:rFonts w:eastAsia="Calibri" w:cs="Arial"/>
          <w:sz w:val="24"/>
          <w:szCs w:val="24"/>
          <w:lang w:val="es-ES_tradnl" w:eastAsia="en-US"/>
        </w:rPr>
      </w:pPr>
      <w:r w:rsidRPr="00BC3C46">
        <w:rPr>
          <w:rFonts w:eastAsia="Calibri" w:cs="Arial"/>
          <w:b/>
          <w:sz w:val="24"/>
          <w:szCs w:val="24"/>
          <w:lang w:val="es-ES_tradnl" w:eastAsia="en-US"/>
        </w:rPr>
        <w:t>e)</w:t>
      </w:r>
      <w:r w:rsidRPr="00BC3C46">
        <w:rPr>
          <w:rFonts w:eastAsia="Calibri" w:cs="Arial"/>
          <w:b/>
          <w:sz w:val="24"/>
          <w:szCs w:val="24"/>
          <w:lang w:val="es-ES_tradnl" w:eastAsia="en-US"/>
        </w:rPr>
        <w:tab/>
      </w:r>
      <w:r w:rsidRPr="00BC3C46">
        <w:rPr>
          <w:rFonts w:eastAsia="Calibri" w:cs="Arial"/>
          <w:sz w:val="24"/>
          <w:szCs w:val="24"/>
          <w:lang w:val="es-ES_tradnl" w:eastAsia="en-US"/>
        </w:rPr>
        <w:t>La realización de estadísticas, sondeos, encuestas o cualquier instrumento de opinión pública.</w:t>
      </w:r>
    </w:p>
    <w:p w:rsidR="00BC3C46" w:rsidRPr="00BC3C46" w:rsidRDefault="00BC3C46" w:rsidP="00BC3C46">
      <w:pPr>
        <w:spacing w:before="240" w:after="240" w:line="360" w:lineRule="auto"/>
        <w:ind w:left="2127" w:hanging="426"/>
        <w:rPr>
          <w:rFonts w:eastAsia="Calibri" w:cs="Arial"/>
          <w:sz w:val="24"/>
          <w:szCs w:val="24"/>
          <w:lang w:val="es-ES_tradnl" w:eastAsia="en-US"/>
        </w:rPr>
      </w:pPr>
      <w:r w:rsidRPr="00BC3C46">
        <w:rPr>
          <w:rFonts w:eastAsia="Calibri" w:cs="Arial"/>
          <w:b/>
          <w:sz w:val="24"/>
          <w:szCs w:val="24"/>
          <w:lang w:val="es-ES_tradnl" w:eastAsia="en-US"/>
        </w:rPr>
        <w:t>f)</w:t>
      </w:r>
      <w:r w:rsidRPr="00BC3C46">
        <w:rPr>
          <w:rFonts w:eastAsia="Calibri" w:cs="Arial"/>
          <w:sz w:val="24"/>
          <w:szCs w:val="24"/>
          <w:lang w:val="es-ES_tradnl" w:eastAsia="en-US"/>
        </w:rPr>
        <w:tab/>
        <w:t>Las demás atribuciones que establezca la ley.</w:t>
      </w:r>
    </w:p>
    <w:p w:rsidR="00BC3C46" w:rsidRPr="00BC3C46" w:rsidRDefault="00BC3C46" w:rsidP="00BC3C46">
      <w:pPr>
        <w:spacing w:before="240" w:after="240" w:line="360" w:lineRule="auto"/>
        <w:ind w:left="1560" w:hanging="426"/>
        <w:rPr>
          <w:rFonts w:eastAsia="Calibri" w:cs="Arial"/>
          <w:sz w:val="24"/>
          <w:szCs w:val="24"/>
          <w:lang w:val="es-ES_tradnl" w:eastAsia="en-US"/>
        </w:rPr>
      </w:pPr>
      <w:r w:rsidRPr="00BC3C46">
        <w:rPr>
          <w:rFonts w:eastAsia="Calibri" w:cs="Arial"/>
          <w:b/>
          <w:sz w:val="24"/>
          <w:szCs w:val="24"/>
          <w:lang w:val="es-ES_tradnl" w:eastAsia="en-US"/>
        </w:rPr>
        <w:t>4.</w:t>
      </w:r>
      <w:r w:rsidRPr="00BC3C46">
        <w:rPr>
          <w:rFonts w:eastAsia="Calibri" w:cs="Arial"/>
          <w:sz w:val="24"/>
          <w:szCs w:val="24"/>
          <w:lang w:val="es-ES_tradnl" w:eastAsia="en-US"/>
        </w:rPr>
        <w:tab/>
        <w:t>Su actuación se regirá por los principios de constitucionalidad, legalidad, certeza, independencia, imparcialidad y objetividad.</w:t>
      </w:r>
    </w:p>
    <w:p w:rsidR="00BC3C46" w:rsidRPr="00BC3C46" w:rsidRDefault="00BC3C46" w:rsidP="00BC3C46">
      <w:pPr>
        <w:spacing w:before="240" w:after="240" w:line="360" w:lineRule="auto"/>
        <w:ind w:left="1560" w:hanging="426"/>
        <w:rPr>
          <w:rFonts w:eastAsia="Calibri" w:cs="Arial"/>
          <w:sz w:val="24"/>
          <w:szCs w:val="24"/>
          <w:lang w:val="es-ES_tradnl" w:eastAsia="en-US"/>
        </w:rPr>
      </w:pPr>
      <w:r w:rsidRPr="00BC3C46">
        <w:rPr>
          <w:rFonts w:eastAsia="Calibri" w:cs="Arial"/>
          <w:b/>
          <w:sz w:val="24"/>
          <w:szCs w:val="24"/>
          <w:lang w:val="es-ES_tradnl" w:eastAsia="en-US"/>
        </w:rPr>
        <w:t>5.</w:t>
      </w:r>
      <w:r w:rsidRPr="00BC3C46">
        <w:rPr>
          <w:rFonts w:eastAsia="Calibri" w:cs="Arial"/>
          <w:sz w:val="24"/>
          <w:szCs w:val="24"/>
          <w:lang w:val="es-ES_tradnl" w:eastAsia="en-US"/>
        </w:rPr>
        <w:tab/>
        <w:t>Sus integrantes serán designados por el voto de cuando menos las dos terceras partes del Congreso del Estado, en los términos y conforme al procedimiento que disponga la ley.</w:t>
      </w:r>
    </w:p>
    <w:p w:rsidR="00BC3C46" w:rsidRPr="00BC3C46" w:rsidRDefault="00BC3C46" w:rsidP="00BC3C46">
      <w:pPr>
        <w:spacing w:before="240" w:after="240" w:line="360" w:lineRule="auto"/>
        <w:rPr>
          <w:rFonts w:eastAsia="Calibri" w:cs="Arial"/>
          <w:sz w:val="24"/>
          <w:szCs w:val="24"/>
          <w:lang w:val="es-ES_tradnl" w:eastAsia="en-US"/>
        </w:rPr>
      </w:pPr>
      <w:r w:rsidRPr="00BC3C46">
        <w:rPr>
          <w:rFonts w:eastAsia="Calibri" w:cs="Arial"/>
          <w:sz w:val="24"/>
          <w:szCs w:val="24"/>
          <w:lang w:val="es-ES_tradnl" w:eastAsia="en-US"/>
        </w:rPr>
        <w:lastRenderedPageBreak/>
        <w:t>Las Cartas de los Derechos Fundamentales y esta Constitución, determinan los principios mínimos en los que se sustenta el ejercicio de los Derechos Humanos. Serán ley suprema en el régimen interior del Estado.</w:t>
      </w:r>
    </w:p>
    <w:p w:rsidR="00BC3C46" w:rsidRPr="00BC3C46" w:rsidRDefault="00BC3C46" w:rsidP="00BC3C46">
      <w:pPr>
        <w:spacing w:before="240" w:after="240" w:line="360" w:lineRule="auto"/>
        <w:rPr>
          <w:rFonts w:eastAsia="Calibri" w:cs="Arial"/>
          <w:sz w:val="24"/>
          <w:szCs w:val="24"/>
          <w:lang w:val="es-ES_tradnl" w:eastAsia="en-US"/>
        </w:rPr>
      </w:pPr>
      <w:r w:rsidRPr="00BC3C46">
        <w:rPr>
          <w:rFonts w:eastAsia="Calibri" w:cs="Arial"/>
          <w:sz w:val="24"/>
          <w:szCs w:val="24"/>
          <w:lang w:val="es-ES_tradnl" w:eastAsia="en-US"/>
        </w:rPr>
        <w:t xml:space="preserve">Ninguna persona será sometida a desaparición, sea ésta cometida por agentes del Estado o por personas o grupos de personas que actúen sin la autorización, el apoyo o el consentimiento del Estado.  </w:t>
      </w:r>
    </w:p>
    <w:p w:rsidR="00BC3C46" w:rsidRPr="00BC3C46" w:rsidRDefault="00BC3C46" w:rsidP="00BC3C46">
      <w:pPr>
        <w:spacing w:line="360" w:lineRule="auto"/>
        <w:rPr>
          <w:rFonts w:ascii="Calibri" w:eastAsia="Calibri" w:hAnsi="Calibri"/>
          <w:sz w:val="22"/>
          <w:szCs w:val="22"/>
          <w:lang w:val="es-ES_tradnl" w:eastAsia="en-US"/>
        </w:rPr>
      </w:pPr>
      <w:r w:rsidRPr="00BC3C46">
        <w:rPr>
          <w:rFonts w:eastAsia="Calibri" w:cs="Arial"/>
          <w:sz w:val="24"/>
          <w:szCs w:val="24"/>
          <w:lang w:val="es-ES_tradnl" w:eastAsia="en-US"/>
        </w:rPr>
        <w:t xml:space="preserve">El Estado tiene la obligación de adoptar todas las medidas apropiadas para proteger a las personas contra las desapariciones.  </w:t>
      </w:r>
    </w:p>
    <w:p w:rsidR="00BC3C46" w:rsidRPr="00BC3C46" w:rsidRDefault="00BC3C46" w:rsidP="00BC3C46">
      <w:pPr>
        <w:jc w:val="left"/>
        <w:rPr>
          <w:rFonts w:ascii="Calibri" w:eastAsia="Calibri" w:hAnsi="Calibri"/>
          <w:sz w:val="22"/>
          <w:szCs w:val="22"/>
          <w:lang w:eastAsia="en-US"/>
        </w:rPr>
      </w:pPr>
      <w:r w:rsidRPr="00BC3C46">
        <w:rPr>
          <w:rFonts w:ascii="Calibri" w:eastAsia="Calibri" w:hAnsi="Calibri"/>
          <w:sz w:val="22"/>
          <w:szCs w:val="22"/>
          <w:lang w:val="es-ES_tradnl" w:eastAsia="en-US"/>
        </w:rPr>
        <w:t xml:space="preserve"> </w:t>
      </w:r>
    </w:p>
    <w:p w:rsidR="00BC3C46" w:rsidRPr="00BC3C46" w:rsidRDefault="00BC3C46" w:rsidP="00BC3C46">
      <w:pPr>
        <w:spacing w:line="360" w:lineRule="auto"/>
        <w:rPr>
          <w:rFonts w:eastAsia="Calibri" w:cs="Arial"/>
          <w:sz w:val="24"/>
          <w:szCs w:val="24"/>
          <w:lang w:val="es-ES_tradnl" w:eastAsia="en-US"/>
        </w:rPr>
      </w:pPr>
      <w:r w:rsidRPr="00BC3C46">
        <w:rPr>
          <w:rFonts w:eastAsia="Calibri" w:cs="Arial"/>
          <w:sz w:val="24"/>
          <w:szCs w:val="24"/>
          <w:lang w:val="es-ES_tradnl" w:eastAsia="en-US"/>
        </w:rPr>
        <w:t xml:space="preserve">Las personas desaparecidas y quienes hayan sufrido un perjuicio directo como consecuencia de una desaparición, tienen derecho a una búsqueda inmediata y efectiva, a la localización de la persona desaparecida, a conocer la verdad, a la justicia, a la protección judicial efectiva y a la reparación integral del daño y a las garantías de no repetición. El Estado garantizará estos derechos.  </w:t>
      </w:r>
    </w:p>
    <w:p w:rsidR="00BC3C46" w:rsidRPr="00BC3C46" w:rsidRDefault="00BC3C46" w:rsidP="00BC3C46">
      <w:pPr>
        <w:jc w:val="left"/>
        <w:rPr>
          <w:rFonts w:ascii="Calibri" w:eastAsia="Calibri" w:hAnsi="Calibri"/>
          <w:sz w:val="22"/>
          <w:szCs w:val="22"/>
          <w:lang w:eastAsia="en-US"/>
        </w:rPr>
      </w:pPr>
    </w:p>
    <w:p w:rsidR="00BC3C46" w:rsidRPr="00BC3C46" w:rsidRDefault="00BC3C46" w:rsidP="00BC3C46">
      <w:pPr>
        <w:spacing w:line="360" w:lineRule="auto"/>
        <w:rPr>
          <w:rFonts w:eastAsia="Calibri" w:cs="Arial"/>
          <w:sz w:val="24"/>
          <w:szCs w:val="24"/>
          <w:lang w:val="es-ES_tradnl" w:eastAsia="en-US"/>
        </w:rPr>
      </w:pPr>
      <w:r w:rsidRPr="00BC3C46">
        <w:rPr>
          <w:rFonts w:eastAsia="Calibri" w:cs="Arial"/>
          <w:sz w:val="24"/>
          <w:szCs w:val="24"/>
          <w:lang w:val="es-ES_tradnl" w:eastAsia="en-US"/>
        </w:rPr>
        <w:t xml:space="preserve">Las personas desaparecidas tienen derecho a continuar con su personalidad jurídica con el fin de garantizar el ejercicio de todos sus derechos. El Estado adoptará las medidas apropiadas en relación con la situación legal de las personas desaparecidas  cuyo paradero no haya sido esclarecido. La ley establecerá el procedimiento para la declaración de ausencia por desaparición de personas.  </w:t>
      </w:r>
    </w:p>
    <w:p w:rsidR="00BC3C46" w:rsidRPr="00BC3C46" w:rsidRDefault="00BC3C46" w:rsidP="00BC3C46">
      <w:pPr>
        <w:spacing w:line="360" w:lineRule="auto"/>
        <w:rPr>
          <w:rFonts w:ascii="Calibri" w:eastAsia="Calibri" w:hAnsi="Calibri"/>
          <w:sz w:val="22"/>
          <w:szCs w:val="22"/>
          <w:lang w:val="es-ES_tradnl" w:eastAsia="en-US"/>
        </w:rPr>
      </w:pPr>
    </w:p>
    <w:p w:rsidR="00BC3C46" w:rsidRPr="00BC3C46" w:rsidRDefault="00BC3C46" w:rsidP="00BC3C46">
      <w:pPr>
        <w:spacing w:line="360" w:lineRule="auto"/>
        <w:rPr>
          <w:rFonts w:ascii="Calibri" w:eastAsia="Calibri" w:hAnsi="Calibri"/>
          <w:sz w:val="22"/>
          <w:szCs w:val="22"/>
          <w:lang w:val="es-ES_tradnl" w:eastAsia="en-US"/>
        </w:rPr>
      </w:pPr>
      <w:r w:rsidRPr="00BC3C46">
        <w:rPr>
          <w:rFonts w:eastAsia="Calibri" w:cs="Arial"/>
          <w:sz w:val="24"/>
          <w:szCs w:val="24"/>
          <w:lang w:val="es-ES_tradnl" w:eastAsia="en-US"/>
        </w:rPr>
        <w:t xml:space="preserve">Ninguna persona será sometida a cualquier forma de esclavitud, servidumbre, o a ejecutar un trabajo forzoso.  </w:t>
      </w:r>
    </w:p>
    <w:p w:rsidR="00BC3C46" w:rsidRPr="00BC3C46" w:rsidRDefault="00BC3C46" w:rsidP="00BC3C46">
      <w:pPr>
        <w:spacing w:before="240" w:after="240" w:line="360" w:lineRule="auto"/>
        <w:rPr>
          <w:rFonts w:eastAsia="Calibri" w:cs="Arial"/>
          <w:b/>
          <w:i/>
          <w:sz w:val="24"/>
          <w:szCs w:val="24"/>
          <w:lang w:eastAsia="en-US"/>
        </w:rPr>
      </w:pPr>
    </w:p>
    <w:p w:rsidR="00BC3C46" w:rsidRPr="00BC3C46" w:rsidRDefault="00BC3C46" w:rsidP="00BC3C46">
      <w:pPr>
        <w:spacing w:before="240" w:after="240" w:line="360" w:lineRule="auto"/>
        <w:jc w:val="center"/>
        <w:rPr>
          <w:rFonts w:eastAsia="Calibri" w:cs="Arial"/>
          <w:b/>
          <w:sz w:val="24"/>
          <w:szCs w:val="24"/>
          <w:lang w:eastAsia="en-US"/>
        </w:rPr>
      </w:pPr>
      <w:r w:rsidRPr="00BC3C46">
        <w:rPr>
          <w:rFonts w:eastAsia="Calibri" w:cs="Arial"/>
          <w:b/>
          <w:sz w:val="24"/>
          <w:szCs w:val="24"/>
          <w:lang w:eastAsia="en-US"/>
        </w:rPr>
        <w:t>ARTÍCULOS TRANSITORIOS</w:t>
      </w:r>
    </w:p>
    <w:p w:rsidR="00BC3C46" w:rsidRPr="00BC3C46" w:rsidRDefault="00BC3C46" w:rsidP="00BC3C46">
      <w:pPr>
        <w:jc w:val="left"/>
        <w:rPr>
          <w:rFonts w:ascii="Calibri" w:eastAsia="Calibri" w:hAnsi="Calibri"/>
          <w:sz w:val="22"/>
          <w:szCs w:val="22"/>
          <w:lang w:eastAsia="en-US"/>
        </w:rPr>
      </w:pPr>
    </w:p>
    <w:p w:rsidR="00BC3C46" w:rsidRPr="00BC3C46" w:rsidRDefault="00BC3C46" w:rsidP="00BC3C46">
      <w:pPr>
        <w:spacing w:before="240" w:after="240" w:line="360" w:lineRule="auto"/>
        <w:rPr>
          <w:rFonts w:eastAsia="Calibri" w:cs="Arial"/>
          <w:sz w:val="24"/>
          <w:szCs w:val="24"/>
          <w:lang w:eastAsia="en-US"/>
        </w:rPr>
      </w:pPr>
      <w:r w:rsidRPr="00BC3C46">
        <w:rPr>
          <w:rFonts w:eastAsia="Calibri" w:cs="Arial"/>
          <w:b/>
          <w:sz w:val="24"/>
          <w:szCs w:val="24"/>
          <w:lang w:eastAsia="en-US"/>
        </w:rPr>
        <w:lastRenderedPageBreak/>
        <w:t>PRIMERO.-</w:t>
      </w:r>
      <w:r w:rsidRPr="00BC3C46">
        <w:rPr>
          <w:rFonts w:eastAsia="Calibri" w:cs="Arial"/>
          <w:sz w:val="24"/>
          <w:szCs w:val="24"/>
          <w:lang w:eastAsia="en-US"/>
        </w:rPr>
        <w:t xml:space="preserve"> El presente decreto entrará en vigor al día siguiente de su publicación en el Periódico Oficial del Gobierno del Estado.</w:t>
      </w:r>
    </w:p>
    <w:p w:rsidR="00BC3C46" w:rsidRPr="00BC3C46" w:rsidRDefault="00BC3C46" w:rsidP="00BC3C46">
      <w:pPr>
        <w:jc w:val="left"/>
        <w:rPr>
          <w:rFonts w:ascii="Calibri" w:eastAsia="Calibri" w:hAnsi="Calibri"/>
          <w:sz w:val="22"/>
          <w:szCs w:val="22"/>
          <w:lang w:eastAsia="en-US"/>
        </w:rPr>
      </w:pPr>
    </w:p>
    <w:p w:rsidR="00BC3C46" w:rsidRPr="00BC3C46" w:rsidRDefault="00BC3C46" w:rsidP="00BC3C46">
      <w:pPr>
        <w:spacing w:before="240" w:after="240" w:line="360" w:lineRule="auto"/>
        <w:rPr>
          <w:rFonts w:eastAsia="Calibri" w:cs="Arial"/>
          <w:sz w:val="24"/>
          <w:szCs w:val="24"/>
          <w:lang w:eastAsia="en-US"/>
        </w:rPr>
      </w:pPr>
      <w:r w:rsidRPr="00BC3C46">
        <w:rPr>
          <w:rFonts w:eastAsia="Calibri" w:cs="Arial"/>
          <w:b/>
          <w:sz w:val="24"/>
          <w:szCs w:val="24"/>
          <w:lang w:eastAsia="en-US"/>
        </w:rPr>
        <w:t xml:space="preserve">SEGUNDO.- </w:t>
      </w:r>
      <w:r w:rsidRPr="00BC3C46">
        <w:rPr>
          <w:rFonts w:eastAsia="Calibri" w:cs="Arial"/>
          <w:sz w:val="24"/>
          <w:szCs w:val="24"/>
          <w:lang w:eastAsia="en-US"/>
        </w:rPr>
        <w:t>Se derogan las disposiciones que se opongan al presente decreto.</w:t>
      </w:r>
    </w:p>
    <w:p w:rsidR="00BC3C46" w:rsidRPr="00BC3C46" w:rsidRDefault="00BC3C46" w:rsidP="00BC3C46">
      <w:pPr>
        <w:autoSpaceDE w:val="0"/>
        <w:autoSpaceDN w:val="0"/>
        <w:adjustRightInd w:val="0"/>
        <w:spacing w:line="360" w:lineRule="auto"/>
        <w:rPr>
          <w:rFonts w:eastAsia="Calibri" w:cs="Arial"/>
          <w:b/>
          <w:bCs/>
          <w:sz w:val="24"/>
          <w:szCs w:val="24"/>
          <w:lang w:eastAsia="en-US"/>
        </w:rPr>
      </w:pPr>
    </w:p>
    <w:p w:rsidR="00BC3C46" w:rsidRPr="00BC3C46" w:rsidRDefault="00BC3C46" w:rsidP="00BC3C46">
      <w:pPr>
        <w:autoSpaceDE w:val="0"/>
        <w:autoSpaceDN w:val="0"/>
        <w:adjustRightInd w:val="0"/>
        <w:spacing w:line="360" w:lineRule="auto"/>
        <w:rPr>
          <w:rFonts w:eastAsia="Calibri" w:cs="Arial"/>
          <w:color w:val="000000"/>
          <w:sz w:val="24"/>
          <w:szCs w:val="24"/>
          <w:lang w:eastAsia="en-US"/>
        </w:rPr>
      </w:pPr>
      <w:r w:rsidRPr="00BC3C46">
        <w:rPr>
          <w:rFonts w:eastAsia="Calibri" w:cs="Arial"/>
          <w:color w:val="000000"/>
          <w:sz w:val="24"/>
          <w:szCs w:val="24"/>
          <w:lang w:eastAsia="en-US"/>
        </w:rPr>
        <w:t xml:space="preserve">Así lo acuerdan los Diputados integrantes de la Comisión de Gobernación, Puntos Constitucionales y Justicia, de la Sexagésima Primera Legislatura del Congreso del Estado, Independiente, Libre y Soberano de Coahuila de Zaragoza, Dip. </w:t>
      </w:r>
      <w:r w:rsidRPr="00BC3C46">
        <w:rPr>
          <w:rFonts w:eastAsia="Calibri" w:cs="Arial"/>
          <w:color w:val="000000"/>
          <w:sz w:val="24"/>
          <w:szCs w:val="24"/>
          <w:lang w:val="es-ES" w:eastAsia="en-US"/>
        </w:rPr>
        <w:t>Jaime Bueno Zertuche</w:t>
      </w:r>
      <w:r w:rsidRPr="00BC3C46">
        <w:rPr>
          <w:rFonts w:eastAsia="Calibri" w:cs="Arial"/>
          <w:color w:val="000000"/>
          <w:sz w:val="24"/>
          <w:szCs w:val="24"/>
          <w:lang w:eastAsia="en-US"/>
        </w:rPr>
        <w:t xml:space="preserve">, (Coordinador), Dip. </w:t>
      </w:r>
      <w:r w:rsidRPr="00BC3C46">
        <w:rPr>
          <w:rFonts w:eastAsia="Calibri" w:cs="Arial"/>
          <w:color w:val="000000"/>
          <w:sz w:val="24"/>
          <w:szCs w:val="24"/>
          <w:lang w:val="es-ES" w:eastAsia="en-US"/>
        </w:rPr>
        <w:t xml:space="preserve">Marcelo de Jesús Torres Cofiño </w:t>
      </w:r>
      <w:r w:rsidRPr="00BC3C46">
        <w:rPr>
          <w:rFonts w:eastAsia="Calibri" w:cs="Arial"/>
          <w:color w:val="000000"/>
          <w:sz w:val="24"/>
          <w:szCs w:val="24"/>
          <w:lang w:eastAsia="en-US"/>
        </w:rPr>
        <w:t>(Secretario)</w:t>
      </w:r>
      <w:r w:rsidRPr="00BC3C46">
        <w:rPr>
          <w:rFonts w:eastAsia="Calibri" w:cs="Arial"/>
          <w:color w:val="000000"/>
          <w:sz w:val="24"/>
          <w:szCs w:val="24"/>
          <w:lang w:val="es-ES" w:eastAsia="en-US"/>
        </w:rPr>
        <w:t>, Dip. Gerardo Abraham Aguado Gómez, Dip. Emilio Alejandro de Hoyos Montemayor, Dip. José Benito Ramírez Rosas, Dip. Claudia Isela Ramírez Pineda y Dip. Edgar Gerardo Sánchez Garza</w:t>
      </w:r>
      <w:r w:rsidRPr="00BC3C46">
        <w:rPr>
          <w:rFonts w:eastAsia="Calibri" w:cs="Arial"/>
          <w:color w:val="000000"/>
          <w:sz w:val="24"/>
          <w:szCs w:val="24"/>
          <w:lang w:eastAsia="en-US"/>
        </w:rPr>
        <w:t>.</w:t>
      </w:r>
      <w:r w:rsidRPr="00BC3C46">
        <w:rPr>
          <w:rFonts w:eastAsia="Calibri" w:cs="Arial"/>
          <w:b/>
          <w:color w:val="000000"/>
          <w:sz w:val="24"/>
          <w:szCs w:val="24"/>
          <w:lang w:eastAsia="en-US"/>
        </w:rPr>
        <w:t xml:space="preserve"> </w:t>
      </w:r>
      <w:r w:rsidRPr="00BC3C46">
        <w:rPr>
          <w:rFonts w:eastAsia="Calibri" w:cs="Arial"/>
          <w:color w:val="000000"/>
          <w:sz w:val="24"/>
          <w:szCs w:val="24"/>
          <w:lang w:eastAsia="en-US"/>
        </w:rPr>
        <w:t>En la Ciudad de Saltillo, Coahuila de Zaragoza, a 30 de octubre de 2019.</w:t>
      </w:r>
    </w:p>
    <w:p w:rsidR="00BC3C46" w:rsidRPr="00BC3C46" w:rsidRDefault="00BC3C46" w:rsidP="00BC3C46">
      <w:pPr>
        <w:autoSpaceDE w:val="0"/>
        <w:autoSpaceDN w:val="0"/>
        <w:adjustRightInd w:val="0"/>
        <w:spacing w:line="360" w:lineRule="auto"/>
        <w:rPr>
          <w:rFonts w:eastAsia="Calibri" w:cs="Arial"/>
          <w:color w:val="000000"/>
          <w:sz w:val="24"/>
          <w:szCs w:val="24"/>
          <w:lang w:eastAsia="en-US"/>
        </w:rPr>
      </w:pPr>
    </w:p>
    <w:p w:rsidR="00BC3C46" w:rsidRPr="00BC3C46" w:rsidRDefault="00BC3C46" w:rsidP="00BC3C46">
      <w:pPr>
        <w:autoSpaceDE w:val="0"/>
        <w:autoSpaceDN w:val="0"/>
        <w:adjustRightInd w:val="0"/>
        <w:spacing w:line="360" w:lineRule="auto"/>
        <w:rPr>
          <w:rFonts w:eastAsia="Calibri" w:cs="Arial"/>
          <w:color w:val="000000"/>
          <w:sz w:val="24"/>
          <w:szCs w:val="24"/>
          <w:lang w:eastAsia="en-US"/>
        </w:rPr>
      </w:pPr>
    </w:p>
    <w:p w:rsidR="00BC3C46" w:rsidRPr="00BC3C46" w:rsidRDefault="00BC3C46" w:rsidP="00BC3C46">
      <w:pPr>
        <w:spacing w:line="360" w:lineRule="auto"/>
        <w:jc w:val="center"/>
        <w:rPr>
          <w:rFonts w:cs="Arial"/>
          <w:b/>
          <w:sz w:val="24"/>
          <w:szCs w:val="24"/>
        </w:rPr>
      </w:pPr>
      <w:r w:rsidRPr="00BC3C46">
        <w:rPr>
          <w:rFonts w:cs="Arial"/>
          <w:b/>
          <w:sz w:val="24"/>
          <w:szCs w:val="24"/>
        </w:rPr>
        <w:t>COMISIÓN DE GOBERNACIÓN, PUNTOS CONSTITUCIONALES Y JUSTICIA</w:t>
      </w:r>
    </w:p>
    <w:p w:rsidR="00BC3C46" w:rsidRPr="00BC3C46" w:rsidRDefault="00BC3C46" w:rsidP="00BC3C46">
      <w:pPr>
        <w:spacing w:line="360" w:lineRule="auto"/>
        <w:jc w:val="center"/>
        <w:rPr>
          <w:rFonts w:cs="Arial"/>
          <w:b/>
          <w:sz w:val="24"/>
          <w:szCs w:val="24"/>
        </w:rPr>
      </w:pPr>
    </w:p>
    <w:tbl>
      <w:tblPr>
        <w:tblW w:w="93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1"/>
        <w:gridCol w:w="1101"/>
        <w:gridCol w:w="1318"/>
        <w:gridCol w:w="1803"/>
        <w:gridCol w:w="524"/>
        <w:gridCol w:w="1422"/>
      </w:tblGrid>
      <w:tr w:rsidR="00BC3C46" w:rsidRPr="00BC3C46" w:rsidTr="00E2340B">
        <w:trPr>
          <w:jc w:val="center"/>
        </w:trPr>
        <w:tc>
          <w:tcPr>
            <w:tcW w:w="3231" w:type="dxa"/>
            <w:shd w:val="clear" w:color="auto" w:fill="auto"/>
            <w:vAlign w:val="center"/>
          </w:tcPr>
          <w:p w:rsidR="00BC3C46" w:rsidRPr="00BC3C46" w:rsidRDefault="00BC3C46" w:rsidP="00BC3C46">
            <w:pPr>
              <w:jc w:val="center"/>
              <w:rPr>
                <w:rFonts w:eastAsia="Calibri" w:cs="Arial"/>
                <w:b/>
                <w:sz w:val="24"/>
                <w:szCs w:val="24"/>
                <w:lang w:eastAsia="en-US"/>
              </w:rPr>
            </w:pPr>
            <w:r w:rsidRPr="00BC3C46">
              <w:rPr>
                <w:rFonts w:eastAsia="Calibri" w:cs="Arial"/>
                <w:b/>
                <w:sz w:val="24"/>
                <w:szCs w:val="24"/>
                <w:lang w:eastAsia="en-US"/>
              </w:rPr>
              <w:t>NOMBRE Y FIRMA</w:t>
            </w:r>
          </w:p>
        </w:tc>
        <w:tc>
          <w:tcPr>
            <w:tcW w:w="0" w:type="auto"/>
            <w:gridSpan w:val="3"/>
            <w:shd w:val="clear" w:color="auto" w:fill="auto"/>
            <w:vAlign w:val="center"/>
          </w:tcPr>
          <w:p w:rsidR="00BC3C46" w:rsidRPr="00BC3C46" w:rsidRDefault="00BC3C46" w:rsidP="00BC3C46">
            <w:pPr>
              <w:jc w:val="center"/>
              <w:rPr>
                <w:rFonts w:eastAsia="Calibri" w:cs="Arial"/>
                <w:b/>
                <w:sz w:val="24"/>
                <w:szCs w:val="24"/>
                <w:lang w:eastAsia="en-US"/>
              </w:rPr>
            </w:pPr>
            <w:r w:rsidRPr="00BC3C46">
              <w:rPr>
                <w:rFonts w:eastAsia="Calibri" w:cs="Arial"/>
                <w:b/>
                <w:sz w:val="24"/>
                <w:szCs w:val="24"/>
                <w:lang w:eastAsia="en-US"/>
              </w:rPr>
              <w:t>VOTO</w:t>
            </w:r>
          </w:p>
        </w:tc>
        <w:tc>
          <w:tcPr>
            <w:tcW w:w="0" w:type="auto"/>
            <w:gridSpan w:val="2"/>
            <w:shd w:val="clear" w:color="auto" w:fill="auto"/>
            <w:vAlign w:val="center"/>
          </w:tcPr>
          <w:p w:rsidR="00BC3C46" w:rsidRPr="00BC3C46" w:rsidRDefault="00BC3C46" w:rsidP="00BC3C46">
            <w:pPr>
              <w:jc w:val="center"/>
              <w:rPr>
                <w:rFonts w:eastAsia="Calibri" w:cs="Arial"/>
                <w:b/>
                <w:sz w:val="24"/>
                <w:szCs w:val="24"/>
                <w:lang w:eastAsia="en-US"/>
              </w:rPr>
            </w:pPr>
            <w:r w:rsidRPr="00BC3C46">
              <w:rPr>
                <w:rFonts w:eastAsia="Calibri" w:cs="Arial"/>
                <w:b/>
                <w:sz w:val="24"/>
                <w:szCs w:val="24"/>
                <w:lang w:eastAsia="en-US"/>
              </w:rPr>
              <w:t>RESERVA DE ARTÍCULOS</w:t>
            </w:r>
          </w:p>
        </w:tc>
      </w:tr>
      <w:tr w:rsidR="00BC3C46" w:rsidRPr="00BC3C46" w:rsidTr="00E2340B">
        <w:trPr>
          <w:jc w:val="center"/>
        </w:trPr>
        <w:tc>
          <w:tcPr>
            <w:tcW w:w="3231" w:type="dxa"/>
            <w:vMerge w:val="restart"/>
            <w:shd w:val="clear" w:color="auto" w:fill="auto"/>
          </w:tcPr>
          <w:p w:rsidR="00BC3C46" w:rsidRPr="00BC3C46" w:rsidRDefault="00BC3C46" w:rsidP="00BC3C46">
            <w:pPr>
              <w:jc w:val="center"/>
              <w:rPr>
                <w:rFonts w:eastAsia="Calibri" w:cs="Arial"/>
                <w:b/>
                <w:sz w:val="24"/>
                <w:szCs w:val="24"/>
                <w:lang w:eastAsia="en-US"/>
              </w:rPr>
            </w:pPr>
            <w:r w:rsidRPr="00BC3C46">
              <w:rPr>
                <w:rFonts w:eastAsia="Calibri" w:cs="Arial"/>
                <w:b/>
                <w:sz w:val="24"/>
                <w:szCs w:val="24"/>
                <w:lang w:eastAsia="en-US"/>
              </w:rPr>
              <w:t xml:space="preserve">DIP. </w:t>
            </w:r>
            <w:r w:rsidRPr="00BC3C46">
              <w:rPr>
                <w:rFonts w:eastAsia="Calibri" w:cs="Arial"/>
                <w:b/>
                <w:sz w:val="24"/>
                <w:szCs w:val="24"/>
                <w:lang w:val="es-ES" w:eastAsia="en-US"/>
              </w:rPr>
              <w:t>JAIME BUENO ZERTUCHE</w:t>
            </w:r>
          </w:p>
          <w:p w:rsidR="00BC3C46" w:rsidRPr="00BC3C46" w:rsidRDefault="00BC3C46" w:rsidP="00BC3C46">
            <w:pPr>
              <w:jc w:val="center"/>
              <w:rPr>
                <w:rFonts w:eastAsia="Calibri" w:cs="Arial"/>
                <w:b/>
                <w:sz w:val="24"/>
                <w:szCs w:val="24"/>
                <w:lang w:eastAsia="en-US"/>
              </w:rPr>
            </w:pPr>
            <w:r w:rsidRPr="00BC3C46">
              <w:rPr>
                <w:rFonts w:eastAsia="Calibri" w:cs="Arial"/>
                <w:b/>
                <w:sz w:val="24"/>
                <w:szCs w:val="24"/>
                <w:lang w:eastAsia="en-US"/>
              </w:rPr>
              <w:t>(COORDINADOR)</w:t>
            </w:r>
          </w:p>
        </w:tc>
        <w:tc>
          <w:tcPr>
            <w:tcW w:w="0" w:type="auto"/>
            <w:shd w:val="clear" w:color="auto" w:fill="auto"/>
            <w:vAlign w:val="center"/>
          </w:tcPr>
          <w:p w:rsidR="00BC3C46" w:rsidRPr="00BC3C46" w:rsidRDefault="00BC3C46" w:rsidP="00BC3C46">
            <w:pPr>
              <w:jc w:val="center"/>
              <w:rPr>
                <w:rFonts w:eastAsia="Calibri" w:cs="Arial"/>
                <w:b/>
                <w:sz w:val="24"/>
                <w:szCs w:val="24"/>
                <w:lang w:eastAsia="en-US"/>
              </w:rPr>
            </w:pPr>
            <w:r w:rsidRPr="00BC3C46">
              <w:rPr>
                <w:rFonts w:eastAsia="Calibri" w:cs="Arial"/>
                <w:b/>
                <w:sz w:val="24"/>
                <w:szCs w:val="24"/>
                <w:lang w:eastAsia="en-US"/>
              </w:rPr>
              <w:t>A FAVOR</w:t>
            </w:r>
          </w:p>
        </w:tc>
        <w:tc>
          <w:tcPr>
            <w:tcW w:w="0" w:type="auto"/>
            <w:shd w:val="clear" w:color="auto" w:fill="auto"/>
            <w:vAlign w:val="center"/>
          </w:tcPr>
          <w:p w:rsidR="00BC3C46" w:rsidRPr="00BC3C46" w:rsidRDefault="00BC3C46" w:rsidP="00BC3C46">
            <w:pPr>
              <w:jc w:val="center"/>
              <w:rPr>
                <w:rFonts w:eastAsia="Calibri" w:cs="Arial"/>
                <w:b/>
                <w:sz w:val="24"/>
                <w:szCs w:val="24"/>
                <w:lang w:eastAsia="en-US"/>
              </w:rPr>
            </w:pPr>
            <w:r w:rsidRPr="00BC3C46">
              <w:rPr>
                <w:rFonts w:eastAsia="Calibri" w:cs="Arial"/>
                <w:b/>
                <w:sz w:val="24"/>
                <w:szCs w:val="24"/>
                <w:lang w:eastAsia="en-US"/>
              </w:rPr>
              <w:t>EN CONTRA</w:t>
            </w:r>
          </w:p>
        </w:tc>
        <w:tc>
          <w:tcPr>
            <w:tcW w:w="0" w:type="auto"/>
            <w:shd w:val="clear" w:color="auto" w:fill="auto"/>
            <w:vAlign w:val="center"/>
          </w:tcPr>
          <w:p w:rsidR="00BC3C46" w:rsidRPr="00BC3C46" w:rsidRDefault="00BC3C46" w:rsidP="00BC3C46">
            <w:pPr>
              <w:jc w:val="center"/>
              <w:rPr>
                <w:rFonts w:eastAsia="Calibri" w:cs="Arial"/>
                <w:b/>
                <w:sz w:val="24"/>
                <w:szCs w:val="24"/>
                <w:lang w:eastAsia="en-US"/>
              </w:rPr>
            </w:pPr>
            <w:r w:rsidRPr="00BC3C46">
              <w:rPr>
                <w:rFonts w:eastAsia="Calibri" w:cs="Arial"/>
                <w:b/>
                <w:sz w:val="24"/>
                <w:szCs w:val="24"/>
                <w:lang w:eastAsia="en-US"/>
              </w:rPr>
              <w:t>ABSTENCIÓN</w:t>
            </w:r>
          </w:p>
        </w:tc>
        <w:tc>
          <w:tcPr>
            <w:tcW w:w="0" w:type="auto"/>
            <w:shd w:val="clear" w:color="auto" w:fill="auto"/>
            <w:vAlign w:val="center"/>
          </w:tcPr>
          <w:p w:rsidR="00BC3C46" w:rsidRPr="00BC3C46" w:rsidRDefault="00BC3C46" w:rsidP="00BC3C46">
            <w:pPr>
              <w:jc w:val="center"/>
              <w:rPr>
                <w:rFonts w:eastAsia="Calibri" w:cs="Arial"/>
                <w:b/>
                <w:sz w:val="24"/>
                <w:szCs w:val="24"/>
                <w:lang w:eastAsia="en-US"/>
              </w:rPr>
            </w:pPr>
            <w:r w:rsidRPr="00BC3C46">
              <w:rPr>
                <w:rFonts w:eastAsia="Calibri" w:cs="Arial"/>
                <w:b/>
                <w:sz w:val="24"/>
                <w:szCs w:val="24"/>
                <w:lang w:eastAsia="en-US"/>
              </w:rPr>
              <w:t>SI</w:t>
            </w:r>
          </w:p>
        </w:tc>
        <w:tc>
          <w:tcPr>
            <w:tcW w:w="0" w:type="auto"/>
            <w:shd w:val="clear" w:color="auto" w:fill="auto"/>
            <w:vAlign w:val="center"/>
          </w:tcPr>
          <w:p w:rsidR="00BC3C46" w:rsidRPr="00BC3C46" w:rsidRDefault="00BC3C46" w:rsidP="00BC3C46">
            <w:pPr>
              <w:jc w:val="center"/>
              <w:rPr>
                <w:rFonts w:eastAsia="Calibri" w:cs="Arial"/>
                <w:b/>
                <w:sz w:val="24"/>
                <w:szCs w:val="24"/>
                <w:lang w:eastAsia="en-US"/>
              </w:rPr>
            </w:pPr>
            <w:r w:rsidRPr="00BC3C46">
              <w:rPr>
                <w:rFonts w:eastAsia="Calibri" w:cs="Arial"/>
                <w:b/>
                <w:sz w:val="24"/>
                <w:szCs w:val="24"/>
                <w:lang w:eastAsia="en-US"/>
              </w:rPr>
              <w:t>CUALES</w:t>
            </w:r>
          </w:p>
        </w:tc>
      </w:tr>
      <w:tr w:rsidR="00BC3C46" w:rsidRPr="00BC3C46" w:rsidTr="00E2340B">
        <w:trPr>
          <w:trHeight w:val="1417"/>
          <w:jc w:val="center"/>
        </w:trPr>
        <w:tc>
          <w:tcPr>
            <w:tcW w:w="3231" w:type="dxa"/>
            <w:vMerge/>
            <w:shd w:val="clear" w:color="auto" w:fill="auto"/>
          </w:tcPr>
          <w:p w:rsidR="00BC3C46" w:rsidRPr="00BC3C46" w:rsidRDefault="00BC3C46" w:rsidP="00BC3C46">
            <w:pPr>
              <w:jc w:val="center"/>
              <w:rPr>
                <w:rFonts w:eastAsia="Calibri" w:cs="Arial"/>
                <w:b/>
                <w:sz w:val="24"/>
                <w:szCs w:val="24"/>
                <w:lang w:eastAsia="en-US"/>
              </w:rPr>
            </w:pPr>
          </w:p>
        </w:tc>
        <w:tc>
          <w:tcPr>
            <w:tcW w:w="0" w:type="auto"/>
            <w:shd w:val="clear" w:color="auto" w:fill="auto"/>
          </w:tcPr>
          <w:p w:rsidR="00BC3C46" w:rsidRPr="00BC3C46" w:rsidRDefault="00BC3C46" w:rsidP="00BC3C46">
            <w:pPr>
              <w:jc w:val="center"/>
              <w:rPr>
                <w:rFonts w:eastAsia="Calibri" w:cs="Arial"/>
                <w:b/>
                <w:sz w:val="24"/>
                <w:szCs w:val="24"/>
                <w:lang w:eastAsia="en-US"/>
              </w:rPr>
            </w:pPr>
          </w:p>
        </w:tc>
        <w:tc>
          <w:tcPr>
            <w:tcW w:w="0" w:type="auto"/>
            <w:shd w:val="clear" w:color="auto" w:fill="auto"/>
          </w:tcPr>
          <w:p w:rsidR="00BC3C46" w:rsidRPr="00BC3C46" w:rsidRDefault="00BC3C46" w:rsidP="00BC3C46">
            <w:pPr>
              <w:jc w:val="center"/>
              <w:rPr>
                <w:rFonts w:eastAsia="Calibri" w:cs="Arial"/>
                <w:b/>
                <w:sz w:val="24"/>
                <w:szCs w:val="24"/>
                <w:lang w:eastAsia="en-US"/>
              </w:rPr>
            </w:pPr>
          </w:p>
          <w:p w:rsidR="00BC3C46" w:rsidRPr="00BC3C46" w:rsidRDefault="00BC3C46" w:rsidP="00BC3C46">
            <w:pPr>
              <w:jc w:val="center"/>
              <w:rPr>
                <w:rFonts w:eastAsia="Calibri" w:cs="Arial"/>
                <w:b/>
                <w:sz w:val="24"/>
                <w:szCs w:val="24"/>
                <w:lang w:eastAsia="en-US"/>
              </w:rPr>
            </w:pPr>
          </w:p>
          <w:p w:rsidR="00BC3C46" w:rsidRPr="00BC3C46" w:rsidRDefault="00BC3C46" w:rsidP="00BC3C46">
            <w:pPr>
              <w:jc w:val="center"/>
              <w:rPr>
                <w:rFonts w:eastAsia="Calibri" w:cs="Arial"/>
                <w:b/>
                <w:sz w:val="24"/>
                <w:szCs w:val="24"/>
                <w:lang w:eastAsia="en-US"/>
              </w:rPr>
            </w:pPr>
          </w:p>
          <w:p w:rsidR="00BC3C46" w:rsidRPr="00BC3C46" w:rsidRDefault="00BC3C46" w:rsidP="00BC3C46">
            <w:pPr>
              <w:jc w:val="center"/>
              <w:rPr>
                <w:rFonts w:eastAsia="Calibri" w:cs="Arial"/>
                <w:b/>
                <w:sz w:val="24"/>
                <w:szCs w:val="24"/>
                <w:lang w:eastAsia="en-US"/>
              </w:rPr>
            </w:pPr>
          </w:p>
          <w:p w:rsidR="00BC3C46" w:rsidRPr="00BC3C46" w:rsidRDefault="00BC3C46" w:rsidP="00BC3C46">
            <w:pPr>
              <w:jc w:val="center"/>
              <w:rPr>
                <w:rFonts w:eastAsia="Calibri" w:cs="Arial"/>
                <w:b/>
                <w:sz w:val="24"/>
                <w:szCs w:val="24"/>
                <w:lang w:eastAsia="en-US"/>
              </w:rPr>
            </w:pPr>
          </w:p>
        </w:tc>
        <w:tc>
          <w:tcPr>
            <w:tcW w:w="0" w:type="auto"/>
            <w:shd w:val="clear" w:color="auto" w:fill="auto"/>
          </w:tcPr>
          <w:p w:rsidR="00BC3C46" w:rsidRPr="00BC3C46" w:rsidRDefault="00BC3C46" w:rsidP="00BC3C46">
            <w:pPr>
              <w:jc w:val="center"/>
              <w:rPr>
                <w:rFonts w:eastAsia="Calibri" w:cs="Arial"/>
                <w:b/>
                <w:sz w:val="24"/>
                <w:szCs w:val="24"/>
                <w:lang w:eastAsia="en-US"/>
              </w:rPr>
            </w:pPr>
          </w:p>
        </w:tc>
        <w:tc>
          <w:tcPr>
            <w:tcW w:w="0" w:type="auto"/>
            <w:shd w:val="clear" w:color="auto" w:fill="auto"/>
          </w:tcPr>
          <w:p w:rsidR="00BC3C46" w:rsidRPr="00BC3C46" w:rsidRDefault="00BC3C46" w:rsidP="00BC3C46">
            <w:pPr>
              <w:jc w:val="center"/>
              <w:rPr>
                <w:rFonts w:eastAsia="Calibri" w:cs="Arial"/>
                <w:b/>
                <w:sz w:val="24"/>
                <w:szCs w:val="24"/>
                <w:lang w:eastAsia="en-US"/>
              </w:rPr>
            </w:pPr>
          </w:p>
        </w:tc>
        <w:tc>
          <w:tcPr>
            <w:tcW w:w="0" w:type="auto"/>
            <w:shd w:val="clear" w:color="auto" w:fill="auto"/>
          </w:tcPr>
          <w:p w:rsidR="00BC3C46" w:rsidRPr="00BC3C46" w:rsidRDefault="00BC3C46" w:rsidP="00BC3C46">
            <w:pPr>
              <w:jc w:val="center"/>
              <w:rPr>
                <w:rFonts w:eastAsia="Calibri" w:cs="Arial"/>
                <w:b/>
                <w:sz w:val="24"/>
                <w:szCs w:val="24"/>
                <w:lang w:eastAsia="en-US"/>
              </w:rPr>
            </w:pPr>
          </w:p>
        </w:tc>
      </w:tr>
      <w:tr w:rsidR="00BC3C46" w:rsidRPr="00BC3C46" w:rsidTr="00E2340B">
        <w:trPr>
          <w:jc w:val="center"/>
        </w:trPr>
        <w:tc>
          <w:tcPr>
            <w:tcW w:w="3231" w:type="dxa"/>
            <w:vMerge w:val="restart"/>
            <w:shd w:val="clear" w:color="auto" w:fill="auto"/>
          </w:tcPr>
          <w:p w:rsidR="00BC3C46" w:rsidRPr="00BC3C46" w:rsidRDefault="00BC3C46" w:rsidP="00BC3C46">
            <w:pPr>
              <w:jc w:val="center"/>
              <w:rPr>
                <w:rFonts w:eastAsia="Calibri" w:cs="Arial"/>
                <w:b/>
                <w:sz w:val="24"/>
                <w:szCs w:val="24"/>
                <w:lang w:eastAsia="en-US"/>
              </w:rPr>
            </w:pPr>
            <w:r w:rsidRPr="00BC3C46">
              <w:rPr>
                <w:rFonts w:eastAsia="Calibri" w:cs="Arial"/>
                <w:b/>
                <w:sz w:val="24"/>
                <w:szCs w:val="24"/>
                <w:lang w:eastAsia="en-US"/>
              </w:rPr>
              <w:t xml:space="preserve">DIP. </w:t>
            </w:r>
            <w:r w:rsidRPr="00BC3C46">
              <w:rPr>
                <w:rFonts w:eastAsia="Calibri" w:cs="Arial"/>
                <w:b/>
                <w:sz w:val="24"/>
                <w:szCs w:val="24"/>
                <w:lang w:val="es-ES" w:eastAsia="en-US"/>
              </w:rPr>
              <w:t>MARCELO DE JESÚS TORRES COFIÑO</w:t>
            </w:r>
          </w:p>
          <w:p w:rsidR="00BC3C46" w:rsidRPr="00BC3C46" w:rsidRDefault="00BC3C46" w:rsidP="00BC3C46">
            <w:pPr>
              <w:jc w:val="center"/>
              <w:rPr>
                <w:rFonts w:eastAsia="Calibri" w:cs="Arial"/>
                <w:b/>
                <w:sz w:val="24"/>
                <w:szCs w:val="24"/>
                <w:lang w:eastAsia="en-US"/>
              </w:rPr>
            </w:pPr>
            <w:r w:rsidRPr="00BC3C46">
              <w:rPr>
                <w:rFonts w:eastAsia="Calibri" w:cs="Arial"/>
                <w:b/>
                <w:sz w:val="24"/>
                <w:szCs w:val="24"/>
                <w:lang w:eastAsia="en-US"/>
              </w:rPr>
              <w:t>(SECRETARIO)</w:t>
            </w:r>
          </w:p>
          <w:p w:rsidR="00BC3C46" w:rsidRPr="00BC3C46" w:rsidRDefault="00BC3C46" w:rsidP="00BC3C46">
            <w:pPr>
              <w:jc w:val="center"/>
              <w:rPr>
                <w:rFonts w:eastAsia="Calibri" w:cs="Arial"/>
                <w:b/>
                <w:sz w:val="24"/>
                <w:szCs w:val="24"/>
                <w:lang w:eastAsia="en-US"/>
              </w:rPr>
            </w:pPr>
          </w:p>
        </w:tc>
        <w:tc>
          <w:tcPr>
            <w:tcW w:w="0" w:type="auto"/>
            <w:shd w:val="clear" w:color="auto" w:fill="auto"/>
            <w:vAlign w:val="center"/>
          </w:tcPr>
          <w:p w:rsidR="00BC3C46" w:rsidRPr="00BC3C46" w:rsidRDefault="00BC3C46" w:rsidP="00BC3C46">
            <w:pPr>
              <w:jc w:val="center"/>
              <w:rPr>
                <w:rFonts w:eastAsia="Calibri" w:cs="Arial"/>
                <w:b/>
                <w:sz w:val="24"/>
                <w:szCs w:val="24"/>
                <w:lang w:eastAsia="en-US"/>
              </w:rPr>
            </w:pPr>
            <w:r w:rsidRPr="00BC3C46">
              <w:rPr>
                <w:rFonts w:eastAsia="Calibri" w:cs="Arial"/>
                <w:b/>
                <w:sz w:val="24"/>
                <w:szCs w:val="24"/>
                <w:lang w:eastAsia="en-US"/>
              </w:rPr>
              <w:t>A FAVOR</w:t>
            </w:r>
          </w:p>
        </w:tc>
        <w:tc>
          <w:tcPr>
            <w:tcW w:w="0" w:type="auto"/>
            <w:shd w:val="clear" w:color="auto" w:fill="auto"/>
            <w:vAlign w:val="center"/>
          </w:tcPr>
          <w:p w:rsidR="00BC3C46" w:rsidRPr="00BC3C46" w:rsidRDefault="00BC3C46" w:rsidP="00BC3C46">
            <w:pPr>
              <w:jc w:val="center"/>
              <w:rPr>
                <w:rFonts w:eastAsia="Calibri" w:cs="Arial"/>
                <w:b/>
                <w:sz w:val="24"/>
                <w:szCs w:val="24"/>
                <w:lang w:eastAsia="en-US"/>
              </w:rPr>
            </w:pPr>
            <w:r w:rsidRPr="00BC3C46">
              <w:rPr>
                <w:rFonts w:eastAsia="Calibri" w:cs="Arial"/>
                <w:b/>
                <w:sz w:val="24"/>
                <w:szCs w:val="24"/>
                <w:lang w:eastAsia="en-US"/>
              </w:rPr>
              <w:t>EN CONTRA</w:t>
            </w:r>
          </w:p>
        </w:tc>
        <w:tc>
          <w:tcPr>
            <w:tcW w:w="0" w:type="auto"/>
            <w:shd w:val="clear" w:color="auto" w:fill="auto"/>
            <w:vAlign w:val="center"/>
          </w:tcPr>
          <w:p w:rsidR="00BC3C46" w:rsidRPr="00BC3C46" w:rsidRDefault="00BC3C46" w:rsidP="00BC3C46">
            <w:pPr>
              <w:jc w:val="center"/>
              <w:rPr>
                <w:rFonts w:eastAsia="Calibri" w:cs="Arial"/>
                <w:b/>
                <w:sz w:val="24"/>
                <w:szCs w:val="24"/>
                <w:lang w:eastAsia="en-US"/>
              </w:rPr>
            </w:pPr>
            <w:r w:rsidRPr="00BC3C46">
              <w:rPr>
                <w:rFonts w:eastAsia="Calibri" w:cs="Arial"/>
                <w:b/>
                <w:sz w:val="24"/>
                <w:szCs w:val="24"/>
                <w:lang w:eastAsia="en-US"/>
              </w:rPr>
              <w:t>ABSTENCIÓN</w:t>
            </w:r>
          </w:p>
        </w:tc>
        <w:tc>
          <w:tcPr>
            <w:tcW w:w="0" w:type="auto"/>
            <w:shd w:val="clear" w:color="auto" w:fill="auto"/>
            <w:vAlign w:val="center"/>
          </w:tcPr>
          <w:p w:rsidR="00BC3C46" w:rsidRPr="00BC3C46" w:rsidRDefault="00BC3C46" w:rsidP="00BC3C46">
            <w:pPr>
              <w:jc w:val="center"/>
              <w:rPr>
                <w:rFonts w:eastAsia="Calibri" w:cs="Arial"/>
                <w:b/>
                <w:sz w:val="24"/>
                <w:szCs w:val="24"/>
                <w:lang w:eastAsia="en-US"/>
              </w:rPr>
            </w:pPr>
            <w:r w:rsidRPr="00BC3C46">
              <w:rPr>
                <w:rFonts w:eastAsia="Calibri" w:cs="Arial"/>
                <w:b/>
                <w:sz w:val="24"/>
                <w:szCs w:val="24"/>
                <w:lang w:eastAsia="en-US"/>
              </w:rPr>
              <w:t>SI</w:t>
            </w:r>
          </w:p>
        </w:tc>
        <w:tc>
          <w:tcPr>
            <w:tcW w:w="0" w:type="auto"/>
            <w:shd w:val="clear" w:color="auto" w:fill="auto"/>
            <w:vAlign w:val="center"/>
          </w:tcPr>
          <w:p w:rsidR="00BC3C46" w:rsidRPr="00BC3C46" w:rsidRDefault="00BC3C46" w:rsidP="00BC3C46">
            <w:pPr>
              <w:jc w:val="center"/>
              <w:rPr>
                <w:rFonts w:eastAsia="Calibri" w:cs="Arial"/>
                <w:b/>
                <w:sz w:val="24"/>
                <w:szCs w:val="24"/>
                <w:lang w:eastAsia="en-US"/>
              </w:rPr>
            </w:pPr>
            <w:r w:rsidRPr="00BC3C46">
              <w:rPr>
                <w:rFonts w:eastAsia="Calibri" w:cs="Arial"/>
                <w:b/>
                <w:sz w:val="24"/>
                <w:szCs w:val="24"/>
                <w:lang w:eastAsia="en-US"/>
              </w:rPr>
              <w:t>CUALES</w:t>
            </w:r>
          </w:p>
        </w:tc>
      </w:tr>
      <w:tr w:rsidR="00BC3C46" w:rsidRPr="00BC3C46" w:rsidTr="00E2340B">
        <w:trPr>
          <w:trHeight w:val="1417"/>
          <w:jc w:val="center"/>
        </w:trPr>
        <w:tc>
          <w:tcPr>
            <w:tcW w:w="3231" w:type="dxa"/>
            <w:vMerge/>
            <w:shd w:val="clear" w:color="auto" w:fill="auto"/>
          </w:tcPr>
          <w:p w:rsidR="00BC3C46" w:rsidRPr="00BC3C46" w:rsidRDefault="00BC3C46" w:rsidP="00BC3C46">
            <w:pPr>
              <w:jc w:val="center"/>
              <w:rPr>
                <w:rFonts w:eastAsia="Calibri" w:cs="Arial"/>
                <w:b/>
                <w:sz w:val="24"/>
                <w:szCs w:val="24"/>
                <w:lang w:eastAsia="en-US"/>
              </w:rPr>
            </w:pPr>
          </w:p>
        </w:tc>
        <w:tc>
          <w:tcPr>
            <w:tcW w:w="0" w:type="auto"/>
            <w:shd w:val="clear" w:color="auto" w:fill="auto"/>
          </w:tcPr>
          <w:p w:rsidR="00BC3C46" w:rsidRPr="00BC3C46" w:rsidRDefault="00BC3C46" w:rsidP="00BC3C46">
            <w:pPr>
              <w:jc w:val="center"/>
              <w:rPr>
                <w:rFonts w:eastAsia="Calibri" w:cs="Arial"/>
                <w:b/>
                <w:sz w:val="24"/>
                <w:szCs w:val="24"/>
                <w:lang w:eastAsia="en-US"/>
              </w:rPr>
            </w:pPr>
          </w:p>
        </w:tc>
        <w:tc>
          <w:tcPr>
            <w:tcW w:w="0" w:type="auto"/>
            <w:shd w:val="clear" w:color="auto" w:fill="auto"/>
          </w:tcPr>
          <w:p w:rsidR="00BC3C46" w:rsidRPr="00BC3C46" w:rsidRDefault="00BC3C46" w:rsidP="00BC3C46">
            <w:pPr>
              <w:jc w:val="center"/>
              <w:rPr>
                <w:rFonts w:eastAsia="Calibri" w:cs="Arial"/>
                <w:b/>
                <w:sz w:val="24"/>
                <w:szCs w:val="24"/>
                <w:lang w:eastAsia="en-US"/>
              </w:rPr>
            </w:pPr>
          </w:p>
        </w:tc>
        <w:tc>
          <w:tcPr>
            <w:tcW w:w="0" w:type="auto"/>
            <w:shd w:val="clear" w:color="auto" w:fill="auto"/>
          </w:tcPr>
          <w:p w:rsidR="00BC3C46" w:rsidRPr="00BC3C46" w:rsidRDefault="00BC3C46" w:rsidP="00BC3C46">
            <w:pPr>
              <w:jc w:val="center"/>
              <w:rPr>
                <w:rFonts w:eastAsia="Calibri" w:cs="Arial"/>
                <w:b/>
                <w:sz w:val="24"/>
                <w:szCs w:val="24"/>
                <w:lang w:eastAsia="en-US"/>
              </w:rPr>
            </w:pPr>
          </w:p>
        </w:tc>
        <w:tc>
          <w:tcPr>
            <w:tcW w:w="0" w:type="auto"/>
            <w:shd w:val="clear" w:color="auto" w:fill="auto"/>
          </w:tcPr>
          <w:p w:rsidR="00BC3C46" w:rsidRPr="00BC3C46" w:rsidRDefault="00BC3C46" w:rsidP="00BC3C46">
            <w:pPr>
              <w:jc w:val="center"/>
              <w:rPr>
                <w:rFonts w:eastAsia="Calibri" w:cs="Arial"/>
                <w:b/>
                <w:sz w:val="24"/>
                <w:szCs w:val="24"/>
                <w:lang w:eastAsia="en-US"/>
              </w:rPr>
            </w:pPr>
          </w:p>
        </w:tc>
        <w:tc>
          <w:tcPr>
            <w:tcW w:w="0" w:type="auto"/>
            <w:shd w:val="clear" w:color="auto" w:fill="auto"/>
          </w:tcPr>
          <w:p w:rsidR="00BC3C46" w:rsidRPr="00BC3C46" w:rsidRDefault="00BC3C46" w:rsidP="00BC3C46">
            <w:pPr>
              <w:jc w:val="center"/>
              <w:rPr>
                <w:rFonts w:eastAsia="Calibri" w:cs="Arial"/>
                <w:b/>
                <w:sz w:val="24"/>
                <w:szCs w:val="24"/>
                <w:lang w:eastAsia="en-US"/>
              </w:rPr>
            </w:pPr>
          </w:p>
        </w:tc>
      </w:tr>
      <w:tr w:rsidR="00BC3C46" w:rsidRPr="00BC3C46" w:rsidTr="00E2340B">
        <w:trPr>
          <w:trHeight w:val="624"/>
          <w:jc w:val="center"/>
        </w:trPr>
        <w:tc>
          <w:tcPr>
            <w:tcW w:w="3231" w:type="dxa"/>
            <w:vMerge w:val="restart"/>
            <w:shd w:val="clear" w:color="auto" w:fill="auto"/>
          </w:tcPr>
          <w:p w:rsidR="00BC3C46" w:rsidRPr="00BC3C46" w:rsidRDefault="00BC3C46" w:rsidP="00BC3C46">
            <w:pPr>
              <w:jc w:val="center"/>
              <w:rPr>
                <w:rFonts w:eastAsia="Calibri" w:cs="Arial"/>
                <w:b/>
                <w:sz w:val="24"/>
                <w:szCs w:val="24"/>
                <w:lang w:eastAsia="en-US"/>
              </w:rPr>
            </w:pPr>
            <w:r w:rsidRPr="00BC3C46">
              <w:rPr>
                <w:rFonts w:eastAsia="Calibri" w:cs="Arial"/>
                <w:b/>
                <w:sz w:val="24"/>
                <w:szCs w:val="24"/>
                <w:lang w:eastAsia="en-US"/>
              </w:rPr>
              <w:lastRenderedPageBreak/>
              <w:t xml:space="preserve">DIP. </w:t>
            </w:r>
            <w:r w:rsidRPr="00BC3C46">
              <w:rPr>
                <w:rFonts w:eastAsia="Calibri" w:cs="Arial"/>
                <w:b/>
                <w:sz w:val="24"/>
                <w:szCs w:val="24"/>
                <w:lang w:val="es-ES" w:eastAsia="en-US"/>
              </w:rPr>
              <w:t>LUCÍA AZUCENA RAMOS RAMOS</w:t>
            </w:r>
          </w:p>
          <w:p w:rsidR="00BC3C46" w:rsidRPr="00BC3C46" w:rsidRDefault="00BC3C46" w:rsidP="00BC3C46">
            <w:pPr>
              <w:jc w:val="center"/>
              <w:rPr>
                <w:rFonts w:eastAsia="Calibri" w:cs="Arial"/>
                <w:b/>
                <w:sz w:val="24"/>
                <w:szCs w:val="24"/>
                <w:lang w:eastAsia="en-US"/>
              </w:rPr>
            </w:pPr>
          </w:p>
        </w:tc>
        <w:tc>
          <w:tcPr>
            <w:tcW w:w="0" w:type="auto"/>
            <w:shd w:val="clear" w:color="auto" w:fill="auto"/>
            <w:vAlign w:val="center"/>
          </w:tcPr>
          <w:p w:rsidR="00BC3C46" w:rsidRPr="00BC3C46" w:rsidRDefault="00BC3C46" w:rsidP="00BC3C46">
            <w:pPr>
              <w:jc w:val="center"/>
              <w:rPr>
                <w:rFonts w:eastAsia="Calibri" w:cs="Arial"/>
                <w:b/>
                <w:sz w:val="24"/>
                <w:szCs w:val="24"/>
                <w:lang w:eastAsia="en-US"/>
              </w:rPr>
            </w:pPr>
            <w:r w:rsidRPr="00BC3C46">
              <w:rPr>
                <w:rFonts w:eastAsia="Calibri" w:cs="Arial"/>
                <w:b/>
                <w:sz w:val="24"/>
                <w:szCs w:val="24"/>
                <w:lang w:eastAsia="en-US"/>
              </w:rPr>
              <w:t>A FAVOR</w:t>
            </w:r>
          </w:p>
        </w:tc>
        <w:tc>
          <w:tcPr>
            <w:tcW w:w="0" w:type="auto"/>
            <w:shd w:val="clear" w:color="auto" w:fill="auto"/>
            <w:vAlign w:val="center"/>
          </w:tcPr>
          <w:p w:rsidR="00BC3C46" w:rsidRPr="00BC3C46" w:rsidRDefault="00BC3C46" w:rsidP="00BC3C46">
            <w:pPr>
              <w:jc w:val="center"/>
              <w:rPr>
                <w:rFonts w:eastAsia="Calibri" w:cs="Arial"/>
                <w:b/>
                <w:sz w:val="24"/>
                <w:szCs w:val="24"/>
                <w:lang w:eastAsia="en-US"/>
              </w:rPr>
            </w:pPr>
            <w:r w:rsidRPr="00BC3C46">
              <w:rPr>
                <w:rFonts w:eastAsia="Calibri" w:cs="Arial"/>
                <w:b/>
                <w:sz w:val="24"/>
                <w:szCs w:val="24"/>
                <w:lang w:eastAsia="en-US"/>
              </w:rPr>
              <w:t>EN CONTRA</w:t>
            </w:r>
          </w:p>
        </w:tc>
        <w:tc>
          <w:tcPr>
            <w:tcW w:w="0" w:type="auto"/>
            <w:shd w:val="clear" w:color="auto" w:fill="auto"/>
            <w:vAlign w:val="center"/>
          </w:tcPr>
          <w:p w:rsidR="00BC3C46" w:rsidRPr="00BC3C46" w:rsidRDefault="00BC3C46" w:rsidP="00BC3C46">
            <w:pPr>
              <w:jc w:val="center"/>
              <w:rPr>
                <w:rFonts w:eastAsia="Calibri" w:cs="Arial"/>
                <w:b/>
                <w:sz w:val="24"/>
                <w:szCs w:val="24"/>
                <w:lang w:eastAsia="en-US"/>
              </w:rPr>
            </w:pPr>
            <w:r w:rsidRPr="00BC3C46">
              <w:rPr>
                <w:rFonts w:eastAsia="Calibri" w:cs="Arial"/>
                <w:b/>
                <w:sz w:val="24"/>
                <w:szCs w:val="24"/>
                <w:lang w:eastAsia="en-US"/>
              </w:rPr>
              <w:t>ABSTENCIÓN</w:t>
            </w:r>
          </w:p>
        </w:tc>
        <w:tc>
          <w:tcPr>
            <w:tcW w:w="0" w:type="auto"/>
            <w:shd w:val="clear" w:color="auto" w:fill="auto"/>
            <w:vAlign w:val="center"/>
          </w:tcPr>
          <w:p w:rsidR="00BC3C46" w:rsidRPr="00BC3C46" w:rsidRDefault="00BC3C46" w:rsidP="00BC3C46">
            <w:pPr>
              <w:jc w:val="center"/>
              <w:rPr>
                <w:rFonts w:eastAsia="Calibri" w:cs="Arial"/>
                <w:b/>
                <w:sz w:val="24"/>
                <w:szCs w:val="24"/>
                <w:lang w:eastAsia="en-US"/>
              </w:rPr>
            </w:pPr>
            <w:r w:rsidRPr="00BC3C46">
              <w:rPr>
                <w:rFonts w:eastAsia="Calibri" w:cs="Arial"/>
                <w:b/>
                <w:sz w:val="24"/>
                <w:szCs w:val="24"/>
                <w:lang w:eastAsia="en-US"/>
              </w:rPr>
              <w:t>SI</w:t>
            </w:r>
          </w:p>
        </w:tc>
        <w:tc>
          <w:tcPr>
            <w:tcW w:w="0" w:type="auto"/>
            <w:shd w:val="clear" w:color="auto" w:fill="auto"/>
            <w:vAlign w:val="center"/>
          </w:tcPr>
          <w:p w:rsidR="00BC3C46" w:rsidRPr="00BC3C46" w:rsidRDefault="00BC3C46" w:rsidP="00BC3C46">
            <w:pPr>
              <w:jc w:val="center"/>
              <w:rPr>
                <w:rFonts w:eastAsia="Calibri" w:cs="Arial"/>
                <w:b/>
                <w:sz w:val="24"/>
                <w:szCs w:val="24"/>
                <w:lang w:eastAsia="en-US"/>
              </w:rPr>
            </w:pPr>
            <w:r w:rsidRPr="00BC3C46">
              <w:rPr>
                <w:rFonts w:eastAsia="Calibri" w:cs="Arial"/>
                <w:b/>
                <w:sz w:val="24"/>
                <w:szCs w:val="24"/>
                <w:lang w:eastAsia="en-US"/>
              </w:rPr>
              <w:t>CUALES</w:t>
            </w:r>
          </w:p>
        </w:tc>
      </w:tr>
      <w:tr w:rsidR="00BC3C46" w:rsidRPr="00BC3C46" w:rsidTr="006A4A59">
        <w:trPr>
          <w:trHeight w:val="1014"/>
          <w:jc w:val="center"/>
        </w:trPr>
        <w:tc>
          <w:tcPr>
            <w:tcW w:w="3231" w:type="dxa"/>
            <w:vMerge/>
            <w:shd w:val="clear" w:color="auto" w:fill="auto"/>
          </w:tcPr>
          <w:p w:rsidR="00BC3C46" w:rsidRPr="00BC3C46" w:rsidRDefault="00BC3C46" w:rsidP="00BC3C46">
            <w:pPr>
              <w:jc w:val="center"/>
              <w:rPr>
                <w:rFonts w:eastAsia="Calibri" w:cs="Arial"/>
                <w:b/>
                <w:sz w:val="24"/>
                <w:szCs w:val="24"/>
                <w:lang w:eastAsia="en-US"/>
              </w:rPr>
            </w:pPr>
          </w:p>
        </w:tc>
        <w:tc>
          <w:tcPr>
            <w:tcW w:w="0" w:type="auto"/>
            <w:shd w:val="clear" w:color="auto" w:fill="auto"/>
          </w:tcPr>
          <w:p w:rsidR="00BC3C46" w:rsidRPr="00BC3C46" w:rsidRDefault="00BC3C46" w:rsidP="00BC3C46">
            <w:pPr>
              <w:jc w:val="center"/>
              <w:rPr>
                <w:rFonts w:eastAsia="Calibri" w:cs="Arial"/>
                <w:b/>
                <w:sz w:val="24"/>
                <w:szCs w:val="24"/>
                <w:lang w:eastAsia="en-US"/>
              </w:rPr>
            </w:pPr>
          </w:p>
        </w:tc>
        <w:tc>
          <w:tcPr>
            <w:tcW w:w="0" w:type="auto"/>
            <w:shd w:val="clear" w:color="auto" w:fill="auto"/>
          </w:tcPr>
          <w:p w:rsidR="00BC3C46" w:rsidRPr="00BC3C46" w:rsidRDefault="00BC3C46" w:rsidP="00BC3C46">
            <w:pPr>
              <w:jc w:val="center"/>
              <w:rPr>
                <w:rFonts w:eastAsia="Calibri" w:cs="Arial"/>
                <w:b/>
                <w:sz w:val="24"/>
                <w:szCs w:val="24"/>
                <w:lang w:eastAsia="en-US"/>
              </w:rPr>
            </w:pPr>
          </w:p>
        </w:tc>
        <w:tc>
          <w:tcPr>
            <w:tcW w:w="0" w:type="auto"/>
            <w:shd w:val="clear" w:color="auto" w:fill="auto"/>
          </w:tcPr>
          <w:p w:rsidR="00BC3C46" w:rsidRPr="00BC3C46" w:rsidRDefault="00BC3C46" w:rsidP="00BC3C46">
            <w:pPr>
              <w:jc w:val="center"/>
              <w:rPr>
                <w:rFonts w:eastAsia="Calibri" w:cs="Arial"/>
                <w:b/>
                <w:sz w:val="24"/>
                <w:szCs w:val="24"/>
                <w:lang w:eastAsia="en-US"/>
              </w:rPr>
            </w:pPr>
          </w:p>
        </w:tc>
        <w:tc>
          <w:tcPr>
            <w:tcW w:w="0" w:type="auto"/>
            <w:shd w:val="clear" w:color="auto" w:fill="auto"/>
          </w:tcPr>
          <w:p w:rsidR="00BC3C46" w:rsidRPr="00BC3C46" w:rsidRDefault="00BC3C46" w:rsidP="00BC3C46">
            <w:pPr>
              <w:jc w:val="center"/>
              <w:rPr>
                <w:rFonts w:eastAsia="Calibri" w:cs="Arial"/>
                <w:b/>
                <w:sz w:val="24"/>
                <w:szCs w:val="24"/>
                <w:lang w:eastAsia="en-US"/>
              </w:rPr>
            </w:pPr>
          </w:p>
        </w:tc>
        <w:tc>
          <w:tcPr>
            <w:tcW w:w="0" w:type="auto"/>
            <w:shd w:val="clear" w:color="auto" w:fill="auto"/>
          </w:tcPr>
          <w:p w:rsidR="00BC3C46" w:rsidRPr="00BC3C46" w:rsidRDefault="00BC3C46" w:rsidP="00BC3C46">
            <w:pPr>
              <w:jc w:val="center"/>
              <w:rPr>
                <w:rFonts w:eastAsia="Calibri" w:cs="Arial"/>
                <w:b/>
                <w:sz w:val="24"/>
                <w:szCs w:val="24"/>
                <w:lang w:eastAsia="en-US"/>
              </w:rPr>
            </w:pPr>
          </w:p>
        </w:tc>
      </w:tr>
      <w:tr w:rsidR="00BC3C46" w:rsidRPr="00BC3C46" w:rsidTr="00E2340B">
        <w:trPr>
          <w:trHeight w:val="624"/>
          <w:jc w:val="center"/>
        </w:trPr>
        <w:tc>
          <w:tcPr>
            <w:tcW w:w="3231" w:type="dxa"/>
            <w:vMerge w:val="restart"/>
            <w:shd w:val="clear" w:color="auto" w:fill="auto"/>
          </w:tcPr>
          <w:p w:rsidR="00BC3C46" w:rsidRPr="00BC3C46" w:rsidRDefault="00BC3C46" w:rsidP="00BC3C46">
            <w:pPr>
              <w:jc w:val="center"/>
              <w:rPr>
                <w:rFonts w:eastAsia="Calibri" w:cs="Arial"/>
                <w:b/>
                <w:sz w:val="24"/>
                <w:szCs w:val="24"/>
                <w:lang w:eastAsia="en-US"/>
              </w:rPr>
            </w:pPr>
            <w:r w:rsidRPr="00BC3C46">
              <w:rPr>
                <w:rFonts w:eastAsia="Calibri" w:cs="Arial"/>
                <w:b/>
                <w:sz w:val="24"/>
                <w:szCs w:val="24"/>
                <w:lang w:eastAsia="en-US"/>
              </w:rPr>
              <w:t xml:space="preserve">DIP. </w:t>
            </w:r>
            <w:r w:rsidRPr="00BC3C46">
              <w:rPr>
                <w:rFonts w:eastAsia="Calibri" w:cs="Arial"/>
                <w:b/>
                <w:sz w:val="24"/>
                <w:szCs w:val="24"/>
                <w:lang w:val="es-ES" w:eastAsia="en-US"/>
              </w:rPr>
              <w:t>GERARDO ABRAHAM AGUADO GÓMEZ</w:t>
            </w:r>
          </w:p>
        </w:tc>
        <w:tc>
          <w:tcPr>
            <w:tcW w:w="0" w:type="auto"/>
            <w:shd w:val="clear" w:color="auto" w:fill="auto"/>
            <w:vAlign w:val="center"/>
          </w:tcPr>
          <w:p w:rsidR="00BC3C46" w:rsidRPr="00BC3C46" w:rsidRDefault="00BC3C46" w:rsidP="00BC3C46">
            <w:pPr>
              <w:jc w:val="center"/>
              <w:rPr>
                <w:rFonts w:eastAsia="Calibri" w:cs="Arial"/>
                <w:b/>
                <w:sz w:val="24"/>
                <w:szCs w:val="24"/>
                <w:lang w:eastAsia="en-US"/>
              </w:rPr>
            </w:pPr>
            <w:r w:rsidRPr="00BC3C46">
              <w:rPr>
                <w:rFonts w:eastAsia="Calibri" w:cs="Arial"/>
                <w:b/>
                <w:sz w:val="24"/>
                <w:szCs w:val="24"/>
                <w:lang w:eastAsia="en-US"/>
              </w:rPr>
              <w:t>A FAVOR</w:t>
            </w:r>
          </w:p>
        </w:tc>
        <w:tc>
          <w:tcPr>
            <w:tcW w:w="0" w:type="auto"/>
            <w:shd w:val="clear" w:color="auto" w:fill="auto"/>
            <w:vAlign w:val="center"/>
          </w:tcPr>
          <w:p w:rsidR="00BC3C46" w:rsidRPr="00BC3C46" w:rsidRDefault="00BC3C46" w:rsidP="00BC3C46">
            <w:pPr>
              <w:jc w:val="center"/>
              <w:rPr>
                <w:rFonts w:eastAsia="Calibri" w:cs="Arial"/>
                <w:b/>
                <w:sz w:val="24"/>
                <w:szCs w:val="24"/>
                <w:lang w:eastAsia="en-US"/>
              </w:rPr>
            </w:pPr>
            <w:r w:rsidRPr="00BC3C46">
              <w:rPr>
                <w:rFonts w:eastAsia="Calibri" w:cs="Arial"/>
                <w:b/>
                <w:sz w:val="24"/>
                <w:szCs w:val="24"/>
                <w:lang w:eastAsia="en-US"/>
              </w:rPr>
              <w:t>EN CONTRA</w:t>
            </w:r>
          </w:p>
        </w:tc>
        <w:tc>
          <w:tcPr>
            <w:tcW w:w="0" w:type="auto"/>
            <w:shd w:val="clear" w:color="auto" w:fill="auto"/>
            <w:vAlign w:val="center"/>
          </w:tcPr>
          <w:p w:rsidR="00BC3C46" w:rsidRPr="00BC3C46" w:rsidRDefault="00BC3C46" w:rsidP="00BC3C46">
            <w:pPr>
              <w:jc w:val="center"/>
              <w:rPr>
                <w:rFonts w:eastAsia="Calibri" w:cs="Arial"/>
                <w:b/>
                <w:sz w:val="24"/>
                <w:szCs w:val="24"/>
                <w:lang w:eastAsia="en-US"/>
              </w:rPr>
            </w:pPr>
            <w:r w:rsidRPr="00BC3C46">
              <w:rPr>
                <w:rFonts w:eastAsia="Calibri" w:cs="Arial"/>
                <w:b/>
                <w:sz w:val="24"/>
                <w:szCs w:val="24"/>
                <w:lang w:eastAsia="en-US"/>
              </w:rPr>
              <w:t>ABSTENCIÓN</w:t>
            </w:r>
          </w:p>
        </w:tc>
        <w:tc>
          <w:tcPr>
            <w:tcW w:w="0" w:type="auto"/>
            <w:shd w:val="clear" w:color="auto" w:fill="auto"/>
            <w:vAlign w:val="center"/>
          </w:tcPr>
          <w:p w:rsidR="00BC3C46" w:rsidRPr="00BC3C46" w:rsidRDefault="00BC3C46" w:rsidP="00BC3C46">
            <w:pPr>
              <w:jc w:val="center"/>
              <w:rPr>
                <w:rFonts w:eastAsia="Calibri" w:cs="Arial"/>
                <w:b/>
                <w:sz w:val="24"/>
                <w:szCs w:val="24"/>
                <w:lang w:eastAsia="en-US"/>
              </w:rPr>
            </w:pPr>
            <w:r w:rsidRPr="00BC3C46">
              <w:rPr>
                <w:rFonts w:eastAsia="Calibri" w:cs="Arial"/>
                <w:b/>
                <w:sz w:val="24"/>
                <w:szCs w:val="24"/>
                <w:lang w:eastAsia="en-US"/>
              </w:rPr>
              <w:t>SI</w:t>
            </w:r>
          </w:p>
        </w:tc>
        <w:tc>
          <w:tcPr>
            <w:tcW w:w="0" w:type="auto"/>
            <w:shd w:val="clear" w:color="auto" w:fill="auto"/>
            <w:vAlign w:val="center"/>
          </w:tcPr>
          <w:p w:rsidR="00BC3C46" w:rsidRPr="00BC3C46" w:rsidRDefault="00BC3C46" w:rsidP="00BC3C46">
            <w:pPr>
              <w:jc w:val="center"/>
              <w:rPr>
                <w:rFonts w:eastAsia="Calibri" w:cs="Arial"/>
                <w:b/>
                <w:sz w:val="24"/>
                <w:szCs w:val="24"/>
                <w:lang w:eastAsia="en-US"/>
              </w:rPr>
            </w:pPr>
            <w:r w:rsidRPr="00BC3C46">
              <w:rPr>
                <w:rFonts w:eastAsia="Calibri" w:cs="Arial"/>
                <w:b/>
                <w:sz w:val="24"/>
                <w:szCs w:val="24"/>
                <w:lang w:eastAsia="en-US"/>
              </w:rPr>
              <w:t>CUALES</w:t>
            </w:r>
          </w:p>
        </w:tc>
      </w:tr>
      <w:tr w:rsidR="00BC3C46" w:rsidRPr="00BC3C46" w:rsidTr="006A4A59">
        <w:trPr>
          <w:trHeight w:val="1052"/>
          <w:jc w:val="center"/>
        </w:trPr>
        <w:tc>
          <w:tcPr>
            <w:tcW w:w="3231" w:type="dxa"/>
            <w:vMerge/>
            <w:shd w:val="clear" w:color="auto" w:fill="auto"/>
          </w:tcPr>
          <w:p w:rsidR="00BC3C46" w:rsidRPr="00BC3C46" w:rsidRDefault="00BC3C46" w:rsidP="00BC3C46">
            <w:pPr>
              <w:jc w:val="center"/>
              <w:rPr>
                <w:rFonts w:eastAsia="Calibri" w:cs="Arial"/>
                <w:b/>
                <w:sz w:val="24"/>
                <w:szCs w:val="24"/>
                <w:lang w:eastAsia="en-US"/>
              </w:rPr>
            </w:pPr>
          </w:p>
        </w:tc>
        <w:tc>
          <w:tcPr>
            <w:tcW w:w="0" w:type="auto"/>
            <w:shd w:val="clear" w:color="auto" w:fill="auto"/>
          </w:tcPr>
          <w:p w:rsidR="00BC3C46" w:rsidRPr="00BC3C46" w:rsidRDefault="00BC3C46" w:rsidP="00BC3C46">
            <w:pPr>
              <w:jc w:val="center"/>
              <w:rPr>
                <w:rFonts w:eastAsia="Calibri" w:cs="Arial"/>
                <w:b/>
                <w:sz w:val="24"/>
                <w:szCs w:val="24"/>
                <w:lang w:eastAsia="en-US"/>
              </w:rPr>
            </w:pPr>
          </w:p>
        </w:tc>
        <w:tc>
          <w:tcPr>
            <w:tcW w:w="0" w:type="auto"/>
            <w:shd w:val="clear" w:color="auto" w:fill="auto"/>
          </w:tcPr>
          <w:p w:rsidR="00BC3C46" w:rsidRPr="00BC3C46" w:rsidRDefault="00BC3C46" w:rsidP="00BC3C46">
            <w:pPr>
              <w:jc w:val="center"/>
              <w:rPr>
                <w:rFonts w:eastAsia="Calibri" w:cs="Arial"/>
                <w:b/>
                <w:sz w:val="24"/>
                <w:szCs w:val="24"/>
                <w:lang w:eastAsia="en-US"/>
              </w:rPr>
            </w:pPr>
          </w:p>
        </w:tc>
        <w:tc>
          <w:tcPr>
            <w:tcW w:w="0" w:type="auto"/>
            <w:shd w:val="clear" w:color="auto" w:fill="auto"/>
          </w:tcPr>
          <w:p w:rsidR="00BC3C46" w:rsidRPr="00BC3C46" w:rsidRDefault="00BC3C46" w:rsidP="00BC3C46">
            <w:pPr>
              <w:jc w:val="center"/>
              <w:rPr>
                <w:rFonts w:eastAsia="Calibri" w:cs="Arial"/>
                <w:b/>
                <w:sz w:val="24"/>
                <w:szCs w:val="24"/>
                <w:lang w:eastAsia="en-US"/>
              </w:rPr>
            </w:pPr>
          </w:p>
        </w:tc>
        <w:tc>
          <w:tcPr>
            <w:tcW w:w="0" w:type="auto"/>
            <w:shd w:val="clear" w:color="auto" w:fill="auto"/>
          </w:tcPr>
          <w:p w:rsidR="00BC3C46" w:rsidRPr="00BC3C46" w:rsidRDefault="00BC3C46" w:rsidP="00BC3C46">
            <w:pPr>
              <w:jc w:val="center"/>
              <w:rPr>
                <w:rFonts w:eastAsia="Calibri" w:cs="Arial"/>
                <w:b/>
                <w:sz w:val="24"/>
                <w:szCs w:val="24"/>
                <w:lang w:eastAsia="en-US"/>
              </w:rPr>
            </w:pPr>
          </w:p>
        </w:tc>
        <w:tc>
          <w:tcPr>
            <w:tcW w:w="0" w:type="auto"/>
            <w:shd w:val="clear" w:color="auto" w:fill="auto"/>
          </w:tcPr>
          <w:p w:rsidR="00BC3C46" w:rsidRPr="00BC3C46" w:rsidRDefault="00BC3C46" w:rsidP="00BC3C46">
            <w:pPr>
              <w:jc w:val="center"/>
              <w:rPr>
                <w:rFonts w:eastAsia="Calibri" w:cs="Arial"/>
                <w:b/>
                <w:sz w:val="24"/>
                <w:szCs w:val="24"/>
                <w:lang w:eastAsia="en-US"/>
              </w:rPr>
            </w:pPr>
          </w:p>
        </w:tc>
      </w:tr>
      <w:tr w:rsidR="00BC3C46" w:rsidRPr="00BC3C46" w:rsidTr="00E2340B">
        <w:trPr>
          <w:trHeight w:val="624"/>
          <w:jc w:val="center"/>
        </w:trPr>
        <w:tc>
          <w:tcPr>
            <w:tcW w:w="3231" w:type="dxa"/>
            <w:vMerge w:val="restart"/>
            <w:shd w:val="clear" w:color="auto" w:fill="auto"/>
          </w:tcPr>
          <w:p w:rsidR="00BC3C46" w:rsidRPr="00BC3C46" w:rsidRDefault="00BC3C46" w:rsidP="00BC3C46">
            <w:pPr>
              <w:jc w:val="center"/>
              <w:rPr>
                <w:rFonts w:eastAsia="Calibri" w:cs="Arial"/>
                <w:b/>
                <w:sz w:val="24"/>
                <w:szCs w:val="24"/>
                <w:lang w:eastAsia="en-US"/>
              </w:rPr>
            </w:pPr>
            <w:r w:rsidRPr="00BC3C46">
              <w:rPr>
                <w:rFonts w:eastAsia="Calibri" w:cs="Arial"/>
                <w:b/>
                <w:sz w:val="24"/>
                <w:szCs w:val="24"/>
                <w:lang w:eastAsia="en-US"/>
              </w:rPr>
              <w:t xml:space="preserve">DIP. </w:t>
            </w:r>
            <w:r w:rsidRPr="00BC3C46">
              <w:rPr>
                <w:rFonts w:eastAsia="Calibri" w:cs="Arial"/>
                <w:b/>
                <w:sz w:val="24"/>
                <w:szCs w:val="24"/>
                <w:lang w:val="es-ES" w:eastAsia="en-US"/>
              </w:rPr>
              <w:t>EMILIO ALEJANDRO DE HOYOS MONTEMAYOR</w:t>
            </w:r>
          </w:p>
          <w:p w:rsidR="00BC3C46" w:rsidRPr="00BC3C46" w:rsidRDefault="00BC3C46" w:rsidP="00BC3C46">
            <w:pPr>
              <w:jc w:val="center"/>
              <w:rPr>
                <w:rFonts w:eastAsia="Calibri" w:cs="Arial"/>
                <w:b/>
                <w:sz w:val="24"/>
                <w:szCs w:val="24"/>
                <w:lang w:eastAsia="en-US"/>
              </w:rPr>
            </w:pPr>
          </w:p>
        </w:tc>
        <w:tc>
          <w:tcPr>
            <w:tcW w:w="0" w:type="auto"/>
            <w:shd w:val="clear" w:color="auto" w:fill="auto"/>
            <w:vAlign w:val="center"/>
          </w:tcPr>
          <w:p w:rsidR="00BC3C46" w:rsidRPr="00BC3C46" w:rsidRDefault="00BC3C46" w:rsidP="00BC3C46">
            <w:pPr>
              <w:jc w:val="center"/>
              <w:rPr>
                <w:rFonts w:eastAsia="Calibri" w:cs="Arial"/>
                <w:b/>
                <w:sz w:val="24"/>
                <w:szCs w:val="24"/>
                <w:lang w:eastAsia="en-US"/>
              </w:rPr>
            </w:pPr>
            <w:r w:rsidRPr="00BC3C46">
              <w:rPr>
                <w:rFonts w:eastAsia="Calibri" w:cs="Arial"/>
                <w:b/>
                <w:sz w:val="24"/>
                <w:szCs w:val="24"/>
                <w:lang w:eastAsia="en-US"/>
              </w:rPr>
              <w:t>A FAVOR</w:t>
            </w:r>
          </w:p>
        </w:tc>
        <w:tc>
          <w:tcPr>
            <w:tcW w:w="0" w:type="auto"/>
            <w:shd w:val="clear" w:color="auto" w:fill="auto"/>
            <w:vAlign w:val="center"/>
          </w:tcPr>
          <w:p w:rsidR="00BC3C46" w:rsidRPr="00BC3C46" w:rsidRDefault="00BC3C46" w:rsidP="00BC3C46">
            <w:pPr>
              <w:jc w:val="center"/>
              <w:rPr>
                <w:rFonts w:eastAsia="Calibri" w:cs="Arial"/>
                <w:b/>
                <w:sz w:val="24"/>
                <w:szCs w:val="24"/>
                <w:lang w:eastAsia="en-US"/>
              </w:rPr>
            </w:pPr>
            <w:r w:rsidRPr="00BC3C46">
              <w:rPr>
                <w:rFonts w:eastAsia="Calibri" w:cs="Arial"/>
                <w:b/>
                <w:sz w:val="24"/>
                <w:szCs w:val="24"/>
                <w:lang w:eastAsia="en-US"/>
              </w:rPr>
              <w:t>EN CONTRA</w:t>
            </w:r>
          </w:p>
        </w:tc>
        <w:tc>
          <w:tcPr>
            <w:tcW w:w="0" w:type="auto"/>
            <w:shd w:val="clear" w:color="auto" w:fill="auto"/>
            <w:vAlign w:val="center"/>
          </w:tcPr>
          <w:p w:rsidR="00BC3C46" w:rsidRPr="00BC3C46" w:rsidRDefault="00BC3C46" w:rsidP="00BC3C46">
            <w:pPr>
              <w:jc w:val="center"/>
              <w:rPr>
                <w:rFonts w:eastAsia="Calibri" w:cs="Arial"/>
                <w:b/>
                <w:sz w:val="24"/>
                <w:szCs w:val="24"/>
                <w:lang w:eastAsia="en-US"/>
              </w:rPr>
            </w:pPr>
            <w:r w:rsidRPr="00BC3C46">
              <w:rPr>
                <w:rFonts w:eastAsia="Calibri" w:cs="Arial"/>
                <w:b/>
                <w:sz w:val="24"/>
                <w:szCs w:val="24"/>
                <w:lang w:eastAsia="en-US"/>
              </w:rPr>
              <w:t>ABSTENCIÓN</w:t>
            </w:r>
          </w:p>
        </w:tc>
        <w:tc>
          <w:tcPr>
            <w:tcW w:w="0" w:type="auto"/>
            <w:shd w:val="clear" w:color="auto" w:fill="auto"/>
            <w:vAlign w:val="center"/>
          </w:tcPr>
          <w:p w:rsidR="00BC3C46" w:rsidRPr="00BC3C46" w:rsidRDefault="00BC3C46" w:rsidP="00BC3C46">
            <w:pPr>
              <w:jc w:val="center"/>
              <w:rPr>
                <w:rFonts w:eastAsia="Calibri" w:cs="Arial"/>
                <w:b/>
                <w:sz w:val="24"/>
                <w:szCs w:val="24"/>
                <w:lang w:eastAsia="en-US"/>
              </w:rPr>
            </w:pPr>
            <w:r w:rsidRPr="00BC3C46">
              <w:rPr>
                <w:rFonts w:eastAsia="Calibri" w:cs="Arial"/>
                <w:b/>
                <w:sz w:val="24"/>
                <w:szCs w:val="24"/>
                <w:lang w:eastAsia="en-US"/>
              </w:rPr>
              <w:t>SI</w:t>
            </w:r>
          </w:p>
        </w:tc>
        <w:tc>
          <w:tcPr>
            <w:tcW w:w="0" w:type="auto"/>
            <w:shd w:val="clear" w:color="auto" w:fill="auto"/>
            <w:vAlign w:val="center"/>
          </w:tcPr>
          <w:p w:rsidR="00BC3C46" w:rsidRPr="00BC3C46" w:rsidRDefault="00BC3C46" w:rsidP="00BC3C46">
            <w:pPr>
              <w:jc w:val="center"/>
              <w:rPr>
                <w:rFonts w:eastAsia="Calibri" w:cs="Arial"/>
                <w:b/>
                <w:sz w:val="24"/>
                <w:szCs w:val="24"/>
                <w:lang w:eastAsia="en-US"/>
              </w:rPr>
            </w:pPr>
            <w:r w:rsidRPr="00BC3C46">
              <w:rPr>
                <w:rFonts w:eastAsia="Calibri" w:cs="Arial"/>
                <w:b/>
                <w:sz w:val="24"/>
                <w:szCs w:val="24"/>
                <w:lang w:eastAsia="en-US"/>
              </w:rPr>
              <w:t>CUALES</w:t>
            </w:r>
          </w:p>
        </w:tc>
      </w:tr>
      <w:tr w:rsidR="00BC3C46" w:rsidRPr="00BC3C46" w:rsidTr="006A4A59">
        <w:trPr>
          <w:trHeight w:val="1048"/>
          <w:jc w:val="center"/>
        </w:trPr>
        <w:tc>
          <w:tcPr>
            <w:tcW w:w="3231" w:type="dxa"/>
            <w:vMerge/>
            <w:shd w:val="clear" w:color="auto" w:fill="auto"/>
          </w:tcPr>
          <w:p w:rsidR="00BC3C46" w:rsidRPr="00BC3C46" w:rsidRDefault="00BC3C46" w:rsidP="00BC3C46">
            <w:pPr>
              <w:jc w:val="center"/>
              <w:rPr>
                <w:rFonts w:eastAsia="Calibri" w:cs="Arial"/>
                <w:b/>
                <w:sz w:val="24"/>
                <w:szCs w:val="24"/>
                <w:lang w:eastAsia="en-US"/>
              </w:rPr>
            </w:pPr>
          </w:p>
        </w:tc>
        <w:tc>
          <w:tcPr>
            <w:tcW w:w="0" w:type="auto"/>
            <w:shd w:val="clear" w:color="auto" w:fill="auto"/>
          </w:tcPr>
          <w:p w:rsidR="00BC3C46" w:rsidRPr="00BC3C46" w:rsidRDefault="00BC3C46" w:rsidP="00BC3C46">
            <w:pPr>
              <w:jc w:val="center"/>
              <w:rPr>
                <w:rFonts w:eastAsia="Calibri" w:cs="Arial"/>
                <w:b/>
                <w:sz w:val="24"/>
                <w:szCs w:val="24"/>
                <w:lang w:eastAsia="en-US"/>
              </w:rPr>
            </w:pPr>
          </w:p>
          <w:p w:rsidR="00BC3C46" w:rsidRPr="00BC3C46" w:rsidRDefault="00BC3C46" w:rsidP="00BC3C46">
            <w:pPr>
              <w:jc w:val="center"/>
              <w:rPr>
                <w:rFonts w:eastAsia="Calibri" w:cs="Arial"/>
                <w:b/>
                <w:sz w:val="24"/>
                <w:szCs w:val="24"/>
                <w:lang w:eastAsia="en-US"/>
              </w:rPr>
            </w:pPr>
          </w:p>
          <w:p w:rsidR="00BC3C46" w:rsidRPr="00BC3C46" w:rsidRDefault="00BC3C46" w:rsidP="00BC3C46">
            <w:pPr>
              <w:jc w:val="center"/>
              <w:rPr>
                <w:rFonts w:eastAsia="Calibri" w:cs="Arial"/>
                <w:b/>
                <w:sz w:val="24"/>
                <w:szCs w:val="24"/>
                <w:lang w:eastAsia="en-US"/>
              </w:rPr>
            </w:pPr>
          </w:p>
        </w:tc>
        <w:tc>
          <w:tcPr>
            <w:tcW w:w="0" w:type="auto"/>
            <w:shd w:val="clear" w:color="auto" w:fill="auto"/>
          </w:tcPr>
          <w:p w:rsidR="00BC3C46" w:rsidRPr="00BC3C46" w:rsidRDefault="00BC3C46" w:rsidP="00BC3C46">
            <w:pPr>
              <w:jc w:val="center"/>
              <w:rPr>
                <w:rFonts w:eastAsia="Calibri" w:cs="Arial"/>
                <w:b/>
                <w:sz w:val="24"/>
                <w:szCs w:val="24"/>
                <w:lang w:eastAsia="en-US"/>
              </w:rPr>
            </w:pPr>
          </w:p>
        </w:tc>
        <w:tc>
          <w:tcPr>
            <w:tcW w:w="0" w:type="auto"/>
            <w:shd w:val="clear" w:color="auto" w:fill="auto"/>
          </w:tcPr>
          <w:p w:rsidR="00BC3C46" w:rsidRPr="00BC3C46" w:rsidRDefault="00BC3C46" w:rsidP="00BC3C46">
            <w:pPr>
              <w:jc w:val="center"/>
              <w:rPr>
                <w:rFonts w:eastAsia="Calibri" w:cs="Arial"/>
                <w:b/>
                <w:sz w:val="24"/>
                <w:szCs w:val="24"/>
                <w:lang w:eastAsia="en-US"/>
              </w:rPr>
            </w:pPr>
          </w:p>
        </w:tc>
        <w:tc>
          <w:tcPr>
            <w:tcW w:w="0" w:type="auto"/>
            <w:shd w:val="clear" w:color="auto" w:fill="auto"/>
          </w:tcPr>
          <w:p w:rsidR="00BC3C46" w:rsidRPr="00BC3C46" w:rsidRDefault="00BC3C46" w:rsidP="00BC3C46">
            <w:pPr>
              <w:jc w:val="center"/>
              <w:rPr>
                <w:rFonts w:eastAsia="Calibri" w:cs="Arial"/>
                <w:b/>
                <w:sz w:val="24"/>
                <w:szCs w:val="24"/>
                <w:lang w:eastAsia="en-US"/>
              </w:rPr>
            </w:pPr>
          </w:p>
        </w:tc>
        <w:tc>
          <w:tcPr>
            <w:tcW w:w="0" w:type="auto"/>
            <w:shd w:val="clear" w:color="auto" w:fill="auto"/>
          </w:tcPr>
          <w:p w:rsidR="00BC3C46" w:rsidRPr="00BC3C46" w:rsidRDefault="00BC3C46" w:rsidP="00BC3C46">
            <w:pPr>
              <w:jc w:val="center"/>
              <w:rPr>
                <w:rFonts w:eastAsia="Calibri" w:cs="Arial"/>
                <w:b/>
                <w:sz w:val="24"/>
                <w:szCs w:val="24"/>
                <w:lang w:eastAsia="en-US"/>
              </w:rPr>
            </w:pPr>
          </w:p>
        </w:tc>
      </w:tr>
      <w:tr w:rsidR="00BC3C46" w:rsidRPr="00BC3C46" w:rsidTr="00E2340B">
        <w:trPr>
          <w:trHeight w:val="624"/>
          <w:jc w:val="center"/>
        </w:trPr>
        <w:tc>
          <w:tcPr>
            <w:tcW w:w="3231" w:type="dxa"/>
            <w:vMerge w:val="restart"/>
            <w:shd w:val="clear" w:color="auto" w:fill="auto"/>
          </w:tcPr>
          <w:p w:rsidR="00BC3C46" w:rsidRPr="00BC3C46" w:rsidRDefault="00BC3C46" w:rsidP="00BC3C46">
            <w:pPr>
              <w:jc w:val="center"/>
              <w:rPr>
                <w:rFonts w:eastAsia="Calibri" w:cs="Arial"/>
                <w:b/>
                <w:sz w:val="24"/>
                <w:szCs w:val="24"/>
                <w:lang w:eastAsia="en-US"/>
              </w:rPr>
            </w:pPr>
            <w:r w:rsidRPr="00BC3C46">
              <w:rPr>
                <w:rFonts w:eastAsia="Calibri" w:cs="Arial"/>
                <w:b/>
                <w:sz w:val="24"/>
                <w:szCs w:val="24"/>
                <w:lang w:eastAsia="en-US"/>
              </w:rPr>
              <w:t xml:space="preserve">DIP. </w:t>
            </w:r>
            <w:r w:rsidRPr="00BC3C46">
              <w:rPr>
                <w:rFonts w:eastAsia="Calibri" w:cs="Arial"/>
                <w:b/>
                <w:sz w:val="24"/>
                <w:szCs w:val="24"/>
                <w:lang w:val="es-ES" w:eastAsia="en-US"/>
              </w:rPr>
              <w:t>JOSÉ BENITO RAMÍREZ ROSAS</w:t>
            </w:r>
          </w:p>
        </w:tc>
        <w:tc>
          <w:tcPr>
            <w:tcW w:w="0" w:type="auto"/>
            <w:shd w:val="clear" w:color="auto" w:fill="auto"/>
            <w:vAlign w:val="center"/>
          </w:tcPr>
          <w:p w:rsidR="00BC3C46" w:rsidRPr="00BC3C46" w:rsidRDefault="00BC3C46" w:rsidP="00BC3C46">
            <w:pPr>
              <w:jc w:val="center"/>
              <w:rPr>
                <w:rFonts w:eastAsia="Calibri" w:cs="Arial"/>
                <w:b/>
                <w:sz w:val="24"/>
                <w:szCs w:val="24"/>
                <w:lang w:eastAsia="en-US"/>
              </w:rPr>
            </w:pPr>
            <w:r w:rsidRPr="00BC3C46">
              <w:rPr>
                <w:rFonts w:eastAsia="Calibri" w:cs="Arial"/>
                <w:b/>
                <w:sz w:val="24"/>
                <w:szCs w:val="24"/>
                <w:lang w:eastAsia="en-US"/>
              </w:rPr>
              <w:t>A FAVOR</w:t>
            </w:r>
          </w:p>
        </w:tc>
        <w:tc>
          <w:tcPr>
            <w:tcW w:w="0" w:type="auto"/>
            <w:shd w:val="clear" w:color="auto" w:fill="auto"/>
            <w:vAlign w:val="center"/>
          </w:tcPr>
          <w:p w:rsidR="00BC3C46" w:rsidRPr="00BC3C46" w:rsidRDefault="00BC3C46" w:rsidP="00BC3C46">
            <w:pPr>
              <w:jc w:val="center"/>
              <w:rPr>
                <w:rFonts w:eastAsia="Calibri" w:cs="Arial"/>
                <w:b/>
                <w:sz w:val="24"/>
                <w:szCs w:val="24"/>
                <w:lang w:eastAsia="en-US"/>
              </w:rPr>
            </w:pPr>
            <w:r w:rsidRPr="00BC3C46">
              <w:rPr>
                <w:rFonts w:eastAsia="Calibri" w:cs="Arial"/>
                <w:b/>
                <w:sz w:val="24"/>
                <w:szCs w:val="24"/>
                <w:lang w:eastAsia="en-US"/>
              </w:rPr>
              <w:t>EN CONTRA</w:t>
            </w:r>
          </w:p>
        </w:tc>
        <w:tc>
          <w:tcPr>
            <w:tcW w:w="0" w:type="auto"/>
            <w:shd w:val="clear" w:color="auto" w:fill="auto"/>
            <w:vAlign w:val="center"/>
          </w:tcPr>
          <w:p w:rsidR="00BC3C46" w:rsidRPr="00BC3C46" w:rsidRDefault="00BC3C46" w:rsidP="00BC3C46">
            <w:pPr>
              <w:jc w:val="center"/>
              <w:rPr>
                <w:rFonts w:eastAsia="Calibri" w:cs="Arial"/>
                <w:b/>
                <w:sz w:val="24"/>
                <w:szCs w:val="24"/>
                <w:lang w:eastAsia="en-US"/>
              </w:rPr>
            </w:pPr>
            <w:r w:rsidRPr="00BC3C46">
              <w:rPr>
                <w:rFonts w:eastAsia="Calibri" w:cs="Arial"/>
                <w:b/>
                <w:sz w:val="24"/>
                <w:szCs w:val="24"/>
                <w:lang w:eastAsia="en-US"/>
              </w:rPr>
              <w:t>ABSTENCIÓN</w:t>
            </w:r>
          </w:p>
        </w:tc>
        <w:tc>
          <w:tcPr>
            <w:tcW w:w="0" w:type="auto"/>
            <w:shd w:val="clear" w:color="auto" w:fill="auto"/>
            <w:vAlign w:val="center"/>
          </w:tcPr>
          <w:p w:rsidR="00BC3C46" w:rsidRPr="00BC3C46" w:rsidRDefault="00BC3C46" w:rsidP="00BC3C46">
            <w:pPr>
              <w:jc w:val="center"/>
              <w:rPr>
                <w:rFonts w:eastAsia="Calibri" w:cs="Arial"/>
                <w:b/>
                <w:sz w:val="24"/>
                <w:szCs w:val="24"/>
                <w:lang w:eastAsia="en-US"/>
              </w:rPr>
            </w:pPr>
            <w:r w:rsidRPr="00BC3C46">
              <w:rPr>
                <w:rFonts w:eastAsia="Calibri" w:cs="Arial"/>
                <w:b/>
                <w:sz w:val="24"/>
                <w:szCs w:val="24"/>
                <w:lang w:eastAsia="en-US"/>
              </w:rPr>
              <w:t>SI</w:t>
            </w:r>
          </w:p>
        </w:tc>
        <w:tc>
          <w:tcPr>
            <w:tcW w:w="0" w:type="auto"/>
            <w:shd w:val="clear" w:color="auto" w:fill="auto"/>
            <w:vAlign w:val="center"/>
          </w:tcPr>
          <w:p w:rsidR="00BC3C46" w:rsidRPr="00BC3C46" w:rsidRDefault="00BC3C46" w:rsidP="00BC3C46">
            <w:pPr>
              <w:jc w:val="center"/>
              <w:rPr>
                <w:rFonts w:eastAsia="Calibri" w:cs="Arial"/>
                <w:b/>
                <w:sz w:val="24"/>
                <w:szCs w:val="24"/>
                <w:lang w:eastAsia="en-US"/>
              </w:rPr>
            </w:pPr>
            <w:r w:rsidRPr="00BC3C46">
              <w:rPr>
                <w:rFonts w:eastAsia="Calibri" w:cs="Arial"/>
                <w:b/>
                <w:sz w:val="24"/>
                <w:szCs w:val="24"/>
                <w:lang w:eastAsia="en-US"/>
              </w:rPr>
              <w:t>CUALES</w:t>
            </w:r>
          </w:p>
        </w:tc>
      </w:tr>
      <w:tr w:rsidR="00BC3C46" w:rsidRPr="00BC3C46" w:rsidTr="006A4A59">
        <w:trPr>
          <w:trHeight w:val="916"/>
          <w:jc w:val="center"/>
        </w:trPr>
        <w:tc>
          <w:tcPr>
            <w:tcW w:w="3231" w:type="dxa"/>
            <w:vMerge/>
            <w:shd w:val="clear" w:color="auto" w:fill="auto"/>
          </w:tcPr>
          <w:p w:rsidR="00BC3C46" w:rsidRPr="00BC3C46" w:rsidRDefault="00BC3C46" w:rsidP="00BC3C46">
            <w:pPr>
              <w:jc w:val="center"/>
              <w:rPr>
                <w:rFonts w:eastAsia="Calibri" w:cs="Arial"/>
                <w:b/>
                <w:sz w:val="24"/>
                <w:szCs w:val="24"/>
                <w:lang w:eastAsia="en-US"/>
              </w:rPr>
            </w:pPr>
          </w:p>
        </w:tc>
        <w:tc>
          <w:tcPr>
            <w:tcW w:w="0" w:type="auto"/>
            <w:shd w:val="clear" w:color="auto" w:fill="auto"/>
          </w:tcPr>
          <w:p w:rsidR="00BC3C46" w:rsidRPr="00BC3C46" w:rsidRDefault="00BC3C46" w:rsidP="00BC3C46">
            <w:pPr>
              <w:jc w:val="center"/>
              <w:rPr>
                <w:rFonts w:eastAsia="Calibri" w:cs="Arial"/>
                <w:b/>
                <w:sz w:val="24"/>
                <w:szCs w:val="24"/>
                <w:lang w:eastAsia="en-US"/>
              </w:rPr>
            </w:pPr>
          </w:p>
        </w:tc>
        <w:tc>
          <w:tcPr>
            <w:tcW w:w="0" w:type="auto"/>
            <w:shd w:val="clear" w:color="auto" w:fill="auto"/>
          </w:tcPr>
          <w:p w:rsidR="00BC3C46" w:rsidRPr="00BC3C46" w:rsidRDefault="00BC3C46" w:rsidP="00BC3C46">
            <w:pPr>
              <w:jc w:val="center"/>
              <w:rPr>
                <w:rFonts w:eastAsia="Calibri" w:cs="Arial"/>
                <w:b/>
                <w:sz w:val="24"/>
                <w:szCs w:val="24"/>
                <w:lang w:eastAsia="en-US"/>
              </w:rPr>
            </w:pPr>
          </w:p>
        </w:tc>
        <w:tc>
          <w:tcPr>
            <w:tcW w:w="0" w:type="auto"/>
            <w:shd w:val="clear" w:color="auto" w:fill="auto"/>
          </w:tcPr>
          <w:p w:rsidR="00BC3C46" w:rsidRPr="00BC3C46" w:rsidRDefault="00BC3C46" w:rsidP="00BC3C46">
            <w:pPr>
              <w:jc w:val="center"/>
              <w:rPr>
                <w:rFonts w:eastAsia="Calibri" w:cs="Arial"/>
                <w:b/>
                <w:sz w:val="24"/>
                <w:szCs w:val="24"/>
                <w:lang w:eastAsia="en-US"/>
              </w:rPr>
            </w:pPr>
          </w:p>
        </w:tc>
        <w:tc>
          <w:tcPr>
            <w:tcW w:w="0" w:type="auto"/>
            <w:shd w:val="clear" w:color="auto" w:fill="auto"/>
          </w:tcPr>
          <w:p w:rsidR="00BC3C46" w:rsidRPr="00BC3C46" w:rsidRDefault="00BC3C46" w:rsidP="00BC3C46">
            <w:pPr>
              <w:jc w:val="center"/>
              <w:rPr>
                <w:rFonts w:eastAsia="Calibri" w:cs="Arial"/>
                <w:b/>
                <w:sz w:val="24"/>
                <w:szCs w:val="24"/>
                <w:lang w:eastAsia="en-US"/>
              </w:rPr>
            </w:pPr>
          </w:p>
        </w:tc>
        <w:tc>
          <w:tcPr>
            <w:tcW w:w="0" w:type="auto"/>
            <w:shd w:val="clear" w:color="auto" w:fill="auto"/>
          </w:tcPr>
          <w:p w:rsidR="00BC3C46" w:rsidRPr="00BC3C46" w:rsidRDefault="00BC3C46" w:rsidP="00BC3C46">
            <w:pPr>
              <w:jc w:val="center"/>
              <w:rPr>
                <w:rFonts w:eastAsia="Calibri" w:cs="Arial"/>
                <w:b/>
                <w:sz w:val="24"/>
                <w:szCs w:val="24"/>
                <w:lang w:eastAsia="en-US"/>
              </w:rPr>
            </w:pPr>
          </w:p>
        </w:tc>
      </w:tr>
      <w:tr w:rsidR="00BC3C46" w:rsidRPr="00BC3C46" w:rsidTr="00E2340B">
        <w:trPr>
          <w:trHeight w:val="624"/>
          <w:jc w:val="center"/>
        </w:trPr>
        <w:tc>
          <w:tcPr>
            <w:tcW w:w="3231" w:type="dxa"/>
            <w:vMerge w:val="restart"/>
            <w:shd w:val="clear" w:color="auto" w:fill="auto"/>
          </w:tcPr>
          <w:p w:rsidR="00BC3C46" w:rsidRPr="00BC3C46" w:rsidRDefault="00BC3C46" w:rsidP="00BC3C46">
            <w:pPr>
              <w:jc w:val="center"/>
              <w:rPr>
                <w:rFonts w:eastAsia="Calibri" w:cs="Arial"/>
                <w:b/>
                <w:sz w:val="24"/>
                <w:szCs w:val="24"/>
                <w:lang w:eastAsia="en-US"/>
              </w:rPr>
            </w:pPr>
            <w:r w:rsidRPr="00BC3C46">
              <w:rPr>
                <w:rFonts w:eastAsia="Calibri" w:cs="Arial"/>
                <w:b/>
                <w:sz w:val="24"/>
                <w:szCs w:val="24"/>
                <w:lang w:eastAsia="en-US"/>
              </w:rPr>
              <w:t xml:space="preserve">DIP.  </w:t>
            </w:r>
            <w:r w:rsidRPr="00BC3C46">
              <w:rPr>
                <w:rFonts w:eastAsia="Calibri" w:cs="Arial"/>
                <w:b/>
                <w:sz w:val="24"/>
                <w:szCs w:val="24"/>
                <w:lang w:val="es-ES" w:eastAsia="en-US"/>
              </w:rPr>
              <w:t>CLAUDIA ISELA RAMÍREZ PINEDA</w:t>
            </w:r>
          </w:p>
          <w:p w:rsidR="00BC3C46" w:rsidRPr="00BC3C46" w:rsidRDefault="00BC3C46" w:rsidP="00BC3C46">
            <w:pPr>
              <w:jc w:val="center"/>
              <w:rPr>
                <w:rFonts w:eastAsia="Calibri" w:cs="Arial"/>
                <w:b/>
                <w:sz w:val="24"/>
                <w:szCs w:val="24"/>
                <w:lang w:eastAsia="en-US"/>
              </w:rPr>
            </w:pPr>
          </w:p>
        </w:tc>
        <w:tc>
          <w:tcPr>
            <w:tcW w:w="0" w:type="auto"/>
            <w:shd w:val="clear" w:color="auto" w:fill="auto"/>
            <w:vAlign w:val="center"/>
          </w:tcPr>
          <w:p w:rsidR="00BC3C46" w:rsidRPr="00BC3C46" w:rsidRDefault="00BC3C46" w:rsidP="00BC3C46">
            <w:pPr>
              <w:jc w:val="center"/>
              <w:rPr>
                <w:rFonts w:eastAsia="Calibri" w:cs="Arial"/>
                <w:b/>
                <w:sz w:val="24"/>
                <w:szCs w:val="24"/>
                <w:lang w:eastAsia="en-US"/>
              </w:rPr>
            </w:pPr>
            <w:r w:rsidRPr="00BC3C46">
              <w:rPr>
                <w:rFonts w:eastAsia="Calibri" w:cs="Arial"/>
                <w:b/>
                <w:sz w:val="24"/>
                <w:szCs w:val="24"/>
                <w:lang w:eastAsia="en-US"/>
              </w:rPr>
              <w:t>A FAVOR</w:t>
            </w:r>
          </w:p>
        </w:tc>
        <w:tc>
          <w:tcPr>
            <w:tcW w:w="0" w:type="auto"/>
            <w:shd w:val="clear" w:color="auto" w:fill="auto"/>
            <w:vAlign w:val="center"/>
          </w:tcPr>
          <w:p w:rsidR="00BC3C46" w:rsidRPr="00BC3C46" w:rsidRDefault="00BC3C46" w:rsidP="00BC3C46">
            <w:pPr>
              <w:jc w:val="center"/>
              <w:rPr>
                <w:rFonts w:eastAsia="Calibri" w:cs="Arial"/>
                <w:b/>
                <w:sz w:val="24"/>
                <w:szCs w:val="24"/>
                <w:lang w:eastAsia="en-US"/>
              </w:rPr>
            </w:pPr>
            <w:r w:rsidRPr="00BC3C46">
              <w:rPr>
                <w:rFonts w:eastAsia="Calibri" w:cs="Arial"/>
                <w:b/>
                <w:sz w:val="24"/>
                <w:szCs w:val="24"/>
                <w:lang w:eastAsia="en-US"/>
              </w:rPr>
              <w:t>EN CONTRA</w:t>
            </w:r>
          </w:p>
        </w:tc>
        <w:tc>
          <w:tcPr>
            <w:tcW w:w="0" w:type="auto"/>
            <w:shd w:val="clear" w:color="auto" w:fill="auto"/>
            <w:vAlign w:val="center"/>
          </w:tcPr>
          <w:p w:rsidR="00BC3C46" w:rsidRPr="00BC3C46" w:rsidRDefault="00BC3C46" w:rsidP="00BC3C46">
            <w:pPr>
              <w:jc w:val="center"/>
              <w:rPr>
                <w:rFonts w:eastAsia="Calibri" w:cs="Arial"/>
                <w:b/>
                <w:sz w:val="24"/>
                <w:szCs w:val="24"/>
                <w:lang w:eastAsia="en-US"/>
              </w:rPr>
            </w:pPr>
            <w:r w:rsidRPr="00BC3C46">
              <w:rPr>
                <w:rFonts w:eastAsia="Calibri" w:cs="Arial"/>
                <w:b/>
                <w:sz w:val="24"/>
                <w:szCs w:val="24"/>
                <w:lang w:eastAsia="en-US"/>
              </w:rPr>
              <w:t>ABSTENCIÓN</w:t>
            </w:r>
          </w:p>
        </w:tc>
        <w:tc>
          <w:tcPr>
            <w:tcW w:w="0" w:type="auto"/>
            <w:shd w:val="clear" w:color="auto" w:fill="auto"/>
            <w:vAlign w:val="center"/>
          </w:tcPr>
          <w:p w:rsidR="00BC3C46" w:rsidRPr="00BC3C46" w:rsidRDefault="00BC3C46" w:rsidP="00BC3C46">
            <w:pPr>
              <w:jc w:val="center"/>
              <w:rPr>
                <w:rFonts w:eastAsia="Calibri" w:cs="Arial"/>
                <w:b/>
                <w:sz w:val="24"/>
                <w:szCs w:val="24"/>
                <w:lang w:eastAsia="en-US"/>
              </w:rPr>
            </w:pPr>
            <w:r w:rsidRPr="00BC3C46">
              <w:rPr>
                <w:rFonts w:eastAsia="Calibri" w:cs="Arial"/>
                <w:b/>
                <w:sz w:val="24"/>
                <w:szCs w:val="24"/>
                <w:lang w:eastAsia="en-US"/>
              </w:rPr>
              <w:t>SI</w:t>
            </w:r>
          </w:p>
        </w:tc>
        <w:tc>
          <w:tcPr>
            <w:tcW w:w="0" w:type="auto"/>
            <w:shd w:val="clear" w:color="auto" w:fill="auto"/>
            <w:vAlign w:val="center"/>
          </w:tcPr>
          <w:p w:rsidR="00BC3C46" w:rsidRPr="00BC3C46" w:rsidRDefault="00BC3C46" w:rsidP="00BC3C46">
            <w:pPr>
              <w:jc w:val="center"/>
              <w:rPr>
                <w:rFonts w:eastAsia="Calibri" w:cs="Arial"/>
                <w:b/>
                <w:sz w:val="24"/>
                <w:szCs w:val="24"/>
                <w:lang w:eastAsia="en-US"/>
              </w:rPr>
            </w:pPr>
            <w:r w:rsidRPr="00BC3C46">
              <w:rPr>
                <w:rFonts w:eastAsia="Calibri" w:cs="Arial"/>
                <w:b/>
                <w:sz w:val="24"/>
                <w:szCs w:val="24"/>
                <w:lang w:eastAsia="en-US"/>
              </w:rPr>
              <w:t>CUALES</w:t>
            </w:r>
          </w:p>
        </w:tc>
      </w:tr>
      <w:tr w:rsidR="00BC3C46" w:rsidRPr="00BC3C46" w:rsidTr="006A4A59">
        <w:trPr>
          <w:trHeight w:val="768"/>
          <w:jc w:val="center"/>
        </w:trPr>
        <w:tc>
          <w:tcPr>
            <w:tcW w:w="3231" w:type="dxa"/>
            <w:vMerge/>
            <w:shd w:val="clear" w:color="auto" w:fill="auto"/>
          </w:tcPr>
          <w:p w:rsidR="00BC3C46" w:rsidRPr="00BC3C46" w:rsidRDefault="00BC3C46" w:rsidP="00BC3C46">
            <w:pPr>
              <w:jc w:val="center"/>
              <w:rPr>
                <w:rFonts w:eastAsia="Calibri" w:cs="Arial"/>
                <w:b/>
                <w:sz w:val="24"/>
                <w:szCs w:val="24"/>
                <w:lang w:eastAsia="en-US"/>
              </w:rPr>
            </w:pPr>
          </w:p>
        </w:tc>
        <w:tc>
          <w:tcPr>
            <w:tcW w:w="0" w:type="auto"/>
            <w:shd w:val="clear" w:color="auto" w:fill="auto"/>
          </w:tcPr>
          <w:p w:rsidR="00BC3C46" w:rsidRPr="00BC3C46" w:rsidRDefault="00BC3C46" w:rsidP="00BC3C46">
            <w:pPr>
              <w:jc w:val="center"/>
              <w:rPr>
                <w:rFonts w:eastAsia="Calibri" w:cs="Arial"/>
                <w:b/>
                <w:sz w:val="24"/>
                <w:szCs w:val="24"/>
                <w:lang w:eastAsia="en-US"/>
              </w:rPr>
            </w:pPr>
          </w:p>
        </w:tc>
        <w:tc>
          <w:tcPr>
            <w:tcW w:w="0" w:type="auto"/>
            <w:shd w:val="clear" w:color="auto" w:fill="auto"/>
          </w:tcPr>
          <w:p w:rsidR="00BC3C46" w:rsidRPr="00BC3C46" w:rsidRDefault="00BC3C46" w:rsidP="00BC3C46">
            <w:pPr>
              <w:jc w:val="center"/>
              <w:rPr>
                <w:rFonts w:eastAsia="Calibri" w:cs="Arial"/>
                <w:b/>
                <w:sz w:val="24"/>
                <w:szCs w:val="24"/>
                <w:lang w:eastAsia="en-US"/>
              </w:rPr>
            </w:pPr>
          </w:p>
        </w:tc>
        <w:tc>
          <w:tcPr>
            <w:tcW w:w="0" w:type="auto"/>
            <w:shd w:val="clear" w:color="auto" w:fill="auto"/>
          </w:tcPr>
          <w:p w:rsidR="00BC3C46" w:rsidRPr="00BC3C46" w:rsidRDefault="00BC3C46" w:rsidP="00BC3C46">
            <w:pPr>
              <w:jc w:val="center"/>
              <w:rPr>
                <w:rFonts w:eastAsia="Calibri" w:cs="Arial"/>
                <w:b/>
                <w:sz w:val="24"/>
                <w:szCs w:val="24"/>
                <w:lang w:eastAsia="en-US"/>
              </w:rPr>
            </w:pPr>
          </w:p>
        </w:tc>
        <w:tc>
          <w:tcPr>
            <w:tcW w:w="0" w:type="auto"/>
            <w:shd w:val="clear" w:color="auto" w:fill="auto"/>
          </w:tcPr>
          <w:p w:rsidR="00BC3C46" w:rsidRPr="00BC3C46" w:rsidRDefault="00BC3C46" w:rsidP="00BC3C46">
            <w:pPr>
              <w:jc w:val="center"/>
              <w:rPr>
                <w:rFonts w:eastAsia="Calibri" w:cs="Arial"/>
                <w:b/>
                <w:sz w:val="24"/>
                <w:szCs w:val="24"/>
                <w:lang w:eastAsia="en-US"/>
              </w:rPr>
            </w:pPr>
          </w:p>
        </w:tc>
        <w:tc>
          <w:tcPr>
            <w:tcW w:w="0" w:type="auto"/>
            <w:shd w:val="clear" w:color="auto" w:fill="auto"/>
          </w:tcPr>
          <w:p w:rsidR="00BC3C46" w:rsidRPr="00BC3C46" w:rsidRDefault="00BC3C46" w:rsidP="00BC3C46">
            <w:pPr>
              <w:jc w:val="center"/>
              <w:rPr>
                <w:rFonts w:eastAsia="Calibri" w:cs="Arial"/>
                <w:b/>
                <w:sz w:val="24"/>
                <w:szCs w:val="24"/>
                <w:lang w:eastAsia="en-US"/>
              </w:rPr>
            </w:pPr>
          </w:p>
        </w:tc>
      </w:tr>
      <w:tr w:rsidR="00BC3C46" w:rsidRPr="00BC3C46" w:rsidTr="00E2340B">
        <w:trPr>
          <w:trHeight w:val="624"/>
          <w:jc w:val="center"/>
        </w:trPr>
        <w:tc>
          <w:tcPr>
            <w:tcW w:w="3231" w:type="dxa"/>
            <w:vMerge w:val="restart"/>
            <w:shd w:val="clear" w:color="auto" w:fill="auto"/>
          </w:tcPr>
          <w:p w:rsidR="00BC3C46" w:rsidRPr="00BC3C46" w:rsidRDefault="00BC3C46" w:rsidP="00BC3C46">
            <w:pPr>
              <w:jc w:val="center"/>
              <w:rPr>
                <w:rFonts w:eastAsia="Calibri" w:cs="Arial"/>
                <w:b/>
                <w:sz w:val="24"/>
                <w:szCs w:val="24"/>
                <w:lang w:eastAsia="en-US"/>
              </w:rPr>
            </w:pPr>
            <w:r w:rsidRPr="00BC3C46">
              <w:rPr>
                <w:rFonts w:eastAsia="Calibri" w:cs="Arial"/>
                <w:b/>
                <w:sz w:val="24"/>
                <w:szCs w:val="24"/>
                <w:lang w:eastAsia="en-US"/>
              </w:rPr>
              <w:t xml:space="preserve">DIP. </w:t>
            </w:r>
            <w:r w:rsidRPr="00BC3C46">
              <w:rPr>
                <w:rFonts w:eastAsia="Calibri" w:cs="Arial"/>
                <w:b/>
                <w:sz w:val="24"/>
                <w:szCs w:val="24"/>
                <w:lang w:val="es-ES" w:eastAsia="en-US"/>
              </w:rPr>
              <w:t>EDGAR GERARDO SÁNCHEZ GARZA</w:t>
            </w:r>
          </w:p>
        </w:tc>
        <w:tc>
          <w:tcPr>
            <w:tcW w:w="0" w:type="auto"/>
            <w:shd w:val="clear" w:color="auto" w:fill="auto"/>
            <w:vAlign w:val="center"/>
          </w:tcPr>
          <w:p w:rsidR="00BC3C46" w:rsidRPr="00BC3C46" w:rsidRDefault="00BC3C46" w:rsidP="00BC3C46">
            <w:pPr>
              <w:jc w:val="center"/>
              <w:rPr>
                <w:rFonts w:eastAsia="Calibri" w:cs="Arial"/>
                <w:b/>
                <w:sz w:val="24"/>
                <w:szCs w:val="24"/>
                <w:lang w:eastAsia="en-US"/>
              </w:rPr>
            </w:pPr>
            <w:r w:rsidRPr="00BC3C46">
              <w:rPr>
                <w:rFonts w:eastAsia="Calibri" w:cs="Arial"/>
                <w:b/>
                <w:sz w:val="24"/>
                <w:szCs w:val="24"/>
                <w:lang w:eastAsia="en-US"/>
              </w:rPr>
              <w:t>A FAVOR</w:t>
            </w:r>
          </w:p>
        </w:tc>
        <w:tc>
          <w:tcPr>
            <w:tcW w:w="0" w:type="auto"/>
            <w:shd w:val="clear" w:color="auto" w:fill="auto"/>
            <w:vAlign w:val="center"/>
          </w:tcPr>
          <w:p w:rsidR="00BC3C46" w:rsidRPr="00BC3C46" w:rsidRDefault="00BC3C46" w:rsidP="00BC3C46">
            <w:pPr>
              <w:jc w:val="center"/>
              <w:rPr>
                <w:rFonts w:eastAsia="Calibri" w:cs="Arial"/>
                <w:b/>
                <w:sz w:val="24"/>
                <w:szCs w:val="24"/>
                <w:lang w:eastAsia="en-US"/>
              </w:rPr>
            </w:pPr>
            <w:r w:rsidRPr="00BC3C46">
              <w:rPr>
                <w:rFonts w:eastAsia="Calibri" w:cs="Arial"/>
                <w:b/>
                <w:sz w:val="24"/>
                <w:szCs w:val="24"/>
                <w:lang w:eastAsia="en-US"/>
              </w:rPr>
              <w:t>EN CONTRA</w:t>
            </w:r>
          </w:p>
        </w:tc>
        <w:tc>
          <w:tcPr>
            <w:tcW w:w="0" w:type="auto"/>
            <w:shd w:val="clear" w:color="auto" w:fill="auto"/>
            <w:vAlign w:val="center"/>
          </w:tcPr>
          <w:p w:rsidR="00BC3C46" w:rsidRPr="00BC3C46" w:rsidRDefault="00BC3C46" w:rsidP="00BC3C46">
            <w:pPr>
              <w:jc w:val="center"/>
              <w:rPr>
                <w:rFonts w:eastAsia="Calibri" w:cs="Arial"/>
                <w:b/>
                <w:sz w:val="24"/>
                <w:szCs w:val="24"/>
                <w:lang w:eastAsia="en-US"/>
              </w:rPr>
            </w:pPr>
            <w:r w:rsidRPr="00BC3C46">
              <w:rPr>
                <w:rFonts w:eastAsia="Calibri" w:cs="Arial"/>
                <w:b/>
                <w:sz w:val="24"/>
                <w:szCs w:val="24"/>
                <w:lang w:eastAsia="en-US"/>
              </w:rPr>
              <w:t>ABSTENCIÓN</w:t>
            </w:r>
          </w:p>
        </w:tc>
        <w:tc>
          <w:tcPr>
            <w:tcW w:w="0" w:type="auto"/>
            <w:shd w:val="clear" w:color="auto" w:fill="auto"/>
            <w:vAlign w:val="center"/>
          </w:tcPr>
          <w:p w:rsidR="00BC3C46" w:rsidRPr="00BC3C46" w:rsidRDefault="00BC3C46" w:rsidP="00BC3C46">
            <w:pPr>
              <w:jc w:val="center"/>
              <w:rPr>
                <w:rFonts w:eastAsia="Calibri" w:cs="Arial"/>
                <w:b/>
                <w:sz w:val="24"/>
                <w:szCs w:val="24"/>
                <w:lang w:eastAsia="en-US"/>
              </w:rPr>
            </w:pPr>
            <w:r w:rsidRPr="00BC3C46">
              <w:rPr>
                <w:rFonts w:eastAsia="Calibri" w:cs="Arial"/>
                <w:b/>
                <w:sz w:val="24"/>
                <w:szCs w:val="24"/>
                <w:lang w:eastAsia="en-US"/>
              </w:rPr>
              <w:t>SI</w:t>
            </w:r>
          </w:p>
        </w:tc>
        <w:tc>
          <w:tcPr>
            <w:tcW w:w="0" w:type="auto"/>
            <w:shd w:val="clear" w:color="auto" w:fill="auto"/>
            <w:vAlign w:val="center"/>
          </w:tcPr>
          <w:p w:rsidR="00BC3C46" w:rsidRPr="00BC3C46" w:rsidRDefault="00BC3C46" w:rsidP="00BC3C46">
            <w:pPr>
              <w:jc w:val="center"/>
              <w:rPr>
                <w:rFonts w:eastAsia="Calibri" w:cs="Arial"/>
                <w:b/>
                <w:sz w:val="24"/>
                <w:szCs w:val="24"/>
                <w:lang w:eastAsia="en-US"/>
              </w:rPr>
            </w:pPr>
            <w:r w:rsidRPr="00BC3C46">
              <w:rPr>
                <w:rFonts w:eastAsia="Calibri" w:cs="Arial"/>
                <w:b/>
                <w:sz w:val="24"/>
                <w:szCs w:val="24"/>
                <w:lang w:eastAsia="en-US"/>
              </w:rPr>
              <w:t>CUALES</w:t>
            </w:r>
          </w:p>
        </w:tc>
      </w:tr>
      <w:tr w:rsidR="00BC3C46" w:rsidRPr="00BC3C46" w:rsidTr="00E2340B">
        <w:trPr>
          <w:trHeight w:val="1417"/>
          <w:jc w:val="center"/>
        </w:trPr>
        <w:tc>
          <w:tcPr>
            <w:tcW w:w="3231" w:type="dxa"/>
            <w:vMerge/>
            <w:shd w:val="clear" w:color="auto" w:fill="auto"/>
          </w:tcPr>
          <w:p w:rsidR="00BC3C46" w:rsidRPr="00BC3C46" w:rsidRDefault="00BC3C46" w:rsidP="00BC3C46">
            <w:pPr>
              <w:jc w:val="left"/>
              <w:rPr>
                <w:rFonts w:eastAsia="Calibri" w:cs="Arial"/>
                <w:sz w:val="24"/>
                <w:szCs w:val="24"/>
                <w:lang w:eastAsia="en-US"/>
              </w:rPr>
            </w:pPr>
          </w:p>
        </w:tc>
        <w:tc>
          <w:tcPr>
            <w:tcW w:w="0" w:type="auto"/>
            <w:shd w:val="clear" w:color="auto" w:fill="auto"/>
          </w:tcPr>
          <w:p w:rsidR="00BC3C46" w:rsidRPr="00BC3C46" w:rsidRDefault="00BC3C46" w:rsidP="00BC3C46">
            <w:pPr>
              <w:jc w:val="left"/>
              <w:rPr>
                <w:rFonts w:eastAsia="Calibri" w:cs="Arial"/>
                <w:sz w:val="24"/>
                <w:szCs w:val="24"/>
                <w:lang w:eastAsia="en-US"/>
              </w:rPr>
            </w:pPr>
          </w:p>
        </w:tc>
        <w:tc>
          <w:tcPr>
            <w:tcW w:w="0" w:type="auto"/>
            <w:shd w:val="clear" w:color="auto" w:fill="auto"/>
          </w:tcPr>
          <w:p w:rsidR="00BC3C46" w:rsidRPr="00BC3C46" w:rsidRDefault="00BC3C46" w:rsidP="00BC3C46">
            <w:pPr>
              <w:jc w:val="left"/>
              <w:rPr>
                <w:rFonts w:eastAsia="Calibri" w:cs="Arial"/>
                <w:sz w:val="24"/>
                <w:szCs w:val="24"/>
                <w:lang w:eastAsia="en-US"/>
              </w:rPr>
            </w:pPr>
          </w:p>
        </w:tc>
        <w:tc>
          <w:tcPr>
            <w:tcW w:w="0" w:type="auto"/>
            <w:shd w:val="clear" w:color="auto" w:fill="auto"/>
          </w:tcPr>
          <w:p w:rsidR="00BC3C46" w:rsidRPr="00BC3C46" w:rsidRDefault="00BC3C46" w:rsidP="00BC3C46">
            <w:pPr>
              <w:jc w:val="left"/>
              <w:rPr>
                <w:rFonts w:eastAsia="Calibri" w:cs="Arial"/>
                <w:sz w:val="24"/>
                <w:szCs w:val="24"/>
                <w:lang w:eastAsia="en-US"/>
              </w:rPr>
            </w:pPr>
          </w:p>
        </w:tc>
        <w:tc>
          <w:tcPr>
            <w:tcW w:w="0" w:type="auto"/>
            <w:shd w:val="clear" w:color="auto" w:fill="auto"/>
          </w:tcPr>
          <w:p w:rsidR="00BC3C46" w:rsidRPr="00BC3C46" w:rsidRDefault="00BC3C46" w:rsidP="00BC3C46">
            <w:pPr>
              <w:jc w:val="left"/>
              <w:rPr>
                <w:rFonts w:eastAsia="Calibri" w:cs="Arial"/>
                <w:sz w:val="24"/>
                <w:szCs w:val="24"/>
                <w:lang w:eastAsia="en-US"/>
              </w:rPr>
            </w:pPr>
          </w:p>
        </w:tc>
        <w:tc>
          <w:tcPr>
            <w:tcW w:w="0" w:type="auto"/>
            <w:shd w:val="clear" w:color="auto" w:fill="auto"/>
          </w:tcPr>
          <w:p w:rsidR="00BC3C46" w:rsidRPr="00BC3C46" w:rsidRDefault="00BC3C46" w:rsidP="00BC3C46">
            <w:pPr>
              <w:jc w:val="left"/>
              <w:rPr>
                <w:rFonts w:eastAsia="Calibri" w:cs="Arial"/>
                <w:sz w:val="24"/>
                <w:szCs w:val="24"/>
                <w:lang w:eastAsia="en-US"/>
              </w:rPr>
            </w:pPr>
          </w:p>
        </w:tc>
      </w:tr>
    </w:tbl>
    <w:p w:rsidR="00BC3C46" w:rsidRPr="00BC3C46" w:rsidRDefault="00BC3C46" w:rsidP="00BC3C46">
      <w:pPr>
        <w:spacing w:line="360" w:lineRule="auto"/>
        <w:jc w:val="left"/>
        <w:rPr>
          <w:rFonts w:cs="Arial"/>
          <w:sz w:val="24"/>
          <w:szCs w:val="24"/>
        </w:rPr>
      </w:pPr>
    </w:p>
    <w:p w:rsidR="00BC3C46" w:rsidRDefault="00BC3C46">
      <w:pPr>
        <w:jc w:val="left"/>
        <w:rPr>
          <w:rFonts w:ascii="Arial Narrow" w:hAnsi="Arial Narrow" w:cs="Arial"/>
          <w:b/>
          <w:snapToGrid w:val="0"/>
          <w:lang w:val="es-ES"/>
        </w:rPr>
      </w:pPr>
      <w:r>
        <w:rPr>
          <w:rFonts w:ascii="Arial Narrow" w:hAnsi="Arial Narrow" w:cs="Arial"/>
          <w:b/>
          <w:snapToGrid w:val="0"/>
          <w:lang w:val="es-ES"/>
        </w:rPr>
        <w:br w:type="page"/>
      </w:r>
    </w:p>
    <w:p w:rsidR="00F00272" w:rsidRPr="00BC3C46" w:rsidRDefault="00F00272" w:rsidP="00F00272">
      <w:pPr>
        <w:spacing w:after="160" w:line="360" w:lineRule="auto"/>
        <w:rPr>
          <w:rFonts w:eastAsia="Calibri" w:cs="Arial"/>
          <w:color w:val="000000"/>
          <w:sz w:val="24"/>
          <w:szCs w:val="24"/>
          <w:lang w:eastAsia="en-US"/>
        </w:rPr>
      </w:pPr>
      <w:r w:rsidRPr="00BC3C46">
        <w:rPr>
          <w:rFonts w:eastAsia="Calibri" w:cs="Arial"/>
          <w:b/>
          <w:color w:val="000000"/>
          <w:sz w:val="24"/>
          <w:szCs w:val="24"/>
          <w:lang w:eastAsia="en-US"/>
        </w:rPr>
        <w:lastRenderedPageBreak/>
        <w:t xml:space="preserve">Dictamen </w:t>
      </w:r>
      <w:r w:rsidRPr="00BC3C46">
        <w:rPr>
          <w:rFonts w:eastAsia="Calibri" w:cs="Arial"/>
          <w:color w:val="000000"/>
          <w:sz w:val="24"/>
          <w:szCs w:val="24"/>
          <w:lang w:eastAsia="en-US"/>
        </w:rPr>
        <w:t>de la Comisión de Gobernación, Puntos Constitucionales y Justicia, de la Sexagésima Primera Legislatura del Congreso del Estado Independiente, Libre y Soberano de Coahuila de Zaragoza, relativo a la</w:t>
      </w:r>
      <w:r w:rsidRPr="00BC3C46">
        <w:rPr>
          <w:rFonts w:eastAsia="Calibri" w:cs="Arial"/>
          <w:sz w:val="24"/>
          <w:szCs w:val="24"/>
          <w:lang w:eastAsia="es-MX"/>
        </w:rPr>
        <w:t xml:space="preserve"> </w:t>
      </w:r>
      <w:r w:rsidRPr="00BC3C46">
        <w:rPr>
          <w:rFonts w:eastAsia="Calibri" w:cs="Arial"/>
          <w:color w:val="000000"/>
          <w:sz w:val="24"/>
          <w:szCs w:val="24"/>
          <w:lang w:eastAsia="en-US"/>
        </w:rPr>
        <w:t>Iniciativa con Proyecto de Decreto por la que se adiciona el artículo 48 Bis, a la Ley de Víctimas para el Estado de Coahuila, en materia de reparación integral del daño</w:t>
      </w:r>
      <w:r w:rsidRPr="00BC3C46">
        <w:rPr>
          <w:rFonts w:eastAsia="Calibri" w:cs="Arial"/>
          <w:sz w:val="24"/>
          <w:szCs w:val="24"/>
          <w:lang w:eastAsia="en-US"/>
        </w:rPr>
        <w:t xml:space="preserve">, suscrita </w:t>
      </w:r>
      <w:r w:rsidRPr="00BC3C46">
        <w:rPr>
          <w:rFonts w:eastAsia="Calibri" w:cs="Arial"/>
          <w:color w:val="000000"/>
          <w:sz w:val="24"/>
          <w:szCs w:val="24"/>
          <w:lang w:eastAsia="en-US"/>
        </w:rPr>
        <w:t>por el Diputado Emilio Alejandro de Hoyos Montemayor, conjuntamente con la Diputada Zulmma Verenice Guerrero Cázares, del Grupo Parlamentario “Brigido Ramiro Moreno Hernández” del Partido Unidad Democrática de Coahuila, y;</w:t>
      </w:r>
    </w:p>
    <w:p w:rsidR="00F00272" w:rsidRPr="00BC3C46" w:rsidRDefault="00F00272" w:rsidP="00F00272">
      <w:pPr>
        <w:autoSpaceDE w:val="0"/>
        <w:autoSpaceDN w:val="0"/>
        <w:adjustRightInd w:val="0"/>
        <w:spacing w:line="360" w:lineRule="auto"/>
        <w:rPr>
          <w:rFonts w:eastAsia="Calibri" w:cs="Arial"/>
          <w:color w:val="000000"/>
          <w:sz w:val="24"/>
          <w:szCs w:val="24"/>
          <w:lang w:eastAsia="en-US"/>
        </w:rPr>
      </w:pPr>
    </w:p>
    <w:p w:rsidR="00F00272" w:rsidRPr="00BC3C46" w:rsidRDefault="00F00272" w:rsidP="00F00272">
      <w:pPr>
        <w:keepNext/>
        <w:spacing w:before="240" w:after="60" w:line="360" w:lineRule="auto"/>
        <w:jc w:val="center"/>
        <w:outlineLvl w:val="3"/>
        <w:rPr>
          <w:rFonts w:cs="Arial"/>
          <w:b/>
          <w:bCs/>
          <w:sz w:val="24"/>
          <w:szCs w:val="24"/>
        </w:rPr>
      </w:pPr>
      <w:r w:rsidRPr="00BC3C46">
        <w:rPr>
          <w:rFonts w:cs="Arial"/>
          <w:b/>
          <w:bCs/>
          <w:sz w:val="24"/>
          <w:szCs w:val="24"/>
        </w:rPr>
        <w:t>R E S U L T A N D O</w:t>
      </w:r>
    </w:p>
    <w:p w:rsidR="00F00272" w:rsidRPr="00BC3C46" w:rsidRDefault="00F00272" w:rsidP="00F00272">
      <w:pPr>
        <w:jc w:val="left"/>
        <w:rPr>
          <w:rFonts w:eastAsia="Calibri" w:cs="Arial"/>
          <w:sz w:val="24"/>
          <w:szCs w:val="24"/>
        </w:rPr>
      </w:pPr>
    </w:p>
    <w:p w:rsidR="00F00272" w:rsidRPr="00BC3C46" w:rsidRDefault="00F00272" w:rsidP="00F00272">
      <w:pPr>
        <w:spacing w:line="360" w:lineRule="auto"/>
        <w:rPr>
          <w:rFonts w:cs="Arial"/>
          <w:sz w:val="24"/>
          <w:szCs w:val="24"/>
        </w:rPr>
      </w:pPr>
      <w:r w:rsidRPr="00BC3C46">
        <w:rPr>
          <w:rFonts w:cs="Arial"/>
          <w:b/>
          <w:sz w:val="24"/>
          <w:szCs w:val="24"/>
        </w:rPr>
        <w:t xml:space="preserve">PRIMERO.- </w:t>
      </w:r>
      <w:r w:rsidRPr="00BC3C46">
        <w:rPr>
          <w:rFonts w:cs="Arial"/>
          <w:sz w:val="24"/>
          <w:szCs w:val="24"/>
        </w:rPr>
        <w:t xml:space="preserve">Que en sesión celebrada por el Pleno del Congreso el día </w:t>
      </w:r>
      <w:r w:rsidRPr="00BC3C46">
        <w:rPr>
          <w:rFonts w:eastAsia="Calibri" w:cs="Arial"/>
          <w:color w:val="000000"/>
          <w:sz w:val="24"/>
          <w:szCs w:val="24"/>
          <w:lang w:eastAsia="en-US"/>
        </w:rPr>
        <w:t>26</w:t>
      </w:r>
      <w:r w:rsidRPr="00BC3C46">
        <w:rPr>
          <w:rFonts w:eastAsia="Calibri" w:cs="Arial"/>
          <w:b/>
          <w:color w:val="000000"/>
          <w:sz w:val="24"/>
          <w:szCs w:val="24"/>
          <w:lang w:eastAsia="en-US"/>
        </w:rPr>
        <w:t xml:space="preserve"> </w:t>
      </w:r>
      <w:r w:rsidRPr="00BC3C46">
        <w:rPr>
          <w:rFonts w:eastAsia="Calibri" w:cs="Arial"/>
          <w:color w:val="000000"/>
          <w:sz w:val="24"/>
          <w:szCs w:val="24"/>
          <w:lang w:eastAsia="en-US"/>
        </w:rPr>
        <w:t>de junio del año 2019,</w:t>
      </w:r>
      <w:r w:rsidRPr="00BC3C46">
        <w:rPr>
          <w:rFonts w:eastAsia="Calibri" w:cs="Arial"/>
          <w:b/>
          <w:color w:val="000000"/>
          <w:sz w:val="24"/>
          <w:szCs w:val="24"/>
          <w:lang w:eastAsia="en-US"/>
        </w:rPr>
        <w:t xml:space="preserve"> </w:t>
      </w:r>
      <w:r w:rsidRPr="00BC3C46">
        <w:rPr>
          <w:rFonts w:cs="Arial"/>
          <w:sz w:val="24"/>
          <w:szCs w:val="24"/>
        </w:rPr>
        <w:t xml:space="preserve">se acordó turnar a esta Comisión de </w:t>
      </w:r>
      <w:r w:rsidRPr="00BC3C46">
        <w:rPr>
          <w:rFonts w:eastAsia="Calibri" w:cs="Arial"/>
          <w:color w:val="000000"/>
          <w:sz w:val="24"/>
          <w:szCs w:val="24"/>
          <w:lang w:eastAsia="en-US"/>
        </w:rPr>
        <w:t>Gobernación, Puntos Constitucionales y Justicia</w:t>
      </w:r>
      <w:r w:rsidRPr="00BC3C46">
        <w:rPr>
          <w:rFonts w:cs="Arial"/>
          <w:sz w:val="24"/>
          <w:szCs w:val="24"/>
        </w:rPr>
        <w:t>, la iniciativa a que se ha hecho referencia.</w:t>
      </w:r>
    </w:p>
    <w:p w:rsidR="00F00272" w:rsidRPr="00BC3C46" w:rsidRDefault="00F00272" w:rsidP="00F00272">
      <w:pPr>
        <w:jc w:val="left"/>
        <w:rPr>
          <w:rFonts w:eastAsia="Calibri" w:cs="Arial"/>
          <w:sz w:val="24"/>
          <w:szCs w:val="24"/>
          <w:lang w:eastAsia="en-US"/>
        </w:rPr>
      </w:pPr>
    </w:p>
    <w:p w:rsidR="00F00272" w:rsidRPr="00BC3C46" w:rsidRDefault="00F00272" w:rsidP="00F00272">
      <w:pPr>
        <w:spacing w:line="360" w:lineRule="auto"/>
        <w:rPr>
          <w:rFonts w:cs="Arial"/>
          <w:sz w:val="24"/>
          <w:szCs w:val="24"/>
        </w:rPr>
      </w:pPr>
      <w:r w:rsidRPr="00BC3C46">
        <w:rPr>
          <w:rFonts w:cs="Arial"/>
          <w:b/>
          <w:sz w:val="24"/>
          <w:szCs w:val="24"/>
        </w:rPr>
        <w:t xml:space="preserve">SEGUNDO.- </w:t>
      </w:r>
      <w:r w:rsidRPr="00BC3C46">
        <w:rPr>
          <w:rFonts w:cs="Arial"/>
          <w:sz w:val="24"/>
          <w:szCs w:val="24"/>
        </w:rPr>
        <w:t xml:space="preserve">Que en cumplimiento de dicho acuerdo, se turnó a esta Comisión </w:t>
      </w:r>
      <w:r w:rsidRPr="00BC3C46">
        <w:rPr>
          <w:rFonts w:eastAsia="Calibri" w:cs="Arial"/>
          <w:color w:val="000000"/>
          <w:sz w:val="24"/>
          <w:szCs w:val="24"/>
          <w:lang w:eastAsia="en-US"/>
        </w:rPr>
        <w:t>Gobernación, Puntos Constitucionales y Justicia, la</w:t>
      </w:r>
      <w:r w:rsidRPr="00BC3C46">
        <w:rPr>
          <w:rFonts w:eastAsia="Calibri" w:cs="Arial"/>
          <w:sz w:val="24"/>
          <w:szCs w:val="24"/>
          <w:lang w:eastAsia="es-MX"/>
        </w:rPr>
        <w:t xml:space="preserve">  </w:t>
      </w:r>
      <w:r w:rsidRPr="00BC3C46">
        <w:rPr>
          <w:rFonts w:eastAsia="Calibri" w:cs="Arial"/>
          <w:color w:val="000000"/>
          <w:sz w:val="24"/>
          <w:szCs w:val="24"/>
          <w:lang w:eastAsia="en-US"/>
        </w:rPr>
        <w:t>Iniciativa con Proyecto de Decreto por la que se adiciona el artículo 48 Bis, a la Ley de Víctimas para el Estado de Coahuila, en materia de reparación integral del daño</w:t>
      </w:r>
      <w:r w:rsidRPr="00BC3C46">
        <w:rPr>
          <w:rFonts w:eastAsia="Calibri" w:cs="Arial"/>
          <w:sz w:val="24"/>
          <w:szCs w:val="24"/>
          <w:lang w:eastAsia="en-US"/>
        </w:rPr>
        <w:t xml:space="preserve">, suscrita </w:t>
      </w:r>
      <w:r w:rsidRPr="00BC3C46">
        <w:rPr>
          <w:rFonts w:eastAsia="Calibri" w:cs="Arial"/>
          <w:color w:val="000000"/>
          <w:sz w:val="24"/>
          <w:szCs w:val="24"/>
          <w:lang w:eastAsia="en-US"/>
        </w:rPr>
        <w:t xml:space="preserve">por el Diputado Emilio Alejandro de Hoyos Montemayor, conjuntamente con la Diputada Zulmma Verenice Guerrero Cázares, del Grupo Parlamentario “Brigido Ramiro Moreno Hernández” del Partido Unidad Democrática de Coahuila, </w:t>
      </w:r>
      <w:r w:rsidRPr="00BC3C46">
        <w:rPr>
          <w:rFonts w:cs="Arial"/>
          <w:sz w:val="24"/>
          <w:szCs w:val="24"/>
        </w:rPr>
        <w:t xml:space="preserve">y;  </w:t>
      </w:r>
    </w:p>
    <w:p w:rsidR="00F00272" w:rsidRPr="00BC3C46" w:rsidRDefault="00F00272" w:rsidP="00F00272">
      <w:pPr>
        <w:jc w:val="left"/>
        <w:rPr>
          <w:rFonts w:eastAsia="Calibri" w:cs="Arial"/>
          <w:sz w:val="24"/>
          <w:szCs w:val="24"/>
          <w:lang w:eastAsia="en-US"/>
        </w:rPr>
      </w:pPr>
    </w:p>
    <w:p w:rsidR="00F00272" w:rsidRPr="00BC3C46" w:rsidRDefault="00F00272" w:rsidP="00F00272">
      <w:pPr>
        <w:jc w:val="left"/>
        <w:rPr>
          <w:rFonts w:eastAsia="Calibri" w:cs="Arial"/>
          <w:sz w:val="24"/>
          <w:szCs w:val="24"/>
        </w:rPr>
      </w:pPr>
    </w:p>
    <w:p w:rsidR="00F00272" w:rsidRPr="00BC3C46" w:rsidRDefault="00F00272" w:rsidP="00F00272">
      <w:pPr>
        <w:spacing w:line="360" w:lineRule="auto"/>
        <w:jc w:val="center"/>
        <w:rPr>
          <w:rFonts w:cs="Arial"/>
          <w:b/>
          <w:sz w:val="24"/>
          <w:szCs w:val="24"/>
        </w:rPr>
      </w:pPr>
      <w:r w:rsidRPr="00BC3C46">
        <w:rPr>
          <w:rFonts w:cs="Arial"/>
          <w:b/>
          <w:sz w:val="24"/>
          <w:szCs w:val="24"/>
        </w:rPr>
        <w:t>C O N S I D E R A N D O</w:t>
      </w:r>
    </w:p>
    <w:p w:rsidR="00F00272" w:rsidRPr="00BC3C46" w:rsidRDefault="00F00272" w:rsidP="00F00272">
      <w:pPr>
        <w:jc w:val="left"/>
        <w:rPr>
          <w:rFonts w:eastAsia="Calibri" w:cs="Arial"/>
          <w:sz w:val="24"/>
          <w:szCs w:val="24"/>
        </w:rPr>
      </w:pPr>
    </w:p>
    <w:p w:rsidR="00F00272" w:rsidRPr="00BC3C46" w:rsidRDefault="00F00272" w:rsidP="00F00272">
      <w:pPr>
        <w:spacing w:line="360" w:lineRule="auto"/>
        <w:rPr>
          <w:rFonts w:cs="Arial"/>
          <w:sz w:val="24"/>
          <w:szCs w:val="24"/>
        </w:rPr>
      </w:pPr>
      <w:r w:rsidRPr="00BC3C46">
        <w:rPr>
          <w:rFonts w:cs="Arial"/>
          <w:b/>
          <w:sz w:val="24"/>
          <w:szCs w:val="24"/>
        </w:rPr>
        <w:t xml:space="preserve">PRIMERO.- </w:t>
      </w:r>
      <w:r w:rsidRPr="00BC3C46">
        <w:rPr>
          <w:rFonts w:cs="Arial"/>
          <w:sz w:val="24"/>
          <w:szCs w:val="24"/>
        </w:rPr>
        <w:t>Que estas comisiones unidas, con fundamento en los artículos 90, 116, 117 y demás relativos de la Ley Orgánica del Congreso del Estado, son competentes para emitir el presente dictamen.</w:t>
      </w:r>
    </w:p>
    <w:p w:rsidR="00F00272" w:rsidRPr="00BC3C46" w:rsidRDefault="00F00272" w:rsidP="00F00272">
      <w:pPr>
        <w:jc w:val="left"/>
        <w:rPr>
          <w:rFonts w:eastAsia="Calibri" w:cs="Arial"/>
          <w:sz w:val="24"/>
          <w:szCs w:val="24"/>
          <w:lang w:eastAsia="en-US"/>
        </w:rPr>
      </w:pPr>
    </w:p>
    <w:p w:rsidR="00F00272" w:rsidRPr="00BC3C46" w:rsidRDefault="00F00272" w:rsidP="00F00272">
      <w:pPr>
        <w:spacing w:line="360" w:lineRule="auto"/>
        <w:rPr>
          <w:rFonts w:cs="Arial"/>
          <w:sz w:val="24"/>
          <w:szCs w:val="24"/>
        </w:rPr>
      </w:pPr>
      <w:r w:rsidRPr="00BC3C46">
        <w:rPr>
          <w:rFonts w:cs="Arial"/>
          <w:b/>
          <w:sz w:val="24"/>
          <w:szCs w:val="24"/>
        </w:rPr>
        <w:t xml:space="preserve">SEGUNDO.- </w:t>
      </w:r>
      <w:r w:rsidRPr="00BC3C46">
        <w:rPr>
          <w:rFonts w:eastAsia="Calibri" w:cs="Arial"/>
          <w:color w:val="000000"/>
          <w:sz w:val="24"/>
          <w:szCs w:val="24"/>
          <w:lang w:eastAsia="en-US"/>
        </w:rPr>
        <w:t>la</w:t>
      </w:r>
      <w:r w:rsidRPr="00BC3C46">
        <w:rPr>
          <w:rFonts w:eastAsia="Calibri" w:cs="Arial"/>
          <w:sz w:val="24"/>
          <w:szCs w:val="24"/>
          <w:lang w:eastAsia="es-MX"/>
        </w:rPr>
        <w:t xml:space="preserve">  </w:t>
      </w:r>
      <w:r w:rsidRPr="00BC3C46">
        <w:rPr>
          <w:rFonts w:eastAsia="Calibri" w:cs="Arial"/>
          <w:color w:val="000000"/>
          <w:sz w:val="24"/>
          <w:szCs w:val="24"/>
          <w:lang w:eastAsia="en-US"/>
        </w:rPr>
        <w:t>Iniciativa con Proyecto de Decreto por la que se adiciona el artículo 48 Bis, a la Ley de Víctimas para el Estado de Coahuila, en materia de reparación integral del daño</w:t>
      </w:r>
      <w:r w:rsidRPr="00BC3C46">
        <w:rPr>
          <w:rFonts w:eastAsia="Calibri" w:cs="Arial"/>
          <w:sz w:val="24"/>
          <w:szCs w:val="24"/>
          <w:lang w:eastAsia="en-US"/>
        </w:rPr>
        <w:t xml:space="preserve">, suscrita </w:t>
      </w:r>
      <w:r w:rsidRPr="00BC3C46">
        <w:rPr>
          <w:rFonts w:eastAsia="Calibri" w:cs="Arial"/>
          <w:color w:val="000000"/>
          <w:sz w:val="24"/>
          <w:szCs w:val="24"/>
          <w:lang w:eastAsia="en-US"/>
        </w:rPr>
        <w:t>por el Diputado Emilio Alejandro de Hoyos Montemayor, conjuntamente con la Diputada Zulmma Verenice Guerrero Cázares, del Grupo Parlamentario “Brigido Ramiro Moreno Hernández” del Partido Unidad Democrática de Coahuila</w:t>
      </w:r>
      <w:r w:rsidRPr="00BC3C46">
        <w:rPr>
          <w:rFonts w:eastAsia="Calibri" w:cs="Arial"/>
          <w:sz w:val="24"/>
          <w:szCs w:val="24"/>
          <w:lang w:eastAsia="en-US"/>
        </w:rPr>
        <w:t xml:space="preserve">, </w:t>
      </w:r>
      <w:r w:rsidRPr="00BC3C46">
        <w:rPr>
          <w:rFonts w:cs="Arial"/>
          <w:sz w:val="24"/>
          <w:szCs w:val="24"/>
        </w:rPr>
        <w:t xml:space="preserve">se basa entre otras en las consideraciones siguientes:  </w:t>
      </w:r>
    </w:p>
    <w:p w:rsidR="00F00272" w:rsidRPr="00BC3C46" w:rsidRDefault="00F00272" w:rsidP="00F00272">
      <w:pPr>
        <w:spacing w:line="360" w:lineRule="auto"/>
        <w:rPr>
          <w:rFonts w:cs="Arial"/>
          <w:sz w:val="24"/>
          <w:szCs w:val="24"/>
        </w:rPr>
      </w:pPr>
    </w:p>
    <w:p w:rsidR="00F00272" w:rsidRPr="00BC3C46" w:rsidRDefault="00F00272" w:rsidP="00F00272">
      <w:pPr>
        <w:spacing w:line="360" w:lineRule="auto"/>
        <w:jc w:val="center"/>
        <w:rPr>
          <w:rFonts w:cs="Arial"/>
          <w:b/>
          <w:sz w:val="24"/>
          <w:szCs w:val="24"/>
        </w:rPr>
      </w:pPr>
      <w:r w:rsidRPr="00BC3C46">
        <w:rPr>
          <w:rFonts w:cs="Arial"/>
          <w:b/>
          <w:sz w:val="24"/>
          <w:szCs w:val="24"/>
        </w:rPr>
        <w:t>E X P O S I C I Ó N   D E   M O T I V O S</w:t>
      </w:r>
    </w:p>
    <w:p w:rsidR="00F00272" w:rsidRPr="00BC3C46" w:rsidRDefault="00F00272" w:rsidP="00F00272">
      <w:pPr>
        <w:spacing w:line="360" w:lineRule="auto"/>
        <w:jc w:val="center"/>
        <w:rPr>
          <w:rFonts w:cs="Arial"/>
          <w:b/>
          <w:sz w:val="24"/>
          <w:szCs w:val="24"/>
        </w:rPr>
      </w:pPr>
    </w:p>
    <w:p w:rsidR="00F00272" w:rsidRPr="00BC3C46" w:rsidRDefault="00F00272" w:rsidP="00F00272">
      <w:pPr>
        <w:spacing w:after="160" w:line="360" w:lineRule="auto"/>
        <w:ind w:left="567" w:right="618"/>
        <w:rPr>
          <w:rFonts w:eastAsia="Calibri" w:cs="Arial"/>
          <w:i/>
          <w:sz w:val="24"/>
          <w:szCs w:val="24"/>
          <w:lang w:eastAsia="en-US"/>
        </w:rPr>
      </w:pPr>
      <w:r w:rsidRPr="00BC3C46">
        <w:rPr>
          <w:rFonts w:eastAsia="Calibri" w:cs="Arial"/>
          <w:i/>
          <w:sz w:val="24"/>
          <w:szCs w:val="24"/>
          <w:lang w:eastAsia="en-US"/>
        </w:rPr>
        <w:t>“La Ley de Víctimas para el Estado de Coahuila de Zaragoza, establece las figuras jurídicas que describen el derecho a la reparación integral del daño que deben sufragarse a las víctimas de delitos o violaciones a sus derechos humanos.</w:t>
      </w:r>
    </w:p>
    <w:p w:rsidR="00F00272" w:rsidRPr="00BC3C46" w:rsidRDefault="00F00272" w:rsidP="00F00272">
      <w:pPr>
        <w:spacing w:after="160" w:line="360" w:lineRule="auto"/>
        <w:ind w:left="567" w:right="618"/>
        <w:rPr>
          <w:rFonts w:eastAsia="Calibri" w:cs="Arial"/>
          <w:i/>
          <w:sz w:val="24"/>
          <w:szCs w:val="24"/>
          <w:lang w:eastAsia="en-US"/>
        </w:rPr>
      </w:pPr>
      <w:r w:rsidRPr="00BC3C46">
        <w:rPr>
          <w:rFonts w:eastAsia="Calibri" w:cs="Arial"/>
          <w:i/>
          <w:sz w:val="24"/>
          <w:szCs w:val="24"/>
          <w:lang w:eastAsia="en-US"/>
        </w:rPr>
        <w:t>La misma estipula en su artículo 10 fracción V que las víctimas tienen derecho a obtener la reparación integral por el daño que han sufrido, como consecuencia del delito o hecho victimizante que las ha afectado o de las violaciones de derechos humanos acaecidas en su persona, comprendiendo medidas de restitución, rehabilitación, compensación, satisfacción y medidas de no repetición.</w:t>
      </w:r>
    </w:p>
    <w:p w:rsidR="00F00272" w:rsidRPr="00BC3C46" w:rsidRDefault="00F00272" w:rsidP="00F00272">
      <w:pPr>
        <w:spacing w:after="160" w:line="360" w:lineRule="auto"/>
        <w:ind w:left="567" w:right="618"/>
        <w:rPr>
          <w:rFonts w:eastAsia="Calibri" w:cs="Arial"/>
          <w:i/>
          <w:sz w:val="24"/>
          <w:szCs w:val="24"/>
          <w:lang w:eastAsia="en-US"/>
        </w:rPr>
      </w:pPr>
      <w:r w:rsidRPr="00BC3C46">
        <w:rPr>
          <w:rFonts w:eastAsia="Calibri" w:cs="Arial"/>
          <w:i/>
          <w:sz w:val="24"/>
          <w:szCs w:val="24"/>
          <w:lang w:eastAsia="en-US"/>
        </w:rPr>
        <w:t xml:space="preserve">Analizando la legislación estatal por cuanto al tema en comento, cabe resaltar lo establecido en el artículo 46: </w:t>
      </w:r>
    </w:p>
    <w:p w:rsidR="00F00272" w:rsidRPr="00BC3C46" w:rsidRDefault="00F00272" w:rsidP="00F00272">
      <w:pPr>
        <w:spacing w:after="160" w:line="360" w:lineRule="auto"/>
        <w:ind w:left="567" w:right="618" w:firstLine="708"/>
        <w:rPr>
          <w:rFonts w:eastAsia="Calibri" w:cs="Arial"/>
          <w:i/>
          <w:sz w:val="24"/>
          <w:szCs w:val="24"/>
          <w:lang w:eastAsia="en-US"/>
        </w:rPr>
      </w:pPr>
      <w:r w:rsidRPr="00BC3C46">
        <w:rPr>
          <w:rFonts w:eastAsia="Calibri" w:cs="Arial"/>
          <w:i/>
          <w:sz w:val="24"/>
          <w:szCs w:val="24"/>
          <w:lang w:eastAsia="en-US"/>
        </w:rPr>
        <w:t xml:space="preserve">“La compensación se otorgará por todos los perjuicios, sufrimientos y pérdidas económicamente evaluables que sean consecuencia de la violación de derechos humanos o la comisión de delitos, ambos considerados como graves, en aquellos casos en que la víctima haya sufrido daño o menoscabo a su libertad o si la víctima directa hubiera fallecido o sufrido un deterioro </w:t>
      </w:r>
      <w:r w:rsidRPr="00BC3C46">
        <w:rPr>
          <w:rFonts w:eastAsia="Calibri" w:cs="Arial"/>
          <w:i/>
          <w:sz w:val="24"/>
          <w:szCs w:val="24"/>
          <w:lang w:eastAsia="en-US"/>
        </w:rPr>
        <w:lastRenderedPageBreak/>
        <w:t>incapacitante en su integridad física y/o mental, incluyendo el error judicial, de conformidad con lo que establece esta Ley y el Reglamento.”</w:t>
      </w:r>
    </w:p>
    <w:p w:rsidR="00F00272" w:rsidRPr="00BC3C46" w:rsidRDefault="00F00272" w:rsidP="00F00272">
      <w:pPr>
        <w:spacing w:after="160" w:line="360" w:lineRule="auto"/>
        <w:ind w:left="567" w:right="618"/>
        <w:rPr>
          <w:rFonts w:eastAsia="Calibri" w:cs="Arial"/>
          <w:i/>
          <w:sz w:val="24"/>
          <w:szCs w:val="24"/>
          <w:lang w:eastAsia="en-US"/>
        </w:rPr>
      </w:pPr>
      <w:r w:rsidRPr="00BC3C46">
        <w:rPr>
          <w:rFonts w:eastAsia="Calibri" w:cs="Arial"/>
          <w:i/>
          <w:sz w:val="24"/>
          <w:szCs w:val="24"/>
          <w:lang w:eastAsia="en-US"/>
        </w:rPr>
        <w:t>Para el punto que aquí se estudia, encontramos que la compensación abarca diversos conceptos de carácter económico que derivan de fijar un monto que cubra los mismos.</w:t>
      </w:r>
    </w:p>
    <w:p w:rsidR="00F00272" w:rsidRPr="00BC3C46" w:rsidRDefault="00F00272" w:rsidP="00F00272">
      <w:pPr>
        <w:spacing w:after="160" w:line="360" w:lineRule="auto"/>
        <w:ind w:left="567" w:right="618"/>
        <w:rPr>
          <w:rFonts w:eastAsia="Calibri" w:cs="Arial"/>
          <w:i/>
          <w:sz w:val="24"/>
          <w:szCs w:val="24"/>
          <w:lang w:eastAsia="en-US"/>
        </w:rPr>
      </w:pPr>
      <w:r w:rsidRPr="00BC3C46">
        <w:rPr>
          <w:rFonts w:eastAsia="Calibri" w:cs="Arial"/>
          <w:i/>
          <w:sz w:val="24"/>
          <w:szCs w:val="24"/>
          <w:lang w:eastAsia="en-US"/>
        </w:rPr>
        <w:t>No obstante, en la misma se omite la suerte que corren las personas víctimas de delito o de violaciones a los derechos humanos cuando no existe la fijación del monto de dicha reparación, cuando su resolución no sea susceptible de ser sometida a la consideración de un órgano jurisdiccional internacional previsto en el mismo tratado en el que se encuentre contemplado el organismo en cuestión, como se aprecia en la lectura del artículo 48:</w:t>
      </w:r>
    </w:p>
    <w:p w:rsidR="00F00272" w:rsidRPr="00BC3C46" w:rsidRDefault="00F00272" w:rsidP="00F00272">
      <w:pPr>
        <w:spacing w:after="160" w:line="360" w:lineRule="auto"/>
        <w:ind w:left="567" w:right="618" w:firstLine="708"/>
        <w:rPr>
          <w:rFonts w:eastAsia="Calibri" w:cs="Arial"/>
          <w:i/>
          <w:sz w:val="24"/>
          <w:szCs w:val="24"/>
          <w:lang w:eastAsia="en-US"/>
        </w:rPr>
      </w:pPr>
      <w:r w:rsidRPr="00BC3C46">
        <w:rPr>
          <w:rFonts w:eastAsia="Calibri" w:cs="Arial"/>
          <w:i/>
          <w:sz w:val="24"/>
          <w:szCs w:val="24"/>
          <w:lang w:eastAsia="en-US"/>
        </w:rPr>
        <w:t>“Todas las víctimas de violaciones graves a los derechos humanos serán compensadas, en los términos y montos que determine la resolución que emita en su caso:</w:t>
      </w:r>
    </w:p>
    <w:p w:rsidR="00F00272" w:rsidRPr="00BC3C46" w:rsidRDefault="00F00272" w:rsidP="00F00272">
      <w:pPr>
        <w:spacing w:after="160" w:line="360" w:lineRule="auto"/>
        <w:ind w:left="567" w:right="618" w:firstLine="708"/>
        <w:rPr>
          <w:rFonts w:eastAsia="Calibri" w:cs="Arial"/>
          <w:i/>
          <w:sz w:val="24"/>
          <w:szCs w:val="24"/>
          <w:lang w:eastAsia="en-US"/>
        </w:rPr>
      </w:pPr>
      <w:r w:rsidRPr="00BC3C46">
        <w:rPr>
          <w:rFonts w:eastAsia="Calibri" w:cs="Arial"/>
          <w:i/>
          <w:sz w:val="24"/>
          <w:szCs w:val="24"/>
          <w:lang w:eastAsia="en-US"/>
        </w:rPr>
        <w:t xml:space="preserve">I. </w:t>
      </w:r>
      <w:r w:rsidRPr="00BC3C46">
        <w:rPr>
          <w:rFonts w:eastAsia="Calibri" w:cs="Arial"/>
          <w:i/>
          <w:sz w:val="24"/>
          <w:szCs w:val="24"/>
          <w:lang w:eastAsia="en-US"/>
        </w:rPr>
        <w:tab/>
        <w:t>Un órgano jurisdiccional nacional; o estatal</w:t>
      </w:r>
    </w:p>
    <w:p w:rsidR="00F00272" w:rsidRPr="00BC3C46" w:rsidRDefault="00F00272" w:rsidP="00F00272">
      <w:pPr>
        <w:spacing w:after="160" w:line="360" w:lineRule="auto"/>
        <w:ind w:left="567" w:right="618" w:firstLine="708"/>
        <w:rPr>
          <w:rFonts w:eastAsia="Calibri" w:cs="Arial"/>
          <w:i/>
          <w:sz w:val="24"/>
          <w:szCs w:val="24"/>
          <w:lang w:eastAsia="en-US"/>
        </w:rPr>
      </w:pPr>
      <w:r w:rsidRPr="00BC3C46">
        <w:rPr>
          <w:rFonts w:eastAsia="Calibri" w:cs="Arial"/>
          <w:i/>
          <w:sz w:val="24"/>
          <w:szCs w:val="24"/>
          <w:lang w:eastAsia="en-US"/>
        </w:rPr>
        <w:t xml:space="preserve">II. </w:t>
      </w:r>
      <w:r w:rsidRPr="00BC3C46">
        <w:rPr>
          <w:rFonts w:eastAsia="Calibri" w:cs="Arial"/>
          <w:i/>
          <w:sz w:val="24"/>
          <w:szCs w:val="24"/>
          <w:lang w:eastAsia="en-US"/>
        </w:rPr>
        <w:tab/>
        <w:t>Un órgano jurisdiccional internacional o reconocido por los Tratados Internacionales ratificados por México;</w:t>
      </w:r>
    </w:p>
    <w:p w:rsidR="00F00272" w:rsidRPr="00BC3C46" w:rsidRDefault="00F00272" w:rsidP="00F00272">
      <w:pPr>
        <w:spacing w:after="160" w:line="360" w:lineRule="auto"/>
        <w:ind w:left="567" w:right="618" w:firstLine="708"/>
        <w:rPr>
          <w:rFonts w:eastAsia="Calibri" w:cs="Arial"/>
          <w:i/>
          <w:sz w:val="24"/>
          <w:szCs w:val="24"/>
          <w:lang w:eastAsia="en-US"/>
        </w:rPr>
      </w:pPr>
      <w:r w:rsidRPr="00BC3C46">
        <w:rPr>
          <w:rFonts w:eastAsia="Calibri" w:cs="Arial"/>
          <w:i/>
          <w:sz w:val="24"/>
          <w:szCs w:val="24"/>
          <w:lang w:eastAsia="en-US"/>
        </w:rPr>
        <w:t xml:space="preserve">III. </w:t>
      </w:r>
      <w:r w:rsidRPr="00BC3C46">
        <w:rPr>
          <w:rFonts w:eastAsia="Calibri" w:cs="Arial"/>
          <w:i/>
          <w:sz w:val="24"/>
          <w:szCs w:val="24"/>
          <w:lang w:eastAsia="en-US"/>
        </w:rPr>
        <w:tab/>
        <w:t>Un organismo público nacional o estatal de protección de los derechos humanos;</w:t>
      </w:r>
    </w:p>
    <w:p w:rsidR="00F00272" w:rsidRPr="00BC3C46" w:rsidRDefault="00F00272" w:rsidP="00F00272">
      <w:pPr>
        <w:spacing w:after="160" w:line="360" w:lineRule="auto"/>
        <w:ind w:left="567" w:right="618" w:firstLine="708"/>
        <w:rPr>
          <w:rFonts w:eastAsia="Calibri" w:cs="Arial"/>
          <w:i/>
          <w:sz w:val="24"/>
          <w:szCs w:val="24"/>
          <w:lang w:eastAsia="en-US"/>
        </w:rPr>
      </w:pPr>
      <w:r w:rsidRPr="00BC3C46">
        <w:rPr>
          <w:rFonts w:eastAsia="Calibri" w:cs="Arial"/>
          <w:i/>
          <w:sz w:val="24"/>
          <w:szCs w:val="24"/>
          <w:lang w:eastAsia="en-US"/>
        </w:rPr>
        <w:t xml:space="preserve">IV. </w:t>
      </w:r>
      <w:r w:rsidRPr="00BC3C46">
        <w:rPr>
          <w:rFonts w:eastAsia="Calibri" w:cs="Arial"/>
          <w:i/>
          <w:sz w:val="24"/>
          <w:szCs w:val="24"/>
          <w:lang w:eastAsia="en-US"/>
        </w:rPr>
        <w:tab/>
        <w:t>Un organismo internacional de protección de los derechos humanos reconocido por los Tratados Internacionales ratificados por México, cuando su resolución no sea susceptible de ser sometida a la consideración de un órgano jurisdiccional internacional previsto en el mismo tratado en el que se encuentre contemplado el organismo en cuestión.</w:t>
      </w:r>
    </w:p>
    <w:p w:rsidR="00F00272" w:rsidRPr="00BC3C46" w:rsidRDefault="00F00272" w:rsidP="00F00272">
      <w:pPr>
        <w:spacing w:after="160" w:line="360" w:lineRule="auto"/>
        <w:ind w:left="567" w:right="618"/>
        <w:rPr>
          <w:rFonts w:eastAsia="Calibri" w:cs="Arial"/>
          <w:i/>
          <w:sz w:val="24"/>
          <w:szCs w:val="24"/>
          <w:lang w:eastAsia="en-US"/>
        </w:rPr>
      </w:pPr>
      <w:r w:rsidRPr="00BC3C46">
        <w:rPr>
          <w:rFonts w:eastAsia="Calibri" w:cs="Arial"/>
          <w:i/>
          <w:sz w:val="24"/>
          <w:szCs w:val="24"/>
          <w:lang w:eastAsia="en-US"/>
        </w:rPr>
        <w:t xml:space="preserve">La compensación por concepto de violaciones graves a derechos humanos, podrá exigirse sin perjuicio de las responsabilidades civiles, penales y </w:t>
      </w:r>
      <w:r w:rsidRPr="00BC3C46">
        <w:rPr>
          <w:rFonts w:eastAsia="Calibri" w:cs="Arial"/>
          <w:i/>
          <w:sz w:val="24"/>
          <w:szCs w:val="24"/>
          <w:lang w:eastAsia="en-US"/>
        </w:rPr>
        <w:lastRenderedPageBreak/>
        <w:t>administrativas que los mismos hechos pudieran implicar y conforme lo dispuesto por la presente ley.</w:t>
      </w:r>
    </w:p>
    <w:p w:rsidR="00F00272" w:rsidRPr="00BC3C46" w:rsidRDefault="00F00272" w:rsidP="00F00272">
      <w:pPr>
        <w:spacing w:after="160" w:line="360" w:lineRule="auto"/>
        <w:ind w:left="567" w:right="618"/>
        <w:rPr>
          <w:rFonts w:eastAsia="Calibri" w:cs="Arial"/>
          <w:i/>
          <w:sz w:val="24"/>
          <w:szCs w:val="24"/>
          <w:lang w:eastAsia="en-US"/>
        </w:rPr>
      </w:pPr>
      <w:r w:rsidRPr="00BC3C46">
        <w:rPr>
          <w:rFonts w:eastAsia="Calibri" w:cs="Arial"/>
          <w:i/>
          <w:sz w:val="24"/>
          <w:szCs w:val="24"/>
          <w:lang w:eastAsia="en-US"/>
        </w:rPr>
        <w:t>Ahora bien, en el ámbito internacional, la convención Americana sobre Derechos Humanos (Pacto de San José) en su artículo 10, define el Derecho a la indemnización, estableciendo que toda persona tiene derecho a ser indemnizada conforme a la ley en caso de haber sido condenada en sentencia firme por error judicial</w:t>
      </w:r>
    </w:p>
    <w:p w:rsidR="00F00272" w:rsidRPr="00BC3C46" w:rsidRDefault="00F00272" w:rsidP="00F00272">
      <w:pPr>
        <w:spacing w:after="160" w:line="360" w:lineRule="auto"/>
        <w:ind w:left="567" w:right="618" w:firstLine="708"/>
        <w:rPr>
          <w:rFonts w:eastAsia="Calibri" w:cs="Arial"/>
          <w:i/>
          <w:sz w:val="24"/>
          <w:szCs w:val="24"/>
          <w:lang w:eastAsia="en-US"/>
        </w:rPr>
      </w:pPr>
    </w:p>
    <w:p w:rsidR="00F00272" w:rsidRPr="00BC3C46" w:rsidRDefault="00F00272" w:rsidP="00F00272">
      <w:pPr>
        <w:spacing w:after="160" w:line="360" w:lineRule="auto"/>
        <w:ind w:left="567" w:right="618"/>
        <w:rPr>
          <w:rFonts w:eastAsia="Calibri" w:cs="Arial"/>
          <w:i/>
          <w:sz w:val="24"/>
          <w:szCs w:val="24"/>
          <w:lang w:eastAsia="en-US"/>
        </w:rPr>
      </w:pPr>
      <w:r w:rsidRPr="00BC3C46">
        <w:rPr>
          <w:rFonts w:eastAsia="Calibri" w:cs="Arial"/>
          <w:i/>
          <w:sz w:val="24"/>
          <w:szCs w:val="24"/>
          <w:lang w:eastAsia="en-US"/>
        </w:rPr>
        <w:t>A su vez los Principios y Directrices Básicos Sobre el Derecho de las Víctimas de Violaciones Manifiestas de las Normas Internacionales de Derechos Humanos y de Violaciones Graves del Derecho Internacional Humanitario a Interponer Recursos y Obtener Reparaciones, ordena en su punto 20 que la indemnización ha de concederse, de forma apropiada y proporcional a la gravedad de la violación y a las circunstancia de cada caso, por todos los perjuicios económicamente evaluables que sean consecuencia de violaciones manifiestas de las normas internacionales de derechos humanos o de violaciones graves del derecho internacional humanitario, tales como:</w:t>
      </w:r>
    </w:p>
    <w:p w:rsidR="00F00272" w:rsidRPr="00BC3C46" w:rsidRDefault="00F00272" w:rsidP="00F00272">
      <w:pPr>
        <w:numPr>
          <w:ilvl w:val="0"/>
          <w:numId w:val="30"/>
        </w:numPr>
        <w:spacing w:after="160" w:line="360" w:lineRule="auto"/>
        <w:ind w:left="567" w:right="618"/>
        <w:jc w:val="left"/>
        <w:rPr>
          <w:rFonts w:eastAsia="Calibri" w:cs="Arial"/>
          <w:i/>
          <w:sz w:val="24"/>
          <w:szCs w:val="24"/>
          <w:lang w:eastAsia="en-US"/>
        </w:rPr>
      </w:pPr>
      <w:r w:rsidRPr="00BC3C46">
        <w:rPr>
          <w:rFonts w:eastAsia="Calibri" w:cs="Arial"/>
          <w:i/>
          <w:sz w:val="24"/>
          <w:szCs w:val="24"/>
          <w:lang w:eastAsia="en-US"/>
        </w:rPr>
        <w:t>El daño físico o mental;</w:t>
      </w:r>
    </w:p>
    <w:p w:rsidR="00F00272" w:rsidRPr="00BC3C46" w:rsidRDefault="00F00272" w:rsidP="00F00272">
      <w:pPr>
        <w:numPr>
          <w:ilvl w:val="0"/>
          <w:numId w:val="30"/>
        </w:numPr>
        <w:spacing w:after="160" w:line="360" w:lineRule="auto"/>
        <w:ind w:left="567" w:right="618"/>
        <w:jc w:val="left"/>
        <w:rPr>
          <w:rFonts w:eastAsia="Calibri" w:cs="Arial"/>
          <w:i/>
          <w:sz w:val="24"/>
          <w:szCs w:val="24"/>
          <w:lang w:eastAsia="en-US"/>
        </w:rPr>
      </w:pPr>
      <w:r w:rsidRPr="00BC3C46">
        <w:rPr>
          <w:rFonts w:eastAsia="Calibri" w:cs="Arial"/>
          <w:i/>
          <w:sz w:val="24"/>
          <w:szCs w:val="24"/>
          <w:lang w:eastAsia="en-US"/>
        </w:rPr>
        <w:t>La pérdida de oportunidades, en particular las de empleo, educación y prestaciones sociales;</w:t>
      </w:r>
    </w:p>
    <w:p w:rsidR="00F00272" w:rsidRPr="00BC3C46" w:rsidRDefault="00F00272" w:rsidP="00F00272">
      <w:pPr>
        <w:numPr>
          <w:ilvl w:val="0"/>
          <w:numId w:val="30"/>
        </w:numPr>
        <w:spacing w:after="160" w:line="360" w:lineRule="auto"/>
        <w:ind w:left="567" w:right="618"/>
        <w:jc w:val="left"/>
        <w:rPr>
          <w:rFonts w:eastAsia="Calibri" w:cs="Arial"/>
          <w:i/>
          <w:sz w:val="24"/>
          <w:szCs w:val="24"/>
          <w:lang w:eastAsia="en-US"/>
        </w:rPr>
      </w:pPr>
      <w:r w:rsidRPr="00BC3C46">
        <w:rPr>
          <w:rFonts w:eastAsia="Calibri" w:cs="Arial"/>
          <w:i/>
          <w:sz w:val="24"/>
          <w:szCs w:val="24"/>
          <w:lang w:eastAsia="en-US"/>
        </w:rPr>
        <w:t>Los daños materiales y la pérdida de ingresos, incluido el lucro cesante;</w:t>
      </w:r>
    </w:p>
    <w:p w:rsidR="00F00272" w:rsidRPr="00BC3C46" w:rsidRDefault="00F00272" w:rsidP="00F00272">
      <w:pPr>
        <w:numPr>
          <w:ilvl w:val="0"/>
          <w:numId w:val="30"/>
        </w:numPr>
        <w:spacing w:after="160" w:line="360" w:lineRule="auto"/>
        <w:ind w:left="567" w:right="618"/>
        <w:jc w:val="left"/>
        <w:rPr>
          <w:rFonts w:eastAsia="Calibri" w:cs="Arial"/>
          <w:i/>
          <w:sz w:val="24"/>
          <w:szCs w:val="24"/>
          <w:lang w:eastAsia="en-US"/>
        </w:rPr>
      </w:pPr>
      <w:r w:rsidRPr="00BC3C46">
        <w:rPr>
          <w:rFonts w:eastAsia="Calibri" w:cs="Arial"/>
          <w:i/>
          <w:sz w:val="24"/>
          <w:szCs w:val="24"/>
          <w:lang w:eastAsia="en-US"/>
        </w:rPr>
        <w:t>Los prejuicios morales;</w:t>
      </w:r>
    </w:p>
    <w:p w:rsidR="00F00272" w:rsidRPr="00BC3C46" w:rsidRDefault="00F00272" w:rsidP="00F00272">
      <w:pPr>
        <w:numPr>
          <w:ilvl w:val="0"/>
          <w:numId w:val="30"/>
        </w:numPr>
        <w:spacing w:after="160" w:line="360" w:lineRule="auto"/>
        <w:ind w:left="567" w:right="618"/>
        <w:jc w:val="left"/>
        <w:rPr>
          <w:rFonts w:eastAsia="Calibri" w:cs="Arial"/>
          <w:i/>
          <w:sz w:val="24"/>
          <w:szCs w:val="24"/>
          <w:lang w:eastAsia="en-US"/>
        </w:rPr>
      </w:pPr>
      <w:r w:rsidRPr="00BC3C46">
        <w:rPr>
          <w:rFonts w:eastAsia="Calibri" w:cs="Arial"/>
          <w:i/>
          <w:sz w:val="24"/>
          <w:szCs w:val="24"/>
          <w:lang w:eastAsia="en-US"/>
        </w:rPr>
        <w:t>Los gastos de asistencia jurídica o de expertos, medicamentos y servicios médicos y servicios psicológicos y sociales.</w:t>
      </w:r>
    </w:p>
    <w:p w:rsidR="00F00272" w:rsidRPr="00BC3C46" w:rsidRDefault="00F00272" w:rsidP="00F00272">
      <w:pPr>
        <w:spacing w:after="160" w:line="360" w:lineRule="auto"/>
        <w:ind w:left="567" w:right="618"/>
        <w:rPr>
          <w:rFonts w:eastAsia="Calibri" w:cs="Arial"/>
          <w:i/>
          <w:sz w:val="24"/>
          <w:szCs w:val="24"/>
          <w:lang w:eastAsia="en-US"/>
        </w:rPr>
      </w:pPr>
    </w:p>
    <w:p w:rsidR="00F00272" w:rsidRPr="00BC3C46" w:rsidRDefault="00F00272" w:rsidP="00F00272">
      <w:pPr>
        <w:spacing w:after="160" w:line="360" w:lineRule="auto"/>
        <w:ind w:left="567" w:right="618"/>
        <w:rPr>
          <w:rFonts w:eastAsia="Calibri" w:cs="Arial"/>
          <w:i/>
          <w:sz w:val="24"/>
          <w:szCs w:val="24"/>
          <w:lang w:eastAsia="en-US"/>
        </w:rPr>
      </w:pPr>
      <w:r w:rsidRPr="00BC3C46">
        <w:rPr>
          <w:rFonts w:eastAsia="Calibri" w:cs="Arial"/>
          <w:i/>
          <w:sz w:val="24"/>
          <w:szCs w:val="24"/>
          <w:lang w:eastAsia="en-US"/>
        </w:rPr>
        <w:lastRenderedPageBreak/>
        <w:t>Por otra parte, el Pacto Internacional de Derechos Civiles y Políticos en su arábigo 9.5 indica que “Toda persona que haya sido ilegalmente detenida o presa, tendrá el derecho efectivo a obtener reparación”.</w:t>
      </w:r>
    </w:p>
    <w:p w:rsidR="00F00272" w:rsidRPr="00BC3C46" w:rsidRDefault="00F00272" w:rsidP="00F00272">
      <w:pPr>
        <w:spacing w:after="160" w:line="360" w:lineRule="auto"/>
        <w:ind w:left="567" w:right="618"/>
        <w:rPr>
          <w:rFonts w:eastAsia="Calibri" w:cs="Arial"/>
          <w:i/>
          <w:sz w:val="24"/>
          <w:szCs w:val="24"/>
          <w:lang w:eastAsia="en-US"/>
        </w:rPr>
      </w:pPr>
      <w:r w:rsidRPr="00BC3C46">
        <w:rPr>
          <w:rFonts w:eastAsia="Calibri" w:cs="Arial"/>
          <w:i/>
          <w:sz w:val="24"/>
          <w:szCs w:val="24"/>
          <w:lang w:eastAsia="en-US"/>
        </w:rPr>
        <w:t xml:space="preserve">Como puede observarse la legislación local, federal e internacional consideran el que por violaciones a sus derechos humanos y por ser víctima de un delito, ésta tiene derecho a una indemnización o compensación que cubre diversos conceptos que le fueron lesionados; lo que resalta del análisis de las mismas es que carecen del apartado relativo a la fijación del monto correspondiente, dejando a la persona afectada en un entorno de revictimización que debemos a toda costa combatir en el cumplimiento de nuestro deber como legisladores. </w:t>
      </w:r>
    </w:p>
    <w:p w:rsidR="00F00272" w:rsidRPr="00BC3C46" w:rsidRDefault="00F00272" w:rsidP="00F00272">
      <w:pPr>
        <w:spacing w:after="160" w:line="360" w:lineRule="auto"/>
        <w:ind w:left="567" w:right="618"/>
        <w:rPr>
          <w:rFonts w:eastAsia="Calibri" w:cs="Arial"/>
          <w:i/>
          <w:sz w:val="24"/>
          <w:szCs w:val="24"/>
          <w:lang w:eastAsia="en-US"/>
        </w:rPr>
      </w:pPr>
    </w:p>
    <w:p w:rsidR="00F00272" w:rsidRPr="00BC3C46" w:rsidRDefault="00F00272" w:rsidP="00F00272">
      <w:pPr>
        <w:spacing w:after="160" w:line="360" w:lineRule="auto"/>
        <w:ind w:left="567" w:right="618"/>
        <w:rPr>
          <w:rFonts w:eastAsia="Calibri" w:cs="Arial"/>
          <w:i/>
          <w:sz w:val="24"/>
          <w:szCs w:val="24"/>
          <w:lang w:eastAsia="en-US"/>
        </w:rPr>
      </w:pPr>
      <w:r w:rsidRPr="00BC3C46">
        <w:rPr>
          <w:rFonts w:eastAsia="Calibri" w:cs="Arial"/>
          <w:i/>
          <w:sz w:val="24"/>
          <w:szCs w:val="24"/>
          <w:lang w:eastAsia="en-US"/>
        </w:rPr>
        <w:t>Así mismo y a mayor robustecimiento se citan las siguientes tesis y jurisprudencias:</w:t>
      </w:r>
    </w:p>
    <w:p w:rsidR="00F00272" w:rsidRPr="00BC3C46" w:rsidRDefault="00F00272" w:rsidP="00F00272">
      <w:pPr>
        <w:jc w:val="left"/>
        <w:rPr>
          <w:rFonts w:ascii="Calibri" w:eastAsia="Calibri" w:hAnsi="Calibri"/>
          <w:sz w:val="22"/>
          <w:szCs w:val="22"/>
          <w:lang w:eastAsia="en-US"/>
        </w:rPr>
      </w:pPr>
    </w:p>
    <w:p w:rsidR="00F00272" w:rsidRPr="00BC3C46" w:rsidRDefault="00F00272" w:rsidP="00F00272">
      <w:pPr>
        <w:spacing w:after="160" w:line="360" w:lineRule="auto"/>
        <w:ind w:left="567" w:right="618"/>
        <w:rPr>
          <w:rFonts w:eastAsia="Calibri" w:cs="Arial"/>
          <w:i/>
          <w:sz w:val="24"/>
          <w:szCs w:val="24"/>
          <w:lang w:eastAsia="en-US"/>
        </w:rPr>
      </w:pPr>
      <w:r w:rsidRPr="00BC3C46">
        <w:rPr>
          <w:rFonts w:eastAsia="Calibri" w:cs="Arial"/>
          <w:i/>
          <w:sz w:val="24"/>
          <w:szCs w:val="24"/>
          <w:lang w:eastAsia="en-US"/>
        </w:rPr>
        <w:t>Época: Décima Época; Registro: 2014863; Instancia: Segunda Sala; Tipo de Tesis: Jurisprudencia; Fuente: Gaceta del Semanario Judicial de la Federación Libro 45, Agosto de 2017, Tomo ll; Materia(s): Constitucional, Administrativa; Tesis: 2a.lJ. 11212017 (10a.) Página: 748</w:t>
      </w:r>
    </w:p>
    <w:p w:rsidR="00F00272" w:rsidRPr="00BC3C46" w:rsidRDefault="00F00272" w:rsidP="00F00272">
      <w:pPr>
        <w:spacing w:after="160" w:line="360" w:lineRule="auto"/>
        <w:ind w:left="567" w:right="618"/>
        <w:rPr>
          <w:rFonts w:eastAsia="Calibri" w:cs="Arial"/>
          <w:b/>
          <w:i/>
          <w:sz w:val="24"/>
          <w:szCs w:val="24"/>
          <w:lang w:eastAsia="en-US"/>
        </w:rPr>
      </w:pPr>
      <w:r w:rsidRPr="00BC3C46">
        <w:rPr>
          <w:rFonts w:eastAsia="Calibri" w:cs="Arial"/>
          <w:b/>
          <w:i/>
          <w:sz w:val="24"/>
          <w:szCs w:val="24"/>
          <w:lang w:eastAsia="en-US"/>
        </w:rPr>
        <w:t>COMPENSACIÓN A VÍCTMAS DE VIOLACIÓN A LOS DERECHOS HUMANOS. LA MANIFESTACIÓN DE CONFORMIDAD DE LA VÍCTIMA AL OBTENER EL MONTO DE UNA REPARACIÓN A TRAVÉS DE OTROS MECANISMOS, NO IMPIDE EL ACCESO AL FONDO DE AYUDA, ASISTENCIA Y REPARACIÓN INTEGRAL PREVISTO EN LA LEY GENERAL DE VÍCTIMAS.</w:t>
      </w:r>
    </w:p>
    <w:p w:rsidR="00F00272" w:rsidRPr="00BC3C46" w:rsidRDefault="00F00272" w:rsidP="00F00272">
      <w:pPr>
        <w:spacing w:after="160" w:line="360" w:lineRule="auto"/>
        <w:ind w:left="567" w:right="618"/>
        <w:rPr>
          <w:rFonts w:eastAsia="Calibri" w:cs="Arial"/>
          <w:i/>
          <w:sz w:val="24"/>
          <w:szCs w:val="24"/>
          <w:lang w:eastAsia="en-US"/>
        </w:rPr>
      </w:pPr>
      <w:r w:rsidRPr="00BC3C46">
        <w:rPr>
          <w:rFonts w:eastAsia="Calibri" w:cs="Arial"/>
          <w:i/>
          <w:sz w:val="24"/>
          <w:szCs w:val="24"/>
          <w:lang w:eastAsia="en-US"/>
        </w:rPr>
        <w:t xml:space="preserve">Del análisis del ordenamiento legal citado, se advierte que la víctima tiene expedito su derecho para solicitar la aplicación de los recursos contenidos en el Fondo de Ayuda, Asistencia y Reparación Integral. En todos aquellos casos </w:t>
      </w:r>
      <w:r w:rsidRPr="00BC3C46">
        <w:rPr>
          <w:rFonts w:eastAsia="Calibri" w:cs="Arial"/>
          <w:i/>
          <w:sz w:val="24"/>
          <w:szCs w:val="24"/>
          <w:lang w:eastAsia="en-US"/>
        </w:rPr>
        <w:lastRenderedPageBreak/>
        <w:t>en que "no haya recibido la reparación integral del daño por cualquier otra vía"; en ese sentido, el hecho de que "se haya dado por satisfecho" del monto de reparación que se le haya asignado en otras vías, no impide que pueda acceder al fondo referido para obtener una reparación integral. Lo anterior es así, ya que el derecho de las víctimas a ser reparadas de manera íntegra por las violaciones cometidas a sus derechos humanos no puede tener el carácter de renunciable, ni verse restringido por las necesidades económicas o presiones que puedan recaerles, toda vez que la reparación integral del daño es un derecho fundamental que tiene toda persona a que sea restablecida su dignidad intrínseca la cual, por su propia naturaleza no resulta conmensurable y por ende negociable. En efecto, el restablecimiento de la dignidad de la víctima es el objetivo último de la reparación, reconocido por el artículo 5 de la Ley General de Víctimas que prevé que, en virtud de la dignidad humana de la víctima, todas las autoridades del Estado están obligadas en todo momento a respetar su autonomía, a considerarla y tratarla como fin de su actuación, así como garantizar que no se vea disminuido el mínimo existencial al que la víctima tiene derecho, ni sea afectado el núcleo esencial de sus derechos.</w:t>
      </w:r>
    </w:p>
    <w:p w:rsidR="00F00272" w:rsidRPr="00BC3C46" w:rsidRDefault="00F00272" w:rsidP="00F00272">
      <w:pPr>
        <w:spacing w:after="160" w:line="360" w:lineRule="auto"/>
        <w:ind w:left="567" w:right="618"/>
        <w:rPr>
          <w:rFonts w:eastAsia="Calibri" w:cs="Arial"/>
          <w:i/>
          <w:sz w:val="24"/>
          <w:szCs w:val="24"/>
          <w:lang w:eastAsia="en-US"/>
        </w:rPr>
      </w:pPr>
      <w:r w:rsidRPr="00BC3C46">
        <w:rPr>
          <w:rFonts w:eastAsia="Calibri" w:cs="Arial"/>
          <w:i/>
          <w:sz w:val="24"/>
          <w:szCs w:val="24"/>
          <w:lang w:eastAsia="en-US"/>
        </w:rPr>
        <w:t>Época: Décima Época; Registro: 2010414; Instancia: Primera Sala; Tipo de Tesis: Aislada; Fuente: Gaceta del Semanario Judicial de la Federación Libro 24, Noviembre de 2015, Tomo I; Materia(s): Constitucional; Tesis; 1a. CCCXLII/2l15 (10a.) Página: 949</w:t>
      </w:r>
    </w:p>
    <w:p w:rsidR="00F00272" w:rsidRPr="00BC3C46" w:rsidRDefault="00F00272" w:rsidP="00F00272">
      <w:pPr>
        <w:spacing w:after="160" w:line="360" w:lineRule="auto"/>
        <w:ind w:left="567" w:right="618"/>
        <w:rPr>
          <w:rFonts w:eastAsia="Calibri" w:cs="Arial"/>
          <w:b/>
          <w:i/>
          <w:sz w:val="24"/>
          <w:szCs w:val="24"/>
          <w:lang w:eastAsia="en-US"/>
        </w:rPr>
      </w:pPr>
      <w:r w:rsidRPr="00BC3C46">
        <w:rPr>
          <w:rFonts w:eastAsia="Calibri" w:cs="Arial"/>
          <w:b/>
          <w:i/>
          <w:sz w:val="24"/>
          <w:szCs w:val="24"/>
          <w:lang w:eastAsia="en-US"/>
        </w:rPr>
        <w:t>ACCESO A LA JUSTICIA. EL DEBER DE REPARAR A LAS VÏCTIMAS DE VIOLACIONES DE DERECHOS HUMANOS ES UNA DE LAS FASES IMPRESCINDIBLES DE DICHO DERECHO.</w:t>
      </w:r>
    </w:p>
    <w:p w:rsidR="00F00272" w:rsidRPr="00BC3C46" w:rsidRDefault="00F00272" w:rsidP="00F00272">
      <w:pPr>
        <w:spacing w:after="160" w:line="360" w:lineRule="auto"/>
        <w:ind w:left="567" w:right="618"/>
        <w:rPr>
          <w:rFonts w:eastAsia="Calibri" w:cs="Arial"/>
          <w:i/>
          <w:sz w:val="24"/>
          <w:szCs w:val="24"/>
          <w:lang w:eastAsia="en-US"/>
        </w:rPr>
      </w:pPr>
      <w:r w:rsidRPr="00BC3C46">
        <w:rPr>
          <w:rFonts w:eastAsia="Calibri" w:cs="Arial"/>
          <w:i/>
          <w:sz w:val="24"/>
          <w:szCs w:val="24"/>
          <w:lang w:eastAsia="en-US"/>
        </w:rPr>
        <w:t xml:space="preserve">La obligación de reparar a las víctimas cuando se ha concluido que existe una violación a los derechos humanos de aquéllas es una de las fases imprescindibles en el acceso a la justicia. Así pues, cuando existe una </w:t>
      </w:r>
      <w:r w:rsidRPr="00BC3C46">
        <w:rPr>
          <w:rFonts w:eastAsia="Calibri" w:cs="Arial"/>
          <w:i/>
          <w:sz w:val="24"/>
          <w:szCs w:val="24"/>
          <w:lang w:eastAsia="en-US"/>
        </w:rPr>
        <w:lastRenderedPageBreak/>
        <w:t>violación de derechos humanos el sistema de justicia debe ser capaz de reparar el daño realizado por parte de las autoridades, e incluso -dependiendo del tipo de violación- de impulsar un cambio cultural. La reparación ideal luego de una violación de derechos humanos es la entera restitución a la víctima (restitutio in integrum), la cual consiste en restablecer la situación antes de la violación. No obstante, ante la limitada posibilidad de que todas las violaciones de derechos humanos sean reparadas en su totalidad por la naturaleza misma de algunas de ellas, la doctrina ha desarrollado una amplia gama de reparaciones que intentan compensar a la víctima de violaciones de derechos humanos mediante reparaciones pecuniarias y no pecuniarias. Las medidas no pecuniarias también conocidas como reparaciones morales- se clasifican en: a) restitución y rehabilitación; b) satisfacción, y c) garantías de no repetición. La restitución busca, como su nombre lo indica, restablecer la situación que existía antes de la violación, mientras que la rehabilitación propone garantizar la salud de la víctima. La satisfacción tiene por objeto reparar a la víctima con medidas tendentes a la memoria, verdad y justicia. Las garantías de no repetición tienen la finalidad de asegurar que no se repita una práctica violatoria, incluyendo ordenar acciones que afectan las instituciones sociales, legales y políticas, así como las políticas públicas.</w:t>
      </w:r>
    </w:p>
    <w:p w:rsidR="00F00272" w:rsidRPr="00BC3C46" w:rsidRDefault="00F00272" w:rsidP="00F00272">
      <w:pPr>
        <w:jc w:val="left"/>
        <w:rPr>
          <w:rFonts w:ascii="Calibri" w:eastAsia="Calibri" w:hAnsi="Calibri"/>
          <w:sz w:val="22"/>
          <w:szCs w:val="22"/>
          <w:lang w:eastAsia="en-US"/>
        </w:rPr>
      </w:pPr>
    </w:p>
    <w:p w:rsidR="00F00272" w:rsidRPr="00BC3C46" w:rsidRDefault="00F00272" w:rsidP="00F00272">
      <w:pPr>
        <w:spacing w:after="160" w:line="360" w:lineRule="auto"/>
        <w:ind w:left="567" w:right="618"/>
        <w:rPr>
          <w:rFonts w:eastAsia="Calibri" w:cs="Arial"/>
          <w:bCs/>
          <w:i/>
          <w:sz w:val="24"/>
          <w:szCs w:val="24"/>
          <w:lang w:eastAsia="en-US"/>
        </w:rPr>
      </w:pPr>
      <w:r w:rsidRPr="00BC3C46">
        <w:rPr>
          <w:rFonts w:eastAsia="Calibri" w:cs="Arial"/>
          <w:bCs/>
          <w:i/>
          <w:sz w:val="24"/>
          <w:szCs w:val="24"/>
          <w:lang w:eastAsia="en-US"/>
        </w:rPr>
        <w:t>En efecto se desprende la permisividad de la ley y la obligatoriedad en materia de derechos humanos de que aquella dependencia encargada de ejecutar la atención a víctimas de delito y de violaciones a los derechos humanos cuente con las más amplias facultades a fin de que se vean materializadas las garantías y derechos que las normas de la materia otorgan.</w:t>
      </w:r>
    </w:p>
    <w:p w:rsidR="00F00272" w:rsidRPr="00BC3C46" w:rsidRDefault="00F00272" w:rsidP="00F00272">
      <w:pPr>
        <w:jc w:val="left"/>
        <w:rPr>
          <w:rFonts w:ascii="Calibri" w:eastAsia="Calibri" w:hAnsi="Calibri"/>
          <w:sz w:val="22"/>
          <w:szCs w:val="22"/>
          <w:lang w:eastAsia="en-US"/>
        </w:rPr>
      </w:pPr>
    </w:p>
    <w:p w:rsidR="00F00272" w:rsidRPr="00BC3C46" w:rsidRDefault="00F00272" w:rsidP="00F00272">
      <w:pPr>
        <w:spacing w:after="160" w:line="360" w:lineRule="auto"/>
        <w:ind w:left="567" w:right="618"/>
        <w:rPr>
          <w:rFonts w:eastAsia="Calibri" w:cs="Arial"/>
          <w:bCs/>
          <w:i/>
          <w:sz w:val="24"/>
          <w:szCs w:val="24"/>
          <w:lang w:eastAsia="en-US"/>
        </w:rPr>
      </w:pPr>
      <w:r w:rsidRPr="00BC3C46">
        <w:rPr>
          <w:rFonts w:eastAsia="Calibri" w:cs="Arial"/>
          <w:bCs/>
          <w:i/>
          <w:sz w:val="24"/>
          <w:szCs w:val="24"/>
          <w:lang w:eastAsia="en-US"/>
        </w:rPr>
        <w:t xml:space="preserve">Por lo tanto, se propone una adición del artículo 48 bis a la Ley de Víctimas para el Estado de Coahuila, a fin de establecer en el mismo la facultad y obligatoriedad a la Comisión Ejecutiva de fijar términos y montos de </w:t>
      </w:r>
      <w:r w:rsidRPr="00BC3C46">
        <w:rPr>
          <w:rFonts w:eastAsia="Calibri" w:cs="Arial"/>
          <w:bCs/>
          <w:i/>
          <w:sz w:val="24"/>
          <w:szCs w:val="24"/>
          <w:lang w:eastAsia="en-US"/>
        </w:rPr>
        <w:lastRenderedPageBreak/>
        <w:t>compensación a las víctimas de violaciones de derechos humanos, a fin de cumplimentar las disposiciones constitucionales e Internacionales de la materia que nos ocupa.”</w:t>
      </w:r>
    </w:p>
    <w:p w:rsidR="00F00272" w:rsidRPr="00BC3C46" w:rsidRDefault="00F00272" w:rsidP="00F00272">
      <w:pPr>
        <w:tabs>
          <w:tab w:val="left" w:pos="993"/>
          <w:tab w:val="left" w:pos="1134"/>
        </w:tabs>
        <w:spacing w:after="160" w:line="360" w:lineRule="auto"/>
        <w:rPr>
          <w:rFonts w:cs="Arial"/>
          <w:b/>
          <w:sz w:val="24"/>
          <w:szCs w:val="24"/>
        </w:rPr>
      </w:pPr>
    </w:p>
    <w:p w:rsidR="00F00272" w:rsidRPr="00BC3C46" w:rsidRDefault="00F00272" w:rsidP="00F00272">
      <w:pPr>
        <w:tabs>
          <w:tab w:val="left" w:pos="993"/>
          <w:tab w:val="left" w:pos="1134"/>
        </w:tabs>
        <w:spacing w:after="160" w:line="360" w:lineRule="auto"/>
        <w:rPr>
          <w:rFonts w:eastAsia="Calibri" w:cs="Arial"/>
          <w:sz w:val="24"/>
          <w:szCs w:val="24"/>
          <w:lang w:eastAsia="en-US"/>
        </w:rPr>
      </w:pPr>
      <w:r w:rsidRPr="00BC3C46">
        <w:rPr>
          <w:rFonts w:cs="Arial"/>
          <w:b/>
          <w:sz w:val="24"/>
          <w:szCs w:val="24"/>
        </w:rPr>
        <w:t>TERCERO.-</w:t>
      </w:r>
      <w:r w:rsidRPr="00BC3C46">
        <w:rPr>
          <w:rFonts w:cs="Arial"/>
          <w:sz w:val="24"/>
          <w:szCs w:val="24"/>
        </w:rPr>
        <w:t xml:space="preserve">  </w:t>
      </w:r>
      <w:r w:rsidRPr="00BC3C46">
        <w:rPr>
          <w:rFonts w:eastAsia="Calibri" w:cs="Arial"/>
          <w:sz w:val="24"/>
          <w:szCs w:val="24"/>
          <w:lang w:eastAsia="en-US"/>
        </w:rPr>
        <w:t xml:space="preserve">Los integrantes de esta Comisión Dictaminadora nos abocamos al estudio y análisis de las consideraciones en las que se funda y motiva la de reforma así como al contenido y alcance del proyecto de decreto, verificando que el mismo persigue la finalidad de dotar a la Comisión Ejecutiva de Atención a Víctimas la facultad de determinar los montos de las compensaciones </w:t>
      </w:r>
      <w:r w:rsidRPr="00BC3C46">
        <w:rPr>
          <w:rFonts w:eastAsia="Calibri" w:cs="Arial"/>
          <w:i/>
          <w:sz w:val="24"/>
          <w:szCs w:val="24"/>
          <w:lang w:eastAsia="en-US"/>
        </w:rPr>
        <w:t>por todos los perjuicios, sufrimientos y pérdidas económicamente evaluables que sean consecuencia de la violación de derechos humanos o la comisión de delitos graves.</w:t>
      </w:r>
    </w:p>
    <w:p w:rsidR="00F00272" w:rsidRPr="00BC3C46" w:rsidRDefault="00F00272" w:rsidP="00F00272">
      <w:pPr>
        <w:spacing w:after="160" w:line="360" w:lineRule="auto"/>
        <w:rPr>
          <w:rFonts w:eastAsia="Calibri" w:cs="Arial"/>
          <w:i/>
          <w:sz w:val="24"/>
          <w:szCs w:val="24"/>
          <w:lang w:eastAsia="en-US"/>
        </w:rPr>
      </w:pPr>
      <w:r w:rsidRPr="00BC3C46">
        <w:rPr>
          <w:rFonts w:eastAsia="Calibri" w:cs="Arial"/>
          <w:sz w:val="24"/>
          <w:szCs w:val="24"/>
          <w:lang w:eastAsia="en-US"/>
        </w:rPr>
        <w:t>En este sentido, los promoventes plantean la adición de un artículo 48 bis en la Ley de Víctimas  a efecto de disponer que “[</w:t>
      </w:r>
      <w:r w:rsidRPr="00BC3C46">
        <w:rPr>
          <w:rFonts w:eastAsia="Calibri" w:cs="Arial"/>
          <w:i/>
          <w:sz w:val="24"/>
          <w:szCs w:val="24"/>
          <w:lang w:eastAsia="en-US"/>
        </w:rPr>
        <w:t>c]uando no exista la determinación de un monto de compensación fijado por las autoridades y organismos señalados, corresponderá a la Comisión Ejecutiva Estatal de Atención a Víctimas, el fijar dicho monto, atendiendo a lo dispuesto por los estándares internacionales que contemplan los tratados en materia de Derechos Humanos y la jurisprudencia que emita la corte Interamericana de Derechos Humanos, siempre que nuestro país sea suscriptor ratificado de éstas.</w:t>
      </w:r>
    </w:p>
    <w:p w:rsidR="00F00272" w:rsidRPr="00BC3C46" w:rsidRDefault="00F00272" w:rsidP="00F00272">
      <w:pPr>
        <w:spacing w:after="160" w:line="360" w:lineRule="auto"/>
        <w:rPr>
          <w:rFonts w:eastAsia="Calibri" w:cs="Arial"/>
          <w:i/>
          <w:sz w:val="24"/>
          <w:szCs w:val="24"/>
          <w:lang w:eastAsia="en-US"/>
        </w:rPr>
      </w:pPr>
      <w:r w:rsidRPr="00BC3C46">
        <w:rPr>
          <w:rFonts w:eastAsia="Calibri" w:cs="Arial"/>
          <w:i/>
          <w:sz w:val="24"/>
          <w:szCs w:val="24"/>
          <w:lang w:eastAsia="en-US"/>
        </w:rPr>
        <w:t>Los montos a los que se refiere el párrafo anterior jamás serán fijados bajo criterios limitativos, sino se atenderá en todo momento a la interpretación más favorable a la víctima de violaciones a derechos humanos por parte de agentes del Estado; ello atendiendo a la interpretación pro persona que debe hacerse en todos los asuntos de la materia.”</w:t>
      </w:r>
    </w:p>
    <w:p w:rsidR="00F00272" w:rsidRPr="00BC3C46" w:rsidRDefault="00F00272" w:rsidP="00F00272">
      <w:pPr>
        <w:spacing w:after="160" w:line="360" w:lineRule="auto"/>
        <w:rPr>
          <w:rFonts w:eastAsia="Calibri" w:cs="Arial"/>
          <w:sz w:val="24"/>
          <w:szCs w:val="24"/>
          <w:lang w:eastAsia="en-US"/>
        </w:rPr>
      </w:pPr>
      <w:r w:rsidRPr="00BC3C46">
        <w:rPr>
          <w:rFonts w:eastAsia="Calibri" w:cs="Arial"/>
          <w:sz w:val="24"/>
          <w:szCs w:val="24"/>
          <w:lang w:eastAsia="en-US"/>
        </w:rPr>
        <w:t>En este sentido los iniciadores aluden al concepto de reparación integral del daño y resaltan su importancia en el marco de la reforma constitucional de 2011 en materia de derechos humanos.</w:t>
      </w:r>
    </w:p>
    <w:p w:rsidR="00F00272" w:rsidRPr="00BC3C46" w:rsidRDefault="00F00272" w:rsidP="00F00272">
      <w:pPr>
        <w:spacing w:after="160" w:line="360" w:lineRule="auto"/>
        <w:rPr>
          <w:rFonts w:eastAsia="Calibri" w:cs="Arial"/>
          <w:sz w:val="24"/>
          <w:szCs w:val="24"/>
          <w:lang w:eastAsia="en-US"/>
        </w:rPr>
      </w:pPr>
      <w:r w:rsidRPr="00BC3C46">
        <w:rPr>
          <w:rFonts w:eastAsia="Calibri" w:cs="Arial"/>
          <w:sz w:val="24"/>
          <w:szCs w:val="24"/>
          <w:lang w:eastAsia="en-US"/>
        </w:rPr>
        <w:lastRenderedPageBreak/>
        <w:t>Así, en la exposición de motivos se abarcan desde definiciones legales, hasta jurisprudenciales sobre el tema, haciéndose hincapié en las obligaciones que tiene el Estado Mexicano en virtud de la suscripción y ratificación de diversos instrumentos internacionales.</w:t>
      </w:r>
    </w:p>
    <w:p w:rsidR="00F00272" w:rsidRPr="00BC3C46" w:rsidRDefault="00F00272" w:rsidP="00F00272">
      <w:pPr>
        <w:spacing w:after="160" w:line="360" w:lineRule="auto"/>
        <w:rPr>
          <w:rFonts w:eastAsia="Calibri" w:cs="Arial"/>
          <w:sz w:val="24"/>
          <w:szCs w:val="24"/>
          <w:lang w:eastAsia="en-US"/>
        </w:rPr>
      </w:pPr>
      <w:r w:rsidRPr="00BC3C46">
        <w:rPr>
          <w:rFonts w:eastAsia="Calibri" w:cs="Arial"/>
          <w:sz w:val="24"/>
          <w:szCs w:val="24"/>
          <w:lang w:eastAsia="en-US"/>
        </w:rPr>
        <w:t>Dentro de este contexto, los integrantes de la presente Comisión Dictaminadora, a efecto de estar en condiciones de  pronunciarnos con sobre la procedencia de la reforma, revisamos el contenido de la Ley vigente, revisando con especial detenimiento el capítulo Décimo Tercero concerniente a las medidas de compensación.</w:t>
      </w:r>
    </w:p>
    <w:p w:rsidR="00F00272" w:rsidRPr="00BC3C46" w:rsidRDefault="00F00272" w:rsidP="00F00272">
      <w:pPr>
        <w:spacing w:after="160" w:line="360" w:lineRule="auto"/>
        <w:rPr>
          <w:rFonts w:eastAsia="Calibri" w:cs="Arial"/>
          <w:sz w:val="24"/>
          <w:szCs w:val="24"/>
          <w:lang w:eastAsia="en-US"/>
        </w:rPr>
      </w:pPr>
      <w:r w:rsidRPr="00BC3C46">
        <w:rPr>
          <w:rFonts w:eastAsia="Calibri" w:cs="Arial"/>
          <w:sz w:val="24"/>
          <w:szCs w:val="24"/>
          <w:lang w:eastAsia="en-US"/>
        </w:rPr>
        <w:t>Del anterior análisis resultó, para quienes dictaminamos que, la facultad de determinar el monto de las compensaciones ya se encuentra consignado en la nroma, en mismo modo destaca que el artículo que se pretende adicionar, guarda estrecha relación con lo consignado en el artículo 48 y 50 de este ordenamiento, mismo que a continuación se transcribe:</w:t>
      </w:r>
    </w:p>
    <w:p w:rsidR="00F00272" w:rsidRPr="00BC3C46" w:rsidRDefault="00F00272" w:rsidP="00F00272">
      <w:pPr>
        <w:ind w:left="567" w:right="618"/>
        <w:rPr>
          <w:rFonts w:cs="Arial"/>
          <w:i/>
          <w:sz w:val="24"/>
          <w:szCs w:val="24"/>
          <w:lang w:val="x-none"/>
        </w:rPr>
      </w:pPr>
      <w:r w:rsidRPr="00BC3C46">
        <w:rPr>
          <w:rFonts w:cs="Arial"/>
          <w:b/>
          <w:i/>
          <w:sz w:val="24"/>
          <w:szCs w:val="24"/>
          <w:lang w:val="x-none"/>
        </w:rPr>
        <w:t>Artículo 48.</w:t>
      </w:r>
      <w:r w:rsidRPr="00BC3C46">
        <w:rPr>
          <w:rFonts w:cs="Arial"/>
          <w:i/>
          <w:sz w:val="24"/>
          <w:szCs w:val="24"/>
          <w:lang w:val="x-none"/>
        </w:rPr>
        <w:t xml:space="preserve"> Todas las víctimas de violaciones graves a los derechos humanos serán compensadas, en los términos y montos que determine la resolución que emita en su caso:</w:t>
      </w:r>
    </w:p>
    <w:p w:rsidR="00F00272" w:rsidRPr="00BC3C46" w:rsidRDefault="00F00272" w:rsidP="00F00272">
      <w:pPr>
        <w:ind w:left="567" w:right="618"/>
        <w:rPr>
          <w:rFonts w:cs="Arial"/>
          <w:i/>
          <w:sz w:val="24"/>
          <w:szCs w:val="24"/>
          <w:lang w:val="x-none"/>
        </w:rPr>
      </w:pPr>
    </w:p>
    <w:p w:rsidR="00F00272" w:rsidRPr="00BC3C46" w:rsidRDefault="00F00272" w:rsidP="00F00272">
      <w:pPr>
        <w:ind w:left="567" w:right="618"/>
        <w:rPr>
          <w:rFonts w:cs="Arial"/>
          <w:i/>
          <w:sz w:val="24"/>
          <w:szCs w:val="24"/>
          <w:lang w:val="x-none"/>
        </w:rPr>
      </w:pPr>
      <w:r w:rsidRPr="00BC3C46">
        <w:rPr>
          <w:rFonts w:cs="Arial"/>
          <w:b/>
          <w:i/>
          <w:sz w:val="24"/>
          <w:szCs w:val="24"/>
          <w:lang w:val="x-none"/>
        </w:rPr>
        <w:t>I.</w:t>
      </w:r>
      <w:r w:rsidRPr="00BC3C46">
        <w:rPr>
          <w:rFonts w:cs="Arial"/>
          <w:i/>
          <w:sz w:val="24"/>
          <w:szCs w:val="24"/>
          <w:lang w:val="x-none"/>
        </w:rPr>
        <w:t xml:space="preserve"> </w:t>
      </w:r>
      <w:r w:rsidRPr="00BC3C46">
        <w:rPr>
          <w:rFonts w:cs="Arial"/>
          <w:i/>
          <w:sz w:val="24"/>
          <w:szCs w:val="24"/>
          <w:lang w:val="x-none"/>
        </w:rPr>
        <w:tab/>
        <w:t>Un órgano jurisdiccional nacional;</w:t>
      </w:r>
    </w:p>
    <w:p w:rsidR="00F00272" w:rsidRPr="00BC3C46" w:rsidRDefault="00F00272" w:rsidP="00F00272">
      <w:pPr>
        <w:ind w:left="567" w:right="618" w:hanging="454"/>
        <w:rPr>
          <w:rFonts w:cs="Arial"/>
          <w:i/>
          <w:sz w:val="24"/>
          <w:szCs w:val="24"/>
          <w:lang w:val="x-none"/>
        </w:rPr>
      </w:pPr>
    </w:p>
    <w:p w:rsidR="00F00272" w:rsidRPr="00BC3C46" w:rsidRDefault="00F00272" w:rsidP="00F00272">
      <w:pPr>
        <w:ind w:left="567" w:right="618"/>
        <w:rPr>
          <w:rFonts w:cs="Arial"/>
          <w:i/>
          <w:sz w:val="24"/>
          <w:szCs w:val="24"/>
          <w:lang w:val="x-none"/>
        </w:rPr>
      </w:pPr>
      <w:r w:rsidRPr="00BC3C46">
        <w:rPr>
          <w:rFonts w:cs="Arial"/>
          <w:b/>
          <w:i/>
          <w:sz w:val="24"/>
          <w:szCs w:val="24"/>
          <w:lang w:val="x-none"/>
        </w:rPr>
        <w:t>II.</w:t>
      </w:r>
      <w:r w:rsidRPr="00BC3C46">
        <w:rPr>
          <w:rFonts w:cs="Arial"/>
          <w:i/>
          <w:sz w:val="24"/>
          <w:szCs w:val="24"/>
          <w:lang w:val="x-none"/>
        </w:rPr>
        <w:t xml:space="preserve"> </w:t>
      </w:r>
      <w:r w:rsidRPr="00BC3C46">
        <w:rPr>
          <w:rFonts w:cs="Arial"/>
          <w:i/>
          <w:sz w:val="24"/>
          <w:szCs w:val="24"/>
          <w:lang w:val="x-none"/>
        </w:rPr>
        <w:tab/>
        <w:t>Un órgano jurisdiccional internacional o reconocido por los Tratados Internacionales ratificados por México;</w:t>
      </w:r>
    </w:p>
    <w:p w:rsidR="00F00272" w:rsidRPr="00BC3C46" w:rsidRDefault="00F00272" w:rsidP="00F00272">
      <w:pPr>
        <w:ind w:left="567" w:right="618" w:hanging="454"/>
        <w:rPr>
          <w:rFonts w:cs="Arial"/>
          <w:i/>
          <w:sz w:val="24"/>
          <w:szCs w:val="24"/>
          <w:lang w:val="x-none"/>
        </w:rPr>
      </w:pPr>
    </w:p>
    <w:p w:rsidR="00F00272" w:rsidRPr="00BC3C46" w:rsidRDefault="00F00272" w:rsidP="00F00272">
      <w:pPr>
        <w:ind w:left="567" w:right="618"/>
        <w:rPr>
          <w:rFonts w:cs="Arial"/>
          <w:i/>
          <w:sz w:val="24"/>
          <w:szCs w:val="24"/>
          <w:lang w:val="x-none"/>
        </w:rPr>
      </w:pPr>
      <w:r w:rsidRPr="00BC3C46">
        <w:rPr>
          <w:rFonts w:cs="Arial"/>
          <w:b/>
          <w:i/>
          <w:sz w:val="24"/>
          <w:szCs w:val="24"/>
          <w:lang w:val="x-none"/>
        </w:rPr>
        <w:t>III.</w:t>
      </w:r>
      <w:r w:rsidRPr="00BC3C46">
        <w:rPr>
          <w:rFonts w:cs="Arial"/>
          <w:i/>
          <w:sz w:val="24"/>
          <w:szCs w:val="24"/>
          <w:lang w:val="x-none"/>
        </w:rPr>
        <w:t xml:space="preserve"> </w:t>
      </w:r>
      <w:r w:rsidRPr="00BC3C46">
        <w:rPr>
          <w:rFonts w:cs="Arial"/>
          <w:i/>
          <w:sz w:val="24"/>
          <w:szCs w:val="24"/>
          <w:lang w:val="x-none"/>
        </w:rPr>
        <w:tab/>
        <w:t>Un organismo público de protección de los derechos humanos;</w:t>
      </w:r>
    </w:p>
    <w:p w:rsidR="00F00272" w:rsidRPr="00BC3C46" w:rsidRDefault="00F00272" w:rsidP="00F00272">
      <w:pPr>
        <w:ind w:left="567" w:right="618"/>
        <w:rPr>
          <w:rFonts w:cs="Arial"/>
          <w:i/>
          <w:sz w:val="24"/>
          <w:szCs w:val="24"/>
          <w:lang w:val="x-none"/>
        </w:rPr>
      </w:pPr>
    </w:p>
    <w:p w:rsidR="00F00272" w:rsidRPr="00BC3C46" w:rsidRDefault="00F00272" w:rsidP="00F00272">
      <w:pPr>
        <w:ind w:left="567" w:right="618"/>
        <w:rPr>
          <w:rFonts w:cs="Arial"/>
          <w:i/>
          <w:sz w:val="24"/>
          <w:szCs w:val="24"/>
          <w:lang w:val="x-none"/>
        </w:rPr>
      </w:pPr>
      <w:r w:rsidRPr="00BC3C46">
        <w:rPr>
          <w:rFonts w:cs="Arial"/>
          <w:b/>
          <w:i/>
          <w:sz w:val="24"/>
          <w:szCs w:val="24"/>
          <w:lang w:val="x-none"/>
        </w:rPr>
        <w:t>IV.</w:t>
      </w:r>
      <w:r w:rsidRPr="00BC3C46">
        <w:rPr>
          <w:rFonts w:cs="Arial"/>
          <w:i/>
          <w:sz w:val="24"/>
          <w:szCs w:val="24"/>
          <w:lang w:val="x-none"/>
        </w:rPr>
        <w:t xml:space="preserve"> </w:t>
      </w:r>
      <w:r w:rsidRPr="00BC3C46">
        <w:rPr>
          <w:rFonts w:cs="Arial"/>
          <w:i/>
          <w:sz w:val="24"/>
          <w:szCs w:val="24"/>
          <w:lang w:val="x-none"/>
        </w:rPr>
        <w:tab/>
        <w:t>Un organismo internacional de protección de los derechos humanos reconocido por los Tratados Internacionales ratificados por México, cuando su resolución no sea susceptible de ser sometida a la consideración de un órgano jurisdiccional internacional previsto en el mismo tratado en el que se encuentre contemplado el organismo en cuestión.</w:t>
      </w:r>
    </w:p>
    <w:p w:rsidR="00F00272" w:rsidRPr="00BC3C46" w:rsidRDefault="00F00272" w:rsidP="00F00272">
      <w:pPr>
        <w:ind w:left="567" w:right="618"/>
        <w:rPr>
          <w:rFonts w:cs="Arial"/>
          <w:i/>
          <w:sz w:val="24"/>
          <w:szCs w:val="24"/>
          <w:lang w:val="x-none"/>
        </w:rPr>
      </w:pPr>
    </w:p>
    <w:p w:rsidR="00F00272" w:rsidRPr="00BC3C46" w:rsidRDefault="00F00272" w:rsidP="00F00272">
      <w:pPr>
        <w:ind w:left="567" w:right="618"/>
        <w:rPr>
          <w:rFonts w:cs="Arial"/>
          <w:i/>
          <w:sz w:val="24"/>
          <w:szCs w:val="24"/>
          <w:lang w:val="x-none"/>
        </w:rPr>
      </w:pPr>
      <w:r w:rsidRPr="00BC3C46">
        <w:rPr>
          <w:rFonts w:cs="Arial"/>
          <w:i/>
          <w:sz w:val="24"/>
          <w:szCs w:val="24"/>
          <w:lang w:val="x-none"/>
        </w:rPr>
        <w:t xml:space="preserve">La compensación por concepto de violaciones graves a derechos humanos, podrá exigirse sin perjuicio de las responsabilidades civiles, penales y administrativas que los mismos hechos pudieran implicar y conforme lo dispuesto por la presente ley. </w:t>
      </w:r>
    </w:p>
    <w:p w:rsidR="00F00272" w:rsidRPr="00BC3C46" w:rsidRDefault="00F00272" w:rsidP="00F00272">
      <w:pPr>
        <w:spacing w:after="160" w:line="259" w:lineRule="auto"/>
        <w:rPr>
          <w:rFonts w:eastAsia="Calibri" w:cs="Arial"/>
          <w:sz w:val="24"/>
          <w:szCs w:val="24"/>
          <w:lang w:eastAsia="en-US"/>
        </w:rPr>
      </w:pPr>
    </w:p>
    <w:p w:rsidR="00F00272" w:rsidRPr="00BC3C46" w:rsidRDefault="00F00272" w:rsidP="00F00272">
      <w:pPr>
        <w:ind w:left="567" w:right="618"/>
        <w:rPr>
          <w:rFonts w:cs="Arial"/>
          <w:i/>
          <w:sz w:val="24"/>
          <w:szCs w:val="24"/>
          <w:lang w:val="x-none"/>
        </w:rPr>
      </w:pPr>
      <w:r w:rsidRPr="00BC3C46">
        <w:rPr>
          <w:rFonts w:cs="Arial"/>
          <w:b/>
          <w:i/>
          <w:sz w:val="24"/>
          <w:szCs w:val="24"/>
          <w:lang w:val="x-none"/>
        </w:rPr>
        <w:lastRenderedPageBreak/>
        <w:t>Artículo 50.</w:t>
      </w:r>
      <w:r w:rsidRPr="00BC3C46">
        <w:rPr>
          <w:rFonts w:cs="Arial"/>
          <w:i/>
          <w:sz w:val="24"/>
          <w:szCs w:val="24"/>
          <w:lang w:val="x-none"/>
        </w:rPr>
        <w:t xml:space="preserve"> El Comité Interdisciplinario Evaluador de la Comisión Ejecutiva, determinará el pago de una compensación subsidiaria a cargo del Fondo en los términos de la presente ley, así como de las normas reglamentarias correspondientes, tomando en cuenta:</w:t>
      </w:r>
    </w:p>
    <w:p w:rsidR="00F00272" w:rsidRPr="00BC3C46" w:rsidRDefault="00F00272" w:rsidP="00F00272">
      <w:pPr>
        <w:ind w:left="567" w:right="618"/>
        <w:rPr>
          <w:rFonts w:cs="Arial"/>
          <w:i/>
          <w:sz w:val="24"/>
          <w:szCs w:val="24"/>
          <w:lang w:val="x-none"/>
        </w:rPr>
      </w:pPr>
      <w:r w:rsidRPr="00BC3C46">
        <w:rPr>
          <w:rFonts w:cs="Arial"/>
          <w:i/>
          <w:sz w:val="24"/>
          <w:szCs w:val="24"/>
          <w:lang w:val="x-none"/>
        </w:rPr>
        <w:t xml:space="preserve"> </w:t>
      </w:r>
    </w:p>
    <w:p w:rsidR="00F00272" w:rsidRPr="00BC3C46" w:rsidRDefault="00F00272" w:rsidP="00F00272">
      <w:pPr>
        <w:ind w:left="567" w:right="618"/>
        <w:rPr>
          <w:rFonts w:cs="Arial"/>
          <w:i/>
          <w:sz w:val="24"/>
          <w:szCs w:val="24"/>
          <w:lang w:val="x-none"/>
        </w:rPr>
      </w:pPr>
      <w:r w:rsidRPr="00BC3C46">
        <w:rPr>
          <w:rFonts w:cs="Arial"/>
          <w:b/>
          <w:i/>
          <w:sz w:val="24"/>
          <w:szCs w:val="24"/>
          <w:lang w:val="x-none"/>
        </w:rPr>
        <w:t>I.</w:t>
      </w:r>
      <w:r w:rsidRPr="00BC3C46">
        <w:rPr>
          <w:rFonts w:cs="Arial"/>
          <w:i/>
          <w:sz w:val="24"/>
          <w:szCs w:val="24"/>
          <w:lang w:val="x-none"/>
        </w:rPr>
        <w:t xml:space="preserve"> </w:t>
      </w:r>
      <w:r w:rsidRPr="00BC3C46">
        <w:rPr>
          <w:rFonts w:cs="Arial"/>
          <w:i/>
          <w:sz w:val="24"/>
          <w:szCs w:val="24"/>
          <w:lang w:val="x-none"/>
        </w:rPr>
        <w:tab/>
        <w:t xml:space="preserve">La determinación del Ministerio Público cuando el responsable se haya sustraído de la justicia, haya muerto o desaparecido o se haga valer un criterio de oportunidad; </w:t>
      </w:r>
    </w:p>
    <w:p w:rsidR="00F00272" w:rsidRPr="00BC3C46" w:rsidRDefault="00F00272" w:rsidP="00F00272">
      <w:pPr>
        <w:ind w:left="567" w:right="618" w:hanging="454"/>
        <w:rPr>
          <w:rFonts w:cs="Arial"/>
          <w:i/>
          <w:sz w:val="24"/>
          <w:szCs w:val="24"/>
          <w:lang w:val="x-none"/>
        </w:rPr>
      </w:pPr>
    </w:p>
    <w:p w:rsidR="00F00272" w:rsidRPr="00BC3C46" w:rsidRDefault="00F00272" w:rsidP="00F00272">
      <w:pPr>
        <w:ind w:left="567" w:right="618"/>
        <w:rPr>
          <w:rFonts w:cs="Arial"/>
          <w:i/>
          <w:sz w:val="24"/>
          <w:szCs w:val="24"/>
          <w:lang w:val="x-none"/>
        </w:rPr>
      </w:pPr>
      <w:r w:rsidRPr="00BC3C46">
        <w:rPr>
          <w:rFonts w:cs="Arial"/>
          <w:b/>
          <w:i/>
          <w:sz w:val="24"/>
          <w:szCs w:val="24"/>
          <w:lang w:val="x-none"/>
        </w:rPr>
        <w:t>II.</w:t>
      </w:r>
      <w:r w:rsidRPr="00BC3C46">
        <w:rPr>
          <w:rFonts w:cs="Arial"/>
          <w:i/>
          <w:sz w:val="24"/>
          <w:szCs w:val="24"/>
          <w:lang w:val="x-none"/>
        </w:rPr>
        <w:t xml:space="preserve"> </w:t>
      </w:r>
      <w:r w:rsidRPr="00BC3C46">
        <w:rPr>
          <w:rFonts w:cs="Arial"/>
          <w:i/>
          <w:sz w:val="24"/>
          <w:szCs w:val="24"/>
          <w:lang w:val="x-none"/>
        </w:rPr>
        <w:tab/>
        <w:t xml:space="preserve">La resolución firme emitida por la autoridad judicial; </w:t>
      </w:r>
    </w:p>
    <w:p w:rsidR="00F00272" w:rsidRPr="00BC3C46" w:rsidRDefault="00F00272" w:rsidP="00F00272">
      <w:pPr>
        <w:ind w:right="618"/>
        <w:rPr>
          <w:rFonts w:cs="Arial"/>
          <w:i/>
          <w:sz w:val="24"/>
          <w:szCs w:val="24"/>
          <w:lang w:val="x-none"/>
        </w:rPr>
      </w:pPr>
    </w:p>
    <w:p w:rsidR="00F00272" w:rsidRPr="00BC3C46" w:rsidRDefault="00F00272" w:rsidP="00F00272">
      <w:pPr>
        <w:ind w:left="567" w:right="618"/>
        <w:rPr>
          <w:rFonts w:cs="Arial"/>
          <w:i/>
          <w:sz w:val="24"/>
          <w:szCs w:val="24"/>
          <w:lang w:val="x-none"/>
        </w:rPr>
      </w:pPr>
      <w:r w:rsidRPr="00BC3C46">
        <w:rPr>
          <w:rFonts w:cs="Arial"/>
          <w:i/>
          <w:sz w:val="24"/>
          <w:szCs w:val="24"/>
          <w:lang w:val="x-none"/>
        </w:rPr>
        <w:t>La determinación del Comité Interdisciplinario Evaluador, deberá dictar dentro del plazo de noventa días contados a partir de emitida la resolución correspondiente.</w:t>
      </w:r>
    </w:p>
    <w:p w:rsidR="00F00272" w:rsidRPr="00BC3C46" w:rsidRDefault="00F00272" w:rsidP="00F00272">
      <w:pPr>
        <w:ind w:left="567" w:right="618"/>
        <w:rPr>
          <w:rFonts w:cs="Arial"/>
          <w:i/>
          <w:sz w:val="24"/>
          <w:szCs w:val="24"/>
          <w:lang w:val="x-none"/>
        </w:rPr>
      </w:pPr>
    </w:p>
    <w:p w:rsidR="00F00272" w:rsidRPr="00BC3C46" w:rsidRDefault="00F00272" w:rsidP="00F00272">
      <w:pPr>
        <w:ind w:left="567" w:right="618"/>
        <w:rPr>
          <w:rFonts w:cs="Arial"/>
          <w:i/>
          <w:sz w:val="24"/>
          <w:szCs w:val="24"/>
          <w:lang w:val="x-none"/>
        </w:rPr>
      </w:pPr>
      <w:r w:rsidRPr="00BC3C46">
        <w:rPr>
          <w:rFonts w:cs="Arial"/>
          <w:i/>
          <w:sz w:val="24"/>
          <w:szCs w:val="24"/>
          <w:lang w:val="x-none"/>
        </w:rPr>
        <w:t xml:space="preserve">El monto de la compensación subsidiaria, podrá ser hasta de quinientas veces el salario mínimo mensual y será proporcional a la gravedad del daño sufrido sin que implique, por sí mismo, el enriquecimiento de la víctima. </w:t>
      </w:r>
    </w:p>
    <w:p w:rsidR="00F00272" w:rsidRPr="00BC3C46" w:rsidRDefault="00F00272" w:rsidP="00F00272">
      <w:pPr>
        <w:ind w:left="567" w:right="618"/>
        <w:rPr>
          <w:rFonts w:cs="Arial"/>
          <w:b/>
          <w:i/>
          <w:sz w:val="24"/>
          <w:szCs w:val="24"/>
          <w:lang w:val="x-none"/>
        </w:rPr>
      </w:pPr>
    </w:p>
    <w:p w:rsidR="00F00272" w:rsidRPr="00BC3C46" w:rsidRDefault="00F00272" w:rsidP="00F00272">
      <w:pPr>
        <w:tabs>
          <w:tab w:val="left" w:pos="9356"/>
        </w:tabs>
        <w:spacing w:after="160" w:line="259" w:lineRule="auto"/>
        <w:ind w:left="567" w:right="618"/>
        <w:rPr>
          <w:rFonts w:eastAsia="Calibri" w:cs="Arial"/>
          <w:i/>
          <w:sz w:val="24"/>
          <w:szCs w:val="24"/>
          <w:lang w:eastAsia="en-US"/>
        </w:rPr>
      </w:pPr>
    </w:p>
    <w:p w:rsidR="00F00272" w:rsidRPr="00BC3C46" w:rsidRDefault="00F00272" w:rsidP="00F00272">
      <w:pPr>
        <w:tabs>
          <w:tab w:val="left" w:pos="9356"/>
        </w:tabs>
        <w:spacing w:after="160" w:line="360" w:lineRule="auto"/>
        <w:rPr>
          <w:rFonts w:eastAsia="Calibri" w:cs="Arial"/>
          <w:sz w:val="24"/>
          <w:szCs w:val="24"/>
          <w:lang w:eastAsia="en-US"/>
        </w:rPr>
      </w:pPr>
      <w:r w:rsidRPr="00BC3C46">
        <w:rPr>
          <w:rFonts w:eastAsia="Calibri" w:cs="Arial"/>
          <w:sz w:val="24"/>
          <w:szCs w:val="24"/>
          <w:lang w:eastAsia="en-US"/>
        </w:rPr>
        <w:t>En este sentido, los integrantes de la presente Comisión Dictaminadora, estamos de acuerdo en la importancia de precisar en forma expresa en la norma que al determinar dicho monto, la Comisión Ejecutiva lo hará atendiendo a lo dispuesto por los estándares internacionales que contemplan los tratados en materia de derechos humanos y la jurisprudencia que emita la corte interamericana de Derechos Humanos, sin embargo a efecto de darle más congruencia y concordancia a la norma se propone algunos cambios sustanciales.</w:t>
      </w:r>
    </w:p>
    <w:p w:rsidR="00F00272" w:rsidRPr="00BC3C46" w:rsidRDefault="00F00272" w:rsidP="00F00272">
      <w:pPr>
        <w:tabs>
          <w:tab w:val="left" w:pos="9356"/>
        </w:tabs>
        <w:spacing w:after="160" w:line="360" w:lineRule="auto"/>
        <w:ind w:right="-91"/>
        <w:rPr>
          <w:rFonts w:eastAsia="Calibri" w:cs="Arial"/>
          <w:sz w:val="24"/>
          <w:szCs w:val="24"/>
          <w:lang w:eastAsia="en-US"/>
        </w:rPr>
      </w:pPr>
      <w:r w:rsidRPr="00BC3C46">
        <w:rPr>
          <w:rFonts w:eastAsia="Calibri" w:cs="Arial"/>
          <w:sz w:val="24"/>
          <w:szCs w:val="24"/>
          <w:lang w:eastAsia="en-US"/>
        </w:rPr>
        <w:t>En este orden de ideas se propone que en lugar de que la adición se haga en un artículo autónomo, los párrafos se adhieran en el último párrafo del artículo 50 en el que se consigne lo siguiente:</w:t>
      </w:r>
    </w:p>
    <w:p w:rsidR="00F00272" w:rsidRPr="00BC3C46" w:rsidRDefault="00F00272" w:rsidP="00F00272">
      <w:pPr>
        <w:shd w:val="clear" w:color="auto" w:fill="FFFFFF"/>
        <w:spacing w:line="330" w:lineRule="atLeast"/>
        <w:rPr>
          <w:rFonts w:ascii="Calibri" w:hAnsi="Calibri" w:cs="Calibri"/>
          <w:color w:val="201F1E"/>
          <w:sz w:val="22"/>
          <w:szCs w:val="22"/>
          <w:lang w:eastAsia="en-US"/>
        </w:rPr>
      </w:pPr>
      <w:r w:rsidRPr="00BC3C46">
        <w:rPr>
          <w:rFonts w:cs="Arial"/>
          <w:b/>
          <w:bCs/>
          <w:color w:val="201F1E"/>
          <w:sz w:val="24"/>
          <w:szCs w:val="24"/>
          <w:bdr w:val="none" w:sz="0" w:space="0" w:color="auto" w:frame="1"/>
          <w:lang w:val="x-none" w:eastAsia="en-US"/>
        </w:rPr>
        <w:t>Artículo 50.</w:t>
      </w:r>
      <w:r w:rsidRPr="00BC3C46">
        <w:rPr>
          <w:rFonts w:cs="Arial"/>
          <w:color w:val="201F1E"/>
          <w:sz w:val="24"/>
          <w:szCs w:val="24"/>
          <w:bdr w:val="none" w:sz="0" w:space="0" w:color="auto" w:frame="1"/>
          <w:lang w:val="x-none" w:eastAsia="en-US"/>
        </w:rPr>
        <w:t> El Comité Interdisciplinario Evaluador de la Comisión Ejecutiva, determinará el pago de una compensación subsidiaria a cargo del Fondo en los términos de la presente ley, así como de las normas reglamentarias correspondientes, tomando en cuenta:</w:t>
      </w:r>
    </w:p>
    <w:p w:rsidR="00F00272" w:rsidRPr="00BC3C46" w:rsidRDefault="00F00272" w:rsidP="00F00272">
      <w:pPr>
        <w:shd w:val="clear" w:color="auto" w:fill="FFFFFF"/>
        <w:spacing w:line="330" w:lineRule="atLeast"/>
        <w:rPr>
          <w:rFonts w:ascii="Calibri" w:hAnsi="Calibri" w:cs="Calibri"/>
          <w:color w:val="201F1E"/>
          <w:sz w:val="22"/>
          <w:szCs w:val="22"/>
          <w:lang w:eastAsia="en-US"/>
        </w:rPr>
      </w:pPr>
      <w:r w:rsidRPr="00BC3C46">
        <w:rPr>
          <w:rFonts w:cs="Arial"/>
          <w:color w:val="201F1E"/>
          <w:sz w:val="24"/>
          <w:szCs w:val="24"/>
          <w:bdr w:val="none" w:sz="0" w:space="0" w:color="auto" w:frame="1"/>
          <w:lang w:val="x-none" w:eastAsia="en-US"/>
        </w:rPr>
        <w:t> </w:t>
      </w:r>
    </w:p>
    <w:p w:rsidR="00F00272" w:rsidRPr="00BC3C46" w:rsidRDefault="00F00272" w:rsidP="00F00272">
      <w:pPr>
        <w:shd w:val="clear" w:color="auto" w:fill="FFFFFF"/>
        <w:spacing w:line="330" w:lineRule="atLeast"/>
        <w:ind w:left="454"/>
        <w:rPr>
          <w:rFonts w:ascii="Calibri" w:hAnsi="Calibri" w:cs="Calibri"/>
          <w:color w:val="201F1E"/>
          <w:sz w:val="22"/>
          <w:szCs w:val="22"/>
          <w:lang w:eastAsia="en-US"/>
        </w:rPr>
      </w:pPr>
      <w:r w:rsidRPr="00BC3C46">
        <w:rPr>
          <w:rFonts w:cs="Arial"/>
          <w:b/>
          <w:bCs/>
          <w:color w:val="201F1E"/>
          <w:sz w:val="24"/>
          <w:szCs w:val="24"/>
          <w:bdr w:val="none" w:sz="0" w:space="0" w:color="auto" w:frame="1"/>
          <w:lang w:val="x-none" w:eastAsia="en-US"/>
        </w:rPr>
        <w:lastRenderedPageBreak/>
        <w:t>I.</w:t>
      </w:r>
      <w:r w:rsidRPr="00BC3C46">
        <w:rPr>
          <w:rFonts w:cs="Arial"/>
          <w:color w:val="201F1E"/>
          <w:sz w:val="24"/>
          <w:szCs w:val="24"/>
          <w:bdr w:val="none" w:sz="0" w:space="0" w:color="auto" w:frame="1"/>
          <w:lang w:val="x-none" w:eastAsia="en-US"/>
        </w:rPr>
        <w:t>      La determinación del Ministerio Público cuando el responsable se haya sustraído de la justicia, haya muerto o desaparecido o se haga valer un criterio de oportunidad;</w:t>
      </w:r>
    </w:p>
    <w:p w:rsidR="00F00272" w:rsidRPr="00BC3C46" w:rsidRDefault="00F00272" w:rsidP="00F00272">
      <w:pPr>
        <w:shd w:val="clear" w:color="auto" w:fill="FFFFFF"/>
        <w:spacing w:line="330" w:lineRule="atLeast"/>
        <w:ind w:left="454"/>
        <w:rPr>
          <w:rFonts w:ascii="Calibri" w:hAnsi="Calibri" w:cs="Calibri"/>
          <w:color w:val="201F1E"/>
          <w:sz w:val="22"/>
          <w:szCs w:val="22"/>
          <w:lang w:eastAsia="en-US"/>
        </w:rPr>
      </w:pPr>
      <w:r w:rsidRPr="00BC3C46">
        <w:rPr>
          <w:rFonts w:cs="Arial"/>
          <w:color w:val="201F1E"/>
          <w:sz w:val="24"/>
          <w:szCs w:val="24"/>
          <w:bdr w:val="none" w:sz="0" w:space="0" w:color="auto" w:frame="1"/>
          <w:lang w:val="x-none" w:eastAsia="en-US"/>
        </w:rPr>
        <w:t> </w:t>
      </w:r>
    </w:p>
    <w:p w:rsidR="00F00272" w:rsidRPr="00BC3C46" w:rsidRDefault="00F00272" w:rsidP="00F00272">
      <w:pPr>
        <w:shd w:val="clear" w:color="auto" w:fill="FFFFFF"/>
        <w:spacing w:line="330" w:lineRule="atLeast"/>
        <w:ind w:left="454"/>
        <w:rPr>
          <w:rFonts w:ascii="Calibri" w:hAnsi="Calibri" w:cs="Calibri"/>
          <w:color w:val="201F1E"/>
          <w:sz w:val="22"/>
          <w:szCs w:val="22"/>
          <w:lang w:eastAsia="en-US"/>
        </w:rPr>
      </w:pPr>
      <w:r w:rsidRPr="00BC3C46">
        <w:rPr>
          <w:rFonts w:cs="Arial"/>
          <w:b/>
          <w:bCs/>
          <w:color w:val="201F1E"/>
          <w:sz w:val="24"/>
          <w:szCs w:val="24"/>
          <w:bdr w:val="none" w:sz="0" w:space="0" w:color="auto" w:frame="1"/>
          <w:lang w:val="x-none" w:eastAsia="en-US"/>
        </w:rPr>
        <w:t>II.</w:t>
      </w:r>
      <w:r w:rsidRPr="00BC3C46">
        <w:rPr>
          <w:rFonts w:cs="Arial"/>
          <w:color w:val="201F1E"/>
          <w:sz w:val="24"/>
          <w:szCs w:val="24"/>
          <w:bdr w:val="none" w:sz="0" w:space="0" w:color="auto" w:frame="1"/>
          <w:lang w:val="x-none" w:eastAsia="en-US"/>
        </w:rPr>
        <w:t>     La resolución firme emitida por la autoridad judicial;</w:t>
      </w:r>
    </w:p>
    <w:p w:rsidR="00F00272" w:rsidRPr="00BC3C46" w:rsidRDefault="00F00272" w:rsidP="00F00272">
      <w:pPr>
        <w:shd w:val="clear" w:color="auto" w:fill="FFFFFF"/>
        <w:spacing w:line="330" w:lineRule="atLeast"/>
        <w:rPr>
          <w:rFonts w:ascii="Calibri" w:hAnsi="Calibri" w:cs="Calibri"/>
          <w:color w:val="201F1E"/>
          <w:sz w:val="22"/>
          <w:szCs w:val="22"/>
          <w:lang w:eastAsia="en-US"/>
        </w:rPr>
      </w:pPr>
      <w:r w:rsidRPr="00BC3C46">
        <w:rPr>
          <w:rFonts w:cs="Arial"/>
          <w:color w:val="201F1E"/>
          <w:sz w:val="24"/>
          <w:szCs w:val="24"/>
          <w:bdr w:val="none" w:sz="0" w:space="0" w:color="auto" w:frame="1"/>
          <w:lang w:val="x-none" w:eastAsia="en-US"/>
        </w:rPr>
        <w:t> </w:t>
      </w:r>
    </w:p>
    <w:p w:rsidR="00F00272" w:rsidRPr="00BC3C46" w:rsidRDefault="00F00272" w:rsidP="00F00272">
      <w:pPr>
        <w:shd w:val="clear" w:color="auto" w:fill="FFFFFF"/>
        <w:spacing w:line="330" w:lineRule="atLeast"/>
        <w:rPr>
          <w:rFonts w:ascii="Calibri" w:hAnsi="Calibri" w:cs="Calibri"/>
          <w:color w:val="201F1E"/>
          <w:sz w:val="22"/>
          <w:szCs w:val="22"/>
          <w:lang w:eastAsia="en-US"/>
        </w:rPr>
      </w:pPr>
      <w:r w:rsidRPr="00BC3C46">
        <w:rPr>
          <w:rFonts w:cs="Arial"/>
          <w:color w:val="201F1E"/>
          <w:sz w:val="24"/>
          <w:szCs w:val="24"/>
          <w:bdr w:val="none" w:sz="0" w:space="0" w:color="auto" w:frame="1"/>
          <w:lang w:val="x-none" w:eastAsia="en-US"/>
        </w:rPr>
        <w:t>La determinación del Comité Interdisciplinario Evaluador, deberá dictar dentro del plazo de noventa días contados a partir de emitida la resolución correspondiente.</w:t>
      </w:r>
    </w:p>
    <w:p w:rsidR="00F00272" w:rsidRPr="00BC3C46" w:rsidRDefault="00F00272" w:rsidP="00F00272">
      <w:pPr>
        <w:shd w:val="clear" w:color="auto" w:fill="FFFFFF"/>
        <w:spacing w:line="330" w:lineRule="atLeast"/>
        <w:rPr>
          <w:rFonts w:ascii="Calibri" w:hAnsi="Calibri" w:cs="Calibri"/>
          <w:color w:val="201F1E"/>
          <w:sz w:val="22"/>
          <w:szCs w:val="22"/>
          <w:lang w:eastAsia="en-US"/>
        </w:rPr>
      </w:pPr>
      <w:r w:rsidRPr="00BC3C46">
        <w:rPr>
          <w:rFonts w:cs="Arial"/>
          <w:i/>
          <w:iCs/>
          <w:color w:val="201F1E"/>
          <w:sz w:val="24"/>
          <w:szCs w:val="24"/>
          <w:bdr w:val="none" w:sz="0" w:space="0" w:color="auto" w:frame="1"/>
          <w:lang w:val="x-none" w:eastAsia="en-US"/>
        </w:rPr>
        <w:t> </w:t>
      </w:r>
    </w:p>
    <w:p w:rsidR="00F00272" w:rsidRPr="00BC3C46" w:rsidRDefault="00F00272" w:rsidP="00F00272">
      <w:pPr>
        <w:spacing w:line="330" w:lineRule="atLeast"/>
        <w:rPr>
          <w:rFonts w:ascii="Calibri" w:hAnsi="Calibri" w:cs="Calibri"/>
          <w:color w:val="201F1E"/>
          <w:sz w:val="22"/>
          <w:szCs w:val="22"/>
          <w:lang w:eastAsia="en-US"/>
        </w:rPr>
      </w:pPr>
      <w:r w:rsidRPr="00BC3C46">
        <w:rPr>
          <w:rFonts w:cs="Arial"/>
          <w:color w:val="201F1E"/>
          <w:sz w:val="24"/>
          <w:szCs w:val="24"/>
          <w:bdr w:val="none" w:sz="0" w:space="0" w:color="auto" w:frame="1"/>
          <w:lang w:val="x-none" w:eastAsia="en-US"/>
        </w:rPr>
        <w:t>El monto de la compensación subsidiaria, podrá ser hasta de quinientas veces el salario mínimo mensual y será proporcional a la gravedad del daño sufrido</w:t>
      </w:r>
      <w:r w:rsidRPr="00BC3C46">
        <w:rPr>
          <w:rFonts w:cs="Arial"/>
          <w:color w:val="201F1E"/>
          <w:sz w:val="24"/>
          <w:szCs w:val="24"/>
          <w:bdr w:val="none" w:sz="0" w:space="0" w:color="auto" w:frame="1"/>
          <w:lang w:eastAsia="en-US"/>
        </w:rPr>
        <w:t>, </w:t>
      </w:r>
      <w:r w:rsidRPr="00BC3C46">
        <w:rPr>
          <w:rFonts w:cs="Arial"/>
          <w:b/>
          <w:i/>
          <w:color w:val="201F1E"/>
          <w:sz w:val="24"/>
          <w:szCs w:val="24"/>
          <w:bdr w:val="none" w:sz="0" w:space="0" w:color="auto" w:frame="1"/>
          <w:shd w:val="clear" w:color="auto" w:fill="FFFFFF"/>
          <w:lang w:eastAsia="en-US"/>
        </w:rPr>
        <w:t>atendiendo a lo dispuesto por los estándares internacionales que contemplan los tratados en materia de derechos humanos en los que el Estado Mexicano sea parte y la jurisprudencia que emita la Corte Interamericana de Derechos Humanos</w:t>
      </w:r>
      <w:r w:rsidRPr="00BC3C46">
        <w:rPr>
          <w:rFonts w:cs="Arial"/>
          <w:b/>
          <w:color w:val="201F1E"/>
          <w:sz w:val="24"/>
          <w:szCs w:val="24"/>
          <w:bdr w:val="none" w:sz="0" w:space="0" w:color="auto" w:frame="1"/>
          <w:shd w:val="clear" w:color="auto" w:fill="FFFFFF"/>
          <w:lang w:eastAsia="en-US"/>
        </w:rPr>
        <w:t>,</w:t>
      </w:r>
      <w:r w:rsidRPr="00BC3C46">
        <w:rPr>
          <w:rFonts w:cs="Arial"/>
          <w:color w:val="201F1E"/>
          <w:sz w:val="24"/>
          <w:szCs w:val="24"/>
          <w:bdr w:val="none" w:sz="0" w:space="0" w:color="auto" w:frame="1"/>
          <w:shd w:val="clear" w:color="auto" w:fill="FFFFFF"/>
          <w:lang w:eastAsia="en-US"/>
        </w:rPr>
        <w:t> </w:t>
      </w:r>
      <w:r w:rsidRPr="00BC3C46">
        <w:rPr>
          <w:rFonts w:cs="Arial"/>
          <w:color w:val="201F1E"/>
          <w:sz w:val="24"/>
          <w:szCs w:val="24"/>
          <w:bdr w:val="none" w:sz="0" w:space="0" w:color="auto" w:frame="1"/>
          <w:lang w:val="x-none" w:eastAsia="en-US"/>
        </w:rPr>
        <w:t>sin que implique, por sí mismo, el enriquecimiento de la víctima. </w:t>
      </w:r>
    </w:p>
    <w:p w:rsidR="00F00272" w:rsidRPr="00BC3C46" w:rsidRDefault="00F00272" w:rsidP="00F00272">
      <w:pPr>
        <w:spacing w:after="160" w:line="259" w:lineRule="auto"/>
        <w:rPr>
          <w:rFonts w:eastAsia="Calibri" w:cs="Arial"/>
          <w:sz w:val="24"/>
          <w:szCs w:val="24"/>
          <w:lang w:eastAsia="en-US"/>
        </w:rPr>
      </w:pPr>
    </w:p>
    <w:p w:rsidR="00F00272" w:rsidRPr="00BC3C46" w:rsidRDefault="00F00272" w:rsidP="00F00272">
      <w:pPr>
        <w:spacing w:after="160" w:line="259" w:lineRule="auto"/>
        <w:rPr>
          <w:rFonts w:eastAsia="Calibri" w:cs="Arial"/>
          <w:sz w:val="24"/>
          <w:szCs w:val="24"/>
          <w:lang w:eastAsia="en-US"/>
        </w:rPr>
      </w:pPr>
      <w:r w:rsidRPr="00BC3C46">
        <w:rPr>
          <w:rFonts w:eastAsia="Calibri" w:cs="Arial"/>
          <w:sz w:val="24"/>
          <w:szCs w:val="24"/>
          <w:lang w:eastAsia="en-US"/>
        </w:rPr>
        <w:t>Por las consideraciones que anteceden, sometemos a su consideración y en aprobación, en su caso el siguiente Proyecto de:</w:t>
      </w:r>
    </w:p>
    <w:p w:rsidR="00F00272" w:rsidRPr="00BC3C46" w:rsidRDefault="00F00272" w:rsidP="00F00272">
      <w:pPr>
        <w:spacing w:after="160" w:line="259" w:lineRule="auto"/>
        <w:rPr>
          <w:rFonts w:eastAsia="Calibri" w:cs="Arial"/>
          <w:sz w:val="24"/>
          <w:szCs w:val="24"/>
          <w:lang w:eastAsia="en-US"/>
        </w:rPr>
      </w:pPr>
    </w:p>
    <w:p w:rsidR="00F00272" w:rsidRPr="00BC3C46" w:rsidRDefault="00F00272" w:rsidP="00F00272">
      <w:pPr>
        <w:spacing w:after="160" w:line="360" w:lineRule="auto"/>
        <w:rPr>
          <w:rFonts w:eastAsia="Calibri" w:cs="Arial"/>
          <w:sz w:val="24"/>
          <w:szCs w:val="24"/>
          <w:lang w:eastAsia="en-US"/>
        </w:rPr>
      </w:pPr>
    </w:p>
    <w:p w:rsidR="00F00272" w:rsidRPr="00BC3C46" w:rsidRDefault="00F00272" w:rsidP="00F00272">
      <w:pPr>
        <w:jc w:val="left"/>
        <w:rPr>
          <w:rFonts w:cs="Arial"/>
          <w:vanish/>
          <w:color w:val="000000"/>
          <w:sz w:val="24"/>
          <w:szCs w:val="24"/>
          <w:lang w:eastAsia="es-MX"/>
        </w:rPr>
      </w:pPr>
    </w:p>
    <w:p w:rsidR="00F00272" w:rsidRPr="00BC3C46" w:rsidRDefault="00F00272" w:rsidP="00F00272">
      <w:pPr>
        <w:spacing w:line="360" w:lineRule="auto"/>
        <w:jc w:val="center"/>
        <w:rPr>
          <w:rFonts w:cs="Arial"/>
          <w:b/>
          <w:sz w:val="24"/>
          <w:szCs w:val="24"/>
        </w:rPr>
      </w:pPr>
      <w:r w:rsidRPr="00BC3C46">
        <w:rPr>
          <w:rFonts w:cs="Arial"/>
          <w:b/>
          <w:sz w:val="24"/>
          <w:szCs w:val="24"/>
        </w:rPr>
        <w:t>D E C R E T O</w:t>
      </w:r>
    </w:p>
    <w:p w:rsidR="00F00272" w:rsidRPr="00BC3C46" w:rsidRDefault="00F00272" w:rsidP="00F00272">
      <w:pPr>
        <w:spacing w:line="360" w:lineRule="auto"/>
        <w:jc w:val="center"/>
        <w:rPr>
          <w:rFonts w:cs="Arial"/>
          <w:b/>
          <w:sz w:val="24"/>
          <w:szCs w:val="24"/>
        </w:rPr>
      </w:pPr>
    </w:p>
    <w:p w:rsidR="00F00272" w:rsidRPr="00BC3C46" w:rsidRDefault="00F00272" w:rsidP="00F00272">
      <w:pPr>
        <w:spacing w:line="360" w:lineRule="auto"/>
        <w:jc w:val="left"/>
        <w:rPr>
          <w:rFonts w:cs="Arial"/>
          <w:b/>
          <w:sz w:val="24"/>
          <w:szCs w:val="24"/>
        </w:rPr>
      </w:pPr>
      <w:r w:rsidRPr="00BC3C46">
        <w:rPr>
          <w:rFonts w:cs="Arial"/>
          <w:b/>
          <w:sz w:val="24"/>
          <w:szCs w:val="24"/>
        </w:rPr>
        <w:t xml:space="preserve">ARTÍCULO ÚNICO.- </w:t>
      </w:r>
      <w:r w:rsidRPr="00BC3C46">
        <w:rPr>
          <w:rFonts w:cs="Arial"/>
          <w:sz w:val="24"/>
          <w:szCs w:val="24"/>
        </w:rPr>
        <w:t>Se reforma el tercer párrafo del artículo 50 de la Ley de Víctimas</w:t>
      </w:r>
      <w:r w:rsidRPr="00BC3C46">
        <w:rPr>
          <w:rFonts w:cs="Arial"/>
          <w:b/>
          <w:sz w:val="24"/>
          <w:szCs w:val="24"/>
        </w:rPr>
        <w:t xml:space="preserve"> </w:t>
      </w:r>
      <w:r w:rsidRPr="00BC3C46">
        <w:rPr>
          <w:rFonts w:eastAsia="Calibri" w:cs="Arial"/>
          <w:color w:val="000000"/>
          <w:sz w:val="24"/>
          <w:szCs w:val="24"/>
          <w:lang w:eastAsia="en-US"/>
        </w:rPr>
        <w:t>para el Estado de Coahuila de Zaragoza, para quedar como sigue:</w:t>
      </w:r>
    </w:p>
    <w:p w:rsidR="00F00272" w:rsidRPr="00BC3C46" w:rsidRDefault="00F00272" w:rsidP="00F00272">
      <w:pPr>
        <w:spacing w:line="360" w:lineRule="auto"/>
        <w:jc w:val="left"/>
        <w:rPr>
          <w:rFonts w:cs="Arial"/>
          <w:b/>
          <w:sz w:val="24"/>
          <w:szCs w:val="24"/>
        </w:rPr>
      </w:pPr>
    </w:p>
    <w:p w:rsidR="00F00272" w:rsidRPr="00BC3C46" w:rsidRDefault="00F00272" w:rsidP="00F00272">
      <w:pPr>
        <w:spacing w:line="360" w:lineRule="auto"/>
        <w:jc w:val="left"/>
        <w:rPr>
          <w:rFonts w:cs="Arial"/>
          <w:b/>
          <w:sz w:val="24"/>
          <w:szCs w:val="24"/>
        </w:rPr>
      </w:pPr>
    </w:p>
    <w:p w:rsidR="00F00272" w:rsidRPr="00BC3C46" w:rsidRDefault="00F00272" w:rsidP="00F00272">
      <w:pPr>
        <w:shd w:val="clear" w:color="auto" w:fill="FFFFFF"/>
        <w:spacing w:line="330" w:lineRule="atLeast"/>
        <w:rPr>
          <w:rFonts w:ascii="Calibri" w:hAnsi="Calibri" w:cs="Calibri"/>
          <w:color w:val="201F1E"/>
          <w:sz w:val="22"/>
          <w:szCs w:val="22"/>
          <w:lang w:eastAsia="en-US"/>
        </w:rPr>
      </w:pPr>
      <w:r w:rsidRPr="00BC3C46">
        <w:rPr>
          <w:rFonts w:cs="Arial"/>
          <w:b/>
          <w:bCs/>
          <w:color w:val="201F1E"/>
          <w:sz w:val="24"/>
          <w:szCs w:val="24"/>
          <w:bdr w:val="none" w:sz="0" w:space="0" w:color="auto" w:frame="1"/>
          <w:lang w:val="x-none" w:eastAsia="en-US"/>
        </w:rPr>
        <w:t>Artículo 50.</w:t>
      </w:r>
      <w:r w:rsidRPr="00BC3C46">
        <w:rPr>
          <w:rFonts w:cs="Arial"/>
          <w:color w:val="201F1E"/>
          <w:sz w:val="24"/>
          <w:szCs w:val="24"/>
          <w:bdr w:val="none" w:sz="0" w:space="0" w:color="auto" w:frame="1"/>
          <w:lang w:val="x-none" w:eastAsia="en-US"/>
        </w:rPr>
        <w:t> </w:t>
      </w:r>
      <w:r w:rsidRPr="00BC3C46">
        <w:rPr>
          <w:rFonts w:cs="Arial"/>
          <w:color w:val="201F1E"/>
          <w:sz w:val="24"/>
          <w:szCs w:val="24"/>
          <w:bdr w:val="none" w:sz="0" w:space="0" w:color="auto" w:frame="1"/>
          <w:lang w:eastAsia="en-US"/>
        </w:rPr>
        <w:t>…</w:t>
      </w:r>
    </w:p>
    <w:p w:rsidR="00F00272" w:rsidRPr="00BC3C46" w:rsidRDefault="00F00272" w:rsidP="00F00272">
      <w:pPr>
        <w:shd w:val="clear" w:color="auto" w:fill="FFFFFF"/>
        <w:spacing w:line="330" w:lineRule="atLeast"/>
        <w:rPr>
          <w:rFonts w:ascii="Calibri" w:hAnsi="Calibri" w:cs="Calibri"/>
          <w:color w:val="201F1E"/>
          <w:sz w:val="22"/>
          <w:szCs w:val="22"/>
          <w:lang w:eastAsia="en-US"/>
        </w:rPr>
      </w:pPr>
      <w:r w:rsidRPr="00BC3C46">
        <w:rPr>
          <w:rFonts w:cs="Arial"/>
          <w:color w:val="201F1E"/>
          <w:sz w:val="24"/>
          <w:szCs w:val="24"/>
          <w:bdr w:val="none" w:sz="0" w:space="0" w:color="auto" w:frame="1"/>
          <w:lang w:val="x-none" w:eastAsia="en-US"/>
        </w:rPr>
        <w:t> </w:t>
      </w:r>
    </w:p>
    <w:p w:rsidR="00F00272" w:rsidRPr="00BC3C46" w:rsidRDefault="00F00272" w:rsidP="00F00272">
      <w:pPr>
        <w:shd w:val="clear" w:color="auto" w:fill="FFFFFF"/>
        <w:spacing w:line="330" w:lineRule="atLeast"/>
        <w:ind w:left="454"/>
        <w:rPr>
          <w:rFonts w:ascii="Calibri" w:hAnsi="Calibri" w:cs="Calibri"/>
          <w:color w:val="201F1E"/>
          <w:sz w:val="22"/>
          <w:szCs w:val="22"/>
          <w:lang w:eastAsia="en-US"/>
        </w:rPr>
      </w:pPr>
      <w:r w:rsidRPr="00BC3C46">
        <w:rPr>
          <w:rFonts w:cs="Arial"/>
          <w:b/>
          <w:bCs/>
          <w:color w:val="201F1E"/>
          <w:sz w:val="24"/>
          <w:szCs w:val="24"/>
          <w:bdr w:val="none" w:sz="0" w:space="0" w:color="auto" w:frame="1"/>
          <w:lang w:val="x-none" w:eastAsia="en-US"/>
        </w:rPr>
        <w:t>I.</w:t>
      </w:r>
      <w:r w:rsidRPr="00BC3C46">
        <w:rPr>
          <w:rFonts w:cs="Arial"/>
          <w:color w:val="201F1E"/>
          <w:sz w:val="24"/>
          <w:szCs w:val="24"/>
          <w:bdr w:val="none" w:sz="0" w:space="0" w:color="auto" w:frame="1"/>
          <w:lang w:val="x-none" w:eastAsia="en-US"/>
        </w:rPr>
        <w:t xml:space="preserve">      </w:t>
      </w:r>
      <w:r w:rsidRPr="00BC3C46">
        <w:rPr>
          <w:rFonts w:cs="Arial"/>
          <w:color w:val="201F1E"/>
          <w:sz w:val="24"/>
          <w:szCs w:val="24"/>
          <w:bdr w:val="none" w:sz="0" w:space="0" w:color="auto" w:frame="1"/>
          <w:lang w:eastAsia="en-US"/>
        </w:rPr>
        <w:t>…</w:t>
      </w:r>
    </w:p>
    <w:p w:rsidR="00F00272" w:rsidRPr="00BC3C46" w:rsidRDefault="00F00272" w:rsidP="00F00272">
      <w:pPr>
        <w:shd w:val="clear" w:color="auto" w:fill="FFFFFF"/>
        <w:spacing w:line="330" w:lineRule="atLeast"/>
        <w:ind w:left="454"/>
        <w:rPr>
          <w:rFonts w:ascii="Calibri" w:hAnsi="Calibri" w:cs="Calibri"/>
          <w:color w:val="201F1E"/>
          <w:sz w:val="22"/>
          <w:szCs w:val="22"/>
          <w:lang w:eastAsia="en-US"/>
        </w:rPr>
      </w:pPr>
      <w:r w:rsidRPr="00BC3C46">
        <w:rPr>
          <w:rFonts w:cs="Arial"/>
          <w:color w:val="201F1E"/>
          <w:sz w:val="24"/>
          <w:szCs w:val="24"/>
          <w:bdr w:val="none" w:sz="0" w:space="0" w:color="auto" w:frame="1"/>
          <w:lang w:val="x-none" w:eastAsia="en-US"/>
        </w:rPr>
        <w:t> </w:t>
      </w:r>
    </w:p>
    <w:p w:rsidR="00F00272" w:rsidRPr="00BC3C46" w:rsidRDefault="00F00272" w:rsidP="00F00272">
      <w:pPr>
        <w:shd w:val="clear" w:color="auto" w:fill="FFFFFF"/>
        <w:spacing w:line="330" w:lineRule="atLeast"/>
        <w:ind w:left="454"/>
        <w:rPr>
          <w:rFonts w:ascii="Calibri" w:hAnsi="Calibri" w:cs="Calibri"/>
          <w:color w:val="201F1E"/>
          <w:sz w:val="22"/>
          <w:szCs w:val="22"/>
          <w:lang w:eastAsia="en-US"/>
        </w:rPr>
      </w:pPr>
      <w:r w:rsidRPr="00BC3C46">
        <w:rPr>
          <w:rFonts w:cs="Arial"/>
          <w:b/>
          <w:bCs/>
          <w:color w:val="201F1E"/>
          <w:sz w:val="24"/>
          <w:szCs w:val="24"/>
          <w:bdr w:val="none" w:sz="0" w:space="0" w:color="auto" w:frame="1"/>
          <w:lang w:val="x-none" w:eastAsia="en-US"/>
        </w:rPr>
        <w:t>II.</w:t>
      </w:r>
      <w:r w:rsidRPr="00BC3C46">
        <w:rPr>
          <w:rFonts w:cs="Arial"/>
          <w:color w:val="201F1E"/>
          <w:sz w:val="24"/>
          <w:szCs w:val="24"/>
          <w:bdr w:val="none" w:sz="0" w:space="0" w:color="auto" w:frame="1"/>
          <w:lang w:val="x-none" w:eastAsia="en-US"/>
        </w:rPr>
        <w:t xml:space="preserve">     </w:t>
      </w:r>
      <w:r w:rsidRPr="00BC3C46">
        <w:rPr>
          <w:rFonts w:cs="Arial"/>
          <w:color w:val="201F1E"/>
          <w:sz w:val="24"/>
          <w:szCs w:val="24"/>
          <w:bdr w:val="none" w:sz="0" w:space="0" w:color="auto" w:frame="1"/>
          <w:lang w:eastAsia="en-US"/>
        </w:rPr>
        <w:t>…</w:t>
      </w:r>
    </w:p>
    <w:p w:rsidR="00F00272" w:rsidRPr="00BC3C46" w:rsidRDefault="00F00272" w:rsidP="00F00272">
      <w:pPr>
        <w:shd w:val="clear" w:color="auto" w:fill="FFFFFF"/>
        <w:spacing w:line="330" w:lineRule="atLeast"/>
        <w:rPr>
          <w:rFonts w:ascii="Calibri" w:hAnsi="Calibri" w:cs="Calibri"/>
          <w:color w:val="201F1E"/>
          <w:sz w:val="22"/>
          <w:szCs w:val="22"/>
          <w:lang w:eastAsia="en-US"/>
        </w:rPr>
      </w:pPr>
      <w:r w:rsidRPr="00BC3C46">
        <w:rPr>
          <w:rFonts w:cs="Arial"/>
          <w:color w:val="201F1E"/>
          <w:sz w:val="24"/>
          <w:szCs w:val="24"/>
          <w:bdr w:val="none" w:sz="0" w:space="0" w:color="auto" w:frame="1"/>
          <w:lang w:eastAsia="en-US"/>
        </w:rPr>
        <w:t>…</w:t>
      </w:r>
    </w:p>
    <w:p w:rsidR="00F00272" w:rsidRPr="00BC3C46" w:rsidRDefault="00F00272" w:rsidP="00F00272">
      <w:pPr>
        <w:shd w:val="clear" w:color="auto" w:fill="FFFFFF"/>
        <w:spacing w:line="330" w:lineRule="atLeast"/>
        <w:rPr>
          <w:rFonts w:ascii="Calibri" w:hAnsi="Calibri" w:cs="Calibri"/>
          <w:color w:val="201F1E"/>
          <w:sz w:val="22"/>
          <w:szCs w:val="22"/>
          <w:lang w:eastAsia="en-US"/>
        </w:rPr>
      </w:pPr>
      <w:r w:rsidRPr="00BC3C46">
        <w:rPr>
          <w:rFonts w:cs="Arial"/>
          <w:i/>
          <w:iCs/>
          <w:color w:val="201F1E"/>
          <w:sz w:val="24"/>
          <w:szCs w:val="24"/>
          <w:bdr w:val="none" w:sz="0" w:space="0" w:color="auto" w:frame="1"/>
          <w:lang w:val="x-none" w:eastAsia="en-US"/>
        </w:rPr>
        <w:lastRenderedPageBreak/>
        <w:t> </w:t>
      </w:r>
    </w:p>
    <w:p w:rsidR="00F00272" w:rsidRPr="00BC3C46" w:rsidRDefault="00F00272" w:rsidP="00F00272">
      <w:pPr>
        <w:shd w:val="clear" w:color="auto" w:fill="FFFFFF"/>
        <w:spacing w:line="360" w:lineRule="auto"/>
        <w:rPr>
          <w:rFonts w:ascii="Calibri" w:hAnsi="Calibri" w:cs="Calibri"/>
          <w:color w:val="201F1E"/>
          <w:sz w:val="22"/>
          <w:szCs w:val="22"/>
          <w:lang w:eastAsia="en-US"/>
        </w:rPr>
      </w:pPr>
      <w:r w:rsidRPr="00BC3C46">
        <w:rPr>
          <w:rFonts w:cs="Arial"/>
          <w:color w:val="201F1E"/>
          <w:sz w:val="24"/>
          <w:szCs w:val="24"/>
          <w:bdr w:val="none" w:sz="0" w:space="0" w:color="auto" w:frame="1"/>
          <w:lang w:val="x-none" w:eastAsia="en-US"/>
        </w:rPr>
        <w:t>El monto de la compensación subsidiaria, podrá ser hasta de quinientas veces el salario mínimo mensual y será proporcional a la gravedad del daño sufrido</w:t>
      </w:r>
      <w:r w:rsidRPr="00BC3C46">
        <w:rPr>
          <w:rFonts w:cs="Arial"/>
          <w:color w:val="201F1E"/>
          <w:sz w:val="24"/>
          <w:szCs w:val="24"/>
          <w:bdr w:val="none" w:sz="0" w:space="0" w:color="auto" w:frame="1"/>
          <w:lang w:eastAsia="en-US"/>
        </w:rPr>
        <w:t>, </w:t>
      </w:r>
      <w:r w:rsidRPr="00BC3C46">
        <w:rPr>
          <w:rFonts w:cs="Arial"/>
          <w:color w:val="201F1E"/>
          <w:sz w:val="24"/>
          <w:szCs w:val="24"/>
          <w:bdr w:val="none" w:sz="0" w:space="0" w:color="auto" w:frame="1"/>
          <w:shd w:val="clear" w:color="auto" w:fill="FFFFFF"/>
          <w:lang w:eastAsia="en-US"/>
        </w:rPr>
        <w:t>atendiendo a lo dispuesto por los estándares internacionales que contemplan los tratados en materia de derechos humanos en los que el Estado Mexicano sea parte y la jurisprudencia que emita la Corte Interamericana de Derechos Humanos</w:t>
      </w:r>
      <w:r w:rsidRPr="00BC3C46">
        <w:rPr>
          <w:rFonts w:cs="Arial"/>
          <w:b/>
          <w:color w:val="201F1E"/>
          <w:sz w:val="24"/>
          <w:szCs w:val="24"/>
          <w:bdr w:val="none" w:sz="0" w:space="0" w:color="auto" w:frame="1"/>
          <w:shd w:val="clear" w:color="auto" w:fill="FFFFFF"/>
          <w:lang w:eastAsia="en-US"/>
        </w:rPr>
        <w:t>,</w:t>
      </w:r>
      <w:r w:rsidRPr="00BC3C46">
        <w:rPr>
          <w:rFonts w:cs="Arial"/>
          <w:color w:val="201F1E"/>
          <w:sz w:val="24"/>
          <w:szCs w:val="24"/>
          <w:bdr w:val="none" w:sz="0" w:space="0" w:color="auto" w:frame="1"/>
          <w:lang w:eastAsia="en-US"/>
        </w:rPr>
        <w:t> </w:t>
      </w:r>
      <w:r w:rsidRPr="00BC3C46">
        <w:rPr>
          <w:rFonts w:cs="Arial"/>
          <w:color w:val="201F1E"/>
          <w:sz w:val="24"/>
          <w:szCs w:val="24"/>
          <w:bdr w:val="none" w:sz="0" w:space="0" w:color="auto" w:frame="1"/>
          <w:lang w:val="x-none" w:eastAsia="en-US"/>
        </w:rPr>
        <w:t>sin que implique, por sí mismo, el enriquecimiento de la víctima. </w:t>
      </w:r>
    </w:p>
    <w:p w:rsidR="00F00272" w:rsidRPr="00BC3C46" w:rsidRDefault="00F00272" w:rsidP="00F00272">
      <w:pPr>
        <w:spacing w:after="160" w:line="360" w:lineRule="auto"/>
        <w:jc w:val="left"/>
        <w:rPr>
          <w:rFonts w:eastAsia="Calibri" w:cs="Arial"/>
          <w:sz w:val="24"/>
          <w:szCs w:val="24"/>
          <w:lang w:eastAsia="en-US"/>
        </w:rPr>
      </w:pPr>
    </w:p>
    <w:p w:rsidR="00F00272" w:rsidRPr="00BC3C46" w:rsidRDefault="00F00272" w:rsidP="00F00272">
      <w:pPr>
        <w:spacing w:after="160" w:line="360" w:lineRule="auto"/>
        <w:jc w:val="center"/>
        <w:rPr>
          <w:rFonts w:eastAsia="Calibri" w:cs="Arial"/>
          <w:b/>
          <w:sz w:val="24"/>
          <w:szCs w:val="24"/>
          <w:lang w:eastAsia="en-US"/>
        </w:rPr>
      </w:pPr>
      <w:r w:rsidRPr="00BC3C46">
        <w:rPr>
          <w:rFonts w:eastAsia="Calibri" w:cs="Arial"/>
          <w:b/>
          <w:sz w:val="24"/>
          <w:szCs w:val="24"/>
          <w:lang w:eastAsia="en-US"/>
        </w:rPr>
        <w:t>ARTÍCULOS TRANSITORIOS.</w:t>
      </w:r>
    </w:p>
    <w:p w:rsidR="00F00272" w:rsidRPr="00BC3C46" w:rsidRDefault="00F00272" w:rsidP="00F00272">
      <w:pPr>
        <w:spacing w:after="160" w:line="360" w:lineRule="auto"/>
        <w:rPr>
          <w:rFonts w:eastAsia="Calibri" w:cs="Arial"/>
          <w:sz w:val="24"/>
          <w:szCs w:val="24"/>
          <w:lang w:eastAsia="en-US"/>
        </w:rPr>
      </w:pPr>
    </w:p>
    <w:p w:rsidR="00F00272" w:rsidRPr="00BC3C46" w:rsidRDefault="00F00272" w:rsidP="00F00272">
      <w:pPr>
        <w:spacing w:after="160" w:line="360" w:lineRule="auto"/>
        <w:rPr>
          <w:rFonts w:eastAsia="Calibri" w:cs="Arial"/>
          <w:sz w:val="24"/>
          <w:szCs w:val="24"/>
          <w:lang w:eastAsia="en-US"/>
        </w:rPr>
      </w:pPr>
      <w:r w:rsidRPr="00BC3C46">
        <w:rPr>
          <w:rFonts w:eastAsia="Calibri" w:cs="Arial"/>
          <w:b/>
          <w:sz w:val="24"/>
          <w:szCs w:val="24"/>
          <w:lang w:eastAsia="en-US"/>
        </w:rPr>
        <w:t>PRIMERO.-</w:t>
      </w:r>
      <w:r w:rsidRPr="00BC3C46">
        <w:rPr>
          <w:rFonts w:eastAsia="Calibri" w:cs="Arial"/>
          <w:sz w:val="24"/>
          <w:szCs w:val="24"/>
          <w:lang w:eastAsia="en-US"/>
        </w:rPr>
        <w:t xml:space="preserve"> El presente decreto entrará en vigor al día siguiente de su publicación en el Periódico Oficial del Gobierno del Estado.</w:t>
      </w:r>
    </w:p>
    <w:p w:rsidR="00F00272" w:rsidRPr="00BC3C46" w:rsidRDefault="00F00272" w:rsidP="00F00272">
      <w:pPr>
        <w:spacing w:after="160" w:line="360" w:lineRule="auto"/>
        <w:rPr>
          <w:rFonts w:eastAsia="Calibri" w:cs="Arial"/>
          <w:sz w:val="24"/>
          <w:szCs w:val="24"/>
          <w:lang w:eastAsia="en-US"/>
        </w:rPr>
      </w:pPr>
    </w:p>
    <w:p w:rsidR="00F00272" w:rsidRPr="00BC3C46" w:rsidRDefault="00F00272" w:rsidP="00F00272">
      <w:pPr>
        <w:spacing w:after="160" w:line="360" w:lineRule="auto"/>
        <w:rPr>
          <w:rFonts w:eastAsia="Calibri" w:cs="Arial"/>
          <w:sz w:val="24"/>
          <w:szCs w:val="24"/>
          <w:lang w:eastAsia="en-US"/>
        </w:rPr>
      </w:pPr>
      <w:r w:rsidRPr="00BC3C46">
        <w:rPr>
          <w:rFonts w:eastAsia="Calibri" w:cs="Arial"/>
          <w:b/>
          <w:sz w:val="24"/>
          <w:szCs w:val="24"/>
          <w:lang w:eastAsia="en-US"/>
        </w:rPr>
        <w:t xml:space="preserve">SEGUNDO.- </w:t>
      </w:r>
      <w:r w:rsidRPr="00BC3C46">
        <w:rPr>
          <w:rFonts w:eastAsia="Calibri" w:cs="Arial"/>
          <w:sz w:val="24"/>
          <w:szCs w:val="24"/>
          <w:lang w:eastAsia="en-US"/>
        </w:rPr>
        <w:t>Se derogan las disposiciones que se opongan al presente decreto.</w:t>
      </w:r>
    </w:p>
    <w:p w:rsidR="00F00272" w:rsidRPr="00BC3C46" w:rsidRDefault="00F00272" w:rsidP="00F00272">
      <w:pPr>
        <w:jc w:val="left"/>
        <w:rPr>
          <w:rFonts w:eastAsia="Calibri" w:cs="Arial"/>
          <w:sz w:val="24"/>
          <w:szCs w:val="24"/>
          <w:lang w:eastAsia="en-US"/>
        </w:rPr>
      </w:pPr>
    </w:p>
    <w:p w:rsidR="00F00272" w:rsidRPr="00BC3C46" w:rsidRDefault="00F00272" w:rsidP="00F00272">
      <w:pPr>
        <w:autoSpaceDE w:val="0"/>
        <w:autoSpaceDN w:val="0"/>
        <w:adjustRightInd w:val="0"/>
        <w:spacing w:line="360" w:lineRule="auto"/>
        <w:rPr>
          <w:rFonts w:eastAsia="Calibri" w:cs="Arial"/>
          <w:b/>
          <w:bCs/>
          <w:sz w:val="24"/>
          <w:szCs w:val="24"/>
          <w:lang w:eastAsia="en-US"/>
        </w:rPr>
      </w:pPr>
    </w:p>
    <w:p w:rsidR="00F00272" w:rsidRPr="00BC3C46" w:rsidRDefault="00F00272" w:rsidP="00F00272">
      <w:pPr>
        <w:autoSpaceDE w:val="0"/>
        <w:autoSpaceDN w:val="0"/>
        <w:adjustRightInd w:val="0"/>
        <w:spacing w:line="360" w:lineRule="auto"/>
        <w:rPr>
          <w:rFonts w:eastAsia="Calibri" w:cs="Arial"/>
          <w:color w:val="000000"/>
          <w:sz w:val="24"/>
          <w:szCs w:val="24"/>
          <w:lang w:eastAsia="en-US"/>
        </w:rPr>
      </w:pPr>
      <w:r w:rsidRPr="00BC3C46">
        <w:rPr>
          <w:rFonts w:eastAsia="Calibri" w:cs="Arial"/>
          <w:color w:val="000000"/>
          <w:sz w:val="24"/>
          <w:szCs w:val="24"/>
          <w:lang w:eastAsia="en-US"/>
        </w:rPr>
        <w:t xml:space="preserve">Así lo acuerdan los Diputados integrantes de la Comisión de Gobernación, Puntos Constitucionales y Justicia, de la Sexagésima Primera Legislatura del Congreso del Estado, Independiente, Libre y Soberano de Coahuila de Zaragoza, Dip. </w:t>
      </w:r>
      <w:r w:rsidRPr="00BC3C46">
        <w:rPr>
          <w:rFonts w:eastAsia="Calibri" w:cs="Arial"/>
          <w:color w:val="000000"/>
          <w:sz w:val="24"/>
          <w:szCs w:val="24"/>
          <w:lang w:val="es-ES" w:eastAsia="en-US"/>
        </w:rPr>
        <w:t>Jaime Bueno Zertuche</w:t>
      </w:r>
      <w:r w:rsidRPr="00BC3C46">
        <w:rPr>
          <w:rFonts w:eastAsia="Calibri" w:cs="Arial"/>
          <w:color w:val="000000"/>
          <w:sz w:val="24"/>
          <w:szCs w:val="24"/>
          <w:lang w:eastAsia="en-US"/>
        </w:rPr>
        <w:t xml:space="preserve">, (Coordinador), Dip. </w:t>
      </w:r>
      <w:r w:rsidRPr="00BC3C46">
        <w:rPr>
          <w:rFonts w:eastAsia="Calibri" w:cs="Arial"/>
          <w:color w:val="000000"/>
          <w:sz w:val="24"/>
          <w:szCs w:val="24"/>
          <w:lang w:val="es-ES" w:eastAsia="en-US"/>
        </w:rPr>
        <w:t xml:space="preserve">Marcelo de Jesús Torres Cofiño </w:t>
      </w:r>
      <w:r w:rsidRPr="00BC3C46">
        <w:rPr>
          <w:rFonts w:eastAsia="Calibri" w:cs="Arial"/>
          <w:color w:val="000000"/>
          <w:sz w:val="24"/>
          <w:szCs w:val="24"/>
          <w:lang w:eastAsia="en-US"/>
        </w:rPr>
        <w:t>(Secretario)</w:t>
      </w:r>
      <w:r w:rsidRPr="00BC3C46">
        <w:rPr>
          <w:rFonts w:eastAsia="Calibri" w:cs="Arial"/>
          <w:color w:val="000000"/>
          <w:sz w:val="24"/>
          <w:szCs w:val="24"/>
          <w:lang w:val="es-ES" w:eastAsia="en-US"/>
        </w:rPr>
        <w:t>, Dip. Gerardo Abraham Aguado Gómez, Dip. Emilio Alejandro de Hoyos Montemayor, Dip. José Benito Ramírez Rosas, Dip. Claudia Isela Ramírez Pineda y Dip. Edgar Gerardo Sánchez Garza</w:t>
      </w:r>
      <w:r w:rsidRPr="00BC3C46">
        <w:rPr>
          <w:rFonts w:eastAsia="Calibri" w:cs="Arial"/>
          <w:color w:val="000000"/>
          <w:sz w:val="24"/>
          <w:szCs w:val="24"/>
          <w:lang w:eastAsia="en-US"/>
        </w:rPr>
        <w:t>.</w:t>
      </w:r>
      <w:r w:rsidRPr="00BC3C46">
        <w:rPr>
          <w:rFonts w:eastAsia="Calibri" w:cs="Arial"/>
          <w:b/>
          <w:color w:val="000000"/>
          <w:sz w:val="24"/>
          <w:szCs w:val="24"/>
          <w:lang w:eastAsia="en-US"/>
        </w:rPr>
        <w:t xml:space="preserve"> </w:t>
      </w:r>
      <w:r w:rsidRPr="00BC3C46">
        <w:rPr>
          <w:rFonts w:eastAsia="Calibri" w:cs="Arial"/>
          <w:color w:val="000000"/>
          <w:sz w:val="24"/>
          <w:szCs w:val="24"/>
          <w:lang w:eastAsia="en-US"/>
        </w:rPr>
        <w:t>En la Ciudad de Saltillo, Coahuila de Zaragoza, a 30 de octubre de 2019.</w:t>
      </w:r>
    </w:p>
    <w:p w:rsidR="00F00272" w:rsidRPr="00BC3C46" w:rsidRDefault="00F00272" w:rsidP="00F00272">
      <w:pPr>
        <w:autoSpaceDE w:val="0"/>
        <w:autoSpaceDN w:val="0"/>
        <w:adjustRightInd w:val="0"/>
        <w:spacing w:line="360" w:lineRule="auto"/>
        <w:rPr>
          <w:rFonts w:eastAsia="Calibri" w:cs="Arial"/>
          <w:color w:val="000000"/>
          <w:sz w:val="24"/>
          <w:szCs w:val="24"/>
          <w:lang w:eastAsia="en-US"/>
        </w:rPr>
      </w:pPr>
    </w:p>
    <w:p w:rsidR="00F00272" w:rsidRPr="00BC3C46" w:rsidRDefault="00F00272" w:rsidP="00F00272">
      <w:pPr>
        <w:autoSpaceDE w:val="0"/>
        <w:autoSpaceDN w:val="0"/>
        <w:adjustRightInd w:val="0"/>
        <w:spacing w:line="360" w:lineRule="auto"/>
        <w:rPr>
          <w:rFonts w:eastAsia="Calibri" w:cs="Arial"/>
          <w:color w:val="000000"/>
          <w:sz w:val="24"/>
          <w:szCs w:val="24"/>
          <w:lang w:eastAsia="en-US"/>
        </w:rPr>
      </w:pPr>
    </w:p>
    <w:p w:rsidR="00F00272" w:rsidRPr="00BC3C46" w:rsidRDefault="00F00272" w:rsidP="00F00272">
      <w:pPr>
        <w:spacing w:line="360" w:lineRule="auto"/>
        <w:jc w:val="center"/>
        <w:rPr>
          <w:rFonts w:cs="Arial"/>
          <w:b/>
          <w:sz w:val="24"/>
          <w:szCs w:val="24"/>
        </w:rPr>
      </w:pPr>
      <w:r w:rsidRPr="00BC3C46">
        <w:rPr>
          <w:rFonts w:cs="Arial"/>
          <w:b/>
          <w:sz w:val="24"/>
          <w:szCs w:val="24"/>
        </w:rPr>
        <w:t>COMISIÓN DE GOBERNACIÓN, PUNTOS CONSTITUCIONALES Y JUSTICIA</w:t>
      </w:r>
    </w:p>
    <w:p w:rsidR="00F00272" w:rsidRPr="00BC3C46" w:rsidRDefault="00F00272" w:rsidP="00F00272">
      <w:pPr>
        <w:spacing w:line="360" w:lineRule="auto"/>
        <w:jc w:val="center"/>
        <w:rPr>
          <w:rFonts w:cs="Arial"/>
          <w:b/>
          <w:sz w:val="24"/>
          <w:szCs w:val="24"/>
        </w:rPr>
      </w:pPr>
    </w:p>
    <w:tbl>
      <w:tblPr>
        <w:tblW w:w="93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1"/>
        <w:gridCol w:w="1101"/>
        <w:gridCol w:w="1318"/>
        <w:gridCol w:w="1803"/>
        <w:gridCol w:w="524"/>
        <w:gridCol w:w="1422"/>
      </w:tblGrid>
      <w:tr w:rsidR="00F00272" w:rsidRPr="00BC3C46" w:rsidTr="00DB703F">
        <w:trPr>
          <w:jc w:val="center"/>
        </w:trPr>
        <w:tc>
          <w:tcPr>
            <w:tcW w:w="3231" w:type="dxa"/>
            <w:shd w:val="clear" w:color="auto" w:fill="auto"/>
            <w:vAlign w:val="center"/>
          </w:tcPr>
          <w:p w:rsidR="00F00272" w:rsidRPr="00BC3C46" w:rsidRDefault="00F00272" w:rsidP="00DB703F">
            <w:pPr>
              <w:jc w:val="center"/>
              <w:rPr>
                <w:rFonts w:eastAsia="Calibri" w:cs="Arial"/>
                <w:b/>
                <w:sz w:val="24"/>
                <w:szCs w:val="24"/>
                <w:lang w:eastAsia="en-US"/>
              </w:rPr>
            </w:pPr>
            <w:r w:rsidRPr="00BC3C46">
              <w:rPr>
                <w:rFonts w:eastAsia="Calibri" w:cs="Arial"/>
                <w:b/>
                <w:sz w:val="24"/>
                <w:szCs w:val="24"/>
                <w:lang w:eastAsia="en-US"/>
              </w:rPr>
              <w:lastRenderedPageBreak/>
              <w:t>NOMBRE Y FIRMA</w:t>
            </w:r>
          </w:p>
        </w:tc>
        <w:tc>
          <w:tcPr>
            <w:tcW w:w="0" w:type="auto"/>
            <w:gridSpan w:val="3"/>
            <w:shd w:val="clear" w:color="auto" w:fill="auto"/>
            <w:vAlign w:val="center"/>
          </w:tcPr>
          <w:p w:rsidR="00F00272" w:rsidRPr="00BC3C46" w:rsidRDefault="00F00272" w:rsidP="00DB703F">
            <w:pPr>
              <w:jc w:val="center"/>
              <w:rPr>
                <w:rFonts w:eastAsia="Calibri" w:cs="Arial"/>
                <w:b/>
                <w:sz w:val="24"/>
                <w:szCs w:val="24"/>
                <w:lang w:eastAsia="en-US"/>
              </w:rPr>
            </w:pPr>
            <w:r w:rsidRPr="00BC3C46">
              <w:rPr>
                <w:rFonts w:eastAsia="Calibri" w:cs="Arial"/>
                <w:b/>
                <w:sz w:val="24"/>
                <w:szCs w:val="24"/>
                <w:lang w:eastAsia="en-US"/>
              </w:rPr>
              <w:t>VOTO</w:t>
            </w:r>
          </w:p>
        </w:tc>
        <w:tc>
          <w:tcPr>
            <w:tcW w:w="0" w:type="auto"/>
            <w:gridSpan w:val="2"/>
            <w:shd w:val="clear" w:color="auto" w:fill="auto"/>
            <w:vAlign w:val="center"/>
          </w:tcPr>
          <w:p w:rsidR="00F00272" w:rsidRPr="00BC3C46" w:rsidRDefault="00F00272" w:rsidP="00DB703F">
            <w:pPr>
              <w:jc w:val="center"/>
              <w:rPr>
                <w:rFonts w:eastAsia="Calibri" w:cs="Arial"/>
                <w:b/>
                <w:sz w:val="24"/>
                <w:szCs w:val="24"/>
                <w:lang w:eastAsia="en-US"/>
              </w:rPr>
            </w:pPr>
            <w:r w:rsidRPr="00BC3C46">
              <w:rPr>
                <w:rFonts w:eastAsia="Calibri" w:cs="Arial"/>
                <w:b/>
                <w:sz w:val="24"/>
                <w:szCs w:val="24"/>
                <w:lang w:eastAsia="en-US"/>
              </w:rPr>
              <w:t>RESERVA DE ARTÍCULOS</w:t>
            </w:r>
          </w:p>
        </w:tc>
      </w:tr>
      <w:tr w:rsidR="00F00272" w:rsidRPr="00BC3C46" w:rsidTr="00DB703F">
        <w:trPr>
          <w:jc w:val="center"/>
        </w:trPr>
        <w:tc>
          <w:tcPr>
            <w:tcW w:w="3231" w:type="dxa"/>
            <w:vMerge w:val="restart"/>
            <w:shd w:val="clear" w:color="auto" w:fill="auto"/>
          </w:tcPr>
          <w:p w:rsidR="00F00272" w:rsidRPr="00BC3C46" w:rsidRDefault="00F00272" w:rsidP="00DB703F">
            <w:pPr>
              <w:jc w:val="center"/>
              <w:rPr>
                <w:rFonts w:eastAsia="Calibri" w:cs="Arial"/>
                <w:b/>
                <w:sz w:val="24"/>
                <w:szCs w:val="24"/>
                <w:lang w:eastAsia="en-US"/>
              </w:rPr>
            </w:pPr>
            <w:r w:rsidRPr="00BC3C46">
              <w:rPr>
                <w:rFonts w:eastAsia="Calibri" w:cs="Arial"/>
                <w:b/>
                <w:sz w:val="24"/>
                <w:szCs w:val="24"/>
                <w:lang w:eastAsia="en-US"/>
              </w:rPr>
              <w:t xml:space="preserve">DIP. </w:t>
            </w:r>
            <w:r w:rsidRPr="00BC3C46">
              <w:rPr>
                <w:rFonts w:eastAsia="Calibri" w:cs="Arial"/>
                <w:b/>
                <w:sz w:val="24"/>
                <w:szCs w:val="24"/>
                <w:lang w:val="es-ES" w:eastAsia="en-US"/>
              </w:rPr>
              <w:t>JAIME BUENO ZERTUCHE</w:t>
            </w:r>
          </w:p>
          <w:p w:rsidR="00F00272" w:rsidRPr="00BC3C46" w:rsidRDefault="00F00272" w:rsidP="00DB703F">
            <w:pPr>
              <w:jc w:val="center"/>
              <w:rPr>
                <w:rFonts w:eastAsia="Calibri" w:cs="Arial"/>
                <w:b/>
                <w:sz w:val="24"/>
                <w:szCs w:val="24"/>
                <w:lang w:eastAsia="en-US"/>
              </w:rPr>
            </w:pPr>
            <w:r w:rsidRPr="00BC3C46">
              <w:rPr>
                <w:rFonts w:eastAsia="Calibri" w:cs="Arial"/>
                <w:b/>
                <w:sz w:val="24"/>
                <w:szCs w:val="24"/>
                <w:lang w:eastAsia="en-US"/>
              </w:rPr>
              <w:t>(COORDINADOR)</w:t>
            </w:r>
          </w:p>
        </w:tc>
        <w:tc>
          <w:tcPr>
            <w:tcW w:w="0" w:type="auto"/>
            <w:shd w:val="clear" w:color="auto" w:fill="auto"/>
            <w:vAlign w:val="center"/>
          </w:tcPr>
          <w:p w:rsidR="00F00272" w:rsidRPr="00BC3C46" w:rsidRDefault="00F00272" w:rsidP="00DB703F">
            <w:pPr>
              <w:jc w:val="center"/>
              <w:rPr>
                <w:rFonts w:eastAsia="Calibri" w:cs="Arial"/>
                <w:b/>
                <w:sz w:val="24"/>
                <w:szCs w:val="24"/>
                <w:lang w:eastAsia="en-US"/>
              </w:rPr>
            </w:pPr>
            <w:r w:rsidRPr="00BC3C46">
              <w:rPr>
                <w:rFonts w:eastAsia="Calibri" w:cs="Arial"/>
                <w:b/>
                <w:sz w:val="24"/>
                <w:szCs w:val="24"/>
                <w:lang w:eastAsia="en-US"/>
              </w:rPr>
              <w:t>A FAVOR</w:t>
            </w:r>
          </w:p>
        </w:tc>
        <w:tc>
          <w:tcPr>
            <w:tcW w:w="0" w:type="auto"/>
            <w:shd w:val="clear" w:color="auto" w:fill="auto"/>
            <w:vAlign w:val="center"/>
          </w:tcPr>
          <w:p w:rsidR="00F00272" w:rsidRPr="00BC3C46" w:rsidRDefault="00F00272" w:rsidP="00DB703F">
            <w:pPr>
              <w:jc w:val="center"/>
              <w:rPr>
                <w:rFonts w:eastAsia="Calibri" w:cs="Arial"/>
                <w:b/>
                <w:sz w:val="24"/>
                <w:szCs w:val="24"/>
                <w:lang w:eastAsia="en-US"/>
              </w:rPr>
            </w:pPr>
            <w:r w:rsidRPr="00BC3C46">
              <w:rPr>
                <w:rFonts w:eastAsia="Calibri" w:cs="Arial"/>
                <w:b/>
                <w:sz w:val="24"/>
                <w:szCs w:val="24"/>
                <w:lang w:eastAsia="en-US"/>
              </w:rPr>
              <w:t>EN CONTRA</w:t>
            </w:r>
          </w:p>
        </w:tc>
        <w:tc>
          <w:tcPr>
            <w:tcW w:w="0" w:type="auto"/>
            <w:shd w:val="clear" w:color="auto" w:fill="auto"/>
            <w:vAlign w:val="center"/>
          </w:tcPr>
          <w:p w:rsidR="00F00272" w:rsidRPr="00BC3C46" w:rsidRDefault="00F00272" w:rsidP="00DB703F">
            <w:pPr>
              <w:jc w:val="center"/>
              <w:rPr>
                <w:rFonts w:eastAsia="Calibri" w:cs="Arial"/>
                <w:b/>
                <w:sz w:val="24"/>
                <w:szCs w:val="24"/>
                <w:lang w:eastAsia="en-US"/>
              </w:rPr>
            </w:pPr>
            <w:r w:rsidRPr="00BC3C46">
              <w:rPr>
                <w:rFonts w:eastAsia="Calibri" w:cs="Arial"/>
                <w:b/>
                <w:sz w:val="24"/>
                <w:szCs w:val="24"/>
                <w:lang w:eastAsia="en-US"/>
              </w:rPr>
              <w:t>ABSTENCIÓN</w:t>
            </w:r>
          </w:p>
        </w:tc>
        <w:tc>
          <w:tcPr>
            <w:tcW w:w="0" w:type="auto"/>
            <w:shd w:val="clear" w:color="auto" w:fill="auto"/>
            <w:vAlign w:val="center"/>
          </w:tcPr>
          <w:p w:rsidR="00F00272" w:rsidRPr="00BC3C46" w:rsidRDefault="00F00272" w:rsidP="00DB703F">
            <w:pPr>
              <w:jc w:val="center"/>
              <w:rPr>
                <w:rFonts w:eastAsia="Calibri" w:cs="Arial"/>
                <w:b/>
                <w:sz w:val="24"/>
                <w:szCs w:val="24"/>
                <w:lang w:eastAsia="en-US"/>
              </w:rPr>
            </w:pPr>
            <w:r w:rsidRPr="00BC3C46">
              <w:rPr>
                <w:rFonts w:eastAsia="Calibri" w:cs="Arial"/>
                <w:b/>
                <w:sz w:val="24"/>
                <w:szCs w:val="24"/>
                <w:lang w:eastAsia="en-US"/>
              </w:rPr>
              <w:t>SI</w:t>
            </w:r>
          </w:p>
        </w:tc>
        <w:tc>
          <w:tcPr>
            <w:tcW w:w="0" w:type="auto"/>
            <w:shd w:val="clear" w:color="auto" w:fill="auto"/>
            <w:vAlign w:val="center"/>
          </w:tcPr>
          <w:p w:rsidR="00F00272" w:rsidRPr="00BC3C46" w:rsidRDefault="00F00272" w:rsidP="00DB703F">
            <w:pPr>
              <w:jc w:val="center"/>
              <w:rPr>
                <w:rFonts w:eastAsia="Calibri" w:cs="Arial"/>
                <w:b/>
                <w:sz w:val="24"/>
                <w:szCs w:val="24"/>
                <w:lang w:eastAsia="en-US"/>
              </w:rPr>
            </w:pPr>
            <w:r w:rsidRPr="00BC3C46">
              <w:rPr>
                <w:rFonts w:eastAsia="Calibri" w:cs="Arial"/>
                <w:b/>
                <w:sz w:val="24"/>
                <w:szCs w:val="24"/>
                <w:lang w:eastAsia="en-US"/>
              </w:rPr>
              <w:t>CUALES</w:t>
            </w:r>
          </w:p>
        </w:tc>
      </w:tr>
      <w:tr w:rsidR="00F00272" w:rsidRPr="00BC3C46" w:rsidTr="00DB703F">
        <w:trPr>
          <w:trHeight w:val="1417"/>
          <w:jc w:val="center"/>
        </w:trPr>
        <w:tc>
          <w:tcPr>
            <w:tcW w:w="3231" w:type="dxa"/>
            <w:vMerge/>
            <w:shd w:val="clear" w:color="auto" w:fill="auto"/>
          </w:tcPr>
          <w:p w:rsidR="00F00272" w:rsidRPr="00BC3C46" w:rsidRDefault="00F00272" w:rsidP="00DB703F">
            <w:pPr>
              <w:jc w:val="center"/>
              <w:rPr>
                <w:rFonts w:eastAsia="Calibri" w:cs="Arial"/>
                <w:b/>
                <w:sz w:val="24"/>
                <w:szCs w:val="24"/>
                <w:lang w:eastAsia="en-US"/>
              </w:rPr>
            </w:pPr>
          </w:p>
        </w:tc>
        <w:tc>
          <w:tcPr>
            <w:tcW w:w="0" w:type="auto"/>
            <w:shd w:val="clear" w:color="auto" w:fill="auto"/>
          </w:tcPr>
          <w:p w:rsidR="00F00272" w:rsidRPr="00BC3C46" w:rsidRDefault="00F00272" w:rsidP="00DB703F">
            <w:pPr>
              <w:jc w:val="center"/>
              <w:rPr>
                <w:rFonts w:eastAsia="Calibri" w:cs="Arial"/>
                <w:b/>
                <w:sz w:val="24"/>
                <w:szCs w:val="24"/>
                <w:lang w:eastAsia="en-US"/>
              </w:rPr>
            </w:pPr>
          </w:p>
        </w:tc>
        <w:tc>
          <w:tcPr>
            <w:tcW w:w="0" w:type="auto"/>
            <w:shd w:val="clear" w:color="auto" w:fill="auto"/>
          </w:tcPr>
          <w:p w:rsidR="00F00272" w:rsidRPr="00BC3C46" w:rsidRDefault="00F00272" w:rsidP="00DB703F">
            <w:pPr>
              <w:jc w:val="center"/>
              <w:rPr>
                <w:rFonts w:eastAsia="Calibri" w:cs="Arial"/>
                <w:b/>
                <w:sz w:val="24"/>
                <w:szCs w:val="24"/>
                <w:lang w:eastAsia="en-US"/>
              </w:rPr>
            </w:pPr>
          </w:p>
          <w:p w:rsidR="00F00272" w:rsidRPr="00BC3C46" w:rsidRDefault="00F00272" w:rsidP="00DB703F">
            <w:pPr>
              <w:jc w:val="center"/>
              <w:rPr>
                <w:rFonts w:eastAsia="Calibri" w:cs="Arial"/>
                <w:b/>
                <w:sz w:val="24"/>
                <w:szCs w:val="24"/>
                <w:lang w:eastAsia="en-US"/>
              </w:rPr>
            </w:pPr>
          </w:p>
          <w:p w:rsidR="00F00272" w:rsidRPr="00BC3C46" w:rsidRDefault="00F00272" w:rsidP="00DB703F">
            <w:pPr>
              <w:jc w:val="center"/>
              <w:rPr>
                <w:rFonts w:eastAsia="Calibri" w:cs="Arial"/>
                <w:b/>
                <w:sz w:val="24"/>
                <w:szCs w:val="24"/>
                <w:lang w:eastAsia="en-US"/>
              </w:rPr>
            </w:pPr>
          </w:p>
          <w:p w:rsidR="00F00272" w:rsidRPr="00BC3C46" w:rsidRDefault="00F00272" w:rsidP="00DB703F">
            <w:pPr>
              <w:jc w:val="center"/>
              <w:rPr>
                <w:rFonts w:eastAsia="Calibri" w:cs="Arial"/>
                <w:b/>
                <w:sz w:val="24"/>
                <w:szCs w:val="24"/>
                <w:lang w:eastAsia="en-US"/>
              </w:rPr>
            </w:pPr>
          </w:p>
          <w:p w:rsidR="00F00272" w:rsidRPr="00BC3C46" w:rsidRDefault="00F00272" w:rsidP="00DB703F">
            <w:pPr>
              <w:jc w:val="center"/>
              <w:rPr>
                <w:rFonts w:eastAsia="Calibri" w:cs="Arial"/>
                <w:b/>
                <w:sz w:val="24"/>
                <w:szCs w:val="24"/>
                <w:lang w:eastAsia="en-US"/>
              </w:rPr>
            </w:pPr>
          </w:p>
        </w:tc>
        <w:tc>
          <w:tcPr>
            <w:tcW w:w="0" w:type="auto"/>
            <w:shd w:val="clear" w:color="auto" w:fill="auto"/>
          </w:tcPr>
          <w:p w:rsidR="00F00272" w:rsidRPr="00BC3C46" w:rsidRDefault="00F00272" w:rsidP="00DB703F">
            <w:pPr>
              <w:jc w:val="center"/>
              <w:rPr>
                <w:rFonts w:eastAsia="Calibri" w:cs="Arial"/>
                <w:b/>
                <w:sz w:val="24"/>
                <w:szCs w:val="24"/>
                <w:lang w:eastAsia="en-US"/>
              </w:rPr>
            </w:pPr>
          </w:p>
        </w:tc>
        <w:tc>
          <w:tcPr>
            <w:tcW w:w="0" w:type="auto"/>
            <w:shd w:val="clear" w:color="auto" w:fill="auto"/>
          </w:tcPr>
          <w:p w:rsidR="00F00272" w:rsidRPr="00BC3C46" w:rsidRDefault="00F00272" w:rsidP="00DB703F">
            <w:pPr>
              <w:jc w:val="center"/>
              <w:rPr>
                <w:rFonts w:eastAsia="Calibri" w:cs="Arial"/>
                <w:b/>
                <w:sz w:val="24"/>
                <w:szCs w:val="24"/>
                <w:lang w:eastAsia="en-US"/>
              </w:rPr>
            </w:pPr>
          </w:p>
        </w:tc>
        <w:tc>
          <w:tcPr>
            <w:tcW w:w="0" w:type="auto"/>
            <w:shd w:val="clear" w:color="auto" w:fill="auto"/>
          </w:tcPr>
          <w:p w:rsidR="00F00272" w:rsidRPr="00BC3C46" w:rsidRDefault="00F00272" w:rsidP="00DB703F">
            <w:pPr>
              <w:jc w:val="center"/>
              <w:rPr>
                <w:rFonts w:eastAsia="Calibri" w:cs="Arial"/>
                <w:b/>
                <w:sz w:val="24"/>
                <w:szCs w:val="24"/>
                <w:lang w:eastAsia="en-US"/>
              </w:rPr>
            </w:pPr>
          </w:p>
        </w:tc>
      </w:tr>
      <w:tr w:rsidR="00F00272" w:rsidRPr="00BC3C46" w:rsidTr="00DB703F">
        <w:trPr>
          <w:jc w:val="center"/>
        </w:trPr>
        <w:tc>
          <w:tcPr>
            <w:tcW w:w="3231" w:type="dxa"/>
            <w:vMerge w:val="restart"/>
            <w:shd w:val="clear" w:color="auto" w:fill="auto"/>
          </w:tcPr>
          <w:p w:rsidR="00F00272" w:rsidRPr="00BC3C46" w:rsidRDefault="00F00272" w:rsidP="00DB703F">
            <w:pPr>
              <w:jc w:val="center"/>
              <w:rPr>
                <w:rFonts w:eastAsia="Calibri" w:cs="Arial"/>
                <w:b/>
                <w:sz w:val="24"/>
                <w:szCs w:val="24"/>
                <w:lang w:eastAsia="en-US"/>
              </w:rPr>
            </w:pPr>
            <w:r w:rsidRPr="00BC3C46">
              <w:rPr>
                <w:rFonts w:eastAsia="Calibri" w:cs="Arial"/>
                <w:b/>
                <w:sz w:val="24"/>
                <w:szCs w:val="24"/>
                <w:lang w:eastAsia="en-US"/>
              </w:rPr>
              <w:t xml:space="preserve">DIP. </w:t>
            </w:r>
            <w:r w:rsidRPr="00BC3C46">
              <w:rPr>
                <w:rFonts w:eastAsia="Calibri" w:cs="Arial"/>
                <w:b/>
                <w:sz w:val="24"/>
                <w:szCs w:val="24"/>
                <w:lang w:val="es-ES" w:eastAsia="en-US"/>
              </w:rPr>
              <w:t>MARCELO DE JESÚS TORRES COFIÑO</w:t>
            </w:r>
          </w:p>
          <w:p w:rsidR="00F00272" w:rsidRPr="00BC3C46" w:rsidRDefault="00F00272" w:rsidP="00DB703F">
            <w:pPr>
              <w:jc w:val="center"/>
              <w:rPr>
                <w:rFonts w:eastAsia="Calibri" w:cs="Arial"/>
                <w:b/>
                <w:sz w:val="24"/>
                <w:szCs w:val="24"/>
                <w:lang w:eastAsia="en-US"/>
              </w:rPr>
            </w:pPr>
            <w:r w:rsidRPr="00BC3C46">
              <w:rPr>
                <w:rFonts w:eastAsia="Calibri" w:cs="Arial"/>
                <w:b/>
                <w:sz w:val="24"/>
                <w:szCs w:val="24"/>
                <w:lang w:eastAsia="en-US"/>
              </w:rPr>
              <w:t>(SECRETARIO)</w:t>
            </w:r>
          </w:p>
          <w:p w:rsidR="00F00272" w:rsidRPr="00BC3C46" w:rsidRDefault="00F00272" w:rsidP="00DB703F">
            <w:pPr>
              <w:jc w:val="center"/>
              <w:rPr>
                <w:rFonts w:eastAsia="Calibri" w:cs="Arial"/>
                <w:b/>
                <w:sz w:val="24"/>
                <w:szCs w:val="24"/>
                <w:lang w:eastAsia="en-US"/>
              </w:rPr>
            </w:pPr>
          </w:p>
        </w:tc>
        <w:tc>
          <w:tcPr>
            <w:tcW w:w="0" w:type="auto"/>
            <w:shd w:val="clear" w:color="auto" w:fill="auto"/>
            <w:vAlign w:val="center"/>
          </w:tcPr>
          <w:p w:rsidR="00F00272" w:rsidRPr="00BC3C46" w:rsidRDefault="00F00272" w:rsidP="00DB703F">
            <w:pPr>
              <w:jc w:val="center"/>
              <w:rPr>
                <w:rFonts w:eastAsia="Calibri" w:cs="Arial"/>
                <w:b/>
                <w:sz w:val="24"/>
                <w:szCs w:val="24"/>
                <w:lang w:eastAsia="en-US"/>
              </w:rPr>
            </w:pPr>
            <w:r w:rsidRPr="00BC3C46">
              <w:rPr>
                <w:rFonts w:eastAsia="Calibri" w:cs="Arial"/>
                <w:b/>
                <w:sz w:val="24"/>
                <w:szCs w:val="24"/>
                <w:lang w:eastAsia="en-US"/>
              </w:rPr>
              <w:t>A FAVOR</w:t>
            </w:r>
          </w:p>
        </w:tc>
        <w:tc>
          <w:tcPr>
            <w:tcW w:w="0" w:type="auto"/>
            <w:shd w:val="clear" w:color="auto" w:fill="auto"/>
            <w:vAlign w:val="center"/>
          </w:tcPr>
          <w:p w:rsidR="00F00272" w:rsidRPr="00BC3C46" w:rsidRDefault="00F00272" w:rsidP="00DB703F">
            <w:pPr>
              <w:jc w:val="center"/>
              <w:rPr>
                <w:rFonts w:eastAsia="Calibri" w:cs="Arial"/>
                <w:b/>
                <w:sz w:val="24"/>
                <w:szCs w:val="24"/>
                <w:lang w:eastAsia="en-US"/>
              </w:rPr>
            </w:pPr>
            <w:r w:rsidRPr="00BC3C46">
              <w:rPr>
                <w:rFonts w:eastAsia="Calibri" w:cs="Arial"/>
                <w:b/>
                <w:sz w:val="24"/>
                <w:szCs w:val="24"/>
                <w:lang w:eastAsia="en-US"/>
              </w:rPr>
              <w:t>EN CONTRA</w:t>
            </w:r>
          </w:p>
        </w:tc>
        <w:tc>
          <w:tcPr>
            <w:tcW w:w="0" w:type="auto"/>
            <w:shd w:val="clear" w:color="auto" w:fill="auto"/>
            <w:vAlign w:val="center"/>
          </w:tcPr>
          <w:p w:rsidR="00F00272" w:rsidRPr="00BC3C46" w:rsidRDefault="00F00272" w:rsidP="00DB703F">
            <w:pPr>
              <w:jc w:val="center"/>
              <w:rPr>
                <w:rFonts w:eastAsia="Calibri" w:cs="Arial"/>
                <w:b/>
                <w:sz w:val="24"/>
                <w:szCs w:val="24"/>
                <w:lang w:eastAsia="en-US"/>
              </w:rPr>
            </w:pPr>
            <w:r w:rsidRPr="00BC3C46">
              <w:rPr>
                <w:rFonts w:eastAsia="Calibri" w:cs="Arial"/>
                <w:b/>
                <w:sz w:val="24"/>
                <w:szCs w:val="24"/>
                <w:lang w:eastAsia="en-US"/>
              </w:rPr>
              <w:t>ABSTENCIÓN</w:t>
            </w:r>
          </w:p>
        </w:tc>
        <w:tc>
          <w:tcPr>
            <w:tcW w:w="0" w:type="auto"/>
            <w:shd w:val="clear" w:color="auto" w:fill="auto"/>
            <w:vAlign w:val="center"/>
          </w:tcPr>
          <w:p w:rsidR="00F00272" w:rsidRPr="00BC3C46" w:rsidRDefault="00F00272" w:rsidP="00DB703F">
            <w:pPr>
              <w:jc w:val="center"/>
              <w:rPr>
                <w:rFonts w:eastAsia="Calibri" w:cs="Arial"/>
                <w:b/>
                <w:sz w:val="24"/>
                <w:szCs w:val="24"/>
                <w:lang w:eastAsia="en-US"/>
              </w:rPr>
            </w:pPr>
            <w:r w:rsidRPr="00BC3C46">
              <w:rPr>
                <w:rFonts w:eastAsia="Calibri" w:cs="Arial"/>
                <w:b/>
                <w:sz w:val="24"/>
                <w:szCs w:val="24"/>
                <w:lang w:eastAsia="en-US"/>
              </w:rPr>
              <w:t>SI</w:t>
            </w:r>
          </w:p>
        </w:tc>
        <w:tc>
          <w:tcPr>
            <w:tcW w:w="0" w:type="auto"/>
            <w:shd w:val="clear" w:color="auto" w:fill="auto"/>
            <w:vAlign w:val="center"/>
          </w:tcPr>
          <w:p w:rsidR="00F00272" w:rsidRPr="00BC3C46" w:rsidRDefault="00F00272" w:rsidP="00DB703F">
            <w:pPr>
              <w:jc w:val="center"/>
              <w:rPr>
                <w:rFonts w:eastAsia="Calibri" w:cs="Arial"/>
                <w:b/>
                <w:sz w:val="24"/>
                <w:szCs w:val="24"/>
                <w:lang w:eastAsia="en-US"/>
              </w:rPr>
            </w:pPr>
            <w:r w:rsidRPr="00BC3C46">
              <w:rPr>
                <w:rFonts w:eastAsia="Calibri" w:cs="Arial"/>
                <w:b/>
                <w:sz w:val="24"/>
                <w:szCs w:val="24"/>
                <w:lang w:eastAsia="en-US"/>
              </w:rPr>
              <w:t>CUALES</w:t>
            </w:r>
          </w:p>
        </w:tc>
      </w:tr>
      <w:tr w:rsidR="00F00272" w:rsidRPr="00BC3C46" w:rsidTr="00DB703F">
        <w:trPr>
          <w:trHeight w:val="1417"/>
          <w:jc w:val="center"/>
        </w:trPr>
        <w:tc>
          <w:tcPr>
            <w:tcW w:w="3231" w:type="dxa"/>
            <w:vMerge/>
            <w:shd w:val="clear" w:color="auto" w:fill="auto"/>
          </w:tcPr>
          <w:p w:rsidR="00F00272" w:rsidRPr="00BC3C46" w:rsidRDefault="00F00272" w:rsidP="00DB703F">
            <w:pPr>
              <w:jc w:val="center"/>
              <w:rPr>
                <w:rFonts w:eastAsia="Calibri" w:cs="Arial"/>
                <w:b/>
                <w:sz w:val="24"/>
                <w:szCs w:val="24"/>
                <w:lang w:eastAsia="en-US"/>
              </w:rPr>
            </w:pPr>
          </w:p>
        </w:tc>
        <w:tc>
          <w:tcPr>
            <w:tcW w:w="0" w:type="auto"/>
            <w:shd w:val="clear" w:color="auto" w:fill="auto"/>
          </w:tcPr>
          <w:p w:rsidR="00F00272" w:rsidRPr="00BC3C46" w:rsidRDefault="00F00272" w:rsidP="00DB703F">
            <w:pPr>
              <w:jc w:val="center"/>
              <w:rPr>
                <w:rFonts w:eastAsia="Calibri" w:cs="Arial"/>
                <w:b/>
                <w:sz w:val="24"/>
                <w:szCs w:val="24"/>
                <w:lang w:eastAsia="en-US"/>
              </w:rPr>
            </w:pPr>
          </w:p>
        </w:tc>
        <w:tc>
          <w:tcPr>
            <w:tcW w:w="0" w:type="auto"/>
            <w:shd w:val="clear" w:color="auto" w:fill="auto"/>
          </w:tcPr>
          <w:p w:rsidR="00F00272" w:rsidRPr="00BC3C46" w:rsidRDefault="00F00272" w:rsidP="00DB703F">
            <w:pPr>
              <w:jc w:val="center"/>
              <w:rPr>
                <w:rFonts w:eastAsia="Calibri" w:cs="Arial"/>
                <w:b/>
                <w:sz w:val="24"/>
                <w:szCs w:val="24"/>
                <w:lang w:eastAsia="en-US"/>
              </w:rPr>
            </w:pPr>
          </w:p>
        </w:tc>
        <w:tc>
          <w:tcPr>
            <w:tcW w:w="0" w:type="auto"/>
            <w:shd w:val="clear" w:color="auto" w:fill="auto"/>
          </w:tcPr>
          <w:p w:rsidR="00F00272" w:rsidRPr="00BC3C46" w:rsidRDefault="00F00272" w:rsidP="00DB703F">
            <w:pPr>
              <w:jc w:val="center"/>
              <w:rPr>
                <w:rFonts w:eastAsia="Calibri" w:cs="Arial"/>
                <w:b/>
                <w:sz w:val="24"/>
                <w:szCs w:val="24"/>
                <w:lang w:eastAsia="en-US"/>
              </w:rPr>
            </w:pPr>
          </w:p>
        </w:tc>
        <w:tc>
          <w:tcPr>
            <w:tcW w:w="0" w:type="auto"/>
            <w:shd w:val="clear" w:color="auto" w:fill="auto"/>
          </w:tcPr>
          <w:p w:rsidR="00F00272" w:rsidRPr="00BC3C46" w:rsidRDefault="00F00272" w:rsidP="00DB703F">
            <w:pPr>
              <w:jc w:val="center"/>
              <w:rPr>
                <w:rFonts w:eastAsia="Calibri" w:cs="Arial"/>
                <w:b/>
                <w:sz w:val="24"/>
                <w:szCs w:val="24"/>
                <w:lang w:eastAsia="en-US"/>
              </w:rPr>
            </w:pPr>
          </w:p>
        </w:tc>
        <w:tc>
          <w:tcPr>
            <w:tcW w:w="0" w:type="auto"/>
            <w:shd w:val="clear" w:color="auto" w:fill="auto"/>
          </w:tcPr>
          <w:p w:rsidR="00F00272" w:rsidRPr="00BC3C46" w:rsidRDefault="00F00272" w:rsidP="00DB703F">
            <w:pPr>
              <w:jc w:val="center"/>
              <w:rPr>
                <w:rFonts w:eastAsia="Calibri" w:cs="Arial"/>
                <w:b/>
                <w:sz w:val="24"/>
                <w:szCs w:val="24"/>
                <w:lang w:eastAsia="en-US"/>
              </w:rPr>
            </w:pPr>
          </w:p>
        </w:tc>
      </w:tr>
      <w:tr w:rsidR="00F00272" w:rsidRPr="00BC3C46" w:rsidTr="00DB703F">
        <w:trPr>
          <w:trHeight w:val="624"/>
          <w:jc w:val="center"/>
        </w:trPr>
        <w:tc>
          <w:tcPr>
            <w:tcW w:w="3231" w:type="dxa"/>
            <w:vMerge w:val="restart"/>
            <w:shd w:val="clear" w:color="auto" w:fill="auto"/>
          </w:tcPr>
          <w:p w:rsidR="00F00272" w:rsidRPr="00BC3C46" w:rsidRDefault="00F00272" w:rsidP="00DB703F">
            <w:pPr>
              <w:jc w:val="center"/>
              <w:rPr>
                <w:rFonts w:eastAsia="Calibri" w:cs="Arial"/>
                <w:b/>
                <w:sz w:val="24"/>
                <w:szCs w:val="24"/>
                <w:lang w:eastAsia="en-US"/>
              </w:rPr>
            </w:pPr>
            <w:r w:rsidRPr="00BC3C46">
              <w:rPr>
                <w:rFonts w:eastAsia="Calibri" w:cs="Arial"/>
                <w:b/>
                <w:sz w:val="24"/>
                <w:szCs w:val="24"/>
                <w:lang w:eastAsia="en-US"/>
              </w:rPr>
              <w:t xml:space="preserve">DIP. </w:t>
            </w:r>
            <w:r w:rsidRPr="00BC3C46">
              <w:rPr>
                <w:rFonts w:eastAsia="Calibri" w:cs="Arial"/>
                <w:b/>
                <w:sz w:val="24"/>
                <w:szCs w:val="24"/>
                <w:lang w:val="es-ES" w:eastAsia="en-US"/>
              </w:rPr>
              <w:t>LUCÍA AZUCENA RAMOS RAMOS</w:t>
            </w:r>
          </w:p>
          <w:p w:rsidR="00F00272" w:rsidRPr="00BC3C46" w:rsidRDefault="00F00272" w:rsidP="00DB703F">
            <w:pPr>
              <w:jc w:val="center"/>
              <w:rPr>
                <w:rFonts w:eastAsia="Calibri" w:cs="Arial"/>
                <w:b/>
                <w:sz w:val="24"/>
                <w:szCs w:val="24"/>
                <w:lang w:eastAsia="en-US"/>
              </w:rPr>
            </w:pPr>
          </w:p>
        </w:tc>
        <w:tc>
          <w:tcPr>
            <w:tcW w:w="0" w:type="auto"/>
            <w:shd w:val="clear" w:color="auto" w:fill="auto"/>
            <w:vAlign w:val="center"/>
          </w:tcPr>
          <w:p w:rsidR="00F00272" w:rsidRPr="00BC3C46" w:rsidRDefault="00F00272" w:rsidP="00DB703F">
            <w:pPr>
              <w:jc w:val="center"/>
              <w:rPr>
                <w:rFonts w:eastAsia="Calibri" w:cs="Arial"/>
                <w:b/>
                <w:sz w:val="24"/>
                <w:szCs w:val="24"/>
                <w:lang w:eastAsia="en-US"/>
              </w:rPr>
            </w:pPr>
            <w:r w:rsidRPr="00BC3C46">
              <w:rPr>
                <w:rFonts w:eastAsia="Calibri" w:cs="Arial"/>
                <w:b/>
                <w:sz w:val="24"/>
                <w:szCs w:val="24"/>
                <w:lang w:eastAsia="en-US"/>
              </w:rPr>
              <w:t>A FAVOR</w:t>
            </w:r>
          </w:p>
        </w:tc>
        <w:tc>
          <w:tcPr>
            <w:tcW w:w="0" w:type="auto"/>
            <w:shd w:val="clear" w:color="auto" w:fill="auto"/>
            <w:vAlign w:val="center"/>
          </w:tcPr>
          <w:p w:rsidR="00F00272" w:rsidRPr="00BC3C46" w:rsidRDefault="00F00272" w:rsidP="00DB703F">
            <w:pPr>
              <w:jc w:val="center"/>
              <w:rPr>
                <w:rFonts w:eastAsia="Calibri" w:cs="Arial"/>
                <w:b/>
                <w:sz w:val="24"/>
                <w:szCs w:val="24"/>
                <w:lang w:eastAsia="en-US"/>
              </w:rPr>
            </w:pPr>
            <w:r w:rsidRPr="00BC3C46">
              <w:rPr>
                <w:rFonts w:eastAsia="Calibri" w:cs="Arial"/>
                <w:b/>
                <w:sz w:val="24"/>
                <w:szCs w:val="24"/>
                <w:lang w:eastAsia="en-US"/>
              </w:rPr>
              <w:t>EN CONTRA</w:t>
            </w:r>
          </w:p>
        </w:tc>
        <w:tc>
          <w:tcPr>
            <w:tcW w:w="0" w:type="auto"/>
            <w:shd w:val="clear" w:color="auto" w:fill="auto"/>
            <w:vAlign w:val="center"/>
          </w:tcPr>
          <w:p w:rsidR="00F00272" w:rsidRPr="00BC3C46" w:rsidRDefault="00F00272" w:rsidP="00DB703F">
            <w:pPr>
              <w:jc w:val="center"/>
              <w:rPr>
                <w:rFonts w:eastAsia="Calibri" w:cs="Arial"/>
                <w:b/>
                <w:sz w:val="24"/>
                <w:szCs w:val="24"/>
                <w:lang w:eastAsia="en-US"/>
              </w:rPr>
            </w:pPr>
            <w:r w:rsidRPr="00BC3C46">
              <w:rPr>
                <w:rFonts w:eastAsia="Calibri" w:cs="Arial"/>
                <w:b/>
                <w:sz w:val="24"/>
                <w:szCs w:val="24"/>
                <w:lang w:eastAsia="en-US"/>
              </w:rPr>
              <w:t>ABSTENCIÓN</w:t>
            </w:r>
          </w:p>
        </w:tc>
        <w:tc>
          <w:tcPr>
            <w:tcW w:w="0" w:type="auto"/>
            <w:shd w:val="clear" w:color="auto" w:fill="auto"/>
            <w:vAlign w:val="center"/>
          </w:tcPr>
          <w:p w:rsidR="00F00272" w:rsidRPr="00BC3C46" w:rsidRDefault="00F00272" w:rsidP="00DB703F">
            <w:pPr>
              <w:jc w:val="center"/>
              <w:rPr>
                <w:rFonts w:eastAsia="Calibri" w:cs="Arial"/>
                <w:b/>
                <w:sz w:val="24"/>
                <w:szCs w:val="24"/>
                <w:lang w:eastAsia="en-US"/>
              </w:rPr>
            </w:pPr>
            <w:r w:rsidRPr="00BC3C46">
              <w:rPr>
                <w:rFonts w:eastAsia="Calibri" w:cs="Arial"/>
                <w:b/>
                <w:sz w:val="24"/>
                <w:szCs w:val="24"/>
                <w:lang w:eastAsia="en-US"/>
              </w:rPr>
              <w:t>SI</w:t>
            </w:r>
          </w:p>
        </w:tc>
        <w:tc>
          <w:tcPr>
            <w:tcW w:w="0" w:type="auto"/>
            <w:shd w:val="clear" w:color="auto" w:fill="auto"/>
            <w:vAlign w:val="center"/>
          </w:tcPr>
          <w:p w:rsidR="00F00272" w:rsidRPr="00BC3C46" w:rsidRDefault="00F00272" w:rsidP="00DB703F">
            <w:pPr>
              <w:jc w:val="center"/>
              <w:rPr>
                <w:rFonts w:eastAsia="Calibri" w:cs="Arial"/>
                <w:b/>
                <w:sz w:val="24"/>
                <w:szCs w:val="24"/>
                <w:lang w:eastAsia="en-US"/>
              </w:rPr>
            </w:pPr>
            <w:r w:rsidRPr="00BC3C46">
              <w:rPr>
                <w:rFonts w:eastAsia="Calibri" w:cs="Arial"/>
                <w:b/>
                <w:sz w:val="24"/>
                <w:szCs w:val="24"/>
                <w:lang w:eastAsia="en-US"/>
              </w:rPr>
              <w:t>CUALES</w:t>
            </w:r>
          </w:p>
        </w:tc>
      </w:tr>
      <w:tr w:rsidR="00F00272" w:rsidRPr="00BC3C46" w:rsidTr="00DB703F">
        <w:trPr>
          <w:trHeight w:val="1417"/>
          <w:jc w:val="center"/>
        </w:trPr>
        <w:tc>
          <w:tcPr>
            <w:tcW w:w="3231" w:type="dxa"/>
            <w:vMerge/>
            <w:shd w:val="clear" w:color="auto" w:fill="auto"/>
          </w:tcPr>
          <w:p w:rsidR="00F00272" w:rsidRPr="00BC3C46" w:rsidRDefault="00F00272" w:rsidP="00DB703F">
            <w:pPr>
              <w:jc w:val="center"/>
              <w:rPr>
                <w:rFonts w:eastAsia="Calibri" w:cs="Arial"/>
                <w:b/>
                <w:sz w:val="24"/>
                <w:szCs w:val="24"/>
                <w:lang w:eastAsia="en-US"/>
              </w:rPr>
            </w:pPr>
          </w:p>
        </w:tc>
        <w:tc>
          <w:tcPr>
            <w:tcW w:w="0" w:type="auto"/>
            <w:shd w:val="clear" w:color="auto" w:fill="auto"/>
          </w:tcPr>
          <w:p w:rsidR="00F00272" w:rsidRPr="00BC3C46" w:rsidRDefault="00F00272" w:rsidP="00DB703F">
            <w:pPr>
              <w:jc w:val="center"/>
              <w:rPr>
                <w:rFonts w:eastAsia="Calibri" w:cs="Arial"/>
                <w:b/>
                <w:sz w:val="24"/>
                <w:szCs w:val="24"/>
                <w:lang w:eastAsia="en-US"/>
              </w:rPr>
            </w:pPr>
          </w:p>
        </w:tc>
        <w:tc>
          <w:tcPr>
            <w:tcW w:w="0" w:type="auto"/>
            <w:shd w:val="clear" w:color="auto" w:fill="auto"/>
          </w:tcPr>
          <w:p w:rsidR="00F00272" w:rsidRPr="00BC3C46" w:rsidRDefault="00F00272" w:rsidP="00DB703F">
            <w:pPr>
              <w:jc w:val="center"/>
              <w:rPr>
                <w:rFonts w:eastAsia="Calibri" w:cs="Arial"/>
                <w:b/>
                <w:sz w:val="24"/>
                <w:szCs w:val="24"/>
                <w:lang w:eastAsia="en-US"/>
              </w:rPr>
            </w:pPr>
          </w:p>
        </w:tc>
        <w:tc>
          <w:tcPr>
            <w:tcW w:w="0" w:type="auto"/>
            <w:shd w:val="clear" w:color="auto" w:fill="auto"/>
          </w:tcPr>
          <w:p w:rsidR="00F00272" w:rsidRPr="00BC3C46" w:rsidRDefault="00F00272" w:rsidP="00DB703F">
            <w:pPr>
              <w:jc w:val="center"/>
              <w:rPr>
                <w:rFonts w:eastAsia="Calibri" w:cs="Arial"/>
                <w:b/>
                <w:sz w:val="24"/>
                <w:szCs w:val="24"/>
                <w:lang w:eastAsia="en-US"/>
              </w:rPr>
            </w:pPr>
          </w:p>
        </w:tc>
        <w:tc>
          <w:tcPr>
            <w:tcW w:w="0" w:type="auto"/>
            <w:shd w:val="clear" w:color="auto" w:fill="auto"/>
          </w:tcPr>
          <w:p w:rsidR="00F00272" w:rsidRPr="00BC3C46" w:rsidRDefault="00F00272" w:rsidP="00DB703F">
            <w:pPr>
              <w:jc w:val="center"/>
              <w:rPr>
                <w:rFonts w:eastAsia="Calibri" w:cs="Arial"/>
                <w:b/>
                <w:sz w:val="24"/>
                <w:szCs w:val="24"/>
                <w:lang w:eastAsia="en-US"/>
              </w:rPr>
            </w:pPr>
          </w:p>
        </w:tc>
        <w:tc>
          <w:tcPr>
            <w:tcW w:w="0" w:type="auto"/>
            <w:shd w:val="clear" w:color="auto" w:fill="auto"/>
          </w:tcPr>
          <w:p w:rsidR="00F00272" w:rsidRPr="00BC3C46" w:rsidRDefault="00F00272" w:rsidP="00DB703F">
            <w:pPr>
              <w:jc w:val="center"/>
              <w:rPr>
                <w:rFonts w:eastAsia="Calibri" w:cs="Arial"/>
                <w:b/>
                <w:sz w:val="24"/>
                <w:szCs w:val="24"/>
                <w:lang w:eastAsia="en-US"/>
              </w:rPr>
            </w:pPr>
          </w:p>
        </w:tc>
      </w:tr>
      <w:tr w:rsidR="00F00272" w:rsidRPr="00BC3C46" w:rsidTr="00DB703F">
        <w:trPr>
          <w:trHeight w:val="624"/>
          <w:jc w:val="center"/>
        </w:trPr>
        <w:tc>
          <w:tcPr>
            <w:tcW w:w="3231" w:type="dxa"/>
            <w:vMerge w:val="restart"/>
            <w:shd w:val="clear" w:color="auto" w:fill="auto"/>
          </w:tcPr>
          <w:p w:rsidR="00F00272" w:rsidRPr="00BC3C46" w:rsidRDefault="00F00272" w:rsidP="00DB703F">
            <w:pPr>
              <w:jc w:val="center"/>
              <w:rPr>
                <w:rFonts w:eastAsia="Calibri" w:cs="Arial"/>
                <w:b/>
                <w:sz w:val="24"/>
                <w:szCs w:val="24"/>
                <w:lang w:eastAsia="en-US"/>
              </w:rPr>
            </w:pPr>
            <w:r w:rsidRPr="00BC3C46">
              <w:rPr>
                <w:rFonts w:eastAsia="Calibri" w:cs="Arial"/>
                <w:b/>
                <w:sz w:val="24"/>
                <w:szCs w:val="24"/>
                <w:lang w:eastAsia="en-US"/>
              </w:rPr>
              <w:t xml:space="preserve">DIP. </w:t>
            </w:r>
            <w:r w:rsidRPr="00BC3C46">
              <w:rPr>
                <w:rFonts w:eastAsia="Calibri" w:cs="Arial"/>
                <w:b/>
                <w:sz w:val="24"/>
                <w:szCs w:val="24"/>
                <w:lang w:val="es-ES" w:eastAsia="en-US"/>
              </w:rPr>
              <w:t>GERARDO ABRAHAM AGUADO GÓMEZ</w:t>
            </w:r>
          </w:p>
        </w:tc>
        <w:tc>
          <w:tcPr>
            <w:tcW w:w="0" w:type="auto"/>
            <w:shd w:val="clear" w:color="auto" w:fill="auto"/>
            <w:vAlign w:val="center"/>
          </w:tcPr>
          <w:p w:rsidR="00F00272" w:rsidRPr="00BC3C46" w:rsidRDefault="00F00272" w:rsidP="00DB703F">
            <w:pPr>
              <w:jc w:val="center"/>
              <w:rPr>
                <w:rFonts w:eastAsia="Calibri" w:cs="Arial"/>
                <w:b/>
                <w:sz w:val="24"/>
                <w:szCs w:val="24"/>
                <w:lang w:eastAsia="en-US"/>
              </w:rPr>
            </w:pPr>
            <w:r w:rsidRPr="00BC3C46">
              <w:rPr>
                <w:rFonts w:eastAsia="Calibri" w:cs="Arial"/>
                <w:b/>
                <w:sz w:val="24"/>
                <w:szCs w:val="24"/>
                <w:lang w:eastAsia="en-US"/>
              </w:rPr>
              <w:t>A FAVOR</w:t>
            </w:r>
          </w:p>
        </w:tc>
        <w:tc>
          <w:tcPr>
            <w:tcW w:w="0" w:type="auto"/>
            <w:shd w:val="clear" w:color="auto" w:fill="auto"/>
            <w:vAlign w:val="center"/>
          </w:tcPr>
          <w:p w:rsidR="00F00272" w:rsidRPr="00BC3C46" w:rsidRDefault="00F00272" w:rsidP="00DB703F">
            <w:pPr>
              <w:jc w:val="center"/>
              <w:rPr>
                <w:rFonts w:eastAsia="Calibri" w:cs="Arial"/>
                <w:b/>
                <w:sz w:val="24"/>
                <w:szCs w:val="24"/>
                <w:lang w:eastAsia="en-US"/>
              </w:rPr>
            </w:pPr>
            <w:r w:rsidRPr="00BC3C46">
              <w:rPr>
                <w:rFonts w:eastAsia="Calibri" w:cs="Arial"/>
                <w:b/>
                <w:sz w:val="24"/>
                <w:szCs w:val="24"/>
                <w:lang w:eastAsia="en-US"/>
              </w:rPr>
              <w:t>EN CONTRA</w:t>
            </w:r>
          </w:p>
        </w:tc>
        <w:tc>
          <w:tcPr>
            <w:tcW w:w="0" w:type="auto"/>
            <w:shd w:val="clear" w:color="auto" w:fill="auto"/>
            <w:vAlign w:val="center"/>
          </w:tcPr>
          <w:p w:rsidR="00F00272" w:rsidRPr="00BC3C46" w:rsidRDefault="00F00272" w:rsidP="00DB703F">
            <w:pPr>
              <w:jc w:val="center"/>
              <w:rPr>
                <w:rFonts w:eastAsia="Calibri" w:cs="Arial"/>
                <w:b/>
                <w:sz w:val="24"/>
                <w:szCs w:val="24"/>
                <w:lang w:eastAsia="en-US"/>
              </w:rPr>
            </w:pPr>
            <w:r w:rsidRPr="00BC3C46">
              <w:rPr>
                <w:rFonts w:eastAsia="Calibri" w:cs="Arial"/>
                <w:b/>
                <w:sz w:val="24"/>
                <w:szCs w:val="24"/>
                <w:lang w:eastAsia="en-US"/>
              </w:rPr>
              <w:t>ABSTENCIÓN</w:t>
            </w:r>
          </w:p>
        </w:tc>
        <w:tc>
          <w:tcPr>
            <w:tcW w:w="0" w:type="auto"/>
            <w:shd w:val="clear" w:color="auto" w:fill="auto"/>
            <w:vAlign w:val="center"/>
          </w:tcPr>
          <w:p w:rsidR="00F00272" w:rsidRPr="00BC3C46" w:rsidRDefault="00F00272" w:rsidP="00DB703F">
            <w:pPr>
              <w:jc w:val="center"/>
              <w:rPr>
                <w:rFonts w:eastAsia="Calibri" w:cs="Arial"/>
                <w:b/>
                <w:sz w:val="24"/>
                <w:szCs w:val="24"/>
                <w:lang w:eastAsia="en-US"/>
              </w:rPr>
            </w:pPr>
            <w:r w:rsidRPr="00BC3C46">
              <w:rPr>
                <w:rFonts w:eastAsia="Calibri" w:cs="Arial"/>
                <w:b/>
                <w:sz w:val="24"/>
                <w:szCs w:val="24"/>
                <w:lang w:eastAsia="en-US"/>
              </w:rPr>
              <w:t>SI</w:t>
            </w:r>
          </w:p>
        </w:tc>
        <w:tc>
          <w:tcPr>
            <w:tcW w:w="0" w:type="auto"/>
            <w:shd w:val="clear" w:color="auto" w:fill="auto"/>
            <w:vAlign w:val="center"/>
          </w:tcPr>
          <w:p w:rsidR="00F00272" w:rsidRPr="00BC3C46" w:rsidRDefault="00F00272" w:rsidP="00DB703F">
            <w:pPr>
              <w:jc w:val="center"/>
              <w:rPr>
                <w:rFonts w:eastAsia="Calibri" w:cs="Arial"/>
                <w:b/>
                <w:sz w:val="24"/>
                <w:szCs w:val="24"/>
                <w:lang w:eastAsia="en-US"/>
              </w:rPr>
            </w:pPr>
            <w:r w:rsidRPr="00BC3C46">
              <w:rPr>
                <w:rFonts w:eastAsia="Calibri" w:cs="Arial"/>
                <w:b/>
                <w:sz w:val="24"/>
                <w:szCs w:val="24"/>
                <w:lang w:eastAsia="en-US"/>
              </w:rPr>
              <w:t>CUALES</w:t>
            </w:r>
          </w:p>
        </w:tc>
      </w:tr>
      <w:tr w:rsidR="00F00272" w:rsidRPr="00BC3C46" w:rsidTr="00DB703F">
        <w:trPr>
          <w:trHeight w:val="1417"/>
          <w:jc w:val="center"/>
        </w:trPr>
        <w:tc>
          <w:tcPr>
            <w:tcW w:w="3231" w:type="dxa"/>
            <w:vMerge/>
            <w:shd w:val="clear" w:color="auto" w:fill="auto"/>
          </w:tcPr>
          <w:p w:rsidR="00F00272" w:rsidRPr="00BC3C46" w:rsidRDefault="00F00272" w:rsidP="00DB703F">
            <w:pPr>
              <w:jc w:val="center"/>
              <w:rPr>
                <w:rFonts w:eastAsia="Calibri" w:cs="Arial"/>
                <w:b/>
                <w:sz w:val="24"/>
                <w:szCs w:val="24"/>
                <w:lang w:eastAsia="en-US"/>
              </w:rPr>
            </w:pPr>
          </w:p>
        </w:tc>
        <w:tc>
          <w:tcPr>
            <w:tcW w:w="0" w:type="auto"/>
            <w:shd w:val="clear" w:color="auto" w:fill="auto"/>
          </w:tcPr>
          <w:p w:rsidR="00F00272" w:rsidRPr="00BC3C46" w:rsidRDefault="00F00272" w:rsidP="00DB703F">
            <w:pPr>
              <w:jc w:val="center"/>
              <w:rPr>
                <w:rFonts w:eastAsia="Calibri" w:cs="Arial"/>
                <w:b/>
                <w:sz w:val="24"/>
                <w:szCs w:val="24"/>
                <w:lang w:eastAsia="en-US"/>
              </w:rPr>
            </w:pPr>
          </w:p>
        </w:tc>
        <w:tc>
          <w:tcPr>
            <w:tcW w:w="0" w:type="auto"/>
            <w:shd w:val="clear" w:color="auto" w:fill="auto"/>
          </w:tcPr>
          <w:p w:rsidR="00F00272" w:rsidRPr="00BC3C46" w:rsidRDefault="00F00272" w:rsidP="00DB703F">
            <w:pPr>
              <w:jc w:val="center"/>
              <w:rPr>
                <w:rFonts w:eastAsia="Calibri" w:cs="Arial"/>
                <w:b/>
                <w:sz w:val="24"/>
                <w:szCs w:val="24"/>
                <w:lang w:eastAsia="en-US"/>
              </w:rPr>
            </w:pPr>
          </w:p>
        </w:tc>
        <w:tc>
          <w:tcPr>
            <w:tcW w:w="0" w:type="auto"/>
            <w:shd w:val="clear" w:color="auto" w:fill="auto"/>
          </w:tcPr>
          <w:p w:rsidR="00F00272" w:rsidRPr="00BC3C46" w:rsidRDefault="00F00272" w:rsidP="00DB703F">
            <w:pPr>
              <w:jc w:val="center"/>
              <w:rPr>
                <w:rFonts w:eastAsia="Calibri" w:cs="Arial"/>
                <w:b/>
                <w:sz w:val="24"/>
                <w:szCs w:val="24"/>
                <w:lang w:eastAsia="en-US"/>
              </w:rPr>
            </w:pPr>
          </w:p>
        </w:tc>
        <w:tc>
          <w:tcPr>
            <w:tcW w:w="0" w:type="auto"/>
            <w:shd w:val="clear" w:color="auto" w:fill="auto"/>
          </w:tcPr>
          <w:p w:rsidR="00F00272" w:rsidRPr="00BC3C46" w:rsidRDefault="00F00272" w:rsidP="00DB703F">
            <w:pPr>
              <w:jc w:val="center"/>
              <w:rPr>
                <w:rFonts w:eastAsia="Calibri" w:cs="Arial"/>
                <w:b/>
                <w:sz w:val="24"/>
                <w:szCs w:val="24"/>
                <w:lang w:eastAsia="en-US"/>
              </w:rPr>
            </w:pPr>
          </w:p>
        </w:tc>
        <w:tc>
          <w:tcPr>
            <w:tcW w:w="0" w:type="auto"/>
            <w:shd w:val="clear" w:color="auto" w:fill="auto"/>
          </w:tcPr>
          <w:p w:rsidR="00F00272" w:rsidRPr="00BC3C46" w:rsidRDefault="00F00272" w:rsidP="00DB703F">
            <w:pPr>
              <w:jc w:val="center"/>
              <w:rPr>
                <w:rFonts w:eastAsia="Calibri" w:cs="Arial"/>
                <w:b/>
                <w:sz w:val="24"/>
                <w:szCs w:val="24"/>
                <w:lang w:eastAsia="en-US"/>
              </w:rPr>
            </w:pPr>
          </w:p>
        </w:tc>
      </w:tr>
      <w:tr w:rsidR="00F00272" w:rsidRPr="00BC3C46" w:rsidTr="00DB703F">
        <w:trPr>
          <w:trHeight w:val="624"/>
          <w:jc w:val="center"/>
        </w:trPr>
        <w:tc>
          <w:tcPr>
            <w:tcW w:w="3231" w:type="dxa"/>
            <w:vMerge w:val="restart"/>
            <w:shd w:val="clear" w:color="auto" w:fill="auto"/>
          </w:tcPr>
          <w:p w:rsidR="00F00272" w:rsidRPr="00BC3C46" w:rsidRDefault="00F00272" w:rsidP="00DB703F">
            <w:pPr>
              <w:jc w:val="center"/>
              <w:rPr>
                <w:rFonts w:eastAsia="Calibri" w:cs="Arial"/>
                <w:b/>
                <w:sz w:val="24"/>
                <w:szCs w:val="24"/>
                <w:lang w:eastAsia="en-US"/>
              </w:rPr>
            </w:pPr>
            <w:r w:rsidRPr="00BC3C46">
              <w:rPr>
                <w:rFonts w:eastAsia="Calibri" w:cs="Arial"/>
                <w:b/>
                <w:sz w:val="24"/>
                <w:szCs w:val="24"/>
                <w:lang w:eastAsia="en-US"/>
              </w:rPr>
              <w:t xml:space="preserve">DIP. </w:t>
            </w:r>
            <w:r w:rsidRPr="00BC3C46">
              <w:rPr>
                <w:rFonts w:eastAsia="Calibri" w:cs="Arial"/>
                <w:b/>
                <w:sz w:val="24"/>
                <w:szCs w:val="24"/>
                <w:lang w:val="es-ES" w:eastAsia="en-US"/>
              </w:rPr>
              <w:t>EMILIO ALEJANDRO DE HOYOS MONTEMAYOR</w:t>
            </w:r>
          </w:p>
          <w:p w:rsidR="00F00272" w:rsidRPr="00BC3C46" w:rsidRDefault="00F00272" w:rsidP="00DB703F">
            <w:pPr>
              <w:jc w:val="center"/>
              <w:rPr>
                <w:rFonts w:eastAsia="Calibri" w:cs="Arial"/>
                <w:b/>
                <w:sz w:val="24"/>
                <w:szCs w:val="24"/>
                <w:lang w:eastAsia="en-US"/>
              </w:rPr>
            </w:pPr>
          </w:p>
        </w:tc>
        <w:tc>
          <w:tcPr>
            <w:tcW w:w="0" w:type="auto"/>
            <w:shd w:val="clear" w:color="auto" w:fill="auto"/>
            <w:vAlign w:val="center"/>
          </w:tcPr>
          <w:p w:rsidR="00F00272" w:rsidRPr="00BC3C46" w:rsidRDefault="00F00272" w:rsidP="00DB703F">
            <w:pPr>
              <w:jc w:val="center"/>
              <w:rPr>
                <w:rFonts w:eastAsia="Calibri" w:cs="Arial"/>
                <w:b/>
                <w:sz w:val="24"/>
                <w:szCs w:val="24"/>
                <w:lang w:eastAsia="en-US"/>
              </w:rPr>
            </w:pPr>
            <w:r w:rsidRPr="00BC3C46">
              <w:rPr>
                <w:rFonts w:eastAsia="Calibri" w:cs="Arial"/>
                <w:b/>
                <w:sz w:val="24"/>
                <w:szCs w:val="24"/>
                <w:lang w:eastAsia="en-US"/>
              </w:rPr>
              <w:t>A FAVOR</w:t>
            </w:r>
          </w:p>
        </w:tc>
        <w:tc>
          <w:tcPr>
            <w:tcW w:w="0" w:type="auto"/>
            <w:shd w:val="clear" w:color="auto" w:fill="auto"/>
            <w:vAlign w:val="center"/>
          </w:tcPr>
          <w:p w:rsidR="00F00272" w:rsidRPr="00BC3C46" w:rsidRDefault="00F00272" w:rsidP="00DB703F">
            <w:pPr>
              <w:jc w:val="center"/>
              <w:rPr>
                <w:rFonts w:eastAsia="Calibri" w:cs="Arial"/>
                <w:b/>
                <w:sz w:val="24"/>
                <w:szCs w:val="24"/>
                <w:lang w:eastAsia="en-US"/>
              </w:rPr>
            </w:pPr>
            <w:r w:rsidRPr="00BC3C46">
              <w:rPr>
                <w:rFonts w:eastAsia="Calibri" w:cs="Arial"/>
                <w:b/>
                <w:sz w:val="24"/>
                <w:szCs w:val="24"/>
                <w:lang w:eastAsia="en-US"/>
              </w:rPr>
              <w:t>EN CONTRA</w:t>
            </w:r>
          </w:p>
        </w:tc>
        <w:tc>
          <w:tcPr>
            <w:tcW w:w="0" w:type="auto"/>
            <w:shd w:val="clear" w:color="auto" w:fill="auto"/>
            <w:vAlign w:val="center"/>
          </w:tcPr>
          <w:p w:rsidR="00F00272" w:rsidRPr="00BC3C46" w:rsidRDefault="00F00272" w:rsidP="00DB703F">
            <w:pPr>
              <w:jc w:val="center"/>
              <w:rPr>
                <w:rFonts w:eastAsia="Calibri" w:cs="Arial"/>
                <w:b/>
                <w:sz w:val="24"/>
                <w:szCs w:val="24"/>
                <w:lang w:eastAsia="en-US"/>
              </w:rPr>
            </w:pPr>
            <w:r w:rsidRPr="00BC3C46">
              <w:rPr>
                <w:rFonts w:eastAsia="Calibri" w:cs="Arial"/>
                <w:b/>
                <w:sz w:val="24"/>
                <w:szCs w:val="24"/>
                <w:lang w:eastAsia="en-US"/>
              </w:rPr>
              <w:t>ABSTENCIÓN</w:t>
            </w:r>
          </w:p>
        </w:tc>
        <w:tc>
          <w:tcPr>
            <w:tcW w:w="0" w:type="auto"/>
            <w:shd w:val="clear" w:color="auto" w:fill="auto"/>
            <w:vAlign w:val="center"/>
          </w:tcPr>
          <w:p w:rsidR="00F00272" w:rsidRPr="00BC3C46" w:rsidRDefault="00F00272" w:rsidP="00DB703F">
            <w:pPr>
              <w:jc w:val="center"/>
              <w:rPr>
                <w:rFonts w:eastAsia="Calibri" w:cs="Arial"/>
                <w:b/>
                <w:sz w:val="24"/>
                <w:szCs w:val="24"/>
                <w:lang w:eastAsia="en-US"/>
              </w:rPr>
            </w:pPr>
            <w:r w:rsidRPr="00BC3C46">
              <w:rPr>
                <w:rFonts w:eastAsia="Calibri" w:cs="Arial"/>
                <w:b/>
                <w:sz w:val="24"/>
                <w:szCs w:val="24"/>
                <w:lang w:eastAsia="en-US"/>
              </w:rPr>
              <w:t>SI</w:t>
            </w:r>
          </w:p>
        </w:tc>
        <w:tc>
          <w:tcPr>
            <w:tcW w:w="0" w:type="auto"/>
            <w:shd w:val="clear" w:color="auto" w:fill="auto"/>
            <w:vAlign w:val="center"/>
          </w:tcPr>
          <w:p w:rsidR="00F00272" w:rsidRPr="00BC3C46" w:rsidRDefault="00F00272" w:rsidP="00DB703F">
            <w:pPr>
              <w:jc w:val="center"/>
              <w:rPr>
                <w:rFonts w:eastAsia="Calibri" w:cs="Arial"/>
                <w:b/>
                <w:sz w:val="24"/>
                <w:szCs w:val="24"/>
                <w:lang w:eastAsia="en-US"/>
              </w:rPr>
            </w:pPr>
            <w:r w:rsidRPr="00BC3C46">
              <w:rPr>
                <w:rFonts w:eastAsia="Calibri" w:cs="Arial"/>
                <w:b/>
                <w:sz w:val="24"/>
                <w:szCs w:val="24"/>
                <w:lang w:eastAsia="en-US"/>
              </w:rPr>
              <w:t>CUALES</w:t>
            </w:r>
          </w:p>
        </w:tc>
      </w:tr>
      <w:tr w:rsidR="00F00272" w:rsidRPr="00BC3C46" w:rsidTr="00DB703F">
        <w:trPr>
          <w:trHeight w:val="1417"/>
          <w:jc w:val="center"/>
        </w:trPr>
        <w:tc>
          <w:tcPr>
            <w:tcW w:w="3231" w:type="dxa"/>
            <w:vMerge/>
            <w:shd w:val="clear" w:color="auto" w:fill="auto"/>
          </w:tcPr>
          <w:p w:rsidR="00F00272" w:rsidRPr="00BC3C46" w:rsidRDefault="00F00272" w:rsidP="00DB703F">
            <w:pPr>
              <w:jc w:val="center"/>
              <w:rPr>
                <w:rFonts w:eastAsia="Calibri" w:cs="Arial"/>
                <w:b/>
                <w:sz w:val="24"/>
                <w:szCs w:val="24"/>
                <w:lang w:eastAsia="en-US"/>
              </w:rPr>
            </w:pPr>
          </w:p>
        </w:tc>
        <w:tc>
          <w:tcPr>
            <w:tcW w:w="0" w:type="auto"/>
            <w:shd w:val="clear" w:color="auto" w:fill="auto"/>
          </w:tcPr>
          <w:p w:rsidR="00F00272" w:rsidRPr="00BC3C46" w:rsidRDefault="00F00272" w:rsidP="00DB703F">
            <w:pPr>
              <w:jc w:val="center"/>
              <w:rPr>
                <w:rFonts w:eastAsia="Calibri" w:cs="Arial"/>
                <w:b/>
                <w:sz w:val="24"/>
                <w:szCs w:val="24"/>
                <w:lang w:eastAsia="en-US"/>
              </w:rPr>
            </w:pPr>
          </w:p>
          <w:p w:rsidR="00F00272" w:rsidRPr="00BC3C46" w:rsidRDefault="00F00272" w:rsidP="00DB703F">
            <w:pPr>
              <w:jc w:val="center"/>
              <w:rPr>
                <w:rFonts w:eastAsia="Calibri" w:cs="Arial"/>
                <w:b/>
                <w:sz w:val="24"/>
                <w:szCs w:val="24"/>
                <w:lang w:eastAsia="en-US"/>
              </w:rPr>
            </w:pPr>
          </w:p>
          <w:p w:rsidR="00F00272" w:rsidRPr="00BC3C46" w:rsidRDefault="00F00272" w:rsidP="00DB703F">
            <w:pPr>
              <w:jc w:val="center"/>
              <w:rPr>
                <w:rFonts w:eastAsia="Calibri" w:cs="Arial"/>
                <w:b/>
                <w:sz w:val="24"/>
                <w:szCs w:val="24"/>
                <w:lang w:eastAsia="en-US"/>
              </w:rPr>
            </w:pPr>
          </w:p>
          <w:p w:rsidR="00F00272" w:rsidRPr="00BC3C46" w:rsidRDefault="00F00272" w:rsidP="00DB703F">
            <w:pPr>
              <w:jc w:val="center"/>
              <w:rPr>
                <w:rFonts w:eastAsia="Calibri" w:cs="Arial"/>
                <w:b/>
                <w:sz w:val="24"/>
                <w:szCs w:val="24"/>
                <w:lang w:eastAsia="en-US"/>
              </w:rPr>
            </w:pPr>
          </w:p>
          <w:p w:rsidR="00F00272" w:rsidRPr="00BC3C46" w:rsidRDefault="00F00272" w:rsidP="00DB703F">
            <w:pPr>
              <w:jc w:val="center"/>
              <w:rPr>
                <w:rFonts w:eastAsia="Calibri" w:cs="Arial"/>
                <w:b/>
                <w:sz w:val="24"/>
                <w:szCs w:val="24"/>
                <w:lang w:eastAsia="en-US"/>
              </w:rPr>
            </w:pPr>
          </w:p>
          <w:p w:rsidR="00F00272" w:rsidRPr="00BC3C46" w:rsidRDefault="00F00272" w:rsidP="00DB703F">
            <w:pPr>
              <w:jc w:val="center"/>
              <w:rPr>
                <w:rFonts w:eastAsia="Calibri" w:cs="Arial"/>
                <w:b/>
                <w:sz w:val="24"/>
                <w:szCs w:val="24"/>
                <w:lang w:eastAsia="en-US"/>
              </w:rPr>
            </w:pPr>
          </w:p>
          <w:p w:rsidR="00F00272" w:rsidRPr="00BC3C46" w:rsidRDefault="00F00272" w:rsidP="00DB703F">
            <w:pPr>
              <w:jc w:val="center"/>
              <w:rPr>
                <w:rFonts w:eastAsia="Calibri" w:cs="Arial"/>
                <w:b/>
                <w:sz w:val="24"/>
                <w:szCs w:val="24"/>
                <w:lang w:eastAsia="en-US"/>
              </w:rPr>
            </w:pPr>
          </w:p>
        </w:tc>
        <w:tc>
          <w:tcPr>
            <w:tcW w:w="0" w:type="auto"/>
            <w:shd w:val="clear" w:color="auto" w:fill="auto"/>
          </w:tcPr>
          <w:p w:rsidR="00F00272" w:rsidRPr="00BC3C46" w:rsidRDefault="00F00272" w:rsidP="00DB703F">
            <w:pPr>
              <w:jc w:val="center"/>
              <w:rPr>
                <w:rFonts w:eastAsia="Calibri" w:cs="Arial"/>
                <w:b/>
                <w:sz w:val="24"/>
                <w:szCs w:val="24"/>
                <w:lang w:eastAsia="en-US"/>
              </w:rPr>
            </w:pPr>
          </w:p>
        </w:tc>
        <w:tc>
          <w:tcPr>
            <w:tcW w:w="0" w:type="auto"/>
            <w:shd w:val="clear" w:color="auto" w:fill="auto"/>
          </w:tcPr>
          <w:p w:rsidR="00F00272" w:rsidRPr="00BC3C46" w:rsidRDefault="00F00272" w:rsidP="00DB703F">
            <w:pPr>
              <w:jc w:val="center"/>
              <w:rPr>
                <w:rFonts w:eastAsia="Calibri" w:cs="Arial"/>
                <w:b/>
                <w:sz w:val="24"/>
                <w:szCs w:val="24"/>
                <w:lang w:eastAsia="en-US"/>
              </w:rPr>
            </w:pPr>
          </w:p>
        </w:tc>
        <w:tc>
          <w:tcPr>
            <w:tcW w:w="0" w:type="auto"/>
            <w:shd w:val="clear" w:color="auto" w:fill="auto"/>
          </w:tcPr>
          <w:p w:rsidR="00F00272" w:rsidRPr="00BC3C46" w:rsidRDefault="00F00272" w:rsidP="00DB703F">
            <w:pPr>
              <w:jc w:val="center"/>
              <w:rPr>
                <w:rFonts w:eastAsia="Calibri" w:cs="Arial"/>
                <w:b/>
                <w:sz w:val="24"/>
                <w:szCs w:val="24"/>
                <w:lang w:eastAsia="en-US"/>
              </w:rPr>
            </w:pPr>
          </w:p>
        </w:tc>
        <w:tc>
          <w:tcPr>
            <w:tcW w:w="0" w:type="auto"/>
            <w:shd w:val="clear" w:color="auto" w:fill="auto"/>
          </w:tcPr>
          <w:p w:rsidR="00F00272" w:rsidRPr="00BC3C46" w:rsidRDefault="00F00272" w:rsidP="00DB703F">
            <w:pPr>
              <w:jc w:val="center"/>
              <w:rPr>
                <w:rFonts w:eastAsia="Calibri" w:cs="Arial"/>
                <w:b/>
                <w:sz w:val="24"/>
                <w:szCs w:val="24"/>
                <w:lang w:eastAsia="en-US"/>
              </w:rPr>
            </w:pPr>
          </w:p>
        </w:tc>
      </w:tr>
      <w:tr w:rsidR="00F00272" w:rsidRPr="00BC3C46" w:rsidTr="00DB703F">
        <w:trPr>
          <w:trHeight w:val="624"/>
          <w:jc w:val="center"/>
        </w:trPr>
        <w:tc>
          <w:tcPr>
            <w:tcW w:w="3231" w:type="dxa"/>
            <w:vMerge w:val="restart"/>
            <w:shd w:val="clear" w:color="auto" w:fill="auto"/>
          </w:tcPr>
          <w:p w:rsidR="00F00272" w:rsidRPr="00BC3C46" w:rsidRDefault="00F00272" w:rsidP="00DB703F">
            <w:pPr>
              <w:jc w:val="center"/>
              <w:rPr>
                <w:rFonts w:eastAsia="Calibri" w:cs="Arial"/>
                <w:b/>
                <w:sz w:val="24"/>
                <w:szCs w:val="24"/>
                <w:lang w:eastAsia="en-US"/>
              </w:rPr>
            </w:pPr>
            <w:r w:rsidRPr="00BC3C46">
              <w:rPr>
                <w:rFonts w:eastAsia="Calibri" w:cs="Arial"/>
                <w:b/>
                <w:sz w:val="24"/>
                <w:szCs w:val="24"/>
                <w:lang w:eastAsia="en-US"/>
              </w:rPr>
              <w:t xml:space="preserve">DIP. </w:t>
            </w:r>
            <w:r w:rsidRPr="00BC3C46">
              <w:rPr>
                <w:rFonts w:eastAsia="Calibri" w:cs="Arial"/>
                <w:b/>
                <w:sz w:val="24"/>
                <w:szCs w:val="24"/>
                <w:lang w:val="es-ES" w:eastAsia="en-US"/>
              </w:rPr>
              <w:t>JOSÉ BENITO RAMÍREZ ROSAS</w:t>
            </w:r>
          </w:p>
        </w:tc>
        <w:tc>
          <w:tcPr>
            <w:tcW w:w="0" w:type="auto"/>
            <w:shd w:val="clear" w:color="auto" w:fill="auto"/>
            <w:vAlign w:val="center"/>
          </w:tcPr>
          <w:p w:rsidR="00F00272" w:rsidRPr="00BC3C46" w:rsidRDefault="00F00272" w:rsidP="00DB703F">
            <w:pPr>
              <w:jc w:val="center"/>
              <w:rPr>
                <w:rFonts w:eastAsia="Calibri" w:cs="Arial"/>
                <w:b/>
                <w:sz w:val="24"/>
                <w:szCs w:val="24"/>
                <w:lang w:eastAsia="en-US"/>
              </w:rPr>
            </w:pPr>
            <w:r w:rsidRPr="00BC3C46">
              <w:rPr>
                <w:rFonts w:eastAsia="Calibri" w:cs="Arial"/>
                <w:b/>
                <w:sz w:val="24"/>
                <w:szCs w:val="24"/>
                <w:lang w:eastAsia="en-US"/>
              </w:rPr>
              <w:t>A FAVOR</w:t>
            </w:r>
          </w:p>
        </w:tc>
        <w:tc>
          <w:tcPr>
            <w:tcW w:w="0" w:type="auto"/>
            <w:shd w:val="clear" w:color="auto" w:fill="auto"/>
            <w:vAlign w:val="center"/>
          </w:tcPr>
          <w:p w:rsidR="00F00272" w:rsidRPr="00BC3C46" w:rsidRDefault="00F00272" w:rsidP="00DB703F">
            <w:pPr>
              <w:jc w:val="center"/>
              <w:rPr>
                <w:rFonts w:eastAsia="Calibri" w:cs="Arial"/>
                <w:b/>
                <w:sz w:val="24"/>
                <w:szCs w:val="24"/>
                <w:lang w:eastAsia="en-US"/>
              </w:rPr>
            </w:pPr>
            <w:r w:rsidRPr="00BC3C46">
              <w:rPr>
                <w:rFonts w:eastAsia="Calibri" w:cs="Arial"/>
                <w:b/>
                <w:sz w:val="24"/>
                <w:szCs w:val="24"/>
                <w:lang w:eastAsia="en-US"/>
              </w:rPr>
              <w:t>EN CONTRA</w:t>
            </w:r>
          </w:p>
        </w:tc>
        <w:tc>
          <w:tcPr>
            <w:tcW w:w="0" w:type="auto"/>
            <w:shd w:val="clear" w:color="auto" w:fill="auto"/>
            <w:vAlign w:val="center"/>
          </w:tcPr>
          <w:p w:rsidR="00F00272" w:rsidRPr="00BC3C46" w:rsidRDefault="00F00272" w:rsidP="00DB703F">
            <w:pPr>
              <w:jc w:val="center"/>
              <w:rPr>
                <w:rFonts w:eastAsia="Calibri" w:cs="Arial"/>
                <w:b/>
                <w:sz w:val="24"/>
                <w:szCs w:val="24"/>
                <w:lang w:eastAsia="en-US"/>
              </w:rPr>
            </w:pPr>
            <w:r w:rsidRPr="00BC3C46">
              <w:rPr>
                <w:rFonts w:eastAsia="Calibri" w:cs="Arial"/>
                <w:b/>
                <w:sz w:val="24"/>
                <w:szCs w:val="24"/>
                <w:lang w:eastAsia="en-US"/>
              </w:rPr>
              <w:t>ABSTENCIÓN</w:t>
            </w:r>
          </w:p>
        </w:tc>
        <w:tc>
          <w:tcPr>
            <w:tcW w:w="0" w:type="auto"/>
            <w:shd w:val="clear" w:color="auto" w:fill="auto"/>
            <w:vAlign w:val="center"/>
          </w:tcPr>
          <w:p w:rsidR="00F00272" w:rsidRPr="00BC3C46" w:rsidRDefault="00F00272" w:rsidP="00DB703F">
            <w:pPr>
              <w:jc w:val="center"/>
              <w:rPr>
                <w:rFonts w:eastAsia="Calibri" w:cs="Arial"/>
                <w:b/>
                <w:sz w:val="24"/>
                <w:szCs w:val="24"/>
                <w:lang w:eastAsia="en-US"/>
              </w:rPr>
            </w:pPr>
            <w:r w:rsidRPr="00BC3C46">
              <w:rPr>
                <w:rFonts w:eastAsia="Calibri" w:cs="Arial"/>
                <w:b/>
                <w:sz w:val="24"/>
                <w:szCs w:val="24"/>
                <w:lang w:eastAsia="en-US"/>
              </w:rPr>
              <w:t>SI</w:t>
            </w:r>
          </w:p>
        </w:tc>
        <w:tc>
          <w:tcPr>
            <w:tcW w:w="0" w:type="auto"/>
            <w:shd w:val="clear" w:color="auto" w:fill="auto"/>
            <w:vAlign w:val="center"/>
          </w:tcPr>
          <w:p w:rsidR="00F00272" w:rsidRPr="00BC3C46" w:rsidRDefault="00F00272" w:rsidP="00DB703F">
            <w:pPr>
              <w:jc w:val="center"/>
              <w:rPr>
                <w:rFonts w:eastAsia="Calibri" w:cs="Arial"/>
                <w:b/>
                <w:sz w:val="24"/>
                <w:szCs w:val="24"/>
                <w:lang w:eastAsia="en-US"/>
              </w:rPr>
            </w:pPr>
            <w:r w:rsidRPr="00BC3C46">
              <w:rPr>
                <w:rFonts w:eastAsia="Calibri" w:cs="Arial"/>
                <w:b/>
                <w:sz w:val="24"/>
                <w:szCs w:val="24"/>
                <w:lang w:eastAsia="en-US"/>
              </w:rPr>
              <w:t>CUALES</w:t>
            </w:r>
          </w:p>
        </w:tc>
      </w:tr>
      <w:tr w:rsidR="00F00272" w:rsidRPr="00BC3C46" w:rsidTr="00DB703F">
        <w:trPr>
          <w:trHeight w:val="1417"/>
          <w:jc w:val="center"/>
        </w:trPr>
        <w:tc>
          <w:tcPr>
            <w:tcW w:w="3231" w:type="dxa"/>
            <w:vMerge/>
            <w:shd w:val="clear" w:color="auto" w:fill="auto"/>
          </w:tcPr>
          <w:p w:rsidR="00F00272" w:rsidRPr="00BC3C46" w:rsidRDefault="00F00272" w:rsidP="00DB703F">
            <w:pPr>
              <w:jc w:val="center"/>
              <w:rPr>
                <w:rFonts w:eastAsia="Calibri" w:cs="Arial"/>
                <w:b/>
                <w:sz w:val="24"/>
                <w:szCs w:val="24"/>
                <w:lang w:eastAsia="en-US"/>
              </w:rPr>
            </w:pPr>
          </w:p>
        </w:tc>
        <w:tc>
          <w:tcPr>
            <w:tcW w:w="0" w:type="auto"/>
            <w:shd w:val="clear" w:color="auto" w:fill="auto"/>
          </w:tcPr>
          <w:p w:rsidR="00F00272" w:rsidRPr="00BC3C46" w:rsidRDefault="00F00272" w:rsidP="00DB703F">
            <w:pPr>
              <w:jc w:val="center"/>
              <w:rPr>
                <w:rFonts w:eastAsia="Calibri" w:cs="Arial"/>
                <w:b/>
                <w:sz w:val="24"/>
                <w:szCs w:val="24"/>
                <w:lang w:eastAsia="en-US"/>
              </w:rPr>
            </w:pPr>
          </w:p>
        </w:tc>
        <w:tc>
          <w:tcPr>
            <w:tcW w:w="0" w:type="auto"/>
            <w:shd w:val="clear" w:color="auto" w:fill="auto"/>
          </w:tcPr>
          <w:p w:rsidR="00F00272" w:rsidRPr="00BC3C46" w:rsidRDefault="00F00272" w:rsidP="00DB703F">
            <w:pPr>
              <w:jc w:val="center"/>
              <w:rPr>
                <w:rFonts w:eastAsia="Calibri" w:cs="Arial"/>
                <w:b/>
                <w:sz w:val="24"/>
                <w:szCs w:val="24"/>
                <w:lang w:eastAsia="en-US"/>
              </w:rPr>
            </w:pPr>
          </w:p>
        </w:tc>
        <w:tc>
          <w:tcPr>
            <w:tcW w:w="0" w:type="auto"/>
            <w:shd w:val="clear" w:color="auto" w:fill="auto"/>
          </w:tcPr>
          <w:p w:rsidR="00F00272" w:rsidRPr="00BC3C46" w:rsidRDefault="00F00272" w:rsidP="00DB703F">
            <w:pPr>
              <w:jc w:val="center"/>
              <w:rPr>
                <w:rFonts w:eastAsia="Calibri" w:cs="Arial"/>
                <w:b/>
                <w:sz w:val="24"/>
                <w:szCs w:val="24"/>
                <w:lang w:eastAsia="en-US"/>
              </w:rPr>
            </w:pPr>
          </w:p>
        </w:tc>
        <w:tc>
          <w:tcPr>
            <w:tcW w:w="0" w:type="auto"/>
            <w:shd w:val="clear" w:color="auto" w:fill="auto"/>
          </w:tcPr>
          <w:p w:rsidR="00F00272" w:rsidRPr="00BC3C46" w:rsidRDefault="00F00272" w:rsidP="00DB703F">
            <w:pPr>
              <w:jc w:val="center"/>
              <w:rPr>
                <w:rFonts w:eastAsia="Calibri" w:cs="Arial"/>
                <w:b/>
                <w:sz w:val="24"/>
                <w:szCs w:val="24"/>
                <w:lang w:eastAsia="en-US"/>
              </w:rPr>
            </w:pPr>
          </w:p>
        </w:tc>
        <w:tc>
          <w:tcPr>
            <w:tcW w:w="0" w:type="auto"/>
            <w:shd w:val="clear" w:color="auto" w:fill="auto"/>
          </w:tcPr>
          <w:p w:rsidR="00F00272" w:rsidRPr="00BC3C46" w:rsidRDefault="00F00272" w:rsidP="00DB703F">
            <w:pPr>
              <w:jc w:val="center"/>
              <w:rPr>
                <w:rFonts w:eastAsia="Calibri" w:cs="Arial"/>
                <w:b/>
                <w:sz w:val="24"/>
                <w:szCs w:val="24"/>
                <w:lang w:eastAsia="en-US"/>
              </w:rPr>
            </w:pPr>
          </w:p>
        </w:tc>
      </w:tr>
      <w:tr w:rsidR="00F00272" w:rsidRPr="00BC3C46" w:rsidTr="00DB703F">
        <w:trPr>
          <w:trHeight w:val="624"/>
          <w:jc w:val="center"/>
        </w:trPr>
        <w:tc>
          <w:tcPr>
            <w:tcW w:w="3231" w:type="dxa"/>
            <w:vMerge w:val="restart"/>
            <w:shd w:val="clear" w:color="auto" w:fill="auto"/>
          </w:tcPr>
          <w:p w:rsidR="00F00272" w:rsidRPr="00BC3C46" w:rsidRDefault="00F00272" w:rsidP="00DB703F">
            <w:pPr>
              <w:jc w:val="center"/>
              <w:rPr>
                <w:rFonts w:eastAsia="Calibri" w:cs="Arial"/>
                <w:b/>
                <w:sz w:val="24"/>
                <w:szCs w:val="24"/>
                <w:lang w:eastAsia="en-US"/>
              </w:rPr>
            </w:pPr>
            <w:r w:rsidRPr="00BC3C46">
              <w:rPr>
                <w:rFonts w:eastAsia="Calibri" w:cs="Arial"/>
                <w:b/>
                <w:sz w:val="24"/>
                <w:szCs w:val="24"/>
                <w:lang w:eastAsia="en-US"/>
              </w:rPr>
              <w:lastRenderedPageBreak/>
              <w:t xml:space="preserve">DIP.  </w:t>
            </w:r>
            <w:r w:rsidRPr="00BC3C46">
              <w:rPr>
                <w:rFonts w:eastAsia="Calibri" w:cs="Arial"/>
                <w:b/>
                <w:sz w:val="24"/>
                <w:szCs w:val="24"/>
                <w:lang w:val="es-ES" w:eastAsia="en-US"/>
              </w:rPr>
              <w:t>CLAUDIA ISELA RAMÍREZ PINEDA</w:t>
            </w:r>
          </w:p>
          <w:p w:rsidR="00F00272" w:rsidRPr="00BC3C46" w:rsidRDefault="00F00272" w:rsidP="00DB703F">
            <w:pPr>
              <w:jc w:val="center"/>
              <w:rPr>
                <w:rFonts w:eastAsia="Calibri" w:cs="Arial"/>
                <w:b/>
                <w:sz w:val="24"/>
                <w:szCs w:val="24"/>
                <w:lang w:eastAsia="en-US"/>
              </w:rPr>
            </w:pPr>
          </w:p>
        </w:tc>
        <w:tc>
          <w:tcPr>
            <w:tcW w:w="0" w:type="auto"/>
            <w:shd w:val="clear" w:color="auto" w:fill="auto"/>
            <w:vAlign w:val="center"/>
          </w:tcPr>
          <w:p w:rsidR="00F00272" w:rsidRPr="00BC3C46" w:rsidRDefault="00F00272" w:rsidP="00DB703F">
            <w:pPr>
              <w:jc w:val="center"/>
              <w:rPr>
                <w:rFonts w:eastAsia="Calibri" w:cs="Arial"/>
                <w:b/>
                <w:sz w:val="24"/>
                <w:szCs w:val="24"/>
                <w:lang w:eastAsia="en-US"/>
              </w:rPr>
            </w:pPr>
            <w:r w:rsidRPr="00BC3C46">
              <w:rPr>
                <w:rFonts w:eastAsia="Calibri" w:cs="Arial"/>
                <w:b/>
                <w:sz w:val="24"/>
                <w:szCs w:val="24"/>
                <w:lang w:eastAsia="en-US"/>
              </w:rPr>
              <w:t>A FAVOR</w:t>
            </w:r>
          </w:p>
        </w:tc>
        <w:tc>
          <w:tcPr>
            <w:tcW w:w="0" w:type="auto"/>
            <w:shd w:val="clear" w:color="auto" w:fill="auto"/>
            <w:vAlign w:val="center"/>
          </w:tcPr>
          <w:p w:rsidR="00F00272" w:rsidRPr="00BC3C46" w:rsidRDefault="00F00272" w:rsidP="00DB703F">
            <w:pPr>
              <w:jc w:val="center"/>
              <w:rPr>
                <w:rFonts w:eastAsia="Calibri" w:cs="Arial"/>
                <w:b/>
                <w:sz w:val="24"/>
                <w:szCs w:val="24"/>
                <w:lang w:eastAsia="en-US"/>
              </w:rPr>
            </w:pPr>
            <w:r w:rsidRPr="00BC3C46">
              <w:rPr>
                <w:rFonts w:eastAsia="Calibri" w:cs="Arial"/>
                <w:b/>
                <w:sz w:val="24"/>
                <w:szCs w:val="24"/>
                <w:lang w:eastAsia="en-US"/>
              </w:rPr>
              <w:t>EN CONTRA</w:t>
            </w:r>
          </w:p>
        </w:tc>
        <w:tc>
          <w:tcPr>
            <w:tcW w:w="0" w:type="auto"/>
            <w:shd w:val="clear" w:color="auto" w:fill="auto"/>
            <w:vAlign w:val="center"/>
          </w:tcPr>
          <w:p w:rsidR="00F00272" w:rsidRPr="00BC3C46" w:rsidRDefault="00F00272" w:rsidP="00DB703F">
            <w:pPr>
              <w:jc w:val="center"/>
              <w:rPr>
                <w:rFonts w:eastAsia="Calibri" w:cs="Arial"/>
                <w:b/>
                <w:sz w:val="24"/>
                <w:szCs w:val="24"/>
                <w:lang w:eastAsia="en-US"/>
              </w:rPr>
            </w:pPr>
            <w:r w:rsidRPr="00BC3C46">
              <w:rPr>
                <w:rFonts w:eastAsia="Calibri" w:cs="Arial"/>
                <w:b/>
                <w:sz w:val="24"/>
                <w:szCs w:val="24"/>
                <w:lang w:eastAsia="en-US"/>
              </w:rPr>
              <w:t>ABSTENCIÓN</w:t>
            </w:r>
          </w:p>
        </w:tc>
        <w:tc>
          <w:tcPr>
            <w:tcW w:w="0" w:type="auto"/>
            <w:shd w:val="clear" w:color="auto" w:fill="auto"/>
            <w:vAlign w:val="center"/>
          </w:tcPr>
          <w:p w:rsidR="00F00272" w:rsidRPr="00BC3C46" w:rsidRDefault="00F00272" w:rsidP="00DB703F">
            <w:pPr>
              <w:jc w:val="center"/>
              <w:rPr>
                <w:rFonts w:eastAsia="Calibri" w:cs="Arial"/>
                <w:b/>
                <w:sz w:val="24"/>
                <w:szCs w:val="24"/>
                <w:lang w:eastAsia="en-US"/>
              </w:rPr>
            </w:pPr>
            <w:r w:rsidRPr="00BC3C46">
              <w:rPr>
                <w:rFonts w:eastAsia="Calibri" w:cs="Arial"/>
                <w:b/>
                <w:sz w:val="24"/>
                <w:szCs w:val="24"/>
                <w:lang w:eastAsia="en-US"/>
              </w:rPr>
              <w:t>SI</w:t>
            </w:r>
          </w:p>
        </w:tc>
        <w:tc>
          <w:tcPr>
            <w:tcW w:w="0" w:type="auto"/>
            <w:shd w:val="clear" w:color="auto" w:fill="auto"/>
            <w:vAlign w:val="center"/>
          </w:tcPr>
          <w:p w:rsidR="00F00272" w:rsidRPr="00BC3C46" w:rsidRDefault="00F00272" w:rsidP="00DB703F">
            <w:pPr>
              <w:jc w:val="center"/>
              <w:rPr>
                <w:rFonts w:eastAsia="Calibri" w:cs="Arial"/>
                <w:b/>
                <w:sz w:val="24"/>
                <w:szCs w:val="24"/>
                <w:lang w:eastAsia="en-US"/>
              </w:rPr>
            </w:pPr>
            <w:r w:rsidRPr="00BC3C46">
              <w:rPr>
                <w:rFonts w:eastAsia="Calibri" w:cs="Arial"/>
                <w:b/>
                <w:sz w:val="24"/>
                <w:szCs w:val="24"/>
                <w:lang w:eastAsia="en-US"/>
              </w:rPr>
              <w:t>CUALES</w:t>
            </w:r>
          </w:p>
        </w:tc>
      </w:tr>
      <w:tr w:rsidR="00F00272" w:rsidRPr="00BC3C46" w:rsidTr="00DB703F">
        <w:trPr>
          <w:trHeight w:val="1417"/>
          <w:jc w:val="center"/>
        </w:trPr>
        <w:tc>
          <w:tcPr>
            <w:tcW w:w="3231" w:type="dxa"/>
            <w:vMerge/>
            <w:shd w:val="clear" w:color="auto" w:fill="auto"/>
          </w:tcPr>
          <w:p w:rsidR="00F00272" w:rsidRPr="00BC3C46" w:rsidRDefault="00F00272" w:rsidP="00DB703F">
            <w:pPr>
              <w:jc w:val="center"/>
              <w:rPr>
                <w:rFonts w:eastAsia="Calibri" w:cs="Arial"/>
                <w:b/>
                <w:sz w:val="24"/>
                <w:szCs w:val="24"/>
                <w:lang w:eastAsia="en-US"/>
              </w:rPr>
            </w:pPr>
          </w:p>
        </w:tc>
        <w:tc>
          <w:tcPr>
            <w:tcW w:w="0" w:type="auto"/>
            <w:shd w:val="clear" w:color="auto" w:fill="auto"/>
          </w:tcPr>
          <w:p w:rsidR="00F00272" w:rsidRPr="00BC3C46" w:rsidRDefault="00F00272" w:rsidP="00DB703F">
            <w:pPr>
              <w:jc w:val="center"/>
              <w:rPr>
                <w:rFonts w:eastAsia="Calibri" w:cs="Arial"/>
                <w:b/>
                <w:sz w:val="24"/>
                <w:szCs w:val="24"/>
                <w:lang w:eastAsia="en-US"/>
              </w:rPr>
            </w:pPr>
          </w:p>
        </w:tc>
        <w:tc>
          <w:tcPr>
            <w:tcW w:w="0" w:type="auto"/>
            <w:shd w:val="clear" w:color="auto" w:fill="auto"/>
          </w:tcPr>
          <w:p w:rsidR="00F00272" w:rsidRPr="00BC3C46" w:rsidRDefault="00F00272" w:rsidP="00DB703F">
            <w:pPr>
              <w:jc w:val="center"/>
              <w:rPr>
                <w:rFonts w:eastAsia="Calibri" w:cs="Arial"/>
                <w:b/>
                <w:sz w:val="24"/>
                <w:szCs w:val="24"/>
                <w:lang w:eastAsia="en-US"/>
              </w:rPr>
            </w:pPr>
          </w:p>
        </w:tc>
        <w:tc>
          <w:tcPr>
            <w:tcW w:w="0" w:type="auto"/>
            <w:shd w:val="clear" w:color="auto" w:fill="auto"/>
          </w:tcPr>
          <w:p w:rsidR="00F00272" w:rsidRPr="00BC3C46" w:rsidRDefault="00F00272" w:rsidP="00DB703F">
            <w:pPr>
              <w:jc w:val="center"/>
              <w:rPr>
                <w:rFonts w:eastAsia="Calibri" w:cs="Arial"/>
                <w:b/>
                <w:sz w:val="24"/>
                <w:szCs w:val="24"/>
                <w:lang w:eastAsia="en-US"/>
              </w:rPr>
            </w:pPr>
          </w:p>
        </w:tc>
        <w:tc>
          <w:tcPr>
            <w:tcW w:w="0" w:type="auto"/>
            <w:shd w:val="clear" w:color="auto" w:fill="auto"/>
          </w:tcPr>
          <w:p w:rsidR="00F00272" w:rsidRPr="00BC3C46" w:rsidRDefault="00F00272" w:rsidP="00DB703F">
            <w:pPr>
              <w:jc w:val="center"/>
              <w:rPr>
                <w:rFonts w:eastAsia="Calibri" w:cs="Arial"/>
                <w:b/>
                <w:sz w:val="24"/>
                <w:szCs w:val="24"/>
                <w:lang w:eastAsia="en-US"/>
              </w:rPr>
            </w:pPr>
          </w:p>
        </w:tc>
        <w:tc>
          <w:tcPr>
            <w:tcW w:w="0" w:type="auto"/>
            <w:shd w:val="clear" w:color="auto" w:fill="auto"/>
          </w:tcPr>
          <w:p w:rsidR="00F00272" w:rsidRPr="00BC3C46" w:rsidRDefault="00F00272" w:rsidP="00DB703F">
            <w:pPr>
              <w:jc w:val="center"/>
              <w:rPr>
                <w:rFonts w:eastAsia="Calibri" w:cs="Arial"/>
                <w:b/>
                <w:sz w:val="24"/>
                <w:szCs w:val="24"/>
                <w:lang w:eastAsia="en-US"/>
              </w:rPr>
            </w:pPr>
          </w:p>
        </w:tc>
      </w:tr>
      <w:tr w:rsidR="00F00272" w:rsidRPr="00BC3C46" w:rsidTr="00DB703F">
        <w:trPr>
          <w:trHeight w:val="624"/>
          <w:jc w:val="center"/>
        </w:trPr>
        <w:tc>
          <w:tcPr>
            <w:tcW w:w="3231" w:type="dxa"/>
            <w:vMerge w:val="restart"/>
            <w:shd w:val="clear" w:color="auto" w:fill="auto"/>
          </w:tcPr>
          <w:p w:rsidR="00F00272" w:rsidRPr="00BC3C46" w:rsidRDefault="00F00272" w:rsidP="00DB703F">
            <w:pPr>
              <w:jc w:val="center"/>
              <w:rPr>
                <w:rFonts w:eastAsia="Calibri" w:cs="Arial"/>
                <w:b/>
                <w:sz w:val="24"/>
                <w:szCs w:val="24"/>
                <w:lang w:eastAsia="en-US"/>
              </w:rPr>
            </w:pPr>
            <w:r w:rsidRPr="00BC3C46">
              <w:rPr>
                <w:rFonts w:eastAsia="Calibri" w:cs="Arial"/>
                <w:b/>
                <w:sz w:val="24"/>
                <w:szCs w:val="24"/>
                <w:lang w:eastAsia="en-US"/>
              </w:rPr>
              <w:t xml:space="preserve">DIP. </w:t>
            </w:r>
            <w:r w:rsidRPr="00BC3C46">
              <w:rPr>
                <w:rFonts w:eastAsia="Calibri" w:cs="Arial"/>
                <w:b/>
                <w:sz w:val="24"/>
                <w:szCs w:val="24"/>
                <w:lang w:val="es-ES" w:eastAsia="en-US"/>
              </w:rPr>
              <w:t>EDGAR GERARDO SÁNCHEZ GARZA</w:t>
            </w:r>
          </w:p>
        </w:tc>
        <w:tc>
          <w:tcPr>
            <w:tcW w:w="0" w:type="auto"/>
            <w:shd w:val="clear" w:color="auto" w:fill="auto"/>
            <w:vAlign w:val="center"/>
          </w:tcPr>
          <w:p w:rsidR="00F00272" w:rsidRPr="00BC3C46" w:rsidRDefault="00F00272" w:rsidP="00DB703F">
            <w:pPr>
              <w:jc w:val="center"/>
              <w:rPr>
                <w:rFonts w:eastAsia="Calibri" w:cs="Arial"/>
                <w:b/>
                <w:sz w:val="24"/>
                <w:szCs w:val="24"/>
                <w:lang w:eastAsia="en-US"/>
              </w:rPr>
            </w:pPr>
            <w:r w:rsidRPr="00BC3C46">
              <w:rPr>
                <w:rFonts w:eastAsia="Calibri" w:cs="Arial"/>
                <w:b/>
                <w:sz w:val="24"/>
                <w:szCs w:val="24"/>
                <w:lang w:eastAsia="en-US"/>
              </w:rPr>
              <w:t>A FAVOR</w:t>
            </w:r>
          </w:p>
        </w:tc>
        <w:tc>
          <w:tcPr>
            <w:tcW w:w="0" w:type="auto"/>
            <w:shd w:val="clear" w:color="auto" w:fill="auto"/>
            <w:vAlign w:val="center"/>
          </w:tcPr>
          <w:p w:rsidR="00F00272" w:rsidRPr="00BC3C46" w:rsidRDefault="00F00272" w:rsidP="00DB703F">
            <w:pPr>
              <w:jc w:val="center"/>
              <w:rPr>
                <w:rFonts w:eastAsia="Calibri" w:cs="Arial"/>
                <w:b/>
                <w:sz w:val="24"/>
                <w:szCs w:val="24"/>
                <w:lang w:eastAsia="en-US"/>
              </w:rPr>
            </w:pPr>
            <w:r w:rsidRPr="00BC3C46">
              <w:rPr>
                <w:rFonts w:eastAsia="Calibri" w:cs="Arial"/>
                <w:b/>
                <w:sz w:val="24"/>
                <w:szCs w:val="24"/>
                <w:lang w:eastAsia="en-US"/>
              </w:rPr>
              <w:t>EN CONTRA</w:t>
            </w:r>
          </w:p>
        </w:tc>
        <w:tc>
          <w:tcPr>
            <w:tcW w:w="0" w:type="auto"/>
            <w:shd w:val="clear" w:color="auto" w:fill="auto"/>
            <w:vAlign w:val="center"/>
          </w:tcPr>
          <w:p w:rsidR="00F00272" w:rsidRPr="00BC3C46" w:rsidRDefault="00F00272" w:rsidP="00DB703F">
            <w:pPr>
              <w:jc w:val="center"/>
              <w:rPr>
                <w:rFonts w:eastAsia="Calibri" w:cs="Arial"/>
                <w:b/>
                <w:sz w:val="24"/>
                <w:szCs w:val="24"/>
                <w:lang w:eastAsia="en-US"/>
              </w:rPr>
            </w:pPr>
            <w:r w:rsidRPr="00BC3C46">
              <w:rPr>
                <w:rFonts w:eastAsia="Calibri" w:cs="Arial"/>
                <w:b/>
                <w:sz w:val="24"/>
                <w:szCs w:val="24"/>
                <w:lang w:eastAsia="en-US"/>
              </w:rPr>
              <w:t>ABSTENCIÓN</w:t>
            </w:r>
          </w:p>
        </w:tc>
        <w:tc>
          <w:tcPr>
            <w:tcW w:w="0" w:type="auto"/>
            <w:shd w:val="clear" w:color="auto" w:fill="auto"/>
            <w:vAlign w:val="center"/>
          </w:tcPr>
          <w:p w:rsidR="00F00272" w:rsidRPr="00BC3C46" w:rsidRDefault="00F00272" w:rsidP="00DB703F">
            <w:pPr>
              <w:jc w:val="center"/>
              <w:rPr>
                <w:rFonts w:eastAsia="Calibri" w:cs="Arial"/>
                <w:b/>
                <w:sz w:val="24"/>
                <w:szCs w:val="24"/>
                <w:lang w:eastAsia="en-US"/>
              </w:rPr>
            </w:pPr>
            <w:r w:rsidRPr="00BC3C46">
              <w:rPr>
                <w:rFonts w:eastAsia="Calibri" w:cs="Arial"/>
                <w:b/>
                <w:sz w:val="24"/>
                <w:szCs w:val="24"/>
                <w:lang w:eastAsia="en-US"/>
              </w:rPr>
              <w:t>SI</w:t>
            </w:r>
          </w:p>
        </w:tc>
        <w:tc>
          <w:tcPr>
            <w:tcW w:w="0" w:type="auto"/>
            <w:shd w:val="clear" w:color="auto" w:fill="auto"/>
            <w:vAlign w:val="center"/>
          </w:tcPr>
          <w:p w:rsidR="00F00272" w:rsidRPr="00BC3C46" w:rsidRDefault="00F00272" w:rsidP="00DB703F">
            <w:pPr>
              <w:jc w:val="center"/>
              <w:rPr>
                <w:rFonts w:eastAsia="Calibri" w:cs="Arial"/>
                <w:b/>
                <w:sz w:val="24"/>
                <w:szCs w:val="24"/>
                <w:lang w:eastAsia="en-US"/>
              </w:rPr>
            </w:pPr>
            <w:r w:rsidRPr="00BC3C46">
              <w:rPr>
                <w:rFonts w:eastAsia="Calibri" w:cs="Arial"/>
                <w:b/>
                <w:sz w:val="24"/>
                <w:szCs w:val="24"/>
                <w:lang w:eastAsia="en-US"/>
              </w:rPr>
              <w:t>CUALES</w:t>
            </w:r>
          </w:p>
        </w:tc>
      </w:tr>
      <w:tr w:rsidR="00F00272" w:rsidRPr="00BC3C46" w:rsidTr="00DB703F">
        <w:trPr>
          <w:trHeight w:val="1417"/>
          <w:jc w:val="center"/>
        </w:trPr>
        <w:tc>
          <w:tcPr>
            <w:tcW w:w="3231" w:type="dxa"/>
            <w:vMerge/>
            <w:shd w:val="clear" w:color="auto" w:fill="auto"/>
          </w:tcPr>
          <w:p w:rsidR="00F00272" w:rsidRPr="00BC3C46" w:rsidRDefault="00F00272" w:rsidP="00DB703F">
            <w:pPr>
              <w:jc w:val="left"/>
              <w:rPr>
                <w:rFonts w:eastAsia="Calibri" w:cs="Arial"/>
                <w:sz w:val="24"/>
                <w:szCs w:val="24"/>
                <w:lang w:eastAsia="en-US"/>
              </w:rPr>
            </w:pPr>
          </w:p>
        </w:tc>
        <w:tc>
          <w:tcPr>
            <w:tcW w:w="0" w:type="auto"/>
            <w:shd w:val="clear" w:color="auto" w:fill="auto"/>
          </w:tcPr>
          <w:p w:rsidR="00F00272" w:rsidRPr="00BC3C46" w:rsidRDefault="00F00272" w:rsidP="00DB703F">
            <w:pPr>
              <w:jc w:val="left"/>
              <w:rPr>
                <w:rFonts w:eastAsia="Calibri" w:cs="Arial"/>
                <w:sz w:val="24"/>
                <w:szCs w:val="24"/>
                <w:lang w:eastAsia="en-US"/>
              </w:rPr>
            </w:pPr>
          </w:p>
        </w:tc>
        <w:tc>
          <w:tcPr>
            <w:tcW w:w="0" w:type="auto"/>
            <w:shd w:val="clear" w:color="auto" w:fill="auto"/>
          </w:tcPr>
          <w:p w:rsidR="00F00272" w:rsidRPr="00BC3C46" w:rsidRDefault="00F00272" w:rsidP="00DB703F">
            <w:pPr>
              <w:jc w:val="left"/>
              <w:rPr>
                <w:rFonts w:eastAsia="Calibri" w:cs="Arial"/>
                <w:sz w:val="24"/>
                <w:szCs w:val="24"/>
                <w:lang w:eastAsia="en-US"/>
              </w:rPr>
            </w:pPr>
          </w:p>
        </w:tc>
        <w:tc>
          <w:tcPr>
            <w:tcW w:w="0" w:type="auto"/>
            <w:shd w:val="clear" w:color="auto" w:fill="auto"/>
          </w:tcPr>
          <w:p w:rsidR="00F00272" w:rsidRPr="00BC3C46" w:rsidRDefault="00F00272" w:rsidP="00DB703F">
            <w:pPr>
              <w:jc w:val="left"/>
              <w:rPr>
                <w:rFonts w:eastAsia="Calibri" w:cs="Arial"/>
                <w:sz w:val="24"/>
                <w:szCs w:val="24"/>
                <w:lang w:eastAsia="en-US"/>
              </w:rPr>
            </w:pPr>
          </w:p>
        </w:tc>
        <w:tc>
          <w:tcPr>
            <w:tcW w:w="0" w:type="auto"/>
            <w:shd w:val="clear" w:color="auto" w:fill="auto"/>
          </w:tcPr>
          <w:p w:rsidR="00F00272" w:rsidRPr="00BC3C46" w:rsidRDefault="00F00272" w:rsidP="00DB703F">
            <w:pPr>
              <w:jc w:val="left"/>
              <w:rPr>
                <w:rFonts w:eastAsia="Calibri" w:cs="Arial"/>
                <w:sz w:val="24"/>
                <w:szCs w:val="24"/>
                <w:lang w:eastAsia="en-US"/>
              </w:rPr>
            </w:pPr>
          </w:p>
        </w:tc>
        <w:tc>
          <w:tcPr>
            <w:tcW w:w="0" w:type="auto"/>
            <w:shd w:val="clear" w:color="auto" w:fill="auto"/>
          </w:tcPr>
          <w:p w:rsidR="00F00272" w:rsidRPr="00BC3C46" w:rsidRDefault="00F00272" w:rsidP="00DB703F">
            <w:pPr>
              <w:jc w:val="left"/>
              <w:rPr>
                <w:rFonts w:eastAsia="Calibri" w:cs="Arial"/>
                <w:sz w:val="24"/>
                <w:szCs w:val="24"/>
                <w:lang w:eastAsia="en-US"/>
              </w:rPr>
            </w:pPr>
          </w:p>
        </w:tc>
      </w:tr>
    </w:tbl>
    <w:p w:rsidR="00F00272" w:rsidRPr="00BC3C46" w:rsidRDefault="00F00272" w:rsidP="00F00272">
      <w:pPr>
        <w:spacing w:line="360" w:lineRule="auto"/>
        <w:jc w:val="left"/>
        <w:rPr>
          <w:rFonts w:cs="Arial"/>
          <w:sz w:val="24"/>
          <w:szCs w:val="24"/>
        </w:rPr>
      </w:pPr>
    </w:p>
    <w:p w:rsidR="00F00272" w:rsidRDefault="00F00272">
      <w:pPr>
        <w:jc w:val="left"/>
        <w:rPr>
          <w:rFonts w:eastAsia="Calibri" w:cs="Arial"/>
          <w:b/>
          <w:color w:val="000000"/>
          <w:sz w:val="24"/>
          <w:szCs w:val="24"/>
          <w:lang w:eastAsia="en-US"/>
        </w:rPr>
      </w:pPr>
      <w:r>
        <w:rPr>
          <w:rFonts w:eastAsia="Calibri" w:cs="Arial"/>
          <w:b/>
          <w:color w:val="000000"/>
          <w:sz w:val="24"/>
          <w:szCs w:val="24"/>
          <w:lang w:eastAsia="en-US"/>
        </w:rPr>
        <w:br w:type="page"/>
      </w:r>
    </w:p>
    <w:p w:rsidR="00F00272" w:rsidRPr="00BC3C46" w:rsidRDefault="00F00272" w:rsidP="00F00272">
      <w:pPr>
        <w:autoSpaceDE w:val="0"/>
        <w:autoSpaceDN w:val="0"/>
        <w:adjustRightInd w:val="0"/>
        <w:spacing w:after="160" w:line="360" w:lineRule="auto"/>
        <w:rPr>
          <w:rFonts w:eastAsia="Calibri" w:cs="Arial"/>
          <w:color w:val="000000"/>
          <w:sz w:val="24"/>
          <w:szCs w:val="24"/>
          <w:lang w:eastAsia="en-US"/>
        </w:rPr>
      </w:pPr>
      <w:r w:rsidRPr="00BC3C46">
        <w:rPr>
          <w:rFonts w:eastAsia="Calibri" w:cs="Arial"/>
          <w:b/>
          <w:color w:val="000000"/>
          <w:sz w:val="24"/>
          <w:szCs w:val="24"/>
          <w:lang w:eastAsia="en-US"/>
        </w:rPr>
        <w:lastRenderedPageBreak/>
        <w:t>Dictamen</w:t>
      </w:r>
      <w:r w:rsidRPr="00BC3C46">
        <w:rPr>
          <w:rFonts w:eastAsia="Calibri" w:cs="Arial"/>
          <w:color w:val="000000"/>
          <w:sz w:val="24"/>
          <w:szCs w:val="24"/>
          <w:lang w:eastAsia="en-US"/>
        </w:rPr>
        <w:t xml:space="preserve"> de la Comisión de Gobernación, Puntos Constitucionales y Justicia, de la Sexagésima Primera Legislatura del Congreso del Estado Independiente, Libre y Soberano de Coahuila de Zaragoza, relativo a la iniciativa con Proyecto de decreto por la que se propone adicionar una fracción X al artículo 285 del Código Penal de Coahuila de Zaragoza, suscrita conjuntamente las Diputadas y Diputados integrantes de la Sexagésima Primera Legislatura del Congreso del Estado, por conducto del Diputado Marcelo de Jesús Torres Cofiño, en su calidad de Presidente de la Junta de Gobierno</w:t>
      </w:r>
      <w:r w:rsidRPr="00BC3C46">
        <w:rPr>
          <w:rFonts w:eastAsia="Calibri" w:cs="Arial"/>
          <w:sz w:val="24"/>
          <w:szCs w:val="24"/>
          <w:lang w:eastAsia="en-US"/>
        </w:rPr>
        <w:t xml:space="preserve">, </w:t>
      </w:r>
      <w:r w:rsidRPr="00BC3C46">
        <w:rPr>
          <w:rFonts w:eastAsia="Calibri" w:cs="Arial"/>
          <w:color w:val="000000"/>
          <w:sz w:val="24"/>
          <w:szCs w:val="24"/>
          <w:lang w:eastAsia="en-US"/>
        </w:rPr>
        <w:t xml:space="preserve">y; </w:t>
      </w:r>
    </w:p>
    <w:p w:rsidR="00F00272" w:rsidRPr="00BC3C46" w:rsidRDefault="00F00272" w:rsidP="00F00272">
      <w:pPr>
        <w:keepNext/>
        <w:spacing w:before="240" w:after="60" w:line="360" w:lineRule="auto"/>
        <w:jc w:val="center"/>
        <w:outlineLvl w:val="3"/>
        <w:rPr>
          <w:rFonts w:eastAsia="Calibri" w:cs="Arial"/>
          <w:b/>
          <w:bCs/>
          <w:sz w:val="24"/>
          <w:szCs w:val="24"/>
          <w:lang w:eastAsia="en-US"/>
        </w:rPr>
      </w:pPr>
      <w:r w:rsidRPr="00BC3C46">
        <w:rPr>
          <w:rFonts w:eastAsia="Calibri" w:cs="Arial"/>
          <w:b/>
          <w:bCs/>
          <w:sz w:val="24"/>
          <w:szCs w:val="24"/>
          <w:lang w:eastAsia="en-US"/>
        </w:rPr>
        <w:t>R E S U L T A N D O</w:t>
      </w:r>
    </w:p>
    <w:p w:rsidR="00F00272" w:rsidRPr="00BC3C46" w:rsidRDefault="00F00272" w:rsidP="00F00272">
      <w:pPr>
        <w:jc w:val="left"/>
        <w:rPr>
          <w:rFonts w:ascii="Calibri" w:eastAsia="Calibri" w:hAnsi="Calibri"/>
          <w:sz w:val="22"/>
          <w:szCs w:val="22"/>
        </w:rPr>
      </w:pPr>
    </w:p>
    <w:p w:rsidR="00F00272" w:rsidRPr="00BC3C46" w:rsidRDefault="00F00272" w:rsidP="00F00272">
      <w:pPr>
        <w:spacing w:after="160" w:line="360" w:lineRule="auto"/>
        <w:rPr>
          <w:rFonts w:eastAsia="Calibri" w:cs="Arial"/>
          <w:sz w:val="24"/>
          <w:szCs w:val="24"/>
          <w:lang w:eastAsia="en-US"/>
        </w:rPr>
      </w:pPr>
      <w:r w:rsidRPr="00BC3C46">
        <w:rPr>
          <w:rFonts w:eastAsia="Calibri" w:cs="Arial"/>
          <w:b/>
          <w:sz w:val="24"/>
          <w:szCs w:val="24"/>
          <w:lang w:eastAsia="en-US"/>
        </w:rPr>
        <w:t>PRIMERO.-</w:t>
      </w:r>
      <w:r w:rsidRPr="00BC3C46">
        <w:rPr>
          <w:rFonts w:eastAsia="Calibri" w:cs="Arial"/>
          <w:sz w:val="24"/>
          <w:szCs w:val="24"/>
          <w:lang w:eastAsia="en-US"/>
        </w:rPr>
        <w:t xml:space="preserve"> Que en sesión celebrada por el Pleno del Congreso el día 16 del mes de octubre del año en curso, se acordó turnar a esta Comisión de Gobernación, Puntos Constitucionales y Justicia, la iniciativa a que se ha hecho referencia.</w:t>
      </w:r>
    </w:p>
    <w:p w:rsidR="00F00272" w:rsidRPr="00BC3C46" w:rsidRDefault="00F00272" w:rsidP="00F00272">
      <w:pPr>
        <w:jc w:val="left"/>
        <w:rPr>
          <w:rFonts w:ascii="Calibri" w:eastAsia="Calibri" w:hAnsi="Calibri"/>
          <w:sz w:val="22"/>
          <w:szCs w:val="22"/>
          <w:lang w:eastAsia="en-US"/>
        </w:rPr>
      </w:pPr>
    </w:p>
    <w:p w:rsidR="00F00272" w:rsidRPr="00BC3C46" w:rsidRDefault="00F00272" w:rsidP="00F00272">
      <w:pPr>
        <w:spacing w:after="160" w:line="360" w:lineRule="auto"/>
        <w:rPr>
          <w:rFonts w:eastAsia="Calibri" w:cs="Arial"/>
          <w:sz w:val="24"/>
          <w:szCs w:val="24"/>
          <w:lang w:eastAsia="en-US"/>
        </w:rPr>
      </w:pPr>
      <w:r w:rsidRPr="00BC3C46">
        <w:rPr>
          <w:rFonts w:eastAsia="Calibri" w:cs="Arial"/>
          <w:b/>
          <w:sz w:val="24"/>
          <w:szCs w:val="24"/>
          <w:lang w:eastAsia="en-US"/>
        </w:rPr>
        <w:t xml:space="preserve">SEGUNDO.- </w:t>
      </w:r>
      <w:r w:rsidRPr="00BC3C46">
        <w:rPr>
          <w:rFonts w:eastAsia="Calibri" w:cs="Arial"/>
          <w:sz w:val="24"/>
          <w:szCs w:val="24"/>
          <w:lang w:eastAsia="en-US"/>
        </w:rPr>
        <w:t xml:space="preserve">Que en cumplimiento de dicho acuerdo, en fecha 17 de octubre del presente año, se turnó a esta Comisión de Gobernación, Puntos Constitucionales y Justicia, </w:t>
      </w:r>
      <w:r w:rsidRPr="00BC3C46">
        <w:rPr>
          <w:rFonts w:eastAsia="Calibri" w:cs="Arial"/>
          <w:color w:val="000000"/>
          <w:sz w:val="24"/>
          <w:szCs w:val="24"/>
          <w:lang w:eastAsia="en-US"/>
        </w:rPr>
        <w:t xml:space="preserve">la </w:t>
      </w:r>
      <w:r w:rsidRPr="00BC3C46">
        <w:rPr>
          <w:rFonts w:eastAsia="Calibri" w:cs="Arial"/>
          <w:sz w:val="24"/>
          <w:szCs w:val="24"/>
          <w:lang w:eastAsia="en-US"/>
        </w:rPr>
        <w:t>iniciativa con Proyecto de decreto por la que se propone adicionar una fracción X al artículo 285 del Código Penal de Coahuila de Zaragoza, suscrita conjuntamente las Diputadas y Diputados integrantes de la Sexagésima Primera Legislatura del Congreso del Estado, por conducto del Diputado Marcelo de Jesús Torres Cofiño, en su calidad de Presidente de la Junta de Gobierno</w:t>
      </w:r>
      <w:r w:rsidRPr="00BC3C46">
        <w:rPr>
          <w:rFonts w:eastAsia="Calibri" w:cs="Arial"/>
          <w:color w:val="000000"/>
          <w:sz w:val="24"/>
          <w:szCs w:val="24"/>
          <w:lang w:eastAsia="en-US"/>
        </w:rPr>
        <w:t xml:space="preserve">, </w:t>
      </w:r>
      <w:r w:rsidRPr="00BC3C46">
        <w:rPr>
          <w:rFonts w:eastAsia="Calibri" w:cs="Arial"/>
          <w:sz w:val="24"/>
          <w:szCs w:val="24"/>
          <w:lang w:eastAsia="en-US"/>
        </w:rPr>
        <w:t xml:space="preserve">y;  </w:t>
      </w:r>
    </w:p>
    <w:p w:rsidR="00F00272" w:rsidRPr="00BC3C46" w:rsidRDefault="00F00272" w:rsidP="00F00272">
      <w:pPr>
        <w:spacing w:line="360" w:lineRule="auto"/>
        <w:jc w:val="left"/>
        <w:rPr>
          <w:rFonts w:eastAsia="Calibri" w:cs="Arial"/>
          <w:sz w:val="22"/>
          <w:szCs w:val="22"/>
        </w:rPr>
      </w:pPr>
    </w:p>
    <w:p w:rsidR="00F00272" w:rsidRPr="00BC3C46" w:rsidRDefault="00F00272" w:rsidP="00F00272">
      <w:pPr>
        <w:spacing w:after="160" w:line="360" w:lineRule="auto"/>
        <w:jc w:val="center"/>
        <w:rPr>
          <w:rFonts w:eastAsia="Calibri" w:cs="Arial"/>
          <w:b/>
          <w:sz w:val="24"/>
          <w:szCs w:val="24"/>
          <w:lang w:eastAsia="en-US"/>
        </w:rPr>
      </w:pPr>
      <w:r w:rsidRPr="00BC3C46">
        <w:rPr>
          <w:rFonts w:eastAsia="Calibri" w:cs="Arial"/>
          <w:b/>
          <w:sz w:val="24"/>
          <w:szCs w:val="24"/>
          <w:lang w:eastAsia="en-US"/>
        </w:rPr>
        <w:t>C O N S I D E R A N D O</w:t>
      </w:r>
    </w:p>
    <w:p w:rsidR="00F00272" w:rsidRPr="00BC3C46" w:rsidRDefault="00F00272" w:rsidP="00F00272">
      <w:pPr>
        <w:spacing w:after="160" w:line="360" w:lineRule="auto"/>
        <w:rPr>
          <w:rFonts w:eastAsia="Calibri" w:cs="Arial"/>
          <w:sz w:val="24"/>
          <w:szCs w:val="24"/>
          <w:lang w:eastAsia="en-US"/>
        </w:rPr>
      </w:pPr>
      <w:r w:rsidRPr="00BC3C46">
        <w:rPr>
          <w:rFonts w:eastAsia="Calibri" w:cs="Arial"/>
          <w:b/>
          <w:sz w:val="24"/>
          <w:szCs w:val="24"/>
          <w:lang w:eastAsia="en-US"/>
        </w:rPr>
        <w:t xml:space="preserve">PRIMERO.- </w:t>
      </w:r>
      <w:r w:rsidRPr="00BC3C46">
        <w:rPr>
          <w:rFonts w:eastAsia="Calibri" w:cs="Arial"/>
          <w:sz w:val="24"/>
          <w:szCs w:val="24"/>
          <w:lang w:eastAsia="en-US"/>
        </w:rPr>
        <w:t>Que esta Comisión, con fundamento en los artículos 90, 116, 117, y demás relativos de la Ley Orgánica del Congreso del Estado, es competente para emitir el presente dictamen.</w:t>
      </w:r>
    </w:p>
    <w:p w:rsidR="00F00272" w:rsidRPr="00BC3C46" w:rsidRDefault="00F00272" w:rsidP="00F00272">
      <w:pPr>
        <w:jc w:val="left"/>
        <w:rPr>
          <w:rFonts w:ascii="Calibri" w:eastAsia="Calibri" w:hAnsi="Calibri"/>
          <w:sz w:val="22"/>
          <w:szCs w:val="22"/>
          <w:lang w:eastAsia="en-US"/>
        </w:rPr>
      </w:pPr>
    </w:p>
    <w:p w:rsidR="00F00272" w:rsidRPr="00BC3C46" w:rsidRDefault="00F00272" w:rsidP="00F00272">
      <w:pPr>
        <w:spacing w:after="160" w:line="360" w:lineRule="auto"/>
        <w:rPr>
          <w:rFonts w:eastAsia="Calibri" w:cs="Arial"/>
          <w:sz w:val="24"/>
          <w:szCs w:val="24"/>
          <w:lang w:eastAsia="en-US"/>
        </w:rPr>
      </w:pPr>
      <w:r w:rsidRPr="00BC3C46">
        <w:rPr>
          <w:rFonts w:eastAsia="Calibri" w:cs="Arial"/>
          <w:b/>
          <w:sz w:val="24"/>
          <w:szCs w:val="24"/>
          <w:lang w:eastAsia="en-US"/>
        </w:rPr>
        <w:t xml:space="preserve">SEGUNDO.- </w:t>
      </w:r>
      <w:r w:rsidRPr="00BC3C46">
        <w:rPr>
          <w:rFonts w:eastAsia="Calibri" w:cs="Arial"/>
          <w:sz w:val="24"/>
          <w:szCs w:val="24"/>
          <w:lang w:eastAsia="en-US"/>
        </w:rPr>
        <w:t>Que</w:t>
      </w:r>
      <w:r w:rsidRPr="00BC3C46">
        <w:rPr>
          <w:rFonts w:eastAsia="Calibri" w:cs="Arial"/>
          <w:color w:val="000000"/>
          <w:sz w:val="24"/>
          <w:szCs w:val="24"/>
          <w:lang w:eastAsia="en-US"/>
        </w:rPr>
        <w:t xml:space="preserve"> la </w:t>
      </w:r>
      <w:r w:rsidRPr="00BC3C46">
        <w:rPr>
          <w:rFonts w:eastAsia="Calibri" w:cs="Arial"/>
          <w:sz w:val="24"/>
          <w:szCs w:val="24"/>
          <w:lang w:eastAsia="en-US"/>
        </w:rPr>
        <w:t xml:space="preserve">iniciativa con Proyecto de decreto por la que se propone adicionar una fracción X al artículo 285 del Código Penal de Coahuila de Zaragoza, suscrita </w:t>
      </w:r>
      <w:r w:rsidRPr="00BC3C46">
        <w:rPr>
          <w:rFonts w:eastAsia="Calibri" w:cs="Arial"/>
          <w:sz w:val="24"/>
          <w:szCs w:val="24"/>
          <w:lang w:eastAsia="en-US"/>
        </w:rPr>
        <w:lastRenderedPageBreak/>
        <w:t xml:space="preserve">conjuntamente las Diputadas y Diputados integrantes de la Sexagésima Primera Legislatura del Congreso del Estado, por conducto del Diputado Marcelo de Jesús Torres Cofiño, en su calidad de Presidente de la Junta de Gobierno, se basa entre otras en las consideraciones siguientes:  </w:t>
      </w:r>
    </w:p>
    <w:p w:rsidR="00F00272" w:rsidRPr="00BC3C46" w:rsidRDefault="00F00272" w:rsidP="00F00272">
      <w:pPr>
        <w:jc w:val="left"/>
        <w:rPr>
          <w:rFonts w:ascii="Calibri" w:eastAsia="Calibri" w:hAnsi="Calibri"/>
          <w:sz w:val="22"/>
          <w:szCs w:val="22"/>
          <w:lang w:eastAsia="en-US"/>
        </w:rPr>
      </w:pPr>
    </w:p>
    <w:p w:rsidR="00F00272" w:rsidRPr="00BC3C46" w:rsidRDefault="00F00272" w:rsidP="00F00272">
      <w:pPr>
        <w:spacing w:before="180" w:after="180" w:line="360" w:lineRule="auto"/>
        <w:ind w:left="567" w:right="474"/>
        <w:jc w:val="center"/>
        <w:rPr>
          <w:rFonts w:eastAsia="Calibri" w:cs="Arial"/>
          <w:b/>
          <w:i/>
          <w:sz w:val="24"/>
          <w:szCs w:val="24"/>
          <w:lang w:eastAsia="en-US"/>
        </w:rPr>
      </w:pPr>
      <w:r w:rsidRPr="00BC3C46">
        <w:rPr>
          <w:rFonts w:eastAsia="Calibri" w:cs="Arial"/>
          <w:b/>
          <w:i/>
          <w:sz w:val="24"/>
          <w:szCs w:val="24"/>
          <w:lang w:eastAsia="en-US"/>
        </w:rPr>
        <w:t>EXPOSICION DE MOTIVOS</w:t>
      </w:r>
    </w:p>
    <w:p w:rsidR="00F00272" w:rsidRPr="00BC3C46" w:rsidRDefault="00F00272" w:rsidP="00F00272">
      <w:pPr>
        <w:spacing w:after="200" w:line="360" w:lineRule="auto"/>
        <w:ind w:left="567" w:right="567"/>
        <w:rPr>
          <w:rFonts w:eastAsia="Arial" w:cs="Arial"/>
          <w:i/>
          <w:sz w:val="24"/>
          <w:szCs w:val="24"/>
          <w:lang w:eastAsia="es-MX"/>
        </w:rPr>
      </w:pPr>
      <w:r w:rsidRPr="00BC3C46">
        <w:rPr>
          <w:rFonts w:eastAsia="Arial" w:cs="Arial"/>
          <w:i/>
          <w:sz w:val="24"/>
          <w:szCs w:val="24"/>
          <w:lang w:eastAsia="es-MX"/>
        </w:rPr>
        <w:t>“En fechas recientes, en el Estado de Coahuila de Zaragoza, particularmente en la Laguna, se han presentado una serie de eventos violentos que representan una afectación directa a los bienes jurídicos protegidos por nuestras leyes, como el patrimonio, la salud, la libertad y seguridad de las personas.</w:t>
      </w:r>
    </w:p>
    <w:p w:rsidR="00F00272" w:rsidRPr="00BC3C46" w:rsidRDefault="00F00272" w:rsidP="00F00272">
      <w:pPr>
        <w:jc w:val="left"/>
        <w:rPr>
          <w:rFonts w:ascii="Calibri" w:eastAsia="Calibri" w:hAnsi="Calibri"/>
          <w:sz w:val="22"/>
          <w:szCs w:val="22"/>
          <w:lang w:eastAsia="es-MX"/>
        </w:rPr>
      </w:pPr>
    </w:p>
    <w:p w:rsidR="00F00272" w:rsidRPr="00BC3C46" w:rsidRDefault="00F00272" w:rsidP="00F00272">
      <w:pPr>
        <w:spacing w:after="200" w:line="360" w:lineRule="auto"/>
        <w:ind w:left="567" w:right="567"/>
        <w:rPr>
          <w:rFonts w:eastAsia="Arial" w:cs="Arial"/>
          <w:i/>
          <w:sz w:val="24"/>
          <w:szCs w:val="24"/>
          <w:lang w:eastAsia="es-MX"/>
        </w:rPr>
      </w:pPr>
      <w:r w:rsidRPr="00BC3C46">
        <w:rPr>
          <w:rFonts w:eastAsia="Arial" w:cs="Arial"/>
          <w:i/>
          <w:sz w:val="24"/>
          <w:szCs w:val="24"/>
          <w:lang w:eastAsia="es-MX"/>
        </w:rPr>
        <w:t>Este tipo de conductas, si bien es cierto algunas se encuentran tipificadas en nuestra legislación penal, también lo es, que se tienen que adecuar los tipos penales a las conductas delictivas que día a día se presentan, ya que los delitos van evolucionando y, en consecuencia, hay que actualizar la ley. Como lo explicaba el Doctor Mario Álvarez Ledesma, “toda sociedad experimenta un proceso evolutivo, y es característica de los grupos sociales estructurados, la institucionalización de la reacción frente a la desviación”. Así, en la medida en que las sociedades se van haciendo más complejas, se produce un avance que hace del Derecho no sólo un lenguaje que prescribe las conductas debidas entre individuos, sino que legitima y justifica los actos de la propia autoridad.</w:t>
      </w:r>
    </w:p>
    <w:p w:rsidR="00F00272" w:rsidRPr="00BC3C46" w:rsidRDefault="00F00272" w:rsidP="00F00272">
      <w:pPr>
        <w:jc w:val="left"/>
        <w:rPr>
          <w:rFonts w:ascii="Calibri" w:eastAsia="Calibri" w:hAnsi="Calibri"/>
          <w:sz w:val="22"/>
          <w:szCs w:val="22"/>
          <w:lang w:eastAsia="es-MX"/>
        </w:rPr>
      </w:pPr>
    </w:p>
    <w:p w:rsidR="00F00272" w:rsidRPr="00BC3C46" w:rsidRDefault="00F00272" w:rsidP="00F00272">
      <w:pPr>
        <w:spacing w:after="200" w:line="360" w:lineRule="auto"/>
        <w:ind w:left="567" w:right="567"/>
        <w:rPr>
          <w:rFonts w:eastAsia="Arial" w:cs="Arial"/>
          <w:i/>
          <w:sz w:val="24"/>
          <w:szCs w:val="24"/>
          <w:lang w:eastAsia="es-MX"/>
        </w:rPr>
      </w:pPr>
      <w:r w:rsidRPr="00BC3C46">
        <w:rPr>
          <w:rFonts w:eastAsia="Arial" w:cs="Arial"/>
          <w:i/>
          <w:sz w:val="24"/>
          <w:szCs w:val="24"/>
          <w:lang w:eastAsia="es-MX"/>
        </w:rPr>
        <w:t>La transformación gradual de ciertas conductas nos lleva a analizar que en tiempos presentes se esté dando un fenómeno delictivo el cual se reviste de las siguientes características:</w:t>
      </w:r>
    </w:p>
    <w:p w:rsidR="00F00272" w:rsidRPr="00BC3C46" w:rsidRDefault="00F00272" w:rsidP="00F00272">
      <w:pPr>
        <w:ind w:left="567" w:right="567"/>
        <w:jc w:val="left"/>
        <w:rPr>
          <w:rFonts w:ascii="Calibri" w:eastAsia="Calibri" w:hAnsi="Calibri"/>
          <w:i/>
          <w:sz w:val="22"/>
          <w:szCs w:val="22"/>
          <w:lang w:eastAsia="es-MX"/>
        </w:rPr>
      </w:pPr>
    </w:p>
    <w:p w:rsidR="00F00272" w:rsidRPr="00BC3C46" w:rsidRDefault="00F00272" w:rsidP="00F00272">
      <w:pPr>
        <w:spacing w:after="200" w:line="360" w:lineRule="auto"/>
        <w:ind w:left="993" w:right="567" w:hanging="426"/>
        <w:rPr>
          <w:rFonts w:eastAsia="Arial" w:cs="Arial"/>
          <w:i/>
          <w:sz w:val="24"/>
          <w:szCs w:val="24"/>
          <w:lang w:eastAsia="es-MX"/>
        </w:rPr>
      </w:pPr>
      <w:r w:rsidRPr="00BC3C46">
        <w:rPr>
          <w:rFonts w:eastAsia="Arial" w:cs="Arial"/>
          <w:i/>
          <w:sz w:val="24"/>
          <w:szCs w:val="24"/>
          <w:lang w:eastAsia="es-MX"/>
        </w:rPr>
        <w:lastRenderedPageBreak/>
        <w:t>a)</w:t>
      </w:r>
      <w:r w:rsidRPr="00BC3C46">
        <w:rPr>
          <w:rFonts w:eastAsia="Arial" w:cs="Arial"/>
          <w:i/>
          <w:sz w:val="24"/>
          <w:szCs w:val="24"/>
          <w:lang w:eastAsia="es-MX"/>
        </w:rPr>
        <w:tab/>
        <w:t>Grupos de personas a bordo de vehículos compactos ingresan a territorio estatal.</w:t>
      </w:r>
    </w:p>
    <w:p w:rsidR="00F00272" w:rsidRPr="00BC3C46" w:rsidRDefault="00F00272" w:rsidP="00F00272">
      <w:pPr>
        <w:spacing w:after="200" w:line="360" w:lineRule="auto"/>
        <w:ind w:left="993" w:right="567" w:hanging="426"/>
        <w:rPr>
          <w:rFonts w:eastAsia="Arial" w:cs="Arial"/>
          <w:i/>
          <w:sz w:val="24"/>
          <w:szCs w:val="24"/>
          <w:lang w:eastAsia="es-MX"/>
        </w:rPr>
      </w:pPr>
      <w:r w:rsidRPr="00BC3C46">
        <w:rPr>
          <w:rFonts w:eastAsia="Arial" w:cs="Arial"/>
          <w:i/>
          <w:sz w:val="24"/>
          <w:szCs w:val="24"/>
          <w:lang w:eastAsia="es-MX"/>
        </w:rPr>
        <w:t>b)</w:t>
      </w:r>
      <w:r w:rsidRPr="00BC3C46">
        <w:rPr>
          <w:rFonts w:eastAsia="Arial" w:cs="Arial"/>
          <w:i/>
          <w:sz w:val="24"/>
          <w:szCs w:val="24"/>
          <w:lang w:eastAsia="es-MX"/>
        </w:rPr>
        <w:tab/>
        <w:t>Este grupo de personas utilizan para cometer ilícitos, armas de fuego de grueso calibre.</w:t>
      </w:r>
    </w:p>
    <w:p w:rsidR="00F00272" w:rsidRPr="00BC3C46" w:rsidRDefault="00F00272" w:rsidP="00F00272">
      <w:pPr>
        <w:spacing w:after="200" w:line="360" w:lineRule="auto"/>
        <w:ind w:left="993" w:right="567" w:hanging="426"/>
        <w:rPr>
          <w:rFonts w:eastAsia="Arial" w:cs="Arial"/>
          <w:i/>
          <w:sz w:val="24"/>
          <w:szCs w:val="24"/>
          <w:lang w:eastAsia="es-MX"/>
        </w:rPr>
      </w:pPr>
      <w:r w:rsidRPr="00BC3C46">
        <w:rPr>
          <w:rFonts w:eastAsia="Arial" w:cs="Arial"/>
          <w:i/>
          <w:sz w:val="24"/>
          <w:szCs w:val="24"/>
          <w:lang w:eastAsia="es-MX"/>
        </w:rPr>
        <w:t>c)</w:t>
      </w:r>
      <w:r w:rsidRPr="00BC3C46">
        <w:rPr>
          <w:rFonts w:eastAsia="Arial" w:cs="Arial"/>
          <w:i/>
          <w:sz w:val="24"/>
          <w:szCs w:val="24"/>
          <w:lang w:eastAsia="es-MX"/>
        </w:rPr>
        <w:tab/>
        <w:t>Por medio de la intimidación o la violencia se apoderan con ánimo de apropiación de vehículos automotores de modelos recientes.</w:t>
      </w:r>
    </w:p>
    <w:p w:rsidR="00F00272" w:rsidRPr="00BC3C46" w:rsidRDefault="00F00272" w:rsidP="00F00272">
      <w:pPr>
        <w:spacing w:after="200" w:line="360" w:lineRule="auto"/>
        <w:ind w:left="993" w:right="567" w:hanging="426"/>
        <w:rPr>
          <w:rFonts w:eastAsia="Arial" w:cs="Arial"/>
          <w:i/>
          <w:sz w:val="24"/>
          <w:szCs w:val="24"/>
          <w:lang w:eastAsia="es-MX"/>
        </w:rPr>
      </w:pPr>
      <w:r w:rsidRPr="00BC3C46">
        <w:rPr>
          <w:rFonts w:eastAsia="Arial" w:cs="Arial"/>
          <w:i/>
          <w:sz w:val="24"/>
          <w:szCs w:val="24"/>
          <w:lang w:eastAsia="es-MX"/>
        </w:rPr>
        <w:t>d)</w:t>
      </w:r>
      <w:r w:rsidRPr="00BC3C46">
        <w:rPr>
          <w:rFonts w:eastAsia="Arial" w:cs="Arial"/>
          <w:i/>
          <w:sz w:val="24"/>
          <w:szCs w:val="24"/>
          <w:lang w:eastAsia="es-MX"/>
        </w:rPr>
        <w:tab/>
        <w:t>Mediante tales conductas ilícitas, también se atenta en contra de la libertad de sus víctimas a quienes de forma violenta los obligan a acompañarlos.</w:t>
      </w:r>
    </w:p>
    <w:p w:rsidR="00F00272" w:rsidRPr="00BC3C46" w:rsidRDefault="00F00272" w:rsidP="00F00272">
      <w:pPr>
        <w:spacing w:after="200" w:line="360" w:lineRule="auto"/>
        <w:ind w:left="993" w:right="567" w:hanging="426"/>
        <w:rPr>
          <w:rFonts w:eastAsia="Arial" w:cs="Arial"/>
          <w:i/>
          <w:sz w:val="24"/>
          <w:szCs w:val="24"/>
          <w:lang w:eastAsia="es-MX"/>
        </w:rPr>
      </w:pPr>
      <w:r w:rsidRPr="00BC3C46">
        <w:rPr>
          <w:rFonts w:eastAsia="Arial" w:cs="Arial"/>
          <w:i/>
          <w:sz w:val="24"/>
          <w:szCs w:val="24"/>
          <w:lang w:eastAsia="es-MX"/>
        </w:rPr>
        <w:t>e)</w:t>
      </w:r>
      <w:r w:rsidRPr="00BC3C46">
        <w:rPr>
          <w:rFonts w:eastAsia="Arial" w:cs="Arial"/>
          <w:i/>
          <w:sz w:val="24"/>
          <w:szCs w:val="24"/>
          <w:lang w:eastAsia="es-MX"/>
        </w:rPr>
        <w:tab/>
        <w:t>Tal atentado además de ocasionar un grave daño emocional a las víctimas, tiene como finalidad el impedir que soliciten auxilio o reporten el robo en tiempo real.</w:t>
      </w:r>
    </w:p>
    <w:p w:rsidR="00F00272" w:rsidRPr="00BC3C46" w:rsidRDefault="00F00272" w:rsidP="00F00272">
      <w:pPr>
        <w:spacing w:after="200" w:line="360" w:lineRule="auto"/>
        <w:ind w:left="993" w:right="567" w:hanging="426"/>
        <w:rPr>
          <w:rFonts w:eastAsia="Arial" w:cs="Arial"/>
          <w:i/>
          <w:sz w:val="24"/>
          <w:szCs w:val="24"/>
          <w:lang w:eastAsia="es-MX"/>
        </w:rPr>
      </w:pPr>
      <w:r w:rsidRPr="00BC3C46">
        <w:rPr>
          <w:rFonts w:eastAsia="Arial" w:cs="Arial"/>
          <w:i/>
          <w:sz w:val="24"/>
          <w:szCs w:val="24"/>
          <w:lang w:eastAsia="es-MX"/>
        </w:rPr>
        <w:t>f)</w:t>
      </w:r>
      <w:r w:rsidRPr="00BC3C46">
        <w:rPr>
          <w:rFonts w:eastAsia="Arial" w:cs="Arial"/>
          <w:i/>
          <w:sz w:val="24"/>
          <w:szCs w:val="24"/>
          <w:lang w:eastAsia="es-MX"/>
        </w:rPr>
        <w:tab/>
        <w:t>Posteriormente por vialidades principales se trasladan a otros puntos del estado y de estados vecinos.</w:t>
      </w:r>
    </w:p>
    <w:p w:rsidR="00F00272" w:rsidRPr="00BC3C46" w:rsidRDefault="00F00272" w:rsidP="00F00272">
      <w:pPr>
        <w:spacing w:after="200" w:line="360" w:lineRule="auto"/>
        <w:ind w:left="993" w:right="567" w:hanging="426"/>
        <w:rPr>
          <w:rFonts w:eastAsia="Arial" w:cs="Arial"/>
          <w:i/>
          <w:sz w:val="24"/>
          <w:szCs w:val="24"/>
          <w:lang w:eastAsia="es-MX"/>
        </w:rPr>
      </w:pPr>
      <w:r w:rsidRPr="00BC3C46">
        <w:rPr>
          <w:rFonts w:eastAsia="Arial" w:cs="Arial"/>
          <w:i/>
          <w:sz w:val="24"/>
          <w:szCs w:val="24"/>
          <w:lang w:eastAsia="es-MX"/>
        </w:rPr>
        <w:t>g)</w:t>
      </w:r>
      <w:r w:rsidRPr="00BC3C46">
        <w:rPr>
          <w:rFonts w:eastAsia="Arial" w:cs="Arial"/>
          <w:i/>
          <w:sz w:val="24"/>
          <w:szCs w:val="24"/>
          <w:lang w:eastAsia="es-MX"/>
        </w:rPr>
        <w:tab/>
        <w:t xml:space="preserve">Una vez logrando evitar ser detenidos, liberan a sus víctimas causandoles una afectación traumatizante que daña su salud. </w:t>
      </w:r>
    </w:p>
    <w:p w:rsidR="00F00272" w:rsidRPr="00BC3C46" w:rsidRDefault="00F00272" w:rsidP="00F00272">
      <w:pPr>
        <w:jc w:val="left"/>
        <w:rPr>
          <w:rFonts w:ascii="Calibri" w:eastAsia="Calibri" w:hAnsi="Calibri"/>
          <w:sz w:val="22"/>
          <w:szCs w:val="22"/>
          <w:lang w:eastAsia="es-MX"/>
        </w:rPr>
      </w:pPr>
    </w:p>
    <w:p w:rsidR="00F00272" w:rsidRPr="00BC3C46" w:rsidRDefault="00F00272" w:rsidP="00F00272">
      <w:pPr>
        <w:spacing w:after="200" w:line="360" w:lineRule="auto"/>
        <w:ind w:left="567" w:right="567"/>
        <w:rPr>
          <w:rFonts w:eastAsia="Arial" w:cs="Arial"/>
          <w:i/>
          <w:sz w:val="24"/>
          <w:szCs w:val="24"/>
          <w:lang w:eastAsia="es-MX"/>
        </w:rPr>
      </w:pPr>
      <w:r w:rsidRPr="00BC3C46">
        <w:rPr>
          <w:rFonts w:eastAsia="Arial" w:cs="Arial"/>
          <w:i/>
          <w:sz w:val="24"/>
          <w:szCs w:val="24"/>
          <w:lang w:eastAsia="es-MX"/>
        </w:rPr>
        <w:t>Se ha detectado que este tipo de acciones facilita que los grupos criminales posteriormente utilicen tales vehículos para la comisión de otros delitos de alto impacto tanto del fuero común, como federal, como son el homicidio, secuestro, facilitación delictiva, asociación delictuosa entre otros.</w:t>
      </w:r>
    </w:p>
    <w:p w:rsidR="00F00272" w:rsidRPr="00BC3C46" w:rsidRDefault="00F00272" w:rsidP="00F00272">
      <w:pPr>
        <w:spacing w:after="200" w:line="360" w:lineRule="auto"/>
        <w:ind w:left="567" w:right="567"/>
        <w:rPr>
          <w:rFonts w:eastAsia="Arial" w:cs="Arial"/>
          <w:i/>
          <w:sz w:val="24"/>
          <w:szCs w:val="24"/>
          <w:lang w:eastAsia="es-MX"/>
        </w:rPr>
      </w:pPr>
      <w:r w:rsidRPr="00BC3C46">
        <w:rPr>
          <w:rFonts w:eastAsia="Arial" w:cs="Arial"/>
          <w:i/>
          <w:sz w:val="24"/>
          <w:szCs w:val="24"/>
          <w:lang w:eastAsia="es-MX"/>
        </w:rPr>
        <w:t xml:space="preserve">Derivado de lo anterior, Organismos Empresariales y miembros de la Sociedad Civil Organizada, han externado su preocupación tanto al titular del Poder Ejecutivo, como a la Fiscalía General del Estado y así mismo a quienes integramos ésta Sexagésima Primera Legislatura de Coahuila, de la existencia de un vacío legal que se ha convertido en terreno fértil para que los </w:t>
      </w:r>
      <w:r w:rsidRPr="00BC3C46">
        <w:rPr>
          <w:rFonts w:eastAsia="Arial" w:cs="Arial"/>
          <w:i/>
          <w:sz w:val="24"/>
          <w:szCs w:val="24"/>
          <w:lang w:eastAsia="es-MX"/>
        </w:rPr>
        <w:lastRenderedPageBreak/>
        <w:t xml:space="preserve">delincuentes abusen en perjuicio de los ciudadanos con la realización de tales conductas delictivas derivado de la ausencia de tipificación expresa en ese sentido, yendo más allá de un solo modus operandi y convirtiendo en víctimas de retención a quien originalmente solo iba a ser despojado de un vehículo, lo anterior por supuesto genera un peligro sumamente exponencial, en virtud del principio “nullum crimen sine lege”, es decir, que para que una conducta sea calificada como delito, debe estar establecida como tal y con anterioridad a la realización de esa conducta. </w:t>
      </w:r>
    </w:p>
    <w:p w:rsidR="00F00272" w:rsidRPr="00BC3C46" w:rsidRDefault="00F00272" w:rsidP="00F00272">
      <w:pPr>
        <w:jc w:val="left"/>
        <w:rPr>
          <w:rFonts w:ascii="Calibri" w:eastAsia="Calibri" w:hAnsi="Calibri"/>
          <w:sz w:val="22"/>
          <w:szCs w:val="22"/>
          <w:lang w:eastAsia="es-MX"/>
        </w:rPr>
      </w:pPr>
    </w:p>
    <w:p w:rsidR="00F00272" w:rsidRPr="00BC3C46" w:rsidRDefault="00F00272" w:rsidP="00F00272">
      <w:pPr>
        <w:spacing w:after="200" w:line="360" w:lineRule="auto"/>
        <w:ind w:left="567" w:right="567"/>
        <w:rPr>
          <w:rFonts w:eastAsia="Arial" w:cs="Arial"/>
          <w:i/>
          <w:sz w:val="24"/>
          <w:szCs w:val="24"/>
          <w:lang w:eastAsia="es-MX"/>
        </w:rPr>
      </w:pPr>
      <w:r w:rsidRPr="00BC3C46">
        <w:rPr>
          <w:rFonts w:eastAsia="Arial" w:cs="Arial"/>
          <w:i/>
          <w:sz w:val="24"/>
          <w:szCs w:val="24"/>
          <w:lang w:eastAsia="es-MX"/>
        </w:rPr>
        <w:t xml:space="preserve">Conforme a lo anterior, el Ejecutivo del Estado, la Fiscalía General, en coordinación con la Sociedad Civil Organizada y la colaboración de todos y cada uno de los integrantes de esta Legislatura, atendiendo tal preocupación de la comunidad nos vemos en la necesidad de impulsar una reforma al marco legal en materia penal con la finalidad de que estas conductas encuadren en la ley, y así poder salvaguardar la seguridad pública en los niveles de prevención, persecución e investigación de dicho ilícito. </w:t>
      </w:r>
    </w:p>
    <w:p w:rsidR="00F00272" w:rsidRPr="00BC3C46" w:rsidRDefault="00F00272" w:rsidP="00F00272">
      <w:pPr>
        <w:jc w:val="left"/>
        <w:rPr>
          <w:rFonts w:ascii="Calibri" w:eastAsia="Calibri" w:hAnsi="Calibri"/>
          <w:sz w:val="22"/>
          <w:szCs w:val="22"/>
          <w:lang w:eastAsia="es-MX"/>
        </w:rPr>
      </w:pPr>
    </w:p>
    <w:p w:rsidR="00F00272" w:rsidRPr="00BC3C46" w:rsidRDefault="00F00272" w:rsidP="00F00272">
      <w:pPr>
        <w:spacing w:after="200" w:line="360" w:lineRule="auto"/>
        <w:ind w:left="567" w:right="567"/>
        <w:rPr>
          <w:rFonts w:eastAsia="Arial" w:cs="Arial"/>
          <w:i/>
          <w:sz w:val="24"/>
          <w:szCs w:val="24"/>
          <w:lang w:eastAsia="es-MX"/>
        </w:rPr>
      </w:pPr>
      <w:r w:rsidRPr="00BC3C46">
        <w:rPr>
          <w:rFonts w:eastAsia="Arial" w:cs="Arial"/>
          <w:i/>
          <w:sz w:val="24"/>
          <w:szCs w:val="24"/>
          <w:lang w:eastAsia="es-MX"/>
        </w:rPr>
        <w:t>En ese sentido la violencia ejercida en los delitos contra el patrimonio económico debe contemplar la ilicitud en la retención de los sujetos víctimas del delito de robo calificado ya que además de afectar su patrimonio económico se conculca su esfera jurídica con la retención de su persona, siendo ésta última conducta delictiva distinta a la que inspira y mueve a la de la privación de la libertad.</w:t>
      </w:r>
    </w:p>
    <w:p w:rsidR="00F00272" w:rsidRPr="00BC3C46" w:rsidRDefault="00F00272" w:rsidP="00F00272">
      <w:pPr>
        <w:jc w:val="left"/>
        <w:rPr>
          <w:rFonts w:ascii="Calibri" w:eastAsia="Calibri" w:hAnsi="Calibri"/>
          <w:sz w:val="22"/>
          <w:szCs w:val="22"/>
          <w:lang w:eastAsia="es-MX"/>
        </w:rPr>
      </w:pPr>
    </w:p>
    <w:p w:rsidR="00F00272" w:rsidRPr="00BC3C46" w:rsidRDefault="00F00272" w:rsidP="00F00272">
      <w:pPr>
        <w:spacing w:after="200" w:line="360" w:lineRule="auto"/>
        <w:ind w:left="567" w:right="567"/>
        <w:rPr>
          <w:rFonts w:eastAsia="Arial" w:cs="Arial"/>
          <w:i/>
          <w:sz w:val="24"/>
          <w:szCs w:val="24"/>
          <w:lang w:eastAsia="es-MX"/>
        </w:rPr>
      </w:pPr>
      <w:r w:rsidRPr="00BC3C46">
        <w:rPr>
          <w:rFonts w:eastAsia="Arial" w:cs="Arial"/>
          <w:i/>
          <w:sz w:val="24"/>
          <w:szCs w:val="24"/>
          <w:lang w:eastAsia="es-MX"/>
        </w:rPr>
        <w:t xml:space="preserve">En el caso de la retención de las personas que han sido víctimas del robo de sus vehículos con la finalidad de evitar que pidan auxilio o denuncien inmediatamente el ilícito del que fueron objeto, es indudable que se están </w:t>
      </w:r>
      <w:r w:rsidRPr="00BC3C46">
        <w:rPr>
          <w:rFonts w:eastAsia="Arial" w:cs="Arial"/>
          <w:i/>
          <w:sz w:val="24"/>
          <w:szCs w:val="24"/>
          <w:lang w:eastAsia="es-MX"/>
        </w:rPr>
        <w:lastRenderedPageBreak/>
        <w:t>afectando bienes jurídicos que la ley penal debe de tutelar, y por lo tanto se deben de adecuar los tipos penales de tales ilícitos.</w:t>
      </w:r>
    </w:p>
    <w:p w:rsidR="00F00272" w:rsidRPr="00BC3C46" w:rsidRDefault="00F00272" w:rsidP="00F00272">
      <w:pPr>
        <w:jc w:val="left"/>
        <w:rPr>
          <w:rFonts w:ascii="Calibri" w:eastAsia="Calibri" w:hAnsi="Calibri"/>
          <w:sz w:val="22"/>
          <w:szCs w:val="22"/>
          <w:lang w:eastAsia="es-MX"/>
        </w:rPr>
      </w:pPr>
    </w:p>
    <w:p w:rsidR="00F00272" w:rsidRPr="00BC3C46" w:rsidRDefault="00F00272" w:rsidP="00F00272">
      <w:pPr>
        <w:spacing w:after="200" w:line="360" w:lineRule="auto"/>
        <w:ind w:left="567" w:right="567"/>
        <w:rPr>
          <w:rFonts w:eastAsia="Arial" w:cs="Arial"/>
          <w:i/>
          <w:sz w:val="24"/>
          <w:szCs w:val="24"/>
          <w:lang w:eastAsia="es-MX"/>
        </w:rPr>
      </w:pPr>
      <w:r w:rsidRPr="00BC3C46">
        <w:rPr>
          <w:rFonts w:eastAsia="Arial" w:cs="Arial"/>
          <w:i/>
          <w:sz w:val="24"/>
          <w:szCs w:val="24"/>
          <w:lang w:eastAsia="es-MX"/>
        </w:rPr>
        <w:t xml:space="preserve">En suma, la propuesta de adicionar el Código Penal para incorporar estas conductas ilícitas como una calificativa especial del delito de robo, permitiría combatir eficazmente una actividad ilegal dentro de un marco de respeto de derechos fundamentales de los gobernados bajo los principios de legalidad y debida proporcionalidad de su sanción. </w:t>
      </w:r>
    </w:p>
    <w:p w:rsidR="00F00272" w:rsidRPr="00BC3C46" w:rsidRDefault="00F00272" w:rsidP="00F00272">
      <w:pPr>
        <w:jc w:val="left"/>
        <w:rPr>
          <w:rFonts w:ascii="Calibri" w:eastAsia="Calibri" w:hAnsi="Calibri"/>
          <w:sz w:val="22"/>
          <w:szCs w:val="22"/>
          <w:lang w:eastAsia="es-MX"/>
        </w:rPr>
      </w:pPr>
    </w:p>
    <w:p w:rsidR="00F00272" w:rsidRPr="00BC3C46" w:rsidRDefault="00F00272" w:rsidP="00F00272">
      <w:pPr>
        <w:spacing w:after="200" w:line="360" w:lineRule="auto"/>
        <w:ind w:left="567" w:right="567"/>
        <w:rPr>
          <w:rFonts w:eastAsia="Arial" w:cs="Arial"/>
          <w:i/>
          <w:sz w:val="24"/>
          <w:szCs w:val="24"/>
          <w:lang w:eastAsia="es-MX"/>
        </w:rPr>
      </w:pPr>
      <w:r w:rsidRPr="00BC3C46">
        <w:rPr>
          <w:rFonts w:eastAsia="Arial" w:cs="Arial"/>
          <w:i/>
          <w:sz w:val="24"/>
          <w:szCs w:val="24"/>
          <w:lang w:eastAsia="es-MX"/>
        </w:rPr>
        <w:t xml:space="preserve">Bajo esta lógica, se propone adicionar una fracción X al artículo 285 del Código Penal del Estado, a fin de tipificar expresamente como calificativa especial el delito de robo de vehículo automotor y retención de su conductor y/o sus ocupantes, impidiéndoles momentáneamente denunciar tal ilícito y solicitar el auxilio correspondiente, aumentando en un tanto el mínimo y el máximo de las penas previstas en el artículo 279 de este código, según la cuantía del robo de que se trate, para el efecto de ampliar los años de condena a los responsables. </w:t>
      </w:r>
    </w:p>
    <w:p w:rsidR="00F00272" w:rsidRPr="00BC3C46" w:rsidRDefault="00F00272" w:rsidP="00F00272">
      <w:pPr>
        <w:jc w:val="left"/>
        <w:rPr>
          <w:rFonts w:ascii="Calibri" w:eastAsia="Calibri" w:hAnsi="Calibri"/>
          <w:sz w:val="22"/>
          <w:szCs w:val="22"/>
          <w:lang w:eastAsia="es-MX"/>
        </w:rPr>
      </w:pPr>
    </w:p>
    <w:p w:rsidR="00F00272" w:rsidRPr="00BC3C46" w:rsidRDefault="00F00272" w:rsidP="00F00272">
      <w:pPr>
        <w:spacing w:after="200" w:line="360" w:lineRule="auto"/>
        <w:ind w:left="567" w:right="567"/>
        <w:rPr>
          <w:rFonts w:eastAsia="Arial" w:cs="Arial"/>
          <w:i/>
          <w:sz w:val="24"/>
          <w:szCs w:val="24"/>
          <w:lang w:eastAsia="es-MX"/>
        </w:rPr>
      </w:pPr>
      <w:r w:rsidRPr="00BC3C46">
        <w:rPr>
          <w:rFonts w:eastAsia="Arial" w:cs="Arial"/>
          <w:i/>
          <w:sz w:val="24"/>
          <w:szCs w:val="24"/>
          <w:lang w:eastAsia="es-MX"/>
        </w:rPr>
        <w:t>Tal reforma no implica de ninguna manera que no se puedan actualizar las reglas del concurso real, en virtud de que la pluralidad de conductas que en estos hechos nos ocupan, producen la actualización de tipos penales distintos, lo cual aumentaría su penalidad ya que una vez individualizada la pena de prisión se le podrá aumentar hasta el máximo de la pena o suma de las penas impuestas.”</w:t>
      </w:r>
    </w:p>
    <w:p w:rsidR="00F00272" w:rsidRPr="00BC3C46" w:rsidRDefault="00F00272" w:rsidP="00F00272">
      <w:pPr>
        <w:jc w:val="left"/>
        <w:rPr>
          <w:rFonts w:ascii="Calibri" w:eastAsia="Calibri" w:hAnsi="Calibri"/>
          <w:sz w:val="6"/>
          <w:szCs w:val="6"/>
          <w:lang w:eastAsia="es-MX"/>
        </w:rPr>
      </w:pPr>
    </w:p>
    <w:p w:rsidR="00F00272" w:rsidRPr="00BC3C46" w:rsidRDefault="00F00272" w:rsidP="00F00272">
      <w:pPr>
        <w:spacing w:before="180" w:after="180" w:line="360" w:lineRule="auto"/>
        <w:rPr>
          <w:rFonts w:eastAsia="Calibri" w:cs="Arial"/>
          <w:sz w:val="24"/>
          <w:szCs w:val="24"/>
          <w:shd w:val="clear" w:color="auto" w:fill="FFFFFF"/>
          <w:lang w:eastAsia="es-MX"/>
        </w:rPr>
      </w:pPr>
      <w:r w:rsidRPr="00BC3C46">
        <w:rPr>
          <w:rFonts w:eastAsia="Calibri" w:cs="Arial"/>
          <w:b/>
          <w:sz w:val="24"/>
          <w:szCs w:val="24"/>
          <w:lang w:eastAsia="en-US"/>
        </w:rPr>
        <w:t xml:space="preserve">TERCERO.- </w:t>
      </w:r>
      <w:r w:rsidRPr="00BC3C46">
        <w:rPr>
          <w:rFonts w:eastAsia="Calibri" w:cs="Arial"/>
          <w:sz w:val="24"/>
          <w:szCs w:val="24"/>
          <w:lang w:eastAsia="en-US"/>
        </w:rPr>
        <w:t xml:space="preserve">Los integrantes de esta Comisión de Gobernación, Puntos Constitucionales y Justicia, observamos que la iniciativa de reforma objeto del presente dictamen, tiene como finalidad adicionar una fracción X al artículo 285 del Código Penal de nuestro estado, ante lo cual podemos hacer referencia que dicho artículo </w:t>
      </w:r>
      <w:r w:rsidRPr="00BC3C46">
        <w:rPr>
          <w:rFonts w:eastAsia="Calibri" w:cs="Arial"/>
          <w:sz w:val="24"/>
          <w:szCs w:val="24"/>
          <w:shd w:val="clear" w:color="auto" w:fill="FFFFFF"/>
          <w:lang w:eastAsia="es-MX"/>
        </w:rPr>
        <w:t xml:space="preserve">forma parte del Título </w:t>
      </w:r>
      <w:r w:rsidRPr="00BC3C46">
        <w:rPr>
          <w:rFonts w:eastAsia="Calibri" w:cs="Arial"/>
          <w:sz w:val="24"/>
          <w:szCs w:val="24"/>
          <w:shd w:val="clear" w:color="auto" w:fill="FFFFFF"/>
          <w:lang w:eastAsia="es-MX"/>
        </w:rPr>
        <w:lastRenderedPageBreak/>
        <w:t>Décimo Quinto, denominado “Delitos contra el patrimonio” y establece las “Calificativas especiales de robo”, señalando lo siguiente:</w:t>
      </w:r>
    </w:p>
    <w:p w:rsidR="00F00272" w:rsidRPr="00BC3C46" w:rsidRDefault="00F00272" w:rsidP="00F00272">
      <w:pPr>
        <w:jc w:val="left"/>
        <w:rPr>
          <w:rFonts w:ascii="Calibri" w:eastAsia="Calibri" w:hAnsi="Calibri"/>
          <w:sz w:val="22"/>
          <w:szCs w:val="22"/>
          <w:lang w:eastAsia="en-US"/>
        </w:rPr>
      </w:pPr>
    </w:p>
    <w:p w:rsidR="00F00272" w:rsidRPr="00BC3C46" w:rsidRDefault="00F00272" w:rsidP="00F00272">
      <w:pPr>
        <w:spacing w:after="160"/>
        <w:ind w:leftChars="386" w:left="772" w:rightChars="280" w:right="560" w:firstLine="2"/>
        <w:rPr>
          <w:rFonts w:eastAsia="Calibri" w:cs="Arial"/>
          <w:b/>
          <w:i/>
          <w:sz w:val="24"/>
          <w:szCs w:val="24"/>
          <w:lang w:eastAsia="en-US"/>
        </w:rPr>
      </w:pPr>
      <w:r w:rsidRPr="00BC3C46">
        <w:rPr>
          <w:rFonts w:eastAsia="Calibri" w:cs="Arial"/>
          <w:b/>
          <w:i/>
          <w:sz w:val="24"/>
          <w:szCs w:val="24"/>
          <w:lang w:eastAsia="en-US"/>
        </w:rPr>
        <w:t>Artículo 285 (Calificativas especiales del robo)</w:t>
      </w:r>
    </w:p>
    <w:p w:rsidR="00F00272" w:rsidRPr="00BC3C46" w:rsidRDefault="00F00272" w:rsidP="00F00272">
      <w:pPr>
        <w:jc w:val="left"/>
        <w:rPr>
          <w:rFonts w:ascii="Calibri" w:eastAsia="Calibri" w:hAnsi="Calibri"/>
          <w:sz w:val="10"/>
          <w:szCs w:val="10"/>
          <w:lang w:eastAsia="en-US"/>
        </w:rPr>
      </w:pPr>
    </w:p>
    <w:p w:rsidR="00F00272" w:rsidRPr="00BC3C46" w:rsidRDefault="00F00272" w:rsidP="00F00272">
      <w:pPr>
        <w:spacing w:after="160"/>
        <w:ind w:leftChars="386" w:left="772" w:rightChars="280" w:right="560" w:firstLine="2"/>
        <w:rPr>
          <w:rFonts w:eastAsia="Calibri" w:cs="Arial"/>
          <w:i/>
          <w:sz w:val="24"/>
          <w:szCs w:val="24"/>
          <w:lang w:eastAsia="en-US"/>
        </w:rPr>
      </w:pPr>
      <w:r w:rsidRPr="00BC3C46">
        <w:rPr>
          <w:rFonts w:eastAsia="Calibri" w:cs="Arial"/>
          <w:i/>
          <w:sz w:val="24"/>
          <w:szCs w:val="24"/>
          <w:lang w:eastAsia="en-US"/>
        </w:rPr>
        <w:t>Se aumentará en un tanto el mínimo y el máximo de las penas previstas en el artículo 279 de este código, según la cuantía del robo de que se trate, cuando aquél se cometa:</w:t>
      </w:r>
    </w:p>
    <w:p w:rsidR="00F00272" w:rsidRPr="00BC3C46" w:rsidRDefault="00F00272" w:rsidP="00F00272">
      <w:pPr>
        <w:ind w:leftChars="386" w:left="772" w:rightChars="280" w:right="560" w:firstLine="2"/>
        <w:jc w:val="left"/>
        <w:rPr>
          <w:rFonts w:eastAsia="Calibri" w:cs="Arial"/>
          <w:i/>
          <w:sz w:val="10"/>
          <w:szCs w:val="10"/>
          <w:lang w:eastAsia="en-US"/>
        </w:rPr>
      </w:pPr>
    </w:p>
    <w:p w:rsidR="00F00272" w:rsidRPr="00BC3C46" w:rsidRDefault="00F00272" w:rsidP="00F00272">
      <w:pPr>
        <w:spacing w:after="160"/>
        <w:ind w:leftChars="386" w:left="772" w:rightChars="280" w:right="560" w:firstLine="2"/>
        <w:rPr>
          <w:rFonts w:eastAsia="Calibri" w:cs="Arial"/>
          <w:i/>
          <w:sz w:val="24"/>
          <w:szCs w:val="24"/>
          <w:lang w:eastAsia="en-US"/>
        </w:rPr>
      </w:pPr>
      <w:r w:rsidRPr="00BC3C46">
        <w:rPr>
          <w:rFonts w:eastAsia="Calibri" w:cs="Arial"/>
          <w:b/>
          <w:i/>
          <w:sz w:val="24"/>
          <w:szCs w:val="24"/>
          <w:lang w:eastAsia="en-US"/>
        </w:rPr>
        <w:t>I.</w:t>
      </w:r>
      <w:r w:rsidRPr="00BC3C46">
        <w:rPr>
          <w:rFonts w:eastAsia="Calibri" w:cs="Arial"/>
          <w:i/>
          <w:sz w:val="24"/>
          <w:szCs w:val="24"/>
          <w:lang w:eastAsia="en-US"/>
        </w:rPr>
        <w:tab/>
        <w:t>(Vivienda o cuarto habitado)</w:t>
      </w:r>
    </w:p>
    <w:p w:rsidR="00F00272" w:rsidRPr="00BC3C46" w:rsidRDefault="00F00272" w:rsidP="00F00272">
      <w:pPr>
        <w:ind w:leftChars="386" w:left="772" w:rightChars="280" w:right="560" w:firstLine="2"/>
        <w:jc w:val="left"/>
        <w:rPr>
          <w:rFonts w:eastAsia="Calibri" w:cs="Arial"/>
          <w:i/>
          <w:sz w:val="10"/>
          <w:szCs w:val="10"/>
          <w:lang w:eastAsia="en-US"/>
        </w:rPr>
      </w:pPr>
    </w:p>
    <w:p w:rsidR="00F00272" w:rsidRPr="00BC3C46" w:rsidRDefault="00F00272" w:rsidP="00F00272">
      <w:pPr>
        <w:spacing w:after="160"/>
        <w:ind w:leftChars="386" w:left="772" w:rightChars="280" w:right="560" w:firstLine="2"/>
        <w:rPr>
          <w:rFonts w:eastAsia="Calibri" w:cs="Arial"/>
          <w:i/>
          <w:sz w:val="24"/>
          <w:szCs w:val="24"/>
          <w:lang w:eastAsia="en-US"/>
        </w:rPr>
      </w:pPr>
      <w:r w:rsidRPr="00BC3C46">
        <w:rPr>
          <w:rFonts w:eastAsia="Calibri" w:cs="Arial"/>
          <w:i/>
          <w:sz w:val="24"/>
          <w:szCs w:val="24"/>
          <w:lang w:eastAsia="en-US"/>
        </w:rPr>
        <w:t>En vivienda o cuarto que estén habitados al momento del robo, comprendiéndose por aquéllos no sólo los que estén fijos en la tierra, sino también los móviles, sea cual fuese la materia de que estén construidos.</w:t>
      </w:r>
    </w:p>
    <w:p w:rsidR="00F00272" w:rsidRPr="00BC3C46" w:rsidRDefault="00F00272" w:rsidP="00F00272">
      <w:pPr>
        <w:ind w:leftChars="386" w:left="772" w:rightChars="280" w:right="560" w:firstLine="2"/>
        <w:jc w:val="left"/>
        <w:rPr>
          <w:rFonts w:eastAsia="Calibri" w:cs="Arial"/>
          <w:i/>
          <w:sz w:val="10"/>
          <w:szCs w:val="10"/>
          <w:lang w:eastAsia="en-US"/>
        </w:rPr>
      </w:pPr>
    </w:p>
    <w:p w:rsidR="00F00272" w:rsidRPr="00BC3C46" w:rsidRDefault="00F00272" w:rsidP="00F00272">
      <w:pPr>
        <w:spacing w:after="160"/>
        <w:ind w:leftChars="386" w:left="772" w:rightChars="280" w:right="560" w:firstLine="2"/>
        <w:rPr>
          <w:rFonts w:eastAsia="Calibri" w:cs="Arial"/>
          <w:i/>
          <w:sz w:val="24"/>
          <w:szCs w:val="24"/>
          <w:lang w:eastAsia="en-US"/>
        </w:rPr>
      </w:pPr>
      <w:r w:rsidRPr="00BC3C46">
        <w:rPr>
          <w:rFonts w:eastAsia="Calibri" w:cs="Arial"/>
          <w:b/>
          <w:i/>
          <w:sz w:val="24"/>
          <w:szCs w:val="24"/>
          <w:lang w:eastAsia="en-US"/>
        </w:rPr>
        <w:t>II.</w:t>
      </w:r>
      <w:r w:rsidRPr="00BC3C46">
        <w:rPr>
          <w:rFonts w:eastAsia="Calibri" w:cs="Arial"/>
          <w:i/>
          <w:sz w:val="24"/>
          <w:szCs w:val="24"/>
          <w:lang w:eastAsia="en-US"/>
        </w:rPr>
        <w:tab/>
        <w:t>(Despoblado)</w:t>
      </w:r>
    </w:p>
    <w:p w:rsidR="00F00272" w:rsidRPr="00BC3C46" w:rsidRDefault="00F00272" w:rsidP="00F00272">
      <w:pPr>
        <w:ind w:leftChars="386" w:left="772" w:rightChars="280" w:right="560" w:firstLine="2"/>
        <w:jc w:val="left"/>
        <w:rPr>
          <w:rFonts w:eastAsia="Calibri" w:cs="Arial"/>
          <w:i/>
          <w:sz w:val="10"/>
          <w:szCs w:val="10"/>
          <w:lang w:eastAsia="en-US"/>
        </w:rPr>
      </w:pPr>
    </w:p>
    <w:p w:rsidR="00F00272" w:rsidRPr="00BC3C46" w:rsidRDefault="00F00272" w:rsidP="00F00272">
      <w:pPr>
        <w:spacing w:after="160"/>
        <w:ind w:leftChars="386" w:left="772" w:rightChars="280" w:right="560" w:firstLine="2"/>
        <w:rPr>
          <w:rFonts w:eastAsia="Calibri" w:cs="Arial"/>
          <w:i/>
          <w:sz w:val="24"/>
          <w:szCs w:val="24"/>
          <w:lang w:eastAsia="en-US"/>
        </w:rPr>
      </w:pPr>
      <w:r w:rsidRPr="00BC3C46">
        <w:rPr>
          <w:rFonts w:eastAsia="Calibri" w:cs="Arial"/>
          <w:i/>
          <w:sz w:val="24"/>
          <w:szCs w:val="24"/>
          <w:lang w:eastAsia="en-US"/>
        </w:rPr>
        <w:t>En despoblado.</w:t>
      </w:r>
    </w:p>
    <w:p w:rsidR="00F00272" w:rsidRPr="00BC3C46" w:rsidRDefault="00F00272" w:rsidP="00F00272">
      <w:pPr>
        <w:ind w:leftChars="386" w:left="772" w:rightChars="280" w:right="560" w:firstLine="2"/>
        <w:jc w:val="left"/>
        <w:rPr>
          <w:rFonts w:eastAsia="Calibri" w:cs="Arial"/>
          <w:i/>
          <w:sz w:val="10"/>
          <w:szCs w:val="10"/>
          <w:lang w:eastAsia="en-US"/>
        </w:rPr>
      </w:pPr>
    </w:p>
    <w:p w:rsidR="00F00272" w:rsidRPr="00BC3C46" w:rsidRDefault="00F00272" w:rsidP="00F00272">
      <w:pPr>
        <w:spacing w:after="160"/>
        <w:ind w:leftChars="386" w:left="772" w:rightChars="280" w:right="560" w:firstLine="2"/>
        <w:rPr>
          <w:rFonts w:eastAsia="Calibri" w:cs="Arial"/>
          <w:i/>
          <w:sz w:val="24"/>
          <w:szCs w:val="24"/>
          <w:lang w:eastAsia="en-US"/>
        </w:rPr>
      </w:pPr>
      <w:r w:rsidRPr="00BC3C46">
        <w:rPr>
          <w:rFonts w:eastAsia="Calibri" w:cs="Arial"/>
          <w:b/>
          <w:i/>
          <w:sz w:val="24"/>
          <w:szCs w:val="24"/>
          <w:lang w:eastAsia="en-US"/>
        </w:rPr>
        <w:t>III.</w:t>
      </w:r>
      <w:r w:rsidRPr="00BC3C46">
        <w:rPr>
          <w:rFonts w:eastAsia="Calibri" w:cs="Arial"/>
          <w:i/>
          <w:sz w:val="24"/>
          <w:szCs w:val="24"/>
          <w:lang w:eastAsia="en-US"/>
        </w:rPr>
        <w:tab/>
        <w:t>(Caminos o carreteras)</w:t>
      </w:r>
    </w:p>
    <w:p w:rsidR="00F00272" w:rsidRPr="00BC3C46" w:rsidRDefault="00F00272" w:rsidP="00F00272">
      <w:pPr>
        <w:ind w:leftChars="386" w:left="772" w:rightChars="280" w:right="560" w:firstLine="2"/>
        <w:jc w:val="left"/>
        <w:rPr>
          <w:rFonts w:eastAsia="Calibri" w:cs="Arial"/>
          <w:i/>
          <w:sz w:val="10"/>
          <w:szCs w:val="10"/>
          <w:lang w:eastAsia="en-US"/>
        </w:rPr>
      </w:pPr>
    </w:p>
    <w:p w:rsidR="00F00272" w:rsidRPr="00BC3C46" w:rsidRDefault="00F00272" w:rsidP="00F00272">
      <w:pPr>
        <w:spacing w:after="160"/>
        <w:ind w:leftChars="386" w:left="772" w:rightChars="280" w:right="560" w:firstLine="2"/>
        <w:rPr>
          <w:rFonts w:eastAsia="Calibri" w:cs="Arial"/>
          <w:i/>
          <w:sz w:val="24"/>
          <w:szCs w:val="24"/>
          <w:lang w:eastAsia="en-US"/>
        </w:rPr>
      </w:pPr>
      <w:r w:rsidRPr="00BC3C46">
        <w:rPr>
          <w:rFonts w:eastAsia="Calibri" w:cs="Arial"/>
          <w:i/>
          <w:sz w:val="24"/>
          <w:szCs w:val="24"/>
          <w:lang w:eastAsia="en-US"/>
        </w:rPr>
        <w:t>Respecto a cosas de personas o vehículos que sean conducidos en tramos desprotegidos, de caminos o carreteras federales, estatales o municipales.</w:t>
      </w:r>
    </w:p>
    <w:p w:rsidR="00F00272" w:rsidRPr="00BC3C46" w:rsidRDefault="00F00272" w:rsidP="00F00272">
      <w:pPr>
        <w:ind w:leftChars="386" w:left="772" w:rightChars="280" w:right="560" w:firstLine="2"/>
        <w:jc w:val="left"/>
        <w:rPr>
          <w:rFonts w:eastAsia="Calibri" w:cs="Arial"/>
          <w:i/>
          <w:sz w:val="10"/>
          <w:szCs w:val="10"/>
          <w:lang w:eastAsia="en-US"/>
        </w:rPr>
      </w:pPr>
    </w:p>
    <w:p w:rsidR="00F00272" w:rsidRPr="00BC3C46" w:rsidRDefault="00F00272" w:rsidP="00F00272">
      <w:pPr>
        <w:spacing w:after="160"/>
        <w:ind w:leftChars="386" w:left="772" w:rightChars="280" w:right="560" w:firstLine="2"/>
        <w:rPr>
          <w:rFonts w:eastAsia="Calibri" w:cs="Arial"/>
          <w:i/>
          <w:sz w:val="24"/>
          <w:szCs w:val="24"/>
          <w:lang w:eastAsia="en-US"/>
        </w:rPr>
      </w:pPr>
      <w:r w:rsidRPr="00BC3C46">
        <w:rPr>
          <w:rFonts w:eastAsia="Calibri" w:cs="Arial"/>
          <w:b/>
          <w:i/>
          <w:sz w:val="24"/>
          <w:szCs w:val="24"/>
          <w:lang w:eastAsia="en-US"/>
        </w:rPr>
        <w:t>IV.</w:t>
      </w:r>
      <w:r w:rsidRPr="00BC3C46">
        <w:rPr>
          <w:rFonts w:eastAsia="Calibri" w:cs="Arial"/>
          <w:i/>
          <w:sz w:val="24"/>
          <w:szCs w:val="24"/>
          <w:lang w:eastAsia="en-US"/>
        </w:rPr>
        <w:tab/>
        <w:t>(Intimidación con armas)</w:t>
      </w:r>
    </w:p>
    <w:p w:rsidR="00F00272" w:rsidRPr="00BC3C46" w:rsidRDefault="00F00272" w:rsidP="00F00272">
      <w:pPr>
        <w:ind w:leftChars="386" w:left="772" w:rightChars="280" w:right="560" w:firstLine="2"/>
        <w:jc w:val="left"/>
        <w:rPr>
          <w:rFonts w:eastAsia="Calibri" w:cs="Arial"/>
          <w:i/>
          <w:sz w:val="10"/>
          <w:szCs w:val="10"/>
          <w:lang w:eastAsia="en-US"/>
        </w:rPr>
      </w:pPr>
    </w:p>
    <w:p w:rsidR="00F00272" w:rsidRPr="00BC3C46" w:rsidRDefault="00F00272" w:rsidP="00F00272">
      <w:pPr>
        <w:spacing w:after="160"/>
        <w:ind w:leftChars="386" w:left="772" w:rightChars="280" w:right="560" w:firstLine="2"/>
        <w:rPr>
          <w:rFonts w:eastAsia="Calibri" w:cs="Arial"/>
          <w:i/>
          <w:sz w:val="24"/>
          <w:szCs w:val="24"/>
          <w:lang w:eastAsia="en-US"/>
        </w:rPr>
      </w:pPr>
      <w:r w:rsidRPr="00BC3C46">
        <w:rPr>
          <w:rFonts w:eastAsia="Calibri" w:cs="Arial"/>
          <w:i/>
          <w:sz w:val="24"/>
          <w:szCs w:val="24"/>
          <w:lang w:eastAsia="en-US"/>
        </w:rPr>
        <w:t>Mediante intimidación con armas.</w:t>
      </w:r>
    </w:p>
    <w:p w:rsidR="00F00272" w:rsidRPr="00BC3C46" w:rsidRDefault="00F00272" w:rsidP="00F00272">
      <w:pPr>
        <w:ind w:leftChars="386" w:left="772" w:rightChars="280" w:right="560" w:firstLine="2"/>
        <w:jc w:val="left"/>
        <w:rPr>
          <w:rFonts w:eastAsia="Calibri" w:cs="Arial"/>
          <w:i/>
          <w:sz w:val="10"/>
          <w:szCs w:val="10"/>
          <w:lang w:eastAsia="en-US"/>
        </w:rPr>
      </w:pPr>
    </w:p>
    <w:p w:rsidR="00F00272" w:rsidRPr="00BC3C46" w:rsidRDefault="00F00272" w:rsidP="00F00272">
      <w:pPr>
        <w:spacing w:after="160"/>
        <w:ind w:leftChars="386" w:left="772" w:rightChars="280" w:right="560" w:firstLine="2"/>
        <w:rPr>
          <w:rFonts w:eastAsia="Calibri" w:cs="Arial"/>
          <w:i/>
          <w:sz w:val="24"/>
          <w:szCs w:val="24"/>
          <w:lang w:eastAsia="en-US"/>
        </w:rPr>
      </w:pPr>
      <w:r w:rsidRPr="00BC3C46">
        <w:rPr>
          <w:rFonts w:eastAsia="Calibri" w:cs="Arial"/>
          <w:b/>
          <w:i/>
          <w:sz w:val="24"/>
          <w:szCs w:val="24"/>
          <w:lang w:eastAsia="en-US"/>
        </w:rPr>
        <w:t>V.</w:t>
      </w:r>
      <w:r w:rsidRPr="00BC3C46">
        <w:rPr>
          <w:rFonts w:eastAsia="Calibri" w:cs="Arial"/>
          <w:i/>
          <w:sz w:val="24"/>
          <w:szCs w:val="24"/>
          <w:lang w:eastAsia="en-US"/>
        </w:rPr>
        <w:tab/>
        <w:t>(Violencia)</w:t>
      </w:r>
    </w:p>
    <w:p w:rsidR="00F00272" w:rsidRPr="00BC3C46" w:rsidRDefault="00F00272" w:rsidP="00F00272">
      <w:pPr>
        <w:ind w:leftChars="386" w:left="772" w:rightChars="280" w:right="560" w:firstLine="2"/>
        <w:jc w:val="left"/>
        <w:rPr>
          <w:rFonts w:eastAsia="Calibri" w:cs="Arial"/>
          <w:i/>
          <w:sz w:val="10"/>
          <w:szCs w:val="10"/>
          <w:lang w:eastAsia="en-US"/>
        </w:rPr>
      </w:pPr>
    </w:p>
    <w:p w:rsidR="00F00272" w:rsidRPr="00BC3C46" w:rsidRDefault="00F00272" w:rsidP="00F00272">
      <w:pPr>
        <w:spacing w:after="160"/>
        <w:ind w:leftChars="386" w:left="772" w:rightChars="280" w:right="560" w:firstLine="2"/>
        <w:rPr>
          <w:rFonts w:eastAsia="Calibri" w:cs="Arial"/>
          <w:i/>
          <w:sz w:val="24"/>
          <w:szCs w:val="24"/>
          <w:lang w:eastAsia="en-US"/>
        </w:rPr>
      </w:pPr>
      <w:r w:rsidRPr="00BC3C46">
        <w:rPr>
          <w:rFonts w:eastAsia="Calibri" w:cs="Arial"/>
          <w:i/>
          <w:sz w:val="24"/>
          <w:szCs w:val="24"/>
          <w:lang w:eastAsia="en-US"/>
        </w:rPr>
        <w:t>Mediante violencia física, o cuando se ejerza esa clase de violencia para darse a la fuga o defender lo robad.</w:t>
      </w:r>
    </w:p>
    <w:p w:rsidR="00F00272" w:rsidRPr="00BC3C46" w:rsidRDefault="00F00272" w:rsidP="00F00272">
      <w:pPr>
        <w:ind w:leftChars="386" w:left="772" w:rightChars="280" w:right="560" w:firstLine="2"/>
        <w:jc w:val="left"/>
        <w:rPr>
          <w:rFonts w:eastAsia="Calibri" w:cs="Arial"/>
          <w:i/>
          <w:sz w:val="10"/>
          <w:szCs w:val="10"/>
          <w:lang w:eastAsia="en-US"/>
        </w:rPr>
      </w:pPr>
    </w:p>
    <w:p w:rsidR="00F00272" w:rsidRPr="00BC3C46" w:rsidRDefault="00F00272" w:rsidP="00F00272">
      <w:pPr>
        <w:spacing w:after="160"/>
        <w:ind w:leftChars="386" w:left="772" w:rightChars="280" w:right="560" w:firstLine="2"/>
        <w:rPr>
          <w:rFonts w:eastAsia="Calibri" w:cs="Arial"/>
          <w:i/>
          <w:sz w:val="24"/>
          <w:szCs w:val="24"/>
          <w:lang w:eastAsia="en-US"/>
        </w:rPr>
      </w:pPr>
      <w:r w:rsidRPr="00BC3C46">
        <w:rPr>
          <w:rFonts w:eastAsia="Calibri" w:cs="Arial"/>
          <w:i/>
          <w:sz w:val="24"/>
          <w:szCs w:val="24"/>
          <w:lang w:eastAsia="en-US"/>
        </w:rPr>
        <w:t>(Pautas específicas de aplicación)</w:t>
      </w:r>
    </w:p>
    <w:p w:rsidR="00F00272" w:rsidRPr="00BC3C46" w:rsidRDefault="00F00272" w:rsidP="00F00272">
      <w:pPr>
        <w:ind w:leftChars="386" w:left="772" w:rightChars="280" w:right="560" w:firstLine="2"/>
        <w:jc w:val="left"/>
        <w:rPr>
          <w:rFonts w:eastAsia="Calibri" w:cs="Arial"/>
          <w:i/>
          <w:sz w:val="10"/>
          <w:szCs w:val="10"/>
          <w:lang w:eastAsia="en-US"/>
        </w:rPr>
      </w:pPr>
    </w:p>
    <w:p w:rsidR="00F00272" w:rsidRPr="00BC3C46" w:rsidRDefault="00F00272" w:rsidP="00F00272">
      <w:pPr>
        <w:spacing w:after="160"/>
        <w:ind w:leftChars="386" w:left="772" w:rightChars="280" w:right="560" w:firstLine="2"/>
        <w:rPr>
          <w:rFonts w:eastAsia="Calibri" w:cs="Arial"/>
          <w:i/>
          <w:sz w:val="24"/>
          <w:szCs w:val="24"/>
          <w:lang w:eastAsia="en-US"/>
        </w:rPr>
      </w:pPr>
      <w:r w:rsidRPr="00BC3C46">
        <w:rPr>
          <w:rFonts w:eastAsia="Calibri" w:cs="Arial"/>
          <w:i/>
          <w:sz w:val="24"/>
          <w:szCs w:val="24"/>
          <w:lang w:eastAsia="en-US"/>
        </w:rPr>
        <w:t>Por violencia física se entenderá el empleo doloso de alguna parte del cuerpo, o de algún instrumento, objeto o arma, con los que materialmente se sujete, inmovilice o golpee a la víctima o a una persona que se encuentre con ella, o se cause daño a la integridad corporal a ambas, o a cualquiera de ellas.</w:t>
      </w:r>
    </w:p>
    <w:p w:rsidR="00F00272" w:rsidRPr="00BC3C46" w:rsidRDefault="00F00272" w:rsidP="00F00272">
      <w:pPr>
        <w:ind w:leftChars="386" w:left="772" w:rightChars="280" w:right="560" w:firstLine="2"/>
        <w:jc w:val="left"/>
        <w:rPr>
          <w:rFonts w:eastAsia="Calibri" w:cs="Arial"/>
          <w:i/>
          <w:sz w:val="10"/>
          <w:szCs w:val="10"/>
          <w:lang w:eastAsia="en-US"/>
        </w:rPr>
      </w:pPr>
    </w:p>
    <w:p w:rsidR="00F00272" w:rsidRPr="00BC3C46" w:rsidRDefault="00F00272" w:rsidP="00F00272">
      <w:pPr>
        <w:spacing w:after="160"/>
        <w:ind w:leftChars="386" w:left="772" w:rightChars="280" w:right="560" w:firstLine="2"/>
        <w:rPr>
          <w:rFonts w:eastAsia="Calibri" w:cs="Arial"/>
          <w:i/>
          <w:sz w:val="24"/>
          <w:szCs w:val="24"/>
          <w:lang w:eastAsia="en-US"/>
        </w:rPr>
      </w:pPr>
      <w:r w:rsidRPr="00BC3C46">
        <w:rPr>
          <w:rFonts w:eastAsia="Calibri" w:cs="Arial"/>
          <w:i/>
          <w:sz w:val="24"/>
          <w:szCs w:val="24"/>
          <w:lang w:eastAsia="en-US"/>
        </w:rPr>
        <w:lastRenderedPageBreak/>
        <w:t>La violencia para darse a la fuga deberá consistir en golpear a la víctima o a una tercera persona, o causar daño a la integridad corporal de cualquiera de ellas, o disparar contra cualquiera de ellas, aunque no resulten lesionadas.</w:t>
      </w:r>
    </w:p>
    <w:p w:rsidR="00F00272" w:rsidRPr="00BC3C46" w:rsidRDefault="00F00272" w:rsidP="00F00272">
      <w:pPr>
        <w:ind w:leftChars="386" w:left="772" w:rightChars="280" w:right="560" w:firstLine="2"/>
        <w:jc w:val="left"/>
        <w:rPr>
          <w:rFonts w:eastAsia="Calibri" w:cs="Arial"/>
          <w:i/>
          <w:sz w:val="10"/>
          <w:szCs w:val="10"/>
          <w:lang w:eastAsia="en-US"/>
        </w:rPr>
      </w:pPr>
    </w:p>
    <w:p w:rsidR="00F00272" w:rsidRPr="00BC3C46" w:rsidRDefault="00F00272" w:rsidP="00F00272">
      <w:pPr>
        <w:spacing w:after="160"/>
        <w:ind w:leftChars="386" w:left="772" w:rightChars="280" w:right="560" w:firstLine="2"/>
        <w:rPr>
          <w:rFonts w:eastAsia="Calibri" w:cs="Arial"/>
          <w:i/>
          <w:sz w:val="24"/>
          <w:szCs w:val="24"/>
          <w:lang w:eastAsia="en-US"/>
        </w:rPr>
      </w:pPr>
      <w:r w:rsidRPr="00BC3C46">
        <w:rPr>
          <w:rFonts w:eastAsia="Calibri" w:cs="Arial"/>
          <w:i/>
          <w:sz w:val="24"/>
          <w:szCs w:val="24"/>
          <w:lang w:eastAsia="en-US"/>
        </w:rPr>
        <w:t>(Violencia agravada)</w:t>
      </w:r>
    </w:p>
    <w:p w:rsidR="00F00272" w:rsidRPr="00BC3C46" w:rsidRDefault="00F00272" w:rsidP="00F00272">
      <w:pPr>
        <w:ind w:leftChars="386" w:left="772" w:rightChars="280" w:right="560" w:firstLine="2"/>
        <w:jc w:val="left"/>
        <w:rPr>
          <w:rFonts w:eastAsia="Calibri" w:cs="Arial"/>
          <w:i/>
          <w:sz w:val="10"/>
          <w:szCs w:val="10"/>
          <w:lang w:eastAsia="en-US"/>
        </w:rPr>
      </w:pPr>
    </w:p>
    <w:p w:rsidR="00F00272" w:rsidRPr="00BC3C46" w:rsidRDefault="00F00272" w:rsidP="00F00272">
      <w:pPr>
        <w:spacing w:after="160"/>
        <w:ind w:leftChars="386" w:left="772" w:rightChars="280" w:right="560" w:firstLine="2"/>
        <w:rPr>
          <w:rFonts w:eastAsia="Calibri" w:cs="Arial"/>
          <w:i/>
          <w:sz w:val="24"/>
          <w:szCs w:val="24"/>
          <w:lang w:eastAsia="en-US"/>
        </w:rPr>
      </w:pPr>
      <w:r w:rsidRPr="00BC3C46">
        <w:rPr>
          <w:rFonts w:eastAsia="Calibri" w:cs="Arial"/>
          <w:i/>
          <w:sz w:val="24"/>
          <w:szCs w:val="24"/>
          <w:lang w:eastAsia="en-US"/>
        </w:rPr>
        <w:t>Sin embargo, se aumentarán en un tanto, las penas de prisión mínima y máxima del robo simple según su cuantía, previstas en el artículo 279 de este código, cuando mediante la violencia referida en cualquiera de los párrafos segundo y tercero de esta fracción, se cause a la víctima o a una tercera persona, una o más lesiones de las previstas en la fracción III del artículo 200 de este código.</w:t>
      </w:r>
    </w:p>
    <w:p w:rsidR="00F00272" w:rsidRPr="00BC3C46" w:rsidRDefault="00F00272" w:rsidP="00F00272">
      <w:pPr>
        <w:ind w:leftChars="386" w:left="772" w:rightChars="280" w:right="560" w:firstLine="2"/>
        <w:jc w:val="left"/>
        <w:rPr>
          <w:rFonts w:eastAsia="Calibri" w:cs="Arial"/>
          <w:i/>
          <w:sz w:val="10"/>
          <w:szCs w:val="10"/>
          <w:lang w:eastAsia="en-US"/>
        </w:rPr>
      </w:pPr>
    </w:p>
    <w:p w:rsidR="00F00272" w:rsidRPr="00BC3C46" w:rsidRDefault="00F00272" w:rsidP="00F00272">
      <w:pPr>
        <w:spacing w:after="160"/>
        <w:ind w:leftChars="386" w:left="772" w:rightChars="280" w:right="560" w:firstLine="2"/>
        <w:rPr>
          <w:rFonts w:eastAsia="Calibri" w:cs="Arial"/>
          <w:i/>
          <w:sz w:val="24"/>
          <w:szCs w:val="24"/>
          <w:lang w:eastAsia="en-US"/>
        </w:rPr>
      </w:pPr>
      <w:r w:rsidRPr="00BC3C46">
        <w:rPr>
          <w:rFonts w:eastAsia="Calibri" w:cs="Arial"/>
          <w:i/>
          <w:sz w:val="24"/>
          <w:szCs w:val="24"/>
          <w:lang w:eastAsia="en-US"/>
        </w:rPr>
        <w:t>Y se duplicarán penas de prisión mínima y máxima del robo simple según su cuantía, previstas en el artículo 279 de este código, cuando mediante la violencia referida en cualquiera de los párrafos segundo y tercero de esta fracción, se cause a la víctima o a una tercera persona, una o más lesiones de las previstas en las fracciones IV a VIII del artículo 200 de este código.</w:t>
      </w:r>
    </w:p>
    <w:p w:rsidR="00F00272" w:rsidRPr="00BC3C46" w:rsidRDefault="00F00272" w:rsidP="00F00272">
      <w:pPr>
        <w:ind w:leftChars="386" w:left="772" w:rightChars="280" w:right="560" w:firstLine="2"/>
        <w:jc w:val="left"/>
        <w:rPr>
          <w:rFonts w:eastAsia="Calibri" w:cs="Arial"/>
          <w:i/>
          <w:sz w:val="10"/>
          <w:szCs w:val="10"/>
          <w:lang w:eastAsia="en-US"/>
        </w:rPr>
      </w:pPr>
    </w:p>
    <w:p w:rsidR="00F00272" w:rsidRPr="00BC3C46" w:rsidRDefault="00F00272" w:rsidP="00F00272">
      <w:pPr>
        <w:spacing w:after="160"/>
        <w:ind w:leftChars="386" w:left="772" w:rightChars="280" w:right="560" w:firstLine="2"/>
        <w:rPr>
          <w:rFonts w:eastAsia="Calibri" w:cs="Arial"/>
          <w:i/>
          <w:sz w:val="24"/>
          <w:szCs w:val="24"/>
          <w:lang w:eastAsia="en-US"/>
        </w:rPr>
      </w:pPr>
      <w:r w:rsidRPr="00BC3C46">
        <w:rPr>
          <w:rFonts w:eastAsia="Calibri" w:cs="Arial"/>
          <w:b/>
          <w:i/>
          <w:sz w:val="24"/>
          <w:szCs w:val="24"/>
          <w:lang w:eastAsia="en-US"/>
        </w:rPr>
        <w:t>VI.</w:t>
      </w:r>
      <w:r w:rsidRPr="00BC3C46">
        <w:rPr>
          <w:rFonts w:eastAsia="Calibri" w:cs="Arial"/>
          <w:i/>
          <w:sz w:val="24"/>
          <w:szCs w:val="24"/>
          <w:lang w:eastAsia="en-US"/>
        </w:rPr>
        <w:tab/>
        <w:t>(Miembro o ex-miembro de seguridad)</w:t>
      </w:r>
    </w:p>
    <w:p w:rsidR="00F00272" w:rsidRPr="00BC3C46" w:rsidRDefault="00F00272" w:rsidP="00F00272">
      <w:pPr>
        <w:ind w:leftChars="386" w:left="772" w:rightChars="280" w:right="560" w:firstLine="2"/>
        <w:jc w:val="left"/>
        <w:rPr>
          <w:rFonts w:eastAsia="Calibri" w:cs="Arial"/>
          <w:i/>
          <w:sz w:val="10"/>
          <w:szCs w:val="10"/>
          <w:lang w:eastAsia="en-US"/>
        </w:rPr>
      </w:pPr>
    </w:p>
    <w:p w:rsidR="00F00272" w:rsidRPr="00BC3C46" w:rsidRDefault="00F00272" w:rsidP="00F00272">
      <w:pPr>
        <w:spacing w:after="160"/>
        <w:ind w:leftChars="386" w:left="772" w:rightChars="280" w:right="560" w:firstLine="2"/>
        <w:rPr>
          <w:rFonts w:eastAsia="Calibri" w:cs="Arial"/>
          <w:i/>
          <w:sz w:val="24"/>
          <w:szCs w:val="24"/>
          <w:lang w:eastAsia="en-US"/>
        </w:rPr>
      </w:pPr>
      <w:r w:rsidRPr="00BC3C46">
        <w:rPr>
          <w:rFonts w:eastAsia="Calibri" w:cs="Arial"/>
          <w:i/>
          <w:sz w:val="24"/>
          <w:szCs w:val="24"/>
          <w:lang w:eastAsia="en-US"/>
        </w:rPr>
        <w:t>Por quien haya sido o sea miembro de alguna institución de seguridad pública, o de una empresa de seguridad privada, aunque el sujeto activo no esté en servicio.</w:t>
      </w:r>
    </w:p>
    <w:p w:rsidR="00F00272" w:rsidRPr="00BC3C46" w:rsidRDefault="00F00272" w:rsidP="00F00272">
      <w:pPr>
        <w:ind w:leftChars="386" w:left="772" w:rightChars="280" w:right="560" w:firstLine="2"/>
        <w:jc w:val="left"/>
        <w:rPr>
          <w:rFonts w:eastAsia="Calibri" w:cs="Arial"/>
          <w:i/>
          <w:sz w:val="10"/>
          <w:szCs w:val="10"/>
          <w:lang w:eastAsia="en-US"/>
        </w:rPr>
      </w:pPr>
    </w:p>
    <w:p w:rsidR="00F00272" w:rsidRPr="00BC3C46" w:rsidRDefault="00F00272" w:rsidP="00F00272">
      <w:pPr>
        <w:spacing w:after="160"/>
        <w:ind w:leftChars="386" w:left="772" w:rightChars="280" w:right="560" w:firstLine="2"/>
        <w:rPr>
          <w:rFonts w:eastAsia="Calibri" w:cs="Arial"/>
          <w:i/>
          <w:sz w:val="24"/>
          <w:szCs w:val="24"/>
          <w:lang w:eastAsia="en-US"/>
        </w:rPr>
      </w:pPr>
      <w:r w:rsidRPr="00BC3C46">
        <w:rPr>
          <w:rFonts w:eastAsia="Calibri" w:cs="Arial"/>
          <w:i/>
          <w:sz w:val="24"/>
          <w:szCs w:val="24"/>
          <w:lang w:eastAsia="en-US"/>
        </w:rPr>
        <w:t>Asimismo, al miembro de la institución de seguridad pública de que se trate, se le destituirá e inhabilitará de quince a veinte años para desempeñar un cargo, empleo o comisión en cualquier entidad oficial del Estado o de sus municipios, y se le suspenderá de quince a veinte años del derecho a realizar cualquier clase de actividad de seguridad privada.</w:t>
      </w:r>
    </w:p>
    <w:p w:rsidR="00F00272" w:rsidRPr="00BC3C46" w:rsidRDefault="00F00272" w:rsidP="00F00272">
      <w:pPr>
        <w:ind w:leftChars="386" w:left="772" w:rightChars="280" w:right="560" w:firstLine="2"/>
        <w:jc w:val="left"/>
        <w:rPr>
          <w:rFonts w:eastAsia="Calibri" w:cs="Arial"/>
          <w:i/>
          <w:sz w:val="10"/>
          <w:szCs w:val="10"/>
          <w:lang w:eastAsia="en-US"/>
        </w:rPr>
      </w:pPr>
    </w:p>
    <w:p w:rsidR="00F00272" w:rsidRPr="00BC3C46" w:rsidRDefault="00F00272" w:rsidP="00F00272">
      <w:pPr>
        <w:spacing w:after="160"/>
        <w:ind w:leftChars="386" w:left="772" w:rightChars="280" w:right="560" w:firstLine="2"/>
        <w:rPr>
          <w:rFonts w:eastAsia="Calibri" w:cs="Arial"/>
          <w:i/>
          <w:sz w:val="24"/>
          <w:szCs w:val="24"/>
          <w:lang w:eastAsia="en-US"/>
        </w:rPr>
      </w:pPr>
      <w:r w:rsidRPr="00BC3C46">
        <w:rPr>
          <w:rFonts w:eastAsia="Calibri" w:cs="Arial"/>
          <w:i/>
          <w:sz w:val="24"/>
          <w:szCs w:val="24"/>
          <w:lang w:eastAsia="en-US"/>
        </w:rPr>
        <w:t>Igualmente, al miembro de empresa de seguridad privada, se le suspenderá de quince a veinte años del derecho para realizar cualquier actividad de aquella clase, tanto privada, como en cualquier entidad oficial del Estado o de sus municipios.</w:t>
      </w:r>
    </w:p>
    <w:p w:rsidR="00F00272" w:rsidRPr="00BC3C46" w:rsidRDefault="00F00272" w:rsidP="00F00272">
      <w:pPr>
        <w:ind w:leftChars="386" w:left="772" w:rightChars="280" w:right="560" w:firstLine="2"/>
        <w:jc w:val="left"/>
        <w:rPr>
          <w:rFonts w:eastAsia="Calibri" w:cs="Arial"/>
          <w:i/>
          <w:sz w:val="10"/>
          <w:szCs w:val="10"/>
          <w:lang w:eastAsia="en-US"/>
        </w:rPr>
      </w:pPr>
    </w:p>
    <w:p w:rsidR="00F00272" w:rsidRPr="00BC3C46" w:rsidRDefault="00F00272" w:rsidP="00F00272">
      <w:pPr>
        <w:spacing w:after="160"/>
        <w:ind w:leftChars="386" w:left="772" w:rightChars="280" w:right="560" w:firstLine="2"/>
        <w:rPr>
          <w:rFonts w:eastAsia="Calibri" w:cs="Arial"/>
          <w:i/>
          <w:sz w:val="24"/>
          <w:szCs w:val="24"/>
          <w:lang w:eastAsia="en-US"/>
        </w:rPr>
      </w:pPr>
      <w:r w:rsidRPr="00BC3C46">
        <w:rPr>
          <w:rFonts w:eastAsia="Calibri" w:cs="Arial"/>
          <w:i/>
          <w:sz w:val="24"/>
          <w:szCs w:val="24"/>
          <w:lang w:eastAsia="en-US"/>
        </w:rPr>
        <w:t>Por instituciones de seguridad pública se entenderá a las señaladas en el artículo 341 de este código.</w:t>
      </w:r>
    </w:p>
    <w:p w:rsidR="00F00272" w:rsidRPr="00BC3C46" w:rsidRDefault="00F00272" w:rsidP="00F00272">
      <w:pPr>
        <w:ind w:leftChars="386" w:left="772" w:rightChars="280" w:right="560" w:firstLine="2"/>
        <w:jc w:val="left"/>
        <w:rPr>
          <w:rFonts w:eastAsia="Calibri" w:cs="Arial"/>
          <w:i/>
          <w:sz w:val="10"/>
          <w:szCs w:val="10"/>
          <w:lang w:eastAsia="en-US"/>
        </w:rPr>
      </w:pPr>
    </w:p>
    <w:p w:rsidR="00F00272" w:rsidRPr="00BC3C46" w:rsidRDefault="00F00272" w:rsidP="00F00272">
      <w:pPr>
        <w:spacing w:after="160"/>
        <w:ind w:leftChars="386" w:left="772" w:rightChars="280" w:right="560" w:firstLine="2"/>
        <w:rPr>
          <w:rFonts w:eastAsia="Calibri" w:cs="Arial"/>
          <w:i/>
          <w:sz w:val="24"/>
          <w:szCs w:val="24"/>
          <w:lang w:eastAsia="en-US"/>
        </w:rPr>
      </w:pPr>
      <w:r w:rsidRPr="00BC3C46">
        <w:rPr>
          <w:rFonts w:eastAsia="Calibri" w:cs="Arial"/>
          <w:b/>
          <w:i/>
          <w:sz w:val="24"/>
          <w:szCs w:val="24"/>
          <w:lang w:eastAsia="en-US"/>
        </w:rPr>
        <w:t>VII.</w:t>
      </w:r>
      <w:r w:rsidRPr="00BC3C46">
        <w:rPr>
          <w:rFonts w:eastAsia="Calibri" w:cs="Arial"/>
          <w:i/>
          <w:sz w:val="24"/>
          <w:szCs w:val="24"/>
          <w:lang w:eastAsia="en-US"/>
        </w:rPr>
        <w:tab/>
        <w:t>(Identificaciones falsas)</w:t>
      </w:r>
    </w:p>
    <w:p w:rsidR="00F00272" w:rsidRPr="00BC3C46" w:rsidRDefault="00F00272" w:rsidP="00F00272">
      <w:pPr>
        <w:ind w:leftChars="386" w:left="772" w:rightChars="280" w:right="560" w:firstLine="2"/>
        <w:jc w:val="left"/>
        <w:rPr>
          <w:rFonts w:eastAsia="Calibri" w:cs="Arial"/>
          <w:i/>
          <w:sz w:val="10"/>
          <w:szCs w:val="10"/>
          <w:lang w:eastAsia="en-US"/>
        </w:rPr>
      </w:pPr>
    </w:p>
    <w:p w:rsidR="00F00272" w:rsidRPr="00BC3C46" w:rsidRDefault="00F00272" w:rsidP="00F00272">
      <w:pPr>
        <w:spacing w:after="160"/>
        <w:ind w:leftChars="386" w:left="772" w:rightChars="280" w:right="560" w:firstLine="2"/>
        <w:rPr>
          <w:rFonts w:eastAsia="Calibri" w:cs="Arial"/>
          <w:i/>
          <w:sz w:val="24"/>
          <w:szCs w:val="24"/>
          <w:lang w:eastAsia="en-US"/>
        </w:rPr>
      </w:pPr>
      <w:r w:rsidRPr="00BC3C46">
        <w:rPr>
          <w:rFonts w:eastAsia="Calibri" w:cs="Arial"/>
          <w:i/>
          <w:sz w:val="24"/>
          <w:szCs w:val="24"/>
          <w:lang w:eastAsia="en-US"/>
        </w:rPr>
        <w:t>Valiéndose de identificaciones falsas o de supuestas órdenes de la autoridad.</w:t>
      </w:r>
    </w:p>
    <w:p w:rsidR="00F00272" w:rsidRPr="00BC3C46" w:rsidRDefault="00F00272" w:rsidP="00F00272">
      <w:pPr>
        <w:ind w:leftChars="386" w:left="772" w:rightChars="280" w:right="560" w:firstLine="2"/>
        <w:jc w:val="left"/>
        <w:rPr>
          <w:rFonts w:eastAsia="Calibri" w:cs="Arial"/>
          <w:i/>
          <w:sz w:val="10"/>
          <w:szCs w:val="10"/>
          <w:lang w:eastAsia="en-US"/>
        </w:rPr>
      </w:pPr>
    </w:p>
    <w:p w:rsidR="00F00272" w:rsidRPr="00BC3C46" w:rsidRDefault="00F00272" w:rsidP="00F00272">
      <w:pPr>
        <w:spacing w:after="160"/>
        <w:ind w:leftChars="386" w:left="772" w:rightChars="280" w:right="560" w:firstLine="2"/>
        <w:rPr>
          <w:rFonts w:eastAsia="Calibri" w:cs="Arial"/>
          <w:i/>
          <w:sz w:val="24"/>
          <w:szCs w:val="24"/>
          <w:lang w:eastAsia="en-US"/>
        </w:rPr>
      </w:pPr>
      <w:r w:rsidRPr="00BC3C46">
        <w:rPr>
          <w:rFonts w:eastAsia="Calibri" w:cs="Arial"/>
          <w:b/>
          <w:i/>
          <w:sz w:val="24"/>
          <w:szCs w:val="24"/>
          <w:lang w:eastAsia="en-US"/>
        </w:rPr>
        <w:t>VIII.</w:t>
      </w:r>
      <w:r w:rsidRPr="00BC3C46">
        <w:rPr>
          <w:rFonts w:eastAsia="Calibri" w:cs="Arial"/>
          <w:i/>
          <w:sz w:val="24"/>
          <w:szCs w:val="24"/>
          <w:lang w:eastAsia="en-US"/>
        </w:rPr>
        <w:tab/>
        <w:t>(Participación de menor de edad)</w:t>
      </w:r>
    </w:p>
    <w:p w:rsidR="00F00272" w:rsidRPr="00BC3C46" w:rsidRDefault="00F00272" w:rsidP="00F00272">
      <w:pPr>
        <w:ind w:leftChars="386" w:left="772" w:rightChars="280" w:right="560" w:firstLine="2"/>
        <w:jc w:val="left"/>
        <w:rPr>
          <w:rFonts w:eastAsia="Calibri" w:cs="Arial"/>
          <w:i/>
          <w:sz w:val="10"/>
          <w:szCs w:val="10"/>
          <w:lang w:eastAsia="en-US"/>
        </w:rPr>
      </w:pPr>
    </w:p>
    <w:p w:rsidR="00F00272" w:rsidRPr="00BC3C46" w:rsidRDefault="00F00272" w:rsidP="00F00272">
      <w:pPr>
        <w:spacing w:after="160"/>
        <w:ind w:leftChars="386" w:left="772" w:rightChars="280" w:right="560" w:firstLine="2"/>
        <w:rPr>
          <w:rFonts w:eastAsia="Calibri" w:cs="Arial"/>
          <w:i/>
          <w:sz w:val="24"/>
          <w:szCs w:val="24"/>
          <w:lang w:eastAsia="en-US"/>
        </w:rPr>
      </w:pPr>
      <w:r w:rsidRPr="00BC3C46">
        <w:rPr>
          <w:rFonts w:eastAsia="Calibri" w:cs="Arial"/>
          <w:i/>
          <w:sz w:val="24"/>
          <w:szCs w:val="24"/>
          <w:lang w:eastAsia="en-US"/>
        </w:rPr>
        <w:t>Valiéndose de un menor de doce años; o con la intervención de quien tenga doce años o más, pero menos de dieciocho años, ya sea que el mismo intervenga como autor, determinador o como cómplice.</w:t>
      </w:r>
    </w:p>
    <w:p w:rsidR="00F00272" w:rsidRPr="00BC3C46" w:rsidRDefault="00F00272" w:rsidP="00F00272">
      <w:pPr>
        <w:ind w:leftChars="386" w:left="772" w:rightChars="280" w:right="560" w:firstLine="2"/>
        <w:jc w:val="left"/>
        <w:rPr>
          <w:rFonts w:eastAsia="Calibri" w:cs="Arial"/>
          <w:i/>
          <w:sz w:val="10"/>
          <w:szCs w:val="10"/>
          <w:lang w:eastAsia="en-US"/>
        </w:rPr>
      </w:pPr>
    </w:p>
    <w:p w:rsidR="00F00272" w:rsidRPr="00BC3C46" w:rsidRDefault="00F00272" w:rsidP="00F00272">
      <w:pPr>
        <w:spacing w:after="160"/>
        <w:ind w:leftChars="386" w:left="772" w:rightChars="280" w:right="560" w:firstLine="2"/>
        <w:rPr>
          <w:rFonts w:eastAsia="Calibri" w:cs="Arial"/>
          <w:b/>
          <w:i/>
          <w:sz w:val="24"/>
          <w:szCs w:val="24"/>
          <w:lang w:eastAsia="en-US"/>
        </w:rPr>
      </w:pPr>
      <w:r w:rsidRPr="00BC3C46">
        <w:rPr>
          <w:rFonts w:eastAsia="Calibri" w:cs="Arial"/>
          <w:b/>
          <w:i/>
          <w:sz w:val="24"/>
          <w:szCs w:val="24"/>
          <w:lang w:eastAsia="en-US"/>
        </w:rPr>
        <w:t xml:space="preserve">lX. </w:t>
      </w:r>
      <w:r w:rsidRPr="00BC3C46">
        <w:rPr>
          <w:rFonts w:eastAsia="Calibri" w:cs="Arial"/>
          <w:b/>
          <w:i/>
          <w:sz w:val="24"/>
          <w:szCs w:val="24"/>
          <w:lang w:eastAsia="en-US"/>
        </w:rPr>
        <w:tab/>
        <w:t>(Robo a centros educativos)</w:t>
      </w:r>
    </w:p>
    <w:p w:rsidR="00F00272" w:rsidRPr="00BC3C46" w:rsidRDefault="00F00272" w:rsidP="00F00272">
      <w:pPr>
        <w:spacing w:after="160"/>
        <w:ind w:leftChars="386" w:left="772" w:rightChars="280" w:right="560" w:firstLine="2"/>
        <w:rPr>
          <w:rFonts w:eastAsia="Calibri" w:cs="Arial"/>
          <w:i/>
          <w:sz w:val="24"/>
          <w:szCs w:val="24"/>
          <w:lang w:eastAsia="en-US"/>
        </w:rPr>
      </w:pPr>
      <w:r w:rsidRPr="00BC3C46">
        <w:rPr>
          <w:rFonts w:eastAsia="Calibri" w:cs="Arial"/>
          <w:i/>
          <w:sz w:val="24"/>
          <w:szCs w:val="24"/>
          <w:lang w:eastAsia="en-US"/>
        </w:rPr>
        <w:t>Cuando se cometa en contra de uno o más bienes de cualquier institución pública o privada que funcione como Centro Educativo.</w:t>
      </w:r>
    </w:p>
    <w:p w:rsidR="00F00272" w:rsidRPr="00BC3C46" w:rsidRDefault="00F00272" w:rsidP="00F00272">
      <w:pPr>
        <w:spacing w:line="360" w:lineRule="auto"/>
        <w:rPr>
          <w:rFonts w:eastAsia="Calibri" w:cs="Arial"/>
          <w:sz w:val="24"/>
          <w:szCs w:val="24"/>
          <w:shd w:val="clear" w:color="auto" w:fill="FFFFFF"/>
          <w:lang w:eastAsia="es-MX"/>
        </w:rPr>
      </w:pPr>
    </w:p>
    <w:p w:rsidR="00F00272" w:rsidRPr="00BC3C46" w:rsidRDefault="00F00272" w:rsidP="00F00272">
      <w:pPr>
        <w:spacing w:line="360" w:lineRule="auto"/>
        <w:rPr>
          <w:rFonts w:eastAsia="Calibri" w:cs="Arial"/>
          <w:sz w:val="24"/>
          <w:szCs w:val="24"/>
          <w:shd w:val="clear" w:color="auto" w:fill="FFFFFF"/>
          <w:lang w:eastAsia="es-MX"/>
        </w:rPr>
      </w:pPr>
      <w:r w:rsidRPr="00BC3C46">
        <w:rPr>
          <w:rFonts w:eastAsia="Calibri" w:cs="Arial"/>
          <w:sz w:val="24"/>
          <w:szCs w:val="24"/>
          <w:shd w:val="clear" w:color="auto" w:fill="FFFFFF"/>
          <w:lang w:eastAsia="es-MX"/>
        </w:rPr>
        <w:t>Es así, que mediante la iniciativa en comento, se propone adicionar la fracción X, a efecto de integrar textualmente lo siguiente:</w:t>
      </w:r>
    </w:p>
    <w:p w:rsidR="00F00272" w:rsidRPr="00BC3C46" w:rsidRDefault="00F00272" w:rsidP="00F00272">
      <w:pPr>
        <w:jc w:val="left"/>
        <w:rPr>
          <w:rFonts w:ascii="Calibri" w:eastAsia="Calibri" w:hAnsi="Calibri"/>
          <w:sz w:val="22"/>
          <w:szCs w:val="22"/>
          <w:lang w:eastAsia="en-US"/>
        </w:rPr>
      </w:pPr>
    </w:p>
    <w:p w:rsidR="00F00272" w:rsidRPr="00BC3C46" w:rsidRDefault="00F00272" w:rsidP="00F00272">
      <w:pPr>
        <w:spacing w:before="240" w:after="240"/>
        <w:ind w:left="851" w:right="618"/>
        <w:rPr>
          <w:rFonts w:eastAsia="Arial" w:cs="Arial"/>
          <w:b/>
          <w:i/>
          <w:sz w:val="24"/>
          <w:szCs w:val="24"/>
          <w:lang w:eastAsia="es-MX"/>
        </w:rPr>
      </w:pPr>
      <w:r w:rsidRPr="00BC3C46">
        <w:rPr>
          <w:rFonts w:eastAsia="Arial" w:cs="Arial"/>
          <w:i/>
          <w:sz w:val="24"/>
          <w:szCs w:val="24"/>
          <w:lang w:eastAsia="es-MX"/>
        </w:rPr>
        <w:t>“</w:t>
      </w:r>
      <w:r w:rsidRPr="00BC3C46">
        <w:rPr>
          <w:rFonts w:eastAsia="Arial" w:cs="Arial"/>
          <w:b/>
          <w:i/>
          <w:sz w:val="24"/>
          <w:szCs w:val="24"/>
          <w:lang w:eastAsia="es-MX"/>
        </w:rPr>
        <w:t>X. (Robo de vehículo automotor y retención de su conductor y/o sus ocupantes)</w:t>
      </w:r>
    </w:p>
    <w:p w:rsidR="00F00272" w:rsidRPr="00BC3C46" w:rsidRDefault="00F00272" w:rsidP="00F00272">
      <w:pPr>
        <w:spacing w:before="240" w:after="240"/>
        <w:ind w:left="851" w:right="618"/>
        <w:rPr>
          <w:rFonts w:eastAsia="Arial" w:cs="Arial"/>
          <w:i/>
          <w:sz w:val="24"/>
          <w:szCs w:val="24"/>
          <w:lang w:eastAsia="es-MX"/>
        </w:rPr>
      </w:pPr>
      <w:r w:rsidRPr="00BC3C46">
        <w:rPr>
          <w:rFonts w:eastAsia="Arial" w:cs="Arial"/>
          <w:i/>
          <w:sz w:val="24"/>
          <w:szCs w:val="24"/>
          <w:lang w:eastAsia="es-MX"/>
        </w:rPr>
        <w:t xml:space="preserve">Cuando se cometa tal delito estando detenido o en circulación el vehículo automotor, y/o sus ocupantes sean retenidos impidiéndoles momentáneamente denunciar tal ilícito y solicitar el auxilio correspondiente.” </w:t>
      </w:r>
    </w:p>
    <w:p w:rsidR="00F00272" w:rsidRPr="00BC3C46" w:rsidRDefault="00F00272" w:rsidP="00F00272">
      <w:pPr>
        <w:jc w:val="left"/>
        <w:rPr>
          <w:rFonts w:ascii="Calibri" w:eastAsia="Calibri" w:hAnsi="Calibri"/>
          <w:sz w:val="22"/>
          <w:szCs w:val="22"/>
          <w:lang w:eastAsia="es-MX"/>
        </w:rPr>
      </w:pPr>
    </w:p>
    <w:p w:rsidR="00F00272" w:rsidRPr="00BC3C46" w:rsidRDefault="00F00272" w:rsidP="00F00272">
      <w:pPr>
        <w:spacing w:line="360" w:lineRule="auto"/>
        <w:ind w:right="49"/>
        <w:rPr>
          <w:rFonts w:eastAsia="Calibri" w:cs="Arial"/>
          <w:sz w:val="24"/>
          <w:szCs w:val="24"/>
          <w:shd w:val="clear" w:color="auto" w:fill="FFFFFF"/>
          <w:lang w:eastAsia="es-MX"/>
        </w:rPr>
      </w:pPr>
      <w:r w:rsidRPr="00BC3C46">
        <w:rPr>
          <w:rFonts w:eastAsia="Calibri" w:cs="Arial"/>
          <w:sz w:val="24"/>
          <w:szCs w:val="24"/>
          <w:shd w:val="clear" w:color="auto" w:fill="FFFFFF"/>
          <w:lang w:eastAsia="es-MX"/>
        </w:rPr>
        <w:t>Los integrantes de esta dictaminadora, al abocarnos al estudio y análisis de las consideraciones en las que se funda la iniciativa de reforma, podemos señalar que la misma encuentra motivación derivada de los hechos violentos de robo a vehículos que se han venido suscitando y que representan una afectación directa al patrimonio, y sobre todo a la seguridad de las y los coahuilenses.</w:t>
      </w:r>
    </w:p>
    <w:p w:rsidR="00F00272" w:rsidRPr="00BC3C46" w:rsidRDefault="00F00272" w:rsidP="00F00272">
      <w:pPr>
        <w:spacing w:after="160" w:line="259" w:lineRule="auto"/>
        <w:jc w:val="left"/>
        <w:rPr>
          <w:rFonts w:ascii="Calibri" w:eastAsia="Calibri" w:hAnsi="Calibri"/>
          <w:sz w:val="22"/>
          <w:szCs w:val="22"/>
          <w:shd w:val="clear" w:color="auto" w:fill="FFFFFF"/>
          <w:lang w:eastAsia="es-MX"/>
        </w:rPr>
      </w:pPr>
    </w:p>
    <w:p w:rsidR="00F00272" w:rsidRPr="00BC3C46" w:rsidRDefault="00F00272" w:rsidP="00F00272">
      <w:pPr>
        <w:spacing w:line="360" w:lineRule="auto"/>
        <w:rPr>
          <w:rFonts w:eastAsia="Calibri" w:cs="Arial"/>
          <w:i/>
          <w:sz w:val="24"/>
          <w:szCs w:val="24"/>
          <w:shd w:val="clear" w:color="auto" w:fill="FFFFFF"/>
          <w:lang w:eastAsia="es-MX"/>
        </w:rPr>
      </w:pPr>
      <w:r w:rsidRPr="00BC3C46">
        <w:rPr>
          <w:rFonts w:eastAsia="Calibri" w:cs="Arial"/>
          <w:sz w:val="24"/>
          <w:szCs w:val="24"/>
          <w:shd w:val="clear" w:color="auto" w:fill="FFFFFF"/>
          <w:lang w:eastAsia="es-MX"/>
        </w:rPr>
        <w:t>Cabe señalar, que el delito de robo a vehículos, se ha venido agudizando, debido a que como se señala en la exposición de motivos, actualmente este fenómeno se reviste de características muy particulares, y que facilitan que los grupos criminales utilicen los vehículos para la comisión de otros delitos de alto impacto tanto del fuero común, como federal, como son el homicidio, secuestro, facilitación delictiva, asociación delictuosa entre otros.</w:t>
      </w:r>
    </w:p>
    <w:p w:rsidR="00F00272" w:rsidRPr="00BC3C46" w:rsidRDefault="00F00272" w:rsidP="00F00272">
      <w:pPr>
        <w:spacing w:after="160" w:line="259" w:lineRule="auto"/>
        <w:jc w:val="left"/>
        <w:rPr>
          <w:rFonts w:ascii="Calibri" w:eastAsia="Calibri" w:hAnsi="Calibri"/>
          <w:sz w:val="22"/>
          <w:szCs w:val="22"/>
          <w:shd w:val="clear" w:color="auto" w:fill="FFFFFF"/>
          <w:lang w:eastAsia="es-MX"/>
        </w:rPr>
      </w:pPr>
    </w:p>
    <w:p w:rsidR="00F00272" w:rsidRPr="00BC3C46" w:rsidRDefault="00F00272" w:rsidP="00F00272">
      <w:pPr>
        <w:spacing w:line="360" w:lineRule="auto"/>
        <w:rPr>
          <w:rFonts w:eastAsia="Calibri" w:cs="Arial"/>
          <w:sz w:val="24"/>
          <w:szCs w:val="24"/>
          <w:shd w:val="clear" w:color="auto" w:fill="FFFFFF"/>
          <w:lang w:eastAsia="es-MX"/>
        </w:rPr>
      </w:pPr>
      <w:r w:rsidRPr="00BC3C46">
        <w:rPr>
          <w:rFonts w:eastAsia="Calibri" w:cs="Arial"/>
          <w:sz w:val="24"/>
          <w:szCs w:val="24"/>
          <w:shd w:val="clear" w:color="auto" w:fill="FFFFFF"/>
          <w:lang w:eastAsia="es-MX"/>
        </w:rPr>
        <w:t>Como bien se señala en la exposición de motivos, al apoderarse de los vehículos automotores, los delincuentes utilizan la intimidación y la violencia, poniendo en riesgo la integridad de las personas, causando además de un daño al patrimonio, también un grave daño emocional a las víctimas, ya que al cometer dicho ilícito, los delincuentes retienen a la</w:t>
      </w:r>
      <w:r w:rsidRPr="00BC3C46">
        <w:rPr>
          <w:rFonts w:eastAsia="Calibri" w:cs="Arial"/>
          <w:i/>
          <w:sz w:val="24"/>
          <w:szCs w:val="24"/>
          <w:shd w:val="clear" w:color="auto" w:fill="FFFFFF"/>
          <w:lang w:eastAsia="es-MX"/>
        </w:rPr>
        <w:t xml:space="preserve"> </w:t>
      </w:r>
      <w:r w:rsidRPr="00BC3C46">
        <w:rPr>
          <w:rFonts w:eastAsia="Calibri" w:cs="Arial"/>
          <w:sz w:val="24"/>
          <w:szCs w:val="24"/>
          <w:shd w:val="clear" w:color="auto" w:fill="FFFFFF"/>
          <w:lang w:eastAsia="es-MX"/>
        </w:rPr>
        <w:t>víctima</w:t>
      </w:r>
      <w:r w:rsidRPr="00BC3C46">
        <w:rPr>
          <w:rFonts w:eastAsia="Calibri" w:cs="Arial"/>
          <w:i/>
          <w:sz w:val="24"/>
          <w:szCs w:val="24"/>
          <w:shd w:val="clear" w:color="auto" w:fill="FFFFFF"/>
          <w:lang w:eastAsia="es-MX"/>
        </w:rPr>
        <w:t xml:space="preserve">, </w:t>
      </w:r>
      <w:r w:rsidRPr="00BC3C46">
        <w:rPr>
          <w:rFonts w:eastAsia="Calibri" w:cs="Arial"/>
          <w:sz w:val="24"/>
          <w:szCs w:val="24"/>
          <w:shd w:val="clear" w:color="auto" w:fill="FFFFFF"/>
          <w:lang w:eastAsia="es-MX"/>
        </w:rPr>
        <w:t>lo cual les impide solicitar auxilio o reportar el hecho en el momento en que les sucede.</w:t>
      </w:r>
    </w:p>
    <w:p w:rsidR="00F00272" w:rsidRPr="00BC3C46" w:rsidRDefault="00F00272" w:rsidP="00F00272">
      <w:pPr>
        <w:spacing w:after="160" w:line="259" w:lineRule="auto"/>
        <w:jc w:val="left"/>
        <w:rPr>
          <w:rFonts w:ascii="Calibri" w:eastAsia="Calibri" w:hAnsi="Calibri"/>
          <w:sz w:val="22"/>
          <w:szCs w:val="22"/>
          <w:shd w:val="clear" w:color="auto" w:fill="FFFFFF"/>
          <w:lang w:eastAsia="es-MX"/>
        </w:rPr>
      </w:pPr>
    </w:p>
    <w:p w:rsidR="00F00272" w:rsidRPr="00BC3C46" w:rsidRDefault="00F00272" w:rsidP="00F00272">
      <w:pPr>
        <w:spacing w:line="360" w:lineRule="auto"/>
        <w:rPr>
          <w:rFonts w:eastAsia="Calibri" w:cs="Arial"/>
          <w:sz w:val="24"/>
          <w:szCs w:val="24"/>
          <w:shd w:val="clear" w:color="auto" w:fill="FFFFFF"/>
          <w:lang w:eastAsia="es-MX"/>
        </w:rPr>
      </w:pPr>
      <w:r w:rsidRPr="00BC3C46">
        <w:rPr>
          <w:rFonts w:eastAsia="Calibri" w:cs="Arial"/>
          <w:sz w:val="24"/>
          <w:szCs w:val="24"/>
          <w:shd w:val="clear" w:color="auto" w:fill="FFFFFF"/>
          <w:lang w:eastAsia="es-MX"/>
        </w:rPr>
        <w:t>Es por lo anterior, que los integrantes de esta dictaminadora respaldamos la propuesta de</w:t>
      </w:r>
      <w:r w:rsidRPr="00BC3C46">
        <w:rPr>
          <w:rFonts w:eastAsia="Arial" w:cs="Arial"/>
          <w:sz w:val="24"/>
          <w:szCs w:val="24"/>
          <w:lang w:eastAsia="es-MX"/>
        </w:rPr>
        <w:t xml:space="preserve"> </w:t>
      </w:r>
      <w:r w:rsidRPr="00BC3C46">
        <w:rPr>
          <w:rFonts w:eastAsia="Calibri" w:cs="Arial"/>
          <w:sz w:val="24"/>
          <w:szCs w:val="24"/>
          <w:shd w:val="clear" w:color="auto" w:fill="FFFFFF"/>
          <w:lang w:eastAsia="es-MX"/>
        </w:rPr>
        <w:t>incorporar expresamente como calificativa especial el delito de “</w:t>
      </w:r>
      <w:r w:rsidRPr="00BC3C46">
        <w:rPr>
          <w:rFonts w:eastAsia="Calibri" w:cs="Arial"/>
          <w:i/>
          <w:sz w:val="24"/>
          <w:szCs w:val="24"/>
          <w:shd w:val="clear" w:color="auto" w:fill="FFFFFF"/>
          <w:lang w:eastAsia="es-MX"/>
        </w:rPr>
        <w:t>robo de vehículo automotor y retención de su conductor y/o sus ocupantes”</w:t>
      </w:r>
      <w:r w:rsidRPr="00BC3C46">
        <w:rPr>
          <w:rFonts w:eastAsia="Calibri" w:cs="Arial"/>
          <w:sz w:val="24"/>
          <w:szCs w:val="24"/>
          <w:shd w:val="clear" w:color="auto" w:fill="FFFFFF"/>
          <w:lang w:eastAsia="es-MX"/>
        </w:rPr>
        <w:t>, contribuyendo así a regular esta conducta atípica que se ha venido convirtiendo en una incidencia grave en nuestra entidad, al incrementar las penas de 6 a 12 años de cárcel como máximo.</w:t>
      </w:r>
    </w:p>
    <w:p w:rsidR="00F00272" w:rsidRPr="00BC3C46" w:rsidRDefault="00F00272" w:rsidP="00F00272">
      <w:pPr>
        <w:spacing w:after="160" w:line="259" w:lineRule="auto"/>
        <w:jc w:val="left"/>
        <w:rPr>
          <w:rFonts w:ascii="Calibri" w:eastAsia="Calibri" w:hAnsi="Calibri"/>
          <w:sz w:val="22"/>
          <w:szCs w:val="22"/>
          <w:shd w:val="clear" w:color="auto" w:fill="FFFFFF"/>
          <w:lang w:eastAsia="es-MX"/>
        </w:rPr>
      </w:pPr>
    </w:p>
    <w:p w:rsidR="00F00272" w:rsidRPr="00BC3C46" w:rsidRDefault="00F00272" w:rsidP="00F00272">
      <w:pPr>
        <w:spacing w:line="360" w:lineRule="auto"/>
        <w:rPr>
          <w:rFonts w:eastAsia="Calibri" w:cs="Arial"/>
          <w:sz w:val="24"/>
          <w:szCs w:val="24"/>
          <w:shd w:val="clear" w:color="auto" w:fill="FFFFFF"/>
          <w:lang w:eastAsia="es-MX"/>
        </w:rPr>
      </w:pPr>
      <w:r w:rsidRPr="00BC3C46">
        <w:rPr>
          <w:rFonts w:eastAsia="Calibri" w:cs="Arial"/>
          <w:sz w:val="24"/>
          <w:szCs w:val="24"/>
          <w:shd w:val="clear" w:color="auto" w:fill="FFFFFF"/>
          <w:lang w:eastAsia="es-MX"/>
        </w:rPr>
        <w:t>Cabe mencionar, que el Pleno del Congreso en fecha 30 de octubre del presente año, aprobó una reforma al artículo 285 del mismo ordenamiento, en la cual también se adiciona una fracción X, en virtud de lo cual, esta comisión dictaminadora propone que la reforma objeto del presente dictamen, adicione una fracción XI, incluyendo en un transitorio a efecto de esta reforma entre en vigor con posterioridad a la entrada en vigor del Decreto No.377 expedido por esta legislatura el día 30 del presente año.</w:t>
      </w:r>
    </w:p>
    <w:p w:rsidR="00F00272" w:rsidRPr="00BC3C46" w:rsidRDefault="00F00272" w:rsidP="00F00272">
      <w:pPr>
        <w:spacing w:after="160" w:line="259" w:lineRule="auto"/>
        <w:jc w:val="left"/>
        <w:rPr>
          <w:rFonts w:ascii="Calibri" w:eastAsia="Calibri" w:hAnsi="Calibri"/>
          <w:sz w:val="22"/>
          <w:szCs w:val="22"/>
          <w:shd w:val="clear" w:color="auto" w:fill="FFFFFF"/>
          <w:lang w:eastAsia="es-MX"/>
        </w:rPr>
      </w:pPr>
    </w:p>
    <w:p w:rsidR="00F00272" w:rsidRPr="00BC3C46" w:rsidRDefault="00F00272" w:rsidP="00F00272">
      <w:pPr>
        <w:tabs>
          <w:tab w:val="left" w:pos="8647"/>
        </w:tabs>
        <w:spacing w:before="180" w:after="180" w:line="360" w:lineRule="auto"/>
        <w:rPr>
          <w:rFonts w:eastAsia="Calibri" w:cs="Arial"/>
          <w:sz w:val="24"/>
          <w:szCs w:val="24"/>
          <w:lang w:eastAsia="en-US"/>
        </w:rPr>
      </w:pPr>
      <w:r w:rsidRPr="00BC3C46">
        <w:rPr>
          <w:rFonts w:eastAsia="Calibri" w:cs="Arial"/>
          <w:sz w:val="24"/>
          <w:szCs w:val="24"/>
          <w:lang w:eastAsia="en-US"/>
        </w:rPr>
        <w:t>En virtud de las consideraciones expuestas, es que tenemos a bien poner a consideración de ustedes para su estudio, análisis y en su caso, aprobación el siguiente:</w:t>
      </w:r>
    </w:p>
    <w:p w:rsidR="00F00272" w:rsidRPr="00BC3C46" w:rsidRDefault="00F00272" w:rsidP="00F00272">
      <w:pPr>
        <w:jc w:val="left"/>
        <w:rPr>
          <w:rFonts w:ascii="Calibri" w:eastAsia="Calibri" w:hAnsi="Calibri"/>
          <w:sz w:val="22"/>
          <w:szCs w:val="22"/>
          <w:lang w:eastAsia="en-US"/>
        </w:rPr>
      </w:pPr>
    </w:p>
    <w:p w:rsidR="00F00272" w:rsidRPr="00BC3C46" w:rsidRDefault="00F00272" w:rsidP="00F00272">
      <w:pPr>
        <w:tabs>
          <w:tab w:val="left" w:pos="8647"/>
        </w:tabs>
        <w:spacing w:before="180" w:after="180" w:line="360" w:lineRule="auto"/>
        <w:jc w:val="center"/>
        <w:rPr>
          <w:rFonts w:eastAsia="Calibri" w:cs="Arial"/>
          <w:b/>
          <w:sz w:val="24"/>
          <w:szCs w:val="24"/>
          <w:lang w:eastAsia="en-US"/>
        </w:rPr>
      </w:pPr>
      <w:r w:rsidRPr="00BC3C46">
        <w:rPr>
          <w:rFonts w:eastAsia="Calibri" w:cs="Arial"/>
          <w:b/>
          <w:sz w:val="24"/>
          <w:szCs w:val="24"/>
          <w:lang w:eastAsia="en-US"/>
        </w:rPr>
        <w:t>PROYECTO DE DECRETO.</w:t>
      </w:r>
    </w:p>
    <w:p w:rsidR="00F00272" w:rsidRPr="00BC3C46" w:rsidRDefault="00F00272" w:rsidP="00F00272">
      <w:pPr>
        <w:spacing w:before="240" w:after="240" w:line="360" w:lineRule="auto"/>
        <w:rPr>
          <w:rFonts w:eastAsia="Arial" w:cs="Arial"/>
          <w:sz w:val="24"/>
          <w:szCs w:val="24"/>
          <w:lang w:eastAsia="es-MX"/>
        </w:rPr>
      </w:pPr>
      <w:r w:rsidRPr="00BC3C46">
        <w:rPr>
          <w:rFonts w:eastAsia="Arial" w:cs="Arial"/>
          <w:b/>
          <w:sz w:val="24"/>
          <w:szCs w:val="24"/>
          <w:lang w:eastAsia="es-MX"/>
        </w:rPr>
        <w:t>ARTÍCULO ÚNICO.-</w:t>
      </w:r>
      <w:r w:rsidRPr="00BC3C46">
        <w:rPr>
          <w:rFonts w:eastAsia="Arial" w:cs="Arial"/>
          <w:sz w:val="24"/>
          <w:szCs w:val="24"/>
          <w:lang w:eastAsia="es-MX"/>
        </w:rPr>
        <w:t xml:space="preserve"> Se Adiciona una fracción XI al artículo 285 del Código Penal de Coahuila, para el efecto de incorporar expresamente como calificativa especial el delito </w:t>
      </w:r>
      <w:r w:rsidRPr="00BC3C46">
        <w:rPr>
          <w:rFonts w:eastAsia="Arial" w:cs="Arial"/>
          <w:sz w:val="24"/>
          <w:szCs w:val="24"/>
          <w:lang w:eastAsia="es-MX"/>
        </w:rPr>
        <w:lastRenderedPageBreak/>
        <w:t>de robo de vehículo automotor y retención de su conductor y/o sus ocupantes, impidiéndoles momentáneamente denunciar tal ilícito y solicitar el auxilio correspondiente.</w:t>
      </w:r>
    </w:p>
    <w:p w:rsidR="00F00272" w:rsidRPr="00BC3C46" w:rsidRDefault="00F00272" w:rsidP="00F00272">
      <w:pPr>
        <w:jc w:val="left"/>
        <w:rPr>
          <w:rFonts w:ascii="Calibri" w:eastAsia="Calibri" w:hAnsi="Calibri"/>
          <w:sz w:val="22"/>
          <w:szCs w:val="22"/>
          <w:lang w:eastAsia="en-US"/>
        </w:rPr>
      </w:pPr>
    </w:p>
    <w:p w:rsidR="00F00272" w:rsidRPr="00BC3C46" w:rsidRDefault="00F00272" w:rsidP="00F00272">
      <w:pPr>
        <w:spacing w:before="240" w:after="240" w:line="360" w:lineRule="auto"/>
        <w:rPr>
          <w:rFonts w:eastAsia="Arial" w:cs="Arial"/>
          <w:b/>
          <w:sz w:val="24"/>
          <w:szCs w:val="24"/>
          <w:lang w:eastAsia="es-MX"/>
        </w:rPr>
      </w:pPr>
      <w:r w:rsidRPr="00BC3C46">
        <w:rPr>
          <w:rFonts w:eastAsia="Arial" w:cs="Arial"/>
          <w:b/>
          <w:sz w:val="24"/>
          <w:szCs w:val="24"/>
          <w:lang w:eastAsia="es-MX"/>
        </w:rPr>
        <w:t xml:space="preserve">Artículo 285 (Calificativas especiales del robo) </w:t>
      </w:r>
    </w:p>
    <w:p w:rsidR="00F00272" w:rsidRPr="00BC3C46" w:rsidRDefault="00F00272" w:rsidP="00F00272">
      <w:pPr>
        <w:spacing w:before="240" w:after="240" w:line="360" w:lineRule="auto"/>
        <w:rPr>
          <w:rFonts w:eastAsia="Arial" w:cs="Arial"/>
          <w:sz w:val="24"/>
          <w:szCs w:val="24"/>
          <w:lang w:eastAsia="es-MX"/>
        </w:rPr>
      </w:pPr>
      <w:r w:rsidRPr="00BC3C46">
        <w:rPr>
          <w:rFonts w:eastAsia="Arial" w:cs="Arial"/>
          <w:sz w:val="24"/>
          <w:szCs w:val="24"/>
          <w:lang w:eastAsia="es-MX"/>
        </w:rPr>
        <w:t>Se aumentará en un tanto el mínimo y el máximo de las penas previstas en el artículo 279 de este código, según la cuantía del robo de que se trate, cuando aquél se cometa:</w:t>
      </w:r>
    </w:p>
    <w:p w:rsidR="00F00272" w:rsidRPr="00BC3C46" w:rsidRDefault="00F00272" w:rsidP="00F00272">
      <w:pPr>
        <w:jc w:val="left"/>
        <w:rPr>
          <w:rFonts w:eastAsia="Calibri" w:cs="Arial"/>
          <w:sz w:val="22"/>
          <w:szCs w:val="22"/>
          <w:lang w:eastAsia="en-US"/>
        </w:rPr>
      </w:pPr>
    </w:p>
    <w:p w:rsidR="00F00272" w:rsidRPr="00BC3C46" w:rsidRDefault="00F00272" w:rsidP="00F00272">
      <w:pPr>
        <w:spacing w:before="240" w:after="240" w:line="360" w:lineRule="auto"/>
        <w:rPr>
          <w:rFonts w:eastAsia="Arial" w:cs="Arial"/>
          <w:sz w:val="24"/>
          <w:szCs w:val="24"/>
          <w:lang w:eastAsia="es-MX"/>
        </w:rPr>
      </w:pPr>
      <w:r w:rsidRPr="00BC3C46">
        <w:rPr>
          <w:rFonts w:eastAsia="Arial" w:cs="Arial"/>
          <w:b/>
          <w:sz w:val="24"/>
          <w:szCs w:val="24"/>
          <w:lang w:eastAsia="es-MX"/>
        </w:rPr>
        <w:t>I.</w:t>
      </w:r>
      <w:r w:rsidRPr="00BC3C46">
        <w:rPr>
          <w:rFonts w:eastAsia="Arial" w:cs="Arial"/>
          <w:sz w:val="24"/>
          <w:szCs w:val="24"/>
          <w:lang w:eastAsia="es-MX"/>
        </w:rPr>
        <w:t xml:space="preserve"> a la </w:t>
      </w:r>
      <w:r w:rsidRPr="00BC3C46">
        <w:rPr>
          <w:rFonts w:eastAsia="Arial" w:cs="Arial"/>
          <w:b/>
          <w:sz w:val="24"/>
          <w:szCs w:val="24"/>
          <w:lang w:eastAsia="es-MX"/>
        </w:rPr>
        <w:t xml:space="preserve">X. </w:t>
      </w:r>
      <w:r w:rsidRPr="00BC3C46">
        <w:rPr>
          <w:rFonts w:eastAsia="Arial" w:cs="Arial"/>
          <w:sz w:val="24"/>
          <w:szCs w:val="24"/>
          <w:lang w:eastAsia="es-MX"/>
        </w:rPr>
        <w:t>…</w:t>
      </w:r>
    </w:p>
    <w:p w:rsidR="00F00272" w:rsidRPr="00BC3C46" w:rsidRDefault="00F00272" w:rsidP="00F00272">
      <w:pPr>
        <w:jc w:val="left"/>
        <w:rPr>
          <w:rFonts w:ascii="Calibri" w:eastAsia="Calibri" w:hAnsi="Calibri"/>
          <w:sz w:val="22"/>
          <w:szCs w:val="22"/>
          <w:lang w:eastAsia="es-MX"/>
        </w:rPr>
      </w:pPr>
    </w:p>
    <w:p w:rsidR="00F00272" w:rsidRPr="00BC3C46" w:rsidRDefault="00F00272" w:rsidP="00F00272">
      <w:pPr>
        <w:spacing w:before="240" w:after="240" w:line="360" w:lineRule="auto"/>
        <w:rPr>
          <w:rFonts w:eastAsia="Arial" w:cs="Arial"/>
          <w:b/>
          <w:sz w:val="24"/>
          <w:szCs w:val="24"/>
          <w:lang w:eastAsia="es-MX"/>
        </w:rPr>
      </w:pPr>
      <w:r w:rsidRPr="00BC3C46">
        <w:rPr>
          <w:rFonts w:eastAsia="Arial" w:cs="Arial"/>
          <w:b/>
          <w:sz w:val="24"/>
          <w:szCs w:val="24"/>
          <w:lang w:eastAsia="es-MX"/>
        </w:rPr>
        <w:t>XI. (Robo de vehículo automotor y retención de su conductor y/o sus ocupantes)</w:t>
      </w:r>
    </w:p>
    <w:p w:rsidR="00F00272" w:rsidRPr="00BC3C46" w:rsidRDefault="00F00272" w:rsidP="00F00272">
      <w:pPr>
        <w:jc w:val="left"/>
        <w:rPr>
          <w:rFonts w:ascii="Calibri" w:eastAsia="Calibri" w:hAnsi="Calibri"/>
          <w:sz w:val="22"/>
          <w:szCs w:val="22"/>
          <w:lang w:eastAsia="en-US"/>
        </w:rPr>
      </w:pPr>
    </w:p>
    <w:p w:rsidR="00F00272" w:rsidRPr="00BC3C46" w:rsidRDefault="00F00272" w:rsidP="00F00272">
      <w:pPr>
        <w:spacing w:before="240" w:after="240" w:line="360" w:lineRule="auto"/>
        <w:rPr>
          <w:rFonts w:eastAsia="Arial" w:cs="Arial"/>
          <w:sz w:val="22"/>
          <w:szCs w:val="22"/>
          <w:lang w:eastAsia="es-MX"/>
        </w:rPr>
      </w:pPr>
      <w:r w:rsidRPr="00BC3C46">
        <w:rPr>
          <w:rFonts w:eastAsia="Arial" w:cs="Arial"/>
          <w:sz w:val="24"/>
          <w:szCs w:val="24"/>
          <w:lang w:eastAsia="es-MX"/>
        </w:rPr>
        <w:t xml:space="preserve">Cuando se cometa tal delito estando detenido o en circulación el vehículo automotor, y/o sus ocupantes sean retenidos impidiéndoles momentáneamente denunciar tal ilícito y solicitar el auxilio correspondiente. </w:t>
      </w:r>
    </w:p>
    <w:p w:rsidR="00F00272" w:rsidRPr="00BC3C46" w:rsidRDefault="00F00272" w:rsidP="00F00272">
      <w:pPr>
        <w:spacing w:after="160" w:line="259" w:lineRule="auto"/>
        <w:jc w:val="left"/>
        <w:rPr>
          <w:rFonts w:ascii="Calibri" w:eastAsia="Calibri" w:hAnsi="Calibri"/>
          <w:sz w:val="22"/>
          <w:szCs w:val="22"/>
          <w:lang w:eastAsia="es-MX"/>
        </w:rPr>
      </w:pPr>
    </w:p>
    <w:p w:rsidR="00F00272" w:rsidRPr="00BC3C46" w:rsidRDefault="00F00272" w:rsidP="00F00272">
      <w:pPr>
        <w:spacing w:after="200" w:line="360" w:lineRule="auto"/>
        <w:jc w:val="center"/>
        <w:rPr>
          <w:rFonts w:eastAsia="Arial" w:cs="Arial"/>
          <w:b/>
          <w:sz w:val="24"/>
          <w:szCs w:val="24"/>
          <w:lang w:eastAsia="es-MX"/>
        </w:rPr>
      </w:pPr>
      <w:r w:rsidRPr="00BC3C46">
        <w:rPr>
          <w:rFonts w:eastAsia="Arial" w:cs="Arial"/>
          <w:b/>
          <w:sz w:val="24"/>
          <w:szCs w:val="24"/>
          <w:lang w:eastAsia="es-MX"/>
        </w:rPr>
        <w:t>TRANSITORIO</w:t>
      </w:r>
    </w:p>
    <w:p w:rsidR="00F00272" w:rsidRPr="00BC3C46" w:rsidRDefault="00F00272" w:rsidP="00F00272">
      <w:pPr>
        <w:jc w:val="left"/>
        <w:rPr>
          <w:rFonts w:ascii="Calibri" w:eastAsia="Calibri" w:hAnsi="Calibri"/>
          <w:sz w:val="22"/>
          <w:szCs w:val="22"/>
          <w:lang w:eastAsia="es-MX"/>
        </w:rPr>
      </w:pPr>
    </w:p>
    <w:p w:rsidR="00F00272" w:rsidRPr="00BC3C46" w:rsidRDefault="00F00272" w:rsidP="00F00272">
      <w:pPr>
        <w:spacing w:after="200" w:line="360" w:lineRule="auto"/>
        <w:rPr>
          <w:rFonts w:eastAsia="Arial" w:cs="Arial"/>
          <w:sz w:val="24"/>
          <w:szCs w:val="24"/>
          <w:lang w:eastAsia="es-MX"/>
        </w:rPr>
      </w:pPr>
      <w:r w:rsidRPr="00BC3C46">
        <w:rPr>
          <w:rFonts w:eastAsia="Arial" w:cs="Arial"/>
          <w:b/>
          <w:sz w:val="24"/>
          <w:szCs w:val="24"/>
          <w:lang w:eastAsia="es-MX"/>
        </w:rPr>
        <w:t xml:space="preserve">ARTÍCULO PRIMERO. </w:t>
      </w:r>
      <w:r w:rsidRPr="00BC3C46">
        <w:rPr>
          <w:rFonts w:eastAsia="Arial" w:cs="Arial"/>
          <w:sz w:val="24"/>
          <w:szCs w:val="24"/>
          <w:lang w:eastAsia="es-MX"/>
        </w:rPr>
        <w:t>El presente decreto iniciará su vigencia el día siguiente al de su publicación en el Periódico Oficial del Estado.</w:t>
      </w:r>
    </w:p>
    <w:p w:rsidR="00F00272" w:rsidRPr="00BC3C46" w:rsidRDefault="00F00272" w:rsidP="00F00272">
      <w:pPr>
        <w:jc w:val="left"/>
        <w:rPr>
          <w:rFonts w:ascii="Calibri" w:eastAsia="Calibri" w:hAnsi="Calibri"/>
          <w:sz w:val="22"/>
          <w:szCs w:val="22"/>
          <w:lang w:eastAsia="es-MX"/>
        </w:rPr>
      </w:pPr>
    </w:p>
    <w:p w:rsidR="00F00272" w:rsidRPr="00BC3C46" w:rsidRDefault="00F00272" w:rsidP="00F00272">
      <w:pPr>
        <w:spacing w:after="200" w:line="360" w:lineRule="auto"/>
        <w:rPr>
          <w:rFonts w:eastAsia="Arial" w:cs="Arial"/>
          <w:sz w:val="24"/>
          <w:szCs w:val="24"/>
          <w:lang w:eastAsia="es-MX"/>
        </w:rPr>
      </w:pPr>
      <w:r w:rsidRPr="00BC3C46">
        <w:rPr>
          <w:rFonts w:eastAsia="Arial" w:cs="Arial"/>
          <w:b/>
          <w:sz w:val="24"/>
          <w:szCs w:val="24"/>
          <w:lang w:eastAsia="es-MX"/>
        </w:rPr>
        <w:t xml:space="preserve">ARTÍCULO SEGUNDO.- </w:t>
      </w:r>
      <w:r w:rsidRPr="00BC3C46">
        <w:rPr>
          <w:rFonts w:eastAsia="Arial" w:cs="Arial"/>
          <w:sz w:val="24"/>
          <w:szCs w:val="24"/>
          <w:lang w:eastAsia="es-MX"/>
        </w:rPr>
        <w:t>Publíquese en el Periódico Oficial del Estado, una vez que haya entrado en vigor el Decreto No. 377</w:t>
      </w:r>
    </w:p>
    <w:p w:rsidR="00F00272" w:rsidRPr="00BC3C46" w:rsidRDefault="00F00272" w:rsidP="00F00272">
      <w:pPr>
        <w:spacing w:after="200" w:line="360" w:lineRule="auto"/>
        <w:rPr>
          <w:rFonts w:eastAsia="Arial" w:cs="Arial"/>
          <w:b/>
          <w:sz w:val="24"/>
          <w:szCs w:val="24"/>
          <w:lang w:eastAsia="es-MX"/>
        </w:rPr>
      </w:pPr>
      <w:r w:rsidRPr="00BC3C46">
        <w:rPr>
          <w:rFonts w:eastAsia="Arial" w:cs="Arial"/>
          <w:sz w:val="24"/>
          <w:szCs w:val="24"/>
          <w:lang w:eastAsia="es-MX"/>
        </w:rPr>
        <w:t xml:space="preserve"> expedido por esta legislatura el 30 de octubre de 2019.</w:t>
      </w:r>
    </w:p>
    <w:p w:rsidR="00F00272" w:rsidRPr="00BC3C46" w:rsidRDefault="00F00272" w:rsidP="00F00272">
      <w:pPr>
        <w:spacing w:line="360" w:lineRule="auto"/>
        <w:rPr>
          <w:rFonts w:eastAsia="Calibri" w:cs="Arial"/>
          <w:sz w:val="24"/>
          <w:szCs w:val="24"/>
          <w:lang w:eastAsia="en-US"/>
        </w:rPr>
      </w:pPr>
    </w:p>
    <w:p w:rsidR="00F00272" w:rsidRPr="00BC3C46" w:rsidRDefault="00F00272" w:rsidP="00F00272">
      <w:pPr>
        <w:autoSpaceDE w:val="0"/>
        <w:autoSpaceDN w:val="0"/>
        <w:adjustRightInd w:val="0"/>
        <w:spacing w:after="160" w:line="360" w:lineRule="auto"/>
        <w:rPr>
          <w:rFonts w:eastAsia="Calibri" w:cs="Arial"/>
          <w:color w:val="000000"/>
          <w:sz w:val="24"/>
          <w:szCs w:val="24"/>
          <w:lang w:eastAsia="en-US"/>
        </w:rPr>
      </w:pPr>
      <w:r w:rsidRPr="00BC3C46">
        <w:rPr>
          <w:rFonts w:eastAsia="Calibri" w:cs="Arial"/>
          <w:color w:val="000000"/>
          <w:sz w:val="24"/>
          <w:szCs w:val="24"/>
          <w:lang w:eastAsia="en-US"/>
        </w:rPr>
        <w:t xml:space="preserve">Así lo acuerdan los Diputados integrantes de la </w:t>
      </w:r>
      <w:r w:rsidRPr="00BC3C46">
        <w:rPr>
          <w:rFonts w:eastAsia="Calibri" w:cs="Arial"/>
          <w:bCs/>
          <w:color w:val="000000"/>
          <w:sz w:val="24"/>
          <w:szCs w:val="24"/>
          <w:lang w:eastAsia="en-US"/>
        </w:rPr>
        <w:t xml:space="preserve">Comisión de Gobernación, Puntos Constitucionales y Justicia, </w:t>
      </w:r>
      <w:r w:rsidRPr="00BC3C46">
        <w:rPr>
          <w:rFonts w:eastAsia="Calibri" w:cs="Arial"/>
          <w:color w:val="000000"/>
          <w:sz w:val="24"/>
          <w:szCs w:val="24"/>
          <w:lang w:eastAsia="en-US"/>
        </w:rPr>
        <w:t xml:space="preserve">de la Sexagésima Primera Legislatura del Congreso del Estado, Independiente, Libre y Soberano de Coahuila de Zaragoza, Dip. </w:t>
      </w:r>
      <w:r w:rsidRPr="00BC3C46">
        <w:rPr>
          <w:rFonts w:eastAsia="Calibri" w:cs="Arial"/>
          <w:color w:val="000000"/>
          <w:sz w:val="24"/>
          <w:szCs w:val="24"/>
          <w:lang w:val="es-ES" w:eastAsia="en-US"/>
        </w:rPr>
        <w:t>Jaime Bueno Zertuche</w:t>
      </w:r>
      <w:r w:rsidRPr="00BC3C46">
        <w:rPr>
          <w:rFonts w:eastAsia="Calibri" w:cs="Arial"/>
          <w:color w:val="000000"/>
          <w:sz w:val="24"/>
          <w:szCs w:val="24"/>
          <w:lang w:eastAsia="en-US"/>
        </w:rPr>
        <w:t xml:space="preserve">, (Coordinador), Dip. </w:t>
      </w:r>
      <w:r w:rsidRPr="00BC3C46">
        <w:rPr>
          <w:rFonts w:eastAsia="Calibri" w:cs="Arial"/>
          <w:color w:val="000000"/>
          <w:sz w:val="24"/>
          <w:szCs w:val="24"/>
          <w:lang w:val="es-ES" w:eastAsia="en-US"/>
        </w:rPr>
        <w:t xml:space="preserve">Marcelo de Jesús Torres Cofiño </w:t>
      </w:r>
      <w:r w:rsidRPr="00BC3C46">
        <w:rPr>
          <w:rFonts w:eastAsia="Calibri" w:cs="Arial"/>
          <w:color w:val="000000"/>
          <w:sz w:val="24"/>
          <w:szCs w:val="24"/>
          <w:lang w:eastAsia="en-US"/>
        </w:rPr>
        <w:t xml:space="preserve">(Secretario), </w:t>
      </w:r>
      <w:r w:rsidRPr="00BC3C46">
        <w:rPr>
          <w:rFonts w:eastAsia="Calibri" w:cs="Arial"/>
          <w:color w:val="000000"/>
          <w:sz w:val="24"/>
          <w:szCs w:val="24"/>
          <w:lang w:val="es-ES" w:eastAsia="en-US"/>
        </w:rPr>
        <w:t>Dip. Lucía Azucena Ramos Ramos, Dip. Emilio Alejandro de Hoyos Montemayor, Dip. José Benito Ramírez Rosas, Dip. Claudia Isela Ramírez Pineda, Dip. Edgar Gerardo Sánchez Garza,</w:t>
      </w:r>
      <w:r w:rsidRPr="00BC3C46">
        <w:rPr>
          <w:rFonts w:eastAsia="Calibri" w:cs="Arial"/>
          <w:sz w:val="22"/>
          <w:szCs w:val="22"/>
          <w:lang w:eastAsia="en-US"/>
        </w:rPr>
        <w:t xml:space="preserve"> </w:t>
      </w:r>
      <w:r w:rsidRPr="00BC3C46">
        <w:rPr>
          <w:rFonts w:eastAsia="Calibri" w:cs="Arial"/>
          <w:color w:val="000000"/>
          <w:sz w:val="24"/>
          <w:szCs w:val="24"/>
          <w:lang w:eastAsia="en-US"/>
        </w:rPr>
        <w:t>a 30 de octubre de 2019.</w:t>
      </w:r>
    </w:p>
    <w:p w:rsidR="00F00272" w:rsidRPr="00BC3C46" w:rsidRDefault="00F00272" w:rsidP="00F00272">
      <w:pPr>
        <w:autoSpaceDE w:val="0"/>
        <w:autoSpaceDN w:val="0"/>
        <w:adjustRightInd w:val="0"/>
        <w:spacing w:after="160" w:line="360" w:lineRule="auto"/>
        <w:rPr>
          <w:rFonts w:eastAsia="Calibri" w:cs="Arial"/>
          <w:color w:val="000000"/>
          <w:sz w:val="24"/>
          <w:szCs w:val="24"/>
          <w:lang w:eastAsia="en-US"/>
        </w:rPr>
      </w:pPr>
    </w:p>
    <w:p w:rsidR="00F00272" w:rsidRPr="00BC3C46" w:rsidRDefault="00F00272" w:rsidP="00F00272">
      <w:pPr>
        <w:spacing w:after="160" w:line="360" w:lineRule="auto"/>
        <w:jc w:val="center"/>
        <w:rPr>
          <w:rFonts w:eastAsia="Calibri" w:cs="Arial"/>
          <w:b/>
          <w:sz w:val="24"/>
          <w:szCs w:val="24"/>
          <w:lang w:eastAsia="en-US"/>
        </w:rPr>
      </w:pPr>
      <w:r w:rsidRPr="00BC3C46">
        <w:rPr>
          <w:rFonts w:eastAsia="Calibri" w:cs="Arial"/>
          <w:b/>
          <w:sz w:val="24"/>
          <w:szCs w:val="24"/>
          <w:lang w:eastAsia="en-US"/>
        </w:rPr>
        <w:t>COMISIÓN DE GOBERNACIÓN, PUNTOS CONSTITUCIONALES Y JUSTICIA</w:t>
      </w:r>
    </w:p>
    <w:tbl>
      <w:tblPr>
        <w:tblW w:w="93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1"/>
        <w:gridCol w:w="1101"/>
        <w:gridCol w:w="1318"/>
        <w:gridCol w:w="1803"/>
        <w:gridCol w:w="524"/>
        <w:gridCol w:w="1422"/>
      </w:tblGrid>
      <w:tr w:rsidR="00F00272" w:rsidRPr="00BC3C46" w:rsidTr="00DB703F">
        <w:trPr>
          <w:jc w:val="center"/>
        </w:trPr>
        <w:tc>
          <w:tcPr>
            <w:tcW w:w="3231" w:type="dxa"/>
            <w:shd w:val="clear" w:color="auto" w:fill="auto"/>
            <w:vAlign w:val="center"/>
          </w:tcPr>
          <w:p w:rsidR="00F00272" w:rsidRPr="00BC3C46" w:rsidRDefault="00F00272" w:rsidP="00DB703F">
            <w:pPr>
              <w:spacing w:after="160"/>
              <w:jc w:val="center"/>
              <w:rPr>
                <w:rFonts w:eastAsia="Calibri" w:cs="Arial"/>
                <w:b/>
                <w:sz w:val="24"/>
                <w:szCs w:val="24"/>
                <w:lang w:eastAsia="en-US"/>
              </w:rPr>
            </w:pPr>
            <w:r w:rsidRPr="00BC3C46">
              <w:rPr>
                <w:rFonts w:eastAsia="Calibri" w:cs="Arial"/>
                <w:b/>
                <w:sz w:val="24"/>
                <w:szCs w:val="24"/>
                <w:lang w:eastAsia="en-US"/>
              </w:rPr>
              <w:t>NOMBRE Y FIRMA</w:t>
            </w:r>
          </w:p>
        </w:tc>
        <w:tc>
          <w:tcPr>
            <w:tcW w:w="0" w:type="auto"/>
            <w:gridSpan w:val="3"/>
            <w:shd w:val="clear" w:color="auto" w:fill="auto"/>
            <w:vAlign w:val="center"/>
          </w:tcPr>
          <w:p w:rsidR="00F00272" w:rsidRPr="00BC3C46" w:rsidRDefault="00F00272" w:rsidP="00DB703F">
            <w:pPr>
              <w:spacing w:after="160"/>
              <w:jc w:val="center"/>
              <w:rPr>
                <w:rFonts w:eastAsia="Calibri" w:cs="Arial"/>
                <w:sz w:val="24"/>
                <w:szCs w:val="24"/>
                <w:lang w:eastAsia="en-US"/>
              </w:rPr>
            </w:pPr>
            <w:r w:rsidRPr="00BC3C46">
              <w:rPr>
                <w:rFonts w:eastAsia="Calibri" w:cs="Arial"/>
                <w:b/>
                <w:sz w:val="24"/>
                <w:szCs w:val="24"/>
                <w:lang w:eastAsia="en-US"/>
              </w:rPr>
              <w:t>VOTO</w:t>
            </w:r>
          </w:p>
        </w:tc>
        <w:tc>
          <w:tcPr>
            <w:tcW w:w="0" w:type="auto"/>
            <w:gridSpan w:val="2"/>
            <w:shd w:val="clear" w:color="auto" w:fill="auto"/>
            <w:vAlign w:val="center"/>
          </w:tcPr>
          <w:p w:rsidR="00F00272" w:rsidRPr="00BC3C46" w:rsidRDefault="00F00272" w:rsidP="00DB703F">
            <w:pPr>
              <w:spacing w:after="160"/>
              <w:jc w:val="center"/>
              <w:rPr>
                <w:rFonts w:eastAsia="Calibri" w:cs="Arial"/>
                <w:b/>
                <w:sz w:val="24"/>
                <w:szCs w:val="24"/>
                <w:lang w:eastAsia="en-US"/>
              </w:rPr>
            </w:pPr>
            <w:r w:rsidRPr="00BC3C46">
              <w:rPr>
                <w:rFonts w:eastAsia="Calibri" w:cs="Arial"/>
                <w:b/>
                <w:sz w:val="24"/>
                <w:szCs w:val="24"/>
                <w:lang w:eastAsia="en-US"/>
              </w:rPr>
              <w:t>RESERVA DE ARTÍCULOS</w:t>
            </w:r>
          </w:p>
        </w:tc>
      </w:tr>
      <w:tr w:rsidR="00F00272" w:rsidRPr="00BC3C46" w:rsidTr="00DB703F">
        <w:trPr>
          <w:jc w:val="center"/>
        </w:trPr>
        <w:tc>
          <w:tcPr>
            <w:tcW w:w="3231" w:type="dxa"/>
            <w:vMerge w:val="restart"/>
            <w:shd w:val="clear" w:color="auto" w:fill="auto"/>
          </w:tcPr>
          <w:p w:rsidR="00F00272" w:rsidRPr="00BC3C46" w:rsidRDefault="00F00272" w:rsidP="00DB703F">
            <w:pPr>
              <w:spacing w:after="160"/>
              <w:ind w:right="-142"/>
              <w:jc w:val="center"/>
              <w:rPr>
                <w:rFonts w:eastAsia="Calibri" w:cs="Arial"/>
                <w:b/>
                <w:sz w:val="24"/>
                <w:szCs w:val="24"/>
                <w:lang w:eastAsia="en-US"/>
              </w:rPr>
            </w:pPr>
            <w:r w:rsidRPr="00BC3C46">
              <w:rPr>
                <w:rFonts w:eastAsia="Calibri" w:cs="Arial"/>
                <w:b/>
                <w:sz w:val="24"/>
                <w:szCs w:val="24"/>
                <w:lang w:eastAsia="en-US"/>
              </w:rPr>
              <w:t xml:space="preserve">DIP. </w:t>
            </w:r>
            <w:r w:rsidRPr="00BC3C46">
              <w:rPr>
                <w:rFonts w:eastAsia="Calibri" w:cs="Arial"/>
                <w:b/>
                <w:sz w:val="24"/>
                <w:szCs w:val="24"/>
                <w:lang w:val="es-ES" w:eastAsia="en-US"/>
              </w:rPr>
              <w:t>JAIME BUENO ZERTUCHE</w:t>
            </w:r>
          </w:p>
          <w:p w:rsidR="00F00272" w:rsidRPr="00BC3C46" w:rsidRDefault="00F00272" w:rsidP="00DB703F">
            <w:pPr>
              <w:spacing w:after="160"/>
              <w:ind w:right="-142"/>
              <w:jc w:val="center"/>
              <w:rPr>
                <w:rFonts w:eastAsia="Calibri" w:cs="Arial"/>
                <w:b/>
                <w:sz w:val="24"/>
                <w:szCs w:val="24"/>
                <w:lang w:eastAsia="en-US"/>
              </w:rPr>
            </w:pPr>
            <w:r w:rsidRPr="00BC3C46">
              <w:rPr>
                <w:rFonts w:eastAsia="Calibri" w:cs="Arial"/>
                <w:b/>
                <w:sz w:val="24"/>
                <w:szCs w:val="24"/>
                <w:lang w:eastAsia="en-US"/>
              </w:rPr>
              <w:t>(COORDINADOR)</w:t>
            </w:r>
          </w:p>
        </w:tc>
        <w:tc>
          <w:tcPr>
            <w:tcW w:w="0" w:type="auto"/>
            <w:shd w:val="clear" w:color="auto" w:fill="auto"/>
            <w:vAlign w:val="center"/>
          </w:tcPr>
          <w:p w:rsidR="00F00272" w:rsidRPr="00BC3C46" w:rsidRDefault="00F00272" w:rsidP="00DB703F">
            <w:pPr>
              <w:spacing w:after="160"/>
              <w:jc w:val="center"/>
              <w:rPr>
                <w:rFonts w:eastAsia="Calibri" w:cs="Arial"/>
                <w:b/>
                <w:sz w:val="24"/>
                <w:szCs w:val="24"/>
                <w:lang w:eastAsia="en-US"/>
              </w:rPr>
            </w:pPr>
            <w:r w:rsidRPr="00BC3C46">
              <w:rPr>
                <w:rFonts w:eastAsia="Calibri" w:cs="Arial"/>
                <w:b/>
                <w:sz w:val="24"/>
                <w:szCs w:val="24"/>
                <w:lang w:eastAsia="en-US"/>
              </w:rPr>
              <w:t>A FAVOR</w:t>
            </w:r>
          </w:p>
        </w:tc>
        <w:tc>
          <w:tcPr>
            <w:tcW w:w="0" w:type="auto"/>
            <w:shd w:val="clear" w:color="auto" w:fill="auto"/>
            <w:vAlign w:val="center"/>
          </w:tcPr>
          <w:p w:rsidR="00F00272" w:rsidRPr="00BC3C46" w:rsidRDefault="00F00272" w:rsidP="00DB703F">
            <w:pPr>
              <w:spacing w:after="160"/>
              <w:jc w:val="center"/>
              <w:rPr>
                <w:rFonts w:eastAsia="Calibri" w:cs="Arial"/>
                <w:b/>
                <w:sz w:val="24"/>
                <w:szCs w:val="24"/>
                <w:lang w:eastAsia="en-US"/>
              </w:rPr>
            </w:pPr>
            <w:r w:rsidRPr="00BC3C46">
              <w:rPr>
                <w:rFonts w:eastAsia="Calibri" w:cs="Arial"/>
                <w:b/>
                <w:sz w:val="24"/>
                <w:szCs w:val="24"/>
                <w:lang w:eastAsia="en-US"/>
              </w:rPr>
              <w:t>EN CONTRA</w:t>
            </w:r>
          </w:p>
        </w:tc>
        <w:tc>
          <w:tcPr>
            <w:tcW w:w="0" w:type="auto"/>
            <w:shd w:val="clear" w:color="auto" w:fill="auto"/>
            <w:vAlign w:val="center"/>
          </w:tcPr>
          <w:p w:rsidR="00F00272" w:rsidRPr="00BC3C46" w:rsidRDefault="00F00272" w:rsidP="00DB703F">
            <w:pPr>
              <w:spacing w:after="160"/>
              <w:jc w:val="center"/>
              <w:rPr>
                <w:rFonts w:eastAsia="Calibri" w:cs="Arial"/>
                <w:b/>
                <w:sz w:val="24"/>
                <w:szCs w:val="24"/>
                <w:lang w:eastAsia="en-US"/>
              </w:rPr>
            </w:pPr>
            <w:r w:rsidRPr="00BC3C46">
              <w:rPr>
                <w:rFonts w:eastAsia="Calibri" w:cs="Arial"/>
                <w:b/>
                <w:sz w:val="24"/>
                <w:szCs w:val="24"/>
                <w:lang w:eastAsia="en-US"/>
              </w:rPr>
              <w:t>ABSTENCIÓN</w:t>
            </w:r>
          </w:p>
        </w:tc>
        <w:tc>
          <w:tcPr>
            <w:tcW w:w="0" w:type="auto"/>
            <w:shd w:val="clear" w:color="auto" w:fill="auto"/>
            <w:vAlign w:val="center"/>
          </w:tcPr>
          <w:p w:rsidR="00F00272" w:rsidRPr="00BC3C46" w:rsidRDefault="00F00272" w:rsidP="00DB703F">
            <w:pPr>
              <w:spacing w:after="160"/>
              <w:jc w:val="center"/>
              <w:rPr>
                <w:rFonts w:eastAsia="Calibri" w:cs="Arial"/>
                <w:b/>
                <w:sz w:val="24"/>
                <w:szCs w:val="24"/>
                <w:lang w:eastAsia="en-US"/>
              </w:rPr>
            </w:pPr>
            <w:r w:rsidRPr="00BC3C46">
              <w:rPr>
                <w:rFonts w:eastAsia="Calibri" w:cs="Arial"/>
                <w:b/>
                <w:sz w:val="24"/>
                <w:szCs w:val="24"/>
                <w:lang w:eastAsia="en-US"/>
              </w:rPr>
              <w:t>SI</w:t>
            </w:r>
          </w:p>
        </w:tc>
        <w:tc>
          <w:tcPr>
            <w:tcW w:w="0" w:type="auto"/>
            <w:shd w:val="clear" w:color="auto" w:fill="auto"/>
            <w:vAlign w:val="center"/>
          </w:tcPr>
          <w:p w:rsidR="00F00272" w:rsidRPr="00BC3C46" w:rsidRDefault="00F00272" w:rsidP="00DB703F">
            <w:pPr>
              <w:spacing w:after="160"/>
              <w:jc w:val="center"/>
              <w:rPr>
                <w:rFonts w:eastAsia="Calibri" w:cs="Arial"/>
                <w:b/>
                <w:sz w:val="24"/>
                <w:szCs w:val="24"/>
                <w:lang w:eastAsia="en-US"/>
              </w:rPr>
            </w:pPr>
            <w:r w:rsidRPr="00BC3C46">
              <w:rPr>
                <w:rFonts w:eastAsia="Calibri" w:cs="Arial"/>
                <w:b/>
                <w:sz w:val="24"/>
                <w:szCs w:val="24"/>
                <w:lang w:eastAsia="en-US"/>
              </w:rPr>
              <w:t>CUALES</w:t>
            </w:r>
          </w:p>
        </w:tc>
      </w:tr>
      <w:tr w:rsidR="00F00272" w:rsidRPr="00BC3C46" w:rsidTr="00DB703F">
        <w:trPr>
          <w:trHeight w:val="1417"/>
          <w:jc w:val="center"/>
        </w:trPr>
        <w:tc>
          <w:tcPr>
            <w:tcW w:w="3231" w:type="dxa"/>
            <w:vMerge/>
            <w:shd w:val="clear" w:color="auto" w:fill="auto"/>
          </w:tcPr>
          <w:p w:rsidR="00F00272" w:rsidRPr="00BC3C46" w:rsidRDefault="00F00272" w:rsidP="00DB703F">
            <w:pPr>
              <w:spacing w:after="160"/>
              <w:jc w:val="left"/>
              <w:rPr>
                <w:rFonts w:eastAsia="Calibri" w:cs="Arial"/>
                <w:sz w:val="24"/>
                <w:szCs w:val="24"/>
                <w:lang w:eastAsia="en-US"/>
              </w:rPr>
            </w:pPr>
          </w:p>
        </w:tc>
        <w:tc>
          <w:tcPr>
            <w:tcW w:w="0" w:type="auto"/>
            <w:shd w:val="clear" w:color="auto" w:fill="auto"/>
          </w:tcPr>
          <w:p w:rsidR="00F00272" w:rsidRPr="00BC3C46" w:rsidRDefault="00F00272" w:rsidP="00DB703F">
            <w:pPr>
              <w:spacing w:after="160"/>
              <w:jc w:val="left"/>
              <w:rPr>
                <w:rFonts w:eastAsia="Calibri" w:cs="Arial"/>
                <w:sz w:val="24"/>
                <w:szCs w:val="24"/>
                <w:lang w:eastAsia="en-US"/>
              </w:rPr>
            </w:pPr>
          </w:p>
        </w:tc>
        <w:tc>
          <w:tcPr>
            <w:tcW w:w="0" w:type="auto"/>
            <w:shd w:val="clear" w:color="auto" w:fill="auto"/>
          </w:tcPr>
          <w:p w:rsidR="00F00272" w:rsidRPr="00BC3C46" w:rsidRDefault="00F00272" w:rsidP="00DB703F">
            <w:pPr>
              <w:spacing w:after="160"/>
              <w:jc w:val="left"/>
              <w:rPr>
                <w:rFonts w:eastAsia="Calibri" w:cs="Arial"/>
                <w:sz w:val="24"/>
                <w:szCs w:val="24"/>
                <w:lang w:eastAsia="en-US"/>
              </w:rPr>
            </w:pPr>
          </w:p>
          <w:p w:rsidR="00F00272" w:rsidRPr="00BC3C46" w:rsidRDefault="00F00272" w:rsidP="00DB703F">
            <w:pPr>
              <w:spacing w:after="160"/>
              <w:jc w:val="left"/>
              <w:rPr>
                <w:rFonts w:eastAsia="Calibri" w:cs="Arial"/>
                <w:sz w:val="24"/>
                <w:szCs w:val="24"/>
                <w:lang w:eastAsia="en-US"/>
              </w:rPr>
            </w:pPr>
          </w:p>
          <w:p w:rsidR="00F00272" w:rsidRPr="00BC3C46" w:rsidRDefault="00F00272" w:rsidP="00DB703F">
            <w:pPr>
              <w:spacing w:after="160"/>
              <w:jc w:val="left"/>
              <w:rPr>
                <w:rFonts w:eastAsia="Calibri" w:cs="Arial"/>
                <w:sz w:val="24"/>
                <w:szCs w:val="24"/>
                <w:lang w:eastAsia="en-US"/>
              </w:rPr>
            </w:pPr>
          </w:p>
        </w:tc>
        <w:tc>
          <w:tcPr>
            <w:tcW w:w="0" w:type="auto"/>
            <w:shd w:val="clear" w:color="auto" w:fill="auto"/>
          </w:tcPr>
          <w:p w:rsidR="00F00272" w:rsidRPr="00BC3C46" w:rsidRDefault="00F00272" w:rsidP="00DB703F">
            <w:pPr>
              <w:spacing w:after="160"/>
              <w:jc w:val="left"/>
              <w:rPr>
                <w:rFonts w:eastAsia="Calibri" w:cs="Arial"/>
                <w:sz w:val="24"/>
                <w:szCs w:val="24"/>
                <w:lang w:eastAsia="en-US"/>
              </w:rPr>
            </w:pPr>
          </w:p>
        </w:tc>
        <w:tc>
          <w:tcPr>
            <w:tcW w:w="0" w:type="auto"/>
            <w:shd w:val="clear" w:color="auto" w:fill="auto"/>
          </w:tcPr>
          <w:p w:rsidR="00F00272" w:rsidRPr="00BC3C46" w:rsidRDefault="00F00272" w:rsidP="00DB703F">
            <w:pPr>
              <w:spacing w:after="160"/>
              <w:jc w:val="left"/>
              <w:rPr>
                <w:rFonts w:eastAsia="Calibri" w:cs="Arial"/>
                <w:sz w:val="24"/>
                <w:szCs w:val="24"/>
                <w:lang w:eastAsia="en-US"/>
              </w:rPr>
            </w:pPr>
          </w:p>
        </w:tc>
        <w:tc>
          <w:tcPr>
            <w:tcW w:w="0" w:type="auto"/>
            <w:shd w:val="clear" w:color="auto" w:fill="auto"/>
          </w:tcPr>
          <w:p w:rsidR="00F00272" w:rsidRPr="00BC3C46" w:rsidRDefault="00F00272" w:rsidP="00DB703F">
            <w:pPr>
              <w:spacing w:after="160"/>
              <w:jc w:val="left"/>
              <w:rPr>
                <w:rFonts w:eastAsia="Calibri" w:cs="Arial"/>
                <w:sz w:val="24"/>
                <w:szCs w:val="24"/>
                <w:lang w:eastAsia="en-US"/>
              </w:rPr>
            </w:pPr>
          </w:p>
        </w:tc>
      </w:tr>
      <w:tr w:rsidR="00F00272" w:rsidRPr="00BC3C46" w:rsidTr="00DB703F">
        <w:trPr>
          <w:jc w:val="center"/>
        </w:trPr>
        <w:tc>
          <w:tcPr>
            <w:tcW w:w="3231" w:type="dxa"/>
            <w:vMerge w:val="restart"/>
            <w:shd w:val="clear" w:color="auto" w:fill="auto"/>
          </w:tcPr>
          <w:p w:rsidR="00F00272" w:rsidRPr="00BC3C46" w:rsidRDefault="00F00272" w:rsidP="00DB703F">
            <w:pPr>
              <w:spacing w:after="160"/>
              <w:ind w:right="-142"/>
              <w:jc w:val="center"/>
              <w:rPr>
                <w:rFonts w:eastAsia="Calibri" w:cs="Arial"/>
                <w:b/>
                <w:sz w:val="24"/>
                <w:szCs w:val="24"/>
                <w:lang w:eastAsia="en-US"/>
              </w:rPr>
            </w:pPr>
            <w:r w:rsidRPr="00BC3C46">
              <w:rPr>
                <w:rFonts w:eastAsia="Calibri" w:cs="Arial"/>
                <w:b/>
                <w:sz w:val="24"/>
                <w:szCs w:val="24"/>
                <w:lang w:eastAsia="en-US"/>
              </w:rPr>
              <w:t xml:space="preserve">DIP. </w:t>
            </w:r>
            <w:r w:rsidRPr="00BC3C46">
              <w:rPr>
                <w:rFonts w:eastAsia="Calibri" w:cs="Arial"/>
                <w:b/>
                <w:sz w:val="24"/>
                <w:szCs w:val="24"/>
                <w:lang w:val="es-ES" w:eastAsia="en-US"/>
              </w:rPr>
              <w:t>MARCELO DE JESÚS TORRES COFIÑO</w:t>
            </w:r>
          </w:p>
          <w:p w:rsidR="00F00272" w:rsidRPr="00BC3C46" w:rsidRDefault="00F00272" w:rsidP="00DB703F">
            <w:pPr>
              <w:spacing w:after="160"/>
              <w:ind w:right="-142"/>
              <w:jc w:val="center"/>
              <w:rPr>
                <w:rFonts w:eastAsia="Calibri" w:cs="Arial"/>
                <w:b/>
                <w:sz w:val="24"/>
                <w:szCs w:val="24"/>
                <w:lang w:eastAsia="en-US"/>
              </w:rPr>
            </w:pPr>
            <w:r w:rsidRPr="00BC3C46">
              <w:rPr>
                <w:rFonts w:eastAsia="Calibri" w:cs="Arial"/>
                <w:b/>
                <w:sz w:val="24"/>
                <w:szCs w:val="24"/>
                <w:lang w:eastAsia="en-US"/>
              </w:rPr>
              <w:t>(SECRETARIO)</w:t>
            </w:r>
          </w:p>
          <w:p w:rsidR="00F00272" w:rsidRPr="00BC3C46" w:rsidRDefault="00F00272" w:rsidP="00DB703F">
            <w:pPr>
              <w:spacing w:after="160"/>
              <w:jc w:val="left"/>
              <w:rPr>
                <w:rFonts w:eastAsia="Calibri" w:cs="Arial"/>
                <w:sz w:val="24"/>
                <w:szCs w:val="24"/>
                <w:lang w:eastAsia="en-US"/>
              </w:rPr>
            </w:pPr>
          </w:p>
        </w:tc>
        <w:tc>
          <w:tcPr>
            <w:tcW w:w="0" w:type="auto"/>
            <w:shd w:val="clear" w:color="auto" w:fill="auto"/>
            <w:vAlign w:val="center"/>
          </w:tcPr>
          <w:p w:rsidR="00F00272" w:rsidRPr="00BC3C46" w:rsidRDefault="00F00272" w:rsidP="00DB703F">
            <w:pPr>
              <w:spacing w:after="160"/>
              <w:jc w:val="center"/>
              <w:rPr>
                <w:rFonts w:eastAsia="Calibri" w:cs="Arial"/>
                <w:b/>
                <w:sz w:val="24"/>
                <w:szCs w:val="24"/>
                <w:lang w:eastAsia="en-US"/>
              </w:rPr>
            </w:pPr>
            <w:r w:rsidRPr="00BC3C46">
              <w:rPr>
                <w:rFonts w:eastAsia="Calibri" w:cs="Arial"/>
                <w:b/>
                <w:sz w:val="24"/>
                <w:szCs w:val="24"/>
                <w:lang w:eastAsia="en-US"/>
              </w:rPr>
              <w:t>A FAVOR</w:t>
            </w:r>
          </w:p>
        </w:tc>
        <w:tc>
          <w:tcPr>
            <w:tcW w:w="0" w:type="auto"/>
            <w:shd w:val="clear" w:color="auto" w:fill="auto"/>
            <w:vAlign w:val="center"/>
          </w:tcPr>
          <w:p w:rsidR="00F00272" w:rsidRPr="00BC3C46" w:rsidRDefault="00F00272" w:rsidP="00DB703F">
            <w:pPr>
              <w:spacing w:after="160"/>
              <w:jc w:val="center"/>
              <w:rPr>
                <w:rFonts w:eastAsia="Calibri" w:cs="Arial"/>
                <w:b/>
                <w:sz w:val="24"/>
                <w:szCs w:val="24"/>
                <w:lang w:eastAsia="en-US"/>
              </w:rPr>
            </w:pPr>
            <w:r w:rsidRPr="00BC3C46">
              <w:rPr>
                <w:rFonts w:eastAsia="Calibri" w:cs="Arial"/>
                <w:b/>
                <w:sz w:val="24"/>
                <w:szCs w:val="24"/>
                <w:lang w:eastAsia="en-US"/>
              </w:rPr>
              <w:t>EN CONTRA</w:t>
            </w:r>
          </w:p>
        </w:tc>
        <w:tc>
          <w:tcPr>
            <w:tcW w:w="0" w:type="auto"/>
            <w:shd w:val="clear" w:color="auto" w:fill="auto"/>
            <w:vAlign w:val="center"/>
          </w:tcPr>
          <w:p w:rsidR="00F00272" w:rsidRPr="00BC3C46" w:rsidRDefault="00F00272" w:rsidP="00DB703F">
            <w:pPr>
              <w:spacing w:after="160"/>
              <w:jc w:val="center"/>
              <w:rPr>
                <w:rFonts w:eastAsia="Calibri" w:cs="Arial"/>
                <w:b/>
                <w:sz w:val="24"/>
                <w:szCs w:val="24"/>
                <w:lang w:eastAsia="en-US"/>
              </w:rPr>
            </w:pPr>
            <w:r w:rsidRPr="00BC3C46">
              <w:rPr>
                <w:rFonts w:eastAsia="Calibri" w:cs="Arial"/>
                <w:b/>
                <w:sz w:val="24"/>
                <w:szCs w:val="24"/>
                <w:lang w:eastAsia="en-US"/>
              </w:rPr>
              <w:t>ABSTENCIÓN</w:t>
            </w:r>
          </w:p>
        </w:tc>
        <w:tc>
          <w:tcPr>
            <w:tcW w:w="0" w:type="auto"/>
            <w:shd w:val="clear" w:color="auto" w:fill="auto"/>
            <w:vAlign w:val="center"/>
          </w:tcPr>
          <w:p w:rsidR="00F00272" w:rsidRPr="00BC3C46" w:rsidRDefault="00F00272" w:rsidP="00DB703F">
            <w:pPr>
              <w:spacing w:after="160"/>
              <w:jc w:val="center"/>
              <w:rPr>
                <w:rFonts w:eastAsia="Calibri" w:cs="Arial"/>
                <w:b/>
                <w:sz w:val="24"/>
                <w:szCs w:val="24"/>
                <w:lang w:eastAsia="en-US"/>
              </w:rPr>
            </w:pPr>
            <w:r w:rsidRPr="00BC3C46">
              <w:rPr>
                <w:rFonts w:eastAsia="Calibri" w:cs="Arial"/>
                <w:b/>
                <w:sz w:val="24"/>
                <w:szCs w:val="24"/>
                <w:lang w:eastAsia="en-US"/>
              </w:rPr>
              <w:t>SI</w:t>
            </w:r>
          </w:p>
        </w:tc>
        <w:tc>
          <w:tcPr>
            <w:tcW w:w="0" w:type="auto"/>
            <w:shd w:val="clear" w:color="auto" w:fill="auto"/>
            <w:vAlign w:val="center"/>
          </w:tcPr>
          <w:p w:rsidR="00F00272" w:rsidRPr="00BC3C46" w:rsidRDefault="00F00272" w:rsidP="00DB703F">
            <w:pPr>
              <w:spacing w:after="160"/>
              <w:jc w:val="center"/>
              <w:rPr>
                <w:rFonts w:eastAsia="Calibri" w:cs="Arial"/>
                <w:b/>
                <w:sz w:val="24"/>
                <w:szCs w:val="24"/>
                <w:lang w:eastAsia="en-US"/>
              </w:rPr>
            </w:pPr>
            <w:r w:rsidRPr="00BC3C46">
              <w:rPr>
                <w:rFonts w:eastAsia="Calibri" w:cs="Arial"/>
                <w:b/>
                <w:sz w:val="24"/>
                <w:szCs w:val="24"/>
                <w:lang w:eastAsia="en-US"/>
              </w:rPr>
              <w:t>CUALES</w:t>
            </w:r>
          </w:p>
        </w:tc>
      </w:tr>
      <w:tr w:rsidR="00F00272" w:rsidRPr="00BC3C46" w:rsidTr="00DB703F">
        <w:trPr>
          <w:trHeight w:val="1417"/>
          <w:jc w:val="center"/>
        </w:trPr>
        <w:tc>
          <w:tcPr>
            <w:tcW w:w="3231" w:type="dxa"/>
            <w:vMerge/>
            <w:shd w:val="clear" w:color="auto" w:fill="auto"/>
          </w:tcPr>
          <w:p w:rsidR="00F00272" w:rsidRPr="00BC3C46" w:rsidRDefault="00F00272" w:rsidP="00DB703F">
            <w:pPr>
              <w:spacing w:after="160"/>
              <w:jc w:val="left"/>
              <w:rPr>
                <w:rFonts w:eastAsia="Calibri" w:cs="Arial"/>
                <w:sz w:val="24"/>
                <w:szCs w:val="24"/>
                <w:lang w:eastAsia="en-US"/>
              </w:rPr>
            </w:pPr>
          </w:p>
        </w:tc>
        <w:tc>
          <w:tcPr>
            <w:tcW w:w="0" w:type="auto"/>
            <w:shd w:val="clear" w:color="auto" w:fill="auto"/>
          </w:tcPr>
          <w:p w:rsidR="00F00272" w:rsidRPr="00BC3C46" w:rsidRDefault="00F00272" w:rsidP="00DB703F">
            <w:pPr>
              <w:spacing w:after="160"/>
              <w:jc w:val="left"/>
              <w:rPr>
                <w:rFonts w:eastAsia="Calibri" w:cs="Arial"/>
                <w:sz w:val="24"/>
                <w:szCs w:val="24"/>
                <w:lang w:eastAsia="en-US"/>
              </w:rPr>
            </w:pPr>
          </w:p>
        </w:tc>
        <w:tc>
          <w:tcPr>
            <w:tcW w:w="0" w:type="auto"/>
            <w:shd w:val="clear" w:color="auto" w:fill="auto"/>
          </w:tcPr>
          <w:p w:rsidR="00F00272" w:rsidRPr="00BC3C46" w:rsidRDefault="00F00272" w:rsidP="00DB703F">
            <w:pPr>
              <w:spacing w:after="160"/>
              <w:jc w:val="left"/>
              <w:rPr>
                <w:rFonts w:eastAsia="Calibri" w:cs="Arial"/>
                <w:sz w:val="24"/>
                <w:szCs w:val="24"/>
                <w:lang w:eastAsia="en-US"/>
              </w:rPr>
            </w:pPr>
          </w:p>
        </w:tc>
        <w:tc>
          <w:tcPr>
            <w:tcW w:w="0" w:type="auto"/>
            <w:shd w:val="clear" w:color="auto" w:fill="auto"/>
          </w:tcPr>
          <w:p w:rsidR="00F00272" w:rsidRPr="00BC3C46" w:rsidRDefault="00F00272" w:rsidP="00DB703F">
            <w:pPr>
              <w:spacing w:after="160"/>
              <w:jc w:val="left"/>
              <w:rPr>
                <w:rFonts w:eastAsia="Calibri" w:cs="Arial"/>
                <w:sz w:val="24"/>
                <w:szCs w:val="24"/>
                <w:lang w:eastAsia="en-US"/>
              </w:rPr>
            </w:pPr>
          </w:p>
        </w:tc>
        <w:tc>
          <w:tcPr>
            <w:tcW w:w="0" w:type="auto"/>
            <w:shd w:val="clear" w:color="auto" w:fill="auto"/>
          </w:tcPr>
          <w:p w:rsidR="00F00272" w:rsidRPr="00BC3C46" w:rsidRDefault="00F00272" w:rsidP="00DB703F">
            <w:pPr>
              <w:spacing w:after="160"/>
              <w:jc w:val="left"/>
              <w:rPr>
                <w:rFonts w:eastAsia="Calibri" w:cs="Arial"/>
                <w:sz w:val="24"/>
                <w:szCs w:val="24"/>
                <w:lang w:eastAsia="en-US"/>
              </w:rPr>
            </w:pPr>
          </w:p>
        </w:tc>
        <w:tc>
          <w:tcPr>
            <w:tcW w:w="0" w:type="auto"/>
            <w:shd w:val="clear" w:color="auto" w:fill="auto"/>
          </w:tcPr>
          <w:p w:rsidR="00F00272" w:rsidRPr="00BC3C46" w:rsidRDefault="00F00272" w:rsidP="00DB703F">
            <w:pPr>
              <w:spacing w:after="160"/>
              <w:jc w:val="left"/>
              <w:rPr>
                <w:rFonts w:eastAsia="Calibri" w:cs="Arial"/>
                <w:sz w:val="24"/>
                <w:szCs w:val="24"/>
                <w:lang w:eastAsia="en-US"/>
              </w:rPr>
            </w:pPr>
          </w:p>
        </w:tc>
      </w:tr>
      <w:tr w:rsidR="00F00272" w:rsidRPr="00BC3C46" w:rsidTr="00DB703F">
        <w:trPr>
          <w:trHeight w:val="624"/>
          <w:jc w:val="center"/>
        </w:trPr>
        <w:tc>
          <w:tcPr>
            <w:tcW w:w="3231" w:type="dxa"/>
            <w:vMerge w:val="restart"/>
            <w:shd w:val="clear" w:color="auto" w:fill="auto"/>
          </w:tcPr>
          <w:p w:rsidR="00F00272" w:rsidRPr="00BC3C46" w:rsidRDefault="00F00272" w:rsidP="00DB703F">
            <w:pPr>
              <w:spacing w:after="160"/>
              <w:ind w:right="-142"/>
              <w:jc w:val="center"/>
              <w:rPr>
                <w:rFonts w:eastAsia="Calibri" w:cs="Arial"/>
                <w:b/>
                <w:sz w:val="24"/>
                <w:szCs w:val="24"/>
                <w:lang w:eastAsia="en-US"/>
              </w:rPr>
            </w:pPr>
            <w:r w:rsidRPr="00BC3C46">
              <w:rPr>
                <w:rFonts w:eastAsia="Calibri" w:cs="Arial"/>
                <w:b/>
                <w:sz w:val="24"/>
                <w:szCs w:val="24"/>
                <w:lang w:eastAsia="en-US"/>
              </w:rPr>
              <w:t xml:space="preserve">DIP. </w:t>
            </w:r>
            <w:r w:rsidRPr="00BC3C46">
              <w:rPr>
                <w:rFonts w:eastAsia="Calibri" w:cs="Arial"/>
                <w:b/>
                <w:sz w:val="24"/>
                <w:szCs w:val="24"/>
                <w:lang w:val="es-ES" w:eastAsia="en-US"/>
              </w:rPr>
              <w:t>LUCÍA AZUCENA RAMOS RAMOS</w:t>
            </w:r>
          </w:p>
          <w:p w:rsidR="00F00272" w:rsidRPr="00BC3C46" w:rsidRDefault="00F00272" w:rsidP="00DB703F">
            <w:pPr>
              <w:spacing w:after="160"/>
              <w:jc w:val="left"/>
              <w:rPr>
                <w:rFonts w:eastAsia="Calibri" w:cs="Arial"/>
                <w:sz w:val="24"/>
                <w:szCs w:val="24"/>
                <w:lang w:eastAsia="en-US"/>
              </w:rPr>
            </w:pPr>
          </w:p>
        </w:tc>
        <w:tc>
          <w:tcPr>
            <w:tcW w:w="0" w:type="auto"/>
            <w:shd w:val="clear" w:color="auto" w:fill="auto"/>
            <w:vAlign w:val="center"/>
          </w:tcPr>
          <w:p w:rsidR="00F00272" w:rsidRPr="00BC3C46" w:rsidRDefault="00F00272" w:rsidP="00DB703F">
            <w:pPr>
              <w:spacing w:after="160"/>
              <w:jc w:val="center"/>
              <w:rPr>
                <w:rFonts w:eastAsia="Calibri" w:cs="Arial"/>
                <w:b/>
                <w:sz w:val="24"/>
                <w:szCs w:val="24"/>
                <w:lang w:eastAsia="en-US"/>
              </w:rPr>
            </w:pPr>
            <w:r w:rsidRPr="00BC3C46">
              <w:rPr>
                <w:rFonts w:eastAsia="Calibri" w:cs="Arial"/>
                <w:b/>
                <w:sz w:val="24"/>
                <w:szCs w:val="24"/>
                <w:lang w:eastAsia="en-US"/>
              </w:rPr>
              <w:t>A FAVOR</w:t>
            </w:r>
          </w:p>
        </w:tc>
        <w:tc>
          <w:tcPr>
            <w:tcW w:w="0" w:type="auto"/>
            <w:shd w:val="clear" w:color="auto" w:fill="auto"/>
            <w:vAlign w:val="center"/>
          </w:tcPr>
          <w:p w:rsidR="00F00272" w:rsidRPr="00BC3C46" w:rsidRDefault="00F00272" w:rsidP="00DB703F">
            <w:pPr>
              <w:spacing w:after="160"/>
              <w:jc w:val="center"/>
              <w:rPr>
                <w:rFonts w:eastAsia="Calibri" w:cs="Arial"/>
                <w:b/>
                <w:sz w:val="24"/>
                <w:szCs w:val="24"/>
                <w:lang w:eastAsia="en-US"/>
              </w:rPr>
            </w:pPr>
            <w:r w:rsidRPr="00BC3C46">
              <w:rPr>
                <w:rFonts w:eastAsia="Calibri" w:cs="Arial"/>
                <w:b/>
                <w:sz w:val="24"/>
                <w:szCs w:val="24"/>
                <w:lang w:eastAsia="en-US"/>
              </w:rPr>
              <w:t>EN CONTRA</w:t>
            </w:r>
          </w:p>
        </w:tc>
        <w:tc>
          <w:tcPr>
            <w:tcW w:w="0" w:type="auto"/>
            <w:shd w:val="clear" w:color="auto" w:fill="auto"/>
            <w:vAlign w:val="center"/>
          </w:tcPr>
          <w:p w:rsidR="00F00272" w:rsidRPr="00BC3C46" w:rsidRDefault="00F00272" w:rsidP="00DB703F">
            <w:pPr>
              <w:spacing w:after="160"/>
              <w:jc w:val="center"/>
              <w:rPr>
                <w:rFonts w:eastAsia="Calibri" w:cs="Arial"/>
                <w:b/>
                <w:sz w:val="24"/>
                <w:szCs w:val="24"/>
                <w:lang w:eastAsia="en-US"/>
              </w:rPr>
            </w:pPr>
            <w:r w:rsidRPr="00BC3C46">
              <w:rPr>
                <w:rFonts w:eastAsia="Calibri" w:cs="Arial"/>
                <w:b/>
                <w:sz w:val="24"/>
                <w:szCs w:val="24"/>
                <w:lang w:eastAsia="en-US"/>
              </w:rPr>
              <w:t>ABSTENCIÓN</w:t>
            </w:r>
          </w:p>
        </w:tc>
        <w:tc>
          <w:tcPr>
            <w:tcW w:w="0" w:type="auto"/>
            <w:shd w:val="clear" w:color="auto" w:fill="auto"/>
            <w:vAlign w:val="center"/>
          </w:tcPr>
          <w:p w:rsidR="00F00272" w:rsidRPr="00BC3C46" w:rsidRDefault="00F00272" w:rsidP="00DB703F">
            <w:pPr>
              <w:spacing w:after="160"/>
              <w:jc w:val="center"/>
              <w:rPr>
                <w:rFonts w:eastAsia="Calibri" w:cs="Arial"/>
                <w:b/>
                <w:sz w:val="24"/>
                <w:szCs w:val="24"/>
                <w:lang w:eastAsia="en-US"/>
              </w:rPr>
            </w:pPr>
            <w:r w:rsidRPr="00BC3C46">
              <w:rPr>
                <w:rFonts w:eastAsia="Calibri" w:cs="Arial"/>
                <w:b/>
                <w:sz w:val="24"/>
                <w:szCs w:val="24"/>
                <w:lang w:eastAsia="en-US"/>
              </w:rPr>
              <w:t>SI</w:t>
            </w:r>
          </w:p>
        </w:tc>
        <w:tc>
          <w:tcPr>
            <w:tcW w:w="0" w:type="auto"/>
            <w:shd w:val="clear" w:color="auto" w:fill="auto"/>
            <w:vAlign w:val="center"/>
          </w:tcPr>
          <w:p w:rsidR="00F00272" w:rsidRPr="00BC3C46" w:rsidRDefault="00F00272" w:rsidP="00DB703F">
            <w:pPr>
              <w:spacing w:after="160"/>
              <w:jc w:val="center"/>
              <w:rPr>
                <w:rFonts w:eastAsia="Calibri" w:cs="Arial"/>
                <w:b/>
                <w:sz w:val="24"/>
                <w:szCs w:val="24"/>
                <w:lang w:eastAsia="en-US"/>
              </w:rPr>
            </w:pPr>
            <w:r w:rsidRPr="00BC3C46">
              <w:rPr>
                <w:rFonts w:eastAsia="Calibri" w:cs="Arial"/>
                <w:b/>
                <w:sz w:val="24"/>
                <w:szCs w:val="24"/>
                <w:lang w:eastAsia="en-US"/>
              </w:rPr>
              <w:t>CUALES</w:t>
            </w:r>
          </w:p>
        </w:tc>
      </w:tr>
      <w:tr w:rsidR="00F00272" w:rsidRPr="00BC3C46" w:rsidTr="00DB703F">
        <w:trPr>
          <w:trHeight w:val="1417"/>
          <w:jc w:val="center"/>
        </w:trPr>
        <w:tc>
          <w:tcPr>
            <w:tcW w:w="3231" w:type="dxa"/>
            <w:vMerge/>
            <w:shd w:val="clear" w:color="auto" w:fill="auto"/>
          </w:tcPr>
          <w:p w:rsidR="00F00272" w:rsidRPr="00BC3C46" w:rsidRDefault="00F00272" w:rsidP="00DB703F">
            <w:pPr>
              <w:spacing w:after="160"/>
              <w:jc w:val="left"/>
              <w:rPr>
                <w:rFonts w:eastAsia="Calibri" w:cs="Arial"/>
                <w:sz w:val="24"/>
                <w:szCs w:val="24"/>
                <w:lang w:eastAsia="en-US"/>
              </w:rPr>
            </w:pPr>
          </w:p>
        </w:tc>
        <w:tc>
          <w:tcPr>
            <w:tcW w:w="0" w:type="auto"/>
            <w:shd w:val="clear" w:color="auto" w:fill="auto"/>
          </w:tcPr>
          <w:p w:rsidR="00F00272" w:rsidRPr="00BC3C46" w:rsidRDefault="00F00272" w:rsidP="00DB703F">
            <w:pPr>
              <w:spacing w:after="160"/>
              <w:jc w:val="left"/>
              <w:rPr>
                <w:rFonts w:eastAsia="Calibri" w:cs="Arial"/>
                <w:sz w:val="24"/>
                <w:szCs w:val="24"/>
                <w:lang w:eastAsia="en-US"/>
              </w:rPr>
            </w:pPr>
          </w:p>
        </w:tc>
        <w:tc>
          <w:tcPr>
            <w:tcW w:w="0" w:type="auto"/>
            <w:shd w:val="clear" w:color="auto" w:fill="auto"/>
          </w:tcPr>
          <w:p w:rsidR="00F00272" w:rsidRPr="00BC3C46" w:rsidRDefault="00F00272" w:rsidP="00DB703F">
            <w:pPr>
              <w:spacing w:after="160"/>
              <w:jc w:val="left"/>
              <w:rPr>
                <w:rFonts w:eastAsia="Calibri" w:cs="Arial"/>
                <w:sz w:val="24"/>
                <w:szCs w:val="24"/>
                <w:lang w:eastAsia="en-US"/>
              </w:rPr>
            </w:pPr>
          </w:p>
        </w:tc>
        <w:tc>
          <w:tcPr>
            <w:tcW w:w="0" w:type="auto"/>
            <w:shd w:val="clear" w:color="auto" w:fill="auto"/>
          </w:tcPr>
          <w:p w:rsidR="00F00272" w:rsidRPr="00BC3C46" w:rsidRDefault="00F00272" w:rsidP="00DB703F">
            <w:pPr>
              <w:spacing w:after="160"/>
              <w:jc w:val="left"/>
              <w:rPr>
                <w:rFonts w:eastAsia="Calibri" w:cs="Arial"/>
                <w:sz w:val="24"/>
                <w:szCs w:val="24"/>
                <w:lang w:eastAsia="en-US"/>
              </w:rPr>
            </w:pPr>
          </w:p>
        </w:tc>
        <w:tc>
          <w:tcPr>
            <w:tcW w:w="0" w:type="auto"/>
            <w:shd w:val="clear" w:color="auto" w:fill="auto"/>
          </w:tcPr>
          <w:p w:rsidR="00F00272" w:rsidRPr="00BC3C46" w:rsidRDefault="00F00272" w:rsidP="00DB703F">
            <w:pPr>
              <w:spacing w:after="160"/>
              <w:jc w:val="left"/>
              <w:rPr>
                <w:rFonts w:eastAsia="Calibri" w:cs="Arial"/>
                <w:sz w:val="24"/>
                <w:szCs w:val="24"/>
                <w:lang w:eastAsia="en-US"/>
              </w:rPr>
            </w:pPr>
          </w:p>
        </w:tc>
        <w:tc>
          <w:tcPr>
            <w:tcW w:w="0" w:type="auto"/>
            <w:shd w:val="clear" w:color="auto" w:fill="auto"/>
          </w:tcPr>
          <w:p w:rsidR="00F00272" w:rsidRPr="00BC3C46" w:rsidRDefault="00F00272" w:rsidP="00DB703F">
            <w:pPr>
              <w:spacing w:after="160"/>
              <w:jc w:val="left"/>
              <w:rPr>
                <w:rFonts w:eastAsia="Calibri" w:cs="Arial"/>
                <w:sz w:val="24"/>
                <w:szCs w:val="24"/>
                <w:lang w:eastAsia="en-US"/>
              </w:rPr>
            </w:pPr>
          </w:p>
        </w:tc>
      </w:tr>
      <w:tr w:rsidR="00F00272" w:rsidRPr="00BC3C46" w:rsidTr="00DB703F">
        <w:trPr>
          <w:trHeight w:val="624"/>
          <w:jc w:val="center"/>
        </w:trPr>
        <w:tc>
          <w:tcPr>
            <w:tcW w:w="3231" w:type="dxa"/>
            <w:vMerge w:val="restart"/>
            <w:shd w:val="clear" w:color="auto" w:fill="auto"/>
          </w:tcPr>
          <w:p w:rsidR="00F00272" w:rsidRPr="00BC3C46" w:rsidRDefault="00F00272" w:rsidP="00DB703F">
            <w:pPr>
              <w:spacing w:after="160"/>
              <w:jc w:val="center"/>
              <w:rPr>
                <w:rFonts w:eastAsia="Calibri" w:cs="Arial"/>
                <w:sz w:val="24"/>
                <w:szCs w:val="24"/>
                <w:lang w:eastAsia="en-US"/>
              </w:rPr>
            </w:pPr>
            <w:r w:rsidRPr="00BC3C46">
              <w:rPr>
                <w:rFonts w:eastAsia="Calibri" w:cs="Arial"/>
                <w:b/>
                <w:sz w:val="24"/>
                <w:szCs w:val="24"/>
                <w:lang w:eastAsia="en-US"/>
              </w:rPr>
              <w:lastRenderedPageBreak/>
              <w:t xml:space="preserve">DIP. </w:t>
            </w:r>
            <w:r w:rsidRPr="00BC3C46">
              <w:rPr>
                <w:rFonts w:eastAsia="Calibri" w:cs="Arial"/>
                <w:b/>
                <w:sz w:val="24"/>
                <w:szCs w:val="24"/>
                <w:lang w:val="es-ES" w:eastAsia="en-US"/>
              </w:rPr>
              <w:t>GERARDO ABRAHAM AGUADO GÓMEZ</w:t>
            </w:r>
          </w:p>
        </w:tc>
        <w:tc>
          <w:tcPr>
            <w:tcW w:w="0" w:type="auto"/>
            <w:shd w:val="clear" w:color="auto" w:fill="auto"/>
            <w:vAlign w:val="center"/>
          </w:tcPr>
          <w:p w:rsidR="00F00272" w:rsidRPr="00BC3C46" w:rsidRDefault="00F00272" w:rsidP="00DB703F">
            <w:pPr>
              <w:spacing w:after="160"/>
              <w:jc w:val="center"/>
              <w:rPr>
                <w:rFonts w:eastAsia="Calibri" w:cs="Arial"/>
                <w:b/>
                <w:sz w:val="24"/>
                <w:szCs w:val="24"/>
                <w:lang w:eastAsia="en-US"/>
              </w:rPr>
            </w:pPr>
            <w:r w:rsidRPr="00BC3C46">
              <w:rPr>
                <w:rFonts w:eastAsia="Calibri" w:cs="Arial"/>
                <w:b/>
                <w:sz w:val="24"/>
                <w:szCs w:val="24"/>
                <w:lang w:eastAsia="en-US"/>
              </w:rPr>
              <w:t>A FAVOR</w:t>
            </w:r>
          </w:p>
        </w:tc>
        <w:tc>
          <w:tcPr>
            <w:tcW w:w="0" w:type="auto"/>
            <w:shd w:val="clear" w:color="auto" w:fill="auto"/>
            <w:vAlign w:val="center"/>
          </w:tcPr>
          <w:p w:rsidR="00F00272" w:rsidRPr="00BC3C46" w:rsidRDefault="00F00272" w:rsidP="00DB703F">
            <w:pPr>
              <w:spacing w:after="160"/>
              <w:jc w:val="center"/>
              <w:rPr>
                <w:rFonts w:eastAsia="Calibri" w:cs="Arial"/>
                <w:b/>
                <w:sz w:val="24"/>
                <w:szCs w:val="24"/>
                <w:lang w:eastAsia="en-US"/>
              </w:rPr>
            </w:pPr>
            <w:r w:rsidRPr="00BC3C46">
              <w:rPr>
                <w:rFonts w:eastAsia="Calibri" w:cs="Arial"/>
                <w:b/>
                <w:sz w:val="24"/>
                <w:szCs w:val="24"/>
                <w:lang w:eastAsia="en-US"/>
              </w:rPr>
              <w:t>EN CONTRA</w:t>
            </w:r>
          </w:p>
        </w:tc>
        <w:tc>
          <w:tcPr>
            <w:tcW w:w="0" w:type="auto"/>
            <w:shd w:val="clear" w:color="auto" w:fill="auto"/>
            <w:vAlign w:val="center"/>
          </w:tcPr>
          <w:p w:rsidR="00F00272" w:rsidRPr="00BC3C46" w:rsidRDefault="00F00272" w:rsidP="00DB703F">
            <w:pPr>
              <w:spacing w:after="160"/>
              <w:jc w:val="center"/>
              <w:rPr>
                <w:rFonts w:eastAsia="Calibri" w:cs="Arial"/>
                <w:b/>
                <w:sz w:val="24"/>
                <w:szCs w:val="24"/>
                <w:lang w:eastAsia="en-US"/>
              </w:rPr>
            </w:pPr>
            <w:r w:rsidRPr="00BC3C46">
              <w:rPr>
                <w:rFonts w:eastAsia="Calibri" w:cs="Arial"/>
                <w:b/>
                <w:sz w:val="24"/>
                <w:szCs w:val="24"/>
                <w:lang w:eastAsia="en-US"/>
              </w:rPr>
              <w:t>ABSTENCIÓN</w:t>
            </w:r>
          </w:p>
        </w:tc>
        <w:tc>
          <w:tcPr>
            <w:tcW w:w="0" w:type="auto"/>
            <w:shd w:val="clear" w:color="auto" w:fill="auto"/>
            <w:vAlign w:val="center"/>
          </w:tcPr>
          <w:p w:rsidR="00F00272" w:rsidRPr="00BC3C46" w:rsidRDefault="00F00272" w:rsidP="00DB703F">
            <w:pPr>
              <w:spacing w:after="160"/>
              <w:jc w:val="center"/>
              <w:rPr>
                <w:rFonts w:eastAsia="Calibri" w:cs="Arial"/>
                <w:b/>
                <w:sz w:val="24"/>
                <w:szCs w:val="24"/>
                <w:lang w:eastAsia="en-US"/>
              </w:rPr>
            </w:pPr>
            <w:r w:rsidRPr="00BC3C46">
              <w:rPr>
                <w:rFonts w:eastAsia="Calibri" w:cs="Arial"/>
                <w:b/>
                <w:sz w:val="24"/>
                <w:szCs w:val="24"/>
                <w:lang w:eastAsia="en-US"/>
              </w:rPr>
              <w:t>SI</w:t>
            </w:r>
          </w:p>
        </w:tc>
        <w:tc>
          <w:tcPr>
            <w:tcW w:w="0" w:type="auto"/>
            <w:shd w:val="clear" w:color="auto" w:fill="auto"/>
            <w:vAlign w:val="center"/>
          </w:tcPr>
          <w:p w:rsidR="00F00272" w:rsidRPr="00BC3C46" w:rsidRDefault="00F00272" w:rsidP="00DB703F">
            <w:pPr>
              <w:spacing w:after="160"/>
              <w:jc w:val="center"/>
              <w:rPr>
                <w:rFonts w:eastAsia="Calibri" w:cs="Arial"/>
                <w:b/>
                <w:sz w:val="24"/>
                <w:szCs w:val="24"/>
                <w:lang w:eastAsia="en-US"/>
              </w:rPr>
            </w:pPr>
            <w:r w:rsidRPr="00BC3C46">
              <w:rPr>
                <w:rFonts w:eastAsia="Calibri" w:cs="Arial"/>
                <w:b/>
                <w:sz w:val="24"/>
                <w:szCs w:val="24"/>
                <w:lang w:eastAsia="en-US"/>
              </w:rPr>
              <w:t>CUALES</w:t>
            </w:r>
          </w:p>
        </w:tc>
      </w:tr>
      <w:tr w:rsidR="00F00272" w:rsidRPr="00BC3C46" w:rsidTr="00DB703F">
        <w:trPr>
          <w:trHeight w:val="1417"/>
          <w:jc w:val="center"/>
        </w:trPr>
        <w:tc>
          <w:tcPr>
            <w:tcW w:w="3231" w:type="dxa"/>
            <w:vMerge/>
            <w:shd w:val="clear" w:color="auto" w:fill="auto"/>
          </w:tcPr>
          <w:p w:rsidR="00F00272" w:rsidRPr="00BC3C46" w:rsidRDefault="00F00272" w:rsidP="00DB703F">
            <w:pPr>
              <w:spacing w:after="160"/>
              <w:jc w:val="left"/>
              <w:rPr>
                <w:rFonts w:eastAsia="Calibri" w:cs="Arial"/>
                <w:sz w:val="24"/>
                <w:szCs w:val="24"/>
                <w:lang w:eastAsia="en-US"/>
              </w:rPr>
            </w:pPr>
          </w:p>
        </w:tc>
        <w:tc>
          <w:tcPr>
            <w:tcW w:w="0" w:type="auto"/>
            <w:shd w:val="clear" w:color="auto" w:fill="auto"/>
          </w:tcPr>
          <w:p w:rsidR="00F00272" w:rsidRPr="00BC3C46" w:rsidRDefault="00F00272" w:rsidP="00DB703F">
            <w:pPr>
              <w:spacing w:after="160"/>
              <w:jc w:val="left"/>
              <w:rPr>
                <w:rFonts w:eastAsia="Calibri" w:cs="Arial"/>
                <w:sz w:val="24"/>
                <w:szCs w:val="24"/>
                <w:lang w:eastAsia="en-US"/>
              </w:rPr>
            </w:pPr>
          </w:p>
        </w:tc>
        <w:tc>
          <w:tcPr>
            <w:tcW w:w="0" w:type="auto"/>
            <w:shd w:val="clear" w:color="auto" w:fill="auto"/>
          </w:tcPr>
          <w:p w:rsidR="00F00272" w:rsidRPr="00BC3C46" w:rsidRDefault="00F00272" w:rsidP="00DB703F">
            <w:pPr>
              <w:spacing w:after="160"/>
              <w:jc w:val="left"/>
              <w:rPr>
                <w:rFonts w:eastAsia="Calibri" w:cs="Arial"/>
                <w:sz w:val="24"/>
                <w:szCs w:val="24"/>
                <w:lang w:eastAsia="en-US"/>
              </w:rPr>
            </w:pPr>
          </w:p>
        </w:tc>
        <w:tc>
          <w:tcPr>
            <w:tcW w:w="0" w:type="auto"/>
            <w:shd w:val="clear" w:color="auto" w:fill="auto"/>
          </w:tcPr>
          <w:p w:rsidR="00F00272" w:rsidRPr="00BC3C46" w:rsidRDefault="00F00272" w:rsidP="00DB703F">
            <w:pPr>
              <w:spacing w:after="160"/>
              <w:jc w:val="left"/>
              <w:rPr>
                <w:rFonts w:eastAsia="Calibri" w:cs="Arial"/>
                <w:sz w:val="24"/>
                <w:szCs w:val="24"/>
                <w:lang w:eastAsia="en-US"/>
              </w:rPr>
            </w:pPr>
          </w:p>
        </w:tc>
        <w:tc>
          <w:tcPr>
            <w:tcW w:w="0" w:type="auto"/>
            <w:shd w:val="clear" w:color="auto" w:fill="auto"/>
          </w:tcPr>
          <w:p w:rsidR="00F00272" w:rsidRPr="00BC3C46" w:rsidRDefault="00F00272" w:rsidP="00DB703F">
            <w:pPr>
              <w:spacing w:after="160"/>
              <w:jc w:val="left"/>
              <w:rPr>
                <w:rFonts w:eastAsia="Calibri" w:cs="Arial"/>
                <w:sz w:val="24"/>
                <w:szCs w:val="24"/>
                <w:lang w:eastAsia="en-US"/>
              </w:rPr>
            </w:pPr>
          </w:p>
        </w:tc>
        <w:tc>
          <w:tcPr>
            <w:tcW w:w="0" w:type="auto"/>
            <w:shd w:val="clear" w:color="auto" w:fill="auto"/>
          </w:tcPr>
          <w:p w:rsidR="00F00272" w:rsidRPr="00BC3C46" w:rsidRDefault="00F00272" w:rsidP="00DB703F">
            <w:pPr>
              <w:spacing w:after="160"/>
              <w:jc w:val="left"/>
              <w:rPr>
                <w:rFonts w:eastAsia="Calibri" w:cs="Arial"/>
                <w:sz w:val="24"/>
                <w:szCs w:val="24"/>
                <w:lang w:eastAsia="en-US"/>
              </w:rPr>
            </w:pPr>
          </w:p>
        </w:tc>
      </w:tr>
      <w:tr w:rsidR="00F00272" w:rsidRPr="00BC3C46" w:rsidTr="00DB703F">
        <w:trPr>
          <w:trHeight w:val="624"/>
          <w:jc w:val="center"/>
        </w:trPr>
        <w:tc>
          <w:tcPr>
            <w:tcW w:w="3231" w:type="dxa"/>
            <w:vMerge w:val="restart"/>
            <w:shd w:val="clear" w:color="auto" w:fill="auto"/>
          </w:tcPr>
          <w:p w:rsidR="00F00272" w:rsidRPr="00BC3C46" w:rsidRDefault="00F00272" w:rsidP="00DB703F">
            <w:pPr>
              <w:spacing w:after="160"/>
              <w:ind w:right="-142"/>
              <w:jc w:val="center"/>
              <w:rPr>
                <w:rFonts w:eastAsia="Calibri" w:cs="Arial"/>
                <w:b/>
                <w:sz w:val="24"/>
                <w:szCs w:val="24"/>
                <w:lang w:eastAsia="en-US"/>
              </w:rPr>
            </w:pPr>
            <w:r w:rsidRPr="00BC3C46">
              <w:rPr>
                <w:rFonts w:eastAsia="Calibri" w:cs="Arial"/>
                <w:b/>
                <w:sz w:val="24"/>
                <w:szCs w:val="24"/>
                <w:lang w:eastAsia="en-US"/>
              </w:rPr>
              <w:t xml:space="preserve">DIP. </w:t>
            </w:r>
            <w:r w:rsidRPr="00BC3C46">
              <w:rPr>
                <w:rFonts w:eastAsia="Calibri" w:cs="Arial"/>
                <w:b/>
                <w:sz w:val="24"/>
                <w:szCs w:val="24"/>
                <w:lang w:val="es-ES" w:eastAsia="en-US"/>
              </w:rPr>
              <w:t>EMILIO ALEJANDRO DE HOYOS MONTEMAYOR</w:t>
            </w:r>
            <w:r w:rsidRPr="00BC3C46">
              <w:rPr>
                <w:rFonts w:eastAsia="Calibri" w:cs="Arial"/>
                <w:b/>
                <w:sz w:val="24"/>
                <w:szCs w:val="24"/>
                <w:lang w:eastAsia="en-US"/>
              </w:rPr>
              <w:t xml:space="preserve"> </w:t>
            </w:r>
          </w:p>
          <w:p w:rsidR="00F00272" w:rsidRPr="00BC3C46" w:rsidRDefault="00F00272" w:rsidP="00DB703F">
            <w:pPr>
              <w:spacing w:after="160"/>
              <w:jc w:val="left"/>
              <w:rPr>
                <w:rFonts w:eastAsia="Calibri" w:cs="Arial"/>
                <w:sz w:val="24"/>
                <w:szCs w:val="24"/>
                <w:lang w:eastAsia="en-US"/>
              </w:rPr>
            </w:pPr>
          </w:p>
        </w:tc>
        <w:tc>
          <w:tcPr>
            <w:tcW w:w="0" w:type="auto"/>
            <w:shd w:val="clear" w:color="auto" w:fill="auto"/>
            <w:vAlign w:val="center"/>
          </w:tcPr>
          <w:p w:rsidR="00F00272" w:rsidRPr="00BC3C46" w:rsidRDefault="00F00272" w:rsidP="00DB703F">
            <w:pPr>
              <w:spacing w:after="160"/>
              <w:jc w:val="center"/>
              <w:rPr>
                <w:rFonts w:eastAsia="Calibri" w:cs="Arial"/>
                <w:b/>
                <w:sz w:val="24"/>
                <w:szCs w:val="24"/>
                <w:lang w:eastAsia="en-US"/>
              </w:rPr>
            </w:pPr>
            <w:r w:rsidRPr="00BC3C46">
              <w:rPr>
                <w:rFonts w:eastAsia="Calibri" w:cs="Arial"/>
                <w:b/>
                <w:sz w:val="24"/>
                <w:szCs w:val="24"/>
                <w:lang w:eastAsia="en-US"/>
              </w:rPr>
              <w:t>A FAVOR</w:t>
            </w:r>
          </w:p>
        </w:tc>
        <w:tc>
          <w:tcPr>
            <w:tcW w:w="0" w:type="auto"/>
            <w:shd w:val="clear" w:color="auto" w:fill="auto"/>
            <w:vAlign w:val="center"/>
          </w:tcPr>
          <w:p w:rsidR="00F00272" w:rsidRPr="00BC3C46" w:rsidRDefault="00F00272" w:rsidP="00DB703F">
            <w:pPr>
              <w:spacing w:after="160"/>
              <w:jc w:val="center"/>
              <w:rPr>
                <w:rFonts w:eastAsia="Calibri" w:cs="Arial"/>
                <w:b/>
                <w:sz w:val="24"/>
                <w:szCs w:val="24"/>
                <w:lang w:eastAsia="en-US"/>
              </w:rPr>
            </w:pPr>
            <w:r w:rsidRPr="00BC3C46">
              <w:rPr>
                <w:rFonts w:eastAsia="Calibri" w:cs="Arial"/>
                <w:b/>
                <w:sz w:val="24"/>
                <w:szCs w:val="24"/>
                <w:lang w:eastAsia="en-US"/>
              </w:rPr>
              <w:t>EN CONTRA</w:t>
            </w:r>
          </w:p>
        </w:tc>
        <w:tc>
          <w:tcPr>
            <w:tcW w:w="0" w:type="auto"/>
            <w:shd w:val="clear" w:color="auto" w:fill="auto"/>
            <w:vAlign w:val="center"/>
          </w:tcPr>
          <w:p w:rsidR="00F00272" w:rsidRPr="00BC3C46" w:rsidRDefault="00F00272" w:rsidP="00DB703F">
            <w:pPr>
              <w:spacing w:after="160"/>
              <w:jc w:val="center"/>
              <w:rPr>
                <w:rFonts w:eastAsia="Calibri" w:cs="Arial"/>
                <w:b/>
                <w:sz w:val="24"/>
                <w:szCs w:val="24"/>
                <w:lang w:eastAsia="en-US"/>
              </w:rPr>
            </w:pPr>
            <w:r w:rsidRPr="00BC3C46">
              <w:rPr>
                <w:rFonts w:eastAsia="Calibri" w:cs="Arial"/>
                <w:b/>
                <w:sz w:val="24"/>
                <w:szCs w:val="24"/>
                <w:lang w:eastAsia="en-US"/>
              </w:rPr>
              <w:t>ABSTENCIÓN</w:t>
            </w:r>
          </w:p>
        </w:tc>
        <w:tc>
          <w:tcPr>
            <w:tcW w:w="0" w:type="auto"/>
            <w:shd w:val="clear" w:color="auto" w:fill="auto"/>
            <w:vAlign w:val="center"/>
          </w:tcPr>
          <w:p w:rsidR="00F00272" w:rsidRPr="00BC3C46" w:rsidRDefault="00F00272" w:rsidP="00DB703F">
            <w:pPr>
              <w:spacing w:after="160"/>
              <w:jc w:val="center"/>
              <w:rPr>
                <w:rFonts w:eastAsia="Calibri" w:cs="Arial"/>
                <w:b/>
                <w:sz w:val="24"/>
                <w:szCs w:val="24"/>
                <w:lang w:eastAsia="en-US"/>
              </w:rPr>
            </w:pPr>
            <w:r w:rsidRPr="00BC3C46">
              <w:rPr>
                <w:rFonts w:eastAsia="Calibri" w:cs="Arial"/>
                <w:b/>
                <w:sz w:val="24"/>
                <w:szCs w:val="24"/>
                <w:lang w:eastAsia="en-US"/>
              </w:rPr>
              <w:t>SI</w:t>
            </w:r>
          </w:p>
        </w:tc>
        <w:tc>
          <w:tcPr>
            <w:tcW w:w="0" w:type="auto"/>
            <w:shd w:val="clear" w:color="auto" w:fill="auto"/>
            <w:vAlign w:val="center"/>
          </w:tcPr>
          <w:p w:rsidR="00F00272" w:rsidRPr="00BC3C46" w:rsidRDefault="00F00272" w:rsidP="00DB703F">
            <w:pPr>
              <w:spacing w:after="160"/>
              <w:jc w:val="center"/>
              <w:rPr>
                <w:rFonts w:eastAsia="Calibri" w:cs="Arial"/>
                <w:b/>
                <w:sz w:val="24"/>
                <w:szCs w:val="24"/>
                <w:lang w:eastAsia="en-US"/>
              </w:rPr>
            </w:pPr>
            <w:r w:rsidRPr="00BC3C46">
              <w:rPr>
                <w:rFonts w:eastAsia="Calibri" w:cs="Arial"/>
                <w:b/>
                <w:sz w:val="24"/>
                <w:szCs w:val="24"/>
                <w:lang w:eastAsia="en-US"/>
              </w:rPr>
              <w:t>CUALES</w:t>
            </w:r>
          </w:p>
        </w:tc>
      </w:tr>
      <w:tr w:rsidR="00F00272" w:rsidRPr="00BC3C46" w:rsidTr="00DB703F">
        <w:trPr>
          <w:trHeight w:val="1417"/>
          <w:jc w:val="center"/>
        </w:trPr>
        <w:tc>
          <w:tcPr>
            <w:tcW w:w="3231" w:type="dxa"/>
            <w:vMerge/>
            <w:shd w:val="clear" w:color="auto" w:fill="auto"/>
          </w:tcPr>
          <w:p w:rsidR="00F00272" w:rsidRPr="00BC3C46" w:rsidRDefault="00F00272" w:rsidP="00DB703F">
            <w:pPr>
              <w:spacing w:after="160"/>
              <w:jc w:val="left"/>
              <w:rPr>
                <w:rFonts w:eastAsia="Calibri" w:cs="Arial"/>
                <w:sz w:val="24"/>
                <w:szCs w:val="24"/>
                <w:lang w:eastAsia="en-US"/>
              </w:rPr>
            </w:pPr>
          </w:p>
        </w:tc>
        <w:tc>
          <w:tcPr>
            <w:tcW w:w="0" w:type="auto"/>
            <w:shd w:val="clear" w:color="auto" w:fill="auto"/>
          </w:tcPr>
          <w:p w:rsidR="00F00272" w:rsidRPr="00BC3C46" w:rsidRDefault="00F00272" w:rsidP="00DB703F">
            <w:pPr>
              <w:spacing w:after="160"/>
              <w:jc w:val="left"/>
              <w:rPr>
                <w:rFonts w:eastAsia="Calibri" w:cs="Arial"/>
                <w:sz w:val="24"/>
                <w:szCs w:val="24"/>
                <w:lang w:eastAsia="en-US"/>
              </w:rPr>
            </w:pPr>
          </w:p>
          <w:p w:rsidR="00F00272" w:rsidRPr="00BC3C46" w:rsidRDefault="00F00272" w:rsidP="00DB703F">
            <w:pPr>
              <w:spacing w:after="160"/>
              <w:jc w:val="left"/>
              <w:rPr>
                <w:rFonts w:eastAsia="Calibri" w:cs="Arial"/>
                <w:sz w:val="24"/>
                <w:szCs w:val="24"/>
                <w:lang w:eastAsia="en-US"/>
              </w:rPr>
            </w:pPr>
          </w:p>
          <w:p w:rsidR="00F00272" w:rsidRPr="00BC3C46" w:rsidRDefault="00F00272" w:rsidP="00DB703F">
            <w:pPr>
              <w:spacing w:after="160"/>
              <w:jc w:val="left"/>
              <w:rPr>
                <w:rFonts w:eastAsia="Calibri" w:cs="Arial"/>
                <w:sz w:val="24"/>
                <w:szCs w:val="24"/>
                <w:lang w:eastAsia="en-US"/>
              </w:rPr>
            </w:pPr>
          </w:p>
        </w:tc>
        <w:tc>
          <w:tcPr>
            <w:tcW w:w="0" w:type="auto"/>
            <w:shd w:val="clear" w:color="auto" w:fill="auto"/>
          </w:tcPr>
          <w:p w:rsidR="00F00272" w:rsidRPr="00BC3C46" w:rsidRDefault="00F00272" w:rsidP="00DB703F">
            <w:pPr>
              <w:spacing w:after="160"/>
              <w:jc w:val="left"/>
              <w:rPr>
                <w:rFonts w:eastAsia="Calibri" w:cs="Arial"/>
                <w:sz w:val="24"/>
                <w:szCs w:val="24"/>
                <w:lang w:eastAsia="en-US"/>
              </w:rPr>
            </w:pPr>
          </w:p>
        </w:tc>
        <w:tc>
          <w:tcPr>
            <w:tcW w:w="0" w:type="auto"/>
            <w:shd w:val="clear" w:color="auto" w:fill="auto"/>
          </w:tcPr>
          <w:p w:rsidR="00F00272" w:rsidRPr="00BC3C46" w:rsidRDefault="00F00272" w:rsidP="00DB703F">
            <w:pPr>
              <w:spacing w:after="160"/>
              <w:jc w:val="left"/>
              <w:rPr>
                <w:rFonts w:eastAsia="Calibri" w:cs="Arial"/>
                <w:sz w:val="24"/>
                <w:szCs w:val="24"/>
                <w:lang w:eastAsia="en-US"/>
              </w:rPr>
            </w:pPr>
          </w:p>
        </w:tc>
        <w:tc>
          <w:tcPr>
            <w:tcW w:w="0" w:type="auto"/>
            <w:shd w:val="clear" w:color="auto" w:fill="auto"/>
          </w:tcPr>
          <w:p w:rsidR="00F00272" w:rsidRPr="00BC3C46" w:rsidRDefault="00F00272" w:rsidP="00DB703F">
            <w:pPr>
              <w:spacing w:after="160"/>
              <w:jc w:val="left"/>
              <w:rPr>
                <w:rFonts w:eastAsia="Calibri" w:cs="Arial"/>
                <w:sz w:val="24"/>
                <w:szCs w:val="24"/>
                <w:lang w:eastAsia="en-US"/>
              </w:rPr>
            </w:pPr>
          </w:p>
        </w:tc>
        <w:tc>
          <w:tcPr>
            <w:tcW w:w="0" w:type="auto"/>
            <w:shd w:val="clear" w:color="auto" w:fill="auto"/>
          </w:tcPr>
          <w:p w:rsidR="00F00272" w:rsidRPr="00BC3C46" w:rsidRDefault="00F00272" w:rsidP="00DB703F">
            <w:pPr>
              <w:spacing w:after="160"/>
              <w:jc w:val="left"/>
              <w:rPr>
                <w:rFonts w:eastAsia="Calibri" w:cs="Arial"/>
                <w:sz w:val="24"/>
                <w:szCs w:val="24"/>
                <w:lang w:eastAsia="en-US"/>
              </w:rPr>
            </w:pPr>
          </w:p>
        </w:tc>
      </w:tr>
      <w:tr w:rsidR="00F00272" w:rsidRPr="00BC3C46" w:rsidTr="00DB703F">
        <w:trPr>
          <w:trHeight w:val="624"/>
          <w:jc w:val="center"/>
        </w:trPr>
        <w:tc>
          <w:tcPr>
            <w:tcW w:w="3231" w:type="dxa"/>
            <w:vMerge w:val="restart"/>
            <w:shd w:val="clear" w:color="auto" w:fill="auto"/>
          </w:tcPr>
          <w:p w:rsidR="00F00272" w:rsidRPr="00BC3C46" w:rsidRDefault="00F00272" w:rsidP="00DB703F">
            <w:pPr>
              <w:spacing w:after="160"/>
              <w:jc w:val="center"/>
              <w:rPr>
                <w:rFonts w:eastAsia="Calibri" w:cs="Arial"/>
                <w:sz w:val="24"/>
                <w:szCs w:val="24"/>
                <w:lang w:eastAsia="en-US"/>
              </w:rPr>
            </w:pPr>
            <w:r w:rsidRPr="00BC3C46">
              <w:rPr>
                <w:rFonts w:eastAsia="Calibri" w:cs="Arial"/>
                <w:b/>
                <w:sz w:val="24"/>
                <w:szCs w:val="24"/>
                <w:lang w:eastAsia="en-US"/>
              </w:rPr>
              <w:t xml:space="preserve">DIP. </w:t>
            </w:r>
            <w:r w:rsidRPr="00BC3C46">
              <w:rPr>
                <w:rFonts w:eastAsia="Calibri" w:cs="Arial"/>
                <w:b/>
                <w:sz w:val="24"/>
                <w:szCs w:val="24"/>
                <w:lang w:val="es-ES" w:eastAsia="en-US"/>
              </w:rPr>
              <w:t>JOSÉ BENITO RAMÍREZ ROSAS</w:t>
            </w:r>
          </w:p>
        </w:tc>
        <w:tc>
          <w:tcPr>
            <w:tcW w:w="0" w:type="auto"/>
            <w:shd w:val="clear" w:color="auto" w:fill="auto"/>
            <w:vAlign w:val="center"/>
          </w:tcPr>
          <w:p w:rsidR="00F00272" w:rsidRPr="00BC3C46" w:rsidRDefault="00F00272" w:rsidP="00DB703F">
            <w:pPr>
              <w:spacing w:after="160"/>
              <w:jc w:val="center"/>
              <w:rPr>
                <w:rFonts w:eastAsia="Calibri" w:cs="Arial"/>
                <w:b/>
                <w:sz w:val="24"/>
                <w:szCs w:val="24"/>
                <w:lang w:eastAsia="en-US"/>
              </w:rPr>
            </w:pPr>
            <w:r w:rsidRPr="00BC3C46">
              <w:rPr>
                <w:rFonts w:eastAsia="Calibri" w:cs="Arial"/>
                <w:b/>
                <w:sz w:val="24"/>
                <w:szCs w:val="24"/>
                <w:lang w:eastAsia="en-US"/>
              </w:rPr>
              <w:t>A FAVOR</w:t>
            </w:r>
          </w:p>
        </w:tc>
        <w:tc>
          <w:tcPr>
            <w:tcW w:w="0" w:type="auto"/>
            <w:shd w:val="clear" w:color="auto" w:fill="auto"/>
            <w:vAlign w:val="center"/>
          </w:tcPr>
          <w:p w:rsidR="00F00272" w:rsidRPr="00BC3C46" w:rsidRDefault="00F00272" w:rsidP="00DB703F">
            <w:pPr>
              <w:spacing w:after="160"/>
              <w:jc w:val="center"/>
              <w:rPr>
                <w:rFonts w:eastAsia="Calibri" w:cs="Arial"/>
                <w:b/>
                <w:sz w:val="24"/>
                <w:szCs w:val="24"/>
                <w:lang w:eastAsia="en-US"/>
              </w:rPr>
            </w:pPr>
            <w:r w:rsidRPr="00BC3C46">
              <w:rPr>
                <w:rFonts w:eastAsia="Calibri" w:cs="Arial"/>
                <w:b/>
                <w:sz w:val="24"/>
                <w:szCs w:val="24"/>
                <w:lang w:eastAsia="en-US"/>
              </w:rPr>
              <w:t>EN CONTRA</w:t>
            </w:r>
          </w:p>
        </w:tc>
        <w:tc>
          <w:tcPr>
            <w:tcW w:w="0" w:type="auto"/>
            <w:shd w:val="clear" w:color="auto" w:fill="auto"/>
            <w:vAlign w:val="center"/>
          </w:tcPr>
          <w:p w:rsidR="00F00272" w:rsidRPr="00BC3C46" w:rsidRDefault="00F00272" w:rsidP="00DB703F">
            <w:pPr>
              <w:spacing w:after="160"/>
              <w:jc w:val="center"/>
              <w:rPr>
                <w:rFonts w:eastAsia="Calibri" w:cs="Arial"/>
                <w:b/>
                <w:sz w:val="24"/>
                <w:szCs w:val="24"/>
                <w:lang w:eastAsia="en-US"/>
              </w:rPr>
            </w:pPr>
            <w:r w:rsidRPr="00BC3C46">
              <w:rPr>
                <w:rFonts w:eastAsia="Calibri" w:cs="Arial"/>
                <w:b/>
                <w:sz w:val="24"/>
                <w:szCs w:val="24"/>
                <w:lang w:eastAsia="en-US"/>
              </w:rPr>
              <w:t>ABSTENCIÓN</w:t>
            </w:r>
          </w:p>
        </w:tc>
        <w:tc>
          <w:tcPr>
            <w:tcW w:w="0" w:type="auto"/>
            <w:shd w:val="clear" w:color="auto" w:fill="auto"/>
            <w:vAlign w:val="center"/>
          </w:tcPr>
          <w:p w:rsidR="00F00272" w:rsidRPr="00BC3C46" w:rsidRDefault="00F00272" w:rsidP="00DB703F">
            <w:pPr>
              <w:spacing w:after="160"/>
              <w:jc w:val="center"/>
              <w:rPr>
                <w:rFonts w:eastAsia="Calibri" w:cs="Arial"/>
                <w:b/>
                <w:sz w:val="24"/>
                <w:szCs w:val="24"/>
                <w:lang w:eastAsia="en-US"/>
              </w:rPr>
            </w:pPr>
            <w:r w:rsidRPr="00BC3C46">
              <w:rPr>
                <w:rFonts w:eastAsia="Calibri" w:cs="Arial"/>
                <w:b/>
                <w:sz w:val="24"/>
                <w:szCs w:val="24"/>
                <w:lang w:eastAsia="en-US"/>
              </w:rPr>
              <w:t>SI</w:t>
            </w:r>
          </w:p>
        </w:tc>
        <w:tc>
          <w:tcPr>
            <w:tcW w:w="0" w:type="auto"/>
            <w:shd w:val="clear" w:color="auto" w:fill="auto"/>
            <w:vAlign w:val="center"/>
          </w:tcPr>
          <w:p w:rsidR="00F00272" w:rsidRPr="00BC3C46" w:rsidRDefault="00F00272" w:rsidP="00DB703F">
            <w:pPr>
              <w:spacing w:after="160"/>
              <w:jc w:val="center"/>
              <w:rPr>
                <w:rFonts w:eastAsia="Calibri" w:cs="Arial"/>
                <w:b/>
                <w:sz w:val="24"/>
                <w:szCs w:val="24"/>
                <w:lang w:eastAsia="en-US"/>
              </w:rPr>
            </w:pPr>
            <w:r w:rsidRPr="00BC3C46">
              <w:rPr>
                <w:rFonts w:eastAsia="Calibri" w:cs="Arial"/>
                <w:b/>
                <w:sz w:val="24"/>
                <w:szCs w:val="24"/>
                <w:lang w:eastAsia="en-US"/>
              </w:rPr>
              <w:t>CUALES</w:t>
            </w:r>
          </w:p>
        </w:tc>
      </w:tr>
      <w:tr w:rsidR="00F00272" w:rsidRPr="00BC3C46" w:rsidTr="00DB703F">
        <w:trPr>
          <w:trHeight w:val="1417"/>
          <w:jc w:val="center"/>
        </w:trPr>
        <w:tc>
          <w:tcPr>
            <w:tcW w:w="3231" w:type="dxa"/>
            <w:vMerge/>
            <w:shd w:val="clear" w:color="auto" w:fill="auto"/>
          </w:tcPr>
          <w:p w:rsidR="00F00272" w:rsidRPr="00BC3C46" w:rsidRDefault="00F00272" w:rsidP="00DB703F">
            <w:pPr>
              <w:spacing w:after="160"/>
              <w:jc w:val="left"/>
              <w:rPr>
                <w:rFonts w:eastAsia="Calibri" w:cs="Arial"/>
                <w:sz w:val="24"/>
                <w:szCs w:val="24"/>
                <w:lang w:eastAsia="en-US"/>
              </w:rPr>
            </w:pPr>
          </w:p>
        </w:tc>
        <w:tc>
          <w:tcPr>
            <w:tcW w:w="0" w:type="auto"/>
            <w:shd w:val="clear" w:color="auto" w:fill="auto"/>
          </w:tcPr>
          <w:p w:rsidR="00F00272" w:rsidRPr="00BC3C46" w:rsidRDefault="00F00272" w:rsidP="00DB703F">
            <w:pPr>
              <w:spacing w:after="160"/>
              <w:jc w:val="left"/>
              <w:rPr>
                <w:rFonts w:eastAsia="Calibri" w:cs="Arial"/>
                <w:sz w:val="24"/>
                <w:szCs w:val="24"/>
                <w:lang w:eastAsia="en-US"/>
              </w:rPr>
            </w:pPr>
          </w:p>
        </w:tc>
        <w:tc>
          <w:tcPr>
            <w:tcW w:w="0" w:type="auto"/>
            <w:shd w:val="clear" w:color="auto" w:fill="auto"/>
          </w:tcPr>
          <w:p w:rsidR="00F00272" w:rsidRPr="00BC3C46" w:rsidRDefault="00F00272" w:rsidP="00DB703F">
            <w:pPr>
              <w:spacing w:after="160"/>
              <w:jc w:val="left"/>
              <w:rPr>
                <w:rFonts w:eastAsia="Calibri" w:cs="Arial"/>
                <w:sz w:val="24"/>
                <w:szCs w:val="24"/>
                <w:lang w:eastAsia="en-US"/>
              </w:rPr>
            </w:pPr>
          </w:p>
        </w:tc>
        <w:tc>
          <w:tcPr>
            <w:tcW w:w="0" w:type="auto"/>
            <w:shd w:val="clear" w:color="auto" w:fill="auto"/>
          </w:tcPr>
          <w:p w:rsidR="00F00272" w:rsidRPr="00BC3C46" w:rsidRDefault="00F00272" w:rsidP="00DB703F">
            <w:pPr>
              <w:spacing w:after="160"/>
              <w:jc w:val="left"/>
              <w:rPr>
                <w:rFonts w:eastAsia="Calibri" w:cs="Arial"/>
                <w:sz w:val="24"/>
                <w:szCs w:val="24"/>
                <w:lang w:eastAsia="en-US"/>
              </w:rPr>
            </w:pPr>
          </w:p>
        </w:tc>
        <w:tc>
          <w:tcPr>
            <w:tcW w:w="0" w:type="auto"/>
            <w:shd w:val="clear" w:color="auto" w:fill="auto"/>
          </w:tcPr>
          <w:p w:rsidR="00F00272" w:rsidRPr="00BC3C46" w:rsidRDefault="00F00272" w:rsidP="00DB703F">
            <w:pPr>
              <w:spacing w:after="160"/>
              <w:jc w:val="left"/>
              <w:rPr>
                <w:rFonts w:eastAsia="Calibri" w:cs="Arial"/>
                <w:sz w:val="24"/>
                <w:szCs w:val="24"/>
                <w:lang w:eastAsia="en-US"/>
              </w:rPr>
            </w:pPr>
          </w:p>
        </w:tc>
        <w:tc>
          <w:tcPr>
            <w:tcW w:w="0" w:type="auto"/>
            <w:shd w:val="clear" w:color="auto" w:fill="auto"/>
          </w:tcPr>
          <w:p w:rsidR="00F00272" w:rsidRPr="00BC3C46" w:rsidRDefault="00F00272" w:rsidP="00DB703F">
            <w:pPr>
              <w:spacing w:after="160"/>
              <w:jc w:val="left"/>
              <w:rPr>
                <w:rFonts w:eastAsia="Calibri" w:cs="Arial"/>
                <w:sz w:val="24"/>
                <w:szCs w:val="24"/>
                <w:lang w:eastAsia="en-US"/>
              </w:rPr>
            </w:pPr>
          </w:p>
        </w:tc>
      </w:tr>
      <w:tr w:rsidR="00F00272" w:rsidRPr="00BC3C46" w:rsidTr="00DB703F">
        <w:trPr>
          <w:trHeight w:val="624"/>
          <w:jc w:val="center"/>
        </w:trPr>
        <w:tc>
          <w:tcPr>
            <w:tcW w:w="3231" w:type="dxa"/>
            <w:vMerge w:val="restart"/>
            <w:shd w:val="clear" w:color="auto" w:fill="auto"/>
          </w:tcPr>
          <w:p w:rsidR="00F00272" w:rsidRPr="00BC3C46" w:rsidRDefault="00F00272" w:rsidP="00DB703F">
            <w:pPr>
              <w:spacing w:after="160"/>
              <w:ind w:right="-142"/>
              <w:jc w:val="center"/>
              <w:rPr>
                <w:rFonts w:eastAsia="Calibri" w:cs="Arial"/>
                <w:b/>
                <w:sz w:val="24"/>
                <w:szCs w:val="24"/>
                <w:lang w:eastAsia="en-US"/>
              </w:rPr>
            </w:pPr>
            <w:r w:rsidRPr="00BC3C46">
              <w:rPr>
                <w:rFonts w:eastAsia="Calibri" w:cs="Arial"/>
                <w:b/>
                <w:sz w:val="24"/>
                <w:szCs w:val="24"/>
                <w:lang w:eastAsia="en-US"/>
              </w:rPr>
              <w:t xml:space="preserve">DIP.  </w:t>
            </w:r>
            <w:r w:rsidRPr="00BC3C46">
              <w:rPr>
                <w:rFonts w:eastAsia="Calibri" w:cs="Arial"/>
                <w:b/>
                <w:sz w:val="24"/>
                <w:szCs w:val="24"/>
                <w:lang w:val="es-ES" w:eastAsia="en-US"/>
              </w:rPr>
              <w:t>CLAUDIA ISELA RAMÍREZ PINEDA</w:t>
            </w:r>
          </w:p>
          <w:p w:rsidR="00F00272" w:rsidRPr="00BC3C46" w:rsidRDefault="00F00272" w:rsidP="00DB703F">
            <w:pPr>
              <w:spacing w:after="160"/>
              <w:jc w:val="left"/>
              <w:rPr>
                <w:rFonts w:eastAsia="Calibri" w:cs="Arial"/>
                <w:sz w:val="24"/>
                <w:szCs w:val="24"/>
                <w:lang w:eastAsia="en-US"/>
              </w:rPr>
            </w:pPr>
          </w:p>
        </w:tc>
        <w:tc>
          <w:tcPr>
            <w:tcW w:w="0" w:type="auto"/>
            <w:shd w:val="clear" w:color="auto" w:fill="auto"/>
            <w:vAlign w:val="center"/>
          </w:tcPr>
          <w:p w:rsidR="00F00272" w:rsidRPr="00BC3C46" w:rsidRDefault="00F00272" w:rsidP="00DB703F">
            <w:pPr>
              <w:spacing w:after="160"/>
              <w:jc w:val="center"/>
              <w:rPr>
                <w:rFonts w:eastAsia="Calibri" w:cs="Arial"/>
                <w:b/>
                <w:sz w:val="24"/>
                <w:szCs w:val="24"/>
                <w:lang w:eastAsia="en-US"/>
              </w:rPr>
            </w:pPr>
            <w:r w:rsidRPr="00BC3C46">
              <w:rPr>
                <w:rFonts w:eastAsia="Calibri" w:cs="Arial"/>
                <w:b/>
                <w:sz w:val="24"/>
                <w:szCs w:val="24"/>
                <w:lang w:eastAsia="en-US"/>
              </w:rPr>
              <w:t>A FAVOR</w:t>
            </w:r>
          </w:p>
        </w:tc>
        <w:tc>
          <w:tcPr>
            <w:tcW w:w="0" w:type="auto"/>
            <w:shd w:val="clear" w:color="auto" w:fill="auto"/>
            <w:vAlign w:val="center"/>
          </w:tcPr>
          <w:p w:rsidR="00F00272" w:rsidRPr="00BC3C46" w:rsidRDefault="00F00272" w:rsidP="00DB703F">
            <w:pPr>
              <w:spacing w:after="160"/>
              <w:jc w:val="center"/>
              <w:rPr>
                <w:rFonts w:eastAsia="Calibri" w:cs="Arial"/>
                <w:b/>
                <w:sz w:val="24"/>
                <w:szCs w:val="24"/>
                <w:lang w:eastAsia="en-US"/>
              </w:rPr>
            </w:pPr>
            <w:r w:rsidRPr="00BC3C46">
              <w:rPr>
                <w:rFonts w:eastAsia="Calibri" w:cs="Arial"/>
                <w:b/>
                <w:sz w:val="24"/>
                <w:szCs w:val="24"/>
                <w:lang w:eastAsia="en-US"/>
              </w:rPr>
              <w:t>EN CONTRA</w:t>
            </w:r>
          </w:p>
        </w:tc>
        <w:tc>
          <w:tcPr>
            <w:tcW w:w="0" w:type="auto"/>
            <w:shd w:val="clear" w:color="auto" w:fill="auto"/>
            <w:vAlign w:val="center"/>
          </w:tcPr>
          <w:p w:rsidR="00F00272" w:rsidRPr="00BC3C46" w:rsidRDefault="00F00272" w:rsidP="00DB703F">
            <w:pPr>
              <w:spacing w:after="160"/>
              <w:jc w:val="center"/>
              <w:rPr>
                <w:rFonts w:eastAsia="Calibri" w:cs="Arial"/>
                <w:b/>
                <w:sz w:val="24"/>
                <w:szCs w:val="24"/>
                <w:lang w:eastAsia="en-US"/>
              </w:rPr>
            </w:pPr>
            <w:r w:rsidRPr="00BC3C46">
              <w:rPr>
                <w:rFonts w:eastAsia="Calibri" w:cs="Arial"/>
                <w:b/>
                <w:sz w:val="24"/>
                <w:szCs w:val="24"/>
                <w:lang w:eastAsia="en-US"/>
              </w:rPr>
              <w:t>ABSTENCIÓN</w:t>
            </w:r>
          </w:p>
        </w:tc>
        <w:tc>
          <w:tcPr>
            <w:tcW w:w="0" w:type="auto"/>
            <w:shd w:val="clear" w:color="auto" w:fill="auto"/>
            <w:vAlign w:val="center"/>
          </w:tcPr>
          <w:p w:rsidR="00F00272" w:rsidRPr="00BC3C46" w:rsidRDefault="00F00272" w:rsidP="00DB703F">
            <w:pPr>
              <w:spacing w:after="160"/>
              <w:jc w:val="center"/>
              <w:rPr>
                <w:rFonts w:eastAsia="Calibri" w:cs="Arial"/>
                <w:b/>
                <w:sz w:val="24"/>
                <w:szCs w:val="24"/>
                <w:lang w:eastAsia="en-US"/>
              </w:rPr>
            </w:pPr>
            <w:r w:rsidRPr="00BC3C46">
              <w:rPr>
                <w:rFonts w:eastAsia="Calibri" w:cs="Arial"/>
                <w:b/>
                <w:sz w:val="24"/>
                <w:szCs w:val="24"/>
                <w:lang w:eastAsia="en-US"/>
              </w:rPr>
              <w:t>SI</w:t>
            </w:r>
          </w:p>
        </w:tc>
        <w:tc>
          <w:tcPr>
            <w:tcW w:w="0" w:type="auto"/>
            <w:shd w:val="clear" w:color="auto" w:fill="auto"/>
            <w:vAlign w:val="center"/>
          </w:tcPr>
          <w:p w:rsidR="00F00272" w:rsidRPr="00BC3C46" w:rsidRDefault="00F00272" w:rsidP="00DB703F">
            <w:pPr>
              <w:spacing w:after="160"/>
              <w:jc w:val="center"/>
              <w:rPr>
                <w:rFonts w:eastAsia="Calibri" w:cs="Arial"/>
                <w:b/>
                <w:sz w:val="24"/>
                <w:szCs w:val="24"/>
                <w:lang w:eastAsia="en-US"/>
              </w:rPr>
            </w:pPr>
            <w:r w:rsidRPr="00BC3C46">
              <w:rPr>
                <w:rFonts w:eastAsia="Calibri" w:cs="Arial"/>
                <w:b/>
                <w:sz w:val="24"/>
                <w:szCs w:val="24"/>
                <w:lang w:eastAsia="en-US"/>
              </w:rPr>
              <w:t>CUALES</w:t>
            </w:r>
          </w:p>
        </w:tc>
      </w:tr>
      <w:tr w:rsidR="00F00272" w:rsidRPr="00BC3C46" w:rsidTr="00F00272">
        <w:trPr>
          <w:trHeight w:val="993"/>
          <w:jc w:val="center"/>
        </w:trPr>
        <w:tc>
          <w:tcPr>
            <w:tcW w:w="3231" w:type="dxa"/>
            <w:vMerge/>
            <w:shd w:val="clear" w:color="auto" w:fill="auto"/>
          </w:tcPr>
          <w:p w:rsidR="00F00272" w:rsidRPr="00BC3C46" w:rsidRDefault="00F00272" w:rsidP="00DB703F">
            <w:pPr>
              <w:spacing w:after="160"/>
              <w:jc w:val="left"/>
              <w:rPr>
                <w:rFonts w:eastAsia="Calibri" w:cs="Arial"/>
                <w:sz w:val="24"/>
                <w:szCs w:val="24"/>
                <w:lang w:eastAsia="en-US"/>
              </w:rPr>
            </w:pPr>
          </w:p>
        </w:tc>
        <w:tc>
          <w:tcPr>
            <w:tcW w:w="0" w:type="auto"/>
            <w:shd w:val="clear" w:color="auto" w:fill="auto"/>
          </w:tcPr>
          <w:p w:rsidR="00F00272" w:rsidRPr="00BC3C46" w:rsidRDefault="00F00272" w:rsidP="00DB703F">
            <w:pPr>
              <w:spacing w:after="160"/>
              <w:jc w:val="left"/>
              <w:rPr>
                <w:rFonts w:eastAsia="Calibri" w:cs="Arial"/>
                <w:sz w:val="24"/>
                <w:szCs w:val="24"/>
                <w:lang w:eastAsia="en-US"/>
              </w:rPr>
            </w:pPr>
          </w:p>
        </w:tc>
        <w:tc>
          <w:tcPr>
            <w:tcW w:w="0" w:type="auto"/>
            <w:shd w:val="clear" w:color="auto" w:fill="auto"/>
          </w:tcPr>
          <w:p w:rsidR="00F00272" w:rsidRPr="00BC3C46" w:rsidRDefault="00F00272" w:rsidP="00DB703F">
            <w:pPr>
              <w:spacing w:after="160"/>
              <w:jc w:val="left"/>
              <w:rPr>
                <w:rFonts w:eastAsia="Calibri" w:cs="Arial"/>
                <w:sz w:val="24"/>
                <w:szCs w:val="24"/>
                <w:lang w:eastAsia="en-US"/>
              </w:rPr>
            </w:pPr>
          </w:p>
        </w:tc>
        <w:tc>
          <w:tcPr>
            <w:tcW w:w="0" w:type="auto"/>
            <w:shd w:val="clear" w:color="auto" w:fill="auto"/>
          </w:tcPr>
          <w:p w:rsidR="00F00272" w:rsidRPr="00BC3C46" w:rsidRDefault="00F00272" w:rsidP="00DB703F">
            <w:pPr>
              <w:spacing w:after="160"/>
              <w:jc w:val="left"/>
              <w:rPr>
                <w:rFonts w:eastAsia="Calibri" w:cs="Arial"/>
                <w:sz w:val="24"/>
                <w:szCs w:val="24"/>
                <w:lang w:eastAsia="en-US"/>
              </w:rPr>
            </w:pPr>
          </w:p>
        </w:tc>
        <w:tc>
          <w:tcPr>
            <w:tcW w:w="0" w:type="auto"/>
            <w:shd w:val="clear" w:color="auto" w:fill="auto"/>
          </w:tcPr>
          <w:p w:rsidR="00F00272" w:rsidRPr="00BC3C46" w:rsidRDefault="00F00272" w:rsidP="00DB703F">
            <w:pPr>
              <w:spacing w:after="160"/>
              <w:jc w:val="left"/>
              <w:rPr>
                <w:rFonts w:eastAsia="Calibri" w:cs="Arial"/>
                <w:sz w:val="24"/>
                <w:szCs w:val="24"/>
                <w:lang w:eastAsia="en-US"/>
              </w:rPr>
            </w:pPr>
          </w:p>
        </w:tc>
        <w:tc>
          <w:tcPr>
            <w:tcW w:w="0" w:type="auto"/>
            <w:shd w:val="clear" w:color="auto" w:fill="auto"/>
          </w:tcPr>
          <w:p w:rsidR="00F00272" w:rsidRPr="00BC3C46" w:rsidRDefault="00F00272" w:rsidP="00DB703F">
            <w:pPr>
              <w:spacing w:after="160"/>
              <w:jc w:val="left"/>
              <w:rPr>
                <w:rFonts w:eastAsia="Calibri" w:cs="Arial"/>
                <w:sz w:val="24"/>
                <w:szCs w:val="24"/>
                <w:lang w:eastAsia="en-US"/>
              </w:rPr>
            </w:pPr>
          </w:p>
        </w:tc>
      </w:tr>
      <w:tr w:rsidR="00F00272" w:rsidRPr="00BC3C46" w:rsidTr="00DB703F">
        <w:trPr>
          <w:trHeight w:val="624"/>
          <w:jc w:val="center"/>
        </w:trPr>
        <w:tc>
          <w:tcPr>
            <w:tcW w:w="3231" w:type="dxa"/>
            <w:vMerge w:val="restart"/>
            <w:shd w:val="clear" w:color="auto" w:fill="auto"/>
          </w:tcPr>
          <w:p w:rsidR="00F00272" w:rsidRPr="00BC3C46" w:rsidRDefault="00F00272" w:rsidP="00DB703F">
            <w:pPr>
              <w:spacing w:after="160"/>
              <w:jc w:val="center"/>
              <w:rPr>
                <w:rFonts w:eastAsia="Calibri" w:cs="Arial"/>
                <w:sz w:val="24"/>
                <w:szCs w:val="24"/>
                <w:lang w:eastAsia="en-US"/>
              </w:rPr>
            </w:pPr>
            <w:r w:rsidRPr="00BC3C46">
              <w:rPr>
                <w:rFonts w:eastAsia="Calibri" w:cs="Arial"/>
                <w:b/>
                <w:sz w:val="24"/>
                <w:szCs w:val="24"/>
                <w:lang w:eastAsia="en-US"/>
              </w:rPr>
              <w:t xml:space="preserve">DIP. </w:t>
            </w:r>
            <w:r w:rsidRPr="00BC3C46">
              <w:rPr>
                <w:rFonts w:eastAsia="Calibri" w:cs="Arial"/>
                <w:b/>
                <w:sz w:val="24"/>
                <w:szCs w:val="24"/>
                <w:lang w:val="es-ES" w:eastAsia="en-US"/>
              </w:rPr>
              <w:t>EDGAR GERARDO SÁNCHEZ GARZA</w:t>
            </w:r>
          </w:p>
        </w:tc>
        <w:tc>
          <w:tcPr>
            <w:tcW w:w="0" w:type="auto"/>
            <w:shd w:val="clear" w:color="auto" w:fill="auto"/>
            <w:vAlign w:val="center"/>
          </w:tcPr>
          <w:p w:rsidR="00F00272" w:rsidRPr="00BC3C46" w:rsidRDefault="00F00272" w:rsidP="00DB703F">
            <w:pPr>
              <w:spacing w:after="160"/>
              <w:jc w:val="center"/>
              <w:rPr>
                <w:rFonts w:eastAsia="Calibri" w:cs="Arial"/>
                <w:b/>
                <w:sz w:val="24"/>
                <w:szCs w:val="24"/>
                <w:lang w:eastAsia="en-US"/>
              </w:rPr>
            </w:pPr>
            <w:r w:rsidRPr="00BC3C46">
              <w:rPr>
                <w:rFonts w:eastAsia="Calibri" w:cs="Arial"/>
                <w:b/>
                <w:sz w:val="24"/>
                <w:szCs w:val="24"/>
                <w:lang w:eastAsia="en-US"/>
              </w:rPr>
              <w:t>A FAVOR</w:t>
            </w:r>
          </w:p>
        </w:tc>
        <w:tc>
          <w:tcPr>
            <w:tcW w:w="0" w:type="auto"/>
            <w:shd w:val="clear" w:color="auto" w:fill="auto"/>
            <w:vAlign w:val="center"/>
          </w:tcPr>
          <w:p w:rsidR="00F00272" w:rsidRPr="00BC3C46" w:rsidRDefault="00F00272" w:rsidP="00DB703F">
            <w:pPr>
              <w:spacing w:after="160"/>
              <w:jc w:val="center"/>
              <w:rPr>
                <w:rFonts w:eastAsia="Calibri" w:cs="Arial"/>
                <w:b/>
                <w:sz w:val="24"/>
                <w:szCs w:val="24"/>
                <w:lang w:eastAsia="en-US"/>
              </w:rPr>
            </w:pPr>
            <w:r w:rsidRPr="00BC3C46">
              <w:rPr>
                <w:rFonts w:eastAsia="Calibri" w:cs="Arial"/>
                <w:b/>
                <w:sz w:val="24"/>
                <w:szCs w:val="24"/>
                <w:lang w:eastAsia="en-US"/>
              </w:rPr>
              <w:t>EN CONTRA</w:t>
            </w:r>
          </w:p>
        </w:tc>
        <w:tc>
          <w:tcPr>
            <w:tcW w:w="0" w:type="auto"/>
            <w:shd w:val="clear" w:color="auto" w:fill="auto"/>
            <w:vAlign w:val="center"/>
          </w:tcPr>
          <w:p w:rsidR="00F00272" w:rsidRPr="00BC3C46" w:rsidRDefault="00F00272" w:rsidP="00DB703F">
            <w:pPr>
              <w:spacing w:after="160"/>
              <w:jc w:val="center"/>
              <w:rPr>
                <w:rFonts w:eastAsia="Calibri" w:cs="Arial"/>
                <w:b/>
                <w:sz w:val="24"/>
                <w:szCs w:val="24"/>
                <w:lang w:eastAsia="en-US"/>
              </w:rPr>
            </w:pPr>
            <w:r w:rsidRPr="00BC3C46">
              <w:rPr>
                <w:rFonts w:eastAsia="Calibri" w:cs="Arial"/>
                <w:b/>
                <w:sz w:val="24"/>
                <w:szCs w:val="24"/>
                <w:lang w:eastAsia="en-US"/>
              </w:rPr>
              <w:t>ABSTENCIÓN</w:t>
            </w:r>
          </w:p>
        </w:tc>
        <w:tc>
          <w:tcPr>
            <w:tcW w:w="0" w:type="auto"/>
            <w:shd w:val="clear" w:color="auto" w:fill="auto"/>
            <w:vAlign w:val="center"/>
          </w:tcPr>
          <w:p w:rsidR="00F00272" w:rsidRPr="00BC3C46" w:rsidRDefault="00F00272" w:rsidP="00DB703F">
            <w:pPr>
              <w:spacing w:after="160"/>
              <w:jc w:val="center"/>
              <w:rPr>
                <w:rFonts w:eastAsia="Calibri" w:cs="Arial"/>
                <w:b/>
                <w:sz w:val="24"/>
                <w:szCs w:val="24"/>
                <w:lang w:eastAsia="en-US"/>
              </w:rPr>
            </w:pPr>
            <w:r w:rsidRPr="00BC3C46">
              <w:rPr>
                <w:rFonts w:eastAsia="Calibri" w:cs="Arial"/>
                <w:b/>
                <w:sz w:val="24"/>
                <w:szCs w:val="24"/>
                <w:lang w:eastAsia="en-US"/>
              </w:rPr>
              <w:t>SI</w:t>
            </w:r>
          </w:p>
        </w:tc>
        <w:tc>
          <w:tcPr>
            <w:tcW w:w="0" w:type="auto"/>
            <w:shd w:val="clear" w:color="auto" w:fill="auto"/>
            <w:vAlign w:val="center"/>
          </w:tcPr>
          <w:p w:rsidR="00F00272" w:rsidRPr="00BC3C46" w:rsidRDefault="00F00272" w:rsidP="00DB703F">
            <w:pPr>
              <w:spacing w:after="160"/>
              <w:jc w:val="center"/>
              <w:rPr>
                <w:rFonts w:eastAsia="Calibri" w:cs="Arial"/>
                <w:b/>
                <w:sz w:val="24"/>
                <w:szCs w:val="24"/>
                <w:lang w:eastAsia="en-US"/>
              </w:rPr>
            </w:pPr>
            <w:r w:rsidRPr="00BC3C46">
              <w:rPr>
                <w:rFonts w:eastAsia="Calibri" w:cs="Arial"/>
                <w:b/>
                <w:sz w:val="24"/>
                <w:szCs w:val="24"/>
                <w:lang w:eastAsia="en-US"/>
              </w:rPr>
              <w:t>CUALES</w:t>
            </w:r>
          </w:p>
        </w:tc>
      </w:tr>
      <w:tr w:rsidR="00F00272" w:rsidRPr="00BC3C46" w:rsidTr="00DB703F">
        <w:trPr>
          <w:trHeight w:val="1417"/>
          <w:jc w:val="center"/>
        </w:trPr>
        <w:tc>
          <w:tcPr>
            <w:tcW w:w="3231" w:type="dxa"/>
            <w:vMerge/>
            <w:shd w:val="clear" w:color="auto" w:fill="auto"/>
          </w:tcPr>
          <w:p w:rsidR="00F00272" w:rsidRPr="00BC3C46" w:rsidRDefault="00F00272" w:rsidP="00DB703F">
            <w:pPr>
              <w:spacing w:after="160"/>
              <w:jc w:val="center"/>
              <w:rPr>
                <w:rFonts w:eastAsia="Calibri" w:cs="Arial"/>
                <w:sz w:val="24"/>
                <w:szCs w:val="24"/>
                <w:lang w:eastAsia="en-US"/>
              </w:rPr>
            </w:pPr>
          </w:p>
        </w:tc>
        <w:tc>
          <w:tcPr>
            <w:tcW w:w="0" w:type="auto"/>
            <w:shd w:val="clear" w:color="auto" w:fill="auto"/>
          </w:tcPr>
          <w:p w:rsidR="00F00272" w:rsidRPr="00BC3C46" w:rsidRDefault="00F00272" w:rsidP="00DB703F">
            <w:pPr>
              <w:spacing w:after="160"/>
              <w:jc w:val="left"/>
              <w:rPr>
                <w:rFonts w:eastAsia="Calibri" w:cs="Arial"/>
                <w:sz w:val="24"/>
                <w:szCs w:val="24"/>
                <w:lang w:eastAsia="en-US"/>
              </w:rPr>
            </w:pPr>
          </w:p>
        </w:tc>
        <w:tc>
          <w:tcPr>
            <w:tcW w:w="0" w:type="auto"/>
            <w:shd w:val="clear" w:color="auto" w:fill="auto"/>
          </w:tcPr>
          <w:p w:rsidR="00F00272" w:rsidRPr="00BC3C46" w:rsidRDefault="00F00272" w:rsidP="00DB703F">
            <w:pPr>
              <w:spacing w:after="160"/>
              <w:jc w:val="left"/>
              <w:rPr>
                <w:rFonts w:eastAsia="Calibri" w:cs="Arial"/>
                <w:sz w:val="24"/>
                <w:szCs w:val="24"/>
                <w:lang w:eastAsia="en-US"/>
              </w:rPr>
            </w:pPr>
          </w:p>
        </w:tc>
        <w:tc>
          <w:tcPr>
            <w:tcW w:w="0" w:type="auto"/>
            <w:shd w:val="clear" w:color="auto" w:fill="auto"/>
          </w:tcPr>
          <w:p w:rsidR="00F00272" w:rsidRPr="00BC3C46" w:rsidRDefault="00F00272" w:rsidP="00DB703F">
            <w:pPr>
              <w:spacing w:after="160"/>
              <w:jc w:val="left"/>
              <w:rPr>
                <w:rFonts w:eastAsia="Calibri" w:cs="Arial"/>
                <w:sz w:val="24"/>
                <w:szCs w:val="24"/>
                <w:lang w:eastAsia="en-US"/>
              </w:rPr>
            </w:pPr>
          </w:p>
        </w:tc>
        <w:tc>
          <w:tcPr>
            <w:tcW w:w="0" w:type="auto"/>
            <w:shd w:val="clear" w:color="auto" w:fill="auto"/>
          </w:tcPr>
          <w:p w:rsidR="00F00272" w:rsidRPr="00BC3C46" w:rsidRDefault="00F00272" w:rsidP="00DB703F">
            <w:pPr>
              <w:spacing w:after="160"/>
              <w:jc w:val="left"/>
              <w:rPr>
                <w:rFonts w:eastAsia="Calibri" w:cs="Arial"/>
                <w:sz w:val="24"/>
                <w:szCs w:val="24"/>
                <w:lang w:eastAsia="en-US"/>
              </w:rPr>
            </w:pPr>
          </w:p>
        </w:tc>
        <w:tc>
          <w:tcPr>
            <w:tcW w:w="0" w:type="auto"/>
            <w:shd w:val="clear" w:color="auto" w:fill="auto"/>
          </w:tcPr>
          <w:p w:rsidR="00F00272" w:rsidRPr="00BC3C46" w:rsidRDefault="00F00272" w:rsidP="00DB703F">
            <w:pPr>
              <w:spacing w:after="160"/>
              <w:jc w:val="left"/>
              <w:rPr>
                <w:rFonts w:eastAsia="Calibri" w:cs="Arial"/>
                <w:sz w:val="24"/>
                <w:szCs w:val="24"/>
                <w:lang w:eastAsia="en-US"/>
              </w:rPr>
            </w:pPr>
          </w:p>
        </w:tc>
      </w:tr>
    </w:tbl>
    <w:p w:rsidR="00F00272" w:rsidRDefault="00F00272" w:rsidP="00F00272">
      <w:pPr>
        <w:widowControl w:val="0"/>
        <w:rPr>
          <w:rFonts w:ascii="Arial Narrow" w:hAnsi="Arial Narrow" w:cs="Arial"/>
          <w:b/>
          <w:snapToGrid w:val="0"/>
          <w:lang w:val="es-ES"/>
        </w:rPr>
      </w:pPr>
    </w:p>
    <w:p w:rsidR="00F00272" w:rsidRDefault="00F00272">
      <w:pPr>
        <w:jc w:val="left"/>
        <w:rPr>
          <w:rFonts w:eastAsia="Calibri" w:cs="Arial"/>
          <w:b/>
          <w:color w:val="000000"/>
          <w:sz w:val="24"/>
          <w:szCs w:val="24"/>
          <w:lang w:eastAsia="en-US"/>
        </w:rPr>
      </w:pPr>
      <w:r>
        <w:rPr>
          <w:rFonts w:eastAsia="Calibri" w:cs="Arial"/>
          <w:b/>
          <w:color w:val="000000"/>
          <w:sz w:val="24"/>
          <w:szCs w:val="24"/>
          <w:lang w:eastAsia="en-US"/>
        </w:rPr>
        <w:br w:type="page"/>
      </w:r>
    </w:p>
    <w:p w:rsidR="00F00272" w:rsidRDefault="00F00272" w:rsidP="00BC3C46">
      <w:pPr>
        <w:spacing w:line="360" w:lineRule="auto"/>
        <w:rPr>
          <w:rFonts w:eastAsia="Calibri" w:cs="Arial"/>
          <w:b/>
          <w:color w:val="000000"/>
          <w:sz w:val="24"/>
          <w:szCs w:val="24"/>
          <w:lang w:eastAsia="en-US"/>
        </w:rPr>
      </w:pPr>
    </w:p>
    <w:p w:rsidR="00BC3C46" w:rsidRPr="00BC3C46" w:rsidRDefault="00BC3C46" w:rsidP="00BC3C46">
      <w:pPr>
        <w:spacing w:line="360" w:lineRule="auto"/>
        <w:rPr>
          <w:rFonts w:eastAsia="Calibri" w:cs="Arial"/>
          <w:sz w:val="24"/>
          <w:szCs w:val="24"/>
          <w:lang w:eastAsia="en-US"/>
        </w:rPr>
      </w:pPr>
      <w:r w:rsidRPr="00BC3C46">
        <w:rPr>
          <w:rFonts w:eastAsia="Calibri" w:cs="Arial"/>
          <w:b/>
          <w:color w:val="000000"/>
          <w:sz w:val="24"/>
          <w:szCs w:val="24"/>
          <w:lang w:eastAsia="en-US"/>
        </w:rPr>
        <w:t xml:space="preserve">Dictamen </w:t>
      </w:r>
      <w:r w:rsidRPr="00BC3C46">
        <w:rPr>
          <w:rFonts w:eastAsia="Calibri" w:cs="Arial"/>
          <w:color w:val="000000"/>
          <w:sz w:val="24"/>
          <w:szCs w:val="24"/>
          <w:lang w:eastAsia="en-US"/>
        </w:rPr>
        <w:t xml:space="preserve">de la Comisión de Gobernación, Puntos Constitucionales y Justicia, de la Sexagésima Primera Legislatura del Congreso del Estado Independiente, Libre y Soberano de Coahuila de Zaragoza, relativo a la </w:t>
      </w:r>
      <w:r w:rsidRPr="00BC3C46">
        <w:rPr>
          <w:rFonts w:eastAsia="Calibri" w:cs="Arial"/>
          <w:color w:val="000000"/>
          <w:sz w:val="26"/>
          <w:szCs w:val="26"/>
          <w:lang w:eastAsia="en-US"/>
        </w:rPr>
        <w:t>iniciativa con proyecto de decreto a través de la cual</w:t>
      </w:r>
      <w:r w:rsidRPr="00BC3C46">
        <w:rPr>
          <w:rFonts w:eastAsia="Calibri" w:cs="Arial"/>
          <w:sz w:val="26"/>
          <w:szCs w:val="26"/>
          <w:lang w:eastAsia="en-US"/>
        </w:rPr>
        <w:t xml:space="preserve"> se realizan diversas </w:t>
      </w:r>
      <w:r w:rsidRPr="00BC3C46">
        <w:rPr>
          <w:rFonts w:eastAsia="Calibri" w:cs="Arial"/>
          <w:bCs/>
          <w:color w:val="000000"/>
          <w:sz w:val="26"/>
          <w:szCs w:val="26"/>
          <w:lang w:eastAsia="en-US"/>
        </w:rPr>
        <w:t>reformas y adiciones a los artículos 56 y 58 del Código de Procedimientos Familiares para el Estado de Coahuila de Zaragoza</w:t>
      </w:r>
      <w:r w:rsidRPr="00BC3C46">
        <w:rPr>
          <w:rFonts w:eastAsia="Calibri" w:cs="Arial"/>
          <w:sz w:val="24"/>
          <w:szCs w:val="24"/>
          <w:lang w:eastAsia="en-US"/>
        </w:rPr>
        <w:t>, suscrita por la Diputada Lucía Azucena Ramos Ramos, del Grupo Parlamentario “Gral. Andrés. S. Viesca.” Del Partido Revolucionario Institucional</w:t>
      </w:r>
      <w:r w:rsidRPr="00BC3C46">
        <w:rPr>
          <w:rFonts w:eastAsia="Calibri" w:cs="Arial"/>
          <w:color w:val="000000"/>
          <w:sz w:val="24"/>
          <w:szCs w:val="24"/>
          <w:lang w:eastAsia="en-US"/>
        </w:rPr>
        <w:t>, y;</w:t>
      </w:r>
    </w:p>
    <w:p w:rsidR="00BC3C46" w:rsidRPr="00BC3C46" w:rsidRDefault="00BC3C46" w:rsidP="00BC3C46">
      <w:pPr>
        <w:autoSpaceDE w:val="0"/>
        <w:autoSpaceDN w:val="0"/>
        <w:adjustRightInd w:val="0"/>
        <w:spacing w:line="360" w:lineRule="auto"/>
        <w:rPr>
          <w:rFonts w:eastAsia="Calibri" w:cs="Arial"/>
          <w:color w:val="000000"/>
          <w:sz w:val="24"/>
          <w:szCs w:val="24"/>
          <w:lang w:eastAsia="en-US"/>
        </w:rPr>
      </w:pPr>
    </w:p>
    <w:p w:rsidR="00BC3C46" w:rsidRPr="00BC3C46" w:rsidRDefault="00BC3C46" w:rsidP="00BC3C46">
      <w:pPr>
        <w:keepNext/>
        <w:spacing w:before="240" w:after="60" w:line="360" w:lineRule="auto"/>
        <w:jc w:val="center"/>
        <w:outlineLvl w:val="3"/>
        <w:rPr>
          <w:rFonts w:cs="Arial"/>
          <w:b/>
          <w:bCs/>
          <w:sz w:val="24"/>
          <w:szCs w:val="24"/>
        </w:rPr>
      </w:pPr>
      <w:r w:rsidRPr="00BC3C46">
        <w:rPr>
          <w:rFonts w:cs="Arial"/>
          <w:b/>
          <w:bCs/>
          <w:sz w:val="24"/>
          <w:szCs w:val="24"/>
        </w:rPr>
        <w:t>R E S U L T A N D O</w:t>
      </w:r>
    </w:p>
    <w:p w:rsidR="00BC3C46" w:rsidRPr="00BC3C46" w:rsidRDefault="00BC3C46" w:rsidP="00BC3C46">
      <w:pPr>
        <w:jc w:val="left"/>
        <w:rPr>
          <w:rFonts w:eastAsia="Calibri" w:cs="Arial"/>
          <w:sz w:val="24"/>
          <w:szCs w:val="24"/>
        </w:rPr>
      </w:pPr>
    </w:p>
    <w:p w:rsidR="00BC3C46" w:rsidRPr="00BC3C46" w:rsidRDefault="00BC3C46" w:rsidP="00BC3C46">
      <w:pPr>
        <w:spacing w:line="360" w:lineRule="auto"/>
        <w:rPr>
          <w:rFonts w:cs="Arial"/>
          <w:sz w:val="24"/>
          <w:szCs w:val="24"/>
        </w:rPr>
      </w:pPr>
      <w:r w:rsidRPr="00BC3C46">
        <w:rPr>
          <w:rFonts w:cs="Arial"/>
          <w:b/>
          <w:sz w:val="24"/>
          <w:szCs w:val="24"/>
        </w:rPr>
        <w:t xml:space="preserve">PRIMERO.- </w:t>
      </w:r>
      <w:r w:rsidRPr="00BC3C46">
        <w:rPr>
          <w:rFonts w:cs="Arial"/>
          <w:sz w:val="24"/>
          <w:szCs w:val="24"/>
        </w:rPr>
        <w:t xml:space="preserve">Que en sesión celebrada por el Pleno del Congreso el día 12 de junio del año 2019, se acordó turnar a esta Comisión de </w:t>
      </w:r>
      <w:r w:rsidRPr="00BC3C46">
        <w:rPr>
          <w:rFonts w:eastAsia="Calibri" w:cs="Arial"/>
          <w:color w:val="000000"/>
          <w:sz w:val="24"/>
          <w:szCs w:val="24"/>
          <w:lang w:eastAsia="en-US"/>
        </w:rPr>
        <w:t>Gobernación, Puntos Constitucionales y Justicia</w:t>
      </w:r>
      <w:r w:rsidRPr="00BC3C46">
        <w:rPr>
          <w:rFonts w:cs="Arial"/>
          <w:sz w:val="24"/>
          <w:szCs w:val="24"/>
        </w:rPr>
        <w:t>, la iniciativa a que se ha hecho referencia.</w:t>
      </w:r>
    </w:p>
    <w:p w:rsidR="00BC3C46" w:rsidRPr="00BC3C46" w:rsidRDefault="00BC3C46" w:rsidP="00BC3C46">
      <w:pPr>
        <w:jc w:val="left"/>
        <w:rPr>
          <w:rFonts w:eastAsia="Calibri" w:cs="Arial"/>
          <w:sz w:val="24"/>
          <w:szCs w:val="24"/>
          <w:lang w:eastAsia="en-US"/>
        </w:rPr>
      </w:pPr>
    </w:p>
    <w:p w:rsidR="00BC3C46" w:rsidRPr="00BC3C46" w:rsidRDefault="00BC3C46" w:rsidP="00BC3C46">
      <w:pPr>
        <w:spacing w:line="360" w:lineRule="auto"/>
        <w:rPr>
          <w:rFonts w:cs="Arial"/>
          <w:sz w:val="24"/>
          <w:szCs w:val="24"/>
        </w:rPr>
      </w:pPr>
      <w:r w:rsidRPr="00BC3C46">
        <w:rPr>
          <w:rFonts w:cs="Arial"/>
          <w:b/>
          <w:sz w:val="24"/>
          <w:szCs w:val="24"/>
        </w:rPr>
        <w:t xml:space="preserve">SEGUNDO.- </w:t>
      </w:r>
      <w:r w:rsidRPr="00BC3C46">
        <w:rPr>
          <w:rFonts w:cs="Arial"/>
          <w:sz w:val="24"/>
          <w:szCs w:val="24"/>
        </w:rPr>
        <w:t xml:space="preserve">Que en cumplimiento de dicho acuerdo, se turnó a esta Comisión </w:t>
      </w:r>
      <w:r w:rsidRPr="00BC3C46">
        <w:rPr>
          <w:rFonts w:eastAsia="Calibri" w:cs="Arial"/>
          <w:color w:val="000000"/>
          <w:sz w:val="24"/>
          <w:szCs w:val="24"/>
          <w:lang w:eastAsia="en-US"/>
        </w:rPr>
        <w:t>Gobernación, Puntos Constitucionales y Justicia, la iniciativa con proyecto de decreto a través de la cual</w:t>
      </w:r>
      <w:r w:rsidRPr="00BC3C46">
        <w:rPr>
          <w:rFonts w:eastAsia="Calibri" w:cs="Arial"/>
          <w:sz w:val="24"/>
          <w:szCs w:val="24"/>
          <w:lang w:eastAsia="en-US"/>
        </w:rPr>
        <w:t xml:space="preserve"> se realizan diversas </w:t>
      </w:r>
      <w:r w:rsidRPr="00BC3C46">
        <w:rPr>
          <w:rFonts w:eastAsia="Calibri" w:cs="Arial"/>
          <w:bCs/>
          <w:color w:val="000000"/>
          <w:sz w:val="24"/>
          <w:szCs w:val="24"/>
          <w:lang w:eastAsia="en-US"/>
        </w:rPr>
        <w:t>reformas y adiciones a los artículos 56 y 58 del Código de Procedimientos Familiares para el Estado de Coahuila de Zaragoza</w:t>
      </w:r>
      <w:r w:rsidRPr="00BC3C46">
        <w:rPr>
          <w:rFonts w:eastAsia="Calibri" w:cs="Arial"/>
          <w:sz w:val="24"/>
          <w:szCs w:val="24"/>
          <w:lang w:eastAsia="en-US"/>
        </w:rPr>
        <w:t>, suscrita por la Diputada Lucía Azucena Ramos Ramos, del Grupo Parlamentario “Gral. Andrés. S. Viesca” del Partido Revolucionario Institucional</w:t>
      </w:r>
      <w:r w:rsidRPr="00BC3C46">
        <w:rPr>
          <w:rFonts w:eastAsia="Calibri" w:cs="Arial"/>
          <w:color w:val="000000"/>
          <w:sz w:val="24"/>
          <w:szCs w:val="24"/>
          <w:lang w:eastAsia="en-US"/>
        </w:rPr>
        <w:t xml:space="preserve">, </w:t>
      </w:r>
      <w:r w:rsidRPr="00BC3C46">
        <w:rPr>
          <w:rFonts w:cs="Arial"/>
          <w:sz w:val="24"/>
          <w:szCs w:val="24"/>
        </w:rPr>
        <w:t xml:space="preserve">y;  </w:t>
      </w:r>
    </w:p>
    <w:p w:rsidR="00BC3C46" w:rsidRPr="00BC3C46" w:rsidRDefault="00BC3C46" w:rsidP="00BC3C46">
      <w:pPr>
        <w:jc w:val="left"/>
        <w:rPr>
          <w:rFonts w:eastAsia="Calibri" w:cs="Arial"/>
          <w:sz w:val="24"/>
          <w:szCs w:val="24"/>
          <w:lang w:eastAsia="en-US"/>
        </w:rPr>
      </w:pPr>
    </w:p>
    <w:p w:rsidR="00BC3C46" w:rsidRPr="00BC3C46" w:rsidRDefault="00BC3C46" w:rsidP="00BC3C46">
      <w:pPr>
        <w:jc w:val="left"/>
        <w:rPr>
          <w:rFonts w:eastAsia="Calibri" w:cs="Arial"/>
          <w:sz w:val="24"/>
          <w:szCs w:val="24"/>
        </w:rPr>
      </w:pPr>
    </w:p>
    <w:p w:rsidR="00BC3C46" w:rsidRPr="00BC3C46" w:rsidRDefault="00BC3C46" w:rsidP="00BC3C46">
      <w:pPr>
        <w:spacing w:line="360" w:lineRule="auto"/>
        <w:jc w:val="center"/>
        <w:rPr>
          <w:rFonts w:cs="Arial"/>
          <w:b/>
          <w:sz w:val="24"/>
          <w:szCs w:val="24"/>
        </w:rPr>
      </w:pPr>
      <w:r w:rsidRPr="00BC3C46">
        <w:rPr>
          <w:rFonts w:cs="Arial"/>
          <w:b/>
          <w:sz w:val="24"/>
          <w:szCs w:val="24"/>
        </w:rPr>
        <w:t>C O N S I D E R A N D O</w:t>
      </w:r>
    </w:p>
    <w:p w:rsidR="00BC3C46" w:rsidRPr="00BC3C46" w:rsidRDefault="00BC3C46" w:rsidP="00BC3C46">
      <w:pPr>
        <w:jc w:val="left"/>
        <w:rPr>
          <w:rFonts w:eastAsia="Calibri" w:cs="Arial"/>
          <w:sz w:val="24"/>
          <w:szCs w:val="24"/>
        </w:rPr>
      </w:pPr>
    </w:p>
    <w:p w:rsidR="00BC3C46" w:rsidRPr="00BC3C46" w:rsidRDefault="00BC3C46" w:rsidP="00BC3C46">
      <w:pPr>
        <w:spacing w:line="360" w:lineRule="auto"/>
        <w:rPr>
          <w:rFonts w:cs="Arial"/>
          <w:sz w:val="24"/>
          <w:szCs w:val="24"/>
        </w:rPr>
      </w:pPr>
      <w:r w:rsidRPr="00BC3C46">
        <w:rPr>
          <w:rFonts w:cs="Arial"/>
          <w:b/>
          <w:sz w:val="24"/>
          <w:szCs w:val="24"/>
        </w:rPr>
        <w:t xml:space="preserve">PRIMERO.- </w:t>
      </w:r>
      <w:r w:rsidRPr="00BC3C46">
        <w:rPr>
          <w:rFonts w:cs="Arial"/>
          <w:sz w:val="24"/>
          <w:szCs w:val="24"/>
        </w:rPr>
        <w:t>Que esta Comisión, con fundamento en los artículos 90, 116, 117 y demás relativos de la Ley Orgánica del Congreso del Estado, es competente para emitir el presente dictamen.</w:t>
      </w:r>
    </w:p>
    <w:p w:rsidR="00BC3C46" w:rsidRPr="00BC3C46" w:rsidRDefault="00BC3C46" w:rsidP="00BC3C46">
      <w:pPr>
        <w:jc w:val="left"/>
        <w:rPr>
          <w:rFonts w:eastAsia="Calibri" w:cs="Arial"/>
          <w:sz w:val="24"/>
          <w:szCs w:val="24"/>
          <w:lang w:eastAsia="en-US"/>
        </w:rPr>
      </w:pPr>
    </w:p>
    <w:p w:rsidR="00BC3C46" w:rsidRPr="00BC3C46" w:rsidRDefault="00BC3C46" w:rsidP="00BC3C46">
      <w:pPr>
        <w:spacing w:line="360" w:lineRule="auto"/>
        <w:rPr>
          <w:rFonts w:cs="Arial"/>
          <w:sz w:val="24"/>
          <w:szCs w:val="24"/>
        </w:rPr>
      </w:pPr>
      <w:r w:rsidRPr="00BC3C46">
        <w:rPr>
          <w:rFonts w:cs="Arial"/>
          <w:b/>
          <w:sz w:val="24"/>
          <w:szCs w:val="24"/>
        </w:rPr>
        <w:lastRenderedPageBreak/>
        <w:t xml:space="preserve">SEGUNDO.- </w:t>
      </w:r>
      <w:r w:rsidRPr="00BC3C46">
        <w:rPr>
          <w:rFonts w:cs="Arial"/>
          <w:sz w:val="24"/>
          <w:szCs w:val="24"/>
        </w:rPr>
        <w:t xml:space="preserve">Que </w:t>
      </w:r>
      <w:r w:rsidRPr="00BC3C46">
        <w:rPr>
          <w:rFonts w:eastAsia="Calibri" w:cs="Arial"/>
          <w:color w:val="000000"/>
          <w:sz w:val="24"/>
          <w:szCs w:val="24"/>
          <w:lang w:eastAsia="en-US"/>
        </w:rPr>
        <w:t xml:space="preserve">a la </w:t>
      </w:r>
      <w:r w:rsidRPr="00BC3C46">
        <w:rPr>
          <w:rFonts w:eastAsia="Calibri" w:cs="Arial"/>
          <w:color w:val="000000"/>
          <w:sz w:val="26"/>
          <w:szCs w:val="26"/>
          <w:lang w:eastAsia="en-US"/>
        </w:rPr>
        <w:t>iniciativa con proyecto de decreto a través de la cual</w:t>
      </w:r>
      <w:r w:rsidRPr="00BC3C46">
        <w:rPr>
          <w:rFonts w:eastAsia="Calibri" w:cs="Arial"/>
          <w:sz w:val="26"/>
          <w:szCs w:val="26"/>
          <w:lang w:eastAsia="en-US"/>
        </w:rPr>
        <w:t xml:space="preserve"> se realizan diversas </w:t>
      </w:r>
      <w:r w:rsidRPr="00BC3C46">
        <w:rPr>
          <w:rFonts w:eastAsia="Calibri" w:cs="Arial"/>
          <w:bCs/>
          <w:color w:val="000000"/>
          <w:sz w:val="26"/>
          <w:szCs w:val="26"/>
          <w:lang w:eastAsia="en-US"/>
        </w:rPr>
        <w:t>reformas y adiciones a los artículos 56 y 58 del Código de Procedimientos Familiares para el Estado de Coahuila de Zaragoza</w:t>
      </w:r>
      <w:r w:rsidRPr="00BC3C46">
        <w:rPr>
          <w:rFonts w:eastAsia="Calibri" w:cs="Arial"/>
          <w:sz w:val="24"/>
          <w:szCs w:val="24"/>
          <w:lang w:eastAsia="en-US"/>
        </w:rPr>
        <w:t>, suscrita por la Diputada Lucía Azucena Ramos Ramos, del Grupo Parlamentario “Gral. Andrés. S. Viesca.” Del Partido Revolucionario Institucional</w:t>
      </w:r>
      <w:r w:rsidRPr="00BC3C46">
        <w:rPr>
          <w:rFonts w:eastAsia="Calibri" w:cs="Arial"/>
          <w:color w:val="000000"/>
          <w:sz w:val="24"/>
          <w:szCs w:val="24"/>
          <w:lang w:eastAsia="en-US"/>
        </w:rPr>
        <w:t xml:space="preserve">, </w:t>
      </w:r>
      <w:r w:rsidRPr="00BC3C46">
        <w:rPr>
          <w:rFonts w:cs="Arial"/>
          <w:sz w:val="24"/>
          <w:szCs w:val="24"/>
        </w:rPr>
        <w:t xml:space="preserve">se basa entre otras en las consideraciones siguientes:  </w:t>
      </w:r>
    </w:p>
    <w:p w:rsidR="00BC3C46" w:rsidRPr="00BC3C46" w:rsidRDefault="00BC3C46" w:rsidP="00BC3C46">
      <w:pPr>
        <w:spacing w:line="360" w:lineRule="auto"/>
        <w:rPr>
          <w:rFonts w:cs="Arial"/>
          <w:sz w:val="24"/>
          <w:szCs w:val="24"/>
        </w:rPr>
      </w:pPr>
    </w:p>
    <w:p w:rsidR="00BC3C46" w:rsidRPr="00BC3C46" w:rsidRDefault="00BC3C46" w:rsidP="00BC3C46">
      <w:pPr>
        <w:spacing w:line="360" w:lineRule="auto"/>
        <w:jc w:val="center"/>
        <w:rPr>
          <w:rFonts w:cs="Arial"/>
          <w:b/>
          <w:sz w:val="24"/>
          <w:szCs w:val="24"/>
        </w:rPr>
      </w:pPr>
      <w:r w:rsidRPr="00BC3C46">
        <w:rPr>
          <w:rFonts w:cs="Arial"/>
          <w:b/>
          <w:sz w:val="24"/>
          <w:szCs w:val="24"/>
        </w:rPr>
        <w:t>E X P O S I C I Ó N   D E   M O T I V O S</w:t>
      </w:r>
    </w:p>
    <w:p w:rsidR="00BC3C46" w:rsidRPr="00BC3C46" w:rsidRDefault="00BC3C46" w:rsidP="00BC3C46">
      <w:pPr>
        <w:spacing w:after="160" w:line="360" w:lineRule="auto"/>
        <w:ind w:left="567" w:right="618"/>
        <w:rPr>
          <w:rFonts w:eastAsia="Calibri" w:cs="Arial"/>
          <w:b/>
          <w:i/>
          <w:sz w:val="24"/>
          <w:szCs w:val="24"/>
          <w:lang w:eastAsia="en-US"/>
        </w:rPr>
      </w:pPr>
    </w:p>
    <w:p w:rsidR="00BC3C46" w:rsidRPr="00BC3C46" w:rsidRDefault="00BC3C46" w:rsidP="00BC3C46">
      <w:pPr>
        <w:spacing w:after="160" w:line="360" w:lineRule="auto"/>
        <w:ind w:left="567" w:right="618"/>
        <w:rPr>
          <w:rFonts w:eastAsia="Calibri" w:cs="Arial"/>
          <w:i/>
          <w:sz w:val="24"/>
          <w:szCs w:val="24"/>
          <w:lang w:eastAsia="en-US"/>
        </w:rPr>
      </w:pPr>
      <w:r w:rsidRPr="00BC3C46">
        <w:rPr>
          <w:rFonts w:eastAsia="Calibri" w:cs="Arial"/>
          <w:i/>
          <w:sz w:val="24"/>
          <w:szCs w:val="24"/>
          <w:lang w:eastAsia="en-US"/>
        </w:rPr>
        <w:t xml:space="preserve">“La Convención sobre los Derechos del Niño fue aprobada por la Asamblea General de las Naciones Unidas en su resolución 44/25, el 20 de noviembre de 1989. Es un Tratado Internacional en materia de derechos humanos que cuenta con el mayor número de ratificaciones a nivel mundial. La Convención sobre los Derechos del Niño es el primer tratado internacional especializado de carácter obligatorio que reconoce los derechos humanos de todos los niños, niñas y adolescentes del mundo. A lo largo de sus 54 artículos, establece un marco jurídico inédito de protección integral a favor de las personas menores de 18 años de edad, que obliga a los Estados que la han ratificado a respetar, proteger y garantizar el ejercicio de los derechos civiles y políticos, económicos, sociales y culturales de todas las personas menores de 18 años de edad, independientemente de su lugar de nacimiento, sexo, religión, etnia, clase social, condición familiar, entre otros. México ratificó la Convención sobre los Derechos del Niño el 21 de septiembre de 1990, por lo que quedó obligado a adoptar todas las medidas administrativas, legislativas y de cualquier otra índole para dar efectividad a los derechos reconocidos en ella a favor de todos los niños, niñas y adolescentes en el país; sin embargo, fue hasta 2011 que incorporó el principio del interés superior de la niñez en el artículo 4o. de la Constitución Política de los Estados Unidos Mexicanos, al </w:t>
      </w:r>
      <w:r w:rsidRPr="00BC3C46">
        <w:rPr>
          <w:rFonts w:eastAsia="Calibri" w:cs="Arial"/>
          <w:i/>
          <w:sz w:val="24"/>
          <w:szCs w:val="24"/>
          <w:lang w:eastAsia="en-US"/>
        </w:rPr>
        <w:lastRenderedPageBreak/>
        <w:t xml:space="preserve">especificar en el párrafo noveno que: “En todas las decisiones y actuaciones del Estado se velará y cumplirá con el principio del interés superior de la niñez, garantizando de manera plena sus derechos. Los niños y las niñas tienen derecho a la satisfacción de sus necesidades de alimentación, salud, educación y sano esparcimiento para su desarrollo integral. Este principio deberá guiar el diseño, ejecución, seguimiento y evaluación de las políticas públicas dirigidas a la niñez”. </w:t>
      </w:r>
    </w:p>
    <w:p w:rsidR="00BC3C46" w:rsidRPr="00BC3C46" w:rsidRDefault="00BC3C46" w:rsidP="00BC3C46">
      <w:pPr>
        <w:spacing w:after="160" w:line="360" w:lineRule="auto"/>
        <w:ind w:left="567" w:right="618"/>
        <w:rPr>
          <w:rFonts w:eastAsia="Calibri" w:cs="Arial"/>
          <w:i/>
          <w:sz w:val="24"/>
          <w:szCs w:val="24"/>
          <w:lang w:eastAsia="en-US"/>
        </w:rPr>
      </w:pPr>
    </w:p>
    <w:p w:rsidR="00BC3C46" w:rsidRPr="00BC3C46" w:rsidRDefault="00BC3C46" w:rsidP="00BC3C46">
      <w:pPr>
        <w:spacing w:after="160" w:line="360" w:lineRule="auto"/>
        <w:ind w:left="567" w:right="618"/>
        <w:rPr>
          <w:rFonts w:eastAsia="Calibri" w:cs="Arial"/>
          <w:i/>
          <w:sz w:val="24"/>
          <w:szCs w:val="24"/>
          <w:lang w:eastAsia="en-US"/>
        </w:rPr>
      </w:pPr>
      <w:r w:rsidRPr="00BC3C46">
        <w:rPr>
          <w:rFonts w:eastAsia="Calibri" w:cs="Arial"/>
          <w:i/>
          <w:sz w:val="24"/>
          <w:szCs w:val="24"/>
          <w:lang w:eastAsia="en-US"/>
        </w:rPr>
        <w:t>Por otra parte, la Ley General de los Derechos de Niñas, Niños y Adolescentes (LGDNNA), reconoce su carácter de titulares de derechos.</w:t>
      </w:r>
    </w:p>
    <w:p w:rsidR="00BC3C46" w:rsidRPr="00BC3C46" w:rsidRDefault="00BC3C46" w:rsidP="00BC3C46">
      <w:pPr>
        <w:spacing w:after="160" w:line="360" w:lineRule="auto"/>
        <w:ind w:left="567" w:right="618"/>
        <w:rPr>
          <w:rFonts w:eastAsia="Calibri" w:cs="Arial"/>
          <w:i/>
          <w:sz w:val="24"/>
          <w:szCs w:val="24"/>
          <w:lang w:eastAsia="en-US"/>
        </w:rPr>
      </w:pPr>
      <w:r w:rsidRPr="00BC3C46">
        <w:rPr>
          <w:rFonts w:eastAsia="Calibri" w:cs="Arial"/>
          <w:i/>
          <w:sz w:val="24"/>
          <w:szCs w:val="24"/>
          <w:lang w:eastAsia="en-US"/>
        </w:rPr>
        <w:t>El artículo 2, establece: “El interés superior de la niñez deberá ser considerado de manera primordial en la toma de decisiones sobre una cuestión debatida que involucre niñas, niños y adolescentes. Cuando se presenten diferentes interpretaciones, se elegirá la que satisfaga de manera más efectiva este principio rector”; en concordancia el artículo 17 establece:  “Niñas, niños y adolescentes tienen derecho a que se les asegure prioridad en el ejercicio de todos sus derechos” y el artículo 18 prevé: “En todas las medidas concernientes a niñas, niños y adolescentes que tomen los órganos jurisdiccionales, autoridades administrativas y órganos legislativos, se tomará en cuenta, como consideración primordial, el interés superior de la niñez. Dichas autoridades elaborarán los mecanismos necesarios para garantizar este principio”.</w:t>
      </w:r>
    </w:p>
    <w:p w:rsidR="00BC3C46" w:rsidRPr="00BC3C46" w:rsidRDefault="00BC3C46" w:rsidP="00BC3C46">
      <w:pPr>
        <w:spacing w:after="160" w:line="360" w:lineRule="auto"/>
        <w:ind w:left="567" w:right="618"/>
        <w:rPr>
          <w:rFonts w:eastAsia="Calibri" w:cs="Arial"/>
          <w:i/>
          <w:sz w:val="24"/>
          <w:szCs w:val="24"/>
          <w:lang w:eastAsia="en-US"/>
        </w:rPr>
      </w:pPr>
    </w:p>
    <w:p w:rsidR="00BC3C46" w:rsidRPr="00BC3C46" w:rsidRDefault="00BC3C46" w:rsidP="00BC3C46">
      <w:pPr>
        <w:spacing w:after="160" w:line="360" w:lineRule="auto"/>
        <w:ind w:left="567" w:right="618"/>
        <w:rPr>
          <w:rFonts w:eastAsia="Calibri" w:cs="Arial"/>
          <w:i/>
          <w:sz w:val="24"/>
          <w:szCs w:val="24"/>
          <w:lang w:eastAsia="en-US"/>
        </w:rPr>
      </w:pPr>
      <w:r w:rsidRPr="00BC3C46">
        <w:rPr>
          <w:rFonts w:eastAsia="Calibri" w:cs="Arial"/>
          <w:i/>
          <w:sz w:val="24"/>
          <w:szCs w:val="24"/>
          <w:lang w:eastAsia="en-US"/>
        </w:rPr>
        <w:t>En ese tenor de ideas la Suprema Corte de Justicia de la Nación ha emitido diversas jurisprudencias relativas a ese principio entre las que destacan las siguientes:</w:t>
      </w:r>
    </w:p>
    <w:tbl>
      <w:tblPr>
        <w:tblW w:w="19562" w:type="dxa"/>
        <w:tblCellMar>
          <w:top w:w="15" w:type="dxa"/>
          <w:left w:w="15" w:type="dxa"/>
          <w:bottom w:w="15" w:type="dxa"/>
          <w:right w:w="15" w:type="dxa"/>
        </w:tblCellMar>
        <w:tblLook w:val="04A0" w:firstRow="1" w:lastRow="0" w:firstColumn="1" w:lastColumn="0" w:noHBand="0" w:noVBand="1"/>
      </w:tblPr>
      <w:tblGrid>
        <w:gridCol w:w="9639"/>
        <w:gridCol w:w="9923"/>
      </w:tblGrid>
      <w:tr w:rsidR="00BC3C46" w:rsidRPr="00BC3C46" w:rsidTr="00E2340B">
        <w:tc>
          <w:tcPr>
            <w:tcW w:w="9639" w:type="dxa"/>
            <w:tcBorders>
              <w:top w:val="nil"/>
              <w:left w:val="nil"/>
              <w:bottom w:val="nil"/>
              <w:right w:val="nil"/>
            </w:tcBorders>
            <w:vAlign w:val="center"/>
            <w:hideMark/>
          </w:tcPr>
          <w:p w:rsidR="00BC3C46" w:rsidRPr="00BC3C46" w:rsidRDefault="00BC3C46" w:rsidP="00BC3C46">
            <w:pPr>
              <w:spacing w:after="160" w:line="360" w:lineRule="auto"/>
              <w:ind w:left="567" w:right="618"/>
              <w:rPr>
                <w:rFonts w:eastAsia="Calibri" w:cs="Arial"/>
                <w:i/>
                <w:sz w:val="24"/>
                <w:szCs w:val="24"/>
                <w:lang w:eastAsia="en-US"/>
              </w:rPr>
            </w:pPr>
          </w:p>
          <w:p w:rsidR="00BC3C46" w:rsidRPr="00BC3C46" w:rsidRDefault="00BC3C46" w:rsidP="00BC3C46">
            <w:pPr>
              <w:spacing w:after="160" w:line="360" w:lineRule="auto"/>
              <w:ind w:left="567" w:right="618"/>
              <w:rPr>
                <w:rFonts w:eastAsia="Calibri" w:cs="Arial"/>
                <w:i/>
                <w:sz w:val="24"/>
                <w:szCs w:val="24"/>
                <w:lang w:eastAsia="en-US"/>
              </w:rPr>
            </w:pPr>
            <w:r w:rsidRPr="00BC3C46">
              <w:rPr>
                <w:rFonts w:eastAsia="Calibri" w:cs="Arial"/>
                <w:i/>
                <w:sz w:val="24"/>
                <w:szCs w:val="24"/>
                <w:lang w:eastAsia="en-US"/>
              </w:rPr>
              <w:t xml:space="preserve">Época: Décima Época </w:t>
            </w:r>
          </w:p>
          <w:p w:rsidR="00BC3C46" w:rsidRPr="00BC3C46" w:rsidRDefault="00BC3C46" w:rsidP="00BC3C46">
            <w:pPr>
              <w:spacing w:after="160" w:line="360" w:lineRule="auto"/>
              <w:ind w:left="567" w:right="618"/>
              <w:rPr>
                <w:rFonts w:eastAsia="Calibri" w:cs="Arial"/>
                <w:i/>
                <w:sz w:val="24"/>
                <w:szCs w:val="24"/>
                <w:lang w:eastAsia="en-US"/>
              </w:rPr>
            </w:pPr>
            <w:r w:rsidRPr="00BC3C46">
              <w:rPr>
                <w:rFonts w:eastAsia="Calibri" w:cs="Arial"/>
                <w:i/>
                <w:sz w:val="24"/>
                <w:szCs w:val="24"/>
                <w:lang w:eastAsia="en-US"/>
              </w:rPr>
              <w:t xml:space="preserve">Registro: 2006011 </w:t>
            </w:r>
          </w:p>
          <w:p w:rsidR="00BC3C46" w:rsidRPr="00BC3C46" w:rsidRDefault="00BC3C46" w:rsidP="00BC3C46">
            <w:pPr>
              <w:spacing w:after="160" w:line="360" w:lineRule="auto"/>
              <w:ind w:left="567" w:right="618"/>
              <w:rPr>
                <w:rFonts w:eastAsia="Calibri" w:cs="Arial"/>
                <w:i/>
                <w:sz w:val="24"/>
                <w:szCs w:val="24"/>
                <w:lang w:eastAsia="en-US"/>
              </w:rPr>
            </w:pPr>
            <w:r w:rsidRPr="00BC3C46">
              <w:rPr>
                <w:rFonts w:eastAsia="Calibri" w:cs="Arial"/>
                <w:i/>
                <w:sz w:val="24"/>
                <w:szCs w:val="24"/>
                <w:lang w:eastAsia="en-US"/>
              </w:rPr>
              <w:t xml:space="preserve">Instancia: Primera Sala </w:t>
            </w:r>
          </w:p>
          <w:p w:rsidR="00BC3C46" w:rsidRPr="00BC3C46" w:rsidRDefault="00BC3C46" w:rsidP="00BC3C46">
            <w:pPr>
              <w:spacing w:after="160" w:line="360" w:lineRule="auto"/>
              <w:ind w:left="567" w:right="618"/>
              <w:rPr>
                <w:rFonts w:eastAsia="Calibri" w:cs="Arial"/>
                <w:i/>
                <w:sz w:val="24"/>
                <w:szCs w:val="24"/>
                <w:lang w:eastAsia="en-US"/>
              </w:rPr>
            </w:pPr>
            <w:r w:rsidRPr="00BC3C46">
              <w:rPr>
                <w:rFonts w:eastAsia="Calibri" w:cs="Arial"/>
                <w:i/>
                <w:sz w:val="24"/>
                <w:szCs w:val="24"/>
                <w:lang w:eastAsia="en-US"/>
              </w:rPr>
              <w:t xml:space="preserve">Tipo de Tesis: Jurisprudencia </w:t>
            </w:r>
          </w:p>
          <w:p w:rsidR="00BC3C46" w:rsidRPr="00BC3C46" w:rsidRDefault="00BC3C46" w:rsidP="00BC3C46">
            <w:pPr>
              <w:spacing w:after="160" w:line="360" w:lineRule="auto"/>
              <w:ind w:left="567" w:right="618"/>
              <w:rPr>
                <w:rFonts w:eastAsia="Calibri" w:cs="Arial"/>
                <w:i/>
                <w:sz w:val="24"/>
                <w:szCs w:val="24"/>
                <w:lang w:eastAsia="en-US"/>
              </w:rPr>
            </w:pPr>
            <w:r w:rsidRPr="00BC3C46">
              <w:rPr>
                <w:rFonts w:eastAsia="Calibri" w:cs="Arial"/>
                <w:i/>
                <w:sz w:val="24"/>
                <w:szCs w:val="24"/>
                <w:lang w:eastAsia="en-US"/>
              </w:rPr>
              <w:t xml:space="preserve">Fuente: Gaceta del Semanario Judicial de la Federación </w:t>
            </w:r>
          </w:p>
          <w:p w:rsidR="00BC3C46" w:rsidRPr="00BC3C46" w:rsidRDefault="00BC3C46" w:rsidP="00BC3C46">
            <w:pPr>
              <w:spacing w:after="160" w:line="360" w:lineRule="auto"/>
              <w:ind w:left="567" w:right="618"/>
              <w:rPr>
                <w:rFonts w:eastAsia="Calibri" w:cs="Arial"/>
                <w:i/>
                <w:sz w:val="24"/>
                <w:szCs w:val="24"/>
                <w:lang w:eastAsia="en-US"/>
              </w:rPr>
            </w:pPr>
            <w:r w:rsidRPr="00BC3C46">
              <w:rPr>
                <w:rFonts w:eastAsia="Calibri" w:cs="Arial"/>
                <w:i/>
                <w:sz w:val="24"/>
                <w:szCs w:val="24"/>
                <w:lang w:eastAsia="en-US"/>
              </w:rPr>
              <w:t xml:space="preserve">Libro 4, Marzo de 2014, Tomo I </w:t>
            </w:r>
          </w:p>
          <w:p w:rsidR="00BC3C46" w:rsidRPr="00BC3C46" w:rsidRDefault="00BC3C46" w:rsidP="00BC3C46">
            <w:pPr>
              <w:spacing w:after="160" w:line="360" w:lineRule="auto"/>
              <w:ind w:left="567" w:right="618"/>
              <w:rPr>
                <w:rFonts w:eastAsia="Calibri" w:cs="Arial"/>
                <w:i/>
                <w:sz w:val="24"/>
                <w:szCs w:val="24"/>
                <w:lang w:eastAsia="en-US"/>
              </w:rPr>
            </w:pPr>
            <w:r w:rsidRPr="00BC3C46">
              <w:rPr>
                <w:rFonts w:eastAsia="Calibri" w:cs="Arial"/>
                <w:i/>
                <w:sz w:val="24"/>
                <w:szCs w:val="24"/>
                <w:lang w:eastAsia="en-US"/>
              </w:rPr>
              <w:t xml:space="preserve">Materia(s): Constitucional </w:t>
            </w:r>
          </w:p>
          <w:p w:rsidR="00BC3C46" w:rsidRPr="00BC3C46" w:rsidRDefault="00BC3C46" w:rsidP="00BC3C46">
            <w:pPr>
              <w:spacing w:after="160" w:line="360" w:lineRule="auto"/>
              <w:ind w:left="567" w:right="618"/>
              <w:rPr>
                <w:rFonts w:eastAsia="Calibri" w:cs="Arial"/>
                <w:i/>
                <w:sz w:val="24"/>
                <w:szCs w:val="24"/>
                <w:lang w:eastAsia="en-US"/>
              </w:rPr>
            </w:pPr>
            <w:r w:rsidRPr="00BC3C46">
              <w:rPr>
                <w:rFonts w:eastAsia="Calibri" w:cs="Arial"/>
                <w:i/>
                <w:sz w:val="24"/>
                <w:szCs w:val="24"/>
                <w:lang w:eastAsia="en-US"/>
              </w:rPr>
              <w:t xml:space="preserve">Tesis: 1a./J. 18/2014 (10a.) </w:t>
            </w:r>
          </w:p>
          <w:p w:rsidR="00BC3C46" w:rsidRPr="00BC3C46" w:rsidRDefault="00BC3C46" w:rsidP="00BC3C46">
            <w:pPr>
              <w:spacing w:after="160" w:line="360" w:lineRule="auto"/>
              <w:ind w:left="567" w:right="618"/>
              <w:rPr>
                <w:rFonts w:eastAsia="Calibri" w:cs="Arial"/>
                <w:i/>
                <w:sz w:val="24"/>
                <w:szCs w:val="24"/>
                <w:lang w:eastAsia="en-US"/>
              </w:rPr>
            </w:pPr>
            <w:r w:rsidRPr="00BC3C46">
              <w:rPr>
                <w:rFonts w:eastAsia="Calibri" w:cs="Arial"/>
                <w:i/>
                <w:sz w:val="24"/>
                <w:szCs w:val="24"/>
                <w:lang w:eastAsia="en-US"/>
              </w:rPr>
              <w:t xml:space="preserve">Página: 406 </w:t>
            </w:r>
          </w:p>
          <w:p w:rsidR="00BC3C46" w:rsidRPr="00BC3C46" w:rsidRDefault="00BC3C46" w:rsidP="00BC3C46">
            <w:pPr>
              <w:spacing w:after="160" w:line="360" w:lineRule="auto"/>
              <w:ind w:left="567" w:right="618"/>
              <w:rPr>
                <w:rFonts w:eastAsia="Calibri" w:cs="Arial"/>
                <w:i/>
                <w:sz w:val="24"/>
                <w:szCs w:val="24"/>
                <w:lang w:eastAsia="en-US"/>
              </w:rPr>
            </w:pPr>
          </w:p>
          <w:p w:rsidR="00BC3C46" w:rsidRPr="00BC3C46" w:rsidRDefault="00BC3C46" w:rsidP="00BC3C46">
            <w:pPr>
              <w:spacing w:after="160" w:line="360" w:lineRule="auto"/>
              <w:ind w:left="567" w:right="618"/>
              <w:rPr>
                <w:rFonts w:eastAsia="Calibri" w:cs="Arial"/>
                <w:b/>
                <w:i/>
                <w:sz w:val="24"/>
                <w:szCs w:val="24"/>
                <w:lang w:eastAsia="en-US"/>
              </w:rPr>
            </w:pPr>
            <w:r w:rsidRPr="00BC3C46">
              <w:rPr>
                <w:rFonts w:eastAsia="Calibri" w:cs="Arial"/>
                <w:b/>
                <w:i/>
                <w:sz w:val="24"/>
                <w:szCs w:val="24"/>
                <w:lang w:eastAsia="en-US"/>
              </w:rPr>
              <w:t>INTERÉS SUPERIOR DEL NIÑO. FUNCIÓN EN EL ÁMBITO JURISDICCIONAL.</w:t>
            </w:r>
          </w:p>
          <w:p w:rsidR="00BC3C46" w:rsidRPr="00BC3C46" w:rsidRDefault="00BC3C46" w:rsidP="00BC3C46">
            <w:pPr>
              <w:spacing w:after="160" w:line="360" w:lineRule="auto"/>
              <w:ind w:left="567" w:right="618"/>
              <w:rPr>
                <w:rFonts w:eastAsia="Calibri" w:cs="Arial"/>
                <w:i/>
                <w:sz w:val="24"/>
                <w:szCs w:val="24"/>
                <w:lang w:eastAsia="en-US"/>
              </w:rPr>
            </w:pPr>
          </w:p>
          <w:p w:rsidR="00BC3C46" w:rsidRPr="00BC3C46" w:rsidRDefault="00BC3C46" w:rsidP="00BC3C46">
            <w:pPr>
              <w:spacing w:after="160" w:line="360" w:lineRule="auto"/>
              <w:ind w:left="567" w:right="618"/>
              <w:rPr>
                <w:rFonts w:eastAsia="Calibri" w:cs="Arial"/>
                <w:i/>
                <w:sz w:val="24"/>
                <w:szCs w:val="24"/>
                <w:lang w:eastAsia="en-US"/>
              </w:rPr>
            </w:pPr>
            <w:r w:rsidRPr="00BC3C46">
              <w:rPr>
                <w:rFonts w:eastAsia="Calibri" w:cs="Arial"/>
                <w:i/>
                <w:sz w:val="24"/>
                <w:szCs w:val="24"/>
                <w:lang w:eastAsia="en-US"/>
              </w:rPr>
              <w:t xml:space="preserve">En el ámbito jurisdiccional, el interés superior del niño es un principio orientador de la actividad interpretativa relacionada con cualquier norma jurídica que tenga que aplicarse a un niño en un caso concreto o que pueda afectar los intereses de algún menor. Este principio ordena la realización de una interpretación sistemática que, para darle sentido a la norma en cuestión, tome en cuenta los deberes de protección de los menores y los derechos especiales de éstos previstos en la Constitución, tratados internacionales y leyes de protección de la niñez. Cuando se trata de medidas legislativas o administrativas que afecten derechos de los menores, el interés superior del niño demanda de los órganos </w:t>
            </w:r>
            <w:r w:rsidRPr="00BC3C46">
              <w:rPr>
                <w:rFonts w:eastAsia="Calibri" w:cs="Arial"/>
                <w:i/>
                <w:sz w:val="24"/>
                <w:szCs w:val="24"/>
                <w:lang w:eastAsia="en-US"/>
              </w:rPr>
              <w:lastRenderedPageBreak/>
              <w:t>jurisdiccionales la realización de un escrutinio mucho más estricto en relación con la necesidad y proporcionalidad de la medida en cuestión.</w:t>
            </w:r>
          </w:p>
          <w:p w:rsidR="00BC3C46" w:rsidRPr="00BC3C46" w:rsidRDefault="00BC3C46" w:rsidP="00BC3C46">
            <w:pPr>
              <w:spacing w:after="160" w:line="360" w:lineRule="auto"/>
              <w:ind w:left="567" w:right="618"/>
              <w:rPr>
                <w:rFonts w:eastAsia="Calibri" w:cs="Arial"/>
                <w:i/>
                <w:sz w:val="18"/>
                <w:szCs w:val="18"/>
                <w:lang w:eastAsia="en-US"/>
              </w:rPr>
            </w:pPr>
          </w:p>
          <w:p w:rsidR="00BC3C46" w:rsidRPr="00BC3C46" w:rsidRDefault="00BC3C46" w:rsidP="00BC3C46">
            <w:pPr>
              <w:spacing w:after="160" w:line="360" w:lineRule="auto"/>
              <w:ind w:left="567" w:right="618"/>
              <w:rPr>
                <w:rFonts w:eastAsia="Calibri" w:cs="Arial"/>
                <w:i/>
                <w:sz w:val="18"/>
                <w:szCs w:val="18"/>
                <w:lang w:eastAsia="en-US"/>
              </w:rPr>
            </w:pPr>
            <w:r w:rsidRPr="00BC3C46">
              <w:rPr>
                <w:rFonts w:eastAsia="Calibri" w:cs="Arial"/>
                <w:i/>
                <w:sz w:val="18"/>
                <w:szCs w:val="18"/>
                <w:lang w:eastAsia="en-US"/>
              </w:rPr>
              <w:t>Amparo directo en revisión 1187/2010. 1o. de septiembre de 2010. Cinco votos de los Ministros Arturo Zaldívar Lelo de Larrea, José Ramón Cossío Díaz, Juan N. Silva Meza, Olga Sánchez Cordero de García Villegas y José de Jesús Gudiño Pelayo. Ponente: Arturo Zaldívar Lelo de Larrea. Secretarios: Ana María Ibarra Olguín y Javier Mijangos y González.</w:t>
            </w:r>
          </w:p>
          <w:p w:rsidR="00BC3C46" w:rsidRPr="00BC3C46" w:rsidRDefault="00BC3C46" w:rsidP="00BC3C46">
            <w:pPr>
              <w:spacing w:after="160" w:line="360" w:lineRule="auto"/>
              <w:ind w:left="567" w:right="618"/>
              <w:rPr>
                <w:rFonts w:eastAsia="Calibri" w:cs="Arial"/>
                <w:i/>
                <w:sz w:val="18"/>
                <w:szCs w:val="18"/>
                <w:lang w:eastAsia="en-US"/>
              </w:rPr>
            </w:pPr>
          </w:p>
          <w:p w:rsidR="00BC3C46" w:rsidRPr="00BC3C46" w:rsidRDefault="00BC3C46" w:rsidP="00BC3C46">
            <w:pPr>
              <w:spacing w:after="160" w:line="360" w:lineRule="auto"/>
              <w:ind w:left="567" w:right="618"/>
              <w:rPr>
                <w:rFonts w:eastAsia="Calibri" w:cs="Arial"/>
                <w:i/>
                <w:sz w:val="18"/>
                <w:szCs w:val="18"/>
                <w:lang w:eastAsia="en-US"/>
              </w:rPr>
            </w:pPr>
            <w:r w:rsidRPr="00BC3C46">
              <w:rPr>
                <w:rFonts w:eastAsia="Calibri" w:cs="Arial"/>
                <w:i/>
                <w:sz w:val="18"/>
                <w:szCs w:val="18"/>
                <w:lang w:eastAsia="en-US"/>
              </w:rPr>
              <w:t>Amparo directo en revisión 1005/2012. 12 de septiembre de 2012. Cinco votos de los Ministros Jorge Mario Pardo Rebolledo, José Ramón Cossío Díaz, Guillermo I. Ortiz Mayagoitia, Olga Sánchez Cordero de García Villegas y Arturo Zaldívar Lelo de Larrea; Guillermo I. Ortiz Mayagoitia y Olga Sánchez Cordero de García Villegas reservaron su derecho para formular votos concurrentes. Ponente: Arturo Zaldívar Lelo de Larrea. Secretario: Arturo Bárcena Zubieta.</w:t>
            </w:r>
          </w:p>
          <w:p w:rsidR="00BC3C46" w:rsidRPr="00BC3C46" w:rsidRDefault="00BC3C46" w:rsidP="00BC3C46">
            <w:pPr>
              <w:spacing w:after="160" w:line="360" w:lineRule="auto"/>
              <w:ind w:right="618"/>
              <w:rPr>
                <w:rFonts w:eastAsia="Calibri" w:cs="Arial"/>
                <w:i/>
                <w:sz w:val="18"/>
                <w:szCs w:val="18"/>
                <w:lang w:eastAsia="en-US"/>
              </w:rPr>
            </w:pPr>
          </w:p>
          <w:p w:rsidR="00BC3C46" w:rsidRPr="00BC3C46" w:rsidRDefault="00BC3C46" w:rsidP="00BC3C46">
            <w:pPr>
              <w:spacing w:after="160" w:line="360" w:lineRule="auto"/>
              <w:ind w:left="567" w:right="618"/>
              <w:rPr>
                <w:rFonts w:eastAsia="Calibri" w:cs="Arial"/>
                <w:i/>
                <w:sz w:val="18"/>
                <w:szCs w:val="18"/>
                <w:lang w:eastAsia="en-US"/>
              </w:rPr>
            </w:pPr>
            <w:r w:rsidRPr="00BC3C46">
              <w:rPr>
                <w:rFonts w:eastAsia="Calibri" w:cs="Arial"/>
                <w:i/>
                <w:sz w:val="18"/>
                <w:szCs w:val="18"/>
                <w:lang w:eastAsia="en-US"/>
              </w:rPr>
              <w:t>Amparo directo en revisión 3759/2012. 27 de febrero de 2013. Mayoría de cuatro votos de los Ministros Arturo Zaldívar Lelo de Larrea, José Ramón Cossío Díaz, quien reservó su derecho a formular voto concurrente, Alfredo Gutiérrez Ortiz Mena y Jorge Mario Pardo Rebolledo. Disidente: Olga Sánchez Cordero de García Villegas, quien reservó su derecho a formular voto particular. Ponente: Alfredo Gutiérrez Ortiz Mena. Secretaria: Cecilia Armengol Alonso.</w:t>
            </w:r>
          </w:p>
          <w:p w:rsidR="00BC3C46" w:rsidRPr="00BC3C46" w:rsidRDefault="00BC3C46" w:rsidP="00BC3C46">
            <w:pPr>
              <w:spacing w:after="160" w:line="360" w:lineRule="auto"/>
              <w:ind w:left="567" w:right="618"/>
              <w:rPr>
                <w:rFonts w:eastAsia="Calibri" w:cs="Arial"/>
                <w:i/>
                <w:sz w:val="18"/>
                <w:szCs w:val="18"/>
                <w:lang w:eastAsia="en-US"/>
              </w:rPr>
            </w:pPr>
          </w:p>
          <w:p w:rsidR="00BC3C46" w:rsidRPr="00BC3C46" w:rsidRDefault="00BC3C46" w:rsidP="00BC3C46">
            <w:pPr>
              <w:spacing w:after="160" w:line="360" w:lineRule="auto"/>
              <w:ind w:left="567" w:right="618"/>
              <w:rPr>
                <w:rFonts w:eastAsia="Calibri" w:cs="Arial"/>
                <w:i/>
                <w:sz w:val="18"/>
                <w:szCs w:val="18"/>
                <w:lang w:eastAsia="en-US"/>
              </w:rPr>
            </w:pPr>
            <w:r w:rsidRPr="00BC3C46">
              <w:rPr>
                <w:rFonts w:eastAsia="Calibri" w:cs="Arial"/>
                <w:i/>
                <w:sz w:val="18"/>
                <w:szCs w:val="18"/>
                <w:lang w:eastAsia="en-US"/>
              </w:rPr>
              <w:t>Amparo directo en revisión 583/2013. 11 de septiembre de 2013. Cinco votos de los Ministros Arturo Zaldívar Lelo de Larrea, José Ramón Cossío Díaz, Alfredo Gutiérrez Ortiz Mena, Olga Sánchez Cordero de García Villegas y Jorge Mario Pardo Rebolledo. Ponente: Arturo Zaldívar Lelo de Larrea. Secretario: Javier Mijangos y González.</w:t>
            </w:r>
          </w:p>
          <w:p w:rsidR="00BC3C46" w:rsidRPr="00BC3C46" w:rsidRDefault="00BC3C46" w:rsidP="00BC3C46">
            <w:pPr>
              <w:spacing w:after="160" w:line="360" w:lineRule="auto"/>
              <w:ind w:left="567" w:right="618"/>
              <w:rPr>
                <w:rFonts w:eastAsia="Calibri" w:cs="Arial"/>
                <w:i/>
                <w:sz w:val="18"/>
                <w:szCs w:val="18"/>
                <w:lang w:eastAsia="en-US"/>
              </w:rPr>
            </w:pPr>
          </w:p>
          <w:p w:rsidR="00BC3C46" w:rsidRPr="00BC3C46" w:rsidRDefault="00BC3C46" w:rsidP="00BC3C46">
            <w:pPr>
              <w:spacing w:after="160" w:line="360" w:lineRule="auto"/>
              <w:ind w:left="567" w:right="618"/>
              <w:rPr>
                <w:rFonts w:eastAsia="Calibri" w:cs="Arial"/>
                <w:i/>
                <w:sz w:val="18"/>
                <w:szCs w:val="18"/>
                <w:lang w:eastAsia="en-US"/>
              </w:rPr>
            </w:pPr>
            <w:r w:rsidRPr="00BC3C46">
              <w:rPr>
                <w:rFonts w:eastAsia="Calibri" w:cs="Arial"/>
                <w:i/>
                <w:sz w:val="18"/>
                <w:szCs w:val="18"/>
                <w:lang w:eastAsia="en-US"/>
              </w:rPr>
              <w:t>Amparo directo en revisión 3248/2013. 22 de enero de 2014. Mayoría de cuatro votos de los Ministros Arturo Zaldívar Lelo de Larrea, José Ramón Cossío Díaz, Alfredo Gutiérrez Ortiz Mena y Jorge Mario Pardo Rebolledo. Disidente: Olga Sánchez Cordero de García Villegas. Ponente: José Ramón Cossío Díaz. Secretaria: Luz Helena Orozco y Villa.</w:t>
            </w:r>
          </w:p>
          <w:p w:rsidR="00BC3C46" w:rsidRPr="00BC3C46" w:rsidRDefault="00BC3C46" w:rsidP="00BC3C46">
            <w:pPr>
              <w:spacing w:after="160" w:line="360" w:lineRule="auto"/>
              <w:ind w:left="567" w:right="618"/>
              <w:rPr>
                <w:rFonts w:eastAsia="Calibri" w:cs="Arial"/>
                <w:i/>
                <w:sz w:val="18"/>
                <w:szCs w:val="18"/>
                <w:lang w:eastAsia="en-US"/>
              </w:rPr>
            </w:pPr>
          </w:p>
          <w:p w:rsidR="00BC3C46" w:rsidRPr="00BC3C46" w:rsidRDefault="00BC3C46" w:rsidP="00BC3C46">
            <w:pPr>
              <w:spacing w:after="160" w:line="360" w:lineRule="auto"/>
              <w:ind w:left="567" w:right="618"/>
              <w:rPr>
                <w:rFonts w:eastAsia="Calibri" w:cs="Arial"/>
                <w:i/>
                <w:sz w:val="18"/>
                <w:szCs w:val="18"/>
                <w:lang w:eastAsia="en-US"/>
              </w:rPr>
            </w:pPr>
            <w:r w:rsidRPr="00BC3C46">
              <w:rPr>
                <w:rFonts w:eastAsia="Calibri" w:cs="Arial"/>
                <w:i/>
                <w:sz w:val="18"/>
                <w:szCs w:val="18"/>
                <w:lang w:eastAsia="en-US"/>
              </w:rPr>
              <w:lastRenderedPageBreak/>
              <w:t>Tesis de jurisprudencia 18/2014 (10a.). Aprobada por la Primera Sala de este Alto Tribunal, en sesión privada de veintiséis de febrero de dos mil catorce.</w:t>
            </w:r>
          </w:p>
          <w:p w:rsidR="00BC3C46" w:rsidRPr="00BC3C46" w:rsidRDefault="00BC3C46" w:rsidP="00BC3C46">
            <w:pPr>
              <w:spacing w:after="160" w:line="360" w:lineRule="auto"/>
              <w:ind w:left="567" w:right="618"/>
              <w:rPr>
                <w:rFonts w:eastAsia="Calibri" w:cs="Arial"/>
                <w:i/>
                <w:sz w:val="18"/>
                <w:szCs w:val="18"/>
                <w:lang w:eastAsia="en-US"/>
              </w:rPr>
            </w:pPr>
          </w:p>
          <w:p w:rsidR="00BC3C46" w:rsidRPr="00BC3C46" w:rsidRDefault="00BC3C46" w:rsidP="00BC3C46">
            <w:pPr>
              <w:spacing w:after="160" w:line="360" w:lineRule="auto"/>
              <w:ind w:left="567" w:right="618"/>
              <w:rPr>
                <w:rFonts w:eastAsia="Calibri" w:cs="Arial"/>
                <w:i/>
                <w:sz w:val="18"/>
                <w:szCs w:val="18"/>
                <w:lang w:eastAsia="en-US"/>
              </w:rPr>
            </w:pPr>
            <w:r w:rsidRPr="00BC3C46">
              <w:rPr>
                <w:rFonts w:eastAsia="Calibri" w:cs="Arial"/>
                <w:i/>
                <w:sz w:val="18"/>
                <w:szCs w:val="18"/>
                <w:lang w:eastAsia="en-US"/>
              </w:rPr>
              <w:t>Esta tesis se publicó el viernes 28 de marzo de 2014 a las 10:03 horas en el Semanario Judicial de la Federación y, por ende, se considera de aplicación obligatoria a partir del lunes 31 de marzo de 2014, para los efectos previstos en el punto séptimo del Acuerdo General Plenario 19/2013.</w:t>
            </w:r>
          </w:p>
          <w:p w:rsidR="00BC3C46" w:rsidRPr="00BC3C46" w:rsidRDefault="00BC3C46" w:rsidP="00BC3C46">
            <w:pPr>
              <w:spacing w:after="160" w:line="360" w:lineRule="auto"/>
              <w:ind w:left="567" w:right="618"/>
              <w:rPr>
                <w:rFonts w:eastAsia="Calibri" w:cs="Arial"/>
                <w:i/>
                <w:lang w:eastAsia="en-US"/>
              </w:rPr>
            </w:pPr>
            <w:r w:rsidRPr="00BC3C46">
              <w:rPr>
                <w:rFonts w:eastAsia="Calibri" w:cs="Arial"/>
                <w:i/>
                <w:lang w:eastAsia="en-US"/>
              </w:rPr>
              <w:t xml:space="preserve">Época: Décima Época </w:t>
            </w:r>
          </w:p>
          <w:p w:rsidR="00BC3C46" w:rsidRPr="00BC3C46" w:rsidRDefault="00BC3C46" w:rsidP="00BC3C46">
            <w:pPr>
              <w:spacing w:after="160" w:line="360" w:lineRule="auto"/>
              <w:ind w:left="567" w:right="618"/>
              <w:rPr>
                <w:rFonts w:eastAsia="Calibri" w:cs="Arial"/>
                <w:i/>
                <w:lang w:eastAsia="en-US"/>
              </w:rPr>
            </w:pPr>
            <w:r w:rsidRPr="00BC3C46">
              <w:rPr>
                <w:rFonts w:eastAsia="Calibri" w:cs="Arial"/>
                <w:i/>
                <w:lang w:eastAsia="en-US"/>
              </w:rPr>
              <w:t xml:space="preserve">Registro: 2012592 </w:t>
            </w:r>
          </w:p>
          <w:p w:rsidR="00BC3C46" w:rsidRPr="00BC3C46" w:rsidRDefault="00BC3C46" w:rsidP="00BC3C46">
            <w:pPr>
              <w:spacing w:after="160" w:line="360" w:lineRule="auto"/>
              <w:ind w:left="567" w:right="618"/>
              <w:rPr>
                <w:rFonts w:eastAsia="Calibri" w:cs="Arial"/>
                <w:i/>
                <w:lang w:eastAsia="en-US"/>
              </w:rPr>
            </w:pPr>
            <w:r w:rsidRPr="00BC3C46">
              <w:rPr>
                <w:rFonts w:eastAsia="Calibri" w:cs="Arial"/>
                <w:i/>
                <w:lang w:eastAsia="en-US"/>
              </w:rPr>
              <w:t xml:space="preserve">Instancia: Pleno </w:t>
            </w:r>
          </w:p>
          <w:p w:rsidR="00BC3C46" w:rsidRPr="00BC3C46" w:rsidRDefault="00BC3C46" w:rsidP="00BC3C46">
            <w:pPr>
              <w:spacing w:after="160" w:line="360" w:lineRule="auto"/>
              <w:ind w:left="567" w:right="618"/>
              <w:rPr>
                <w:rFonts w:eastAsia="Calibri" w:cs="Arial"/>
                <w:i/>
                <w:lang w:eastAsia="en-US"/>
              </w:rPr>
            </w:pPr>
            <w:r w:rsidRPr="00BC3C46">
              <w:rPr>
                <w:rFonts w:eastAsia="Calibri" w:cs="Arial"/>
                <w:i/>
                <w:lang w:eastAsia="en-US"/>
              </w:rPr>
              <w:t xml:space="preserve">Tipo de Tesis: Jurisprudencia </w:t>
            </w:r>
          </w:p>
          <w:p w:rsidR="00BC3C46" w:rsidRPr="00BC3C46" w:rsidRDefault="00BC3C46" w:rsidP="00BC3C46">
            <w:pPr>
              <w:spacing w:after="160" w:line="360" w:lineRule="auto"/>
              <w:ind w:left="567" w:right="618"/>
              <w:rPr>
                <w:rFonts w:eastAsia="Calibri" w:cs="Arial"/>
                <w:i/>
                <w:lang w:eastAsia="en-US"/>
              </w:rPr>
            </w:pPr>
            <w:r w:rsidRPr="00BC3C46">
              <w:rPr>
                <w:rFonts w:eastAsia="Calibri" w:cs="Arial"/>
                <w:i/>
                <w:lang w:eastAsia="en-US"/>
              </w:rPr>
              <w:t xml:space="preserve">Fuente: Gaceta del Semanario Judicial de la Federación </w:t>
            </w:r>
          </w:p>
          <w:p w:rsidR="00BC3C46" w:rsidRPr="00BC3C46" w:rsidRDefault="00BC3C46" w:rsidP="00BC3C46">
            <w:pPr>
              <w:spacing w:after="160" w:line="360" w:lineRule="auto"/>
              <w:ind w:left="567" w:right="618"/>
              <w:rPr>
                <w:rFonts w:eastAsia="Calibri" w:cs="Arial"/>
                <w:i/>
                <w:lang w:eastAsia="en-US"/>
              </w:rPr>
            </w:pPr>
            <w:r w:rsidRPr="00BC3C46">
              <w:rPr>
                <w:rFonts w:eastAsia="Calibri" w:cs="Arial"/>
                <w:i/>
                <w:lang w:eastAsia="en-US"/>
              </w:rPr>
              <w:t xml:space="preserve">Libro 34, Septiembre de 2016, Tomo I </w:t>
            </w:r>
          </w:p>
          <w:p w:rsidR="00BC3C46" w:rsidRPr="00BC3C46" w:rsidRDefault="00BC3C46" w:rsidP="00BC3C46">
            <w:pPr>
              <w:spacing w:after="160" w:line="360" w:lineRule="auto"/>
              <w:ind w:left="567" w:right="618"/>
              <w:rPr>
                <w:rFonts w:eastAsia="Calibri" w:cs="Arial"/>
                <w:i/>
                <w:lang w:eastAsia="en-US"/>
              </w:rPr>
            </w:pPr>
            <w:r w:rsidRPr="00BC3C46">
              <w:rPr>
                <w:rFonts w:eastAsia="Calibri" w:cs="Arial"/>
                <w:i/>
                <w:lang w:eastAsia="en-US"/>
              </w:rPr>
              <w:t xml:space="preserve">Materia(s): Constitucional </w:t>
            </w:r>
          </w:p>
          <w:p w:rsidR="00BC3C46" w:rsidRPr="00BC3C46" w:rsidRDefault="00BC3C46" w:rsidP="00BC3C46">
            <w:pPr>
              <w:spacing w:after="160" w:line="360" w:lineRule="auto"/>
              <w:ind w:left="567" w:right="618"/>
              <w:rPr>
                <w:rFonts w:eastAsia="Calibri" w:cs="Arial"/>
                <w:i/>
                <w:lang w:eastAsia="en-US"/>
              </w:rPr>
            </w:pPr>
            <w:r w:rsidRPr="00BC3C46">
              <w:rPr>
                <w:rFonts w:eastAsia="Calibri" w:cs="Arial"/>
                <w:i/>
                <w:lang w:eastAsia="en-US"/>
              </w:rPr>
              <w:t xml:space="preserve">Tesis: P./J. 7/2016 (10a.) </w:t>
            </w:r>
          </w:p>
          <w:p w:rsidR="00BC3C46" w:rsidRPr="00BC3C46" w:rsidRDefault="00BC3C46" w:rsidP="00BC3C46">
            <w:pPr>
              <w:spacing w:after="160" w:line="360" w:lineRule="auto"/>
              <w:ind w:left="567" w:right="618"/>
              <w:rPr>
                <w:rFonts w:eastAsia="Calibri" w:cs="Arial"/>
                <w:i/>
                <w:lang w:eastAsia="en-US"/>
              </w:rPr>
            </w:pPr>
            <w:r w:rsidRPr="00BC3C46">
              <w:rPr>
                <w:rFonts w:eastAsia="Calibri" w:cs="Arial"/>
                <w:i/>
                <w:lang w:eastAsia="en-US"/>
              </w:rPr>
              <w:t xml:space="preserve">Página: 10 </w:t>
            </w:r>
          </w:p>
          <w:p w:rsidR="00BC3C46" w:rsidRPr="00BC3C46" w:rsidRDefault="00BC3C46" w:rsidP="00BC3C46">
            <w:pPr>
              <w:spacing w:after="160" w:line="360" w:lineRule="auto"/>
              <w:ind w:right="618"/>
              <w:rPr>
                <w:rFonts w:eastAsia="Calibri" w:cs="Arial"/>
                <w:i/>
                <w:sz w:val="24"/>
                <w:szCs w:val="24"/>
                <w:lang w:eastAsia="en-US"/>
              </w:rPr>
            </w:pPr>
          </w:p>
          <w:p w:rsidR="00BC3C46" w:rsidRPr="00BC3C46" w:rsidRDefault="00BC3C46" w:rsidP="00BC3C46">
            <w:pPr>
              <w:spacing w:after="160" w:line="360" w:lineRule="auto"/>
              <w:ind w:left="567" w:right="618"/>
              <w:rPr>
                <w:rFonts w:eastAsia="Calibri" w:cs="Arial"/>
                <w:b/>
                <w:i/>
                <w:sz w:val="24"/>
                <w:szCs w:val="24"/>
                <w:lang w:eastAsia="en-US"/>
              </w:rPr>
            </w:pPr>
            <w:r w:rsidRPr="00BC3C46">
              <w:rPr>
                <w:rFonts w:eastAsia="Calibri" w:cs="Arial"/>
                <w:b/>
                <w:i/>
                <w:sz w:val="24"/>
                <w:szCs w:val="24"/>
                <w:lang w:eastAsia="en-US"/>
              </w:rPr>
              <w:t>INTERÉS SUPERIOR DE LOS MENORES DE EDAD. NECESIDAD DE UN ESCRUTINIO ESTRICTO CUANDO SE AFECTEN SUS INTERESES.</w:t>
            </w:r>
          </w:p>
          <w:p w:rsidR="00BC3C46" w:rsidRPr="00BC3C46" w:rsidRDefault="00BC3C46" w:rsidP="00BC3C46">
            <w:pPr>
              <w:spacing w:after="160" w:line="360" w:lineRule="auto"/>
              <w:ind w:left="567" w:right="618"/>
              <w:rPr>
                <w:rFonts w:eastAsia="Calibri" w:cs="Arial"/>
                <w:i/>
                <w:sz w:val="24"/>
                <w:szCs w:val="24"/>
                <w:lang w:eastAsia="en-US"/>
              </w:rPr>
            </w:pPr>
          </w:p>
          <w:p w:rsidR="00BC3C46" w:rsidRPr="00BC3C46" w:rsidRDefault="00BC3C46" w:rsidP="00BC3C46">
            <w:pPr>
              <w:spacing w:after="160" w:line="360" w:lineRule="auto"/>
              <w:ind w:left="567" w:right="618"/>
              <w:rPr>
                <w:rFonts w:eastAsia="Calibri" w:cs="Arial"/>
                <w:i/>
                <w:sz w:val="24"/>
                <w:szCs w:val="24"/>
                <w:lang w:eastAsia="en-US"/>
              </w:rPr>
            </w:pPr>
            <w:r w:rsidRPr="00BC3C46">
              <w:rPr>
                <w:rFonts w:eastAsia="Calibri" w:cs="Arial"/>
                <w:i/>
                <w:sz w:val="24"/>
                <w:szCs w:val="24"/>
                <w:lang w:eastAsia="en-US"/>
              </w:rPr>
              <w:t xml:space="preserve">El interés superior de los niños, niñas y adolescentes implica que el desarrollo de éstos y el ejercicio pleno de sus derechos deben ser considerados como criterios rectores para la elaboración de normas y la aplicación de éstas en todos los órdenes relativos a su vida. Así, todas las autoridades deben asegurar y garantizar que en todos los asuntos, decisiones y políticas públicas en las que se les involucre, todos los niños, niñas y adolescentes tengan el disfrute y goce de todos sus derechos humanos, especialmente de aquellos que permiten su </w:t>
            </w:r>
            <w:r w:rsidRPr="00BC3C46">
              <w:rPr>
                <w:rFonts w:eastAsia="Calibri" w:cs="Arial"/>
                <w:i/>
                <w:sz w:val="24"/>
                <w:szCs w:val="24"/>
                <w:lang w:eastAsia="en-US"/>
              </w:rPr>
              <w:lastRenderedPageBreak/>
              <w:t xml:space="preserve">óptimo desarrollo, esto es, los que aseguran la satisfacción de sus necesidades básicas como alimentación, vivienda, salud física y emocional, el vivir en familia con lazos afectivos, la educación y el sano esparcimiento, elementos -todos- esenciales para su desarrollo integral. En ese sentido, el principio del interés superior del menor de edad implica que la protección de sus derechos debe realizarse por parte de las autoridades a través de medidas reforzadas o agravadas en todos los ámbitos que estén relacionados directa o indirectamente con los niños, niñas y adolescentes, ya que sus intereses deben protegerse siempre con una mayor intensidad. </w:t>
            </w:r>
          </w:p>
          <w:p w:rsidR="00BC3C46" w:rsidRPr="00BC3C46" w:rsidRDefault="00BC3C46" w:rsidP="00BC3C46">
            <w:pPr>
              <w:spacing w:after="160" w:line="360" w:lineRule="auto"/>
              <w:ind w:left="567" w:right="618"/>
              <w:rPr>
                <w:rFonts w:eastAsia="Calibri" w:cs="Arial"/>
                <w:i/>
                <w:sz w:val="24"/>
                <w:szCs w:val="24"/>
                <w:lang w:eastAsia="en-US"/>
              </w:rPr>
            </w:pPr>
            <w:r w:rsidRPr="00BC3C46">
              <w:rPr>
                <w:rFonts w:eastAsia="Calibri" w:cs="Arial"/>
                <w:i/>
                <w:sz w:val="24"/>
                <w:szCs w:val="24"/>
                <w:lang w:eastAsia="en-US"/>
              </w:rPr>
              <w:t xml:space="preserve"> En esa lógica, cuando los juzgadores tienen que analizar la constitucionalidad de normas, o bien, aplicarlas, y éstas inciden sobre los derechos de los niños, niñas y adolescentes, es necesario realizar un escrutinio más estricto en relación con la necesidad y proporcionalidad de la medida de modo que se permita vislumbrar los grados de afectación a los intereses de los menores y la forma en que deben armonizarse para que dicha medida sea una herramienta útil para garantizar el bienestar integral del menor en todo momento.</w:t>
            </w:r>
          </w:p>
          <w:p w:rsidR="00BC3C46" w:rsidRPr="00BC3C46" w:rsidRDefault="00BC3C46" w:rsidP="00BC3C46">
            <w:pPr>
              <w:spacing w:after="160" w:line="360" w:lineRule="auto"/>
              <w:ind w:left="567" w:right="618"/>
              <w:rPr>
                <w:rFonts w:eastAsia="Calibri" w:cs="Arial"/>
                <w:i/>
                <w:sz w:val="24"/>
                <w:szCs w:val="24"/>
                <w:lang w:eastAsia="en-US"/>
              </w:rPr>
            </w:pPr>
          </w:p>
          <w:p w:rsidR="00BC3C46" w:rsidRPr="00BC3C46" w:rsidRDefault="00BC3C46" w:rsidP="00BC3C46">
            <w:pPr>
              <w:spacing w:after="160" w:line="360" w:lineRule="auto"/>
              <w:ind w:left="567" w:right="618"/>
              <w:rPr>
                <w:rFonts w:eastAsia="Calibri" w:cs="Arial"/>
                <w:i/>
                <w:sz w:val="18"/>
                <w:szCs w:val="18"/>
                <w:lang w:eastAsia="en-US"/>
              </w:rPr>
            </w:pPr>
            <w:r w:rsidRPr="00BC3C46">
              <w:rPr>
                <w:rFonts w:eastAsia="Calibri" w:cs="Arial"/>
                <w:i/>
                <w:sz w:val="18"/>
                <w:szCs w:val="18"/>
                <w:lang w:eastAsia="en-US"/>
              </w:rPr>
              <w:t>Acción de inconstitucionalidad 8/2014. Comisión de Derechos Humanos del Estado de Campeche. 11 de agosto de 2015. Mayoría de nueve votos de los Ministros Alfredo Gutiérrez Ortiz Mena, José Ramón Cossío Díaz, José Fernando Franco González Salas, Arturo Zaldívar Lelo de Larrea, en contra de la forma en que se abordan, Jorge Mario Pardo Rebolledo, Juan N. Silva Meza, con reservas en el tratamiento, Olga Sánchez Cordero de García Villegas, Alberto Pérez Dayán y Luis María Aguilar Morales; votó en contra Eduardo Medina Mora I. Ausente y Ponente: Margarita Beatriz Luna Ramos. Encargado del engrose: Alfredo Gutiérrez Ortiz Mena. Secretaria: Karla I. Quintana Osuna.</w:t>
            </w:r>
          </w:p>
          <w:p w:rsidR="00BC3C46" w:rsidRPr="00BC3C46" w:rsidRDefault="00BC3C46" w:rsidP="00BC3C46">
            <w:pPr>
              <w:spacing w:after="160" w:line="360" w:lineRule="auto"/>
              <w:ind w:left="567" w:right="618"/>
              <w:rPr>
                <w:rFonts w:eastAsia="Calibri" w:cs="Arial"/>
                <w:i/>
                <w:sz w:val="18"/>
                <w:szCs w:val="18"/>
                <w:lang w:eastAsia="en-US"/>
              </w:rPr>
            </w:pPr>
          </w:p>
          <w:p w:rsidR="00BC3C46" w:rsidRPr="00BC3C46" w:rsidRDefault="00BC3C46" w:rsidP="00BC3C46">
            <w:pPr>
              <w:spacing w:after="160" w:line="360" w:lineRule="auto"/>
              <w:ind w:left="567" w:right="618"/>
              <w:rPr>
                <w:rFonts w:eastAsia="Calibri" w:cs="Arial"/>
                <w:i/>
                <w:sz w:val="18"/>
                <w:szCs w:val="18"/>
                <w:lang w:eastAsia="en-US"/>
              </w:rPr>
            </w:pPr>
            <w:r w:rsidRPr="00BC3C46">
              <w:rPr>
                <w:rFonts w:eastAsia="Calibri" w:cs="Arial"/>
                <w:i/>
                <w:sz w:val="18"/>
                <w:szCs w:val="18"/>
                <w:lang w:eastAsia="en-US"/>
              </w:rPr>
              <w:t>El Tribunal Pleno, el veintitrés de junio en curso, aprobó, con el número 7/2016 (10a.), la tesis jurisprudencial que antecede. Ciudad de México, a veintitrés de junio de dos mil dieciséis.</w:t>
            </w:r>
          </w:p>
          <w:p w:rsidR="00BC3C46" w:rsidRPr="00BC3C46" w:rsidRDefault="00BC3C46" w:rsidP="00BC3C46">
            <w:pPr>
              <w:spacing w:after="160" w:line="360" w:lineRule="auto"/>
              <w:ind w:left="567" w:right="618"/>
              <w:rPr>
                <w:rFonts w:eastAsia="Calibri" w:cs="Arial"/>
                <w:i/>
                <w:sz w:val="18"/>
                <w:szCs w:val="18"/>
                <w:lang w:eastAsia="en-US"/>
              </w:rPr>
            </w:pPr>
          </w:p>
          <w:p w:rsidR="00BC3C46" w:rsidRPr="00BC3C46" w:rsidRDefault="00BC3C46" w:rsidP="00BC3C46">
            <w:pPr>
              <w:spacing w:after="160" w:line="360" w:lineRule="auto"/>
              <w:ind w:left="567" w:right="618"/>
              <w:rPr>
                <w:rFonts w:eastAsia="Calibri" w:cs="Arial"/>
                <w:i/>
                <w:sz w:val="18"/>
                <w:szCs w:val="18"/>
                <w:lang w:eastAsia="en-US"/>
              </w:rPr>
            </w:pPr>
            <w:r w:rsidRPr="00BC3C46">
              <w:rPr>
                <w:rFonts w:eastAsia="Calibri" w:cs="Arial"/>
                <w:i/>
                <w:sz w:val="18"/>
                <w:szCs w:val="18"/>
                <w:lang w:eastAsia="en-US"/>
              </w:rPr>
              <w:lastRenderedPageBreak/>
              <w:t>Esta tesis se publicó el viernes 23 de septiembre de 2016 a las 10:32 horas en el Semanario Judicial de la Federación y, por ende, se considera de aplicación obligatoria a partir del lunes 26 de septiembre de 2016, para los efectos previstos en el punto séptimo del Acuerdo General Plenario 19/2013.</w:t>
            </w:r>
          </w:p>
          <w:p w:rsidR="00BC3C46" w:rsidRPr="00BC3C46" w:rsidRDefault="00BC3C46" w:rsidP="00BC3C46">
            <w:pPr>
              <w:spacing w:after="160" w:line="360" w:lineRule="auto"/>
              <w:ind w:left="567" w:right="618"/>
              <w:rPr>
                <w:rFonts w:eastAsia="Calibri" w:cs="Arial"/>
                <w:i/>
                <w:sz w:val="18"/>
                <w:szCs w:val="18"/>
                <w:lang w:eastAsia="en-US"/>
              </w:rPr>
            </w:pPr>
            <w:r w:rsidRPr="00BC3C46">
              <w:rPr>
                <w:rFonts w:eastAsia="Calibri" w:cs="Arial"/>
                <w:i/>
                <w:sz w:val="18"/>
                <w:szCs w:val="18"/>
                <w:lang w:eastAsia="en-US"/>
              </w:rPr>
              <w:t xml:space="preserve">Época: Décima Época </w:t>
            </w:r>
          </w:p>
          <w:p w:rsidR="00BC3C46" w:rsidRPr="00BC3C46" w:rsidRDefault="00BC3C46" w:rsidP="00BC3C46">
            <w:pPr>
              <w:spacing w:after="160" w:line="360" w:lineRule="auto"/>
              <w:ind w:left="567" w:right="618"/>
              <w:rPr>
                <w:rFonts w:eastAsia="Calibri" w:cs="Arial"/>
                <w:i/>
                <w:sz w:val="18"/>
                <w:szCs w:val="18"/>
                <w:lang w:eastAsia="en-US"/>
              </w:rPr>
            </w:pPr>
            <w:r w:rsidRPr="00BC3C46">
              <w:rPr>
                <w:rFonts w:eastAsia="Calibri" w:cs="Arial"/>
                <w:i/>
                <w:sz w:val="18"/>
                <w:szCs w:val="18"/>
                <w:lang w:eastAsia="en-US"/>
              </w:rPr>
              <w:t xml:space="preserve">Registro: 2008546 </w:t>
            </w:r>
          </w:p>
          <w:p w:rsidR="00BC3C46" w:rsidRPr="00BC3C46" w:rsidRDefault="00BC3C46" w:rsidP="00BC3C46">
            <w:pPr>
              <w:spacing w:after="160" w:line="360" w:lineRule="auto"/>
              <w:ind w:left="567" w:right="618"/>
              <w:rPr>
                <w:rFonts w:eastAsia="Calibri" w:cs="Arial"/>
                <w:i/>
                <w:sz w:val="18"/>
                <w:szCs w:val="18"/>
                <w:lang w:eastAsia="en-US"/>
              </w:rPr>
            </w:pPr>
            <w:r w:rsidRPr="00BC3C46">
              <w:rPr>
                <w:rFonts w:eastAsia="Calibri" w:cs="Arial"/>
                <w:i/>
                <w:sz w:val="18"/>
                <w:szCs w:val="18"/>
                <w:lang w:eastAsia="en-US"/>
              </w:rPr>
              <w:t xml:space="preserve">Instancia: Primera Sala </w:t>
            </w:r>
          </w:p>
          <w:p w:rsidR="00BC3C46" w:rsidRPr="00BC3C46" w:rsidRDefault="00BC3C46" w:rsidP="00BC3C46">
            <w:pPr>
              <w:spacing w:after="160" w:line="360" w:lineRule="auto"/>
              <w:ind w:left="567" w:right="618"/>
              <w:rPr>
                <w:rFonts w:eastAsia="Calibri" w:cs="Arial"/>
                <w:i/>
                <w:sz w:val="18"/>
                <w:szCs w:val="18"/>
                <w:lang w:eastAsia="en-US"/>
              </w:rPr>
            </w:pPr>
            <w:r w:rsidRPr="00BC3C46">
              <w:rPr>
                <w:rFonts w:eastAsia="Calibri" w:cs="Arial"/>
                <w:i/>
                <w:sz w:val="18"/>
                <w:szCs w:val="18"/>
                <w:lang w:eastAsia="en-US"/>
              </w:rPr>
              <w:t xml:space="preserve">Tipo de Tesis: Aislada </w:t>
            </w:r>
          </w:p>
          <w:p w:rsidR="00BC3C46" w:rsidRPr="00BC3C46" w:rsidRDefault="00BC3C46" w:rsidP="00BC3C46">
            <w:pPr>
              <w:spacing w:after="160" w:line="360" w:lineRule="auto"/>
              <w:ind w:left="567" w:right="618"/>
              <w:rPr>
                <w:rFonts w:eastAsia="Calibri" w:cs="Arial"/>
                <w:i/>
                <w:sz w:val="18"/>
                <w:szCs w:val="18"/>
                <w:lang w:eastAsia="en-US"/>
              </w:rPr>
            </w:pPr>
            <w:r w:rsidRPr="00BC3C46">
              <w:rPr>
                <w:rFonts w:eastAsia="Calibri" w:cs="Arial"/>
                <w:i/>
                <w:sz w:val="18"/>
                <w:szCs w:val="18"/>
                <w:lang w:eastAsia="en-US"/>
              </w:rPr>
              <w:t xml:space="preserve">Fuente: Gaceta del Semanario Judicial de la Federación </w:t>
            </w:r>
          </w:p>
          <w:p w:rsidR="00BC3C46" w:rsidRPr="00BC3C46" w:rsidRDefault="00BC3C46" w:rsidP="00BC3C46">
            <w:pPr>
              <w:spacing w:after="160" w:line="360" w:lineRule="auto"/>
              <w:ind w:left="567" w:right="618"/>
              <w:rPr>
                <w:rFonts w:eastAsia="Calibri" w:cs="Arial"/>
                <w:i/>
                <w:sz w:val="18"/>
                <w:szCs w:val="18"/>
                <w:lang w:eastAsia="en-US"/>
              </w:rPr>
            </w:pPr>
            <w:r w:rsidRPr="00BC3C46">
              <w:rPr>
                <w:rFonts w:eastAsia="Calibri" w:cs="Arial"/>
                <w:i/>
                <w:sz w:val="18"/>
                <w:szCs w:val="18"/>
                <w:lang w:eastAsia="en-US"/>
              </w:rPr>
              <w:t xml:space="preserve">Libro 15, Febrero de 2015, Tomo II </w:t>
            </w:r>
          </w:p>
          <w:p w:rsidR="00BC3C46" w:rsidRPr="00BC3C46" w:rsidRDefault="00BC3C46" w:rsidP="00BC3C46">
            <w:pPr>
              <w:spacing w:after="160" w:line="360" w:lineRule="auto"/>
              <w:ind w:left="567" w:right="618"/>
              <w:rPr>
                <w:rFonts w:eastAsia="Calibri" w:cs="Arial"/>
                <w:i/>
                <w:sz w:val="18"/>
                <w:szCs w:val="18"/>
                <w:lang w:eastAsia="en-US"/>
              </w:rPr>
            </w:pPr>
            <w:r w:rsidRPr="00BC3C46">
              <w:rPr>
                <w:rFonts w:eastAsia="Calibri" w:cs="Arial"/>
                <w:i/>
                <w:sz w:val="18"/>
                <w:szCs w:val="18"/>
                <w:lang w:eastAsia="en-US"/>
              </w:rPr>
              <w:t xml:space="preserve">Materia(s): Constitucional </w:t>
            </w:r>
          </w:p>
          <w:p w:rsidR="00BC3C46" w:rsidRPr="00BC3C46" w:rsidRDefault="00BC3C46" w:rsidP="00BC3C46">
            <w:pPr>
              <w:spacing w:after="160" w:line="360" w:lineRule="auto"/>
              <w:ind w:left="567" w:right="618"/>
              <w:rPr>
                <w:rFonts w:eastAsia="Calibri" w:cs="Arial"/>
                <w:i/>
                <w:sz w:val="18"/>
                <w:szCs w:val="18"/>
                <w:lang w:eastAsia="en-US"/>
              </w:rPr>
            </w:pPr>
            <w:r w:rsidRPr="00BC3C46">
              <w:rPr>
                <w:rFonts w:eastAsia="Calibri" w:cs="Arial"/>
                <w:i/>
                <w:sz w:val="18"/>
                <w:szCs w:val="18"/>
                <w:lang w:eastAsia="en-US"/>
              </w:rPr>
              <w:t xml:space="preserve">Tesis: 1a. LXXXIII/2015 (10a.) </w:t>
            </w:r>
          </w:p>
          <w:p w:rsidR="00BC3C46" w:rsidRPr="00BC3C46" w:rsidRDefault="00BC3C46" w:rsidP="00BC3C46">
            <w:pPr>
              <w:spacing w:after="160" w:line="360" w:lineRule="auto"/>
              <w:ind w:left="567" w:right="618"/>
              <w:rPr>
                <w:rFonts w:eastAsia="Calibri" w:cs="Arial"/>
                <w:i/>
                <w:sz w:val="18"/>
                <w:szCs w:val="18"/>
                <w:lang w:eastAsia="en-US"/>
              </w:rPr>
            </w:pPr>
            <w:r w:rsidRPr="00BC3C46">
              <w:rPr>
                <w:rFonts w:eastAsia="Calibri" w:cs="Arial"/>
                <w:i/>
                <w:sz w:val="18"/>
                <w:szCs w:val="18"/>
                <w:lang w:eastAsia="en-US"/>
              </w:rPr>
              <w:t xml:space="preserve">Página: 1397 </w:t>
            </w:r>
          </w:p>
          <w:p w:rsidR="00BC3C46" w:rsidRPr="00BC3C46" w:rsidRDefault="00BC3C46" w:rsidP="00BC3C46">
            <w:pPr>
              <w:spacing w:after="160" w:line="360" w:lineRule="auto"/>
              <w:ind w:left="567" w:right="618"/>
              <w:rPr>
                <w:rFonts w:eastAsia="Calibri" w:cs="Arial"/>
                <w:i/>
                <w:sz w:val="24"/>
                <w:szCs w:val="24"/>
                <w:lang w:eastAsia="en-US"/>
              </w:rPr>
            </w:pPr>
          </w:p>
          <w:p w:rsidR="00BC3C46" w:rsidRPr="00BC3C46" w:rsidRDefault="00BC3C46" w:rsidP="00BC3C46">
            <w:pPr>
              <w:spacing w:after="160" w:line="360" w:lineRule="auto"/>
              <w:ind w:left="567" w:right="618"/>
              <w:rPr>
                <w:rFonts w:eastAsia="Calibri" w:cs="Arial"/>
                <w:b/>
                <w:i/>
                <w:sz w:val="24"/>
                <w:szCs w:val="24"/>
                <w:lang w:eastAsia="en-US"/>
              </w:rPr>
            </w:pPr>
            <w:r w:rsidRPr="00BC3C46">
              <w:rPr>
                <w:rFonts w:eastAsia="Calibri" w:cs="Arial"/>
                <w:b/>
                <w:i/>
                <w:sz w:val="24"/>
                <w:szCs w:val="24"/>
                <w:lang w:eastAsia="en-US"/>
              </w:rPr>
              <w:t>INTERÉS SUPERIOR DEL MENOR COMO ELEMENTO DE INTERPRETACIÓN EN EL ÁMBITO JURISDICCIONAL.</w:t>
            </w:r>
          </w:p>
          <w:p w:rsidR="00BC3C46" w:rsidRPr="00BC3C46" w:rsidRDefault="00BC3C46" w:rsidP="00BC3C46">
            <w:pPr>
              <w:spacing w:after="160" w:line="360" w:lineRule="auto"/>
              <w:ind w:left="567" w:right="618"/>
              <w:rPr>
                <w:rFonts w:eastAsia="Calibri" w:cs="Arial"/>
                <w:i/>
                <w:sz w:val="24"/>
                <w:szCs w:val="24"/>
                <w:lang w:eastAsia="en-US"/>
              </w:rPr>
            </w:pPr>
          </w:p>
          <w:p w:rsidR="00BC3C46" w:rsidRPr="00BC3C46" w:rsidRDefault="00BC3C46" w:rsidP="00BC3C46">
            <w:pPr>
              <w:spacing w:after="160" w:line="360" w:lineRule="auto"/>
              <w:ind w:left="567" w:right="618"/>
              <w:rPr>
                <w:rFonts w:eastAsia="Calibri" w:cs="Arial"/>
                <w:i/>
                <w:sz w:val="24"/>
                <w:szCs w:val="24"/>
                <w:lang w:eastAsia="en-US"/>
              </w:rPr>
            </w:pPr>
            <w:r w:rsidRPr="00BC3C46">
              <w:rPr>
                <w:rFonts w:eastAsia="Calibri" w:cs="Arial"/>
                <w:i/>
                <w:sz w:val="24"/>
                <w:szCs w:val="24"/>
                <w:lang w:eastAsia="en-US"/>
              </w:rPr>
              <w:t xml:space="preserve">El interés superior del menor tiene un contenido de naturaleza real y relacional, que demanda una verificación y especial atención de los elementos concretos y específicos que identifican a los menores, por lo que el escrutinio que debe realizarse en controversias que afecten dicho interés, de forma directa o indirecta, es más estricto que el de otros casos de protección a derechos fundamentales. Particularmente, en el ámbito jurisdiccional el interés superior del menor es tanto un principio orientador como una clave heurística de la actividad interpretativa relacionada con cualquier norma jurídica que deba aplicarse a un niño en un caso concreto o que pueda afectar sus intereses. Así, el interés superior del menor ordena la realización de una interpretación </w:t>
            </w:r>
            <w:r w:rsidRPr="00BC3C46">
              <w:rPr>
                <w:rFonts w:eastAsia="Calibri" w:cs="Arial"/>
                <w:i/>
                <w:sz w:val="24"/>
                <w:szCs w:val="24"/>
                <w:lang w:eastAsia="en-US"/>
              </w:rPr>
              <w:lastRenderedPageBreak/>
              <w:t xml:space="preserve">sistemática que considere los deberes de protección de los menores y los derechos especiales de éstos previstos en la Constitución Política de los Estados Unidos Mexicanos, en los tratados internacionales y en las leyes de protección de la niñez; de este modo, el principio del interés superior del menor se consagra como </w:t>
            </w:r>
            <w:r w:rsidRPr="00BC3C46">
              <w:rPr>
                <w:rFonts w:eastAsia="Calibri" w:cs="Arial"/>
                <w:i/>
                <w:sz w:val="24"/>
                <w:szCs w:val="24"/>
                <w:u w:val="single"/>
                <w:lang w:eastAsia="en-US"/>
              </w:rPr>
              <w:t>criterio orientador fundamental de la actuación judicial</w:t>
            </w:r>
            <w:r w:rsidRPr="00BC3C46">
              <w:rPr>
                <w:rFonts w:eastAsia="Calibri" w:cs="Arial"/>
                <w:i/>
                <w:sz w:val="24"/>
                <w:szCs w:val="24"/>
                <w:lang w:eastAsia="en-US"/>
              </w:rPr>
              <w:t xml:space="preserve">; de ahí que conlleva ineludiblemente a que el juzgador tome en cuenta, al emitir sus resoluciones, algunos aspectos que le permitan determinar con precisión el ámbito de protección requerida, tales como la opinión del menor, sus necesidades físicas, afectivas y educativas; el efecto sobre él de un cambio; su edad, sexo y personalidad; los males que ha padecido o en que puede incurrir, y la posibilidad de que cada uno de sus padres responda a sus posibilidades. </w:t>
            </w:r>
            <w:r w:rsidRPr="00BC3C46">
              <w:rPr>
                <w:rFonts w:eastAsia="Calibri" w:cs="Arial"/>
                <w:i/>
                <w:sz w:val="24"/>
                <w:szCs w:val="24"/>
                <w:u w:val="single"/>
                <w:lang w:eastAsia="en-US"/>
              </w:rPr>
              <w:t xml:space="preserve">En suma, el principio del interés superior del menor debe informar todos los ámbitos de la actividad estatal que estén relacionados directa o indirectamente con los menores, lo que necesariamente implica que la protección de los derechos del niño se realice a través de medidas reforzadas o agravadas, ya que los intereses de los niños deben protegerse siempre </w:t>
            </w:r>
            <w:r w:rsidRPr="00BC3C46">
              <w:rPr>
                <w:rFonts w:eastAsia="Calibri" w:cs="Arial"/>
                <w:i/>
                <w:sz w:val="24"/>
                <w:szCs w:val="24"/>
                <w:lang w:eastAsia="en-US"/>
              </w:rPr>
              <w:t>con una mayor intensidad.</w:t>
            </w:r>
          </w:p>
          <w:p w:rsidR="00BC3C46" w:rsidRPr="00BC3C46" w:rsidRDefault="00BC3C46" w:rsidP="00BC3C46">
            <w:pPr>
              <w:spacing w:after="160" w:line="360" w:lineRule="auto"/>
              <w:ind w:left="567" w:right="618"/>
              <w:rPr>
                <w:rFonts w:eastAsia="Calibri" w:cs="Arial"/>
                <w:i/>
                <w:sz w:val="24"/>
                <w:szCs w:val="24"/>
                <w:lang w:eastAsia="en-US"/>
              </w:rPr>
            </w:pPr>
          </w:p>
          <w:p w:rsidR="00BC3C46" w:rsidRPr="00BC3C46" w:rsidRDefault="00BC3C46" w:rsidP="00BC3C46">
            <w:pPr>
              <w:spacing w:after="160" w:line="360" w:lineRule="auto"/>
              <w:ind w:left="567" w:right="618"/>
              <w:rPr>
                <w:rFonts w:eastAsia="Calibri" w:cs="Arial"/>
                <w:i/>
                <w:sz w:val="18"/>
                <w:szCs w:val="18"/>
                <w:lang w:eastAsia="en-US"/>
              </w:rPr>
            </w:pPr>
            <w:r w:rsidRPr="00BC3C46">
              <w:rPr>
                <w:rFonts w:eastAsia="Calibri" w:cs="Arial"/>
                <w:i/>
                <w:sz w:val="18"/>
                <w:szCs w:val="18"/>
                <w:lang w:eastAsia="en-US"/>
              </w:rPr>
              <w:t>Amparo directo en revisión 2293/2013. 22 de octubre de 2014. Mayoría de tres votos de los Ministros Arturo Zaldívar Lelo de Larrea, Olga Sánchez Cordero de García Villegas y Alfredo Gutiérrez Ortiz Mena. Disidentes: José Ramón Cossío Díaz, quien reservó su derecho para formular voto particular y Jorge Mario Pardo Rebolledo, quien formuló voto particular. Ponente: Alfredo Gutiérrez Ortiz Mena. Secretaria: María Dolores Igareda Diez de Sollano.</w:t>
            </w:r>
          </w:p>
          <w:p w:rsidR="00BC3C46" w:rsidRPr="00BC3C46" w:rsidRDefault="00BC3C46" w:rsidP="00BC3C46">
            <w:pPr>
              <w:spacing w:after="160" w:line="360" w:lineRule="auto"/>
              <w:ind w:left="567" w:right="618"/>
              <w:rPr>
                <w:rFonts w:eastAsia="Calibri" w:cs="Arial"/>
                <w:i/>
                <w:sz w:val="18"/>
                <w:szCs w:val="18"/>
                <w:lang w:eastAsia="en-US"/>
              </w:rPr>
            </w:pPr>
          </w:p>
          <w:p w:rsidR="00BC3C46" w:rsidRPr="00BC3C46" w:rsidRDefault="00BC3C46" w:rsidP="00BC3C46">
            <w:pPr>
              <w:spacing w:after="160" w:line="360" w:lineRule="auto"/>
              <w:ind w:left="567" w:right="618"/>
              <w:rPr>
                <w:rFonts w:eastAsia="Calibri" w:cs="Arial"/>
                <w:i/>
                <w:sz w:val="18"/>
                <w:szCs w:val="18"/>
                <w:lang w:eastAsia="en-US"/>
              </w:rPr>
            </w:pPr>
            <w:r w:rsidRPr="00BC3C46">
              <w:rPr>
                <w:rFonts w:eastAsia="Calibri" w:cs="Arial"/>
                <w:i/>
                <w:sz w:val="18"/>
                <w:szCs w:val="18"/>
                <w:lang w:eastAsia="en-US"/>
              </w:rPr>
              <w:t>Nota: Por ejecutoria del 14 de junio de 2016, la Segunda Sala declaró inexistente la contradicción de tesis 418/2016 derivada de la denuncia de la que fue objeto el criterio contenido en esta tesis, al estimarse que no son discrepantes los criterios materia de la denuncia respectiva.</w:t>
            </w:r>
          </w:p>
          <w:p w:rsidR="00BC3C46" w:rsidRPr="00BC3C46" w:rsidRDefault="00BC3C46" w:rsidP="00BC3C46">
            <w:pPr>
              <w:spacing w:after="160" w:line="360" w:lineRule="auto"/>
              <w:ind w:left="567" w:right="618"/>
              <w:rPr>
                <w:rFonts w:eastAsia="Calibri" w:cs="Arial"/>
                <w:i/>
                <w:sz w:val="18"/>
                <w:szCs w:val="18"/>
                <w:lang w:eastAsia="en-US"/>
              </w:rPr>
            </w:pPr>
          </w:p>
          <w:p w:rsidR="00BC3C46" w:rsidRPr="00BC3C46" w:rsidRDefault="00BC3C46" w:rsidP="00BC3C46">
            <w:pPr>
              <w:spacing w:after="160" w:line="360" w:lineRule="auto"/>
              <w:ind w:left="567" w:right="618"/>
              <w:rPr>
                <w:rFonts w:eastAsia="Calibri" w:cs="Arial"/>
                <w:i/>
                <w:sz w:val="24"/>
                <w:szCs w:val="24"/>
                <w:lang w:eastAsia="es-MX"/>
              </w:rPr>
            </w:pPr>
            <w:r w:rsidRPr="00BC3C46">
              <w:rPr>
                <w:rFonts w:eastAsia="Calibri" w:cs="Arial"/>
                <w:i/>
                <w:sz w:val="18"/>
                <w:szCs w:val="18"/>
                <w:lang w:eastAsia="en-US"/>
              </w:rPr>
              <w:lastRenderedPageBreak/>
              <w:t>Esta tesis se publicó el viernes 27 de febrero de 2015 a las 09:30 horas en el Semanario Judicial de la Federación.</w:t>
            </w:r>
          </w:p>
        </w:tc>
        <w:tc>
          <w:tcPr>
            <w:tcW w:w="9923" w:type="dxa"/>
            <w:tcBorders>
              <w:top w:val="nil"/>
              <w:left w:val="nil"/>
              <w:bottom w:val="nil"/>
              <w:right w:val="nil"/>
            </w:tcBorders>
          </w:tcPr>
          <w:p w:rsidR="00BC3C46" w:rsidRPr="00BC3C46" w:rsidRDefault="00BC3C46" w:rsidP="00BC3C46">
            <w:pPr>
              <w:spacing w:after="160" w:line="360" w:lineRule="auto"/>
              <w:ind w:left="567" w:right="618"/>
              <w:rPr>
                <w:rFonts w:eastAsia="Calibri" w:cs="Arial"/>
                <w:i/>
                <w:sz w:val="24"/>
                <w:szCs w:val="24"/>
                <w:lang w:eastAsia="es-MX"/>
              </w:rPr>
            </w:pPr>
          </w:p>
        </w:tc>
      </w:tr>
    </w:tbl>
    <w:p w:rsidR="00BC3C46" w:rsidRPr="00BC3C46" w:rsidRDefault="00BC3C46" w:rsidP="00BC3C46">
      <w:pPr>
        <w:spacing w:after="160" w:line="360" w:lineRule="auto"/>
        <w:ind w:left="567" w:right="618"/>
        <w:rPr>
          <w:rFonts w:eastAsia="Calibri" w:cs="Arial"/>
          <w:i/>
          <w:sz w:val="24"/>
          <w:szCs w:val="24"/>
          <w:lang w:eastAsia="en-US"/>
        </w:rPr>
      </w:pPr>
    </w:p>
    <w:p w:rsidR="00BC3C46" w:rsidRPr="00BC3C46" w:rsidRDefault="00BC3C46" w:rsidP="00BC3C46">
      <w:pPr>
        <w:spacing w:after="160" w:line="360" w:lineRule="auto"/>
        <w:ind w:left="567" w:right="618"/>
        <w:rPr>
          <w:rFonts w:eastAsia="Calibri" w:cs="Arial"/>
          <w:i/>
          <w:sz w:val="24"/>
          <w:szCs w:val="24"/>
          <w:lang w:eastAsia="en-US"/>
        </w:rPr>
      </w:pPr>
      <w:r w:rsidRPr="00BC3C46">
        <w:rPr>
          <w:rFonts w:eastAsia="Calibri" w:cs="Arial"/>
          <w:i/>
          <w:sz w:val="24"/>
          <w:szCs w:val="24"/>
          <w:lang w:eastAsia="en-US"/>
        </w:rPr>
        <w:t>De manera general estos criterios enfatizan que los tribunales deberán atender al interés superior de la niñez y adolescencia, y que éste demanda un estricto escrutinio de las particularidades del caso. Asimismo, señalan que debe considerarse la opinión de las niñas, niños y adolescentes en cualquier decisión que les afecte, y se acentúa la obligación del juez(a) de examinar las circunstancias específicas de cada asunto para poder llegar a una solución estable, justa y equitativa especialmente para la niña, niño o adolescente.</w:t>
      </w:r>
    </w:p>
    <w:p w:rsidR="00BC3C46" w:rsidRPr="00BC3C46" w:rsidRDefault="00BC3C46" w:rsidP="00BC3C46">
      <w:pPr>
        <w:spacing w:after="160" w:line="360" w:lineRule="auto"/>
        <w:ind w:left="567" w:right="618"/>
        <w:rPr>
          <w:rFonts w:eastAsia="Calibri" w:cs="Arial"/>
          <w:i/>
          <w:sz w:val="24"/>
          <w:szCs w:val="24"/>
          <w:lang w:eastAsia="en-US"/>
        </w:rPr>
      </w:pPr>
    </w:p>
    <w:p w:rsidR="00BC3C46" w:rsidRPr="00BC3C46" w:rsidRDefault="00BC3C46" w:rsidP="00BC3C46">
      <w:pPr>
        <w:spacing w:after="160" w:line="360" w:lineRule="auto"/>
        <w:ind w:left="567" w:right="618"/>
        <w:rPr>
          <w:rFonts w:eastAsia="Calibri" w:cs="Arial"/>
          <w:i/>
          <w:sz w:val="24"/>
          <w:szCs w:val="24"/>
          <w:lang w:eastAsia="en-US"/>
        </w:rPr>
      </w:pPr>
      <w:r w:rsidRPr="00BC3C46">
        <w:rPr>
          <w:rFonts w:eastAsia="Calibri" w:cs="Arial"/>
          <w:i/>
          <w:sz w:val="24"/>
          <w:szCs w:val="24"/>
          <w:lang w:eastAsia="en-US"/>
        </w:rPr>
        <w:t xml:space="preserve">La Declaración de los Derechos del Niño (1924), por su parte, establece en el Principio 2 que, al promulgar leyes relativas a la protección y desarrollo de la niñez, “la consideración fundamental a que se atenderá será el interés superior del niño”. </w:t>
      </w:r>
    </w:p>
    <w:p w:rsidR="00BC3C46" w:rsidRPr="00BC3C46" w:rsidRDefault="00BC3C46" w:rsidP="00BC3C46">
      <w:pPr>
        <w:spacing w:after="160" w:line="360" w:lineRule="auto"/>
        <w:ind w:left="567" w:right="618"/>
        <w:rPr>
          <w:rFonts w:eastAsia="Calibri" w:cs="Arial"/>
          <w:i/>
          <w:sz w:val="24"/>
          <w:szCs w:val="24"/>
          <w:lang w:eastAsia="en-US"/>
        </w:rPr>
      </w:pPr>
    </w:p>
    <w:p w:rsidR="00BC3C46" w:rsidRPr="00BC3C46" w:rsidRDefault="00BC3C46" w:rsidP="00BC3C46">
      <w:pPr>
        <w:spacing w:after="160" w:line="360" w:lineRule="auto"/>
        <w:ind w:left="567" w:right="618"/>
        <w:rPr>
          <w:rFonts w:eastAsia="Calibri" w:cs="Arial"/>
          <w:i/>
          <w:sz w:val="24"/>
          <w:szCs w:val="24"/>
          <w:lang w:eastAsia="en-US"/>
        </w:rPr>
      </w:pPr>
      <w:r w:rsidRPr="00BC3C46">
        <w:rPr>
          <w:rFonts w:eastAsia="Calibri" w:cs="Arial"/>
          <w:i/>
          <w:sz w:val="24"/>
          <w:szCs w:val="24"/>
          <w:lang w:eastAsia="en-US"/>
        </w:rPr>
        <w:t xml:space="preserve">La Declaración Universal de Derechos Humanos (1948) en su artículo 25 señala que la infancia tiene “derecho a cuidados y asistencia especiales”. </w:t>
      </w:r>
    </w:p>
    <w:p w:rsidR="00BC3C46" w:rsidRPr="00BC3C46" w:rsidRDefault="00BC3C46" w:rsidP="00BC3C46">
      <w:pPr>
        <w:spacing w:after="160" w:line="360" w:lineRule="auto"/>
        <w:ind w:left="567" w:right="618"/>
        <w:rPr>
          <w:rFonts w:eastAsia="Calibri" w:cs="Arial"/>
          <w:i/>
          <w:sz w:val="24"/>
          <w:szCs w:val="24"/>
          <w:lang w:eastAsia="en-US"/>
        </w:rPr>
      </w:pPr>
      <w:r w:rsidRPr="00BC3C46">
        <w:rPr>
          <w:rFonts w:eastAsia="Calibri" w:cs="Arial"/>
          <w:i/>
          <w:sz w:val="24"/>
          <w:szCs w:val="24"/>
          <w:lang w:eastAsia="en-US"/>
        </w:rPr>
        <w:t>Y por último la Convención sobre la Eliminación de todas las formas de discriminación contra la Mujer (1979) señala que en los artículos 5.b) y 16.1.d) “los intereses de las hijas (os) serán la consideración primordial”.</w:t>
      </w:r>
    </w:p>
    <w:p w:rsidR="00BC3C46" w:rsidRPr="00BC3C46" w:rsidRDefault="00BC3C46" w:rsidP="00BC3C46">
      <w:pPr>
        <w:spacing w:after="160" w:line="360" w:lineRule="auto"/>
        <w:ind w:left="567" w:right="618"/>
        <w:rPr>
          <w:rFonts w:eastAsia="Calibri" w:cs="Arial"/>
          <w:i/>
          <w:sz w:val="24"/>
          <w:szCs w:val="24"/>
          <w:lang w:eastAsia="en-US"/>
        </w:rPr>
      </w:pPr>
      <w:r w:rsidRPr="00BC3C46">
        <w:rPr>
          <w:rFonts w:eastAsia="Calibri" w:cs="Arial"/>
          <w:i/>
          <w:sz w:val="24"/>
          <w:szCs w:val="24"/>
          <w:lang w:eastAsia="en-US"/>
        </w:rPr>
        <w:t xml:space="preserve">El principio del interés superior del niño busca la mayor satisfacción de todas y cada una de las necesidades de niñas, niños y adolescentes. Su aplicación exige adoptar un enfoque basado en derechos que permita garantizar el respeto y protección a su dignidad e integridad física, psicológica, moral y espiritual. El interés superior debe ser la consideración primordial en la toma </w:t>
      </w:r>
      <w:r w:rsidRPr="00BC3C46">
        <w:rPr>
          <w:rFonts w:eastAsia="Calibri" w:cs="Arial"/>
          <w:i/>
          <w:sz w:val="24"/>
          <w:szCs w:val="24"/>
          <w:lang w:eastAsia="en-US"/>
        </w:rPr>
        <w:lastRenderedPageBreak/>
        <w:t>de decisiones relativas a niñas, niños y adolescentes, “por tanto se debe conceder más importancia a lo que sea mejor para el niño”.1 Las niñas, niños y adolescentes están en proceso de formación y desarrollo, por sus características particulares dependen de las personas responsables de su cuidado para la realización de sus derechos; sin embargo, esta circunstancia puede llegar a limitar sus posibilidades de defender sus intereses. Todos los órganos jurisdiccionales, autoridades administrativas y órganos legislativos (federal y locales) tienen la obligación de tomar en cuenta el interés superior como una consideración primordial y promover, respetar, proteger y garantizar los derechos de las personas menores de edad de conformidad con los principios de universalidad, interdependencia, indivisibilidad y progresividad.</w:t>
      </w:r>
    </w:p>
    <w:p w:rsidR="00BC3C46" w:rsidRPr="00BC3C46" w:rsidRDefault="00BC3C46" w:rsidP="00BC3C46">
      <w:pPr>
        <w:spacing w:after="160" w:line="360" w:lineRule="auto"/>
        <w:ind w:left="567" w:right="618"/>
        <w:rPr>
          <w:rFonts w:eastAsia="Calibri" w:cs="Arial"/>
          <w:i/>
          <w:sz w:val="24"/>
          <w:szCs w:val="24"/>
          <w:lang w:eastAsia="en-US"/>
        </w:rPr>
      </w:pPr>
    </w:p>
    <w:p w:rsidR="00BC3C46" w:rsidRPr="00BC3C46" w:rsidRDefault="00BC3C46" w:rsidP="00BC3C46">
      <w:pPr>
        <w:spacing w:after="160" w:line="360" w:lineRule="auto"/>
        <w:ind w:left="567" w:right="618"/>
        <w:rPr>
          <w:rFonts w:eastAsia="Calibri" w:cs="Arial"/>
          <w:i/>
          <w:sz w:val="24"/>
          <w:szCs w:val="24"/>
          <w:lang w:eastAsia="en-US"/>
        </w:rPr>
      </w:pPr>
      <w:r w:rsidRPr="00BC3C46">
        <w:rPr>
          <w:rFonts w:eastAsia="Calibri" w:cs="Arial"/>
          <w:i/>
          <w:sz w:val="24"/>
          <w:szCs w:val="24"/>
          <w:lang w:eastAsia="en-US"/>
        </w:rPr>
        <w:t>En consecuencia, las normas jurídicas locales, nacionales e internacionales, han ido normando bajo este principio del interés superior de la niñez, por tanto, el Estado tiene la obligación de armonizar de una manera adecuada sus leyes al contenido de dicho principio, lo cual ha queda expresado ampliamente en líneas anteriores; por tanto, es necesario seguir legislando al respecto.</w:t>
      </w:r>
    </w:p>
    <w:p w:rsidR="00BC3C46" w:rsidRPr="00BC3C46" w:rsidRDefault="00BC3C46" w:rsidP="00BC3C46">
      <w:pPr>
        <w:spacing w:after="160" w:line="360" w:lineRule="auto"/>
        <w:ind w:left="567" w:right="618"/>
        <w:rPr>
          <w:rFonts w:eastAsia="Calibri" w:cs="Arial"/>
          <w:i/>
          <w:sz w:val="24"/>
          <w:szCs w:val="24"/>
          <w:lang w:eastAsia="en-US"/>
        </w:rPr>
      </w:pPr>
    </w:p>
    <w:p w:rsidR="00BC3C46" w:rsidRPr="00BC3C46" w:rsidRDefault="00BC3C46" w:rsidP="00BC3C46">
      <w:pPr>
        <w:spacing w:after="160" w:line="360" w:lineRule="auto"/>
        <w:ind w:left="567" w:right="618"/>
        <w:rPr>
          <w:rFonts w:eastAsia="Calibri" w:cs="Arial"/>
          <w:i/>
          <w:sz w:val="24"/>
          <w:szCs w:val="24"/>
          <w:lang w:eastAsia="en-US"/>
        </w:rPr>
      </w:pPr>
      <w:r w:rsidRPr="00BC3C46">
        <w:rPr>
          <w:rFonts w:eastAsia="Calibri" w:cs="Arial"/>
          <w:i/>
          <w:sz w:val="24"/>
          <w:szCs w:val="24"/>
          <w:lang w:eastAsia="en-US"/>
        </w:rPr>
        <w:t xml:space="preserve">El artículo 56 del Código de Procedimiento (sic) Familiares para el Estado de Coahuila de Zaragoza establece en relación a los alimentos provisionales, que la o el juez fijará el importe de los alimentos provisionales, sin audiencia del deudor y mediante la información y prueba que estime necesarias. </w:t>
      </w:r>
    </w:p>
    <w:p w:rsidR="00BC3C46" w:rsidRPr="00BC3C46" w:rsidRDefault="00BC3C46" w:rsidP="00BC3C46">
      <w:pPr>
        <w:spacing w:after="160" w:line="360" w:lineRule="auto"/>
        <w:ind w:left="567" w:right="618"/>
        <w:rPr>
          <w:rFonts w:eastAsia="Calibri" w:cs="Arial"/>
          <w:i/>
          <w:sz w:val="24"/>
          <w:szCs w:val="24"/>
          <w:lang w:eastAsia="en-US"/>
        </w:rPr>
      </w:pPr>
      <w:r w:rsidRPr="00BC3C46">
        <w:rPr>
          <w:rFonts w:eastAsia="Calibri" w:cs="Arial"/>
          <w:i/>
          <w:sz w:val="24"/>
          <w:szCs w:val="24"/>
          <w:lang w:eastAsia="en-US"/>
        </w:rPr>
        <w:t>Sin embargo, en la práctica, a pesar de que se decretan los alimentos provisionales desde la radicación de la demanda, se ha venido estableciendo como requisito sine qua non, que antes expedir el oficio para el descuento provisional el demandado deba estar emplazado, lo cual contraviene desde luego el contenido del principio del interés superior de la niñez.</w:t>
      </w:r>
    </w:p>
    <w:p w:rsidR="00BC3C46" w:rsidRPr="00BC3C46" w:rsidRDefault="00BC3C46" w:rsidP="00BC3C46">
      <w:pPr>
        <w:spacing w:after="160" w:line="360" w:lineRule="auto"/>
        <w:ind w:left="567" w:right="618"/>
        <w:rPr>
          <w:rFonts w:eastAsia="Calibri" w:cs="Arial"/>
          <w:i/>
          <w:sz w:val="24"/>
          <w:szCs w:val="24"/>
          <w:lang w:eastAsia="en-US"/>
        </w:rPr>
      </w:pPr>
      <w:r w:rsidRPr="00BC3C46">
        <w:rPr>
          <w:rFonts w:eastAsia="Calibri" w:cs="Arial"/>
          <w:i/>
          <w:sz w:val="24"/>
          <w:szCs w:val="24"/>
          <w:lang w:eastAsia="en-US"/>
        </w:rPr>
        <w:lastRenderedPageBreak/>
        <w:t>De igual forma el artículo 58 del citado ordenamiento establece en cuanto a la resolución sobre pensión provisional de alimentos que rendida la justificación a que se refiere el artículo anterior (57), la o el juez fijará el porcentaje o la suma en que deba consistir la pensión provisional de alimentos, ordenando que se entregue directamente al beneficiario o, en su caso a quien lo represente, por semanas, quincenas o meses anticipados, según sea el caso y que la providencia se ejecutará sin necesidad de otorgamiento de caución; estableciéndose en la práctica de igual manera que antes expedir el oficio para el descuento provisional el demandado deba estar emplazado.</w:t>
      </w:r>
    </w:p>
    <w:p w:rsidR="00BC3C46" w:rsidRPr="00BC3C46" w:rsidRDefault="00BC3C46" w:rsidP="00BC3C46">
      <w:pPr>
        <w:spacing w:after="160" w:line="360" w:lineRule="auto"/>
        <w:ind w:left="567" w:right="618"/>
        <w:rPr>
          <w:rFonts w:eastAsia="Calibri" w:cs="Arial"/>
          <w:i/>
          <w:sz w:val="24"/>
          <w:szCs w:val="24"/>
          <w:lang w:eastAsia="en-US"/>
        </w:rPr>
      </w:pPr>
    </w:p>
    <w:p w:rsidR="00BC3C46" w:rsidRPr="00BC3C46" w:rsidRDefault="00BC3C46" w:rsidP="00BC3C46">
      <w:pPr>
        <w:spacing w:after="160" w:line="360" w:lineRule="auto"/>
        <w:ind w:left="567" w:right="618"/>
        <w:rPr>
          <w:rFonts w:eastAsia="Calibri" w:cs="Arial"/>
          <w:i/>
          <w:sz w:val="24"/>
          <w:szCs w:val="24"/>
          <w:lang w:eastAsia="en-US"/>
        </w:rPr>
      </w:pPr>
      <w:r w:rsidRPr="00BC3C46">
        <w:rPr>
          <w:rFonts w:eastAsia="Calibri" w:cs="Arial"/>
          <w:i/>
          <w:sz w:val="24"/>
          <w:szCs w:val="24"/>
          <w:lang w:eastAsia="en-US"/>
        </w:rPr>
        <w:t>Por todo lo anterior, la presente iniciativa busca resolver, la práctica que se ha venido realizando en la cumplimentación del pago de alimentos como medida precautoria dentro los juicios de alimentos, esto en razón del principio superior de la niñez y con ello dar una respuesta práctica, rápida y útil a las necesidades de los menores, otorgándole a sus derechos la supremacía que les caracteriza.”</w:t>
      </w:r>
    </w:p>
    <w:p w:rsidR="00BC3C46" w:rsidRPr="00BC3C46" w:rsidRDefault="00BC3C46" w:rsidP="00BC3C46">
      <w:pPr>
        <w:jc w:val="left"/>
        <w:rPr>
          <w:rFonts w:ascii="Calibri" w:eastAsia="Calibri" w:hAnsi="Calibri"/>
          <w:sz w:val="22"/>
          <w:szCs w:val="22"/>
        </w:rPr>
      </w:pPr>
    </w:p>
    <w:p w:rsidR="00BC3C46" w:rsidRPr="00BC3C46" w:rsidRDefault="00BC3C46" w:rsidP="00BC3C46">
      <w:pPr>
        <w:tabs>
          <w:tab w:val="left" w:pos="993"/>
          <w:tab w:val="left" w:pos="1134"/>
        </w:tabs>
        <w:spacing w:after="160" w:line="360" w:lineRule="auto"/>
        <w:rPr>
          <w:rFonts w:eastAsia="Calibri" w:cs="Arial"/>
          <w:b/>
          <w:bCs/>
          <w:sz w:val="24"/>
          <w:szCs w:val="24"/>
          <w:lang w:eastAsia="en-US"/>
        </w:rPr>
      </w:pPr>
      <w:r w:rsidRPr="00BC3C46">
        <w:rPr>
          <w:rFonts w:cs="Arial"/>
          <w:b/>
          <w:sz w:val="24"/>
          <w:szCs w:val="24"/>
        </w:rPr>
        <w:t>TERCERO.-</w:t>
      </w:r>
      <w:r w:rsidRPr="00BC3C46">
        <w:rPr>
          <w:rFonts w:cs="Arial"/>
          <w:sz w:val="24"/>
          <w:szCs w:val="24"/>
        </w:rPr>
        <w:t xml:space="preserve">  </w:t>
      </w:r>
      <w:r w:rsidRPr="00BC3C46">
        <w:rPr>
          <w:rFonts w:eastAsia="Calibri" w:cs="Arial"/>
          <w:sz w:val="24"/>
          <w:szCs w:val="24"/>
          <w:lang w:eastAsia="en-US"/>
        </w:rPr>
        <w:t xml:space="preserve">Quienes conformamos la presente comisión dictaminadora efectuamos el estudio y análisis de la iniciativa, verificando que la misma tiene por objeto la modificación del artículo 58 del Código de Procedimientos Familiares del Estado, concerniente a la resolución sobre pensión provisional de alimentos, a efecto de establecer que </w:t>
      </w:r>
      <w:r w:rsidRPr="00BC3C46">
        <w:rPr>
          <w:rFonts w:eastAsia="Calibri" w:cs="Arial"/>
          <w:bCs/>
          <w:sz w:val="24"/>
          <w:szCs w:val="24"/>
          <w:lang w:eastAsia="en-US"/>
        </w:rPr>
        <w:t xml:space="preserve">“la </w:t>
      </w:r>
      <w:r w:rsidRPr="00BC3C46">
        <w:rPr>
          <w:rFonts w:eastAsia="Calibri" w:cs="Arial"/>
          <w:i/>
          <w:sz w:val="24"/>
          <w:szCs w:val="24"/>
          <w:lang w:eastAsia="en-US"/>
        </w:rPr>
        <w:t>resolución deberá quedar contenida dentro del auto de radicación</w:t>
      </w:r>
      <w:r w:rsidRPr="00BC3C46">
        <w:rPr>
          <w:rFonts w:eastAsia="Calibri" w:cs="Arial"/>
          <w:sz w:val="24"/>
          <w:szCs w:val="24"/>
          <w:lang w:eastAsia="en-US"/>
        </w:rPr>
        <w:t xml:space="preserve">, </w:t>
      </w:r>
      <w:r w:rsidRPr="00BC3C46">
        <w:rPr>
          <w:rFonts w:eastAsia="Calibri" w:cs="Arial"/>
          <w:i/>
          <w:sz w:val="24"/>
          <w:szCs w:val="24"/>
          <w:lang w:eastAsia="en-US"/>
        </w:rPr>
        <w:t>ordenando la expedición inmediata, sin necesidad de emplazamiento del demandado, del Oficio de descuento para la Empresa respectiva o la ejecución de cualquier otra medida que sea necesaria para asegurar de manera provisional los alimentos en aras del principio del interés superior de la niñez, siempre y cuando se cumpla con los requisitos establecidos en el artículo 57 de este ordenamiento jurídico”.</w:t>
      </w:r>
      <w:r w:rsidRPr="00BC3C46">
        <w:rPr>
          <w:rFonts w:eastAsia="Calibri" w:cs="Arial"/>
          <w:b/>
          <w:i/>
          <w:sz w:val="24"/>
          <w:szCs w:val="24"/>
          <w:lang w:eastAsia="en-US"/>
        </w:rPr>
        <w:t xml:space="preserve"> </w:t>
      </w:r>
    </w:p>
    <w:p w:rsidR="00BC3C46" w:rsidRPr="00BC3C46" w:rsidRDefault="00BC3C46" w:rsidP="00BC3C46">
      <w:pPr>
        <w:spacing w:after="160" w:line="360" w:lineRule="auto"/>
        <w:rPr>
          <w:rFonts w:eastAsia="Calibri" w:cs="Arial"/>
          <w:sz w:val="24"/>
          <w:szCs w:val="24"/>
          <w:lang w:eastAsia="en-US"/>
        </w:rPr>
      </w:pPr>
      <w:r w:rsidRPr="00BC3C46">
        <w:rPr>
          <w:rFonts w:eastAsia="Calibri" w:cs="Arial"/>
          <w:sz w:val="24"/>
          <w:szCs w:val="24"/>
          <w:lang w:eastAsia="en-US"/>
        </w:rPr>
        <w:lastRenderedPageBreak/>
        <w:t>Lo anterior encuentra justificación de acuerdo a la promoverte en que “Si bien el “</w:t>
      </w:r>
      <w:r w:rsidRPr="00BC3C46">
        <w:rPr>
          <w:rFonts w:eastAsia="Calibri" w:cs="Arial"/>
          <w:i/>
          <w:sz w:val="24"/>
          <w:szCs w:val="24"/>
          <w:lang w:eastAsia="en-US"/>
        </w:rPr>
        <w:t xml:space="preserve">artículo 56 del Código de Procedimiento (sic) Familiares para el Estado de Coahuila de Zaragoza establece en relación a los alimentos provisionales, que la o el juez fijará el importe de los alimentos provisionales, sin audiencia del deudor y mediante la información y prueba que estime necesarias (…), </w:t>
      </w:r>
      <w:r w:rsidRPr="00BC3C46">
        <w:rPr>
          <w:rFonts w:eastAsia="Calibri" w:cs="Arial"/>
          <w:i/>
          <w:sz w:val="24"/>
          <w:szCs w:val="24"/>
          <w:u w:val="single"/>
          <w:lang w:eastAsia="en-US"/>
        </w:rPr>
        <w:t>en la práctica, a pesar de que se decretan los alimentos provisionales desde la radicación de la demanda, se ha venido estableciendo como requisito sine qua non, que antes expedir el oficio para el descuento provisional el demandado deba estar emplazado, lo cual contraviene desde luego el contenido del principio del interés superior de la niñez.</w:t>
      </w:r>
    </w:p>
    <w:p w:rsidR="00BC3C46" w:rsidRPr="00BC3C46" w:rsidRDefault="00BC3C46" w:rsidP="00BC3C46">
      <w:pPr>
        <w:spacing w:after="160" w:line="360" w:lineRule="auto"/>
        <w:ind w:left="567" w:right="618"/>
        <w:rPr>
          <w:rFonts w:eastAsia="Calibri" w:cs="Arial"/>
          <w:i/>
          <w:sz w:val="24"/>
          <w:szCs w:val="24"/>
          <w:lang w:eastAsia="en-US"/>
        </w:rPr>
      </w:pPr>
      <w:r w:rsidRPr="00BC3C46">
        <w:rPr>
          <w:rFonts w:eastAsia="Calibri" w:cs="Arial"/>
          <w:i/>
          <w:sz w:val="24"/>
          <w:szCs w:val="24"/>
          <w:lang w:eastAsia="en-US"/>
        </w:rPr>
        <w:t>De igual forma el artículo 58 del citado ordenamiento establece en cuanto a la resolución sobre pensión provisional de alimentos que rendida la justificación a que se refiere el artículo anterior (57), la o el juez fijará el porcentaje o la suma en que deba consistir la pensión provisional de alimentos, ordenando que se entregue directamente al beneficiario o, en su caso a quien lo represente, por semanas, quincenas o meses anticipados, según sea el caso y que la providencia se ejecutará sin necesidad de otorgamiento de caución; estableciéndose en la práctica de igual manera que antes expedir el oficio para el descuento provisional el demandado deba estar emplazado.</w:t>
      </w:r>
    </w:p>
    <w:p w:rsidR="00BC3C46" w:rsidRPr="00BC3C46" w:rsidRDefault="00BC3C46" w:rsidP="00BC3C46">
      <w:pPr>
        <w:spacing w:after="160" w:line="360" w:lineRule="auto"/>
        <w:ind w:left="567" w:right="618"/>
        <w:rPr>
          <w:rFonts w:eastAsia="Calibri" w:cs="Arial"/>
          <w:i/>
          <w:sz w:val="24"/>
          <w:szCs w:val="24"/>
          <w:lang w:eastAsia="en-US"/>
        </w:rPr>
      </w:pPr>
    </w:p>
    <w:p w:rsidR="00BC3C46" w:rsidRPr="00BC3C46" w:rsidRDefault="00BC3C46" w:rsidP="00BC3C46">
      <w:pPr>
        <w:spacing w:after="160" w:line="360" w:lineRule="auto"/>
        <w:ind w:left="567" w:right="618"/>
        <w:rPr>
          <w:rFonts w:eastAsia="Calibri" w:cs="Arial"/>
          <w:sz w:val="24"/>
          <w:szCs w:val="24"/>
          <w:lang w:eastAsia="en-US"/>
        </w:rPr>
      </w:pPr>
      <w:r w:rsidRPr="00BC3C46">
        <w:rPr>
          <w:rFonts w:eastAsia="Calibri" w:cs="Arial"/>
          <w:i/>
          <w:sz w:val="24"/>
          <w:szCs w:val="24"/>
          <w:lang w:eastAsia="en-US"/>
        </w:rPr>
        <w:t>Por todo lo anterior, la presente iniciativa busca resolver, la práctica que se ha venido realizando en la cumplimentación del pago de alimentos como medida precautoria dentro los juicios de alimentos, esto en razón del principio superior de la niñez y con ello dar una respuesta práctica, rápida y útil a las necesidades de los menores, otorgándole a sus derechos la supremacía que les caracteriza.</w:t>
      </w:r>
      <w:r w:rsidRPr="00BC3C46">
        <w:rPr>
          <w:rFonts w:eastAsia="Calibri" w:cs="Arial"/>
          <w:sz w:val="24"/>
          <w:szCs w:val="24"/>
          <w:lang w:eastAsia="en-US"/>
        </w:rPr>
        <w:t xml:space="preserve"> </w:t>
      </w:r>
    </w:p>
    <w:p w:rsidR="00BC3C46" w:rsidRPr="00BC3C46" w:rsidRDefault="00BC3C46" w:rsidP="00BC3C46">
      <w:pPr>
        <w:jc w:val="left"/>
        <w:rPr>
          <w:rFonts w:ascii="Calibri" w:eastAsia="Calibri" w:hAnsi="Calibri"/>
          <w:sz w:val="22"/>
          <w:szCs w:val="22"/>
          <w:lang w:eastAsia="en-US"/>
        </w:rPr>
      </w:pPr>
    </w:p>
    <w:p w:rsidR="00BC3C46" w:rsidRPr="00BC3C46" w:rsidRDefault="00BC3C46" w:rsidP="00BC3C46">
      <w:pPr>
        <w:spacing w:after="160" w:line="360" w:lineRule="auto"/>
        <w:ind w:right="618"/>
        <w:rPr>
          <w:rFonts w:eastAsia="Calibri" w:cs="Arial"/>
          <w:sz w:val="24"/>
          <w:szCs w:val="24"/>
          <w:lang w:eastAsia="en-US"/>
        </w:rPr>
      </w:pPr>
      <w:r w:rsidRPr="00BC3C46">
        <w:rPr>
          <w:rFonts w:eastAsia="Calibri" w:cs="Arial"/>
          <w:sz w:val="24"/>
          <w:szCs w:val="24"/>
          <w:lang w:eastAsia="en-US"/>
        </w:rPr>
        <w:t>Así, se plantea la modificación en los términos siguientes:</w:t>
      </w:r>
    </w:p>
    <w:tbl>
      <w:tblPr>
        <w:tblStyle w:val="Tablaconcuadrcula132"/>
        <w:tblW w:w="0" w:type="auto"/>
        <w:tblLook w:val="04A0" w:firstRow="1" w:lastRow="0" w:firstColumn="1" w:lastColumn="0" w:noHBand="0" w:noVBand="1"/>
      </w:tblPr>
      <w:tblGrid>
        <w:gridCol w:w="4414"/>
        <w:gridCol w:w="4414"/>
      </w:tblGrid>
      <w:tr w:rsidR="00BC3C46" w:rsidRPr="00BC3C46" w:rsidTr="00E2340B">
        <w:tc>
          <w:tcPr>
            <w:tcW w:w="4414" w:type="dxa"/>
          </w:tcPr>
          <w:p w:rsidR="00BC3C46" w:rsidRPr="00BC3C46" w:rsidRDefault="00BC3C46" w:rsidP="00BC3C46">
            <w:pPr>
              <w:spacing w:after="160" w:line="360" w:lineRule="auto"/>
              <w:rPr>
                <w:rFonts w:cs="Arial"/>
                <w:sz w:val="24"/>
                <w:szCs w:val="24"/>
                <w:lang w:eastAsia="en-US"/>
              </w:rPr>
            </w:pPr>
            <w:r w:rsidRPr="00BC3C46">
              <w:rPr>
                <w:rFonts w:cs="Arial"/>
                <w:sz w:val="24"/>
                <w:szCs w:val="24"/>
                <w:lang w:eastAsia="en-US"/>
              </w:rPr>
              <w:lastRenderedPageBreak/>
              <w:t>Vigente</w:t>
            </w:r>
          </w:p>
        </w:tc>
        <w:tc>
          <w:tcPr>
            <w:tcW w:w="4414" w:type="dxa"/>
          </w:tcPr>
          <w:p w:rsidR="00BC3C46" w:rsidRPr="00BC3C46" w:rsidRDefault="00BC3C46" w:rsidP="00BC3C46">
            <w:pPr>
              <w:spacing w:after="160" w:line="360" w:lineRule="auto"/>
              <w:rPr>
                <w:rFonts w:cs="Arial"/>
                <w:sz w:val="24"/>
                <w:szCs w:val="24"/>
                <w:lang w:eastAsia="en-US"/>
              </w:rPr>
            </w:pPr>
            <w:r w:rsidRPr="00BC3C46">
              <w:rPr>
                <w:rFonts w:cs="Arial"/>
                <w:sz w:val="24"/>
                <w:szCs w:val="24"/>
                <w:lang w:eastAsia="en-US"/>
              </w:rPr>
              <w:t>Propuesta</w:t>
            </w:r>
          </w:p>
        </w:tc>
      </w:tr>
      <w:tr w:rsidR="00BC3C46" w:rsidRPr="00BC3C46" w:rsidTr="00E2340B">
        <w:tc>
          <w:tcPr>
            <w:tcW w:w="4414" w:type="dxa"/>
          </w:tcPr>
          <w:p w:rsidR="00BC3C46" w:rsidRPr="00BC3C46" w:rsidRDefault="00BC3C46" w:rsidP="006A4A59">
            <w:pPr>
              <w:spacing w:after="160" w:line="259" w:lineRule="auto"/>
              <w:jc w:val="left"/>
              <w:rPr>
                <w:rFonts w:cs="Arial"/>
                <w:sz w:val="24"/>
                <w:szCs w:val="24"/>
              </w:rPr>
            </w:pPr>
            <w:r w:rsidRPr="00BC3C46">
              <w:rPr>
                <w:rFonts w:cs="Arial"/>
                <w:b/>
                <w:sz w:val="24"/>
                <w:szCs w:val="24"/>
              </w:rPr>
              <w:t>Artículo 58.</w:t>
            </w:r>
            <w:r w:rsidRPr="00BC3C46">
              <w:rPr>
                <w:rFonts w:cs="Arial"/>
                <w:sz w:val="24"/>
                <w:szCs w:val="24"/>
              </w:rPr>
              <w:t xml:space="preserve"> Resolución sobre pensión provisional de alimentos  </w:t>
            </w:r>
          </w:p>
          <w:p w:rsidR="00BC3C46" w:rsidRPr="00BC3C46" w:rsidRDefault="00BC3C46" w:rsidP="006A4A59">
            <w:pPr>
              <w:spacing w:after="160" w:line="259" w:lineRule="auto"/>
              <w:jc w:val="left"/>
              <w:rPr>
                <w:rFonts w:cs="Arial"/>
                <w:sz w:val="24"/>
                <w:szCs w:val="24"/>
              </w:rPr>
            </w:pPr>
          </w:p>
          <w:p w:rsidR="00BC3C46" w:rsidRPr="00BC3C46" w:rsidRDefault="00BC3C46" w:rsidP="006A4A59">
            <w:pPr>
              <w:spacing w:after="160" w:line="259" w:lineRule="auto"/>
              <w:rPr>
                <w:rFonts w:cs="Arial"/>
                <w:sz w:val="24"/>
                <w:szCs w:val="24"/>
              </w:rPr>
            </w:pPr>
            <w:r w:rsidRPr="00BC3C46">
              <w:rPr>
                <w:rFonts w:cs="Arial"/>
                <w:sz w:val="24"/>
                <w:szCs w:val="24"/>
              </w:rPr>
              <w:t xml:space="preserve">Rendida la justificación a que se refiere el artículo anterior, la o el juez fijará el porcentaje o la suma en que deba consistir la pensión provisional de alimentos, ordenando que se entregue directamente al beneficiario o, en su caso a quien lo represente, por semanas, quincenas o meses anticipados, según sea el caso. </w:t>
            </w:r>
          </w:p>
          <w:p w:rsidR="00BC3C46" w:rsidRPr="00BC3C46" w:rsidRDefault="00BC3C46" w:rsidP="006A4A59">
            <w:pPr>
              <w:spacing w:after="160" w:line="259" w:lineRule="auto"/>
              <w:jc w:val="left"/>
              <w:rPr>
                <w:rFonts w:cs="Arial"/>
                <w:sz w:val="24"/>
                <w:szCs w:val="24"/>
              </w:rPr>
            </w:pPr>
          </w:p>
          <w:p w:rsidR="00BC3C46" w:rsidRPr="00BC3C46" w:rsidRDefault="00BC3C46" w:rsidP="006A4A59">
            <w:pPr>
              <w:spacing w:after="160" w:line="259" w:lineRule="auto"/>
              <w:rPr>
                <w:rFonts w:cs="Arial"/>
                <w:sz w:val="24"/>
                <w:szCs w:val="24"/>
              </w:rPr>
            </w:pPr>
            <w:r w:rsidRPr="00BC3C46">
              <w:rPr>
                <w:rFonts w:cs="Arial"/>
                <w:sz w:val="24"/>
                <w:szCs w:val="24"/>
              </w:rPr>
              <w:t xml:space="preserve">La providencia se ejecutará sin necesidad de otorgamiento de caución. </w:t>
            </w:r>
          </w:p>
          <w:p w:rsidR="00BC3C46" w:rsidRPr="00BC3C46" w:rsidRDefault="00BC3C46" w:rsidP="006A4A59">
            <w:pPr>
              <w:spacing w:after="160" w:line="259" w:lineRule="auto"/>
              <w:jc w:val="left"/>
              <w:rPr>
                <w:rFonts w:cs="Arial"/>
                <w:sz w:val="24"/>
                <w:szCs w:val="24"/>
              </w:rPr>
            </w:pPr>
          </w:p>
        </w:tc>
        <w:tc>
          <w:tcPr>
            <w:tcW w:w="4414" w:type="dxa"/>
          </w:tcPr>
          <w:p w:rsidR="00BC3C46" w:rsidRPr="00BC3C46" w:rsidRDefault="00BC3C46" w:rsidP="00BC3C46">
            <w:pPr>
              <w:tabs>
                <w:tab w:val="left" w:pos="993"/>
                <w:tab w:val="left" w:pos="1134"/>
              </w:tabs>
              <w:spacing w:after="160" w:line="360" w:lineRule="auto"/>
              <w:rPr>
                <w:rFonts w:cs="Arial"/>
                <w:sz w:val="24"/>
                <w:szCs w:val="24"/>
                <w:lang w:eastAsia="en-US"/>
              </w:rPr>
            </w:pPr>
            <w:r w:rsidRPr="00BC3C46">
              <w:rPr>
                <w:rFonts w:cs="Arial"/>
                <w:b/>
                <w:bCs/>
                <w:sz w:val="24"/>
                <w:szCs w:val="24"/>
                <w:lang w:eastAsia="en-US"/>
              </w:rPr>
              <w:t xml:space="preserve">Artículo 58.- </w:t>
            </w:r>
            <w:r w:rsidRPr="00BC3C46">
              <w:rPr>
                <w:rFonts w:cs="Arial"/>
                <w:sz w:val="24"/>
                <w:szCs w:val="24"/>
                <w:lang w:eastAsia="en-US"/>
              </w:rPr>
              <w:t>Resolución sobre pensión provisional de alimentos.</w:t>
            </w:r>
          </w:p>
          <w:p w:rsidR="00BC3C46" w:rsidRPr="00BC3C46" w:rsidRDefault="00BC3C46" w:rsidP="00BC3C46">
            <w:pPr>
              <w:tabs>
                <w:tab w:val="left" w:pos="993"/>
                <w:tab w:val="left" w:pos="1134"/>
              </w:tabs>
              <w:spacing w:after="160" w:line="360" w:lineRule="auto"/>
              <w:rPr>
                <w:rFonts w:cs="Arial"/>
                <w:sz w:val="24"/>
                <w:szCs w:val="24"/>
                <w:lang w:eastAsia="en-US"/>
              </w:rPr>
            </w:pPr>
            <w:r w:rsidRPr="00BC3C46">
              <w:rPr>
                <w:rFonts w:cs="Arial"/>
                <w:sz w:val="24"/>
                <w:szCs w:val="24"/>
                <w:lang w:eastAsia="en-US"/>
              </w:rPr>
              <w:t xml:space="preserve">  </w:t>
            </w:r>
          </w:p>
          <w:p w:rsidR="00BC3C46" w:rsidRPr="00BC3C46" w:rsidRDefault="00BC3C46" w:rsidP="00BC3C46">
            <w:pPr>
              <w:spacing w:after="160" w:line="360" w:lineRule="auto"/>
              <w:rPr>
                <w:rFonts w:cs="Arial"/>
                <w:b/>
                <w:i/>
                <w:sz w:val="24"/>
                <w:szCs w:val="24"/>
                <w:lang w:eastAsia="en-US"/>
              </w:rPr>
            </w:pPr>
            <w:r w:rsidRPr="00BC3C46">
              <w:rPr>
                <w:rFonts w:cs="Arial"/>
                <w:sz w:val="24"/>
                <w:szCs w:val="24"/>
                <w:lang w:eastAsia="en-US"/>
              </w:rPr>
              <w:t xml:space="preserve">Rendida la justificación a que se refiere el artículo anterior, la o el juez fijará el porcentaje o la suma en que deba consistir la pensión provisional de alimentos, ordenando que se entregue directamente al beneficiario o, en su caso a quien lo represente, por semanas, quincenas o meses anticipados, según sea el caso; </w:t>
            </w:r>
            <w:r w:rsidRPr="00BC3C46">
              <w:rPr>
                <w:rFonts w:cs="Arial"/>
                <w:b/>
                <w:i/>
                <w:sz w:val="24"/>
                <w:szCs w:val="24"/>
                <w:lang w:eastAsia="en-US"/>
              </w:rPr>
              <w:t>resolución que deberá quedar contenida dentro del auto de radicación</w:t>
            </w:r>
            <w:r w:rsidRPr="00BC3C46">
              <w:rPr>
                <w:rFonts w:cs="Arial"/>
                <w:sz w:val="24"/>
                <w:szCs w:val="24"/>
                <w:lang w:eastAsia="en-US"/>
              </w:rPr>
              <w:t xml:space="preserve">, </w:t>
            </w:r>
            <w:r w:rsidRPr="00BC3C46">
              <w:rPr>
                <w:rFonts w:cs="Arial"/>
                <w:b/>
                <w:i/>
                <w:sz w:val="24"/>
                <w:szCs w:val="24"/>
                <w:lang w:eastAsia="en-US"/>
              </w:rPr>
              <w:t xml:space="preserve">ordenando la expedición inmediata, sin necesidad de emplazamiento del demandado, del Oficio de descuento para la Empresa respectiva o la ejecución de cualquier otra medida que sea necesaria para asegurar de manera provisional los alimentos en aras del principio del interés superior de la niñez, siempre y cuando se cumpla con los requisitos establecidos en el </w:t>
            </w:r>
            <w:r w:rsidRPr="00BC3C46">
              <w:rPr>
                <w:rFonts w:cs="Arial"/>
                <w:b/>
                <w:i/>
                <w:sz w:val="24"/>
                <w:szCs w:val="24"/>
                <w:lang w:eastAsia="en-US"/>
              </w:rPr>
              <w:lastRenderedPageBreak/>
              <w:t xml:space="preserve">artículo 57 de este ordenamiento jurídico. </w:t>
            </w:r>
          </w:p>
        </w:tc>
      </w:tr>
    </w:tbl>
    <w:p w:rsidR="00BC3C46" w:rsidRPr="00BC3C46" w:rsidRDefault="00BC3C46" w:rsidP="00BC3C46">
      <w:pPr>
        <w:spacing w:after="160" w:line="360" w:lineRule="auto"/>
        <w:ind w:right="618"/>
        <w:rPr>
          <w:rFonts w:eastAsia="Calibri" w:cs="Arial"/>
          <w:sz w:val="24"/>
          <w:szCs w:val="24"/>
          <w:lang w:eastAsia="en-US"/>
        </w:rPr>
      </w:pPr>
    </w:p>
    <w:p w:rsidR="00BC3C46" w:rsidRPr="00BC3C46" w:rsidRDefault="00BC3C46" w:rsidP="00BC3C46">
      <w:pPr>
        <w:spacing w:after="160" w:line="360" w:lineRule="auto"/>
        <w:ind w:right="-93"/>
        <w:rPr>
          <w:rFonts w:eastAsia="Calibri" w:cs="Arial"/>
          <w:sz w:val="24"/>
          <w:szCs w:val="24"/>
          <w:lang w:eastAsia="en-US"/>
        </w:rPr>
      </w:pPr>
      <w:r w:rsidRPr="00BC3C46">
        <w:rPr>
          <w:rFonts w:eastAsia="Calibri" w:cs="Arial"/>
          <w:sz w:val="24"/>
          <w:szCs w:val="24"/>
          <w:lang w:eastAsia="en-US"/>
        </w:rPr>
        <w:t>En este sentido previo a pronunciarnos sobre la procedencia de la medida legislativa, estimamos necesario hacer una serie de consideraciones en torno al principio del interés superior del menor y al marco normativo concerniente a los derechos de niñas, niños y adolescentes.</w:t>
      </w:r>
    </w:p>
    <w:p w:rsidR="00BC3C46" w:rsidRPr="00BC3C46" w:rsidRDefault="00BC3C46" w:rsidP="00BC3C46">
      <w:pPr>
        <w:spacing w:after="160" w:line="360" w:lineRule="auto"/>
        <w:rPr>
          <w:rFonts w:eastAsia="Calibri" w:cs="Arial"/>
          <w:sz w:val="24"/>
          <w:szCs w:val="24"/>
          <w:lang w:eastAsia="en-US"/>
        </w:rPr>
      </w:pPr>
      <w:r w:rsidRPr="00BC3C46">
        <w:rPr>
          <w:rFonts w:eastAsia="Calibri" w:cs="Arial"/>
          <w:sz w:val="24"/>
          <w:szCs w:val="24"/>
          <w:lang w:eastAsia="en-US"/>
        </w:rPr>
        <w:t>El principio del interés superior del menor, principio rector-guía de la Convención de los Derechos del Niño, conforme al cual, la protección de los derechos del menor prima por sobre cualquier consideración que pueda afectarlos, así como sobre cualquier otro cálculo de beneficio colectivo</w:t>
      </w:r>
      <w:sdt>
        <w:sdtPr>
          <w:rPr>
            <w:rFonts w:eastAsia="Calibri" w:cs="Arial"/>
            <w:sz w:val="24"/>
            <w:szCs w:val="24"/>
            <w:lang w:eastAsia="en-US"/>
          </w:rPr>
          <w:id w:val="-1637946258"/>
          <w:citation/>
        </w:sdtPr>
        <w:sdtEndPr/>
        <w:sdtContent>
          <w:r w:rsidRPr="00BC3C46">
            <w:rPr>
              <w:rFonts w:eastAsia="Calibri" w:cs="Arial"/>
              <w:sz w:val="24"/>
              <w:szCs w:val="24"/>
              <w:lang w:eastAsia="en-US"/>
            </w:rPr>
            <w:fldChar w:fldCharType="begin"/>
          </w:r>
          <w:r w:rsidRPr="00BC3C46">
            <w:rPr>
              <w:rFonts w:eastAsia="Calibri" w:cs="Arial"/>
              <w:sz w:val="24"/>
              <w:szCs w:val="24"/>
              <w:lang w:eastAsia="en-US"/>
            </w:rPr>
            <w:instrText xml:space="preserve">CITATION Mig99 \l 2058 </w:instrText>
          </w:r>
          <w:r w:rsidRPr="00BC3C46">
            <w:rPr>
              <w:rFonts w:eastAsia="Calibri" w:cs="Arial"/>
              <w:sz w:val="24"/>
              <w:szCs w:val="24"/>
              <w:lang w:eastAsia="en-US"/>
            </w:rPr>
            <w:fldChar w:fldCharType="separate"/>
          </w:r>
          <w:r w:rsidRPr="00BC3C46">
            <w:rPr>
              <w:rFonts w:eastAsia="Calibri" w:cs="Arial"/>
              <w:noProof/>
              <w:sz w:val="24"/>
              <w:szCs w:val="24"/>
              <w:lang w:eastAsia="en-US"/>
            </w:rPr>
            <w:t xml:space="preserve"> (Cillero Bruñol, 1999)</w:t>
          </w:r>
          <w:r w:rsidRPr="00BC3C46">
            <w:rPr>
              <w:rFonts w:eastAsia="Calibri" w:cs="Arial"/>
              <w:sz w:val="24"/>
              <w:szCs w:val="24"/>
              <w:lang w:eastAsia="en-US"/>
            </w:rPr>
            <w:fldChar w:fldCharType="end"/>
          </w:r>
        </w:sdtContent>
      </w:sdt>
      <w:r w:rsidRPr="00BC3C46">
        <w:rPr>
          <w:rFonts w:eastAsia="Calibri" w:cs="Arial"/>
          <w:sz w:val="24"/>
          <w:szCs w:val="24"/>
          <w:lang w:eastAsia="en-US"/>
        </w:rPr>
        <w:t>.</w:t>
      </w:r>
    </w:p>
    <w:p w:rsidR="00BC3C46" w:rsidRPr="00BC3C46" w:rsidRDefault="00BC3C46" w:rsidP="00BC3C46">
      <w:pPr>
        <w:spacing w:after="160" w:line="360" w:lineRule="auto"/>
        <w:rPr>
          <w:rFonts w:eastAsia="Calibri" w:cs="Arial"/>
          <w:sz w:val="24"/>
          <w:szCs w:val="24"/>
          <w:lang w:eastAsia="en-US"/>
        </w:rPr>
      </w:pPr>
      <w:r w:rsidRPr="00BC3C46">
        <w:rPr>
          <w:rFonts w:eastAsia="Calibri" w:cs="Arial"/>
          <w:sz w:val="24"/>
          <w:szCs w:val="24"/>
          <w:lang w:eastAsia="en-US"/>
        </w:rPr>
        <w:t xml:space="preserve">Como bien se señala en la exposición de motivos este principio es reconocido en la Constitución Política de los Estados Unidos Mexicanos y el mismo constituye uno de los pilares fundamentales, de la </w:t>
      </w:r>
      <w:r w:rsidRPr="00BC3C46">
        <w:rPr>
          <w:rFonts w:eastAsia="Calibri" w:cs="Arial"/>
          <w:i/>
          <w:sz w:val="24"/>
          <w:szCs w:val="24"/>
          <w:lang w:eastAsia="en-US"/>
        </w:rPr>
        <w:t>Ley General de los Derechos de Niñas, Niños y Adolescentes (LGDNNA),</w:t>
      </w:r>
      <w:r w:rsidRPr="00BC3C46">
        <w:rPr>
          <w:rFonts w:eastAsia="Calibri" w:cs="Arial"/>
          <w:sz w:val="24"/>
          <w:szCs w:val="24"/>
          <w:lang w:eastAsia="en-US"/>
        </w:rPr>
        <w:t xml:space="preserve"> adopta este principio.</w:t>
      </w:r>
    </w:p>
    <w:p w:rsidR="00BC3C46" w:rsidRPr="00BC3C46" w:rsidRDefault="00BC3C46" w:rsidP="006C6190">
      <w:pPr>
        <w:numPr>
          <w:ilvl w:val="0"/>
          <w:numId w:val="1"/>
        </w:numPr>
        <w:tabs>
          <w:tab w:val="clear" w:pos="360"/>
        </w:tabs>
        <w:spacing w:after="160" w:line="360" w:lineRule="auto"/>
        <w:ind w:left="0" w:firstLine="0"/>
        <w:jc w:val="left"/>
        <w:rPr>
          <w:rFonts w:cs="Arial"/>
          <w:sz w:val="24"/>
          <w:szCs w:val="24"/>
        </w:rPr>
      </w:pPr>
      <w:r w:rsidRPr="00BC3C46">
        <w:rPr>
          <w:rFonts w:cs="Arial"/>
          <w:sz w:val="24"/>
          <w:szCs w:val="24"/>
        </w:rPr>
        <w:t>Por lo que hace al marco normativo local en el año 15 de diciembre de 2015, se publicaron en el Periódico Oficial del Gobierno del Estado, la Ley para la Familia de Coahuila de Zaragoza y el Código de Procedimientos Familiares para el Estado de Coahuila de Zaragoza, con lo cual se dotó de autonomía al derecho familiar.</w:t>
      </w:r>
    </w:p>
    <w:p w:rsidR="00BC3C46" w:rsidRPr="00BC3C46" w:rsidRDefault="00BC3C46" w:rsidP="006C6190">
      <w:pPr>
        <w:numPr>
          <w:ilvl w:val="0"/>
          <w:numId w:val="1"/>
        </w:numPr>
        <w:tabs>
          <w:tab w:val="clear" w:pos="360"/>
        </w:tabs>
        <w:spacing w:after="160" w:line="259" w:lineRule="auto"/>
        <w:ind w:left="0" w:firstLine="0"/>
        <w:jc w:val="left"/>
        <w:rPr>
          <w:rFonts w:cs="Arial"/>
          <w:sz w:val="24"/>
          <w:szCs w:val="24"/>
        </w:rPr>
      </w:pPr>
    </w:p>
    <w:p w:rsidR="00BC3C46" w:rsidRPr="00BC3C46" w:rsidRDefault="00BC3C46" w:rsidP="00BC3C46">
      <w:pPr>
        <w:spacing w:after="160" w:line="360" w:lineRule="auto"/>
        <w:rPr>
          <w:rFonts w:eastAsia="Calibri" w:cs="Arial"/>
          <w:sz w:val="24"/>
          <w:szCs w:val="24"/>
          <w:lang w:eastAsia="en-US"/>
        </w:rPr>
      </w:pPr>
      <w:r w:rsidRPr="00BC3C46">
        <w:rPr>
          <w:rFonts w:eastAsia="Calibri" w:cs="Arial"/>
          <w:sz w:val="24"/>
          <w:szCs w:val="24"/>
          <w:lang w:eastAsia="en-US"/>
        </w:rPr>
        <w:t>Dentro de las principales innovaciones de estos ordenamientos se encuentran el de acabar con la errónea concepción de considerar a las niñas y los niños como sujetos solo de algunos derechos.</w:t>
      </w:r>
    </w:p>
    <w:p w:rsidR="00BC3C46" w:rsidRPr="00BC3C46" w:rsidRDefault="00BC3C46" w:rsidP="00BC3C46">
      <w:pPr>
        <w:spacing w:after="160" w:line="360" w:lineRule="auto"/>
        <w:rPr>
          <w:rFonts w:cs="Arial"/>
          <w:sz w:val="24"/>
          <w:szCs w:val="24"/>
          <w:lang w:eastAsia="es-MX"/>
        </w:rPr>
      </w:pPr>
      <w:r w:rsidRPr="00BC3C46">
        <w:rPr>
          <w:rFonts w:eastAsia="Calibri" w:cs="Arial"/>
          <w:sz w:val="24"/>
          <w:szCs w:val="24"/>
          <w:lang w:eastAsia="en-US"/>
        </w:rPr>
        <w:t xml:space="preserve">Al respecto observamos como </w:t>
      </w:r>
      <w:r w:rsidRPr="00BC3C46">
        <w:rPr>
          <w:rFonts w:cs="Arial"/>
          <w:sz w:val="24"/>
          <w:szCs w:val="24"/>
          <w:lang w:eastAsia="es-MX"/>
        </w:rPr>
        <w:t>González Contó</w:t>
      </w:r>
      <w:sdt>
        <w:sdtPr>
          <w:rPr>
            <w:rFonts w:cs="Arial"/>
            <w:sz w:val="24"/>
            <w:szCs w:val="24"/>
            <w:lang w:eastAsia="es-MX"/>
          </w:rPr>
          <w:id w:val="1267888312"/>
          <w:citation/>
        </w:sdtPr>
        <w:sdtEndPr/>
        <w:sdtContent>
          <w:r w:rsidRPr="00BC3C46">
            <w:rPr>
              <w:rFonts w:cs="Arial"/>
              <w:sz w:val="24"/>
              <w:szCs w:val="24"/>
              <w:lang w:eastAsia="es-MX"/>
            </w:rPr>
            <w:fldChar w:fldCharType="begin"/>
          </w:r>
          <w:r w:rsidRPr="00BC3C46">
            <w:rPr>
              <w:rFonts w:cs="Arial"/>
              <w:sz w:val="24"/>
              <w:szCs w:val="24"/>
              <w:lang w:eastAsia="es-MX"/>
            </w:rPr>
            <w:instrText xml:space="preserve">CITATION Gon161 \n  \t  \l 2058 </w:instrText>
          </w:r>
          <w:r w:rsidRPr="00BC3C46">
            <w:rPr>
              <w:rFonts w:cs="Arial"/>
              <w:sz w:val="24"/>
              <w:szCs w:val="24"/>
              <w:lang w:eastAsia="es-MX"/>
            </w:rPr>
            <w:fldChar w:fldCharType="separate"/>
          </w:r>
          <w:r w:rsidRPr="00BC3C46">
            <w:rPr>
              <w:rFonts w:cs="Arial"/>
              <w:noProof/>
              <w:sz w:val="24"/>
              <w:szCs w:val="24"/>
              <w:lang w:eastAsia="es-MX"/>
            </w:rPr>
            <w:t xml:space="preserve"> (2016)</w:t>
          </w:r>
          <w:r w:rsidRPr="00BC3C46">
            <w:rPr>
              <w:rFonts w:cs="Arial"/>
              <w:sz w:val="24"/>
              <w:szCs w:val="24"/>
              <w:lang w:eastAsia="es-MX"/>
            </w:rPr>
            <w:fldChar w:fldCharType="end"/>
          </w:r>
        </w:sdtContent>
      </w:sdt>
      <w:r w:rsidRPr="00BC3C46">
        <w:rPr>
          <w:rFonts w:cs="Arial"/>
          <w:sz w:val="24"/>
          <w:szCs w:val="24"/>
          <w:lang w:eastAsia="es-MX"/>
        </w:rPr>
        <w:t xml:space="preserve">, al referirse a la evolución de los derechos de las niñas y los niños,  enfatiza que las primeras declaraciones de derechos humanos, limitaban la titularidad de los mismos, a aquellos capaces de ejercer su </w:t>
      </w:r>
      <w:r w:rsidRPr="00BC3C46">
        <w:rPr>
          <w:rFonts w:cs="Arial"/>
          <w:sz w:val="24"/>
          <w:szCs w:val="24"/>
          <w:lang w:eastAsia="es-MX"/>
        </w:rPr>
        <w:lastRenderedPageBreak/>
        <w:t>autonomía, que en ese entonces, eran los varones, adultos y blancos, excluyendo a aquellos seres, que por sus características naturales eran dependientes de otros, considerados en este supuesto mujeres y niños.</w:t>
      </w:r>
    </w:p>
    <w:p w:rsidR="00BC3C46" w:rsidRPr="00BC3C46" w:rsidRDefault="00BC3C46" w:rsidP="00BC3C46">
      <w:pPr>
        <w:spacing w:line="360" w:lineRule="auto"/>
        <w:rPr>
          <w:rFonts w:cs="Arial"/>
          <w:sz w:val="24"/>
          <w:szCs w:val="24"/>
          <w:lang w:eastAsia="es-MX"/>
        </w:rPr>
      </w:pPr>
      <w:r w:rsidRPr="00BC3C46">
        <w:rPr>
          <w:rFonts w:cs="Arial"/>
          <w:sz w:val="24"/>
          <w:szCs w:val="24"/>
          <w:lang w:eastAsia="es-MX"/>
        </w:rPr>
        <w:t>Si bien en los siglos XIX y XX, estos conceptos han ido evolucionando y las mujeres fueron reconocidas como ciudadanas titulares de estos derechos, el proceso de reconocimiento de esta titularidad de otros actores, como es el caso de las personas con algún tipo de discapacidad y de las niñas y niños, ha sido más lento.</w:t>
      </w:r>
    </w:p>
    <w:p w:rsidR="00BC3C46" w:rsidRPr="00BC3C46" w:rsidRDefault="00BC3C46" w:rsidP="00BC3C46">
      <w:pPr>
        <w:jc w:val="left"/>
        <w:rPr>
          <w:rFonts w:ascii="Calibri" w:eastAsia="Calibri" w:hAnsi="Calibri"/>
          <w:sz w:val="22"/>
          <w:szCs w:val="22"/>
          <w:lang w:eastAsia="es-MX"/>
        </w:rPr>
      </w:pPr>
    </w:p>
    <w:p w:rsidR="00BC3C46" w:rsidRPr="00BC3C46" w:rsidRDefault="00BC3C46" w:rsidP="00BC3C46">
      <w:pPr>
        <w:spacing w:line="360" w:lineRule="auto"/>
        <w:rPr>
          <w:rFonts w:cs="Arial"/>
          <w:sz w:val="24"/>
          <w:szCs w:val="24"/>
          <w:lang w:eastAsia="es-MX"/>
        </w:rPr>
      </w:pPr>
      <w:r w:rsidRPr="00BC3C46">
        <w:rPr>
          <w:rFonts w:cs="Arial"/>
          <w:sz w:val="24"/>
          <w:szCs w:val="24"/>
          <w:lang w:eastAsia="es-MX"/>
        </w:rPr>
        <w:t>Para la autora</w:t>
      </w:r>
      <w:sdt>
        <w:sdtPr>
          <w:rPr>
            <w:rFonts w:cs="Arial"/>
            <w:sz w:val="24"/>
            <w:szCs w:val="24"/>
            <w:lang w:eastAsia="es-MX"/>
          </w:rPr>
          <w:id w:val="-64335557"/>
          <w:citation/>
        </w:sdtPr>
        <w:sdtEndPr/>
        <w:sdtContent>
          <w:r w:rsidRPr="00BC3C46">
            <w:rPr>
              <w:rFonts w:cs="Arial"/>
              <w:sz w:val="24"/>
              <w:szCs w:val="24"/>
              <w:lang w:eastAsia="es-MX"/>
            </w:rPr>
            <w:fldChar w:fldCharType="begin"/>
          </w:r>
          <w:r w:rsidRPr="00BC3C46">
            <w:rPr>
              <w:rFonts w:cs="Arial"/>
              <w:sz w:val="24"/>
              <w:szCs w:val="24"/>
              <w:lang w:eastAsia="es-MX"/>
            </w:rPr>
            <w:instrText xml:space="preserve"> CITATION Gon161 \l 2058 </w:instrText>
          </w:r>
          <w:r w:rsidRPr="00BC3C46">
            <w:rPr>
              <w:rFonts w:cs="Arial"/>
              <w:sz w:val="24"/>
              <w:szCs w:val="24"/>
              <w:lang w:eastAsia="es-MX"/>
            </w:rPr>
            <w:fldChar w:fldCharType="separate"/>
          </w:r>
          <w:r w:rsidRPr="00BC3C46">
            <w:rPr>
              <w:rFonts w:cs="Arial"/>
              <w:noProof/>
              <w:sz w:val="24"/>
              <w:szCs w:val="24"/>
              <w:lang w:eastAsia="es-MX"/>
            </w:rPr>
            <w:t xml:space="preserve"> (González Contró, 2016)</w:t>
          </w:r>
          <w:r w:rsidRPr="00BC3C46">
            <w:rPr>
              <w:rFonts w:cs="Arial"/>
              <w:sz w:val="24"/>
              <w:szCs w:val="24"/>
              <w:lang w:eastAsia="es-MX"/>
            </w:rPr>
            <w:fldChar w:fldCharType="end"/>
          </w:r>
        </w:sdtContent>
      </w:sdt>
      <w:r w:rsidRPr="00BC3C46">
        <w:rPr>
          <w:rFonts w:cs="Arial"/>
          <w:sz w:val="24"/>
          <w:szCs w:val="24"/>
          <w:lang w:eastAsia="es-MX"/>
        </w:rPr>
        <w:t>, el problema del reconocimiento de la titularidad de los derechos de niñas y niños guarda estrecha relación con el considerar que no tienen autonomía.</w:t>
      </w:r>
    </w:p>
    <w:p w:rsidR="00BC3C46" w:rsidRPr="00BC3C46" w:rsidRDefault="00BC3C46" w:rsidP="00BC3C46">
      <w:pPr>
        <w:jc w:val="left"/>
        <w:rPr>
          <w:rFonts w:ascii="Calibri" w:eastAsia="Calibri" w:hAnsi="Calibri"/>
          <w:sz w:val="22"/>
          <w:szCs w:val="22"/>
          <w:lang w:eastAsia="es-MX"/>
        </w:rPr>
      </w:pPr>
    </w:p>
    <w:p w:rsidR="00BC3C46" w:rsidRPr="00BC3C46" w:rsidRDefault="00BC3C46" w:rsidP="00BC3C46">
      <w:pPr>
        <w:spacing w:line="360" w:lineRule="auto"/>
        <w:rPr>
          <w:rFonts w:eastAsia="Calibri" w:cs="Arial"/>
          <w:sz w:val="24"/>
          <w:szCs w:val="24"/>
          <w:lang w:eastAsia="en-US"/>
        </w:rPr>
      </w:pPr>
      <w:r w:rsidRPr="00BC3C46">
        <w:rPr>
          <w:rFonts w:cs="Arial"/>
          <w:sz w:val="24"/>
          <w:szCs w:val="24"/>
          <w:lang w:eastAsia="es-MX"/>
        </w:rPr>
        <w:t xml:space="preserve">Afortunadamente, dentro de las innovaciones de estos ordenamientos generales y  locales, mismos que fueron diseñados desde una perspectiva de derechos humanos, encontramos precisamente ese </w:t>
      </w:r>
      <w:r w:rsidRPr="00BC3C46">
        <w:rPr>
          <w:rFonts w:eastAsia="Calibri" w:cs="Arial"/>
          <w:sz w:val="24"/>
          <w:szCs w:val="24"/>
          <w:lang w:eastAsia="en-US"/>
        </w:rPr>
        <w:t>reconocimiento de su calidad de sujetos y titulares de derechos y, por lo tanto, como personas que durante su crecimiento y desarrollo adquieren cierta autonomía que les permite tomar decisiones por sí mismos.</w:t>
      </w:r>
    </w:p>
    <w:p w:rsidR="00BC3C46" w:rsidRPr="00BC3C46" w:rsidRDefault="00BC3C46" w:rsidP="00BC3C46">
      <w:pPr>
        <w:jc w:val="left"/>
        <w:rPr>
          <w:rFonts w:ascii="Calibri" w:eastAsia="Calibri" w:hAnsi="Calibri"/>
          <w:sz w:val="22"/>
          <w:szCs w:val="22"/>
          <w:lang w:eastAsia="en-US"/>
        </w:rPr>
      </w:pPr>
    </w:p>
    <w:p w:rsidR="00BC3C46" w:rsidRPr="00BC3C46" w:rsidRDefault="00BC3C46" w:rsidP="00BC3C46">
      <w:pPr>
        <w:spacing w:after="160" w:line="360" w:lineRule="auto"/>
        <w:rPr>
          <w:rFonts w:eastAsia="Calibri" w:cs="Arial"/>
          <w:bCs/>
          <w:sz w:val="24"/>
          <w:szCs w:val="24"/>
          <w:lang w:eastAsia="en-US"/>
        </w:rPr>
      </w:pPr>
      <w:r w:rsidRPr="00BC3C46">
        <w:rPr>
          <w:rFonts w:eastAsia="Calibri" w:cs="Arial"/>
          <w:sz w:val="24"/>
          <w:szCs w:val="24"/>
          <w:lang w:eastAsia="en-US"/>
        </w:rPr>
        <w:t xml:space="preserve">En este sentido las normas prevén que los niños y las niñas mayores de doce años de edad podrán ejercer sus derechos por sí mismos pero con la asistencia de sus padres y de las autoridades judiciales cuando sea necesario. Esta asistencia será menor conforme se desarrollan hasta adquirir la mayoría de edad, </w:t>
      </w:r>
      <w:r w:rsidRPr="00BC3C46">
        <w:rPr>
          <w:rFonts w:eastAsia="Calibri" w:cs="Arial"/>
          <w:bCs/>
          <w:sz w:val="24"/>
          <w:szCs w:val="24"/>
          <w:lang w:eastAsia="en-US"/>
        </w:rPr>
        <w:t>Asimismo, se incluyeron figuras jurídicas tales como las de asistencia para menores e incapaces, la alienación parental, los requisitos para acceder a la reproducción humana asistida, entre otros, que sin duda alguna respondieron a los nuevos estándares internacionales, así como los criterios emitidos por la Suprema Corte de Justicia de la Nación en materia de protección de derechos humanos.</w:t>
      </w:r>
    </w:p>
    <w:p w:rsidR="00BC3C46" w:rsidRPr="00BC3C46" w:rsidRDefault="00BC3C46" w:rsidP="006A4A59">
      <w:pPr>
        <w:spacing w:after="160" w:line="360" w:lineRule="auto"/>
        <w:rPr>
          <w:rFonts w:cs="Arial"/>
          <w:sz w:val="24"/>
          <w:szCs w:val="24"/>
        </w:rPr>
      </w:pPr>
      <w:r w:rsidRPr="00BC3C46">
        <w:rPr>
          <w:rFonts w:cs="Arial"/>
          <w:sz w:val="24"/>
          <w:szCs w:val="24"/>
        </w:rPr>
        <w:t xml:space="preserve">A la par de dicho reconocimiento se incluyeron diversos principios rectores, como son el principio de participación de niños y niñas, el principio de la intervención oficiosa de la </w:t>
      </w:r>
      <w:r w:rsidRPr="00BC3C46">
        <w:rPr>
          <w:rFonts w:cs="Arial"/>
          <w:sz w:val="24"/>
          <w:szCs w:val="24"/>
        </w:rPr>
        <w:lastRenderedPageBreak/>
        <w:t xml:space="preserve">autoridad judicial, el principio de autonomía progresiva y claro, el principio del interés superior de los niños y niñas.  </w:t>
      </w:r>
    </w:p>
    <w:p w:rsidR="00BC3C46" w:rsidRPr="00BC3C46" w:rsidRDefault="00BC3C46" w:rsidP="00BC3C46">
      <w:pPr>
        <w:jc w:val="left"/>
        <w:rPr>
          <w:rFonts w:ascii="Calibri" w:eastAsia="Calibri" w:hAnsi="Calibri"/>
          <w:sz w:val="22"/>
          <w:szCs w:val="22"/>
          <w:highlight w:val="yellow"/>
          <w:lang w:eastAsia="en-US"/>
        </w:rPr>
      </w:pPr>
    </w:p>
    <w:p w:rsidR="00BC3C46" w:rsidRPr="00BC3C46" w:rsidRDefault="00BC3C46" w:rsidP="006A4A59">
      <w:pPr>
        <w:spacing w:after="160" w:line="360" w:lineRule="auto"/>
        <w:rPr>
          <w:rFonts w:cs="Arial"/>
          <w:sz w:val="24"/>
          <w:szCs w:val="24"/>
        </w:rPr>
      </w:pPr>
      <w:r w:rsidRPr="00BC3C46">
        <w:rPr>
          <w:rFonts w:cs="Arial"/>
          <w:sz w:val="24"/>
          <w:szCs w:val="24"/>
        </w:rPr>
        <w:t>En este orden de ideas quienes dictaminamos estimamos necesario analizar el contenido y alcance del derecho a recibir alimentos.</w:t>
      </w:r>
    </w:p>
    <w:p w:rsidR="00BC3C46" w:rsidRPr="00BC3C46" w:rsidRDefault="00BC3C46" w:rsidP="00BC3C46">
      <w:pPr>
        <w:jc w:val="left"/>
        <w:rPr>
          <w:rFonts w:ascii="Calibri" w:eastAsia="Calibri" w:hAnsi="Calibri"/>
          <w:sz w:val="22"/>
          <w:szCs w:val="22"/>
          <w:lang w:eastAsia="en-US"/>
        </w:rPr>
      </w:pPr>
    </w:p>
    <w:p w:rsidR="00BC3C46" w:rsidRPr="00BC3C46" w:rsidRDefault="00BC3C46" w:rsidP="006A4A59">
      <w:pPr>
        <w:spacing w:after="160" w:line="360" w:lineRule="auto"/>
        <w:rPr>
          <w:rFonts w:cs="Arial"/>
          <w:sz w:val="24"/>
          <w:szCs w:val="24"/>
          <w:highlight w:val="yellow"/>
        </w:rPr>
      </w:pPr>
      <w:r w:rsidRPr="00BC3C46">
        <w:rPr>
          <w:rFonts w:cs="Arial"/>
          <w:sz w:val="24"/>
          <w:szCs w:val="24"/>
        </w:rPr>
        <w:t xml:space="preserve">En este orden de ideas el derecho a recibir alimentos se define en el artículo 276 de la Ley para la Familia como: “la alimentación nutritiva, el vestido, la habitación, la atención médica y psicológica preventiva integrada a la salud, la asistencia médica y terapéutica en casos de enfermedad, los gastos relativos al embarazo y el parto, la recreación. Respecto de las niñas y niños los alimentos comprenden los gastos necesarios para la educación preescolar, primaria, secundaria y media superior del alimentista, su recreación y para proporcionarle algún oficio, arte o profesión adecuados a sus circunstancias personales. </w:t>
      </w:r>
    </w:p>
    <w:p w:rsidR="00BC3C46" w:rsidRPr="00BC3C46" w:rsidRDefault="00BC3C46" w:rsidP="00BC3C46">
      <w:pPr>
        <w:jc w:val="left"/>
        <w:rPr>
          <w:rFonts w:ascii="Calibri" w:eastAsia="Calibri" w:hAnsi="Calibri"/>
          <w:sz w:val="22"/>
          <w:szCs w:val="22"/>
          <w:lang w:eastAsia="en-US"/>
        </w:rPr>
      </w:pPr>
    </w:p>
    <w:p w:rsidR="00BC3C46" w:rsidRPr="00BC3C46" w:rsidRDefault="00BC3C46" w:rsidP="00BC3C46">
      <w:pPr>
        <w:jc w:val="left"/>
        <w:rPr>
          <w:rFonts w:ascii="Calibri" w:eastAsia="Calibri" w:hAnsi="Calibri"/>
          <w:sz w:val="22"/>
          <w:szCs w:val="22"/>
          <w:highlight w:val="yellow"/>
          <w:lang w:eastAsia="en-US"/>
        </w:rPr>
      </w:pPr>
    </w:p>
    <w:p w:rsidR="00BC3C46" w:rsidRPr="00BC3C46" w:rsidRDefault="00BC3C46" w:rsidP="006A4A59">
      <w:pPr>
        <w:spacing w:after="160" w:line="360" w:lineRule="auto"/>
        <w:rPr>
          <w:rFonts w:cs="Arial"/>
          <w:sz w:val="24"/>
          <w:szCs w:val="24"/>
          <w:highlight w:val="yellow"/>
        </w:rPr>
      </w:pPr>
      <w:r w:rsidRPr="00BC3C46">
        <w:rPr>
          <w:rFonts w:cs="Arial"/>
          <w:sz w:val="24"/>
          <w:szCs w:val="24"/>
        </w:rPr>
        <w:t xml:space="preserve">Al respecto la Segunda Sala Suprema Corte de Justicia de la Nación en la tesis, </w:t>
      </w:r>
      <w:r w:rsidRPr="00BC3C46">
        <w:rPr>
          <w:rFonts w:cs="Arial"/>
          <w:color w:val="000000"/>
          <w:sz w:val="24"/>
          <w:szCs w:val="24"/>
          <w:lang w:eastAsia="es-MX"/>
        </w:rPr>
        <w:t xml:space="preserve">1a. LXXXV/2015 (10a.) alude que el derecho a percibir </w:t>
      </w:r>
      <w:r w:rsidRPr="00BC3C46">
        <w:rPr>
          <w:rFonts w:cs="Arial"/>
          <w:b/>
          <w:bCs/>
          <w:color w:val="0000FF"/>
          <w:sz w:val="24"/>
          <w:szCs w:val="24"/>
          <w:shd w:val="clear" w:color="auto" w:fill="FFFF00"/>
          <w:lang w:eastAsia="es-MX"/>
        </w:rPr>
        <w:t>alimentos</w:t>
      </w:r>
      <w:r w:rsidRPr="00BC3C46">
        <w:rPr>
          <w:rFonts w:cs="Arial"/>
          <w:color w:val="000000"/>
          <w:sz w:val="24"/>
          <w:szCs w:val="24"/>
          <w:lang w:eastAsia="es-MX"/>
        </w:rPr>
        <w:t xml:space="preserve"> alcanza un conjunto de prestaciones cuya finalidad no sólo es la estricta supervivencia, sino que también busca una mejor reinserción en la sociedad. De ahí que los elementos de la obligación alimentaria deriven del artículo </w:t>
      </w:r>
      <w:hyperlink r:id="rId10" w:history="1">
        <w:r w:rsidRPr="00BC3C46">
          <w:rPr>
            <w:rFonts w:cs="Arial"/>
            <w:color w:val="0000FF"/>
            <w:sz w:val="24"/>
            <w:szCs w:val="24"/>
            <w:u w:val="single"/>
            <w:lang w:eastAsia="es-MX"/>
          </w:rPr>
          <w:t>4o. de la Constitución Política de los Estados Unidos Mexicanos</w:t>
        </w:r>
      </w:hyperlink>
      <w:r w:rsidRPr="00BC3C46">
        <w:rPr>
          <w:rFonts w:cs="Arial"/>
          <w:color w:val="000000"/>
          <w:sz w:val="24"/>
          <w:szCs w:val="24"/>
          <w:lang w:eastAsia="es-MX"/>
        </w:rPr>
        <w:t xml:space="preserve">, ya que el hecho de que determine que los niños y las niñas tienen derecho a la satisfacción de sus necesidades de alimentación, salud, educación y sano esparcimiento, implica delinear los elementos esenciales del derecho de </w:t>
      </w:r>
      <w:r w:rsidRPr="00BC3C46">
        <w:rPr>
          <w:rFonts w:cs="Arial"/>
          <w:b/>
          <w:bCs/>
          <w:color w:val="0000FF"/>
          <w:sz w:val="24"/>
          <w:szCs w:val="24"/>
          <w:shd w:val="clear" w:color="auto" w:fill="FFFF00"/>
          <w:lang w:eastAsia="es-MX"/>
        </w:rPr>
        <w:t>alimentos</w:t>
      </w:r>
      <w:r w:rsidRPr="00BC3C46">
        <w:rPr>
          <w:rFonts w:cs="Arial"/>
          <w:color w:val="000000"/>
          <w:sz w:val="24"/>
          <w:szCs w:val="24"/>
          <w:lang w:eastAsia="es-MX"/>
        </w:rPr>
        <w:t xml:space="preserve"> que, además, tiene como objetivo central el desarrollo integral de los menores. Sin menoscabo de lo anterior, el contenido último de la obligación alimentaria es económico, pues consiste en un pago en dinero o en la incorporación a la familia, pero la finalidad a que se atiende es personal, pues aunque es patrimonial el objeto de la prestación, la obligación se encuentra en conexión con la defensa de la vida del acreedor y el desarrollo </w:t>
      </w:r>
      <w:r w:rsidRPr="00BC3C46">
        <w:rPr>
          <w:rFonts w:cs="Arial"/>
          <w:color w:val="000000"/>
          <w:sz w:val="24"/>
          <w:szCs w:val="24"/>
          <w:lang w:eastAsia="es-MX"/>
        </w:rPr>
        <w:lastRenderedPageBreak/>
        <w:t>de su personalidad; esto es, tiene un contenido económico que permite al ser humano obtener su sustento en los ámbitos biológico, psicológico, social, etcétera. Así, el objeto de la obligación alimentaria está formado tanto por la cantidad de dinero asignada mediante una pensión, como por los medios necesarios para satisfacer los requerimientos del acreedor alimentista.</w:t>
      </w:r>
    </w:p>
    <w:p w:rsidR="00BC3C46" w:rsidRPr="00BC3C46" w:rsidRDefault="00BC3C46" w:rsidP="00BC3C46">
      <w:pPr>
        <w:rPr>
          <w:rFonts w:cs="Arial"/>
          <w:color w:val="000000"/>
          <w:sz w:val="24"/>
          <w:szCs w:val="24"/>
          <w:lang w:eastAsia="es-MX"/>
        </w:rPr>
      </w:pPr>
    </w:p>
    <w:p w:rsidR="00BC3C46" w:rsidRPr="00BC3C46" w:rsidRDefault="00BC3C46" w:rsidP="00BC3C46">
      <w:pPr>
        <w:spacing w:after="160" w:line="360" w:lineRule="auto"/>
        <w:rPr>
          <w:rFonts w:eastAsia="Calibri" w:cs="Arial"/>
          <w:sz w:val="24"/>
          <w:szCs w:val="24"/>
          <w:lang w:eastAsia="en-US"/>
        </w:rPr>
      </w:pPr>
      <w:r w:rsidRPr="00BC3C46">
        <w:rPr>
          <w:rFonts w:eastAsia="Calibri" w:cs="Arial"/>
          <w:sz w:val="24"/>
          <w:szCs w:val="24"/>
          <w:lang w:eastAsia="en-US"/>
        </w:rPr>
        <w:t>En este sentido el derecho referido guarda una estrecha relación con el derecho a un nivel de vida adecuado, derecho establecido en el artículo 27 de la Convención de los Derechos del Niño, el artículo 25 de la Declaración Universal de Derechos Humanos</w:t>
      </w:r>
      <w:sdt>
        <w:sdtPr>
          <w:rPr>
            <w:rFonts w:eastAsia="Calibri" w:cs="Arial"/>
            <w:sz w:val="24"/>
            <w:szCs w:val="24"/>
            <w:lang w:eastAsia="en-US"/>
          </w:rPr>
          <w:id w:val="1898859452"/>
          <w:citation/>
        </w:sdtPr>
        <w:sdtEndPr/>
        <w:sdtContent>
          <w:r w:rsidRPr="00BC3C46">
            <w:rPr>
              <w:rFonts w:eastAsia="Calibri" w:cs="Arial"/>
              <w:sz w:val="24"/>
              <w:szCs w:val="24"/>
              <w:lang w:eastAsia="en-US"/>
            </w:rPr>
            <w:fldChar w:fldCharType="begin"/>
          </w:r>
          <w:r w:rsidRPr="00BC3C46">
            <w:rPr>
              <w:rFonts w:eastAsia="Calibri" w:cs="Arial"/>
              <w:sz w:val="24"/>
              <w:szCs w:val="24"/>
              <w:lang w:eastAsia="en-US"/>
            </w:rPr>
            <w:instrText xml:space="preserve">CITATION Dec48 \n  \t  \l 2058 </w:instrText>
          </w:r>
          <w:r w:rsidRPr="00BC3C46">
            <w:rPr>
              <w:rFonts w:eastAsia="Calibri" w:cs="Arial"/>
              <w:sz w:val="24"/>
              <w:szCs w:val="24"/>
              <w:lang w:eastAsia="en-US"/>
            </w:rPr>
            <w:fldChar w:fldCharType="separate"/>
          </w:r>
          <w:r w:rsidRPr="00BC3C46">
            <w:rPr>
              <w:rFonts w:eastAsia="Calibri" w:cs="Arial"/>
              <w:noProof/>
              <w:sz w:val="24"/>
              <w:szCs w:val="24"/>
              <w:lang w:eastAsia="en-US"/>
            </w:rPr>
            <w:t xml:space="preserve"> (1948)</w:t>
          </w:r>
          <w:r w:rsidRPr="00BC3C46">
            <w:rPr>
              <w:rFonts w:eastAsia="Calibri" w:cs="Arial"/>
              <w:sz w:val="24"/>
              <w:szCs w:val="24"/>
              <w:lang w:eastAsia="en-US"/>
            </w:rPr>
            <w:fldChar w:fldCharType="end"/>
          </w:r>
        </w:sdtContent>
      </w:sdt>
      <w:r w:rsidRPr="00BC3C46">
        <w:rPr>
          <w:rFonts w:eastAsia="Calibri" w:cs="Arial"/>
          <w:sz w:val="24"/>
          <w:szCs w:val="24"/>
          <w:lang w:eastAsia="en-US"/>
        </w:rPr>
        <w:t xml:space="preserve"> y 11 del Pacto Internacional de Derechos Económicos, Sociales y Culturales</w:t>
      </w:r>
      <w:sdt>
        <w:sdtPr>
          <w:rPr>
            <w:rFonts w:eastAsia="Calibri" w:cs="Arial"/>
            <w:sz w:val="24"/>
            <w:szCs w:val="24"/>
            <w:lang w:eastAsia="en-US"/>
          </w:rPr>
          <w:id w:val="-1128772342"/>
          <w:citation/>
        </w:sdtPr>
        <w:sdtEndPr/>
        <w:sdtContent>
          <w:r w:rsidRPr="00BC3C46">
            <w:rPr>
              <w:rFonts w:eastAsia="Calibri" w:cs="Arial"/>
              <w:sz w:val="24"/>
              <w:szCs w:val="24"/>
              <w:lang w:eastAsia="en-US"/>
            </w:rPr>
            <w:fldChar w:fldCharType="begin"/>
          </w:r>
          <w:r w:rsidRPr="00BC3C46">
            <w:rPr>
              <w:rFonts w:eastAsia="Calibri" w:cs="Arial"/>
              <w:sz w:val="24"/>
              <w:szCs w:val="24"/>
              <w:lang w:eastAsia="en-US"/>
            </w:rPr>
            <w:instrText xml:space="preserve">CITATION Pac661 \n  \t  \l 2058 </w:instrText>
          </w:r>
          <w:r w:rsidRPr="00BC3C46">
            <w:rPr>
              <w:rFonts w:eastAsia="Calibri" w:cs="Arial"/>
              <w:sz w:val="24"/>
              <w:szCs w:val="24"/>
              <w:lang w:eastAsia="en-US"/>
            </w:rPr>
            <w:fldChar w:fldCharType="separate"/>
          </w:r>
          <w:r w:rsidRPr="00BC3C46">
            <w:rPr>
              <w:rFonts w:eastAsia="Calibri" w:cs="Arial"/>
              <w:noProof/>
              <w:sz w:val="24"/>
              <w:szCs w:val="24"/>
              <w:lang w:eastAsia="en-US"/>
            </w:rPr>
            <w:t xml:space="preserve"> (1966)</w:t>
          </w:r>
          <w:r w:rsidRPr="00BC3C46">
            <w:rPr>
              <w:rFonts w:eastAsia="Calibri" w:cs="Arial"/>
              <w:sz w:val="24"/>
              <w:szCs w:val="24"/>
              <w:lang w:eastAsia="en-US"/>
            </w:rPr>
            <w:fldChar w:fldCharType="end"/>
          </w:r>
        </w:sdtContent>
      </w:sdt>
      <w:r w:rsidRPr="00BC3C46">
        <w:rPr>
          <w:rFonts w:eastAsia="Calibri" w:cs="Arial"/>
          <w:sz w:val="24"/>
          <w:szCs w:val="24"/>
          <w:lang w:eastAsia="en-US"/>
        </w:rPr>
        <w:t>, tendiente a asegurar la alimentación, vestido, asistencia médica y vivienda adecuados a fin de garantizar la salud y bienestar de los individuos.</w:t>
      </w:r>
    </w:p>
    <w:p w:rsidR="00BC3C46" w:rsidRPr="00BC3C46" w:rsidRDefault="00BC3C46" w:rsidP="00BC3C46">
      <w:pPr>
        <w:spacing w:after="160" w:line="360" w:lineRule="auto"/>
        <w:rPr>
          <w:rFonts w:eastAsia="Calibri" w:cs="Arial"/>
          <w:sz w:val="24"/>
          <w:szCs w:val="24"/>
          <w:lang w:eastAsia="en-US"/>
        </w:rPr>
      </w:pPr>
      <w:r w:rsidRPr="00BC3C46">
        <w:rPr>
          <w:rFonts w:eastAsia="Calibri" w:cs="Arial"/>
          <w:sz w:val="24"/>
          <w:szCs w:val="24"/>
          <w:lang w:eastAsia="en-US"/>
        </w:rPr>
        <w:t>De lo anterior se vislumbra la importancia de recibir alimentos, pues de ello depende el goce de otros derechos humanos como lo es la salud, la educación, o el libre desarrollo de la personalidad.</w:t>
      </w:r>
    </w:p>
    <w:p w:rsidR="00BC3C46" w:rsidRPr="00BC3C46" w:rsidRDefault="00BC3C46" w:rsidP="006A4A59">
      <w:pPr>
        <w:spacing w:after="160" w:line="360" w:lineRule="auto"/>
        <w:rPr>
          <w:rFonts w:cs="Arial"/>
          <w:sz w:val="24"/>
          <w:szCs w:val="24"/>
        </w:rPr>
      </w:pPr>
      <w:r w:rsidRPr="00BC3C46">
        <w:rPr>
          <w:rFonts w:cs="Arial"/>
          <w:sz w:val="24"/>
          <w:szCs w:val="24"/>
        </w:rPr>
        <w:t>Una vez referido lo anterior y previo a pronunciarnos sobre la procedencia de la reforma, analizamos las disposiciones relacionadas con el otorgamiento provisional de alimentos a efecto de verificar sobre la necesidad, razonabilidad y proporcionalidad de la propuesta.</w:t>
      </w:r>
    </w:p>
    <w:p w:rsidR="00BC3C46" w:rsidRPr="00BC3C46" w:rsidRDefault="00BC3C46" w:rsidP="006A4A59">
      <w:pPr>
        <w:spacing w:after="160" w:line="360" w:lineRule="auto"/>
        <w:jc w:val="left"/>
        <w:rPr>
          <w:rFonts w:cs="Arial"/>
          <w:sz w:val="24"/>
          <w:szCs w:val="24"/>
          <w:highlight w:val="yellow"/>
        </w:rPr>
      </w:pPr>
    </w:p>
    <w:p w:rsidR="00BC3C46" w:rsidRPr="00BC3C46" w:rsidRDefault="00BC3C46" w:rsidP="006A4A59">
      <w:pPr>
        <w:spacing w:after="160" w:line="360" w:lineRule="auto"/>
        <w:jc w:val="left"/>
        <w:rPr>
          <w:rFonts w:cs="Arial"/>
          <w:sz w:val="24"/>
          <w:szCs w:val="24"/>
        </w:rPr>
      </w:pPr>
      <w:r w:rsidRPr="00BC3C46">
        <w:rPr>
          <w:rFonts w:cs="Arial"/>
          <w:sz w:val="24"/>
          <w:szCs w:val="24"/>
        </w:rPr>
        <w:t>Así, con respecto a los alimentos provisionales el Código fija lo siguiente:</w:t>
      </w:r>
    </w:p>
    <w:p w:rsidR="00BC3C46" w:rsidRPr="00BC3C46" w:rsidRDefault="00BC3C46" w:rsidP="006A4A59">
      <w:pPr>
        <w:spacing w:after="160" w:line="360" w:lineRule="auto"/>
        <w:jc w:val="left"/>
        <w:rPr>
          <w:rFonts w:cs="Arial"/>
          <w:sz w:val="24"/>
          <w:szCs w:val="24"/>
          <w:highlight w:val="yellow"/>
        </w:rPr>
      </w:pPr>
    </w:p>
    <w:p w:rsidR="00BC3C46" w:rsidRPr="00BC3C46" w:rsidRDefault="00BC3C46" w:rsidP="006A4A59">
      <w:pPr>
        <w:spacing w:after="160" w:line="259" w:lineRule="auto"/>
        <w:ind w:left="567"/>
        <w:jc w:val="left"/>
        <w:rPr>
          <w:rFonts w:cs="Arial"/>
          <w:i/>
          <w:sz w:val="24"/>
          <w:szCs w:val="24"/>
        </w:rPr>
      </w:pPr>
      <w:r w:rsidRPr="00BC3C46">
        <w:rPr>
          <w:rFonts w:cs="Arial"/>
          <w:b/>
          <w:i/>
          <w:sz w:val="24"/>
          <w:szCs w:val="24"/>
        </w:rPr>
        <w:t>Artículo 56.</w:t>
      </w:r>
      <w:r w:rsidRPr="00BC3C46">
        <w:rPr>
          <w:rFonts w:cs="Arial"/>
          <w:i/>
          <w:sz w:val="24"/>
          <w:szCs w:val="24"/>
        </w:rPr>
        <w:t xml:space="preserve"> Alimentos provisionales  </w:t>
      </w:r>
    </w:p>
    <w:p w:rsidR="00BC3C46" w:rsidRPr="00BC3C46" w:rsidRDefault="00BC3C46" w:rsidP="006A4A59">
      <w:pPr>
        <w:spacing w:after="160" w:line="259" w:lineRule="auto"/>
        <w:ind w:left="567"/>
        <w:jc w:val="left"/>
        <w:rPr>
          <w:rFonts w:cs="Arial"/>
          <w:i/>
          <w:sz w:val="24"/>
          <w:szCs w:val="24"/>
        </w:rPr>
      </w:pPr>
    </w:p>
    <w:p w:rsidR="00BC3C46" w:rsidRPr="00BC3C46" w:rsidRDefault="00BC3C46" w:rsidP="006A4A59">
      <w:pPr>
        <w:spacing w:after="160" w:line="259" w:lineRule="auto"/>
        <w:ind w:left="567"/>
        <w:rPr>
          <w:rFonts w:cs="Arial"/>
          <w:i/>
          <w:sz w:val="24"/>
          <w:szCs w:val="24"/>
        </w:rPr>
      </w:pPr>
      <w:r w:rsidRPr="00BC3C46">
        <w:rPr>
          <w:rFonts w:cs="Arial"/>
          <w:i/>
          <w:sz w:val="24"/>
          <w:szCs w:val="24"/>
        </w:rPr>
        <w:t xml:space="preserve">La o el juez fijará el importe de los alimentos provisionales, </w:t>
      </w:r>
      <w:r w:rsidRPr="00BC3C46">
        <w:rPr>
          <w:rFonts w:cs="Arial"/>
          <w:i/>
          <w:sz w:val="24"/>
          <w:szCs w:val="24"/>
          <w:u w:val="single"/>
        </w:rPr>
        <w:t xml:space="preserve">sin audiencia del deudor y </w:t>
      </w:r>
      <w:r w:rsidRPr="00BC3C46">
        <w:rPr>
          <w:rFonts w:cs="Arial"/>
          <w:i/>
          <w:sz w:val="24"/>
          <w:szCs w:val="24"/>
        </w:rPr>
        <w:t xml:space="preserve">mediante la información y prueba que estime necesarias. </w:t>
      </w:r>
    </w:p>
    <w:p w:rsidR="00BC3C46" w:rsidRPr="00BC3C46" w:rsidRDefault="00BC3C46" w:rsidP="006A4A59">
      <w:pPr>
        <w:spacing w:after="160" w:line="259" w:lineRule="auto"/>
        <w:ind w:left="567"/>
        <w:jc w:val="left"/>
        <w:rPr>
          <w:rFonts w:cs="Arial"/>
          <w:i/>
          <w:sz w:val="24"/>
          <w:szCs w:val="24"/>
        </w:rPr>
      </w:pPr>
    </w:p>
    <w:p w:rsidR="00BC3C46" w:rsidRPr="00BC3C46" w:rsidRDefault="00BC3C46" w:rsidP="006A4A59">
      <w:pPr>
        <w:spacing w:after="160" w:line="259" w:lineRule="auto"/>
        <w:ind w:left="567"/>
        <w:rPr>
          <w:rFonts w:cs="Arial"/>
          <w:i/>
          <w:sz w:val="24"/>
          <w:szCs w:val="24"/>
        </w:rPr>
      </w:pPr>
      <w:r w:rsidRPr="00BC3C46">
        <w:rPr>
          <w:rFonts w:cs="Arial"/>
          <w:b/>
          <w:i/>
          <w:sz w:val="24"/>
          <w:szCs w:val="24"/>
        </w:rPr>
        <w:lastRenderedPageBreak/>
        <w:t>Artículo 57.</w:t>
      </w:r>
      <w:r w:rsidRPr="00BC3C46">
        <w:rPr>
          <w:rFonts w:cs="Arial"/>
          <w:i/>
          <w:sz w:val="24"/>
          <w:szCs w:val="24"/>
        </w:rPr>
        <w:t xml:space="preserve"> Procedencia y requisitos de la pensión provisional de alimentos </w:t>
      </w:r>
    </w:p>
    <w:p w:rsidR="00BC3C46" w:rsidRPr="00BC3C46" w:rsidRDefault="00BC3C46" w:rsidP="006A4A59">
      <w:pPr>
        <w:spacing w:after="160" w:line="259" w:lineRule="auto"/>
        <w:ind w:left="567"/>
        <w:rPr>
          <w:rFonts w:cs="Arial"/>
          <w:i/>
          <w:sz w:val="24"/>
          <w:szCs w:val="24"/>
        </w:rPr>
      </w:pPr>
    </w:p>
    <w:p w:rsidR="00BC3C46" w:rsidRPr="00BC3C46" w:rsidRDefault="00BC3C46" w:rsidP="006A4A59">
      <w:pPr>
        <w:spacing w:after="160" w:line="259" w:lineRule="auto"/>
        <w:ind w:left="567"/>
        <w:rPr>
          <w:rFonts w:cs="Arial"/>
          <w:i/>
          <w:sz w:val="24"/>
          <w:szCs w:val="24"/>
        </w:rPr>
      </w:pPr>
      <w:r w:rsidRPr="00BC3C46">
        <w:rPr>
          <w:rFonts w:cs="Arial"/>
          <w:i/>
          <w:sz w:val="24"/>
          <w:szCs w:val="24"/>
        </w:rPr>
        <w:t xml:space="preserve">La o el juez podrá decretar el pago de una pensión provisional de alimentos en favor de quien acredite tener derecho de exigirlos y contra quien tenga la obligación de pagarlos.   </w:t>
      </w:r>
    </w:p>
    <w:p w:rsidR="00BC3C46" w:rsidRPr="00BC3C46" w:rsidRDefault="00BC3C46" w:rsidP="006A4A59">
      <w:pPr>
        <w:spacing w:after="160" w:line="259" w:lineRule="auto"/>
        <w:ind w:left="567"/>
        <w:rPr>
          <w:rFonts w:cs="Arial"/>
          <w:i/>
          <w:sz w:val="24"/>
          <w:szCs w:val="24"/>
        </w:rPr>
      </w:pPr>
    </w:p>
    <w:p w:rsidR="00BC3C46" w:rsidRPr="00BC3C46" w:rsidRDefault="00BC3C46" w:rsidP="006A4A59">
      <w:pPr>
        <w:spacing w:after="160" w:line="259" w:lineRule="auto"/>
        <w:ind w:left="567"/>
        <w:rPr>
          <w:rFonts w:cs="Arial"/>
          <w:i/>
          <w:sz w:val="24"/>
          <w:szCs w:val="24"/>
        </w:rPr>
      </w:pPr>
      <w:r w:rsidRPr="00BC3C46">
        <w:rPr>
          <w:rFonts w:cs="Arial"/>
          <w:i/>
          <w:sz w:val="24"/>
          <w:szCs w:val="24"/>
          <w:u w:val="single"/>
        </w:rPr>
        <w:t>En este caso, deberá justificarse el título o causa jurídica en cuya virtud se pide la pensión provisional y las posibilidades de quien deba darla</w:t>
      </w:r>
      <w:r w:rsidRPr="00BC3C46">
        <w:rPr>
          <w:rFonts w:cs="Arial"/>
          <w:i/>
          <w:sz w:val="24"/>
          <w:szCs w:val="24"/>
        </w:rPr>
        <w:t xml:space="preserve">. </w:t>
      </w:r>
    </w:p>
    <w:p w:rsidR="00BC3C46" w:rsidRPr="00BC3C46" w:rsidRDefault="00BC3C46" w:rsidP="006A4A59">
      <w:pPr>
        <w:spacing w:after="160" w:line="259" w:lineRule="auto"/>
        <w:ind w:left="567"/>
        <w:rPr>
          <w:rFonts w:cs="Arial"/>
          <w:i/>
          <w:sz w:val="24"/>
          <w:szCs w:val="24"/>
        </w:rPr>
      </w:pPr>
    </w:p>
    <w:p w:rsidR="00BC3C46" w:rsidRPr="00BC3C46" w:rsidRDefault="00BC3C46" w:rsidP="006A4A59">
      <w:pPr>
        <w:spacing w:after="160" w:line="259" w:lineRule="auto"/>
        <w:ind w:left="567"/>
        <w:rPr>
          <w:rFonts w:cs="Arial"/>
          <w:i/>
          <w:sz w:val="24"/>
          <w:szCs w:val="24"/>
          <w:u w:val="single"/>
        </w:rPr>
      </w:pPr>
      <w:r w:rsidRPr="00BC3C46">
        <w:rPr>
          <w:rFonts w:cs="Arial"/>
          <w:i/>
          <w:sz w:val="24"/>
          <w:szCs w:val="24"/>
          <w:u w:val="single"/>
        </w:rPr>
        <w:t xml:space="preserve">Cuando la pensión provisional se pida por razón de parentesco, deberá demostrarse éste.   </w:t>
      </w:r>
    </w:p>
    <w:p w:rsidR="00BC3C46" w:rsidRPr="00BC3C46" w:rsidRDefault="00BC3C46" w:rsidP="006A4A59">
      <w:pPr>
        <w:spacing w:after="160" w:line="259" w:lineRule="auto"/>
        <w:ind w:left="567"/>
        <w:rPr>
          <w:rFonts w:cs="Arial"/>
          <w:i/>
          <w:sz w:val="24"/>
          <w:szCs w:val="24"/>
          <w:u w:val="single"/>
        </w:rPr>
      </w:pPr>
    </w:p>
    <w:p w:rsidR="00BC3C46" w:rsidRPr="00BC3C46" w:rsidRDefault="00BC3C46" w:rsidP="006A4A59">
      <w:pPr>
        <w:spacing w:after="160" w:line="259" w:lineRule="auto"/>
        <w:ind w:left="567"/>
        <w:rPr>
          <w:rFonts w:cs="Arial"/>
          <w:i/>
          <w:sz w:val="24"/>
          <w:szCs w:val="24"/>
          <w:u w:val="single"/>
        </w:rPr>
      </w:pPr>
      <w:r w:rsidRPr="00BC3C46">
        <w:rPr>
          <w:rFonts w:cs="Arial"/>
          <w:i/>
          <w:sz w:val="24"/>
          <w:szCs w:val="24"/>
          <w:u w:val="single"/>
        </w:rPr>
        <w:t xml:space="preserve">Si se funda en testamento, contrato o convenio, debe exhibirse el documento en que conste. </w:t>
      </w:r>
    </w:p>
    <w:p w:rsidR="00BC3C46" w:rsidRPr="00BC3C46" w:rsidRDefault="00BC3C46" w:rsidP="006A4A59">
      <w:pPr>
        <w:spacing w:after="160" w:line="259" w:lineRule="auto"/>
        <w:ind w:left="567"/>
        <w:rPr>
          <w:rFonts w:cs="Arial"/>
          <w:i/>
          <w:sz w:val="24"/>
          <w:szCs w:val="24"/>
        </w:rPr>
      </w:pPr>
    </w:p>
    <w:p w:rsidR="00BC3C46" w:rsidRPr="00BC3C46" w:rsidRDefault="00BC3C46" w:rsidP="006A4A59">
      <w:pPr>
        <w:spacing w:after="160" w:line="259" w:lineRule="auto"/>
        <w:ind w:left="567"/>
        <w:rPr>
          <w:rFonts w:cs="Arial"/>
          <w:i/>
          <w:sz w:val="24"/>
          <w:szCs w:val="24"/>
        </w:rPr>
      </w:pPr>
      <w:r w:rsidRPr="00BC3C46">
        <w:rPr>
          <w:rFonts w:cs="Arial"/>
          <w:b/>
          <w:i/>
          <w:sz w:val="24"/>
          <w:szCs w:val="24"/>
        </w:rPr>
        <w:t>Artículo 58.</w:t>
      </w:r>
      <w:r w:rsidRPr="00BC3C46">
        <w:rPr>
          <w:rFonts w:cs="Arial"/>
          <w:i/>
          <w:sz w:val="24"/>
          <w:szCs w:val="24"/>
        </w:rPr>
        <w:t xml:space="preserve"> Resolución sobre pensión provisional de alimentos  </w:t>
      </w:r>
    </w:p>
    <w:p w:rsidR="00BC3C46" w:rsidRPr="00BC3C46" w:rsidRDefault="00BC3C46" w:rsidP="006A4A59">
      <w:pPr>
        <w:spacing w:after="160" w:line="259" w:lineRule="auto"/>
        <w:ind w:left="567"/>
        <w:rPr>
          <w:rFonts w:cs="Arial"/>
          <w:i/>
          <w:sz w:val="24"/>
          <w:szCs w:val="24"/>
        </w:rPr>
      </w:pPr>
    </w:p>
    <w:p w:rsidR="00BC3C46" w:rsidRPr="00BC3C46" w:rsidRDefault="00BC3C46" w:rsidP="006A4A59">
      <w:pPr>
        <w:spacing w:after="160" w:line="259" w:lineRule="auto"/>
        <w:ind w:left="567"/>
        <w:rPr>
          <w:rFonts w:cs="Arial"/>
          <w:i/>
          <w:sz w:val="24"/>
          <w:szCs w:val="24"/>
        </w:rPr>
      </w:pPr>
      <w:r w:rsidRPr="00BC3C46">
        <w:rPr>
          <w:rFonts w:cs="Arial"/>
          <w:i/>
          <w:sz w:val="24"/>
          <w:szCs w:val="24"/>
        </w:rPr>
        <w:t xml:space="preserve">Rendida la justificación a que se refiere el artículo anterior, la o el juez fijará el porcentaje o la suma en que deba consistir la pensión provisional de alimentos, ordenando que se entregue directamente al beneficiario o, en su caso a quien lo represente, por semanas, quincenas o meses anticipados, según sea el caso. </w:t>
      </w:r>
    </w:p>
    <w:p w:rsidR="00BC3C46" w:rsidRPr="00BC3C46" w:rsidRDefault="00BC3C46" w:rsidP="006A4A59">
      <w:pPr>
        <w:spacing w:after="160" w:line="259" w:lineRule="auto"/>
        <w:ind w:left="567"/>
        <w:rPr>
          <w:rFonts w:cs="Arial"/>
          <w:i/>
          <w:sz w:val="24"/>
          <w:szCs w:val="24"/>
        </w:rPr>
      </w:pPr>
    </w:p>
    <w:p w:rsidR="00BC3C46" w:rsidRPr="00BC3C46" w:rsidRDefault="00BC3C46" w:rsidP="006A4A59">
      <w:pPr>
        <w:spacing w:after="160" w:line="259" w:lineRule="auto"/>
        <w:ind w:left="567"/>
        <w:rPr>
          <w:rFonts w:cs="Arial"/>
          <w:i/>
          <w:sz w:val="24"/>
          <w:szCs w:val="24"/>
        </w:rPr>
      </w:pPr>
      <w:r w:rsidRPr="00BC3C46">
        <w:rPr>
          <w:rFonts w:cs="Arial"/>
          <w:i/>
          <w:sz w:val="24"/>
          <w:szCs w:val="24"/>
        </w:rPr>
        <w:t xml:space="preserve">La providencia se ejecutará sin necesidad de otorgamiento de caución. </w:t>
      </w:r>
    </w:p>
    <w:p w:rsidR="00BC3C46" w:rsidRPr="00BC3C46" w:rsidRDefault="00BC3C46" w:rsidP="006A4A59">
      <w:pPr>
        <w:spacing w:after="160" w:line="259" w:lineRule="auto"/>
        <w:ind w:left="567"/>
        <w:rPr>
          <w:rFonts w:cs="Arial"/>
          <w:i/>
          <w:sz w:val="24"/>
          <w:szCs w:val="24"/>
        </w:rPr>
      </w:pPr>
    </w:p>
    <w:p w:rsidR="00BC3C46" w:rsidRPr="00BC3C46" w:rsidRDefault="00BC3C46" w:rsidP="006A4A59">
      <w:pPr>
        <w:spacing w:after="160" w:line="259" w:lineRule="auto"/>
        <w:ind w:left="567"/>
        <w:rPr>
          <w:rFonts w:cs="Arial"/>
          <w:i/>
          <w:sz w:val="24"/>
          <w:szCs w:val="24"/>
        </w:rPr>
      </w:pPr>
      <w:r w:rsidRPr="00BC3C46">
        <w:rPr>
          <w:rFonts w:cs="Arial"/>
          <w:b/>
          <w:i/>
          <w:sz w:val="24"/>
          <w:szCs w:val="24"/>
        </w:rPr>
        <w:t>Artículo 59.</w:t>
      </w:r>
      <w:r w:rsidRPr="00BC3C46">
        <w:rPr>
          <w:rFonts w:cs="Arial"/>
          <w:i/>
          <w:sz w:val="24"/>
          <w:szCs w:val="24"/>
        </w:rPr>
        <w:t xml:space="preserve"> Improcedencia de la reclamación sobre el derecho a percibir alimentos provisionales  </w:t>
      </w:r>
    </w:p>
    <w:p w:rsidR="00BC3C46" w:rsidRPr="00BC3C46" w:rsidRDefault="00BC3C46" w:rsidP="006A4A59">
      <w:pPr>
        <w:spacing w:after="160" w:line="259" w:lineRule="auto"/>
        <w:ind w:left="567"/>
        <w:rPr>
          <w:rFonts w:cs="Arial"/>
          <w:i/>
          <w:sz w:val="24"/>
          <w:szCs w:val="24"/>
        </w:rPr>
      </w:pPr>
    </w:p>
    <w:p w:rsidR="00BC3C46" w:rsidRPr="00BC3C46" w:rsidRDefault="00BC3C46" w:rsidP="006A4A59">
      <w:pPr>
        <w:spacing w:after="160" w:line="259" w:lineRule="auto"/>
        <w:ind w:left="567"/>
        <w:rPr>
          <w:rFonts w:cs="Arial"/>
          <w:i/>
          <w:sz w:val="24"/>
          <w:szCs w:val="24"/>
          <w:u w:val="single"/>
        </w:rPr>
      </w:pPr>
      <w:r w:rsidRPr="00BC3C46">
        <w:rPr>
          <w:rFonts w:cs="Arial"/>
          <w:i/>
          <w:sz w:val="24"/>
          <w:szCs w:val="24"/>
          <w:u w:val="single"/>
        </w:rPr>
        <w:t xml:space="preserve">En la providencia no se permitirá ninguna discusión sobre el derecho de percibir alimentos. Cualquier reclamación sobre este derecho deberá ser materia del proceso principal y, entre tanto, se seguirá abonando la suma señalada.  </w:t>
      </w:r>
    </w:p>
    <w:p w:rsidR="00BC3C46" w:rsidRPr="00BC3C46" w:rsidRDefault="00BC3C46" w:rsidP="006A4A59">
      <w:pPr>
        <w:spacing w:after="160" w:line="259" w:lineRule="auto"/>
        <w:ind w:left="567"/>
        <w:jc w:val="left"/>
        <w:rPr>
          <w:rFonts w:cs="Arial"/>
          <w:i/>
          <w:sz w:val="24"/>
          <w:szCs w:val="24"/>
        </w:rPr>
      </w:pPr>
    </w:p>
    <w:p w:rsidR="00BC3C46" w:rsidRPr="006A4A59" w:rsidRDefault="00BC3C46" w:rsidP="006A4A59">
      <w:pPr>
        <w:spacing w:after="160" w:line="259" w:lineRule="auto"/>
        <w:ind w:left="567"/>
        <w:jc w:val="left"/>
        <w:rPr>
          <w:rFonts w:cs="Arial"/>
          <w:i/>
          <w:sz w:val="24"/>
          <w:szCs w:val="24"/>
        </w:rPr>
      </w:pPr>
      <w:r w:rsidRPr="00BC3C46">
        <w:rPr>
          <w:rFonts w:cs="Arial"/>
          <w:i/>
          <w:sz w:val="24"/>
          <w:szCs w:val="24"/>
        </w:rPr>
        <w:t xml:space="preserve">Las cuestiones que se susciten sobre el monto de la pensión provisional de alimentos se substanciarán en vía incidental. </w:t>
      </w:r>
    </w:p>
    <w:p w:rsidR="00BC3C46" w:rsidRPr="00BC3C46" w:rsidRDefault="00BC3C46" w:rsidP="00BC3C46">
      <w:pPr>
        <w:jc w:val="left"/>
        <w:rPr>
          <w:rFonts w:ascii="Calibri" w:eastAsia="Calibri" w:hAnsi="Calibri"/>
          <w:sz w:val="22"/>
          <w:szCs w:val="22"/>
          <w:highlight w:val="yellow"/>
          <w:lang w:eastAsia="en-US"/>
        </w:rPr>
      </w:pPr>
    </w:p>
    <w:p w:rsidR="00BC3C46" w:rsidRPr="00BC3C46" w:rsidRDefault="00BC3C46" w:rsidP="006A4A59">
      <w:pPr>
        <w:spacing w:after="160" w:line="360" w:lineRule="auto"/>
        <w:jc w:val="left"/>
        <w:rPr>
          <w:rFonts w:cs="Arial"/>
          <w:sz w:val="24"/>
          <w:szCs w:val="24"/>
        </w:rPr>
      </w:pPr>
      <w:r w:rsidRPr="00BC3C46">
        <w:rPr>
          <w:rFonts w:cs="Arial"/>
          <w:sz w:val="24"/>
          <w:szCs w:val="24"/>
        </w:rPr>
        <w:t>Una vez analizadas las disposiciones vigentes, concluimos lo siguiente:</w:t>
      </w:r>
    </w:p>
    <w:p w:rsidR="00BC3C46" w:rsidRPr="00BC3C46" w:rsidRDefault="00BC3C46" w:rsidP="00BC3C46">
      <w:pPr>
        <w:jc w:val="left"/>
        <w:rPr>
          <w:rFonts w:ascii="Calibri" w:eastAsia="Calibri" w:hAnsi="Calibri"/>
          <w:sz w:val="22"/>
          <w:szCs w:val="22"/>
          <w:lang w:eastAsia="en-US"/>
        </w:rPr>
      </w:pPr>
    </w:p>
    <w:p w:rsidR="00BC3C46" w:rsidRPr="00BC3C46" w:rsidRDefault="00BC3C46" w:rsidP="006C6190">
      <w:pPr>
        <w:numPr>
          <w:ilvl w:val="0"/>
          <w:numId w:val="31"/>
        </w:numPr>
        <w:spacing w:after="160" w:line="360" w:lineRule="auto"/>
        <w:jc w:val="left"/>
        <w:rPr>
          <w:rFonts w:cs="Arial"/>
          <w:sz w:val="24"/>
          <w:szCs w:val="24"/>
        </w:rPr>
      </w:pPr>
      <w:r w:rsidRPr="00BC3C46">
        <w:rPr>
          <w:rFonts w:cs="Arial"/>
          <w:sz w:val="24"/>
          <w:szCs w:val="24"/>
        </w:rPr>
        <w:t xml:space="preserve"> Se trata de una medida provisional.</w:t>
      </w:r>
    </w:p>
    <w:p w:rsidR="00BC3C46" w:rsidRPr="00BC3C46" w:rsidRDefault="00BC3C46" w:rsidP="006C6190">
      <w:pPr>
        <w:numPr>
          <w:ilvl w:val="0"/>
          <w:numId w:val="31"/>
        </w:numPr>
        <w:spacing w:after="160" w:line="259" w:lineRule="auto"/>
        <w:jc w:val="left"/>
        <w:rPr>
          <w:rFonts w:cs="Arial"/>
          <w:i/>
          <w:sz w:val="24"/>
          <w:szCs w:val="24"/>
        </w:rPr>
      </w:pPr>
      <w:r w:rsidRPr="00BC3C46">
        <w:rPr>
          <w:rFonts w:cs="Arial"/>
          <w:i/>
          <w:sz w:val="24"/>
          <w:szCs w:val="24"/>
        </w:rPr>
        <w:t xml:space="preserve">El juzgador fijará el importe de los alimentos provisionales, </w:t>
      </w:r>
      <w:r w:rsidRPr="00BC3C46">
        <w:rPr>
          <w:rFonts w:cs="Arial"/>
          <w:i/>
          <w:sz w:val="24"/>
          <w:szCs w:val="24"/>
          <w:u w:val="single"/>
        </w:rPr>
        <w:t xml:space="preserve">sin audiencia del deudor y </w:t>
      </w:r>
      <w:r w:rsidRPr="00BC3C46">
        <w:rPr>
          <w:rFonts w:cs="Arial"/>
          <w:i/>
          <w:sz w:val="24"/>
          <w:szCs w:val="24"/>
        </w:rPr>
        <w:t xml:space="preserve">mediante la información y prueba que estime necesarias. </w:t>
      </w:r>
    </w:p>
    <w:p w:rsidR="00BC3C46" w:rsidRPr="00BC3C46" w:rsidRDefault="00BC3C46" w:rsidP="006A4A59">
      <w:pPr>
        <w:spacing w:after="160" w:line="360" w:lineRule="auto"/>
        <w:ind w:left="720"/>
        <w:jc w:val="left"/>
        <w:rPr>
          <w:rFonts w:cs="Arial"/>
          <w:sz w:val="24"/>
          <w:szCs w:val="24"/>
        </w:rPr>
      </w:pPr>
    </w:p>
    <w:p w:rsidR="00BC3C46" w:rsidRPr="00BC3C46" w:rsidRDefault="00BC3C46" w:rsidP="006C6190">
      <w:pPr>
        <w:numPr>
          <w:ilvl w:val="0"/>
          <w:numId w:val="31"/>
        </w:numPr>
        <w:spacing w:after="160" w:line="360" w:lineRule="auto"/>
        <w:jc w:val="left"/>
        <w:rPr>
          <w:rFonts w:cs="Arial"/>
          <w:sz w:val="24"/>
          <w:szCs w:val="24"/>
        </w:rPr>
      </w:pPr>
      <w:r w:rsidRPr="00BC3C46">
        <w:rPr>
          <w:rFonts w:cs="Arial"/>
          <w:sz w:val="24"/>
          <w:szCs w:val="24"/>
        </w:rPr>
        <w:t>Para que procede es necesario que se justifique el título o causa  jurídica en virtud del cual se solicita la pensión provisional.</w:t>
      </w:r>
    </w:p>
    <w:p w:rsidR="00BC3C46" w:rsidRPr="00BC3C46" w:rsidRDefault="00BC3C46" w:rsidP="006C6190">
      <w:pPr>
        <w:numPr>
          <w:ilvl w:val="0"/>
          <w:numId w:val="31"/>
        </w:numPr>
        <w:spacing w:after="160" w:line="259" w:lineRule="auto"/>
        <w:jc w:val="left"/>
        <w:rPr>
          <w:rFonts w:cs="Arial"/>
          <w:sz w:val="24"/>
          <w:szCs w:val="24"/>
          <w:u w:val="single"/>
        </w:rPr>
      </w:pPr>
      <w:r w:rsidRPr="00BC3C46">
        <w:rPr>
          <w:rFonts w:cs="Arial"/>
          <w:sz w:val="24"/>
          <w:szCs w:val="24"/>
          <w:u w:val="single"/>
        </w:rPr>
        <w:t xml:space="preserve">En la providencia no se permitirá ninguna discusión sobre el derecho de percibir alimentos. Cualquier reclamación sobre este derecho deberá ser materia del proceso principal y, entre tanto, se seguirá abonando la suma señalada.  </w:t>
      </w:r>
    </w:p>
    <w:p w:rsidR="00BC3C46" w:rsidRPr="00BC3C46" w:rsidRDefault="00BC3C46" w:rsidP="006A4A59">
      <w:pPr>
        <w:spacing w:after="160" w:line="259" w:lineRule="auto"/>
        <w:jc w:val="left"/>
        <w:rPr>
          <w:rFonts w:cs="Arial"/>
          <w:i/>
          <w:sz w:val="24"/>
          <w:szCs w:val="24"/>
        </w:rPr>
      </w:pPr>
    </w:p>
    <w:p w:rsidR="00BC3C46" w:rsidRPr="00BC3C46" w:rsidRDefault="00BC3C46" w:rsidP="00BC3C46">
      <w:pPr>
        <w:jc w:val="left"/>
        <w:rPr>
          <w:rFonts w:ascii="Calibri" w:eastAsia="Calibri" w:hAnsi="Calibri"/>
          <w:sz w:val="22"/>
          <w:szCs w:val="22"/>
          <w:highlight w:val="yellow"/>
          <w:lang w:eastAsia="en-US"/>
        </w:rPr>
      </w:pPr>
    </w:p>
    <w:p w:rsidR="00BC3C46" w:rsidRPr="00BC3C46" w:rsidRDefault="00BC3C46" w:rsidP="006A4A59">
      <w:pPr>
        <w:spacing w:after="160" w:line="360" w:lineRule="auto"/>
        <w:jc w:val="left"/>
        <w:rPr>
          <w:rFonts w:cs="Arial"/>
          <w:sz w:val="24"/>
          <w:szCs w:val="24"/>
        </w:rPr>
      </w:pPr>
      <w:r w:rsidRPr="00BC3C46">
        <w:rPr>
          <w:rFonts w:cs="Arial"/>
          <w:sz w:val="24"/>
          <w:szCs w:val="24"/>
        </w:rPr>
        <w:t>Como se hizo referencia al inicio del presente dictamen la iniciativa pretende la inclusión de la porción normativa siguiente:</w:t>
      </w:r>
    </w:p>
    <w:p w:rsidR="00BC3C46" w:rsidRPr="00BC3C46" w:rsidRDefault="00BC3C46" w:rsidP="006A4A59">
      <w:pPr>
        <w:spacing w:after="160" w:line="360" w:lineRule="auto"/>
        <w:jc w:val="left"/>
        <w:rPr>
          <w:rFonts w:cs="Arial"/>
          <w:sz w:val="24"/>
          <w:szCs w:val="24"/>
          <w:highlight w:val="yellow"/>
        </w:rPr>
      </w:pPr>
    </w:p>
    <w:p w:rsidR="00BC3C46" w:rsidRPr="00BC3C46" w:rsidRDefault="00BC3C46" w:rsidP="00BC3C46">
      <w:pPr>
        <w:tabs>
          <w:tab w:val="left" w:pos="993"/>
          <w:tab w:val="left" w:pos="1134"/>
        </w:tabs>
        <w:spacing w:after="160" w:line="360" w:lineRule="auto"/>
        <w:rPr>
          <w:rFonts w:eastAsia="Calibri" w:cs="Arial"/>
          <w:sz w:val="24"/>
          <w:szCs w:val="24"/>
          <w:lang w:eastAsia="en-US"/>
        </w:rPr>
      </w:pPr>
      <w:r w:rsidRPr="00BC3C46">
        <w:rPr>
          <w:rFonts w:eastAsia="Calibri" w:cs="Arial"/>
          <w:b/>
          <w:bCs/>
          <w:sz w:val="24"/>
          <w:szCs w:val="24"/>
          <w:lang w:eastAsia="en-US"/>
        </w:rPr>
        <w:t xml:space="preserve">Artículo 58.- </w:t>
      </w:r>
      <w:r w:rsidRPr="00BC3C46">
        <w:rPr>
          <w:rFonts w:eastAsia="Calibri" w:cs="Arial"/>
          <w:sz w:val="24"/>
          <w:szCs w:val="24"/>
          <w:lang w:eastAsia="en-US"/>
        </w:rPr>
        <w:t>Resolución sobre pensión provisional de alimentos.</w:t>
      </w:r>
    </w:p>
    <w:p w:rsidR="00BC3C46" w:rsidRPr="00BC3C46" w:rsidRDefault="00BC3C46" w:rsidP="00BC3C46">
      <w:pPr>
        <w:spacing w:after="160" w:line="360" w:lineRule="auto"/>
        <w:rPr>
          <w:rFonts w:eastAsia="Calibri" w:cs="Arial"/>
          <w:b/>
          <w:i/>
          <w:sz w:val="24"/>
          <w:szCs w:val="24"/>
          <w:lang w:eastAsia="en-US"/>
        </w:rPr>
      </w:pPr>
      <w:r w:rsidRPr="00BC3C46">
        <w:rPr>
          <w:rFonts w:eastAsia="Calibri" w:cs="Arial"/>
          <w:sz w:val="24"/>
          <w:szCs w:val="24"/>
          <w:lang w:eastAsia="en-US"/>
        </w:rPr>
        <w:t xml:space="preserve">Rendida la justificación a que se refiere el artículo anterior, la o el juez fijará el porcentaje o la suma en que deba consistir la pensión provisional de alimentos, ordenando que se entregue directamente al beneficiario o, en su caso a quien lo represente, por semanas, quincenas o meses anticipados, según sea el caso; </w:t>
      </w:r>
      <w:r w:rsidRPr="00BC3C46">
        <w:rPr>
          <w:rFonts w:eastAsia="Calibri" w:cs="Arial"/>
          <w:b/>
          <w:i/>
          <w:sz w:val="24"/>
          <w:szCs w:val="24"/>
          <w:lang w:eastAsia="en-US"/>
        </w:rPr>
        <w:t>resolución que deberá quedar contenida dentro del auto de radicación</w:t>
      </w:r>
      <w:r w:rsidRPr="00BC3C46">
        <w:rPr>
          <w:rFonts w:eastAsia="Calibri" w:cs="Arial"/>
          <w:sz w:val="24"/>
          <w:szCs w:val="24"/>
          <w:lang w:eastAsia="en-US"/>
        </w:rPr>
        <w:t xml:space="preserve">, </w:t>
      </w:r>
      <w:r w:rsidRPr="00BC3C46">
        <w:rPr>
          <w:rFonts w:eastAsia="Calibri" w:cs="Arial"/>
          <w:b/>
          <w:i/>
          <w:sz w:val="24"/>
          <w:szCs w:val="24"/>
          <w:lang w:eastAsia="en-US"/>
        </w:rPr>
        <w:t xml:space="preserve">ordenando la expedición inmediata, sin necesidad de emplazamiento del demandado, del Oficio de descuento para la Empresa respectiva o la ejecución de cualquier otra medida que sea necesaria para </w:t>
      </w:r>
      <w:r w:rsidRPr="00BC3C46">
        <w:rPr>
          <w:rFonts w:eastAsia="Calibri" w:cs="Arial"/>
          <w:b/>
          <w:i/>
          <w:sz w:val="24"/>
          <w:szCs w:val="24"/>
          <w:lang w:eastAsia="en-US"/>
        </w:rPr>
        <w:lastRenderedPageBreak/>
        <w:t xml:space="preserve">asegurar de manera provisional los alimentos en aras del principio del interés superior de la niñez, siempre y cuando se cumpla con los requisitos establecidos en el artículo 57 de este ordenamiento jurídico. </w:t>
      </w:r>
    </w:p>
    <w:p w:rsidR="00BC3C46" w:rsidRPr="00BC3C46" w:rsidRDefault="00BC3C46" w:rsidP="00BC3C46">
      <w:pPr>
        <w:spacing w:after="160" w:line="360" w:lineRule="auto"/>
        <w:rPr>
          <w:rFonts w:eastAsia="Calibri" w:cs="Arial"/>
          <w:sz w:val="24"/>
          <w:szCs w:val="24"/>
          <w:lang w:eastAsia="en-US"/>
        </w:rPr>
      </w:pPr>
      <w:r w:rsidRPr="00BC3C46">
        <w:rPr>
          <w:rFonts w:eastAsia="Calibri" w:cs="Arial"/>
          <w:sz w:val="24"/>
          <w:szCs w:val="24"/>
          <w:lang w:eastAsia="en-US"/>
        </w:rPr>
        <w:t>Lo cual estimamos es consistente con el principio del interés superior del menor, no trasgrede la garantía de audiencia y no constituye una presunción de la filiación, por lo que la reforma es necesaria, razonable, proporcional e idónea.</w:t>
      </w:r>
    </w:p>
    <w:p w:rsidR="00BC3C46" w:rsidRPr="00BC3C46" w:rsidRDefault="00BC3C46" w:rsidP="00BC3C46">
      <w:pPr>
        <w:jc w:val="left"/>
        <w:rPr>
          <w:rFonts w:ascii="Calibri" w:eastAsia="Calibri" w:hAnsi="Calibri"/>
          <w:sz w:val="22"/>
          <w:szCs w:val="22"/>
          <w:lang w:eastAsia="en-US"/>
        </w:rPr>
      </w:pPr>
    </w:p>
    <w:p w:rsidR="00BC3C46" w:rsidRPr="00BC3C46" w:rsidRDefault="00BC3C46" w:rsidP="00BC3C46">
      <w:pPr>
        <w:widowControl w:val="0"/>
        <w:autoSpaceDE w:val="0"/>
        <w:autoSpaceDN w:val="0"/>
        <w:adjustRightInd w:val="0"/>
        <w:spacing w:after="160" w:line="360" w:lineRule="auto"/>
        <w:rPr>
          <w:rFonts w:eastAsia="Calibri" w:cs="Arial"/>
          <w:sz w:val="24"/>
          <w:szCs w:val="24"/>
          <w:lang w:eastAsia="en-US"/>
        </w:rPr>
      </w:pPr>
      <w:r w:rsidRPr="00BC3C46">
        <w:rPr>
          <w:rFonts w:eastAsia="Calibri" w:cs="Arial"/>
          <w:sz w:val="24"/>
          <w:szCs w:val="24"/>
          <w:lang w:eastAsia="en-US"/>
        </w:rPr>
        <w:t>Por lo anteriormente, señalado y tomando en consideración que las desapariciones forzadas afectan los valores más profundos de toda sociedad y que su práctica sistemática representa un crimen de lesa humanidad, al constituir una violación múltiple, grave y permanente de derechos esenciales de la persona humana de carácter inderogable, tal como lo son los derechos a la libertad, la integridad personal, la vida, la salud y la personalidad jurídica, consagrados en nuestra Ley Fundamental y en diversas normas de derechos humanos previstas en tratados internacionales suscritos por México, que requieren la reparación integral del daño a las víctimas, es que sometemos a su consideración, el siguiente proyecto de:</w:t>
      </w:r>
    </w:p>
    <w:p w:rsidR="00BC3C46" w:rsidRPr="00BC3C46" w:rsidRDefault="00BC3C46" w:rsidP="00BC3C46">
      <w:pPr>
        <w:widowControl w:val="0"/>
        <w:autoSpaceDE w:val="0"/>
        <w:autoSpaceDN w:val="0"/>
        <w:adjustRightInd w:val="0"/>
        <w:spacing w:after="160" w:line="360" w:lineRule="auto"/>
        <w:rPr>
          <w:rFonts w:eastAsia="Calibri" w:cs="Arial"/>
          <w:sz w:val="24"/>
          <w:szCs w:val="24"/>
          <w:lang w:eastAsia="en-US"/>
        </w:rPr>
      </w:pPr>
    </w:p>
    <w:p w:rsidR="00BC3C46" w:rsidRPr="00BC3C46" w:rsidRDefault="00BC3C46" w:rsidP="00BC3C46">
      <w:pPr>
        <w:spacing w:line="360" w:lineRule="auto"/>
        <w:jc w:val="center"/>
        <w:rPr>
          <w:rFonts w:cs="Arial"/>
          <w:b/>
          <w:sz w:val="24"/>
          <w:szCs w:val="24"/>
        </w:rPr>
      </w:pPr>
      <w:r w:rsidRPr="00BC3C46">
        <w:rPr>
          <w:rFonts w:cs="Arial"/>
          <w:b/>
          <w:sz w:val="24"/>
          <w:szCs w:val="24"/>
        </w:rPr>
        <w:t>D E C R E T O</w:t>
      </w:r>
    </w:p>
    <w:p w:rsidR="00BC3C46" w:rsidRPr="00BC3C46" w:rsidRDefault="00BC3C46" w:rsidP="00BC3C46">
      <w:pPr>
        <w:jc w:val="left"/>
        <w:rPr>
          <w:rFonts w:eastAsia="Calibri" w:cs="Arial"/>
          <w:sz w:val="24"/>
          <w:szCs w:val="24"/>
          <w:lang w:eastAsia="en-US"/>
        </w:rPr>
      </w:pPr>
    </w:p>
    <w:p w:rsidR="00BC3C46" w:rsidRPr="00BC3C46" w:rsidRDefault="00BC3C46" w:rsidP="00BC3C46">
      <w:pPr>
        <w:jc w:val="left"/>
        <w:rPr>
          <w:rFonts w:ascii="Calibri" w:eastAsia="Calibri" w:hAnsi="Calibri"/>
          <w:sz w:val="22"/>
          <w:szCs w:val="22"/>
          <w:lang w:eastAsia="en-US"/>
        </w:rPr>
      </w:pPr>
    </w:p>
    <w:p w:rsidR="00BC3C46" w:rsidRPr="00BC3C46" w:rsidRDefault="00BC3C46" w:rsidP="00BC3C46">
      <w:pPr>
        <w:tabs>
          <w:tab w:val="left" w:pos="993"/>
          <w:tab w:val="left" w:pos="1134"/>
        </w:tabs>
        <w:spacing w:after="160" w:line="360" w:lineRule="auto"/>
        <w:rPr>
          <w:rFonts w:eastAsia="Calibri" w:cs="Arial"/>
          <w:sz w:val="24"/>
          <w:szCs w:val="24"/>
          <w:lang w:eastAsia="en-US"/>
        </w:rPr>
      </w:pPr>
      <w:r w:rsidRPr="00BC3C46">
        <w:rPr>
          <w:rFonts w:eastAsia="Calibri" w:cs="Arial"/>
          <w:b/>
          <w:bCs/>
          <w:color w:val="000000"/>
          <w:sz w:val="24"/>
          <w:szCs w:val="24"/>
          <w:lang w:eastAsia="en-US"/>
        </w:rPr>
        <w:t>ARTÍCULO ÚNICO</w:t>
      </w:r>
      <w:r w:rsidRPr="00BC3C46">
        <w:rPr>
          <w:rFonts w:eastAsia="Calibri" w:cs="Arial"/>
          <w:bCs/>
          <w:color w:val="000000"/>
          <w:sz w:val="24"/>
          <w:szCs w:val="24"/>
          <w:lang w:eastAsia="en-US"/>
        </w:rPr>
        <w:t>.- Se reforma el párrafo segundo del artículo 58 del Código de Procedimientos Familiares para el Estado de Coahuila de Zaragoza,</w:t>
      </w:r>
      <w:r w:rsidRPr="00BC3C46">
        <w:rPr>
          <w:rFonts w:eastAsia="Calibri" w:cs="Arial"/>
          <w:sz w:val="24"/>
          <w:szCs w:val="24"/>
          <w:lang w:eastAsia="en-US"/>
        </w:rPr>
        <w:t xml:space="preserve"> para quedar de la forma siguiente:  </w:t>
      </w:r>
    </w:p>
    <w:p w:rsidR="00BC3C46" w:rsidRPr="00BC3C46" w:rsidRDefault="00BC3C46" w:rsidP="00BC3C46">
      <w:pPr>
        <w:jc w:val="left"/>
        <w:rPr>
          <w:rFonts w:ascii="Calibri" w:eastAsia="Calibri" w:hAnsi="Calibri"/>
          <w:sz w:val="22"/>
          <w:szCs w:val="22"/>
          <w:lang w:eastAsia="en-US"/>
        </w:rPr>
      </w:pPr>
    </w:p>
    <w:p w:rsidR="00BC3C46" w:rsidRPr="00BC3C46" w:rsidRDefault="00BC3C46" w:rsidP="00BC3C46">
      <w:pPr>
        <w:tabs>
          <w:tab w:val="left" w:pos="993"/>
          <w:tab w:val="left" w:pos="1134"/>
        </w:tabs>
        <w:spacing w:after="160" w:line="360" w:lineRule="auto"/>
        <w:jc w:val="left"/>
        <w:rPr>
          <w:rFonts w:eastAsia="Calibri" w:cs="Arial"/>
          <w:sz w:val="24"/>
          <w:szCs w:val="24"/>
          <w:lang w:eastAsia="en-US"/>
        </w:rPr>
      </w:pPr>
      <w:r w:rsidRPr="00BC3C46">
        <w:rPr>
          <w:rFonts w:eastAsia="Calibri" w:cs="Arial"/>
          <w:b/>
          <w:bCs/>
          <w:sz w:val="24"/>
          <w:szCs w:val="24"/>
          <w:lang w:eastAsia="en-US"/>
        </w:rPr>
        <w:t xml:space="preserve">Artículo 58.- </w:t>
      </w:r>
      <w:r w:rsidRPr="00BC3C46">
        <w:rPr>
          <w:rFonts w:eastAsia="Calibri" w:cs="Arial"/>
          <w:sz w:val="24"/>
          <w:szCs w:val="24"/>
          <w:lang w:eastAsia="en-US"/>
        </w:rPr>
        <w:t>Resolución sobre pensión provisional de alimentos.</w:t>
      </w:r>
    </w:p>
    <w:p w:rsidR="00BC3C46" w:rsidRPr="00BC3C46" w:rsidRDefault="00BC3C46" w:rsidP="00BC3C46">
      <w:pPr>
        <w:jc w:val="left"/>
        <w:rPr>
          <w:rFonts w:ascii="Calibri" w:eastAsia="Calibri" w:hAnsi="Calibri"/>
          <w:sz w:val="22"/>
          <w:szCs w:val="22"/>
          <w:lang w:eastAsia="en-US"/>
        </w:rPr>
      </w:pPr>
      <w:r w:rsidRPr="00BC3C46">
        <w:rPr>
          <w:rFonts w:ascii="Calibri" w:eastAsia="Calibri" w:hAnsi="Calibri"/>
          <w:sz w:val="22"/>
          <w:szCs w:val="22"/>
          <w:lang w:eastAsia="en-US"/>
        </w:rPr>
        <w:t xml:space="preserve">  </w:t>
      </w:r>
    </w:p>
    <w:p w:rsidR="00BC3C46" w:rsidRPr="00BC3C46" w:rsidRDefault="00BC3C46" w:rsidP="00BC3C46">
      <w:pPr>
        <w:spacing w:after="160" w:line="360" w:lineRule="auto"/>
        <w:rPr>
          <w:rFonts w:eastAsia="Calibri" w:cs="Arial"/>
          <w:sz w:val="24"/>
          <w:szCs w:val="24"/>
          <w:lang w:eastAsia="en-US"/>
        </w:rPr>
      </w:pPr>
      <w:r w:rsidRPr="00BC3C46">
        <w:rPr>
          <w:rFonts w:eastAsia="Calibri" w:cs="Arial"/>
          <w:sz w:val="24"/>
          <w:szCs w:val="24"/>
          <w:lang w:eastAsia="en-US"/>
        </w:rPr>
        <w:t xml:space="preserve">Rendida la justificación a que se refiere el artículo anterior, la o el juez fijará el porcentaje o la suma en que deba consistir la pensión provisional de alimentos, ordenando que se </w:t>
      </w:r>
      <w:r w:rsidRPr="00BC3C46">
        <w:rPr>
          <w:rFonts w:eastAsia="Calibri" w:cs="Arial"/>
          <w:sz w:val="24"/>
          <w:szCs w:val="24"/>
          <w:lang w:eastAsia="en-US"/>
        </w:rPr>
        <w:lastRenderedPageBreak/>
        <w:t>entregue directamente al beneficiario o, en su caso a quien lo represente, por semanas, quincenas o meses anticipados, según sea el caso; resolución que deberá quedar contenida dentro del auto de radicación, ordenando la expedición inmediata, sin necesidad de emplazamiento del demandado, del Oficio de descuento para la Empresa respectiva o la ejecución de cualquier otra medida que sea necesaria para asegurar de manera provisional los alimentos en aras del principio del interés superior de la niñez, siempre y cuando se cumpla con los requisitos establecidos en el artículo 57 de este ordenamiento jurídico.</w:t>
      </w:r>
      <w:r w:rsidRPr="00BC3C46">
        <w:rPr>
          <w:rFonts w:eastAsia="Calibri" w:cs="Arial"/>
          <w:b/>
          <w:i/>
          <w:sz w:val="24"/>
          <w:szCs w:val="24"/>
          <w:lang w:eastAsia="en-US"/>
        </w:rPr>
        <w:t xml:space="preserve"> </w:t>
      </w:r>
    </w:p>
    <w:p w:rsidR="00BC3C46" w:rsidRPr="00BC3C46" w:rsidRDefault="00BC3C46" w:rsidP="00BC3C46">
      <w:pPr>
        <w:jc w:val="left"/>
        <w:rPr>
          <w:rFonts w:ascii="Calibri" w:eastAsia="Calibri" w:hAnsi="Calibri"/>
          <w:sz w:val="22"/>
          <w:szCs w:val="22"/>
          <w:lang w:eastAsia="en-US"/>
        </w:rPr>
      </w:pPr>
    </w:p>
    <w:p w:rsidR="00BC3C46" w:rsidRPr="00BC3C46" w:rsidRDefault="00BC3C46" w:rsidP="00BC3C46">
      <w:pPr>
        <w:spacing w:after="160" w:line="360" w:lineRule="auto"/>
        <w:jc w:val="left"/>
        <w:rPr>
          <w:rFonts w:eastAsia="Calibri" w:cs="Arial"/>
          <w:sz w:val="24"/>
          <w:szCs w:val="24"/>
          <w:lang w:eastAsia="en-US"/>
        </w:rPr>
      </w:pPr>
      <w:r w:rsidRPr="00BC3C46">
        <w:rPr>
          <w:rFonts w:eastAsia="Calibri" w:cs="Arial"/>
          <w:sz w:val="24"/>
          <w:szCs w:val="24"/>
          <w:lang w:eastAsia="en-US"/>
        </w:rPr>
        <w:t xml:space="preserve">La providencia se ejecutará sin necesidad de otorgamiento de caución. </w:t>
      </w:r>
    </w:p>
    <w:p w:rsidR="00BC3C46" w:rsidRPr="00BC3C46" w:rsidRDefault="00BC3C46" w:rsidP="00BC3C46">
      <w:pPr>
        <w:tabs>
          <w:tab w:val="left" w:pos="7065"/>
        </w:tabs>
        <w:spacing w:after="160" w:line="276" w:lineRule="auto"/>
        <w:jc w:val="left"/>
        <w:rPr>
          <w:rFonts w:eastAsia="Calibri" w:cs="Arial"/>
          <w:b/>
          <w:sz w:val="26"/>
          <w:szCs w:val="26"/>
          <w:lang w:eastAsia="en-US"/>
        </w:rPr>
      </w:pPr>
    </w:p>
    <w:p w:rsidR="00BC3C46" w:rsidRPr="00BC3C46" w:rsidRDefault="00BC3C46" w:rsidP="00BC3C46">
      <w:pPr>
        <w:tabs>
          <w:tab w:val="left" w:pos="7065"/>
        </w:tabs>
        <w:spacing w:after="160" w:line="276" w:lineRule="auto"/>
        <w:jc w:val="center"/>
        <w:rPr>
          <w:rFonts w:eastAsia="Calibri" w:cs="Arial"/>
          <w:b/>
          <w:sz w:val="26"/>
          <w:szCs w:val="26"/>
          <w:lang w:val="en-US" w:eastAsia="en-US"/>
        </w:rPr>
      </w:pPr>
      <w:r w:rsidRPr="00BC3C46">
        <w:rPr>
          <w:rFonts w:eastAsia="Calibri" w:cs="Arial"/>
          <w:b/>
          <w:sz w:val="26"/>
          <w:szCs w:val="26"/>
          <w:lang w:val="en-US" w:eastAsia="en-US"/>
        </w:rPr>
        <w:t>T R A N S I T O R I O S</w:t>
      </w:r>
    </w:p>
    <w:p w:rsidR="00BC3C46" w:rsidRPr="00BC3C46" w:rsidRDefault="00BC3C46" w:rsidP="00BC3C46">
      <w:pPr>
        <w:tabs>
          <w:tab w:val="left" w:pos="7065"/>
        </w:tabs>
        <w:spacing w:after="160" w:line="276" w:lineRule="auto"/>
        <w:jc w:val="left"/>
        <w:rPr>
          <w:rFonts w:eastAsia="Calibri" w:cs="Arial"/>
          <w:b/>
          <w:sz w:val="26"/>
          <w:szCs w:val="26"/>
          <w:lang w:val="en-US" w:eastAsia="en-US"/>
        </w:rPr>
      </w:pPr>
    </w:p>
    <w:p w:rsidR="00BC3C46" w:rsidRPr="00BC3C46" w:rsidRDefault="00BC3C46" w:rsidP="00BC3C46">
      <w:pPr>
        <w:spacing w:after="160" w:line="360" w:lineRule="auto"/>
        <w:jc w:val="left"/>
        <w:rPr>
          <w:rFonts w:eastAsia="Calibri" w:cs="Arial"/>
          <w:sz w:val="24"/>
          <w:szCs w:val="24"/>
          <w:lang w:eastAsia="en-US"/>
        </w:rPr>
      </w:pPr>
      <w:r w:rsidRPr="00BC3C46">
        <w:rPr>
          <w:rFonts w:eastAsia="Calibri" w:cs="Arial"/>
          <w:b/>
          <w:sz w:val="24"/>
          <w:szCs w:val="24"/>
          <w:lang w:eastAsia="en-US"/>
        </w:rPr>
        <w:t>Primero.-</w:t>
      </w:r>
      <w:r w:rsidRPr="00BC3C46">
        <w:rPr>
          <w:rFonts w:eastAsia="Calibri" w:cs="Arial"/>
          <w:sz w:val="24"/>
          <w:szCs w:val="24"/>
          <w:lang w:eastAsia="en-US"/>
        </w:rPr>
        <w:t xml:space="preserve"> El presente decreto, entrará en vigor al día siguiente de su publicación en el Periódico Oficial de Gobierno del Estado. </w:t>
      </w:r>
    </w:p>
    <w:p w:rsidR="00BC3C46" w:rsidRPr="00BC3C46" w:rsidRDefault="00BC3C46" w:rsidP="00BC3C46">
      <w:pPr>
        <w:jc w:val="left"/>
        <w:rPr>
          <w:rFonts w:ascii="Calibri" w:eastAsia="Calibri" w:hAnsi="Calibri"/>
          <w:sz w:val="22"/>
          <w:szCs w:val="22"/>
          <w:lang w:eastAsia="en-US"/>
        </w:rPr>
      </w:pPr>
    </w:p>
    <w:p w:rsidR="00BC3C46" w:rsidRPr="00BC3C46" w:rsidRDefault="00BC3C46" w:rsidP="00BC3C46">
      <w:pPr>
        <w:spacing w:after="160" w:line="360" w:lineRule="auto"/>
        <w:jc w:val="left"/>
        <w:rPr>
          <w:rFonts w:eastAsia="Calibri" w:cs="Arial"/>
          <w:sz w:val="24"/>
          <w:szCs w:val="24"/>
          <w:lang w:eastAsia="en-US"/>
        </w:rPr>
      </w:pPr>
      <w:r w:rsidRPr="00BC3C46">
        <w:rPr>
          <w:rFonts w:eastAsia="Calibri" w:cs="Arial"/>
          <w:b/>
          <w:sz w:val="24"/>
          <w:szCs w:val="24"/>
          <w:lang w:eastAsia="en-US"/>
        </w:rPr>
        <w:t>Segundo.-</w:t>
      </w:r>
      <w:r w:rsidRPr="00BC3C46">
        <w:rPr>
          <w:rFonts w:eastAsia="Calibri" w:cs="Arial"/>
          <w:sz w:val="24"/>
          <w:szCs w:val="24"/>
          <w:lang w:eastAsia="en-US"/>
        </w:rPr>
        <w:t xml:space="preserve"> Se derogan cualquier disposición contraria al presente Decreto.</w:t>
      </w:r>
    </w:p>
    <w:p w:rsidR="00BC3C46" w:rsidRPr="00BC3C46" w:rsidRDefault="00BC3C46" w:rsidP="00BC3C46">
      <w:pPr>
        <w:spacing w:line="360" w:lineRule="auto"/>
        <w:rPr>
          <w:rFonts w:eastAsia="Calibri" w:cs="Arial"/>
          <w:sz w:val="24"/>
          <w:szCs w:val="24"/>
        </w:rPr>
      </w:pPr>
    </w:p>
    <w:p w:rsidR="00BC3C46" w:rsidRPr="00BC3C46" w:rsidRDefault="00BC3C46" w:rsidP="00BC3C46">
      <w:pPr>
        <w:autoSpaceDE w:val="0"/>
        <w:autoSpaceDN w:val="0"/>
        <w:adjustRightInd w:val="0"/>
        <w:spacing w:line="360" w:lineRule="auto"/>
        <w:rPr>
          <w:rFonts w:eastAsia="Calibri" w:cs="Arial"/>
          <w:color w:val="000000"/>
          <w:sz w:val="24"/>
          <w:szCs w:val="24"/>
          <w:lang w:eastAsia="en-US"/>
        </w:rPr>
      </w:pPr>
      <w:r w:rsidRPr="00BC3C46">
        <w:rPr>
          <w:rFonts w:eastAsia="Calibri" w:cs="Arial"/>
          <w:color w:val="000000"/>
          <w:sz w:val="24"/>
          <w:szCs w:val="24"/>
          <w:lang w:eastAsia="en-US"/>
        </w:rPr>
        <w:t xml:space="preserve">Así lo acuerdan los Diputados integrantes de la Comisión de Gobernación, Puntos Constitucionales y Justicia, de la Sexagésima Primera Legislatura del Congreso del Estado, Independiente, Libre y Soberano de Coahuila de Zaragoza, Dip. </w:t>
      </w:r>
      <w:r w:rsidRPr="00BC3C46">
        <w:rPr>
          <w:rFonts w:eastAsia="Calibri" w:cs="Arial"/>
          <w:color w:val="000000"/>
          <w:sz w:val="24"/>
          <w:szCs w:val="24"/>
          <w:lang w:val="es-ES" w:eastAsia="en-US"/>
        </w:rPr>
        <w:t>Jaime Bueno Zertuche</w:t>
      </w:r>
      <w:r w:rsidRPr="00BC3C46">
        <w:rPr>
          <w:rFonts w:eastAsia="Calibri" w:cs="Arial"/>
          <w:color w:val="000000"/>
          <w:sz w:val="24"/>
          <w:szCs w:val="24"/>
          <w:lang w:eastAsia="en-US"/>
        </w:rPr>
        <w:t xml:space="preserve">, (Coordinador), Dip. </w:t>
      </w:r>
      <w:r w:rsidRPr="00BC3C46">
        <w:rPr>
          <w:rFonts w:eastAsia="Calibri" w:cs="Arial"/>
          <w:color w:val="000000"/>
          <w:sz w:val="24"/>
          <w:szCs w:val="24"/>
          <w:lang w:val="es-ES" w:eastAsia="en-US"/>
        </w:rPr>
        <w:t xml:space="preserve">Marcelo de Jesús Torres Cofiño </w:t>
      </w:r>
      <w:r w:rsidRPr="00BC3C46">
        <w:rPr>
          <w:rFonts w:eastAsia="Calibri" w:cs="Arial"/>
          <w:color w:val="000000"/>
          <w:sz w:val="24"/>
          <w:szCs w:val="24"/>
          <w:lang w:eastAsia="en-US"/>
        </w:rPr>
        <w:t>(Secretario)</w:t>
      </w:r>
      <w:r w:rsidRPr="00BC3C46">
        <w:rPr>
          <w:rFonts w:eastAsia="Calibri" w:cs="Arial"/>
          <w:color w:val="000000"/>
          <w:sz w:val="24"/>
          <w:szCs w:val="24"/>
          <w:lang w:val="es-ES" w:eastAsia="en-US"/>
        </w:rPr>
        <w:t>, Dip. Gerardo Abraham Aguado Gómez, Dip. Emilio Alejandro de Hoyos Montemayor, Dip. José Benito Ramírez Rosas, Dip. Claudia Isela Ramírez Pineda y Dip. Edgar Gerardo Sánchez Garza</w:t>
      </w:r>
      <w:r w:rsidRPr="00BC3C46">
        <w:rPr>
          <w:rFonts w:eastAsia="Calibri" w:cs="Arial"/>
          <w:color w:val="000000"/>
          <w:sz w:val="24"/>
          <w:szCs w:val="24"/>
          <w:lang w:eastAsia="en-US"/>
        </w:rPr>
        <w:t>.</w:t>
      </w:r>
      <w:r w:rsidRPr="00BC3C46">
        <w:rPr>
          <w:rFonts w:eastAsia="Calibri" w:cs="Arial"/>
          <w:b/>
          <w:color w:val="000000"/>
          <w:sz w:val="24"/>
          <w:szCs w:val="24"/>
          <w:lang w:eastAsia="en-US"/>
        </w:rPr>
        <w:t xml:space="preserve"> </w:t>
      </w:r>
      <w:r w:rsidRPr="00BC3C46">
        <w:rPr>
          <w:rFonts w:eastAsia="Calibri" w:cs="Arial"/>
          <w:color w:val="000000"/>
          <w:sz w:val="24"/>
          <w:szCs w:val="24"/>
          <w:lang w:eastAsia="en-US"/>
        </w:rPr>
        <w:t>En la Ciudad de Saltillo, Coahuila de Zaragoza, a 30 de octubre de 2019.</w:t>
      </w:r>
    </w:p>
    <w:p w:rsidR="00BC3C46" w:rsidRPr="00BC3C46" w:rsidRDefault="00BC3C46" w:rsidP="00BC3C46">
      <w:pPr>
        <w:autoSpaceDE w:val="0"/>
        <w:autoSpaceDN w:val="0"/>
        <w:adjustRightInd w:val="0"/>
        <w:spacing w:line="360" w:lineRule="auto"/>
        <w:rPr>
          <w:rFonts w:eastAsia="Calibri" w:cs="Arial"/>
          <w:color w:val="000000"/>
          <w:sz w:val="24"/>
          <w:szCs w:val="24"/>
          <w:lang w:eastAsia="en-US"/>
        </w:rPr>
      </w:pPr>
    </w:p>
    <w:p w:rsidR="00BC3C46" w:rsidRPr="00BC3C46" w:rsidRDefault="00BC3C46" w:rsidP="00BC3C46">
      <w:pPr>
        <w:autoSpaceDE w:val="0"/>
        <w:autoSpaceDN w:val="0"/>
        <w:adjustRightInd w:val="0"/>
        <w:spacing w:line="360" w:lineRule="auto"/>
        <w:rPr>
          <w:rFonts w:eastAsia="Calibri" w:cs="Arial"/>
          <w:color w:val="000000"/>
          <w:sz w:val="24"/>
          <w:szCs w:val="24"/>
          <w:lang w:eastAsia="en-US"/>
        </w:rPr>
      </w:pPr>
    </w:p>
    <w:p w:rsidR="00BC3C46" w:rsidRPr="00BC3C46" w:rsidRDefault="00BC3C46" w:rsidP="00BC3C46">
      <w:pPr>
        <w:spacing w:line="360" w:lineRule="auto"/>
        <w:jc w:val="center"/>
        <w:rPr>
          <w:rFonts w:cs="Arial"/>
          <w:b/>
          <w:sz w:val="24"/>
          <w:szCs w:val="24"/>
        </w:rPr>
      </w:pPr>
      <w:r w:rsidRPr="00BC3C46">
        <w:rPr>
          <w:rFonts w:cs="Arial"/>
          <w:b/>
          <w:sz w:val="24"/>
          <w:szCs w:val="24"/>
        </w:rPr>
        <w:lastRenderedPageBreak/>
        <w:t>COMISIÓN DE GOBERNACIÓN, PUNTOS CONSTITUCIONALES Y JUSTICIA</w:t>
      </w:r>
    </w:p>
    <w:p w:rsidR="00BC3C46" w:rsidRPr="00BC3C46" w:rsidRDefault="00BC3C46" w:rsidP="00BC3C46">
      <w:pPr>
        <w:spacing w:line="360" w:lineRule="auto"/>
        <w:jc w:val="center"/>
        <w:rPr>
          <w:rFonts w:cs="Arial"/>
          <w:b/>
          <w:sz w:val="24"/>
          <w:szCs w:val="24"/>
        </w:rPr>
      </w:pPr>
    </w:p>
    <w:tbl>
      <w:tblPr>
        <w:tblW w:w="93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1"/>
        <w:gridCol w:w="1101"/>
        <w:gridCol w:w="1318"/>
        <w:gridCol w:w="1803"/>
        <w:gridCol w:w="524"/>
        <w:gridCol w:w="1422"/>
      </w:tblGrid>
      <w:tr w:rsidR="00BC3C46" w:rsidRPr="00BC3C46" w:rsidTr="00E2340B">
        <w:trPr>
          <w:jc w:val="center"/>
        </w:trPr>
        <w:tc>
          <w:tcPr>
            <w:tcW w:w="3231" w:type="dxa"/>
            <w:shd w:val="clear" w:color="auto" w:fill="auto"/>
            <w:vAlign w:val="center"/>
          </w:tcPr>
          <w:p w:rsidR="00BC3C46" w:rsidRPr="00BC3C46" w:rsidRDefault="00BC3C46" w:rsidP="00BC3C46">
            <w:pPr>
              <w:jc w:val="center"/>
              <w:rPr>
                <w:rFonts w:eastAsia="Calibri" w:cs="Arial"/>
                <w:b/>
                <w:sz w:val="24"/>
                <w:szCs w:val="24"/>
                <w:lang w:eastAsia="en-US"/>
              </w:rPr>
            </w:pPr>
            <w:r w:rsidRPr="00BC3C46">
              <w:rPr>
                <w:rFonts w:eastAsia="Calibri" w:cs="Arial"/>
                <w:b/>
                <w:sz w:val="24"/>
                <w:szCs w:val="24"/>
                <w:lang w:eastAsia="en-US"/>
              </w:rPr>
              <w:t>NOMBRE Y FIRMA</w:t>
            </w:r>
          </w:p>
        </w:tc>
        <w:tc>
          <w:tcPr>
            <w:tcW w:w="0" w:type="auto"/>
            <w:gridSpan w:val="3"/>
            <w:shd w:val="clear" w:color="auto" w:fill="auto"/>
            <w:vAlign w:val="center"/>
          </w:tcPr>
          <w:p w:rsidR="00BC3C46" w:rsidRPr="00BC3C46" w:rsidRDefault="00BC3C46" w:rsidP="00BC3C46">
            <w:pPr>
              <w:jc w:val="center"/>
              <w:rPr>
                <w:rFonts w:eastAsia="Calibri" w:cs="Arial"/>
                <w:b/>
                <w:sz w:val="24"/>
                <w:szCs w:val="24"/>
                <w:lang w:eastAsia="en-US"/>
              </w:rPr>
            </w:pPr>
            <w:r w:rsidRPr="00BC3C46">
              <w:rPr>
                <w:rFonts w:eastAsia="Calibri" w:cs="Arial"/>
                <w:b/>
                <w:sz w:val="24"/>
                <w:szCs w:val="24"/>
                <w:lang w:eastAsia="en-US"/>
              </w:rPr>
              <w:t>VOTO</w:t>
            </w:r>
          </w:p>
        </w:tc>
        <w:tc>
          <w:tcPr>
            <w:tcW w:w="0" w:type="auto"/>
            <w:gridSpan w:val="2"/>
            <w:shd w:val="clear" w:color="auto" w:fill="auto"/>
            <w:vAlign w:val="center"/>
          </w:tcPr>
          <w:p w:rsidR="00BC3C46" w:rsidRPr="00BC3C46" w:rsidRDefault="00BC3C46" w:rsidP="00BC3C46">
            <w:pPr>
              <w:jc w:val="center"/>
              <w:rPr>
                <w:rFonts w:eastAsia="Calibri" w:cs="Arial"/>
                <w:b/>
                <w:sz w:val="24"/>
                <w:szCs w:val="24"/>
                <w:lang w:eastAsia="en-US"/>
              </w:rPr>
            </w:pPr>
            <w:r w:rsidRPr="00BC3C46">
              <w:rPr>
                <w:rFonts w:eastAsia="Calibri" w:cs="Arial"/>
                <w:b/>
                <w:sz w:val="24"/>
                <w:szCs w:val="24"/>
                <w:lang w:eastAsia="en-US"/>
              </w:rPr>
              <w:t>RESERVA DE ARTÍCULOS</w:t>
            </w:r>
          </w:p>
        </w:tc>
      </w:tr>
      <w:tr w:rsidR="00BC3C46" w:rsidRPr="00BC3C46" w:rsidTr="00E2340B">
        <w:trPr>
          <w:jc w:val="center"/>
        </w:trPr>
        <w:tc>
          <w:tcPr>
            <w:tcW w:w="3231" w:type="dxa"/>
            <w:vMerge w:val="restart"/>
            <w:shd w:val="clear" w:color="auto" w:fill="auto"/>
          </w:tcPr>
          <w:p w:rsidR="00BC3C46" w:rsidRPr="00BC3C46" w:rsidRDefault="00BC3C46" w:rsidP="00BC3C46">
            <w:pPr>
              <w:jc w:val="center"/>
              <w:rPr>
                <w:rFonts w:eastAsia="Calibri" w:cs="Arial"/>
                <w:b/>
                <w:sz w:val="24"/>
                <w:szCs w:val="24"/>
                <w:lang w:eastAsia="en-US"/>
              </w:rPr>
            </w:pPr>
            <w:r w:rsidRPr="00BC3C46">
              <w:rPr>
                <w:rFonts w:eastAsia="Calibri" w:cs="Arial"/>
                <w:b/>
                <w:sz w:val="24"/>
                <w:szCs w:val="24"/>
                <w:lang w:eastAsia="en-US"/>
              </w:rPr>
              <w:t xml:space="preserve">DIP. </w:t>
            </w:r>
            <w:r w:rsidRPr="00BC3C46">
              <w:rPr>
                <w:rFonts w:eastAsia="Calibri" w:cs="Arial"/>
                <w:b/>
                <w:sz w:val="24"/>
                <w:szCs w:val="24"/>
                <w:lang w:val="es-ES" w:eastAsia="en-US"/>
              </w:rPr>
              <w:t>JAIME BUENO ZERTUCHE</w:t>
            </w:r>
          </w:p>
          <w:p w:rsidR="00BC3C46" w:rsidRPr="00BC3C46" w:rsidRDefault="00BC3C46" w:rsidP="00BC3C46">
            <w:pPr>
              <w:jc w:val="center"/>
              <w:rPr>
                <w:rFonts w:eastAsia="Calibri" w:cs="Arial"/>
                <w:b/>
                <w:sz w:val="24"/>
                <w:szCs w:val="24"/>
                <w:lang w:eastAsia="en-US"/>
              </w:rPr>
            </w:pPr>
            <w:r w:rsidRPr="00BC3C46">
              <w:rPr>
                <w:rFonts w:eastAsia="Calibri" w:cs="Arial"/>
                <w:b/>
                <w:sz w:val="24"/>
                <w:szCs w:val="24"/>
                <w:lang w:eastAsia="en-US"/>
              </w:rPr>
              <w:t>(COORDINADOR)</w:t>
            </w:r>
          </w:p>
        </w:tc>
        <w:tc>
          <w:tcPr>
            <w:tcW w:w="0" w:type="auto"/>
            <w:shd w:val="clear" w:color="auto" w:fill="auto"/>
            <w:vAlign w:val="center"/>
          </w:tcPr>
          <w:p w:rsidR="00BC3C46" w:rsidRPr="00BC3C46" w:rsidRDefault="00BC3C46" w:rsidP="00BC3C46">
            <w:pPr>
              <w:jc w:val="center"/>
              <w:rPr>
                <w:rFonts w:eastAsia="Calibri" w:cs="Arial"/>
                <w:b/>
                <w:sz w:val="24"/>
                <w:szCs w:val="24"/>
                <w:lang w:eastAsia="en-US"/>
              </w:rPr>
            </w:pPr>
            <w:r w:rsidRPr="00BC3C46">
              <w:rPr>
                <w:rFonts w:eastAsia="Calibri" w:cs="Arial"/>
                <w:b/>
                <w:sz w:val="24"/>
                <w:szCs w:val="24"/>
                <w:lang w:eastAsia="en-US"/>
              </w:rPr>
              <w:t>A FAVOR</w:t>
            </w:r>
          </w:p>
        </w:tc>
        <w:tc>
          <w:tcPr>
            <w:tcW w:w="0" w:type="auto"/>
            <w:shd w:val="clear" w:color="auto" w:fill="auto"/>
            <w:vAlign w:val="center"/>
          </w:tcPr>
          <w:p w:rsidR="00BC3C46" w:rsidRPr="00BC3C46" w:rsidRDefault="00BC3C46" w:rsidP="00BC3C46">
            <w:pPr>
              <w:jc w:val="center"/>
              <w:rPr>
                <w:rFonts w:eastAsia="Calibri" w:cs="Arial"/>
                <w:b/>
                <w:sz w:val="24"/>
                <w:szCs w:val="24"/>
                <w:lang w:eastAsia="en-US"/>
              </w:rPr>
            </w:pPr>
            <w:r w:rsidRPr="00BC3C46">
              <w:rPr>
                <w:rFonts w:eastAsia="Calibri" w:cs="Arial"/>
                <w:b/>
                <w:sz w:val="24"/>
                <w:szCs w:val="24"/>
                <w:lang w:eastAsia="en-US"/>
              </w:rPr>
              <w:t>EN CONTRA</w:t>
            </w:r>
          </w:p>
        </w:tc>
        <w:tc>
          <w:tcPr>
            <w:tcW w:w="0" w:type="auto"/>
            <w:shd w:val="clear" w:color="auto" w:fill="auto"/>
            <w:vAlign w:val="center"/>
          </w:tcPr>
          <w:p w:rsidR="00BC3C46" w:rsidRPr="00BC3C46" w:rsidRDefault="00BC3C46" w:rsidP="00BC3C46">
            <w:pPr>
              <w:jc w:val="center"/>
              <w:rPr>
                <w:rFonts w:eastAsia="Calibri" w:cs="Arial"/>
                <w:b/>
                <w:sz w:val="24"/>
                <w:szCs w:val="24"/>
                <w:lang w:eastAsia="en-US"/>
              </w:rPr>
            </w:pPr>
            <w:r w:rsidRPr="00BC3C46">
              <w:rPr>
                <w:rFonts w:eastAsia="Calibri" w:cs="Arial"/>
                <w:b/>
                <w:sz w:val="24"/>
                <w:szCs w:val="24"/>
                <w:lang w:eastAsia="en-US"/>
              </w:rPr>
              <w:t>ABSTENCIÓN</w:t>
            </w:r>
          </w:p>
        </w:tc>
        <w:tc>
          <w:tcPr>
            <w:tcW w:w="0" w:type="auto"/>
            <w:shd w:val="clear" w:color="auto" w:fill="auto"/>
            <w:vAlign w:val="center"/>
          </w:tcPr>
          <w:p w:rsidR="00BC3C46" w:rsidRPr="00BC3C46" w:rsidRDefault="00BC3C46" w:rsidP="00BC3C46">
            <w:pPr>
              <w:jc w:val="center"/>
              <w:rPr>
                <w:rFonts w:eastAsia="Calibri" w:cs="Arial"/>
                <w:b/>
                <w:sz w:val="24"/>
                <w:szCs w:val="24"/>
                <w:lang w:eastAsia="en-US"/>
              </w:rPr>
            </w:pPr>
            <w:r w:rsidRPr="00BC3C46">
              <w:rPr>
                <w:rFonts w:eastAsia="Calibri" w:cs="Arial"/>
                <w:b/>
                <w:sz w:val="24"/>
                <w:szCs w:val="24"/>
                <w:lang w:eastAsia="en-US"/>
              </w:rPr>
              <w:t>SI</w:t>
            </w:r>
          </w:p>
        </w:tc>
        <w:tc>
          <w:tcPr>
            <w:tcW w:w="0" w:type="auto"/>
            <w:shd w:val="clear" w:color="auto" w:fill="auto"/>
            <w:vAlign w:val="center"/>
          </w:tcPr>
          <w:p w:rsidR="00BC3C46" w:rsidRPr="00BC3C46" w:rsidRDefault="00BC3C46" w:rsidP="00BC3C46">
            <w:pPr>
              <w:jc w:val="center"/>
              <w:rPr>
                <w:rFonts w:eastAsia="Calibri" w:cs="Arial"/>
                <w:b/>
                <w:sz w:val="24"/>
                <w:szCs w:val="24"/>
                <w:lang w:eastAsia="en-US"/>
              </w:rPr>
            </w:pPr>
            <w:r w:rsidRPr="00BC3C46">
              <w:rPr>
                <w:rFonts w:eastAsia="Calibri" w:cs="Arial"/>
                <w:b/>
                <w:sz w:val="24"/>
                <w:szCs w:val="24"/>
                <w:lang w:eastAsia="en-US"/>
              </w:rPr>
              <w:t>CUALES</w:t>
            </w:r>
          </w:p>
        </w:tc>
      </w:tr>
      <w:tr w:rsidR="00BC3C46" w:rsidRPr="00BC3C46" w:rsidTr="00E2340B">
        <w:trPr>
          <w:trHeight w:val="1417"/>
          <w:jc w:val="center"/>
        </w:trPr>
        <w:tc>
          <w:tcPr>
            <w:tcW w:w="3231" w:type="dxa"/>
            <w:vMerge/>
            <w:shd w:val="clear" w:color="auto" w:fill="auto"/>
          </w:tcPr>
          <w:p w:rsidR="00BC3C46" w:rsidRPr="00BC3C46" w:rsidRDefault="00BC3C46" w:rsidP="00BC3C46">
            <w:pPr>
              <w:jc w:val="center"/>
              <w:rPr>
                <w:rFonts w:eastAsia="Calibri" w:cs="Arial"/>
                <w:b/>
                <w:sz w:val="24"/>
                <w:szCs w:val="24"/>
                <w:lang w:eastAsia="en-US"/>
              </w:rPr>
            </w:pPr>
          </w:p>
        </w:tc>
        <w:tc>
          <w:tcPr>
            <w:tcW w:w="0" w:type="auto"/>
            <w:shd w:val="clear" w:color="auto" w:fill="auto"/>
          </w:tcPr>
          <w:p w:rsidR="00BC3C46" w:rsidRPr="00BC3C46" w:rsidRDefault="00BC3C46" w:rsidP="00BC3C46">
            <w:pPr>
              <w:jc w:val="center"/>
              <w:rPr>
                <w:rFonts w:eastAsia="Calibri" w:cs="Arial"/>
                <w:b/>
                <w:sz w:val="24"/>
                <w:szCs w:val="24"/>
                <w:lang w:eastAsia="en-US"/>
              </w:rPr>
            </w:pPr>
          </w:p>
        </w:tc>
        <w:tc>
          <w:tcPr>
            <w:tcW w:w="0" w:type="auto"/>
            <w:shd w:val="clear" w:color="auto" w:fill="auto"/>
          </w:tcPr>
          <w:p w:rsidR="00BC3C46" w:rsidRPr="00BC3C46" w:rsidRDefault="00BC3C46" w:rsidP="00BC3C46">
            <w:pPr>
              <w:jc w:val="center"/>
              <w:rPr>
                <w:rFonts w:eastAsia="Calibri" w:cs="Arial"/>
                <w:b/>
                <w:sz w:val="24"/>
                <w:szCs w:val="24"/>
                <w:lang w:eastAsia="en-US"/>
              </w:rPr>
            </w:pPr>
          </w:p>
          <w:p w:rsidR="00BC3C46" w:rsidRPr="00BC3C46" w:rsidRDefault="00BC3C46" w:rsidP="00BC3C46">
            <w:pPr>
              <w:jc w:val="center"/>
              <w:rPr>
                <w:rFonts w:eastAsia="Calibri" w:cs="Arial"/>
                <w:b/>
                <w:sz w:val="24"/>
                <w:szCs w:val="24"/>
                <w:lang w:eastAsia="en-US"/>
              </w:rPr>
            </w:pPr>
          </w:p>
          <w:p w:rsidR="00BC3C46" w:rsidRPr="00BC3C46" w:rsidRDefault="00BC3C46" w:rsidP="00BC3C46">
            <w:pPr>
              <w:jc w:val="center"/>
              <w:rPr>
                <w:rFonts w:eastAsia="Calibri" w:cs="Arial"/>
                <w:b/>
                <w:sz w:val="24"/>
                <w:szCs w:val="24"/>
                <w:lang w:eastAsia="en-US"/>
              </w:rPr>
            </w:pPr>
          </w:p>
          <w:p w:rsidR="00BC3C46" w:rsidRPr="00BC3C46" w:rsidRDefault="00BC3C46" w:rsidP="00BC3C46">
            <w:pPr>
              <w:jc w:val="center"/>
              <w:rPr>
                <w:rFonts w:eastAsia="Calibri" w:cs="Arial"/>
                <w:b/>
                <w:sz w:val="24"/>
                <w:szCs w:val="24"/>
                <w:lang w:eastAsia="en-US"/>
              </w:rPr>
            </w:pPr>
          </w:p>
          <w:p w:rsidR="00BC3C46" w:rsidRPr="00BC3C46" w:rsidRDefault="00BC3C46" w:rsidP="00BC3C46">
            <w:pPr>
              <w:jc w:val="center"/>
              <w:rPr>
                <w:rFonts w:eastAsia="Calibri" w:cs="Arial"/>
                <w:b/>
                <w:sz w:val="24"/>
                <w:szCs w:val="24"/>
                <w:lang w:eastAsia="en-US"/>
              </w:rPr>
            </w:pPr>
          </w:p>
        </w:tc>
        <w:tc>
          <w:tcPr>
            <w:tcW w:w="0" w:type="auto"/>
            <w:shd w:val="clear" w:color="auto" w:fill="auto"/>
          </w:tcPr>
          <w:p w:rsidR="00BC3C46" w:rsidRPr="00BC3C46" w:rsidRDefault="00BC3C46" w:rsidP="00BC3C46">
            <w:pPr>
              <w:jc w:val="center"/>
              <w:rPr>
                <w:rFonts w:eastAsia="Calibri" w:cs="Arial"/>
                <w:b/>
                <w:sz w:val="24"/>
                <w:szCs w:val="24"/>
                <w:lang w:eastAsia="en-US"/>
              </w:rPr>
            </w:pPr>
          </w:p>
        </w:tc>
        <w:tc>
          <w:tcPr>
            <w:tcW w:w="0" w:type="auto"/>
            <w:shd w:val="clear" w:color="auto" w:fill="auto"/>
          </w:tcPr>
          <w:p w:rsidR="00BC3C46" w:rsidRPr="00BC3C46" w:rsidRDefault="00BC3C46" w:rsidP="00BC3C46">
            <w:pPr>
              <w:jc w:val="center"/>
              <w:rPr>
                <w:rFonts w:eastAsia="Calibri" w:cs="Arial"/>
                <w:b/>
                <w:sz w:val="24"/>
                <w:szCs w:val="24"/>
                <w:lang w:eastAsia="en-US"/>
              </w:rPr>
            </w:pPr>
          </w:p>
        </w:tc>
        <w:tc>
          <w:tcPr>
            <w:tcW w:w="0" w:type="auto"/>
            <w:shd w:val="clear" w:color="auto" w:fill="auto"/>
          </w:tcPr>
          <w:p w:rsidR="00BC3C46" w:rsidRPr="00BC3C46" w:rsidRDefault="00BC3C46" w:rsidP="00BC3C46">
            <w:pPr>
              <w:jc w:val="center"/>
              <w:rPr>
                <w:rFonts w:eastAsia="Calibri" w:cs="Arial"/>
                <w:b/>
                <w:sz w:val="24"/>
                <w:szCs w:val="24"/>
                <w:lang w:eastAsia="en-US"/>
              </w:rPr>
            </w:pPr>
          </w:p>
        </w:tc>
      </w:tr>
      <w:tr w:rsidR="00BC3C46" w:rsidRPr="00BC3C46" w:rsidTr="00E2340B">
        <w:trPr>
          <w:jc w:val="center"/>
        </w:trPr>
        <w:tc>
          <w:tcPr>
            <w:tcW w:w="3231" w:type="dxa"/>
            <w:vMerge w:val="restart"/>
            <w:shd w:val="clear" w:color="auto" w:fill="auto"/>
          </w:tcPr>
          <w:p w:rsidR="00BC3C46" w:rsidRPr="00BC3C46" w:rsidRDefault="00BC3C46" w:rsidP="00BC3C46">
            <w:pPr>
              <w:jc w:val="center"/>
              <w:rPr>
                <w:rFonts w:eastAsia="Calibri" w:cs="Arial"/>
                <w:b/>
                <w:sz w:val="24"/>
                <w:szCs w:val="24"/>
                <w:lang w:eastAsia="en-US"/>
              </w:rPr>
            </w:pPr>
            <w:r w:rsidRPr="00BC3C46">
              <w:rPr>
                <w:rFonts w:eastAsia="Calibri" w:cs="Arial"/>
                <w:b/>
                <w:sz w:val="24"/>
                <w:szCs w:val="24"/>
                <w:lang w:eastAsia="en-US"/>
              </w:rPr>
              <w:t xml:space="preserve">DIP. </w:t>
            </w:r>
            <w:r w:rsidRPr="00BC3C46">
              <w:rPr>
                <w:rFonts w:eastAsia="Calibri" w:cs="Arial"/>
                <w:b/>
                <w:sz w:val="24"/>
                <w:szCs w:val="24"/>
                <w:lang w:val="es-ES" w:eastAsia="en-US"/>
              </w:rPr>
              <w:t>MARCELO DE JESÚS TORRES COFIÑO</w:t>
            </w:r>
          </w:p>
          <w:p w:rsidR="00BC3C46" w:rsidRPr="00BC3C46" w:rsidRDefault="00BC3C46" w:rsidP="00BC3C46">
            <w:pPr>
              <w:jc w:val="center"/>
              <w:rPr>
                <w:rFonts w:eastAsia="Calibri" w:cs="Arial"/>
                <w:b/>
                <w:sz w:val="24"/>
                <w:szCs w:val="24"/>
                <w:lang w:eastAsia="en-US"/>
              </w:rPr>
            </w:pPr>
            <w:r w:rsidRPr="00BC3C46">
              <w:rPr>
                <w:rFonts w:eastAsia="Calibri" w:cs="Arial"/>
                <w:b/>
                <w:sz w:val="24"/>
                <w:szCs w:val="24"/>
                <w:lang w:eastAsia="en-US"/>
              </w:rPr>
              <w:t>(SECRETARIO)</w:t>
            </w:r>
          </w:p>
          <w:p w:rsidR="00BC3C46" w:rsidRPr="00BC3C46" w:rsidRDefault="00BC3C46" w:rsidP="00BC3C46">
            <w:pPr>
              <w:jc w:val="center"/>
              <w:rPr>
                <w:rFonts w:eastAsia="Calibri" w:cs="Arial"/>
                <w:b/>
                <w:sz w:val="24"/>
                <w:szCs w:val="24"/>
                <w:lang w:eastAsia="en-US"/>
              </w:rPr>
            </w:pPr>
          </w:p>
        </w:tc>
        <w:tc>
          <w:tcPr>
            <w:tcW w:w="0" w:type="auto"/>
            <w:shd w:val="clear" w:color="auto" w:fill="auto"/>
            <w:vAlign w:val="center"/>
          </w:tcPr>
          <w:p w:rsidR="00BC3C46" w:rsidRPr="00BC3C46" w:rsidRDefault="00BC3C46" w:rsidP="00BC3C46">
            <w:pPr>
              <w:jc w:val="center"/>
              <w:rPr>
                <w:rFonts w:eastAsia="Calibri" w:cs="Arial"/>
                <w:b/>
                <w:sz w:val="24"/>
                <w:szCs w:val="24"/>
                <w:lang w:eastAsia="en-US"/>
              </w:rPr>
            </w:pPr>
            <w:r w:rsidRPr="00BC3C46">
              <w:rPr>
                <w:rFonts w:eastAsia="Calibri" w:cs="Arial"/>
                <w:b/>
                <w:sz w:val="24"/>
                <w:szCs w:val="24"/>
                <w:lang w:eastAsia="en-US"/>
              </w:rPr>
              <w:t>A FAVOR</w:t>
            </w:r>
          </w:p>
        </w:tc>
        <w:tc>
          <w:tcPr>
            <w:tcW w:w="0" w:type="auto"/>
            <w:shd w:val="clear" w:color="auto" w:fill="auto"/>
            <w:vAlign w:val="center"/>
          </w:tcPr>
          <w:p w:rsidR="00BC3C46" w:rsidRPr="00BC3C46" w:rsidRDefault="00BC3C46" w:rsidP="00BC3C46">
            <w:pPr>
              <w:jc w:val="center"/>
              <w:rPr>
                <w:rFonts w:eastAsia="Calibri" w:cs="Arial"/>
                <w:b/>
                <w:sz w:val="24"/>
                <w:szCs w:val="24"/>
                <w:lang w:eastAsia="en-US"/>
              </w:rPr>
            </w:pPr>
            <w:r w:rsidRPr="00BC3C46">
              <w:rPr>
                <w:rFonts w:eastAsia="Calibri" w:cs="Arial"/>
                <w:b/>
                <w:sz w:val="24"/>
                <w:szCs w:val="24"/>
                <w:lang w:eastAsia="en-US"/>
              </w:rPr>
              <w:t>EN CONTRA</w:t>
            </w:r>
          </w:p>
        </w:tc>
        <w:tc>
          <w:tcPr>
            <w:tcW w:w="0" w:type="auto"/>
            <w:shd w:val="clear" w:color="auto" w:fill="auto"/>
            <w:vAlign w:val="center"/>
          </w:tcPr>
          <w:p w:rsidR="00BC3C46" w:rsidRPr="00BC3C46" w:rsidRDefault="00BC3C46" w:rsidP="00BC3C46">
            <w:pPr>
              <w:jc w:val="center"/>
              <w:rPr>
                <w:rFonts w:eastAsia="Calibri" w:cs="Arial"/>
                <w:b/>
                <w:sz w:val="24"/>
                <w:szCs w:val="24"/>
                <w:lang w:eastAsia="en-US"/>
              </w:rPr>
            </w:pPr>
            <w:r w:rsidRPr="00BC3C46">
              <w:rPr>
                <w:rFonts w:eastAsia="Calibri" w:cs="Arial"/>
                <w:b/>
                <w:sz w:val="24"/>
                <w:szCs w:val="24"/>
                <w:lang w:eastAsia="en-US"/>
              </w:rPr>
              <w:t>ABSTENCIÓN</w:t>
            </w:r>
          </w:p>
        </w:tc>
        <w:tc>
          <w:tcPr>
            <w:tcW w:w="0" w:type="auto"/>
            <w:shd w:val="clear" w:color="auto" w:fill="auto"/>
            <w:vAlign w:val="center"/>
          </w:tcPr>
          <w:p w:rsidR="00BC3C46" w:rsidRPr="00BC3C46" w:rsidRDefault="00BC3C46" w:rsidP="00BC3C46">
            <w:pPr>
              <w:jc w:val="center"/>
              <w:rPr>
                <w:rFonts w:eastAsia="Calibri" w:cs="Arial"/>
                <w:b/>
                <w:sz w:val="24"/>
                <w:szCs w:val="24"/>
                <w:lang w:eastAsia="en-US"/>
              </w:rPr>
            </w:pPr>
            <w:r w:rsidRPr="00BC3C46">
              <w:rPr>
                <w:rFonts w:eastAsia="Calibri" w:cs="Arial"/>
                <w:b/>
                <w:sz w:val="24"/>
                <w:szCs w:val="24"/>
                <w:lang w:eastAsia="en-US"/>
              </w:rPr>
              <w:t>SI</w:t>
            </w:r>
          </w:p>
        </w:tc>
        <w:tc>
          <w:tcPr>
            <w:tcW w:w="0" w:type="auto"/>
            <w:shd w:val="clear" w:color="auto" w:fill="auto"/>
            <w:vAlign w:val="center"/>
          </w:tcPr>
          <w:p w:rsidR="00BC3C46" w:rsidRPr="00BC3C46" w:rsidRDefault="00BC3C46" w:rsidP="00BC3C46">
            <w:pPr>
              <w:jc w:val="center"/>
              <w:rPr>
                <w:rFonts w:eastAsia="Calibri" w:cs="Arial"/>
                <w:b/>
                <w:sz w:val="24"/>
                <w:szCs w:val="24"/>
                <w:lang w:eastAsia="en-US"/>
              </w:rPr>
            </w:pPr>
            <w:r w:rsidRPr="00BC3C46">
              <w:rPr>
                <w:rFonts w:eastAsia="Calibri" w:cs="Arial"/>
                <w:b/>
                <w:sz w:val="24"/>
                <w:szCs w:val="24"/>
                <w:lang w:eastAsia="en-US"/>
              </w:rPr>
              <w:t>CUALES</w:t>
            </w:r>
          </w:p>
        </w:tc>
      </w:tr>
      <w:tr w:rsidR="00BC3C46" w:rsidRPr="00BC3C46" w:rsidTr="00E2340B">
        <w:trPr>
          <w:trHeight w:val="1417"/>
          <w:jc w:val="center"/>
        </w:trPr>
        <w:tc>
          <w:tcPr>
            <w:tcW w:w="3231" w:type="dxa"/>
            <w:vMerge/>
            <w:shd w:val="clear" w:color="auto" w:fill="auto"/>
          </w:tcPr>
          <w:p w:rsidR="00BC3C46" w:rsidRPr="00BC3C46" w:rsidRDefault="00BC3C46" w:rsidP="00BC3C46">
            <w:pPr>
              <w:jc w:val="center"/>
              <w:rPr>
                <w:rFonts w:eastAsia="Calibri" w:cs="Arial"/>
                <w:b/>
                <w:sz w:val="24"/>
                <w:szCs w:val="24"/>
                <w:lang w:eastAsia="en-US"/>
              </w:rPr>
            </w:pPr>
          </w:p>
        </w:tc>
        <w:tc>
          <w:tcPr>
            <w:tcW w:w="0" w:type="auto"/>
            <w:shd w:val="clear" w:color="auto" w:fill="auto"/>
          </w:tcPr>
          <w:p w:rsidR="00BC3C46" w:rsidRPr="00BC3C46" w:rsidRDefault="00BC3C46" w:rsidP="00BC3C46">
            <w:pPr>
              <w:jc w:val="center"/>
              <w:rPr>
                <w:rFonts w:eastAsia="Calibri" w:cs="Arial"/>
                <w:b/>
                <w:sz w:val="24"/>
                <w:szCs w:val="24"/>
                <w:lang w:eastAsia="en-US"/>
              </w:rPr>
            </w:pPr>
          </w:p>
        </w:tc>
        <w:tc>
          <w:tcPr>
            <w:tcW w:w="0" w:type="auto"/>
            <w:shd w:val="clear" w:color="auto" w:fill="auto"/>
          </w:tcPr>
          <w:p w:rsidR="00BC3C46" w:rsidRPr="00BC3C46" w:rsidRDefault="00BC3C46" w:rsidP="00BC3C46">
            <w:pPr>
              <w:jc w:val="center"/>
              <w:rPr>
                <w:rFonts w:eastAsia="Calibri" w:cs="Arial"/>
                <w:b/>
                <w:sz w:val="24"/>
                <w:szCs w:val="24"/>
                <w:lang w:eastAsia="en-US"/>
              </w:rPr>
            </w:pPr>
          </w:p>
        </w:tc>
        <w:tc>
          <w:tcPr>
            <w:tcW w:w="0" w:type="auto"/>
            <w:shd w:val="clear" w:color="auto" w:fill="auto"/>
          </w:tcPr>
          <w:p w:rsidR="00BC3C46" w:rsidRPr="00BC3C46" w:rsidRDefault="00BC3C46" w:rsidP="00BC3C46">
            <w:pPr>
              <w:jc w:val="center"/>
              <w:rPr>
                <w:rFonts w:eastAsia="Calibri" w:cs="Arial"/>
                <w:b/>
                <w:sz w:val="24"/>
                <w:szCs w:val="24"/>
                <w:lang w:eastAsia="en-US"/>
              </w:rPr>
            </w:pPr>
          </w:p>
        </w:tc>
        <w:tc>
          <w:tcPr>
            <w:tcW w:w="0" w:type="auto"/>
            <w:shd w:val="clear" w:color="auto" w:fill="auto"/>
          </w:tcPr>
          <w:p w:rsidR="00BC3C46" w:rsidRPr="00BC3C46" w:rsidRDefault="00BC3C46" w:rsidP="00BC3C46">
            <w:pPr>
              <w:jc w:val="center"/>
              <w:rPr>
                <w:rFonts w:eastAsia="Calibri" w:cs="Arial"/>
                <w:b/>
                <w:sz w:val="24"/>
                <w:szCs w:val="24"/>
                <w:lang w:eastAsia="en-US"/>
              </w:rPr>
            </w:pPr>
          </w:p>
        </w:tc>
        <w:tc>
          <w:tcPr>
            <w:tcW w:w="0" w:type="auto"/>
            <w:shd w:val="clear" w:color="auto" w:fill="auto"/>
          </w:tcPr>
          <w:p w:rsidR="00BC3C46" w:rsidRPr="00BC3C46" w:rsidRDefault="00BC3C46" w:rsidP="00BC3C46">
            <w:pPr>
              <w:jc w:val="center"/>
              <w:rPr>
                <w:rFonts w:eastAsia="Calibri" w:cs="Arial"/>
                <w:b/>
                <w:sz w:val="24"/>
                <w:szCs w:val="24"/>
                <w:lang w:eastAsia="en-US"/>
              </w:rPr>
            </w:pPr>
          </w:p>
        </w:tc>
      </w:tr>
      <w:tr w:rsidR="00BC3C46" w:rsidRPr="00BC3C46" w:rsidTr="00E2340B">
        <w:trPr>
          <w:trHeight w:val="624"/>
          <w:jc w:val="center"/>
        </w:trPr>
        <w:tc>
          <w:tcPr>
            <w:tcW w:w="3231" w:type="dxa"/>
            <w:vMerge w:val="restart"/>
            <w:shd w:val="clear" w:color="auto" w:fill="auto"/>
          </w:tcPr>
          <w:p w:rsidR="00BC3C46" w:rsidRPr="00BC3C46" w:rsidRDefault="00BC3C46" w:rsidP="00BC3C46">
            <w:pPr>
              <w:jc w:val="center"/>
              <w:rPr>
                <w:rFonts w:eastAsia="Calibri" w:cs="Arial"/>
                <w:b/>
                <w:sz w:val="24"/>
                <w:szCs w:val="24"/>
                <w:lang w:eastAsia="en-US"/>
              </w:rPr>
            </w:pPr>
            <w:r w:rsidRPr="00BC3C46">
              <w:rPr>
                <w:rFonts w:eastAsia="Calibri" w:cs="Arial"/>
                <w:b/>
                <w:sz w:val="24"/>
                <w:szCs w:val="24"/>
                <w:lang w:eastAsia="en-US"/>
              </w:rPr>
              <w:t xml:space="preserve">DIP. </w:t>
            </w:r>
            <w:r w:rsidRPr="00BC3C46">
              <w:rPr>
                <w:rFonts w:eastAsia="Calibri" w:cs="Arial"/>
                <w:b/>
                <w:sz w:val="24"/>
                <w:szCs w:val="24"/>
                <w:lang w:val="es-ES" w:eastAsia="en-US"/>
              </w:rPr>
              <w:t>LUCÍA AZUCENA RAMOS RAMOS</w:t>
            </w:r>
          </w:p>
          <w:p w:rsidR="00BC3C46" w:rsidRPr="00BC3C46" w:rsidRDefault="00BC3C46" w:rsidP="00BC3C46">
            <w:pPr>
              <w:jc w:val="center"/>
              <w:rPr>
                <w:rFonts w:eastAsia="Calibri" w:cs="Arial"/>
                <w:b/>
                <w:sz w:val="24"/>
                <w:szCs w:val="24"/>
                <w:lang w:eastAsia="en-US"/>
              </w:rPr>
            </w:pPr>
          </w:p>
        </w:tc>
        <w:tc>
          <w:tcPr>
            <w:tcW w:w="0" w:type="auto"/>
            <w:shd w:val="clear" w:color="auto" w:fill="auto"/>
            <w:vAlign w:val="center"/>
          </w:tcPr>
          <w:p w:rsidR="00BC3C46" w:rsidRPr="00BC3C46" w:rsidRDefault="00BC3C46" w:rsidP="00BC3C46">
            <w:pPr>
              <w:jc w:val="center"/>
              <w:rPr>
                <w:rFonts w:eastAsia="Calibri" w:cs="Arial"/>
                <w:b/>
                <w:sz w:val="24"/>
                <w:szCs w:val="24"/>
                <w:lang w:eastAsia="en-US"/>
              </w:rPr>
            </w:pPr>
            <w:r w:rsidRPr="00BC3C46">
              <w:rPr>
                <w:rFonts w:eastAsia="Calibri" w:cs="Arial"/>
                <w:b/>
                <w:sz w:val="24"/>
                <w:szCs w:val="24"/>
                <w:lang w:eastAsia="en-US"/>
              </w:rPr>
              <w:t>A FAVOR</w:t>
            </w:r>
          </w:p>
        </w:tc>
        <w:tc>
          <w:tcPr>
            <w:tcW w:w="0" w:type="auto"/>
            <w:shd w:val="clear" w:color="auto" w:fill="auto"/>
            <w:vAlign w:val="center"/>
          </w:tcPr>
          <w:p w:rsidR="00BC3C46" w:rsidRPr="00BC3C46" w:rsidRDefault="00BC3C46" w:rsidP="00BC3C46">
            <w:pPr>
              <w:jc w:val="center"/>
              <w:rPr>
                <w:rFonts w:eastAsia="Calibri" w:cs="Arial"/>
                <w:b/>
                <w:sz w:val="24"/>
                <w:szCs w:val="24"/>
                <w:lang w:eastAsia="en-US"/>
              </w:rPr>
            </w:pPr>
            <w:r w:rsidRPr="00BC3C46">
              <w:rPr>
                <w:rFonts w:eastAsia="Calibri" w:cs="Arial"/>
                <w:b/>
                <w:sz w:val="24"/>
                <w:szCs w:val="24"/>
                <w:lang w:eastAsia="en-US"/>
              </w:rPr>
              <w:t>EN CONTRA</w:t>
            </w:r>
          </w:p>
        </w:tc>
        <w:tc>
          <w:tcPr>
            <w:tcW w:w="0" w:type="auto"/>
            <w:shd w:val="clear" w:color="auto" w:fill="auto"/>
            <w:vAlign w:val="center"/>
          </w:tcPr>
          <w:p w:rsidR="00BC3C46" w:rsidRPr="00BC3C46" w:rsidRDefault="00BC3C46" w:rsidP="00BC3C46">
            <w:pPr>
              <w:jc w:val="center"/>
              <w:rPr>
                <w:rFonts w:eastAsia="Calibri" w:cs="Arial"/>
                <w:b/>
                <w:sz w:val="24"/>
                <w:szCs w:val="24"/>
                <w:lang w:eastAsia="en-US"/>
              </w:rPr>
            </w:pPr>
            <w:r w:rsidRPr="00BC3C46">
              <w:rPr>
                <w:rFonts w:eastAsia="Calibri" w:cs="Arial"/>
                <w:b/>
                <w:sz w:val="24"/>
                <w:szCs w:val="24"/>
                <w:lang w:eastAsia="en-US"/>
              </w:rPr>
              <w:t>ABSTENCIÓN</w:t>
            </w:r>
          </w:p>
        </w:tc>
        <w:tc>
          <w:tcPr>
            <w:tcW w:w="0" w:type="auto"/>
            <w:shd w:val="clear" w:color="auto" w:fill="auto"/>
            <w:vAlign w:val="center"/>
          </w:tcPr>
          <w:p w:rsidR="00BC3C46" w:rsidRPr="00BC3C46" w:rsidRDefault="00BC3C46" w:rsidP="00BC3C46">
            <w:pPr>
              <w:jc w:val="center"/>
              <w:rPr>
                <w:rFonts w:eastAsia="Calibri" w:cs="Arial"/>
                <w:b/>
                <w:sz w:val="24"/>
                <w:szCs w:val="24"/>
                <w:lang w:eastAsia="en-US"/>
              </w:rPr>
            </w:pPr>
            <w:r w:rsidRPr="00BC3C46">
              <w:rPr>
                <w:rFonts w:eastAsia="Calibri" w:cs="Arial"/>
                <w:b/>
                <w:sz w:val="24"/>
                <w:szCs w:val="24"/>
                <w:lang w:eastAsia="en-US"/>
              </w:rPr>
              <w:t>SI</w:t>
            </w:r>
          </w:p>
        </w:tc>
        <w:tc>
          <w:tcPr>
            <w:tcW w:w="0" w:type="auto"/>
            <w:shd w:val="clear" w:color="auto" w:fill="auto"/>
            <w:vAlign w:val="center"/>
          </w:tcPr>
          <w:p w:rsidR="00BC3C46" w:rsidRPr="00BC3C46" w:rsidRDefault="00BC3C46" w:rsidP="00BC3C46">
            <w:pPr>
              <w:jc w:val="center"/>
              <w:rPr>
                <w:rFonts w:eastAsia="Calibri" w:cs="Arial"/>
                <w:b/>
                <w:sz w:val="24"/>
                <w:szCs w:val="24"/>
                <w:lang w:eastAsia="en-US"/>
              </w:rPr>
            </w:pPr>
            <w:r w:rsidRPr="00BC3C46">
              <w:rPr>
                <w:rFonts w:eastAsia="Calibri" w:cs="Arial"/>
                <w:b/>
                <w:sz w:val="24"/>
                <w:szCs w:val="24"/>
                <w:lang w:eastAsia="en-US"/>
              </w:rPr>
              <w:t>CUALES</w:t>
            </w:r>
          </w:p>
        </w:tc>
      </w:tr>
      <w:tr w:rsidR="00BC3C46" w:rsidRPr="00BC3C46" w:rsidTr="00E2340B">
        <w:trPr>
          <w:trHeight w:val="1417"/>
          <w:jc w:val="center"/>
        </w:trPr>
        <w:tc>
          <w:tcPr>
            <w:tcW w:w="3231" w:type="dxa"/>
            <w:vMerge/>
            <w:shd w:val="clear" w:color="auto" w:fill="auto"/>
          </w:tcPr>
          <w:p w:rsidR="00BC3C46" w:rsidRPr="00BC3C46" w:rsidRDefault="00BC3C46" w:rsidP="00BC3C46">
            <w:pPr>
              <w:jc w:val="center"/>
              <w:rPr>
                <w:rFonts w:eastAsia="Calibri" w:cs="Arial"/>
                <w:b/>
                <w:sz w:val="24"/>
                <w:szCs w:val="24"/>
                <w:lang w:eastAsia="en-US"/>
              </w:rPr>
            </w:pPr>
          </w:p>
        </w:tc>
        <w:tc>
          <w:tcPr>
            <w:tcW w:w="0" w:type="auto"/>
            <w:shd w:val="clear" w:color="auto" w:fill="auto"/>
          </w:tcPr>
          <w:p w:rsidR="00BC3C46" w:rsidRPr="00BC3C46" w:rsidRDefault="00BC3C46" w:rsidP="00BC3C46">
            <w:pPr>
              <w:jc w:val="center"/>
              <w:rPr>
                <w:rFonts w:eastAsia="Calibri" w:cs="Arial"/>
                <w:b/>
                <w:sz w:val="24"/>
                <w:szCs w:val="24"/>
                <w:lang w:eastAsia="en-US"/>
              </w:rPr>
            </w:pPr>
          </w:p>
        </w:tc>
        <w:tc>
          <w:tcPr>
            <w:tcW w:w="0" w:type="auto"/>
            <w:shd w:val="clear" w:color="auto" w:fill="auto"/>
          </w:tcPr>
          <w:p w:rsidR="00BC3C46" w:rsidRPr="00BC3C46" w:rsidRDefault="00BC3C46" w:rsidP="00BC3C46">
            <w:pPr>
              <w:jc w:val="center"/>
              <w:rPr>
                <w:rFonts w:eastAsia="Calibri" w:cs="Arial"/>
                <w:b/>
                <w:sz w:val="24"/>
                <w:szCs w:val="24"/>
                <w:lang w:eastAsia="en-US"/>
              </w:rPr>
            </w:pPr>
          </w:p>
        </w:tc>
        <w:tc>
          <w:tcPr>
            <w:tcW w:w="0" w:type="auto"/>
            <w:shd w:val="clear" w:color="auto" w:fill="auto"/>
          </w:tcPr>
          <w:p w:rsidR="00BC3C46" w:rsidRPr="00BC3C46" w:rsidRDefault="00BC3C46" w:rsidP="00BC3C46">
            <w:pPr>
              <w:jc w:val="center"/>
              <w:rPr>
                <w:rFonts w:eastAsia="Calibri" w:cs="Arial"/>
                <w:b/>
                <w:sz w:val="24"/>
                <w:szCs w:val="24"/>
                <w:lang w:eastAsia="en-US"/>
              </w:rPr>
            </w:pPr>
          </w:p>
        </w:tc>
        <w:tc>
          <w:tcPr>
            <w:tcW w:w="0" w:type="auto"/>
            <w:shd w:val="clear" w:color="auto" w:fill="auto"/>
          </w:tcPr>
          <w:p w:rsidR="00BC3C46" w:rsidRPr="00BC3C46" w:rsidRDefault="00BC3C46" w:rsidP="00BC3C46">
            <w:pPr>
              <w:jc w:val="center"/>
              <w:rPr>
                <w:rFonts w:eastAsia="Calibri" w:cs="Arial"/>
                <w:b/>
                <w:sz w:val="24"/>
                <w:szCs w:val="24"/>
                <w:lang w:eastAsia="en-US"/>
              </w:rPr>
            </w:pPr>
          </w:p>
        </w:tc>
        <w:tc>
          <w:tcPr>
            <w:tcW w:w="0" w:type="auto"/>
            <w:shd w:val="clear" w:color="auto" w:fill="auto"/>
          </w:tcPr>
          <w:p w:rsidR="00BC3C46" w:rsidRPr="00BC3C46" w:rsidRDefault="00BC3C46" w:rsidP="00BC3C46">
            <w:pPr>
              <w:jc w:val="center"/>
              <w:rPr>
                <w:rFonts w:eastAsia="Calibri" w:cs="Arial"/>
                <w:b/>
                <w:sz w:val="24"/>
                <w:szCs w:val="24"/>
                <w:lang w:eastAsia="en-US"/>
              </w:rPr>
            </w:pPr>
          </w:p>
        </w:tc>
      </w:tr>
      <w:tr w:rsidR="00BC3C46" w:rsidRPr="00BC3C46" w:rsidTr="00E2340B">
        <w:trPr>
          <w:trHeight w:val="624"/>
          <w:jc w:val="center"/>
        </w:trPr>
        <w:tc>
          <w:tcPr>
            <w:tcW w:w="3231" w:type="dxa"/>
            <w:vMerge w:val="restart"/>
            <w:shd w:val="clear" w:color="auto" w:fill="auto"/>
          </w:tcPr>
          <w:p w:rsidR="00BC3C46" w:rsidRPr="00BC3C46" w:rsidRDefault="00BC3C46" w:rsidP="00BC3C46">
            <w:pPr>
              <w:jc w:val="center"/>
              <w:rPr>
                <w:rFonts w:eastAsia="Calibri" w:cs="Arial"/>
                <w:b/>
                <w:sz w:val="24"/>
                <w:szCs w:val="24"/>
                <w:lang w:eastAsia="en-US"/>
              </w:rPr>
            </w:pPr>
            <w:r w:rsidRPr="00BC3C46">
              <w:rPr>
                <w:rFonts w:eastAsia="Calibri" w:cs="Arial"/>
                <w:b/>
                <w:sz w:val="24"/>
                <w:szCs w:val="24"/>
                <w:lang w:eastAsia="en-US"/>
              </w:rPr>
              <w:t xml:space="preserve">DIP. </w:t>
            </w:r>
            <w:r w:rsidRPr="00BC3C46">
              <w:rPr>
                <w:rFonts w:eastAsia="Calibri" w:cs="Arial"/>
                <w:b/>
                <w:sz w:val="24"/>
                <w:szCs w:val="24"/>
                <w:lang w:val="es-ES" w:eastAsia="en-US"/>
              </w:rPr>
              <w:t>GERARDO ABRAHAM AGUADO GÓMEZ</w:t>
            </w:r>
          </w:p>
        </w:tc>
        <w:tc>
          <w:tcPr>
            <w:tcW w:w="0" w:type="auto"/>
            <w:shd w:val="clear" w:color="auto" w:fill="auto"/>
            <w:vAlign w:val="center"/>
          </w:tcPr>
          <w:p w:rsidR="00BC3C46" w:rsidRPr="00BC3C46" w:rsidRDefault="00BC3C46" w:rsidP="00BC3C46">
            <w:pPr>
              <w:jc w:val="center"/>
              <w:rPr>
                <w:rFonts w:eastAsia="Calibri" w:cs="Arial"/>
                <w:b/>
                <w:sz w:val="24"/>
                <w:szCs w:val="24"/>
                <w:lang w:eastAsia="en-US"/>
              </w:rPr>
            </w:pPr>
            <w:r w:rsidRPr="00BC3C46">
              <w:rPr>
                <w:rFonts w:eastAsia="Calibri" w:cs="Arial"/>
                <w:b/>
                <w:sz w:val="24"/>
                <w:szCs w:val="24"/>
                <w:lang w:eastAsia="en-US"/>
              </w:rPr>
              <w:t>A FAVOR</w:t>
            </w:r>
          </w:p>
        </w:tc>
        <w:tc>
          <w:tcPr>
            <w:tcW w:w="0" w:type="auto"/>
            <w:shd w:val="clear" w:color="auto" w:fill="auto"/>
            <w:vAlign w:val="center"/>
          </w:tcPr>
          <w:p w:rsidR="00BC3C46" w:rsidRPr="00BC3C46" w:rsidRDefault="00BC3C46" w:rsidP="00BC3C46">
            <w:pPr>
              <w:jc w:val="center"/>
              <w:rPr>
                <w:rFonts w:eastAsia="Calibri" w:cs="Arial"/>
                <w:b/>
                <w:sz w:val="24"/>
                <w:szCs w:val="24"/>
                <w:lang w:eastAsia="en-US"/>
              </w:rPr>
            </w:pPr>
            <w:r w:rsidRPr="00BC3C46">
              <w:rPr>
                <w:rFonts w:eastAsia="Calibri" w:cs="Arial"/>
                <w:b/>
                <w:sz w:val="24"/>
                <w:szCs w:val="24"/>
                <w:lang w:eastAsia="en-US"/>
              </w:rPr>
              <w:t>EN CONTRA</w:t>
            </w:r>
          </w:p>
        </w:tc>
        <w:tc>
          <w:tcPr>
            <w:tcW w:w="0" w:type="auto"/>
            <w:shd w:val="clear" w:color="auto" w:fill="auto"/>
            <w:vAlign w:val="center"/>
          </w:tcPr>
          <w:p w:rsidR="00BC3C46" w:rsidRPr="00BC3C46" w:rsidRDefault="00BC3C46" w:rsidP="00BC3C46">
            <w:pPr>
              <w:jc w:val="center"/>
              <w:rPr>
                <w:rFonts w:eastAsia="Calibri" w:cs="Arial"/>
                <w:b/>
                <w:sz w:val="24"/>
                <w:szCs w:val="24"/>
                <w:lang w:eastAsia="en-US"/>
              </w:rPr>
            </w:pPr>
            <w:r w:rsidRPr="00BC3C46">
              <w:rPr>
                <w:rFonts w:eastAsia="Calibri" w:cs="Arial"/>
                <w:b/>
                <w:sz w:val="24"/>
                <w:szCs w:val="24"/>
                <w:lang w:eastAsia="en-US"/>
              </w:rPr>
              <w:t>ABSTENCIÓN</w:t>
            </w:r>
          </w:p>
        </w:tc>
        <w:tc>
          <w:tcPr>
            <w:tcW w:w="0" w:type="auto"/>
            <w:shd w:val="clear" w:color="auto" w:fill="auto"/>
            <w:vAlign w:val="center"/>
          </w:tcPr>
          <w:p w:rsidR="00BC3C46" w:rsidRPr="00BC3C46" w:rsidRDefault="00BC3C46" w:rsidP="00BC3C46">
            <w:pPr>
              <w:jc w:val="center"/>
              <w:rPr>
                <w:rFonts w:eastAsia="Calibri" w:cs="Arial"/>
                <w:b/>
                <w:sz w:val="24"/>
                <w:szCs w:val="24"/>
                <w:lang w:eastAsia="en-US"/>
              </w:rPr>
            </w:pPr>
            <w:r w:rsidRPr="00BC3C46">
              <w:rPr>
                <w:rFonts w:eastAsia="Calibri" w:cs="Arial"/>
                <w:b/>
                <w:sz w:val="24"/>
                <w:szCs w:val="24"/>
                <w:lang w:eastAsia="en-US"/>
              </w:rPr>
              <w:t>SI</w:t>
            </w:r>
          </w:p>
        </w:tc>
        <w:tc>
          <w:tcPr>
            <w:tcW w:w="0" w:type="auto"/>
            <w:shd w:val="clear" w:color="auto" w:fill="auto"/>
            <w:vAlign w:val="center"/>
          </w:tcPr>
          <w:p w:rsidR="00BC3C46" w:rsidRPr="00BC3C46" w:rsidRDefault="00BC3C46" w:rsidP="00BC3C46">
            <w:pPr>
              <w:jc w:val="center"/>
              <w:rPr>
                <w:rFonts w:eastAsia="Calibri" w:cs="Arial"/>
                <w:b/>
                <w:sz w:val="24"/>
                <w:szCs w:val="24"/>
                <w:lang w:eastAsia="en-US"/>
              </w:rPr>
            </w:pPr>
            <w:r w:rsidRPr="00BC3C46">
              <w:rPr>
                <w:rFonts w:eastAsia="Calibri" w:cs="Arial"/>
                <w:b/>
                <w:sz w:val="24"/>
                <w:szCs w:val="24"/>
                <w:lang w:eastAsia="en-US"/>
              </w:rPr>
              <w:t>CUALES</w:t>
            </w:r>
          </w:p>
        </w:tc>
      </w:tr>
      <w:tr w:rsidR="00BC3C46" w:rsidRPr="00BC3C46" w:rsidTr="00E2340B">
        <w:trPr>
          <w:trHeight w:val="1417"/>
          <w:jc w:val="center"/>
        </w:trPr>
        <w:tc>
          <w:tcPr>
            <w:tcW w:w="3231" w:type="dxa"/>
            <w:vMerge/>
            <w:shd w:val="clear" w:color="auto" w:fill="auto"/>
          </w:tcPr>
          <w:p w:rsidR="00BC3C46" w:rsidRPr="00BC3C46" w:rsidRDefault="00BC3C46" w:rsidP="00BC3C46">
            <w:pPr>
              <w:jc w:val="center"/>
              <w:rPr>
                <w:rFonts w:eastAsia="Calibri" w:cs="Arial"/>
                <w:b/>
                <w:sz w:val="24"/>
                <w:szCs w:val="24"/>
                <w:lang w:eastAsia="en-US"/>
              </w:rPr>
            </w:pPr>
          </w:p>
        </w:tc>
        <w:tc>
          <w:tcPr>
            <w:tcW w:w="0" w:type="auto"/>
            <w:shd w:val="clear" w:color="auto" w:fill="auto"/>
          </w:tcPr>
          <w:p w:rsidR="00BC3C46" w:rsidRPr="00BC3C46" w:rsidRDefault="00BC3C46" w:rsidP="00BC3C46">
            <w:pPr>
              <w:jc w:val="center"/>
              <w:rPr>
                <w:rFonts w:eastAsia="Calibri" w:cs="Arial"/>
                <w:b/>
                <w:sz w:val="24"/>
                <w:szCs w:val="24"/>
                <w:lang w:eastAsia="en-US"/>
              </w:rPr>
            </w:pPr>
          </w:p>
        </w:tc>
        <w:tc>
          <w:tcPr>
            <w:tcW w:w="0" w:type="auto"/>
            <w:shd w:val="clear" w:color="auto" w:fill="auto"/>
          </w:tcPr>
          <w:p w:rsidR="00BC3C46" w:rsidRPr="00BC3C46" w:rsidRDefault="00BC3C46" w:rsidP="00BC3C46">
            <w:pPr>
              <w:jc w:val="center"/>
              <w:rPr>
                <w:rFonts w:eastAsia="Calibri" w:cs="Arial"/>
                <w:b/>
                <w:sz w:val="24"/>
                <w:szCs w:val="24"/>
                <w:lang w:eastAsia="en-US"/>
              </w:rPr>
            </w:pPr>
          </w:p>
        </w:tc>
        <w:tc>
          <w:tcPr>
            <w:tcW w:w="0" w:type="auto"/>
            <w:shd w:val="clear" w:color="auto" w:fill="auto"/>
          </w:tcPr>
          <w:p w:rsidR="00BC3C46" w:rsidRPr="00BC3C46" w:rsidRDefault="00BC3C46" w:rsidP="00BC3C46">
            <w:pPr>
              <w:jc w:val="center"/>
              <w:rPr>
                <w:rFonts w:eastAsia="Calibri" w:cs="Arial"/>
                <w:b/>
                <w:sz w:val="24"/>
                <w:szCs w:val="24"/>
                <w:lang w:eastAsia="en-US"/>
              </w:rPr>
            </w:pPr>
          </w:p>
        </w:tc>
        <w:tc>
          <w:tcPr>
            <w:tcW w:w="0" w:type="auto"/>
            <w:shd w:val="clear" w:color="auto" w:fill="auto"/>
          </w:tcPr>
          <w:p w:rsidR="00BC3C46" w:rsidRPr="00BC3C46" w:rsidRDefault="00BC3C46" w:rsidP="00BC3C46">
            <w:pPr>
              <w:jc w:val="center"/>
              <w:rPr>
                <w:rFonts w:eastAsia="Calibri" w:cs="Arial"/>
                <w:b/>
                <w:sz w:val="24"/>
                <w:szCs w:val="24"/>
                <w:lang w:eastAsia="en-US"/>
              </w:rPr>
            </w:pPr>
          </w:p>
        </w:tc>
        <w:tc>
          <w:tcPr>
            <w:tcW w:w="0" w:type="auto"/>
            <w:shd w:val="clear" w:color="auto" w:fill="auto"/>
          </w:tcPr>
          <w:p w:rsidR="00BC3C46" w:rsidRPr="00BC3C46" w:rsidRDefault="00BC3C46" w:rsidP="00BC3C46">
            <w:pPr>
              <w:jc w:val="center"/>
              <w:rPr>
                <w:rFonts w:eastAsia="Calibri" w:cs="Arial"/>
                <w:b/>
                <w:sz w:val="24"/>
                <w:szCs w:val="24"/>
                <w:lang w:eastAsia="en-US"/>
              </w:rPr>
            </w:pPr>
          </w:p>
        </w:tc>
      </w:tr>
      <w:tr w:rsidR="00BC3C46" w:rsidRPr="00BC3C46" w:rsidTr="00E2340B">
        <w:trPr>
          <w:trHeight w:val="624"/>
          <w:jc w:val="center"/>
        </w:trPr>
        <w:tc>
          <w:tcPr>
            <w:tcW w:w="3231" w:type="dxa"/>
            <w:vMerge w:val="restart"/>
            <w:shd w:val="clear" w:color="auto" w:fill="auto"/>
          </w:tcPr>
          <w:p w:rsidR="00BC3C46" w:rsidRPr="00BC3C46" w:rsidRDefault="00BC3C46" w:rsidP="00BC3C46">
            <w:pPr>
              <w:jc w:val="center"/>
              <w:rPr>
                <w:rFonts w:eastAsia="Calibri" w:cs="Arial"/>
                <w:b/>
                <w:sz w:val="24"/>
                <w:szCs w:val="24"/>
                <w:lang w:eastAsia="en-US"/>
              </w:rPr>
            </w:pPr>
            <w:r w:rsidRPr="00BC3C46">
              <w:rPr>
                <w:rFonts w:eastAsia="Calibri" w:cs="Arial"/>
                <w:b/>
                <w:sz w:val="24"/>
                <w:szCs w:val="24"/>
                <w:lang w:eastAsia="en-US"/>
              </w:rPr>
              <w:t xml:space="preserve">DIP. </w:t>
            </w:r>
            <w:r w:rsidRPr="00BC3C46">
              <w:rPr>
                <w:rFonts w:eastAsia="Calibri" w:cs="Arial"/>
                <w:b/>
                <w:sz w:val="24"/>
                <w:szCs w:val="24"/>
                <w:lang w:val="es-ES" w:eastAsia="en-US"/>
              </w:rPr>
              <w:t>EMILIO ALEJANDRO DE HOYOS MONTEMAYOR</w:t>
            </w:r>
          </w:p>
          <w:p w:rsidR="00BC3C46" w:rsidRPr="00BC3C46" w:rsidRDefault="00BC3C46" w:rsidP="00BC3C46">
            <w:pPr>
              <w:jc w:val="center"/>
              <w:rPr>
                <w:rFonts w:eastAsia="Calibri" w:cs="Arial"/>
                <w:b/>
                <w:sz w:val="24"/>
                <w:szCs w:val="24"/>
                <w:lang w:eastAsia="en-US"/>
              </w:rPr>
            </w:pPr>
          </w:p>
        </w:tc>
        <w:tc>
          <w:tcPr>
            <w:tcW w:w="0" w:type="auto"/>
            <w:shd w:val="clear" w:color="auto" w:fill="auto"/>
            <w:vAlign w:val="center"/>
          </w:tcPr>
          <w:p w:rsidR="00BC3C46" w:rsidRPr="00BC3C46" w:rsidRDefault="00BC3C46" w:rsidP="00BC3C46">
            <w:pPr>
              <w:jc w:val="center"/>
              <w:rPr>
                <w:rFonts w:eastAsia="Calibri" w:cs="Arial"/>
                <w:b/>
                <w:sz w:val="24"/>
                <w:szCs w:val="24"/>
                <w:lang w:eastAsia="en-US"/>
              </w:rPr>
            </w:pPr>
            <w:r w:rsidRPr="00BC3C46">
              <w:rPr>
                <w:rFonts w:eastAsia="Calibri" w:cs="Arial"/>
                <w:b/>
                <w:sz w:val="24"/>
                <w:szCs w:val="24"/>
                <w:lang w:eastAsia="en-US"/>
              </w:rPr>
              <w:t>A FAVOR</w:t>
            </w:r>
          </w:p>
        </w:tc>
        <w:tc>
          <w:tcPr>
            <w:tcW w:w="0" w:type="auto"/>
            <w:shd w:val="clear" w:color="auto" w:fill="auto"/>
            <w:vAlign w:val="center"/>
          </w:tcPr>
          <w:p w:rsidR="00BC3C46" w:rsidRPr="00BC3C46" w:rsidRDefault="00BC3C46" w:rsidP="00BC3C46">
            <w:pPr>
              <w:jc w:val="center"/>
              <w:rPr>
                <w:rFonts w:eastAsia="Calibri" w:cs="Arial"/>
                <w:b/>
                <w:sz w:val="24"/>
                <w:szCs w:val="24"/>
                <w:lang w:eastAsia="en-US"/>
              </w:rPr>
            </w:pPr>
            <w:r w:rsidRPr="00BC3C46">
              <w:rPr>
                <w:rFonts w:eastAsia="Calibri" w:cs="Arial"/>
                <w:b/>
                <w:sz w:val="24"/>
                <w:szCs w:val="24"/>
                <w:lang w:eastAsia="en-US"/>
              </w:rPr>
              <w:t>EN CONTRA</w:t>
            </w:r>
          </w:p>
        </w:tc>
        <w:tc>
          <w:tcPr>
            <w:tcW w:w="0" w:type="auto"/>
            <w:shd w:val="clear" w:color="auto" w:fill="auto"/>
            <w:vAlign w:val="center"/>
          </w:tcPr>
          <w:p w:rsidR="00BC3C46" w:rsidRPr="00BC3C46" w:rsidRDefault="00BC3C46" w:rsidP="00BC3C46">
            <w:pPr>
              <w:jc w:val="center"/>
              <w:rPr>
                <w:rFonts w:eastAsia="Calibri" w:cs="Arial"/>
                <w:b/>
                <w:sz w:val="24"/>
                <w:szCs w:val="24"/>
                <w:lang w:eastAsia="en-US"/>
              </w:rPr>
            </w:pPr>
            <w:r w:rsidRPr="00BC3C46">
              <w:rPr>
                <w:rFonts w:eastAsia="Calibri" w:cs="Arial"/>
                <w:b/>
                <w:sz w:val="24"/>
                <w:szCs w:val="24"/>
                <w:lang w:eastAsia="en-US"/>
              </w:rPr>
              <w:t>ABSTENCIÓN</w:t>
            </w:r>
          </w:p>
        </w:tc>
        <w:tc>
          <w:tcPr>
            <w:tcW w:w="0" w:type="auto"/>
            <w:shd w:val="clear" w:color="auto" w:fill="auto"/>
            <w:vAlign w:val="center"/>
          </w:tcPr>
          <w:p w:rsidR="00BC3C46" w:rsidRPr="00BC3C46" w:rsidRDefault="00BC3C46" w:rsidP="00BC3C46">
            <w:pPr>
              <w:jc w:val="center"/>
              <w:rPr>
                <w:rFonts w:eastAsia="Calibri" w:cs="Arial"/>
                <w:b/>
                <w:sz w:val="24"/>
                <w:szCs w:val="24"/>
                <w:lang w:eastAsia="en-US"/>
              </w:rPr>
            </w:pPr>
            <w:r w:rsidRPr="00BC3C46">
              <w:rPr>
                <w:rFonts w:eastAsia="Calibri" w:cs="Arial"/>
                <w:b/>
                <w:sz w:val="24"/>
                <w:szCs w:val="24"/>
                <w:lang w:eastAsia="en-US"/>
              </w:rPr>
              <w:t>SI</w:t>
            </w:r>
          </w:p>
        </w:tc>
        <w:tc>
          <w:tcPr>
            <w:tcW w:w="0" w:type="auto"/>
            <w:shd w:val="clear" w:color="auto" w:fill="auto"/>
            <w:vAlign w:val="center"/>
          </w:tcPr>
          <w:p w:rsidR="00BC3C46" w:rsidRPr="00BC3C46" w:rsidRDefault="00BC3C46" w:rsidP="00BC3C46">
            <w:pPr>
              <w:jc w:val="center"/>
              <w:rPr>
                <w:rFonts w:eastAsia="Calibri" w:cs="Arial"/>
                <w:b/>
                <w:sz w:val="24"/>
                <w:szCs w:val="24"/>
                <w:lang w:eastAsia="en-US"/>
              </w:rPr>
            </w:pPr>
            <w:r w:rsidRPr="00BC3C46">
              <w:rPr>
                <w:rFonts w:eastAsia="Calibri" w:cs="Arial"/>
                <w:b/>
                <w:sz w:val="24"/>
                <w:szCs w:val="24"/>
                <w:lang w:eastAsia="en-US"/>
              </w:rPr>
              <w:t>CUALES</w:t>
            </w:r>
          </w:p>
        </w:tc>
      </w:tr>
      <w:tr w:rsidR="00BC3C46" w:rsidRPr="00BC3C46" w:rsidTr="00E2340B">
        <w:trPr>
          <w:trHeight w:val="1417"/>
          <w:jc w:val="center"/>
        </w:trPr>
        <w:tc>
          <w:tcPr>
            <w:tcW w:w="3231" w:type="dxa"/>
            <w:vMerge/>
            <w:shd w:val="clear" w:color="auto" w:fill="auto"/>
          </w:tcPr>
          <w:p w:rsidR="00BC3C46" w:rsidRPr="00BC3C46" w:rsidRDefault="00BC3C46" w:rsidP="00BC3C46">
            <w:pPr>
              <w:jc w:val="center"/>
              <w:rPr>
                <w:rFonts w:eastAsia="Calibri" w:cs="Arial"/>
                <w:b/>
                <w:sz w:val="24"/>
                <w:szCs w:val="24"/>
                <w:lang w:eastAsia="en-US"/>
              </w:rPr>
            </w:pPr>
          </w:p>
        </w:tc>
        <w:tc>
          <w:tcPr>
            <w:tcW w:w="0" w:type="auto"/>
            <w:shd w:val="clear" w:color="auto" w:fill="auto"/>
          </w:tcPr>
          <w:p w:rsidR="00BC3C46" w:rsidRPr="00BC3C46" w:rsidRDefault="00BC3C46" w:rsidP="00BC3C46">
            <w:pPr>
              <w:jc w:val="center"/>
              <w:rPr>
                <w:rFonts w:eastAsia="Calibri" w:cs="Arial"/>
                <w:b/>
                <w:sz w:val="24"/>
                <w:szCs w:val="24"/>
                <w:lang w:eastAsia="en-US"/>
              </w:rPr>
            </w:pPr>
          </w:p>
          <w:p w:rsidR="00BC3C46" w:rsidRPr="00BC3C46" w:rsidRDefault="00BC3C46" w:rsidP="00BC3C46">
            <w:pPr>
              <w:jc w:val="center"/>
              <w:rPr>
                <w:rFonts w:eastAsia="Calibri" w:cs="Arial"/>
                <w:b/>
                <w:sz w:val="24"/>
                <w:szCs w:val="24"/>
                <w:lang w:eastAsia="en-US"/>
              </w:rPr>
            </w:pPr>
          </w:p>
          <w:p w:rsidR="00BC3C46" w:rsidRPr="00BC3C46" w:rsidRDefault="00BC3C46" w:rsidP="00BC3C46">
            <w:pPr>
              <w:jc w:val="center"/>
              <w:rPr>
                <w:rFonts w:eastAsia="Calibri" w:cs="Arial"/>
                <w:b/>
                <w:sz w:val="24"/>
                <w:szCs w:val="24"/>
                <w:lang w:eastAsia="en-US"/>
              </w:rPr>
            </w:pPr>
          </w:p>
          <w:p w:rsidR="00BC3C46" w:rsidRPr="00BC3C46" w:rsidRDefault="00BC3C46" w:rsidP="00BC3C46">
            <w:pPr>
              <w:jc w:val="center"/>
              <w:rPr>
                <w:rFonts w:eastAsia="Calibri" w:cs="Arial"/>
                <w:b/>
                <w:sz w:val="24"/>
                <w:szCs w:val="24"/>
                <w:lang w:eastAsia="en-US"/>
              </w:rPr>
            </w:pPr>
          </w:p>
          <w:p w:rsidR="00BC3C46" w:rsidRPr="00BC3C46" w:rsidRDefault="00BC3C46" w:rsidP="00BC3C46">
            <w:pPr>
              <w:jc w:val="center"/>
              <w:rPr>
                <w:rFonts w:eastAsia="Calibri" w:cs="Arial"/>
                <w:b/>
                <w:sz w:val="24"/>
                <w:szCs w:val="24"/>
                <w:lang w:eastAsia="en-US"/>
              </w:rPr>
            </w:pPr>
          </w:p>
          <w:p w:rsidR="00BC3C46" w:rsidRPr="00BC3C46" w:rsidRDefault="00BC3C46" w:rsidP="00BC3C46">
            <w:pPr>
              <w:jc w:val="center"/>
              <w:rPr>
                <w:rFonts w:eastAsia="Calibri" w:cs="Arial"/>
                <w:b/>
                <w:sz w:val="24"/>
                <w:szCs w:val="24"/>
                <w:lang w:eastAsia="en-US"/>
              </w:rPr>
            </w:pPr>
          </w:p>
          <w:p w:rsidR="00BC3C46" w:rsidRPr="00BC3C46" w:rsidRDefault="00BC3C46" w:rsidP="00BC3C46">
            <w:pPr>
              <w:jc w:val="center"/>
              <w:rPr>
                <w:rFonts w:eastAsia="Calibri" w:cs="Arial"/>
                <w:b/>
                <w:sz w:val="24"/>
                <w:szCs w:val="24"/>
                <w:lang w:eastAsia="en-US"/>
              </w:rPr>
            </w:pPr>
          </w:p>
        </w:tc>
        <w:tc>
          <w:tcPr>
            <w:tcW w:w="0" w:type="auto"/>
            <w:shd w:val="clear" w:color="auto" w:fill="auto"/>
          </w:tcPr>
          <w:p w:rsidR="00BC3C46" w:rsidRPr="00BC3C46" w:rsidRDefault="00BC3C46" w:rsidP="00BC3C46">
            <w:pPr>
              <w:jc w:val="center"/>
              <w:rPr>
                <w:rFonts w:eastAsia="Calibri" w:cs="Arial"/>
                <w:b/>
                <w:sz w:val="24"/>
                <w:szCs w:val="24"/>
                <w:lang w:eastAsia="en-US"/>
              </w:rPr>
            </w:pPr>
          </w:p>
        </w:tc>
        <w:tc>
          <w:tcPr>
            <w:tcW w:w="0" w:type="auto"/>
            <w:shd w:val="clear" w:color="auto" w:fill="auto"/>
          </w:tcPr>
          <w:p w:rsidR="00BC3C46" w:rsidRPr="00BC3C46" w:rsidRDefault="00BC3C46" w:rsidP="00BC3C46">
            <w:pPr>
              <w:jc w:val="center"/>
              <w:rPr>
                <w:rFonts w:eastAsia="Calibri" w:cs="Arial"/>
                <w:b/>
                <w:sz w:val="24"/>
                <w:szCs w:val="24"/>
                <w:lang w:eastAsia="en-US"/>
              </w:rPr>
            </w:pPr>
          </w:p>
        </w:tc>
        <w:tc>
          <w:tcPr>
            <w:tcW w:w="0" w:type="auto"/>
            <w:shd w:val="clear" w:color="auto" w:fill="auto"/>
          </w:tcPr>
          <w:p w:rsidR="00BC3C46" w:rsidRPr="00BC3C46" w:rsidRDefault="00BC3C46" w:rsidP="00BC3C46">
            <w:pPr>
              <w:jc w:val="center"/>
              <w:rPr>
                <w:rFonts w:eastAsia="Calibri" w:cs="Arial"/>
                <w:b/>
                <w:sz w:val="24"/>
                <w:szCs w:val="24"/>
                <w:lang w:eastAsia="en-US"/>
              </w:rPr>
            </w:pPr>
          </w:p>
        </w:tc>
        <w:tc>
          <w:tcPr>
            <w:tcW w:w="0" w:type="auto"/>
            <w:shd w:val="clear" w:color="auto" w:fill="auto"/>
          </w:tcPr>
          <w:p w:rsidR="00BC3C46" w:rsidRPr="00BC3C46" w:rsidRDefault="00BC3C46" w:rsidP="00BC3C46">
            <w:pPr>
              <w:jc w:val="center"/>
              <w:rPr>
                <w:rFonts w:eastAsia="Calibri" w:cs="Arial"/>
                <w:b/>
                <w:sz w:val="24"/>
                <w:szCs w:val="24"/>
                <w:lang w:eastAsia="en-US"/>
              </w:rPr>
            </w:pPr>
          </w:p>
        </w:tc>
      </w:tr>
      <w:tr w:rsidR="00BC3C46" w:rsidRPr="00BC3C46" w:rsidTr="00E2340B">
        <w:trPr>
          <w:trHeight w:val="624"/>
          <w:jc w:val="center"/>
        </w:trPr>
        <w:tc>
          <w:tcPr>
            <w:tcW w:w="3231" w:type="dxa"/>
            <w:vMerge w:val="restart"/>
            <w:shd w:val="clear" w:color="auto" w:fill="auto"/>
          </w:tcPr>
          <w:p w:rsidR="00BC3C46" w:rsidRPr="00BC3C46" w:rsidRDefault="00BC3C46" w:rsidP="00BC3C46">
            <w:pPr>
              <w:jc w:val="center"/>
              <w:rPr>
                <w:rFonts w:eastAsia="Calibri" w:cs="Arial"/>
                <w:b/>
                <w:sz w:val="24"/>
                <w:szCs w:val="24"/>
                <w:lang w:eastAsia="en-US"/>
              </w:rPr>
            </w:pPr>
            <w:r w:rsidRPr="00BC3C46">
              <w:rPr>
                <w:rFonts w:eastAsia="Calibri" w:cs="Arial"/>
                <w:b/>
                <w:sz w:val="24"/>
                <w:szCs w:val="24"/>
                <w:lang w:eastAsia="en-US"/>
              </w:rPr>
              <w:lastRenderedPageBreak/>
              <w:t xml:space="preserve">DIP. </w:t>
            </w:r>
            <w:r w:rsidRPr="00BC3C46">
              <w:rPr>
                <w:rFonts w:eastAsia="Calibri" w:cs="Arial"/>
                <w:b/>
                <w:sz w:val="24"/>
                <w:szCs w:val="24"/>
                <w:lang w:val="es-ES" w:eastAsia="en-US"/>
              </w:rPr>
              <w:t>JOSÉ BENITO RAMÍREZ ROSAS</w:t>
            </w:r>
          </w:p>
        </w:tc>
        <w:tc>
          <w:tcPr>
            <w:tcW w:w="0" w:type="auto"/>
            <w:shd w:val="clear" w:color="auto" w:fill="auto"/>
            <w:vAlign w:val="center"/>
          </w:tcPr>
          <w:p w:rsidR="00BC3C46" w:rsidRPr="00BC3C46" w:rsidRDefault="00BC3C46" w:rsidP="00BC3C46">
            <w:pPr>
              <w:jc w:val="center"/>
              <w:rPr>
                <w:rFonts w:eastAsia="Calibri" w:cs="Arial"/>
                <w:b/>
                <w:sz w:val="24"/>
                <w:szCs w:val="24"/>
                <w:lang w:eastAsia="en-US"/>
              </w:rPr>
            </w:pPr>
            <w:r w:rsidRPr="00BC3C46">
              <w:rPr>
                <w:rFonts w:eastAsia="Calibri" w:cs="Arial"/>
                <w:b/>
                <w:sz w:val="24"/>
                <w:szCs w:val="24"/>
                <w:lang w:eastAsia="en-US"/>
              </w:rPr>
              <w:t>A FAVOR</w:t>
            </w:r>
          </w:p>
        </w:tc>
        <w:tc>
          <w:tcPr>
            <w:tcW w:w="0" w:type="auto"/>
            <w:shd w:val="clear" w:color="auto" w:fill="auto"/>
            <w:vAlign w:val="center"/>
          </w:tcPr>
          <w:p w:rsidR="00BC3C46" w:rsidRPr="00BC3C46" w:rsidRDefault="00BC3C46" w:rsidP="00BC3C46">
            <w:pPr>
              <w:jc w:val="center"/>
              <w:rPr>
                <w:rFonts w:eastAsia="Calibri" w:cs="Arial"/>
                <w:b/>
                <w:sz w:val="24"/>
                <w:szCs w:val="24"/>
                <w:lang w:eastAsia="en-US"/>
              </w:rPr>
            </w:pPr>
            <w:r w:rsidRPr="00BC3C46">
              <w:rPr>
                <w:rFonts w:eastAsia="Calibri" w:cs="Arial"/>
                <w:b/>
                <w:sz w:val="24"/>
                <w:szCs w:val="24"/>
                <w:lang w:eastAsia="en-US"/>
              </w:rPr>
              <w:t>EN CONTRA</w:t>
            </w:r>
          </w:p>
        </w:tc>
        <w:tc>
          <w:tcPr>
            <w:tcW w:w="0" w:type="auto"/>
            <w:shd w:val="clear" w:color="auto" w:fill="auto"/>
            <w:vAlign w:val="center"/>
          </w:tcPr>
          <w:p w:rsidR="00BC3C46" w:rsidRPr="00BC3C46" w:rsidRDefault="00BC3C46" w:rsidP="00BC3C46">
            <w:pPr>
              <w:jc w:val="center"/>
              <w:rPr>
                <w:rFonts w:eastAsia="Calibri" w:cs="Arial"/>
                <w:b/>
                <w:sz w:val="24"/>
                <w:szCs w:val="24"/>
                <w:lang w:eastAsia="en-US"/>
              </w:rPr>
            </w:pPr>
            <w:r w:rsidRPr="00BC3C46">
              <w:rPr>
                <w:rFonts w:eastAsia="Calibri" w:cs="Arial"/>
                <w:b/>
                <w:sz w:val="24"/>
                <w:szCs w:val="24"/>
                <w:lang w:eastAsia="en-US"/>
              </w:rPr>
              <w:t>ABSTENCIÓN</w:t>
            </w:r>
          </w:p>
        </w:tc>
        <w:tc>
          <w:tcPr>
            <w:tcW w:w="0" w:type="auto"/>
            <w:shd w:val="clear" w:color="auto" w:fill="auto"/>
            <w:vAlign w:val="center"/>
          </w:tcPr>
          <w:p w:rsidR="00BC3C46" w:rsidRPr="00BC3C46" w:rsidRDefault="00BC3C46" w:rsidP="00BC3C46">
            <w:pPr>
              <w:jc w:val="center"/>
              <w:rPr>
                <w:rFonts w:eastAsia="Calibri" w:cs="Arial"/>
                <w:b/>
                <w:sz w:val="24"/>
                <w:szCs w:val="24"/>
                <w:lang w:eastAsia="en-US"/>
              </w:rPr>
            </w:pPr>
            <w:r w:rsidRPr="00BC3C46">
              <w:rPr>
                <w:rFonts w:eastAsia="Calibri" w:cs="Arial"/>
                <w:b/>
                <w:sz w:val="24"/>
                <w:szCs w:val="24"/>
                <w:lang w:eastAsia="en-US"/>
              </w:rPr>
              <w:t>SI</w:t>
            </w:r>
          </w:p>
        </w:tc>
        <w:tc>
          <w:tcPr>
            <w:tcW w:w="0" w:type="auto"/>
            <w:shd w:val="clear" w:color="auto" w:fill="auto"/>
            <w:vAlign w:val="center"/>
          </w:tcPr>
          <w:p w:rsidR="00BC3C46" w:rsidRPr="00BC3C46" w:rsidRDefault="00BC3C46" w:rsidP="00BC3C46">
            <w:pPr>
              <w:jc w:val="center"/>
              <w:rPr>
                <w:rFonts w:eastAsia="Calibri" w:cs="Arial"/>
                <w:b/>
                <w:sz w:val="24"/>
                <w:szCs w:val="24"/>
                <w:lang w:eastAsia="en-US"/>
              </w:rPr>
            </w:pPr>
            <w:r w:rsidRPr="00BC3C46">
              <w:rPr>
                <w:rFonts w:eastAsia="Calibri" w:cs="Arial"/>
                <w:b/>
                <w:sz w:val="24"/>
                <w:szCs w:val="24"/>
                <w:lang w:eastAsia="en-US"/>
              </w:rPr>
              <w:t>CUALES</w:t>
            </w:r>
          </w:p>
        </w:tc>
      </w:tr>
      <w:tr w:rsidR="00BC3C46" w:rsidRPr="00BC3C46" w:rsidTr="00E2340B">
        <w:trPr>
          <w:trHeight w:val="1417"/>
          <w:jc w:val="center"/>
        </w:trPr>
        <w:tc>
          <w:tcPr>
            <w:tcW w:w="3231" w:type="dxa"/>
            <w:vMerge/>
            <w:shd w:val="clear" w:color="auto" w:fill="auto"/>
          </w:tcPr>
          <w:p w:rsidR="00BC3C46" w:rsidRPr="00BC3C46" w:rsidRDefault="00BC3C46" w:rsidP="00BC3C46">
            <w:pPr>
              <w:jc w:val="center"/>
              <w:rPr>
                <w:rFonts w:eastAsia="Calibri" w:cs="Arial"/>
                <w:b/>
                <w:sz w:val="24"/>
                <w:szCs w:val="24"/>
                <w:lang w:eastAsia="en-US"/>
              </w:rPr>
            </w:pPr>
          </w:p>
        </w:tc>
        <w:tc>
          <w:tcPr>
            <w:tcW w:w="0" w:type="auto"/>
            <w:shd w:val="clear" w:color="auto" w:fill="auto"/>
          </w:tcPr>
          <w:p w:rsidR="00BC3C46" w:rsidRPr="00BC3C46" w:rsidRDefault="00BC3C46" w:rsidP="00BC3C46">
            <w:pPr>
              <w:jc w:val="center"/>
              <w:rPr>
                <w:rFonts w:eastAsia="Calibri" w:cs="Arial"/>
                <w:b/>
                <w:sz w:val="24"/>
                <w:szCs w:val="24"/>
                <w:lang w:eastAsia="en-US"/>
              </w:rPr>
            </w:pPr>
          </w:p>
        </w:tc>
        <w:tc>
          <w:tcPr>
            <w:tcW w:w="0" w:type="auto"/>
            <w:shd w:val="clear" w:color="auto" w:fill="auto"/>
          </w:tcPr>
          <w:p w:rsidR="00BC3C46" w:rsidRPr="00BC3C46" w:rsidRDefault="00BC3C46" w:rsidP="00BC3C46">
            <w:pPr>
              <w:jc w:val="center"/>
              <w:rPr>
                <w:rFonts w:eastAsia="Calibri" w:cs="Arial"/>
                <w:b/>
                <w:sz w:val="24"/>
                <w:szCs w:val="24"/>
                <w:lang w:eastAsia="en-US"/>
              </w:rPr>
            </w:pPr>
          </w:p>
        </w:tc>
        <w:tc>
          <w:tcPr>
            <w:tcW w:w="0" w:type="auto"/>
            <w:shd w:val="clear" w:color="auto" w:fill="auto"/>
          </w:tcPr>
          <w:p w:rsidR="00BC3C46" w:rsidRPr="00BC3C46" w:rsidRDefault="00BC3C46" w:rsidP="00BC3C46">
            <w:pPr>
              <w:jc w:val="center"/>
              <w:rPr>
                <w:rFonts w:eastAsia="Calibri" w:cs="Arial"/>
                <w:b/>
                <w:sz w:val="24"/>
                <w:szCs w:val="24"/>
                <w:lang w:eastAsia="en-US"/>
              </w:rPr>
            </w:pPr>
          </w:p>
        </w:tc>
        <w:tc>
          <w:tcPr>
            <w:tcW w:w="0" w:type="auto"/>
            <w:shd w:val="clear" w:color="auto" w:fill="auto"/>
          </w:tcPr>
          <w:p w:rsidR="00BC3C46" w:rsidRPr="00BC3C46" w:rsidRDefault="00BC3C46" w:rsidP="00BC3C46">
            <w:pPr>
              <w:jc w:val="center"/>
              <w:rPr>
                <w:rFonts w:eastAsia="Calibri" w:cs="Arial"/>
                <w:b/>
                <w:sz w:val="24"/>
                <w:szCs w:val="24"/>
                <w:lang w:eastAsia="en-US"/>
              </w:rPr>
            </w:pPr>
          </w:p>
        </w:tc>
        <w:tc>
          <w:tcPr>
            <w:tcW w:w="0" w:type="auto"/>
            <w:shd w:val="clear" w:color="auto" w:fill="auto"/>
          </w:tcPr>
          <w:p w:rsidR="00BC3C46" w:rsidRPr="00BC3C46" w:rsidRDefault="00BC3C46" w:rsidP="00BC3C46">
            <w:pPr>
              <w:jc w:val="center"/>
              <w:rPr>
                <w:rFonts w:eastAsia="Calibri" w:cs="Arial"/>
                <w:b/>
                <w:sz w:val="24"/>
                <w:szCs w:val="24"/>
                <w:lang w:eastAsia="en-US"/>
              </w:rPr>
            </w:pPr>
          </w:p>
        </w:tc>
      </w:tr>
      <w:tr w:rsidR="00BC3C46" w:rsidRPr="00BC3C46" w:rsidTr="00E2340B">
        <w:trPr>
          <w:trHeight w:val="624"/>
          <w:jc w:val="center"/>
        </w:trPr>
        <w:tc>
          <w:tcPr>
            <w:tcW w:w="3231" w:type="dxa"/>
            <w:vMerge w:val="restart"/>
            <w:shd w:val="clear" w:color="auto" w:fill="auto"/>
          </w:tcPr>
          <w:p w:rsidR="00BC3C46" w:rsidRPr="00BC3C46" w:rsidRDefault="00BC3C46" w:rsidP="00BC3C46">
            <w:pPr>
              <w:jc w:val="center"/>
              <w:rPr>
                <w:rFonts w:eastAsia="Calibri" w:cs="Arial"/>
                <w:b/>
                <w:sz w:val="24"/>
                <w:szCs w:val="24"/>
                <w:lang w:eastAsia="en-US"/>
              </w:rPr>
            </w:pPr>
            <w:r w:rsidRPr="00BC3C46">
              <w:rPr>
                <w:rFonts w:eastAsia="Calibri" w:cs="Arial"/>
                <w:b/>
                <w:sz w:val="24"/>
                <w:szCs w:val="24"/>
                <w:lang w:eastAsia="en-US"/>
              </w:rPr>
              <w:t xml:space="preserve">DIP.  </w:t>
            </w:r>
            <w:r w:rsidRPr="00BC3C46">
              <w:rPr>
                <w:rFonts w:eastAsia="Calibri" w:cs="Arial"/>
                <w:b/>
                <w:sz w:val="24"/>
                <w:szCs w:val="24"/>
                <w:lang w:val="es-ES" w:eastAsia="en-US"/>
              </w:rPr>
              <w:t>CLAUDIA ISELA RAMÍREZ PINEDA</w:t>
            </w:r>
          </w:p>
          <w:p w:rsidR="00BC3C46" w:rsidRPr="00BC3C46" w:rsidRDefault="00BC3C46" w:rsidP="00BC3C46">
            <w:pPr>
              <w:jc w:val="center"/>
              <w:rPr>
                <w:rFonts w:eastAsia="Calibri" w:cs="Arial"/>
                <w:b/>
                <w:sz w:val="24"/>
                <w:szCs w:val="24"/>
                <w:lang w:eastAsia="en-US"/>
              </w:rPr>
            </w:pPr>
          </w:p>
        </w:tc>
        <w:tc>
          <w:tcPr>
            <w:tcW w:w="0" w:type="auto"/>
            <w:shd w:val="clear" w:color="auto" w:fill="auto"/>
            <w:vAlign w:val="center"/>
          </w:tcPr>
          <w:p w:rsidR="00BC3C46" w:rsidRPr="00BC3C46" w:rsidRDefault="00BC3C46" w:rsidP="00BC3C46">
            <w:pPr>
              <w:jc w:val="center"/>
              <w:rPr>
                <w:rFonts w:eastAsia="Calibri" w:cs="Arial"/>
                <w:b/>
                <w:sz w:val="24"/>
                <w:szCs w:val="24"/>
                <w:lang w:eastAsia="en-US"/>
              </w:rPr>
            </w:pPr>
            <w:r w:rsidRPr="00BC3C46">
              <w:rPr>
                <w:rFonts w:eastAsia="Calibri" w:cs="Arial"/>
                <w:b/>
                <w:sz w:val="24"/>
                <w:szCs w:val="24"/>
                <w:lang w:eastAsia="en-US"/>
              </w:rPr>
              <w:t>A FAVOR</w:t>
            </w:r>
          </w:p>
        </w:tc>
        <w:tc>
          <w:tcPr>
            <w:tcW w:w="0" w:type="auto"/>
            <w:shd w:val="clear" w:color="auto" w:fill="auto"/>
            <w:vAlign w:val="center"/>
          </w:tcPr>
          <w:p w:rsidR="00BC3C46" w:rsidRPr="00BC3C46" w:rsidRDefault="00BC3C46" w:rsidP="00BC3C46">
            <w:pPr>
              <w:jc w:val="center"/>
              <w:rPr>
                <w:rFonts w:eastAsia="Calibri" w:cs="Arial"/>
                <w:b/>
                <w:sz w:val="24"/>
                <w:szCs w:val="24"/>
                <w:lang w:eastAsia="en-US"/>
              </w:rPr>
            </w:pPr>
            <w:r w:rsidRPr="00BC3C46">
              <w:rPr>
                <w:rFonts w:eastAsia="Calibri" w:cs="Arial"/>
                <w:b/>
                <w:sz w:val="24"/>
                <w:szCs w:val="24"/>
                <w:lang w:eastAsia="en-US"/>
              </w:rPr>
              <w:t>EN CONTRA</w:t>
            </w:r>
          </w:p>
        </w:tc>
        <w:tc>
          <w:tcPr>
            <w:tcW w:w="0" w:type="auto"/>
            <w:shd w:val="clear" w:color="auto" w:fill="auto"/>
            <w:vAlign w:val="center"/>
          </w:tcPr>
          <w:p w:rsidR="00BC3C46" w:rsidRPr="00BC3C46" w:rsidRDefault="00BC3C46" w:rsidP="00BC3C46">
            <w:pPr>
              <w:jc w:val="center"/>
              <w:rPr>
                <w:rFonts w:eastAsia="Calibri" w:cs="Arial"/>
                <w:b/>
                <w:sz w:val="24"/>
                <w:szCs w:val="24"/>
                <w:lang w:eastAsia="en-US"/>
              </w:rPr>
            </w:pPr>
            <w:r w:rsidRPr="00BC3C46">
              <w:rPr>
                <w:rFonts w:eastAsia="Calibri" w:cs="Arial"/>
                <w:b/>
                <w:sz w:val="24"/>
                <w:szCs w:val="24"/>
                <w:lang w:eastAsia="en-US"/>
              </w:rPr>
              <w:t>ABSTENCIÓN</w:t>
            </w:r>
          </w:p>
        </w:tc>
        <w:tc>
          <w:tcPr>
            <w:tcW w:w="0" w:type="auto"/>
            <w:shd w:val="clear" w:color="auto" w:fill="auto"/>
            <w:vAlign w:val="center"/>
          </w:tcPr>
          <w:p w:rsidR="00BC3C46" w:rsidRPr="00BC3C46" w:rsidRDefault="00BC3C46" w:rsidP="00BC3C46">
            <w:pPr>
              <w:jc w:val="center"/>
              <w:rPr>
                <w:rFonts w:eastAsia="Calibri" w:cs="Arial"/>
                <w:b/>
                <w:sz w:val="24"/>
                <w:szCs w:val="24"/>
                <w:lang w:eastAsia="en-US"/>
              </w:rPr>
            </w:pPr>
            <w:r w:rsidRPr="00BC3C46">
              <w:rPr>
                <w:rFonts w:eastAsia="Calibri" w:cs="Arial"/>
                <w:b/>
                <w:sz w:val="24"/>
                <w:szCs w:val="24"/>
                <w:lang w:eastAsia="en-US"/>
              </w:rPr>
              <w:t>SI</w:t>
            </w:r>
          </w:p>
        </w:tc>
        <w:tc>
          <w:tcPr>
            <w:tcW w:w="0" w:type="auto"/>
            <w:shd w:val="clear" w:color="auto" w:fill="auto"/>
            <w:vAlign w:val="center"/>
          </w:tcPr>
          <w:p w:rsidR="00BC3C46" w:rsidRPr="00BC3C46" w:rsidRDefault="00BC3C46" w:rsidP="00BC3C46">
            <w:pPr>
              <w:jc w:val="center"/>
              <w:rPr>
                <w:rFonts w:eastAsia="Calibri" w:cs="Arial"/>
                <w:b/>
                <w:sz w:val="24"/>
                <w:szCs w:val="24"/>
                <w:lang w:eastAsia="en-US"/>
              </w:rPr>
            </w:pPr>
            <w:r w:rsidRPr="00BC3C46">
              <w:rPr>
                <w:rFonts w:eastAsia="Calibri" w:cs="Arial"/>
                <w:b/>
                <w:sz w:val="24"/>
                <w:szCs w:val="24"/>
                <w:lang w:eastAsia="en-US"/>
              </w:rPr>
              <w:t>CUALES</w:t>
            </w:r>
          </w:p>
        </w:tc>
      </w:tr>
      <w:tr w:rsidR="00BC3C46" w:rsidRPr="00BC3C46" w:rsidTr="00E2340B">
        <w:trPr>
          <w:trHeight w:val="1417"/>
          <w:jc w:val="center"/>
        </w:trPr>
        <w:tc>
          <w:tcPr>
            <w:tcW w:w="3231" w:type="dxa"/>
            <w:vMerge/>
            <w:shd w:val="clear" w:color="auto" w:fill="auto"/>
          </w:tcPr>
          <w:p w:rsidR="00BC3C46" w:rsidRPr="00BC3C46" w:rsidRDefault="00BC3C46" w:rsidP="00BC3C46">
            <w:pPr>
              <w:jc w:val="center"/>
              <w:rPr>
                <w:rFonts w:eastAsia="Calibri" w:cs="Arial"/>
                <w:b/>
                <w:sz w:val="24"/>
                <w:szCs w:val="24"/>
                <w:lang w:eastAsia="en-US"/>
              </w:rPr>
            </w:pPr>
          </w:p>
        </w:tc>
        <w:tc>
          <w:tcPr>
            <w:tcW w:w="0" w:type="auto"/>
            <w:shd w:val="clear" w:color="auto" w:fill="auto"/>
          </w:tcPr>
          <w:p w:rsidR="00BC3C46" w:rsidRPr="00BC3C46" w:rsidRDefault="00BC3C46" w:rsidP="00BC3C46">
            <w:pPr>
              <w:jc w:val="center"/>
              <w:rPr>
                <w:rFonts w:eastAsia="Calibri" w:cs="Arial"/>
                <w:b/>
                <w:sz w:val="24"/>
                <w:szCs w:val="24"/>
                <w:lang w:eastAsia="en-US"/>
              </w:rPr>
            </w:pPr>
          </w:p>
        </w:tc>
        <w:tc>
          <w:tcPr>
            <w:tcW w:w="0" w:type="auto"/>
            <w:shd w:val="clear" w:color="auto" w:fill="auto"/>
          </w:tcPr>
          <w:p w:rsidR="00BC3C46" w:rsidRPr="00BC3C46" w:rsidRDefault="00BC3C46" w:rsidP="00BC3C46">
            <w:pPr>
              <w:jc w:val="center"/>
              <w:rPr>
                <w:rFonts w:eastAsia="Calibri" w:cs="Arial"/>
                <w:b/>
                <w:sz w:val="24"/>
                <w:szCs w:val="24"/>
                <w:lang w:eastAsia="en-US"/>
              </w:rPr>
            </w:pPr>
          </w:p>
        </w:tc>
        <w:tc>
          <w:tcPr>
            <w:tcW w:w="0" w:type="auto"/>
            <w:shd w:val="clear" w:color="auto" w:fill="auto"/>
          </w:tcPr>
          <w:p w:rsidR="00BC3C46" w:rsidRPr="00BC3C46" w:rsidRDefault="00BC3C46" w:rsidP="00BC3C46">
            <w:pPr>
              <w:jc w:val="center"/>
              <w:rPr>
                <w:rFonts w:eastAsia="Calibri" w:cs="Arial"/>
                <w:b/>
                <w:sz w:val="24"/>
                <w:szCs w:val="24"/>
                <w:lang w:eastAsia="en-US"/>
              </w:rPr>
            </w:pPr>
          </w:p>
        </w:tc>
        <w:tc>
          <w:tcPr>
            <w:tcW w:w="0" w:type="auto"/>
            <w:shd w:val="clear" w:color="auto" w:fill="auto"/>
          </w:tcPr>
          <w:p w:rsidR="00BC3C46" w:rsidRPr="00BC3C46" w:rsidRDefault="00BC3C46" w:rsidP="00BC3C46">
            <w:pPr>
              <w:jc w:val="center"/>
              <w:rPr>
                <w:rFonts w:eastAsia="Calibri" w:cs="Arial"/>
                <w:b/>
                <w:sz w:val="24"/>
                <w:szCs w:val="24"/>
                <w:lang w:eastAsia="en-US"/>
              </w:rPr>
            </w:pPr>
          </w:p>
        </w:tc>
        <w:tc>
          <w:tcPr>
            <w:tcW w:w="0" w:type="auto"/>
            <w:shd w:val="clear" w:color="auto" w:fill="auto"/>
          </w:tcPr>
          <w:p w:rsidR="00BC3C46" w:rsidRPr="00BC3C46" w:rsidRDefault="00BC3C46" w:rsidP="00BC3C46">
            <w:pPr>
              <w:jc w:val="center"/>
              <w:rPr>
                <w:rFonts w:eastAsia="Calibri" w:cs="Arial"/>
                <w:b/>
                <w:sz w:val="24"/>
                <w:szCs w:val="24"/>
                <w:lang w:eastAsia="en-US"/>
              </w:rPr>
            </w:pPr>
          </w:p>
        </w:tc>
      </w:tr>
      <w:tr w:rsidR="00BC3C46" w:rsidRPr="00BC3C46" w:rsidTr="00E2340B">
        <w:trPr>
          <w:trHeight w:val="624"/>
          <w:jc w:val="center"/>
        </w:trPr>
        <w:tc>
          <w:tcPr>
            <w:tcW w:w="3231" w:type="dxa"/>
            <w:vMerge w:val="restart"/>
            <w:shd w:val="clear" w:color="auto" w:fill="auto"/>
          </w:tcPr>
          <w:p w:rsidR="00BC3C46" w:rsidRPr="00BC3C46" w:rsidRDefault="00BC3C46" w:rsidP="00BC3C46">
            <w:pPr>
              <w:jc w:val="center"/>
              <w:rPr>
                <w:rFonts w:eastAsia="Calibri" w:cs="Arial"/>
                <w:b/>
                <w:sz w:val="24"/>
                <w:szCs w:val="24"/>
                <w:lang w:eastAsia="en-US"/>
              </w:rPr>
            </w:pPr>
            <w:r w:rsidRPr="00BC3C46">
              <w:rPr>
                <w:rFonts w:eastAsia="Calibri" w:cs="Arial"/>
                <w:b/>
                <w:sz w:val="24"/>
                <w:szCs w:val="24"/>
                <w:lang w:eastAsia="en-US"/>
              </w:rPr>
              <w:t xml:space="preserve">DIP. </w:t>
            </w:r>
            <w:r w:rsidRPr="00BC3C46">
              <w:rPr>
                <w:rFonts w:eastAsia="Calibri" w:cs="Arial"/>
                <w:b/>
                <w:sz w:val="24"/>
                <w:szCs w:val="24"/>
                <w:lang w:val="es-ES" w:eastAsia="en-US"/>
              </w:rPr>
              <w:t>EDGAR GERARDO SÁNCHEZ GARZA</w:t>
            </w:r>
          </w:p>
        </w:tc>
        <w:tc>
          <w:tcPr>
            <w:tcW w:w="0" w:type="auto"/>
            <w:shd w:val="clear" w:color="auto" w:fill="auto"/>
            <w:vAlign w:val="center"/>
          </w:tcPr>
          <w:p w:rsidR="00BC3C46" w:rsidRPr="00BC3C46" w:rsidRDefault="00BC3C46" w:rsidP="00BC3C46">
            <w:pPr>
              <w:jc w:val="center"/>
              <w:rPr>
                <w:rFonts w:eastAsia="Calibri" w:cs="Arial"/>
                <w:b/>
                <w:sz w:val="24"/>
                <w:szCs w:val="24"/>
                <w:lang w:eastAsia="en-US"/>
              </w:rPr>
            </w:pPr>
            <w:r w:rsidRPr="00BC3C46">
              <w:rPr>
                <w:rFonts w:eastAsia="Calibri" w:cs="Arial"/>
                <w:b/>
                <w:sz w:val="24"/>
                <w:szCs w:val="24"/>
                <w:lang w:eastAsia="en-US"/>
              </w:rPr>
              <w:t>A FAVOR</w:t>
            </w:r>
          </w:p>
        </w:tc>
        <w:tc>
          <w:tcPr>
            <w:tcW w:w="0" w:type="auto"/>
            <w:shd w:val="clear" w:color="auto" w:fill="auto"/>
            <w:vAlign w:val="center"/>
          </w:tcPr>
          <w:p w:rsidR="00BC3C46" w:rsidRPr="00BC3C46" w:rsidRDefault="00BC3C46" w:rsidP="00BC3C46">
            <w:pPr>
              <w:jc w:val="center"/>
              <w:rPr>
                <w:rFonts w:eastAsia="Calibri" w:cs="Arial"/>
                <w:b/>
                <w:sz w:val="24"/>
                <w:szCs w:val="24"/>
                <w:lang w:eastAsia="en-US"/>
              </w:rPr>
            </w:pPr>
            <w:r w:rsidRPr="00BC3C46">
              <w:rPr>
                <w:rFonts w:eastAsia="Calibri" w:cs="Arial"/>
                <w:b/>
                <w:sz w:val="24"/>
                <w:szCs w:val="24"/>
                <w:lang w:eastAsia="en-US"/>
              </w:rPr>
              <w:t>EN CONTRA</w:t>
            </w:r>
          </w:p>
        </w:tc>
        <w:tc>
          <w:tcPr>
            <w:tcW w:w="0" w:type="auto"/>
            <w:shd w:val="clear" w:color="auto" w:fill="auto"/>
            <w:vAlign w:val="center"/>
          </w:tcPr>
          <w:p w:rsidR="00BC3C46" w:rsidRPr="00BC3C46" w:rsidRDefault="00BC3C46" w:rsidP="00BC3C46">
            <w:pPr>
              <w:jc w:val="center"/>
              <w:rPr>
                <w:rFonts w:eastAsia="Calibri" w:cs="Arial"/>
                <w:b/>
                <w:sz w:val="24"/>
                <w:szCs w:val="24"/>
                <w:lang w:eastAsia="en-US"/>
              </w:rPr>
            </w:pPr>
            <w:r w:rsidRPr="00BC3C46">
              <w:rPr>
                <w:rFonts w:eastAsia="Calibri" w:cs="Arial"/>
                <w:b/>
                <w:sz w:val="24"/>
                <w:szCs w:val="24"/>
                <w:lang w:eastAsia="en-US"/>
              </w:rPr>
              <w:t>ABSTENCIÓN</w:t>
            </w:r>
          </w:p>
        </w:tc>
        <w:tc>
          <w:tcPr>
            <w:tcW w:w="0" w:type="auto"/>
            <w:shd w:val="clear" w:color="auto" w:fill="auto"/>
            <w:vAlign w:val="center"/>
          </w:tcPr>
          <w:p w:rsidR="00BC3C46" w:rsidRPr="00BC3C46" w:rsidRDefault="00BC3C46" w:rsidP="00BC3C46">
            <w:pPr>
              <w:jc w:val="center"/>
              <w:rPr>
                <w:rFonts w:eastAsia="Calibri" w:cs="Arial"/>
                <w:b/>
                <w:sz w:val="24"/>
                <w:szCs w:val="24"/>
                <w:lang w:eastAsia="en-US"/>
              </w:rPr>
            </w:pPr>
            <w:r w:rsidRPr="00BC3C46">
              <w:rPr>
                <w:rFonts w:eastAsia="Calibri" w:cs="Arial"/>
                <w:b/>
                <w:sz w:val="24"/>
                <w:szCs w:val="24"/>
                <w:lang w:eastAsia="en-US"/>
              </w:rPr>
              <w:t>SI</w:t>
            </w:r>
          </w:p>
        </w:tc>
        <w:tc>
          <w:tcPr>
            <w:tcW w:w="0" w:type="auto"/>
            <w:shd w:val="clear" w:color="auto" w:fill="auto"/>
            <w:vAlign w:val="center"/>
          </w:tcPr>
          <w:p w:rsidR="00BC3C46" w:rsidRPr="00BC3C46" w:rsidRDefault="00BC3C46" w:rsidP="00BC3C46">
            <w:pPr>
              <w:jc w:val="center"/>
              <w:rPr>
                <w:rFonts w:eastAsia="Calibri" w:cs="Arial"/>
                <w:b/>
                <w:sz w:val="24"/>
                <w:szCs w:val="24"/>
                <w:lang w:eastAsia="en-US"/>
              </w:rPr>
            </w:pPr>
            <w:r w:rsidRPr="00BC3C46">
              <w:rPr>
                <w:rFonts w:eastAsia="Calibri" w:cs="Arial"/>
                <w:b/>
                <w:sz w:val="24"/>
                <w:szCs w:val="24"/>
                <w:lang w:eastAsia="en-US"/>
              </w:rPr>
              <w:t>CUALES</w:t>
            </w:r>
          </w:p>
        </w:tc>
      </w:tr>
      <w:tr w:rsidR="00BC3C46" w:rsidRPr="00BC3C46" w:rsidTr="00E2340B">
        <w:trPr>
          <w:trHeight w:val="1417"/>
          <w:jc w:val="center"/>
        </w:trPr>
        <w:tc>
          <w:tcPr>
            <w:tcW w:w="3231" w:type="dxa"/>
            <w:vMerge/>
            <w:shd w:val="clear" w:color="auto" w:fill="auto"/>
          </w:tcPr>
          <w:p w:rsidR="00BC3C46" w:rsidRPr="00BC3C46" w:rsidRDefault="00BC3C46" w:rsidP="00BC3C46">
            <w:pPr>
              <w:jc w:val="left"/>
              <w:rPr>
                <w:rFonts w:eastAsia="Calibri" w:cs="Arial"/>
                <w:sz w:val="24"/>
                <w:szCs w:val="24"/>
                <w:lang w:eastAsia="en-US"/>
              </w:rPr>
            </w:pPr>
          </w:p>
        </w:tc>
        <w:tc>
          <w:tcPr>
            <w:tcW w:w="0" w:type="auto"/>
            <w:shd w:val="clear" w:color="auto" w:fill="auto"/>
          </w:tcPr>
          <w:p w:rsidR="00BC3C46" w:rsidRPr="00BC3C46" w:rsidRDefault="00BC3C46" w:rsidP="00BC3C46">
            <w:pPr>
              <w:jc w:val="left"/>
              <w:rPr>
                <w:rFonts w:eastAsia="Calibri" w:cs="Arial"/>
                <w:sz w:val="24"/>
                <w:szCs w:val="24"/>
                <w:lang w:eastAsia="en-US"/>
              </w:rPr>
            </w:pPr>
          </w:p>
        </w:tc>
        <w:tc>
          <w:tcPr>
            <w:tcW w:w="0" w:type="auto"/>
            <w:shd w:val="clear" w:color="auto" w:fill="auto"/>
          </w:tcPr>
          <w:p w:rsidR="00BC3C46" w:rsidRPr="00BC3C46" w:rsidRDefault="00BC3C46" w:rsidP="00BC3C46">
            <w:pPr>
              <w:jc w:val="left"/>
              <w:rPr>
                <w:rFonts w:eastAsia="Calibri" w:cs="Arial"/>
                <w:sz w:val="24"/>
                <w:szCs w:val="24"/>
                <w:lang w:eastAsia="en-US"/>
              </w:rPr>
            </w:pPr>
          </w:p>
        </w:tc>
        <w:tc>
          <w:tcPr>
            <w:tcW w:w="0" w:type="auto"/>
            <w:shd w:val="clear" w:color="auto" w:fill="auto"/>
          </w:tcPr>
          <w:p w:rsidR="00BC3C46" w:rsidRPr="00BC3C46" w:rsidRDefault="00BC3C46" w:rsidP="00BC3C46">
            <w:pPr>
              <w:jc w:val="left"/>
              <w:rPr>
                <w:rFonts w:eastAsia="Calibri" w:cs="Arial"/>
                <w:sz w:val="24"/>
                <w:szCs w:val="24"/>
                <w:lang w:eastAsia="en-US"/>
              </w:rPr>
            </w:pPr>
          </w:p>
        </w:tc>
        <w:tc>
          <w:tcPr>
            <w:tcW w:w="0" w:type="auto"/>
            <w:shd w:val="clear" w:color="auto" w:fill="auto"/>
          </w:tcPr>
          <w:p w:rsidR="00BC3C46" w:rsidRPr="00BC3C46" w:rsidRDefault="00BC3C46" w:rsidP="00BC3C46">
            <w:pPr>
              <w:jc w:val="left"/>
              <w:rPr>
                <w:rFonts w:eastAsia="Calibri" w:cs="Arial"/>
                <w:sz w:val="24"/>
                <w:szCs w:val="24"/>
                <w:lang w:eastAsia="en-US"/>
              </w:rPr>
            </w:pPr>
          </w:p>
        </w:tc>
        <w:tc>
          <w:tcPr>
            <w:tcW w:w="0" w:type="auto"/>
            <w:shd w:val="clear" w:color="auto" w:fill="auto"/>
          </w:tcPr>
          <w:p w:rsidR="00BC3C46" w:rsidRPr="00BC3C46" w:rsidRDefault="00BC3C46" w:rsidP="00BC3C46">
            <w:pPr>
              <w:jc w:val="left"/>
              <w:rPr>
                <w:rFonts w:eastAsia="Calibri" w:cs="Arial"/>
                <w:sz w:val="24"/>
                <w:szCs w:val="24"/>
                <w:lang w:eastAsia="en-US"/>
              </w:rPr>
            </w:pPr>
          </w:p>
        </w:tc>
      </w:tr>
    </w:tbl>
    <w:p w:rsidR="00BC3C46" w:rsidRPr="00BC3C46" w:rsidRDefault="00BC3C46" w:rsidP="00BC3C46">
      <w:pPr>
        <w:spacing w:line="360" w:lineRule="auto"/>
        <w:jc w:val="left"/>
        <w:rPr>
          <w:rFonts w:cs="Arial"/>
          <w:sz w:val="24"/>
          <w:szCs w:val="24"/>
        </w:rPr>
      </w:pPr>
    </w:p>
    <w:p w:rsidR="00BC3C46" w:rsidRPr="00BC3C46" w:rsidRDefault="00BC3C46" w:rsidP="00BC3C46">
      <w:pPr>
        <w:spacing w:after="160" w:line="259" w:lineRule="auto"/>
        <w:jc w:val="left"/>
        <w:rPr>
          <w:rFonts w:eastAsia="Calibri" w:cs="Arial"/>
          <w:sz w:val="22"/>
          <w:szCs w:val="22"/>
          <w:lang w:eastAsia="en-US"/>
        </w:rPr>
      </w:pPr>
    </w:p>
    <w:p w:rsidR="00BC3C46" w:rsidRDefault="00BC3C46">
      <w:pPr>
        <w:jc w:val="left"/>
        <w:rPr>
          <w:rFonts w:ascii="Arial Narrow" w:hAnsi="Arial Narrow" w:cs="Arial"/>
          <w:b/>
          <w:snapToGrid w:val="0"/>
          <w:lang w:val="es-ES"/>
        </w:rPr>
      </w:pPr>
      <w:r>
        <w:rPr>
          <w:rFonts w:ascii="Arial Narrow" w:hAnsi="Arial Narrow" w:cs="Arial"/>
          <w:b/>
          <w:snapToGrid w:val="0"/>
          <w:lang w:val="es-ES"/>
        </w:rPr>
        <w:br w:type="page"/>
      </w:r>
    </w:p>
    <w:p w:rsidR="00BC3C46" w:rsidRPr="00BC3C46" w:rsidRDefault="00BC3C46" w:rsidP="00BC3C46">
      <w:pPr>
        <w:spacing w:line="360" w:lineRule="auto"/>
        <w:rPr>
          <w:rFonts w:eastAsia="Calibri" w:cs="Arial"/>
          <w:color w:val="000000"/>
          <w:sz w:val="24"/>
          <w:szCs w:val="24"/>
          <w:lang w:eastAsia="en-US"/>
        </w:rPr>
      </w:pPr>
      <w:r w:rsidRPr="00BC3C46">
        <w:rPr>
          <w:rFonts w:eastAsia="Calibri" w:cs="Arial"/>
          <w:b/>
          <w:color w:val="000000"/>
          <w:sz w:val="24"/>
          <w:szCs w:val="24"/>
          <w:lang w:eastAsia="en-US"/>
        </w:rPr>
        <w:lastRenderedPageBreak/>
        <w:t xml:space="preserve">Dictamen </w:t>
      </w:r>
      <w:r w:rsidRPr="00BC3C46">
        <w:rPr>
          <w:rFonts w:eastAsia="Calibri" w:cs="Arial"/>
          <w:color w:val="000000"/>
          <w:sz w:val="24"/>
          <w:szCs w:val="24"/>
          <w:lang w:eastAsia="en-US"/>
        </w:rPr>
        <w:t>de la Comisión de Gobernación, Puntos Constitucionales y Justicia de la Sexagésima Primera Legislatura del Congreso del Estado Independiente, Libre y Soberano de Coahuila de Zaragoza, relativo a la iniciativa con Proyecto de Decreto para adicionar el inciso R a la fracción I del artículo 6 de la Ley de Asistencia Social y Protección de Derechos del Estado de Coahuila</w:t>
      </w:r>
      <w:r w:rsidRPr="00BC3C46">
        <w:rPr>
          <w:rFonts w:eastAsia="Arial" w:cs="Arial"/>
          <w:spacing w:val="1"/>
          <w:sz w:val="24"/>
          <w:szCs w:val="24"/>
          <w:lang w:eastAsia="en-US"/>
        </w:rPr>
        <w:t xml:space="preserve">, </w:t>
      </w:r>
      <w:r w:rsidRPr="00BC3C46">
        <w:rPr>
          <w:rFonts w:eastAsia="Calibri" w:cs="Arial"/>
          <w:sz w:val="24"/>
          <w:szCs w:val="24"/>
          <w:lang w:eastAsia="en-US"/>
        </w:rPr>
        <w:t>planteada por el Diputado Jesús Andrés Loya Cardona,</w:t>
      </w:r>
      <w:r w:rsidRPr="00BC3C46">
        <w:rPr>
          <w:rFonts w:eastAsia="Calibri" w:cs="Arial"/>
          <w:b/>
          <w:sz w:val="24"/>
          <w:szCs w:val="24"/>
          <w:lang w:eastAsia="en-US"/>
        </w:rPr>
        <w:t xml:space="preserve"> </w:t>
      </w:r>
      <w:r w:rsidRPr="00BC3C46">
        <w:rPr>
          <w:rFonts w:eastAsia="Calibri" w:cs="Arial"/>
          <w:sz w:val="24"/>
          <w:szCs w:val="24"/>
          <w:lang w:eastAsia="en-US"/>
        </w:rPr>
        <w:t>del Grupo Parlamentario “Gral. Andrés S. Viesca”, del Partido Revolucionario Institucional, conjuntamente con las demás Diputadas y Diputados que la suscriben</w:t>
      </w:r>
      <w:r w:rsidRPr="00BC3C46">
        <w:rPr>
          <w:rFonts w:eastAsia="Calibri" w:cs="Arial"/>
          <w:color w:val="000000"/>
          <w:sz w:val="24"/>
          <w:szCs w:val="24"/>
          <w:lang w:eastAsia="en-US"/>
        </w:rPr>
        <w:t>, y;</w:t>
      </w:r>
    </w:p>
    <w:p w:rsidR="00BC3C46" w:rsidRPr="00BC3C46" w:rsidRDefault="00BC3C46" w:rsidP="00BC3C46">
      <w:pPr>
        <w:spacing w:after="160" w:line="259" w:lineRule="auto"/>
        <w:jc w:val="left"/>
        <w:rPr>
          <w:rFonts w:ascii="Calibri" w:eastAsia="Calibri" w:hAnsi="Calibri"/>
          <w:sz w:val="22"/>
          <w:szCs w:val="22"/>
          <w:lang w:eastAsia="en-US"/>
        </w:rPr>
      </w:pPr>
    </w:p>
    <w:p w:rsidR="00BC3C46" w:rsidRPr="00BC3C46" w:rsidRDefault="00BC3C46" w:rsidP="00BC3C46">
      <w:pPr>
        <w:keepNext/>
        <w:spacing w:before="240" w:after="60" w:line="360" w:lineRule="auto"/>
        <w:jc w:val="center"/>
        <w:outlineLvl w:val="3"/>
        <w:rPr>
          <w:rFonts w:cs="Arial"/>
          <w:b/>
          <w:bCs/>
          <w:sz w:val="24"/>
          <w:szCs w:val="24"/>
        </w:rPr>
      </w:pPr>
      <w:r w:rsidRPr="00BC3C46">
        <w:rPr>
          <w:rFonts w:cs="Arial"/>
          <w:b/>
          <w:bCs/>
          <w:sz w:val="24"/>
          <w:szCs w:val="24"/>
        </w:rPr>
        <w:t>R E S U L T A N D O</w:t>
      </w:r>
    </w:p>
    <w:p w:rsidR="00BC3C46" w:rsidRPr="00BC3C46" w:rsidRDefault="00BC3C46" w:rsidP="00BC3C46">
      <w:pPr>
        <w:spacing w:after="160" w:line="259" w:lineRule="auto"/>
        <w:jc w:val="left"/>
        <w:rPr>
          <w:rFonts w:ascii="Calibri" w:eastAsia="Calibri" w:hAnsi="Calibri"/>
          <w:sz w:val="22"/>
          <w:szCs w:val="22"/>
        </w:rPr>
      </w:pPr>
    </w:p>
    <w:p w:rsidR="00BC3C46" w:rsidRPr="00BC3C46" w:rsidRDefault="00BC3C46" w:rsidP="00BC3C46">
      <w:pPr>
        <w:spacing w:line="360" w:lineRule="auto"/>
        <w:rPr>
          <w:rFonts w:cs="Arial"/>
          <w:sz w:val="24"/>
          <w:szCs w:val="24"/>
        </w:rPr>
      </w:pPr>
      <w:r w:rsidRPr="00BC3C46">
        <w:rPr>
          <w:rFonts w:cs="Arial"/>
          <w:b/>
          <w:sz w:val="24"/>
          <w:szCs w:val="24"/>
        </w:rPr>
        <w:t xml:space="preserve">PRIMERO.- </w:t>
      </w:r>
      <w:r w:rsidRPr="00BC3C46">
        <w:rPr>
          <w:rFonts w:cs="Arial"/>
          <w:sz w:val="24"/>
          <w:szCs w:val="24"/>
        </w:rPr>
        <w:t>Que en sesión celebrada por el Pleno del Congreso el día 11 de septiembre de año 2019, se acordó turnar a esta Comisión de Gobernación, Puntos Constitucionales y Justicia, la iniciativa a que se ha hecho referencia.</w:t>
      </w:r>
    </w:p>
    <w:p w:rsidR="00BC3C46" w:rsidRPr="00BC3C46" w:rsidRDefault="00BC3C46" w:rsidP="00BC3C46">
      <w:pPr>
        <w:spacing w:after="160" w:line="259" w:lineRule="auto"/>
        <w:jc w:val="left"/>
        <w:rPr>
          <w:rFonts w:ascii="Calibri" w:eastAsia="Calibri" w:hAnsi="Calibri"/>
          <w:sz w:val="22"/>
          <w:szCs w:val="22"/>
          <w:lang w:eastAsia="en-US"/>
        </w:rPr>
      </w:pPr>
    </w:p>
    <w:p w:rsidR="00BC3C46" w:rsidRPr="00BC3C46" w:rsidRDefault="00BC3C46" w:rsidP="00BC3C46">
      <w:pPr>
        <w:spacing w:line="360" w:lineRule="auto"/>
        <w:rPr>
          <w:rFonts w:cs="Arial"/>
          <w:sz w:val="24"/>
          <w:szCs w:val="24"/>
        </w:rPr>
      </w:pPr>
      <w:r w:rsidRPr="00BC3C46">
        <w:rPr>
          <w:rFonts w:cs="Arial"/>
          <w:b/>
          <w:sz w:val="24"/>
          <w:szCs w:val="24"/>
        </w:rPr>
        <w:t xml:space="preserve">SEGUNDO.- </w:t>
      </w:r>
      <w:r w:rsidRPr="00BC3C46">
        <w:rPr>
          <w:rFonts w:cs="Arial"/>
          <w:sz w:val="24"/>
          <w:szCs w:val="24"/>
        </w:rPr>
        <w:t xml:space="preserve">Que en cumplimiento de dicho acuerdo, el día 17 de septiembre de 2019, se turnó a esta Comisión de Gobernación, Puntos Constitucionales y Justicia, </w:t>
      </w:r>
      <w:r w:rsidRPr="00BC3C46">
        <w:rPr>
          <w:rFonts w:eastAsia="Calibri" w:cs="Arial"/>
          <w:color w:val="000000"/>
          <w:sz w:val="24"/>
          <w:szCs w:val="24"/>
          <w:lang w:eastAsia="en-US"/>
        </w:rPr>
        <w:t xml:space="preserve">la </w:t>
      </w:r>
      <w:r w:rsidRPr="00BC3C46">
        <w:rPr>
          <w:rFonts w:eastAsia="Calibri" w:cs="Arial"/>
          <w:sz w:val="24"/>
          <w:szCs w:val="24"/>
          <w:lang w:eastAsia="en-US"/>
        </w:rPr>
        <w:t>iniciativa con Proyecto de Decreto para adicionar el inciso R a la fracción I del artículo 6 de la Ley de Asistencia Social y Protección de Derechos del Estado de Coahuila, planteada por el Diputado Jesús Andrés Loya Cardona,</w:t>
      </w:r>
      <w:r w:rsidRPr="00BC3C46">
        <w:rPr>
          <w:rFonts w:eastAsia="Calibri" w:cs="Arial"/>
          <w:b/>
          <w:sz w:val="24"/>
          <w:szCs w:val="24"/>
          <w:lang w:eastAsia="en-US"/>
        </w:rPr>
        <w:t xml:space="preserve"> </w:t>
      </w:r>
      <w:r w:rsidRPr="00BC3C46">
        <w:rPr>
          <w:rFonts w:eastAsia="Calibri" w:cs="Arial"/>
          <w:sz w:val="24"/>
          <w:szCs w:val="24"/>
          <w:lang w:eastAsia="en-US"/>
        </w:rPr>
        <w:t>del Grupo Parlamentario “Gral. Andrés S. Viesca”, del Partido Revolucionario Institucional, conjuntamente con las demás Diputadas y Diputados que la suscriben</w:t>
      </w:r>
      <w:r w:rsidRPr="00BC3C46">
        <w:rPr>
          <w:rFonts w:eastAsia="Calibri" w:cs="Arial"/>
          <w:color w:val="000000"/>
          <w:sz w:val="24"/>
          <w:szCs w:val="24"/>
          <w:lang w:eastAsia="en-US"/>
        </w:rPr>
        <w:t xml:space="preserve">, </w:t>
      </w:r>
      <w:r w:rsidRPr="00BC3C46">
        <w:rPr>
          <w:rFonts w:cs="Arial"/>
          <w:sz w:val="24"/>
          <w:szCs w:val="24"/>
        </w:rPr>
        <w:t xml:space="preserve">y;  </w:t>
      </w:r>
    </w:p>
    <w:p w:rsidR="00BC3C46" w:rsidRPr="00BC3C46" w:rsidRDefault="00BC3C46" w:rsidP="00BC3C46">
      <w:pPr>
        <w:jc w:val="left"/>
        <w:rPr>
          <w:rFonts w:ascii="Calibri" w:eastAsia="Calibri" w:hAnsi="Calibri"/>
          <w:sz w:val="24"/>
          <w:szCs w:val="24"/>
          <w:lang w:eastAsia="en-US"/>
        </w:rPr>
      </w:pPr>
    </w:p>
    <w:p w:rsidR="00BC3C46" w:rsidRPr="00BC3C46" w:rsidRDefault="00BC3C46" w:rsidP="00BC3C46">
      <w:pPr>
        <w:jc w:val="left"/>
        <w:rPr>
          <w:rFonts w:ascii="Calibri" w:eastAsia="Calibri" w:hAnsi="Calibri"/>
          <w:sz w:val="24"/>
          <w:szCs w:val="24"/>
        </w:rPr>
      </w:pPr>
    </w:p>
    <w:p w:rsidR="00BC3C46" w:rsidRPr="00BC3C46" w:rsidRDefault="00BC3C46" w:rsidP="00BC3C46">
      <w:pPr>
        <w:spacing w:line="360" w:lineRule="auto"/>
        <w:jc w:val="center"/>
        <w:rPr>
          <w:rFonts w:cs="Arial"/>
          <w:b/>
          <w:sz w:val="24"/>
          <w:szCs w:val="24"/>
        </w:rPr>
      </w:pPr>
      <w:r w:rsidRPr="00BC3C46">
        <w:rPr>
          <w:rFonts w:cs="Arial"/>
          <w:b/>
          <w:sz w:val="24"/>
          <w:szCs w:val="24"/>
        </w:rPr>
        <w:t>C O N S I D E R A N D O</w:t>
      </w:r>
    </w:p>
    <w:p w:rsidR="00BC3C46" w:rsidRPr="00BC3C46" w:rsidRDefault="00BC3C46" w:rsidP="00BC3C46">
      <w:pPr>
        <w:spacing w:after="160" w:line="259" w:lineRule="auto"/>
        <w:jc w:val="left"/>
        <w:rPr>
          <w:rFonts w:ascii="Calibri" w:eastAsia="Calibri" w:hAnsi="Calibri"/>
          <w:sz w:val="22"/>
          <w:szCs w:val="22"/>
        </w:rPr>
      </w:pPr>
    </w:p>
    <w:p w:rsidR="00BC3C46" w:rsidRPr="00BC3C46" w:rsidRDefault="00BC3C46" w:rsidP="00BC3C46">
      <w:pPr>
        <w:spacing w:line="360" w:lineRule="auto"/>
        <w:rPr>
          <w:rFonts w:cs="Arial"/>
          <w:sz w:val="24"/>
          <w:szCs w:val="24"/>
        </w:rPr>
      </w:pPr>
      <w:r w:rsidRPr="00BC3C46">
        <w:rPr>
          <w:rFonts w:cs="Arial"/>
          <w:b/>
          <w:sz w:val="24"/>
          <w:szCs w:val="24"/>
        </w:rPr>
        <w:t xml:space="preserve">PRIMERO.- </w:t>
      </w:r>
      <w:r w:rsidRPr="00BC3C46">
        <w:rPr>
          <w:rFonts w:cs="Arial"/>
          <w:sz w:val="24"/>
          <w:szCs w:val="24"/>
        </w:rPr>
        <w:t>Que esta comisión, con fundamento en los artículos 90, 116, 117 y demás relativos de la Ley Orgánica del Congreso del Estado, es competente para emitir el presente dictamen.</w:t>
      </w:r>
    </w:p>
    <w:p w:rsidR="00BC3C46" w:rsidRPr="00BC3C46" w:rsidRDefault="00BC3C46" w:rsidP="00BC3C46">
      <w:pPr>
        <w:spacing w:after="160" w:line="259" w:lineRule="auto"/>
        <w:jc w:val="left"/>
        <w:rPr>
          <w:rFonts w:ascii="Calibri" w:eastAsia="Calibri" w:hAnsi="Calibri"/>
          <w:sz w:val="22"/>
          <w:szCs w:val="22"/>
          <w:lang w:eastAsia="en-US"/>
        </w:rPr>
      </w:pPr>
    </w:p>
    <w:p w:rsidR="00BC3C46" w:rsidRPr="00BC3C46" w:rsidRDefault="00BC3C46" w:rsidP="00BC3C46">
      <w:pPr>
        <w:spacing w:line="360" w:lineRule="auto"/>
        <w:rPr>
          <w:rFonts w:cs="Arial"/>
          <w:sz w:val="24"/>
          <w:szCs w:val="24"/>
        </w:rPr>
      </w:pPr>
      <w:r w:rsidRPr="00BC3C46">
        <w:rPr>
          <w:rFonts w:cs="Arial"/>
          <w:b/>
          <w:sz w:val="24"/>
          <w:szCs w:val="24"/>
        </w:rPr>
        <w:t xml:space="preserve">SEGUNDO.- </w:t>
      </w:r>
      <w:r w:rsidRPr="00BC3C46">
        <w:rPr>
          <w:rFonts w:cs="Arial"/>
          <w:sz w:val="24"/>
          <w:szCs w:val="24"/>
        </w:rPr>
        <w:t>Que la iniciativa con Proyecto de Decreto para adicionar el inciso R a la fracción I del artículo 6 de la Ley de Asistencia Social y Protección de Derechos del Estado de Coahuila, planteada por el Diputado Jesús Andrés Loya Cardona,</w:t>
      </w:r>
      <w:r w:rsidRPr="00BC3C46">
        <w:rPr>
          <w:rFonts w:cs="Arial"/>
          <w:b/>
          <w:sz w:val="24"/>
          <w:szCs w:val="24"/>
        </w:rPr>
        <w:t xml:space="preserve"> </w:t>
      </w:r>
      <w:r w:rsidRPr="00BC3C46">
        <w:rPr>
          <w:rFonts w:cs="Arial"/>
          <w:sz w:val="24"/>
          <w:szCs w:val="24"/>
        </w:rPr>
        <w:t>del Grupo Parlamentario “Gral. Andrés S. Viesca”, del Partido Revolucionario Institucional, conjuntamente con las demás Diputadas y Diputados que la suscriben</w:t>
      </w:r>
      <w:r w:rsidRPr="00BC3C46">
        <w:rPr>
          <w:rFonts w:eastAsia="Calibri" w:cs="Arial"/>
          <w:color w:val="000000"/>
          <w:sz w:val="24"/>
          <w:szCs w:val="24"/>
          <w:lang w:eastAsia="en-US"/>
        </w:rPr>
        <w:t xml:space="preserve">, </w:t>
      </w:r>
      <w:r w:rsidRPr="00BC3C46">
        <w:rPr>
          <w:rFonts w:cs="Arial"/>
          <w:sz w:val="24"/>
          <w:szCs w:val="24"/>
        </w:rPr>
        <w:t xml:space="preserve">se basa entre otras en las consideraciones siguientes:  </w:t>
      </w:r>
    </w:p>
    <w:p w:rsidR="00BC3C46" w:rsidRPr="00BC3C46" w:rsidRDefault="00BC3C46" w:rsidP="00BC3C46">
      <w:pPr>
        <w:spacing w:after="160" w:line="259" w:lineRule="auto"/>
        <w:jc w:val="left"/>
        <w:rPr>
          <w:rFonts w:ascii="Calibri" w:eastAsia="Calibri" w:hAnsi="Calibri"/>
          <w:sz w:val="22"/>
          <w:szCs w:val="22"/>
        </w:rPr>
      </w:pPr>
    </w:p>
    <w:p w:rsidR="00BC3C46" w:rsidRPr="00BC3C46" w:rsidRDefault="00BC3C46" w:rsidP="00BC3C46">
      <w:pPr>
        <w:jc w:val="left"/>
        <w:rPr>
          <w:rFonts w:ascii="Calibri" w:eastAsia="Calibri" w:hAnsi="Calibri"/>
          <w:sz w:val="22"/>
          <w:szCs w:val="22"/>
        </w:rPr>
      </w:pPr>
    </w:p>
    <w:p w:rsidR="00BC3C46" w:rsidRPr="00BC3C46" w:rsidRDefault="00BC3C46" w:rsidP="00BC3C46">
      <w:pPr>
        <w:spacing w:line="360" w:lineRule="auto"/>
        <w:jc w:val="center"/>
        <w:rPr>
          <w:rFonts w:cs="Arial"/>
          <w:b/>
          <w:sz w:val="24"/>
          <w:szCs w:val="24"/>
        </w:rPr>
      </w:pPr>
      <w:r w:rsidRPr="00BC3C46">
        <w:rPr>
          <w:rFonts w:cs="Arial"/>
          <w:b/>
          <w:sz w:val="24"/>
          <w:szCs w:val="24"/>
        </w:rPr>
        <w:t>E X P O S I C I Ó N   D E   M O T I V O S</w:t>
      </w:r>
    </w:p>
    <w:p w:rsidR="00BC3C46" w:rsidRPr="00BC3C46" w:rsidRDefault="00BC3C46" w:rsidP="00BC3C46">
      <w:pPr>
        <w:spacing w:after="160" w:line="259" w:lineRule="auto"/>
        <w:jc w:val="left"/>
        <w:rPr>
          <w:rFonts w:ascii="Calibri" w:eastAsia="Calibri" w:hAnsi="Calibri"/>
          <w:sz w:val="22"/>
          <w:szCs w:val="22"/>
          <w:lang w:eastAsia="es-MX"/>
        </w:rPr>
      </w:pPr>
    </w:p>
    <w:p w:rsidR="00BC3C46" w:rsidRPr="00BC3C46" w:rsidRDefault="00BC3C46" w:rsidP="00BC3C46">
      <w:pPr>
        <w:spacing w:after="160" w:line="360" w:lineRule="auto"/>
        <w:ind w:left="567" w:right="567"/>
        <w:rPr>
          <w:rFonts w:eastAsia="Calibri" w:cs="Arial"/>
          <w:i/>
          <w:color w:val="000000"/>
          <w:sz w:val="24"/>
          <w:szCs w:val="24"/>
          <w:shd w:val="clear" w:color="auto" w:fill="FFFFFF"/>
          <w:lang w:eastAsia="en-US"/>
        </w:rPr>
      </w:pPr>
      <w:r w:rsidRPr="00BC3C46">
        <w:rPr>
          <w:rFonts w:eastAsia="Calibri" w:cs="Arial"/>
          <w:i/>
          <w:color w:val="000000"/>
          <w:sz w:val="24"/>
          <w:szCs w:val="24"/>
          <w:shd w:val="clear" w:color="auto" w:fill="FFFFFF"/>
          <w:lang w:eastAsia="en-US"/>
        </w:rPr>
        <w:t>“La violencia contra la mujer constituye uno de los problemas más importantes de salud pública que atenta contra la dignidad humana y menoscaba el pleno ejercicio de los derechos humanos. La discriminación y la violencia hacia la mujer es una manifestación de las relaciones de poder históricamente desiguales entre mujeres y hombres, que traspasa las fronteras de todos los países y afecta a miles de mujeres en el mundo.</w:t>
      </w:r>
    </w:p>
    <w:p w:rsidR="00BC3C46" w:rsidRPr="00BC3C46" w:rsidRDefault="00BC3C46" w:rsidP="00BC3C46">
      <w:pPr>
        <w:jc w:val="left"/>
        <w:rPr>
          <w:rFonts w:ascii="Calibri" w:eastAsia="Calibri" w:hAnsi="Calibri"/>
          <w:sz w:val="22"/>
          <w:szCs w:val="22"/>
          <w:lang w:eastAsia="en-US"/>
        </w:rPr>
      </w:pPr>
    </w:p>
    <w:p w:rsidR="00BC3C46" w:rsidRPr="00BC3C46" w:rsidRDefault="00BC3C46" w:rsidP="00BC3C46">
      <w:pPr>
        <w:spacing w:after="160" w:line="360" w:lineRule="auto"/>
        <w:ind w:left="567" w:right="567"/>
        <w:rPr>
          <w:rFonts w:eastAsia="Calibri" w:cs="Arial"/>
          <w:i/>
          <w:color w:val="000000"/>
          <w:sz w:val="24"/>
          <w:szCs w:val="24"/>
          <w:shd w:val="clear" w:color="auto" w:fill="FFFFFF"/>
          <w:lang w:eastAsia="en-US"/>
        </w:rPr>
      </w:pPr>
      <w:r w:rsidRPr="00BC3C46">
        <w:rPr>
          <w:rFonts w:eastAsia="Calibri" w:cs="Arial"/>
          <w:i/>
          <w:color w:val="000000"/>
          <w:sz w:val="24"/>
          <w:szCs w:val="24"/>
          <w:shd w:val="clear" w:color="auto" w:fill="FFFFFF"/>
          <w:lang w:eastAsia="en-US"/>
        </w:rPr>
        <w:t xml:space="preserve">Según la Organización Mundial de la Salud (OMS) se estima que el 35% de las mujeres del mundo han sufrido en algún momento de su vida violencia física y/o sexual; al mismo tiempo otros estudios reflejan que se trata de un porcentaje mucho mayor, de un 70%. Cada día un promedio de 137 mujeres alrededor del planeta mueren a manos de su pareja o de un miembro de su familia, según información de la Organización de las Nacionales Unidas. </w:t>
      </w:r>
    </w:p>
    <w:p w:rsidR="00BC3C46" w:rsidRPr="00BC3C46" w:rsidRDefault="00BC3C46" w:rsidP="00BC3C46">
      <w:pPr>
        <w:jc w:val="left"/>
        <w:rPr>
          <w:rFonts w:ascii="Calibri" w:eastAsia="Calibri" w:hAnsi="Calibri"/>
          <w:sz w:val="22"/>
          <w:szCs w:val="22"/>
          <w:lang w:eastAsia="en-US"/>
        </w:rPr>
      </w:pPr>
    </w:p>
    <w:p w:rsidR="00BC3C46" w:rsidRPr="00BC3C46" w:rsidRDefault="00BC3C46" w:rsidP="00BC3C46">
      <w:pPr>
        <w:spacing w:after="160" w:line="360" w:lineRule="auto"/>
        <w:ind w:left="567" w:right="567"/>
        <w:rPr>
          <w:rFonts w:eastAsia="Calibri" w:cs="Arial"/>
          <w:i/>
          <w:color w:val="000000"/>
          <w:sz w:val="24"/>
          <w:szCs w:val="24"/>
          <w:shd w:val="clear" w:color="auto" w:fill="FFFFFF"/>
          <w:lang w:eastAsia="en-US"/>
        </w:rPr>
      </w:pPr>
      <w:r w:rsidRPr="00BC3C46">
        <w:rPr>
          <w:rFonts w:eastAsia="Calibri" w:cs="Arial"/>
          <w:i/>
          <w:color w:val="000000"/>
          <w:sz w:val="24"/>
          <w:szCs w:val="24"/>
          <w:shd w:val="clear" w:color="auto" w:fill="FFFFFF"/>
          <w:lang w:eastAsia="en-US"/>
        </w:rPr>
        <w:t xml:space="preserve">En México, de acuerdo con las cifras registradas por el Secretariado Ejecutivo del Sistema Nacional de Seguridad Pública (SESNSP) se advierte que tan solo en el primer cuatrimestre del presente año murieron 1,199 víctimas de la violencia por razón de género. Es decir, cada dos horas y media en promedio </w:t>
      </w:r>
      <w:r w:rsidRPr="00BC3C46">
        <w:rPr>
          <w:rFonts w:eastAsia="Calibri" w:cs="Arial"/>
          <w:i/>
          <w:color w:val="000000"/>
          <w:sz w:val="24"/>
          <w:szCs w:val="24"/>
          <w:shd w:val="clear" w:color="auto" w:fill="FFFFFF"/>
          <w:lang w:eastAsia="en-US"/>
        </w:rPr>
        <w:lastRenderedPageBreak/>
        <w:t>una mujer es asesinada por el hecho de ser mujer, una estadística que va en aumento a pesar de la gran movilización social.</w:t>
      </w:r>
    </w:p>
    <w:p w:rsidR="00BC3C46" w:rsidRPr="00BC3C46" w:rsidRDefault="00BC3C46" w:rsidP="00BC3C46">
      <w:pPr>
        <w:jc w:val="left"/>
        <w:rPr>
          <w:rFonts w:ascii="Calibri" w:eastAsia="Calibri" w:hAnsi="Calibri"/>
          <w:sz w:val="22"/>
          <w:szCs w:val="22"/>
          <w:shd w:val="clear" w:color="auto" w:fill="FFFFFF"/>
          <w:lang w:eastAsia="en-US"/>
        </w:rPr>
      </w:pPr>
    </w:p>
    <w:p w:rsidR="00BC3C46" w:rsidRPr="00BC3C46" w:rsidRDefault="00BC3C46" w:rsidP="00BC3C46">
      <w:pPr>
        <w:spacing w:after="160" w:line="360" w:lineRule="auto"/>
        <w:ind w:left="567" w:right="567"/>
        <w:rPr>
          <w:rFonts w:eastAsia="Calibri" w:cs="Arial"/>
          <w:i/>
          <w:color w:val="000000"/>
          <w:sz w:val="24"/>
          <w:szCs w:val="24"/>
          <w:shd w:val="clear" w:color="auto" w:fill="FFFFFF"/>
          <w:lang w:eastAsia="en-US"/>
        </w:rPr>
      </w:pPr>
      <w:r w:rsidRPr="00BC3C46">
        <w:rPr>
          <w:rFonts w:eastAsia="Calibri" w:cs="Arial"/>
          <w:i/>
          <w:color w:val="000000"/>
          <w:sz w:val="24"/>
          <w:szCs w:val="24"/>
          <w:shd w:val="clear" w:color="auto" w:fill="FFFFFF"/>
          <w:lang w:eastAsia="en-US"/>
        </w:rPr>
        <w:t>De conformidad con lo establecido en la Declaración de las Naciones Unidas sobre la Eliminación de la Violencia contra la Mujer se entiende por ‘violencia contra la mujer’ a “todo acto de violencia basado en la pertenencia al sexo femenino que tenga o pueda tener como resultado un daño o sufrimiento físico, sexual o psicológico para la mujer, así como las amenazas de tales actos, la coacción o la privación arbitraria de la libertad, tanto si se producen en la vida pública como en la vida privada”.</w:t>
      </w:r>
      <w:r w:rsidRPr="00BC3C46">
        <w:rPr>
          <w:rFonts w:eastAsia="Calibri" w:cs="Arial"/>
          <w:i/>
          <w:color w:val="000000"/>
          <w:sz w:val="24"/>
          <w:szCs w:val="24"/>
          <w:shd w:val="clear" w:color="auto" w:fill="FFFFFF"/>
          <w:vertAlign w:val="superscript"/>
          <w:lang w:eastAsia="en-US"/>
        </w:rPr>
        <w:footnoteReference w:id="23"/>
      </w:r>
    </w:p>
    <w:p w:rsidR="00BC3C46" w:rsidRPr="00BC3C46" w:rsidRDefault="00BC3C46" w:rsidP="00BC3C46">
      <w:pPr>
        <w:jc w:val="left"/>
        <w:rPr>
          <w:rFonts w:ascii="Calibri" w:eastAsia="Calibri" w:hAnsi="Calibri"/>
          <w:sz w:val="22"/>
          <w:szCs w:val="22"/>
          <w:shd w:val="clear" w:color="auto" w:fill="FFFFFF"/>
          <w:lang w:eastAsia="en-US"/>
        </w:rPr>
      </w:pPr>
    </w:p>
    <w:p w:rsidR="00BC3C46" w:rsidRPr="00BC3C46" w:rsidRDefault="00BC3C46" w:rsidP="00BC3C46">
      <w:pPr>
        <w:spacing w:after="160" w:line="360" w:lineRule="auto"/>
        <w:ind w:left="567" w:right="567"/>
        <w:rPr>
          <w:rFonts w:eastAsia="Calibri" w:cs="Arial"/>
          <w:i/>
          <w:color w:val="000000"/>
          <w:sz w:val="24"/>
          <w:szCs w:val="24"/>
          <w:shd w:val="clear" w:color="auto" w:fill="FFFFFF"/>
          <w:lang w:eastAsia="en-US"/>
        </w:rPr>
      </w:pPr>
      <w:r w:rsidRPr="00BC3C46">
        <w:rPr>
          <w:rFonts w:eastAsia="Calibri" w:cs="Arial"/>
          <w:i/>
          <w:color w:val="000000"/>
          <w:sz w:val="24"/>
          <w:szCs w:val="24"/>
          <w:shd w:val="clear" w:color="auto" w:fill="FFFFFF"/>
          <w:lang w:eastAsia="en-US"/>
        </w:rPr>
        <w:t>La violencia contra la mujer trae consigo consecuencias lamentables en el  entorno social. Entre estas secuelas se puede visualizar la gran afectación que sufren los menores hijos de las víctimas de estos sucesos, los cuales no son sujetos pasivos sino deben ser considerados como víctimas directas o indirectas de esta violencia. Los hijos de las mujeres víctimas de violencia por razón de género necesitan protección, no sólo para la tutela de sus derechos humanos, sino para garantizar de forma efectiva medidas de atención y cuidado.</w:t>
      </w:r>
    </w:p>
    <w:p w:rsidR="00BC3C46" w:rsidRPr="00BC3C46" w:rsidRDefault="00BC3C46" w:rsidP="00BC3C46">
      <w:pPr>
        <w:jc w:val="left"/>
        <w:rPr>
          <w:rFonts w:ascii="Calibri" w:eastAsia="Calibri" w:hAnsi="Calibri"/>
          <w:sz w:val="22"/>
          <w:szCs w:val="22"/>
          <w:shd w:val="clear" w:color="auto" w:fill="FFFFFF"/>
          <w:lang w:eastAsia="en-US"/>
        </w:rPr>
      </w:pPr>
    </w:p>
    <w:p w:rsidR="00BC3C46" w:rsidRPr="00BC3C46" w:rsidRDefault="00BC3C46" w:rsidP="00BC3C46">
      <w:pPr>
        <w:spacing w:after="160" w:line="360" w:lineRule="auto"/>
        <w:ind w:left="567" w:right="567"/>
        <w:rPr>
          <w:rFonts w:eastAsia="Calibri" w:cs="Arial"/>
          <w:i/>
          <w:color w:val="000000"/>
          <w:sz w:val="24"/>
          <w:szCs w:val="24"/>
          <w:shd w:val="clear" w:color="auto" w:fill="FFFFFF"/>
          <w:lang w:eastAsia="en-US"/>
        </w:rPr>
      </w:pPr>
      <w:r w:rsidRPr="00BC3C46">
        <w:rPr>
          <w:rFonts w:eastAsia="Calibri" w:cs="Arial"/>
          <w:i/>
          <w:color w:val="000000"/>
          <w:sz w:val="24"/>
          <w:szCs w:val="24"/>
          <w:shd w:val="clear" w:color="auto" w:fill="FFFFFF"/>
          <w:lang w:eastAsia="en-US"/>
        </w:rPr>
        <w:t>De acuerdo con un censo del Instituto Nacional de las Mujeres (Inmujeres), sólo hasta el año pasado alrededor de 4 mil 245 niñas, niñas, niños y adolescentes han quedado en situación de orfandad a causa de la violencia letal que enfrentan las mujeres mexicanas, que dio como resultado 2 mil 192 homicidios dolosos y feminicidios cometidos en el país.</w:t>
      </w:r>
    </w:p>
    <w:p w:rsidR="00BC3C46" w:rsidRPr="00BC3C46" w:rsidRDefault="00BC3C46" w:rsidP="00BC3C46">
      <w:pPr>
        <w:jc w:val="left"/>
        <w:rPr>
          <w:rFonts w:ascii="Calibri" w:eastAsia="Calibri" w:hAnsi="Calibri"/>
          <w:sz w:val="22"/>
          <w:szCs w:val="22"/>
          <w:shd w:val="clear" w:color="auto" w:fill="FFFFFF"/>
          <w:lang w:eastAsia="en-US"/>
        </w:rPr>
      </w:pPr>
    </w:p>
    <w:p w:rsidR="00BC3C46" w:rsidRPr="00BC3C46" w:rsidRDefault="00BC3C46" w:rsidP="00BC3C46">
      <w:pPr>
        <w:spacing w:after="160" w:line="360" w:lineRule="auto"/>
        <w:ind w:left="567" w:right="567"/>
        <w:rPr>
          <w:rFonts w:eastAsia="Calibri" w:cs="Arial"/>
          <w:i/>
          <w:color w:val="000000"/>
          <w:sz w:val="24"/>
          <w:szCs w:val="24"/>
          <w:shd w:val="clear" w:color="auto" w:fill="FFFFFF"/>
          <w:lang w:eastAsia="en-US"/>
        </w:rPr>
      </w:pPr>
      <w:r w:rsidRPr="00BC3C46">
        <w:rPr>
          <w:rFonts w:eastAsia="Calibri" w:cs="Arial"/>
          <w:i/>
          <w:color w:val="000000"/>
          <w:sz w:val="24"/>
          <w:szCs w:val="24"/>
          <w:shd w:val="clear" w:color="auto" w:fill="FFFFFF"/>
          <w:lang w:eastAsia="en-US"/>
        </w:rPr>
        <w:t>La Convención de Naciones Unidas de los Derechos del Niño (CDN) considerada como la carta más extensa desarrollada sobre los derechos de las niñas y niños, ha adoptado distintas resoluciones, directivas y programas de actuación comunitaria en materia de prevención y erradicación de la violencia de género, tomando en consideración a los menores hijos de las víctimas de este tipo de violencia.</w:t>
      </w:r>
    </w:p>
    <w:p w:rsidR="00BC3C46" w:rsidRPr="00BC3C46" w:rsidRDefault="00BC3C46" w:rsidP="00BC3C46">
      <w:pPr>
        <w:jc w:val="left"/>
        <w:rPr>
          <w:rFonts w:ascii="Calibri" w:eastAsia="Calibri" w:hAnsi="Calibri"/>
          <w:sz w:val="22"/>
          <w:szCs w:val="22"/>
          <w:shd w:val="clear" w:color="auto" w:fill="FFFFFF"/>
          <w:lang w:eastAsia="en-US"/>
        </w:rPr>
      </w:pPr>
    </w:p>
    <w:p w:rsidR="00BC3C46" w:rsidRPr="00BC3C46" w:rsidRDefault="00BC3C46" w:rsidP="00BC3C46">
      <w:pPr>
        <w:spacing w:after="160" w:line="360" w:lineRule="auto"/>
        <w:ind w:left="567" w:right="567"/>
        <w:rPr>
          <w:rFonts w:eastAsia="Calibri" w:cs="Arial"/>
          <w:i/>
          <w:color w:val="000000"/>
          <w:sz w:val="24"/>
          <w:szCs w:val="24"/>
          <w:shd w:val="clear" w:color="auto" w:fill="FFFFFF"/>
          <w:lang w:eastAsia="en-US"/>
        </w:rPr>
      </w:pPr>
      <w:r w:rsidRPr="00BC3C46">
        <w:rPr>
          <w:rFonts w:eastAsia="Calibri" w:cs="Arial"/>
          <w:i/>
          <w:color w:val="000000"/>
          <w:sz w:val="24"/>
          <w:szCs w:val="24"/>
          <w:shd w:val="clear" w:color="auto" w:fill="FFFFFF"/>
          <w:lang w:eastAsia="en-US"/>
        </w:rPr>
        <w:t>Las niñas y niños hijos de víctimas de violencia de género, incluyendo aquellas víctima de feminicidio, en muchas circunstancias son víctimas olvidadas en medio de esta compleja problemática. Los menores como víctimas sufren efectos directos a nivel de sintomatología, una mayor vulnerabilidad en términos de adaptación psicológica, además de otros problemas como por ejemplo sentimientos de inseguridad, actuar conforme a ideas inferiores, alteraciones bruscas de humor, negación de la situación de violencia o desvalorización de su importancia, tendencia a normalizar el sufrimiento y la agresión como formas de relación, aprendizajes de modelos violentos y posibilidad de repetirlos ya sea como víctima o agresor, así como síntomas de estrés postraumático -insomnio, pesadillas, fobias, ansiedad.</w:t>
      </w:r>
    </w:p>
    <w:p w:rsidR="00BC3C46" w:rsidRPr="00BC3C46" w:rsidRDefault="00BC3C46" w:rsidP="00BC3C46">
      <w:pPr>
        <w:jc w:val="left"/>
        <w:rPr>
          <w:rFonts w:ascii="Calibri" w:eastAsia="Calibri" w:hAnsi="Calibri"/>
          <w:sz w:val="22"/>
          <w:szCs w:val="22"/>
          <w:shd w:val="clear" w:color="auto" w:fill="FFFFFF"/>
          <w:lang w:eastAsia="en-US"/>
        </w:rPr>
      </w:pPr>
    </w:p>
    <w:p w:rsidR="00BC3C46" w:rsidRPr="00BC3C46" w:rsidRDefault="00BC3C46" w:rsidP="00BC3C46">
      <w:pPr>
        <w:spacing w:after="160" w:line="360" w:lineRule="auto"/>
        <w:ind w:left="567" w:right="567"/>
        <w:rPr>
          <w:rFonts w:eastAsia="Calibri" w:cs="Arial"/>
          <w:i/>
          <w:color w:val="000000"/>
          <w:sz w:val="24"/>
          <w:szCs w:val="24"/>
          <w:shd w:val="clear" w:color="auto" w:fill="FFFFFF"/>
          <w:lang w:eastAsia="en-US"/>
        </w:rPr>
      </w:pPr>
      <w:r w:rsidRPr="00BC3C46">
        <w:rPr>
          <w:rFonts w:eastAsia="Calibri" w:cs="Arial"/>
          <w:i/>
          <w:color w:val="000000"/>
          <w:sz w:val="24"/>
          <w:szCs w:val="24"/>
          <w:shd w:val="clear" w:color="auto" w:fill="FFFFFF"/>
          <w:lang w:eastAsia="en-US"/>
        </w:rPr>
        <w:t>Garantizar el acceso a servicios de asistencia y apoyo, así como la adopción de medidas de protección a las víctimas menores que se encuentran en un entorno de violencia de género refuerzan las buenas políticas públicas implementadas por el Gobierno Estatal que, preocupado, vela constantemente para proteger a los sectores más vulnerables o que previniendo emplea acciones positivas en aras de que estos grupos sociales no queden desprotegidos.</w:t>
      </w:r>
    </w:p>
    <w:p w:rsidR="00BC3C46" w:rsidRPr="00BC3C46" w:rsidRDefault="00BC3C46" w:rsidP="00BC3C46">
      <w:pPr>
        <w:jc w:val="left"/>
        <w:rPr>
          <w:rFonts w:ascii="Calibri" w:eastAsia="Calibri" w:hAnsi="Calibri"/>
          <w:sz w:val="22"/>
          <w:szCs w:val="22"/>
          <w:shd w:val="clear" w:color="auto" w:fill="FFFFFF"/>
          <w:lang w:eastAsia="en-US"/>
        </w:rPr>
      </w:pPr>
    </w:p>
    <w:p w:rsidR="00BC3C46" w:rsidRPr="00BC3C46" w:rsidRDefault="00BC3C46" w:rsidP="00BC3C46">
      <w:pPr>
        <w:spacing w:after="160" w:line="360" w:lineRule="auto"/>
        <w:ind w:left="567" w:right="567"/>
        <w:rPr>
          <w:rFonts w:eastAsia="Calibri" w:cs="Arial"/>
          <w:i/>
          <w:color w:val="000000"/>
          <w:sz w:val="24"/>
          <w:szCs w:val="24"/>
          <w:shd w:val="clear" w:color="auto" w:fill="FFFFFF"/>
          <w:lang w:eastAsia="en-US"/>
        </w:rPr>
      </w:pPr>
      <w:r w:rsidRPr="00BC3C46">
        <w:rPr>
          <w:rFonts w:eastAsia="Calibri" w:cs="Arial"/>
          <w:i/>
          <w:color w:val="000000"/>
          <w:sz w:val="24"/>
          <w:szCs w:val="24"/>
          <w:shd w:val="clear" w:color="auto" w:fill="FFFFFF"/>
          <w:lang w:eastAsia="en-US"/>
        </w:rPr>
        <w:lastRenderedPageBreak/>
        <w:t>En esta vía, la siguiente iniciativa tiene a bien garantizar la protección a las niñas, niños y adolescentes hijos de madres víctimas de feminicidio y violencia por género, para que tengan acceso a los diferentes servicios y programas de asistencia social y protección de derechos que brinda el Estado, a fin de tener un desarrollo emocional menos traumático y lleven una vida social sana, sin repetir patrones violentos cuando lleguen a edad adulta.”</w:t>
      </w:r>
    </w:p>
    <w:p w:rsidR="00BC3C46" w:rsidRPr="00BC3C46" w:rsidRDefault="00BC3C46" w:rsidP="00BC3C46">
      <w:pPr>
        <w:jc w:val="left"/>
        <w:rPr>
          <w:rFonts w:ascii="Calibri" w:eastAsia="Calibri" w:hAnsi="Calibri"/>
          <w:sz w:val="22"/>
          <w:szCs w:val="22"/>
          <w:lang w:eastAsia="es-MX"/>
        </w:rPr>
      </w:pPr>
    </w:p>
    <w:p w:rsidR="00BC3C46" w:rsidRPr="00BC3C46" w:rsidRDefault="00BC3C46" w:rsidP="00BC3C46">
      <w:pPr>
        <w:shd w:val="clear" w:color="auto" w:fill="FFFFFF"/>
        <w:spacing w:after="300" w:line="360" w:lineRule="auto"/>
        <w:outlineLvl w:val="1"/>
        <w:rPr>
          <w:rFonts w:cs="Arial"/>
          <w:bCs/>
          <w:kern w:val="36"/>
          <w:sz w:val="24"/>
          <w:szCs w:val="24"/>
          <w:lang w:eastAsia="es-MX"/>
        </w:rPr>
      </w:pPr>
      <w:r w:rsidRPr="00BC3C46">
        <w:rPr>
          <w:rFonts w:cs="Arial"/>
          <w:b/>
          <w:bCs/>
          <w:kern w:val="36"/>
          <w:sz w:val="24"/>
          <w:szCs w:val="24"/>
          <w:lang w:eastAsia="es-MX"/>
        </w:rPr>
        <w:t xml:space="preserve">TERCERO.- </w:t>
      </w:r>
      <w:r w:rsidRPr="00BC3C46">
        <w:rPr>
          <w:rFonts w:eastAsia="Calibri" w:cs="Arial"/>
          <w:bCs/>
          <w:kern w:val="36"/>
          <w:sz w:val="24"/>
          <w:szCs w:val="24"/>
          <w:lang w:eastAsia="es-MX"/>
        </w:rPr>
        <w:t>Los integrantes de esta Comisión de Gobernación, Puntos Constitucionales y Justicia, nos abocamos al estudio de la presente iniciativa de reforma, la cual adiciona</w:t>
      </w:r>
      <w:r w:rsidRPr="00BC3C46">
        <w:rPr>
          <w:rFonts w:cs="Arial"/>
          <w:bCs/>
          <w:kern w:val="36"/>
          <w:sz w:val="24"/>
          <w:szCs w:val="24"/>
          <w:lang w:eastAsia="es-MX"/>
        </w:rPr>
        <w:t xml:space="preserve"> una fracción al artículo 6 de la Ley de Asistencia Social y Protección de Derechos del Estado de Coahuila.</w:t>
      </w:r>
    </w:p>
    <w:p w:rsidR="00BC3C46" w:rsidRPr="00BC3C46" w:rsidRDefault="00BC3C46" w:rsidP="00BC3C46">
      <w:pPr>
        <w:jc w:val="left"/>
        <w:rPr>
          <w:rFonts w:ascii="Calibri" w:eastAsia="Calibri" w:hAnsi="Calibri"/>
          <w:sz w:val="22"/>
          <w:szCs w:val="22"/>
          <w:lang w:val="es-ES_tradnl" w:eastAsia="es-MX"/>
        </w:rPr>
      </w:pPr>
    </w:p>
    <w:p w:rsidR="00BC3C46" w:rsidRPr="00BC3C46" w:rsidRDefault="00BC3C46" w:rsidP="00BC3C46">
      <w:pPr>
        <w:shd w:val="clear" w:color="auto" w:fill="FFFFFF"/>
        <w:spacing w:after="300" w:line="360" w:lineRule="auto"/>
        <w:outlineLvl w:val="1"/>
        <w:rPr>
          <w:rFonts w:cs="Arial"/>
          <w:bCs/>
          <w:kern w:val="36"/>
          <w:sz w:val="24"/>
          <w:szCs w:val="24"/>
          <w:lang w:eastAsia="es-MX"/>
        </w:rPr>
      </w:pPr>
      <w:r w:rsidRPr="00BC3C46">
        <w:rPr>
          <w:rFonts w:cs="Arial"/>
          <w:bCs/>
          <w:kern w:val="36"/>
          <w:sz w:val="24"/>
          <w:szCs w:val="24"/>
          <w:lang w:val="es-ES" w:eastAsia="es-MX"/>
        </w:rPr>
        <w:t xml:space="preserve">Para los integrantes de esta dictaminadora, es primordial implementar acciones encaminadas a atender las situaciones de vida que son adversas a la población, y centrándonos en el tema que nos ocupa, podemos mencionar que las cifras de violencia hacia las mujeres, es un fenómeno que aun y cuando se han venido implementado políticas públicas para su erradicación, los datos </w:t>
      </w:r>
      <w:r w:rsidRPr="00BC3C46">
        <w:rPr>
          <w:rFonts w:cs="Arial"/>
          <w:bCs/>
          <w:kern w:val="36"/>
          <w:sz w:val="24"/>
          <w:szCs w:val="24"/>
          <w:lang w:eastAsia="es-MX"/>
        </w:rPr>
        <w:t>oficiales del Secretariado Ejecutivo de Seguridad Pública, nos indican que en México, los feminicidios se han ido duplicando durante los últimos años, asimismo se señala que sólo en enero de 2019 ha habido 70 feminicidios, agregando que 11 de las víctimas eran menores de edad.</w:t>
      </w:r>
    </w:p>
    <w:p w:rsidR="00BC3C46" w:rsidRPr="00BC3C46" w:rsidRDefault="00BC3C46" w:rsidP="00BC3C46">
      <w:pPr>
        <w:jc w:val="left"/>
        <w:rPr>
          <w:rFonts w:ascii="Calibri" w:eastAsia="Calibri" w:hAnsi="Calibri"/>
          <w:sz w:val="22"/>
          <w:szCs w:val="22"/>
          <w:lang w:eastAsia="es-MX"/>
        </w:rPr>
      </w:pPr>
    </w:p>
    <w:p w:rsidR="00BC3C46" w:rsidRPr="00BC3C46" w:rsidRDefault="00BC3C46" w:rsidP="00BC3C46">
      <w:pPr>
        <w:spacing w:line="360" w:lineRule="auto"/>
        <w:rPr>
          <w:rFonts w:eastAsia="Calibri" w:cs="Arial"/>
          <w:sz w:val="24"/>
          <w:szCs w:val="24"/>
        </w:rPr>
      </w:pPr>
      <w:r w:rsidRPr="00BC3C46">
        <w:rPr>
          <w:rFonts w:eastAsia="Calibri" w:cs="Arial"/>
          <w:sz w:val="24"/>
          <w:szCs w:val="24"/>
          <w:lang w:val="es-ES"/>
        </w:rPr>
        <w:t>En el estado de Coahuila, las cifras de feminicidios de</w:t>
      </w:r>
      <w:r w:rsidRPr="00BC3C46">
        <w:rPr>
          <w:rFonts w:eastAsia="Calibri" w:cs="Arial"/>
          <w:sz w:val="24"/>
          <w:szCs w:val="24"/>
        </w:rPr>
        <w:t xml:space="preserve"> acuerdo con el Sistema Nacional de Seguridad Pública, en el año 2015 se registraron 16, en el 2016 fueron 14, 9 en el 2017, lo cual indicó una disminución en la incidencia, sin embargo en el año 2018, la cifra aumentó a 12 y en lo que va de este 2019 se han registrado 19 casos. Lo cual resulta alarmante, por lo que los integrantes de esta dictaminadora, no podemos omitir, que aun y cuando en esta legislatura, hemos contribuido mediante acciones preventivas, de contención y correctivas para frenar los feminicidios y los homicidios de mujeres al </w:t>
      </w:r>
      <w:r w:rsidRPr="00BC3C46">
        <w:rPr>
          <w:rFonts w:eastAsia="Calibri" w:cs="Arial"/>
          <w:sz w:val="24"/>
          <w:szCs w:val="24"/>
        </w:rPr>
        <w:lastRenderedPageBreak/>
        <w:t>homologar estos ilícitos en nuestros diferentes ordenamientos jurídicos, coincidimos con el promovente, en que este fenómeno desencadena consecuencias lamentables en el entorno social y familiar, ya que trae consigo</w:t>
      </w:r>
      <w:r w:rsidRPr="00BC3C46">
        <w:rPr>
          <w:rFonts w:ascii="Segoe UI" w:eastAsia="Calibri" w:hAnsi="Segoe UI" w:cs="Segoe UI"/>
          <w:color w:val="828282"/>
          <w:spacing w:val="8"/>
          <w:sz w:val="22"/>
          <w:szCs w:val="22"/>
          <w:shd w:val="clear" w:color="auto" w:fill="FFFFFF"/>
          <w:lang w:eastAsia="en-US"/>
        </w:rPr>
        <w:t xml:space="preserve"> </w:t>
      </w:r>
      <w:r w:rsidRPr="00BC3C46">
        <w:rPr>
          <w:rFonts w:eastAsia="Calibri" w:cs="Arial"/>
          <w:spacing w:val="8"/>
          <w:sz w:val="24"/>
          <w:szCs w:val="24"/>
          <w:shd w:val="clear" w:color="auto" w:fill="FFFFFF"/>
          <w:lang w:eastAsia="en-US"/>
        </w:rPr>
        <w:t>además</w:t>
      </w:r>
      <w:r w:rsidRPr="00BC3C46">
        <w:rPr>
          <w:rFonts w:ascii="Segoe UI" w:eastAsia="Calibri" w:hAnsi="Segoe UI" w:cs="Segoe UI"/>
          <w:color w:val="828282"/>
          <w:spacing w:val="8"/>
          <w:sz w:val="22"/>
          <w:szCs w:val="22"/>
          <w:shd w:val="clear" w:color="auto" w:fill="FFFFFF"/>
          <w:lang w:eastAsia="en-US"/>
        </w:rPr>
        <w:t xml:space="preserve"> </w:t>
      </w:r>
      <w:r w:rsidRPr="00BC3C46">
        <w:rPr>
          <w:rFonts w:eastAsia="Calibri" w:cs="Arial"/>
          <w:sz w:val="24"/>
          <w:szCs w:val="24"/>
        </w:rPr>
        <w:t>del sufrimiento no visible de los menores hijos de las víctimas de violencia, afectaciones graves en su calidad de vida y bienestar, por lo cual consideramos que a razón de ser también víctimas de la situación, es importante brindarles efectivas medidas de atención y cuidado.</w:t>
      </w:r>
    </w:p>
    <w:p w:rsidR="00BC3C46" w:rsidRPr="00BC3C46" w:rsidRDefault="00BC3C46" w:rsidP="00BC3C46">
      <w:pPr>
        <w:jc w:val="left"/>
        <w:rPr>
          <w:rFonts w:ascii="Calibri" w:eastAsia="Calibri" w:hAnsi="Calibri"/>
          <w:sz w:val="22"/>
          <w:szCs w:val="22"/>
        </w:rPr>
      </w:pPr>
    </w:p>
    <w:p w:rsidR="00BC3C46" w:rsidRPr="00BC3C46" w:rsidRDefault="00BC3C46" w:rsidP="00BC3C46">
      <w:pPr>
        <w:jc w:val="left"/>
        <w:rPr>
          <w:rFonts w:ascii="Calibri" w:eastAsia="Calibri" w:hAnsi="Calibri"/>
          <w:sz w:val="22"/>
          <w:szCs w:val="22"/>
          <w:lang w:eastAsia="es-MX"/>
        </w:rPr>
      </w:pPr>
    </w:p>
    <w:p w:rsidR="00BC3C46" w:rsidRPr="00BC3C46" w:rsidRDefault="00BC3C46" w:rsidP="00BC3C46">
      <w:pPr>
        <w:shd w:val="clear" w:color="auto" w:fill="FFFFFF"/>
        <w:spacing w:after="300" w:line="360" w:lineRule="auto"/>
        <w:outlineLvl w:val="1"/>
        <w:rPr>
          <w:rFonts w:eastAsia="Calibri" w:cs="Arial"/>
          <w:sz w:val="24"/>
          <w:szCs w:val="24"/>
          <w:lang w:eastAsia="en-US"/>
        </w:rPr>
      </w:pPr>
      <w:r w:rsidRPr="00BC3C46">
        <w:rPr>
          <w:rFonts w:cs="Arial"/>
          <w:bCs/>
          <w:kern w:val="36"/>
          <w:sz w:val="24"/>
          <w:szCs w:val="24"/>
          <w:lang w:val="es-ES" w:eastAsia="es-MX"/>
        </w:rPr>
        <w:t xml:space="preserve">En </w:t>
      </w:r>
      <w:r w:rsidRPr="00BC3C46">
        <w:rPr>
          <w:rFonts w:eastAsia="Calibri" w:cs="Arial"/>
          <w:sz w:val="24"/>
          <w:szCs w:val="24"/>
          <w:lang w:eastAsia="en-US"/>
        </w:rPr>
        <w:t xml:space="preserve">ese sentido, que consideramos que más allá de las secuelas directas y a corto plazo, los menores que atestiguan una situación de la violencia, son más propensos de presentar problemas emocionales y de conducta, así como mayores problemas en su desarrollo escolar, además que les conlleva un mayor riesgo de cometer o experimentar violencia en su futuro. </w:t>
      </w:r>
    </w:p>
    <w:p w:rsidR="00BC3C46" w:rsidRPr="00BC3C46" w:rsidRDefault="00BC3C46" w:rsidP="00BC3C46">
      <w:pPr>
        <w:shd w:val="clear" w:color="auto" w:fill="FFFFFF"/>
        <w:spacing w:after="300" w:line="360" w:lineRule="auto"/>
        <w:outlineLvl w:val="1"/>
        <w:rPr>
          <w:rFonts w:eastAsia="Calibri" w:cs="Arial"/>
          <w:sz w:val="24"/>
          <w:szCs w:val="24"/>
          <w:lang w:eastAsia="en-US"/>
        </w:rPr>
      </w:pPr>
      <w:r w:rsidRPr="00BC3C46">
        <w:rPr>
          <w:rFonts w:eastAsia="Calibri" w:cs="Arial"/>
          <w:sz w:val="24"/>
          <w:szCs w:val="24"/>
          <w:lang w:eastAsia="en-US"/>
        </w:rPr>
        <w:t xml:space="preserve">Es por ello, que para nosotros como legisladores representa un desafío primordial trabajar en conjunto y a la par de la implementación de acciones para erradicar la violencia contra las mujeres, tomar medidas como la que presenta el promovente en la iniciativa objeto del presente dictamen, para que en la Ley de Asistencia Social y Protección de Derechos del Estado de Coahuila de Zaragoza, ordenamiento que contiene los mecanismos necesarios para lograr la universalización de los derechos de la población, convirtiéndose en garante de los mismos, se incorpore el </w:t>
      </w:r>
      <w:r w:rsidRPr="00BC3C46">
        <w:rPr>
          <w:rFonts w:eastAsia="Calibri" w:cs="Arial"/>
          <w:sz w:val="24"/>
          <w:szCs w:val="24"/>
          <w:lang w:val="es-ES_tradnl" w:eastAsia="en-US"/>
        </w:rPr>
        <w:t>derecho a la asistencia social a los niños, niñas y adolescentes</w:t>
      </w:r>
      <w:r w:rsidRPr="00BC3C46">
        <w:rPr>
          <w:rFonts w:eastAsia="Calibri" w:cs="Arial"/>
          <w:bCs/>
          <w:color w:val="000000"/>
          <w:sz w:val="24"/>
          <w:szCs w:val="24"/>
          <w:lang w:eastAsia="en-US"/>
        </w:rPr>
        <w:t xml:space="preserve"> </w:t>
      </w:r>
      <w:r w:rsidRPr="00BC3C46">
        <w:rPr>
          <w:rFonts w:eastAsia="Calibri" w:cs="Arial"/>
          <w:bCs/>
          <w:sz w:val="24"/>
          <w:szCs w:val="24"/>
          <w:lang w:eastAsia="en-US"/>
        </w:rPr>
        <w:t xml:space="preserve">hijos de madres víctimas de feminicidio, violencia familiar o de género, al </w:t>
      </w:r>
      <w:r w:rsidRPr="00BC3C46">
        <w:rPr>
          <w:rFonts w:eastAsia="Calibri" w:cs="Arial"/>
          <w:sz w:val="24"/>
          <w:szCs w:val="24"/>
          <w:lang w:eastAsia="en-US"/>
        </w:rPr>
        <w:t>ser personas en situación de vulnerabilidad, coadyuvando con ello, a que se conviertan en sujetos receptores de acciones encaminadas a lograr el ejercicio de los derechos y la reincorporación a una vida plena.</w:t>
      </w:r>
    </w:p>
    <w:p w:rsidR="00BC3C46" w:rsidRPr="00BC3C46" w:rsidRDefault="00BC3C46" w:rsidP="00BC3C46">
      <w:pPr>
        <w:spacing w:after="160" w:line="259" w:lineRule="auto"/>
        <w:jc w:val="left"/>
        <w:rPr>
          <w:rFonts w:ascii="Calibri" w:eastAsia="Calibri" w:hAnsi="Calibri"/>
          <w:sz w:val="22"/>
          <w:szCs w:val="22"/>
          <w:lang w:eastAsia="en-US"/>
        </w:rPr>
      </w:pPr>
    </w:p>
    <w:p w:rsidR="00BC3C46" w:rsidRPr="00BC3C46" w:rsidRDefault="00BC3C46" w:rsidP="00BC3C46">
      <w:pPr>
        <w:shd w:val="clear" w:color="auto" w:fill="FFFFFF"/>
        <w:spacing w:after="300" w:line="360" w:lineRule="auto"/>
        <w:outlineLvl w:val="1"/>
        <w:rPr>
          <w:rFonts w:cs="Arial"/>
          <w:bCs/>
          <w:sz w:val="24"/>
          <w:szCs w:val="24"/>
        </w:rPr>
      </w:pPr>
      <w:r w:rsidRPr="00BC3C46">
        <w:rPr>
          <w:rFonts w:cs="Arial"/>
          <w:bCs/>
          <w:kern w:val="36"/>
          <w:sz w:val="24"/>
          <w:szCs w:val="24"/>
          <w:lang w:eastAsia="es-MX"/>
        </w:rPr>
        <w:t>En virtud de lo antes expuesto, es que</w:t>
      </w:r>
      <w:r w:rsidRPr="00BC3C46">
        <w:rPr>
          <w:rFonts w:cs="Arial"/>
          <w:bCs/>
          <w:sz w:val="24"/>
          <w:szCs w:val="24"/>
        </w:rPr>
        <w:t xml:space="preserve"> estimamos pertinente emitir y poner a consideración del pleno el siguiente:</w:t>
      </w:r>
    </w:p>
    <w:p w:rsidR="00BC3C46" w:rsidRPr="00BC3C46" w:rsidRDefault="00BC3C46" w:rsidP="00BC3C46">
      <w:pPr>
        <w:jc w:val="left"/>
        <w:rPr>
          <w:rFonts w:ascii="Calibri" w:eastAsia="Calibri" w:hAnsi="Calibri"/>
          <w:sz w:val="24"/>
          <w:szCs w:val="24"/>
        </w:rPr>
      </w:pPr>
    </w:p>
    <w:p w:rsidR="00BC3C46" w:rsidRPr="00BC3C46" w:rsidRDefault="00BC3C46" w:rsidP="00BC3C46">
      <w:pPr>
        <w:autoSpaceDE w:val="0"/>
        <w:autoSpaceDN w:val="0"/>
        <w:adjustRightInd w:val="0"/>
        <w:spacing w:line="360" w:lineRule="auto"/>
        <w:jc w:val="center"/>
        <w:rPr>
          <w:rFonts w:cs="Arial"/>
          <w:b/>
          <w:sz w:val="24"/>
          <w:szCs w:val="24"/>
        </w:rPr>
      </w:pPr>
      <w:r w:rsidRPr="00BC3C46">
        <w:rPr>
          <w:rFonts w:cs="Arial"/>
          <w:b/>
          <w:sz w:val="24"/>
          <w:szCs w:val="24"/>
        </w:rPr>
        <w:t>PROYECTO DE DECRETO</w:t>
      </w:r>
    </w:p>
    <w:p w:rsidR="00BC3C46" w:rsidRPr="00BC3C46" w:rsidRDefault="00BC3C46" w:rsidP="00BC3C46">
      <w:pPr>
        <w:spacing w:line="360" w:lineRule="auto"/>
        <w:rPr>
          <w:rFonts w:cs="Arial"/>
          <w:bCs/>
          <w:sz w:val="24"/>
          <w:szCs w:val="24"/>
        </w:rPr>
      </w:pPr>
    </w:p>
    <w:p w:rsidR="00BC3C46" w:rsidRPr="00BC3C46" w:rsidRDefault="00BC3C46" w:rsidP="00BC3C46">
      <w:pPr>
        <w:spacing w:after="160" w:line="360" w:lineRule="auto"/>
        <w:rPr>
          <w:rFonts w:eastAsia="Calibri" w:cs="Arial"/>
          <w:sz w:val="24"/>
          <w:szCs w:val="24"/>
          <w:lang w:eastAsia="en-US"/>
        </w:rPr>
      </w:pPr>
      <w:r w:rsidRPr="00BC3C46">
        <w:rPr>
          <w:rFonts w:eastAsia="Calibri" w:cs="Arial"/>
          <w:b/>
          <w:bCs/>
          <w:sz w:val="24"/>
          <w:szCs w:val="24"/>
          <w:lang w:eastAsia="en-US"/>
        </w:rPr>
        <w:t>ARTÍCULO ÚNICO.</w:t>
      </w:r>
      <w:r w:rsidRPr="00BC3C46">
        <w:rPr>
          <w:rFonts w:eastAsia="Calibri" w:cs="Arial"/>
          <w:b/>
          <w:sz w:val="24"/>
          <w:szCs w:val="24"/>
          <w:lang w:eastAsia="en-US"/>
        </w:rPr>
        <w:t xml:space="preserve">- </w:t>
      </w:r>
      <w:r w:rsidRPr="00BC3C46">
        <w:rPr>
          <w:rFonts w:eastAsia="Calibri" w:cs="Arial"/>
          <w:sz w:val="24"/>
          <w:szCs w:val="24"/>
          <w:lang w:eastAsia="en-US"/>
        </w:rPr>
        <w:t>Se adiciona el inciso r) a la fracción I del artículo 6 de la Ley de Asistencia Social y Protección de Derechos del Estado de Coahuila de Zaragoza, para quedar de la siguiente manera:</w:t>
      </w:r>
    </w:p>
    <w:p w:rsidR="00BC3C46" w:rsidRPr="00BC3C46" w:rsidRDefault="00BC3C46" w:rsidP="00BC3C46">
      <w:pPr>
        <w:jc w:val="left"/>
        <w:rPr>
          <w:rFonts w:ascii="Calibri" w:eastAsia="Calibri" w:hAnsi="Calibri"/>
          <w:sz w:val="22"/>
          <w:szCs w:val="22"/>
          <w:lang w:eastAsia="en-US"/>
        </w:rPr>
      </w:pPr>
    </w:p>
    <w:p w:rsidR="00BC3C46" w:rsidRPr="00BC3C46" w:rsidRDefault="00BC3C46" w:rsidP="00BC3C46">
      <w:pPr>
        <w:spacing w:after="160" w:line="360" w:lineRule="auto"/>
        <w:rPr>
          <w:rFonts w:eastAsia="Calibri" w:cs="Arial"/>
          <w:bCs/>
          <w:color w:val="000000"/>
          <w:sz w:val="24"/>
          <w:szCs w:val="24"/>
          <w:lang w:eastAsia="en-US"/>
        </w:rPr>
      </w:pPr>
      <w:r w:rsidRPr="00BC3C46">
        <w:rPr>
          <w:rFonts w:eastAsia="Calibri" w:cs="Arial"/>
          <w:b/>
          <w:color w:val="000000"/>
          <w:sz w:val="24"/>
          <w:szCs w:val="24"/>
          <w:lang w:eastAsia="en-US"/>
        </w:rPr>
        <w:t xml:space="preserve">Artículo 6. </w:t>
      </w:r>
      <w:r w:rsidRPr="00BC3C46">
        <w:rPr>
          <w:rFonts w:eastAsia="Calibri" w:cs="Arial"/>
          <w:bCs/>
          <w:color w:val="000000"/>
          <w:sz w:val="24"/>
          <w:szCs w:val="24"/>
          <w:lang w:eastAsia="en-US"/>
        </w:rPr>
        <w:t>…</w:t>
      </w:r>
    </w:p>
    <w:p w:rsidR="00BC3C46" w:rsidRPr="00BC3C46" w:rsidRDefault="00BC3C46" w:rsidP="00BC3C46">
      <w:pPr>
        <w:spacing w:after="160" w:line="360" w:lineRule="auto"/>
        <w:rPr>
          <w:rFonts w:eastAsia="Calibri" w:cs="Arial"/>
          <w:bCs/>
          <w:color w:val="000000"/>
          <w:sz w:val="24"/>
          <w:szCs w:val="24"/>
          <w:lang w:eastAsia="en-US"/>
        </w:rPr>
      </w:pPr>
      <w:r w:rsidRPr="00BC3C46">
        <w:rPr>
          <w:rFonts w:eastAsia="Calibri" w:cs="Arial"/>
          <w:b/>
          <w:bCs/>
          <w:color w:val="000000"/>
          <w:sz w:val="24"/>
          <w:szCs w:val="24"/>
          <w:lang w:eastAsia="en-US"/>
        </w:rPr>
        <w:t>I.</w:t>
      </w:r>
      <w:r w:rsidRPr="00BC3C46">
        <w:rPr>
          <w:rFonts w:eastAsia="Calibri" w:cs="Arial"/>
          <w:bCs/>
          <w:color w:val="000000"/>
          <w:sz w:val="24"/>
          <w:szCs w:val="24"/>
          <w:lang w:eastAsia="en-US"/>
        </w:rPr>
        <w:t xml:space="preserve"> …</w:t>
      </w:r>
    </w:p>
    <w:p w:rsidR="00BC3C46" w:rsidRPr="00BC3C46" w:rsidRDefault="00BC3C46" w:rsidP="00BC3C46">
      <w:pPr>
        <w:spacing w:after="160" w:line="360" w:lineRule="auto"/>
        <w:rPr>
          <w:rFonts w:eastAsia="Calibri" w:cs="Arial"/>
          <w:bCs/>
          <w:color w:val="000000"/>
          <w:sz w:val="24"/>
          <w:szCs w:val="24"/>
          <w:lang w:eastAsia="en-US"/>
        </w:rPr>
      </w:pPr>
    </w:p>
    <w:p w:rsidR="00BC3C46" w:rsidRPr="00BC3C46" w:rsidRDefault="00BC3C46" w:rsidP="00BC3C46">
      <w:pPr>
        <w:spacing w:after="160" w:line="360" w:lineRule="auto"/>
        <w:rPr>
          <w:rFonts w:eastAsia="Calibri" w:cs="Arial"/>
          <w:bCs/>
          <w:color w:val="000000"/>
          <w:sz w:val="24"/>
          <w:szCs w:val="24"/>
          <w:lang w:eastAsia="en-US"/>
        </w:rPr>
      </w:pPr>
      <w:r w:rsidRPr="00BC3C46">
        <w:rPr>
          <w:rFonts w:eastAsia="Calibri" w:cs="Arial"/>
          <w:b/>
          <w:bCs/>
          <w:color w:val="000000"/>
          <w:sz w:val="24"/>
          <w:szCs w:val="24"/>
          <w:lang w:eastAsia="en-US"/>
        </w:rPr>
        <w:t>a)</w:t>
      </w:r>
      <w:r w:rsidRPr="00BC3C46">
        <w:rPr>
          <w:rFonts w:eastAsia="Calibri" w:cs="Arial"/>
          <w:bCs/>
          <w:color w:val="000000"/>
          <w:sz w:val="24"/>
          <w:szCs w:val="24"/>
          <w:lang w:eastAsia="en-US"/>
        </w:rPr>
        <w:t xml:space="preserve"> a la </w:t>
      </w:r>
      <w:r w:rsidRPr="00BC3C46">
        <w:rPr>
          <w:rFonts w:eastAsia="Calibri" w:cs="Arial"/>
          <w:b/>
          <w:bCs/>
          <w:color w:val="000000"/>
          <w:sz w:val="24"/>
          <w:szCs w:val="24"/>
          <w:lang w:eastAsia="en-US"/>
        </w:rPr>
        <w:t>q)</w:t>
      </w:r>
      <w:r w:rsidRPr="00BC3C46">
        <w:rPr>
          <w:rFonts w:eastAsia="Calibri" w:cs="Arial"/>
          <w:bCs/>
          <w:color w:val="000000"/>
          <w:sz w:val="24"/>
          <w:szCs w:val="24"/>
          <w:lang w:eastAsia="en-US"/>
        </w:rPr>
        <w:t xml:space="preserve"> …</w:t>
      </w:r>
    </w:p>
    <w:p w:rsidR="00BC3C46" w:rsidRPr="00BC3C46" w:rsidRDefault="00BC3C46" w:rsidP="00BC3C46">
      <w:pPr>
        <w:spacing w:after="160" w:line="360" w:lineRule="auto"/>
        <w:rPr>
          <w:rFonts w:eastAsia="Calibri" w:cs="Arial"/>
          <w:bCs/>
          <w:color w:val="000000"/>
          <w:sz w:val="24"/>
          <w:szCs w:val="24"/>
          <w:lang w:eastAsia="en-US"/>
        </w:rPr>
      </w:pPr>
    </w:p>
    <w:p w:rsidR="00BC3C46" w:rsidRPr="00BC3C46" w:rsidRDefault="00BC3C46" w:rsidP="00BC3C46">
      <w:pPr>
        <w:jc w:val="left"/>
        <w:rPr>
          <w:rFonts w:ascii="Calibri" w:eastAsia="Calibri" w:hAnsi="Calibri"/>
          <w:sz w:val="22"/>
          <w:szCs w:val="22"/>
          <w:lang w:eastAsia="en-US"/>
        </w:rPr>
      </w:pPr>
    </w:p>
    <w:p w:rsidR="00BC3C46" w:rsidRPr="00BC3C46" w:rsidRDefault="00BC3C46" w:rsidP="00BC3C46">
      <w:pPr>
        <w:spacing w:after="160" w:line="360" w:lineRule="auto"/>
        <w:rPr>
          <w:rFonts w:eastAsia="Calibri" w:cs="Arial"/>
          <w:bCs/>
          <w:color w:val="000000"/>
          <w:sz w:val="24"/>
          <w:szCs w:val="24"/>
          <w:lang w:eastAsia="en-US"/>
        </w:rPr>
      </w:pPr>
      <w:r w:rsidRPr="00BC3C46">
        <w:rPr>
          <w:rFonts w:eastAsia="Calibri" w:cs="Arial"/>
          <w:b/>
          <w:bCs/>
          <w:color w:val="000000"/>
          <w:sz w:val="24"/>
          <w:szCs w:val="24"/>
          <w:lang w:eastAsia="en-US"/>
        </w:rPr>
        <w:t>r)</w:t>
      </w:r>
      <w:r w:rsidRPr="00BC3C46">
        <w:rPr>
          <w:rFonts w:eastAsia="Calibri" w:cs="Arial"/>
          <w:bCs/>
          <w:color w:val="000000"/>
          <w:sz w:val="24"/>
          <w:szCs w:val="24"/>
          <w:lang w:eastAsia="en-US"/>
        </w:rPr>
        <w:t xml:space="preserve"> Ser hijos de madres víctimas de feminicidio, violencia familiar o de género.</w:t>
      </w:r>
    </w:p>
    <w:p w:rsidR="00BC3C46" w:rsidRPr="00BC3C46" w:rsidRDefault="00BC3C46" w:rsidP="00BC3C46">
      <w:pPr>
        <w:spacing w:after="160" w:line="259" w:lineRule="auto"/>
        <w:jc w:val="left"/>
        <w:rPr>
          <w:rFonts w:ascii="Calibri" w:eastAsia="Calibri" w:hAnsi="Calibri"/>
          <w:sz w:val="22"/>
          <w:szCs w:val="22"/>
          <w:lang w:eastAsia="en-US"/>
        </w:rPr>
      </w:pPr>
    </w:p>
    <w:p w:rsidR="00BC3C46" w:rsidRPr="00BC3C46" w:rsidRDefault="00BC3C46" w:rsidP="00BC3C46">
      <w:pPr>
        <w:spacing w:after="160" w:line="360" w:lineRule="auto"/>
        <w:rPr>
          <w:rFonts w:eastAsia="Calibri" w:cs="Arial"/>
          <w:bCs/>
          <w:color w:val="000000"/>
          <w:sz w:val="24"/>
          <w:szCs w:val="24"/>
          <w:lang w:val="en-US" w:eastAsia="en-US"/>
        </w:rPr>
      </w:pPr>
      <w:r w:rsidRPr="00BC3C46">
        <w:rPr>
          <w:rFonts w:eastAsia="Calibri" w:cs="Arial"/>
          <w:b/>
          <w:bCs/>
          <w:color w:val="000000"/>
          <w:sz w:val="24"/>
          <w:szCs w:val="24"/>
          <w:lang w:val="en-US" w:eastAsia="en-US"/>
        </w:rPr>
        <w:t>II.</w:t>
      </w:r>
      <w:r w:rsidRPr="00BC3C46">
        <w:rPr>
          <w:rFonts w:eastAsia="Calibri" w:cs="Arial"/>
          <w:bCs/>
          <w:color w:val="000000"/>
          <w:sz w:val="24"/>
          <w:szCs w:val="24"/>
          <w:lang w:val="en-US" w:eastAsia="en-US"/>
        </w:rPr>
        <w:t xml:space="preserve"> a </w:t>
      </w:r>
      <w:r w:rsidRPr="00BC3C46">
        <w:rPr>
          <w:rFonts w:eastAsia="Calibri" w:cs="Arial"/>
          <w:b/>
          <w:bCs/>
          <w:color w:val="000000"/>
          <w:sz w:val="24"/>
          <w:szCs w:val="24"/>
          <w:lang w:val="en-US" w:eastAsia="en-US"/>
        </w:rPr>
        <w:t>XV.</w:t>
      </w:r>
      <w:r w:rsidRPr="00BC3C46">
        <w:rPr>
          <w:rFonts w:eastAsia="Calibri" w:cs="Arial"/>
          <w:bCs/>
          <w:color w:val="000000"/>
          <w:sz w:val="24"/>
          <w:szCs w:val="24"/>
          <w:lang w:val="en-US" w:eastAsia="en-US"/>
        </w:rPr>
        <w:t xml:space="preserve"> …</w:t>
      </w:r>
    </w:p>
    <w:p w:rsidR="00BC3C46" w:rsidRPr="00BC3C46" w:rsidRDefault="00BC3C46" w:rsidP="00BC3C46">
      <w:pPr>
        <w:spacing w:after="160" w:line="360" w:lineRule="auto"/>
        <w:rPr>
          <w:rFonts w:eastAsia="Calibri" w:cs="Arial"/>
          <w:color w:val="FF0000"/>
          <w:sz w:val="24"/>
          <w:szCs w:val="24"/>
          <w:lang w:val="en-US" w:eastAsia="en-US"/>
        </w:rPr>
      </w:pPr>
    </w:p>
    <w:p w:rsidR="00BC3C46" w:rsidRPr="00BC3C46" w:rsidRDefault="00BC3C46" w:rsidP="00BC3C46">
      <w:pPr>
        <w:spacing w:after="160" w:line="360" w:lineRule="auto"/>
        <w:rPr>
          <w:rFonts w:eastAsia="Calibri" w:cs="Arial"/>
          <w:color w:val="FF0000"/>
          <w:sz w:val="24"/>
          <w:szCs w:val="24"/>
          <w:lang w:val="en-US" w:eastAsia="en-US"/>
        </w:rPr>
      </w:pPr>
    </w:p>
    <w:p w:rsidR="00BC3C46" w:rsidRPr="00BC3C46" w:rsidRDefault="00BC3C46" w:rsidP="00BC3C46">
      <w:pPr>
        <w:spacing w:after="160" w:line="360" w:lineRule="auto"/>
        <w:jc w:val="center"/>
        <w:rPr>
          <w:rFonts w:eastAsia="Calibri" w:cs="Arial"/>
          <w:b/>
          <w:bCs/>
          <w:sz w:val="24"/>
          <w:szCs w:val="24"/>
          <w:lang w:val="en-US" w:eastAsia="en-US"/>
        </w:rPr>
      </w:pPr>
      <w:r w:rsidRPr="00BC3C46">
        <w:rPr>
          <w:rFonts w:eastAsia="Calibri" w:cs="Arial"/>
          <w:b/>
          <w:bCs/>
          <w:sz w:val="24"/>
          <w:szCs w:val="24"/>
          <w:lang w:val="en-US" w:eastAsia="en-US"/>
        </w:rPr>
        <w:t xml:space="preserve">T R A N S I T O R I O </w:t>
      </w:r>
    </w:p>
    <w:p w:rsidR="00BC3C46" w:rsidRPr="00BC3C46" w:rsidRDefault="00BC3C46" w:rsidP="00BC3C46">
      <w:pPr>
        <w:spacing w:after="160" w:line="360" w:lineRule="auto"/>
        <w:jc w:val="center"/>
        <w:rPr>
          <w:rFonts w:eastAsia="Calibri" w:cs="Arial"/>
          <w:b/>
          <w:bCs/>
          <w:sz w:val="24"/>
          <w:szCs w:val="24"/>
          <w:lang w:val="en-US" w:eastAsia="en-US"/>
        </w:rPr>
      </w:pPr>
    </w:p>
    <w:p w:rsidR="00BC3C46" w:rsidRPr="00BC3C46" w:rsidRDefault="00BC3C46" w:rsidP="00BC3C46">
      <w:pPr>
        <w:spacing w:line="360" w:lineRule="auto"/>
        <w:rPr>
          <w:rFonts w:cs="Arial"/>
          <w:sz w:val="24"/>
          <w:szCs w:val="24"/>
          <w:lang w:val="x-none"/>
        </w:rPr>
      </w:pPr>
      <w:r w:rsidRPr="00BC3C46">
        <w:rPr>
          <w:rFonts w:cs="Arial"/>
          <w:b/>
          <w:sz w:val="24"/>
          <w:szCs w:val="24"/>
          <w:lang w:val="x-none"/>
        </w:rPr>
        <w:t xml:space="preserve">ARTÍCULO </w:t>
      </w:r>
      <w:r w:rsidRPr="00BC3C46">
        <w:rPr>
          <w:rFonts w:cs="Arial"/>
          <w:b/>
          <w:sz w:val="24"/>
          <w:szCs w:val="24"/>
        </w:rPr>
        <w:t>ÚNICO</w:t>
      </w:r>
      <w:r w:rsidRPr="00BC3C46">
        <w:rPr>
          <w:rFonts w:cs="Arial"/>
          <w:b/>
          <w:sz w:val="24"/>
          <w:szCs w:val="24"/>
          <w:lang w:val="x-none"/>
        </w:rPr>
        <w:t>.-</w:t>
      </w:r>
      <w:r w:rsidRPr="00BC3C46">
        <w:rPr>
          <w:rFonts w:cs="Arial"/>
          <w:sz w:val="24"/>
          <w:szCs w:val="24"/>
          <w:lang w:val="x-none"/>
        </w:rPr>
        <w:t xml:space="preserve"> El presente Decreto entrará en vigor al día siguiente de su publicación el Periódico Oficial del Gobierno del Estado.  </w:t>
      </w:r>
    </w:p>
    <w:p w:rsidR="00BC3C46" w:rsidRPr="00BC3C46" w:rsidRDefault="00BC3C46" w:rsidP="00BC3C46">
      <w:pPr>
        <w:jc w:val="left"/>
        <w:rPr>
          <w:rFonts w:ascii="Calibri" w:eastAsia="Calibri" w:hAnsi="Calibri"/>
          <w:sz w:val="24"/>
          <w:szCs w:val="24"/>
        </w:rPr>
      </w:pPr>
    </w:p>
    <w:p w:rsidR="00BC3C46" w:rsidRPr="00BC3C46" w:rsidRDefault="00BC3C46" w:rsidP="00BC3C46">
      <w:pPr>
        <w:jc w:val="left"/>
        <w:rPr>
          <w:rFonts w:ascii="Calibri" w:eastAsia="Calibri" w:hAnsi="Calibri"/>
          <w:sz w:val="24"/>
          <w:szCs w:val="24"/>
        </w:rPr>
      </w:pPr>
    </w:p>
    <w:p w:rsidR="00BC3C46" w:rsidRPr="00BC3C46" w:rsidRDefault="00BC3C46" w:rsidP="00BC3C46">
      <w:pPr>
        <w:jc w:val="left"/>
        <w:rPr>
          <w:rFonts w:ascii="Calibri" w:eastAsia="Calibri" w:hAnsi="Calibri"/>
          <w:sz w:val="24"/>
          <w:szCs w:val="24"/>
        </w:rPr>
      </w:pPr>
    </w:p>
    <w:p w:rsidR="00BC3C46" w:rsidRPr="00BC3C46" w:rsidRDefault="00BC3C46" w:rsidP="00BC3C46">
      <w:pPr>
        <w:autoSpaceDE w:val="0"/>
        <w:autoSpaceDN w:val="0"/>
        <w:adjustRightInd w:val="0"/>
        <w:spacing w:line="360" w:lineRule="auto"/>
        <w:rPr>
          <w:rFonts w:eastAsia="Calibri" w:cs="Arial"/>
          <w:color w:val="000000"/>
          <w:sz w:val="24"/>
          <w:szCs w:val="24"/>
          <w:lang w:eastAsia="en-US"/>
        </w:rPr>
      </w:pPr>
      <w:r w:rsidRPr="00BC3C46">
        <w:rPr>
          <w:rFonts w:eastAsia="Calibri" w:cs="Arial"/>
          <w:color w:val="000000"/>
          <w:sz w:val="24"/>
          <w:szCs w:val="24"/>
          <w:lang w:eastAsia="en-US"/>
        </w:rPr>
        <w:lastRenderedPageBreak/>
        <w:t xml:space="preserve">Así lo acuerdan los Diputados integrantes de la Comisión de Gobernación, Puntos Constitucionales y Justicia de la Sexagésima Primera Legislatura del Congreso del Estado, Independiente, Libre y Soberano de Coahuila de Zaragoza, Dip. </w:t>
      </w:r>
      <w:r w:rsidRPr="00BC3C46">
        <w:rPr>
          <w:rFonts w:eastAsia="Calibri" w:cs="Arial"/>
          <w:color w:val="000000"/>
          <w:sz w:val="24"/>
          <w:szCs w:val="24"/>
          <w:lang w:val="es-ES" w:eastAsia="en-US"/>
        </w:rPr>
        <w:t>Jaime Bueno Zertuche</w:t>
      </w:r>
      <w:r w:rsidRPr="00BC3C46">
        <w:rPr>
          <w:rFonts w:eastAsia="Calibri" w:cs="Arial"/>
          <w:color w:val="000000"/>
          <w:sz w:val="24"/>
          <w:szCs w:val="24"/>
          <w:lang w:eastAsia="en-US"/>
        </w:rPr>
        <w:t xml:space="preserve">, (Coordinador), Dip. </w:t>
      </w:r>
      <w:r w:rsidRPr="00BC3C46">
        <w:rPr>
          <w:rFonts w:eastAsia="Calibri" w:cs="Arial"/>
          <w:color w:val="000000"/>
          <w:sz w:val="24"/>
          <w:szCs w:val="24"/>
          <w:lang w:val="es-ES" w:eastAsia="en-US"/>
        </w:rPr>
        <w:t xml:space="preserve">Marcelo de Jesús Torres Cofiño </w:t>
      </w:r>
      <w:r w:rsidRPr="00BC3C46">
        <w:rPr>
          <w:rFonts w:eastAsia="Calibri" w:cs="Arial"/>
          <w:color w:val="000000"/>
          <w:sz w:val="24"/>
          <w:szCs w:val="24"/>
          <w:lang w:eastAsia="en-US"/>
        </w:rPr>
        <w:t xml:space="preserve">(Secretario), </w:t>
      </w:r>
      <w:r w:rsidRPr="00BC3C46">
        <w:rPr>
          <w:rFonts w:eastAsia="Calibri" w:cs="Arial"/>
          <w:color w:val="000000"/>
          <w:sz w:val="24"/>
          <w:szCs w:val="24"/>
          <w:lang w:val="es-ES" w:eastAsia="en-US"/>
        </w:rPr>
        <w:t>Dip. Lucía Azucena Ramos Ramos (Secretaria), Dip. Gerardo Abraham Aguado Gómez, Dip. Emilio Alejandro de Hoyos Montemayor, Dip. José Benito Ramírez Rosas, Dip. Claudia Isela Ramírez Pineda y Dip. Edgar Gerardo Sánchez Garza</w:t>
      </w:r>
      <w:r w:rsidRPr="00BC3C46">
        <w:rPr>
          <w:rFonts w:eastAsia="Calibri" w:cs="Arial"/>
          <w:color w:val="000000"/>
          <w:sz w:val="24"/>
          <w:szCs w:val="24"/>
          <w:lang w:eastAsia="en-US"/>
        </w:rPr>
        <w:t>.</w:t>
      </w:r>
      <w:r w:rsidRPr="00BC3C46">
        <w:rPr>
          <w:rFonts w:eastAsia="Calibri" w:cs="Arial"/>
          <w:b/>
          <w:color w:val="000000"/>
          <w:sz w:val="24"/>
          <w:szCs w:val="24"/>
          <w:lang w:eastAsia="en-US"/>
        </w:rPr>
        <w:t xml:space="preserve"> </w:t>
      </w:r>
      <w:r w:rsidRPr="00BC3C46">
        <w:rPr>
          <w:rFonts w:eastAsia="Calibri" w:cs="Arial"/>
          <w:color w:val="000000"/>
          <w:sz w:val="24"/>
          <w:szCs w:val="24"/>
          <w:lang w:eastAsia="en-US"/>
        </w:rPr>
        <w:t>En la Ciudad de Saltillo, Coahuila de Zaragoza, a 30 de octubre de 2019.</w:t>
      </w:r>
    </w:p>
    <w:p w:rsidR="00BC3C46" w:rsidRPr="00BC3C46" w:rsidRDefault="00BC3C46" w:rsidP="00BC3C46">
      <w:pPr>
        <w:autoSpaceDE w:val="0"/>
        <w:autoSpaceDN w:val="0"/>
        <w:adjustRightInd w:val="0"/>
        <w:spacing w:line="360" w:lineRule="auto"/>
        <w:rPr>
          <w:rFonts w:eastAsia="Calibri" w:cs="Arial"/>
          <w:color w:val="000000"/>
          <w:sz w:val="24"/>
          <w:szCs w:val="24"/>
          <w:lang w:eastAsia="en-US"/>
        </w:rPr>
      </w:pPr>
    </w:p>
    <w:p w:rsidR="00BC3C46" w:rsidRPr="00BC3C46" w:rsidRDefault="00BC3C46" w:rsidP="00BC3C46">
      <w:pPr>
        <w:autoSpaceDE w:val="0"/>
        <w:autoSpaceDN w:val="0"/>
        <w:adjustRightInd w:val="0"/>
        <w:spacing w:line="360" w:lineRule="auto"/>
        <w:rPr>
          <w:rFonts w:eastAsia="Calibri" w:cs="Arial"/>
          <w:color w:val="000000"/>
          <w:sz w:val="24"/>
          <w:szCs w:val="24"/>
          <w:lang w:eastAsia="en-US"/>
        </w:rPr>
      </w:pPr>
    </w:p>
    <w:p w:rsidR="00BC3C46" w:rsidRPr="00BC3C46" w:rsidRDefault="00BC3C46" w:rsidP="00BC3C46">
      <w:pPr>
        <w:autoSpaceDE w:val="0"/>
        <w:autoSpaceDN w:val="0"/>
        <w:adjustRightInd w:val="0"/>
        <w:spacing w:line="360" w:lineRule="auto"/>
        <w:rPr>
          <w:rFonts w:eastAsia="Calibri" w:cs="Arial"/>
          <w:color w:val="000000"/>
          <w:sz w:val="24"/>
          <w:szCs w:val="24"/>
          <w:lang w:eastAsia="en-US"/>
        </w:rPr>
      </w:pPr>
    </w:p>
    <w:p w:rsidR="00BC3C46" w:rsidRPr="00BC3C46" w:rsidRDefault="00BC3C46" w:rsidP="00BC3C46">
      <w:pPr>
        <w:spacing w:line="360" w:lineRule="auto"/>
        <w:jc w:val="center"/>
        <w:rPr>
          <w:rFonts w:cs="Arial"/>
          <w:b/>
          <w:sz w:val="24"/>
          <w:szCs w:val="24"/>
        </w:rPr>
      </w:pPr>
      <w:r w:rsidRPr="00BC3C46">
        <w:rPr>
          <w:rFonts w:cs="Arial"/>
          <w:b/>
          <w:sz w:val="24"/>
          <w:szCs w:val="24"/>
        </w:rPr>
        <w:t>COMISIÓN DE GOBERNACIÓN, PUNTOS CONSTITUCIONALES Y JUSTICIA</w:t>
      </w:r>
    </w:p>
    <w:p w:rsidR="00BC3C46" w:rsidRPr="00BC3C46" w:rsidRDefault="00BC3C46" w:rsidP="00BC3C46">
      <w:pPr>
        <w:spacing w:line="360" w:lineRule="auto"/>
        <w:jc w:val="center"/>
        <w:rPr>
          <w:rFonts w:cs="Arial"/>
          <w:b/>
          <w:sz w:val="24"/>
          <w:szCs w:val="24"/>
        </w:rPr>
      </w:pPr>
    </w:p>
    <w:tbl>
      <w:tblPr>
        <w:tblW w:w="93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1"/>
        <w:gridCol w:w="1111"/>
        <w:gridCol w:w="1327"/>
        <w:gridCol w:w="1804"/>
        <w:gridCol w:w="523"/>
        <w:gridCol w:w="1403"/>
      </w:tblGrid>
      <w:tr w:rsidR="00BC3C46" w:rsidRPr="00BC3C46" w:rsidTr="00E2340B">
        <w:trPr>
          <w:jc w:val="center"/>
        </w:trPr>
        <w:tc>
          <w:tcPr>
            <w:tcW w:w="3231" w:type="dxa"/>
            <w:shd w:val="clear" w:color="auto" w:fill="auto"/>
            <w:vAlign w:val="center"/>
          </w:tcPr>
          <w:p w:rsidR="00BC3C46" w:rsidRPr="00BC3C46" w:rsidRDefault="00BC3C46" w:rsidP="00BC3C46">
            <w:pPr>
              <w:jc w:val="center"/>
              <w:rPr>
                <w:rFonts w:ascii="Times New Roman" w:eastAsia="Calibri" w:hAnsi="Times New Roman"/>
                <w:b/>
                <w:sz w:val="24"/>
                <w:szCs w:val="24"/>
                <w:lang w:eastAsia="en-US"/>
              </w:rPr>
            </w:pPr>
            <w:r w:rsidRPr="00BC3C46">
              <w:rPr>
                <w:rFonts w:ascii="Times New Roman" w:eastAsia="Calibri" w:hAnsi="Times New Roman"/>
                <w:b/>
                <w:sz w:val="24"/>
                <w:szCs w:val="24"/>
                <w:lang w:eastAsia="en-US"/>
              </w:rPr>
              <w:t>NOMBRE Y FIRMA</w:t>
            </w:r>
          </w:p>
        </w:tc>
        <w:tc>
          <w:tcPr>
            <w:tcW w:w="0" w:type="auto"/>
            <w:gridSpan w:val="3"/>
            <w:shd w:val="clear" w:color="auto" w:fill="auto"/>
            <w:vAlign w:val="center"/>
          </w:tcPr>
          <w:p w:rsidR="00BC3C46" w:rsidRPr="00BC3C46" w:rsidRDefault="00BC3C46" w:rsidP="00BC3C46">
            <w:pPr>
              <w:jc w:val="center"/>
              <w:rPr>
                <w:rFonts w:ascii="Times New Roman" w:eastAsia="Calibri" w:hAnsi="Times New Roman"/>
                <w:b/>
                <w:sz w:val="24"/>
                <w:szCs w:val="24"/>
                <w:lang w:eastAsia="en-US"/>
              </w:rPr>
            </w:pPr>
            <w:r w:rsidRPr="00BC3C46">
              <w:rPr>
                <w:rFonts w:ascii="Times New Roman" w:eastAsia="Calibri" w:hAnsi="Times New Roman"/>
                <w:b/>
                <w:sz w:val="24"/>
                <w:szCs w:val="24"/>
                <w:lang w:eastAsia="en-US"/>
              </w:rPr>
              <w:t>VOTO</w:t>
            </w:r>
          </w:p>
        </w:tc>
        <w:tc>
          <w:tcPr>
            <w:tcW w:w="0" w:type="auto"/>
            <w:gridSpan w:val="2"/>
            <w:shd w:val="clear" w:color="auto" w:fill="auto"/>
            <w:vAlign w:val="center"/>
          </w:tcPr>
          <w:p w:rsidR="00BC3C46" w:rsidRPr="00BC3C46" w:rsidRDefault="00BC3C46" w:rsidP="00BC3C46">
            <w:pPr>
              <w:jc w:val="center"/>
              <w:rPr>
                <w:rFonts w:ascii="Times New Roman" w:eastAsia="Calibri" w:hAnsi="Times New Roman"/>
                <w:b/>
                <w:sz w:val="24"/>
                <w:szCs w:val="24"/>
                <w:lang w:eastAsia="en-US"/>
              </w:rPr>
            </w:pPr>
            <w:r w:rsidRPr="00BC3C46">
              <w:rPr>
                <w:rFonts w:ascii="Times New Roman" w:eastAsia="Calibri" w:hAnsi="Times New Roman"/>
                <w:b/>
                <w:sz w:val="24"/>
                <w:szCs w:val="24"/>
                <w:lang w:eastAsia="en-US"/>
              </w:rPr>
              <w:t>RESERVA DE ARTÍCULOS</w:t>
            </w:r>
          </w:p>
        </w:tc>
      </w:tr>
      <w:tr w:rsidR="00BC3C46" w:rsidRPr="00BC3C46" w:rsidTr="00E2340B">
        <w:trPr>
          <w:jc w:val="center"/>
        </w:trPr>
        <w:tc>
          <w:tcPr>
            <w:tcW w:w="3231" w:type="dxa"/>
            <w:vMerge w:val="restart"/>
            <w:shd w:val="clear" w:color="auto" w:fill="auto"/>
          </w:tcPr>
          <w:p w:rsidR="00BC3C46" w:rsidRPr="00BC3C46" w:rsidRDefault="00BC3C46" w:rsidP="00BC3C46">
            <w:pPr>
              <w:jc w:val="center"/>
              <w:rPr>
                <w:rFonts w:ascii="Times New Roman" w:eastAsia="Calibri" w:hAnsi="Times New Roman"/>
                <w:b/>
                <w:sz w:val="24"/>
                <w:szCs w:val="24"/>
                <w:lang w:eastAsia="en-US"/>
              </w:rPr>
            </w:pPr>
            <w:r w:rsidRPr="00BC3C46">
              <w:rPr>
                <w:rFonts w:ascii="Times New Roman" w:eastAsia="Calibri" w:hAnsi="Times New Roman"/>
                <w:b/>
                <w:sz w:val="24"/>
                <w:szCs w:val="24"/>
                <w:lang w:eastAsia="en-US"/>
              </w:rPr>
              <w:t xml:space="preserve">DIP. </w:t>
            </w:r>
            <w:r w:rsidRPr="00BC3C46">
              <w:rPr>
                <w:rFonts w:ascii="Times New Roman" w:eastAsia="Calibri" w:hAnsi="Times New Roman"/>
                <w:b/>
                <w:sz w:val="24"/>
                <w:szCs w:val="24"/>
                <w:lang w:val="es-ES" w:eastAsia="en-US"/>
              </w:rPr>
              <w:t>JAIME BUENO ZERTUCHE</w:t>
            </w:r>
          </w:p>
          <w:p w:rsidR="00BC3C46" w:rsidRPr="00BC3C46" w:rsidRDefault="00BC3C46" w:rsidP="00BC3C46">
            <w:pPr>
              <w:jc w:val="center"/>
              <w:rPr>
                <w:rFonts w:ascii="Times New Roman" w:eastAsia="Calibri" w:hAnsi="Times New Roman"/>
                <w:b/>
                <w:sz w:val="24"/>
                <w:szCs w:val="24"/>
                <w:lang w:eastAsia="en-US"/>
              </w:rPr>
            </w:pPr>
            <w:r w:rsidRPr="00BC3C46">
              <w:rPr>
                <w:rFonts w:ascii="Times New Roman" w:eastAsia="Calibri" w:hAnsi="Times New Roman"/>
                <w:b/>
                <w:sz w:val="24"/>
                <w:szCs w:val="24"/>
                <w:lang w:eastAsia="en-US"/>
              </w:rPr>
              <w:t>(COORDINADOR)</w:t>
            </w:r>
          </w:p>
        </w:tc>
        <w:tc>
          <w:tcPr>
            <w:tcW w:w="0" w:type="auto"/>
            <w:shd w:val="clear" w:color="auto" w:fill="auto"/>
            <w:vAlign w:val="center"/>
          </w:tcPr>
          <w:p w:rsidR="00BC3C46" w:rsidRPr="00BC3C46" w:rsidRDefault="00BC3C46" w:rsidP="00BC3C46">
            <w:pPr>
              <w:jc w:val="center"/>
              <w:rPr>
                <w:rFonts w:ascii="Times New Roman" w:eastAsia="Calibri" w:hAnsi="Times New Roman"/>
                <w:b/>
                <w:sz w:val="24"/>
                <w:szCs w:val="24"/>
                <w:lang w:eastAsia="en-US"/>
              </w:rPr>
            </w:pPr>
            <w:r w:rsidRPr="00BC3C46">
              <w:rPr>
                <w:rFonts w:ascii="Times New Roman" w:eastAsia="Calibri" w:hAnsi="Times New Roman"/>
                <w:b/>
                <w:sz w:val="24"/>
                <w:szCs w:val="24"/>
                <w:lang w:eastAsia="en-US"/>
              </w:rPr>
              <w:t>A FAVOR</w:t>
            </w:r>
          </w:p>
        </w:tc>
        <w:tc>
          <w:tcPr>
            <w:tcW w:w="0" w:type="auto"/>
            <w:shd w:val="clear" w:color="auto" w:fill="auto"/>
            <w:vAlign w:val="center"/>
          </w:tcPr>
          <w:p w:rsidR="00BC3C46" w:rsidRPr="00BC3C46" w:rsidRDefault="00BC3C46" w:rsidP="00BC3C46">
            <w:pPr>
              <w:jc w:val="center"/>
              <w:rPr>
                <w:rFonts w:ascii="Times New Roman" w:eastAsia="Calibri" w:hAnsi="Times New Roman"/>
                <w:b/>
                <w:sz w:val="24"/>
                <w:szCs w:val="24"/>
                <w:lang w:eastAsia="en-US"/>
              </w:rPr>
            </w:pPr>
            <w:r w:rsidRPr="00BC3C46">
              <w:rPr>
                <w:rFonts w:ascii="Times New Roman" w:eastAsia="Calibri" w:hAnsi="Times New Roman"/>
                <w:b/>
                <w:sz w:val="24"/>
                <w:szCs w:val="24"/>
                <w:lang w:eastAsia="en-US"/>
              </w:rPr>
              <w:t>EN CONTRA</w:t>
            </w:r>
          </w:p>
        </w:tc>
        <w:tc>
          <w:tcPr>
            <w:tcW w:w="0" w:type="auto"/>
            <w:shd w:val="clear" w:color="auto" w:fill="auto"/>
            <w:vAlign w:val="center"/>
          </w:tcPr>
          <w:p w:rsidR="00BC3C46" w:rsidRPr="00BC3C46" w:rsidRDefault="00BC3C46" w:rsidP="00BC3C46">
            <w:pPr>
              <w:jc w:val="center"/>
              <w:rPr>
                <w:rFonts w:ascii="Times New Roman" w:eastAsia="Calibri" w:hAnsi="Times New Roman"/>
                <w:b/>
                <w:sz w:val="24"/>
                <w:szCs w:val="24"/>
                <w:lang w:eastAsia="en-US"/>
              </w:rPr>
            </w:pPr>
            <w:r w:rsidRPr="00BC3C46">
              <w:rPr>
                <w:rFonts w:ascii="Times New Roman" w:eastAsia="Calibri" w:hAnsi="Times New Roman"/>
                <w:b/>
                <w:sz w:val="24"/>
                <w:szCs w:val="24"/>
                <w:lang w:eastAsia="en-US"/>
              </w:rPr>
              <w:t>ABSTENCIÓN</w:t>
            </w:r>
          </w:p>
        </w:tc>
        <w:tc>
          <w:tcPr>
            <w:tcW w:w="0" w:type="auto"/>
            <w:shd w:val="clear" w:color="auto" w:fill="auto"/>
            <w:vAlign w:val="center"/>
          </w:tcPr>
          <w:p w:rsidR="00BC3C46" w:rsidRPr="00BC3C46" w:rsidRDefault="00BC3C46" w:rsidP="00BC3C46">
            <w:pPr>
              <w:jc w:val="center"/>
              <w:rPr>
                <w:rFonts w:ascii="Times New Roman" w:eastAsia="Calibri" w:hAnsi="Times New Roman"/>
                <w:b/>
                <w:sz w:val="24"/>
                <w:szCs w:val="24"/>
                <w:lang w:eastAsia="en-US"/>
              </w:rPr>
            </w:pPr>
            <w:r w:rsidRPr="00BC3C46">
              <w:rPr>
                <w:rFonts w:ascii="Times New Roman" w:eastAsia="Calibri" w:hAnsi="Times New Roman"/>
                <w:b/>
                <w:sz w:val="24"/>
                <w:szCs w:val="24"/>
                <w:lang w:eastAsia="en-US"/>
              </w:rPr>
              <w:t>SI</w:t>
            </w:r>
          </w:p>
        </w:tc>
        <w:tc>
          <w:tcPr>
            <w:tcW w:w="0" w:type="auto"/>
            <w:shd w:val="clear" w:color="auto" w:fill="auto"/>
            <w:vAlign w:val="center"/>
          </w:tcPr>
          <w:p w:rsidR="00BC3C46" w:rsidRPr="00BC3C46" w:rsidRDefault="00BC3C46" w:rsidP="00BC3C46">
            <w:pPr>
              <w:jc w:val="center"/>
              <w:rPr>
                <w:rFonts w:ascii="Times New Roman" w:eastAsia="Calibri" w:hAnsi="Times New Roman"/>
                <w:b/>
                <w:sz w:val="24"/>
                <w:szCs w:val="24"/>
                <w:lang w:eastAsia="en-US"/>
              </w:rPr>
            </w:pPr>
            <w:r w:rsidRPr="00BC3C46">
              <w:rPr>
                <w:rFonts w:ascii="Times New Roman" w:eastAsia="Calibri" w:hAnsi="Times New Roman"/>
                <w:b/>
                <w:sz w:val="24"/>
                <w:szCs w:val="24"/>
                <w:lang w:eastAsia="en-US"/>
              </w:rPr>
              <w:t>CUALES</w:t>
            </w:r>
          </w:p>
        </w:tc>
      </w:tr>
      <w:tr w:rsidR="00BC3C46" w:rsidRPr="00BC3C46" w:rsidTr="00E2340B">
        <w:trPr>
          <w:trHeight w:val="1417"/>
          <w:jc w:val="center"/>
        </w:trPr>
        <w:tc>
          <w:tcPr>
            <w:tcW w:w="3231" w:type="dxa"/>
            <w:vMerge/>
            <w:shd w:val="clear" w:color="auto" w:fill="auto"/>
          </w:tcPr>
          <w:p w:rsidR="00BC3C46" w:rsidRPr="00BC3C46" w:rsidRDefault="00BC3C46" w:rsidP="00BC3C46">
            <w:pPr>
              <w:jc w:val="center"/>
              <w:rPr>
                <w:rFonts w:ascii="Times New Roman" w:eastAsia="Calibri" w:hAnsi="Times New Roman"/>
                <w:b/>
                <w:sz w:val="24"/>
                <w:szCs w:val="24"/>
                <w:lang w:eastAsia="en-US"/>
              </w:rPr>
            </w:pPr>
          </w:p>
        </w:tc>
        <w:tc>
          <w:tcPr>
            <w:tcW w:w="0" w:type="auto"/>
            <w:shd w:val="clear" w:color="auto" w:fill="auto"/>
          </w:tcPr>
          <w:p w:rsidR="00BC3C46" w:rsidRPr="00BC3C46" w:rsidRDefault="00BC3C46" w:rsidP="00BC3C46">
            <w:pPr>
              <w:jc w:val="center"/>
              <w:rPr>
                <w:rFonts w:ascii="Times New Roman" w:eastAsia="Calibri" w:hAnsi="Times New Roman"/>
                <w:b/>
                <w:sz w:val="24"/>
                <w:szCs w:val="24"/>
                <w:lang w:eastAsia="en-US"/>
              </w:rPr>
            </w:pPr>
          </w:p>
        </w:tc>
        <w:tc>
          <w:tcPr>
            <w:tcW w:w="0" w:type="auto"/>
            <w:shd w:val="clear" w:color="auto" w:fill="auto"/>
          </w:tcPr>
          <w:p w:rsidR="00BC3C46" w:rsidRPr="00BC3C46" w:rsidRDefault="00BC3C46" w:rsidP="00BC3C46">
            <w:pPr>
              <w:jc w:val="center"/>
              <w:rPr>
                <w:rFonts w:ascii="Times New Roman" w:eastAsia="Calibri" w:hAnsi="Times New Roman"/>
                <w:b/>
                <w:sz w:val="24"/>
                <w:szCs w:val="24"/>
                <w:lang w:eastAsia="en-US"/>
              </w:rPr>
            </w:pPr>
          </w:p>
          <w:p w:rsidR="00BC3C46" w:rsidRPr="00BC3C46" w:rsidRDefault="00BC3C46" w:rsidP="00BC3C46">
            <w:pPr>
              <w:jc w:val="center"/>
              <w:rPr>
                <w:rFonts w:ascii="Times New Roman" w:eastAsia="Calibri" w:hAnsi="Times New Roman"/>
                <w:b/>
                <w:sz w:val="24"/>
                <w:szCs w:val="24"/>
                <w:lang w:eastAsia="en-US"/>
              </w:rPr>
            </w:pPr>
          </w:p>
          <w:p w:rsidR="00BC3C46" w:rsidRPr="00BC3C46" w:rsidRDefault="00BC3C46" w:rsidP="00BC3C46">
            <w:pPr>
              <w:jc w:val="center"/>
              <w:rPr>
                <w:rFonts w:ascii="Times New Roman" w:eastAsia="Calibri" w:hAnsi="Times New Roman"/>
                <w:b/>
                <w:sz w:val="24"/>
                <w:szCs w:val="24"/>
                <w:lang w:eastAsia="en-US"/>
              </w:rPr>
            </w:pPr>
          </w:p>
          <w:p w:rsidR="00BC3C46" w:rsidRPr="00BC3C46" w:rsidRDefault="00BC3C46" w:rsidP="00BC3C46">
            <w:pPr>
              <w:jc w:val="center"/>
              <w:rPr>
                <w:rFonts w:ascii="Times New Roman" w:eastAsia="Calibri" w:hAnsi="Times New Roman"/>
                <w:b/>
                <w:sz w:val="24"/>
                <w:szCs w:val="24"/>
                <w:lang w:eastAsia="en-US"/>
              </w:rPr>
            </w:pPr>
          </w:p>
          <w:p w:rsidR="00BC3C46" w:rsidRPr="00BC3C46" w:rsidRDefault="00BC3C46" w:rsidP="00BC3C46">
            <w:pPr>
              <w:jc w:val="center"/>
              <w:rPr>
                <w:rFonts w:ascii="Times New Roman" w:eastAsia="Calibri" w:hAnsi="Times New Roman"/>
                <w:b/>
                <w:sz w:val="24"/>
                <w:szCs w:val="24"/>
                <w:lang w:eastAsia="en-US"/>
              </w:rPr>
            </w:pPr>
          </w:p>
        </w:tc>
        <w:tc>
          <w:tcPr>
            <w:tcW w:w="0" w:type="auto"/>
            <w:shd w:val="clear" w:color="auto" w:fill="auto"/>
          </w:tcPr>
          <w:p w:rsidR="00BC3C46" w:rsidRPr="00BC3C46" w:rsidRDefault="00BC3C46" w:rsidP="00BC3C46">
            <w:pPr>
              <w:jc w:val="center"/>
              <w:rPr>
                <w:rFonts w:ascii="Times New Roman" w:eastAsia="Calibri" w:hAnsi="Times New Roman"/>
                <w:b/>
                <w:sz w:val="24"/>
                <w:szCs w:val="24"/>
                <w:lang w:eastAsia="en-US"/>
              </w:rPr>
            </w:pPr>
          </w:p>
        </w:tc>
        <w:tc>
          <w:tcPr>
            <w:tcW w:w="0" w:type="auto"/>
            <w:shd w:val="clear" w:color="auto" w:fill="auto"/>
          </w:tcPr>
          <w:p w:rsidR="00BC3C46" w:rsidRPr="00BC3C46" w:rsidRDefault="00BC3C46" w:rsidP="00BC3C46">
            <w:pPr>
              <w:jc w:val="center"/>
              <w:rPr>
                <w:rFonts w:ascii="Times New Roman" w:eastAsia="Calibri" w:hAnsi="Times New Roman"/>
                <w:b/>
                <w:sz w:val="24"/>
                <w:szCs w:val="24"/>
                <w:lang w:eastAsia="en-US"/>
              </w:rPr>
            </w:pPr>
          </w:p>
        </w:tc>
        <w:tc>
          <w:tcPr>
            <w:tcW w:w="0" w:type="auto"/>
            <w:shd w:val="clear" w:color="auto" w:fill="auto"/>
          </w:tcPr>
          <w:p w:rsidR="00BC3C46" w:rsidRPr="00BC3C46" w:rsidRDefault="00BC3C46" w:rsidP="00BC3C46">
            <w:pPr>
              <w:jc w:val="center"/>
              <w:rPr>
                <w:rFonts w:ascii="Times New Roman" w:eastAsia="Calibri" w:hAnsi="Times New Roman"/>
                <w:b/>
                <w:sz w:val="24"/>
                <w:szCs w:val="24"/>
                <w:lang w:eastAsia="en-US"/>
              </w:rPr>
            </w:pPr>
          </w:p>
        </w:tc>
      </w:tr>
      <w:tr w:rsidR="00BC3C46" w:rsidRPr="00BC3C46" w:rsidTr="00E2340B">
        <w:trPr>
          <w:jc w:val="center"/>
        </w:trPr>
        <w:tc>
          <w:tcPr>
            <w:tcW w:w="3231" w:type="dxa"/>
            <w:vMerge w:val="restart"/>
            <w:shd w:val="clear" w:color="auto" w:fill="auto"/>
          </w:tcPr>
          <w:p w:rsidR="00BC3C46" w:rsidRPr="00BC3C46" w:rsidRDefault="00BC3C46" w:rsidP="00BC3C46">
            <w:pPr>
              <w:jc w:val="center"/>
              <w:rPr>
                <w:rFonts w:ascii="Times New Roman" w:eastAsia="Calibri" w:hAnsi="Times New Roman"/>
                <w:b/>
                <w:sz w:val="24"/>
                <w:szCs w:val="24"/>
                <w:lang w:eastAsia="en-US"/>
              </w:rPr>
            </w:pPr>
            <w:r w:rsidRPr="00BC3C46">
              <w:rPr>
                <w:rFonts w:ascii="Times New Roman" w:eastAsia="Calibri" w:hAnsi="Times New Roman"/>
                <w:b/>
                <w:sz w:val="24"/>
                <w:szCs w:val="24"/>
                <w:lang w:eastAsia="en-US"/>
              </w:rPr>
              <w:t xml:space="preserve">DIP. </w:t>
            </w:r>
            <w:r w:rsidRPr="00BC3C46">
              <w:rPr>
                <w:rFonts w:ascii="Times New Roman" w:eastAsia="Calibri" w:hAnsi="Times New Roman"/>
                <w:b/>
                <w:sz w:val="24"/>
                <w:szCs w:val="24"/>
                <w:lang w:val="es-ES" w:eastAsia="en-US"/>
              </w:rPr>
              <w:t>MARCELO DE JESÚS TORRES COFIÑO</w:t>
            </w:r>
          </w:p>
          <w:p w:rsidR="00BC3C46" w:rsidRPr="00BC3C46" w:rsidRDefault="00BC3C46" w:rsidP="00BC3C46">
            <w:pPr>
              <w:jc w:val="center"/>
              <w:rPr>
                <w:rFonts w:ascii="Times New Roman" w:eastAsia="Calibri" w:hAnsi="Times New Roman"/>
                <w:b/>
                <w:sz w:val="24"/>
                <w:szCs w:val="24"/>
                <w:lang w:eastAsia="en-US"/>
              </w:rPr>
            </w:pPr>
            <w:r w:rsidRPr="00BC3C46">
              <w:rPr>
                <w:rFonts w:ascii="Times New Roman" w:eastAsia="Calibri" w:hAnsi="Times New Roman"/>
                <w:b/>
                <w:sz w:val="24"/>
                <w:szCs w:val="24"/>
                <w:lang w:eastAsia="en-US"/>
              </w:rPr>
              <w:t>(SECRETARIO)</w:t>
            </w:r>
          </w:p>
          <w:p w:rsidR="00BC3C46" w:rsidRPr="00BC3C46" w:rsidRDefault="00BC3C46" w:rsidP="00BC3C46">
            <w:pPr>
              <w:jc w:val="center"/>
              <w:rPr>
                <w:rFonts w:ascii="Times New Roman" w:eastAsia="Calibri" w:hAnsi="Times New Roman"/>
                <w:b/>
                <w:sz w:val="24"/>
                <w:szCs w:val="24"/>
                <w:lang w:eastAsia="en-US"/>
              </w:rPr>
            </w:pPr>
          </w:p>
        </w:tc>
        <w:tc>
          <w:tcPr>
            <w:tcW w:w="0" w:type="auto"/>
            <w:shd w:val="clear" w:color="auto" w:fill="auto"/>
            <w:vAlign w:val="center"/>
          </w:tcPr>
          <w:p w:rsidR="00BC3C46" w:rsidRPr="00BC3C46" w:rsidRDefault="00BC3C46" w:rsidP="00BC3C46">
            <w:pPr>
              <w:jc w:val="center"/>
              <w:rPr>
                <w:rFonts w:ascii="Times New Roman" w:eastAsia="Calibri" w:hAnsi="Times New Roman"/>
                <w:b/>
                <w:sz w:val="24"/>
                <w:szCs w:val="24"/>
                <w:lang w:eastAsia="en-US"/>
              </w:rPr>
            </w:pPr>
            <w:r w:rsidRPr="00BC3C46">
              <w:rPr>
                <w:rFonts w:ascii="Times New Roman" w:eastAsia="Calibri" w:hAnsi="Times New Roman"/>
                <w:b/>
                <w:sz w:val="24"/>
                <w:szCs w:val="24"/>
                <w:lang w:eastAsia="en-US"/>
              </w:rPr>
              <w:t>A FAVOR</w:t>
            </w:r>
          </w:p>
        </w:tc>
        <w:tc>
          <w:tcPr>
            <w:tcW w:w="0" w:type="auto"/>
            <w:shd w:val="clear" w:color="auto" w:fill="auto"/>
            <w:vAlign w:val="center"/>
          </w:tcPr>
          <w:p w:rsidR="00BC3C46" w:rsidRPr="00BC3C46" w:rsidRDefault="00BC3C46" w:rsidP="00BC3C46">
            <w:pPr>
              <w:jc w:val="center"/>
              <w:rPr>
                <w:rFonts w:ascii="Times New Roman" w:eastAsia="Calibri" w:hAnsi="Times New Roman"/>
                <w:b/>
                <w:sz w:val="24"/>
                <w:szCs w:val="24"/>
                <w:lang w:eastAsia="en-US"/>
              </w:rPr>
            </w:pPr>
            <w:r w:rsidRPr="00BC3C46">
              <w:rPr>
                <w:rFonts w:ascii="Times New Roman" w:eastAsia="Calibri" w:hAnsi="Times New Roman"/>
                <w:b/>
                <w:sz w:val="24"/>
                <w:szCs w:val="24"/>
                <w:lang w:eastAsia="en-US"/>
              </w:rPr>
              <w:t>EN CONTRA</w:t>
            </w:r>
          </w:p>
        </w:tc>
        <w:tc>
          <w:tcPr>
            <w:tcW w:w="0" w:type="auto"/>
            <w:shd w:val="clear" w:color="auto" w:fill="auto"/>
            <w:vAlign w:val="center"/>
          </w:tcPr>
          <w:p w:rsidR="00BC3C46" w:rsidRPr="00BC3C46" w:rsidRDefault="00BC3C46" w:rsidP="00BC3C46">
            <w:pPr>
              <w:jc w:val="center"/>
              <w:rPr>
                <w:rFonts w:ascii="Times New Roman" w:eastAsia="Calibri" w:hAnsi="Times New Roman"/>
                <w:b/>
                <w:sz w:val="24"/>
                <w:szCs w:val="24"/>
                <w:lang w:eastAsia="en-US"/>
              </w:rPr>
            </w:pPr>
            <w:r w:rsidRPr="00BC3C46">
              <w:rPr>
                <w:rFonts w:ascii="Times New Roman" w:eastAsia="Calibri" w:hAnsi="Times New Roman"/>
                <w:b/>
                <w:sz w:val="24"/>
                <w:szCs w:val="24"/>
                <w:lang w:eastAsia="en-US"/>
              </w:rPr>
              <w:t>ABSTENCIÓN</w:t>
            </w:r>
          </w:p>
        </w:tc>
        <w:tc>
          <w:tcPr>
            <w:tcW w:w="0" w:type="auto"/>
            <w:shd w:val="clear" w:color="auto" w:fill="auto"/>
            <w:vAlign w:val="center"/>
          </w:tcPr>
          <w:p w:rsidR="00BC3C46" w:rsidRPr="00BC3C46" w:rsidRDefault="00BC3C46" w:rsidP="00BC3C46">
            <w:pPr>
              <w:jc w:val="center"/>
              <w:rPr>
                <w:rFonts w:ascii="Times New Roman" w:eastAsia="Calibri" w:hAnsi="Times New Roman"/>
                <w:b/>
                <w:sz w:val="24"/>
                <w:szCs w:val="24"/>
                <w:lang w:eastAsia="en-US"/>
              </w:rPr>
            </w:pPr>
            <w:r w:rsidRPr="00BC3C46">
              <w:rPr>
                <w:rFonts w:ascii="Times New Roman" w:eastAsia="Calibri" w:hAnsi="Times New Roman"/>
                <w:b/>
                <w:sz w:val="24"/>
                <w:szCs w:val="24"/>
                <w:lang w:eastAsia="en-US"/>
              </w:rPr>
              <w:t>SI</w:t>
            </w:r>
          </w:p>
        </w:tc>
        <w:tc>
          <w:tcPr>
            <w:tcW w:w="0" w:type="auto"/>
            <w:shd w:val="clear" w:color="auto" w:fill="auto"/>
            <w:vAlign w:val="center"/>
          </w:tcPr>
          <w:p w:rsidR="00BC3C46" w:rsidRPr="00BC3C46" w:rsidRDefault="00BC3C46" w:rsidP="00BC3C46">
            <w:pPr>
              <w:jc w:val="center"/>
              <w:rPr>
                <w:rFonts w:ascii="Times New Roman" w:eastAsia="Calibri" w:hAnsi="Times New Roman"/>
                <w:b/>
                <w:sz w:val="24"/>
                <w:szCs w:val="24"/>
                <w:lang w:eastAsia="en-US"/>
              </w:rPr>
            </w:pPr>
            <w:r w:rsidRPr="00BC3C46">
              <w:rPr>
                <w:rFonts w:ascii="Times New Roman" w:eastAsia="Calibri" w:hAnsi="Times New Roman"/>
                <w:b/>
                <w:sz w:val="24"/>
                <w:szCs w:val="24"/>
                <w:lang w:eastAsia="en-US"/>
              </w:rPr>
              <w:t>CUALES</w:t>
            </w:r>
          </w:p>
        </w:tc>
      </w:tr>
      <w:tr w:rsidR="00BC3C46" w:rsidRPr="00BC3C46" w:rsidTr="00E2340B">
        <w:trPr>
          <w:trHeight w:val="1417"/>
          <w:jc w:val="center"/>
        </w:trPr>
        <w:tc>
          <w:tcPr>
            <w:tcW w:w="3231" w:type="dxa"/>
            <w:vMerge/>
            <w:shd w:val="clear" w:color="auto" w:fill="auto"/>
          </w:tcPr>
          <w:p w:rsidR="00BC3C46" w:rsidRPr="00BC3C46" w:rsidRDefault="00BC3C46" w:rsidP="00BC3C46">
            <w:pPr>
              <w:jc w:val="center"/>
              <w:rPr>
                <w:rFonts w:ascii="Times New Roman" w:eastAsia="Calibri" w:hAnsi="Times New Roman"/>
                <w:b/>
                <w:sz w:val="24"/>
                <w:szCs w:val="24"/>
                <w:lang w:eastAsia="en-US"/>
              </w:rPr>
            </w:pPr>
          </w:p>
        </w:tc>
        <w:tc>
          <w:tcPr>
            <w:tcW w:w="0" w:type="auto"/>
            <w:shd w:val="clear" w:color="auto" w:fill="auto"/>
          </w:tcPr>
          <w:p w:rsidR="00BC3C46" w:rsidRPr="00BC3C46" w:rsidRDefault="00BC3C46" w:rsidP="00BC3C46">
            <w:pPr>
              <w:jc w:val="center"/>
              <w:rPr>
                <w:rFonts w:ascii="Times New Roman" w:eastAsia="Calibri" w:hAnsi="Times New Roman"/>
                <w:b/>
                <w:sz w:val="24"/>
                <w:szCs w:val="24"/>
                <w:lang w:eastAsia="en-US"/>
              </w:rPr>
            </w:pPr>
          </w:p>
        </w:tc>
        <w:tc>
          <w:tcPr>
            <w:tcW w:w="0" w:type="auto"/>
            <w:shd w:val="clear" w:color="auto" w:fill="auto"/>
          </w:tcPr>
          <w:p w:rsidR="00BC3C46" w:rsidRPr="00BC3C46" w:rsidRDefault="00BC3C46" w:rsidP="00BC3C46">
            <w:pPr>
              <w:jc w:val="center"/>
              <w:rPr>
                <w:rFonts w:ascii="Times New Roman" w:eastAsia="Calibri" w:hAnsi="Times New Roman"/>
                <w:b/>
                <w:sz w:val="24"/>
                <w:szCs w:val="24"/>
                <w:lang w:eastAsia="en-US"/>
              </w:rPr>
            </w:pPr>
          </w:p>
        </w:tc>
        <w:tc>
          <w:tcPr>
            <w:tcW w:w="0" w:type="auto"/>
            <w:shd w:val="clear" w:color="auto" w:fill="auto"/>
          </w:tcPr>
          <w:p w:rsidR="00BC3C46" w:rsidRPr="00BC3C46" w:rsidRDefault="00BC3C46" w:rsidP="00BC3C46">
            <w:pPr>
              <w:jc w:val="center"/>
              <w:rPr>
                <w:rFonts w:ascii="Times New Roman" w:eastAsia="Calibri" w:hAnsi="Times New Roman"/>
                <w:b/>
                <w:sz w:val="24"/>
                <w:szCs w:val="24"/>
                <w:lang w:eastAsia="en-US"/>
              </w:rPr>
            </w:pPr>
          </w:p>
        </w:tc>
        <w:tc>
          <w:tcPr>
            <w:tcW w:w="0" w:type="auto"/>
            <w:shd w:val="clear" w:color="auto" w:fill="auto"/>
          </w:tcPr>
          <w:p w:rsidR="00BC3C46" w:rsidRPr="00BC3C46" w:rsidRDefault="00BC3C46" w:rsidP="00BC3C46">
            <w:pPr>
              <w:jc w:val="center"/>
              <w:rPr>
                <w:rFonts w:ascii="Times New Roman" w:eastAsia="Calibri" w:hAnsi="Times New Roman"/>
                <w:b/>
                <w:sz w:val="24"/>
                <w:szCs w:val="24"/>
                <w:lang w:eastAsia="en-US"/>
              </w:rPr>
            </w:pPr>
          </w:p>
        </w:tc>
        <w:tc>
          <w:tcPr>
            <w:tcW w:w="0" w:type="auto"/>
            <w:shd w:val="clear" w:color="auto" w:fill="auto"/>
          </w:tcPr>
          <w:p w:rsidR="00BC3C46" w:rsidRPr="00BC3C46" w:rsidRDefault="00BC3C46" w:rsidP="00BC3C46">
            <w:pPr>
              <w:jc w:val="center"/>
              <w:rPr>
                <w:rFonts w:ascii="Times New Roman" w:eastAsia="Calibri" w:hAnsi="Times New Roman"/>
                <w:b/>
                <w:sz w:val="24"/>
                <w:szCs w:val="24"/>
                <w:lang w:eastAsia="en-US"/>
              </w:rPr>
            </w:pPr>
          </w:p>
        </w:tc>
      </w:tr>
      <w:tr w:rsidR="00BC3C46" w:rsidRPr="00BC3C46" w:rsidTr="00E2340B">
        <w:trPr>
          <w:trHeight w:val="624"/>
          <w:jc w:val="center"/>
        </w:trPr>
        <w:tc>
          <w:tcPr>
            <w:tcW w:w="3231" w:type="dxa"/>
            <w:vMerge w:val="restart"/>
            <w:shd w:val="clear" w:color="auto" w:fill="auto"/>
          </w:tcPr>
          <w:p w:rsidR="00BC3C46" w:rsidRPr="00BC3C46" w:rsidRDefault="00BC3C46" w:rsidP="00BC3C46">
            <w:pPr>
              <w:jc w:val="center"/>
              <w:rPr>
                <w:rFonts w:ascii="Times New Roman" w:eastAsia="Calibri" w:hAnsi="Times New Roman"/>
                <w:b/>
                <w:sz w:val="24"/>
                <w:szCs w:val="24"/>
                <w:lang w:eastAsia="en-US"/>
              </w:rPr>
            </w:pPr>
            <w:r w:rsidRPr="00BC3C46">
              <w:rPr>
                <w:rFonts w:ascii="Times New Roman" w:eastAsia="Calibri" w:hAnsi="Times New Roman"/>
                <w:b/>
                <w:sz w:val="24"/>
                <w:szCs w:val="24"/>
                <w:lang w:eastAsia="en-US"/>
              </w:rPr>
              <w:t xml:space="preserve">DIP. </w:t>
            </w:r>
            <w:r w:rsidRPr="00BC3C46">
              <w:rPr>
                <w:rFonts w:ascii="Times New Roman" w:eastAsia="Calibri" w:hAnsi="Times New Roman"/>
                <w:b/>
                <w:sz w:val="24"/>
                <w:szCs w:val="24"/>
                <w:lang w:val="es-ES" w:eastAsia="en-US"/>
              </w:rPr>
              <w:t>LUCÍA AZUCENA RAMOS RAMOS</w:t>
            </w:r>
          </w:p>
          <w:p w:rsidR="00BC3C46" w:rsidRPr="00BC3C46" w:rsidRDefault="00BC3C46" w:rsidP="00BC3C46">
            <w:pPr>
              <w:jc w:val="center"/>
              <w:rPr>
                <w:rFonts w:ascii="Times New Roman" w:eastAsia="Calibri" w:hAnsi="Times New Roman"/>
                <w:b/>
                <w:sz w:val="24"/>
                <w:szCs w:val="24"/>
                <w:lang w:eastAsia="en-US"/>
              </w:rPr>
            </w:pPr>
          </w:p>
        </w:tc>
        <w:tc>
          <w:tcPr>
            <w:tcW w:w="0" w:type="auto"/>
            <w:shd w:val="clear" w:color="auto" w:fill="auto"/>
            <w:vAlign w:val="center"/>
          </w:tcPr>
          <w:p w:rsidR="00BC3C46" w:rsidRPr="00BC3C46" w:rsidRDefault="00BC3C46" w:rsidP="00BC3C46">
            <w:pPr>
              <w:jc w:val="center"/>
              <w:rPr>
                <w:rFonts w:ascii="Times New Roman" w:eastAsia="Calibri" w:hAnsi="Times New Roman"/>
                <w:b/>
                <w:sz w:val="24"/>
                <w:szCs w:val="24"/>
                <w:lang w:eastAsia="en-US"/>
              </w:rPr>
            </w:pPr>
            <w:r w:rsidRPr="00BC3C46">
              <w:rPr>
                <w:rFonts w:ascii="Times New Roman" w:eastAsia="Calibri" w:hAnsi="Times New Roman"/>
                <w:b/>
                <w:sz w:val="24"/>
                <w:szCs w:val="24"/>
                <w:lang w:eastAsia="en-US"/>
              </w:rPr>
              <w:lastRenderedPageBreak/>
              <w:t>A FAVOR</w:t>
            </w:r>
          </w:p>
        </w:tc>
        <w:tc>
          <w:tcPr>
            <w:tcW w:w="0" w:type="auto"/>
            <w:shd w:val="clear" w:color="auto" w:fill="auto"/>
            <w:vAlign w:val="center"/>
          </w:tcPr>
          <w:p w:rsidR="00BC3C46" w:rsidRPr="00BC3C46" w:rsidRDefault="00BC3C46" w:rsidP="00BC3C46">
            <w:pPr>
              <w:jc w:val="center"/>
              <w:rPr>
                <w:rFonts w:ascii="Times New Roman" w:eastAsia="Calibri" w:hAnsi="Times New Roman"/>
                <w:b/>
                <w:sz w:val="24"/>
                <w:szCs w:val="24"/>
                <w:lang w:eastAsia="en-US"/>
              </w:rPr>
            </w:pPr>
            <w:r w:rsidRPr="00BC3C46">
              <w:rPr>
                <w:rFonts w:ascii="Times New Roman" w:eastAsia="Calibri" w:hAnsi="Times New Roman"/>
                <w:b/>
                <w:sz w:val="24"/>
                <w:szCs w:val="24"/>
                <w:lang w:eastAsia="en-US"/>
              </w:rPr>
              <w:t>EN CONTRA</w:t>
            </w:r>
          </w:p>
        </w:tc>
        <w:tc>
          <w:tcPr>
            <w:tcW w:w="0" w:type="auto"/>
            <w:shd w:val="clear" w:color="auto" w:fill="auto"/>
            <w:vAlign w:val="center"/>
          </w:tcPr>
          <w:p w:rsidR="00BC3C46" w:rsidRPr="00BC3C46" w:rsidRDefault="00BC3C46" w:rsidP="00BC3C46">
            <w:pPr>
              <w:jc w:val="center"/>
              <w:rPr>
                <w:rFonts w:ascii="Times New Roman" w:eastAsia="Calibri" w:hAnsi="Times New Roman"/>
                <w:b/>
                <w:sz w:val="24"/>
                <w:szCs w:val="24"/>
                <w:lang w:eastAsia="en-US"/>
              </w:rPr>
            </w:pPr>
            <w:r w:rsidRPr="00BC3C46">
              <w:rPr>
                <w:rFonts w:ascii="Times New Roman" w:eastAsia="Calibri" w:hAnsi="Times New Roman"/>
                <w:b/>
                <w:sz w:val="24"/>
                <w:szCs w:val="24"/>
                <w:lang w:eastAsia="en-US"/>
              </w:rPr>
              <w:t>ABSTENCIÓN</w:t>
            </w:r>
          </w:p>
        </w:tc>
        <w:tc>
          <w:tcPr>
            <w:tcW w:w="0" w:type="auto"/>
            <w:shd w:val="clear" w:color="auto" w:fill="auto"/>
            <w:vAlign w:val="center"/>
          </w:tcPr>
          <w:p w:rsidR="00BC3C46" w:rsidRPr="00BC3C46" w:rsidRDefault="00BC3C46" w:rsidP="00BC3C46">
            <w:pPr>
              <w:jc w:val="center"/>
              <w:rPr>
                <w:rFonts w:ascii="Times New Roman" w:eastAsia="Calibri" w:hAnsi="Times New Roman"/>
                <w:b/>
                <w:sz w:val="24"/>
                <w:szCs w:val="24"/>
                <w:lang w:eastAsia="en-US"/>
              </w:rPr>
            </w:pPr>
            <w:r w:rsidRPr="00BC3C46">
              <w:rPr>
                <w:rFonts w:ascii="Times New Roman" w:eastAsia="Calibri" w:hAnsi="Times New Roman"/>
                <w:b/>
                <w:sz w:val="24"/>
                <w:szCs w:val="24"/>
                <w:lang w:eastAsia="en-US"/>
              </w:rPr>
              <w:t>SI</w:t>
            </w:r>
          </w:p>
        </w:tc>
        <w:tc>
          <w:tcPr>
            <w:tcW w:w="0" w:type="auto"/>
            <w:shd w:val="clear" w:color="auto" w:fill="auto"/>
            <w:vAlign w:val="center"/>
          </w:tcPr>
          <w:p w:rsidR="00BC3C46" w:rsidRPr="00BC3C46" w:rsidRDefault="00BC3C46" w:rsidP="00BC3C46">
            <w:pPr>
              <w:jc w:val="center"/>
              <w:rPr>
                <w:rFonts w:ascii="Times New Roman" w:eastAsia="Calibri" w:hAnsi="Times New Roman"/>
                <w:b/>
                <w:sz w:val="24"/>
                <w:szCs w:val="24"/>
                <w:lang w:eastAsia="en-US"/>
              </w:rPr>
            </w:pPr>
            <w:r w:rsidRPr="00BC3C46">
              <w:rPr>
                <w:rFonts w:ascii="Times New Roman" w:eastAsia="Calibri" w:hAnsi="Times New Roman"/>
                <w:b/>
                <w:sz w:val="24"/>
                <w:szCs w:val="24"/>
                <w:lang w:eastAsia="en-US"/>
              </w:rPr>
              <w:t>CUALES</w:t>
            </w:r>
          </w:p>
        </w:tc>
      </w:tr>
      <w:tr w:rsidR="00BC3C46" w:rsidRPr="00BC3C46" w:rsidTr="00E2340B">
        <w:trPr>
          <w:trHeight w:val="1417"/>
          <w:jc w:val="center"/>
        </w:trPr>
        <w:tc>
          <w:tcPr>
            <w:tcW w:w="3231" w:type="dxa"/>
            <w:vMerge/>
            <w:shd w:val="clear" w:color="auto" w:fill="auto"/>
          </w:tcPr>
          <w:p w:rsidR="00BC3C46" w:rsidRPr="00BC3C46" w:rsidRDefault="00BC3C46" w:rsidP="00BC3C46">
            <w:pPr>
              <w:jc w:val="center"/>
              <w:rPr>
                <w:rFonts w:ascii="Times New Roman" w:eastAsia="Calibri" w:hAnsi="Times New Roman"/>
                <w:b/>
                <w:sz w:val="24"/>
                <w:szCs w:val="24"/>
                <w:lang w:eastAsia="en-US"/>
              </w:rPr>
            </w:pPr>
          </w:p>
        </w:tc>
        <w:tc>
          <w:tcPr>
            <w:tcW w:w="0" w:type="auto"/>
            <w:shd w:val="clear" w:color="auto" w:fill="auto"/>
          </w:tcPr>
          <w:p w:rsidR="00BC3C46" w:rsidRPr="00BC3C46" w:rsidRDefault="00BC3C46" w:rsidP="00BC3C46">
            <w:pPr>
              <w:jc w:val="center"/>
              <w:rPr>
                <w:rFonts w:ascii="Times New Roman" w:eastAsia="Calibri" w:hAnsi="Times New Roman"/>
                <w:b/>
                <w:sz w:val="24"/>
                <w:szCs w:val="24"/>
                <w:lang w:eastAsia="en-US"/>
              </w:rPr>
            </w:pPr>
          </w:p>
        </w:tc>
        <w:tc>
          <w:tcPr>
            <w:tcW w:w="0" w:type="auto"/>
            <w:shd w:val="clear" w:color="auto" w:fill="auto"/>
          </w:tcPr>
          <w:p w:rsidR="00BC3C46" w:rsidRPr="00BC3C46" w:rsidRDefault="00BC3C46" w:rsidP="00BC3C46">
            <w:pPr>
              <w:jc w:val="center"/>
              <w:rPr>
                <w:rFonts w:ascii="Times New Roman" w:eastAsia="Calibri" w:hAnsi="Times New Roman"/>
                <w:b/>
                <w:sz w:val="24"/>
                <w:szCs w:val="24"/>
                <w:lang w:eastAsia="en-US"/>
              </w:rPr>
            </w:pPr>
          </w:p>
        </w:tc>
        <w:tc>
          <w:tcPr>
            <w:tcW w:w="0" w:type="auto"/>
            <w:shd w:val="clear" w:color="auto" w:fill="auto"/>
          </w:tcPr>
          <w:p w:rsidR="00BC3C46" w:rsidRPr="00BC3C46" w:rsidRDefault="00BC3C46" w:rsidP="00BC3C46">
            <w:pPr>
              <w:jc w:val="center"/>
              <w:rPr>
                <w:rFonts w:ascii="Times New Roman" w:eastAsia="Calibri" w:hAnsi="Times New Roman"/>
                <w:b/>
                <w:sz w:val="24"/>
                <w:szCs w:val="24"/>
                <w:lang w:eastAsia="en-US"/>
              </w:rPr>
            </w:pPr>
          </w:p>
        </w:tc>
        <w:tc>
          <w:tcPr>
            <w:tcW w:w="0" w:type="auto"/>
            <w:shd w:val="clear" w:color="auto" w:fill="auto"/>
          </w:tcPr>
          <w:p w:rsidR="00BC3C46" w:rsidRPr="00BC3C46" w:rsidRDefault="00BC3C46" w:rsidP="00BC3C46">
            <w:pPr>
              <w:jc w:val="center"/>
              <w:rPr>
                <w:rFonts w:ascii="Times New Roman" w:eastAsia="Calibri" w:hAnsi="Times New Roman"/>
                <w:b/>
                <w:sz w:val="24"/>
                <w:szCs w:val="24"/>
                <w:lang w:eastAsia="en-US"/>
              </w:rPr>
            </w:pPr>
          </w:p>
        </w:tc>
        <w:tc>
          <w:tcPr>
            <w:tcW w:w="0" w:type="auto"/>
            <w:shd w:val="clear" w:color="auto" w:fill="auto"/>
          </w:tcPr>
          <w:p w:rsidR="00BC3C46" w:rsidRPr="00BC3C46" w:rsidRDefault="00BC3C46" w:rsidP="00BC3C46">
            <w:pPr>
              <w:jc w:val="center"/>
              <w:rPr>
                <w:rFonts w:ascii="Times New Roman" w:eastAsia="Calibri" w:hAnsi="Times New Roman"/>
                <w:b/>
                <w:sz w:val="24"/>
                <w:szCs w:val="24"/>
                <w:lang w:eastAsia="en-US"/>
              </w:rPr>
            </w:pPr>
          </w:p>
        </w:tc>
      </w:tr>
      <w:tr w:rsidR="00BC3C46" w:rsidRPr="00BC3C46" w:rsidTr="00E2340B">
        <w:trPr>
          <w:trHeight w:val="624"/>
          <w:jc w:val="center"/>
        </w:trPr>
        <w:tc>
          <w:tcPr>
            <w:tcW w:w="3231" w:type="dxa"/>
            <w:vMerge w:val="restart"/>
            <w:shd w:val="clear" w:color="auto" w:fill="auto"/>
          </w:tcPr>
          <w:p w:rsidR="00BC3C46" w:rsidRPr="00BC3C46" w:rsidRDefault="00BC3C46" w:rsidP="00BC3C46">
            <w:pPr>
              <w:jc w:val="center"/>
              <w:rPr>
                <w:rFonts w:ascii="Times New Roman" w:eastAsia="Calibri" w:hAnsi="Times New Roman"/>
                <w:b/>
                <w:sz w:val="24"/>
                <w:szCs w:val="24"/>
                <w:lang w:eastAsia="en-US"/>
              </w:rPr>
            </w:pPr>
            <w:r w:rsidRPr="00BC3C46">
              <w:rPr>
                <w:rFonts w:ascii="Times New Roman" w:eastAsia="Calibri" w:hAnsi="Times New Roman"/>
                <w:b/>
                <w:sz w:val="24"/>
                <w:szCs w:val="24"/>
                <w:lang w:eastAsia="en-US"/>
              </w:rPr>
              <w:lastRenderedPageBreak/>
              <w:t xml:space="preserve">DIP. </w:t>
            </w:r>
            <w:r w:rsidRPr="00BC3C46">
              <w:rPr>
                <w:rFonts w:ascii="Times New Roman" w:eastAsia="Calibri" w:hAnsi="Times New Roman"/>
                <w:b/>
                <w:sz w:val="24"/>
                <w:szCs w:val="24"/>
                <w:lang w:val="es-ES" w:eastAsia="en-US"/>
              </w:rPr>
              <w:t>GERARDO ABRAHAM AGUADO GÓMEZ</w:t>
            </w:r>
          </w:p>
        </w:tc>
        <w:tc>
          <w:tcPr>
            <w:tcW w:w="0" w:type="auto"/>
            <w:shd w:val="clear" w:color="auto" w:fill="auto"/>
            <w:vAlign w:val="center"/>
          </w:tcPr>
          <w:p w:rsidR="00BC3C46" w:rsidRPr="00BC3C46" w:rsidRDefault="00BC3C46" w:rsidP="00BC3C46">
            <w:pPr>
              <w:jc w:val="center"/>
              <w:rPr>
                <w:rFonts w:ascii="Times New Roman" w:eastAsia="Calibri" w:hAnsi="Times New Roman"/>
                <w:b/>
                <w:sz w:val="24"/>
                <w:szCs w:val="24"/>
                <w:lang w:eastAsia="en-US"/>
              </w:rPr>
            </w:pPr>
            <w:r w:rsidRPr="00BC3C46">
              <w:rPr>
                <w:rFonts w:ascii="Times New Roman" w:eastAsia="Calibri" w:hAnsi="Times New Roman"/>
                <w:b/>
                <w:sz w:val="24"/>
                <w:szCs w:val="24"/>
                <w:lang w:eastAsia="en-US"/>
              </w:rPr>
              <w:t>A FAVOR</w:t>
            </w:r>
          </w:p>
        </w:tc>
        <w:tc>
          <w:tcPr>
            <w:tcW w:w="0" w:type="auto"/>
            <w:shd w:val="clear" w:color="auto" w:fill="auto"/>
            <w:vAlign w:val="center"/>
          </w:tcPr>
          <w:p w:rsidR="00BC3C46" w:rsidRPr="00BC3C46" w:rsidRDefault="00BC3C46" w:rsidP="00BC3C46">
            <w:pPr>
              <w:jc w:val="center"/>
              <w:rPr>
                <w:rFonts w:ascii="Times New Roman" w:eastAsia="Calibri" w:hAnsi="Times New Roman"/>
                <w:b/>
                <w:sz w:val="24"/>
                <w:szCs w:val="24"/>
                <w:lang w:eastAsia="en-US"/>
              </w:rPr>
            </w:pPr>
            <w:r w:rsidRPr="00BC3C46">
              <w:rPr>
                <w:rFonts w:ascii="Times New Roman" w:eastAsia="Calibri" w:hAnsi="Times New Roman"/>
                <w:b/>
                <w:sz w:val="24"/>
                <w:szCs w:val="24"/>
                <w:lang w:eastAsia="en-US"/>
              </w:rPr>
              <w:t>EN CONTRA</w:t>
            </w:r>
          </w:p>
        </w:tc>
        <w:tc>
          <w:tcPr>
            <w:tcW w:w="0" w:type="auto"/>
            <w:shd w:val="clear" w:color="auto" w:fill="auto"/>
            <w:vAlign w:val="center"/>
          </w:tcPr>
          <w:p w:rsidR="00BC3C46" w:rsidRPr="00BC3C46" w:rsidRDefault="00BC3C46" w:rsidP="00BC3C46">
            <w:pPr>
              <w:jc w:val="center"/>
              <w:rPr>
                <w:rFonts w:ascii="Times New Roman" w:eastAsia="Calibri" w:hAnsi="Times New Roman"/>
                <w:b/>
                <w:sz w:val="24"/>
                <w:szCs w:val="24"/>
                <w:lang w:eastAsia="en-US"/>
              </w:rPr>
            </w:pPr>
            <w:r w:rsidRPr="00BC3C46">
              <w:rPr>
                <w:rFonts w:ascii="Times New Roman" w:eastAsia="Calibri" w:hAnsi="Times New Roman"/>
                <w:b/>
                <w:sz w:val="24"/>
                <w:szCs w:val="24"/>
                <w:lang w:eastAsia="en-US"/>
              </w:rPr>
              <w:t>ABSTENCIÓN</w:t>
            </w:r>
          </w:p>
        </w:tc>
        <w:tc>
          <w:tcPr>
            <w:tcW w:w="0" w:type="auto"/>
            <w:shd w:val="clear" w:color="auto" w:fill="auto"/>
            <w:vAlign w:val="center"/>
          </w:tcPr>
          <w:p w:rsidR="00BC3C46" w:rsidRPr="00BC3C46" w:rsidRDefault="00BC3C46" w:rsidP="00BC3C46">
            <w:pPr>
              <w:jc w:val="center"/>
              <w:rPr>
                <w:rFonts w:ascii="Times New Roman" w:eastAsia="Calibri" w:hAnsi="Times New Roman"/>
                <w:b/>
                <w:sz w:val="24"/>
                <w:szCs w:val="24"/>
                <w:lang w:eastAsia="en-US"/>
              </w:rPr>
            </w:pPr>
            <w:r w:rsidRPr="00BC3C46">
              <w:rPr>
                <w:rFonts w:ascii="Times New Roman" w:eastAsia="Calibri" w:hAnsi="Times New Roman"/>
                <w:b/>
                <w:sz w:val="24"/>
                <w:szCs w:val="24"/>
                <w:lang w:eastAsia="en-US"/>
              </w:rPr>
              <w:t>SI</w:t>
            </w:r>
          </w:p>
        </w:tc>
        <w:tc>
          <w:tcPr>
            <w:tcW w:w="0" w:type="auto"/>
            <w:shd w:val="clear" w:color="auto" w:fill="auto"/>
            <w:vAlign w:val="center"/>
          </w:tcPr>
          <w:p w:rsidR="00BC3C46" w:rsidRPr="00BC3C46" w:rsidRDefault="00BC3C46" w:rsidP="00BC3C46">
            <w:pPr>
              <w:jc w:val="center"/>
              <w:rPr>
                <w:rFonts w:ascii="Times New Roman" w:eastAsia="Calibri" w:hAnsi="Times New Roman"/>
                <w:b/>
                <w:sz w:val="24"/>
                <w:szCs w:val="24"/>
                <w:lang w:eastAsia="en-US"/>
              </w:rPr>
            </w:pPr>
            <w:r w:rsidRPr="00BC3C46">
              <w:rPr>
                <w:rFonts w:ascii="Times New Roman" w:eastAsia="Calibri" w:hAnsi="Times New Roman"/>
                <w:b/>
                <w:sz w:val="24"/>
                <w:szCs w:val="24"/>
                <w:lang w:eastAsia="en-US"/>
              </w:rPr>
              <w:t>CUALES</w:t>
            </w:r>
          </w:p>
        </w:tc>
      </w:tr>
      <w:tr w:rsidR="00BC3C46" w:rsidRPr="00BC3C46" w:rsidTr="00E2340B">
        <w:trPr>
          <w:trHeight w:val="1417"/>
          <w:jc w:val="center"/>
        </w:trPr>
        <w:tc>
          <w:tcPr>
            <w:tcW w:w="3231" w:type="dxa"/>
            <w:vMerge/>
            <w:shd w:val="clear" w:color="auto" w:fill="auto"/>
          </w:tcPr>
          <w:p w:rsidR="00BC3C46" w:rsidRPr="00BC3C46" w:rsidRDefault="00BC3C46" w:rsidP="00BC3C46">
            <w:pPr>
              <w:jc w:val="center"/>
              <w:rPr>
                <w:rFonts w:ascii="Times New Roman" w:eastAsia="Calibri" w:hAnsi="Times New Roman"/>
                <w:b/>
                <w:sz w:val="24"/>
                <w:szCs w:val="24"/>
                <w:lang w:eastAsia="en-US"/>
              </w:rPr>
            </w:pPr>
          </w:p>
        </w:tc>
        <w:tc>
          <w:tcPr>
            <w:tcW w:w="0" w:type="auto"/>
            <w:shd w:val="clear" w:color="auto" w:fill="auto"/>
          </w:tcPr>
          <w:p w:rsidR="00BC3C46" w:rsidRPr="00BC3C46" w:rsidRDefault="00BC3C46" w:rsidP="00BC3C46">
            <w:pPr>
              <w:jc w:val="center"/>
              <w:rPr>
                <w:rFonts w:ascii="Times New Roman" w:eastAsia="Calibri" w:hAnsi="Times New Roman"/>
                <w:b/>
                <w:sz w:val="24"/>
                <w:szCs w:val="24"/>
                <w:lang w:eastAsia="en-US"/>
              </w:rPr>
            </w:pPr>
          </w:p>
        </w:tc>
        <w:tc>
          <w:tcPr>
            <w:tcW w:w="0" w:type="auto"/>
            <w:shd w:val="clear" w:color="auto" w:fill="auto"/>
          </w:tcPr>
          <w:p w:rsidR="00BC3C46" w:rsidRPr="00BC3C46" w:rsidRDefault="00BC3C46" w:rsidP="00BC3C46">
            <w:pPr>
              <w:jc w:val="center"/>
              <w:rPr>
                <w:rFonts w:ascii="Times New Roman" w:eastAsia="Calibri" w:hAnsi="Times New Roman"/>
                <w:b/>
                <w:sz w:val="24"/>
                <w:szCs w:val="24"/>
                <w:lang w:eastAsia="en-US"/>
              </w:rPr>
            </w:pPr>
          </w:p>
        </w:tc>
        <w:tc>
          <w:tcPr>
            <w:tcW w:w="0" w:type="auto"/>
            <w:shd w:val="clear" w:color="auto" w:fill="auto"/>
          </w:tcPr>
          <w:p w:rsidR="00BC3C46" w:rsidRPr="00BC3C46" w:rsidRDefault="00BC3C46" w:rsidP="00BC3C46">
            <w:pPr>
              <w:jc w:val="center"/>
              <w:rPr>
                <w:rFonts w:ascii="Times New Roman" w:eastAsia="Calibri" w:hAnsi="Times New Roman"/>
                <w:b/>
                <w:sz w:val="24"/>
                <w:szCs w:val="24"/>
                <w:lang w:eastAsia="en-US"/>
              </w:rPr>
            </w:pPr>
          </w:p>
        </w:tc>
        <w:tc>
          <w:tcPr>
            <w:tcW w:w="0" w:type="auto"/>
            <w:shd w:val="clear" w:color="auto" w:fill="auto"/>
          </w:tcPr>
          <w:p w:rsidR="00BC3C46" w:rsidRPr="00BC3C46" w:rsidRDefault="00BC3C46" w:rsidP="00BC3C46">
            <w:pPr>
              <w:jc w:val="center"/>
              <w:rPr>
                <w:rFonts w:ascii="Times New Roman" w:eastAsia="Calibri" w:hAnsi="Times New Roman"/>
                <w:b/>
                <w:sz w:val="24"/>
                <w:szCs w:val="24"/>
                <w:lang w:eastAsia="en-US"/>
              </w:rPr>
            </w:pPr>
          </w:p>
        </w:tc>
        <w:tc>
          <w:tcPr>
            <w:tcW w:w="0" w:type="auto"/>
            <w:shd w:val="clear" w:color="auto" w:fill="auto"/>
          </w:tcPr>
          <w:p w:rsidR="00BC3C46" w:rsidRPr="00BC3C46" w:rsidRDefault="00BC3C46" w:rsidP="00BC3C46">
            <w:pPr>
              <w:jc w:val="center"/>
              <w:rPr>
                <w:rFonts w:ascii="Times New Roman" w:eastAsia="Calibri" w:hAnsi="Times New Roman"/>
                <w:b/>
                <w:sz w:val="24"/>
                <w:szCs w:val="24"/>
                <w:lang w:eastAsia="en-US"/>
              </w:rPr>
            </w:pPr>
          </w:p>
        </w:tc>
      </w:tr>
      <w:tr w:rsidR="00BC3C46" w:rsidRPr="00BC3C46" w:rsidTr="00E2340B">
        <w:trPr>
          <w:trHeight w:val="624"/>
          <w:jc w:val="center"/>
        </w:trPr>
        <w:tc>
          <w:tcPr>
            <w:tcW w:w="3231" w:type="dxa"/>
            <w:vMerge w:val="restart"/>
            <w:shd w:val="clear" w:color="auto" w:fill="auto"/>
          </w:tcPr>
          <w:p w:rsidR="00BC3C46" w:rsidRPr="00BC3C46" w:rsidRDefault="00BC3C46" w:rsidP="00BC3C46">
            <w:pPr>
              <w:jc w:val="center"/>
              <w:rPr>
                <w:rFonts w:ascii="Times New Roman" w:eastAsia="Calibri" w:hAnsi="Times New Roman"/>
                <w:b/>
                <w:sz w:val="24"/>
                <w:szCs w:val="24"/>
                <w:lang w:eastAsia="en-US"/>
              </w:rPr>
            </w:pPr>
            <w:r w:rsidRPr="00BC3C46">
              <w:rPr>
                <w:rFonts w:ascii="Times New Roman" w:eastAsia="Calibri" w:hAnsi="Times New Roman"/>
                <w:b/>
                <w:sz w:val="24"/>
                <w:szCs w:val="24"/>
                <w:lang w:eastAsia="en-US"/>
              </w:rPr>
              <w:t xml:space="preserve">DIP. </w:t>
            </w:r>
            <w:r w:rsidRPr="00BC3C46">
              <w:rPr>
                <w:rFonts w:ascii="Times New Roman" w:eastAsia="Calibri" w:hAnsi="Times New Roman"/>
                <w:b/>
                <w:sz w:val="24"/>
                <w:szCs w:val="24"/>
                <w:lang w:val="es-ES" w:eastAsia="en-US"/>
              </w:rPr>
              <w:t>EMILIO ALEJANDRO DE HOYOS MONTEMAYOR</w:t>
            </w:r>
          </w:p>
          <w:p w:rsidR="00BC3C46" w:rsidRPr="00BC3C46" w:rsidRDefault="00BC3C46" w:rsidP="00BC3C46">
            <w:pPr>
              <w:jc w:val="center"/>
              <w:rPr>
                <w:rFonts w:ascii="Times New Roman" w:eastAsia="Calibri" w:hAnsi="Times New Roman"/>
                <w:b/>
                <w:sz w:val="24"/>
                <w:szCs w:val="24"/>
                <w:lang w:eastAsia="en-US"/>
              </w:rPr>
            </w:pPr>
          </w:p>
        </w:tc>
        <w:tc>
          <w:tcPr>
            <w:tcW w:w="0" w:type="auto"/>
            <w:shd w:val="clear" w:color="auto" w:fill="auto"/>
            <w:vAlign w:val="center"/>
          </w:tcPr>
          <w:p w:rsidR="00BC3C46" w:rsidRPr="00BC3C46" w:rsidRDefault="00BC3C46" w:rsidP="00BC3C46">
            <w:pPr>
              <w:jc w:val="center"/>
              <w:rPr>
                <w:rFonts w:ascii="Times New Roman" w:eastAsia="Calibri" w:hAnsi="Times New Roman"/>
                <w:b/>
                <w:sz w:val="24"/>
                <w:szCs w:val="24"/>
                <w:lang w:eastAsia="en-US"/>
              </w:rPr>
            </w:pPr>
            <w:r w:rsidRPr="00BC3C46">
              <w:rPr>
                <w:rFonts w:ascii="Times New Roman" w:eastAsia="Calibri" w:hAnsi="Times New Roman"/>
                <w:b/>
                <w:sz w:val="24"/>
                <w:szCs w:val="24"/>
                <w:lang w:eastAsia="en-US"/>
              </w:rPr>
              <w:t>A FAVOR</w:t>
            </w:r>
          </w:p>
        </w:tc>
        <w:tc>
          <w:tcPr>
            <w:tcW w:w="0" w:type="auto"/>
            <w:shd w:val="clear" w:color="auto" w:fill="auto"/>
            <w:vAlign w:val="center"/>
          </w:tcPr>
          <w:p w:rsidR="00BC3C46" w:rsidRPr="00BC3C46" w:rsidRDefault="00BC3C46" w:rsidP="00BC3C46">
            <w:pPr>
              <w:jc w:val="center"/>
              <w:rPr>
                <w:rFonts w:ascii="Times New Roman" w:eastAsia="Calibri" w:hAnsi="Times New Roman"/>
                <w:b/>
                <w:sz w:val="24"/>
                <w:szCs w:val="24"/>
                <w:lang w:eastAsia="en-US"/>
              </w:rPr>
            </w:pPr>
            <w:r w:rsidRPr="00BC3C46">
              <w:rPr>
                <w:rFonts w:ascii="Times New Roman" w:eastAsia="Calibri" w:hAnsi="Times New Roman"/>
                <w:b/>
                <w:sz w:val="24"/>
                <w:szCs w:val="24"/>
                <w:lang w:eastAsia="en-US"/>
              </w:rPr>
              <w:t>EN CONTRA</w:t>
            </w:r>
          </w:p>
        </w:tc>
        <w:tc>
          <w:tcPr>
            <w:tcW w:w="0" w:type="auto"/>
            <w:shd w:val="clear" w:color="auto" w:fill="auto"/>
            <w:vAlign w:val="center"/>
          </w:tcPr>
          <w:p w:rsidR="00BC3C46" w:rsidRPr="00BC3C46" w:rsidRDefault="00BC3C46" w:rsidP="00BC3C46">
            <w:pPr>
              <w:jc w:val="center"/>
              <w:rPr>
                <w:rFonts w:ascii="Times New Roman" w:eastAsia="Calibri" w:hAnsi="Times New Roman"/>
                <w:b/>
                <w:sz w:val="24"/>
                <w:szCs w:val="24"/>
                <w:lang w:eastAsia="en-US"/>
              </w:rPr>
            </w:pPr>
            <w:r w:rsidRPr="00BC3C46">
              <w:rPr>
                <w:rFonts w:ascii="Times New Roman" w:eastAsia="Calibri" w:hAnsi="Times New Roman"/>
                <w:b/>
                <w:sz w:val="24"/>
                <w:szCs w:val="24"/>
                <w:lang w:eastAsia="en-US"/>
              </w:rPr>
              <w:t>ABSTENCIÓN</w:t>
            </w:r>
          </w:p>
        </w:tc>
        <w:tc>
          <w:tcPr>
            <w:tcW w:w="0" w:type="auto"/>
            <w:shd w:val="clear" w:color="auto" w:fill="auto"/>
            <w:vAlign w:val="center"/>
          </w:tcPr>
          <w:p w:rsidR="00BC3C46" w:rsidRPr="00BC3C46" w:rsidRDefault="00BC3C46" w:rsidP="00BC3C46">
            <w:pPr>
              <w:jc w:val="center"/>
              <w:rPr>
                <w:rFonts w:ascii="Times New Roman" w:eastAsia="Calibri" w:hAnsi="Times New Roman"/>
                <w:b/>
                <w:sz w:val="24"/>
                <w:szCs w:val="24"/>
                <w:lang w:eastAsia="en-US"/>
              </w:rPr>
            </w:pPr>
            <w:r w:rsidRPr="00BC3C46">
              <w:rPr>
                <w:rFonts w:ascii="Times New Roman" w:eastAsia="Calibri" w:hAnsi="Times New Roman"/>
                <w:b/>
                <w:sz w:val="24"/>
                <w:szCs w:val="24"/>
                <w:lang w:eastAsia="en-US"/>
              </w:rPr>
              <w:t>SI</w:t>
            </w:r>
          </w:p>
        </w:tc>
        <w:tc>
          <w:tcPr>
            <w:tcW w:w="0" w:type="auto"/>
            <w:shd w:val="clear" w:color="auto" w:fill="auto"/>
            <w:vAlign w:val="center"/>
          </w:tcPr>
          <w:p w:rsidR="00BC3C46" w:rsidRPr="00BC3C46" w:rsidRDefault="00BC3C46" w:rsidP="00BC3C46">
            <w:pPr>
              <w:jc w:val="center"/>
              <w:rPr>
                <w:rFonts w:ascii="Times New Roman" w:eastAsia="Calibri" w:hAnsi="Times New Roman"/>
                <w:b/>
                <w:sz w:val="24"/>
                <w:szCs w:val="24"/>
                <w:lang w:eastAsia="en-US"/>
              </w:rPr>
            </w:pPr>
            <w:r w:rsidRPr="00BC3C46">
              <w:rPr>
                <w:rFonts w:ascii="Times New Roman" w:eastAsia="Calibri" w:hAnsi="Times New Roman"/>
                <w:b/>
                <w:sz w:val="24"/>
                <w:szCs w:val="24"/>
                <w:lang w:eastAsia="en-US"/>
              </w:rPr>
              <w:t>CUALES</w:t>
            </w:r>
          </w:p>
        </w:tc>
      </w:tr>
      <w:tr w:rsidR="00BC3C46" w:rsidRPr="00BC3C46" w:rsidTr="00E2340B">
        <w:trPr>
          <w:trHeight w:val="1417"/>
          <w:jc w:val="center"/>
        </w:trPr>
        <w:tc>
          <w:tcPr>
            <w:tcW w:w="3231" w:type="dxa"/>
            <w:vMerge/>
            <w:shd w:val="clear" w:color="auto" w:fill="auto"/>
          </w:tcPr>
          <w:p w:rsidR="00BC3C46" w:rsidRPr="00BC3C46" w:rsidRDefault="00BC3C46" w:rsidP="00BC3C46">
            <w:pPr>
              <w:jc w:val="center"/>
              <w:rPr>
                <w:rFonts w:ascii="Times New Roman" w:eastAsia="Calibri" w:hAnsi="Times New Roman"/>
                <w:b/>
                <w:sz w:val="24"/>
                <w:szCs w:val="24"/>
                <w:lang w:eastAsia="en-US"/>
              </w:rPr>
            </w:pPr>
          </w:p>
        </w:tc>
        <w:tc>
          <w:tcPr>
            <w:tcW w:w="0" w:type="auto"/>
            <w:shd w:val="clear" w:color="auto" w:fill="auto"/>
          </w:tcPr>
          <w:p w:rsidR="00BC3C46" w:rsidRPr="00BC3C46" w:rsidRDefault="00BC3C46" w:rsidP="00BC3C46">
            <w:pPr>
              <w:jc w:val="center"/>
              <w:rPr>
                <w:rFonts w:ascii="Times New Roman" w:eastAsia="Calibri" w:hAnsi="Times New Roman"/>
                <w:b/>
                <w:sz w:val="24"/>
                <w:szCs w:val="24"/>
                <w:lang w:eastAsia="en-US"/>
              </w:rPr>
            </w:pPr>
          </w:p>
          <w:p w:rsidR="00BC3C46" w:rsidRPr="00BC3C46" w:rsidRDefault="00BC3C46" w:rsidP="00BC3C46">
            <w:pPr>
              <w:jc w:val="center"/>
              <w:rPr>
                <w:rFonts w:ascii="Times New Roman" w:eastAsia="Calibri" w:hAnsi="Times New Roman"/>
                <w:b/>
                <w:sz w:val="24"/>
                <w:szCs w:val="24"/>
                <w:lang w:eastAsia="en-US"/>
              </w:rPr>
            </w:pPr>
          </w:p>
          <w:p w:rsidR="00BC3C46" w:rsidRPr="00BC3C46" w:rsidRDefault="00BC3C46" w:rsidP="00BC3C46">
            <w:pPr>
              <w:jc w:val="center"/>
              <w:rPr>
                <w:rFonts w:ascii="Times New Roman" w:eastAsia="Calibri" w:hAnsi="Times New Roman"/>
                <w:b/>
                <w:sz w:val="24"/>
                <w:szCs w:val="24"/>
                <w:lang w:eastAsia="en-US"/>
              </w:rPr>
            </w:pPr>
          </w:p>
          <w:p w:rsidR="00BC3C46" w:rsidRPr="00BC3C46" w:rsidRDefault="00BC3C46" w:rsidP="00BC3C46">
            <w:pPr>
              <w:jc w:val="center"/>
              <w:rPr>
                <w:rFonts w:ascii="Times New Roman" w:eastAsia="Calibri" w:hAnsi="Times New Roman"/>
                <w:b/>
                <w:sz w:val="24"/>
                <w:szCs w:val="24"/>
                <w:lang w:eastAsia="en-US"/>
              </w:rPr>
            </w:pPr>
          </w:p>
          <w:p w:rsidR="00BC3C46" w:rsidRPr="00BC3C46" w:rsidRDefault="00BC3C46" w:rsidP="00BC3C46">
            <w:pPr>
              <w:jc w:val="center"/>
              <w:rPr>
                <w:rFonts w:ascii="Times New Roman" w:eastAsia="Calibri" w:hAnsi="Times New Roman"/>
                <w:b/>
                <w:sz w:val="24"/>
                <w:szCs w:val="24"/>
                <w:lang w:eastAsia="en-US"/>
              </w:rPr>
            </w:pPr>
          </w:p>
          <w:p w:rsidR="00BC3C46" w:rsidRPr="00BC3C46" w:rsidRDefault="00BC3C46" w:rsidP="00BC3C46">
            <w:pPr>
              <w:jc w:val="center"/>
              <w:rPr>
                <w:rFonts w:ascii="Times New Roman" w:eastAsia="Calibri" w:hAnsi="Times New Roman"/>
                <w:b/>
                <w:sz w:val="24"/>
                <w:szCs w:val="24"/>
                <w:lang w:eastAsia="en-US"/>
              </w:rPr>
            </w:pPr>
          </w:p>
          <w:p w:rsidR="00BC3C46" w:rsidRPr="00BC3C46" w:rsidRDefault="00BC3C46" w:rsidP="00BC3C46">
            <w:pPr>
              <w:jc w:val="center"/>
              <w:rPr>
                <w:rFonts w:ascii="Times New Roman" w:eastAsia="Calibri" w:hAnsi="Times New Roman"/>
                <w:b/>
                <w:sz w:val="24"/>
                <w:szCs w:val="24"/>
                <w:lang w:eastAsia="en-US"/>
              </w:rPr>
            </w:pPr>
          </w:p>
        </w:tc>
        <w:tc>
          <w:tcPr>
            <w:tcW w:w="0" w:type="auto"/>
            <w:shd w:val="clear" w:color="auto" w:fill="auto"/>
          </w:tcPr>
          <w:p w:rsidR="00BC3C46" w:rsidRPr="00BC3C46" w:rsidRDefault="00BC3C46" w:rsidP="00BC3C46">
            <w:pPr>
              <w:jc w:val="center"/>
              <w:rPr>
                <w:rFonts w:ascii="Times New Roman" w:eastAsia="Calibri" w:hAnsi="Times New Roman"/>
                <w:b/>
                <w:sz w:val="24"/>
                <w:szCs w:val="24"/>
                <w:lang w:eastAsia="en-US"/>
              </w:rPr>
            </w:pPr>
          </w:p>
        </w:tc>
        <w:tc>
          <w:tcPr>
            <w:tcW w:w="0" w:type="auto"/>
            <w:shd w:val="clear" w:color="auto" w:fill="auto"/>
          </w:tcPr>
          <w:p w:rsidR="00BC3C46" w:rsidRPr="00BC3C46" w:rsidRDefault="00BC3C46" w:rsidP="00BC3C46">
            <w:pPr>
              <w:jc w:val="center"/>
              <w:rPr>
                <w:rFonts w:ascii="Times New Roman" w:eastAsia="Calibri" w:hAnsi="Times New Roman"/>
                <w:b/>
                <w:sz w:val="24"/>
                <w:szCs w:val="24"/>
                <w:lang w:eastAsia="en-US"/>
              </w:rPr>
            </w:pPr>
          </w:p>
        </w:tc>
        <w:tc>
          <w:tcPr>
            <w:tcW w:w="0" w:type="auto"/>
            <w:shd w:val="clear" w:color="auto" w:fill="auto"/>
          </w:tcPr>
          <w:p w:rsidR="00BC3C46" w:rsidRPr="00BC3C46" w:rsidRDefault="00BC3C46" w:rsidP="00BC3C46">
            <w:pPr>
              <w:jc w:val="center"/>
              <w:rPr>
                <w:rFonts w:ascii="Times New Roman" w:eastAsia="Calibri" w:hAnsi="Times New Roman"/>
                <w:b/>
                <w:sz w:val="24"/>
                <w:szCs w:val="24"/>
                <w:lang w:eastAsia="en-US"/>
              </w:rPr>
            </w:pPr>
          </w:p>
        </w:tc>
        <w:tc>
          <w:tcPr>
            <w:tcW w:w="0" w:type="auto"/>
            <w:shd w:val="clear" w:color="auto" w:fill="auto"/>
          </w:tcPr>
          <w:p w:rsidR="00BC3C46" w:rsidRPr="00BC3C46" w:rsidRDefault="00BC3C46" w:rsidP="00BC3C46">
            <w:pPr>
              <w:jc w:val="center"/>
              <w:rPr>
                <w:rFonts w:ascii="Times New Roman" w:eastAsia="Calibri" w:hAnsi="Times New Roman"/>
                <w:b/>
                <w:sz w:val="24"/>
                <w:szCs w:val="24"/>
                <w:lang w:eastAsia="en-US"/>
              </w:rPr>
            </w:pPr>
          </w:p>
        </w:tc>
      </w:tr>
      <w:tr w:rsidR="00BC3C46" w:rsidRPr="00BC3C46" w:rsidTr="00E2340B">
        <w:trPr>
          <w:trHeight w:val="624"/>
          <w:jc w:val="center"/>
        </w:trPr>
        <w:tc>
          <w:tcPr>
            <w:tcW w:w="3231" w:type="dxa"/>
            <w:vMerge w:val="restart"/>
            <w:shd w:val="clear" w:color="auto" w:fill="auto"/>
          </w:tcPr>
          <w:p w:rsidR="00BC3C46" w:rsidRPr="00BC3C46" w:rsidRDefault="00BC3C46" w:rsidP="00BC3C46">
            <w:pPr>
              <w:jc w:val="center"/>
              <w:rPr>
                <w:rFonts w:ascii="Times New Roman" w:eastAsia="Calibri" w:hAnsi="Times New Roman"/>
                <w:b/>
                <w:sz w:val="24"/>
                <w:szCs w:val="24"/>
                <w:lang w:eastAsia="en-US"/>
              </w:rPr>
            </w:pPr>
            <w:r w:rsidRPr="00BC3C46">
              <w:rPr>
                <w:rFonts w:ascii="Times New Roman" w:eastAsia="Calibri" w:hAnsi="Times New Roman"/>
                <w:b/>
                <w:sz w:val="24"/>
                <w:szCs w:val="24"/>
                <w:lang w:eastAsia="en-US"/>
              </w:rPr>
              <w:t xml:space="preserve">DIP. </w:t>
            </w:r>
            <w:r w:rsidRPr="00BC3C46">
              <w:rPr>
                <w:rFonts w:ascii="Times New Roman" w:eastAsia="Calibri" w:hAnsi="Times New Roman"/>
                <w:b/>
                <w:sz w:val="24"/>
                <w:szCs w:val="24"/>
                <w:lang w:val="es-ES" w:eastAsia="en-US"/>
              </w:rPr>
              <w:t>JOSÉ BENITO RAMÍREZ ROSAS</w:t>
            </w:r>
          </w:p>
        </w:tc>
        <w:tc>
          <w:tcPr>
            <w:tcW w:w="0" w:type="auto"/>
            <w:shd w:val="clear" w:color="auto" w:fill="auto"/>
            <w:vAlign w:val="center"/>
          </w:tcPr>
          <w:p w:rsidR="00BC3C46" w:rsidRPr="00BC3C46" w:rsidRDefault="00BC3C46" w:rsidP="00BC3C46">
            <w:pPr>
              <w:jc w:val="center"/>
              <w:rPr>
                <w:rFonts w:ascii="Times New Roman" w:eastAsia="Calibri" w:hAnsi="Times New Roman"/>
                <w:b/>
                <w:sz w:val="24"/>
                <w:szCs w:val="24"/>
                <w:lang w:eastAsia="en-US"/>
              </w:rPr>
            </w:pPr>
            <w:r w:rsidRPr="00BC3C46">
              <w:rPr>
                <w:rFonts w:ascii="Times New Roman" w:eastAsia="Calibri" w:hAnsi="Times New Roman"/>
                <w:b/>
                <w:sz w:val="24"/>
                <w:szCs w:val="24"/>
                <w:lang w:eastAsia="en-US"/>
              </w:rPr>
              <w:t>A FAVOR</w:t>
            </w:r>
          </w:p>
        </w:tc>
        <w:tc>
          <w:tcPr>
            <w:tcW w:w="0" w:type="auto"/>
            <w:shd w:val="clear" w:color="auto" w:fill="auto"/>
            <w:vAlign w:val="center"/>
          </w:tcPr>
          <w:p w:rsidR="00BC3C46" w:rsidRPr="00BC3C46" w:rsidRDefault="00BC3C46" w:rsidP="00BC3C46">
            <w:pPr>
              <w:jc w:val="center"/>
              <w:rPr>
                <w:rFonts w:ascii="Times New Roman" w:eastAsia="Calibri" w:hAnsi="Times New Roman"/>
                <w:b/>
                <w:sz w:val="24"/>
                <w:szCs w:val="24"/>
                <w:lang w:eastAsia="en-US"/>
              </w:rPr>
            </w:pPr>
            <w:r w:rsidRPr="00BC3C46">
              <w:rPr>
                <w:rFonts w:ascii="Times New Roman" w:eastAsia="Calibri" w:hAnsi="Times New Roman"/>
                <w:b/>
                <w:sz w:val="24"/>
                <w:szCs w:val="24"/>
                <w:lang w:eastAsia="en-US"/>
              </w:rPr>
              <w:t>EN CONTRA</w:t>
            </w:r>
          </w:p>
        </w:tc>
        <w:tc>
          <w:tcPr>
            <w:tcW w:w="0" w:type="auto"/>
            <w:shd w:val="clear" w:color="auto" w:fill="auto"/>
            <w:vAlign w:val="center"/>
          </w:tcPr>
          <w:p w:rsidR="00BC3C46" w:rsidRPr="00BC3C46" w:rsidRDefault="00BC3C46" w:rsidP="00BC3C46">
            <w:pPr>
              <w:jc w:val="center"/>
              <w:rPr>
                <w:rFonts w:ascii="Times New Roman" w:eastAsia="Calibri" w:hAnsi="Times New Roman"/>
                <w:b/>
                <w:sz w:val="24"/>
                <w:szCs w:val="24"/>
                <w:lang w:eastAsia="en-US"/>
              </w:rPr>
            </w:pPr>
            <w:r w:rsidRPr="00BC3C46">
              <w:rPr>
                <w:rFonts w:ascii="Times New Roman" w:eastAsia="Calibri" w:hAnsi="Times New Roman"/>
                <w:b/>
                <w:sz w:val="24"/>
                <w:szCs w:val="24"/>
                <w:lang w:eastAsia="en-US"/>
              </w:rPr>
              <w:t>ABSTENCIÓN</w:t>
            </w:r>
          </w:p>
        </w:tc>
        <w:tc>
          <w:tcPr>
            <w:tcW w:w="0" w:type="auto"/>
            <w:shd w:val="clear" w:color="auto" w:fill="auto"/>
            <w:vAlign w:val="center"/>
          </w:tcPr>
          <w:p w:rsidR="00BC3C46" w:rsidRPr="00BC3C46" w:rsidRDefault="00BC3C46" w:rsidP="00BC3C46">
            <w:pPr>
              <w:jc w:val="center"/>
              <w:rPr>
                <w:rFonts w:ascii="Times New Roman" w:eastAsia="Calibri" w:hAnsi="Times New Roman"/>
                <w:b/>
                <w:sz w:val="24"/>
                <w:szCs w:val="24"/>
                <w:lang w:eastAsia="en-US"/>
              </w:rPr>
            </w:pPr>
            <w:r w:rsidRPr="00BC3C46">
              <w:rPr>
                <w:rFonts w:ascii="Times New Roman" w:eastAsia="Calibri" w:hAnsi="Times New Roman"/>
                <w:b/>
                <w:sz w:val="24"/>
                <w:szCs w:val="24"/>
                <w:lang w:eastAsia="en-US"/>
              </w:rPr>
              <w:t>SI</w:t>
            </w:r>
          </w:p>
        </w:tc>
        <w:tc>
          <w:tcPr>
            <w:tcW w:w="0" w:type="auto"/>
            <w:shd w:val="clear" w:color="auto" w:fill="auto"/>
            <w:vAlign w:val="center"/>
          </w:tcPr>
          <w:p w:rsidR="00BC3C46" w:rsidRPr="00BC3C46" w:rsidRDefault="00BC3C46" w:rsidP="00BC3C46">
            <w:pPr>
              <w:jc w:val="center"/>
              <w:rPr>
                <w:rFonts w:ascii="Times New Roman" w:eastAsia="Calibri" w:hAnsi="Times New Roman"/>
                <w:b/>
                <w:sz w:val="24"/>
                <w:szCs w:val="24"/>
                <w:lang w:eastAsia="en-US"/>
              </w:rPr>
            </w:pPr>
            <w:r w:rsidRPr="00BC3C46">
              <w:rPr>
                <w:rFonts w:ascii="Times New Roman" w:eastAsia="Calibri" w:hAnsi="Times New Roman"/>
                <w:b/>
                <w:sz w:val="24"/>
                <w:szCs w:val="24"/>
                <w:lang w:eastAsia="en-US"/>
              </w:rPr>
              <w:t>CUALES</w:t>
            </w:r>
          </w:p>
        </w:tc>
      </w:tr>
      <w:tr w:rsidR="00BC3C46" w:rsidRPr="00BC3C46" w:rsidTr="00E2340B">
        <w:trPr>
          <w:trHeight w:val="1417"/>
          <w:jc w:val="center"/>
        </w:trPr>
        <w:tc>
          <w:tcPr>
            <w:tcW w:w="3231" w:type="dxa"/>
            <w:vMerge/>
            <w:shd w:val="clear" w:color="auto" w:fill="auto"/>
          </w:tcPr>
          <w:p w:rsidR="00BC3C46" w:rsidRPr="00BC3C46" w:rsidRDefault="00BC3C46" w:rsidP="00BC3C46">
            <w:pPr>
              <w:jc w:val="center"/>
              <w:rPr>
                <w:rFonts w:ascii="Times New Roman" w:eastAsia="Calibri" w:hAnsi="Times New Roman"/>
                <w:b/>
                <w:sz w:val="24"/>
                <w:szCs w:val="24"/>
                <w:lang w:eastAsia="en-US"/>
              </w:rPr>
            </w:pPr>
          </w:p>
        </w:tc>
        <w:tc>
          <w:tcPr>
            <w:tcW w:w="0" w:type="auto"/>
            <w:shd w:val="clear" w:color="auto" w:fill="auto"/>
          </w:tcPr>
          <w:p w:rsidR="00BC3C46" w:rsidRPr="00BC3C46" w:rsidRDefault="00BC3C46" w:rsidP="00BC3C46">
            <w:pPr>
              <w:jc w:val="center"/>
              <w:rPr>
                <w:rFonts w:ascii="Times New Roman" w:eastAsia="Calibri" w:hAnsi="Times New Roman"/>
                <w:b/>
                <w:sz w:val="24"/>
                <w:szCs w:val="24"/>
                <w:lang w:eastAsia="en-US"/>
              </w:rPr>
            </w:pPr>
          </w:p>
        </w:tc>
        <w:tc>
          <w:tcPr>
            <w:tcW w:w="0" w:type="auto"/>
            <w:shd w:val="clear" w:color="auto" w:fill="auto"/>
          </w:tcPr>
          <w:p w:rsidR="00BC3C46" w:rsidRPr="00BC3C46" w:rsidRDefault="00BC3C46" w:rsidP="00BC3C46">
            <w:pPr>
              <w:jc w:val="center"/>
              <w:rPr>
                <w:rFonts w:ascii="Times New Roman" w:eastAsia="Calibri" w:hAnsi="Times New Roman"/>
                <w:b/>
                <w:sz w:val="24"/>
                <w:szCs w:val="24"/>
                <w:lang w:eastAsia="en-US"/>
              </w:rPr>
            </w:pPr>
          </w:p>
        </w:tc>
        <w:tc>
          <w:tcPr>
            <w:tcW w:w="0" w:type="auto"/>
            <w:shd w:val="clear" w:color="auto" w:fill="auto"/>
          </w:tcPr>
          <w:p w:rsidR="00BC3C46" w:rsidRPr="00BC3C46" w:rsidRDefault="00BC3C46" w:rsidP="00BC3C46">
            <w:pPr>
              <w:jc w:val="center"/>
              <w:rPr>
                <w:rFonts w:ascii="Times New Roman" w:eastAsia="Calibri" w:hAnsi="Times New Roman"/>
                <w:b/>
                <w:sz w:val="24"/>
                <w:szCs w:val="24"/>
                <w:lang w:eastAsia="en-US"/>
              </w:rPr>
            </w:pPr>
          </w:p>
        </w:tc>
        <w:tc>
          <w:tcPr>
            <w:tcW w:w="0" w:type="auto"/>
            <w:shd w:val="clear" w:color="auto" w:fill="auto"/>
          </w:tcPr>
          <w:p w:rsidR="00BC3C46" w:rsidRPr="00BC3C46" w:rsidRDefault="00BC3C46" w:rsidP="00BC3C46">
            <w:pPr>
              <w:jc w:val="center"/>
              <w:rPr>
                <w:rFonts w:ascii="Times New Roman" w:eastAsia="Calibri" w:hAnsi="Times New Roman"/>
                <w:b/>
                <w:sz w:val="24"/>
                <w:szCs w:val="24"/>
                <w:lang w:eastAsia="en-US"/>
              </w:rPr>
            </w:pPr>
          </w:p>
        </w:tc>
        <w:tc>
          <w:tcPr>
            <w:tcW w:w="0" w:type="auto"/>
            <w:shd w:val="clear" w:color="auto" w:fill="auto"/>
          </w:tcPr>
          <w:p w:rsidR="00BC3C46" w:rsidRPr="00BC3C46" w:rsidRDefault="00BC3C46" w:rsidP="00BC3C46">
            <w:pPr>
              <w:jc w:val="center"/>
              <w:rPr>
                <w:rFonts w:ascii="Times New Roman" w:eastAsia="Calibri" w:hAnsi="Times New Roman"/>
                <w:b/>
                <w:sz w:val="24"/>
                <w:szCs w:val="24"/>
                <w:lang w:eastAsia="en-US"/>
              </w:rPr>
            </w:pPr>
          </w:p>
        </w:tc>
      </w:tr>
      <w:tr w:rsidR="00BC3C46" w:rsidRPr="00BC3C46" w:rsidTr="00E2340B">
        <w:trPr>
          <w:trHeight w:val="624"/>
          <w:jc w:val="center"/>
        </w:trPr>
        <w:tc>
          <w:tcPr>
            <w:tcW w:w="3231" w:type="dxa"/>
            <w:vMerge w:val="restart"/>
            <w:shd w:val="clear" w:color="auto" w:fill="auto"/>
          </w:tcPr>
          <w:p w:rsidR="00BC3C46" w:rsidRPr="00BC3C46" w:rsidRDefault="00BC3C46" w:rsidP="00BC3C46">
            <w:pPr>
              <w:jc w:val="center"/>
              <w:rPr>
                <w:rFonts w:ascii="Times New Roman" w:eastAsia="Calibri" w:hAnsi="Times New Roman"/>
                <w:b/>
                <w:sz w:val="24"/>
                <w:szCs w:val="24"/>
                <w:lang w:eastAsia="en-US"/>
              </w:rPr>
            </w:pPr>
            <w:r w:rsidRPr="00BC3C46">
              <w:rPr>
                <w:rFonts w:ascii="Times New Roman" w:eastAsia="Calibri" w:hAnsi="Times New Roman"/>
                <w:b/>
                <w:sz w:val="24"/>
                <w:szCs w:val="24"/>
                <w:lang w:eastAsia="en-US"/>
              </w:rPr>
              <w:t xml:space="preserve">DIP.  </w:t>
            </w:r>
            <w:r w:rsidRPr="00BC3C46">
              <w:rPr>
                <w:rFonts w:ascii="Times New Roman" w:eastAsia="Calibri" w:hAnsi="Times New Roman"/>
                <w:b/>
                <w:sz w:val="24"/>
                <w:szCs w:val="24"/>
                <w:lang w:val="es-ES" w:eastAsia="en-US"/>
              </w:rPr>
              <w:t>CLAUDIA ISELA RAMÍREZ PINEDA</w:t>
            </w:r>
          </w:p>
          <w:p w:rsidR="00BC3C46" w:rsidRPr="00BC3C46" w:rsidRDefault="00BC3C46" w:rsidP="00BC3C46">
            <w:pPr>
              <w:jc w:val="center"/>
              <w:rPr>
                <w:rFonts w:ascii="Times New Roman" w:eastAsia="Calibri" w:hAnsi="Times New Roman"/>
                <w:b/>
                <w:sz w:val="24"/>
                <w:szCs w:val="24"/>
                <w:lang w:eastAsia="en-US"/>
              </w:rPr>
            </w:pPr>
          </w:p>
        </w:tc>
        <w:tc>
          <w:tcPr>
            <w:tcW w:w="0" w:type="auto"/>
            <w:shd w:val="clear" w:color="auto" w:fill="auto"/>
            <w:vAlign w:val="center"/>
          </w:tcPr>
          <w:p w:rsidR="00BC3C46" w:rsidRPr="00BC3C46" w:rsidRDefault="00BC3C46" w:rsidP="00BC3C46">
            <w:pPr>
              <w:jc w:val="center"/>
              <w:rPr>
                <w:rFonts w:ascii="Times New Roman" w:eastAsia="Calibri" w:hAnsi="Times New Roman"/>
                <w:b/>
                <w:sz w:val="24"/>
                <w:szCs w:val="24"/>
                <w:lang w:eastAsia="en-US"/>
              </w:rPr>
            </w:pPr>
            <w:r w:rsidRPr="00BC3C46">
              <w:rPr>
                <w:rFonts w:ascii="Times New Roman" w:eastAsia="Calibri" w:hAnsi="Times New Roman"/>
                <w:b/>
                <w:sz w:val="24"/>
                <w:szCs w:val="24"/>
                <w:lang w:eastAsia="en-US"/>
              </w:rPr>
              <w:t>A FAVOR</w:t>
            </w:r>
          </w:p>
        </w:tc>
        <w:tc>
          <w:tcPr>
            <w:tcW w:w="0" w:type="auto"/>
            <w:shd w:val="clear" w:color="auto" w:fill="auto"/>
            <w:vAlign w:val="center"/>
          </w:tcPr>
          <w:p w:rsidR="00BC3C46" w:rsidRPr="00BC3C46" w:rsidRDefault="00BC3C46" w:rsidP="00BC3C46">
            <w:pPr>
              <w:jc w:val="center"/>
              <w:rPr>
                <w:rFonts w:ascii="Times New Roman" w:eastAsia="Calibri" w:hAnsi="Times New Roman"/>
                <w:b/>
                <w:sz w:val="24"/>
                <w:szCs w:val="24"/>
                <w:lang w:eastAsia="en-US"/>
              </w:rPr>
            </w:pPr>
            <w:r w:rsidRPr="00BC3C46">
              <w:rPr>
                <w:rFonts w:ascii="Times New Roman" w:eastAsia="Calibri" w:hAnsi="Times New Roman"/>
                <w:b/>
                <w:sz w:val="24"/>
                <w:szCs w:val="24"/>
                <w:lang w:eastAsia="en-US"/>
              </w:rPr>
              <w:t>EN CONTRA</w:t>
            </w:r>
          </w:p>
        </w:tc>
        <w:tc>
          <w:tcPr>
            <w:tcW w:w="0" w:type="auto"/>
            <w:shd w:val="clear" w:color="auto" w:fill="auto"/>
            <w:vAlign w:val="center"/>
          </w:tcPr>
          <w:p w:rsidR="00BC3C46" w:rsidRPr="00BC3C46" w:rsidRDefault="00BC3C46" w:rsidP="00BC3C46">
            <w:pPr>
              <w:jc w:val="center"/>
              <w:rPr>
                <w:rFonts w:ascii="Times New Roman" w:eastAsia="Calibri" w:hAnsi="Times New Roman"/>
                <w:b/>
                <w:sz w:val="24"/>
                <w:szCs w:val="24"/>
                <w:lang w:eastAsia="en-US"/>
              </w:rPr>
            </w:pPr>
            <w:r w:rsidRPr="00BC3C46">
              <w:rPr>
                <w:rFonts w:ascii="Times New Roman" w:eastAsia="Calibri" w:hAnsi="Times New Roman"/>
                <w:b/>
                <w:sz w:val="24"/>
                <w:szCs w:val="24"/>
                <w:lang w:eastAsia="en-US"/>
              </w:rPr>
              <w:t>ABSTENCIÓN</w:t>
            </w:r>
          </w:p>
        </w:tc>
        <w:tc>
          <w:tcPr>
            <w:tcW w:w="0" w:type="auto"/>
            <w:shd w:val="clear" w:color="auto" w:fill="auto"/>
            <w:vAlign w:val="center"/>
          </w:tcPr>
          <w:p w:rsidR="00BC3C46" w:rsidRPr="00BC3C46" w:rsidRDefault="00BC3C46" w:rsidP="00BC3C46">
            <w:pPr>
              <w:jc w:val="center"/>
              <w:rPr>
                <w:rFonts w:ascii="Times New Roman" w:eastAsia="Calibri" w:hAnsi="Times New Roman"/>
                <w:b/>
                <w:sz w:val="24"/>
                <w:szCs w:val="24"/>
                <w:lang w:eastAsia="en-US"/>
              </w:rPr>
            </w:pPr>
            <w:r w:rsidRPr="00BC3C46">
              <w:rPr>
                <w:rFonts w:ascii="Times New Roman" w:eastAsia="Calibri" w:hAnsi="Times New Roman"/>
                <w:b/>
                <w:sz w:val="24"/>
                <w:szCs w:val="24"/>
                <w:lang w:eastAsia="en-US"/>
              </w:rPr>
              <w:t>SI</w:t>
            </w:r>
          </w:p>
        </w:tc>
        <w:tc>
          <w:tcPr>
            <w:tcW w:w="0" w:type="auto"/>
            <w:shd w:val="clear" w:color="auto" w:fill="auto"/>
            <w:vAlign w:val="center"/>
          </w:tcPr>
          <w:p w:rsidR="00BC3C46" w:rsidRPr="00BC3C46" w:rsidRDefault="00BC3C46" w:rsidP="00BC3C46">
            <w:pPr>
              <w:jc w:val="center"/>
              <w:rPr>
                <w:rFonts w:ascii="Times New Roman" w:eastAsia="Calibri" w:hAnsi="Times New Roman"/>
                <w:b/>
                <w:sz w:val="24"/>
                <w:szCs w:val="24"/>
                <w:lang w:eastAsia="en-US"/>
              </w:rPr>
            </w:pPr>
            <w:r w:rsidRPr="00BC3C46">
              <w:rPr>
                <w:rFonts w:ascii="Times New Roman" w:eastAsia="Calibri" w:hAnsi="Times New Roman"/>
                <w:b/>
                <w:sz w:val="24"/>
                <w:szCs w:val="24"/>
                <w:lang w:eastAsia="en-US"/>
              </w:rPr>
              <w:t>CUALES</w:t>
            </w:r>
          </w:p>
        </w:tc>
      </w:tr>
      <w:tr w:rsidR="00BC3C46" w:rsidRPr="00BC3C46" w:rsidTr="00E2340B">
        <w:trPr>
          <w:trHeight w:val="1417"/>
          <w:jc w:val="center"/>
        </w:trPr>
        <w:tc>
          <w:tcPr>
            <w:tcW w:w="3231" w:type="dxa"/>
            <w:vMerge/>
            <w:shd w:val="clear" w:color="auto" w:fill="auto"/>
          </w:tcPr>
          <w:p w:rsidR="00BC3C46" w:rsidRPr="00BC3C46" w:rsidRDefault="00BC3C46" w:rsidP="00BC3C46">
            <w:pPr>
              <w:jc w:val="center"/>
              <w:rPr>
                <w:rFonts w:ascii="Times New Roman" w:eastAsia="Calibri" w:hAnsi="Times New Roman"/>
                <w:b/>
                <w:sz w:val="24"/>
                <w:szCs w:val="24"/>
                <w:lang w:eastAsia="en-US"/>
              </w:rPr>
            </w:pPr>
          </w:p>
        </w:tc>
        <w:tc>
          <w:tcPr>
            <w:tcW w:w="0" w:type="auto"/>
            <w:shd w:val="clear" w:color="auto" w:fill="auto"/>
          </w:tcPr>
          <w:p w:rsidR="00BC3C46" w:rsidRPr="00BC3C46" w:rsidRDefault="00BC3C46" w:rsidP="00BC3C46">
            <w:pPr>
              <w:jc w:val="center"/>
              <w:rPr>
                <w:rFonts w:ascii="Times New Roman" w:eastAsia="Calibri" w:hAnsi="Times New Roman"/>
                <w:b/>
                <w:sz w:val="24"/>
                <w:szCs w:val="24"/>
                <w:lang w:eastAsia="en-US"/>
              </w:rPr>
            </w:pPr>
          </w:p>
        </w:tc>
        <w:tc>
          <w:tcPr>
            <w:tcW w:w="0" w:type="auto"/>
            <w:shd w:val="clear" w:color="auto" w:fill="auto"/>
          </w:tcPr>
          <w:p w:rsidR="00BC3C46" w:rsidRPr="00BC3C46" w:rsidRDefault="00BC3C46" w:rsidP="00BC3C46">
            <w:pPr>
              <w:jc w:val="center"/>
              <w:rPr>
                <w:rFonts w:ascii="Times New Roman" w:eastAsia="Calibri" w:hAnsi="Times New Roman"/>
                <w:b/>
                <w:sz w:val="24"/>
                <w:szCs w:val="24"/>
                <w:lang w:eastAsia="en-US"/>
              </w:rPr>
            </w:pPr>
          </w:p>
        </w:tc>
        <w:tc>
          <w:tcPr>
            <w:tcW w:w="0" w:type="auto"/>
            <w:shd w:val="clear" w:color="auto" w:fill="auto"/>
          </w:tcPr>
          <w:p w:rsidR="00BC3C46" w:rsidRPr="00BC3C46" w:rsidRDefault="00BC3C46" w:rsidP="00BC3C46">
            <w:pPr>
              <w:jc w:val="center"/>
              <w:rPr>
                <w:rFonts w:ascii="Times New Roman" w:eastAsia="Calibri" w:hAnsi="Times New Roman"/>
                <w:b/>
                <w:sz w:val="24"/>
                <w:szCs w:val="24"/>
                <w:lang w:eastAsia="en-US"/>
              </w:rPr>
            </w:pPr>
          </w:p>
        </w:tc>
        <w:tc>
          <w:tcPr>
            <w:tcW w:w="0" w:type="auto"/>
            <w:shd w:val="clear" w:color="auto" w:fill="auto"/>
          </w:tcPr>
          <w:p w:rsidR="00BC3C46" w:rsidRPr="00BC3C46" w:rsidRDefault="00BC3C46" w:rsidP="00BC3C46">
            <w:pPr>
              <w:jc w:val="center"/>
              <w:rPr>
                <w:rFonts w:ascii="Times New Roman" w:eastAsia="Calibri" w:hAnsi="Times New Roman"/>
                <w:b/>
                <w:sz w:val="24"/>
                <w:szCs w:val="24"/>
                <w:lang w:eastAsia="en-US"/>
              </w:rPr>
            </w:pPr>
          </w:p>
        </w:tc>
        <w:tc>
          <w:tcPr>
            <w:tcW w:w="0" w:type="auto"/>
            <w:shd w:val="clear" w:color="auto" w:fill="auto"/>
          </w:tcPr>
          <w:p w:rsidR="00BC3C46" w:rsidRPr="00BC3C46" w:rsidRDefault="00BC3C46" w:rsidP="00BC3C46">
            <w:pPr>
              <w:jc w:val="center"/>
              <w:rPr>
                <w:rFonts w:ascii="Times New Roman" w:eastAsia="Calibri" w:hAnsi="Times New Roman"/>
                <w:b/>
                <w:sz w:val="24"/>
                <w:szCs w:val="24"/>
                <w:lang w:eastAsia="en-US"/>
              </w:rPr>
            </w:pPr>
          </w:p>
        </w:tc>
      </w:tr>
      <w:tr w:rsidR="00BC3C46" w:rsidRPr="00BC3C46" w:rsidTr="00E2340B">
        <w:trPr>
          <w:trHeight w:val="624"/>
          <w:jc w:val="center"/>
        </w:trPr>
        <w:tc>
          <w:tcPr>
            <w:tcW w:w="3231" w:type="dxa"/>
            <w:vMerge w:val="restart"/>
            <w:shd w:val="clear" w:color="auto" w:fill="auto"/>
          </w:tcPr>
          <w:p w:rsidR="00BC3C46" w:rsidRPr="00BC3C46" w:rsidRDefault="00BC3C46" w:rsidP="00BC3C46">
            <w:pPr>
              <w:jc w:val="center"/>
              <w:rPr>
                <w:rFonts w:ascii="Times New Roman" w:eastAsia="Calibri" w:hAnsi="Times New Roman"/>
                <w:b/>
                <w:sz w:val="24"/>
                <w:szCs w:val="24"/>
                <w:lang w:eastAsia="en-US"/>
              </w:rPr>
            </w:pPr>
            <w:r w:rsidRPr="00BC3C46">
              <w:rPr>
                <w:rFonts w:ascii="Times New Roman" w:eastAsia="Calibri" w:hAnsi="Times New Roman"/>
                <w:b/>
                <w:sz w:val="24"/>
                <w:szCs w:val="24"/>
                <w:lang w:eastAsia="en-US"/>
              </w:rPr>
              <w:t xml:space="preserve">DIP. </w:t>
            </w:r>
            <w:r w:rsidRPr="00BC3C46">
              <w:rPr>
                <w:rFonts w:ascii="Times New Roman" w:eastAsia="Calibri" w:hAnsi="Times New Roman"/>
                <w:b/>
                <w:sz w:val="24"/>
                <w:szCs w:val="24"/>
                <w:lang w:val="es-ES" w:eastAsia="en-US"/>
              </w:rPr>
              <w:t>EDGAR GERARDO SÁNCHEZ GARZA</w:t>
            </w:r>
          </w:p>
        </w:tc>
        <w:tc>
          <w:tcPr>
            <w:tcW w:w="0" w:type="auto"/>
            <w:shd w:val="clear" w:color="auto" w:fill="auto"/>
            <w:vAlign w:val="center"/>
          </w:tcPr>
          <w:p w:rsidR="00BC3C46" w:rsidRPr="00BC3C46" w:rsidRDefault="00BC3C46" w:rsidP="00BC3C46">
            <w:pPr>
              <w:jc w:val="center"/>
              <w:rPr>
                <w:rFonts w:ascii="Times New Roman" w:eastAsia="Calibri" w:hAnsi="Times New Roman"/>
                <w:b/>
                <w:sz w:val="24"/>
                <w:szCs w:val="24"/>
                <w:lang w:eastAsia="en-US"/>
              </w:rPr>
            </w:pPr>
            <w:r w:rsidRPr="00BC3C46">
              <w:rPr>
                <w:rFonts w:ascii="Times New Roman" w:eastAsia="Calibri" w:hAnsi="Times New Roman"/>
                <w:b/>
                <w:sz w:val="24"/>
                <w:szCs w:val="24"/>
                <w:lang w:eastAsia="en-US"/>
              </w:rPr>
              <w:t>A FAVOR</w:t>
            </w:r>
          </w:p>
        </w:tc>
        <w:tc>
          <w:tcPr>
            <w:tcW w:w="0" w:type="auto"/>
            <w:shd w:val="clear" w:color="auto" w:fill="auto"/>
            <w:vAlign w:val="center"/>
          </w:tcPr>
          <w:p w:rsidR="00BC3C46" w:rsidRPr="00BC3C46" w:rsidRDefault="00BC3C46" w:rsidP="00BC3C46">
            <w:pPr>
              <w:jc w:val="center"/>
              <w:rPr>
                <w:rFonts w:ascii="Times New Roman" w:eastAsia="Calibri" w:hAnsi="Times New Roman"/>
                <w:b/>
                <w:sz w:val="24"/>
                <w:szCs w:val="24"/>
                <w:lang w:eastAsia="en-US"/>
              </w:rPr>
            </w:pPr>
            <w:r w:rsidRPr="00BC3C46">
              <w:rPr>
                <w:rFonts w:ascii="Times New Roman" w:eastAsia="Calibri" w:hAnsi="Times New Roman"/>
                <w:b/>
                <w:sz w:val="24"/>
                <w:szCs w:val="24"/>
                <w:lang w:eastAsia="en-US"/>
              </w:rPr>
              <w:t>EN CONTRA</w:t>
            </w:r>
          </w:p>
        </w:tc>
        <w:tc>
          <w:tcPr>
            <w:tcW w:w="0" w:type="auto"/>
            <w:shd w:val="clear" w:color="auto" w:fill="auto"/>
            <w:vAlign w:val="center"/>
          </w:tcPr>
          <w:p w:rsidR="00BC3C46" w:rsidRPr="00BC3C46" w:rsidRDefault="00BC3C46" w:rsidP="00BC3C46">
            <w:pPr>
              <w:jc w:val="center"/>
              <w:rPr>
                <w:rFonts w:ascii="Times New Roman" w:eastAsia="Calibri" w:hAnsi="Times New Roman"/>
                <w:b/>
                <w:sz w:val="24"/>
                <w:szCs w:val="24"/>
                <w:lang w:eastAsia="en-US"/>
              </w:rPr>
            </w:pPr>
            <w:r w:rsidRPr="00BC3C46">
              <w:rPr>
                <w:rFonts w:ascii="Times New Roman" w:eastAsia="Calibri" w:hAnsi="Times New Roman"/>
                <w:b/>
                <w:sz w:val="24"/>
                <w:szCs w:val="24"/>
                <w:lang w:eastAsia="en-US"/>
              </w:rPr>
              <w:t>ABSTENCIÓN</w:t>
            </w:r>
          </w:p>
        </w:tc>
        <w:tc>
          <w:tcPr>
            <w:tcW w:w="0" w:type="auto"/>
            <w:shd w:val="clear" w:color="auto" w:fill="auto"/>
            <w:vAlign w:val="center"/>
          </w:tcPr>
          <w:p w:rsidR="00BC3C46" w:rsidRPr="00BC3C46" w:rsidRDefault="00BC3C46" w:rsidP="00BC3C46">
            <w:pPr>
              <w:jc w:val="center"/>
              <w:rPr>
                <w:rFonts w:ascii="Times New Roman" w:eastAsia="Calibri" w:hAnsi="Times New Roman"/>
                <w:b/>
                <w:sz w:val="24"/>
                <w:szCs w:val="24"/>
                <w:lang w:eastAsia="en-US"/>
              </w:rPr>
            </w:pPr>
            <w:r w:rsidRPr="00BC3C46">
              <w:rPr>
                <w:rFonts w:ascii="Times New Roman" w:eastAsia="Calibri" w:hAnsi="Times New Roman"/>
                <w:b/>
                <w:sz w:val="24"/>
                <w:szCs w:val="24"/>
                <w:lang w:eastAsia="en-US"/>
              </w:rPr>
              <w:t>SI</w:t>
            </w:r>
          </w:p>
        </w:tc>
        <w:tc>
          <w:tcPr>
            <w:tcW w:w="0" w:type="auto"/>
            <w:shd w:val="clear" w:color="auto" w:fill="auto"/>
            <w:vAlign w:val="center"/>
          </w:tcPr>
          <w:p w:rsidR="00BC3C46" w:rsidRPr="00BC3C46" w:rsidRDefault="00BC3C46" w:rsidP="00BC3C46">
            <w:pPr>
              <w:jc w:val="center"/>
              <w:rPr>
                <w:rFonts w:ascii="Times New Roman" w:eastAsia="Calibri" w:hAnsi="Times New Roman"/>
                <w:b/>
                <w:sz w:val="24"/>
                <w:szCs w:val="24"/>
                <w:lang w:eastAsia="en-US"/>
              </w:rPr>
            </w:pPr>
            <w:r w:rsidRPr="00BC3C46">
              <w:rPr>
                <w:rFonts w:ascii="Times New Roman" w:eastAsia="Calibri" w:hAnsi="Times New Roman"/>
                <w:b/>
                <w:sz w:val="24"/>
                <w:szCs w:val="24"/>
                <w:lang w:eastAsia="en-US"/>
              </w:rPr>
              <w:t>CUALES</w:t>
            </w:r>
          </w:p>
        </w:tc>
      </w:tr>
      <w:tr w:rsidR="00BC3C46" w:rsidRPr="00BC3C46" w:rsidTr="00E2340B">
        <w:trPr>
          <w:trHeight w:val="1417"/>
          <w:jc w:val="center"/>
        </w:trPr>
        <w:tc>
          <w:tcPr>
            <w:tcW w:w="3231" w:type="dxa"/>
            <w:vMerge/>
            <w:shd w:val="clear" w:color="auto" w:fill="auto"/>
          </w:tcPr>
          <w:p w:rsidR="00BC3C46" w:rsidRPr="00BC3C46" w:rsidRDefault="00BC3C46" w:rsidP="00BC3C46">
            <w:pPr>
              <w:jc w:val="left"/>
              <w:rPr>
                <w:rFonts w:ascii="Calibri" w:eastAsia="Calibri" w:hAnsi="Calibri"/>
                <w:sz w:val="22"/>
                <w:szCs w:val="22"/>
                <w:lang w:eastAsia="en-US"/>
              </w:rPr>
            </w:pPr>
          </w:p>
        </w:tc>
        <w:tc>
          <w:tcPr>
            <w:tcW w:w="0" w:type="auto"/>
            <w:shd w:val="clear" w:color="auto" w:fill="auto"/>
          </w:tcPr>
          <w:p w:rsidR="00BC3C46" w:rsidRPr="00BC3C46" w:rsidRDefault="00BC3C46" w:rsidP="00BC3C46">
            <w:pPr>
              <w:jc w:val="left"/>
              <w:rPr>
                <w:rFonts w:ascii="Calibri" w:eastAsia="Calibri" w:hAnsi="Calibri"/>
                <w:sz w:val="22"/>
                <w:szCs w:val="22"/>
                <w:lang w:eastAsia="en-US"/>
              </w:rPr>
            </w:pPr>
          </w:p>
        </w:tc>
        <w:tc>
          <w:tcPr>
            <w:tcW w:w="0" w:type="auto"/>
            <w:shd w:val="clear" w:color="auto" w:fill="auto"/>
          </w:tcPr>
          <w:p w:rsidR="00BC3C46" w:rsidRPr="00BC3C46" w:rsidRDefault="00BC3C46" w:rsidP="00BC3C46">
            <w:pPr>
              <w:jc w:val="left"/>
              <w:rPr>
                <w:rFonts w:ascii="Calibri" w:eastAsia="Calibri" w:hAnsi="Calibri"/>
                <w:sz w:val="22"/>
                <w:szCs w:val="22"/>
                <w:lang w:eastAsia="en-US"/>
              </w:rPr>
            </w:pPr>
          </w:p>
        </w:tc>
        <w:tc>
          <w:tcPr>
            <w:tcW w:w="0" w:type="auto"/>
            <w:shd w:val="clear" w:color="auto" w:fill="auto"/>
          </w:tcPr>
          <w:p w:rsidR="00BC3C46" w:rsidRPr="00BC3C46" w:rsidRDefault="00BC3C46" w:rsidP="00BC3C46">
            <w:pPr>
              <w:jc w:val="left"/>
              <w:rPr>
                <w:rFonts w:ascii="Calibri" w:eastAsia="Calibri" w:hAnsi="Calibri"/>
                <w:sz w:val="22"/>
                <w:szCs w:val="22"/>
                <w:lang w:eastAsia="en-US"/>
              </w:rPr>
            </w:pPr>
          </w:p>
        </w:tc>
        <w:tc>
          <w:tcPr>
            <w:tcW w:w="0" w:type="auto"/>
            <w:shd w:val="clear" w:color="auto" w:fill="auto"/>
          </w:tcPr>
          <w:p w:rsidR="00BC3C46" w:rsidRPr="00BC3C46" w:rsidRDefault="00BC3C46" w:rsidP="00BC3C46">
            <w:pPr>
              <w:jc w:val="left"/>
              <w:rPr>
                <w:rFonts w:ascii="Calibri" w:eastAsia="Calibri" w:hAnsi="Calibri"/>
                <w:sz w:val="22"/>
                <w:szCs w:val="22"/>
                <w:lang w:eastAsia="en-US"/>
              </w:rPr>
            </w:pPr>
          </w:p>
        </w:tc>
        <w:tc>
          <w:tcPr>
            <w:tcW w:w="0" w:type="auto"/>
            <w:shd w:val="clear" w:color="auto" w:fill="auto"/>
          </w:tcPr>
          <w:p w:rsidR="00BC3C46" w:rsidRPr="00BC3C46" w:rsidRDefault="00BC3C46" w:rsidP="00BC3C46">
            <w:pPr>
              <w:jc w:val="left"/>
              <w:rPr>
                <w:rFonts w:ascii="Calibri" w:eastAsia="Calibri" w:hAnsi="Calibri"/>
                <w:sz w:val="22"/>
                <w:szCs w:val="22"/>
                <w:lang w:eastAsia="en-US"/>
              </w:rPr>
            </w:pPr>
          </w:p>
        </w:tc>
      </w:tr>
    </w:tbl>
    <w:p w:rsidR="00BC3C46" w:rsidRPr="00BC3C46" w:rsidRDefault="00BC3C46" w:rsidP="00BC3C46">
      <w:pPr>
        <w:spacing w:line="360" w:lineRule="auto"/>
        <w:jc w:val="left"/>
        <w:rPr>
          <w:rFonts w:cs="Arial"/>
          <w:b/>
          <w:bCs/>
          <w:sz w:val="24"/>
          <w:szCs w:val="24"/>
        </w:rPr>
      </w:pPr>
    </w:p>
    <w:p w:rsidR="00BC3C46" w:rsidRDefault="00BC3C46">
      <w:pPr>
        <w:jc w:val="left"/>
        <w:rPr>
          <w:rFonts w:ascii="Arial Narrow" w:hAnsi="Arial Narrow" w:cs="Arial"/>
          <w:b/>
          <w:snapToGrid w:val="0"/>
          <w:lang w:val="es-ES"/>
        </w:rPr>
      </w:pPr>
      <w:r>
        <w:rPr>
          <w:rFonts w:ascii="Arial Narrow" w:hAnsi="Arial Narrow" w:cs="Arial"/>
          <w:b/>
          <w:snapToGrid w:val="0"/>
          <w:lang w:val="es-ES"/>
        </w:rPr>
        <w:br w:type="page"/>
      </w:r>
    </w:p>
    <w:p w:rsidR="00BC3C46" w:rsidRPr="00BC3C46" w:rsidRDefault="00BC3C46" w:rsidP="00BC3C46"/>
    <w:p w:rsidR="00BC3C46" w:rsidRPr="00BC3C46" w:rsidRDefault="00BC3C46" w:rsidP="00BC3C46"/>
    <w:p w:rsidR="00BC3C46" w:rsidRPr="00BC3C46" w:rsidRDefault="00BC3C46" w:rsidP="00BC3C46"/>
    <w:p w:rsidR="00BC3C46" w:rsidRPr="00BC3C46" w:rsidRDefault="00BC3C46" w:rsidP="00BC3C46"/>
    <w:p w:rsidR="00BC3C46" w:rsidRPr="00BC3C46" w:rsidRDefault="00BC3C46" w:rsidP="00BC3C46">
      <w:pPr>
        <w:autoSpaceDE w:val="0"/>
        <w:autoSpaceDN w:val="0"/>
        <w:adjustRightInd w:val="0"/>
        <w:spacing w:line="360" w:lineRule="auto"/>
        <w:rPr>
          <w:rFonts w:eastAsia="Calibri" w:cs="Arial"/>
          <w:b/>
          <w:color w:val="000000"/>
          <w:sz w:val="24"/>
          <w:szCs w:val="24"/>
        </w:rPr>
      </w:pPr>
      <w:r w:rsidRPr="00BC3C46">
        <w:rPr>
          <w:rFonts w:eastAsia="Calibri" w:cs="Arial"/>
          <w:b/>
          <w:color w:val="000000"/>
          <w:sz w:val="24"/>
          <w:szCs w:val="24"/>
        </w:rPr>
        <w:t xml:space="preserve">DICTAMEN </w:t>
      </w:r>
      <w:r w:rsidRPr="00BC3C46">
        <w:rPr>
          <w:rFonts w:eastAsia="Calibri" w:cs="Arial"/>
          <w:color w:val="000000"/>
          <w:sz w:val="24"/>
          <w:szCs w:val="24"/>
        </w:rPr>
        <w:t>de la Comisión de Reglamentos y Prácticas Parlamentarias de la Sexagésima Primera Legislatura del Congreso del Estado Independiente, Libre y Soberano de Coahuila de Zaragoza, relativo a la iniciativa con Proyecto de Decreto por la que se adiciona un tercer párrafo al artículo 156 y se modifica el contenido del inciso B) del artículo 164, de la Ley Orgánica del Congreso del Estado de Coahuila, planteada por la Diputada María Eugenia Cázares Martínez del Grupo Parlamentario del “Partido Acción Nacional”, conjuntamente con las demás Diputadas y Diputados que la suscriben y;</w:t>
      </w:r>
    </w:p>
    <w:p w:rsidR="00BC3C46" w:rsidRPr="00BC3C46" w:rsidRDefault="00BC3C46" w:rsidP="00BC3C46">
      <w:pPr>
        <w:jc w:val="left"/>
        <w:rPr>
          <w:rFonts w:ascii="Calibri" w:eastAsia="Calibri" w:hAnsi="Calibri"/>
          <w:sz w:val="22"/>
          <w:szCs w:val="22"/>
          <w:lang w:eastAsia="en-US"/>
        </w:rPr>
      </w:pPr>
    </w:p>
    <w:p w:rsidR="00BC3C46" w:rsidRPr="00BC3C46" w:rsidRDefault="00BC3C46" w:rsidP="00BC3C46">
      <w:pPr>
        <w:keepNext/>
        <w:spacing w:before="240" w:after="60" w:line="360" w:lineRule="auto"/>
        <w:jc w:val="center"/>
        <w:outlineLvl w:val="3"/>
        <w:rPr>
          <w:rFonts w:cs="Arial"/>
          <w:b/>
          <w:bCs/>
          <w:sz w:val="24"/>
          <w:szCs w:val="24"/>
        </w:rPr>
      </w:pPr>
      <w:r w:rsidRPr="00BC3C46">
        <w:rPr>
          <w:rFonts w:cs="Arial"/>
          <w:b/>
          <w:bCs/>
          <w:sz w:val="24"/>
          <w:szCs w:val="24"/>
        </w:rPr>
        <w:t>R E S U L T A N D O</w:t>
      </w:r>
    </w:p>
    <w:p w:rsidR="00BC3C46" w:rsidRPr="00BC3C46" w:rsidRDefault="00BC3C46" w:rsidP="00BC3C46">
      <w:pPr>
        <w:jc w:val="left"/>
        <w:rPr>
          <w:rFonts w:ascii="Calibri" w:eastAsia="Calibri" w:hAnsi="Calibri"/>
          <w:sz w:val="22"/>
          <w:szCs w:val="22"/>
        </w:rPr>
      </w:pPr>
    </w:p>
    <w:p w:rsidR="00BC3C46" w:rsidRPr="00BC3C46" w:rsidRDefault="00BC3C46" w:rsidP="00BC3C46">
      <w:pPr>
        <w:spacing w:line="360" w:lineRule="auto"/>
        <w:rPr>
          <w:rFonts w:cs="Arial"/>
          <w:sz w:val="24"/>
          <w:szCs w:val="24"/>
        </w:rPr>
      </w:pPr>
      <w:r w:rsidRPr="00BC3C46">
        <w:rPr>
          <w:rFonts w:cs="Arial"/>
          <w:b/>
          <w:sz w:val="24"/>
          <w:szCs w:val="24"/>
        </w:rPr>
        <w:t xml:space="preserve">PRIMERO.- </w:t>
      </w:r>
      <w:r w:rsidRPr="00BC3C46">
        <w:rPr>
          <w:rFonts w:cs="Arial"/>
          <w:sz w:val="24"/>
          <w:szCs w:val="24"/>
        </w:rPr>
        <w:t xml:space="preserve"> Que en sesión celebrada por el Pleno del Congreso el día 09 del mes de octubre del año 2018, se acordó turnar a esta Comisión de Reglamentos y Prácticas Parlamentarias, la iniciativa a que se ha hecho referencia.</w:t>
      </w:r>
    </w:p>
    <w:p w:rsidR="00BC3C46" w:rsidRPr="00BC3C46" w:rsidRDefault="00BC3C46" w:rsidP="00BC3C46">
      <w:pPr>
        <w:rPr>
          <w:rFonts w:ascii="Calibri" w:eastAsia="Calibri" w:hAnsi="Calibri"/>
        </w:rPr>
      </w:pPr>
    </w:p>
    <w:p w:rsidR="00BC3C46" w:rsidRPr="00BC3C46" w:rsidRDefault="00BC3C46" w:rsidP="00BC3C46">
      <w:pPr>
        <w:spacing w:line="360" w:lineRule="auto"/>
        <w:rPr>
          <w:rFonts w:cs="Arial"/>
          <w:sz w:val="24"/>
          <w:szCs w:val="24"/>
        </w:rPr>
      </w:pPr>
      <w:r w:rsidRPr="00BC3C46">
        <w:rPr>
          <w:rFonts w:cs="Arial"/>
          <w:b/>
          <w:sz w:val="24"/>
          <w:szCs w:val="24"/>
        </w:rPr>
        <w:t xml:space="preserve">SEGUNDO.- </w:t>
      </w:r>
      <w:r w:rsidRPr="00BC3C46">
        <w:rPr>
          <w:rFonts w:cs="Arial"/>
          <w:sz w:val="24"/>
          <w:szCs w:val="24"/>
        </w:rPr>
        <w:t xml:space="preserve">Que en cumplimiento de dicho acuerdo, se turnó a esta Comisión de Reglamentos y Prácticas Parlamentarias, </w:t>
      </w:r>
      <w:r w:rsidRPr="00BC3C46">
        <w:rPr>
          <w:rFonts w:cs="Arial"/>
          <w:color w:val="000000"/>
          <w:sz w:val="24"/>
          <w:szCs w:val="24"/>
        </w:rPr>
        <w:t>iniciativa con Proyecto de Decreto por la que se adiciona un tercer párrafo al artículo 156 y se modifica el contenido del inciso B) del artículo 164, de la Ley Orgánica del Congreso del Estado de Coahuila, planteada por la Diputada María Eugenia Cázares Martínez del Grupo Parlamentario “del Partido Acción Nacional”, conjuntamente con las demás Diputadas y Diputados que la suscriben y;</w:t>
      </w:r>
    </w:p>
    <w:p w:rsidR="00BC3C46" w:rsidRPr="00BC3C46" w:rsidRDefault="00BC3C46" w:rsidP="00BC3C46">
      <w:pPr>
        <w:rPr>
          <w:rFonts w:ascii="Calibri" w:eastAsia="Calibri" w:hAnsi="Calibri"/>
        </w:rPr>
      </w:pPr>
    </w:p>
    <w:p w:rsidR="00BC3C46" w:rsidRPr="00BC3C46" w:rsidRDefault="00BC3C46" w:rsidP="00BC3C46">
      <w:pPr>
        <w:jc w:val="left"/>
        <w:rPr>
          <w:rFonts w:ascii="Calibri" w:eastAsia="Calibri" w:hAnsi="Calibri"/>
          <w:sz w:val="22"/>
          <w:szCs w:val="22"/>
        </w:rPr>
      </w:pPr>
    </w:p>
    <w:p w:rsidR="00BC3C46" w:rsidRPr="00BC3C46" w:rsidRDefault="00BC3C46" w:rsidP="00BC3C46">
      <w:pPr>
        <w:spacing w:line="360" w:lineRule="auto"/>
        <w:jc w:val="center"/>
        <w:rPr>
          <w:rFonts w:cs="Arial"/>
          <w:b/>
          <w:sz w:val="24"/>
          <w:szCs w:val="24"/>
        </w:rPr>
      </w:pPr>
      <w:r w:rsidRPr="00BC3C46">
        <w:rPr>
          <w:rFonts w:cs="Arial"/>
          <w:b/>
          <w:sz w:val="24"/>
          <w:szCs w:val="24"/>
        </w:rPr>
        <w:t>C O N S I D E R A N D O</w:t>
      </w:r>
    </w:p>
    <w:p w:rsidR="00BC3C46" w:rsidRPr="00BC3C46" w:rsidRDefault="00BC3C46" w:rsidP="00BC3C46">
      <w:pPr>
        <w:jc w:val="left"/>
        <w:rPr>
          <w:rFonts w:ascii="Calibri" w:eastAsia="Calibri" w:hAnsi="Calibri"/>
          <w:sz w:val="22"/>
          <w:szCs w:val="22"/>
        </w:rPr>
      </w:pPr>
    </w:p>
    <w:p w:rsidR="00BC3C46" w:rsidRPr="00BC3C46" w:rsidRDefault="00BC3C46" w:rsidP="00BC3C46">
      <w:pPr>
        <w:spacing w:line="360" w:lineRule="auto"/>
        <w:rPr>
          <w:rFonts w:cs="Arial"/>
          <w:sz w:val="24"/>
          <w:szCs w:val="24"/>
        </w:rPr>
      </w:pPr>
      <w:r w:rsidRPr="00BC3C46">
        <w:rPr>
          <w:rFonts w:cs="Arial"/>
          <w:b/>
          <w:sz w:val="24"/>
          <w:szCs w:val="24"/>
        </w:rPr>
        <w:t xml:space="preserve">PRIMERO.- </w:t>
      </w:r>
      <w:r w:rsidRPr="00BC3C46">
        <w:rPr>
          <w:rFonts w:cs="Arial"/>
          <w:sz w:val="24"/>
          <w:szCs w:val="24"/>
        </w:rPr>
        <w:t xml:space="preserve">Que esta Comisión de Reglamentos y Prácticas Parlamentarias es competente para emitir el presente dictamen, de conformidad con lo dispuesto en los </w:t>
      </w:r>
      <w:r w:rsidRPr="00BC3C46">
        <w:rPr>
          <w:rFonts w:cs="Arial"/>
          <w:sz w:val="24"/>
          <w:szCs w:val="24"/>
        </w:rPr>
        <w:lastRenderedPageBreak/>
        <w:t>artículos  82, 89 y demás relativos de la Ley Orgánica del Congreso del Estado Independiente, Libre y Soberano de Coahuila de Zaragoza.</w:t>
      </w:r>
    </w:p>
    <w:p w:rsidR="00BC3C46" w:rsidRPr="00BC3C46" w:rsidRDefault="00BC3C46" w:rsidP="00BC3C46">
      <w:pPr>
        <w:spacing w:line="360" w:lineRule="auto"/>
        <w:rPr>
          <w:rFonts w:ascii="Calibri" w:eastAsia="Calibri" w:hAnsi="Calibri"/>
        </w:rPr>
      </w:pPr>
    </w:p>
    <w:p w:rsidR="00BC3C46" w:rsidRPr="00BC3C46" w:rsidRDefault="00BC3C46" w:rsidP="00BC3C46">
      <w:pPr>
        <w:spacing w:line="360" w:lineRule="auto"/>
        <w:rPr>
          <w:rFonts w:cs="Arial"/>
          <w:sz w:val="24"/>
          <w:szCs w:val="24"/>
        </w:rPr>
      </w:pPr>
      <w:r w:rsidRPr="00BC3C46">
        <w:rPr>
          <w:rFonts w:cs="Arial"/>
          <w:b/>
          <w:sz w:val="24"/>
          <w:szCs w:val="24"/>
        </w:rPr>
        <w:t xml:space="preserve">SEGUNDO.- </w:t>
      </w:r>
      <w:r w:rsidRPr="00BC3C46">
        <w:rPr>
          <w:rFonts w:cs="Arial"/>
          <w:sz w:val="24"/>
          <w:szCs w:val="24"/>
        </w:rPr>
        <w:t xml:space="preserve">Que la </w:t>
      </w:r>
      <w:r w:rsidRPr="00BC3C46">
        <w:rPr>
          <w:rFonts w:cs="Arial"/>
          <w:color w:val="000000"/>
          <w:sz w:val="24"/>
          <w:szCs w:val="24"/>
        </w:rPr>
        <w:t>iniciativa con Proyecto de Decreto por la que se adiciona un tercer párrafo al artículo 156 y se modifica el contenido del inciso B) del artículo 164, de la Ley Orgánica del Congreso del Estado de Coahuila, planteada por la Diputada María Eugenia Cázares Martínez del Grupo Parlamentario “del Partido Acción Nacional”, conjuntamente con las demás Diputadas y Diputados que la suscriben</w:t>
      </w:r>
      <w:r w:rsidRPr="00BC3C46">
        <w:rPr>
          <w:rFonts w:eastAsia="Calibri" w:cs="Arial"/>
          <w:color w:val="000000"/>
          <w:sz w:val="24"/>
          <w:szCs w:val="24"/>
        </w:rPr>
        <w:t xml:space="preserve"> </w:t>
      </w:r>
      <w:r w:rsidRPr="00BC3C46">
        <w:rPr>
          <w:rFonts w:cs="Arial"/>
          <w:sz w:val="24"/>
          <w:szCs w:val="24"/>
        </w:rPr>
        <w:t xml:space="preserve">se basa entre otras en las consideraciones siguientes:  </w:t>
      </w:r>
    </w:p>
    <w:p w:rsidR="00BC3C46" w:rsidRPr="00BC3C46" w:rsidRDefault="00BC3C46" w:rsidP="00BC3C46"/>
    <w:p w:rsidR="00BC3C46" w:rsidRPr="00BC3C46" w:rsidRDefault="00BC3C46" w:rsidP="00BC3C46"/>
    <w:p w:rsidR="00BC3C46" w:rsidRPr="00BC3C46" w:rsidRDefault="00BC3C46" w:rsidP="00BC3C46">
      <w:pPr>
        <w:spacing w:line="360" w:lineRule="auto"/>
        <w:jc w:val="center"/>
        <w:rPr>
          <w:rFonts w:cs="Arial"/>
          <w:b/>
          <w:sz w:val="24"/>
          <w:szCs w:val="24"/>
        </w:rPr>
      </w:pPr>
      <w:r w:rsidRPr="00BC3C46">
        <w:rPr>
          <w:rFonts w:cs="Arial"/>
          <w:b/>
          <w:sz w:val="24"/>
          <w:szCs w:val="24"/>
        </w:rPr>
        <w:t>E X P O S I C I Ó N   D E   M O T I V O S</w:t>
      </w:r>
    </w:p>
    <w:p w:rsidR="00BC3C46" w:rsidRPr="00BC3C46" w:rsidRDefault="00BC3C46" w:rsidP="00BC3C46">
      <w:pPr>
        <w:jc w:val="left"/>
        <w:rPr>
          <w:rFonts w:ascii="Calibri" w:eastAsia="Calibri" w:hAnsi="Calibri"/>
          <w:sz w:val="22"/>
          <w:szCs w:val="22"/>
          <w:lang w:eastAsia="en-US"/>
        </w:rPr>
      </w:pPr>
    </w:p>
    <w:p w:rsidR="00BC3C46" w:rsidRPr="00BC3C46" w:rsidRDefault="00BC3C46" w:rsidP="00BC3C46">
      <w:pPr>
        <w:spacing w:line="360" w:lineRule="auto"/>
        <w:ind w:left="567"/>
        <w:rPr>
          <w:rFonts w:eastAsia="Calibri" w:cs="Arial"/>
          <w:bCs/>
          <w:i/>
          <w:sz w:val="24"/>
          <w:szCs w:val="24"/>
        </w:rPr>
      </w:pPr>
      <w:r w:rsidRPr="00BC3C46">
        <w:rPr>
          <w:rFonts w:eastAsia="Calibri" w:cs="Arial"/>
          <w:bCs/>
          <w:i/>
          <w:sz w:val="24"/>
          <w:szCs w:val="24"/>
        </w:rPr>
        <w:t>“Las iniciativas de ley, o proyectos de iniciativa de ley, son el instrumento mediante el cual el legislador y demás servidores públicos e instituciones facultadas; así como los ciudadanos, presentan ante el Poder Legislativo su propuesta para modificar, adicionar o derogar una porción normativa de una ley, o bien, para crear un ordenamiento nuevo o abrogar uno ya existente.</w:t>
      </w:r>
    </w:p>
    <w:p w:rsidR="00BC3C46" w:rsidRPr="00BC3C46" w:rsidRDefault="00BC3C46" w:rsidP="00BC3C46">
      <w:pPr>
        <w:spacing w:line="360" w:lineRule="auto"/>
        <w:ind w:left="567"/>
        <w:rPr>
          <w:rFonts w:eastAsia="Calibri" w:cs="Arial"/>
          <w:bCs/>
          <w:i/>
          <w:sz w:val="24"/>
          <w:szCs w:val="24"/>
        </w:rPr>
      </w:pPr>
    </w:p>
    <w:p w:rsidR="00BC3C46" w:rsidRPr="00BC3C46" w:rsidRDefault="00BC3C46" w:rsidP="00BC3C46">
      <w:pPr>
        <w:spacing w:line="360" w:lineRule="auto"/>
        <w:ind w:left="567"/>
        <w:rPr>
          <w:rFonts w:eastAsia="Calibri" w:cs="Arial"/>
          <w:bCs/>
          <w:i/>
          <w:sz w:val="24"/>
          <w:szCs w:val="24"/>
        </w:rPr>
      </w:pPr>
      <w:r w:rsidRPr="00BC3C46">
        <w:rPr>
          <w:rFonts w:eastAsia="Calibri" w:cs="Arial"/>
          <w:bCs/>
          <w:i/>
          <w:sz w:val="24"/>
          <w:szCs w:val="24"/>
        </w:rPr>
        <w:t>De manera general, se ha establecido que todas estas propuestas deben contener una exposición de motivos que justifique su razón de ser.</w:t>
      </w:r>
    </w:p>
    <w:p w:rsidR="00BC3C46" w:rsidRPr="00BC3C46" w:rsidRDefault="00BC3C46" w:rsidP="00BC3C46">
      <w:pPr>
        <w:spacing w:line="360" w:lineRule="auto"/>
        <w:ind w:left="567"/>
        <w:rPr>
          <w:rFonts w:eastAsia="Calibri" w:cs="Arial"/>
          <w:bCs/>
          <w:i/>
          <w:sz w:val="24"/>
          <w:szCs w:val="24"/>
        </w:rPr>
      </w:pPr>
    </w:p>
    <w:p w:rsidR="00BC3C46" w:rsidRPr="00BC3C46" w:rsidRDefault="00BC3C46" w:rsidP="00BC3C46">
      <w:pPr>
        <w:spacing w:line="360" w:lineRule="auto"/>
        <w:ind w:left="567"/>
        <w:rPr>
          <w:rFonts w:eastAsia="Calibri" w:cs="Arial"/>
          <w:bCs/>
          <w:i/>
          <w:sz w:val="24"/>
          <w:szCs w:val="24"/>
        </w:rPr>
      </w:pPr>
      <w:r w:rsidRPr="00BC3C46">
        <w:rPr>
          <w:rFonts w:eastAsia="Calibri" w:cs="Arial"/>
          <w:bCs/>
          <w:i/>
          <w:sz w:val="24"/>
          <w:szCs w:val="24"/>
        </w:rPr>
        <w:t>Todos sabemos que en dichas exposiciones de motivos podemos hacer valer toda clase de argumentos y fundamentos que sean plausibles, verificables y reales. Además de, en su caso, las pruebas de rigor cuando así sea posible hacerlo.</w:t>
      </w:r>
    </w:p>
    <w:p w:rsidR="00BC3C46" w:rsidRPr="00BC3C46" w:rsidRDefault="00BC3C46" w:rsidP="00BC3C46">
      <w:pPr>
        <w:spacing w:line="360" w:lineRule="auto"/>
        <w:ind w:left="567"/>
        <w:rPr>
          <w:rFonts w:eastAsia="Calibri" w:cs="Arial"/>
          <w:bCs/>
          <w:i/>
          <w:sz w:val="24"/>
          <w:szCs w:val="24"/>
        </w:rPr>
      </w:pPr>
      <w:r w:rsidRPr="00BC3C46">
        <w:rPr>
          <w:rFonts w:eastAsia="Calibri" w:cs="Arial"/>
          <w:bCs/>
          <w:i/>
          <w:sz w:val="24"/>
          <w:szCs w:val="24"/>
        </w:rPr>
        <w:t>….</w:t>
      </w:r>
    </w:p>
    <w:p w:rsidR="00BC3C46" w:rsidRPr="00BC3C46" w:rsidRDefault="00BC3C46" w:rsidP="00BC3C46">
      <w:pPr>
        <w:spacing w:line="360" w:lineRule="auto"/>
        <w:ind w:left="567"/>
        <w:rPr>
          <w:rFonts w:eastAsia="Calibri" w:cs="Arial"/>
          <w:bCs/>
          <w:i/>
          <w:sz w:val="24"/>
          <w:szCs w:val="24"/>
        </w:rPr>
      </w:pPr>
      <w:r w:rsidRPr="00BC3C46">
        <w:rPr>
          <w:rFonts w:eastAsia="Calibri" w:cs="Arial"/>
          <w:bCs/>
          <w:i/>
          <w:sz w:val="24"/>
          <w:szCs w:val="24"/>
        </w:rPr>
        <w:t>Además, la Suprema Corte de Justicia de la Nación ha reconocido en diversos criterios de jurisprudencia la importancia capital que tiene la exposición de motivos de toda iniciativa, para conocer la voluntad del legislador, como fuente fidedigna de la interpretación de la ley y sus alcances.</w:t>
      </w:r>
    </w:p>
    <w:p w:rsidR="00BC3C46" w:rsidRPr="00BC3C46" w:rsidRDefault="00BC3C46" w:rsidP="00BC3C46">
      <w:pPr>
        <w:spacing w:line="360" w:lineRule="auto"/>
        <w:ind w:left="567"/>
        <w:rPr>
          <w:rFonts w:eastAsia="Calibri" w:cs="Arial"/>
          <w:bCs/>
          <w:i/>
          <w:sz w:val="24"/>
          <w:szCs w:val="24"/>
        </w:rPr>
      </w:pPr>
    </w:p>
    <w:p w:rsidR="00BC3C46" w:rsidRPr="00BC3C46" w:rsidRDefault="00BC3C46" w:rsidP="00BC3C46">
      <w:pPr>
        <w:spacing w:line="360" w:lineRule="auto"/>
        <w:ind w:left="567"/>
        <w:rPr>
          <w:rFonts w:eastAsia="Calibri" w:cs="Arial"/>
          <w:bCs/>
          <w:i/>
          <w:sz w:val="24"/>
          <w:szCs w:val="24"/>
        </w:rPr>
      </w:pPr>
      <w:r w:rsidRPr="00BC3C46">
        <w:rPr>
          <w:rFonts w:eastAsia="Calibri" w:cs="Arial"/>
          <w:bCs/>
          <w:i/>
          <w:sz w:val="24"/>
          <w:szCs w:val="24"/>
        </w:rPr>
        <w:t>En la era moderna tanto en el ámbito nacional como en los estados, el abanico de leyes ha crecido en forma exponencial con relación a los años ochentas y noventas. En especial, las llamadas leyes de corte asistencial y de protección a los derechos humanos, leyes como las dirigidas al Adulto Mayor, a las Personas de Capacidades Diferentes, a la personas en Situación de Vulnerabilidad, las de Asistencia Social, y las que establecen derechos diversos de tipo social, médico, asistencial, económico, jurídico y de apoyo integral para víctimas de los delitos y para otros grupos humanos en situación de desventaja.</w:t>
      </w:r>
    </w:p>
    <w:p w:rsidR="00BC3C46" w:rsidRPr="00BC3C46" w:rsidRDefault="00BC3C46" w:rsidP="00BC3C46">
      <w:pPr>
        <w:spacing w:line="360" w:lineRule="auto"/>
        <w:ind w:left="567"/>
        <w:rPr>
          <w:rFonts w:eastAsia="Calibri" w:cs="Arial"/>
          <w:bCs/>
          <w:i/>
          <w:sz w:val="24"/>
          <w:szCs w:val="24"/>
        </w:rPr>
      </w:pPr>
    </w:p>
    <w:p w:rsidR="00BC3C46" w:rsidRPr="00BC3C46" w:rsidRDefault="00BC3C46" w:rsidP="00BC3C46">
      <w:pPr>
        <w:spacing w:line="360" w:lineRule="auto"/>
        <w:ind w:left="567"/>
        <w:rPr>
          <w:rFonts w:eastAsia="Calibri" w:cs="Arial"/>
          <w:bCs/>
          <w:i/>
          <w:sz w:val="24"/>
          <w:szCs w:val="24"/>
        </w:rPr>
      </w:pPr>
      <w:r w:rsidRPr="00BC3C46">
        <w:rPr>
          <w:rFonts w:eastAsia="Calibri" w:cs="Arial"/>
          <w:bCs/>
          <w:i/>
          <w:sz w:val="24"/>
          <w:szCs w:val="24"/>
        </w:rPr>
        <w:t>También se dispararon las leyes que pretenden regular fenómenos como la violencia, la delincuencia común, combatir la obesidad, las adicciones, y otras de corte similar. No menos importantes son las leyes que en forma indiscriminada crearon institutos, consejos, organismos, comisiones y comités, con el ánimo de incidir (positivamente) en ciertos aspectos adversos o negativos de la vida social y del quehacer público.</w:t>
      </w:r>
    </w:p>
    <w:p w:rsidR="00BC3C46" w:rsidRPr="00BC3C46" w:rsidRDefault="00BC3C46" w:rsidP="00BC3C46">
      <w:pPr>
        <w:spacing w:line="360" w:lineRule="auto"/>
        <w:ind w:left="567"/>
        <w:rPr>
          <w:rFonts w:eastAsia="Calibri" w:cs="Arial"/>
          <w:bCs/>
          <w:i/>
          <w:sz w:val="24"/>
          <w:szCs w:val="24"/>
        </w:rPr>
      </w:pPr>
    </w:p>
    <w:p w:rsidR="00BC3C46" w:rsidRPr="00BC3C46" w:rsidRDefault="00BC3C46" w:rsidP="00BC3C46">
      <w:pPr>
        <w:spacing w:line="360" w:lineRule="auto"/>
        <w:ind w:left="567"/>
        <w:rPr>
          <w:rFonts w:eastAsia="Calibri" w:cs="Arial"/>
          <w:bCs/>
          <w:i/>
          <w:sz w:val="24"/>
          <w:szCs w:val="24"/>
        </w:rPr>
      </w:pPr>
      <w:bookmarkStart w:id="9" w:name="_Hlk9775305"/>
      <w:r w:rsidRPr="00BC3C46">
        <w:rPr>
          <w:rFonts w:eastAsia="Calibri" w:cs="Arial"/>
          <w:bCs/>
          <w:i/>
          <w:sz w:val="24"/>
          <w:szCs w:val="24"/>
        </w:rPr>
        <w:t>Todas las leyes mencionadas en los dos párrafos anteriores presentan un factor común: Necesitan de dinero, de mucho dinero para ser efectivas, aplicables, y de impacto social verdadero. Sin dinero, sin el presupuesto necesario, son leyes inoperantes…de letra muerta, así de simple</w:t>
      </w:r>
      <w:bookmarkEnd w:id="9"/>
      <w:r w:rsidRPr="00BC3C46">
        <w:rPr>
          <w:rFonts w:eastAsia="Calibri" w:cs="Arial"/>
          <w:bCs/>
          <w:i/>
          <w:sz w:val="24"/>
          <w:szCs w:val="24"/>
        </w:rPr>
        <w:t xml:space="preserve">.” </w:t>
      </w:r>
    </w:p>
    <w:p w:rsidR="00BC3C46" w:rsidRPr="00BC3C46" w:rsidRDefault="00BC3C46" w:rsidP="00BC3C46">
      <w:pPr>
        <w:widowControl w:val="0"/>
        <w:autoSpaceDE w:val="0"/>
        <w:autoSpaceDN w:val="0"/>
        <w:adjustRightInd w:val="0"/>
        <w:spacing w:line="360" w:lineRule="auto"/>
        <w:rPr>
          <w:rFonts w:cs="Arial"/>
          <w:sz w:val="24"/>
          <w:szCs w:val="24"/>
        </w:rPr>
      </w:pPr>
    </w:p>
    <w:p w:rsidR="00BC3C46" w:rsidRPr="00BC3C46" w:rsidRDefault="00BC3C46" w:rsidP="00BC3C46">
      <w:pPr>
        <w:widowControl w:val="0"/>
        <w:autoSpaceDE w:val="0"/>
        <w:autoSpaceDN w:val="0"/>
        <w:adjustRightInd w:val="0"/>
        <w:spacing w:line="360" w:lineRule="auto"/>
        <w:rPr>
          <w:rFonts w:cs="Arial"/>
          <w:sz w:val="24"/>
          <w:szCs w:val="24"/>
        </w:rPr>
      </w:pPr>
    </w:p>
    <w:p w:rsidR="00BC3C46" w:rsidRPr="00BC3C46" w:rsidRDefault="00BC3C46" w:rsidP="00BC3C46">
      <w:pPr>
        <w:spacing w:line="360" w:lineRule="auto"/>
        <w:rPr>
          <w:rFonts w:eastAsia="Calibri" w:cs="Arial"/>
          <w:sz w:val="24"/>
          <w:szCs w:val="24"/>
        </w:rPr>
      </w:pPr>
      <w:r w:rsidRPr="00BC3C46">
        <w:rPr>
          <w:rFonts w:cs="Arial"/>
          <w:b/>
          <w:sz w:val="24"/>
          <w:szCs w:val="24"/>
        </w:rPr>
        <w:t>TERCERO.-</w:t>
      </w:r>
      <w:r w:rsidRPr="00BC3C46">
        <w:rPr>
          <w:rFonts w:cs="Arial"/>
          <w:sz w:val="24"/>
          <w:szCs w:val="24"/>
        </w:rPr>
        <w:t xml:space="preserve"> </w:t>
      </w:r>
      <w:r w:rsidRPr="00BC3C46">
        <w:rPr>
          <w:rFonts w:eastAsia="Calibri" w:cs="Arial"/>
          <w:sz w:val="24"/>
          <w:szCs w:val="24"/>
        </w:rPr>
        <w:t xml:space="preserve">Quienes integramos esta Comisión de Reglamentos y Prácticas Parlamentarias, nos abocamos al estudio de las consideraciones en las que se funda y motiva el proyecto de reforma y coincidimos con la importancia de adicionar un tercer párrafo al artículo 156 y modificar el contenido del inciso B) del artículo 164, de la Ley Orgánica del Congreso del Estado de Coahuila, a fin de contemplar la posibilidad de que toda iniciativa de ley contenga en su exposición de motivos un apartado con un análisis </w:t>
      </w:r>
      <w:r w:rsidRPr="00BC3C46">
        <w:rPr>
          <w:rFonts w:eastAsia="Calibri" w:cs="Arial"/>
          <w:sz w:val="24"/>
          <w:szCs w:val="24"/>
        </w:rPr>
        <w:lastRenderedPageBreak/>
        <w:t>del impacto jurídico, administrativo, presupuestario y social que se generaría con su eventual aprobación.</w:t>
      </w:r>
    </w:p>
    <w:p w:rsidR="00BC3C46" w:rsidRPr="00BC3C46" w:rsidRDefault="00BC3C46" w:rsidP="00BC3C46">
      <w:pPr>
        <w:jc w:val="left"/>
        <w:rPr>
          <w:rFonts w:ascii="Calibri" w:eastAsia="Calibri" w:hAnsi="Calibri"/>
          <w:sz w:val="22"/>
          <w:szCs w:val="22"/>
          <w:lang w:eastAsia="en-US"/>
        </w:rPr>
      </w:pPr>
    </w:p>
    <w:p w:rsidR="00BC3C46" w:rsidRPr="00BC3C46" w:rsidRDefault="00BC3C46" w:rsidP="00BC3C46">
      <w:pPr>
        <w:spacing w:after="160" w:line="360" w:lineRule="auto"/>
        <w:rPr>
          <w:rFonts w:eastAsia="Calibri" w:cs="Arial"/>
          <w:sz w:val="24"/>
          <w:szCs w:val="24"/>
          <w:lang w:eastAsia="en-US"/>
        </w:rPr>
      </w:pPr>
    </w:p>
    <w:p w:rsidR="00BC3C46" w:rsidRPr="00BC3C46" w:rsidRDefault="00BC3C46" w:rsidP="00BC3C46">
      <w:pPr>
        <w:spacing w:after="160" w:line="360" w:lineRule="auto"/>
        <w:rPr>
          <w:rFonts w:eastAsia="Calibri" w:cs="Arial"/>
          <w:sz w:val="24"/>
          <w:szCs w:val="24"/>
          <w:lang w:eastAsia="en-US"/>
        </w:rPr>
      </w:pPr>
      <w:r w:rsidRPr="00BC3C46">
        <w:rPr>
          <w:rFonts w:eastAsia="Calibri" w:cs="Arial"/>
          <w:sz w:val="24"/>
          <w:szCs w:val="24"/>
          <w:lang w:eastAsia="en-US"/>
        </w:rPr>
        <w:t xml:space="preserve">De igual forma coincidimos en que la observancia del Estado de todos los derechos trae aparejado un costo, así, por ejemplo, para que los derechos humanos no queden como un texto de buenos deseos y sin relevancia o impacto social, éste requiere de erogaciones económicas importantes. </w:t>
      </w:r>
    </w:p>
    <w:p w:rsidR="00BC3C46" w:rsidRPr="00BC3C46" w:rsidRDefault="00BC3C46" w:rsidP="00BC3C46">
      <w:pPr>
        <w:spacing w:after="160" w:line="360" w:lineRule="auto"/>
        <w:rPr>
          <w:rFonts w:eastAsia="Calibri" w:cs="Arial"/>
          <w:sz w:val="24"/>
          <w:szCs w:val="24"/>
          <w:lang w:eastAsia="en-US"/>
        </w:rPr>
      </w:pPr>
    </w:p>
    <w:p w:rsidR="00BC3C46" w:rsidRPr="00BC3C46" w:rsidRDefault="00BC3C46" w:rsidP="00BC3C46">
      <w:pPr>
        <w:spacing w:after="160" w:line="360" w:lineRule="auto"/>
        <w:rPr>
          <w:rFonts w:eastAsia="Calibri" w:cs="Arial"/>
          <w:sz w:val="24"/>
          <w:szCs w:val="24"/>
          <w:lang w:eastAsia="en-US"/>
        </w:rPr>
      </w:pPr>
      <w:r w:rsidRPr="00BC3C46">
        <w:rPr>
          <w:rFonts w:eastAsia="Calibri" w:cs="Arial"/>
          <w:sz w:val="24"/>
          <w:szCs w:val="24"/>
          <w:lang w:eastAsia="en-US"/>
        </w:rPr>
        <w:t xml:space="preserve">Existe legislación a nivel federal que contemplan el estudio del coste económico de la implementación de una nueva ley, así por ejemplo el artículo 18 de la Ley Federal de Presupuesto y Responsabilidad Hacendaria establece que: “El Ejecutivo Federal realizará una evaluación del impacto presupuestario de las iniciativas de ley o decreto que presente a la consideración del Congreso de la Unión”. </w:t>
      </w:r>
    </w:p>
    <w:p w:rsidR="00BC3C46" w:rsidRPr="00BC3C46" w:rsidRDefault="00BC3C46" w:rsidP="00BC3C46">
      <w:pPr>
        <w:jc w:val="left"/>
        <w:rPr>
          <w:rFonts w:ascii="Calibri" w:eastAsia="Calibri" w:hAnsi="Calibri"/>
          <w:sz w:val="22"/>
          <w:szCs w:val="22"/>
          <w:shd w:val="clear" w:color="auto" w:fill="FFFFFF"/>
          <w:lang w:eastAsia="en-US"/>
        </w:rPr>
      </w:pPr>
    </w:p>
    <w:p w:rsidR="00BC3C46" w:rsidRPr="00BC3C46" w:rsidRDefault="00BC3C46" w:rsidP="00BC3C46">
      <w:pPr>
        <w:spacing w:line="360" w:lineRule="auto"/>
        <w:rPr>
          <w:rFonts w:cs="Arial"/>
          <w:sz w:val="24"/>
          <w:szCs w:val="24"/>
          <w:shd w:val="clear" w:color="auto" w:fill="FFFFFF"/>
        </w:rPr>
      </w:pPr>
    </w:p>
    <w:p w:rsidR="00BC3C46" w:rsidRPr="00BC3C46" w:rsidRDefault="00BC3C46" w:rsidP="00BC3C46">
      <w:pPr>
        <w:spacing w:line="360" w:lineRule="auto"/>
        <w:rPr>
          <w:rFonts w:cs="Arial"/>
          <w:sz w:val="24"/>
          <w:szCs w:val="24"/>
          <w:shd w:val="clear" w:color="auto" w:fill="FFFFFF"/>
        </w:rPr>
      </w:pPr>
      <w:r w:rsidRPr="00BC3C46">
        <w:rPr>
          <w:rFonts w:cs="Arial"/>
          <w:sz w:val="24"/>
          <w:szCs w:val="24"/>
          <w:shd w:val="clear" w:color="auto" w:fill="FFFFFF"/>
        </w:rPr>
        <w:t>Como se manifiesta en la exposición de motivos, “todas las leyes mencionadas … presentan un factor común: Necesitan de dinero, de mucho dinero para ser efectivas, aplicables, y de impacto social verdadero. Sin dinero, sin el presupuesto necesario, son leyes inoperantes…de letra muerta, así de simple”.</w:t>
      </w:r>
    </w:p>
    <w:p w:rsidR="00BC3C46" w:rsidRPr="00BC3C46" w:rsidRDefault="00BC3C46" w:rsidP="00BC3C46">
      <w:pPr>
        <w:jc w:val="left"/>
        <w:rPr>
          <w:rFonts w:ascii="Calibri" w:eastAsia="Calibri" w:hAnsi="Calibri"/>
          <w:sz w:val="22"/>
          <w:szCs w:val="22"/>
          <w:shd w:val="clear" w:color="auto" w:fill="FFFFFF"/>
          <w:lang w:eastAsia="en-US"/>
        </w:rPr>
      </w:pPr>
    </w:p>
    <w:p w:rsidR="00BC3C46" w:rsidRPr="00BC3C46" w:rsidRDefault="00BC3C46" w:rsidP="00BC3C46">
      <w:pPr>
        <w:jc w:val="left"/>
        <w:rPr>
          <w:rFonts w:ascii="Calibri" w:eastAsia="Calibri" w:hAnsi="Calibri"/>
          <w:sz w:val="22"/>
          <w:szCs w:val="22"/>
          <w:shd w:val="clear" w:color="auto" w:fill="FFFFFF"/>
          <w:lang w:eastAsia="en-US"/>
        </w:rPr>
      </w:pPr>
    </w:p>
    <w:p w:rsidR="00BC3C46" w:rsidRPr="00BC3C46" w:rsidRDefault="00BC3C46" w:rsidP="00BC3C46">
      <w:pPr>
        <w:spacing w:line="360" w:lineRule="auto"/>
        <w:rPr>
          <w:rFonts w:cs="Arial"/>
          <w:sz w:val="24"/>
          <w:szCs w:val="24"/>
          <w:shd w:val="clear" w:color="auto" w:fill="FFFFFF"/>
        </w:rPr>
      </w:pPr>
      <w:r w:rsidRPr="00BC3C46">
        <w:rPr>
          <w:rFonts w:cs="Arial"/>
          <w:sz w:val="24"/>
          <w:szCs w:val="24"/>
          <w:shd w:val="clear" w:color="auto" w:fill="FFFFFF"/>
        </w:rPr>
        <w:t>Por ello, quienes integramos esta comisión dictaminadora coincidimos en que resulta esencial que toda iniciativa de ley contemple la posibilidad de que en su exposición de motivos contenga un apartado con un análisis del impacto jurídico, administrativo, presupuestario y social que se generaría con su eventual aprobación. En este contexto, quienes dictaminamos hoy la presente iniciativa encontramos oportuna la reforma en cuestión.</w:t>
      </w:r>
    </w:p>
    <w:p w:rsidR="00BC3C46" w:rsidRPr="00BC3C46" w:rsidRDefault="00BC3C46" w:rsidP="00BC3C46">
      <w:pPr>
        <w:spacing w:line="360" w:lineRule="auto"/>
        <w:rPr>
          <w:rFonts w:cs="Arial"/>
          <w:sz w:val="24"/>
          <w:szCs w:val="24"/>
          <w:shd w:val="clear" w:color="auto" w:fill="FFFFFF"/>
        </w:rPr>
      </w:pPr>
    </w:p>
    <w:p w:rsidR="00BC3C46" w:rsidRPr="00BC3C46" w:rsidRDefault="00BC3C46" w:rsidP="00BC3C46">
      <w:pPr>
        <w:jc w:val="left"/>
        <w:rPr>
          <w:rFonts w:ascii="Calibri" w:eastAsia="Calibri" w:hAnsi="Calibri"/>
          <w:sz w:val="22"/>
          <w:szCs w:val="22"/>
          <w:lang w:eastAsia="en-US"/>
        </w:rPr>
      </w:pPr>
    </w:p>
    <w:p w:rsidR="00BC3C46" w:rsidRPr="00BC3C46" w:rsidRDefault="00BC3C46" w:rsidP="00BC3C46">
      <w:pPr>
        <w:spacing w:line="360" w:lineRule="auto"/>
        <w:rPr>
          <w:rFonts w:cs="Arial"/>
          <w:color w:val="333333"/>
          <w:sz w:val="24"/>
          <w:szCs w:val="24"/>
          <w:shd w:val="clear" w:color="auto" w:fill="FFFFFF"/>
        </w:rPr>
      </w:pPr>
      <w:r w:rsidRPr="00BC3C46">
        <w:rPr>
          <w:rFonts w:eastAsia="Calibri" w:cs="Arial"/>
          <w:sz w:val="24"/>
          <w:szCs w:val="24"/>
        </w:rPr>
        <w:t xml:space="preserve">Una vez realizadas estas consideraciones y agotado el estudio sobre el contenido, alcances y constitucionalidad de la reforma, los integrantes de esta comisión dictaminadora estamos de acuerdo en la importancia de contemplar en la exposición de motivos de toda iniciativa de ley, la posibilidad de que contenga la misma un apartado con un análisis del impacto jurídico, administrativo, presupuestario y social que se generaría con su eventual aprobación. </w:t>
      </w:r>
    </w:p>
    <w:p w:rsidR="00BC3C46" w:rsidRPr="00BC3C46" w:rsidRDefault="00BC3C46" w:rsidP="00BC3C46">
      <w:pPr>
        <w:jc w:val="left"/>
        <w:rPr>
          <w:rFonts w:ascii="Calibri" w:eastAsia="Calibri" w:hAnsi="Calibri"/>
          <w:sz w:val="22"/>
          <w:szCs w:val="22"/>
          <w:lang w:eastAsia="en-US"/>
        </w:rPr>
      </w:pPr>
    </w:p>
    <w:p w:rsidR="00BC3C46" w:rsidRPr="00BC3C46" w:rsidRDefault="00BC3C46" w:rsidP="00BC3C46">
      <w:pPr>
        <w:shd w:val="clear" w:color="auto" w:fill="FFFFFF"/>
        <w:spacing w:after="300" w:line="360" w:lineRule="auto"/>
        <w:outlineLvl w:val="1"/>
        <w:rPr>
          <w:rFonts w:cs="Arial"/>
          <w:color w:val="1B1D1F"/>
          <w:sz w:val="24"/>
          <w:szCs w:val="24"/>
          <w:lang w:eastAsia="es-MX"/>
        </w:rPr>
      </w:pPr>
      <w:r w:rsidRPr="00BC3C46">
        <w:rPr>
          <w:rFonts w:cs="Arial"/>
          <w:bCs/>
          <w:kern w:val="36"/>
          <w:sz w:val="24"/>
          <w:szCs w:val="24"/>
          <w:lang w:eastAsia="es-MX"/>
        </w:rPr>
        <w:t>Por las consideraciones antes expuestas, es que</w:t>
      </w:r>
      <w:r w:rsidRPr="00BC3C46">
        <w:rPr>
          <w:rFonts w:cs="Arial"/>
          <w:bCs/>
          <w:sz w:val="24"/>
          <w:szCs w:val="24"/>
        </w:rPr>
        <w:t xml:space="preserve"> estimamos pertinente emitir y poner a consideración del pleno el siguiente:</w:t>
      </w:r>
    </w:p>
    <w:p w:rsidR="00BC3C46" w:rsidRPr="00BC3C46" w:rsidRDefault="00BC3C46" w:rsidP="00BC3C46">
      <w:pPr>
        <w:jc w:val="left"/>
        <w:rPr>
          <w:rFonts w:ascii="Calibri" w:eastAsia="Calibri" w:hAnsi="Calibri"/>
          <w:sz w:val="22"/>
          <w:szCs w:val="22"/>
        </w:rPr>
      </w:pPr>
    </w:p>
    <w:p w:rsidR="00BC3C46" w:rsidRPr="00BC3C46" w:rsidRDefault="00BC3C46" w:rsidP="00BC3C46">
      <w:pPr>
        <w:spacing w:line="360" w:lineRule="auto"/>
        <w:jc w:val="center"/>
        <w:rPr>
          <w:rFonts w:cs="Arial"/>
          <w:b/>
          <w:sz w:val="24"/>
          <w:szCs w:val="24"/>
        </w:rPr>
      </w:pPr>
      <w:r w:rsidRPr="00BC3C46">
        <w:rPr>
          <w:rFonts w:cs="Arial"/>
          <w:b/>
          <w:sz w:val="24"/>
          <w:szCs w:val="24"/>
        </w:rPr>
        <w:t>PROYECTO DE DECRETO.</w:t>
      </w:r>
    </w:p>
    <w:p w:rsidR="00BC3C46" w:rsidRPr="00BC3C46" w:rsidRDefault="00BC3C46" w:rsidP="00BC3C46">
      <w:pPr>
        <w:spacing w:line="360" w:lineRule="auto"/>
        <w:rPr>
          <w:rFonts w:eastAsia="Calibri" w:cs="Arial"/>
          <w:sz w:val="24"/>
          <w:szCs w:val="24"/>
        </w:rPr>
      </w:pPr>
    </w:p>
    <w:p w:rsidR="00BC3C46" w:rsidRPr="00BC3C46" w:rsidRDefault="00BC3C46" w:rsidP="00BC3C46">
      <w:pPr>
        <w:spacing w:line="360" w:lineRule="auto"/>
        <w:rPr>
          <w:rFonts w:cs="Arial"/>
          <w:sz w:val="24"/>
          <w:szCs w:val="24"/>
        </w:rPr>
      </w:pPr>
      <w:bookmarkStart w:id="10" w:name="_Hlk510958618"/>
      <w:r w:rsidRPr="00BC3C46">
        <w:rPr>
          <w:rFonts w:cs="Arial"/>
          <w:b/>
          <w:sz w:val="24"/>
          <w:szCs w:val="24"/>
        </w:rPr>
        <w:t>ARTÍCULO ÚNICO.-</w:t>
      </w:r>
      <w:r w:rsidRPr="00BC3C46">
        <w:rPr>
          <w:rFonts w:cs="Arial"/>
          <w:sz w:val="24"/>
          <w:szCs w:val="24"/>
        </w:rPr>
        <w:t xml:space="preserve"> Se adiciona un tercer párrafo al artículo 156 y se modifica el contenido del inciso b) del artículo 164 de la Ley Orgánica del Congreso del Estado Independiente, Libre y Soberano de Coahuila de Zaragoza, para quedar como sigue:</w:t>
      </w:r>
    </w:p>
    <w:p w:rsidR="00BC3C46" w:rsidRPr="00BC3C46" w:rsidRDefault="00BC3C46" w:rsidP="00BC3C46">
      <w:pPr>
        <w:spacing w:line="360" w:lineRule="auto"/>
        <w:rPr>
          <w:rFonts w:cs="Arial"/>
          <w:sz w:val="24"/>
          <w:szCs w:val="24"/>
        </w:rPr>
      </w:pPr>
    </w:p>
    <w:p w:rsidR="00BC3C46" w:rsidRPr="00BC3C46" w:rsidRDefault="00BC3C46" w:rsidP="00BC3C46">
      <w:pPr>
        <w:spacing w:line="360" w:lineRule="auto"/>
        <w:rPr>
          <w:rFonts w:cs="Arial"/>
          <w:b/>
          <w:sz w:val="24"/>
          <w:szCs w:val="24"/>
        </w:rPr>
      </w:pPr>
      <w:r w:rsidRPr="00BC3C46">
        <w:rPr>
          <w:rFonts w:cs="Arial"/>
          <w:b/>
          <w:sz w:val="24"/>
          <w:szCs w:val="24"/>
        </w:rPr>
        <w:t>Artículo 156.- …</w:t>
      </w:r>
    </w:p>
    <w:p w:rsidR="00BC3C46" w:rsidRPr="00BC3C46" w:rsidRDefault="00BC3C46" w:rsidP="00BC3C46">
      <w:pPr>
        <w:spacing w:line="360" w:lineRule="auto"/>
        <w:rPr>
          <w:rFonts w:cs="Arial"/>
          <w:b/>
          <w:sz w:val="24"/>
          <w:szCs w:val="24"/>
        </w:rPr>
      </w:pPr>
    </w:p>
    <w:p w:rsidR="00BC3C46" w:rsidRPr="00BC3C46" w:rsidRDefault="00BC3C46" w:rsidP="00BC3C46">
      <w:pPr>
        <w:spacing w:line="360" w:lineRule="auto"/>
        <w:rPr>
          <w:rFonts w:cs="Arial"/>
          <w:b/>
          <w:sz w:val="24"/>
          <w:szCs w:val="24"/>
        </w:rPr>
      </w:pPr>
      <w:r w:rsidRPr="00BC3C46">
        <w:rPr>
          <w:rFonts w:cs="Arial"/>
          <w:b/>
          <w:sz w:val="24"/>
          <w:szCs w:val="24"/>
        </w:rPr>
        <w:t>…</w:t>
      </w:r>
    </w:p>
    <w:p w:rsidR="00BC3C46" w:rsidRPr="00BC3C46" w:rsidRDefault="00BC3C46" w:rsidP="00BC3C46">
      <w:pPr>
        <w:spacing w:line="360" w:lineRule="auto"/>
        <w:rPr>
          <w:rFonts w:cs="Arial"/>
          <w:b/>
          <w:sz w:val="24"/>
          <w:szCs w:val="24"/>
        </w:rPr>
      </w:pPr>
    </w:p>
    <w:p w:rsidR="00BC3C46" w:rsidRPr="00BC3C46" w:rsidRDefault="00BC3C46" w:rsidP="00BC3C46">
      <w:pPr>
        <w:spacing w:line="360" w:lineRule="auto"/>
        <w:rPr>
          <w:rFonts w:cs="Arial"/>
          <w:b/>
          <w:sz w:val="24"/>
          <w:szCs w:val="24"/>
        </w:rPr>
      </w:pPr>
      <w:r w:rsidRPr="00BC3C46">
        <w:rPr>
          <w:rFonts w:cs="Arial"/>
          <w:b/>
          <w:sz w:val="24"/>
          <w:szCs w:val="24"/>
        </w:rPr>
        <w:t>Además de los requisitos antes señalados, toda iniciativa de ley podrá contemplar en la exposición de motivos un apartado con un análisis del impacto jurídico, administrativo, presupuestario y social que se generaría con su eventual aprobación; así como las fuentes o partidas presupuestales de donde se obtendrían los recursos para financiar los gastos relacionados con su funcionamiento.</w:t>
      </w:r>
    </w:p>
    <w:p w:rsidR="00BC3C46" w:rsidRPr="00BC3C46" w:rsidRDefault="00BC3C46" w:rsidP="00BC3C46">
      <w:pPr>
        <w:spacing w:line="360" w:lineRule="auto"/>
        <w:rPr>
          <w:rFonts w:cs="Arial"/>
          <w:b/>
          <w:sz w:val="24"/>
          <w:szCs w:val="24"/>
        </w:rPr>
      </w:pPr>
    </w:p>
    <w:p w:rsidR="00BC3C46" w:rsidRPr="00BC3C46" w:rsidRDefault="00BC3C46" w:rsidP="00BC3C46">
      <w:pPr>
        <w:spacing w:line="360" w:lineRule="auto"/>
        <w:rPr>
          <w:rFonts w:cs="Arial"/>
          <w:b/>
          <w:sz w:val="24"/>
          <w:szCs w:val="24"/>
        </w:rPr>
      </w:pPr>
      <w:r w:rsidRPr="00BC3C46">
        <w:rPr>
          <w:rFonts w:cs="Arial"/>
          <w:b/>
          <w:sz w:val="24"/>
          <w:szCs w:val="24"/>
        </w:rPr>
        <w:t>Artículo 164.- …</w:t>
      </w:r>
    </w:p>
    <w:p w:rsidR="00BC3C46" w:rsidRPr="00BC3C46" w:rsidRDefault="00BC3C46" w:rsidP="00BC3C46">
      <w:pPr>
        <w:spacing w:line="360" w:lineRule="auto"/>
        <w:rPr>
          <w:rFonts w:cs="Arial"/>
          <w:sz w:val="24"/>
          <w:szCs w:val="24"/>
        </w:rPr>
      </w:pPr>
    </w:p>
    <w:p w:rsidR="00BC3C46" w:rsidRPr="00BC3C46" w:rsidRDefault="00BC3C46" w:rsidP="00BC3C46">
      <w:pPr>
        <w:spacing w:line="360" w:lineRule="auto"/>
        <w:rPr>
          <w:rFonts w:cs="Arial"/>
          <w:sz w:val="24"/>
          <w:szCs w:val="24"/>
        </w:rPr>
      </w:pPr>
      <w:r w:rsidRPr="00BC3C46">
        <w:rPr>
          <w:rFonts w:cs="Arial"/>
          <w:sz w:val="24"/>
          <w:szCs w:val="24"/>
        </w:rPr>
        <w:t>a)…</w:t>
      </w:r>
    </w:p>
    <w:p w:rsidR="00BC3C46" w:rsidRPr="00BC3C46" w:rsidRDefault="00BC3C46" w:rsidP="00BC3C46">
      <w:pPr>
        <w:spacing w:line="360" w:lineRule="auto"/>
        <w:rPr>
          <w:rFonts w:cs="Arial"/>
          <w:sz w:val="24"/>
          <w:szCs w:val="24"/>
        </w:rPr>
      </w:pPr>
    </w:p>
    <w:p w:rsidR="00BC3C46" w:rsidRPr="00BC3C46" w:rsidRDefault="00BC3C46" w:rsidP="00BC3C46">
      <w:pPr>
        <w:spacing w:line="360" w:lineRule="auto"/>
        <w:rPr>
          <w:rFonts w:cs="Arial"/>
          <w:b/>
          <w:sz w:val="24"/>
          <w:szCs w:val="24"/>
        </w:rPr>
      </w:pPr>
      <w:r w:rsidRPr="00BC3C46">
        <w:rPr>
          <w:rFonts w:cs="Arial"/>
          <w:b/>
          <w:sz w:val="24"/>
          <w:szCs w:val="24"/>
        </w:rPr>
        <w:t>b) Los dictámenes sobre iniciativas de ley, podrán incluir un análisis de impacto regulatorio y económico, además de señalar si se cumplieron los requisitos establecidos en el artículo 156 de esta ley.</w:t>
      </w:r>
    </w:p>
    <w:p w:rsidR="00BC3C46" w:rsidRPr="00BC3C46" w:rsidRDefault="00BC3C46" w:rsidP="00BC3C46">
      <w:pPr>
        <w:spacing w:line="360" w:lineRule="auto"/>
        <w:rPr>
          <w:rFonts w:cs="Arial"/>
          <w:sz w:val="24"/>
          <w:szCs w:val="24"/>
        </w:rPr>
      </w:pPr>
    </w:p>
    <w:p w:rsidR="00BC3C46" w:rsidRPr="00BC3C46" w:rsidRDefault="00BC3C46" w:rsidP="00BC3C46">
      <w:pPr>
        <w:spacing w:line="360" w:lineRule="auto"/>
        <w:rPr>
          <w:rFonts w:cs="Arial"/>
          <w:sz w:val="24"/>
          <w:szCs w:val="24"/>
        </w:rPr>
      </w:pPr>
      <w:r w:rsidRPr="00BC3C46">
        <w:rPr>
          <w:rFonts w:cs="Arial"/>
          <w:sz w:val="24"/>
          <w:szCs w:val="24"/>
        </w:rPr>
        <w:t>c) …</w:t>
      </w:r>
    </w:p>
    <w:p w:rsidR="00BC3C46" w:rsidRPr="00BC3C46" w:rsidRDefault="00BC3C46" w:rsidP="00BC3C46">
      <w:pPr>
        <w:spacing w:line="360" w:lineRule="auto"/>
        <w:rPr>
          <w:rFonts w:cs="Arial"/>
          <w:sz w:val="24"/>
          <w:szCs w:val="24"/>
        </w:rPr>
      </w:pPr>
    </w:p>
    <w:p w:rsidR="00BC3C46" w:rsidRPr="00BC3C46" w:rsidRDefault="00BC3C46" w:rsidP="00BC3C46">
      <w:pPr>
        <w:spacing w:line="360" w:lineRule="auto"/>
        <w:rPr>
          <w:rFonts w:cs="Arial"/>
          <w:sz w:val="24"/>
          <w:szCs w:val="24"/>
        </w:rPr>
      </w:pPr>
    </w:p>
    <w:p w:rsidR="00BC3C46" w:rsidRPr="00BC3C46" w:rsidRDefault="00BC3C46" w:rsidP="00BC3C46">
      <w:pPr>
        <w:spacing w:after="240" w:line="360" w:lineRule="auto"/>
        <w:jc w:val="center"/>
        <w:rPr>
          <w:rFonts w:cs="Arial"/>
          <w:b/>
          <w:sz w:val="24"/>
          <w:szCs w:val="24"/>
        </w:rPr>
      </w:pPr>
      <w:r w:rsidRPr="00BC3C46">
        <w:rPr>
          <w:rFonts w:cs="Arial"/>
          <w:b/>
          <w:sz w:val="24"/>
          <w:szCs w:val="24"/>
        </w:rPr>
        <w:t>ARTÍCULO TRANSITORIO.</w:t>
      </w:r>
    </w:p>
    <w:p w:rsidR="00BC3C46" w:rsidRPr="00BC3C46" w:rsidRDefault="00BC3C46" w:rsidP="00BC3C46">
      <w:pPr>
        <w:spacing w:after="240" w:line="360" w:lineRule="auto"/>
        <w:rPr>
          <w:rFonts w:cs="Arial"/>
          <w:sz w:val="24"/>
          <w:szCs w:val="24"/>
        </w:rPr>
      </w:pPr>
      <w:r w:rsidRPr="00BC3C46">
        <w:rPr>
          <w:rFonts w:cs="Arial"/>
          <w:b/>
          <w:sz w:val="24"/>
          <w:szCs w:val="24"/>
        </w:rPr>
        <w:t>ÚNICO.-</w:t>
      </w:r>
      <w:r w:rsidRPr="00BC3C46">
        <w:rPr>
          <w:rFonts w:cs="Arial"/>
          <w:sz w:val="24"/>
          <w:szCs w:val="24"/>
        </w:rPr>
        <w:t xml:space="preserve"> El presente decreto entrará en vigor al día siguiente de su publicación en el Periódico Oficial del Gobierno del Estado.</w:t>
      </w:r>
      <w:bookmarkEnd w:id="10"/>
    </w:p>
    <w:p w:rsidR="00BC3C46" w:rsidRPr="00BC3C46" w:rsidRDefault="00BC3C46" w:rsidP="00BC3C46">
      <w:pPr>
        <w:spacing w:line="276" w:lineRule="auto"/>
        <w:rPr>
          <w:rFonts w:cs="Arial"/>
          <w:sz w:val="24"/>
          <w:szCs w:val="24"/>
          <w:lang w:val="es-ES_tradnl"/>
        </w:rPr>
      </w:pPr>
      <w:r w:rsidRPr="00BC3C46">
        <w:rPr>
          <w:rFonts w:cs="Arial"/>
          <w:sz w:val="24"/>
          <w:szCs w:val="24"/>
          <w:lang w:val="es-ES_tradnl"/>
        </w:rPr>
        <w:t>Así lo acuerdan los Diputados integrantes de la Comisión de Reglamentos y Prácticas Parlamentarias de la Sexagésima Primera Legislatura del Congreso del Estado Independiente, Libre y Soberano de Coahuila de Zaragoza. En la Ciudad de Saltillo, Coahuila de Zaragoza, a 29 de Octubre de 2019.</w:t>
      </w:r>
    </w:p>
    <w:p w:rsidR="00BC3C46" w:rsidRPr="00BC3C46" w:rsidRDefault="00BC3C46" w:rsidP="00BC3C46">
      <w:pPr>
        <w:spacing w:line="276" w:lineRule="auto"/>
        <w:rPr>
          <w:rFonts w:cs="Arial"/>
          <w:sz w:val="28"/>
          <w:szCs w:val="28"/>
          <w:lang w:val="es-ES_tradnl"/>
        </w:rPr>
      </w:pPr>
    </w:p>
    <w:p w:rsidR="00BC3C46" w:rsidRPr="00BC3C46" w:rsidRDefault="00BC3C46" w:rsidP="00BC3C46">
      <w:pPr>
        <w:jc w:val="center"/>
        <w:rPr>
          <w:rFonts w:cs="Arial"/>
          <w:b/>
          <w:lang w:val="es-ES_tradnl"/>
        </w:rPr>
      </w:pPr>
      <w:r w:rsidRPr="00BC3C46">
        <w:rPr>
          <w:rFonts w:cs="Arial"/>
          <w:b/>
          <w:lang w:val="es-ES_tradnl"/>
        </w:rPr>
        <w:t>POR LA COMISIÓN DE REGLAMENTOS Y PRÁCTICAS PARLAMENTARIAS</w:t>
      </w:r>
    </w:p>
    <w:p w:rsidR="00BC3C46" w:rsidRPr="00BC3C46" w:rsidRDefault="00BC3C46" w:rsidP="00BC3C46">
      <w:pPr>
        <w:jc w:val="center"/>
        <w:rPr>
          <w:rFonts w:cs="Arial"/>
          <w:b/>
          <w:lang w:val="es-ES_tradnl"/>
        </w:rPr>
      </w:pP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5"/>
        <w:gridCol w:w="1243"/>
        <w:gridCol w:w="1431"/>
        <w:gridCol w:w="1649"/>
        <w:gridCol w:w="473"/>
        <w:gridCol w:w="1571"/>
      </w:tblGrid>
      <w:tr w:rsidR="00BC3C46" w:rsidRPr="00BC3C46" w:rsidTr="00E2340B">
        <w:trPr>
          <w:trHeight w:val="632"/>
          <w:jc w:val="center"/>
        </w:trPr>
        <w:tc>
          <w:tcPr>
            <w:tcW w:w="2955" w:type="dxa"/>
            <w:tcBorders>
              <w:top w:val="single" w:sz="4" w:space="0" w:color="auto"/>
              <w:left w:val="single" w:sz="4" w:space="0" w:color="auto"/>
              <w:bottom w:val="single" w:sz="4" w:space="0" w:color="auto"/>
              <w:right w:val="single" w:sz="4" w:space="0" w:color="auto"/>
            </w:tcBorders>
            <w:vAlign w:val="center"/>
          </w:tcPr>
          <w:p w:rsidR="00BC3C46" w:rsidRPr="00BC3C46" w:rsidRDefault="00BC3C46" w:rsidP="00BC3C46">
            <w:pPr>
              <w:spacing w:line="360" w:lineRule="auto"/>
              <w:jc w:val="center"/>
              <w:rPr>
                <w:rFonts w:cs="Arial"/>
                <w:b/>
                <w:lang w:val="es-ES_tradnl"/>
              </w:rPr>
            </w:pPr>
          </w:p>
          <w:p w:rsidR="00BC3C46" w:rsidRPr="00BC3C46" w:rsidRDefault="00BC3C46" w:rsidP="00BC3C46">
            <w:pPr>
              <w:spacing w:line="360" w:lineRule="auto"/>
              <w:jc w:val="center"/>
              <w:rPr>
                <w:rFonts w:cs="Arial"/>
                <w:b/>
                <w:lang w:val="es-ES_tradnl"/>
              </w:rPr>
            </w:pPr>
            <w:r w:rsidRPr="00BC3C46">
              <w:rPr>
                <w:rFonts w:cs="Arial"/>
                <w:b/>
                <w:lang w:val="es-ES_tradnl"/>
              </w:rPr>
              <w:t>NOMBRE Y FIRMA</w:t>
            </w:r>
          </w:p>
        </w:tc>
        <w:tc>
          <w:tcPr>
            <w:tcW w:w="4323" w:type="dxa"/>
            <w:gridSpan w:val="3"/>
            <w:tcBorders>
              <w:top w:val="single" w:sz="4" w:space="0" w:color="auto"/>
              <w:left w:val="single" w:sz="4" w:space="0" w:color="auto"/>
              <w:bottom w:val="single" w:sz="4" w:space="0" w:color="auto"/>
              <w:right w:val="single" w:sz="4" w:space="0" w:color="auto"/>
            </w:tcBorders>
            <w:vAlign w:val="center"/>
          </w:tcPr>
          <w:p w:rsidR="00BC3C46" w:rsidRPr="00BC3C46" w:rsidRDefault="00BC3C46" w:rsidP="00BC3C46">
            <w:pPr>
              <w:spacing w:line="360" w:lineRule="auto"/>
              <w:jc w:val="center"/>
              <w:rPr>
                <w:rFonts w:cs="Arial"/>
                <w:b/>
                <w:lang w:val="es-ES_tradnl"/>
              </w:rPr>
            </w:pPr>
          </w:p>
          <w:p w:rsidR="00BC3C46" w:rsidRPr="00BC3C46" w:rsidRDefault="00BC3C46" w:rsidP="00BC3C46">
            <w:pPr>
              <w:spacing w:line="360" w:lineRule="auto"/>
              <w:jc w:val="center"/>
              <w:rPr>
                <w:rFonts w:cs="Arial"/>
                <w:b/>
                <w:lang w:val="es-ES_tradnl"/>
              </w:rPr>
            </w:pPr>
            <w:r w:rsidRPr="00BC3C46">
              <w:rPr>
                <w:rFonts w:cs="Arial"/>
                <w:b/>
                <w:lang w:val="es-ES_tradnl"/>
              </w:rPr>
              <w:t>VOTO</w:t>
            </w:r>
          </w:p>
        </w:tc>
        <w:tc>
          <w:tcPr>
            <w:tcW w:w="2044" w:type="dxa"/>
            <w:gridSpan w:val="2"/>
            <w:tcBorders>
              <w:top w:val="single" w:sz="4" w:space="0" w:color="auto"/>
              <w:left w:val="single" w:sz="4" w:space="0" w:color="auto"/>
              <w:bottom w:val="single" w:sz="4" w:space="0" w:color="auto"/>
              <w:right w:val="single" w:sz="4" w:space="0" w:color="auto"/>
            </w:tcBorders>
            <w:vAlign w:val="center"/>
            <w:hideMark/>
          </w:tcPr>
          <w:p w:rsidR="00BC3C46" w:rsidRPr="00BC3C46" w:rsidRDefault="00BC3C46" w:rsidP="00BC3C46">
            <w:pPr>
              <w:spacing w:line="360" w:lineRule="auto"/>
              <w:jc w:val="center"/>
              <w:rPr>
                <w:rFonts w:cs="Arial"/>
                <w:b/>
                <w:lang w:val="es-ES_tradnl"/>
              </w:rPr>
            </w:pPr>
            <w:r w:rsidRPr="00BC3C46">
              <w:rPr>
                <w:rFonts w:cs="Arial"/>
                <w:b/>
                <w:lang w:val="es-ES_tradnl"/>
              </w:rPr>
              <w:t>RESERVA DE ARTÍCULOS</w:t>
            </w:r>
          </w:p>
        </w:tc>
      </w:tr>
      <w:tr w:rsidR="00BC3C46" w:rsidRPr="00BC3C46" w:rsidTr="00E2340B">
        <w:trPr>
          <w:jc w:val="center"/>
        </w:trPr>
        <w:tc>
          <w:tcPr>
            <w:tcW w:w="2955" w:type="dxa"/>
            <w:tcBorders>
              <w:top w:val="single" w:sz="4" w:space="0" w:color="auto"/>
              <w:left w:val="single" w:sz="4" w:space="0" w:color="auto"/>
              <w:bottom w:val="single" w:sz="4" w:space="0" w:color="auto"/>
              <w:right w:val="single" w:sz="4" w:space="0" w:color="auto"/>
            </w:tcBorders>
          </w:tcPr>
          <w:p w:rsidR="00BC3C46" w:rsidRPr="00BC3C46" w:rsidRDefault="00BC3C46" w:rsidP="00BC3C46">
            <w:pPr>
              <w:spacing w:line="360" w:lineRule="auto"/>
              <w:jc w:val="center"/>
              <w:rPr>
                <w:rFonts w:cs="Arial"/>
                <w:b/>
                <w:lang w:val="es-ES_tradnl"/>
              </w:rPr>
            </w:pPr>
          </w:p>
        </w:tc>
        <w:tc>
          <w:tcPr>
            <w:tcW w:w="1243" w:type="dxa"/>
            <w:tcBorders>
              <w:top w:val="single" w:sz="4" w:space="0" w:color="auto"/>
              <w:left w:val="single" w:sz="4" w:space="0" w:color="auto"/>
              <w:bottom w:val="single" w:sz="4" w:space="0" w:color="auto"/>
              <w:right w:val="single" w:sz="4" w:space="0" w:color="auto"/>
            </w:tcBorders>
            <w:vAlign w:val="center"/>
          </w:tcPr>
          <w:p w:rsidR="00BC3C46" w:rsidRPr="00BC3C46" w:rsidRDefault="00BC3C46" w:rsidP="00BC3C46">
            <w:pPr>
              <w:spacing w:line="360" w:lineRule="auto"/>
              <w:jc w:val="center"/>
              <w:rPr>
                <w:rFonts w:cs="Arial"/>
                <w:b/>
                <w:lang w:val="es-ES_tradnl"/>
              </w:rPr>
            </w:pPr>
          </w:p>
          <w:p w:rsidR="00BC3C46" w:rsidRPr="00BC3C46" w:rsidRDefault="00BC3C46" w:rsidP="00BC3C46">
            <w:pPr>
              <w:spacing w:line="360" w:lineRule="auto"/>
              <w:jc w:val="center"/>
              <w:rPr>
                <w:rFonts w:cs="Arial"/>
                <w:b/>
                <w:lang w:val="es-ES_tradnl"/>
              </w:rPr>
            </w:pPr>
            <w:r w:rsidRPr="00BC3C46">
              <w:rPr>
                <w:rFonts w:cs="Arial"/>
                <w:b/>
                <w:lang w:val="es-ES_tradnl"/>
              </w:rPr>
              <w:t>A FAVOR</w:t>
            </w:r>
          </w:p>
        </w:tc>
        <w:tc>
          <w:tcPr>
            <w:tcW w:w="1431" w:type="dxa"/>
            <w:tcBorders>
              <w:top w:val="single" w:sz="4" w:space="0" w:color="auto"/>
              <w:left w:val="single" w:sz="4" w:space="0" w:color="auto"/>
              <w:bottom w:val="single" w:sz="4" w:space="0" w:color="auto"/>
              <w:right w:val="single" w:sz="4" w:space="0" w:color="auto"/>
            </w:tcBorders>
            <w:vAlign w:val="center"/>
          </w:tcPr>
          <w:p w:rsidR="00BC3C46" w:rsidRPr="00BC3C46" w:rsidRDefault="00BC3C46" w:rsidP="00BC3C46">
            <w:pPr>
              <w:spacing w:line="360" w:lineRule="auto"/>
              <w:jc w:val="center"/>
              <w:rPr>
                <w:rFonts w:cs="Arial"/>
                <w:b/>
                <w:lang w:val="es-ES_tradnl"/>
              </w:rPr>
            </w:pPr>
          </w:p>
          <w:p w:rsidR="00BC3C46" w:rsidRPr="00BC3C46" w:rsidRDefault="00BC3C46" w:rsidP="00BC3C46">
            <w:pPr>
              <w:spacing w:line="360" w:lineRule="auto"/>
              <w:jc w:val="center"/>
              <w:rPr>
                <w:rFonts w:cs="Arial"/>
                <w:b/>
                <w:lang w:val="es-ES_tradnl"/>
              </w:rPr>
            </w:pPr>
            <w:r w:rsidRPr="00BC3C46">
              <w:rPr>
                <w:rFonts w:cs="Arial"/>
                <w:b/>
                <w:lang w:val="es-ES_tradnl"/>
              </w:rPr>
              <w:t>EN CONTRA</w:t>
            </w:r>
          </w:p>
        </w:tc>
        <w:tc>
          <w:tcPr>
            <w:tcW w:w="1649" w:type="dxa"/>
            <w:tcBorders>
              <w:top w:val="single" w:sz="4" w:space="0" w:color="auto"/>
              <w:left w:val="single" w:sz="4" w:space="0" w:color="auto"/>
              <w:bottom w:val="single" w:sz="4" w:space="0" w:color="auto"/>
              <w:right w:val="single" w:sz="4" w:space="0" w:color="auto"/>
            </w:tcBorders>
            <w:vAlign w:val="center"/>
          </w:tcPr>
          <w:p w:rsidR="00BC3C46" w:rsidRPr="00BC3C46" w:rsidRDefault="00BC3C46" w:rsidP="00BC3C46">
            <w:pPr>
              <w:spacing w:line="360" w:lineRule="auto"/>
              <w:jc w:val="center"/>
              <w:rPr>
                <w:rFonts w:cs="Arial"/>
                <w:b/>
                <w:lang w:val="es-ES_tradnl"/>
              </w:rPr>
            </w:pPr>
          </w:p>
          <w:p w:rsidR="00BC3C46" w:rsidRPr="00BC3C46" w:rsidRDefault="00BC3C46" w:rsidP="00BC3C46">
            <w:pPr>
              <w:spacing w:line="360" w:lineRule="auto"/>
              <w:jc w:val="center"/>
              <w:rPr>
                <w:rFonts w:cs="Arial"/>
                <w:b/>
                <w:lang w:val="es-ES_tradnl"/>
              </w:rPr>
            </w:pPr>
            <w:r w:rsidRPr="00BC3C46">
              <w:rPr>
                <w:rFonts w:cs="Arial"/>
                <w:b/>
                <w:lang w:val="es-ES_tradnl"/>
              </w:rPr>
              <w:t>ABSTENCIÓN</w:t>
            </w:r>
          </w:p>
        </w:tc>
        <w:tc>
          <w:tcPr>
            <w:tcW w:w="473" w:type="dxa"/>
            <w:tcBorders>
              <w:top w:val="single" w:sz="4" w:space="0" w:color="auto"/>
              <w:left w:val="single" w:sz="4" w:space="0" w:color="auto"/>
              <w:bottom w:val="single" w:sz="4" w:space="0" w:color="auto"/>
              <w:right w:val="single" w:sz="4" w:space="0" w:color="auto"/>
            </w:tcBorders>
            <w:vAlign w:val="center"/>
          </w:tcPr>
          <w:p w:rsidR="00BC3C46" w:rsidRPr="00BC3C46" w:rsidRDefault="00BC3C46" w:rsidP="00BC3C46">
            <w:pPr>
              <w:spacing w:line="360" w:lineRule="auto"/>
              <w:jc w:val="center"/>
              <w:rPr>
                <w:rFonts w:cs="Arial"/>
                <w:b/>
                <w:lang w:val="es-ES_tradnl"/>
              </w:rPr>
            </w:pPr>
          </w:p>
          <w:p w:rsidR="00BC3C46" w:rsidRPr="00BC3C46" w:rsidRDefault="00BC3C46" w:rsidP="00BC3C46">
            <w:pPr>
              <w:spacing w:line="360" w:lineRule="auto"/>
              <w:jc w:val="center"/>
              <w:rPr>
                <w:rFonts w:cs="Arial"/>
                <w:b/>
                <w:lang w:val="es-ES_tradnl"/>
              </w:rPr>
            </w:pPr>
            <w:r w:rsidRPr="00BC3C46">
              <w:rPr>
                <w:rFonts w:cs="Arial"/>
                <w:b/>
                <w:lang w:val="es-ES_tradnl"/>
              </w:rPr>
              <w:t>SI</w:t>
            </w:r>
          </w:p>
        </w:tc>
        <w:tc>
          <w:tcPr>
            <w:tcW w:w="1571" w:type="dxa"/>
            <w:tcBorders>
              <w:top w:val="single" w:sz="4" w:space="0" w:color="auto"/>
              <w:left w:val="single" w:sz="4" w:space="0" w:color="auto"/>
              <w:bottom w:val="single" w:sz="4" w:space="0" w:color="auto"/>
              <w:right w:val="single" w:sz="4" w:space="0" w:color="auto"/>
            </w:tcBorders>
            <w:vAlign w:val="center"/>
          </w:tcPr>
          <w:p w:rsidR="00BC3C46" w:rsidRPr="00BC3C46" w:rsidRDefault="00BC3C46" w:rsidP="00BC3C46">
            <w:pPr>
              <w:spacing w:line="360" w:lineRule="auto"/>
              <w:jc w:val="center"/>
              <w:rPr>
                <w:rFonts w:cs="Arial"/>
                <w:b/>
                <w:lang w:val="es-ES_tradnl"/>
              </w:rPr>
            </w:pPr>
          </w:p>
          <w:p w:rsidR="00BC3C46" w:rsidRPr="00BC3C46" w:rsidRDefault="00BC3C46" w:rsidP="00BC3C46">
            <w:pPr>
              <w:spacing w:line="360" w:lineRule="auto"/>
              <w:jc w:val="center"/>
              <w:rPr>
                <w:rFonts w:cs="Arial"/>
                <w:b/>
                <w:lang w:val="es-ES_tradnl"/>
              </w:rPr>
            </w:pPr>
            <w:r w:rsidRPr="00BC3C46">
              <w:rPr>
                <w:rFonts w:cs="Arial"/>
                <w:b/>
                <w:lang w:val="es-ES_tradnl"/>
              </w:rPr>
              <w:t>CUÁLES</w:t>
            </w:r>
          </w:p>
        </w:tc>
      </w:tr>
      <w:tr w:rsidR="00BC3C46" w:rsidRPr="00BC3C46" w:rsidTr="00E2340B">
        <w:trPr>
          <w:trHeight w:val="1524"/>
          <w:jc w:val="center"/>
        </w:trPr>
        <w:tc>
          <w:tcPr>
            <w:tcW w:w="2955" w:type="dxa"/>
            <w:tcBorders>
              <w:top w:val="single" w:sz="4" w:space="0" w:color="auto"/>
              <w:left w:val="single" w:sz="4" w:space="0" w:color="auto"/>
              <w:bottom w:val="single" w:sz="4" w:space="0" w:color="auto"/>
              <w:right w:val="single" w:sz="4" w:space="0" w:color="auto"/>
            </w:tcBorders>
            <w:vAlign w:val="center"/>
          </w:tcPr>
          <w:p w:rsidR="00BC3C46" w:rsidRPr="00BC3C46" w:rsidRDefault="00BC3C46" w:rsidP="00BC3C46">
            <w:pPr>
              <w:jc w:val="center"/>
              <w:rPr>
                <w:rFonts w:cs="Arial"/>
                <w:b/>
                <w:lang w:val="es-ES_tradnl"/>
              </w:rPr>
            </w:pPr>
            <w:r w:rsidRPr="00BC3C46">
              <w:rPr>
                <w:rFonts w:cs="Arial"/>
                <w:b/>
                <w:lang w:val="es-ES_tradnl"/>
              </w:rPr>
              <w:t>DIP. MARCELO DE JESÚS TORRES COFIÑO</w:t>
            </w:r>
          </w:p>
          <w:p w:rsidR="00BC3C46" w:rsidRPr="00BC3C46" w:rsidRDefault="00BC3C46" w:rsidP="00BC3C46">
            <w:pPr>
              <w:spacing w:line="360" w:lineRule="auto"/>
              <w:jc w:val="center"/>
              <w:rPr>
                <w:rFonts w:cs="Arial"/>
                <w:b/>
                <w:lang w:val="es-ES_tradnl"/>
              </w:rPr>
            </w:pPr>
            <w:r w:rsidRPr="00BC3C46">
              <w:rPr>
                <w:rFonts w:cs="Arial"/>
                <w:b/>
                <w:lang w:val="es-ES_tradnl"/>
              </w:rPr>
              <w:t>(COORDINADOR)</w:t>
            </w:r>
          </w:p>
        </w:tc>
        <w:tc>
          <w:tcPr>
            <w:tcW w:w="1243" w:type="dxa"/>
            <w:tcBorders>
              <w:top w:val="single" w:sz="4" w:space="0" w:color="auto"/>
              <w:left w:val="single" w:sz="4" w:space="0" w:color="auto"/>
              <w:bottom w:val="single" w:sz="4" w:space="0" w:color="auto"/>
              <w:right w:val="single" w:sz="4" w:space="0" w:color="auto"/>
            </w:tcBorders>
          </w:tcPr>
          <w:p w:rsidR="00BC3C46" w:rsidRPr="00BC3C46" w:rsidRDefault="00BC3C46" w:rsidP="00BC3C46">
            <w:pPr>
              <w:spacing w:line="360" w:lineRule="auto"/>
              <w:jc w:val="center"/>
              <w:rPr>
                <w:rFonts w:cs="Arial"/>
                <w:b/>
                <w:lang w:val="es-ES_tradnl"/>
              </w:rPr>
            </w:pPr>
          </w:p>
        </w:tc>
        <w:tc>
          <w:tcPr>
            <w:tcW w:w="1431" w:type="dxa"/>
            <w:tcBorders>
              <w:top w:val="single" w:sz="4" w:space="0" w:color="auto"/>
              <w:left w:val="single" w:sz="4" w:space="0" w:color="auto"/>
              <w:bottom w:val="single" w:sz="4" w:space="0" w:color="auto"/>
              <w:right w:val="single" w:sz="4" w:space="0" w:color="auto"/>
            </w:tcBorders>
          </w:tcPr>
          <w:p w:rsidR="00BC3C46" w:rsidRPr="00BC3C46" w:rsidRDefault="00BC3C46" w:rsidP="00BC3C46">
            <w:pPr>
              <w:spacing w:line="360" w:lineRule="auto"/>
              <w:jc w:val="center"/>
              <w:rPr>
                <w:rFonts w:cs="Arial"/>
                <w:b/>
                <w:lang w:val="es-ES_tradnl"/>
              </w:rPr>
            </w:pPr>
          </w:p>
        </w:tc>
        <w:tc>
          <w:tcPr>
            <w:tcW w:w="1649" w:type="dxa"/>
            <w:tcBorders>
              <w:top w:val="single" w:sz="4" w:space="0" w:color="auto"/>
              <w:left w:val="single" w:sz="4" w:space="0" w:color="auto"/>
              <w:bottom w:val="single" w:sz="4" w:space="0" w:color="auto"/>
              <w:right w:val="single" w:sz="4" w:space="0" w:color="auto"/>
            </w:tcBorders>
          </w:tcPr>
          <w:p w:rsidR="00BC3C46" w:rsidRPr="00BC3C46" w:rsidRDefault="00BC3C46" w:rsidP="00BC3C46">
            <w:pPr>
              <w:spacing w:line="360" w:lineRule="auto"/>
              <w:jc w:val="center"/>
              <w:rPr>
                <w:rFonts w:cs="Arial"/>
                <w:b/>
                <w:lang w:val="es-ES_tradnl"/>
              </w:rPr>
            </w:pPr>
          </w:p>
        </w:tc>
        <w:tc>
          <w:tcPr>
            <w:tcW w:w="473" w:type="dxa"/>
            <w:tcBorders>
              <w:top w:val="single" w:sz="4" w:space="0" w:color="auto"/>
              <w:left w:val="single" w:sz="4" w:space="0" w:color="auto"/>
              <w:bottom w:val="single" w:sz="4" w:space="0" w:color="auto"/>
              <w:right w:val="single" w:sz="4" w:space="0" w:color="auto"/>
            </w:tcBorders>
          </w:tcPr>
          <w:p w:rsidR="00BC3C46" w:rsidRPr="00BC3C46" w:rsidRDefault="00BC3C46" w:rsidP="00BC3C46">
            <w:pPr>
              <w:spacing w:line="360" w:lineRule="auto"/>
              <w:jc w:val="center"/>
              <w:rPr>
                <w:rFonts w:cs="Arial"/>
                <w:b/>
                <w:lang w:val="es-ES_tradnl"/>
              </w:rPr>
            </w:pPr>
          </w:p>
        </w:tc>
        <w:tc>
          <w:tcPr>
            <w:tcW w:w="1571" w:type="dxa"/>
            <w:tcBorders>
              <w:top w:val="single" w:sz="4" w:space="0" w:color="auto"/>
              <w:left w:val="single" w:sz="4" w:space="0" w:color="auto"/>
              <w:bottom w:val="single" w:sz="4" w:space="0" w:color="auto"/>
              <w:right w:val="single" w:sz="4" w:space="0" w:color="auto"/>
            </w:tcBorders>
          </w:tcPr>
          <w:p w:rsidR="00BC3C46" w:rsidRPr="00BC3C46" w:rsidRDefault="00BC3C46" w:rsidP="00BC3C46">
            <w:pPr>
              <w:spacing w:line="360" w:lineRule="auto"/>
              <w:jc w:val="center"/>
              <w:rPr>
                <w:rFonts w:cs="Arial"/>
                <w:b/>
                <w:lang w:val="es-ES_tradnl"/>
              </w:rPr>
            </w:pPr>
          </w:p>
        </w:tc>
      </w:tr>
      <w:tr w:rsidR="00BC3C46" w:rsidRPr="00BC3C46" w:rsidTr="00E2340B">
        <w:trPr>
          <w:trHeight w:val="1276"/>
          <w:jc w:val="center"/>
        </w:trPr>
        <w:tc>
          <w:tcPr>
            <w:tcW w:w="2955" w:type="dxa"/>
            <w:tcBorders>
              <w:top w:val="single" w:sz="4" w:space="0" w:color="auto"/>
              <w:left w:val="single" w:sz="4" w:space="0" w:color="auto"/>
              <w:bottom w:val="single" w:sz="4" w:space="0" w:color="auto"/>
              <w:right w:val="single" w:sz="4" w:space="0" w:color="auto"/>
            </w:tcBorders>
            <w:vAlign w:val="center"/>
          </w:tcPr>
          <w:p w:rsidR="00BC3C46" w:rsidRPr="00BC3C46" w:rsidRDefault="00BC3C46" w:rsidP="00BC3C46">
            <w:pPr>
              <w:spacing w:line="276" w:lineRule="auto"/>
              <w:jc w:val="center"/>
              <w:rPr>
                <w:rFonts w:cs="Arial"/>
                <w:b/>
                <w:lang w:val="es-ES_tradnl"/>
              </w:rPr>
            </w:pPr>
            <w:r w:rsidRPr="00BC3C46">
              <w:rPr>
                <w:rFonts w:cs="Arial"/>
                <w:b/>
                <w:lang w:val="es-ES_tradnl"/>
              </w:rPr>
              <w:lastRenderedPageBreak/>
              <w:t>DIP. JAIME BUENO ZERTUCHE</w:t>
            </w:r>
          </w:p>
        </w:tc>
        <w:tc>
          <w:tcPr>
            <w:tcW w:w="1243" w:type="dxa"/>
            <w:tcBorders>
              <w:top w:val="single" w:sz="4" w:space="0" w:color="auto"/>
              <w:left w:val="single" w:sz="4" w:space="0" w:color="auto"/>
              <w:bottom w:val="single" w:sz="4" w:space="0" w:color="auto"/>
              <w:right w:val="single" w:sz="4" w:space="0" w:color="auto"/>
            </w:tcBorders>
          </w:tcPr>
          <w:p w:rsidR="00BC3C46" w:rsidRPr="00BC3C46" w:rsidRDefault="00BC3C46" w:rsidP="00BC3C46">
            <w:pPr>
              <w:spacing w:line="360" w:lineRule="auto"/>
              <w:jc w:val="center"/>
              <w:rPr>
                <w:rFonts w:cs="Arial"/>
                <w:b/>
                <w:lang w:val="es-ES_tradnl"/>
              </w:rPr>
            </w:pPr>
          </w:p>
        </w:tc>
        <w:tc>
          <w:tcPr>
            <w:tcW w:w="1431" w:type="dxa"/>
            <w:tcBorders>
              <w:top w:val="single" w:sz="4" w:space="0" w:color="auto"/>
              <w:left w:val="single" w:sz="4" w:space="0" w:color="auto"/>
              <w:bottom w:val="single" w:sz="4" w:space="0" w:color="auto"/>
              <w:right w:val="single" w:sz="4" w:space="0" w:color="auto"/>
            </w:tcBorders>
          </w:tcPr>
          <w:p w:rsidR="00BC3C46" w:rsidRPr="00BC3C46" w:rsidRDefault="00BC3C46" w:rsidP="00BC3C46">
            <w:pPr>
              <w:spacing w:line="360" w:lineRule="auto"/>
              <w:jc w:val="center"/>
              <w:rPr>
                <w:rFonts w:cs="Arial"/>
                <w:b/>
                <w:lang w:val="es-ES_tradnl"/>
              </w:rPr>
            </w:pPr>
          </w:p>
        </w:tc>
        <w:tc>
          <w:tcPr>
            <w:tcW w:w="1649" w:type="dxa"/>
            <w:tcBorders>
              <w:top w:val="single" w:sz="4" w:space="0" w:color="auto"/>
              <w:left w:val="single" w:sz="4" w:space="0" w:color="auto"/>
              <w:bottom w:val="single" w:sz="4" w:space="0" w:color="auto"/>
              <w:right w:val="single" w:sz="4" w:space="0" w:color="auto"/>
            </w:tcBorders>
          </w:tcPr>
          <w:p w:rsidR="00BC3C46" w:rsidRPr="00BC3C46" w:rsidRDefault="00BC3C46" w:rsidP="00BC3C46">
            <w:pPr>
              <w:spacing w:line="360" w:lineRule="auto"/>
              <w:jc w:val="center"/>
              <w:rPr>
                <w:rFonts w:cs="Arial"/>
                <w:b/>
                <w:lang w:val="es-ES_tradnl"/>
              </w:rPr>
            </w:pPr>
          </w:p>
        </w:tc>
        <w:tc>
          <w:tcPr>
            <w:tcW w:w="473" w:type="dxa"/>
            <w:tcBorders>
              <w:top w:val="single" w:sz="4" w:space="0" w:color="auto"/>
              <w:left w:val="single" w:sz="4" w:space="0" w:color="auto"/>
              <w:bottom w:val="single" w:sz="4" w:space="0" w:color="auto"/>
              <w:right w:val="single" w:sz="4" w:space="0" w:color="auto"/>
            </w:tcBorders>
          </w:tcPr>
          <w:p w:rsidR="00BC3C46" w:rsidRPr="00BC3C46" w:rsidRDefault="00BC3C46" w:rsidP="00BC3C46">
            <w:pPr>
              <w:spacing w:line="360" w:lineRule="auto"/>
              <w:jc w:val="center"/>
              <w:rPr>
                <w:rFonts w:cs="Arial"/>
                <w:b/>
                <w:lang w:val="es-ES_tradnl"/>
              </w:rPr>
            </w:pPr>
          </w:p>
        </w:tc>
        <w:tc>
          <w:tcPr>
            <w:tcW w:w="1571" w:type="dxa"/>
            <w:tcBorders>
              <w:top w:val="single" w:sz="4" w:space="0" w:color="auto"/>
              <w:left w:val="single" w:sz="4" w:space="0" w:color="auto"/>
              <w:bottom w:val="single" w:sz="4" w:space="0" w:color="auto"/>
              <w:right w:val="single" w:sz="4" w:space="0" w:color="auto"/>
            </w:tcBorders>
          </w:tcPr>
          <w:p w:rsidR="00BC3C46" w:rsidRPr="00BC3C46" w:rsidRDefault="00BC3C46" w:rsidP="00BC3C46">
            <w:pPr>
              <w:spacing w:line="360" w:lineRule="auto"/>
              <w:jc w:val="center"/>
              <w:rPr>
                <w:rFonts w:cs="Arial"/>
                <w:b/>
                <w:lang w:val="es-ES_tradnl"/>
              </w:rPr>
            </w:pPr>
          </w:p>
        </w:tc>
      </w:tr>
      <w:tr w:rsidR="00BC3C46" w:rsidRPr="00BC3C46" w:rsidTr="00E2340B">
        <w:trPr>
          <w:trHeight w:val="1265"/>
          <w:jc w:val="center"/>
        </w:trPr>
        <w:tc>
          <w:tcPr>
            <w:tcW w:w="2955" w:type="dxa"/>
            <w:tcBorders>
              <w:top w:val="single" w:sz="4" w:space="0" w:color="auto"/>
              <w:left w:val="single" w:sz="4" w:space="0" w:color="auto"/>
              <w:bottom w:val="single" w:sz="4" w:space="0" w:color="auto"/>
              <w:right w:val="single" w:sz="4" w:space="0" w:color="auto"/>
            </w:tcBorders>
            <w:vAlign w:val="center"/>
          </w:tcPr>
          <w:p w:rsidR="00BC3C46" w:rsidRPr="00BC3C46" w:rsidRDefault="00BC3C46" w:rsidP="00BC3C46">
            <w:pPr>
              <w:spacing w:line="276" w:lineRule="auto"/>
              <w:jc w:val="center"/>
              <w:rPr>
                <w:rFonts w:cs="Arial"/>
                <w:b/>
                <w:lang w:val="es-ES_tradnl"/>
              </w:rPr>
            </w:pPr>
            <w:r w:rsidRPr="00BC3C46">
              <w:rPr>
                <w:rFonts w:cs="Arial"/>
                <w:b/>
                <w:lang w:val="es-ES_tradnl"/>
              </w:rPr>
              <w:t>DIP. LUCÍA AZUCENA RAMOS RAMOS</w:t>
            </w:r>
          </w:p>
        </w:tc>
        <w:tc>
          <w:tcPr>
            <w:tcW w:w="1243" w:type="dxa"/>
            <w:tcBorders>
              <w:top w:val="single" w:sz="4" w:space="0" w:color="auto"/>
              <w:left w:val="single" w:sz="4" w:space="0" w:color="auto"/>
              <w:bottom w:val="single" w:sz="4" w:space="0" w:color="auto"/>
              <w:right w:val="single" w:sz="4" w:space="0" w:color="auto"/>
            </w:tcBorders>
          </w:tcPr>
          <w:p w:rsidR="00BC3C46" w:rsidRPr="00BC3C46" w:rsidRDefault="00BC3C46" w:rsidP="00BC3C46">
            <w:pPr>
              <w:spacing w:line="360" w:lineRule="auto"/>
              <w:jc w:val="center"/>
              <w:rPr>
                <w:rFonts w:cs="Arial"/>
                <w:b/>
                <w:lang w:val="es-ES_tradnl"/>
              </w:rPr>
            </w:pPr>
          </w:p>
        </w:tc>
        <w:tc>
          <w:tcPr>
            <w:tcW w:w="1431" w:type="dxa"/>
            <w:tcBorders>
              <w:top w:val="single" w:sz="4" w:space="0" w:color="auto"/>
              <w:left w:val="single" w:sz="4" w:space="0" w:color="auto"/>
              <w:bottom w:val="single" w:sz="4" w:space="0" w:color="auto"/>
              <w:right w:val="single" w:sz="4" w:space="0" w:color="auto"/>
            </w:tcBorders>
          </w:tcPr>
          <w:p w:rsidR="00BC3C46" w:rsidRPr="00BC3C46" w:rsidRDefault="00BC3C46" w:rsidP="00BC3C46">
            <w:pPr>
              <w:spacing w:line="360" w:lineRule="auto"/>
              <w:jc w:val="center"/>
              <w:rPr>
                <w:rFonts w:cs="Arial"/>
                <w:b/>
                <w:lang w:val="es-ES_tradnl"/>
              </w:rPr>
            </w:pPr>
          </w:p>
        </w:tc>
        <w:tc>
          <w:tcPr>
            <w:tcW w:w="1649" w:type="dxa"/>
            <w:tcBorders>
              <w:top w:val="single" w:sz="4" w:space="0" w:color="auto"/>
              <w:left w:val="single" w:sz="4" w:space="0" w:color="auto"/>
              <w:bottom w:val="single" w:sz="4" w:space="0" w:color="auto"/>
              <w:right w:val="single" w:sz="4" w:space="0" w:color="auto"/>
            </w:tcBorders>
          </w:tcPr>
          <w:p w:rsidR="00BC3C46" w:rsidRPr="00BC3C46" w:rsidRDefault="00BC3C46" w:rsidP="00BC3C46">
            <w:pPr>
              <w:spacing w:line="360" w:lineRule="auto"/>
              <w:jc w:val="center"/>
              <w:rPr>
                <w:rFonts w:cs="Arial"/>
                <w:b/>
                <w:lang w:val="es-ES_tradnl"/>
              </w:rPr>
            </w:pPr>
          </w:p>
        </w:tc>
        <w:tc>
          <w:tcPr>
            <w:tcW w:w="473" w:type="dxa"/>
            <w:tcBorders>
              <w:top w:val="single" w:sz="4" w:space="0" w:color="auto"/>
              <w:left w:val="single" w:sz="4" w:space="0" w:color="auto"/>
              <w:bottom w:val="single" w:sz="4" w:space="0" w:color="auto"/>
              <w:right w:val="single" w:sz="4" w:space="0" w:color="auto"/>
            </w:tcBorders>
          </w:tcPr>
          <w:p w:rsidR="00BC3C46" w:rsidRPr="00BC3C46" w:rsidRDefault="00BC3C46" w:rsidP="00BC3C46">
            <w:pPr>
              <w:spacing w:line="360" w:lineRule="auto"/>
              <w:jc w:val="center"/>
              <w:rPr>
                <w:rFonts w:cs="Arial"/>
                <w:b/>
                <w:lang w:val="es-ES_tradnl"/>
              </w:rPr>
            </w:pPr>
          </w:p>
        </w:tc>
        <w:tc>
          <w:tcPr>
            <w:tcW w:w="1571" w:type="dxa"/>
            <w:tcBorders>
              <w:top w:val="single" w:sz="4" w:space="0" w:color="auto"/>
              <w:left w:val="single" w:sz="4" w:space="0" w:color="auto"/>
              <w:bottom w:val="single" w:sz="4" w:space="0" w:color="auto"/>
              <w:right w:val="single" w:sz="4" w:space="0" w:color="auto"/>
            </w:tcBorders>
          </w:tcPr>
          <w:p w:rsidR="00BC3C46" w:rsidRPr="00BC3C46" w:rsidRDefault="00BC3C46" w:rsidP="00BC3C46">
            <w:pPr>
              <w:spacing w:line="360" w:lineRule="auto"/>
              <w:jc w:val="center"/>
              <w:rPr>
                <w:rFonts w:cs="Arial"/>
                <w:b/>
                <w:lang w:val="es-ES_tradnl"/>
              </w:rPr>
            </w:pPr>
          </w:p>
        </w:tc>
      </w:tr>
      <w:tr w:rsidR="00BC3C46" w:rsidRPr="00BC3C46" w:rsidTr="00E2340B">
        <w:trPr>
          <w:trHeight w:val="1269"/>
          <w:jc w:val="center"/>
        </w:trPr>
        <w:tc>
          <w:tcPr>
            <w:tcW w:w="2955" w:type="dxa"/>
            <w:tcBorders>
              <w:top w:val="single" w:sz="4" w:space="0" w:color="auto"/>
              <w:left w:val="single" w:sz="4" w:space="0" w:color="auto"/>
              <w:bottom w:val="single" w:sz="4" w:space="0" w:color="auto"/>
              <w:right w:val="single" w:sz="4" w:space="0" w:color="auto"/>
            </w:tcBorders>
            <w:vAlign w:val="center"/>
          </w:tcPr>
          <w:p w:rsidR="00BC3C46" w:rsidRPr="00BC3C46" w:rsidRDefault="00BC3C46" w:rsidP="00BC3C46">
            <w:pPr>
              <w:spacing w:line="276" w:lineRule="auto"/>
              <w:jc w:val="center"/>
              <w:rPr>
                <w:rFonts w:cs="Arial"/>
                <w:b/>
                <w:lang w:val="es-ES_tradnl"/>
              </w:rPr>
            </w:pPr>
            <w:r w:rsidRPr="00BC3C46">
              <w:rPr>
                <w:rFonts w:cs="Arial"/>
                <w:b/>
                <w:lang w:val="es-ES_tradnl"/>
              </w:rPr>
              <w:t>DIP. JESÚS ANDRÉS LOYA CARDONA</w:t>
            </w:r>
          </w:p>
        </w:tc>
        <w:tc>
          <w:tcPr>
            <w:tcW w:w="1243" w:type="dxa"/>
            <w:tcBorders>
              <w:top w:val="single" w:sz="4" w:space="0" w:color="auto"/>
              <w:left w:val="single" w:sz="4" w:space="0" w:color="auto"/>
              <w:bottom w:val="single" w:sz="4" w:space="0" w:color="auto"/>
              <w:right w:val="single" w:sz="4" w:space="0" w:color="auto"/>
            </w:tcBorders>
          </w:tcPr>
          <w:p w:rsidR="00BC3C46" w:rsidRPr="00BC3C46" w:rsidRDefault="00BC3C46" w:rsidP="00BC3C46">
            <w:pPr>
              <w:spacing w:line="360" w:lineRule="auto"/>
              <w:jc w:val="center"/>
              <w:rPr>
                <w:rFonts w:cs="Arial"/>
                <w:b/>
                <w:lang w:val="es-ES_tradnl"/>
              </w:rPr>
            </w:pPr>
          </w:p>
        </w:tc>
        <w:tc>
          <w:tcPr>
            <w:tcW w:w="1431" w:type="dxa"/>
            <w:tcBorders>
              <w:top w:val="single" w:sz="4" w:space="0" w:color="auto"/>
              <w:left w:val="single" w:sz="4" w:space="0" w:color="auto"/>
              <w:bottom w:val="single" w:sz="4" w:space="0" w:color="auto"/>
              <w:right w:val="single" w:sz="4" w:space="0" w:color="auto"/>
            </w:tcBorders>
          </w:tcPr>
          <w:p w:rsidR="00BC3C46" w:rsidRPr="00BC3C46" w:rsidRDefault="00BC3C46" w:rsidP="00BC3C46">
            <w:pPr>
              <w:spacing w:line="360" w:lineRule="auto"/>
              <w:jc w:val="center"/>
              <w:rPr>
                <w:rFonts w:cs="Arial"/>
                <w:b/>
                <w:lang w:val="es-ES_tradnl"/>
              </w:rPr>
            </w:pPr>
          </w:p>
        </w:tc>
        <w:tc>
          <w:tcPr>
            <w:tcW w:w="1649" w:type="dxa"/>
            <w:tcBorders>
              <w:top w:val="single" w:sz="4" w:space="0" w:color="auto"/>
              <w:left w:val="single" w:sz="4" w:space="0" w:color="auto"/>
              <w:bottom w:val="single" w:sz="4" w:space="0" w:color="auto"/>
              <w:right w:val="single" w:sz="4" w:space="0" w:color="auto"/>
            </w:tcBorders>
          </w:tcPr>
          <w:p w:rsidR="00BC3C46" w:rsidRPr="00BC3C46" w:rsidRDefault="00BC3C46" w:rsidP="00BC3C46">
            <w:pPr>
              <w:spacing w:line="360" w:lineRule="auto"/>
              <w:jc w:val="center"/>
              <w:rPr>
                <w:rFonts w:cs="Arial"/>
                <w:b/>
                <w:lang w:val="es-ES_tradnl"/>
              </w:rPr>
            </w:pPr>
          </w:p>
        </w:tc>
        <w:tc>
          <w:tcPr>
            <w:tcW w:w="473" w:type="dxa"/>
            <w:tcBorders>
              <w:top w:val="single" w:sz="4" w:space="0" w:color="auto"/>
              <w:left w:val="single" w:sz="4" w:space="0" w:color="auto"/>
              <w:bottom w:val="single" w:sz="4" w:space="0" w:color="auto"/>
              <w:right w:val="single" w:sz="4" w:space="0" w:color="auto"/>
            </w:tcBorders>
          </w:tcPr>
          <w:p w:rsidR="00BC3C46" w:rsidRPr="00BC3C46" w:rsidRDefault="00BC3C46" w:rsidP="00BC3C46">
            <w:pPr>
              <w:spacing w:line="360" w:lineRule="auto"/>
              <w:jc w:val="center"/>
              <w:rPr>
                <w:rFonts w:cs="Arial"/>
                <w:b/>
                <w:lang w:val="es-ES_tradnl"/>
              </w:rPr>
            </w:pPr>
          </w:p>
        </w:tc>
        <w:tc>
          <w:tcPr>
            <w:tcW w:w="1571" w:type="dxa"/>
            <w:tcBorders>
              <w:top w:val="single" w:sz="4" w:space="0" w:color="auto"/>
              <w:left w:val="single" w:sz="4" w:space="0" w:color="auto"/>
              <w:bottom w:val="single" w:sz="4" w:space="0" w:color="auto"/>
              <w:right w:val="single" w:sz="4" w:space="0" w:color="auto"/>
            </w:tcBorders>
          </w:tcPr>
          <w:p w:rsidR="00BC3C46" w:rsidRPr="00BC3C46" w:rsidRDefault="00BC3C46" w:rsidP="00BC3C46">
            <w:pPr>
              <w:spacing w:line="360" w:lineRule="auto"/>
              <w:jc w:val="center"/>
              <w:rPr>
                <w:rFonts w:cs="Arial"/>
                <w:b/>
                <w:lang w:val="es-ES_tradnl"/>
              </w:rPr>
            </w:pPr>
          </w:p>
          <w:p w:rsidR="00BC3C46" w:rsidRPr="00BC3C46" w:rsidRDefault="00BC3C46" w:rsidP="00BC3C46">
            <w:pPr>
              <w:rPr>
                <w:rFonts w:cs="Arial"/>
                <w:lang w:val="es-ES_tradnl"/>
              </w:rPr>
            </w:pPr>
          </w:p>
        </w:tc>
      </w:tr>
      <w:tr w:rsidR="00BC3C46" w:rsidRPr="00BC3C46" w:rsidTr="00E2340B">
        <w:trPr>
          <w:trHeight w:val="1698"/>
          <w:jc w:val="center"/>
        </w:trPr>
        <w:tc>
          <w:tcPr>
            <w:tcW w:w="2955" w:type="dxa"/>
            <w:tcBorders>
              <w:top w:val="single" w:sz="4" w:space="0" w:color="auto"/>
              <w:left w:val="single" w:sz="4" w:space="0" w:color="auto"/>
              <w:bottom w:val="single" w:sz="4" w:space="0" w:color="auto"/>
              <w:right w:val="single" w:sz="4" w:space="0" w:color="auto"/>
            </w:tcBorders>
            <w:vAlign w:val="center"/>
          </w:tcPr>
          <w:p w:rsidR="00BC3C46" w:rsidRPr="00BC3C46" w:rsidRDefault="00BC3C46" w:rsidP="00BC3C46">
            <w:pPr>
              <w:spacing w:line="276" w:lineRule="auto"/>
              <w:jc w:val="center"/>
              <w:rPr>
                <w:rFonts w:cs="Arial"/>
                <w:b/>
                <w:lang w:val="es-ES_tradnl"/>
              </w:rPr>
            </w:pPr>
            <w:r w:rsidRPr="00BC3C46">
              <w:rPr>
                <w:rFonts w:cs="Arial"/>
                <w:b/>
                <w:lang w:val="es-ES_tradnl"/>
              </w:rPr>
              <w:t>DIP. EMILIO ALEJANDRO DE HOYOS MONTEMAYOR</w:t>
            </w:r>
          </w:p>
        </w:tc>
        <w:tc>
          <w:tcPr>
            <w:tcW w:w="1243" w:type="dxa"/>
            <w:tcBorders>
              <w:top w:val="single" w:sz="4" w:space="0" w:color="auto"/>
              <w:left w:val="single" w:sz="4" w:space="0" w:color="auto"/>
              <w:bottom w:val="single" w:sz="4" w:space="0" w:color="auto"/>
              <w:right w:val="single" w:sz="4" w:space="0" w:color="auto"/>
            </w:tcBorders>
          </w:tcPr>
          <w:p w:rsidR="00BC3C46" w:rsidRPr="00BC3C46" w:rsidRDefault="00BC3C46" w:rsidP="00BC3C46">
            <w:pPr>
              <w:spacing w:line="360" w:lineRule="auto"/>
              <w:jc w:val="center"/>
              <w:rPr>
                <w:rFonts w:cs="Arial"/>
                <w:b/>
                <w:lang w:val="es-ES_tradnl"/>
              </w:rPr>
            </w:pPr>
          </w:p>
        </w:tc>
        <w:tc>
          <w:tcPr>
            <w:tcW w:w="1431" w:type="dxa"/>
            <w:tcBorders>
              <w:top w:val="single" w:sz="4" w:space="0" w:color="auto"/>
              <w:left w:val="single" w:sz="4" w:space="0" w:color="auto"/>
              <w:bottom w:val="single" w:sz="4" w:space="0" w:color="auto"/>
              <w:right w:val="single" w:sz="4" w:space="0" w:color="auto"/>
            </w:tcBorders>
          </w:tcPr>
          <w:p w:rsidR="00BC3C46" w:rsidRPr="00BC3C46" w:rsidRDefault="00BC3C46" w:rsidP="00BC3C46">
            <w:pPr>
              <w:spacing w:line="360" w:lineRule="auto"/>
              <w:jc w:val="center"/>
              <w:rPr>
                <w:rFonts w:cs="Arial"/>
                <w:b/>
                <w:lang w:val="es-ES_tradnl"/>
              </w:rPr>
            </w:pPr>
          </w:p>
        </w:tc>
        <w:tc>
          <w:tcPr>
            <w:tcW w:w="1649" w:type="dxa"/>
            <w:tcBorders>
              <w:top w:val="single" w:sz="4" w:space="0" w:color="auto"/>
              <w:left w:val="single" w:sz="4" w:space="0" w:color="auto"/>
              <w:bottom w:val="single" w:sz="4" w:space="0" w:color="auto"/>
              <w:right w:val="single" w:sz="4" w:space="0" w:color="auto"/>
            </w:tcBorders>
          </w:tcPr>
          <w:p w:rsidR="00BC3C46" w:rsidRPr="00BC3C46" w:rsidRDefault="00BC3C46" w:rsidP="00BC3C46">
            <w:pPr>
              <w:spacing w:line="360" w:lineRule="auto"/>
              <w:jc w:val="center"/>
              <w:rPr>
                <w:rFonts w:cs="Arial"/>
                <w:b/>
                <w:lang w:val="es-ES_tradnl"/>
              </w:rPr>
            </w:pPr>
          </w:p>
        </w:tc>
        <w:tc>
          <w:tcPr>
            <w:tcW w:w="473" w:type="dxa"/>
            <w:tcBorders>
              <w:top w:val="single" w:sz="4" w:space="0" w:color="auto"/>
              <w:left w:val="single" w:sz="4" w:space="0" w:color="auto"/>
              <w:bottom w:val="single" w:sz="4" w:space="0" w:color="auto"/>
              <w:right w:val="single" w:sz="4" w:space="0" w:color="auto"/>
            </w:tcBorders>
          </w:tcPr>
          <w:p w:rsidR="00BC3C46" w:rsidRPr="00BC3C46" w:rsidRDefault="00BC3C46" w:rsidP="00BC3C46">
            <w:pPr>
              <w:spacing w:line="360" w:lineRule="auto"/>
              <w:jc w:val="center"/>
              <w:rPr>
                <w:rFonts w:cs="Arial"/>
                <w:b/>
                <w:lang w:val="es-ES_tradnl"/>
              </w:rPr>
            </w:pPr>
          </w:p>
        </w:tc>
        <w:tc>
          <w:tcPr>
            <w:tcW w:w="1571" w:type="dxa"/>
            <w:tcBorders>
              <w:top w:val="single" w:sz="4" w:space="0" w:color="auto"/>
              <w:left w:val="single" w:sz="4" w:space="0" w:color="auto"/>
              <w:bottom w:val="single" w:sz="4" w:space="0" w:color="auto"/>
              <w:right w:val="single" w:sz="4" w:space="0" w:color="auto"/>
            </w:tcBorders>
          </w:tcPr>
          <w:p w:rsidR="00BC3C46" w:rsidRPr="00BC3C46" w:rsidRDefault="00BC3C46" w:rsidP="00BC3C46">
            <w:pPr>
              <w:spacing w:line="360" w:lineRule="auto"/>
              <w:jc w:val="center"/>
              <w:rPr>
                <w:rFonts w:cs="Arial"/>
                <w:b/>
                <w:lang w:val="es-ES_tradnl"/>
              </w:rPr>
            </w:pPr>
          </w:p>
        </w:tc>
      </w:tr>
      <w:tr w:rsidR="00BC3C46" w:rsidRPr="00BC3C46" w:rsidTr="00E2340B">
        <w:trPr>
          <w:jc w:val="center"/>
        </w:trPr>
        <w:tc>
          <w:tcPr>
            <w:tcW w:w="2955" w:type="dxa"/>
            <w:tcBorders>
              <w:top w:val="single" w:sz="4" w:space="0" w:color="auto"/>
              <w:left w:val="single" w:sz="4" w:space="0" w:color="auto"/>
              <w:bottom w:val="single" w:sz="4" w:space="0" w:color="auto"/>
              <w:right w:val="single" w:sz="4" w:space="0" w:color="auto"/>
            </w:tcBorders>
            <w:vAlign w:val="center"/>
          </w:tcPr>
          <w:p w:rsidR="00BC3C46" w:rsidRPr="00BC3C46" w:rsidRDefault="00BC3C46" w:rsidP="00BC3C46">
            <w:pPr>
              <w:spacing w:line="276" w:lineRule="auto"/>
              <w:jc w:val="center"/>
              <w:rPr>
                <w:rFonts w:cs="Arial"/>
                <w:b/>
                <w:lang w:val="es-ES_tradnl"/>
              </w:rPr>
            </w:pPr>
          </w:p>
          <w:p w:rsidR="00BC3C46" w:rsidRPr="00BC3C46" w:rsidRDefault="00BC3C46" w:rsidP="00BC3C46">
            <w:pPr>
              <w:spacing w:line="276" w:lineRule="auto"/>
              <w:jc w:val="center"/>
              <w:rPr>
                <w:rFonts w:cs="Arial"/>
                <w:b/>
                <w:lang w:val="es-ES_tradnl"/>
              </w:rPr>
            </w:pPr>
          </w:p>
          <w:p w:rsidR="00BC3C46" w:rsidRPr="00BC3C46" w:rsidRDefault="00BC3C46" w:rsidP="00BC3C46">
            <w:pPr>
              <w:spacing w:line="276" w:lineRule="auto"/>
              <w:jc w:val="center"/>
              <w:rPr>
                <w:rFonts w:cs="Arial"/>
                <w:b/>
                <w:lang w:val="es-ES_tradnl"/>
              </w:rPr>
            </w:pPr>
            <w:r w:rsidRPr="00BC3C46">
              <w:rPr>
                <w:rFonts w:cs="Arial"/>
                <w:b/>
                <w:lang w:val="es-ES_tradnl"/>
              </w:rPr>
              <w:t>DIP. JUAN ANTONIO GARCÍA VILLA</w:t>
            </w:r>
          </w:p>
          <w:p w:rsidR="00BC3C46" w:rsidRPr="00BC3C46" w:rsidRDefault="00BC3C46" w:rsidP="00BC3C46">
            <w:pPr>
              <w:spacing w:line="276" w:lineRule="auto"/>
              <w:jc w:val="center"/>
              <w:rPr>
                <w:rFonts w:cs="Arial"/>
                <w:b/>
                <w:lang w:val="es-ES_tradnl"/>
              </w:rPr>
            </w:pPr>
          </w:p>
          <w:p w:rsidR="00BC3C46" w:rsidRPr="00BC3C46" w:rsidRDefault="00BC3C46" w:rsidP="00BC3C46">
            <w:pPr>
              <w:spacing w:line="276" w:lineRule="auto"/>
              <w:jc w:val="center"/>
              <w:rPr>
                <w:rFonts w:cs="Arial"/>
                <w:b/>
                <w:lang w:val="es-ES_tradnl"/>
              </w:rPr>
            </w:pPr>
          </w:p>
        </w:tc>
        <w:tc>
          <w:tcPr>
            <w:tcW w:w="1243" w:type="dxa"/>
            <w:tcBorders>
              <w:top w:val="single" w:sz="4" w:space="0" w:color="auto"/>
              <w:left w:val="single" w:sz="4" w:space="0" w:color="auto"/>
              <w:bottom w:val="single" w:sz="4" w:space="0" w:color="auto"/>
              <w:right w:val="single" w:sz="4" w:space="0" w:color="auto"/>
            </w:tcBorders>
          </w:tcPr>
          <w:p w:rsidR="00BC3C46" w:rsidRPr="00BC3C46" w:rsidRDefault="00BC3C46" w:rsidP="00BC3C46">
            <w:pPr>
              <w:spacing w:line="360" w:lineRule="auto"/>
              <w:jc w:val="center"/>
              <w:rPr>
                <w:rFonts w:cs="Arial"/>
                <w:b/>
                <w:lang w:val="es-ES_tradnl"/>
              </w:rPr>
            </w:pPr>
          </w:p>
        </w:tc>
        <w:tc>
          <w:tcPr>
            <w:tcW w:w="1431" w:type="dxa"/>
            <w:tcBorders>
              <w:top w:val="single" w:sz="4" w:space="0" w:color="auto"/>
              <w:left w:val="single" w:sz="4" w:space="0" w:color="auto"/>
              <w:bottom w:val="single" w:sz="4" w:space="0" w:color="auto"/>
              <w:right w:val="single" w:sz="4" w:space="0" w:color="auto"/>
            </w:tcBorders>
          </w:tcPr>
          <w:p w:rsidR="00BC3C46" w:rsidRPr="00BC3C46" w:rsidRDefault="00BC3C46" w:rsidP="00BC3C46">
            <w:pPr>
              <w:spacing w:line="360" w:lineRule="auto"/>
              <w:jc w:val="center"/>
              <w:rPr>
                <w:rFonts w:cs="Arial"/>
                <w:b/>
                <w:lang w:val="es-ES_tradnl"/>
              </w:rPr>
            </w:pPr>
          </w:p>
        </w:tc>
        <w:tc>
          <w:tcPr>
            <w:tcW w:w="1649" w:type="dxa"/>
            <w:tcBorders>
              <w:top w:val="single" w:sz="4" w:space="0" w:color="auto"/>
              <w:left w:val="single" w:sz="4" w:space="0" w:color="auto"/>
              <w:bottom w:val="single" w:sz="4" w:space="0" w:color="auto"/>
              <w:right w:val="single" w:sz="4" w:space="0" w:color="auto"/>
            </w:tcBorders>
          </w:tcPr>
          <w:p w:rsidR="00BC3C46" w:rsidRPr="00BC3C46" w:rsidRDefault="00BC3C46" w:rsidP="00BC3C46">
            <w:pPr>
              <w:spacing w:line="360" w:lineRule="auto"/>
              <w:jc w:val="center"/>
              <w:rPr>
                <w:rFonts w:cs="Arial"/>
                <w:b/>
                <w:lang w:val="es-ES_tradnl"/>
              </w:rPr>
            </w:pPr>
          </w:p>
        </w:tc>
        <w:tc>
          <w:tcPr>
            <w:tcW w:w="473" w:type="dxa"/>
            <w:tcBorders>
              <w:top w:val="single" w:sz="4" w:space="0" w:color="auto"/>
              <w:left w:val="single" w:sz="4" w:space="0" w:color="auto"/>
              <w:bottom w:val="single" w:sz="4" w:space="0" w:color="auto"/>
              <w:right w:val="single" w:sz="4" w:space="0" w:color="auto"/>
            </w:tcBorders>
          </w:tcPr>
          <w:p w:rsidR="00BC3C46" w:rsidRPr="00BC3C46" w:rsidRDefault="00BC3C46" w:rsidP="00BC3C46">
            <w:pPr>
              <w:spacing w:line="360" w:lineRule="auto"/>
              <w:jc w:val="center"/>
              <w:rPr>
                <w:rFonts w:cs="Arial"/>
                <w:b/>
                <w:lang w:val="es-ES_tradnl"/>
              </w:rPr>
            </w:pPr>
          </w:p>
        </w:tc>
        <w:tc>
          <w:tcPr>
            <w:tcW w:w="1571" w:type="dxa"/>
            <w:tcBorders>
              <w:top w:val="single" w:sz="4" w:space="0" w:color="auto"/>
              <w:left w:val="single" w:sz="4" w:space="0" w:color="auto"/>
              <w:bottom w:val="single" w:sz="4" w:space="0" w:color="auto"/>
              <w:right w:val="single" w:sz="4" w:space="0" w:color="auto"/>
            </w:tcBorders>
          </w:tcPr>
          <w:p w:rsidR="00BC3C46" w:rsidRPr="00BC3C46" w:rsidRDefault="00BC3C46" w:rsidP="00BC3C46">
            <w:pPr>
              <w:spacing w:line="360" w:lineRule="auto"/>
              <w:jc w:val="center"/>
              <w:rPr>
                <w:rFonts w:cs="Arial"/>
                <w:b/>
                <w:lang w:val="es-ES_tradnl"/>
              </w:rPr>
            </w:pPr>
          </w:p>
        </w:tc>
      </w:tr>
      <w:tr w:rsidR="00BC3C46" w:rsidRPr="00BC3C46" w:rsidTr="00E2340B">
        <w:trPr>
          <w:jc w:val="center"/>
        </w:trPr>
        <w:tc>
          <w:tcPr>
            <w:tcW w:w="2955" w:type="dxa"/>
            <w:tcBorders>
              <w:top w:val="single" w:sz="4" w:space="0" w:color="auto"/>
              <w:left w:val="single" w:sz="4" w:space="0" w:color="auto"/>
              <w:bottom w:val="single" w:sz="4" w:space="0" w:color="auto"/>
              <w:right w:val="single" w:sz="4" w:space="0" w:color="auto"/>
            </w:tcBorders>
            <w:vAlign w:val="center"/>
          </w:tcPr>
          <w:p w:rsidR="00BC3C46" w:rsidRPr="00BC3C46" w:rsidRDefault="00BC3C46" w:rsidP="00BC3C46">
            <w:pPr>
              <w:spacing w:line="276" w:lineRule="auto"/>
              <w:jc w:val="center"/>
              <w:rPr>
                <w:rFonts w:cs="Arial"/>
                <w:b/>
                <w:lang w:val="es-ES_tradnl"/>
              </w:rPr>
            </w:pPr>
          </w:p>
          <w:p w:rsidR="00BC3C46" w:rsidRPr="00BC3C46" w:rsidRDefault="00BC3C46" w:rsidP="00BC3C46">
            <w:pPr>
              <w:spacing w:line="276" w:lineRule="auto"/>
              <w:jc w:val="center"/>
              <w:rPr>
                <w:rFonts w:cs="Arial"/>
                <w:b/>
                <w:lang w:val="es-ES_tradnl"/>
              </w:rPr>
            </w:pPr>
          </w:p>
          <w:p w:rsidR="00BC3C46" w:rsidRPr="00BC3C46" w:rsidRDefault="00BC3C46" w:rsidP="00BC3C46">
            <w:pPr>
              <w:spacing w:line="276" w:lineRule="auto"/>
              <w:jc w:val="center"/>
              <w:rPr>
                <w:rFonts w:cs="Arial"/>
                <w:b/>
                <w:lang w:val="es-ES_tradnl"/>
              </w:rPr>
            </w:pPr>
            <w:r w:rsidRPr="00BC3C46">
              <w:rPr>
                <w:rFonts w:cs="Arial"/>
                <w:b/>
                <w:lang w:val="es-ES_tradnl"/>
              </w:rPr>
              <w:t>DIP. ELISA CATALINA VILLALOBOS HERNÁNDEZ</w:t>
            </w:r>
          </w:p>
          <w:p w:rsidR="00BC3C46" w:rsidRPr="00BC3C46" w:rsidRDefault="00BC3C46" w:rsidP="00BC3C46">
            <w:pPr>
              <w:spacing w:line="276" w:lineRule="auto"/>
              <w:jc w:val="center"/>
              <w:rPr>
                <w:rFonts w:cs="Arial"/>
                <w:b/>
                <w:lang w:val="es-ES_tradnl"/>
              </w:rPr>
            </w:pPr>
          </w:p>
          <w:p w:rsidR="00BC3C46" w:rsidRPr="00BC3C46" w:rsidRDefault="00BC3C46" w:rsidP="00BC3C46">
            <w:pPr>
              <w:spacing w:line="276" w:lineRule="auto"/>
              <w:jc w:val="center"/>
              <w:rPr>
                <w:rFonts w:cs="Arial"/>
                <w:b/>
                <w:lang w:val="es-ES_tradnl"/>
              </w:rPr>
            </w:pPr>
          </w:p>
        </w:tc>
        <w:tc>
          <w:tcPr>
            <w:tcW w:w="1243" w:type="dxa"/>
            <w:tcBorders>
              <w:top w:val="single" w:sz="4" w:space="0" w:color="auto"/>
              <w:left w:val="single" w:sz="4" w:space="0" w:color="auto"/>
              <w:bottom w:val="single" w:sz="4" w:space="0" w:color="auto"/>
              <w:right w:val="single" w:sz="4" w:space="0" w:color="auto"/>
            </w:tcBorders>
          </w:tcPr>
          <w:p w:rsidR="00BC3C46" w:rsidRPr="00BC3C46" w:rsidRDefault="00BC3C46" w:rsidP="00BC3C46">
            <w:pPr>
              <w:spacing w:line="360" w:lineRule="auto"/>
              <w:jc w:val="center"/>
              <w:rPr>
                <w:rFonts w:cs="Arial"/>
                <w:b/>
                <w:lang w:val="es-ES_tradnl"/>
              </w:rPr>
            </w:pPr>
          </w:p>
        </w:tc>
        <w:tc>
          <w:tcPr>
            <w:tcW w:w="1431" w:type="dxa"/>
            <w:tcBorders>
              <w:top w:val="single" w:sz="4" w:space="0" w:color="auto"/>
              <w:left w:val="single" w:sz="4" w:space="0" w:color="auto"/>
              <w:bottom w:val="single" w:sz="4" w:space="0" w:color="auto"/>
              <w:right w:val="single" w:sz="4" w:space="0" w:color="auto"/>
            </w:tcBorders>
          </w:tcPr>
          <w:p w:rsidR="00BC3C46" w:rsidRPr="00BC3C46" w:rsidRDefault="00BC3C46" w:rsidP="00BC3C46">
            <w:pPr>
              <w:spacing w:line="360" w:lineRule="auto"/>
              <w:jc w:val="center"/>
              <w:rPr>
                <w:rFonts w:cs="Arial"/>
                <w:b/>
                <w:lang w:val="es-ES_tradnl"/>
              </w:rPr>
            </w:pPr>
          </w:p>
        </w:tc>
        <w:tc>
          <w:tcPr>
            <w:tcW w:w="1649" w:type="dxa"/>
            <w:tcBorders>
              <w:top w:val="single" w:sz="4" w:space="0" w:color="auto"/>
              <w:left w:val="single" w:sz="4" w:space="0" w:color="auto"/>
              <w:bottom w:val="single" w:sz="4" w:space="0" w:color="auto"/>
              <w:right w:val="single" w:sz="4" w:space="0" w:color="auto"/>
            </w:tcBorders>
          </w:tcPr>
          <w:p w:rsidR="00BC3C46" w:rsidRPr="00BC3C46" w:rsidRDefault="00BC3C46" w:rsidP="00BC3C46">
            <w:pPr>
              <w:spacing w:line="360" w:lineRule="auto"/>
              <w:jc w:val="center"/>
              <w:rPr>
                <w:rFonts w:cs="Arial"/>
                <w:b/>
                <w:lang w:val="es-ES_tradnl"/>
              </w:rPr>
            </w:pPr>
          </w:p>
        </w:tc>
        <w:tc>
          <w:tcPr>
            <w:tcW w:w="473" w:type="dxa"/>
            <w:tcBorders>
              <w:top w:val="single" w:sz="4" w:space="0" w:color="auto"/>
              <w:left w:val="single" w:sz="4" w:space="0" w:color="auto"/>
              <w:bottom w:val="single" w:sz="4" w:space="0" w:color="auto"/>
              <w:right w:val="single" w:sz="4" w:space="0" w:color="auto"/>
            </w:tcBorders>
          </w:tcPr>
          <w:p w:rsidR="00BC3C46" w:rsidRPr="00BC3C46" w:rsidRDefault="00BC3C46" w:rsidP="00BC3C46">
            <w:pPr>
              <w:spacing w:line="360" w:lineRule="auto"/>
              <w:jc w:val="center"/>
              <w:rPr>
                <w:rFonts w:cs="Arial"/>
                <w:b/>
                <w:lang w:val="es-ES_tradnl"/>
              </w:rPr>
            </w:pPr>
          </w:p>
        </w:tc>
        <w:tc>
          <w:tcPr>
            <w:tcW w:w="1571" w:type="dxa"/>
            <w:tcBorders>
              <w:top w:val="single" w:sz="4" w:space="0" w:color="auto"/>
              <w:left w:val="single" w:sz="4" w:space="0" w:color="auto"/>
              <w:bottom w:val="single" w:sz="4" w:space="0" w:color="auto"/>
              <w:right w:val="single" w:sz="4" w:space="0" w:color="auto"/>
            </w:tcBorders>
          </w:tcPr>
          <w:p w:rsidR="00BC3C46" w:rsidRPr="00BC3C46" w:rsidRDefault="00BC3C46" w:rsidP="00BC3C46">
            <w:pPr>
              <w:spacing w:line="360" w:lineRule="auto"/>
              <w:jc w:val="center"/>
              <w:rPr>
                <w:rFonts w:cs="Arial"/>
                <w:b/>
                <w:lang w:val="es-ES_tradnl"/>
              </w:rPr>
            </w:pPr>
          </w:p>
        </w:tc>
      </w:tr>
      <w:tr w:rsidR="00BC3C46" w:rsidRPr="00BC3C46" w:rsidTr="00E2340B">
        <w:trPr>
          <w:jc w:val="center"/>
        </w:trPr>
        <w:tc>
          <w:tcPr>
            <w:tcW w:w="2955" w:type="dxa"/>
            <w:tcBorders>
              <w:top w:val="single" w:sz="4" w:space="0" w:color="auto"/>
              <w:left w:val="single" w:sz="4" w:space="0" w:color="auto"/>
              <w:bottom w:val="single" w:sz="4" w:space="0" w:color="auto"/>
              <w:right w:val="single" w:sz="4" w:space="0" w:color="auto"/>
            </w:tcBorders>
            <w:vAlign w:val="center"/>
          </w:tcPr>
          <w:p w:rsidR="00BC3C46" w:rsidRPr="00BC3C46" w:rsidRDefault="00BC3C46" w:rsidP="00BC3C46">
            <w:pPr>
              <w:spacing w:line="276" w:lineRule="auto"/>
              <w:jc w:val="center"/>
              <w:rPr>
                <w:rFonts w:cs="Arial"/>
                <w:b/>
                <w:lang w:val="es-ES_tradnl"/>
              </w:rPr>
            </w:pPr>
          </w:p>
          <w:p w:rsidR="00BC3C46" w:rsidRPr="00BC3C46" w:rsidRDefault="00BC3C46" w:rsidP="00BC3C46">
            <w:pPr>
              <w:spacing w:line="276" w:lineRule="auto"/>
              <w:jc w:val="center"/>
              <w:rPr>
                <w:rFonts w:cs="Arial"/>
                <w:b/>
                <w:lang w:val="es-ES_tradnl"/>
              </w:rPr>
            </w:pPr>
          </w:p>
          <w:p w:rsidR="00BC3C46" w:rsidRPr="00BC3C46" w:rsidRDefault="00BC3C46" w:rsidP="00BC3C46">
            <w:pPr>
              <w:spacing w:line="276" w:lineRule="auto"/>
              <w:jc w:val="center"/>
              <w:rPr>
                <w:rFonts w:cs="Arial"/>
                <w:b/>
                <w:lang w:val="es-ES_tradnl"/>
              </w:rPr>
            </w:pPr>
            <w:r w:rsidRPr="00BC3C46">
              <w:rPr>
                <w:rFonts w:cs="Arial"/>
                <w:b/>
                <w:lang w:val="es-ES_tradnl"/>
              </w:rPr>
              <w:t>DIP. CLAUDIA ISELA RAMÍREZ PINEDA</w:t>
            </w:r>
          </w:p>
          <w:p w:rsidR="00BC3C46" w:rsidRPr="00BC3C46" w:rsidRDefault="00BC3C46" w:rsidP="00BC3C46">
            <w:pPr>
              <w:spacing w:line="276" w:lineRule="auto"/>
              <w:jc w:val="center"/>
              <w:rPr>
                <w:rFonts w:cs="Arial"/>
                <w:b/>
                <w:lang w:val="es-ES_tradnl"/>
              </w:rPr>
            </w:pPr>
          </w:p>
          <w:p w:rsidR="00BC3C46" w:rsidRPr="00BC3C46" w:rsidRDefault="00BC3C46" w:rsidP="00BC3C46">
            <w:pPr>
              <w:spacing w:line="276" w:lineRule="auto"/>
              <w:jc w:val="center"/>
              <w:rPr>
                <w:rFonts w:cs="Arial"/>
                <w:b/>
                <w:lang w:val="es-ES_tradnl"/>
              </w:rPr>
            </w:pPr>
          </w:p>
        </w:tc>
        <w:tc>
          <w:tcPr>
            <w:tcW w:w="1243" w:type="dxa"/>
            <w:tcBorders>
              <w:top w:val="single" w:sz="4" w:space="0" w:color="auto"/>
              <w:left w:val="single" w:sz="4" w:space="0" w:color="auto"/>
              <w:bottom w:val="single" w:sz="4" w:space="0" w:color="auto"/>
              <w:right w:val="single" w:sz="4" w:space="0" w:color="auto"/>
            </w:tcBorders>
          </w:tcPr>
          <w:p w:rsidR="00BC3C46" w:rsidRPr="00BC3C46" w:rsidRDefault="00BC3C46" w:rsidP="00BC3C46">
            <w:pPr>
              <w:spacing w:line="360" w:lineRule="auto"/>
              <w:jc w:val="center"/>
              <w:rPr>
                <w:rFonts w:cs="Arial"/>
                <w:b/>
                <w:lang w:val="es-ES_tradnl"/>
              </w:rPr>
            </w:pPr>
          </w:p>
        </w:tc>
        <w:tc>
          <w:tcPr>
            <w:tcW w:w="1431" w:type="dxa"/>
            <w:tcBorders>
              <w:top w:val="single" w:sz="4" w:space="0" w:color="auto"/>
              <w:left w:val="single" w:sz="4" w:space="0" w:color="auto"/>
              <w:bottom w:val="single" w:sz="4" w:space="0" w:color="auto"/>
              <w:right w:val="single" w:sz="4" w:space="0" w:color="auto"/>
            </w:tcBorders>
          </w:tcPr>
          <w:p w:rsidR="00BC3C46" w:rsidRPr="00BC3C46" w:rsidRDefault="00BC3C46" w:rsidP="00BC3C46">
            <w:pPr>
              <w:spacing w:line="360" w:lineRule="auto"/>
              <w:jc w:val="center"/>
              <w:rPr>
                <w:rFonts w:cs="Arial"/>
                <w:b/>
                <w:lang w:val="es-ES_tradnl"/>
              </w:rPr>
            </w:pPr>
          </w:p>
        </w:tc>
        <w:tc>
          <w:tcPr>
            <w:tcW w:w="1649" w:type="dxa"/>
            <w:tcBorders>
              <w:top w:val="single" w:sz="4" w:space="0" w:color="auto"/>
              <w:left w:val="single" w:sz="4" w:space="0" w:color="auto"/>
              <w:bottom w:val="single" w:sz="4" w:space="0" w:color="auto"/>
              <w:right w:val="single" w:sz="4" w:space="0" w:color="auto"/>
            </w:tcBorders>
          </w:tcPr>
          <w:p w:rsidR="00BC3C46" w:rsidRPr="00BC3C46" w:rsidRDefault="00BC3C46" w:rsidP="00BC3C46">
            <w:pPr>
              <w:spacing w:line="360" w:lineRule="auto"/>
              <w:jc w:val="center"/>
              <w:rPr>
                <w:rFonts w:cs="Arial"/>
                <w:b/>
                <w:lang w:val="es-ES_tradnl"/>
              </w:rPr>
            </w:pPr>
          </w:p>
        </w:tc>
        <w:tc>
          <w:tcPr>
            <w:tcW w:w="473" w:type="dxa"/>
            <w:tcBorders>
              <w:top w:val="single" w:sz="4" w:space="0" w:color="auto"/>
              <w:left w:val="single" w:sz="4" w:space="0" w:color="auto"/>
              <w:bottom w:val="single" w:sz="4" w:space="0" w:color="auto"/>
              <w:right w:val="single" w:sz="4" w:space="0" w:color="auto"/>
            </w:tcBorders>
          </w:tcPr>
          <w:p w:rsidR="00BC3C46" w:rsidRPr="00BC3C46" w:rsidRDefault="00BC3C46" w:rsidP="00BC3C46">
            <w:pPr>
              <w:spacing w:line="360" w:lineRule="auto"/>
              <w:jc w:val="center"/>
              <w:rPr>
                <w:rFonts w:cs="Arial"/>
                <w:b/>
                <w:lang w:val="es-ES_tradnl"/>
              </w:rPr>
            </w:pPr>
          </w:p>
        </w:tc>
        <w:tc>
          <w:tcPr>
            <w:tcW w:w="1571" w:type="dxa"/>
            <w:tcBorders>
              <w:top w:val="single" w:sz="4" w:space="0" w:color="auto"/>
              <w:left w:val="single" w:sz="4" w:space="0" w:color="auto"/>
              <w:bottom w:val="single" w:sz="4" w:space="0" w:color="auto"/>
              <w:right w:val="single" w:sz="4" w:space="0" w:color="auto"/>
            </w:tcBorders>
          </w:tcPr>
          <w:p w:rsidR="00BC3C46" w:rsidRPr="00BC3C46" w:rsidRDefault="00BC3C46" w:rsidP="00BC3C46">
            <w:pPr>
              <w:spacing w:line="360" w:lineRule="auto"/>
              <w:jc w:val="center"/>
              <w:rPr>
                <w:rFonts w:cs="Arial"/>
                <w:b/>
                <w:lang w:val="es-ES_tradnl"/>
              </w:rPr>
            </w:pPr>
          </w:p>
        </w:tc>
      </w:tr>
    </w:tbl>
    <w:p w:rsidR="00BC3C46" w:rsidRPr="00BC3C46" w:rsidRDefault="00BC3C46" w:rsidP="00BC3C46">
      <w:pPr>
        <w:rPr>
          <w:rFonts w:cs="Arial"/>
          <w:lang w:val="es-ES_tradnl"/>
        </w:rPr>
      </w:pPr>
    </w:p>
    <w:p w:rsidR="00BC3C46" w:rsidRPr="00BC3C46" w:rsidRDefault="00BC3C46" w:rsidP="00BC3C46">
      <w:pPr>
        <w:autoSpaceDE w:val="0"/>
        <w:autoSpaceDN w:val="0"/>
        <w:adjustRightInd w:val="0"/>
        <w:rPr>
          <w:rFonts w:cs="Arial"/>
          <w:b/>
          <w:lang w:val="es-ES"/>
        </w:rPr>
      </w:pPr>
    </w:p>
    <w:p w:rsidR="00BC3C46" w:rsidRPr="00BC3C46" w:rsidRDefault="00BC3C46" w:rsidP="00BC3C46">
      <w:pPr>
        <w:autoSpaceDE w:val="0"/>
        <w:autoSpaceDN w:val="0"/>
        <w:adjustRightInd w:val="0"/>
        <w:rPr>
          <w:rFonts w:cs="Arial"/>
          <w:b/>
          <w:lang w:val="es-ES"/>
        </w:rPr>
      </w:pPr>
    </w:p>
    <w:p w:rsidR="00BC3C46" w:rsidRDefault="00BC3C46">
      <w:pPr>
        <w:jc w:val="left"/>
        <w:rPr>
          <w:rFonts w:cs="Arial"/>
          <w:b/>
        </w:rPr>
      </w:pPr>
      <w:r>
        <w:rPr>
          <w:rFonts w:cs="Arial"/>
          <w:b/>
        </w:rPr>
        <w:br w:type="page"/>
      </w:r>
    </w:p>
    <w:p w:rsidR="00BC3C46" w:rsidRPr="00BC3C46" w:rsidRDefault="00BC3C46" w:rsidP="00BC3C46">
      <w:pPr>
        <w:pBdr>
          <w:top w:val="nil"/>
          <w:left w:val="nil"/>
          <w:bottom w:val="nil"/>
          <w:right w:val="nil"/>
          <w:between w:val="nil"/>
          <w:bar w:val="nil"/>
        </w:pBdr>
        <w:rPr>
          <w:rFonts w:eastAsia="Arial Unicode MS" w:cs="Arial"/>
          <w:color w:val="000000"/>
          <w:u w:color="000000"/>
          <w:bdr w:val="nil"/>
          <w:lang w:val="es-ES_tradnl" w:eastAsia="es-MX"/>
        </w:rPr>
      </w:pPr>
    </w:p>
    <w:p w:rsidR="00BC3C46" w:rsidRPr="00BC3C46" w:rsidRDefault="00BC3C46" w:rsidP="00BC3C46">
      <w:pPr>
        <w:pBdr>
          <w:top w:val="nil"/>
          <w:left w:val="nil"/>
          <w:bottom w:val="nil"/>
          <w:right w:val="nil"/>
          <w:between w:val="nil"/>
          <w:bar w:val="nil"/>
        </w:pBdr>
        <w:rPr>
          <w:rFonts w:eastAsia="Arial Unicode MS" w:cs="Arial"/>
          <w:color w:val="000000"/>
          <w:u w:color="000000"/>
          <w:bdr w:val="nil"/>
          <w:lang w:val="es-ES_tradnl" w:eastAsia="es-MX"/>
        </w:rPr>
      </w:pPr>
    </w:p>
    <w:p w:rsidR="00BC3C46" w:rsidRPr="00BC3C46" w:rsidRDefault="00BC3C46" w:rsidP="00BC3C46">
      <w:pPr>
        <w:pBdr>
          <w:top w:val="nil"/>
          <w:left w:val="nil"/>
          <w:bottom w:val="nil"/>
          <w:right w:val="nil"/>
          <w:between w:val="nil"/>
          <w:bar w:val="nil"/>
        </w:pBdr>
        <w:rPr>
          <w:rFonts w:eastAsia="Arial Unicode MS" w:cs="Arial"/>
          <w:color w:val="000000"/>
          <w:sz w:val="24"/>
          <w:szCs w:val="24"/>
          <w:u w:color="000000"/>
          <w:bdr w:val="nil"/>
          <w:lang w:val="es-ES_tradnl" w:eastAsia="es-MX"/>
        </w:rPr>
      </w:pPr>
    </w:p>
    <w:p w:rsidR="00BC3C46" w:rsidRPr="00BC3C46" w:rsidRDefault="00BC3C46" w:rsidP="00BC3C46">
      <w:pPr>
        <w:pBdr>
          <w:top w:val="nil"/>
          <w:left w:val="nil"/>
          <w:bottom w:val="nil"/>
          <w:right w:val="nil"/>
          <w:between w:val="nil"/>
          <w:bar w:val="nil"/>
        </w:pBdr>
        <w:rPr>
          <w:rFonts w:eastAsia="Arial Unicode MS" w:cs="Arial"/>
          <w:color w:val="000000"/>
          <w:sz w:val="24"/>
          <w:szCs w:val="24"/>
          <w:u w:color="000000"/>
          <w:bdr w:val="nil"/>
          <w:lang w:val="es-ES_tradnl" w:eastAsia="es-MX"/>
        </w:rPr>
      </w:pPr>
    </w:p>
    <w:p w:rsidR="00BC3C46" w:rsidRPr="00BC3C46" w:rsidRDefault="00BC3C46" w:rsidP="00BC3C46">
      <w:pPr>
        <w:pBdr>
          <w:top w:val="nil"/>
          <w:left w:val="nil"/>
          <w:bottom w:val="nil"/>
          <w:right w:val="nil"/>
          <w:between w:val="nil"/>
          <w:bar w:val="nil"/>
        </w:pBdr>
        <w:spacing w:line="360" w:lineRule="auto"/>
        <w:rPr>
          <w:rFonts w:eastAsia="Arial Unicode MS" w:cs="Arial"/>
          <w:b/>
          <w:bCs/>
          <w:color w:val="000000"/>
          <w:sz w:val="24"/>
          <w:szCs w:val="24"/>
          <w:u w:color="000000"/>
          <w:bdr w:val="nil"/>
          <w:lang w:val="es-ES_tradnl" w:eastAsia="es-MX"/>
        </w:rPr>
      </w:pPr>
      <w:r w:rsidRPr="00BC3C46">
        <w:rPr>
          <w:rFonts w:eastAsia="Arial Unicode MS" w:cs="Arial"/>
          <w:b/>
          <w:bCs/>
          <w:color w:val="000000"/>
          <w:sz w:val="24"/>
          <w:szCs w:val="24"/>
          <w:u w:color="000000"/>
          <w:bdr w:val="nil"/>
          <w:lang w:val="de-DE" w:eastAsia="es-MX"/>
        </w:rPr>
        <w:t xml:space="preserve">DICTAMEN </w:t>
      </w:r>
      <w:r w:rsidRPr="00BC3C46">
        <w:rPr>
          <w:rFonts w:eastAsia="Arial Unicode MS" w:cs="Arial"/>
          <w:color w:val="000000"/>
          <w:sz w:val="24"/>
          <w:szCs w:val="24"/>
          <w:u w:color="000000"/>
          <w:bdr w:val="nil"/>
          <w:lang w:val="es-ES_tradnl" w:eastAsia="es-MX"/>
        </w:rPr>
        <w:t>de la Comisión de Reglamentos y Prácticas Parlamentarias de la Sexag</w:t>
      </w:r>
      <w:r w:rsidRPr="00BC3C46">
        <w:rPr>
          <w:rFonts w:eastAsia="Arial Unicode MS" w:cs="Arial"/>
          <w:color w:val="000000"/>
          <w:sz w:val="24"/>
          <w:szCs w:val="24"/>
          <w:u w:color="000000"/>
          <w:bdr w:val="nil"/>
          <w:lang w:val="fr-FR" w:eastAsia="es-MX"/>
        </w:rPr>
        <w:t>é</w:t>
      </w:r>
      <w:r w:rsidRPr="00BC3C46">
        <w:rPr>
          <w:rFonts w:eastAsia="Arial Unicode MS" w:cs="Arial"/>
          <w:color w:val="000000"/>
          <w:sz w:val="24"/>
          <w:szCs w:val="24"/>
          <w:u w:color="000000"/>
          <w:bdr w:val="nil"/>
          <w:lang w:val="es-ES_tradnl" w:eastAsia="es-MX"/>
        </w:rPr>
        <w:t>sima Primera Legislatura del Congreso del Estado Independiente, Libre y Soberano de Coahuila de Zaragoza, relativo a la iniciativa con Proyecto de Decreto por la que se reforman los artículos 19, 25 fracció</w:t>
      </w:r>
      <w:r w:rsidRPr="00BC3C46">
        <w:rPr>
          <w:rFonts w:eastAsia="Arial Unicode MS" w:cs="Arial"/>
          <w:color w:val="000000"/>
          <w:sz w:val="24"/>
          <w:szCs w:val="24"/>
          <w:u w:color="000000"/>
          <w:bdr w:val="nil"/>
          <w:lang w:val="it-IT" w:eastAsia="es-MX"/>
        </w:rPr>
        <w:t>n I, 88 fracci</w:t>
      </w:r>
      <w:r w:rsidRPr="00BC3C46">
        <w:rPr>
          <w:rFonts w:eastAsia="Arial Unicode MS" w:cs="Arial"/>
          <w:color w:val="000000"/>
          <w:sz w:val="24"/>
          <w:szCs w:val="24"/>
          <w:u w:color="000000"/>
          <w:bdr w:val="nil"/>
          <w:lang w:val="es-ES_tradnl" w:eastAsia="es-MX"/>
        </w:rPr>
        <w:t>ón XXIV y 112 de la Ley Orgánica del Congreso del Estado Independiente, Libre   y Soberano de Coahuila de Zaragoza, planteada por las Diputadas y Diputados Integrantes de la Comisión Instructora de Juicio Político y de Declaración de Procedencia en Materia de Responsabilidad Penal, y;</w:t>
      </w:r>
    </w:p>
    <w:p w:rsidR="00BC3C46" w:rsidRPr="00BC3C46" w:rsidRDefault="00BC3C46" w:rsidP="00BC3C46">
      <w:pPr>
        <w:pBdr>
          <w:top w:val="nil"/>
          <w:left w:val="nil"/>
          <w:bottom w:val="nil"/>
          <w:right w:val="nil"/>
          <w:between w:val="nil"/>
          <w:bar w:val="nil"/>
        </w:pBdr>
        <w:rPr>
          <w:rFonts w:eastAsia="Arial" w:cs="Arial"/>
          <w:b/>
          <w:bCs/>
          <w:color w:val="000000"/>
          <w:sz w:val="24"/>
          <w:szCs w:val="24"/>
          <w:u w:color="000000"/>
          <w:bdr w:val="nil"/>
          <w:lang w:val="es-ES_tradnl" w:eastAsia="es-MX"/>
        </w:rPr>
      </w:pPr>
    </w:p>
    <w:p w:rsidR="00BC3C46" w:rsidRPr="00BC3C46" w:rsidRDefault="00BC3C46" w:rsidP="00BC3C46">
      <w:pPr>
        <w:keepNext/>
        <w:pBdr>
          <w:top w:val="nil"/>
          <w:left w:val="nil"/>
          <w:bottom w:val="nil"/>
          <w:right w:val="nil"/>
          <w:between w:val="nil"/>
          <w:bar w:val="nil"/>
        </w:pBdr>
        <w:spacing w:before="240" w:after="60" w:line="360" w:lineRule="auto"/>
        <w:jc w:val="center"/>
        <w:outlineLvl w:val="3"/>
        <w:rPr>
          <w:rFonts w:eastAsia="Arial Unicode MS" w:cs="Arial"/>
          <w:b/>
          <w:bCs/>
          <w:color w:val="000000"/>
          <w:sz w:val="24"/>
          <w:szCs w:val="24"/>
          <w:u w:color="000000"/>
          <w:bdr w:val="nil"/>
          <w:lang w:val="es-ES_tradnl" w:eastAsia="es-MX"/>
        </w:rPr>
      </w:pPr>
      <w:r w:rsidRPr="00BC3C46">
        <w:rPr>
          <w:rFonts w:eastAsia="Arial Unicode MS" w:cs="Arial"/>
          <w:b/>
          <w:bCs/>
          <w:color w:val="000000"/>
          <w:sz w:val="24"/>
          <w:szCs w:val="24"/>
          <w:u w:color="000000"/>
          <w:bdr w:val="nil"/>
          <w:lang w:val="es-ES_tradnl" w:eastAsia="es-MX"/>
        </w:rPr>
        <w:t>R E S U L T A N D O</w:t>
      </w:r>
    </w:p>
    <w:p w:rsidR="00BC3C46" w:rsidRPr="00BC3C46" w:rsidRDefault="00BC3C46" w:rsidP="00BC3C46">
      <w:pPr>
        <w:pBdr>
          <w:top w:val="nil"/>
          <w:left w:val="nil"/>
          <w:bottom w:val="nil"/>
          <w:right w:val="nil"/>
          <w:between w:val="nil"/>
          <w:bar w:val="nil"/>
        </w:pBdr>
        <w:rPr>
          <w:rFonts w:eastAsia="Calibri" w:cs="Arial"/>
          <w:color w:val="000000"/>
          <w:sz w:val="24"/>
          <w:szCs w:val="24"/>
          <w:u w:color="000000"/>
          <w:bdr w:val="nil"/>
          <w:lang w:val="es-ES_tradnl" w:eastAsia="es-MX"/>
        </w:rPr>
      </w:pPr>
    </w:p>
    <w:p w:rsidR="00BC3C46" w:rsidRPr="00BC3C46" w:rsidRDefault="00BC3C46" w:rsidP="00BC3C46">
      <w:pPr>
        <w:pBdr>
          <w:top w:val="nil"/>
          <w:left w:val="nil"/>
          <w:bottom w:val="nil"/>
          <w:right w:val="nil"/>
          <w:between w:val="nil"/>
          <w:bar w:val="nil"/>
        </w:pBdr>
        <w:spacing w:line="360" w:lineRule="auto"/>
        <w:rPr>
          <w:rFonts w:eastAsia="Arial Unicode MS" w:cs="Arial"/>
          <w:color w:val="000000"/>
          <w:sz w:val="24"/>
          <w:szCs w:val="24"/>
          <w:u w:color="000000"/>
          <w:bdr w:val="nil"/>
          <w:lang w:val="es-ES_tradnl" w:eastAsia="es-MX"/>
        </w:rPr>
      </w:pPr>
      <w:r w:rsidRPr="00BC3C46">
        <w:rPr>
          <w:rFonts w:eastAsia="Arial Unicode MS" w:cs="Arial"/>
          <w:b/>
          <w:bCs/>
          <w:color w:val="000000"/>
          <w:sz w:val="24"/>
          <w:szCs w:val="24"/>
          <w:u w:color="000000"/>
          <w:bdr w:val="nil"/>
          <w:lang w:val="de-DE" w:eastAsia="es-MX"/>
        </w:rPr>
        <w:t xml:space="preserve">PRIMERO.- </w:t>
      </w:r>
      <w:r w:rsidRPr="00BC3C46">
        <w:rPr>
          <w:rFonts w:eastAsia="Arial Unicode MS" w:cs="Arial"/>
          <w:color w:val="000000"/>
          <w:sz w:val="24"/>
          <w:szCs w:val="24"/>
          <w:u w:color="000000"/>
          <w:bdr w:val="nil"/>
          <w:lang w:val="es-ES_tradnl" w:eastAsia="es-MX"/>
        </w:rPr>
        <w:t xml:space="preserve"> Que en sesión celebrada por el Pleno del Congreso el día 28 del mes de mayo del añ</w:t>
      </w:r>
      <w:r w:rsidRPr="00BC3C46">
        <w:rPr>
          <w:rFonts w:eastAsia="Arial Unicode MS" w:cs="Arial"/>
          <w:color w:val="000000"/>
          <w:sz w:val="24"/>
          <w:szCs w:val="24"/>
          <w:u w:color="000000"/>
          <w:bdr w:val="nil"/>
          <w:lang w:val="it-IT" w:eastAsia="es-MX"/>
        </w:rPr>
        <w:t>o 201</w:t>
      </w:r>
      <w:r w:rsidRPr="00BC3C46">
        <w:rPr>
          <w:rFonts w:eastAsia="Arial Unicode MS" w:cs="Arial"/>
          <w:color w:val="000000"/>
          <w:sz w:val="24"/>
          <w:szCs w:val="24"/>
          <w:u w:color="000000"/>
          <w:bdr w:val="nil"/>
          <w:lang w:val="es-ES_tradnl" w:eastAsia="es-MX"/>
        </w:rPr>
        <w:t>9</w:t>
      </w:r>
      <w:r w:rsidRPr="00BC3C46">
        <w:rPr>
          <w:rFonts w:eastAsia="Arial Unicode MS" w:cs="Arial"/>
          <w:color w:val="000000"/>
          <w:sz w:val="24"/>
          <w:szCs w:val="24"/>
          <w:u w:color="000000"/>
          <w:bdr w:val="nil"/>
          <w:lang w:val="pt-PT" w:eastAsia="es-MX"/>
        </w:rPr>
        <w:t>, se acord</w:t>
      </w:r>
      <w:r w:rsidRPr="00BC3C46">
        <w:rPr>
          <w:rFonts w:eastAsia="Arial Unicode MS" w:cs="Arial"/>
          <w:color w:val="000000"/>
          <w:sz w:val="24"/>
          <w:szCs w:val="24"/>
          <w:u w:color="000000"/>
          <w:bdr w:val="nil"/>
          <w:lang w:val="es-ES_tradnl" w:eastAsia="es-MX"/>
        </w:rPr>
        <w:t xml:space="preserve">ó </w:t>
      </w:r>
      <w:r w:rsidRPr="00BC3C46">
        <w:rPr>
          <w:rFonts w:eastAsia="Arial Unicode MS" w:cs="Arial"/>
          <w:color w:val="000000"/>
          <w:sz w:val="24"/>
          <w:szCs w:val="24"/>
          <w:u w:color="000000"/>
          <w:bdr w:val="nil"/>
          <w:lang w:val="pt-PT" w:eastAsia="es-MX"/>
        </w:rPr>
        <w:t>turnar a esta Comisi</w:t>
      </w:r>
      <w:r w:rsidRPr="00BC3C46">
        <w:rPr>
          <w:rFonts w:eastAsia="Arial Unicode MS" w:cs="Arial"/>
          <w:color w:val="000000"/>
          <w:sz w:val="24"/>
          <w:szCs w:val="24"/>
          <w:u w:color="000000"/>
          <w:bdr w:val="nil"/>
          <w:lang w:val="es-ES_tradnl" w:eastAsia="es-MX"/>
        </w:rPr>
        <w:t>ón de Reglamentos y Prácticas Parlamentarias, la iniciativa a que se ha hecho referencia.</w:t>
      </w:r>
    </w:p>
    <w:p w:rsidR="00BC3C46" w:rsidRPr="00BC3C46" w:rsidRDefault="00BC3C46" w:rsidP="00BC3C46">
      <w:pPr>
        <w:pBdr>
          <w:top w:val="nil"/>
          <w:left w:val="nil"/>
          <w:bottom w:val="nil"/>
          <w:right w:val="nil"/>
          <w:between w:val="nil"/>
          <w:bar w:val="nil"/>
        </w:pBdr>
        <w:rPr>
          <w:rFonts w:eastAsia="Calibri" w:cs="Arial"/>
          <w:color w:val="000000"/>
          <w:sz w:val="24"/>
          <w:szCs w:val="24"/>
          <w:u w:color="000000"/>
          <w:bdr w:val="nil"/>
          <w:lang w:val="es-ES_tradnl" w:eastAsia="es-MX"/>
        </w:rPr>
      </w:pPr>
    </w:p>
    <w:p w:rsidR="00BC3C46" w:rsidRPr="00BC3C46" w:rsidRDefault="00BC3C46" w:rsidP="00BC3C46">
      <w:pPr>
        <w:pBdr>
          <w:top w:val="nil"/>
          <w:left w:val="nil"/>
          <w:bottom w:val="nil"/>
          <w:right w:val="nil"/>
          <w:between w:val="nil"/>
          <w:bar w:val="nil"/>
        </w:pBdr>
        <w:spacing w:line="360" w:lineRule="auto"/>
        <w:rPr>
          <w:rFonts w:eastAsia="Arial Unicode MS" w:cs="Arial"/>
          <w:color w:val="000000"/>
          <w:sz w:val="24"/>
          <w:szCs w:val="24"/>
          <w:u w:color="000000"/>
          <w:bdr w:val="nil"/>
          <w:lang w:val="es-ES_tradnl" w:eastAsia="es-MX"/>
        </w:rPr>
      </w:pPr>
      <w:r w:rsidRPr="00BC3C46">
        <w:rPr>
          <w:rFonts w:eastAsia="Arial Unicode MS" w:cs="Arial"/>
          <w:b/>
          <w:bCs/>
          <w:color w:val="000000"/>
          <w:sz w:val="24"/>
          <w:szCs w:val="24"/>
          <w:u w:color="000000"/>
          <w:bdr w:val="nil"/>
          <w:lang w:val="es-ES_tradnl" w:eastAsia="es-MX"/>
        </w:rPr>
        <w:t xml:space="preserve">SEGUNDO.- </w:t>
      </w:r>
      <w:r w:rsidRPr="00BC3C46">
        <w:rPr>
          <w:rFonts w:eastAsia="Arial Unicode MS" w:cs="Arial"/>
          <w:color w:val="000000"/>
          <w:sz w:val="24"/>
          <w:szCs w:val="24"/>
          <w:u w:color="000000"/>
          <w:bdr w:val="nil"/>
          <w:lang w:val="es-ES_tradnl" w:eastAsia="es-MX"/>
        </w:rPr>
        <w:t>Que en cumplimiento de dicho acuerdo, se turnó a esta Comisión de Reglamentos y Prácticas Parlamentarias, iniciativa con Proyecto de Decreto por la que se reforman los artículos 19, 25 fracció</w:t>
      </w:r>
      <w:r w:rsidRPr="00BC3C46">
        <w:rPr>
          <w:rFonts w:eastAsia="Arial Unicode MS" w:cs="Arial"/>
          <w:color w:val="000000"/>
          <w:sz w:val="24"/>
          <w:szCs w:val="24"/>
          <w:u w:color="000000"/>
          <w:bdr w:val="nil"/>
          <w:lang w:val="it-IT" w:eastAsia="es-MX"/>
        </w:rPr>
        <w:t>n I, 88 fracci</w:t>
      </w:r>
      <w:r w:rsidRPr="00BC3C46">
        <w:rPr>
          <w:rFonts w:eastAsia="Arial Unicode MS" w:cs="Arial"/>
          <w:color w:val="000000"/>
          <w:sz w:val="24"/>
          <w:szCs w:val="24"/>
          <w:u w:color="000000"/>
          <w:bdr w:val="nil"/>
          <w:lang w:val="es-ES_tradnl" w:eastAsia="es-MX"/>
        </w:rPr>
        <w:t>ón XXIV, 112 y 120 párrafo primero de la Ley Orgánica del Congreso del Estado Independiente, Libre y Soberano de Coahuila de Zaragoza, planteada por las Diputadas y Diputados Integrantes de la Comisión Instructora de Juicio Político y de Declaración de Procedencia en Materia de Responsabilidad Penal y;</w:t>
      </w:r>
    </w:p>
    <w:p w:rsidR="00BC3C46" w:rsidRPr="00BC3C46" w:rsidRDefault="00BC3C46" w:rsidP="00BC3C46">
      <w:pPr>
        <w:pBdr>
          <w:top w:val="nil"/>
          <w:left w:val="nil"/>
          <w:bottom w:val="nil"/>
          <w:right w:val="nil"/>
          <w:between w:val="nil"/>
          <w:bar w:val="nil"/>
        </w:pBdr>
        <w:rPr>
          <w:rFonts w:eastAsia="Calibri" w:cs="Arial"/>
          <w:color w:val="000000"/>
          <w:sz w:val="24"/>
          <w:szCs w:val="24"/>
          <w:u w:color="000000"/>
          <w:bdr w:val="nil"/>
          <w:lang w:val="es-ES_tradnl" w:eastAsia="es-MX"/>
        </w:rPr>
      </w:pPr>
    </w:p>
    <w:p w:rsidR="00BC3C46" w:rsidRPr="00BC3C46" w:rsidRDefault="00BC3C46" w:rsidP="00BC3C46">
      <w:pPr>
        <w:pBdr>
          <w:top w:val="nil"/>
          <w:left w:val="nil"/>
          <w:bottom w:val="nil"/>
          <w:right w:val="nil"/>
          <w:between w:val="nil"/>
          <w:bar w:val="nil"/>
        </w:pBdr>
        <w:rPr>
          <w:rFonts w:eastAsia="Calibri" w:cs="Arial"/>
          <w:color w:val="000000"/>
          <w:sz w:val="24"/>
          <w:szCs w:val="24"/>
          <w:u w:color="000000"/>
          <w:bdr w:val="nil"/>
          <w:lang w:val="es-ES_tradnl" w:eastAsia="es-MX"/>
        </w:rPr>
      </w:pPr>
    </w:p>
    <w:p w:rsidR="00BC3C46" w:rsidRPr="00BC3C46" w:rsidRDefault="00BC3C46" w:rsidP="00BC3C46">
      <w:pPr>
        <w:pBdr>
          <w:top w:val="nil"/>
          <w:left w:val="nil"/>
          <w:bottom w:val="nil"/>
          <w:right w:val="nil"/>
          <w:between w:val="nil"/>
          <w:bar w:val="nil"/>
        </w:pBdr>
        <w:spacing w:line="360" w:lineRule="auto"/>
        <w:jc w:val="center"/>
        <w:rPr>
          <w:rFonts w:eastAsia="Arial Unicode MS" w:cs="Arial"/>
          <w:b/>
          <w:bCs/>
          <w:color w:val="000000"/>
          <w:sz w:val="24"/>
          <w:szCs w:val="24"/>
          <w:u w:color="000000"/>
          <w:bdr w:val="nil"/>
          <w:lang w:val="es-ES_tradnl" w:eastAsia="es-MX"/>
        </w:rPr>
      </w:pPr>
      <w:r w:rsidRPr="00BC3C46">
        <w:rPr>
          <w:rFonts w:eastAsia="Arial Unicode MS" w:cs="Arial"/>
          <w:b/>
          <w:bCs/>
          <w:color w:val="000000"/>
          <w:sz w:val="24"/>
          <w:szCs w:val="24"/>
          <w:u w:color="000000"/>
          <w:bdr w:val="nil"/>
          <w:lang w:eastAsia="es-MX"/>
        </w:rPr>
        <w:t>C O N S I D E R A N D O</w:t>
      </w:r>
    </w:p>
    <w:p w:rsidR="00BC3C46" w:rsidRPr="00BC3C46" w:rsidRDefault="00BC3C46" w:rsidP="00BC3C46">
      <w:pPr>
        <w:pBdr>
          <w:top w:val="nil"/>
          <w:left w:val="nil"/>
          <w:bottom w:val="nil"/>
          <w:right w:val="nil"/>
          <w:between w:val="nil"/>
          <w:bar w:val="nil"/>
        </w:pBdr>
        <w:rPr>
          <w:rFonts w:eastAsia="Calibri" w:cs="Arial"/>
          <w:color w:val="000000"/>
          <w:sz w:val="24"/>
          <w:szCs w:val="24"/>
          <w:u w:color="000000"/>
          <w:bdr w:val="nil"/>
          <w:lang w:val="es-ES_tradnl" w:eastAsia="es-MX"/>
        </w:rPr>
      </w:pPr>
    </w:p>
    <w:p w:rsidR="00BC3C46" w:rsidRPr="00BC3C46" w:rsidRDefault="00BC3C46" w:rsidP="00BC3C46">
      <w:pPr>
        <w:pBdr>
          <w:top w:val="nil"/>
          <w:left w:val="nil"/>
          <w:bottom w:val="nil"/>
          <w:right w:val="nil"/>
          <w:between w:val="nil"/>
          <w:bar w:val="nil"/>
        </w:pBdr>
        <w:spacing w:line="360" w:lineRule="auto"/>
        <w:rPr>
          <w:rFonts w:eastAsia="Arial Unicode MS" w:cs="Arial"/>
          <w:color w:val="000000"/>
          <w:sz w:val="24"/>
          <w:szCs w:val="24"/>
          <w:u w:color="000000"/>
          <w:bdr w:val="nil"/>
          <w:lang w:val="es-ES_tradnl" w:eastAsia="es-MX"/>
        </w:rPr>
      </w:pPr>
      <w:r w:rsidRPr="00BC3C46">
        <w:rPr>
          <w:rFonts w:eastAsia="Arial Unicode MS" w:cs="Arial"/>
          <w:b/>
          <w:bCs/>
          <w:color w:val="000000"/>
          <w:sz w:val="24"/>
          <w:szCs w:val="24"/>
          <w:u w:color="000000"/>
          <w:bdr w:val="nil"/>
          <w:lang w:val="de-DE" w:eastAsia="es-MX"/>
        </w:rPr>
        <w:t xml:space="preserve">PRIMERO.- </w:t>
      </w:r>
      <w:r w:rsidRPr="00BC3C46">
        <w:rPr>
          <w:rFonts w:eastAsia="Arial Unicode MS" w:cs="Arial"/>
          <w:color w:val="000000"/>
          <w:sz w:val="24"/>
          <w:szCs w:val="24"/>
          <w:u w:color="000000"/>
          <w:bdr w:val="nil"/>
          <w:lang w:val="es-ES_tradnl" w:eastAsia="es-MX"/>
        </w:rPr>
        <w:t xml:space="preserve">Que esta Comisión de Reglamentos y Prácticas Parlamentarias es competente para emitir el presente dictamen, de conformidad con lo dispuesto en los </w:t>
      </w:r>
      <w:r w:rsidRPr="00BC3C46">
        <w:rPr>
          <w:rFonts w:eastAsia="Arial Unicode MS" w:cs="Arial"/>
          <w:color w:val="000000"/>
          <w:sz w:val="24"/>
          <w:szCs w:val="24"/>
          <w:u w:color="000000"/>
          <w:bdr w:val="nil"/>
          <w:lang w:val="es-ES_tradnl" w:eastAsia="es-MX"/>
        </w:rPr>
        <w:lastRenderedPageBreak/>
        <w:t>artículos 82, 89 y demás relativos de la Ley Orgánica del Congreso del Estado Independiente, Libre y Soberano de Coahuila de Zaragoza.</w:t>
      </w:r>
    </w:p>
    <w:p w:rsidR="00BC3C46" w:rsidRPr="00BC3C46" w:rsidRDefault="00BC3C46" w:rsidP="00BC3C46">
      <w:pPr>
        <w:pBdr>
          <w:top w:val="nil"/>
          <w:left w:val="nil"/>
          <w:bottom w:val="nil"/>
          <w:right w:val="nil"/>
          <w:between w:val="nil"/>
          <w:bar w:val="nil"/>
        </w:pBdr>
        <w:spacing w:line="360" w:lineRule="auto"/>
        <w:rPr>
          <w:rFonts w:eastAsia="Calibri" w:cs="Arial"/>
          <w:color w:val="000000"/>
          <w:sz w:val="24"/>
          <w:szCs w:val="24"/>
          <w:u w:color="000000"/>
          <w:bdr w:val="nil"/>
          <w:lang w:val="es-ES_tradnl" w:eastAsia="es-MX"/>
        </w:rPr>
      </w:pPr>
    </w:p>
    <w:p w:rsidR="00BC3C46" w:rsidRPr="00BC3C46" w:rsidRDefault="00BC3C46" w:rsidP="00BC3C46">
      <w:pPr>
        <w:pBdr>
          <w:top w:val="nil"/>
          <w:left w:val="nil"/>
          <w:bottom w:val="nil"/>
          <w:right w:val="nil"/>
          <w:between w:val="nil"/>
          <w:bar w:val="nil"/>
        </w:pBdr>
        <w:spacing w:line="360" w:lineRule="auto"/>
        <w:rPr>
          <w:rFonts w:eastAsia="Arial Unicode MS" w:cs="Arial"/>
          <w:color w:val="000000"/>
          <w:sz w:val="24"/>
          <w:szCs w:val="24"/>
          <w:u w:color="000000"/>
          <w:bdr w:val="nil"/>
          <w:lang w:val="es-ES_tradnl" w:eastAsia="es-MX"/>
        </w:rPr>
      </w:pPr>
      <w:r w:rsidRPr="00BC3C46">
        <w:rPr>
          <w:rFonts w:eastAsia="Arial Unicode MS" w:cs="Arial"/>
          <w:b/>
          <w:bCs/>
          <w:color w:val="000000"/>
          <w:sz w:val="24"/>
          <w:szCs w:val="24"/>
          <w:u w:color="000000"/>
          <w:bdr w:val="nil"/>
          <w:lang w:val="es-ES_tradnl" w:eastAsia="es-MX"/>
        </w:rPr>
        <w:t xml:space="preserve">SEGUNDO.- </w:t>
      </w:r>
      <w:r w:rsidRPr="00BC3C46">
        <w:rPr>
          <w:rFonts w:eastAsia="Arial Unicode MS" w:cs="Arial"/>
          <w:color w:val="000000"/>
          <w:sz w:val="24"/>
          <w:szCs w:val="24"/>
          <w:u w:color="000000"/>
          <w:bdr w:val="nil"/>
          <w:lang w:val="es-ES_tradnl" w:eastAsia="es-MX"/>
        </w:rPr>
        <w:t>Que la iniciativa con Proyecto de Decreto por la que se reforman los artículos 19, 25 fracció</w:t>
      </w:r>
      <w:r w:rsidRPr="00BC3C46">
        <w:rPr>
          <w:rFonts w:eastAsia="Arial Unicode MS" w:cs="Arial"/>
          <w:color w:val="000000"/>
          <w:sz w:val="24"/>
          <w:szCs w:val="24"/>
          <w:u w:color="000000"/>
          <w:bdr w:val="nil"/>
          <w:lang w:val="it-IT" w:eastAsia="es-MX"/>
        </w:rPr>
        <w:t>n I, 88 fracci</w:t>
      </w:r>
      <w:r w:rsidRPr="00BC3C46">
        <w:rPr>
          <w:rFonts w:eastAsia="Arial Unicode MS" w:cs="Arial"/>
          <w:color w:val="000000"/>
          <w:sz w:val="24"/>
          <w:szCs w:val="24"/>
          <w:u w:color="000000"/>
          <w:bdr w:val="nil"/>
          <w:lang w:val="es-ES_tradnl" w:eastAsia="es-MX"/>
        </w:rPr>
        <w:t xml:space="preserve">ón XXIV, 112 y 120 párrafo primero de la Ley Orgánica del Congreso del Estado Independiente, Libre   y Soberano de Coahuila de Zaragoza, planteada por las Diputadas y Diputados Integrantes de la Comisión Instructora de Juicio Político y de Declaración de Procedencia en Materia de Responsabilidad Penal se basa entre otras en las consideraciones siguientes:  </w:t>
      </w:r>
    </w:p>
    <w:p w:rsidR="00BC3C46" w:rsidRPr="00BC3C46" w:rsidRDefault="00BC3C46" w:rsidP="00BC3C46">
      <w:pPr>
        <w:pBdr>
          <w:top w:val="nil"/>
          <w:left w:val="nil"/>
          <w:bottom w:val="nil"/>
          <w:right w:val="nil"/>
          <w:between w:val="nil"/>
          <w:bar w:val="nil"/>
        </w:pBdr>
        <w:rPr>
          <w:rFonts w:eastAsia="Arial Unicode MS" w:cs="Arial"/>
          <w:color w:val="000000"/>
          <w:sz w:val="24"/>
          <w:szCs w:val="24"/>
          <w:u w:color="000000"/>
          <w:bdr w:val="nil"/>
          <w:lang w:val="es-ES_tradnl" w:eastAsia="es-MX"/>
        </w:rPr>
      </w:pPr>
    </w:p>
    <w:p w:rsidR="00BC3C46" w:rsidRPr="00BC3C46" w:rsidRDefault="00BC3C46" w:rsidP="00BC3C46">
      <w:pPr>
        <w:pBdr>
          <w:top w:val="nil"/>
          <w:left w:val="nil"/>
          <w:bottom w:val="nil"/>
          <w:right w:val="nil"/>
          <w:between w:val="nil"/>
          <w:bar w:val="nil"/>
        </w:pBdr>
        <w:rPr>
          <w:rFonts w:eastAsia="Arial Unicode MS" w:cs="Arial"/>
          <w:color w:val="000000"/>
          <w:sz w:val="24"/>
          <w:szCs w:val="24"/>
          <w:u w:color="000000"/>
          <w:bdr w:val="nil"/>
          <w:lang w:val="es-ES_tradnl" w:eastAsia="es-MX"/>
        </w:rPr>
      </w:pPr>
    </w:p>
    <w:p w:rsidR="00BC3C46" w:rsidRPr="00BC3C46" w:rsidRDefault="00BC3C46" w:rsidP="00BC3C46">
      <w:pPr>
        <w:pBdr>
          <w:top w:val="nil"/>
          <w:left w:val="nil"/>
          <w:bottom w:val="nil"/>
          <w:right w:val="nil"/>
          <w:between w:val="nil"/>
          <w:bar w:val="nil"/>
        </w:pBdr>
        <w:spacing w:line="360" w:lineRule="auto"/>
        <w:jc w:val="center"/>
        <w:rPr>
          <w:rFonts w:eastAsia="Arial Unicode MS" w:cs="Arial"/>
          <w:b/>
          <w:bCs/>
          <w:color w:val="000000"/>
          <w:sz w:val="24"/>
          <w:szCs w:val="24"/>
          <w:u w:color="000000"/>
          <w:bdr w:val="nil"/>
          <w:lang w:val="es-ES_tradnl" w:eastAsia="es-MX"/>
        </w:rPr>
      </w:pPr>
      <w:r w:rsidRPr="00BC3C46">
        <w:rPr>
          <w:rFonts w:eastAsia="Arial Unicode MS" w:cs="Arial"/>
          <w:b/>
          <w:bCs/>
          <w:color w:val="000000"/>
          <w:sz w:val="24"/>
          <w:szCs w:val="24"/>
          <w:u w:color="000000"/>
          <w:bdr w:val="nil"/>
          <w:lang w:eastAsia="es-MX"/>
        </w:rPr>
        <w:t xml:space="preserve">E X P O S I C I </w:t>
      </w:r>
      <w:r w:rsidRPr="00BC3C46">
        <w:rPr>
          <w:rFonts w:eastAsia="Arial Unicode MS" w:cs="Arial"/>
          <w:b/>
          <w:bCs/>
          <w:color w:val="000000"/>
          <w:sz w:val="24"/>
          <w:szCs w:val="24"/>
          <w:u w:color="000000"/>
          <w:bdr w:val="nil"/>
          <w:lang w:val="es-ES_tradnl" w:eastAsia="es-MX"/>
        </w:rPr>
        <w:t xml:space="preserve">Ó </w:t>
      </w:r>
      <w:r w:rsidRPr="00BC3C46">
        <w:rPr>
          <w:rFonts w:eastAsia="Arial Unicode MS" w:cs="Arial"/>
          <w:b/>
          <w:bCs/>
          <w:color w:val="000000"/>
          <w:sz w:val="24"/>
          <w:szCs w:val="24"/>
          <w:u w:color="000000"/>
          <w:bdr w:val="nil"/>
          <w:lang w:val="de-DE" w:eastAsia="es-MX"/>
        </w:rPr>
        <w:t>N   D E   M O T I V O S</w:t>
      </w:r>
    </w:p>
    <w:p w:rsidR="00BC3C46" w:rsidRPr="00BC3C46" w:rsidRDefault="00BC3C46" w:rsidP="00BC3C46">
      <w:pPr>
        <w:pBdr>
          <w:top w:val="nil"/>
          <w:left w:val="nil"/>
          <w:bottom w:val="nil"/>
          <w:right w:val="nil"/>
          <w:between w:val="nil"/>
          <w:bar w:val="nil"/>
        </w:pBdr>
        <w:rPr>
          <w:rFonts w:eastAsia="Arial" w:cs="Arial"/>
          <w:b/>
          <w:bCs/>
          <w:color w:val="000000"/>
          <w:sz w:val="24"/>
          <w:szCs w:val="24"/>
          <w:u w:color="000000"/>
          <w:bdr w:val="nil"/>
          <w:lang w:val="es-ES_tradnl" w:eastAsia="es-MX"/>
        </w:rPr>
      </w:pPr>
    </w:p>
    <w:p w:rsidR="00BC3C46" w:rsidRPr="00BC3C46" w:rsidRDefault="00BC3C46" w:rsidP="00BC3C46">
      <w:pPr>
        <w:pBdr>
          <w:top w:val="nil"/>
          <w:left w:val="nil"/>
          <w:bottom w:val="nil"/>
          <w:right w:val="nil"/>
          <w:between w:val="nil"/>
          <w:bar w:val="nil"/>
        </w:pBdr>
        <w:spacing w:line="360" w:lineRule="auto"/>
        <w:ind w:left="567"/>
        <w:rPr>
          <w:rFonts w:eastAsia="Arial Unicode MS" w:cs="Arial"/>
          <w:i/>
          <w:iCs/>
          <w:color w:val="000000"/>
          <w:sz w:val="24"/>
          <w:szCs w:val="24"/>
          <w:u w:color="000000"/>
          <w:bdr w:val="nil"/>
          <w:lang w:val="es-ES_tradnl" w:eastAsia="es-MX"/>
        </w:rPr>
      </w:pPr>
      <w:r w:rsidRPr="00BC3C46">
        <w:rPr>
          <w:rFonts w:eastAsia="Arial Unicode MS" w:cs="Arial"/>
          <w:b/>
          <w:bCs/>
          <w:i/>
          <w:iCs/>
          <w:color w:val="000000"/>
          <w:sz w:val="24"/>
          <w:szCs w:val="24"/>
          <w:u w:color="000000"/>
          <w:bdr w:val="nil"/>
          <w:lang w:val="es-ES_tradnl" w:eastAsia="es-MX"/>
        </w:rPr>
        <w:t>“</w:t>
      </w:r>
      <w:r w:rsidRPr="00BC3C46">
        <w:rPr>
          <w:rFonts w:eastAsia="Arial Unicode MS" w:cs="Arial"/>
          <w:i/>
          <w:iCs/>
          <w:color w:val="000000"/>
          <w:sz w:val="24"/>
          <w:szCs w:val="24"/>
          <w:u w:color="000000"/>
          <w:bdr w:val="nil"/>
          <w:lang w:val="es-ES_tradnl" w:eastAsia="es-MX"/>
        </w:rPr>
        <w:t xml:space="preserve">El 14 de julio de 2017, se publicó en el Periodico Oficial del Estado Nº 56, el Decreto 903, el cual contiene la reforma al artículo 165 de la Constitución Politica del Estado de Coahuila, mediante el cual se elimina el fuero para proceder penalmente contra el Gobernador del Estado; los Diputados del Congreso del Estado; el Auditor Superior del Estado; los Magistrados del Tribunal Superior de Justicia, del Tribunal Electoral, del Tribunal de los Contencioso - Administrativo; del Tribunal de Conciliación y Arbitraje; de los Tribunales Distritales, los Jueces de Primera Instancia; los Secretarios del Ramo; el Procurador General de Justicia del Estado y los Subprocuradores; los integrantes de los Consejos Municipales; así como los titulares e integrantes de los Consejos o Asambleas Generales de los Organismos Públicos Autónomos, cualquiera que sea su denominación, por la comisión de delitos durante el tiempo de su encargo, por lo que a partir de dicha reforma ya no existe la necesidad de que el Congreso del Estado declare mediante resolución de las dos terceras partes del total de sus miembros, si ha lugar o no a proceder penalmente contra el inculpado cuando se trate de alguno de los servidores públicos antes mencionados. </w:t>
      </w:r>
    </w:p>
    <w:p w:rsidR="00BC3C46" w:rsidRPr="00BC3C46" w:rsidRDefault="00BC3C46" w:rsidP="00BC3C46">
      <w:pPr>
        <w:pBdr>
          <w:top w:val="nil"/>
          <w:left w:val="nil"/>
          <w:bottom w:val="nil"/>
          <w:right w:val="nil"/>
          <w:between w:val="nil"/>
          <w:bar w:val="nil"/>
        </w:pBdr>
        <w:spacing w:line="360" w:lineRule="auto"/>
        <w:ind w:left="567"/>
        <w:rPr>
          <w:rFonts w:eastAsia="Arial Unicode MS" w:cs="Arial"/>
          <w:i/>
          <w:iCs/>
          <w:color w:val="000000"/>
          <w:sz w:val="24"/>
          <w:szCs w:val="24"/>
          <w:u w:color="000000"/>
          <w:bdr w:val="nil"/>
          <w:lang w:val="es-ES_tradnl" w:eastAsia="es-MX"/>
        </w:rPr>
      </w:pPr>
    </w:p>
    <w:p w:rsidR="00BC3C46" w:rsidRPr="00BC3C46" w:rsidRDefault="00BC3C46" w:rsidP="00BC3C46">
      <w:pPr>
        <w:pBdr>
          <w:top w:val="nil"/>
          <w:left w:val="nil"/>
          <w:bottom w:val="nil"/>
          <w:right w:val="nil"/>
          <w:between w:val="nil"/>
          <w:bar w:val="nil"/>
        </w:pBdr>
        <w:spacing w:line="360" w:lineRule="auto"/>
        <w:ind w:left="567"/>
        <w:rPr>
          <w:rFonts w:eastAsia="Arial Unicode MS" w:cs="Arial"/>
          <w:i/>
          <w:iCs/>
          <w:color w:val="000000"/>
          <w:sz w:val="24"/>
          <w:szCs w:val="24"/>
          <w:u w:color="000000"/>
          <w:bdr w:val="nil"/>
          <w:lang w:val="es-ES_tradnl" w:eastAsia="es-MX"/>
        </w:rPr>
      </w:pPr>
      <w:r w:rsidRPr="00BC3C46">
        <w:rPr>
          <w:rFonts w:eastAsia="Arial Unicode MS" w:cs="Arial"/>
          <w:i/>
          <w:iCs/>
          <w:color w:val="000000"/>
          <w:sz w:val="24"/>
          <w:szCs w:val="24"/>
          <w:u w:color="000000"/>
          <w:bdr w:val="nil"/>
          <w:lang w:val="es-ES_tradnl" w:eastAsia="es-MX"/>
        </w:rPr>
        <w:lastRenderedPageBreak/>
        <w:t xml:space="preserve">Derivado de lo anterior, así como de las reformas a la Constitución Politica de los Estados Unidos Mexicanos y la expedición de la Ley General del Sistema Nacional Anticorrupción y Ley General de Responsabilidades Administrativas, se hizo necesario la adecuación a la legislación estatal con el fin de homologarla con dichas disposiciones. </w:t>
      </w:r>
    </w:p>
    <w:p w:rsidR="00BC3C46" w:rsidRPr="00BC3C46" w:rsidRDefault="00BC3C46" w:rsidP="00BC3C46">
      <w:pPr>
        <w:pBdr>
          <w:top w:val="nil"/>
          <w:left w:val="nil"/>
          <w:bottom w:val="nil"/>
          <w:right w:val="nil"/>
          <w:between w:val="nil"/>
          <w:bar w:val="nil"/>
        </w:pBdr>
        <w:spacing w:line="360" w:lineRule="auto"/>
        <w:ind w:left="567"/>
        <w:rPr>
          <w:rFonts w:eastAsia="Arial Unicode MS" w:cs="Arial"/>
          <w:i/>
          <w:iCs/>
          <w:color w:val="000000"/>
          <w:sz w:val="24"/>
          <w:szCs w:val="24"/>
          <w:u w:color="000000"/>
          <w:bdr w:val="nil"/>
          <w:lang w:val="es-ES_tradnl" w:eastAsia="es-MX"/>
        </w:rPr>
      </w:pPr>
    </w:p>
    <w:p w:rsidR="00BC3C46" w:rsidRPr="00BC3C46" w:rsidRDefault="00BC3C46" w:rsidP="00BC3C46">
      <w:pPr>
        <w:pBdr>
          <w:top w:val="nil"/>
          <w:left w:val="nil"/>
          <w:bottom w:val="nil"/>
          <w:right w:val="nil"/>
          <w:between w:val="nil"/>
          <w:bar w:val="nil"/>
        </w:pBdr>
        <w:spacing w:line="360" w:lineRule="auto"/>
        <w:ind w:left="567"/>
        <w:rPr>
          <w:rFonts w:eastAsia="Arial Unicode MS" w:cs="Arial"/>
          <w:i/>
          <w:iCs/>
          <w:color w:val="000000"/>
          <w:sz w:val="24"/>
          <w:szCs w:val="24"/>
          <w:u w:color="000000"/>
          <w:bdr w:val="nil"/>
          <w:lang w:val="es-ES_tradnl" w:eastAsia="es-MX"/>
        </w:rPr>
      </w:pPr>
      <w:r w:rsidRPr="00BC3C46">
        <w:rPr>
          <w:rFonts w:eastAsia="Arial Unicode MS" w:cs="Arial"/>
          <w:i/>
          <w:iCs/>
          <w:color w:val="000000"/>
          <w:sz w:val="24"/>
          <w:szCs w:val="24"/>
          <w:u w:color="000000"/>
          <w:bdr w:val="nil"/>
          <w:lang w:val="es-ES_tradnl" w:eastAsia="es-MX"/>
        </w:rPr>
        <w:t xml:space="preserve">En ese contexto, mediante decreto 913, publicado en el Periódico Oficial del Estado Nº 64 de fecha 11 de agosto de 2017, se derogaron los artículos que conformaban el Capítulo Tercero, del Título Segundo, relato a la Declaración de Procedencia en Materia de Responsabilidad Penal, de Ley de Responsabilidades de los Servidores Públicos Estatales y Municipales del Estado de Coahuila de Zaragoza que regulaba dicho procedimiento ante el Congreso del Estado; dejando subsistentes únicamente las disposiciones relacionadas con el procedimiento en materia de juicio político. </w:t>
      </w:r>
    </w:p>
    <w:p w:rsidR="00BC3C46" w:rsidRPr="00BC3C46" w:rsidRDefault="00BC3C46" w:rsidP="00BC3C46">
      <w:pPr>
        <w:pBdr>
          <w:top w:val="nil"/>
          <w:left w:val="nil"/>
          <w:bottom w:val="nil"/>
          <w:right w:val="nil"/>
          <w:between w:val="nil"/>
          <w:bar w:val="nil"/>
        </w:pBdr>
        <w:spacing w:line="360" w:lineRule="auto"/>
        <w:ind w:left="567"/>
        <w:rPr>
          <w:rFonts w:eastAsia="Arial Unicode MS" w:cs="Arial"/>
          <w:i/>
          <w:iCs/>
          <w:color w:val="000000"/>
          <w:sz w:val="24"/>
          <w:szCs w:val="24"/>
          <w:u w:color="000000"/>
          <w:bdr w:val="nil"/>
          <w:lang w:val="es-ES_tradnl" w:eastAsia="es-MX"/>
        </w:rPr>
      </w:pPr>
    </w:p>
    <w:p w:rsidR="00BC3C46" w:rsidRPr="00BC3C46" w:rsidRDefault="00BC3C46" w:rsidP="00BC3C46">
      <w:pPr>
        <w:pBdr>
          <w:top w:val="nil"/>
          <w:left w:val="nil"/>
          <w:bottom w:val="nil"/>
          <w:right w:val="nil"/>
          <w:between w:val="nil"/>
          <w:bar w:val="nil"/>
        </w:pBdr>
        <w:spacing w:line="360" w:lineRule="auto"/>
        <w:ind w:left="567"/>
        <w:rPr>
          <w:rFonts w:eastAsia="Arial Unicode MS" w:cs="Arial"/>
          <w:i/>
          <w:iCs/>
          <w:color w:val="000000"/>
          <w:sz w:val="24"/>
          <w:szCs w:val="24"/>
          <w:u w:color="000000"/>
          <w:bdr w:val="nil"/>
          <w:lang w:val="es-ES_tradnl" w:eastAsia="es-MX"/>
        </w:rPr>
      </w:pPr>
      <w:r w:rsidRPr="00BC3C46">
        <w:rPr>
          <w:rFonts w:eastAsia="Arial Unicode MS" w:cs="Arial"/>
          <w:i/>
          <w:iCs/>
          <w:color w:val="000000"/>
          <w:sz w:val="24"/>
          <w:szCs w:val="24"/>
          <w:u w:color="000000"/>
          <w:bdr w:val="nil"/>
          <w:lang w:val="es-ES_tradnl" w:eastAsia="es-MX"/>
        </w:rPr>
        <w:t>Sin embargo, la Ley Orgánica del Congreso del Estado Independiente, Libre y Soberano de Coahuila de Zaragoza aún contempla disposiciones que hacen referencia a la Declaración de Procedencia en Materia de Responsabilidad Penal, procedimiento que ya noe existe en la Constitucion Politica del Estado, ni en la Ley de Responsabilidades de Servidores Públicos Estatales y Municipales del Estado, por lo que hace necesario adecuar algunos artículos para que sean acordes a los referidos ordenamientos legales, incluyendo el cambio de denominación de esta Comisión, por lo cual quienes integramos la misma, consideramos oportuno someter a la consideración de este H. Pleno del Congreso lo siguiente”</w:t>
      </w:r>
    </w:p>
    <w:p w:rsidR="00BC3C46" w:rsidRPr="00BC3C46" w:rsidRDefault="00BC3C46" w:rsidP="00BC3C46">
      <w:pPr>
        <w:pBdr>
          <w:top w:val="nil"/>
          <w:left w:val="nil"/>
          <w:bottom w:val="nil"/>
          <w:right w:val="nil"/>
          <w:between w:val="nil"/>
          <w:bar w:val="nil"/>
        </w:pBdr>
        <w:spacing w:line="360" w:lineRule="auto"/>
        <w:ind w:left="567"/>
        <w:rPr>
          <w:rFonts w:eastAsia="Arial Unicode MS" w:cs="Arial"/>
          <w:i/>
          <w:iCs/>
          <w:color w:val="000000"/>
          <w:sz w:val="24"/>
          <w:szCs w:val="24"/>
          <w:u w:color="000000"/>
          <w:bdr w:val="nil"/>
          <w:lang w:val="es-ES_tradnl" w:eastAsia="es-MX"/>
        </w:rPr>
      </w:pPr>
    </w:p>
    <w:p w:rsidR="00BC3C46" w:rsidRPr="00BC3C46" w:rsidRDefault="00BC3C46" w:rsidP="00BC3C46">
      <w:pPr>
        <w:pBdr>
          <w:top w:val="nil"/>
          <w:left w:val="nil"/>
          <w:bottom w:val="nil"/>
          <w:right w:val="nil"/>
          <w:between w:val="nil"/>
          <w:bar w:val="nil"/>
        </w:pBdr>
        <w:spacing w:line="360" w:lineRule="auto"/>
        <w:ind w:left="567"/>
        <w:rPr>
          <w:rFonts w:eastAsia="Arial Unicode MS" w:cs="Arial"/>
          <w:i/>
          <w:iCs/>
          <w:color w:val="000000"/>
          <w:sz w:val="24"/>
          <w:szCs w:val="24"/>
          <w:u w:color="000000"/>
          <w:bdr w:val="nil"/>
          <w:lang w:val="es-ES_tradnl" w:eastAsia="es-MX"/>
        </w:rPr>
      </w:pPr>
    </w:p>
    <w:p w:rsidR="00BC3C46" w:rsidRPr="00BC3C46" w:rsidRDefault="00BC3C46" w:rsidP="00BC3C46">
      <w:pPr>
        <w:widowControl w:val="0"/>
        <w:pBdr>
          <w:top w:val="nil"/>
          <w:left w:val="nil"/>
          <w:bottom w:val="nil"/>
          <w:right w:val="nil"/>
          <w:between w:val="nil"/>
          <w:bar w:val="nil"/>
        </w:pBdr>
        <w:spacing w:line="360" w:lineRule="auto"/>
        <w:rPr>
          <w:rFonts w:eastAsia="Arial Unicode MS" w:cs="Arial"/>
          <w:color w:val="000000"/>
          <w:sz w:val="24"/>
          <w:szCs w:val="24"/>
          <w:u w:color="000000"/>
          <w:bdr w:val="nil"/>
          <w:lang w:val="es-ES_tradnl" w:eastAsia="es-MX"/>
        </w:rPr>
      </w:pPr>
    </w:p>
    <w:p w:rsidR="00BC3C46" w:rsidRPr="00BC3C46" w:rsidRDefault="00BC3C46" w:rsidP="00BC3C46">
      <w:pPr>
        <w:widowControl w:val="0"/>
        <w:pBdr>
          <w:top w:val="nil"/>
          <w:left w:val="nil"/>
          <w:bottom w:val="nil"/>
          <w:right w:val="nil"/>
          <w:between w:val="nil"/>
          <w:bar w:val="nil"/>
        </w:pBdr>
        <w:spacing w:line="360" w:lineRule="auto"/>
        <w:rPr>
          <w:rFonts w:eastAsia="Arial Unicode MS" w:cs="Arial"/>
          <w:color w:val="000000"/>
          <w:sz w:val="24"/>
          <w:szCs w:val="24"/>
          <w:u w:color="000000"/>
          <w:bdr w:val="nil"/>
          <w:lang w:val="es-ES_tradnl" w:eastAsia="es-MX"/>
        </w:rPr>
      </w:pPr>
    </w:p>
    <w:p w:rsidR="00BC3C46" w:rsidRPr="00BC3C46" w:rsidRDefault="00BC3C46" w:rsidP="00BC3C46">
      <w:pPr>
        <w:widowControl w:val="0"/>
        <w:pBdr>
          <w:top w:val="nil"/>
          <w:left w:val="nil"/>
          <w:bottom w:val="nil"/>
          <w:right w:val="nil"/>
          <w:between w:val="nil"/>
          <w:bar w:val="nil"/>
        </w:pBdr>
        <w:spacing w:line="360" w:lineRule="auto"/>
        <w:rPr>
          <w:rFonts w:eastAsia="Arial Unicode MS" w:cs="Arial"/>
          <w:color w:val="000000"/>
          <w:sz w:val="24"/>
          <w:szCs w:val="24"/>
          <w:u w:color="000000"/>
          <w:bdr w:val="nil"/>
          <w:lang w:val="es-ES_tradnl" w:eastAsia="es-MX"/>
        </w:rPr>
      </w:pPr>
    </w:p>
    <w:p w:rsidR="00BC3C46" w:rsidRPr="00BC3C46" w:rsidRDefault="00BC3C46" w:rsidP="00BC3C46">
      <w:pPr>
        <w:widowControl w:val="0"/>
        <w:pBdr>
          <w:top w:val="nil"/>
          <w:left w:val="nil"/>
          <w:bottom w:val="nil"/>
          <w:right w:val="nil"/>
          <w:between w:val="nil"/>
          <w:bar w:val="nil"/>
        </w:pBdr>
        <w:spacing w:line="360" w:lineRule="auto"/>
        <w:rPr>
          <w:rFonts w:eastAsia="Arial Unicode MS" w:cs="Arial"/>
          <w:color w:val="000000"/>
          <w:sz w:val="24"/>
          <w:szCs w:val="24"/>
          <w:u w:color="000000"/>
          <w:bdr w:val="nil"/>
          <w:lang w:val="es-ES_tradnl" w:eastAsia="es-MX"/>
        </w:rPr>
      </w:pPr>
    </w:p>
    <w:p w:rsidR="00BC3C46" w:rsidRPr="00BC3C46" w:rsidRDefault="00BC3C46" w:rsidP="00BC3C46">
      <w:pPr>
        <w:pBdr>
          <w:top w:val="nil"/>
          <w:left w:val="nil"/>
          <w:bottom w:val="nil"/>
          <w:right w:val="nil"/>
          <w:between w:val="nil"/>
          <w:bar w:val="nil"/>
        </w:pBdr>
        <w:spacing w:line="360" w:lineRule="auto"/>
        <w:rPr>
          <w:rFonts w:eastAsia="Arial Unicode MS" w:cs="Arial"/>
          <w:color w:val="000000"/>
          <w:sz w:val="24"/>
          <w:szCs w:val="24"/>
          <w:u w:color="000000"/>
          <w:bdr w:val="nil"/>
          <w:lang w:val="es-ES_tradnl" w:eastAsia="es-MX"/>
        </w:rPr>
      </w:pPr>
      <w:r w:rsidRPr="00BC3C46">
        <w:rPr>
          <w:rFonts w:eastAsia="Arial Unicode MS" w:cs="Arial"/>
          <w:b/>
          <w:bCs/>
          <w:color w:val="000000"/>
          <w:sz w:val="24"/>
          <w:szCs w:val="24"/>
          <w:u w:color="000000"/>
          <w:bdr w:val="nil"/>
          <w:lang w:val="de-DE" w:eastAsia="es-MX"/>
        </w:rPr>
        <w:lastRenderedPageBreak/>
        <w:t>TERCERO.-</w:t>
      </w:r>
      <w:r w:rsidRPr="00BC3C46">
        <w:rPr>
          <w:rFonts w:eastAsia="Arial Unicode MS" w:cs="Arial"/>
          <w:color w:val="000000"/>
          <w:sz w:val="24"/>
          <w:szCs w:val="24"/>
          <w:u w:color="000000"/>
          <w:bdr w:val="nil"/>
          <w:lang w:val="es-ES_tradnl" w:eastAsia="es-MX"/>
        </w:rPr>
        <w:t xml:space="preserve"> Quienes integramos esta Comisión de Reglamentos y Prácticas Parlamentarias, nos abocamos al estudio de las consideraciones en las que se funda y motiva el proyecto de reforma y coincidimos con la importancia de </w:t>
      </w:r>
      <w:r w:rsidRPr="00BC3C46">
        <w:rPr>
          <w:rFonts w:eastAsia="Arial Unicode MS" w:cs="Arial"/>
          <w:color w:val="000000"/>
          <w:sz w:val="24"/>
          <w:szCs w:val="24"/>
          <w:u w:color="000000"/>
          <w:bdr w:val="nil"/>
          <w:lang w:val="pt-PT" w:eastAsia="es-MX"/>
        </w:rPr>
        <w:t>reforma</w:t>
      </w:r>
      <w:r w:rsidRPr="00BC3C46">
        <w:rPr>
          <w:rFonts w:eastAsia="Arial Unicode MS" w:cs="Arial"/>
          <w:color w:val="000000"/>
          <w:sz w:val="24"/>
          <w:szCs w:val="24"/>
          <w:u w:color="000000"/>
          <w:bdr w:val="nil"/>
          <w:lang w:val="es-ES_tradnl" w:eastAsia="es-MX"/>
        </w:rPr>
        <w:t>r los artículos 19, 25 fracció</w:t>
      </w:r>
      <w:r w:rsidRPr="00BC3C46">
        <w:rPr>
          <w:rFonts w:eastAsia="Arial Unicode MS" w:cs="Arial"/>
          <w:color w:val="000000"/>
          <w:sz w:val="24"/>
          <w:szCs w:val="24"/>
          <w:u w:color="000000"/>
          <w:bdr w:val="nil"/>
          <w:lang w:val="it-IT" w:eastAsia="es-MX"/>
        </w:rPr>
        <w:t>n I, 88 fracci</w:t>
      </w:r>
      <w:r w:rsidRPr="00BC3C46">
        <w:rPr>
          <w:rFonts w:eastAsia="Arial Unicode MS" w:cs="Arial"/>
          <w:color w:val="000000"/>
          <w:sz w:val="24"/>
          <w:szCs w:val="24"/>
          <w:u w:color="000000"/>
          <w:bdr w:val="nil"/>
          <w:lang w:val="es-ES_tradnl" w:eastAsia="es-MX"/>
        </w:rPr>
        <w:t>ón XXIV y 112 de la Ley Orgánica del Congreso del Estado Independiente, Libre  y Soberano de Coahuila de Zaragoza, planteada por las Diputadas y Diputados Integrantes de la Comisión Instructora de Juicio Político y de Declaración de Procedencia en Materia de Responsabilidad Penal</w:t>
      </w:r>
      <w:r w:rsidRPr="00BC3C46">
        <w:rPr>
          <w:rFonts w:eastAsia="Arial Unicode MS" w:cs="Arial"/>
          <w:color w:val="000000"/>
          <w:sz w:val="24"/>
          <w:szCs w:val="24"/>
          <w:u w:color="000000"/>
          <w:bdr w:val="nil"/>
          <w:lang w:val="fr-FR" w:eastAsia="es-MX"/>
        </w:rPr>
        <w:t>, a fin de</w:t>
      </w:r>
      <w:r w:rsidRPr="00BC3C46">
        <w:rPr>
          <w:rFonts w:eastAsia="Arial Unicode MS" w:cs="Arial"/>
          <w:color w:val="000000"/>
          <w:sz w:val="24"/>
          <w:szCs w:val="24"/>
          <w:u w:color="000000"/>
          <w:bdr w:val="nil"/>
          <w:lang w:val="es-ES_tradnl" w:eastAsia="es-MX"/>
        </w:rPr>
        <w:t xml:space="preserve"> que se adecue el ordenamiento interno de este recinto legislativo, con lo establecido en ordenamientos de mayor jerarquía, tal y como se plantea en la exposición de motivos. </w:t>
      </w:r>
    </w:p>
    <w:p w:rsidR="00BC3C46" w:rsidRPr="00BC3C46" w:rsidRDefault="00BC3C46" w:rsidP="00BC3C46">
      <w:pPr>
        <w:pBdr>
          <w:top w:val="nil"/>
          <w:left w:val="nil"/>
          <w:bottom w:val="nil"/>
          <w:right w:val="nil"/>
          <w:between w:val="nil"/>
          <w:bar w:val="nil"/>
        </w:pBdr>
        <w:rPr>
          <w:rFonts w:eastAsia="Calibri" w:cs="Arial"/>
          <w:color w:val="000000"/>
          <w:sz w:val="24"/>
          <w:szCs w:val="24"/>
          <w:u w:color="000000"/>
          <w:bdr w:val="nil"/>
          <w:lang w:val="es-ES_tradnl" w:eastAsia="es-MX"/>
        </w:rPr>
      </w:pPr>
    </w:p>
    <w:p w:rsidR="00BC3C46" w:rsidRPr="00BC3C46" w:rsidRDefault="00BC3C46" w:rsidP="00BC3C46">
      <w:pPr>
        <w:pBdr>
          <w:top w:val="nil"/>
          <w:left w:val="nil"/>
          <w:bottom w:val="nil"/>
          <w:right w:val="nil"/>
          <w:between w:val="nil"/>
          <w:bar w:val="nil"/>
        </w:pBdr>
        <w:spacing w:after="160" w:line="360" w:lineRule="auto"/>
        <w:rPr>
          <w:rFonts w:eastAsia="Arial Unicode MS" w:cs="Arial"/>
          <w:color w:val="000000"/>
          <w:sz w:val="24"/>
          <w:szCs w:val="24"/>
          <w:u w:color="000000"/>
          <w:bdr w:val="nil"/>
          <w:lang w:val="es-ES_tradnl" w:eastAsia="es-MX"/>
        </w:rPr>
      </w:pPr>
    </w:p>
    <w:p w:rsidR="00BC3C46" w:rsidRPr="00BC3C46" w:rsidRDefault="00BC3C46" w:rsidP="00BC3C46">
      <w:pPr>
        <w:pBdr>
          <w:top w:val="nil"/>
          <w:left w:val="nil"/>
          <w:bottom w:val="nil"/>
          <w:right w:val="nil"/>
          <w:between w:val="nil"/>
          <w:bar w:val="nil"/>
        </w:pBdr>
        <w:spacing w:after="160" w:line="360" w:lineRule="auto"/>
        <w:rPr>
          <w:rFonts w:eastAsia="Arial Unicode MS" w:cs="Arial"/>
          <w:color w:val="000000"/>
          <w:sz w:val="24"/>
          <w:szCs w:val="24"/>
          <w:u w:color="000000"/>
          <w:bdr w:val="nil"/>
          <w:lang w:val="es-ES_tradnl" w:eastAsia="es-MX"/>
        </w:rPr>
      </w:pPr>
      <w:r w:rsidRPr="00BC3C46">
        <w:rPr>
          <w:rFonts w:eastAsia="Arial Unicode MS" w:cs="Arial"/>
          <w:color w:val="000000"/>
          <w:sz w:val="24"/>
          <w:szCs w:val="24"/>
          <w:u w:color="000000"/>
          <w:bdr w:val="nil"/>
          <w:lang w:val="es-ES_tradnl" w:eastAsia="es-MX"/>
        </w:rPr>
        <w:t xml:space="preserve">De igual forma coincidimos en que la denominación de dicha comisión debe cambiar, pues únicamente subsisten facultades relacionadas con procedimientos en materia de juicio político, delegando la responsabilidad penal a instituciones relacionadas con el mismo. </w:t>
      </w:r>
    </w:p>
    <w:p w:rsidR="00BC3C46" w:rsidRPr="00BC3C46" w:rsidRDefault="00BC3C46" w:rsidP="00BC3C46">
      <w:pPr>
        <w:pBdr>
          <w:top w:val="nil"/>
          <w:left w:val="nil"/>
          <w:bottom w:val="nil"/>
          <w:right w:val="nil"/>
          <w:between w:val="nil"/>
          <w:bar w:val="nil"/>
        </w:pBdr>
        <w:spacing w:after="160" w:line="360" w:lineRule="auto"/>
        <w:rPr>
          <w:rFonts w:eastAsia="Arial Unicode MS" w:cs="Arial"/>
          <w:color w:val="000000"/>
          <w:sz w:val="24"/>
          <w:szCs w:val="24"/>
          <w:u w:color="000000"/>
          <w:bdr w:val="nil"/>
          <w:lang w:val="es-ES_tradnl" w:eastAsia="es-MX"/>
        </w:rPr>
      </w:pPr>
    </w:p>
    <w:p w:rsidR="00BC3C46" w:rsidRPr="00BC3C46" w:rsidRDefault="00BC3C46" w:rsidP="00BC3C46">
      <w:pPr>
        <w:pBdr>
          <w:top w:val="nil"/>
          <w:left w:val="nil"/>
          <w:bottom w:val="nil"/>
          <w:right w:val="nil"/>
          <w:between w:val="nil"/>
          <w:bar w:val="nil"/>
        </w:pBdr>
        <w:spacing w:after="160" w:line="360" w:lineRule="auto"/>
        <w:rPr>
          <w:rFonts w:eastAsia="Arial Unicode MS" w:cs="Arial"/>
          <w:color w:val="000000"/>
          <w:sz w:val="24"/>
          <w:szCs w:val="24"/>
          <w:u w:color="000000"/>
          <w:bdr w:val="nil"/>
          <w:lang w:val="es-ES_tradnl" w:eastAsia="es-MX"/>
        </w:rPr>
      </w:pPr>
      <w:r w:rsidRPr="00BC3C46">
        <w:rPr>
          <w:rFonts w:eastAsia="Arial Unicode MS" w:cs="Arial"/>
          <w:color w:val="000000"/>
          <w:sz w:val="24"/>
          <w:szCs w:val="24"/>
          <w:u w:color="000000"/>
          <w:bdr w:val="nil"/>
          <w:lang w:val="es-ES_tradnl" w:eastAsia="es-MX"/>
        </w:rPr>
        <w:t xml:space="preserve">Como bien señala la exposición de motivos las reformas a la Constitución Política de los Estados Unidos Mexicanos y la expedición de la Ley General del Sistema Nacional Anticorrupción y Ley General de Responsabilidades Administrativas, obligan a una necesaria adecuación por parte del marco jurídico estatal con la intención de lograr la armonización requerida dentro del sistema jurídico mexicano, que protegerá la certeza jurídica de las y los ciudadanos. </w:t>
      </w:r>
    </w:p>
    <w:p w:rsidR="00BC3C46" w:rsidRPr="00BC3C46" w:rsidRDefault="00BC3C46" w:rsidP="00BC3C46">
      <w:pPr>
        <w:pBdr>
          <w:top w:val="nil"/>
          <w:left w:val="nil"/>
          <w:bottom w:val="nil"/>
          <w:right w:val="nil"/>
          <w:between w:val="nil"/>
          <w:bar w:val="nil"/>
        </w:pBdr>
        <w:rPr>
          <w:rFonts w:eastAsia="Calibri" w:cs="Arial"/>
          <w:color w:val="000000"/>
          <w:sz w:val="24"/>
          <w:szCs w:val="24"/>
          <w:u w:color="000000"/>
          <w:bdr w:val="nil"/>
          <w:shd w:val="clear" w:color="auto" w:fill="FFFFFF"/>
          <w:lang w:val="es-ES_tradnl" w:eastAsia="es-MX"/>
        </w:rPr>
      </w:pPr>
    </w:p>
    <w:p w:rsidR="00BC3C46" w:rsidRPr="00BC3C46" w:rsidRDefault="00BC3C46" w:rsidP="00BC3C46">
      <w:pPr>
        <w:pBdr>
          <w:top w:val="nil"/>
          <w:left w:val="nil"/>
          <w:bottom w:val="nil"/>
          <w:right w:val="nil"/>
          <w:between w:val="nil"/>
          <w:bar w:val="nil"/>
        </w:pBdr>
        <w:rPr>
          <w:rFonts w:eastAsia="Calibri" w:cs="Arial"/>
          <w:color w:val="000000"/>
          <w:sz w:val="24"/>
          <w:szCs w:val="24"/>
          <w:u w:color="000000"/>
          <w:bdr w:val="nil"/>
          <w:shd w:val="clear" w:color="auto" w:fill="FFFFFF"/>
          <w:lang w:val="es-ES_tradnl" w:eastAsia="es-MX"/>
        </w:rPr>
      </w:pPr>
    </w:p>
    <w:p w:rsidR="00BC3C46" w:rsidRPr="00BC3C46" w:rsidRDefault="00BC3C46" w:rsidP="00BC3C46">
      <w:pPr>
        <w:pBdr>
          <w:top w:val="nil"/>
          <w:left w:val="nil"/>
          <w:bottom w:val="nil"/>
          <w:right w:val="nil"/>
          <w:between w:val="nil"/>
          <w:bar w:val="nil"/>
        </w:pBdr>
        <w:spacing w:line="360" w:lineRule="auto"/>
        <w:rPr>
          <w:rFonts w:eastAsia="Arial Unicode MS" w:cs="Arial"/>
          <w:color w:val="000000"/>
          <w:sz w:val="24"/>
          <w:szCs w:val="24"/>
          <w:u w:color="000000"/>
          <w:bdr w:val="nil"/>
          <w:shd w:val="clear" w:color="auto" w:fill="FFFFFF"/>
          <w:lang w:val="es-ES_tradnl" w:eastAsia="es-MX"/>
        </w:rPr>
      </w:pPr>
      <w:r w:rsidRPr="00BC3C46">
        <w:rPr>
          <w:rFonts w:eastAsia="Arial Unicode MS" w:cs="Arial"/>
          <w:color w:val="000000"/>
          <w:sz w:val="24"/>
          <w:szCs w:val="24"/>
          <w:u w:color="000000"/>
          <w:bdr w:val="nil"/>
          <w:shd w:val="clear" w:color="auto" w:fill="FFFFFF"/>
          <w:lang w:val="es-ES_tradnl" w:eastAsia="es-MX"/>
        </w:rPr>
        <w:t xml:space="preserve">Por ello, quienes integramos esta comisión dictaminadora coincidimos en que resulta esencial que se lleve a cabo esta adecuación, para estar en sintonía con el sistema federal, homólogo en materia, y no quedarnos fuera de contexto en la vida legislativa - </w:t>
      </w:r>
      <w:r w:rsidRPr="00BC3C46">
        <w:rPr>
          <w:rFonts w:eastAsia="Arial Unicode MS" w:cs="Arial"/>
          <w:color w:val="000000"/>
          <w:sz w:val="24"/>
          <w:szCs w:val="24"/>
          <w:u w:color="000000"/>
          <w:bdr w:val="nil"/>
          <w:shd w:val="clear" w:color="auto" w:fill="FFFFFF"/>
          <w:lang w:val="es-ES_tradnl" w:eastAsia="es-MX"/>
        </w:rPr>
        <w:lastRenderedPageBreak/>
        <w:t>jurídica activa del país, con su debida aprobación. En este contexto, quienes dictaminamos hoy la presente iniciativa encontramos oportuna la reforma en cuestión.</w:t>
      </w:r>
    </w:p>
    <w:p w:rsidR="00BC3C46" w:rsidRPr="00BC3C46" w:rsidRDefault="00BC3C46" w:rsidP="00BC3C46">
      <w:pPr>
        <w:pBdr>
          <w:top w:val="nil"/>
          <w:left w:val="nil"/>
          <w:bottom w:val="nil"/>
          <w:right w:val="nil"/>
          <w:between w:val="nil"/>
          <w:bar w:val="nil"/>
        </w:pBdr>
        <w:spacing w:line="360" w:lineRule="auto"/>
        <w:rPr>
          <w:rFonts w:eastAsia="Arial Unicode MS" w:cs="Arial"/>
          <w:color w:val="000000"/>
          <w:sz w:val="24"/>
          <w:szCs w:val="24"/>
          <w:u w:color="000000"/>
          <w:bdr w:val="nil"/>
          <w:shd w:val="clear" w:color="auto" w:fill="FFFFFF"/>
          <w:lang w:val="es-ES_tradnl" w:eastAsia="es-MX"/>
        </w:rPr>
      </w:pPr>
    </w:p>
    <w:p w:rsidR="00BC3C46" w:rsidRPr="00BC3C46" w:rsidRDefault="00BC3C46" w:rsidP="00BC3C46">
      <w:pPr>
        <w:pBdr>
          <w:top w:val="nil"/>
          <w:left w:val="nil"/>
          <w:bottom w:val="nil"/>
          <w:right w:val="nil"/>
          <w:between w:val="nil"/>
          <w:bar w:val="nil"/>
        </w:pBdr>
        <w:spacing w:line="360" w:lineRule="auto"/>
        <w:rPr>
          <w:rFonts w:eastAsia="Arial Unicode MS" w:cs="Arial"/>
          <w:color w:val="000000"/>
          <w:sz w:val="24"/>
          <w:szCs w:val="24"/>
          <w:u w:color="000000"/>
          <w:bdr w:val="nil"/>
          <w:shd w:val="clear" w:color="auto" w:fill="FFFFFF"/>
          <w:lang w:val="es-ES_tradnl" w:eastAsia="es-MX"/>
        </w:rPr>
      </w:pPr>
      <w:r w:rsidRPr="00BC3C46">
        <w:rPr>
          <w:rFonts w:eastAsia="Arial Unicode MS" w:cs="Arial"/>
          <w:color w:val="000000"/>
          <w:sz w:val="24"/>
          <w:szCs w:val="24"/>
          <w:u w:color="000000"/>
          <w:bdr w:val="nil"/>
          <w:shd w:val="clear" w:color="auto" w:fill="FFFFFF"/>
          <w:lang w:val="es-ES_tradnl" w:eastAsia="es-MX"/>
        </w:rPr>
        <w:t xml:space="preserve">Por otro lado, y tomando en consideración las observaciones hechas por el Diputado Juan Antonio García Villa, en cuanto al artículo 120 en el cual se establece que </w:t>
      </w:r>
      <w:r w:rsidRPr="00BC3C46">
        <w:rPr>
          <w:rFonts w:eastAsia="Arial Unicode MS" w:cs="Arial"/>
          <w:i/>
          <w:iCs/>
          <w:color w:val="000000"/>
          <w:sz w:val="24"/>
          <w:szCs w:val="24"/>
          <w:u w:color="000000"/>
          <w:bdr w:val="nil"/>
          <w:shd w:val="clear" w:color="auto" w:fill="FFFFFF"/>
          <w:lang w:val="es-ES_tradnl" w:eastAsia="es-MX"/>
        </w:rPr>
        <w:t>“</w:t>
      </w:r>
      <w:r w:rsidRPr="00BC3C46">
        <w:rPr>
          <w:rFonts w:eastAsia="Arial Unicode MS" w:cs="Arial"/>
          <w:i/>
          <w:iCs/>
          <w:color w:val="000000"/>
          <w:sz w:val="24"/>
          <w:szCs w:val="24"/>
          <w:u w:color="000000"/>
          <w:bdr w:val="nil"/>
          <w:lang w:val="es-ES_tradnl" w:eastAsia="es-MX"/>
        </w:rPr>
        <w:t xml:space="preserve">Las reuniones en que se traten asuntos relativos a la instrucción de juicio político, así como las reuniones de la Comisión de Auditoría Gubernamental </w:t>
      </w:r>
      <w:r w:rsidRPr="00BC3C46">
        <w:rPr>
          <w:rFonts w:eastAsia="Arial Unicode MS" w:cs="Arial"/>
          <w:b/>
          <w:bCs/>
          <w:i/>
          <w:iCs/>
          <w:color w:val="000000"/>
          <w:sz w:val="24"/>
          <w:szCs w:val="24"/>
          <w:u w:color="000000"/>
          <w:bdr w:val="nil"/>
          <w:lang w:val="es-ES_tradnl" w:eastAsia="es-MX"/>
        </w:rPr>
        <w:t>y Cuenta Pública</w:t>
      </w:r>
      <w:r w:rsidRPr="00BC3C46">
        <w:rPr>
          <w:rFonts w:eastAsia="Arial Unicode MS" w:cs="Arial"/>
          <w:i/>
          <w:iCs/>
          <w:color w:val="000000"/>
          <w:sz w:val="24"/>
          <w:szCs w:val="24"/>
          <w:u w:color="000000"/>
          <w:bdr w:val="nil"/>
          <w:lang w:val="es-ES_tradnl" w:eastAsia="es-MX"/>
        </w:rPr>
        <w:t xml:space="preserve">, en las que se discutan los asuntos presupuestales y financieros, siempre serán privadas” </w:t>
      </w:r>
      <w:r w:rsidRPr="00BC3C46">
        <w:rPr>
          <w:rFonts w:eastAsia="Arial Unicode MS" w:cs="Arial"/>
          <w:color w:val="000000"/>
          <w:sz w:val="24"/>
          <w:szCs w:val="24"/>
          <w:u w:color="000000"/>
          <w:bdr w:val="nil"/>
          <w:lang w:val="es-ES_tradnl" w:eastAsia="es-MX"/>
        </w:rPr>
        <w:t xml:space="preserve">y toda vez que ha sido turnada diversa iniciativa a ésta comisión, por parte del Diputado Marcelo de Jesús Torres Cofiño la cual versa sobre el mismo artículo y también sobre la publicidad de todas las reuniones de las comisiones, se advierte que tanto las observaciones como la iniciativa deben ser tratadas en otra reunión con el fin de dejar a salvo en el presente dictamen lo referente a la armonización de los conceptos en cuanto a la Comisión Instructora de Juicio Político, y por otro lado, y en otro dictamen, discutir, analizar y en su caso aprobar el dictamen referente a la publicidad de las reuniones de las comisiones.   </w:t>
      </w:r>
    </w:p>
    <w:p w:rsidR="00BC3C46" w:rsidRPr="00BC3C46" w:rsidRDefault="00BC3C46" w:rsidP="00BC3C46">
      <w:pPr>
        <w:pBdr>
          <w:top w:val="nil"/>
          <w:left w:val="nil"/>
          <w:bottom w:val="nil"/>
          <w:right w:val="nil"/>
          <w:between w:val="nil"/>
          <w:bar w:val="nil"/>
        </w:pBdr>
        <w:rPr>
          <w:rFonts w:eastAsia="Calibri" w:cs="Arial"/>
          <w:color w:val="000000"/>
          <w:sz w:val="24"/>
          <w:szCs w:val="24"/>
          <w:u w:color="000000"/>
          <w:bdr w:val="nil"/>
          <w:shd w:val="clear" w:color="auto" w:fill="FFFFFF"/>
          <w:lang w:val="es-ES_tradnl" w:eastAsia="es-MX"/>
        </w:rPr>
      </w:pPr>
    </w:p>
    <w:p w:rsidR="00BC3C46" w:rsidRPr="00BC3C46" w:rsidRDefault="00BC3C46" w:rsidP="00BC3C46">
      <w:pPr>
        <w:pBdr>
          <w:top w:val="nil"/>
          <w:left w:val="nil"/>
          <w:bottom w:val="nil"/>
          <w:right w:val="nil"/>
          <w:between w:val="nil"/>
          <w:bar w:val="nil"/>
        </w:pBdr>
        <w:spacing w:line="360" w:lineRule="auto"/>
        <w:rPr>
          <w:rFonts w:eastAsia="Arial Unicode MS" w:cs="Arial"/>
          <w:color w:val="333333"/>
          <w:sz w:val="24"/>
          <w:szCs w:val="24"/>
          <w:u w:color="333333"/>
          <w:bdr w:val="nil"/>
          <w:shd w:val="clear" w:color="auto" w:fill="FFFFFF"/>
          <w:lang w:val="es-ES_tradnl" w:eastAsia="es-MX"/>
        </w:rPr>
      </w:pPr>
      <w:r w:rsidRPr="00BC3C46">
        <w:rPr>
          <w:rFonts w:eastAsia="Arial Unicode MS" w:cs="Arial"/>
          <w:color w:val="000000"/>
          <w:sz w:val="24"/>
          <w:szCs w:val="24"/>
          <w:u w:color="000000"/>
          <w:bdr w:val="nil"/>
          <w:lang w:val="es-ES_tradnl" w:eastAsia="es-MX"/>
        </w:rPr>
        <w:t xml:space="preserve">Una vez realizadas estas consideraciones y agotado el estudio sobre el contenido, alcances y constitucionalidad de la reforma, los integrantes de esta comisión dictaminadora estamos de acuerdo en la importancia de adecuar las disposiciones mencionadas para estar en sintonía con el sistema federal, lo cual se generaría con su eventual aprobación. </w:t>
      </w:r>
    </w:p>
    <w:p w:rsidR="00BC3C46" w:rsidRPr="00BC3C46" w:rsidRDefault="00BC3C46" w:rsidP="00BC3C46">
      <w:pPr>
        <w:pBdr>
          <w:top w:val="nil"/>
          <w:left w:val="nil"/>
          <w:bottom w:val="nil"/>
          <w:right w:val="nil"/>
          <w:between w:val="nil"/>
          <w:bar w:val="nil"/>
        </w:pBdr>
        <w:rPr>
          <w:rFonts w:eastAsia="Calibri" w:cs="Arial"/>
          <w:color w:val="333333"/>
          <w:sz w:val="24"/>
          <w:szCs w:val="24"/>
          <w:u w:color="333333"/>
          <w:bdr w:val="nil"/>
          <w:shd w:val="clear" w:color="auto" w:fill="FFFFFF"/>
          <w:lang w:val="es-ES_tradnl" w:eastAsia="es-MX"/>
        </w:rPr>
      </w:pPr>
    </w:p>
    <w:p w:rsidR="00BC3C46" w:rsidRPr="00BC3C46" w:rsidRDefault="00BC3C46" w:rsidP="00BC3C46">
      <w:pPr>
        <w:pBdr>
          <w:top w:val="nil"/>
          <w:left w:val="nil"/>
          <w:bottom w:val="nil"/>
          <w:right w:val="nil"/>
          <w:between w:val="nil"/>
          <w:bar w:val="nil"/>
        </w:pBdr>
        <w:shd w:val="clear" w:color="auto" w:fill="FFFFFF"/>
        <w:spacing w:after="300" w:line="360" w:lineRule="auto"/>
        <w:outlineLvl w:val="1"/>
        <w:rPr>
          <w:rFonts w:eastAsia="Arial" w:cs="Arial"/>
          <w:color w:val="1B1D1F"/>
          <w:sz w:val="24"/>
          <w:szCs w:val="24"/>
          <w:u w:color="1B1D1F"/>
          <w:bdr w:val="nil"/>
          <w:lang w:val="es-ES_tradnl" w:eastAsia="es-MX"/>
        </w:rPr>
      </w:pPr>
      <w:r w:rsidRPr="00BC3C46">
        <w:rPr>
          <w:rFonts w:eastAsia="Arial Unicode MS" w:cs="Arial"/>
          <w:color w:val="000000"/>
          <w:kern w:val="36"/>
          <w:sz w:val="24"/>
          <w:szCs w:val="24"/>
          <w:u w:color="000000"/>
          <w:bdr w:val="nil"/>
          <w:lang w:val="es-ES_tradnl" w:eastAsia="es-MX"/>
        </w:rPr>
        <w:t>Por las consideraciones antes expuestas, es que</w:t>
      </w:r>
      <w:r w:rsidRPr="00BC3C46">
        <w:rPr>
          <w:rFonts w:eastAsia="Arial Unicode MS" w:cs="Arial"/>
          <w:color w:val="000000"/>
          <w:sz w:val="24"/>
          <w:szCs w:val="24"/>
          <w:u w:color="000000"/>
          <w:bdr w:val="nil"/>
          <w:lang w:val="es-ES_tradnl" w:eastAsia="es-MX"/>
        </w:rPr>
        <w:t xml:space="preserve"> estimamos pertinente emitir y poner a consideración del pleno el siguiente:</w:t>
      </w:r>
    </w:p>
    <w:p w:rsidR="00BC3C46" w:rsidRPr="00BC3C46" w:rsidRDefault="00BC3C46" w:rsidP="00BC3C46">
      <w:pPr>
        <w:pBdr>
          <w:top w:val="nil"/>
          <w:left w:val="nil"/>
          <w:bottom w:val="nil"/>
          <w:right w:val="nil"/>
          <w:between w:val="nil"/>
          <w:bar w:val="nil"/>
        </w:pBdr>
        <w:rPr>
          <w:rFonts w:eastAsia="Calibri" w:cs="Arial"/>
          <w:color w:val="000000"/>
          <w:sz w:val="24"/>
          <w:szCs w:val="24"/>
          <w:u w:color="000000"/>
          <w:bdr w:val="nil"/>
          <w:lang w:val="es-ES_tradnl" w:eastAsia="es-MX"/>
        </w:rPr>
      </w:pPr>
    </w:p>
    <w:p w:rsidR="00BC3C46" w:rsidRPr="00BC3C46" w:rsidRDefault="00BC3C46" w:rsidP="00BC3C46">
      <w:pPr>
        <w:pBdr>
          <w:top w:val="nil"/>
          <w:left w:val="nil"/>
          <w:bottom w:val="nil"/>
          <w:right w:val="nil"/>
          <w:between w:val="nil"/>
          <w:bar w:val="nil"/>
        </w:pBdr>
        <w:spacing w:line="360" w:lineRule="auto"/>
        <w:jc w:val="center"/>
        <w:rPr>
          <w:rFonts w:eastAsia="Arial Unicode MS" w:cs="Arial"/>
          <w:b/>
          <w:bCs/>
          <w:color w:val="000000"/>
          <w:sz w:val="24"/>
          <w:szCs w:val="24"/>
          <w:u w:color="000000"/>
          <w:bdr w:val="nil"/>
          <w:lang w:val="es-ES_tradnl" w:eastAsia="es-MX"/>
        </w:rPr>
      </w:pPr>
      <w:r w:rsidRPr="00BC3C46">
        <w:rPr>
          <w:rFonts w:eastAsia="Arial Unicode MS" w:cs="Arial"/>
          <w:b/>
          <w:bCs/>
          <w:color w:val="000000"/>
          <w:sz w:val="24"/>
          <w:szCs w:val="24"/>
          <w:u w:color="000000"/>
          <w:bdr w:val="nil"/>
          <w:lang w:val="es-ES_tradnl" w:eastAsia="es-MX"/>
        </w:rPr>
        <w:t>PROYECTO DE DECRETO.</w:t>
      </w:r>
    </w:p>
    <w:p w:rsidR="00BC3C46" w:rsidRPr="00BC3C46" w:rsidRDefault="00BC3C46" w:rsidP="00BC3C46">
      <w:pPr>
        <w:pBdr>
          <w:top w:val="nil"/>
          <w:left w:val="nil"/>
          <w:bottom w:val="nil"/>
          <w:right w:val="nil"/>
          <w:between w:val="nil"/>
          <w:bar w:val="nil"/>
        </w:pBdr>
        <w:spacing w:line="360" w:lineRule="auto"/>
        <w:rPr>
          <w:rFonts w:eastAsia="Arial" w:cs="Arial"/>
          <w:color w:val="000000"/>
          <w:sz w:val="24"/>
          <w:szCs w:val="24"/>
          <w:u w:color="000000"/>
          <w:bdr w:val="nil"/>
          <w:lang w:val="es-ES_tradnl" w:eastAsia="es-MX"/>
        </w:rPr>
      </w:pPr>
    </w:p>
    <w:p w:rsidR="00BC3C46" w:rsidRPr="00BC3C46" w:rsidRDefault="00BC3C46" w:rsidP="00BC3C46">
      <w:pPr>
        <w:pBdr>
          <w:top w:val="nil"/>
          <w:left w:val="nil"/>
          <w:bottom w:val="nil"/>
          <w:right w:val="nil"/>
          <w:between w:val="nil"/>
          <w:bar w:val="nil"/>
        </w:pBdr>
        <w:spacing w:line="360" w:lineRule="auto"/>
        <w:rPr>
          <w:rFonts w:eastAsia="Arial Unicode MS" w:cs="Arial"/>
          <w:b/>
          <w:bCs/>
          <w:color w:val="000000"/>
          <w:sz w:val="24"/>
          <w:szCs w:val="24"/>
          <w:u w:color="000000"/>
          <w:bdr w:val="nil"/>
          <w:lang w:val="de-DE" w:eastAsia="es-MX"/>
        </w:rPr>
      </w:pPr>
    </w:p>
    <w:p w:rsidR="00BC3C46" w:rsidRPr="00BC3C46" w:rsidRDefault="00BC3C46" w:rsidP="00BC3C46">
      <w:pPr>
        <w:pBdr>
          <w:top w:val="nil"/>
          <w:left w:val="nil"/>
          <w:bottom w:val="nil"/>
          <w:right w:val="nil"/>
          <w:between w:val="nil"/>
          <w:bar w:val="nil"/>
        </w:pBdr>
        <w:spacing w:line="360" w:lineRule="auto"/>
        <w:rPr>
          <w:rFonts w:eastAsia="Arial Unicode MS" w:cs="Arial"/>
          <w:b/>
          <w:bCs/>
          <w:color w:val="000000"/>
          <w:sz w:val="24"/>
          <w:szCs w:val="24"/>
          <w:u w:color="000000"/>
          <w:bdr w:val="nil"/>
          <w:lang w:val="de-DE" w:eastAsia="es-MX"/>
        </w:rPr>
      </w:pPr>
    </w:p>
    <w:p w:rsidR="00BC3C46" w:rsidRPr="00BC3C46" w:rsidRDefault="00BC3C46" w:rsidP="00BC3C46">
      <w:pPr>
        <w:pBdr>
          <w:top w:val="nil"/>
          <w:left w:val="nil"/>
          <w:bottom w:val="nil"/>
          <w:right w:val="nil"/>
          <w:between w:val="nil"/>
          <w:bar w:val="nil"/>
        </w:pBdr>
        <w:spacing w:line="360" w:lineRule="auto"/>
        <w:rPr>
          <w:rFonts w:eastAsia="Arial Unicode MS" w:cs="Arial"/>
          <w:b/>
          <w:bCs/>
          <w:color w:val="000000"/>
          <w:sz w:val="24"/>
          <w:szCs w:val="24"/>
          <w:u w:color="000000"/>
          <w:bdr w:val="nil"/>
          <w:lang w:val="de-DE" w:eastAsia="es-MX"/>
        </w:rPr>
      </w:pPr>
    </w:p>
    <w:p w:rsidR="00BC3C46" w:rsidRPr="00BC3C46" w:rsidRDefault="00BC3C46" w:rsidP="00BC3C46">
      <w:pPr>
        <w:pBdr>
          <w:top w:val="nil"/>
          <w:left w:val="nil"/>
          <w:bottom w:val="nil"/>
          <w:right w:val="nil"/>
          <w:between w:val="nil"/>
          <w:bar w:val="nil"/>
        </w:pBdr>
        <w:spacing w:line="360" w:lineRule="auto"/>
        <w:rPr>
          <w:rFonts w:eastAsia="Arial Unicode MS" w:cs="Arial"/>
          <w:color w:val="000000"/>
          <w:sz w:val="24"/>
          <w:szCs w:val="24"/>
          <w:u w:color="000000"/>
          <w:bdr w:val="nil"/>
          <w:lang w:val="es-ES_tradnl" w:eastAsia="es-MX"/>
        </w:rPr>
      </w:pPr>
      <w:r w:rsidRPr="00BC3C46">
        <w:rPr>
          <w:rFonts w:eastAsia="Arial Unicode MS" w:cs="Arial"/>
          <w:b/>
          <w:bCs/>
          <w:color w:val="000000"/>
          <w:sz w:val="24"/>
          <w:szCs w:val="24"/>
          <w:u w:color="000000"/>
          <w:bdr w:val="nil"/>
          <w:lang w:val="de-DE" w:eastAsia="es-MX"/>
        </w:rPr>
        <w:t>ART</w:t>
      </w:r>
      <w:r w:rsidRPr="00BC3C46">
        <w:rPr>
          <w:rFonts w:eastAsia="Arial Unicode MS" w:cs="Arial"/>
          <w:b/>
          <w:bCs/>
          <w:color w:val="000000"/>
          <w:sz w:val="24"/>
          <w:szCs w:val="24"/>
          <w:u w:color="000000"/>
          <w:bdr w:val="nil"/>
          <w:lang w:val="es-ES_tradnl" w:eastAsia="es-MX"/>
        </w:rPr>
        <w:t>ÍCULO ÚNICO.-</w:t>
      </w:r>
      <w:r w:rsidRPr="00BC3C46">
        <w:rPr>
          <w:rFonts w:eastAsia="Arial Unicode MS" w:cs="Arial"/>
          <w:color w:val="000000"/>
          <w:sz w:val="24"/>
          <w:szCs w:val="24"/>
          <w:u w:color="000000"/>
          <w:bdr w:val="nil"/>
          <w:lang w:val="es-ES_tradnl" w:eastAsia="es-MX"/>
        </w:rPr>
        <w:t xml:space="preserve"> Se reforman los artículos 19, 25 fracció</w:t>
      </w:r>
      <w:r w:rsidRPr="00BC3C46">
        <w:rPr>
          <w:rFonts w:eastAsia="Arial Unicode MS" w:cs="Arial"/>
          <w:color w:val="000000"/>
          <w:sz w:val="24"/>
          <w:szCs w:val="24"/>
          <w:u w:color="000000"/>
          <w:bdr w:val="nil"/>
          <w:lang w:val="it-IT" w:eastAsia="es-MX"/>
        </w:rPr>
        <w:t>n I, 88 fracci</w:t>
      </w:r>
      <w:r w:rsidRPr="00BC3C46">
        <w:rPr>
          <w:rFonts w:eastAsia="Arial Unicode MS" w:cs="Arial"/>
          <w:color w:val="000000"/>
          <w:sz w:val="24"/>
          <w:szCs w:val="24"/>
          <w:u w:color="000000"/>
          <w:bdr w:val="nil"/>
          <w:lang w:val="es-ES_tradnl" w:eastAsia="es-MX"/>
        </w:rPr>
        <w:t>ón XXIV, y 112 de la Ley Orgánica del Congreso del Estado Independiente, Libre y Soberano de Coahuila de Zaragoza, para quedar como sigue:</w:t>
      </w:r>
    </w:p>
    <w:p w:rsidR="00BC3C46" w:rsidRPr="00BC3C46" w:rsidRDefault="00BC3C46" w:rsidP="00BC3C46">
      <w:pPr>
        <w:pBdr>
          <w:top w:val="nil"/>
          <w:left w:val="nil"/>
          <w:bottom w:val="nil"/>
          <w:right w:val="nil"/>
          <w:between w:val="nil"/>
          <w:bar w:val="nil"/>
        </w:pBdr>
        <w:spacing w:line="360" w:lineRule="auto"/>
        <w:rPr>
          <w:rFonts w:eastAsia="Arial Unicode MS" w:cs="Arial"/>
          <w:color w:val="000000"/>
          <w:sz w:val="24"/>
          <w:szCs w:val="24"/>
          <w:u w:color="000000"/>
          <w:bdr w:val="nil"/>
          <w:lang w:val="es-ES_tradnl" w:eastAsia="es-MX"/>
        </w:rPr>
      </w:pPr>
    </w:p>
    <w:p w:rsidR="00BC3C46" w:rsidRPr="00BC3C46" w:rsidRDefault="00BC3C46" w:rsidP="00BC3C46">
      <w:pPr>
        <w:pBdr>
          <w:top w:val="nil"/>
          <w:left w:val="nil"/>
          <w:bottom w:val="nil"/>
          <w:right w:val="nil"/>
          <w:between w:val="nil"/>
          <w:bar w:val="nil"/>
        </w:pBdr>
        <w:spacing w:line="360" w:lineRule="auto"/>
        <w:rPr>
          <w:rFonts w:eastAsia="Arial Unicode MS" w:cs="Arial"/>
          <w:b/>
          <w:bCs/>
          <w:color w:val="000000"/>
          <w:sz w:val="24"/>
          <w:szCs w:val="24"/>
          <w:u w:color="000000"/>
          <w:bdr w:val="nil"/>
          <w:lang w:val="es-ES_tradnl" w:eastAsia="es-MX"/>
        </w:rPr>
      </w:pPr>
      <w:r w:rsidRPr="00BC3C46">
        <w:rPr>
          <w:rFonts w:eastAsia="Arial Unicode MS" w:cs="Arial"/>
          <w:b/>
          <w:bCs/>
          <w:color w:val="000000"/>
          <w:sz w:val="24"/>
          <w:szCs w:val="24"/>
          <w:u w:color="000000"/>
          <w:bdr w:val="nil"/>
          <w:lang w:val="de-DE" w:eastAsia="es-MX"/>
        </w:rPr>
        <w:t>Art</w:t>
      </w:r>
      <w:r w:rsidRPr="00BC3C46">
        <w:rPr>
          <w:rFonts w:eastAsia="Arial Unicode MS" w:cs="Arial"/>
          <w:b/>
          <w:bCs/>
          <w:color w:val="000000"/>
          <w:sz w:val="24"/>
          <w:szCs w:val="24"/>
          <w:u w:color="000000"/>
          <w:bdr w:val="nil"/>
          <w:lang w:val="es-ES_tradnl" w:eastAsia="es-MX"/>
        </w:rPr>
        <w:t>í</w:t>
      </w:r>
      <w:r w:rsidRPr="00BC3C46">
        <w:rPr>
          <w:rFonts w:eastAsia="Arial Unicode MS" w:cs="Arial"/>
          <w:b/>
          <w:bCs/>
          <w:color w:val="000000"/>
          <w:sz w:val="24"/>
          <w:szCs w:val="24"/>
          <w:u w:color="000000"/>
          <w:bdr w:val="nil"/>
          <w:lang w:val="pt-PT" w:eastAsia="es-MX"/>
        </w:rPr>
        <w:t xml:space="preserve">culo </w:t>
      </w:r>
      <w:r w:rsidRPr="00BC3C46">
        <w:rPr>
          <w:rFonts w:eastAsia="Arial Unicode MS" w:cs="Arial"/>
          <w:b/>
          <w:bCs/>
          <w:color w:val="000000"/>
          <w:sz w:val="24"/>
          <w:szCs w:val="24"/>
          <w:u w:color="000000"/>
          <w:bdr w:val="nil"/>
          <w:lang w:val="es-ES_tradnl" w:eastAsia="es-MX"/>
        </w:rPr>
        <w:t xml:space="preserve">19.- </w:t>
      </w:r>
      <w:r w:rsidRPr="00BC3C46">
        <w:rPr>
          <w:rFonts w:eastAsia="Arial Unicode MS" w:cs="Arial"/>
          <w:color w:val="000000"/>
          <w:sz w:val="24"/>
          <w:szCs w:val="24"/>
          <w:u w:color="000000"/>
          <w:bdr w:val="nil"/>
          <w:lang w:val="es-ES_tradnl" w:eastAsia="es-MX"/>
        </w:rPr>
        <w:t>A las y los Diputados no podrá exigírseles responsabilidad legal alguna por las opiniones que manifiesten en el desempeño de su encargo y jamás podrán ser reconvenidos o enjuiciados por ellas. Sin embargo, serán responsables por los delitos, faltas u omisiones, que cometan durante el tiempo de su encargo, y procederá la separación del cargo en los términos de lo dispuesto en el artículo 165 de la Constitución Política del Estado.</w:t>
      </w:r>
    </w:p>
    <w:p w:rsidR="00BC3C46" w:rsidRPr="00BC3C46" w:rsidRDefault="00BC3C46" w:rsidP="00BC3C46">
      <w:pPr>
        <w:pBdr>
          <w:top w:val="nil"/>
          <w:left w:val="nil"/>
          <w:bottom w:val="nil"/>
          <w:right w:val="nil"/>
          <w:between w:val="nil"/>
          <w:bar w:val="nil"/>
        </w:pBdr>
        <w:spacing w:line="360" w:lineRule="auto"/>
        <w:rPr>
          <w:rFonts w:eastAsia="Arial Unicode MS" w:cs="Arial"/>
          <w:color w:val="000000"/>
          <w:sz w:val="24"/>
          <w:szCs w:val="24"/>
          <w:u w:color="000000"/>
          <w:bdr w:val="nil"/>
          <w:lang w:val="es-ES_tradnl" w:eastAsia="es-MX"/>
        </w:rPr>
      </w:pPr>
      <w:r w:rsidRPr="00BC3C46">
        <w:rPr>
          <w:rFonts w:eastAsia="Arial Unicode MS" w:cs="Arial"/>
          <w:color w:val="000000"/>
          <w:sz w:val="24"/>
          <w:szCs w:val="24"/>
          <w:u w:color="000000"/>
          <w:bdr w:val="nil"/>
          <w:lang w:val="es-ES_tradnl" w:eastAsia="es-MX"/>
        </w:rPr>
        <w:t xml:space="preserve"> </w:t>
      </w:r>
    </w:p>
    <w:p w:rsidR="00BC3C46" w:rsidRPr="00BC3C46" w:rsidRDefault="00BC3C46" w:rsidP="00BC3C46">
      <w:pPr>
        <w:pBdr>
          <w:top w:val="nil"/>
          <w:left w:val="nil"/>
          <w:bottom w:val="nil"/>
          <w:right w:val="nil"/>
          <w:between w:val="nil"/>
          <w:bar w:val="nil"/>
        </w:pBdr>
        <w:spacing w:line="360" w:lineRule="auto"/>
        <w:rPr>
          <w:rFonts w:eastAsia="Arial Unicode MS" w:cs="Arial"/>
          <w:b/>
          <w:bCs/>
          <w:color w:val="000000"/>
          <w:sz w:val="24"/>
          <w:szCs w:val="24"/>
          <w:u w:color="000000"/>
          <w:bdr w:val="nil"/>
          <w:lang w:val="es-ES_tradnl" w:eastAsia="es-MX"/>
        </w:rPr>
      </w:pPr>
    </w:p>
    <w:p w:rsidR="00BC3C46" w:rsidRPr="00BC3C46" w:rsidRDefault="00BC3C46" w:rsidP="00BC3C46">
      <w:pPr>
        <w:pBdr>
          <w:top w:val="nil"/>
          <w:left w:val="nil"/>
          <w:bottom w:val="nil"/>
          <w:right w:val="nil"/>
          <w:between w:val="nil"/>
          <w:bar w:val="nil"/>
        </w:pBdr>
        <w:spacing w:line="360" w:lineRule="auto"/>
        <w:rPr>
          <w:rFonts w:eastAsia="Arial Unicode MS" w:cs="Arial"/>
          <w:b/>
          <w:bCs/>
          <w:color w:val="000000"/>
          <w:sz w:val="24"/>
          <w:szCs w:val="24"/>
          <w:u w:color="000000"/>
          <w:bdr w:val="nil"/>
          <w:lang w:val="es-ES_tradnl" w:eastAsia="es-MX"/>
        </w:rPr>
      </w:pPr>
      <w:r w:rsidRPr="00BC3C46">
        <w:rPr>
          <w:rFonts w:eastAsia="Arial Unicode MS" w:cs="Arial"/>
          <w:b/>
          <w:bCs/>
          <w:color w:val="000000"/>
          <w:sz w:val="24"/>
          <w:szCs w:val="24"/>
          <w:u w:color="000000"/>
          <w:bdr w:val="nil"/>
          <w:lang w:val="es-ES_tradnl" w:eastAsia="es-MX"/>
        </w:rPr>
        <w:t>ARTÍCULO 25.- …</w:t>
      </w:r>
    </w:p>
    <w:p w:rsidR="00BC3C46" w:rsidRPr="00BC3C46" w:rsidRDefault="00BC3C46" w:rsidP="00BC3C46">
      <w:pPr>
        <w:pBdr>
          <w:top w:val="nil"/>
          <w:left w:val="nil"/>
          <w:bottom w:val="nil"/>
          <w:right w:val="nil"/>
          <w:between w:val="nil"/>
          <w:bar w:val="nil"/>
        </w:pBdr>
        <w:spacing w:line="360" w:lineRule="auto"/>
        <w:rPr>
          <w:rFonts w:eastAsia="Arial Unicode MS" w:cs="Arial"/>
          <w:b/>
          <w:bCs/>
          <w:color w:val="000000"/>
          <w:sz w:val="24"/>
          <w:szCs w:val="24"/>
          <w:u w:color="000000"/>
          <w:bdr w:val="nil"/>
          <w:lang w:val="es-ES_tradnl" w:eastAsia="es-MX"/>
        </w:rPr>
      </w:pPr>
    </w:p>
    <w:p w:rsidR="00BC3C46" w:rsidRPr="00BC3C46" w:rsidRDefault="00BC3C46" w:rsidP="006C6190">
      <w:pPr>
        <w:numPr>
          <w:ilvl w:val="0"/>
          <w:numId w:val="32"/>
        </w:numPr>
        <w:pBdr>
          <w:top w:val="nil"/>
          <w:left w:val="nil"/>
          <w:bottom w:val="nil"/>
          <w:right w:val="nil"/>
          <w:between w:val="nil"/>
          <w:bar w:val="nil"/>
        </w:pBdr>
        <w:spacing w:line="360" w:lineRule="auto"/>
        <w:ind w:left="327" w:hanging="327"/>
        <w:jc w:val="left"/>
        <w:rPr>
          <w:rFonts w:eastAsia="Arial Unicode MS" w:cs="Arial"/>
          <w:b/>
          <w:bCs/>
          <w:color w:val="000000"/>
          <w:sz w:val="24"/>
          <w:szCs w:val="24"/>
          <w:u w:color="000000"/>
          <w:bdr w:val="nil"/>
          <w:lang w:val="es-ES_tradnl" w:eastAsia="es-MX"/>
        </w:rPr>
      </w:pPr>
      <w:r w:rsidRPr="00BC3C46">
        <w:rPr>
          <w:rFonts w:eastAsia="Arial Unicode MS" w:cs="Arial"/>
          <w:color w:val="000000"/>
          <w:sz w:val="24"/>
          <w:szCs w:val="24"/>
          <w:u w:color="000000"/>
          <w:bdr w:val="nil"/>
          <w:lang w:val="es-ES_tradnl" w:eastAsia="es-MX"/>
        </w:rPr>
        <w:t>Cuando</w:t>
      </w:r>
      <w:r w:rsidRPr="00BC3C46">
        <w:rPr>
          <w:rFonts w:eastAsia="Arial Unicode MS" w:cs="Arial"/>
          <w:b/>
          <w:bCs/>
          <w:color w:val="000000"/>
          <w:sz w:val="24"/>
          <w:szCs w:val="24"/>
          <w:u w:color="000000"/>
          <w:bdr w:val="nil"/>
          <w:lang w:val="es-ES_tradnl" w:eastAsia="es-MX"/>
        </w:rPr>
        <w:t xml:space="preserve"> se le imponga alguna medida cautelar, durante el proceso penal que se le siga en su contra, consistente en prisión preventiva, o alguna otra medida que restrinja o limite su libertad, según lo establezca la ley de la materia aplicable; o </w:t>
      </w:r>
    </w:p>
    <w:p w:rsidR="00BC3C46" w:rsidRPr="00BC3C46" w:rsidRDefault="00BC3C46" w:rsidP="006C6190">
      <w:pPr>
        <w:numPr>
          <w:ilvl w:val="0"/>
          <w:numId w:val="32"/>
        </w:numPr>
        <w:pBdr>
          <w:top w:val="nil"/>
          <w:left w:val="nil"/>
          <w:bottom w:val="nil"/>
          <w:right w:val="nil"/>
          <w:between w:val="nil"/>
          <w:bar w:val="nil"/>
        </w:pBdr>
        <w:spacing w:line="360" w:lineRule="auto"/>
        <w:ind w:left="327" w:hanging="327"/>
        <w:jc w:val="left"/>
        <w:rPr>
          <w:rFonts w:eastAsia="Arial Unicode MS" w:cs="Arial"/>
          <w:b/>
          <w:bCs/>
          <w:color w:val="000000"/>
          <w:sz w:val="24"/>
          <w:szCs w:val="24"/>
          <w:u w:color="000000"/>
          <w:bdr w:val="nil"/>
          <w:lang w:val="es-ES_tradnl" w:eastAsia="es-MX"/>
        </w:rPr>
      </w:pPr>
      <w:r w:rsidRPr="00BC3C46">
        <w:rPr>
          <w:rFonts w:eastAsia="Arial Unicode MS" w:cs="Arial"/>
          <w:b/>
          <w:bCs/>
          <w:color w:val="000000"/>
          <w:sz w:val="24"/>
          <w:szCs w:val="24"/>
          <w:u w:color="000000"/>
          <w:bdr w:val="nil"/>
          <w:lang w:val="es-ES_tradnl" w:eastAsia="es-MX"/>
        </w:rPr>
        <w:t>…</w:t>
      </w:r>
    </w:p>
    <w:p w:rsidR="00BC3C46" w:rsidRPr="00BC3C46" w:rsidRDefault="00BC3C46" w:rsidP="00BC3C46">
      <w:pPr>
        <w:pBdr>
          <w:top w:val="nil"/>
          <w:left w:val="nil"/>
          <w:bottom w:val="nil"/>
          <w:right w:val="nil"/>
          <w:between w:val="nil"/>
          <w:bar w:val="nil"/>
        </w:pBdr>
        <w:spacing w:line="360" w:lineRule="auto"/>
        <w:rPr>
          <w:rFonts w:eastAsia="Arial Unicode MS" w:cs="Arial"/>
          <w:b/>
          <w:bCs/>
          <w:color w:val="000000"/>
          <w:sz w:val="24"/>
          <w:szCs w:val="24"/>
          <w:u w:color="000000"/>
          <w:bdr w:val="nil"/>
          <w:lang w:val="es-ES_tradnl" w:eastAsia="es-MX"/>
        </w:rPr>
      </w:pPr>
      <w:r w:rsidRPr="00BC3C46">
        <w:rPr>
          <w:rFonts w:eastAsia="Arial Unicode MS" w:cs="Arial"/>
          <w:b/>
          <w:bCs/>
          <w:color w:val="000000"/>
          <w:sz w:val="24"/>
          <w:szCs w:val="24"/>
          <w:u w:color="000000"/>
          <w:bdr w:val="nil"/>
          <w:lang w:val="es-ES_tradnl" w:eastAsia="es-MX"/>
        </w:rPr>
        <w:t>…</w:t>
      </w:r>
    </w:p>
    <w:p w:rsidR="00BC3C46" w:rsidRPr="00BC3C46" w:rsidRDefault="00BC3C46" w:rsidP="00BC3C46">
      <w:pPr>
        <w:pBdr>
          <w:top w:val="nil"/>
          <w:left w:val="nil"/>
          <w:bottom w:val="nil"/>
          <w:right w:val="nil"/>
          <w:between w:val="nil"/>
          <w:bar w:val="nil"/>
        </w:pBdr>
        <w:spacing w:line="360" w:lineRule="auto"/>
        <w:rPr>
          <w:rFonts w:eastAsia="Arial Unicode MS" w:cs="Arial"/>
          <w:b/>
          <w:bCs/>
          <w:color w:val="000000"/>
          <w:sz w:val="24"/>
          <w:szCs w:val="24"/>
          <w:u w:color="000000"/>
          <w:bdr w:val="nil"/>
          <w:lang w:val="es-ES_tradnl" w:eastAsia="es-MX"/>
        </w:rPr>
      </w:pPr>
      <w:r w:rsidRPr="00BC3C46">
        <w:rPr>
          <w:rFonts w:eastAsia="Arial Unicode MS" w:cs="Arial"/>
          <w:b/>
          <w:bCs/>
          <w:color w:val="000000"/>
          <w:sz w:val="24"/>
          <w:szCs w:val="24"/>
          <w:u w:color="000000"/>
          <w:bdr w:val="nil"/>
          <w:lang w:val="es-ES_tradnl" w:eastAsia="es-MX"/>
        </w:rPr>
        <w:t>…</w:t>
      </w:r>
    </w:p>
    <w:p w:rsidR="00BC3C46" w:rsidRPr="00BC3C46" w:rsidRDefault="00BC3C46" w:rsidP="00BC3C46">
      <w:pPr>
        <w:pBdr>
          <w:top w:val="nil"/>
          <w:left w:val="nil"/>
          <w:bottom w:val="nil"/>
          <w:right w:val="nil"/>
          <w:between w:val="nil"/>
          <w:bar w:val="nil"/>
        </w:pBdr>
        <w:spacing w:line="360" w:lineRule="auto"/>
        <w:rPr>
          <w:rFonts w:eastAsia="Arial Unicode MS" w:cs="Arial"/>
          <w:b/>
          <w:bCs/>
          <w:color w:val="000000"/>
          <w:sz w:val="24"/>
          <w:szCs w:val="24"/>
          <w:u w:color="000000"/>
          <w:bdr w:val="nil"/>
          <w:lang w:val="es-ES_tradnl" w:eastAsia="es-MX"/>
        </w:rPr>
      </w:pPr>
      <w:r w:rsidRPr="00BC3C46">
        <w:rPr>
          <w:rFonts w:eastAsia="Arial Unicode MS" w:cs="Arial"/>
          <w:b/>
          <w:bCs/>
          <w:color w:val="000000"/>
          <w:sz w:val="24"/>
          <w:szCs w:val="24"/>
          <w:u w:color="000000"/>
          <w:bdr w:val="nil"/>
          <w:lang w:val="es-ES_tradnl" w:eastAsia="es-MX"/>
        </w:rPr>
        <w:t>…</w:t>
      </w:r>
    </w:p>
    <w:p w:rsidR="00BC3C46" w:rsidRPr="00BC3C46" w:rsidRDefault="00BC3C46" w:rsidP="00BC3C46">
      <w:pPr>
        <w:pBdr>
          <w:top w:val="nil"/>
          <w:left w:val="nil"/>
          <w:bottom w:val="nil"/>
          <w:right w:val="nil"/>
          <w:between w:val="nil"/>
          <w:bar w:val="nil"/>
        </w:pBdr>
        <w:spacing w:line="360" w:lineRule="auto"/>
        <w:rPr>
          <w:rFonts w:eastAsia="Arial Unicode MS" w:cs="Arial"/>
          <w:b/>
          <w:bCs/>
          <w:color w:val="000000"/>
          <w:sz w:val="24"/>
          <w:szCs w:val="24"/>
          <w:u w:color="000000"/>
          <w:bdr w:val="nil"/>
          <w:lang w:val="es-ES_tradnl" w:eastAsia="es-MX"/>
        </w:rPr>
      </w:pPr>
      <w:r w:rsidRPr="00BC3C46">
        <w:rPr>
          <w:rFonts w:eastAsia="Arial Unicode MS" w:cs="Arial"/>
          <w:b/>
          <w:bCs/>
          <w:color w:val="000000"/>
          <w:sz w:val="24"/>
          <w:szCs w:val="24"/>
          <w:u w:color="000000"/>
          <w:bdr w:val="nil"/>
          <w:lang w:val="es-ES_tradnl" w:eastAsia="es-MX"/>
        </w:rPr>
        <w:t>…</w:t>
      </w:r>
    </w:p>
    <w:p w:rsidR="00BC3C46" w:rsidRPr="00BC3C46" w:rsidRDefault="00BC3C46" w:rsidP="00BC3C46">
      <w:pPr>
        <w:pBdr>
          <w:top w:val="nil"/>
          <w:left w:val="nil"/>
          <w:bottom w:val="nil"/>
          <w:right w:val="nil"/>
          <w:between w:val="nil"/>
          <w:bar w:val="nil"/>
        </w:pBdr>
        <w:spacing w:line="360" w:lineRule="auto"/>
        <w:rPr>
          <w:rFonts w:eastAsia="Arial Unicode MS" w:cs="Arial"/>
          <w:b/>
          <w:bCs/>
          <w:color w:val="000000"/>
          <w:sz w:val="24"/>
          <w:szCs w:val="24"/>
          <w:u w:color="000000"/>
          <w:bdr w:val="nil"/>
          <w:lang w:val="es-ES_tradnl" w:eastAsia="es-MX"/>
        </w:rPr>
      </w:pPr>
      <w:r w:rsidRPr="00BC3C46">
        <w:rPr>
          <w:rFonts w:eastAsia="Arial Unicode MS" w:cs="Arial"/>
          <w:b/>
          <w:bCs/>
          <w:color w:val="000000"/>
          <w:sz w:val="24"/>
          <w:szCs w:val="24"/>
          <w:u w:color="000000"/>
          <w:bdr w:val="nil"/>
          <w:lang w:val="es-ES_tradnl" w:eastAsia="es-MX"/>
        </w:rPr>
        <w:t>…</w:t>
      </w:r>
    </w:p>
    <w:p w:rsidR="00BC3C46" w:rsidRPr="00BC3C46" w:rsidRDefault="00BC3C46" w:rsidP="00BC3C46">
      <w:pPr>
        <w:pBdr>
          <w:top w:val="nil"/>
          <w:left w:val="nil"/>
          <w:bottom w:val="nil"/>
          <w:right w:val="nil"/>
          <w:between w:val="nil"/>
          <w:bar w:val="nil"/>
        </w:pBdr>
        <w:spacing w:line="360" w:lineRule="auto"/>
        <w:rPr>
          <w:rFonts w:eastAsia="Arial Unicode MS" w:cs="Arial"/>
          <w:b/>
          <w:bCs/>
          <w:color w:val="000000"/>
          <w:sz w:val="24"/>
          <w:szCs w:val="24"/>
          <w:u w:color="000000"/>
          <w:bdr w:val="nil"/>
          <w:lang w:val="es-ES_tradnl" w:eastAsia="es-MX"/>
        </w:rPr>
      </w:pPr>
      <w:r w:rsidRPr="00BC3C46">
        <w:rPr>
          <w:rFonts w:eastAsia="Arial Unicode MS" w:cs="Arial"/>
          <w:b/>
          <w:bCs/>
          <w:color w:val="000000"/>
          <w:sz w:val="24"/>
          <w:szCs w:val="24"/>
          <w:u w:color="000000"/>
          <w:bdr w:val="nil"/>
          <w:lang w:val="es-ES_tradnl" w:eastAsia="es-MX"/>
        </w:rPr>
        <w:t>…</w:t>
      </w:r>
    </w:p>
    <w:p w:rsidR="00BC3C46" w:rsidRPr="00BC3C46" w:rsidRDefault="00BC3C46" w:rsidP="00BC3C46">
      <w:pPr>
        <w:pBdr>
          <w:top w:val="nil"/>
          <w:left w:val="nil"/>
          <w:bottom w:val="nil"/>
          <w:right w:val="nil"/>
          <w:between w:val="nil"/>
          <w:bar w:val="nil"/>
        </w:pBdr>
        <w:spacing w:line="360" w:lineRule="auto"/>
        <w:rPr>
          <w:rFonts w:eastAsia="Arial Unicode MS" w:cs="Arial"/>
          <w:b/>
          <w:bCs/>
          <w:color w:val="000000"/>
          <w:sz w:val="24"/>
          <w:szCs w:val="24"/>
          <w:u w:color="000000"/>
          <w:bdr w:val="nil"/>
          <w:lang w:val="es-ES_tradnl" w:eastAsia="es-MX"/>
        </w:rPr>
      </w:pPr>
      <w:r w:rsidRPr="00BC3C46">
        <w:rPr>
          <w:rFonts w:eastAsia="Arial Unicode MS" w:cs="Arial"/>
          <w:b/>
          <w:bCs/>
          <w:color w:val="000000"/>
          <w:sz w:val="24"/>
          <w:szCs w:val="24"/>
          <w:u w:color="000000"/>
          <w:bdr w:val="nil"/>
          <w:lang w:val="es-ES_tradnl" w:eastAsia="es-MX"/>
        </w:rPr>
        <w:t>…</w:t>
      </w:r>
    </w:p>
    <w:p w:rsidR="00BC3C46" w:rsidRPr="00BC3C46" w:rsidRDefault="00BC3C46" w:rsidP="00BC3C46">
      <w:pPr>
        <w:pBdr>
          <w:top w:val="nil"/>
          <w:left w:val="nil"/>
          <w:bottom w:val="nil"/>
          <w:right w:val="nil"/>
          <w:between w:val="nil"/>
          <w:bar w:val="nil"/>
        </w:pBdr>
        <w:spacing w:line="360" w:lineRule="auto"/>
        <w:rPr>
          <w:rFonts w:eastAsia="Arial Unicode MS" w:cs="Arial"/>
          <w:b/>
          <w:bCs/>
          <w:color w:val="000000"/>
          <w:sz w:val="24"/>
          <w:szCs w:val="24"/>
          <w:u w:color="000000"/>
          <w:bdr w:val="nil"/>
          <w:lang w:val="es-ES_tradnl" w:eastAsia="es-MX"/>
        </w:rPr>
      </w:pPr>
      <w:r w:rsidRPr="00BC3C46">
        <w:rPr>
          <w:rFonts w:eastAsia="Arial Unicode MS" w:cs="Arial"/>
          <w:b/>
          <w:bCs/>
          <w:color w:val="000000"/>
          <w:sz w:val="24"/>
          <w:szCs w:val="24"/>
          <w:u w:color="000000"/>
          <w:bdr w:val="nil"/>
          <w:lang w:val="es-ES_tradnl" w:eastAsia="es-MX"/>
        </w:rPr>
        <w:t>…</w:t>
      </w:r>
    </w:p>
    <w:p w:rsidR="00BC3C46" w:rsidRPr="00BC3C46" w:rsidRDefault="00BC3C46" w:rsidP="00BC3C46">
      <w:pPr>
        <w:pBdr>
          <w:top w:val="nil"/>
          <w:left w:val="nil"/>
          <w:bottom w:val="nil"/>
          <w:right w:val="nil"/>
          <w:between w:val="nil"/>
          <w:bar w:val="nil"/>
        </w:pBdr>
        <w:spacing w:line="360" w:lineRule="auto"/>
        <w:rPr>
          <w:rFonts w:eastAsia="Arial Unicode MS" w:cs="Arial"/>
          <w:b/>
          <w:bCs/>
          <w:color w:val="000000"/>
          <w:sz w:val="24"/>
          <w:szCs w:val="24"/>
          <w:u w:color="000000"/>
          <w:bdr w:val="nil"/>
          <w:lang w:val="es-ES_tradnl" w:eastAsia="es-MX"/>
        </w:rPr>
      </w:pPr>
    </w:p>
    <w:p w:rsidR="00BC3C46" w:rsidRPr="00BC3C46" w:rsidRDefault="00BC3C46" w:rsidP="00BC3C46">
      <w:pPr>
        <w:pBdr>
          <w:top w:val="nil"/>
          <w:left w:val="nil"/>
          <w:bottom w:val="nil"/>
          <w:right w:val="nil"/>
          <w:between w:val="nil"/>
          <w:bar w:val="nil"/>
        </w:pBdr>
        <w:spacing w:line="360" w:lineRule="auto"/>
        <w:rPr>
          <w:rFonts w:eastAsia="Arial Unicode MS" w:cs="Arial"/>
          <w:b/>
          <w:bCs/>
          <w:color w:val="000000"/>
          <w:sz w:val="24"/>
          <w:szCs w:val="24"/>
          <w:u w:color="000000"/>
          <w:bdr w:val="nil"/>
          <w:lang w:val="es-ES_tradnl" w:eastAsia="es-MX"/>
        </w:rPr>
      </w:pPr>
      <w:r w:rsidRPr="00BC3C46">
        <w:rPr>
          <w:rFonts w:eastAsia="Arial Unicode MS" w:cs="Arial"/>
          <w:b/>
          <w:bCs/>
          <w:color w:val="000000"/>
          <w:sz w:val="24"/>
          <w:szCs w:val="24"/>
          <w:u w:color="000000"/>
          <w:bdr w:val="nil"/>
          <w:lang w:val="es-ES_tradnl" w:eastAsia="es-MX"/>
        </w:rPr>
        <w:lastRenderedPageBreak/>
        <w:t>ARTÍCULO 88.- …</w:t>
      </w:r>
    </w:p>
    <w:p w:rsidR="00BC3C46" w:rsidRPr="00BC3C46" w:rsidRDefault="00BC3C46" w:rsidP="006C6190">
      <w:pPr>
        <w:numPr>
          <w:ilvl w:val="0"/>
          <w:numId w:val="2"/>
        </w:numPr>
        <w:pBdr>
          <w:top w:val="nil"/>
          <w:left w:val="nil"/>
          <w:bottom w:val="nil"/>
          <w:right w:val="nil"/>
          <w:between w:val="nil"/>
          <w:bar w:val="nil"/>
        </w:pBdr>
        <w:spacing w:line="360" w:lineRule="auto"/>
        <w:ind w:left="327" w:hanging="327"/>
        <w:jc w:val="left"/>
        <w:rPr>
          <w:rFonts w:eastAsia="Arial Unicode MS" w:cs="Arial"/>
          <w:b/>
          <w:bCs/>
          <w:color w:val="000000"/>
          <w:sz w:val="24"/>
          <w:szCs w:val="24"/>
          <w:u w:color="000000"/>
          <w:bdr w:val="nil"/>
          <w:lang w:val="es-ES_tradnl" w:eastAsia="es-MX"/>
        </w:rPr>
      </w:pPr>
      <w:r w:rsidRPr="00BC3C46">
        <w:rPr>
          <w:rFonts w:eastAsia="Arial Unicode MS" w:cs="Arial"/>
          <w:color w:val="000000"/>
          <w:sz w:val="24"/>
          <w:szCs w:val="24"/>
          <w:u w:color="000000"/>
          <w:bdr w:val="nil"/>
          <w:lang w:val="es-ES_tradnl" w:eastAsia="es-MX"/>
        </w:rPr>
        <w:t xml:space="preserve">a la </w:t>
      </w:r>
      <w:r w:rsidRPr="00BC3C46">
        <w:rPr>
          <w:rFonts w:eastAsia="Arial Unicode MS" w:cs="Arial"/>
          <w:b/>
          <w:bCs/>
          <w:color w:val="000000"/>
          <w:sz w:val="24"/>
          <w:szCs w:val="24"/>
          <w:u w:color="000000"/>
          <w:bdr w:val="nil"/>
          <w:lang w:val="es-ES_tradnl" w:eastAsia="es-MX"/>
        </w:rPr>
        <w:t>XXIII. …</w:t>
      </w:r>
    </w:p>
    <w:p w:rsidR="00BC3C46" w:rsidRPr="00BC3C46" w:rsidRDefault="00BC3C46" w:rsidP="00BC3C46">
      <w:pPr>
        <w:pBdr>
          <w:top w:val="nil"/>
          <w:left w:val="nil"/>
          <w:bottom w:val="nil"/>
          <w:right w:val="nil"/>
          <w:between w:val="nil"/>
          <w:bar w:val="nil"/>
        </w:pBdr>
        <w:spacing w:line="360" w:lineRule="auto"/>
        <w:rPr>
          <w:rFonts w:eastAsia="Arial Unicode MS" w:cs="Arial"/>
          <w:b/>
          <w:bCs/>
          <w:color w:val="000000"/>
          <w:sz w:val="24"/>
          <w:szCs w:val="24"/>
          <w:u w:color="000000"/>
          <w:bdr w:val="nil"/>
          <w:lang w:val="es-ES_tradnl" w:eastAsia="es-MX"/>
        </w:rPr>
      </w:pPr>
      <w:r w:rsidRPr="00BC3C46">
        <w:rPr>
          <w:rFonts w:eastAsia="Arial Unicode MS" w:cs="Arial"/>
          <w:b/>
          <w:bCs/>
          <w:color w:val="000000"/>
          <w:sz w:val="24"/>
          <w:szCs w:val="24"/>
          <w:u w:color="000000"/>
          <w:bdr w:val="nil"/>
          <w:lang w:val="es-ES_tradnl" w:eastAsia="es-MX"/>
        </w:rPr>
        <w:t xml:space="preserve">XXIV. </w:t>
      </w:r>
      <w:r w:rsidRPr="00BC3C46">
        <w:rPr>
          <w:rFonts w:eastAsia="Arial Unicode MS" w:cs="Arial"/>
          <w:color w:val="000000"/>
          <w:sz w:val="24"/>
          <w:szCs w:val="24"/>
          <w:u w:color="000000"/>
          <w:bdr w:val="nil"/>
          <w:lang w:val="es-ES_tradnl" w:eastAsia="es-MX"/>
        </w:rPr>
        <w:t xml:space="preserve">Instructora de Juicio Político. </w:t>
      </w:r>
    </w:p>
    <w:p w:rsidR="00BC3C46" w:rsidRPr="00BC3C46" w:rsidRDefault="00BC3C46" w:rsidP="00BC3C46">
      <w:pPr>
        <w:pBdr>
          <w:top w:val="nil"/>
          <w:left w:val="nil"/>
          <w:bottom w:val="nil"/>
          <w:right w:val="nil"/>
          <w:between w:val="nil"/>
          <w:bar w:val="nil"/>
        </w:pBdr>
        <w:spacing w:line="360" w:lineRule="auto"/>
        <w:rPr>
          <w:rFonts w:eastAsia="Arial Unicode MS" w:cs="Arial"/>
          <w:color w:val="000000"/>
          <w:sz w:val="24"/>
          <w:szCs w:val="24"/>
          <w:u w:color="000000"/>
          <w:bdr w:val="nil"/>
          <w:lang w:val="es-ES_tradnl" w:eastAsia="es-MX"/>
        </w:rPr>
      </w:pPr>
      <w:r w:rsidRPr="00BC3C46">
        <w:rPr>
          <w:rFonts w:eastAsia="Arial Unicode MS" w:cs="Arial"/>
          <w:b/>
          <w:bCs/>
          <w:color w:val="000000"/>
          <w:sz w:val="24"/>
          <w:szCs w:val="24"/>
          <w:u w:color="000000"/>
          <w:bdr w:val="nil"/>
          <w:lang w:val="es-ES_tradnl" w:eastAsia="es-MX"/>
        </w:rPr>
        <w:t xml:space="preserve">XXV. </w:t>
      </w:r>
      <w:r w:rsidRPr="00BC3C46">
        <w:rPr>
          <w:rFonts w:eastAsia="Arial Unicode MS" w:cs="Arial"/>
          <w:color w:val="000000"/>
          <w:sz w:val="24"/>
          <w:szCs w:val="24"/>
          <w:u w:color="000000"/>
          <w:bdr w:val="nil"/>
          <w:lang w:val="es-ES_tradnl" w:eastAsia="es-MX"/>
        </w:rPr>
        <w:t>…</w:t>
      </w:r>
    </w:p>
    <w:p w:rsidR="00BC3C46" w:rsidRPr="00BC3C46" w:rsidRDefault="00BC3C46" w:rsidP="00BC3C46">
      <w:pPr>
        <w:pBdr>
          <w:top w:val="nil"/>
          <w:left w:val="nil"/>
          <w:bottom w:val="nil"/>
          <w:right w:val="nil"/>
          <w:between w:val="nil"/>
          <w:bar w:val="nil"/>
        </w:pBdr>
        <w:spacing w:line="360" w:lineRule="auto"/>
        <w:rPr>
          <w:rFonts w:eastAsia="Arial Unicode MS" w:cs="Arial"/>
          <w:b/>
          <w:bCs/>
          <w:color w:val="000000"/>
          <w:sz w:val="24"/>
          <w:szCs w:val="24"/>
          <w:u w:color="000000"/>
          <w:bdr w:val="nil"/>
          <w:lang w:val="es-ES_tradnl" w:eastAsia="es-MX"/>
        </w:rPr>
      </w:pPr>
    </w:p>
    <w:p w:rsidR="00BC3C46" w:rsidRPr="00BC3C46" w:rsidRDefault="00BC3C46" w:rsidP="00BC3C46">
      <w:pPr>
        <w:pBdr>
          <w:top w:val="nil"/>
          <w:left w:val="nil"/>
          <w:bottom w:val="nil"/>
          <w:right w:val="nil"/>
          <w:between w:val="nil"/>
          <w:bar w:val="nil"/>
        </w:pBdr>
        <w:spacing w:line="360" w:lineRule="auto"/>
        <w:rPr>
          <w:rFonts w:eastAsia="Arial Unicode MS" w:cs="Arial"/>
          <w:color w:val="000000"/>
          <w:sz w:val="24"/>
          <w:szCs w:val="24"/>
          <w:u w:color="000000"/>
          <w:bdr w:val="nil"/>
          <w:lang w:val="es-ES_tradnl" w:eastAsia="es-MX"/>
        </w:rPr>
      </w:pPr>
      <w:r w:rsidRPr="00BC3C46">
        <w:rPr>
          <w:rFonts w:eastAsia="Arial Unicode MS" w:cs="Arial"/>
          <w:b/>
          <w:bCs/>
          <w:color w:val="000000"/>
          <w:sz w:val="24"/>
          <w:szCs w:val="24"/>
          <w:u w:color="000000"/>
          <w:bdr w:val="nil"/>
          <w:lang w:val="es-ES_tradnl" w:eastAsia="es-MX"/>
        </w:rPr>
        <w:t xml:space="preserve">ARTÍCULO 112.- </w:t>
      </w:r>
      <w:r w:rsidRPr="00BC3C46">
        <w:rPr>
          <w:rFonts w:eastAsia="Arial Unicode MS" w:cs="Arial"/>
          <w:color w:val="000000"/>
          <w:sz w:val="24"/>
          <w:szCs w:val="24"/>
          <w:u w:color="000000"/>
          <w:bdr w:val="nil"/>
          <w:lang w:val="es-ES_tradnl" w:eastAsia="es-MX"/>
        </w:rPr>
        <w:t xml:space="preserve">La Comisión Instructora de Juicio Político, conocerá de los asuntos relacionados con las responsabilidades de los servidores públicos estatales y municipales, en los casos y conforme a los procedimientos que se establecen en la Constitución Política del Estado y en la Ley de Responsabilidades de los Servidores Públicos Estatales y Municipales del Estado de Coahuila de Zaragoza y en otros ordenamientos. </w:t>
      </w:r>
    </w:p>
    <w:p w:rsidR="00BC3C46" w:rsidRPr="00BC3C46" w:rsidRDefault="00BC3C46" w:rsidP="00BC3C46">
      <w:pPr>
        <w:pBdr>
          <w:top w:val="nil"/>
          <w:left w:val="nil"/>
          <w:bottom w:val="nil"/>
          <w:right w:val="nil"/>
          <w:between w:val="nil"/>
          <w:bar w:val="nil"/>
        </w:pBdr>
        <w:spacing w:line="360" w:lineRule="auto"/>
        <w:rPr>
          <w:rFonts w:eastAsia="Arial Unicode MS" w:cs="Arial"/>
          <w:color w:val="000000"/>
          <w:sz w:val="24"/>
          <w:szCs w:val="24"/>
          <w:u w:color="000000"/>
          <w:bdr w:val="nil"/>
          <w:lang w:val="es-ES_tradnl" w:eastAsia="es-MX"/>
        </w:rPr>
      </w:pPr>
    </w:p>
    <w:p w:rsidR="00BC3C46" w:rsidRPr="00BC3C46" w:rsidRDefault="00BC3C46" w:rsidP="00BC3C46">
      <w:pPr>
        <w:pBdr>
          <w:top w:val="nil"/>
          <w:left w:val="nil"/>
          <w:bottom w:val="nil"/>
          <w:right w:val="nil"/>
          <w:between w:val="nil"/>
          <w:bar w:val="nil"/>
        </w:pBdr>
        <w:spacing w:after="240" w:line="360" w:lineRule="auto"/>
        <w:jc w:val="center"/>
        <w:rPr>
          <w:rFonts w:eastAsia="Arial Unicode MS" w:cs="Arial"/>
          <w:b/>
          <w:bCs/>
          <w:color w:val="000000"/>
          <w:sz w:val="24"/>
          <w:szCs w:val="24"/>
          <w:u w:color="000000"/>
          <w:bdr w:val="nil"/>
          <w:lang w:val="es-ES_tradnl" w:eastAsia="es-MX"/>
        </w:rPr>
      </w:pPr>
      <w:r w:rsidRPr="00BC3C46">
        <w:rPr>
          <w:rFonts w:eastAsia="Arial Unicode MS" w:cs="Arial"/>
          <w:b/>
          <w:bCs/>
          <w:color w:val="000000"/>
          <w:sz w:val="24"/>
          <w:szCs w:val="24"/>
          <w:u w:color="000000"/>
          <w:bdr w:val="nil"/>
          <w:lang w:val="de-DE" w:eastAsia="es-MX"/>
        </w:rPr>
        <w:t>ART</w:t>
      </w:r>
      <w:r w:rsidRPr="00BC3C46">
        <w:rPr>
          <w:rFonts w:eastAsia="Arial Unicode MS" w:cs="Arial"/>
          <w:b/>
          <w:bCs/>
          <w:color w:val="000000"/>
          <w:sz w:val="24"/>
          <w:szCs w:val="24"/>
          <w:u w:color="000000"/>
          <w:bdr w:val="nil"/>
          <w:lang w:val="es-ES_tradnl" w:eastAsia="es-MX"/>
        </w:rPr>
        <w:t>ÍCULO TRANSITORIO.</w:t>
      </w:r>
    </w:p>
    <w:p w:rsidR="00BC3C46" w:rsidRPr="00BC3C46" w:rsidRDefault="00BC3C46" w:rsidP="00BC3C46">
      <w:pPr>
        <w:pBdr>
          <w:top w:val="nil"/>
          <w:left w:val="nil"/>
          <w:bottom w:val="nil"/>
          <w:right w:val="nil"/>
          <w:between w:val="nil"/>
          <w:bar w:val="nil"/>
        </w:pBdr>
        <w:spacing w:after="240" w:line="360" w:lineRule="auto"/>
        <w:rPr>
          <w:rFonts w:eastAsia="Arial Unicode MS" w:cs="Arial"/>
          <w:color w:val="000000"/>
          <w:sz w:val="24"/>
          <w:szCs w:val="24"/>
          <w:u w:color="000000"/>
          <w:bdr w:val="nil"/>
          <w:lang w:val="es-ES_tradnl" w:eastAsia="es-MX"/>
        </w:rPr>
      </w:pPr>
      <w:r w:rsidRPr="00BC3C46">
        <w:rPr>
          <w:rFonts w:eastAsia="Arial Unicode MS" w:cs="Arial"/>
          <w:b/>
          <w:bCs/>
          <w:color w:val="000000"/>
          <w:sz w:val="24"/>
          <w:szCs w:val="24"/>
          <w:u w:color="000000"/>
          <w:bdr w:val="nil"/>
          <w:lang w:val="es-ES_tradnl" w:eastAsia="es-MX"/>
        </w:rPr>
        <w:t>ÚNICO.-</w:t>
      </w:r>
      <w:r w:rsidRPr="00BC3C46">
        <w:rPr>
          <w:rFonts w:eastAsia="Arial Unicode MS" w:cs="Arial"/>
          <w:color w:val="000000"/>
          <w:sz w:val="24"/>
          <w:szCs w:val="24"/>
          <w:u w:color="000000"/>
          <w:bdr w:val="nil"/>
          <w:lang w:val="es-ES_tradnl" w:eastAsia="es-MX"/>
        </w:rPr>
        <w:t xml:space="preserve"> El presente decreto entrará en vigor al día siguiente de su publicación en el Periódico Oficial del Gobierno del Estado.</w:t>
      </w:r>
    </w:p>
    <w:p w:rsidR="00BC3C46" w:rsidRPr="00BC3C46" w:rsidRDefault="00BC3C46" w:rsidP="00BC3C46">
      <w:pPr>
        <w:pBdr>
          <w:top w:val="nil"/>
          <w:left w:val="nil"/>
          <w:bottom w:val="nil"/>
          <w:right w:val="nil"/>
          <w:between w:val="nil"/>
          <w:bar w:val="nil"/>
        </w:pBdr>
        <w:spacing w:line="276" w:lineRule="auto"/>
        <w:rPr>
          <w:rFonts w:eastAsia="Arial Unicode MS" w:cs="Arial"/>
          <w:color w:val="000000"/>
          <w:sz w:val="24"/>
          <w:szCs w:val="24"/>
          <w:u w:color="000000"/>
          <w:bdr w:val="nil"/>
          <w:lang w:val="es-ES_tradnl" w:eastAsia="es-MX"/>
        </w:rPr>
      </w:pPr>
      <w:r w:rsidRPr="00BC3C46">
        <w:rPr>
          <w:rFonts w:eastAsia="Arial Unicode MS" w:cs="Arial"/>
          <w:color w:val="000000"/>
          <w:sz w:val="24"/>
          <w:szCs w:val="24"/>
          <w:u w:color="000000"/>
          <w:bdr w:val="nil"/>
          <w:lang w:val="es-ES_tradnl" w:eastAsia="es-MX"/>
        </w:rPr>
        <w:t>Así lo acuerdan los Diputados integrantes de la Comisión de Reglamentos y Prácticas Parlamentarias de la Sexagésima Primera Legislatura del Congreso del Estado Independiente, Libre y Soberano de Coahuila de Zaragoza. En la Ciudad de Saltillo, Coahuila de Zaragoza, a 29 de Octubre de 2019.</w:t>
      </w:r>
    </w:p>
    <w:p w:rsidR="00BC3C46" w:rsidRPr="00BC3C46" w:rsidRDefault="00BC3C46" w:rsidP="00BC3C46">
      <w:pPr>
        <w:pBdr>
          <w:top w:val="nil"/>
          <w:left w:val="nil"/>
          <w:bottom w:val="nil"/>
          <w:right w:val="nil"/>
          <w:between w:val="nil"/>
          <w:bar w:val="nil"/>
        </w:pBdr>
        <w:spacing w:line="276" w:lineRule="auto"/>
        <w:rPr>
          <w:rFonts w:eastAsia="Arial Unicode MS" w:hAnsi="Arial Unicode MS" w:cs="Arial Unicode MS"/>
          <w:color w:val="000000"/>
          <w:sz w:val="28"/>
          <w:szCs w:val="28"/>
          <w:u w:color="000000"/>
          <w:bdr w:val="nil"/>
          <w:lang w:val="es-ES_tradnl" w:eastAsia="es-MX"/>
        </w:rPr>
      </w:pPr>
    </w:p>
    <w:p w:rsidR="00BC3C46" w:rsidRPr="00BC3C46" w:rsidRDefault="00BC3C46" w:rsidP="00BC3C46">
      <w:pPr>
        <w:pBdr>
          <w:top w:val="nil"/>
          <w:left w:val="nil"/>
          <w:bottom w:val="nil"/>
          <w:right w:val="nil"/>
          <w:between w:val="nil"/>
          <w:bar w:val="nil"/>
        </w:pBdr>
        <w:jc w:val="center"/>
        <w:rPr>
          <w:rFonts w:eastAsia="Arial Unicode MS" w:hAnsi="Arial Unicode MS" w:cs="Arial Unicode MS"/>
          <w:color w:val="000000"/>
          <w:sz w:val="28"/>
          <w:szCs w:val="28"/>
          <w:u w:color="000000"/>
          <w:bdr w:val="nil"/>
          <w:lang w:val="es-ES_tradnl" w:eastAsia="es-MX"/>
        </w:rPr>
      </w:pPr>
    </w:p>
    <w:p w:rsidR="00BC3C46" w:rsidRPr="00BC3C46" w:rsidRDefault="00BC3C46" w:rsidP="00BC3C46">
      <w:pPr>
        <w:pBdr>
          <w:top w:val="nil"/>
          <w:left w:val="nil"/>
          <w:bottom w:val="nil"/>
          <w:right w:val="nil"/>
          <w:between w:val="nil"/>
          <w:bar w:val="nil"/>
        </w:pBdr>
        <w:jc w:val="center"/>
        <w:rPr>
          <w:rFonts w:eastAsia="Arial Unicode MS" w:hAnsi="Arial Unicode MS" w:cs="Arial Unicode MS"/>
          <w:color w:val="000000"/>
          <w:sz w:val="28"/>
          <w:szCs w:val="28"/>
          <w:u w:color="000000"/>
          <w:bdr w:val="nil"/>
          <w:lang w:val="es-ES_tradnl" w:eastAsia="es-MX"/>
        </w:rPr>
      </w:pPr>
    </w:p>
    <w:p w:rsidR="00BC3C46" w:rsidRPr="00BC3C46" w:rsidRDefault="00BC3C46" w:rsidP="00BC3C46">
      <w:pPr>
        <w:pBdr>
          <w:top w:val="nil"/>
          <w:left w:val="nil"/>
          <w:bottom w:val="nil"/>
          <w:right w:val="nil"/>
          <w:between w:val="nil"/>
          <w:bar w:val="nil"/>
        </w:pBdr>
        <w:jc w:val="center"/>
        <w:rPr>
          <w:rFonts w:eastAsia="Arial Unicode MS" w:hAnsi="Arial Unicode MS" w:cs="Arial Unicode MS"/>
          <w:b/>
          <w:bCs/>
          <w:color w:val="000000"/>
          <w:u w:color="000000"/>
          <w:bdr w:val="nil"/>
          <w:lang w:val="es-ES_tradnl" w:eastAsia="es-MX"/>
        </w:rPr>
      </w:pPr>
      <w:r w:rsidRPr="00BC3C46">
        <w:rPr>
          <w:rFonts w:eastAsia="Arial Unicode MS" w:hAnsi="Arial Unicode MS" w:cs="Arial Unicode MS"/>
          <w:b/>
          <w:bCs/>
          <w:color w:val="000000"/>
          <w:u w:color="000000"/>
          <w:bdr w:val="nil"/>
          <w:lang w:val="es-ES_tradnl" w:eastAsia="es-MX"/>
        </w:rPr>
        <w:t>POR LA COMISI</w:t>
      </w:r>
      <w:r w:rsidRPr="00BC3C46">
        <w:rPr>
          <w:rFonts w:eastAsia="Arial Unicode MS" w:cs="Arial Unicode MS"/>
          <w:b/>
          <w:bCs/>
          <w:color w:val="000000"/>
          <w:u w:color="000000"/>
          <w:bdr w:val="nil"/>
          <w:lang w:val="es-ES_tradnl" w:eastAsia="es-MX"/>
        </w:rPr>
        <w:t>Ó</w:t>
      </w:r>
      <w:r w:rsidRPr="00BC3C46">
        <w:rPr>
          <w:rFonts w:eastAsia="Arial Unicode MS" w:hAnsi="Arial Unicode MS" w:cs="Arial Unicode MS"/>
          <w:b/>
          <w:bCs/>
          <w:color w:val="000000"/>
          <w:u w:color="000000"/>
          <w:bdr w:val="nil"/>
          <w:lang w:val="es-ES_tradnl" w:eastAsia="es-MX"/>
        </w:rPr>
        <w:t>N DE REGLAMENTOS Y PR</w:t>
      </w:r>
      <w:r w:rsidRPr="00BC3C46">
        <w:rPr>
          <w:rFonts w:eastAsia="Arial Unicode MS" w:cs="Arial Unicode MS"/>
          <w:b/>
          <w:bCs/>
          <w:color w:val="000000"/>
          <w:u w:color="000000"/>
          <w:bdr w:val="nil"/>
          <w:lang w:val="es-ES_tradnl" w:eastAsia="es-MX"/>
        </w:rPr>
        <w:t>Á</w:t>
      </w:r>
      <w:r w:rsidRPr="00BC3C46">
        <w:rPr>
          <w:rFonts w:eastAsia="Arial Unicode MS" w:hAnsi="Arial Unicode MS" w:cs="Arial Unicode MS"/>
          <w:b/>
          <w:bCs/>
          <w:color w:val="000000"/>
          <w:u w:color="000000"/>
          <w:bdr w:val="nil"/>
          <w:lang w:val="es-ES_tradnl" w:eastAsia="es-MX"/>
        </w:rPr>
        <w:t>CTICAS PARLAMENTARIAS</w:t>
      </w:r>
    </w:p>
    <w:p w:rsidR="00BC3C46" w:rsidRPr="00BC3C46" w:rsidRDefault="00BC3C46" w:rsidP="00BC3C46">
      <w:pPr>
        <w:widowControl w:val="0"/>
        <w:pBdr>
          <w:top w:val="nil"/>
          <w:left w:val="nil"/>
          <w:bottom w:val="nil"/>
          <w:right w:val="nil"/>
          <w:between w:val="nil"/>
          <w:bar w:val="nil"/>
        </w:pBdr>
        <w:jc w:val="center"/>
        <w:rPr>
          <w:rFonts w:eastAsia="Arial Unicode MS" w:hAnsi="Arial Unicode MS" w:cs="Arial Unicode MS"/>
          <w:b/>
          <w:bCs/>
          <w:color w:val="000000"/>
          <w:u w:color="000000"/>
          <w:bdr w:val="nil"/>
          <w:lang w:val="es-ES_tradnl" w:eastAsia="es-MX"/>
        </w:rPr>
      </w:pPr>
    </w:p>
    <w:tbl>
      <w:tblPr>
        <w:tblStyle w:val="TableNormal"/>
        <w:tblW w:w="8979"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848"/>
        <w:gridCol w:w="1197"/>
        <w:gridCol w:w="1378"/>
        <w:gridCol w:w="1588"/>
        <w:gridCol w:w="455"/>
        <w:gridCol w:w="1513"/>
      </w:tblGrid>
      <w:tr w:rsidR="00BC3C46" w:rsidRPr="00BC3C46" w:rsidTr="00E2340B">
        <w:trPr>
          <w:trHeight w:val="550"/>
          <w:jc w:val="center"/>
        </w:trPr>
        <w:tc>
          <w:tcPr>
            <w:tcW w:w="2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3C46" w:rsidRPr="00BC3C46" w:rsidRDefault="00BC3C46" w:rsidP="00BC3C46">
            <w:pPr>
              <w:spacing w:line="360" w:lineRule="auto"/>
              <w:jc w:val="center"/>
              <w:rPr>
                <w:rFonts w:hAnsi="Arial Unicode MS" w:cs="Arial Unicode MS"/>
                <w:b/>
                <w:bCs/>
                <w:color w:val="000000"/>
                <w:u w:color="000000"/>
                <w:lang w:val="es-ES_tradnl" w:eastAsia="es-MX"/>
              </w:rPr>
            </w:pPr>
          </w:p>
          <w:p w:rsidR="00BC3C46" w:rsidRPr="00BC3C46" w:rsidRDefault="00BC3C46" w:rsidP="00BC3C46">
            <w:pPr>
              <w:spacing w:line="360" w:lineRule="auto"/>
              <w:jc w:val="center"/>
              <w:rPr>
                <w:rFonts w:hAnsi="Arial Unicode MS" w:cs="Arial Unicode MS"/>
                <w:color w:val="000000"/>
                <w:u w:color="000000"/>
                <w:lang w:val="es-ES_tradnl" w:eastAsia="es-MX"/>
              </w:rPr>
            </w:pPr>
            <w:r w:rsidRPr="00BC3C46">
              <w:rPr>
                <w:rFonts w:hAnsi="Arial Unicode MS" w:cs="Arial Unicode MS"/>
                <w:b/>
                <w:bCs/>
                <w:color w:val="000000"/>
                <w:u w:color="000000"/>
                <w:lang w:val="es-ES_tradnl" w:eastAsia="es-MX"/>
              </w:rPr>
              <w:t>NOMBRE Y FIRMA</w:t>
            </w:r>
          </w:p>
        </w:tc>
        <w:tc>
          <w:tcPr>
            <w:tcW w:w="416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3C46" w:rsidRPr="00BC3C46" w:rsidRDefault="00BC3C46" w:rsidP="00BC3C46">
            <w:pPr>
              <w:spacing w:line="360" w:lineRule="auto"/>
              <w:jc w:val="center"/>
              <w:rPr>
                <w:rFonts w:hAnsi="Arial Unicode MS" w:cs="Arial Unicode MS"/>
                <w:b/>
                <w:bCs/>
                <w:color w:val="000000"/>
                <w:u w:color="000000"/>
                <w:lang w:val="es-ES_tradnl" w:eastAsia="es-MX"/>
              </w:rPr>
            </w:pPr>
          </w:p>
          <w:p w:rsidR="00BC3C46" w:rsidRPr="00BC3C46" w:rsidRDefault="00BC3C46" w:rsidP="00BC3C46">
            <w:pPr>
              <w:spacing w:line="360" w:lineRule="auto"/>
              <w:jc w:val="center"/>
              <w:rPr>
                <w:rFonts w:hAnsi="Arial Unicode MS" w:cs="Arial Unicode MS"/>
                <w:color w:val="000000"/>
                <w:u w:color="000000"/>
                <w:lang w:val="es-ES_tradnl" w:eastAsia="es-MX"/>
              </w:rPr>
            </w:pPr>
            <w:r w:rsidRPr="00BC3C46">
              <w:rPr>
                <w:rFonts w:hAnsi="Arial Unicode MS" w:cs="Arial Unicode MS"/>
                <w:b/>
                <w:bCs/>
                <w:color w:val="000000"/>
                <w:u w:color="000000"/>
                <w:lang w:val="es-ES_tradnl" w:eastAsia="es-MX"/>
              </w:rPr>
              <w:t>VOTO</w:t>
            </w:r>
          </w:p>
        </w:tc>
        <w:tc>
          <w:tcPr>
            <w:tcW w:w="196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3C46" w:rsidRPr="00BC3C46" w:rsidRDefault="00BC3C46" w:rsidP="00BC3C46">
            <w:pPr>
              <w:spacing w:line="360" w:lineRule="auto"/>
              <w:jc w:val="center"/>
              <w:rPr>
                <w:rFonts w:hAnsi="Arial Unicode MS" w:cs="Arial Unicode MS"/>
                <w:color w:val="000000"/>
                <w:u w:color="000000"/>
                <w:lang w:val="es-ES_tradnl" w:eastAsia="es-MX"/>
              </w:rPr>
            </w:pPr>
            <w:r w:rsidRPr="00BC3C46">
              <w:rPr>
                <w:rFonts w:hAnsi="Arial Unicode MS" w:cs="Arial Unicode MS"/>
                <w:b/>
                <w:bCs/>
                <w:color w:val="000000"/>
                <w:u w:color="000000"/>
                <w:lang w:val="es-ES_tradnl" w:eastAsia="es-MX"/>
              </w:rPr>
              <w:t>RESERVA DE ART</w:t>
            </w:r>
            <w:r w:rsidRPr="00BC3C46">
              <w:rPr>
                <w:rFonts w:cs="Arial Unicode MS"/>
                <w:b/>
                <w:bCs/>
                <w:color w:val="000000"/>
                <w:u w:color="000000"/>
                <w:lang w:val="es-ES_tradnl" w:eastAsia="es-MX"/>
              </w:rPr>
              <w:t>Í</w:t>
            </w:r>
            <w:r w:rsidRPr="00BC3C46">
              <w:rPr>
                <w:rFonts w:hAnsi="Arial Unicode MS" w:cs="Arial Unicode MS"/>
                <w:b/>
                <w:bCs/>
                <w:color w:val="000000"/>
                <w:u w:color="000000"/>
                <w:lang w:val="es-ES_tradnl" w:eastAsia="es-MX"/>
              </w:rPr>
              <w:t>CULOS</w:t>
            </w:r>
          </w:p>
        </w:tc>
      </w:tr>
      <w:tr w:rsidR="00BC3C46" w:rsidRPr="00BC3C46" w:rsidTr="00E2340B">
        <w:trPr>
          <w:trHeight w:val="550"/>
          <w:jc w:val="center"/>
        </w:trPr>
        <w:tc>
          <w:tcPr>
            <w:tcW w:w="2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C3C46" w:rsidRPr="00BC3C46" w:rsidRDefault="00BC3C46" w:rsidP="00BC3C46">
            <w:pPr>
              <w:jc w:val="left"/>
              <w:rPr>
                <w:rFonts w:ascii="Times New Roman" w:hAnsi="Times New Roman"/>
                <w:sz w:val="24"/>
                <w:szCs w:val="24"/>
                <w:lang w:val="en-US" w:eastAsia="en-US"/>
              </w:rPr>
            </w:pPr>
          </w:p>
        </w:tc>
        <w:tc>
          <w:tcPr>
            <w:tcW w:w="11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3C46" w:rsidRPr="00BC3C46" w:rsidRDefault="00BC3C46" w:rsidP="00BC3C46">
            <w:pPr>
              <w:spacing w:line="360" w:lineRule="auto"/>
              <w:jc w:val="center"/>
              <w:rPr>
                <w:rFonts w:hAnsi="Arial Unicode MS" w:cs="Arial Unicode MS"/>
                <w:b/>
                <w:bCs/>
                <w:color w:val="000000"/>
                <w:u w:color="000000"/>
                <w:lang w:val="es-ES_tradnl" w:eastAsia="es-MX"/>
              </w:rPr>
            </w:pPr>
          </w:p>
          <w:p w:rsidR="00BC3C46" w:rsidRPr="00BC3C46" w:rsidRDefault="00BC3C46" w:rsidP="00BC3C46">
            <w:pPr>
              <w:spacing w:line="360" w:lineRule="auto"/>
              <w:jc w:val="center"/>
              <w:rPr>
                <w:rFonts w:hAnsi="Arial Unicode MS" w:cs="Arial Unicode MS"/>
                <w:color w:val="000000"/>
                <w:u w:color="000000"/>
                <w:lang w:val="es-ES_tradnl" w:eastAsia="es-MX"/>
              </w:rPr>
            </w:pPr>
            <w:r w:rsidRPr="00BC3C46">
              <w:rPr>
                <w:rFonts w:hAnsi="Arial Unicode MS" w:cs="Arial Unicode MS"/>
                <w:b/>
                <w:bCs/>
                <w:color w:val="000000"/>
                <w:u w:color="000000"/>
                <w:lang w:val="es-ES_tradnl" w:eastAsia="es-MX"/>
              </w:rPr>
              <w:t>A FAVOR</w:t>
            </w:r>
          </w:p>
        </w:tc>
        <w:tc>
          <w:tcPr>
            <w:tcW w:w="1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3C46" w:rsidRPr="00BC3C46" w:rsidRDefault="00BC3C46" w:rsidP="00BC3C46">
            <w:pPr>
              <w:spacing w:line="360" w:lineRule="auto"/>
              <w:jc w:val="center"/>
              <w:rPr>
                <w:rFonts w:hAnsi="Arial Unicode MS" w:cs="Arial Unicode MS"/>
                <w:b/>
                <w:bCs/>
                <w:color w:val="000000"/>
                <w:u w:color="000000"/>
                <w:lang w:val="es-ES_tradnl" w:eastAsia="es-MX"/>
              </w:rPr>
            </w:pPr>
          </w:p>
          <w:p w:rsidR="00BC3C46" w:rsidRPr="00BC3C46" w:rsidRDefault="00BC3C46" w:rsidP="00BC3C46">
            <w:pPr>
              <w:spacing w:line="360" w:lineRule="auto"/>
              <w:jc w:val="center"/>
              <w:rPr>
                <w:rFonts w:hAnsi="Arial Unicode MS" w:cs="Arial Unicode MS"/>
                <w:color w:val="000000"/>
                <w:u w:color="000000"/>
                <w:lang w:val="es-ES_tradnl" w:eastAsia="es-MX"/>
              </w:rPr>
            </w:pPr>
            <w:r w:rsidRPr="00BC3C46">
              <w:rPr>
                <w:rFonts w:hAnsi="Arial Unicode MS" w:cs="Arial Unicode MS"/>
                <w:b/>
                <w:bCs/>
                <w:color w:val="000000"/>
                <w:u w:color="000000"/>
                <w:lang w:val="es-ES_tradnl" w:eastAsia="es-MX"/>
              </w:rPr>
              <w:t>EN CONTRA</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3C46" w:rsidRPr="00BC3C46" w:rsidRDefault="00BC3C46" w:rsidP="00BC3C46">
            <w:pPr>
              <w:spacing w:line="360" w:lineRule="auto"/>
              <w:jc w:val="center"/>
              <w:rPr>
                <w:rFonts w:hAnsi="Arial Unicode MS" w:cs="Arial Unicode MS"/>
                <w:b/>
                <w:bCs/>
                <w:color w:val="000000"/>
                <w:u w:color="000000"/>
                <w:lang w:val="es-ES_tradnl" w:eastAsia="es-MX"/>
              </w:rPr>
            </w:pPr>
          </w:p>
          <w:p w:rsidR="00BC3C46" w:rsidRPr="00BC3C46" w:rsidRDefault="00BC3C46" w:rsidP="00BC3C46">
            <w:pPr>
              <w:spacing w:line="360" w:lineRule="auto"/>
              <w:jc w:val="center"/>
              <w:rPr>
                <w:rFonts w:hAnsi="Arial Unicode MS" w:cs="Arial Unicode MS"/>
                <w:color w:val="000000"/>
                <w:u w:color="000000"/>
                <w:lang w:val="es-ES_tradnl" w:eastAsia="es-MX"/>
              </w:rPr>
            </w:pPr>
            <w:r w:rsidRPr="00BC3C46">
              <w:rPr>
                <w:rFonts w:hAnsi="Arial Unicode MS" w:cs="Arial Unicode MS"/>
                <w:b/>
                <w:bCs/>
                <w:color w:val="000000"/>
                <w:u w:color="000000"/>
                <w:lang w:val="es-ES_tradnl" w:eastAsia="es-MX"/>
              </w:rPr>
              <w:t>ABSTENCI</w:t>
            </w:r>
            <w:r w:rsidRPr="00BC3C46">
              <w:rPr>
                <w:rFonts w:cs="Arial Unicode MS"/>
                <w:b/>
                <w:bCs/>
                <w:color w:val="000000"/>
                <w:u w:color="000000"/>
                <w:lang w:val="es-ES_tradnl" w:eastAsia="es-MX"/>
              </w:rPr>
              <w:t>Ó</w:t>
            </w:r>
            <w:r w:rsidRPr="00BC3C46">
              <w:rPr>
                <w:rFonts w:hAnsi="Arial Unicode MS" w:cs="Arial Unicode MS"/>
                <w:b/>
                <w:bCs/>
                <w:color w:val="000000"/>
                <w:u w:color="000000"/>
                <w:lang w:val="es-ES_tradnl" w:eastAsia="es-MX"/>
              </w:rPr>
              <w:t>N</w:t>
            </w:r>
          </w:p>
        </w:tc>
        <w:tc>
          <w:tcPr>
            <w:tcW w:w="4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3C46" w:rsidRPr="00BC3C46" w:rsidRDefault="00BC3C46" w:rsidP="00BC3C46">
            <w:pPr>
              <w:spacing w:line="360" w:lineRule="auto"/>
              <w:jc w:val="center"/>
              <w:rPr>
                <w:rFonts w:hAnsi="Arial Unicode MS" w:cs="Arial Unicode MS"/>
                <w:b/>
                <w:bCs/>
                <w:color w:val="000000"/>
                <w:u w:color="000000"/>
                <w:lang w:val="es-ES_tradnl" w:eastAsia="es-MX"/>
              </w:rPr>
            </w:pPr>
          </w:p>
          <w:p w:rsidR="00BC3C46" w:rsidRPr="00BC3C46" w:rsidRDefault="00BC3C46" w:rsidP="00BC3C46">
            <w:pPr>
              <w:spacing w:line="360" w:lineRule="auto"/>
              <w:jc w:val="center"/>
              <w:rPr>
                <w:rFonts w:hAnsi="Arial Unicode MS" w:cs="Arial Unicode MS"/>
                <w:color w:val="000000"/>
                <w:u w:color="000000"/>
                <w:lang w:val="es-ES_tradnl" w:eastAsia="es-MX"/>
              </w:rPr>
            </w:pPr>
            <w:r w:rsidRPr="00BC3C46">
              <w:rPr>
                <w:rFonts w:hAnsi="Arial Unicode MS" w:cs="Arial Unicode MS"/>
                <w:b/>
                <w:bCs/>
                <w:color w:val="000000"/>
                <w:u w:color="000000"/>
                <w:lang w:val="es-ES_tradnl" w:eastAsia="es-MX"/>
              </w:rPr>
              <w:t>SI</w:t>
            </w:r>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3C46" w:rsidRPr="00BC3C46" w:rsidRDefault="00BC3C46" w:rsidP="00BC3C46">
            <w:pPr>
              <w:spacing w:line="360" w:lineRule="auto"/>
              <w:jc w:val="center"/>
              <w:rPr>
                <w:rFonts w:hAnsi="Arial Unicode MS" w:cs="Arial Unicode MS"/>
                <w:b/>
                <w:bCs/>
                <w:color w:val="000000"/>
                <w:u w:color="000000"/>
                <w:lang w:val="es-ES_tradnl" w:eastAsia="es-MX"/>
              </w:rPr>
            </w:pPr>
          </w:p>
          <w:p w:rsidR="00BC3C46" w:rsidRPr="00BC3C46" w:rsidRDefault="00BC3C46" w:rsidP="00BC3C46">
            <w:pPr>
              <w:spacing w:line="360" w:lineRule="auto"/>
              <w:jc w:val="center"/>
              <w:rPr>
                <w:rFonts w:hAnsi="Arial Unicode MS" w:cs="Arial Unicode MS"/>
                <w:color w:val="000000"/>
                <w:u w:color="000000"/>
                <w:lang w:val="es-ES_tradnl" w:eastAsia="es-MX"/>
              </w:rPr>
            </w:pPr>
            <w:r w:rsidRPr="00BC3C46">
              <w:rPr>
                <w:rFonts w:hAnsi="Arial Unicode MS" w:cs="Arial Unicode MS"/>
                <w:b/>
                <w:bCs/>
                <w:color w:val="000000"/>
                <w:u w:color="000000"/>
                <w:lang w:val="es-ES_tradnl" w:eastAsia="es-MX"/>
              </w:rPr>
              <w:t>CU</w:t>
            </w:r>
            <w:r w:rsidRPr="00BC3C46">
              <w:rPr>
                <w:rFonts w:cs="Arial Unicode MS"/>
                <w:b/>
                <w:bCs/>
                <w:color w:val="000000"/>
                <w:u w:color="000000"/>
                <w:lang w:val="es-ES_tradnl" w:eastAsia="es-MX"/>
              </w:rPr>
              <w:t>Á</w:t>
            </w:r>
            <w:r w:rsidRPr="00BC3C46">
              <w:rPr>
                <w:rFonts w:hAnsi="Arial Unicode MS" w:cs="Arial Unicode MS"/>
                <w:b/>
                <w:bCs/>
                <w:color w:val="000000"/>
                <w:u w:color="000000"/>
                <w:lang w:val="es-ES_tradnl" w:eastAsia="es-MX"/>
              </w:rPr>
              <w:t>LES</w:t>
            </w:r>
          </w:p>
        </w:tc>
      </w:tr>
      <w:tr w:rsidR="00BC3C46" w:rsidRPr="00BC3C46" w:rsidTr="00E2340B">
        <w:trPr>
          <w:trHeight w:val="1374"/>
          <w:jc w:val="center"/>
        </w:trPr>
        <w:tc>
          <w:tcPr>
            <w:tcW w:w="2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3C46" w:rsidRPr="00BC3C46" w:rsidRDefault="00BC3C46" w:rsidP="00BC3C46">
            <w:pPr>
              <w:jc w:val="center"/>
              <w:rPr>
                <w:rFonts w:hAnsi="Arial Unicode MS" w:cs="Arial Unicode MS"/>
                <w:b/>
                <w:bCs/>
                <w:color w:val="000000"/>
                <w:u w:color="000000"/>
                <w:lang w:val="es-ES_tradnl" w:eastAsia="es-MX"/>
              </w:rPr>
            </w:pPr>
            <w:r w:rsidRPr="00BC3C46">
              <w:rPr>
                <w:rFonts w:hAnsi="Arial Unicode MS" w:cs="Arial Unicode MS"/>
                <w:b/>
                <w:bCs/>
                <w:color w:val="000000"/>
                <w:u w:color="000000"/>
                <w:lang w:val="es-ES_tradnl" w:eastAsia="es-MX"/>
              </w:rPr>
              <w:lastRenderedPageBreak/>
              <w:t>DIP. MARCELO DE JES</w:t>
            </w:r>
            <w:r w:rsidRPr="00BC3C46">
              <w:rPr>
                <w:rFonts w:cs="Arial Unicode MS"/>
                <w:b/>
                <w:bCs/>
                <w:color w:val="000000"/>
                <w:u w:color="000000"/>
                <w:lang w:val="es-ES_tradnl" w:eastAsia="es-MX"/>
              </w:rPr>
              <w:t>Ú</w:t>
            </w:r>
            <w:r w:rsidRPr="00BC3C46">
              <w:rPr>
                <w:rFonts w:hAnsi="Arial Unicode MS" w:cs="Arial Unicode MS"/>
                <w:b/>
                <w:bCs/>
                <w:color w:val="000000"/>
                <w:u w:color="000000"/>
                <w:lang w:val="es-ES_tradnl" w:eastAsia="es-MX"/>
              </w:rPr>
              <w:t>S TORRES COFI</w:t>
            </w:r>
            <w:r w:rsidRPr="00BC3C46">
              <w:rPr>
                <w:rFonts w:cs="Arial Unicode MS"/>
                <w:b/>
                <w:bCs/>
                <w:color w:val="000000"/>
                <w:u w:color="000000"/>
                <w:lang w:val="es-ES_tradnl" w:eastAsia="es-MX"/>
              </w:rPr>
              <w:t>Ñ</w:t>
            </w:r>
            <w:r w:rsidRPr="00BC3C46">
              <w:rPr>
                <w:rFonts w:hAnsi="Arial Unicode MS" w:cs="Arial Unicode MS"/>
                <w:b/>
                <w:bCs/>
                <w:color w:val="000000"/>
                <w:u w:color="000000"/>
                <w:lang w:val="es-ES_tradnl" w:eastAsia="es-MX"/>
              </w:rPr>
              <w:t>O</w:t>
            </w:r>
          </w:p>
          <w:p w:rsidR="00BC3C46" w:rsidRPr="00BC3C46" w:rsidRDefault="00BC3C46" w:rsidP="00BC3C46">
            <w:pPr>
              <w:spacing w:line="360" w:lineRule="auto"/>
              <w:jc w:val="center"/>
              <w:rPr>
                <w:rFonts w:hAnsi="Arial Unicode MS" w:cs="Arial Unicode MS"/>
                <w:color w:val="000000"/>
                <w:u w:color="000000"/>
                <w:lang w:val="es-ES_tradnl" w:eastAsia="es-MX"/>
              </w:rPr>
            </w:pPr>
            <w:r w:rsidRPr="00BC3C46">
              <w:rPr>
                <w:rFonts w:hAnsi="Arial Unicode MS" w:cs="Arial Unicode MS"/>
                <w:b/>
                <w:bCs/>
                <w:color w:val="000000"/>
                <w:u w:color="000000"/>
                <w:lang w:val="es-ES_tradnl" w:eastAsia="es-MX"/>
              </w:rPr>
              <w:t>(COORDINADOR)</w:t>
            </w:r>
          </w:p>
        </w:tc>
        <w:tc>
          <w:tcPr>
            <w:tcW w:w="11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C3C46" w:rsidRPr="00BC3C46" w:rsidRDefault="00BC3C46" w:rsidP="00BC3C46">
            <w:pPr>
              <w:jc w:val="left"/>
              <w:rPr>
                <w:rFonts w:ascii="Times New Roman" w:hAnsi="Times New Roman"/>
                <w:sz w:val="24"/>
                <w:szCs w:val="24"/>
                <w:lang w:val="en-US" w:eastAsia="en-US"/>
              </w:rPr>
            </w:pPr>
          </w:p>
        </w:tc>
        <w:tc>
          <w:tcPr>
            <w:tcW w:w="1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C3C46" w:rsidRPr="00BC3C46" w:rsidRDefault="00BC3C46" w:rsidP="00BC3C46">
            <w:pPr>
              <w:jc w:val="left"/>
              <w:rPr>
                <w:rFonts w:ascii="Times New Roman" w:hAnsi="Times New Roman"/>
                <w:sz w:val="24"/>
                <w:szCs w:val="24"/>
                <w:lang w:val="en-US" w:eastAsia="en-US"/>
              </w:rPr>
            </w:pP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C3C46" w:rsidRPr="00BC3C46" w:rsidRDefault="00BC3C46" w:rsidP="00BC3C46">
            <w:pPr>
              <w:jc w:val="left"/>
              <w:rPr>
                <w:rFonts w:ascii="Times New Roman" w:hAnsi="Times New Roman"/>
                <w:sz w:val="24"/>
                <w:szCs w:val="24"/>
                <w:lang w:val="en-US" w:eastAsia="en-US"/>
              </w:rPr>
            </w:pPr>
          </w:p>
        </w:tc>
        <w:tc>
          <w:tcPr>
            <w:tcW w:w="4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C3C46" w:rsidRPr="00BC3C46" w:rsidRDefault="00BC3C46" w:rsidP="00BC3C46">
            <w:pPr>
              <w:jc w:val="left"/>
              <w:rPr>
                <w:rFonts w:ascii="Times New Roman" w:hAnsi="Times New Roman"/>
                <w:sz w:val="24"/>
                <w:szCs w:val="24"/>
                <w:lang w:val="en-US" w:eastAsia="en-US"/>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C3C46" w:rsidRPr="00BC3C46" w:rsidRDefault="00BC3C46" w:rsidP="00BC3C46">
            <w:pPr>
              <w:jc w:val="left"/>
              <w:rPr>
                <w:rFonts w:ascii="Times New Roman" w:hAnsi="Times New Roman"/>
                <w:sz w:val="24"/>
                <w:szCs w:val="24"/>
                <w:lang w:val="en-US" w:eastAsia="en-US"/>
              </w:rPr>
            </w:pPr>
          </w:p>
        </w:tc>
      </w:tr>
      <w:tr w:rsidR="00BC3C46" w:rsidRPr="00BC3C46" w:rsidTr="00E2340B">
        <w:trPr>
          <w:trHeight w:val="1126"/>
          <w:jc w:val="center"/>
        </w:trPr>
        <w:tc>
          <w:tcPr>
            <w:tcW w:w="2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3C46" w:rsidRPr="00BC3C46" w:rsidRDefault="00BC3C46" w:rsidP="00BC3C46">
            <w:pPr>
              <w:spacing w:line="276" w:lineRule="auto"/>
              <w:jc w:val="center"/>
              <w:rPr>
                <w:rFonts w:hAnsi="Arial Unicode MS" w:cs="Arial Unicode MS"/>
                <w:color w:val="000000"/>
                <w:u w:color="000000"/>
                <w:lang w:val="es-ES_tradnl" w:eastAsia="es-MX"/>
              </w:rPr>
            </w:pPr>
            <w:r w:rsidRPr="00BC3C46">
              <w:rPr>
                <w:rFonts w:hAnsi="Arial Unicode MS" w:cs="Arial Unicode MS"/>
                <w:b/>
                <w:bCs/>
                <w:color w:val="000000"/>
                <w:u w:color="000000"/>
                <w:lang w:val="es-ES_tradnl" w:eastAsia="es-MX"/>
              </w:rPr>
              <w:t>DIP. JAIME BUENO ZERTUCHE</w:t>
            </w:r>
          </w:p>
        </w:tc>
        <w:tc>
          <w:tcPr>
            <w:tcW w:w="11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C3C46" w:rsidRPr="00BC3C46" w:rsidRDefault="00BC3C46" w:rsidP="00BC3C46">
            <w:pPr>
              <w:jc w:val="left"/>
              <w:rPr>
                <w:rFonts w:ascii="Times New Roman" w:hAnsi="Times New Roman"/>
                <w:sz w:val="24"/>
                <w:szCs w:val="24"/>
                <w:lang w:val="en-US" w:eastAsia="en-US"/>
              </w:rPr>
            </w:pPr>
          </w:p>
        </w:tc>
        <w:tc>
          <w:tcPr>
            <w:tcW w:w="1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C3C46" w:rsidRPr="00BC3C46" w:rsidRDefault="00BC3C46" w:rsidP="00BC3C46">
            <w:pPr>
              <w:jc w:val="left"/>
              <w:rPr>
                <w:rFonts w:ascii="Times New Roman" w:hAnsi="Times New Roman"/>
                <w:sz w:val="24"/>
                <w:szCs w:val="24"/>
                <w:lang w:val="en-US" w:eastAsia="en-US"/>
              </w:rPr>
            </w:pP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C3C46" w:rsidRPr="00BC3C46" w:rsidRDefault="00BC3C46" w:rsidP="00BC3C46">
            <w:pPr>
              <w:jc w:val="left"/>
              <w:rPr>
                <w:rFonts w:ascii="Times New Roman" w:hAnsi="Times New Roman"/>
                <w:sz w:val="24"/>
                <w:szCs w:val="24"/>
                <w:lang w:val="en-US" w:eastAsia="en-US"/>
              </w:rPr>
            </w:pPr>
          </w:p>
        </w:tc>
        <w:tc>
          <w:tcPr>
            <w:tcW w:w="4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C3C46" w:rsidRPr="00BC3C46" w:rsidRDefault="00BC3C46" w:rsidP="00BC3C46">
            <w:pPr>
              <w:jc w:val="left"/>
              <w:rPr>
                <w:rFonts w:ascii="Times New Roman" w:hAnsi="Times New Roman"/>
                <w:sz w:val="24"/>
                <w:szCs w:val="24"/>
                <w:lang w:val="en-US" w:eastAsia="en-US"/>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C3C46" w:rsidRPr="00BC3C46" w:rsidRDefault="00BC3C46" w:rsidP="00BC3C46">
            <w:pPr>
              <w:jc w:val="left"/>
              <w:rPr>
                <w:rFonts w:ascii="Times New Roman" w:hAnsi="Times New Roman"/>
                <w:sz w:val="24"/>
                <w:szCs w:val="24"/>
                <w:lang w:val="en-US" w:eastAsia="en-US"/>
              </w:rPr>
            </w:pPr>
          </w:p>
        </w:tc>
      </w:tr>
      <w:tr w:rsidR="00BC3C46" w:rsidRPr="00BC3C46" w:rsidTr="00E2340B">
        <w:trPr>
          <w:trHeight w:val="1115"/>
          <w:jc w:val="center"/>
        </w:trPr>
        <w:tc>
          <w:tcPr>
            <w:tcW w:w="2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3C46" w:rsidRPr="00BC3C46" w:rsidRDefault="00BC3C46" w:rsidP="00BC3C46">
            <w:pPr>
              <w:spacing w:line="276" w:lineRule="auto"/>
              <w:jc w:val="center"/>
              <w:rPr>
                <w:rFonts w:hAnsi="Arial Unicode MS" w:cs="Arial Unicode MS"/>
                <w:color w:val="000000"/>
                <w:u w:color="000000"/>
                <w:lang w:val="es-ES_tradnl" w:eastAsia="es-MX"/>
              </w:rPr>
            </w:pPr>
            <w:r w:rsidRPr="00BC3C46">
              <w:rPr>
                <w:rFonts w:hAnsi="Arial Unicode MS" w:cs="Arial Unicode MS"/>
                <w:b/>
                <w:bCs/>
                <w:color w:val="000000"/>
                <w:u w:color="000000"/>
                <w:lang w:val="es-ES_tradnl" w:eastAsia="es-MX"/>
              </w:rPr>
              <w:t>DIP. LUC</w:t>
            </w:r>
            <w:r w:rsidRPr="00BC3C46">
              <w:rPr>
                <w:rFonts w:cs="Arial Unicode MS"/>
                <w:b/>
                <w:bCs/>
                <w:color w:val="000000"/>
                <w:u w:color="000000"/>
                <w:lang w:val="es-ES_tradnl" w:eastAsia="es-MX"/>
              </w:rPr>
              <w:t>Í</w:t>
            </w:r>
            <w:r w:rsidRPr="00BC3C46">
              <w:rPr>
                <w:rFonts w:hAnsi="Arial Unicode MS" w:cs="Arial Unicode MS"/>
                <w:b/>
                <w:bCs/>
                <w:color w:val="000000"/>
                <w:u w:color="000000"/>
                <w:lang w:val="es-ES_tradnl" w:eastAsia="es-MX"/>
              </w:rPr>
              <w:t>A AZUCENA RAMOS RAMOS</w:t>
            </w:r>
          </w:p>
        </w:tc>
        <w:tc>
          <w:tcPr>
            <w:tcW w:w="11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C3C46" w:rsidRPr="00BC3C46" w:rsidRDefault="00BC3C46" w:rsidP="00BC3C46">
            <w:pPr>
              <w:jc w:val="left"/>
              <w:rPr>
                <w:rFonts w:ascii="Times New Roman" w:hAnsi="Times New Roman"/>
                <w:sz w:val="24"/>
                <w:szCs w:val="24"/>
                <w:lang w:eastAsia="en-US"/>
              </w:rPr>
            </w:pPr>
          </w:p>
        </w:tc>
        <w:tc>
          <w:tcPr>
            <w:tcW w:w="1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C3C46" w:rsidRPr="00BC3C46" w:rsidRDefault="00BC3C46" w:rsidP="00BC3C46">
            <w:pPr>
              <w:jc w:val="left"/>
              <w:rPr>
                <w:rFonts w:ascii="Times New Roman" w:hAnsi="Times New Roman"/>
                <w:sz w:val="24"/>
                <w:szCs w:val="24"/>
                <w:lang w:eastAsia="en-US"/>
              </w:rPr>
            </w:pP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C3C46" w:rsidRPr="00BC3C46" w:rsidRDefault="00BC3C46" w:rsidP="00BC3C46">
            <w:pPr>
              <w:jc w:val="left"/>
              <w:rPr>
                <w:rFonts w:ascii="Times New Roman" w:hAnsi="Times New Roman"/>
                <w:sz w:val="24"/>
                <w:szCs w:val="24"/>
                <w:lang w:eastAsia="en-US"/>
              </w:rPr>
            </w:pPr>
          </w:p>
        </w:tc>
        <w:tc>
          <w:tcPr>
            <w:tcW w:w="4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C3C46" w:rsidRPr="00BC3C46" w:rsidRDefault="00BC3C46" w:rsidP="00BC3C46">
            <w:pPr>
              <w:jc w:val="left"/>
              <w:rPr>
                <w:rFonts w:ascii="Times New Roman" w:hAnsi="Times New Roman"/>
                <w:sz w:val="24"/>
                <w:szCs w:val="24"/>
                <w:lang w:eastAsia="en-US"/>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C3C46" w:rsidRPr="00BC3C46" w:rsidRDefault="00BC3C46" w:rsidP="00BC3C46">
            <w:pPr>
              <w:jc w:val="left"/>
              <w:rPr>
                <w:rFonts w:ascii="Times New Roman" w:hAnsi="Times New Roman"/>
                <w:sz w:val="24"/>
                <w:szCs w:val="24"/>
                <w:lang w:eastAsia="en-US"/>
              </w:rPr>
            </w:pPr>
          </w:p>
        </w:tc>
      </w:tr>
      <w:tr w:rsidR="00BC3C46" w:rsidRPr="00BC3C46" w:rsidTr="00E2340B">
        <w:trPr>
          <w:trHeight w:val="1119"/>
          <w:jc w:val="center"/>
        </w:trPr>
        <w:tc>
          <w:tcPr>
            <w:tcW w:w="2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3C46" w:rsidRPr="00BC3C46" w:rsidRDefault="00BC3C46" w:rsidP="00BC3C46">
            <w:pPr>
              <w:spacing w:line="276" w:lineRule="auto"/>
              <w:jc w:val="center"/>
              <w:rPr>
                <w:rFonts w:hAnsi="Arial Unicode MS" w:cs="Arial Unicode MS"/>
                <w:color w:val="000000"/>
                <w:u w:color="000000"/>
                <w:lang w:val="es-ES_tradnl" w:eastAsia="es-MX"/>
              </w:rPr>
            </w:pPr>
            <w:r w:rsidRPr="00BC3C46">
              <w:rPr>
                <w:rFonts w:hAnsi="Arial Unicode MS" w:cs="Arial Unicode MS"/>
                <w:b/>
                <w:bCs/>
                <w:color w:val="000000"/>
                <w:u w:color="000000"/>
                <w:lang w:val="es-ES_tradnl" w:eastAsia="es-MX"/>
              </w:rPr>
              <w:t>DIP. JES</w:t>
            </w:r>
            <w:r w:rsidRPr="00BC3C46">
              <w:rPr>
                <w:rFonts w:cs="Arial Unicode MS"/>
                <w:b/>
                <w:bCs/>
                <w:color w:val="000000"/>
                <w:u w:color="000000"/>
                <w:lang w:val="es-ES_tradnl" w:eastAsia="es-MX"/>
              </w:rPr>
              <w:t>Ú</w:t>
            </w:r>
            <w:r w:rsidRPr="00BC3C46">
              <w:rPr>
                <w:rFonts w:hAnsi="Arial Unicode MS" w:cs="Arial Unicode MS"/>
                <w:b/>
                <w:bCs/>
                <w:color w:val="000000"/>
                <w:u w:color="000000"/>
                <w:lang w:val="es-ES_tradnl" w:eastAsia="es-MX"/>
              </w:rPr>
              <w:t>S ANDR</w:t>
            </w:r>
            <w:r w:rsidRPr="00BC3C46">
              <w:rPr>
                <w:rFonts w:cs="Arial Unicode MS"/>
                <w:b/>
                <w:bCs/>
                <w:color w:val="000000"/>
                <w:u w:color="000000"/>
                <w:lang w:val="es-ES_tradnl" w:eastAsia="es-MX"/>
              </w:rPr>
              <w:t>É</w:t>
            </w:r>
            <w:r w:rsidRPr="00BC3C46">
              <w:rPr>
                <w:rFonts w:hAnsi="Arial Unicode MS" w:cs="Arial Unicode MS"/>
                <w:b/>
                <w:bCs/>
                <w:color w:val="000000"/>
                <w:u w:color="000000"/>
                <w:lang w:val="es-ES_tradnl" w:eastAsia="es-MX"/>
              </w:rPr>
              <w:t>S LOYA CARDONA</w:t>
            </w:r>
          </w:p>
        </w:tc>
        <w:tc>
          <w:tcPr>
            <w:tcW w:w="11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C3C46" w:rsidRPr="00BC3C46" w:rsidRDefault="00BC3C46" w:rsidP="00BC3C46">
            <w:pPr>
              <w:jc w:val="left"/>
              <w:rPr>
                <w:rFonts w:ascii="Times New Roman" w:hAnsi="Times New Roman"/>
                <w:sz w:val="24"/>
                <w:szCs w:val="24"/>
                <w:lang w:eastAsia="en-US"/>
              </w:rPr>
            </w:pPr>
          </w:p>
        </w:tc>
        <w:tc>
          <w:tcPr>
            <w:tcW w:w="1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C3C46" w:rsidRPr="00BC3C46" w:rsidRDefault="00BC3C46" w:rsidP="00BC3C46">
            <w:pPr>
              <w:jc w:val="left"/>
              <w:rPr>
                <w:rFonts w:ascii="Times New Roman" w:hAnsi="Times New Roman"/>
                <w:sz w:val="24"/>
                <w:szCs w:val="24"/>
                <w:lang w:eastAsia="en-US"/>
              </w:rPr>
            </w:pP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C3C46" w:rsidRPr="00BC3C46" w:rsidRDefault="00BC3C46" w:rsidP="00BC3C46">
            <w:pPr>
              <w:jc w:val="left"/>
              <w:rPr>
                <w:rFonts w:ascii="Times New Roman" w:hAnsi="Times New Roman"/>
                <w:sz w:val="24"/>
                <w:szCs w:val="24"/>
                <w:lang w:eastAsia="en-US"/>
              </w:rPr>
            </w:pPr>
          </w:p>
        </w:tc>
        <w:tc>
          <w:tcPr>
            <w:tcW w:w="4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C3C46" w:rsidRPr="00BC3C46" w:rsidRDefault="00BC3C46" w:rsidP="00BC3C46">
            <w:pPr>
              <w:jc w:val="left"/>
              <w:rPr>
                <w:rFonts w:ascii="Times New Roman" w:hAnsi="Times New Roman"/>
                <w:sz w:val="24"/>
                <w:szCs w:val="24"/>
                <w:lang w:eastAsia="en-US"/>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C3C46" w:rsidRPr="00BC3C46" w:rsidRDefault="00BC3C46" w:rsidP="00BC3C46">
            <w:pPr>
              <w:spacing w:line="360" w:lineRule="auto"/>
              <w:jc w:val="center"/>
              <w:rPr>
                <w:rFonts w:hAnsi="Arial Unicode MS" w:cs="Arial Unicode MS"/>
                <w:color w:val="000000"/>
                <w:u w:color="000000"/>
                <w:lang w:val="es-ES_tradnl" w:eastAsia="es-MX"/>
              </w:rPr>
            </w:pPr>
          </w:p>
        </w:tc>
      </w:tr>
      <w:tr w:rsidR="00BC3C46" w:rsidRPr="00BC3C46" w:rsidTr="00E2340B">
        <w:trPr>
          <w:trHeight w:val="1548"/>
          <w:jc w:val="center"/>
        </w:trPr>
        <w:tc>
          <w:tcPr>
            <w:tcW w:w="2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3C46" w:rsidRPr="00BC3C46" w:rsidRDefault="00BC3C46" w:rsidP="00BC3C46">
            <w:pPr>
              <w:spacing w:line="276" w:lineRule="auto"/>
              <w:jc w:val="center"/>
              <w:rPr>
                <w:rFonts w:hAnsi="Arial Unicode MS" w:cs="Arial Unicode MS"/>
                <w:color w:val="000000"/>
                <w:u w:color="000000"/>
                <w:lang w:val="es-ES_tradnl" w:eastAsia="es-MX"/>
              </w:rPr>
            </w:pPr>
            <w:r w:rsidRPr="00BC3C46">
              <w:rPr>
                <w:rFonts w:hAnsi="Arial Unicode MS" w:cs="Arial Unicode MS"/>
                <w:b/>
                <w:bCs/>
                <w:color w:val="000000"/>
                <w:u w:color="000000"/>
                <w:lang w:val="es-ES_tradnl" w:eastAsia="es-MX"/>
              </w:rPr>
              <w:t>DIP. EMILIO ALEJANDRO DE HOYOS MONTEMAYOR</w:t>
            </w:r>
          </w:p>
        </w:tc>
        <w:tc>
          <w:tcPr>
            <w:tcW w:w="11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C3C46" w:rsidRPr="00BC3C46" w:rsidRDefault="00BC3C46" w:rsidP="00BC3C46">
            <w:pPr>
              <w:jc w:val="left"/>
              <w:rPr>
                <w:rFonts w:ascii="Times New Roman" w:hAnsi="Times New Roman"/>
                <w:sz w:val="24"/>
                <w:szCs w:val="24"/>
                <w:lang w:eastAsia="en-US"/>
              </w:rPr>
            </w:pPr>
          </w:p>
        </w:tc>
        <w:tc>
          <w:tcPr>
            <w:tcW w:w="1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C3C46" w:rsidRPr="00BC3C46" w:rsidRDefault="00BC3C46" w:rsidP="00BC3C46">
            <w:pPr>
              <w:jc w:val="left"/>
              <w:rPr>
                <w:rFonts w:ascii="Times New Roman" w:hAnsi="Times New Roman"/>
                <w:sz w:val="24"/>
                <w:szCs w:val="24"/>
                <w:lang w:eastAsia="en-US"/>
              </w:rPr>
            </w:pP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C3C46" w:rsidRPr="00BC3C46" w:rsidRDefault="00BC3C46" w:rsidP="00BC3C46">
            <w:pPr>
              <w:jc w:val="left"/>
              <w:rPr>
                <w:rFonts w:ascii="Times New Roman" w:hAnsi="Times New Roman"/>
                <w:sz w:val="24"/>
                <w:szCs w:val="24"/>
                <w:lang w:eastAsia="en-US"/>
              </w:rPr>
            </w:pPr>
          </w:p>
        </w:tc>
        <w:tc>
          <w:tcPr>
            <w:tcW w:w="4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C3C46" w:rsidRPr="00BC3C46" w:rsidRDefault="00BC3C46" w:rsidP="00BC3C46">
            <w:pPr>
              <w:jc w:val="left"/>
              <w:rPr>
                <w:rFonts w:ascii="Times New Roman" w:hAnsi="Times New Roman"/>
                <w:sz w:val="24"/>
                <w:szCs w:val="24"/>
                <w:lang w:eastAsia="en-US"/>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C3C46" w:rsidRPr="00BC3C46" w:rsidRDefault="00BC3C46" w:rsidP="00BC3C46">
            <w:pPr>
              <w:jc w:val="left"/>
              <w:rPr>
                <w:rFonts w:ascii="Times New Roman" w:hAnsi="Times New Roman"/>
                <w:sz w:val="24"/>
                <w:szCs w:val="24"/>
                <w:lang w:eastAsia="en-US"/>
              </w:rPr>
            </w:pPr>
          </w:p>
        </w:tc>
      </w:tr>
      <w:tr w:rsidR="00BC3C46" w:rsidRPr="00BC3C46" w:rsidTr="00E2340B">
        <w:trPr>
          <w:trHeight w:val="1484"/>
          <w:jc w:val="center"/>
        </w:trPr>
        <w:tc>
          <w:tcPr>
            <w:tcW w:w="2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3C46" w:rsidRPr="00BC3C46" w:rsidRDefault="00BC3C46" w:rsidP="00BC3C46">
            <w:pPr>
              <w:spacing w:line="276" w:lineRule="auto"/>
              <w:jc w:val="center"/>
              <w:rPr>
                <w:rFonts w:hAnsi="Arial Unicode MS" w:cs="Arial Unicode MS"/>
                <w:b/>
                <w:bCs/>
                <w:color w:val="000000"/>
                <w:u w:color="000000"/>
                <w:lang w:val="es-ES_tradnl" w:eastAsia="es-MX"/>
              </w:rPr>
            </w:pPr>
          </w:p>
          <w:p w:rsidR="00BC3C46" w:rsidRPr="00BC3C46" w:rsidRDefault="00BC3C46" w:rsidP="00BC3C46">
            <w:pPr>
              <w:spacing w:line="276" w:lineRule="auto"/>
              <w:jc w:val="center"/>
              <w:rPr>
                <w:rFonts w:hAnsi="Arial Unicode MS" w:cs="Arial Unicode MS"/>
                <w:b/>
                <w:bCs/>
                <w:color w:val="000000"/>
                <w:u w:color="000000"/>
                <w:lang w:val="es-ES_tradnl" w:eastAsia="es-MX"/>
              </w:rPr>
            </w:pPr>
          </w:p>
          <w:p w:rsidR="00BC3C46" w:rsidRPr="00BC3C46" w:rsidRDefault="00BC3C46" w:rsidP="00BC3C46">
            <w:pPr>
              <w:spacing w:line="276" w:lineRule="auto"/>
              <w:jc w:val="center"/>
              <w:rPr>
                <w:rFonts w:hAnsi="Arial Unicode MS" w:cs="Arial Unicode MS"/>
                <w:b/>
                <w:bCs/>
                <w:color w:val="000000"/>
                <w:u w:color="000000"/>
                <w:lang w:val="es-ES_tradnl" w:eastAsia="es-MX"/>
              </w:rPr>
            </w:pPr>
            <w:r w:rsidRPr="00BC3C46">
              <w:rPr>
                <w:rFonts w:hAnsi="Arial Unicode MS" w:cs="Arial Unicode MS"/>
                <w:b/>
                <w:bCs/>
                <w:color w:val="000000"/>
                <w:u w:color="000000"/>
                <w:lang w:val="es-ES_tradnl" w:eastAsia="es-MX"/>
              </w:rPr>
              <w:t>DIP. JUAN ANTONIO GARC</w:t>
            </w:r>
            <w:r w:rsidRPr="00BC3C46">
              <w:rPr>
                <w:rFonts w:cs="Arial Unicode MS"/>
                <w:b/>
                <w:bCs/>
                <w:color w:val="000000"/>
                <w:u w:color="000000"/>
                <w:lang w:val="es-ES_tradnl" w:eastAsia="es-MX"/>
              </w:rPr>
              <w:t>Í</w:t>
            </w:r>
            <w:r w:rsidRPr="00BC3C46">
              <w:rPr>
                <w:rFonts w:hAnsi="Arial Unicode MS" w:cs="Arial Unicode MS"/>
                <w:b/>
                <w:bCs/>
                <w:color w:val="000000"/>
                <w:u w:color="000000"/>
                <w:lang w:val="es-ES_tradnl" w:eastAsia="es-MX"/>
              </w:rPr>
              <w:t>A VILLA</w:t>
            </w:r>
          </w:p>
          <w:p w:rsidR="00BC3C46" w:rsidRPr="00BC3C46" w:rsidRDefault="00BC3C46" w:rsidP="00BC3C46">
            <w:pPr>
              <w:spacing w:line="276" w:lineRule="auto"/>
              <w:jc w:val="center"/>
              <w:rPr>
                <w:rFonts w:hAnsi="Arial Unicode MS" w:cs="Arial Unicode MS"/>
                <w:color w:val="000000"/>
                <w:u w:color="000000"/>
                <w:lang w:val="es-ES_tradnl" w:eastAsia="es-MX"/>
              </w:rPr>
            </w:pPr>
          </w:p>
        </w:tc>
        <w:tc>
          <w:tcPr>
            <w:tcW w:w="11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C3C46" w:rsidRPr="00BC3C46" w:rsidRDefault="00BC3C46" w:rsidP="00BC3C46">
            <w:pPr>
              <w:jc w:val="left"/>
              <w:rPr>
                <w:rFonts w:ascii="Times New Roman" w:hAnsi="Times New Roman"/>
                <w:sz w:val="24"/>
                <w:szCs w:val="24"/>
                <w:lang w:val="en-US" w:eastAsia="en-US"/>
              </w:rPr>
            </w:pPr>
          </w:p>
        </w:tc>
        <w:tc>
          <w:tcPr>
            <w:tcW w:w="1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C3C46" w:rsidRPr="00BC3C46" w:rsidRDefault="00BC3C46" w:rsidP="00BC3C46">
            <w:pPr>
              <w:jc w:val="left"/>
              <w:rPr>
                <w:rFonts w:ascii="Times New Roman" w:hAnsi="Times New Roman"/>
                <w:sz w:val="24"/>
                <w:szCs w:val="24"/>
                <w:lang w:val="en-US" w:eastAsia="en-US"/>
              </w:rPr>
            </w:pP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C3C46" w:rsidRPr="00BC3C46" w:rsidRDefault="00BC3C46" w:rsidP="00BC3C46">
            <w:pPr>
              <w:jc w:val="left"/>
              <w:rPr>
                <w:rFonts w:ascii="Times New Roman" w:hAnsi="Times New Roman"/>
                <w:sz w:val="24"/>
                <w:szCs w:val="24"/>
                <w:lang w:val="en-US" w:eastAsia="en-US"/>
              </w:rPr>
            </w:pPr>
          </w:p>
        </w:tc>
        <w:tc>
          <w:tcPr>
            <w:tcW w:w="4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C3C46" w:rsidRPr="00BC3C46" w:rsidRDefault="00BC3C46" w:rsidP="00BC3C46">
            <w:pPr>
              <w:jc w:val="left"/>
              <w:rPr>
                <w:rFonts w:ascii="Times New Roman" w:hAnsi="Times New Roman"/>
                <w:sz w:val="24"/>
                <w:szCs w:val="24"/>
                <w:lang w:val="en-US" w:eastAsia="en-US"/>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C3C46" w:rsidRPr="00BC3C46" w:rsidRDefault="00BC3C46" w:rsidP="00BC3C46">
            <w:pPr>
              <w:jc w:val="left"/>
              <w:rPr>
                <w:rFonts w:ascii="Times New Roman" w:hAnsi="Times New Roman"/>
                <w:sz w:val="24"/>
                <w:szCs w:val="24"/>
                <w:lang w:val="en-US" w:eastAsia="en-US"/>
              </w:rPr>
            </w:pPr>
          </w:p>
        </w:tc>
      </w:tr>
      <w:tr w:rsidR="00BC3C46" w:rsidRPr="00BC3C46" w:rsidTr="00E2340B">
        <w:trPr>
          <w:trHeight w:val="1484"/>
          <w:jc w:val="center"/>
        </w:trPr>
        <w:tc>
          <w:tcPr>
            <w:tcW w:w="2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3C46" w:rsidRPr="00BC3C46" w:rsidRDefault="00BC3C46" w:rsidP="00BC3C46">
            <w:pPr>
              <w:spacing w:line="276" w:lineRule="auto"/>
              <w:jc w:val="center"/>
              <w:rPr>
                <w:rFonts w:hAnsi="Arial Unicode MS" w:cs="Arial Unicode MS"/>
                <w:b/>
                <w:bCs/>
                <w:color w:val="000000"/>
                <w:u w:color="000000"/>
                <w:lang w:val="es-ES_tradnl" w:eastAsia="es-MX"/>
              </w:rPr>
            </w:pPr>
          </w:p>
          <w:p w:rsidR="00BC3C46" w:rsidRPr="00BC3C46" w:rsidRDefault="00BC3C46" w:rsidP="00BC3C46">
            <w:pPr>
              <w:spacing w:line="276" w:lineRule="auto"/>
              <w:jc w:val="center"/>
              <w:rPr>
                <w:rFonts w:hAnsi="Arial Unicode MS" w:cs="Arial Unicode MS"/>
                <w:b/>
                <w:bCs/>
                <w:color w:val="000000"/>
                <w:u w:color="000000"/>
                <w:lang w:val="es-ES_tradnl" w:eastAsia="es-MX"/>
              </w:rPr>
            </w:pPr>
          </w:p>
          <w:p w:rsidR="00BC3C46" w:rsidRPr="00BC3C46" w:rsidRDefault="00BC3C46" w:rsidP="00BC3C46">
            <w:pPr>
              <w:spacing w:line="276" w:lineRule="auto"/>
              <w:jc w:val="center"/>
              <w:rPr>
                <w:rFonts w:hAnsi="Arial Unicode MS" w:cs="Arial Unicode MS"/>
                <w:b/>
                <w:bCs/>
                <w:color w:val="000000"/>
                <w:u w:color="000000"/>
                <w:lang w:val="es-ES_tradnl" w:eastAsia="es-MX"/>
              </w:rPr>
            </w:pPr>
            <w:r w:rsidRPr="00BC3C46">
              <w:rPr>
                <w:rFonts w:hAnsi="Arial Unicode MS" w:cs="Arial Unicode MS"/>
                <w:b/>
                <w:bCs/>
                <w:color w:val="000000"/>
                <w:u w:color="000000"/>
                <w:lang w:val="es-ES_tradnl" w:eastAsia="es-MX"/>
              </w:rPr>
              <w:t>DIP. ELISA CATALINA VILLALOBOS HERN</w:t>
            </w:r>
            <w:r w:rsidRPr="00BC3C46">
              <w:rPr>
                <w:rFonts w:cs="Arial Unicode MS"/>
                <w:b/>
                <w:bCs/>
                <w:color w:val="000000"/>
                <w:u w:color="000000"/>
                <w:lang w:val="es-ES_tradnl" w:eastAsia="es-MX"/>
              </w:rPr>
              <w:t>Á</w:t>
            </w:r>
            <w:r w:rsidRPr="00BC3C46">
              <w:rPr>
                <w:rFonts w:hAnsi="Arial Unicode MS" w:cs="Arial Unicode MS"/>
                <w:b/>
                <w:bCs/>
                <w:color w:val="000000"/>
                <w:u w:color="000000"/>
                <w:lang w:val="es-ES_tradnl" w:eastAsia="es-MX"/>
              </w:rPr>
              <w:t>NDEZ</w:t>
            </w:r>
          </w:p>
          <w:p w:rsidR="00BC3C46" w:rsidRPr="00BC3C46" w:rsidRDefault="00BC3C46" w:rsidP="00BC3C46">
            <w:pPr>
              <w:spacing w:line="276" w:lineRule="auto"/>
              <w:jc w:val="center"/>
              <w:rPr>
                <w:rFonts w:hAnsi="Arial Unicode MS" w:cs="Arial Unicode MS"/>
                <w:color w:val="000000"/>
                <w:u w:color="000000"/>
                <w:lang w:val="es-ES_tradnl" w:eastAsia="es-MX"/>
              </w:rPr>
            </w:pPr>
          </w:p>
        </w:tc>
        <w:tc>
          <w:tcPr>
            <w:tcW w:w="11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C3C46" w:rsidRPr="00BC3C46" w:rsidRDefault="00BC3C46" w:rsidP="00BC3C46">
            <w:pPr>
              <w:jc w:val="left"/>
              <w:rPr>
                <w:rFonts w:ascii="Times New Roman" w:hAnsi="Times New Roman"/>
                <w:sz w:val="24"/>
                <w:szCs w:val="24"/>
                <w:lang w:val="en-US" w:eastAsia="en-US"/>
              </w:rPr>
            </w:pPr>
          </w:p>
        </w:tc>
        <w:tc>
          <w:tcPr>
            <w:tcW w:w="1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C3C46" w:rsidRPr="00BC3C46" w:rsidRDefault="00BC3C46" w:rsidP="00BC3C46">
            <w:pPr>
              <w:jc w:val="left"/>
              <w:rPr>
                <w:rFonts w:ascii="Times New Roman" w:hAnsi="Times New Roman"/>
                <w:sz w:val="24"/>
                <w:szCs w:val="24"/>
                <w:lang w:val="en-US" w:eastAsia="en-US"/>
              </w:rPr>
            </w:pP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C3C46" w:rsidRPr="00BC3C46" w:rsidRDefault="00BC3C46" w:rsidP="00BC3C46">
            <w:pPr>
              <w:jc w:val="left"/>
              <w:rPr>
                <w:rFonts w:ascii="Times New Roman" w:hAnsi="Times New Roman"/>
                <w:sz w:val="24"/>
                <w:szCs w:val="24"/>
                <w:lang w:val="en-US" w:eastAsia="en-US"/>
              </w:rPr>
            </w:pPr>
          </w:p>
        </w:tc>
        <w:tc>
          <w:tcPr>
            <w:tcW w:w="4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C3C46" w:rsidRPr="00BC3C46" w:rsidRDefault="00BC3C46" w:rsidP="00BC3C46">
            <w:pPr>
              <w:jc w:val="left"/>
              <w:rPr>
                <w:rFonts w:ascii="Times New Roman" w:hAnsi="Times New Roman"/>
                <w:sz w:val="24"/>
                <w:szCs w:val="24"/>
                <w:lang w:val="en-US" w:eastAsia="en-US"/>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C3C46" w:rsidRPr="00BC3C46" w:rsidRDefault="00BC3C46" w:rsidP="00BC3C46">
            <w:pPr>
              <w:jc w:val="left"/>
              <w:rPr>
                <w:rFonts w:ascii="Times New Roman" w:hAnsi="Times New Roman"/>
                <w:sz w:val="24"/>
                <w:szCs w:val="24"/>
                <w:lang w:val="en-US" w:eastAsia="en-US"/>
              </w:rPr>
            </w:pPr>
          </w:p>
        </w:tc>
      </w:tr>
      <w:tr w:rsidR="00BC3C46" w:rsidRPr="00BC3C46" w:rsidTr="00E2340B">
        <w:trPr>
          <w:trHeight w:val="1484"/>
          <w:jc w:val="center"/>
        </w:trPr>
        <w:tc>
          <w:tcPr>
            <w:tcW w:w="2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3C46" w:rsidRPr="00BC3C46" w:rsidRDefault="00BC3C46" w:rsidP="00BC3C46">
            <w:pPr>
              <w:spacing w:line="276" w:lineRule="auto"/>
              <w:jc w:val="center"/>
              <w:rPr>
                <w:rFonts w:hAnsi="Arial Unicode MS" w:cs="Arial Unicode MS"/>
                <w:b/>
                <w:bCs/>
                <w:color w:val="000000"/>
                <w:u w:color="000000"/>
                <w:lang w:val="es-ES_tradnl" w:eastAsia="es-MX"/>
              </w:rPr>
            </w:pPr>
          </w:p>
          <w:p w:rsidR="00BC3C46" w:rsidRPr="00BC3C46" w:rsidRDefault="00BC3C46" w:rsidP="00BC3C46">
            <w:pPr>
              <w:spacing w:line="276" w:lineRule="auto"/>
              <w:jc w:val="center"/>
              <w:rPr>
                <w:rFonts w:hAnsi="Arial Unicode MS" w:cs="Arial Unicode MS"/>
                <w:b/>
                <w:bCs/>
                <w:color w:val="000000"/>
                <w:u w:color="000000"/>
                <w:lang w:val="es-ES_tradnl" w:eastAsia="es-MX"/>
              </w:rPr>
            </w:pPr>
          </w:p>
          <w:p w:rsidR="00BC3C46" w:rsidRPr="00BC3C46" w:rsidRDefault="00BC3C46" w:rsidP="00BC3C46">
            <w:pPr>
              <w:spacing w:line="276" w:lineRule="auto"/>
              <w:jc w:val="center"/>
              <w:rPr>
                <w:rFonts w:hAnsi="Arial Unicode MS" w:cs="Arial Unicode MS"/>
                <w:b/>
                <w:bCs/>
                <w:color w:val="000000"/>
                <w:u w:color="000000"/>
                <w:lang w:val="es-ES_tradnl" w:eastAsia="es-MX"/>
              </w:rPr>
            </w:pPr>
            <w:r w:rsidRPr="00BC3C46">
              <w:rPr>
                <w:rFonts w:hAnsi="Arial Unicode MS" w:cs="Arial Unicode MS"/>
                <w:b/>
                <w:bCs/>
                <w:color w:val="000000"/>
                <w:u w:color="000000"/>
                <w:lang w:val="es-ES_tradnl" w:eastAsia="es-MX"/>
              </w:rPr>
              <w:t>DIP. CLAUDIA ISELA RAM</w:t>
            </w:r>
            <w:r w:rsidRPr="00BC3C46">
              <w:rPr>
                <w:rFonts w:cs="Arial Unicode MS"/>
                <w:b/>
                <w:bCs/>
                <w:color w:val="000000"/>
                <w:u w:color="000000"/>
                <w:lang w:val="es-ES_tradnl" w:eastAsia="es-MX"/>
              </w:rPr>
              <w:t>Í</w:t>
            </w:r>
            <w:r w:rsidRPr="00BC3C46">
              <w:rPr>
                <w:rFonts w:hAnsi="Arial Unicode MS" w:cs="Arial Unicode MS"/>
                <w:b/>
                <w:bCs/>
                <w:color w:val="000000"/>
                <w:u w:color="000000"/>
                <w:lang w:val="es-ES_tradnl" w:eastAsia="es-MX"/>
              </w:rPr>
              <w:t>REZ PINEDA</w:t>
            </w:r>
          </w:p>
          <w:p w:rsidR="00BC3C46" w:rsidRPr="00BC3C46" w:rsidRDefault="00BC3C46" w:rsidP="00BC3C46">
            <w:pPr>
              <w:spacing w:line="276" w:lineRule="auto"/>
              <w:jc w:val="center"/>
              <w:rPr>
                <w:rFonts w:hAnsi="Arial Unicode MS" w:cs="Arial Unicode MS"/>
                <w:color w:val="000000"/>
                <w:u w:color="000000"/>
                <w:lang w:val="es-ES_tradnl" w:eastAsia="es-MX"/>
              </w:rPr>
            </w:pPr>
          </w:p>
        </w:tc>
        <w:tc>
          <w:tcPr>
            <w:tcW w:w="11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C3C46" w:rsidRPr="00BC3C46" w:rsidRDefault="00BC3C46" w:rsidP="00BC3C46">
            <w:pPr>
              <w:jc w:val="left"/>
              <w:rPr>
                <w:rFonts w:ascii="Times New Roman" w:hAnsi="Times New Roman"/>
                <w:sz w:val="24"/>
                <w:szCs w:val="24"/>
                <w:lang w:val="en-US" w:eastAsia="en-US"/>
              </w:rPr>
            </w:pPr>
          </w:p>
        </w:tc>
        <w:tc>
          <w:tcPr>
            <w:tcW w:w="1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C3C46" w:rsidRPr="00BC3C46" w:rsidRDefault="00BC3C46" w:rsidP="00BC3C46">
            <w:pPr>
              <w:jc w:val="left"/>
              <w:rPr>
                <w:rFonts w:ascii="Times New Roman" w:hAnsi="Times New Roman"/>
                <w:sz w:val="24"/>
                <w:szCs w:val="24"/>
                <w:lang w:val="en-US" w:eastAsia="en-US"/>
              </w:rPr>
            </w:pP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C3C46" w:rsidRPr="00BC3C46" w:rsidRDefault="00BC3C46" w:rsidP="00BC3C46">
            <w:pPr>
              <w:jc w:val="left"/>
              <w:rPr>
                <w:rFonts w:ascii="Times New Roman" w:hAnsi="Times New Roman"/>
                <w:sz w:val="24"/>
                <w:szCs w:val="24"/>
                <w:lang w:val="en-US" w:eastAsia="en-US"/>
              </w:rPr>
            </w:pPr>
          </w:p>
        </w:tc>
        <w:tc>
          <w:tcPr>
            <w:tcW w:w="4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C3C46" w:rsidRPr="00BC3C46" w:rsidRDefault="00BC3C46" w:rsidP="00BC3C46">
            <w:pPr>
              <w:jc w:val="left"/>
              <w:rPr>
                <w:rFonts w:ascii="Times New Roman" w:hAnsi="Times New Roman"/>
                <w:sz w:val="24"/>
                <w:szCs w:val="24"/>
                <w:lang w:val="en-US" w:eastAsia="en-US"/>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C3C46" w:rsidRPr="00BC3C46" w:rsidRDefault="00BC3C46" w:rsidP="00BC3C46">
            <w:pPr>
              <w:jc w:val="left"/>
              <w:rPr>
                <w:rFonts w:ascii="Times New Roman" w:hAnsi="Times New Roman"/>
                <w:sz w:val="24"/>
                <w:szCs w:val="24"/>
                <w:lang w:val="en-US" w:eastAsia="en-US"/>
              </w:rPr>
            </w:pPr>
          </w:p>
        </w:tc>
      </w:tr>
    </w:tbl>
    <w:p w:rsidR="00BC3C46" w:rsidRPr="00BC3C46" w:rsidRDefault="00BC3C46" w:rsidP="00BC3C46">
      <w:pPr>
        <w:widowControl w:val="0"/>
        <w:pBdr>
          <w:top w:val="nil"/>
          <w:left w:val="nil"/>
          <w:bottom w:val="nil"/>
          <w:right w:val="nil"/>
          <w:between w:val="nil"/>
          <w:bar w:val="nil"/>
        </w:pBdr>
        <w:jc w:val="center"/>
        <w:rPr>
          <w:rFonts w:eastAsia="Arial Unicode MS" w:hAnsi="Arial Unicode MS" w:cs="Arial Unicode MS"/>
          <w:b/>
          <w:bCs/>
          <w:color w:val="000000"/>
          <w:u w:color="000000"/>
          <w:bdr w:val="nil"/>
          <w:lang w:val="es-ES_tradnl" w:eastAsia="es-MX"/>
        </w:rPr>
      </w:pPr>
    </w:p>
    <w:p w:rsidR="00BC3C46" w:rsidRPr="00BC3C46" w:rsidRDefault="00BC3C46" w:rsidP="00BC3C46">
      <w:pPr>
        <w:pBdr>
          <w:top w:val="nil"/>
          <w:left w:val="nil"/>
          <w:bottom w:val="nil"/>
          <w:right w:val="nil"/>
          <w:between w:val="nil"/>
          <w:bar w:val="nil"/>
        </w:pBdr>
        <w:rPr>
          <w:rFonts w:eastAsia="Arial Unicode MS" w:hAnsi="Arial Unicode MS" w:cs="Arial Unicode MS"/>
          <w:color w:val="000000"/>
          <w:u w:color="000000"/>
          <w:bdr w:val="nil"/>
          <w:lang w:val="es-ES_tradnl" w:eastAsia="es-MX"/>
        </w:rPr>
      </w:pPr>
    </w:p>
    <w:p w:rsidR="00BC3C46" w:rsidRDefault="00BC3C46" w:rsidP="00BC3C46">
      <w:pPr>
        <w:autoSpaceDE w:val="0"/>
        <w:autoSpaceDN w:val="0"/>
        <w:adjustRightInd w:val="0"/>
        <w:rPr>
          <w:rFonts w:eastAsia="Arial Unicode MS" w:hAnsi="Arial Unicode MS" w:cs="Arial Unicode MS"/>
          <w:b/>
          <w:bCs/>
          <w:color w:val="000000"/>
          <w:u w:color="000000"/>
          <w:bdr w:val="nil"/>
          <w:lang w:val="es-ES_tradnl" w:eastAsia="es-MX"/>
        </w:rPr>
      </w:pPr>
    </w:p>
    <w:p w:rsidR="00BC3C46" w:rsidRDefault="00BC3C46">
      <w:pPr>
        <w:jc w:val="left"/>
        <w:rPr>
          <w:rFonts w:eastAsia="Arial Unicode MS" w:hAnsi="Arial Unicode MS" w:cs="Arial Unicode MS"/>
          <w:b/>
          <w:bCs/>
          <w:color w:val="000000"/>
          <w:u w:color="000000"/>
          <w:bdr w:val="nil"/>
          <w:lang w:val="es-ES_tradnl" w:eastAsia="es-MX"/>
        </w:rPr>
      </w:pPr>
      <w:r>
        <w:rPr>
          <w:rFonts w:eastAsia="Arial Unicode MS" w:hAnsi="Arial Unicode MS" w:cs="Arial Unicode MS"/>
          <w:b/>
          <w:bCs/>
          <w:color w:val="000000"/>
          <w:u w:color="000000"/>
          <w:bdr w:val="nil"/>
          <w:lang w:val="es-ES_tradnl" w:eastAsia="es-MX"/>
        </w:rPr>
        <w:br w:type="page"/>
      </w:r>
    </w:p>
    <w:p w:rsidR="00BC3C46" w:rsidRPr="00BC3C46" w:rsidRDefault="00BC3C46" w:rsidP="00BC3C46">
      <w:pPr>
        <w:widowControl w:val="0"/>
        <w:pBdr>
          <w:top w:val="nil"/>
          <w:left w:val="nil"/>
          <w:bottom w:val="nil"/>
          <w:right w:val="nil"/>
          <w:between w:val="nil"/>
          <w:bar w:val="nil"/>
        </w:pBdr>
        <w:suppressAutoHyphens/>
        <w:spacing w:line="360" w:lineRule="auto"/>
        <w:rPr>
          <w:rFonts w:eastAsia="Arial Unicode MS" w:cs="Arial"/>
          <w:color w:val="000000"/>
          <w:sz w:val="24"/>
          <w:szCs w:val="24"/>
          <w:u w:color="000000"/>
          <w:bdr w:val="nil"/>
          <w:lang w:val="es-ES_tradnl" w:eastAsia="es-MX"/>
        </w:rPr>
      </w:pPr>
    </w:p>
    <w:p w:rsidR="00BC3C46" w:rsidRPr="00BC3C46" w:rsidRDefault="00BC3C46" w:rsidP="00BC3C46">
      <w:pPr>
        <w:widowControl w:val="0"/>
        <w:pBdr>
          <w:top w:val="nil"/>
          <w:left w:val="nil"/>
          <w:bottom w:val="nil"/>
          <w:right w:val="nil"/>
          <w:between w:val="nil"/>
          <w:bar w:val="nil"/>
        </w:pBdr>
        <w:suppressAutoHyphens/>
        <w:spacing w:line="360" w:lineRule="auto"/>
        <w:rPr>
          <w:rFonts w:eastAsia="Arial Unicode MS" w:cs="Arial"/>
          <w:color w:val="000000"/>
          <w:sz w:val="24"/>
          <w:szCs w:val="24"/>
          <w:u w:color="000000"/>
          <w:bdr w:val="nil"/>
          <w:lang w:val="es-ES_tradnl" w:eastAsia="es-MX"/>
        </w:rPr>
      </w:pPr>
    </w:p>
    <w:p w:rsidR="00BC3C46" w:rsidRPr="00BC3C46" w:rsidRDefault="00BC3C46" w:rsidP="00BC3C46">
      <w:pPr>
        <w:widowControl w:val="0"/>
        <w:pBdr>
          <w:top w:val="nil"/>
          <w:left w:val="nil"/>
          <w:bottom w:val="nil"/>
          <w:right w:val="nil"/>
          <w:between w:val="nil"/>
          <w:bar w:val="nil"/>
        </w:pBdr>
        <w:suppressAutoHyphens/>
        <w:spacing w:line="360" w:lineRule="auto"/>
        <w:rPr>
          <w:rFonts w:eastAsia="Arial Unicode MS" w:cs="Arial"/>
          <w:b/>
          <w:bCs/>
          <w:color w:val="000000"/>
          <w:sz w:val="24"/>
          <w:szCs w:val="24"/>
          <w:u w:color="000000"/>
          <w:bdr w:val="nil"/>
          <w:lang w:val="es-ES_tradnl" w:eastAsia="es-MX"/>
        </w:rPr>
      </w:pPr>
      <w:r w:rsidRPr="00BC3C46">
        <w:rPr>
          <w:rFonts w:eastAsia="Arial Unicode MS" w:cs="Arial"/>
          <w:b/>
          <w:bCs/>
          <w:color w:val="000000"/>
          <w:sz w:val="24"/>
          <w:szCs w:val="24"/>
          <w:u w:color="000000"/>
          <w:bdr w:val="nil"/>
          <w:lang w:val="de-DE" w:eastAsia="es-MX"/>
        </w:rPr>
        <w:t xml:space="preserve">DICTAMEN </w:t>
      </w:r>
      <w:r w:rsidRPr="00BC3C46">
        <w:rPr>
          <w:rFonts w:eastAsia="Arial Unicode MS" w:cs="Arial"/>
          <w:color w:val="000000"/>
          <w:sz w:val="24"/>
          <w:szCs w:val="24"/>
          <w:u w:color="000000"/>
          <w:bdr w:val="nil"/>
          <w:lang w:val="es-ES_tradnl" w:eastAsia="es-MX"/>
        </w:rPr>
        <w:t>de la Comisión de Reglamentos y Prácticas Parlamentarias de la Sexagésima Primera Legislatura del Congreso del Estado Independiente, Libre y Soberano de Coahuila de Zaragoza, respecto de la iniciativa con Proyecto de Decreto por la que se adicionan las fracciones II y III al artículo 137 de la Ley Orgánica del Congreso del Estado con el fin de publicar en la página electrónica del Poder Legislativo la relación de los exhorto y solicitudes emitidas, planteada por la Diputada María Eugenia Cázares Martínez, conjuntamente con las y los diputados del Grupo Parlamentario del Partido Acción Nacional, y;</w:t>
      </w:r>
    </w:p>
    <w:p w:rsidR="00BC3C46" w:rsidRPr="00BC3C46" w:rsidRDefault="00BC3C46" w:rsidP="00BC3C46">
      <w:pPr>
        <w:widowControl w:val="0"/>
        <w:pBdr>
          <w:top w:val="nil"/>
          <w:left w:val="nil"/>
          <w:bottom w:val="nil"/>
          <w:right w:val="nil"/>
          <w:between w:val="nil"/>
          <w:bar w:val="nil"/>
        </w:pBdr>
        <w:suppressAutoHyphens/>
        <w:rPr>
          <w:rFonts w:eastAsia="Arial" w:cs="Arial"/>
          <w:b/>
          <w:bCs/>
          <w:color w:val="000000"/>
          <w:sz w:val="24"/>
          <w:szCs w:val="24"/>
          <w:u w:color="000000"/>
          <w:bdr w:val="nil"/>
          <w:lang w:val="es-ES_tradnl" w:eastAsia="es-MX"/>
        </w:rPr>
      </w:pPr>
    </w:p>
    <w:p w:rsidR="00BC3C46" w:rsidRPr="00BC3C46" w:rsidRDefault="00BC3C46" w:rsidP="00BC3C46">
      <w:pPr>
        <w:keepNext/>
        <w:widowControl w:val="0"/>
        <w:pBdr>
          <w:top w:val="nil"/>
          <w:left w:val="nil"/>
          <w:bottom w:val="nil"/>
          <w:right w:val="nil"/>
          <w:between w:val="nil"/>
          <w:bar w:val="nil"/>
        </w:pBdr>
        <w:suppressAutoHyphens/>
        <w:spacing w:before="240" w:after="60" w:line="360" w:lineRule="auto"/>
        <w:jc w:val="center"/>
        <w:outlineLvl w:val="3"/>
        <w:rPr>
          <w:rFonts w:eastAsia="Arial Unicode MS" w:cs="Arial"/>
          <w:b/>
          <w:bCs/>
          <w:color w:val="000000"/>
          <w:sz w:val="24"/>
          <w:szCs w:val="24"/>
          <w:u w:color="000000"/>
          <w:bdr w:val="nil"/>
          <w:lang w:val="es-ES_tradnl" w:eastAsia="es-MX"/>
        </w:rPr>
      </w:pPr>
      <w:r w:rsidRPr="00BC3C46">
        <w:rPr>
          <w:rFonts w:eastAsia="Arial Unicode MS" w:cs="Arial"/>
          <w:b/>
          <w:bCs/>
          <w:color w:val="000000"/>
          <w:sz w:val="24"/>
          <w:szCs w:val="24"/>
          <w:u w:color="000000"/>
          <w:bdr w:val="nil"/>
          <w:lang w:val="es-ES_tradnl" w:eastAsia="es-MX"/>
        </w:rPr>
        <w:t>R E S U L T A N D O</w:t>
      </w:r>
    </w:p>
    <w:p w:rsidR="00BC3C46" w:rsidRPr="00BC3C46" w:rsidRDefault="00BC3C46" w:rsidP="00BC3C46">
      <w:pPr>
        <w:widowControl w:val="0"/>
        <w:pBdr>
          <w:top w:val="nil"/>
          <w:left w:val="nil"/>
          <w:bottom w:val="nil"/>
          <w:right w:val="nil"/>
          <w:between w:val="nil"/>
          <w:bar w:val="nil"/>
        </w:pBdr>
        <w:suppressAutoHyphens/>
        <w:rPr>
          <w:rFonts w:eastAsia="Arial" w:cs="Arial"/>
          <w:b/>
          <w:bCs/>
          <w:color w:val="000000"/>
          <w:sz w:val="24"/>
          <w:szCs w:val="24"/>
          <w:u w:color="000000"/>
          <w:bdr w:val="nil"/>
          <w:lang w:val="es-ES_tradnl" w:eastAsia="es-MX"/>
        </w:rPr>
      </w:pPr>
    </w:p>
    <w:p w:rsidR="00BC3C46" w:rsidRPr="00BC3C46" w:rsidRDefault="00BC3C46" w:rsidP="00BC3C46">
      <w:pPr>
        <w:widowControl w:val="0"/>
        <w:pBdr>
          <w:top w:val="nil"/>
          <w:left w:val="nil"/>
          <w:bottom w:val="nil"/>
          <w:right w:val="nil"/>
          <w:between w:val="nil"/>
          <w:bar w:val="nil"/>
        </w:pBdr>
        <w:suppressAutoHyphens/>
        <w:spacing w:line="360" w:lineRule="auto"/>
        <w:rPr>
          <w:rFonts w:eastAsia="Arial Unicode MS" w:cs="Arial"/>
          <w:color w:val="000000"/>
          <w:sz w:val="24"/>
          <w:szCs w:val="24"/>
          <w:u w:color="000000"/>
          <w:bdr w:val="nil"/>
          <w:lang w:val="it-IT" w:eastAsia="es-MX"/>
        </w:rPr>
      </w:pPr>
      <w:r w:rsidRPr="00BC3C46">
        <w:rPr>
          <w:rFonts w:eastAsia="Arial Unicode MS" w:cs="Arial"/>
          <w:b/>
          <w:bCs/>
          <w:color w:val="000000"/>
          <w:sz w:val="24"/>
          <w:szCs w:val="24"/>
          <w:u w:color="000000"/>
          <w:bdr w:val="nil"/>
          <w:lang w:val="de-DE" w:eastAsia="es-MX"/>
        </w:rPr>
        <w:t xml:space="preserve">PRIMERO.- </w:t>
      </w:r>
      <w:r w:rsidRPr="00BC3C46">
        <w:rPr>
          <w:rFonts w:eastAsia="Arial Unicode MS" w:cs="Arial"/>
          <w:color w:val="000000"/>
          <w:sz w:val="24"/>
          <w:szCs w:val="24"/>
          <w:u w:color="000000"/>
          <w:bdr w:val="nil"/>
          <w:lang w:val="es-ES_tradnl" w:eastAsia="es-MX"/>
        </w:rPr>
        <w:t xml:space="preserve"> Que en sesión celebrada por el Pleno del Congreso el día 3 del mes de octubre del año</w:t>
      </w:r>
      <w:r w:rsidRPr="00BC3C46">
        <w:rPr>
          <w:rFonts w:eastAsia="Arial Unicode MS" w:cs="Arial"/>
          <w:color w:val="000000"/>
          <w:sz w:val="24"/>
          <w:szCs w:val="24"/>
          <w:u w:color="000000"/>
          <w:bdr w:val="nil"/>
          <w:lang w:val="it-IT" w:eastAsia="es-MX"/>
        </w:rPr>
        <w:t xml:space="preserve"> 201</w:t>
      </w:r>
      <w:r w:rsidRPr="00BC3C46">
        <w:rPr>
          <w:rFonts w:eastAsia="Arial Unicode MS" w:cs="Arial"/>
          <w:color w:val="000000"/>
          <w:sz w:val="24"/>
          <w:szCs w:val="24"/>
          <w:u w:color="000000"/>
          <w:bdr w:val="nil"/>
          <w:lang w:val="es-ES_tradnl" w:eastAsia="es-MX"/>
        </w:rPr>
        <w:t>8</w:t>
      </w:r>
      <w:r w:rsidRPr="00BC3C46">
        <w:rPr>
          <w:rFonts w:eastAsia="Arial Unicode MS" w:cs="Arial"/>
          <w:color w:val="000000"/>
          <w:sz w:val="24"/>
          <w:szCs w:val="24"/>
          <w:u w:color="000000"/>
          <w:bdr w:val="nil"/>
          <w:lang w:val="pt-PT" w:eastAsia="es-MX"/>
        </w:rPr>
        <w:t>, se acordó</w:t>
      </w:r>
      <w:r w:rsidRPr="00BC3C46">
        <w:rPr>
          <w:rFonts w:eastAsia="Arial Unicode MS" w:cs="Arial"/>
          <w:color w:val="000000"/>
          <w:sz w:val="24"/>
          <w:szCs w:val="24"/>
          <w:u w:color="000000"/>
          <w:bdr w:val="nil"/>
          <w:lang w:val="es-ES_tradnl" w:eastAsia="es-MX"/>
        </w:rPr>
        <w:t xml:space="preserve"> </w:t>
      </w:r>
      <w:r w:rsidRPr="00BC3C46">
        <w:rPr>
          <w:rFonts w:eastAsia="Arial Unicode MS" w:cs="Arial"/>
          <w:color w:val="000000"/>
          <w:sz w:val="24"/>
          <w:szCs w:val="24"/>
          <w:u w:color="000000"/>
          <w:bdr w:val="nil"/>
          <w:lang w:val="pt-PT" w:eastAsia="es-MX"/>
        </w:rPr>
        <w:t>turnar a esta Comisión</w:t>
      </w:r>
      <w:r w:rsidRPr="00BC3C46">
        <w:rPr>
          <w:rFonts w:eastAsia="Arial Unicode MS" w:cs="Arial"/>
          <w:color w:val="000000"/>
          <w:sz w:val="24"/>
          <w:szCs w:val="24"/>
          <w:u w:color="000000"/>
          <w:bdr w:val="nil"/>
          <w:lang w:val="es-ES_tradnl" w:eastAsia="es-MX"/>
        </w:rPr>
        <w:t xml:space="preserve"> de Reglamentos y Prácticas Parlamentarias, la iniciativa a que se ha hecho referencia.</w:t>
      </w:r>
    </w:p>
    <w:p w:rsidR="00BC3C46" w:rsidRPr="00BC3C46" w:rsidRDefault="00BC3C46" w:rsidP="00BC3C46">
      <w:pPr>
        <w:widowControl w:val="0"/>
        <w:pBdr>
          <w:top w:val="nil"/>
          <w:left w:val="nil"/>
          <w:bottom w:val="nil"/>
          <w:right w:val="nil"/>
          <w:between w:val="nil"/>
          <w:bar w:val="nil"/>
        </w:pBdr>
        <w:suppressAutoHyphens/>
        <w:rPr>
          <w:rFonts w:eastAsia="Calibri" w:cs="Arial"/>
          <w:color w:val="000000"/>
          <w:sz w:val="24"/>
          <w:szCs w:val="24"/>
          <w:u w:color="000000"/>
          <w:bdr w:val="nil"/>
          <w:lang w:val="es-ES_tradnl" w:eastAsia="es-MX"/>
        </w:rPr>
      </w:pPr>
    </w:p>
    <w:p w:rsidR="00BC3C46" w:rsidRPr="00BC3C46" w:rsidRDefault="00BC3C46" w:rsidP="00BC3C46">
      <w:pPr>
        <w:widowControl w:val="0"/>
        <w:pBdr>
          <w:top w:val="nil"/>
          <w:left w:val="nil"/>
          <w:bottom w:val="nil"/>
          <w:right w:val="nil"/>
          <w:between w:val="nil"/>
          <w:bar w:val="nil"/>
        </w:pBdr>
        <w:suppressAutoHyphens/>
        <w:spacing w:line="360" w:lineRule="auto"/>
        <w:rPr>
          <w:rFonts w:eastAsia="Arial Unicode MS" w:cs="Arial"/>
          <w:color w:val="000000"/>
          <w:sz w:val="24"/>
          <w:szCs w:val="24"/>
          <w:u w:color="000000"/>
          <w:bdr w:val="nil"/>
          <w:lang w:val="es-ES_tradnl" w:eastAsia="es-MX"/>
        </w:rPr>
      </w:pPr>
      <w:r w:rsidRPr="00BC3C46">
        <w:rPr>
          <w:rFonts w:eastAsia="Arial Unicode MS" w:cs="Arial"/>
          <w:b/>
          <w:bCs/>
          <w:color w:val="000000"/>
          <w:sz w:val="24"/>
          <w:szCs w:val="24"/>
          <w:u w:color="000000"/>
          <w:bdr w:val="nil"/>
          <w:lang w:val="es-ES_tradnl" w:eastAsia="es-MX"/>
        </w:rPr>
        <w:t xml:space="preserve">SEGUNDO.- </w:t>
      </w:r>
      <w:r w:rsidRPr="00BC3C46">
        <w:rPr>
          <w:rFonts w:eastAsia="Arial Unicode MS" w:cs="Arial"/>
          <w:color w:val="000000"/>
          <w:sz w:val="24"/>
          <w:szCs w:val="24"/>
          <w:u w:color="000000"/>
          <w:bdr w:val="nil"/>
          <w:lang w:val="es-ES_tradnl" w:eastAsia="es-MX"/>
        </w:rPr>
        <w:t>Que en cumplimiento de dicho acuerdo, se turnó a esta Comisión de Reglamentos y Prácticas Parlamentarias, iniciativa con Proyecto de Decreto por la que se adicionan las fracciones II y III al artículo 137 de la Ley Orgánica del Congreso del Estado con el fin de publicar en la página electrónica del Poder Legislativo la relación de los exhorto y solicitudes emitidas, planteada por la Diputada María Eugenia Cázares Martínez, conjuntamente con las y los diputados del Grupo Parlamentario del Partido Acción Nacional, y;</w:t>
      </w:r>
    </w:p>
    <w:p w:rsidR="00BC3C46" w:rsidRPr="00BC3C46" w:rsidRDefault="00BC3C46" w:rsidP="00BC3C46">
      <w:pPr>
        <w:widowControl w:val="0"/>
        <w:pBdr>
          <w:top w:val="nil"/>
          <w:left w:val="nil"/>
          <w:bottom w:val="nil"/>
          <w:right w:val="nil"/>
          <w:between w:val="nil"/>
          <w:bar w:val="nil"/>
        </w:pBdr>
        <w:suppressAutoHyphens/>
        <w:spacing w:line="360" w:lineRule="auto"/>
        <w:jc w:val="center"/>
        <w:rPr>
          <w:rFonts w:eastAsia="Arial Unicode MS" w:cs="Arial"/>
          <w:color w:val="000000"/>
          <w:sz w:val="24"/>
          <w:szCs w:val="24"/>
          <w:u w:color="000000"/>
          <w:bdr w:val="nil"/>
          <w:lang w:val="es-ES_tradnl" w:eastAsia="es-MX"/>
        </w:rPr>
      </w:pPr>
    </w:p>
    <w:p w:rsidR="00BC3C46" w:rsidRPr="00BC3C46" w:rsidRDefault="00BC3C46" w:rsidP="00BC3C46">
      <w:pPr>
        <w:widowControl w:val="0"/>
        <w:pBdr>
          <w:top w:val="nil"/>
          <w:left w:val="nil"/>
          <w:bottom w:val="nil"/>
          <w:right w:val="nil"/>
          <w:between w:val="nil"/>
          <w:bar w:val="nil"/>
        </w:pBdr>
        <w:suppressAutoHyphens/>
        <w:spacing w:line="360" w:lineRule="auto"/>
        <w:jc w:val="center"/>
        <w:rPr>
          <w:rFonts w:eastAsia="Arial Unicode MS" w:cs="Arial"/>
          <w:b/>
          <w:bCs/>
          <w:color w:val="000000"/>
          <w:sz w:val="24"/>
          <w:szCs w:val="24"/>
          <w:u w:color="000000"/>
          <w:bdr w:val="nil"/>
          <w:lang w:val="es-ES_tradnl" w:eastAsia="es-MX"/>
        </w:rPr>
      </w:pPr>
      <w:r w:rsidRPr="00BC3C46">
        <w:rPr>
          <w:rFonts w:eastAsia="Arial Unicode MS" w:cs="Arial"/>
          <w:b/>
          <w:bCs/>
          <w:color w:val="000000"/>
          <w:sz w:val="24"/>
          <w:szCs w:val="24"/>
          <w:u w:color="000000"/>
          <w:bdr w:val="nil"/>
          <w:lang w:eastAsia="es-MX"/>
        </w:rPr>
        <w:t>C O N S I D E R A N D O</w:t>
      </w:r>
    </w:p>
    <w:p w:rsidR="00BC3C46" w:rsidRPr="00BC3C46" w:rsidRDefault="00BC3C46" w:rsidP="00BC3C46">
      <w:pPr>
        <w:widowControl w:val="0"/>
        <w:pBdr>
          <w:top w:val="nil"/>
          <w:left w:val="nil"/>
          <w:bottom w:val="nil"/>
          <w:right w:val="nil"/>
          <w:between w:val="nil"/>
          <w:bar w:val="nil"/>
        </w:pBdr>
        <w:suppressAutoHyphens/>
        <w:rPr>
          <w:rFonts w:eastAsia="Arial" w:cs="Arial"/>
          <w:b/>
          <w:bCs/>
          <w:color w:val="000000"/>
          <w:sz w:val="24"/>
          <w:szCs w:val="24"/>
          <w:u w:color="000000"/>
          <w:bdr w:val="nil"/>
          <w:lang w:val="es-ES_tradnl" w:eastAsia="es-MX"/>
        </w:rPr>
      </w:pPr>
    </w:p>
    <w:p w:rsidR="00BC3C46" w:rsidRPr="00BC3C46" w:rsidRDefault="00BC3C46" w:rsidP="00BC3C46">
      <w:pPr>
        <w:widowControl w:val="0"/>
        <w:pBdr>
          <w:top w:val="nil"/>
          <w:left w:val="nil"/>
          <w:bottom w:val="nil"/>
          <w:right w:val="nil"/>
          <w:between w:val="nil"/>
          <w:bar w:val="nil"/>
        </w:pBdr>
        <w:suppressAutoHyphens/>
        <w:spacing w:line="360" w:lineRule="auto"/>
        <w:rPr>
          <w:rFonts w:eastAsia="Arial Unicode MS" w:cs="Arial"/>
          <w:color w:val="000000"/>
          <w:sz w:val="24"/>
          <w:szCs w:val="24"/>
          <w:u w:color="000000"/>
          <w:bdr w:val="nil"/>
          <w:lang w:val="es-ES_tradnl" w:eastAsia="es-MX"/>
        </w:rPr>
      </w:pPr>
      <w:r w:rsidRPr="00BC3C46">
        <w:rPr>
          <w:rFonts w:eastAsia="Arial Unicode MS" w:cs="Arial"/>
          <w:b/>
          <w:bCs/>
          <w:color w:val="000000"/>
          <w:sz w:val="24"/>
          <w:szCs w:val="24"/>
          <w:u w:color="000000"/>
          <w:bdr w:val="nil"/>
          <w:lang w:val="de-DE" w:eastAsia="es-MX"/>
        </w:rPr>
        <w:t xml:space="preserve">PRIMERO.- </w:t>
      </w:r>
      <w:r w:rsidRPr="00BC3C46">
        <w:rPr>
          <w:rFonts w:eastAsia="Arial Unicode MS" w:cs="Arial"/>
          <w:color w:val="000000"/>
          <w:sz w:val="24"/>
          <w:szCs w:val="24"/>
          <w:u w:color="000000"/>
          <w:bdr w:val="nil"/>
          <w:lang w:val="es-ES_tradnl" w:eastAsia="es-MX"/>
        </w:rPr>
        <w:t xml:space="preserve">Que esta Comisión de Reglamentos y Prácticas Parlamentarias es competente para emitir el presente dictamen, de conformidad con lo dispuesto en los </w:t>
      </w:r>
      <w:r w:rsidRPr="00BC3C46">
        <w:rPr>
          <w:rFonts w:eastAsia="Arial Unicode MS" w:cs="Arial"/>
          <w:color w:val="000000"/>
          <w:sz w:val="24"/>
          <w:szCs w:val="24"/>
          <w:u w:color="000000"/>
          <w:bdr w:val="nil"/>
          <w:lang w:val="es-ES_tradnl" w:eastAsia="es-MX"/>
        </w:rPr>
        <w:lastRenderedPageBreak/>
        <w:t>artículos 82, 89 y demás relativos de la Ley Orgánica del Congreso del Estado Independiente, Libre y Soberano de Coahuila de Zaragoza.</w:t>
      </w:r>
    </w:p>
    <w:p w:rsidR="00BC3C46" w:rsidRPr="00BC3C46" w:rsidRDefault="00BC3C46" w:rsidP="00BC3C46">
      <w:pPr>
        <w:widowControl w:val="0"/>
        <w:pBdr>
          <w:top w:val="nil"/>
          <w:left w:val="nil"/>
          <w:bottom w:val="nil"/>
          <w:right w:val="nil"/>
          <w:between w:val="nil"/>
          <w:bar w:val="nil"/>
        </w:pBdr>
        <w:suppressAutoHyphens/>
        <w:spacing w:line="360" w:lineRule="auto"/>
        <w:rPr>
          <w:rFonts w:eastAsia="Calibri" w:cs="Arial"/>
          <w:color w:val="000000"/>
          <w:sz w:val="24"/>
          <w:szCs w:val="24"/>
          <w:u w:color="000000"/>
          <w:bdr w:val="nil"/>
          <w:lang w:val="es-ES_tradnl" w:eastAsia="es-MX"/>
        </w:rPr>
      </w:pPr>
    </w:p>
    <w:p w:rsidR="00BC3C46" w:rsidRPr="00BC3C46" w:rsidRDefault="00BC3C46" w:rsidP="00BC3C46">
      <w:pPr>
        <w:widowControl w:val="0"/>
        <w:pBdr>
          <w:top w:val="nil"/>
          <w:left w:val="nil"/>
          <w:bottom w:val="nil"/>
          <w:right w:val="nil"/>
          <w:between w:val="nil"/>
          <w:bar w:val="nil"/>
        </w:pBdr>
        <w:suppressAutoHyphens/>
        <w:spacing w:line="360" w:lineRule="auto"/>
        <w:rPr>
          <w:rFonts w:eastAsia="Arial Unicode MS" w:cs="Arial"/>
          <w:color w:val="000000"/>
          <w:sz w:val="24"/>
          <w:szCs w:val="24"/>
          <w:u w:color="000000"/>
          <w:bdr w:val="nil"/>
          <w:lang w:val="es-ES_tradnl" w:eastAsia="es-MX"/>
        </w:rPr>
      </w:pPr>
      <w:r w:rsidRPr="00BC3C46">
        <w:rPr>
          <w:rFonts w:eastAsia="Arial Unicode MS" w:cs="Arial"/>
          <w:b/>
          <w:bCs/>
          <w:color w:val="000000"/>
          <w:sz w:val="24"/>
          <w:szCs w:val="24"/>
          <w:u w:color="000000"/>
          <w:bdr w:val="nil"/>
          <w:lang w:val="es-ES_tradnl" w:eastAsia="es-MX"/>
        </w:rPr>
        <w:t xml:space="preserve">SEGUNDO.- </w:t>
      </w:r>
      <w:r w:rsidRPr="00BC3C46">
        <w:rPr>
          <w:rFonts w:eastAsia="Arial Unicode MS" w:cs="Arial"/>
          <w:color w:val="000000"/>
          <w:sz w:val="24"/>
          <w:szCs w:val="24"/>
          <w:u w:color="000000"/>
          <w:bdr w:val="nil"/>
          <w:lang w:val="es-ES_tradnl" w:eastAsia="es-MX"/>
        </w:rPr>
        <w:t xml:space="preserve">Que la iniciativa con Proyecto de Decreto por la que se adicionan las fracciones II y III al artículo 137 de la Ley Orgánica del Congreso del Estado con el fin de publicar en la página electrónica del Poder Legislativo la relación de los exhortos y solicitudes emitidas, planteada por la Diputada María Eugenia Cázares Martínez, conjuntamente con las y los diputados del Grupo Parlamentario del Partido Acción Nacional, se basa entre otras en las consideraciones siguientes:  </w:t>
      </w:r>
    </w:p>
    <w:p w:rsidR="00BC3C46" w:rsidRPr="00BC3C46" w:rsidRDefault="00BC3C46" w:rsidP="00BC3C46">
      <w:pPr>
        <w:widowControl w:val="0"/>
        <w:pBdr>
          <w:top w:val="nil"/>
          <w:left w:val="nil"/>
          <w:bottom w:val="nil"/>
          <w:right w:val="nil"/>
          <w:between w:val="nil"/>
          <w:bar w:val="nil"/>
        </w:pBdr>
        <w:suppressAutoHyphens/>
        <w:rPr>
          <w:rFonts w:eastAsia="Arial Unicode MS" w:cs="Arial"/>
          <w:color w:val="000000"/>
          <w:sz w:val="24"/>
          <w:szCs w:val="24"/>
          <w:u w:color="000000"/>
          <w:bdr w:val="nil"/>
          <w:lang w:val="es-ES_tradnl" w:eastAsia="es-MX"/>
        </w:rPr>
      </w:pPr>
    </w:p>
    <w:p w:rsidR="00BC3C46" w:rsidRPr="00BC3C46" w:rsidRDefault="00BC3C46" w:rsidP="00BC3C46">
      <w:pPr>
        <w:widowControl w:val="0"/>
        <w:pBdr>
          <w:top w:val="nil"/>
          <w:left w:val="nil"/>
          <w:bottom w:val="nil"/>
          <w:right w:val="nil"/>
          <w:between w:val="nil"/>
          <w:bar w:val="nil"/>
        </w:pBdr>
        <w:suppressAutoHyphens/>
        <w:rPr>
          <w:rFonts w:eastAsia="Arial Unicode MS" w:cs="Arial"/>
          <w:color w:val="000000"/>
          <w:sz w:val="24"/>
          <w:szCs w:val="24"/>
          <w:u w:color="000000"/>
          <w:bdr w:val="nil"/>
          <w:lang w:val="es-ES_tradnl" w:eastAsia="es-MX"/>
        </w:rPr>
      </w:pPr>
    </w:p>
    <w:p w:rsidR="00BC3C46" w:rsidRPr="00BC3C46" w:rsidRDefault="00BC3C46" w:rsidP="00BC3C46">
      <w:pPr>
        <w:widowControl w:val="0"/>
        <w:pBdr>
          <w:top w:val="nil"/>
          <w:left w:val="nil"/>
          <w:bottom w:val="nil"/>
          <w:right w:val="nil"/>
          <w:between w:val="nil"/>
          <w:bar w:val="nil"/>
        </w:pBdr>
        <w:suppressAutoHyphens/>
        <w:spacing w:line="360" w:lineRule="auto"/>
        <w:jc w:val="center"/>
        <w:rPr>
          <w:rFonts w:eastAsia="Arial Unicode MS" w:cs="Arial"/>
          <w:b/>
          <w:bCs/>
          <w:color w:val="000000"/>
          <w:sz w:val="24"/>
          <w:szCs w:val="24"/>
          <w:u w:color="000000"/>
          <w:bdr w:val="nil"/>
          <w:lang w:val="es-ES_tradnl" w:eastAsia="es-MX"/>
        </w:rPr>
      </w:pPr>
      <w:r w:rsidRPr="006A4A59">
        <w:rPr>
          <w:rFonts w:eastAsia="Arial Unicode MS" w:cs="Arial"/>
          <w:b/>
          <w:bCs/>
          <w:color w:val="000000"/>
          <w:sz w:val="24"/>
          <w:szCs w:val="24"/>
          <w:u w:color="000000"/>
          <w:bdr w:val="nil"/>
          <w:lang w:eastAsia="es-MX"/>
        </w:rPr>
        <w:t xml:space="preserve">E X P O S I C I </w:t>
      </w:r>
      <w:r w:rsidRPr="00BC3C46">
        <w:rPr>
          <w:rFonts w:eastAsia="Arial Unicode MS" w:cs="Arial"/>
          <w:b/>
          <w:bCs/>
          <w:color w:val="000000"/>
          <w:sz w:val="24"/>
          <w:szCs w:val="24"/>
          <w:u w:color="000000"/>
          <w:bdr w:val="nil"/>
          <w:lang w:val="es-ES_tradnl" w:eastAsia="es-MX"/>
        </w:rPr>
        <w:t xml:space="preserve">Ó </w:t>
      </w:r>
      <w:r w:rsidRPr="00BC3C46">
        <w:rPr>
          <w:rFonts w:eastAsia="Arial Unicode MS" w:cs="Arial"/>
          <w:b/>
          <w:bCs/>
          <w:color w:val="000000"/>
          <w:sz w:val="24"/>
          <w:szCs w:val="24"/>
          <w:u w:color="000000"/>
          <w:bdr w:val="nil"/>
          <w:lang w:val="de-DE" w:eastAsia="es-MX"/>
        </w:rPr>
        <w:t>N   D E   M O T I V O S</w:t>
      </w:r>
    </w:p>
    <w:p w:rsidR="00BC3C46" w:rsidRPr="00BC3C46" w:rsidRDefault="00BC3C46" w:rsidP="00BC3C46">
      <w:pPr>
        <w:widowControl w:val="0"/>
        <w:pBdr>
          <w:top w:val="nil"/>
          <w:left w:val="nil"/>
          <w:bottom w:val="nil"/>
          <w:right w:val="nil"/>
          <w:between w:val="nil"/>
          <w:bar w:val="nil"/>
        </w:pBdr>
        <w:suppressAutoHyphens/>
        <w:rPr>
          <w:rFonts w:eastAsia="Arial" w:cs="Arial"/>
          <w:b/>
          <w:bCs/>
          <w:color w:val="000000"/>
          <w:sz w:val="24"/>
          <w:szCs w:val="24"/>
          <w:u w:color="000000"/>
          <w:bdr w:val="nil"/>
          <w:lang w:val="es-ES_tradnl" w:eastAsia="es-MX"/>
        </w:rPr>
      </w:pPr>
    </w:p>
    <w:p w:rsidR="00BC3C46" w:rsidRPr="00BC3C46" w:rsidRDefault="00BC3C46" w:rsidP="006A4A59">
      <w:pPr>
        <w:widowControl w:val="0"/>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uppressAutoHyphens/>
        <w:spacing w:line="360" w:lineRule="auto"/>
        <w:ind w:left="655"/>
        <w:rPr>
          <w:rFonts w:eastAsia="Arial" w:cs="Arial"/>
          <w:i/>
          <w:iCs/>
          <w:color w:val="000000"/>
          <w:sz w:val="24"/>
          <w:szCs w:val="24"/>
          <w:u w:color="000000"/>
          <w:bdr w:val="nil"/>
          <w:lang w:eastAsia="es-MX"/>
        </w:rPr>
      </w:pPr>
      <w:r w:rsidRPr="00BC3C46">
        <w:rPr>
          <w:rFonts w:cs="Arial"/>
          <w:i/>
          <w:iCs/>
          <w:color w:val="000000"/>
          <w:sz w:val="24"/>
          <w:szCs w:val="24"/>
          <w:u w:color="000000"/>
          <w:bdr w:val="nil"/>
          <w:lang w:val="es-ES_tradnl" w:eastAsia="es-MX"/>
        </w:rPr>
        <w:t xml:space="preserve"> La Ley Org</w:t>
      </w:r>
      <w:r w:rsidRPr="00BC3C46">
        <w:rPr>
          <w:rFonts w:cs="Arial"/>
          <w:i/>
          <w:iCs/>
          <w:color w:val="000000"/>
          <w:sz w:val="24"/>
          <w:szCs w:val="24"/>
          <w:u w:color="000000"/>
          <w:bdr w:val="nil"/>
          <w:lang w:eastAsia="es-MX"/>
        </w:rPr>
        <w:t>á</w:t>
      </w:r>
      <w:r w:rsidRPr="00BC3C46">
        <w:rPr>
          <w:rFonts w:cs="Arial"/>
          <w:i/>
          <w:iCs/>
          <w:color w:val="000000"/>
          <w:sz w:val="24"/>
          <w:szCs w:val="24"/>
          <w:u w:color="000000"/>
          <w:bdr w:val="nil"/>
          <w:lang w:val="es-ES_tradnl" w:eastAsia="es-MX"/>
        </w:rPr>
        <w:t>nica del Congreso de Nuevo León contempla, al igual que otros congresos, la existencia de un Comit</w:t>
      </w:r>
      <w:r w:rsidRPr="00BC3C46">
        <w:rPr>
          <w:rFonts w:cs="Arial"/>
          <w:i/>
          <w:iCs/>
          <w:color w:val="000000"/>
          <w:sz w:val="24"/>
          <w:szCs w:val="24"/>
          <w:u w:color="000000"/>
          <w:bdr w:val="nil"/>
          <w:lang w:val="fr-FR" w:eastAsia="es-MX"/>
        </w:rPr>
        <w:t xml:space="preserve">é </w:t>
      </w:r>
      <w:r w:rsidRPr="00BC3C46">
        <w:rPr>
          <w:rFonts w:cs="Arial"/>
          <w:i/>
          <w:iCs/>
          <w:color w:val="000000"/>
          <w:sz w:val="24"/>
          <w:szCs w:val="24"/>
          <w:u w:color="000000"/>
          <w:bdr w:val="nil"/>
          <w:lang w:val="es-ES_tradnl" w:eastAsia="es-MX"/>
        </w:rPr>
        <w:t>de Seguimiento de Acuerdos, pero, con alcances y atribuciones que difieren en ciertos aspectos con sus homólogos de otros poderes legislativos. Este ordenamiento establece de manera concreta lo siguiente:</w:t>
      </w:r>
    </w:p>
    <w:p w:rsidR="00BC3C46" w:rsidRPr="00BC3C46" w:rsidRDefault="00BC3C46" w:rsidP="006A4A59">
      <w:pPr>
        <w:widowControl w:val="0"/>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uppressAutoHyphens/>
        <w:spacing w:line="360" w:lineRule="auto"/>
        <w:rPr>
          <w:rFonts w:eastAsia="Arial" w:cs="Arial"/>
          <w:i/>
          <w:iCs/>
          <w:color w:val="000000"/>
          <w:sz w:val="24"/>
          <w:szCs w:val="24"/>
          <w:u w:color="000000"/>
          <w:bdr w:val="nil"/>
          <w:lang w:eastAsia="es-MX"/>
        </w:rPr>
      </w:pPr>
    </w:p>
    <w:p w:rsidR="00BC3C46" w:rsidRPr="00BC3C46" w:rsidRDefault="00BC3C46" w:rsidP="006A4A59">
      <w:pPr>
        <w:widowControl w:val="0"/>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uppressAutoHyphens/>
        <w:spacing w:line="360" w:lineRule="auto"/>
        <w:ind w:left="655"/>
        <w:rPr>
          <w:rFonts w:eastAsia="Arial" w:cs="Arial"/>
          <w:i/>
          <w:iCs/>
          <w:color w:val="000000"/>
          <w:sz w:val="24"/>
          <w:szCs w:val="24"/>
          <w:u w:color="000000"/>
          <w:bdr w:val="nil"/>
          <w:lang w:eastAsia="es-MX"/>
        </w:rPr>
      </w:pPr>
      <w:r w:rsidRPr="00BC3C46">
        <w:rPr>
          <w:rFonts w:cs="Arial"/>
          <w:i/>
          <w:iCs/>
          <w:color w:val="000000"/>
          <w:sz w:val="24"/>
          <w:szCs w:val="24"/>
          <w:u w:color="000000"/>
          <w:bdr w:val="nil"/>
          <w:lang w:val="de-DE" w:eastAsia="es-MX"/>
        </w:rPr>
        <w:t>Art</w:t>
      </w:r>
      <w:r w:rsidRPr="00BC3C46">
        <w:rPr>
          <w:rFonts w:cs="Arial"/>
          <w:i/>
          <w:iCs/>
          <w:color w:val="000000"/>
          <w:sz w:val="24"/>
          <w:szCs w:val="24"/>
          <w:u w:color="000000"/>
          <w:bdr w:val="nil"/>
          <w:lang w:eastAsia="es-MX"/>
        </w:rPr>
        <w:t>í</w:t>
      </w:r>
      <w:r w:rsidRPr="00BC3C46">
        <w:rPr>
          <w:rFonts w:cs="Arial"/>
          <w:i/>
          <w:iCs/>
          <w:color w:val="000000"/>
          <w:sz w:val="24"/>
          <w:szCs w:val="24"/>
          <w:u w:color="000000"/>
          <w:bdr w:val="nil"/>
          <w:lang w:val="de-DE" w:eastAsia="es-MX"/>
        </w:rPr>
        <w:t>culo  78 bis 1.- El Comit</w:t>
      </w:r>
      <w:r w:rsidRPr="00BC3C46">
        <w:rPr>
          <w:rFonts w:cs="Arial"/>
          <w:i/>
          <w:iCs/>
          <w:color w:val="000000"/>
          <w:sz w:val="24"/>
          <w:szCs w:val="24"/>
          <w:u w:color="000000"/>
          <w:bdr w:val="nil"/>
          <w:lang w:val="fr-FR" w:eastAsia="es-MX"/>
        </w:rPr>
        <w:t xml:space="preserve">é </w:t>
      </w:r>
      <w:r w:rsidRPr="00BC3C46">
        <w:rPr>
          <w:rFonts w:cs="Arial"/>
          <w:i/>
          <w:iCs/>
          <w:color w:val="000000"/>
          <w:sz w:val="24"/>
          <w:szCs w:val="24"/>
          <w:u w:color="000000"/>
          <w:bdr w:val="nil"/>
          <w:lang w:val="es-ES_tradnl" w:eastAsia="es-MX"/>
        </w:rPr>
        <w:t>de Seguimiento de Acuerdos, ser</w:t>
      </w:r>
      <w:r w:rsidRPr="00BC3C46">
        <w:rPr>
          <w:rFonts w:cs="Arial"/>
          <w:i/>
          <w:iCs/>
          <w:color w:val="000000"/>
          <w:sz w:val="24"/>
          <w:szCs w:val="24"/>
          <w:u w:color="000000"/>
          <w:bdr w:val="nil"/>
          <w:lang w:eastAsia="es-MX"/>
        </w:rPr>
        <w:t xml:space="preserve">á </w:t>
      </w:r>
      <w:r w:rsidRPr="00BC3C46">
        <w:rPr>
          <w:rFonts w:cs="Arial"/>
          <w:i/>
          <w:iCs/>
          <w:color w:val="000000"/>
          <w:sz w:val="24"/>
          <w:szCs w:val="24"/>
          <w:u w:color="000000"/>
          <w:bdr w:val="nil"/>
          <w:lang w:val="es-ES_tradnl" w:eastAsia="es-MX"/>
        </w:rPr>
        <w:t>el responsable de dar un oportuno seguimiento de respuesta a los Acuerdos que sean aprobados por el Pleno del Congreso, y que sean relativos a la intervención de alguna autoridad federal, estatal o municipal, respecto de la atención, resolució</w:t>
      </w:r>
      <w:r w:rsidRPr="00BC3C46">
        <w:rPr>
          <w:rFonts w:cs="Arial"/>
          <w:i/>
          <w:iCs/>
          <w:color w:val="000000"/>
          <w:sz w:val="24"/>
          <w:szCs w:val="24"/>
          <w:u w:color="000000"/>
          <w:bdr w:val="nil"/>
          <w:lang w:eastAsia="es-MX"/>
        </w:rPr>
        <w:t>n o informaci</w:t>
      </w:r>
      <w:r w:rsidRPr="00BC3C46">
        <w:rPr>
          <w:rFonts w:cs="Arial"/>
          <w:i/>
          <w:iCs/>
          <w:color w:val="000000"/>
          <w:sz w:val="24"/>
          <w:szCs w:val="24"/>
          <w:u w:color="000000"/>
          <w:bdr w:val="nil"/>
          <w:lang w:val="es-ES_tradnl" w:eastAsia="es-MX"/>
        </w:rPr>
        <w:t>ó</w:t>
      </w:r>
      <w:r w:rsidRPr="00BC3C46">
        <w:rPr>
          <w:rFonts w:cs="Arial"/>
          <w:i/>
          <w:iCs/>
          <w:color w:val="000000"/>
          <w:sz w:val="24"/>
          <w:szCs w:val="24"/>
          <w:u w:color="000000"/>
          <w:bdr w:val="nil"/>
          <w:lang w:val="pt-PT" w:eastAsia="es-MX"/>
        </w:rPr>
        <w:t>n sobre diversas problem</w:t>
      </w:r>
      <w:r w:rsidRPr="00BC3C46">
        <w:rPr>
          <w:rFonts w:cs="Arial"/>
          <w:i/>
          <w:iCs/>
          <w:color w:val="000000"/>
          <w:sz w:val="24"/>
          <w:szCs w:val="24"/>
          <w:u w:color="000000"/>
          <w:bdr w:val="nil"/>
          <w:lang w:eastAsia="es-MX"/>
        </w:rPr>
        <w:t>á</w:t>
      </w:r>
      <w:r w:rsidRPr="00BC3C46">
        <w:rPr>
          <w:rFonts w:cs="Arial"/>
          <w:i/>
          <w:iCs/>
          <w:color w:val="000000"/>
          <w:sz w:val="24"/>
          <w:szCs w:val="24"/>
          <w:u w:color="000000"/>
          <w:bdr w:val="nil"/>
          <w:lang w:val="es-ES_tradnl" w:eastAsia="es-MX"/>
        </w:rPr>
        <w:t xml:space="preserve">ticas del </w:t>
      </w:r>
      <w:r w:rsidRPr="00BC3C46">
        <w:rPr>
          <w:rFonts w:cs="Arial"/>
          <w:i/>
          <w:iCs/>
          <w:color w:val="000000"/>
          <w:sz w:val="24"/>
          <w:szCs w:val="24"/>
          <w:u w:color="000000"/>
          <w:bdr w:val="nil"/>
          <w:lang w:eastAsia="es-MX"/>
        </w:rPr>
        <w:t>á</w:t>
      </w:r>
      <w:r w:rsidRPr="00BC3C46">
        <w:rPr>
          <w:rFonts w:cs="Arial"/>
          <w:i/>
          <w:iCs/>
          <w:color w:val="000000"/>
          <w:sz w:val="24"/>
          <w:szCs w:val="24"/>
          <w:u w:color="000000"/>
          <w:bdr w:val="nil"/>
          <w:lang w:val="es-ES_tradnl" w:eastAsia="es-MX"/>
        </w:rPr>
        <w:t>mbito de sus competencias. A dicho Comit</w:t>
      </w:r>
      <w:r w:rsidRPr="00BC3C46">
        <w:rPr>
          <w:rFonts w:cs="Arial"/>
          <w:i/>
          <w:iCs/>
          <w:color w:val="000000"/>
          <w:sz w:val="24"/>
          <w:szCs w:val="24"/>
          <w:u w:color="000000"/>
          <w:bdr w:val="nil"/>
          <w:lang w:val="fr-FR" w:eastAsia="es-MX"/>
        </w:rPr>
        <w:t xml:space="preserve">é </w:t>
      </w:r>
      <w:r w:rsidRPr="00BC3C46">
        <w:rPr>
          <w:rFonts w:cs="Arial"/>
          <w:i/>
          <w:iCs/>
          <w:color w:val="000000"/>
          <w:sz w:val="24"/>
          <w:szCs w:val="24"/>
          <w:u w:color="000000"/>
          <w:bdr w:val="nil"/>
          <w:lang w:val="pt-PT" w:eastAsia="es-MX"/>
        </w:rPr>
        <w:t>le corresponde:</w:t>
      </w:r>
    </w:p>
    <w:p w:rsidR="00BC3C46" w:rsidRPr="00BC3C46" w:rsidRDefault="00BC3C46" w:rsidP="006A4A59">
      <w:pPr>
        <w:widowControl w:val="0"/>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uppressAutoHyphens/>
        <w:spacing w:line="360" w:lineRule="auto"/>
        <w:rPr>
          <w:rFonts w:eastAsia="Arial" w:cs="Arial"/>
          <w:i/>
          <w:iCs/>
          <w:color w:val="000000"/>
          <w:sz w:val="24"/>
          <w:szCs w:val="24"/>
          <w:u w:color="000000"/>
          <w:bdr w:val="nil"/>
          <w:lang w:eastAsia="es-MX"/>
        </w:rPr>
      </w:pPr>
    </w:p>
    <w:p w:rsidR="00BC3C46" w:rsidRPr="00BC3C46" w:rsidRDefault="00BC3C46" w:rsidP="006A4A59">
      <w:pPr>
        <w:widowControl w:val="0"/>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uppressAutoHyphens/>
        <w:spacing w:line="360" w:lineRule="auto"/>
        <w:ind w:left="655"/>
        <w:rPr>
          <w:rFonts w:eastAsia="Arial" w:cs="Arial"/>
          <w:i/>
          <w:iCs/>
          <w:color w:val="000000"/>
          <w:sz w:val="24"/>
          <w:szCs w:val="24"/>
          <w:u w:color="000000"/>
          <w:bdr w:val="nil"/>
          <w:lang w:eastAsia="es-MX"/>
        </w:rPr>
      </w:pPr>
      <w:r w:rsidRPr="00BC3C46">
        <w:rPr>
          <w:rFonts w:cs="Arial"/>
          <w:i/>
          <w:iCs/>
          <w:color w:val="000000"/>
          <w:sz w:val="24"/>
          <w:szCs w:val="24"/>
          <w:u w:color="000000"/>
          <w:bdr w:val="nil"/>
          <w:lang w:val="es-ES_tradnl" w:eastAsia="es-MX"/>
        </w:rPr>
        <w:t>I. Mantener actualizado el listado de Acuerdos Aprobados por el Pleno del Congreso, en los que se solicita la atenció</w:t>
      </w:r>
      <w:r w:rsidRPr="00BC3C46">
        <w:rPr>
          <w:rFonts w:cs="Arial"/>
          <w:i/>
          <w:iCs/>
          <w:color w:val="000000"/>
          <w:sz w:val="24"/>
          <w:szCs w:val="24"/>
          <w:u w:color="000000"/>
          <w:bdr w:val="nil"/>
          <w:lang w:eastAsia="es-MX"/>
        </w:rPr>
        <w:t>n, informaci</w:t>
      </w:r>
      <w:r w:rsidRPr="00BC3C46">
        <w:rPr>
          <w:rFonts w:cs="Arial"/>
          <w:i/>
          <w:iCs/>
          <w:color w:val="000000"/>
          <w:sz w:val="24"/>
          <w:szCs w:val="24"/>
          <w:u w:color="000000"/>
          <w:bdr w:val="nil"/>
          <w:lang w:val="es-ES_tradnl" w:eastAsia="es-MX"/>
        </w:rPr>
        <w:t>ón o la intervención de alguna autoridad federal, estatal o municipal, en el marco de sus atribuciones.</w:t>
      </w:r>
    </w:p>
    <w:p w:rsidR="00BC3C46" w:rsidRPr="00BC3C46" w:rsidRDefault="00BC3C46" w:rsidP="006A4A59">
      <w:pPr>
        <w:widowControl w:val="0"/>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uppressAutoHyphens/>
        <w:spacing w:line="360" w:lineRule="auto"/>
        <w:ind w:left="916"/>
        <w:jc w:val="left"/>
        <w:rPr>
          <w:rFonts w:eastAsia="Arial" w:cs="Arial"/>
          <w:i/>
          <w:iCs/>
          <w:color w:val="000000"/>
          <w:sz w:val="24"/>
          <w:szCs w:val="24"/>
          <w:u w:color="000000"/>
          <w:bdr w:val="nil"/>
          <w:lang w:eastAsia="es-MX"/>
        </w:rPr>
      </w:pPr>
    </w:p>
    <w:p w:rsidR="00BC3C46" w:rsidRPr="00BC3C46" w:rsidRDefault="00BC3C46" w:rsidP="006A4A59">
      <w:pPr>
        <w:widowControl w:val="0"/>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uppressAutoHyphens/>
        <w:spacing w:line="360" w:lineRule="auto"/>
        <w:ind w:left="655"/>
        <w:jc w:val="left"/>
        <w:rPr>
          <w:rFonts w:eastAsia="Arial" w:cs="Arial"/>
          <w:i/>
          <w:iCs/>
          <w:color w:val="000000"/>
          <w:sz w:val="24"/>
          <w:szCs w:val="24"/>
          <w:u w:color="000000"/>
          <w:bdr w:val="nil"/>
          <w:lang w:eastAsia="es-MX"/>
        </w:rPr>
      </w:pPr>
      <w:r w:rsidRPr="00BC3C46">
        <w:rPr>
          <w:rFonts w:cs="Arial"/>
          <w:i/>
          <w:iCs/>
          <w:color w:val="000000"/>
          <w:sz w:val="24"/>
          <w:szCs w:val="24"/>
          <w:u w:color="000000"/>
          <w:bdr w:val="nil"/>
          <w:lang w:val="es-ES_tradnl" w:eastAsia="es-MX"/>
        </w:rPr>
        <w:lastRenderedPageBreak/>
        <w:t>II. Solicitar, por conducto de su Presidente, a las autoridades competentes, la respuesta de los Acuerdos enviados para la atenció</w:t>
      </w:r>
      <w:r w:rsidRPr="00BC3C46">
        <w:rPr>
          <w:rFonts w:cs="Arial"/>
          <w:i/>
          <w:iCs/>
          <w:color w:val="000000"/>
          <w:sz w:val="24"/>
          <w:szCs w:val="24"/>
          <w:u w:color="000000"/>
          <w:bdr w:val="nil"/>
          <w:lang w:eastAsia="es-MX"/>
        </w:rPr>
        <w:t>n, informaci</w:t>
      </w:r>
      <w:r w:rsidRPr="00BC3C46">
        <w:rPr>
          <w:rFonts w:cs="Arial"/>
          <w:i/>
          <w:iCs/>
          <w:color w:val="000000"/>
          <w:sz w:val="24"/>
          <w:szCs w:val="24"/>
          <w:u w:color="000000"/>
          <w:bdr w:val="nil"/>
          <w:lang w:val="es-ES_tradnl" w:eastAsia="es-MX"/>
        </w:rPr>
        <w:t>ón o intervenció</w:t>
      </w:r>
      <w:r w:rsidRPr="00BC3C46">
        <w:rPr>
          <w:rFonts w:cs="Arial"/>
          <w:i/>
          <w:iCs/>
          <w:color w:val="000000"/>
          <w:sz w:val="24"/>
          <w:szCs w:val="24"/>
          <w:u w:color="000000"/>
          <w:bdr w:val="nil"/>
          <w:lang w:val="pt-PT" w:eastAsia="es-MX"/>
        </w:rPr>
        <w:t>n de diversas problem</w:t>
      </w:r>
      <w:r w:rsidRPr="00BC3C46">
        <w:rPr>
          <w:rFonts w:cs="Arial"/>
          <w:i/>
          <w:iCs/>
          <w:color w:val="000000"/>
          <w:sz w:val="24"/>
          <w:szCs w:val="24"/>
          <w:u w:color="000000"/>
          <w:bdr w:val="nil"/>
          <w:lang w:eastAsia="es-MX"/>
        </w:rPr>
        <w:t>á</w:t>
      </w:r>
      <w:r w:rsidRPr="00BC3C46">
        <w:rPr>
          <w:rFonts w:cs="Arial"/>
          <w:i/>
          <w:iCs/>
          <w:color w:val="000000"/>
          <w:sz w:val="24"/>
          <w:szCs w:val="24"/>
          <w:u w:color="000000"/>
          <w:bdr w:val="nil"/>
          <w:lang w:val="es-ES_tradnl" w:eastAsia="es-MX"/>
        </w:rPr>
        <w:t>ticas, cuando transcurra un tiempo prudente, posterior a la aprobación del Acuerdo; e</w:t>
      </w:r>
    </w:p>
    <w:p w:rsidR="00BC3C46" w:rsidRPr="00BC3C46" w:rsidRDefault="00BC3C46" w:rsidP="006A4A59">
      <w:pPr>
        <w:widowControl w:val="0"/>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uppressAutoHyphens/>
        <w:spacing w:line="360" w:lineRule="auto"/>
        <w:jc w:val="left"/>
        <w:rPr>
          <w:rFonts w:eastAsia="Arial" w:cs="Arial"/>
          <w:i/>
          <w:iCs/>
          <w:color w:val="000000"/>
          <w:sz w:val="24"/>
          <w:szCs w:val="24"/>
          <w:u w:color="000000"/>
          <w:bdr w:val="nil"/>
          <w:lang w:eastAsia="es-MX"/>
        </w:rPr>
      </w:pPr>
    </w:p>
    <w:p w:rsidR="00BC3C46" w:rsidRPr="00BC3C46" w:rsidRDefault="00BC3C46" w:rsidP="006A4A59">
      <w:pPr>
        <w:widowControl w:val="0"/>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uppressAutoHyphens/>
        <w:spacing w:line="360" w:lineRule="auto"/>
        <w:ind w:left="655"/>
        <w:rPr>
          <w:rFonts w:eastAsia="Arial" w:cs="Arial"/>
          <w:i/>
          <w:iCs/>
          <w:color w:val="000000"/>
          <w:sz w:val="24"/>
          <w:szCs w:val="24"/>
          <w:u w:color="000000"/>
          <w:bdr w:val="nil"/>
          <w:lang w:eastAsia="es-MX"/>
        </w:rPr>
      </w:pPr>
      <w:r w:rsidRPr="00BC3C46">
        <w:rPr>
          <w:rFonts w:cs="Arial"/>
          <w:i/>
          <w:iCs/>
          <w:color w:val="000000"/>
          <w:sz w:val="24"/>
          <w:szCs w:val="24"/>
          <w:u w:color="000000"/>
          <w:bdr w:val="nil"/>
          <w:lang w:val="es-ES_tradnl" w:eastAsia="es-MX"/>
        </w:rPr>
        <w:t>III. Informar cada mes al Pleno del Congreso del seguimiento y situación que guardan los Acuerdos enviados a las autoridades federales, estatales o municipales, para la atenció</w:t>
      </w:r>
      <w:r w:rsidRPr="00BC3C46">
        <w:rPr>
          <w:rFonts w:cs="Arial"/>
          <w:i/>
          <w:iCs/>
          <w:color w:val="000000"/>
          <w:sz w:val="24"/>
          <w:szCs w:val="24"/>
          <w:u w:color="000000"/>
          <w:bdr w:val="nil"/>
          <w:lang w:eastAsia="es-MX"/>
        </w:rPr>
        <w:t>n, informaci</w:t>
      </w:r>
      <w:r w:rsidRPr="00BC3C46">
        <w:rPr>
          <w:rFonts w:cs="Arial"/>
          <w:i/>
          <w:iCs/>
          <w:color w:val="000000"/>
          <w:sz w:val="24"/>
          <w:szCs w:val="24"/>
          <w:u w:color="000000"/>
          <w:bdr w:val="nil"/>
          <w:lang w:val="es-ES_tradnl" w:eastAsia="es-MX"/>
        </w:rPr>
        <w:t>ón o intervención, conforme a sus atribuciones, de diversas problem</w:t>
      </w:r>
      <w:r w:rsidRPr="00BC3C46">
        <w:rPr>
          <w:rFonts w:cs="Arial"/>
          <w:i/>
          <w:iCs/>
          <w:color w:val="000000"/>
          <w:sz w:val="24"/>
          <w:szCs w:val="24"/>
          <w:u w:color="000000"/>
          <w:bdr w:val="nil"/>
          <w:lang w:eastAsia="es-MX"/>
        </w:rPr>
        <w:t>á</w:t>
      </w:r>
      <w:r w:rsidRPr="00BC3C46">
        <w:rPr>
          <w:rFonts w:cs="Arial"/>
          <w:i/>
          <w:iCs/>
          <w:color w:val="000000"/>
          <w:sz w:val="24"/>
          <w:szCs w:val="24"/>
          <w:u w:color="000000"/>
          <w:bdr w:val="nil"/>
          <w:lang w:val="pt-PT" w:eastAsia="es-MX"/>
        </w:rPr>
        <w:t>ticas.</w:t>
      </w:r>
    </w:p>
    <w:p w:rsidR="00BC3C46" w:rsidRPr="00BC3C46" w:rsidRDefault="00BC3C46" w:rsidP="006A4A59">
      <w:pPr>
        <w:widowControl w:val="0"/>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uppressAutoHyphens/>
        <w:spacing w:line="360" w:lineRule="auto"/>
        <w:rPr>
          <w:rFonts w:eastAsia="Arial" w:cs="Arial"/>
          <w:i/>
          <w:iCs/>
          <w:color w:val="000000"/>
          <w:sz w:val="24"/>
          <w:szCs w:val="24"/>
          <w:u w:color="000000"/>
          <w:bdr w:val="nil"/>
          <w:lang w:eastAsia="es-MX"/>
        </w:rPr>
      </w:pPr>
    </w:p>
    <w:p w:rsidR="00BC3C46" w:rsidRPr="00BC3C46" w:rsidRDefault="00BC3C46" w:rsidP="006A4A59">
      <w:pPr>
        <w:widowControl w:val="0"/>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uppressAutoHyphens/>
        <w:spacing w:line="360" w:lineRule="auto"/>
        <w:ind w:left="655"/>
        <w:rPr>
          <w:rFonts w:eastAsia="Arial" w:cs="Arial"/>
          <w:i/>
          <w:iCs/>
          <w:color w:val="000000"/>
          <w:sz w:val="24"/>
          <w:szCs w:val="24"/>
          <w:u w:val="single" w:color="000000"/>
          <w:bdr w:val="nil"/>
          <w:lang w:eastAsia="es-MX"/>
        </w:rPr>
      </w:pPr>
      <w:r w:rsidRPr="00BC3C46">
        <w:rPr>
          <w:rFonts w:cs="Arial"/>
          <w:i/>
          <w:iCs/>
          <w:color w:val="000000"/>
          <w:sz w:val="24"/>
          <w:szCs w:val="24"/>
          <w:u w:val="single" w:color="000000"/>
          <w:bdr w:val="nil"/>
          <w:lang w:val="es-ES_tradnl" w:eastAsia="es-MX"/>
        </w:rPr>
        <w:t>IV. Proporcionar a la Oficial</w:t>
      </w:r>
      <w:r w:rsidRPr="00BC3C46">
        <w:rPr>
          <w:rFonts w:cs="Arial"/>
          <w:i/>
          <w:iCs/>
          <w:color w:val="000000"/>
          <w:sz w:val="24"/>
          <w:szCs w:val="24"/>
          <w:u w:val="single" w:color="000000"/>
          <w:bdr w:val="nil"/>
          <w:lang w:eastAsia="es-MX"/>
        </w:rPr>
        <w:t>í</w:t>
      </w:r>
      <w:r w:rsidRPr="00BC3C46">
        <w:rPr>
          <w:rFonts w:cs="Arial"/>
          <w:i/>
          <w:iCs/>
          <w:color w:val="000000"/>
          <w:sz w:val="24"/>
          <w:szCs w:val="24"/>
          <w:u w:val="single" w:color="000000"/>
          <w:bdr w:val="nil"/>
          <w:lang w:val="es-ES_tradnl" w:eastAsia="es-MX"/>
        </w:rPr>
        <w:t>a Mayor el estatus del listado de los Acuerdos que sean aprobados por el Pleno del Congreso, especificando si han sido respondidos o no por la autoridad aludida y que sean publicados en la p</w:t>
      </w:r>
      <w:r w:rsidRPr="00BC3C46">
        <w:rPr>
          <w:rFonts w:cs="Arial"/>
          <w:i/>
          <w:iCs/>
          <w:color w:val="000000"/>
          <w:sz w:val="24"/>
          <w:szCs w:val="24"/>
          <w:u w:val="single" w:color="000000"/>
          <w:bdr w:val="nil"/>
          <w:lang w:eastAsia="es-MX"/>
        </w:rPr>
        <w:t>á</w:t>
      </w:r>
      <w:r w:rsidRPr="00BC3C46">
        <w:rPr>
          <w:rFonts w:cs="Arial"/>
          <w:i/>
          <w:iCs/>
          <w:color w:val="000000"/>
          <w:sz w:val="24"/>
          <w:szCs w:val="24"/>
          <w:u w:val="single" w:color="000000"/>
          <w:bdr w:val="nil"/>
          <w:lang w:val="es-ES_tradnl" w:eastAsia="es-MX"/>
        </w:rPr>
        <w:t>gina oficial del Congreso del Estado.</w:t>
      </w:r>
    </w:p>
    <w:p w:rsidR="00BC3C46" w:rsidRPr="00BC3C46" w:rsidRDefault="00BC3C46" w:rsidP="006A4A59">
      <w:pPr>
        <w:widowControl w:val="0"/>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uppressAutoHyphens/>
        <w:spacing w:line="360" w:lineRule="auto"/>
        <w:rPr>
          <w:rFonts w:eastAsia="Arial" w:cs="Arial"/>
          <w:i/>
          <w:iCs/>
          <w:color w:val="000000"/>
          <w:sz w:val="24"/>
          <w:szCs w:val="24"/>
          <w:u w:color="000000"/>
          <w:bdr w:val="nil"/>
          <w:lang w:eastAsia="es-MX"/>
        </w:rPr>
      </w:pPr>
    </w:p>
    <w:p w:rsidR="00BC3C46" w:rsidRPr="00BC3C46" w:rsidRDefault="00BC3C46" w:rsidP="006A4A59">
      <w:pPr>
        <w:widowControl w:val="0"/>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uppressAutoHyphens/>
        <w:spacing w:line="360" w:lineRule="auto"/>
        <w:ind w:left="655"/>
        <w:rPr>
          <w:rFonts w:eastAsia="Arial" w:cs="Arial"/>
          <w:i/>
          <w:iCs/>
          <w:color w:val="000000"/>
          <w:sz w:val="24"/>
          <w:szCs w:val="24"/>
          <w:u w:color="000000"/>
          <w:bdr w:val="nil"/>
          <w:lang w:eastAsia="es-MX"/>
        </w:rPr>
      </w:pPr>
      <w:r w:rsidRPr="00BC3C46">
        <w:rPr>
          <w:rFonts w:cs="Arial"/>
          <w:i/>
          <w:iCs/>
          <w:color w:val="000000"/>
          <w:sz w:val="24"/>
          <w:szCs w:val="24"/>
          <w:u w:color="000000"/>
          <w:bdr w:val="nil"/>
          <w:lang w:val="es-ES_tradnl" w:eastAsia="es-MX"/>
        </w:rPr>
        <w:t>Es decir, establece el deber de publicar en su sitio WEB el seguimiento y estatus de los acuerdos tomados por el Congreso, incluyendo proposiciones con puntos de acuerdo y solicitudes realizadas por el Pleno o la Diputación Permanente, permitiendo as</w:t>
      </w:r>
      <w:r w:rsidRPr="00BC3C46">
        <w:rPr>
          <w:rFonts w:cs="Arial"/>
          <w:i/>
          <w:iCs/>
          <w:color w:val="000000"/>
          <w:sz w:val="24"/>
          <w:szCs w:val="24"/>
          <w:u w:color="000000"/>
          <w:bdr w:val="nil"/>
          <w:lang w:eastAsia="es-MX"/>
        </w:rPr>
        <w:t xml:space="preserve">í </w:t>
      </w:r>
      <w:r w:rsidRPr="00BC3C46">
        <w:rPr>
          <w:rFonts w:cs="Arial"/>
          <w:i/>
          <w:iCs/>
          <w:color w:val="000000"/>
          <w:sz w:val="24"/>
          <w:szCs w:val="24"/>
          <w:u w:color="000000"/>
          <w:bdr w:val="nil"/>
          <w:lang w:val="es-ES_tradnl" w:eastAsia="es-MX"/>
        </w:rPr>
        <w:t>que la ciudadan</w:t>
      </w:r>
      <w:r w:rsidRPr="00BC3C46">
        <w:rPr>
          <w:rFonts w:cs="Arial"/>
          <w:i/>
          <w:iCs/>
          <w:color w:val="000000"/>
          <w:sz w:val="24"/>
          <w:szCs w:val="24"/>
          <w:u w:color="000000"/>
          <w:bdr w:val="nil"/>
          <w:lang w:eastAsia="es-MX"/>
        </w:rPr>
        <w:t>í</w:t>
      </w:r>
      <w:r w:rsidRPr="00BC3C46">
        <w:rPr>
          <w:rFonts w:cs="Arial"/>
          <w:i/>
          <w:iCs/>
          <w:color w:val="000000"/>
          <w:sz w:val="24"/>
          <w:szCs w:val="24"/>
          <w:u w:color="000000"/>
          <w:bdr w:val="nil"/>
          <w:lang w:val="es-ES_tradnl" w:eastAsia="es-MX"/>
        </w:rPr>
        <w:t>a conozca a las autoridades destinatarias de estos acuerdos que cumplen con los mismos, y a quienes se niegan a cumplir o simplemente guardan silencio ante lo requerimientos recibidos.</w:t>
      </w:r>
    </w:p>
    <w:p w:rsidR="00BC3C46" w:rsidRPr="00BC3C46" w:rsidRDefault="00BC3C46" w:rsidP="006A4A59">
      <w:pPr>
        <w:widowControl w:val="0"/>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uppressAutoHyphens/>
        <w:spacing w:line="360" w:lineRule="auto"/>
        <w:jc w:val="left"/>
        <w:rPr>
          <w:rFonts w:eastAsia="Arial" w:cs="Arial"/>
          <w:i/>
          <w:iCs/>
          <w:color w:val="000000"/>
          <w:sz w:val="24"/>
          <w:szCs w:val="24"/>
          <w:u w:color="000000"/>
          <w:bdr w:val="nil"/>
          <w:lang w:eastAsia="es-MX"/>
        </w:rPr>
      </w:pPr>
    </w:p>
    <w:p w:rsidR="00BC3C46" w:rsidRPr="00BC3C46" w:rsidRDefault="00BC3C46" w:rsidP="006A4A59">
      <w:pPr>
        <w:widowControl w:val="0"/>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uppressAutoHyphens/>
        <w:spacing w:line="360" w:lineRule="auto"/>
        <w:ind w:left="655"/>
        <w:rPr>
          <w:rFonts w:eastAsia="Arial" w:cs="Arial"/>
          <w:i/>
          <w:iCs/>
          <w:color w:val="000000"/>
          <w:sz w:val="24"/>
          <w:szCs w:val="24"/>
          <w:u w:color="000000"/>
          <w:bdr w:val="nil"/>
          <w:lang w:eastAsia="es-MX"/>
        </w:rPr>
      </w:pPr>
      <w:r w:rsidRPr="00BC3C46">
        <w:rPr>
          <w:rFonts w:cs="Arial"/>
          <w:i/>
          <w:iCs/>
          <w:color w:val="000000"/>
          <w:sz w:val="24"/>
          <w:szCs w:val="24"/>
          <w:u w:color="000000"/>
          <w:bdr w:val="nil"/>
          <w:lang w:val="es-ES_tradnl" w:eastAsia="es-MX"/>
        </w:rPr>
        <w:t>A parte de las iniciativas de ley, la proposición con puntos de acuerdo apoyada en exhortos o solicitudes son los dos mecanismos principales por lo que este y todos los poderes legislativos traducen en realidad un sinf</w:t>
      </w:r>
      <w:r w:rsidRPr="00BC3C46">
        <w:rPr>
          <w:rFonts w:cs="Arial"/>
          <w:i/>
          <w:iCs/>
          <w:color w:val="000000"/>
          <w:sz w:val="24"/>
          <w:szCs w:val="24"/>
          <w:u w:color="000000"/>
          <w:bdr w:val="nil"/>
          <w:lang w:eastAsia="es-MX"/>
        </w:rPr>
        <w:t>í</w:t>
      </w:r>
      <w:r w:rsidRPr="00BC3C46">
        <w:rPr>
          <w:rFonts w:cs="Arial"/>
          <w:i/>
          <w:iCs/>
          <w:color w:val="000000"/>
          <w:sz w:val="24"/>
          <w:szCs w:val="24"/>
          <w:u w:color="000000"/>
          <w:bdr w:val="nil"/>
          <w:lang w:val="es-ES_tradnl" w:eastAsia="es-MX"/>
        </w:rPr>
        <w:t>n de necesidades ciudadanas, de demandas sociales, y abordamos problemas relacionados con el quehacer p</w:t>
      </w:r>
      <w:r w:rsidRPr="00BC3C46">
        <w:rPr>
          <w:rFonts w:cs="Arial"/>
          <w:i/>
          <w:iCs/>
          <w:color w:val="000000"/>
          <w:sz w:val="24"/>
          <w:szCs w:val="24"/>
          <w:u w:color="000000"/>
          <w:bdr w:val="nil"/>
          <w:lang w:eastAsia="es-MX"/>
        </w:rPr>
        <w:t>ú</w:t>
      </w:r>
      <w:r w:rsidRPr="00BC3C46">
        <w:rPr>
          <w:rFonts w:cs="Arial"/>
          <w:i/>
          <w:iCs/>
          <w:color w:val="000000"/>
          <w:sz w:val="24"/>
          <w:szCs w:val="24"/>
          <w:u w:color="000000"/>
          <w:bdr w:val="nil"/>
          <w:lang w:val="es-ES_tradnl" w:eastAsia="es-MX"/>
        </w:rPr>
        <w:t>blico de los otros poderes del estado, de la federació</w:t>
      </w:r>
      <w:r w:rsidRPr="00BC3C46">
        <w:rPr>
          <w:rFonts w:cs="Arial"/>
          <w:i/>
          <w:iCs/>
          <w:color w:val="000000"/>
          <w:sz w:val="24"/>
          <w:szCs w:val="24"/>
          <w:u w:color="000000"/>
          <w:bdr w:val="nil"/>
          <w:lang w:eastAsia="es-MX"/>
        </w:rPr>
        <w:t xml:space="preserve">n, así </w:t>
      </w:r>
      <w:r w:rsidRPr="00BC3C46">
        <w:rPr>
          <w:rFonts w:cs="Arial"/>
          <w:i/>
          <w:iCs/>
          <w:color w:val="000000"/>
          <w:sz w:val="24"/>
          <w:szCs w:val="24"/>
          <w:u w:color="000000"/>
          <w:bdr w:val="nil"/>
          <w:lang w:val="es-ES_tradnl" w:eastAsia="es-MX"/>
        </w:rPr>
        <w:t xml:space="preserve">como de los municipios y de los organismo autónomos locales y federales, los paraestatales y los municipales. Problemas relacionados con gran cantidad de temas como: </w:t>
      </w:r>
      <w:r w:rsidRPr="00BC3C46">
        <w:rPr>
          <w:rFonts w:cs="Arial"/>
          <w:i/>
          <w:iCs/>
          <w:color w:val="000000"/>
          <w:sz w:val="24"/>
          <w:szCs w:val="24"/>
          <w:u w:color="000000"/>
          <w:bdr w:val="nil"/>
          <w:lang w:val="es-ES_tradnl" w:eastAsia="es-MX"/>
        </w:rPr>
        <w:lastRenderedPageBreak/>
        <w:t>transparencia, finanzas, rendición de cuentas, corrupción, derechos humanos, violaciones legales, atribuciones de las autoridades, desarrollo social, salud, seguridad p</w:t>
      </w:r>
      <w:r w:rsidRPr="00BC3C46">
        <w:rPr>
          <w:rFonts w:cs="Arial"/>
          <w:i/>
          <w:iCs/>
          <w:color w:val="000000"/>
          <w:sz w:val="24"/>
          <w:szCs w:val="24"/>
          <w:u w:color="000000"/>
          <w:bdr w:val="nil"/>
          <w:lang w:eastAsia="es-MX"/>
        </w:rPr>
        <w:t>ú</w:t>
      </w:r>
      <w:r w:rsidRPr="00BC3C46">
        <w:rPr>
          <w:rFonts w:cs="Arial"/>
          <w:i/>
          <w:iCs/>
          <w:color w:val="000000"/>
          <w:sz w:val="24"/>
          <w:szCs w:val="24"/>
          <w:u w:color="000000"/>
          <w:bdr w:val="nil"/>
          <w:lang w:val="es-ES_tradnl" w:eastAsia="es-MX"/>
        </w:rPr>
        <w:t>blica y todo aquello que, conforme a nuestras atribuciones debemos manifestar y poner en conocimiento de una autoridad o dependencia determinadas mediante un exhorto o una solicitud concreta.</w:t>
      </w:r>
    </w:p>
    <w:p w:rsidR="00BC3C46" w:rsidRPr="00BC3C46" w:rsidRDefault="00BC3C46" w:rsidP="006A4A59">
      <w:pPr>
        <w:widowControl w:val="0"/>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uppressAutoHyphens/>
        <w:spacing w:line="360" w:lineRule="auto"/>
        <w:ind w:left="916"/>
        <w:jc w:val="left"/>
        <w:rPr>
          <w:rFonts w:eastAsia="Arial" w:cs="Arial"/>
          <w:i/>
          <w:iCs/>
          <w:color w:val="000000"/>
          <w:sz w:val="24"/>
          <w:szCs w:val="24"/>
          <w:u w:color="000000"/>
          <w:bdr w:val="nil"/>
          <w:lang w:eastAsia="es-MX"/>
        </w:rPr>
      </w:pPr>
    </w:p>
    <w:p w:rsidR="00BC3C46" w:rsidRPr="00BC3C46" w:rsidRDefault="00BC3C46" w:rsidP="006A4A59">
      <w:pPr>
        <w:widowControl w:val="0"/>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uppressAutoHyphens/>
        <w:spacing w:line="360" w:lineRule="auto"/>
        <w:ind w:left="655"/>
        <w:rPr>
          <w:rFonts w:eastAsia="Arial" w:cs="Arial"/>
          <w:i/>
          <w:iCs/>
          <w:color w:val="000000"/>
          <w:sz w:val="24"/>
          <w:szCs w:val="24"/>
          <w:u w:color="000000"/>
          <w:bdr w:val="nil"/>
          <w:lang w:eastAsia="es-MX"/>
        </w:rPr>
      </w:pPr>
      <w:r w:rsidRPr="00BC3C46">
        <w:rPr>
          <w:rFonts w:cs="Arial"/>
          <w:i/>
          <w:iCs/>
          <w:color w:val="000000"/>
          <w:sz w:val="24"/>
          <w:szCs w:val="24"/>
          <w:u w:color="000000"/>
          <w:bdr w:val="nil"/>
          <w:lang w:val="es-ES_tradnl" w:eastAsia="es-MX"/>
        </w:rPr>
        <w:t>La estad</w:t>
      </w:r>
      <w:r w:rsidRPr="00BC3C46">
        <w:rPr>
          <w:rFonts w:cs="Arial"/>
          <w:i/>
          <w:iCs/>
          <w:color w:val="000000"/>
          <w:sz w:val="24"/>
          <w:szCs w:val="24"/>
          <w:u w:color="000000"/>
          <w:bdr w:val="nil"/>
          <w:lang w:eastAsia="es-MX"/>
        </w:rPr>
        <w:t>í</w:t>
      </w:r>
      <w:r w:rsidRPr="00BC3C46">
        <w:rPr>
          <w:rFonts w:cs="Arial"/>
          <w:i/>
          <w:iCs/>
          <w:color w:val="000000"/>
          <w:sz w:val="24"/>
          <w:szCs w:val="24"/>
          <w:u w:color="000000"/>
          <w:bdr w:val="nil"/>
          <w:lang w:val="es-ES_tradnl" w:eastAsia="es-MX"/>
        </w:rPr>
        <w:t>stica y el control del seguimiento de los acuerdos tomado por este Poder Legislativo permite tener un impacto positivo en ciertos aspectos como la transparencia que debemos observar y en el derecho de que todo los ciudadanos puedan conocer quienes atienden nuestros exhortos y solicitudes derivados de los acuerdos y dict</w:t>
      </w:r>
      <w:r w:rsidRPr="00BC3C46">
        <w:rPr>
          <w:rFonts w:cs="Arial"/>
          <w:i/>
          <w:iCs/>
          <w:color w:val="000000"/>
          <w:sz w:val="24"/>
          <w:szCs w:val="24"/>
          <w:u w:color="000000"/>
          <w:bdr w:val="nil"/>
          <w:lang w:eastAsia="es-MX"/>
        </w:rPr>
        <w:t>á</w:t>
      </w:r>
      <w:r w:rsidRPr="00BC3C46">
        <w:rPr>
          <w:rFonts w:cs="Arial"/>
          <w:i/>
          <w:iCs/>
          <w:color w:val="000000"/>
          <w:sz w:val="24"/>
          <w:szCs w:val="24"/>
          <w:u w:color="000000"/>
          <w:bdr w:val="nil"/>
          <w:lang w:val="es-ES_tradnl" w:eastAsia="es-MX"/>
        </w:rPr>
        <w:t>menes tomados en las comisiones o comit</w:t>
      </w:r>
      <w:r w:rsidRPr="00BC3C46">
        <w:rPr>
          <w:rFonts w:cs="Arial"/>
          <w:i/>
          <w:iCs/>
          <w:color w:val="000000"/>
          <w:sz w:val="24"/>
          <w:szCs w:val="24"/>
          <w:u w:color="000000"/>
          <w:bdr w:val="nil"/>
          <w:lang w:val="fr-FR" w:eastAsia="es-MX"/>
        </w:rPr>
        <w:t>é</w:t>
      </w:r>
      <w:r w:rsidRPr="00BC3C46">
        <w:rPr>
          <w:rFonts w:cs="Arial"/>
          <w:i/>
          <w:iCs/>
          <w:color w:val="000000"/>
          <w:sz w:val="24"/>
          <w:szCs w:val="24"/>
          <w:u w:color="000000"/>
          <w:bdr w:val="nil"/>
          <w:lang w:val="es-ES_tradnl" w:eastAsia="es-MX"/>
        </w:rPr>
        <w:t>s, en la Junta de Gobierno o de forma directa, en los casos urgentes, por el Pleno o la Diputació</w:t>
      </w:r>
      <w:r w:rsidRPr="00BC3C46">
        <w:rPr>
          <w:rFonts w:cs="Arial"/>
          <w:i/>
          <w:iCs/>
          <w:color w:val="000000"/>
          <w:sz w:val="24"/>
          <w:szCs w:val="24"/>
          <w:u w:color="000000"/>
          <w:bdr w:val="nil"/>
          <w:lang w:val="it-IT" w:eastAsia="es-MX"/>
        </w:rPr>
        <w:t>n Permanente.</w:t>
      </w:r>
    </w:p>
    <w:p w:rsidR="00BC3C46" w:rsidRPr="00BC3C46" w:rsidRDefault="00BC3C46" w:rsidP="006A4A59">
      <w:pPr>
        <w:widowControl w:val="0"/>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uppressAutoHyphens/>
        <w:spacing w:line="360" w:lineRule="auto"/>
        <w:ind w:left="916"/>
        <w:jc w:val="left"/>
        <w:rPr>
          <w:rFonts w:eastAsia="Arial" w:cs="Arial"/>
          <w:i/>
          <w:iCs/>
          <w:color w:val="000000"/>
          <w:sz w:val="24"/>
          <w:szCs w:val="24"/>
          <w:u w:color="000000"/>
          <w:bdr w:val="nil"/>
          <w:lang w:eastAsia="es-MX"/>
        </w:rPr>
      </w:pPr>
    </w:p>
    <w:p w:rsidR="00BC3C46" w:rsidRPr="00BC3C46" w:rsidRDefault="00BC3C46" w:rsidP="006A4A59">
      <w:pPr>
        <w:widowControl w:val="0"/>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uppressAutoHyphens/>
        <w:spacing w:line="360" w:lineRule="auto"/>
        <w:ind w:left="655"/>
        <w:rPr>
          <w:rFonts w:eastAsia="Arial" w:cs="Arial"/>
          <w:i/>
          <w:iCs/>
          <w:color w:val="000000"/>
          <w:sz w:val="24"/>
          <w:szCs w:val="24"/>
          <w:u w:color="000000"/>
          <w:bdr w:val="nil"/>
          <w:lang w:eastAsia="es-MX"/>
        </w:rPr>
      </w:pPr>
      <w:r w:rsidRPr="00BC3C46">
        <w:rPr>
          <w:rFonts w:cs="Arial"/>
          <w:i/>
          <w:iCs/>
          <w:color w:val="000000"/>
          <w:sz w:val="24"/>
          <w:szCs w:val="24"/>
          <w:u w:color="000000"/>
          <w:bdr w:val="nil"/>
          <w:lang w:val="es-ES_tradnl" w:eastAsia="es-MX"/>
        </w:rPr>
        <w:t xml:space="preserve">Otro de los beneficios de publicar el estatus del seguimiento de acuerdos en el sitio WEB, mencionando con precisión la fecha del acuerdo, su contenido, la autoridad que debe acatarlo, la respuesta brindada, y en su caso, si </w:t>
      </w:r>
      <w:r w:rsidRPr="00BC3C46">
        <w:rPr>
          <w:rFonts w:cs="Arial"/>
          <w:i/>
          <w:iCs/>
          <w:color w:val="000000"/>
          <w:sz w:val="24"/>
          <w:szCs w:val="24"/>
          <w:u w:color="000000"/>
          <w:bdr w:val="nil"/>
          <w:lang w:val="fr-FR" w:eastAsia="es-MX"/>
        </w:rPr>
        <w:t>é</w:t>
      </w:r>
      <w:r w:rsidRPr="00BC3C46">
        <w:rPr>
          <w:rFonts w:cs="Arial"/>
          <w:i/>
          <w:iCs/>
          <w:color w:val="000000"/>
          <w:sz w:val="24"/>
          <w:szCs w:val="24"/>
          <w:u w:color="000000"/>
          <w:bdr w:val="nil"/>
          <w:lang w:val="es-ES_tradnl" w:eastAsia="es-MX"/>
        </w:rPr>
        <w:t>sta no ha respondido nada, es que se conoce a quienes son las dependencias o poderes que prestan o</w:t>
      </w:r>
      <w:r w:rsidRPr="00BC3C46">
        <w:rPr>
          <w:rFonts w:cs="Arial"/>
          <w:i/>
          <w:iCs/>
          <w:color w:val="000000"/>
          <w:sz w:val="24"/>
          <w:szCs w:val="24"/>
          <w:u w:color="000000"/>
          <w:bdr w:val="nil"/>
          <w:lang w:eastAsia="es-MX"/>
        </w:rPr>
        <w:t>í</w:t>
      </w:r>
      <w:r w:rsidRPr="00BC3C46">
        <w:rPr>
          <w:rFonts w:cs="Arial"/>
          <w:i/>
          <w:iCs/>
          <w:color w:val="000000"/>
          <w:sz w:val="24"/>
          <w:szCs w:val="24"/>
          <w:u w:color="000000"/>
          <w:bdr w:val="nil"/>
          <w:lang w:val="es-ES_tradnl" w:eastAsia="es-MX"/>
        </w:rPr>
        <w:t>dos sordos al Poder Legislativo y sus requerimientos.</w:t>
      </w:r>
    </w:p>
    <w:p w:rsidR="00BC3C46" w:rsidRPr="00BC3C46" w:rsidRDefault="00BC3C46" w:rsidP="006A4A59">
      <w:pPr>
        <w:widowControl w:val="0"/>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uppressAutoHyphens/>
        <w:spacing w:line="360" w:lineRule="auto"/>
        <w:jc w:val="left"/>
        <w:rPr>
          <w:rFonts w:eastAsia="Arial" w:cs="Arial"/>
          <w:i/>
          <w:iCs/>
          <w:color w:val="000000"/>
          <w:sz w:val="24"/>
          <w:szCs w:val="24"/>
          <w:u w:color="000000"/>
          <w:bdr w:val="nil"/>
          <w:lang w:eastAsia="es-MX"/>
        </w:rPr>
      </w:pPr>
    </w:p>
    <w:p w:rsidR="00BC3C46" w:rsidRPr="00BC3C46" w:rsidRDefault="00BC3C46" w:rsidP="006A4A59">
      <w:pPr>
        <w:widowControl w:val="0"/>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uppressAutoHyphens/>
        <w:spacing w:line="360" w:lineRule="auto"/>
        <w:ind w:left="655"/>
        <w:jc w:val="left"/>
        <w:rPr>
          <w:rFonts w:eastAsia="Arial" w:cs="Arial"/>
          <w:i/>
          <w:iCs/>
          <w:color w:val="000000"/>
          <w:sz w:val="24"/>
          <w:szCs w:val="24"/>
          <w:u w:color="000000"/>
          <w:bdr w:val="nil"/>
          <w:lang w:eastAsia="es-MX"/>
        </w:rPr>
      </w:pPr>
      <w:r w:rsidRPr="00BC3C46">
        <w:rPr>
          <w:rFonts w:eastAsia="Arial" w:cs="Arial"/>
          <w:i/>
          <w:iCs/>
          <w:noProof/>
          <w:color w:val="000000"/>
          <w:sz w:val="24"/>
          <w:szCs w:val="24"/>
          <w:u w:color="000000"/>
          <w:bdr w:val="nil"/>
          <w:lang w:eastAsia="es-MX"/>
        </w:rPr>
        <w:lastRenderedPageBreak/>
        <w:drawing>
          <wp:inline distT="0" distB="0" distL="0" distR="0" wp14:anchorId="3565A88C" wp14:editId="17FFC2C4">
            <wp:extent cx="5886450" cy="4010269"/>
            <wp:effectExtent l="0" t="0" r="0" b="0"/>
            <wp:docPr id="84" name="officeArt object"/>
            <wp:cNvGraphicFramePr/>
            <a:graphic xmlns:a="http://schemas.openxmlformats.org/drawingml/2006/main">
              <a:graphicData uri="http://schemas.openxmlformats.org/drawingml/2006/picture">
                <pic:pic xmlns:pic="http://schemas.openxmlformats.org/drawingml/2006/picture">
                  <pic:nvPicPr>
                    <pic:cNvPr id="1073741827" name="image1.png"/>
                    <pic:cNvPicPr/>
                  </pic:nvPicPr>
                  <pic:blipFill>
                    <a:blip r:embed="rId11"/>
                    <a:stretch>
                      <a:fillRect/>
                    </a:stretch>
                  </pic:blipFill>
                  <pic:spPr>
                    <a:xfrm>
                      <a:off x="0" y="0"/>
                      <a:ext cx="5886450" cy="4010269"/>
                    </a:xfrm>
                    <a:prstGeom prst="rect">
                      <a:avLst/>
                    </a:prstGeom>
                    <a:ln w="12700" cap="flat">
                      <a:noFill/>
                      <a:miter lim="400000"/>
                    </a:ln>
                    <a:effectLst/>
                  </pic:spPr>
                </pic:pic>
              </a:graphicData>
            </a:graphic>
          </wp:inline>
        </w:drawing>
      </w:r>
    </w:p>
    <w:p w:rsidR="00BC3C46" w:rsidRPr="00BC3C46" w:rsidRDefault="00BC3C46" w:rsidP="006A4A59">
      <w:pPr>
        <w:widowControl w:val="0"/>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uppressAutoHyphens/>
        <w:spacing w:line="360" w:lineRule="auto"/>
        <w:ind w:left="916"/>
        <w:jc w:val="left"/>
        <w:rPr>
          <w:rFonts w:eastAsia="Arial" w:cs="Arial"/>
          <w:i/>
          <w:iCs/>
          <w:color w:val="000000"/>
          <w:sz w:val="24"/>
          <w:szCs w:val="24"/>
          <w:u w:color="000000"/>
          <w:bdr w:val="nil"/>
          <w:lang w:eastAsia="es-MX"/>
        </w:rPr>
      </w:pPr>
    </w:p>
    <w:p w:rsidR="00BC3C46" w:rsidRPr="00BC3C46" w:rsidRDefault="00BC3C46" w:rsidP="006A4A59">
      <w:pPr>
        <w:widowControl w:val="0"/>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uppressAutoHyphens/>
        <w:spacing w:line="360" w:lineRule="auto"/>
        <w:ind w:left="655"/>
        <w:rPr>
          <w:rFonts w:eastAsia="Arial" w:cs="Arial"/>
          <w:i/>
          <w:iCs/>
          <w:color w:val="000000"/>
          <w:sz w:val="24"/>
          <w:szCs w:val="24"/>
          <w:u w:color="000000"/>
          <w:bdr w:val="nil"/>
          <w:lang w:eastAsia="es-MX"/>
        </w:rPr>
      </w:pPr>
      <w:r w:rsidRPr="00BC3C46">
        <w:rPr>
          <w:rFonts w:cs="Arial"/>
          <w:i/>
          <w:iCs/>
          <w:color w:val="000000"/>
          <w:sz w:val="24"/>
          <w:szCs w:val="24"/>
          <w:u w:color="000000"/>
          <w:bdr w:val="nil"/>
          <w:lang w:val="es-ES_tradnl" w:eastAsia="es-MX"/>
        </w:rPr>
        <w:t>Como se muestra en esta imagen, as</w:t>
      </w:r>
      <w:r w:rsidRPr="00BC3C46">
        <w:rPr>
          <w:rFonts w:cs="Arial"/>
          <w:i/>
          <w:iCs/>
          <w:color w:val="000000"/>
          <w:sz w:val="24"/>
          <w:szCs w:val="24"/>
          <w:u w:color="000000"/>
          <w:bdr w:val="nil"/>
          <w:lang w:eastAsia="es-MX"/>
        </w:rPr>
        <w:t xml:space="preserve">í </w:t>
      </w:r>
      <w:r w:rsidRPr="00BC3C46">
        <w:rPr>
          <w:rFonts w:cs="Arial"/>
          <w:i/>
          <w:iCs/>
          <w:color w:val="000000"/>
          <w:sz w:val="24"/>
          <w:szCs w:val="24"/>
          <w:u w:color="000000"/>
          <w:bdr w:val="nil"/>
          <w:lang w:val="es-ES_tradnl" w:eastAsia="es-MX"/>
        </w:rPr>
        <w:t>llevan los neoloneses su seguimiento de acuerdos. Con el añadido de que almacenan la estad</w:t>
      </w:r>
      <w:r w:rsidRPr="00BC3C46">
        <w:rPr>
          <w:rFonts w:cs="Arial"/>
          <w:i/>
          <w:iCs/>
          <w:color w:val="000000"/>
          <w:sz w:val="24"/>
          <w:szCs w:val="24"/>
          <w:u w:color="000000"/>
          <w:bdr w:val="nil"/>
          <w:lang w:eastAsia="es-MX"/>
        </w:rPr>
        <w:t>í</w:t>
      </w:r>
      <w:r w:rsidRPr="00BC3C46">
        <w:rPr>
          <w:rFonts w:cs="Arial"/>
          <w:i/>
          <w:iCs/>
          <w:color w:val="000000"/>
          <w:sz w:val="24"/>
          <w:szCs w:val="24"/>
          <w:u w:color="000000"/>
          <w:bdr w:val="nil"/>
          <w:lang w:val="es-ES_tradnl" w:eastAsia="es-MX"/>
        </w:rPr>
        <w:t xml:space="preserve">stica desde legislatura anteriores, es decir, no hacen </w:t>
      </w:r>
      <w:r w:rsidRPr="00BC3C46">
        <w:rPr>
          <w:rFonts w:cs="Arial"/>
          <w:i/>
          <w:iCs/>
          <w:color w:val="000000"/>
          <w:sz w:val="24"/>
          <w:szCs w:val="24"/>
          <w:u w:color="000000"/>
          <w:bdr w:val="nil"/>
          <w:lang w:val="de-DE" w:eastAsia="es-MX"/>
        </w:rPr>
        <w:t>“</w:t>
      </w:r>
      <w:r w:rsidRPr="00BC3C46">
        <w:rPr>
          <w:rFonts w:cs="Arial"/>
          <w:i/>
          <w:iCs/>
          <w:color w:val="000000"/>
          <w:sz w:val="24"/>
          <w:szCs w:val="24"/>
          <w:u w:color="000000"/>
          <w:bdr w:val="nil"/>
          <w:lang w:val="es-ES_tradnl" w:eastAsia="es-MX"/>
        </w:rPr>
        <w:t>borrón y cuenta nueva</w:t>
      </w:r>
      <w:r w:rsidRPr="00BC3C46">
        <w:rPr>
          <w:rFonts w:cs="Arial"/>
          <w:i/>
          <w:iCs/>
          <w:color w:val="000000"/>
          <w:sz w:val="24"/>
          <w:szCs w:val="24"/>
          <w:u w:color="000000"/>
          <w:bdr w:val="nil"/>
          <w:lang w:eastAsia="es-MX"/>
        </w:rPr>
        <w:t xml:space="preserve">” </w:t>
      </w:r>
      <w:r w:rsidRPr="00BC3C46">
        <w:rPr>
          <w:rFonts w:cs="Arial"/>
          <w:i/>
          <w:iCs/>
          <w:color w:val="000000"/>
          <w:sz w:val="24"/>
          <w:szCs w:val="24"/>
          <w:u w:color="000000"/>
          <w:bdr w:val="nil"/>
          <w:lang w:val="es-ES_tradnl" w:eastAsia="es-MX"/>
        </w:rPr>
        <w:t>al concluir cada periodo legislativo.</w:t>
      </w:r>
    </w:p>
    <w:p w:rsidR="00BC3C46" w:rsidRPr="00BC3C46" w:rsidRDefault="00BC3C46" w:rsidP="006A4A59">
      <w:pPr>
        <w:widowControl w:val="0"/>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uppressAutoHyphens/>
        <w:spacing w:line="360" w:lineRule="auto"/>
        <w:ind w:left="916"/>
        <w:rPr>
          <w:rFonts w:eastAsia="Arial" w:cs="Arial"/>
          <w:i/>
          <w:iCs/>
          <w:color w:val="000000"/>
          <w:sz w:val="24"/>
          <w:szCs w:val="24"/>
          <w:u w:color="000000"/>
          <w:bdr w:val="nil"/>
          <w:lang w:eastAsia="es-MX"/>
        </w:rPr>
      </w:pPr>
    </w:p>
    <w:p w:rsidR="00BC3C46" w:rsidRPr="00BC3C46" w:rsidRDefault="00BC3C46" w:rsidP="006A4A59">
      <w:pPr>
        <w:widowControl w:val="0"/>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uppressAutoHyphens/>
        <w:spacing w:line="360" w:lineRule="auto"/>
        <w:ind w:left="655"/>
        <w:rPr>
          <w:rFonts w:eastAsia="Arial" w:cs="Arial"/>
          <w:i/>
          <w:iCs/>
          <w:color w:val="000000"/>
          <w:sz w:val="24"/>
          <w:szCs w:val="24"/>
          <w:u w:color="000000"/>
          <w:bdr w:val="nil"/>
          <w:lang w:eastAsia="es-MX"/>
        </w:rPr>
      </w:pPr>
      <w:r w:rsidRPr="00BC3C46">
        <w:rPr>
          <w:rFonts w:cs="Arial"/>
          <w:i/>
          <w:iCs/>
          <w:color w:val="000000"/>
          <w:sz w:val="24"/>
          <w:szCs w:val="24"/>
          <w:u w:color="000000"/>
          <w:bdr w:val="nil"/>
          <w:lang w:val="es-ES_tradnl" w:eastAsia="es-MX"/>
        </w:rPr>
        <w:t>Nosotros proponemos que adem</w:t>
      </w:r>
      <w:r w:rsidRPr="00BC3C46">
        <w:rPr>
          <w:rFonts w:cs="Arial"/>
          <w:i/>
          <w:iCs/>
          <w:color w:val="000000"/>
          <w:sz w:val="24"/>
          <w:szCs w:val="24"/>
          <w:u w:color="000000"/>
          <w:bdr w:val="nil"/>
          <w:lang w:eastAsia="es-MX"/>
        </w:rPr>
        <w:t>á</w:t>
      </w:r>
      <w:r w:rsidRPr="00BC3C46">
        <w:rPr>
          <w:rFonts w:cs="Arial"/>
          <w:i/>
          <w:iCs/>
          <w:color w:val="000000"/>
          <w:sz w:val="24"/>
          <w:szCs w:val="24"/>
          <w:u w:color="000000"/>
          <w:bdr w:val="nil"/>
          <w:lang w:val="es-ES_tradnl" w:eastAsia="es-MX"/>
        </w:rPr>
        <w:t>s, este tipo seguimiento permita al ciudadano vincular y ubicar en forma precisa cu</w:t>
      </w:r>
      <w:r w:rsidRPr="00BC3C46">
        <w:rPr>
          <w:rFonts w:cs="Arial"/>
          <w:i/>
          <w:iCs/>
          <w:color w:val="000000"/>
          <w:sz w:val="24"/>
          <w:szCs w:val="24"/>
          <w:u w:color="000000"/>
          <w:bdr w:val="nil"/>
          <w:lang w:eastAsia="es-MX"/>
        </w:rPr>
        <w:t>á</w:t>
      </w:r>
      <w:r w:rsidRPr="00BC3C46">
        <w:rPr>
          <w:rFonts w:cs="Arial"/>
          <w:i/>
          <w:iCs/>
          <w:color w:val="000000"/>
          <w:sz w:val="24"/>
          <w:szCs w:val="24"/>
          <w:u w:color="000000"/>
          <w:bdr w:val="nil"/>
          <w:lang w:val="es-ES_tradnl" w:eastAsia="es-MX"/>
        </w:rPr>
        <w:t>l fue el exhorto o solicitud  resuelto o no resuelto.</w:t>
      </w:r>
    </w:p>
    <w:p w:rsidR="00BC3C46" w:rsidRPr="00BC3C46" w:rsidRDefault="00BC3C46" w:rsidP="006A4A59">
      <w:pPr>
        <w:widowControl w:val="0"/>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uppressAutoHyphens/>
        <w:spacing w:line="360" w:lineRule="auto"/>
        <w:ind w:left="916"/>
        <w:rPr>
          <w:rFonts w:eastAsia="Arial" w:cs="Arial"/>
          <w:i/>
          <w:iCs/>
          <w:color w:val="000000"/>
          <w:sz w:val="24"/>
          <w:szCs w:val="24"/>
          <w:u w:color="000000"/>
          <w:bdr w:val="nil"/>
          <w:lang w:eastAsia="es-MX"/>
        </w:rPr>
      </w:pPr>
    </w:p>
    <w:p w:rsidR="00BC3C46" w:rsidRPr="00BC3C46" w:rsidRDefault="00BC3C46" w:rsidP="006A4A59">
      <w:pPr>
        <w:widowControl w:val="0"/>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uppressAutoHyphens/>
        <w:spacing w:line="360" w:lineRule="auto"/>
        <w:ind w:left="655"/>
        <w:rPr>
          <w:rFonts w:eastAsia="Arial" w:cs="Arial"/>
          <w:i/>
          <w:iCs/>
          <w:color w:val="000000"/>
          <w:sz w:val="24"/>
          <w:szCs w:val="24"/>
          <w:u w:color="000000"/>
          <w:bdr w:val="nil"/>
          <w:lang w:eastAsia="es-MX"/>
        </w:rPr>
      </w:pPr>
      <w:r w:rsidRPr="00BC3C46">
        <w:rPr>
          <w:rFonts w:cs="Arial"/>
          <w:i/>
          <w:iCs/>
          <w:color w:val="000000"/>
          <w:sz w:val="24"/>
          <w:szCs w:val="24"/>
          <w:u w:color="000000"/>
          <w:bdr w:val="nil"/>
          <w:lang w:val="es-ES_tradnl" w:eastAsia="es-MX"/>
        </w:rPr>
        <w:t>Actualmente nuestra Ley Org</w:t>
      </w:r>
      <w:r w:rsidRPr="00BC3C46">
        <w:rPr>
          <w:rFonts w:cs="Arial"/>
          <w:i/>
          <w:iCs/>
          <w:color w:val="000000"/>
          <w:sz w:val="24"/>
          <w:szCs w:val="24"/>
          <w:u w:color="000000"/>
          <w:bdr w:val="nil"/>
          <w:lang w:eastAsia="es-MX"/>
        </w:rPr>
        <w:t>á</w:t>
      </w:r>
      <w:r w:rsidRPr="00BC3C46">
        <w:rPr>
          <w:rFonts w:cs="Arial"/>
          <w:i/>
          <w:iCs/>
          <w:color w:val="000000"/>
          <w:sz w:val="24"/>
          <w:szCs w:val="24"/>
          <w:u w:color="000000"/>
          <w:bdr w:val="nil"/>
          <w:lang w:val="es-ES_tradnl" w:eastAsia="es-MX"/>
        </w:rPr>
        <w:t>nica establece:</w:t>
      </w:r>
    </w:p>
    <w:p w:rsidR="00BC3C46" w:rsidRPr="00BC3C46" w:rsidRDefault="00BC3C46" w:rsidP="006A4A59">
      <w:pPr>
        <w:widowControl w:val="0"/>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uppressAutoHyphens/>
        <w:spacing w:line="360" w:lineRule="auto"/>
        <w:ind w:left="916"/>
        <w:rPr>
          <w:rFonts w:eastAsia="Arial" w:cs="Arial"/>
          <w:i/>
          <w:iCs/>
          <w:color w:val="000000"/>
          <w:sz w:val="24"/>
          <w:szCs w:val="24"/>
          <w:u w:color="000000"/>
          <w:bdr w:val="nil"/>
          <w:lang w:eastAsia="es-MX"/>
        </w:rPr>
      </w:pPr>
    </w:p>
    <w:p w:rsidR="00BC3C46" w:rsidRPr="00BC3C46" w:rsidRDefault="00BC3C46" w:rsidP="006A4A59">
      <w:pPr>
        <w:widowControl w:val="0"/>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uppressAutoHyphens/>
        <w:spacing w:line="360" w:lineRule="auto"/>
        <w:ind w:left="655"/>
        <w:rPr>
          <w:rFonts w:eastAsia="Arial" w:cs="Arial"/>
          <w:i/>
          <w:iCs/>
          <w:color w:val="000000"/>
          <w:sz w:val="24"/>
          <w:szCs w:val="24"/>
          <w:u w:color="000000"/>
          <w:bdr w:val="nil"/>
          <w:lang w:eastAsia="es-MX"/>
        </w:rPr>
      </w:pPr>
      <w:r w:rsidRPr="00BC3C46">
        <w:rPr>
          <w:rFonts w:cs="Arial"/>
          <w:b/>
          <w:bCs/>
          <w:i/>
          <w:iCs/>
          <w:color w:val="000000"/>
          <w:sz w:val="24"/>
          <w:szCs w:val="24"/>
          <w:u w:color="000000"/>
          <w:bdr w:val="nil"/>
          <w:lang w:val="de-DE" w:eastAsia="es-MX"/>
        </w:rPr>
        <w:t>ARTI</w:t>
      </w:r>
      <w:r w:rsidRPr="00BC3C46">
        <w:rPr>
          <w:rFonts w:cs="Arial"/>
          <w:b/>
          <w:bCs/>
          <w:i/>
          <w:iCs/>
          <w:color w:val="000000"/>
          <w:sz w:val="24"/>
          <w:szCs w:val="24"/>
          <w:u w:color="000000"/>
          <w:bdr w:val="nil"/>
          <w:lang w:eastAsia="es-MX"/>
        </w:rPr>
        <w:t xml:space="preserve">́CULO 137.- </w:t>
      </w:r>
      <w:r w:rsidRPr="00BC3C46">
        <w:rPr>
          <w:rFonts w:cs="Arial"/>
          <w:i/>
          <w:iCs/>
          <w:color w:val="000000"/>
          <w:sz w:val="24"/>
          <w:szCs w:val="24"/>
          <w:u w:color="000000"/>
          <w:bdr w:val="nil"/>
          <w:lang w:val="es-ES_tradnl" w:eastAsia="es-MX"/>
        </w:rPr>
        <w:t>El Comit</w:t>
      </w:r>
      <w:r w:rsidRPr="00BC3C46">
        <w:rPr>
          <w:rFonts w:cs="Arial"/>
          <w:i/>
          <w:iCs/>
          <w:color w:val="000000"/>
          <w:sz w:val="24"/>
          <w:szCs w:val="24"/>
          <w:u w:color="000000"/>
          <w:bdr w:val="nil"/>
          <w:lang w:val="fr-FR" w:eastAsia="es-MX"/>
        </w:rPr>
        <w:t xml:space="preserve">é </w:t>
      </w:r>
      <w:r w:rsidRPr="00BC3C46">
        <w:rPr>
          <w:rFonts w:cs="Arial"/>
          <w:i/>
          <w:iCs/>
          <w:color w:val="000000"/>
          <w:sz w:val="24"/>
          <w:szCs w:val="24"/>
          <w:u w:color="000000"/>
          <w:bdr w:val="nil"/>
          <w:lang w:val="es-ES_tradnl" w:eastAsia="es-MX"/>
        </w:rPr>
        <w:t>de Seguimiento de Acuerdos tendr</w:t>
      </w:r>
      <w:r w:rsidRPr="00BC3C46">
        <w:rPr>
          <w:rFonts w:cs="Arial"/>
          <w:i/>
          <w:iCs/>
          <w:color w:val="000000"/>
          <w:sz w:val="24"/>
          <w:szCs w:val="24"/>
          <w:u w:color="000000"/>
          <w:bdr w:val="nil"/>
          <w:lang w:eastAsia="es-MX"/>
        </w:rPr>
        <w:t xml:space="preserve">á </w:t>
      </w:r>
      <w:r w:rsidRPr="00BC3C46">
        <w:rPr>
          <w:rFonts w:cs="Arial"/>
          <w:i/>
          <w:iCs/>
          <w:color w:val="000000"/>
          <w:sz w:val="24"/>
          <w:szCs w:val="24"/>
          <w:u w:color="000000"/>
          <w:bdr w:val="nil"/>
          <w:lang w:val="it-IT" w:eastAsia="es-MX"/>
        </w:rPr>
        <w:t>el car</w:t>
      </w:r>
      <w:r w:rsidRPr="00BC3C46">
        <w:rPr>
          <w:rFonts w:cs="Arial"/>
          <w:i/>
          <w:iCs/>
          <w:color w:val="000000"/>
          <w:sz w:val="24"/>
          <w:szCs w:val="24"/>
          <w:u w:color="000000"/>
          <w:bdr w:val="nil"/>
          <w:lang w:eastAsia="es-MX"/>
        </w:rPr>
        <w:t>á</w:t>
      </w:r>
      <w:r w:rsidRPr="00BC3C46">
        <w:rPr>
          <w:rFonts w:cs="Arial"/>
          <w:i/>
          <w:iCs/>
          <w:color w:val="000000"/>
          <w:sz w:val="24"/>
          <w:szCs w:val="24"/>
          <w:u w:color="000000"/>
          <w:bdr w:val="nil"/>
          <w:lang w:val="es-ES_tradnl" w:eastAsia="es-MX"/>
        </w:rPr>
        <w:t xml:space="preserve">cter de </w:t>
      </w:r>
      <w:r w:rsidRPr="00BC3C46">
        <w:rPr>
          <w:rFonts w:cs="Arial"/>
          <w:i/>
          <w:iCs/>
          <w:color w:val="000000"/>
          <w:sz w:val="24"/>
          <w:szCs w:val="24"/>
          <w:u w:color="000000"/>
          <w:bdr w:val="nil"/>
          <w:lang w:val="es-ES_tradnl" w:eastAsia="es-MX"/>
        </w:rPr>
        <w:lastRenderedPageBreak/>
        <w:t>permanente, y se encargar</w:t>
      </w:r>
      <w:r w:rsidRPr="00BC3C46">
        <w:rPr>
          <w:rFonts w:cs="Arial"/>
          <w:i/>
          <w:iCs/>
          <w:color w:val="000000"/>
          <w:sz w:val="24"/>
          <w:szCs w:val="24"/>
          <w:u w:color="000000"/>
          <w:bdr w:val="nil"/>
          <w:lang w:eastAsia="es-MX"/>
        </w:rPr>
        <w:t xml:space="preserve">á </w:t>
      </w:r>
      <w:r w:rsidRPr="00BC3C46">
        <w:rPr>
          <w:rFonts w:cs="Arial"/>
          <w:i/>
          <w:iCs/>
          <w:color w:val="000000"/>
          <w:sz w:val="24"/>
          <w:szCs w:val="24"/>
          <w:u w:color="000000"/>
          <w:bdr w:val="nil"/>
          <w:lang w:val="es-ES_tradnl" w:eastAsia="es-MX"/>
        </w:rPr>
        <w:t>de los asuntos siguientes:</w:t>
      </w:r>
    </w:p>
    <w:p w:rsidR="00BC3C46" w:rsidRPr="00BC3C46" w:rsidRDefault="00BC3C46" w:rsidP="006A4A59">
      <w:pPr>
        <w:widowControl w:val="0"/>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uppressAutoHyphens/>
        <w:spacing w:line="360" w:lineRule="auto"/>
        <w:ind w:left="916"/>
        <w:jc w:val="left"/>
        <w:rPr>
          <w:rFonts w:eastAsia="Arial" w:cs="Arial"/>
          <w:i/>
          <w:iCs/>
          <w:color w:val="000000"/>
          <w:sz w:val="24"/>
          <w:szCs w:val="24"/>
          <w:u w:color="000000"/>
          <w:bdr w:val="nil"/>
          <w:lang w:eastAsia="es-MX"/>
        </w:rPr>
      </w:pPr>
    </w:p>
    <w:p w:rsidR="00BC3C46" w:rsidRPr="00BC3C46" w:rsidRDefault="00BC3C46" w:rsidP="006A4A59">
      <w:pPr>
        <w:widowControl w:val="0"/>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uppressAutoHyphens/>
        <w:spacing w:line="360" w:lineRule="auto"/>
        <w:ind w:left="655"/>
        <w:rPr>
          <w:rFonts w:eastAsia="Arial" w:cs="Arial"/>
          <w:i/>
          <w:iCs/>
          <w:color w:val="000000"/>
          <w:sz w:val="24"/>
          <w:szCs w:val="24"/>
          <w:u w:color="000000"/>
          <w:bdr w:val="nil"/>
          <w:lang w:eastAsia="es-MX"/>
        </w:rPr>
      </w:pPr>
      <w:r w:rsidRPr="00BC3C46">
        <w:rPr>
          <w:rFonts w:cs="Arial"/>
          <w:b/>
          <w:bCs/>
          <w:i/>
          <w:iCs/>
          <w:color w:val="000000"/>
          <w:sz w:val="24"/>
          <w:szCs w:val="24"/>
          <w:u w:color="000000"/>
          <w:bdr w:val="nil"/>
          <w:lang w:eastAsia="es-MX"/>
        </w:rPr>
        <w:t>I.</w:t>
      </w:r>
      <w:r w:rsidRPr="00BC3C46">
        <w:rPr>
          <w:rFonts w:cs="Arial"/>
          <w:i/>
          <w:iCs/>
          <w:color w:val="000000"/>
          <w:sz w:val="24"/>
          <w:szCs w:val="24"/>
          <w:u w:color="000000"/>
          <w:bdr w:val="nil"/>
          <w:lang w:val="es-ES_tradnl" w:eastAsia="es-MX"/>
        </w:rPr>
        <w:t xml:space="preserve"> </w:t>
      </w:r>
      <w:r w:rsidRPr="00BC3C46">
        <w:rPr>
          <w:rFonts w:cs="Arial"/>
          <w:i/>
          <w:iCs/>
          <w:color w:val="000000"/>
          <w:sz w:val="24"/>
          <w:szCs w:val="24"/>
          <w:u w:color="000000"/>
          <w:bdr w:val="nil"/>
          <w:lang w:val="es-ES_tradnl" w:eastAsia="es-MX"/>
        </w:rPr>
        <w:tab/>
        <w:t>Realizar el seguimiento oportuno de los acuerdos emitidos por el Pleno, la Diputación Permanente, y en su caso, por la Junta de Gobierno, las comisiones y los comit</w:t>
      </w:r>
      <w:r w:rsidRPr="00BC3C46">
        <w:rPr>
          <w:rFonts w:cs="Arial"/>
          <w:i/>
          <w:iCs/>
          <w:color w:val="000000"/>
          <w:sz w:val="24"/>
          <w:szCs w:val="24"/>
          <w:u w:color="000000"/>
          <w:bdr w:val="nil"/>
          <w:lang w:val="fr-FR" w:eastAsia="es-MX"/>
        </w:rPr>
        <w:t>é</w:t>
      </w:r>
      <w:r w:rsidRPr="00BC3C46">
        <w:rPr>
          <w:rFonts w:cs="Arial"/>
          <w:i/>
          <w:iCs/>
          <w:color w:val="000000"/>
          <w:sz w:val="24"/>
          <w:szCs w:val="24"/>
          <w:u w:color="000000"/>
          <w:bdr w:val="nil"/>
          <w:lang w:val="es-ES_tradnl" w:eastAsia="es-MX"/>
        </w:rPr>
        <w:t>s, especialmente los exhortos y solicitudes que por su conducto o naturaleza impliquen la necesidad de que los destinatarios generen una respuesta.</w:t>
      </w:r>
    </w:p>
    <w:p w:rsidR="00BC3C46" w:rsidRPr="00BC3C46" w:rsidRDefault="00BC3C46" w:rsidP="006A4A59">
      <w:pPr>
        <w:widowControl w:val="0"/>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uppressAutoHyphens/>
        <w:spacing w:line="360" w:lineRule="auto"/>
        <w:ind w:left="916"/>
        <w:rPr>
          <w:rFonts w:eastAsia="Arial" w:cs="Arial"/>
          <w:i/>
          <w:iCs/>
          <w:color w:val="000000"/>
          <w:sz w:val="24"/>
          <w:szCs w:val="24"/>
          <w:u w:color="000000"/>
          <w:bdr w:val="nil"/>
          <w:lang w:eastAsia="es-MX"/>
        </w:rPr>
      </w:pPr>
    </w:p>
    <w:p w:rsidR="00BC3C46" w:rsidRPr="00BC3C46" w:rsidRDefault="00BC3C46" w:rsidP="006A4A59">
      <w:pPr>
        <w:widowControl w:val="0"/>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uppressAutoHyphens/>
        <w:spacing w:line="360" w:lineRule="auto"/>
        <w:ind w:left="655"/>
        <w:rPr>
          <w:rFonts w:eastAsia="Arial" w:cs="Arial"/>
          <w:i/>
          <w:iCs/>
          <w:color w:val="000000"/>
          <w:sz w:val="24"/>
          <w:szCs w:val="24"/>
          <w:u w:color="000000"/>
          <w:bdr w:val="nil"/>
          <w:lang w:eastAsia="es-MX"/>
        </w:rPr>
      </w:pPr>
      <w:r w:rsidRPr="00BC3C46">
        <w:rPr>
          <w:rFonts w:cs="Arial"/>
          <w:i/>
          <w:iCs/>
          <w:color w:val="000000"/>
          <w:sz w:val="24"/>
          <w:szCs w:val="24"/>
          <w:u w:color="000000"/>
          <w:bdr w:val="nil"/>
          <w:lang w:val="es-ES_tradnl" w:eastAsia="es-MX"/>
        </w:rPr>
        <w:t>Esto es, una sola atribución, y adem</w:t>
      </w:r>
      <w:r w:rsidRPr="00BC3C46">
        <w:rPr>
          <w:rFonts w:cs="Arial"/>
          <w:i/>
          <w:iCs/>
          <w:color w:val="000000"/>
          <w:sz w:val="24"/>
          <w:szCs w:val="24"/>
          <w:u w:color="000000"/>
          <w:bdr w:val="nil"/>
          <w:lang w:eastAsia="es-MX"/>
        </w:rPr>
        <w:t>á</w:t>
      </w:r>
      <w:r w:rsidRPr="00BC3C46">
        <w:rPr>
          <w:rFonts w:cs="Arial"/>
          <w:i/>
          <w:iCs/>
          <w:color w:val="000000"/>
          <w:sz w:val="24"/>
          <w:szCs w:val="24"/>
          <w:u w:color="000000"/>
          <w:bdr w:val="nil"/>
          <w:lang w:val="es-ES_tradnl" w:eastAsia="es-MX"/>
        </w:rPr>
        <w:t>s, marcada con la Fracción I, como si hubiese m</w:t>
      </w:r>
      <w:r w:rsidRPr="00BC3C46">
        <w:rPr>
          <w:rFonts w:cs="Arial"/>
          <w:i/>
          <w:iCs/>
          <w:color w:val="000000"/>
          <w:sz w:val="24"/>
          <w:szCs w:val="24"/>
          <w:u w:color="000000"/>
          <w:bdr w:val="nil"/>
          <w:lang w:eastAsia="es-MX"/>
        </w:rPr>
        <w:t>á</w:t>
      </w:r>
      <w:r w:rsidRPr="00BC3C46">
        <w:rPr>
          <w:rFonts w:cs="Arial"/>
          <w:i/>
          <w:iCs/>
          <w:color w:val="000000"/>
          <w:sz w:val="24"/>
          <w:szCs w:val="24"/>
          <w:u w:color="000000"/>
          <w:bdr w:val="nil"/>
          <w:lang w:val="es-ES_tradnl" w:eastAsia="es-MX"/>
        </w:rPr>
        <w:t>s fracciones, cuando no las hay.</w:t>
      </w:r>
    </w:p>
    <w:p w:rsidR="00BC3C46" w:rsidRPr="00BC3C46" w:rsidRDefault="00BC3C46" w:rsidP="006A4A59">
      <w:pPr>
        <w:widowControl w:val="0"/>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uppressAutoHyphens/>
        <w:spacing w:line="360" w:lineRule="auto"/>
        <w:ind w:left="916"/>
        <w:rPr>
          <w:rFonts w:eastAsia="Arial" w:cs="Arial"/>
          <w:i/>
          <w:iCs/>
          <w:color w:val="000000"/>
          <w:sz w:val="24"/>
          <w:szCs w:val="24"/>
          <w:u w:color="000000"/>
          <w:bdr w:val="nil"/>
          <w:lang w:eastAsia="es-MX"/>
        </w:rPr>
      </w:pPr>
    </w:p>
    <w:p w:rsidR="00BC3C46" w:rsidRPr="00BC3C46" w:rsidRDefault="00BC3C46" w:rsidP="006A4A59">
      <w:pPr>
        <w:widowControl w:val="0"/>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uppressAutoHyphens/>
        <w:spacing w:line="360" w:lineRule="auto"/>
        <w:ind w:left="655"/>
        <w:rPr>
          <w:rFonts w:eastAsia="Arial" w:cs="Arial"/>
          <w:i/>
          <w:iCs/>
          <w:color w:val="000000"/>
          <w:sz w:val="24"/>
          <w:szCs w:val="24"/>
          <w:u w:color="000000"/>
          <w:bdr w:val="nil"/>
          <w:lang w:val="es-ES_tradnl" w:eastAsia="es-MX"/>
        </w:rPr>
      </w:pPr>
      <w:r w:rsidRPr="00BC3C46">
        <w:rPr>
          <w:rFonts w:cs="Arial"/>
          <w:i/>
          <w:iCs/>
          <w:color w:val="000000"/>
          <w:sz w:val="24"/>
          <w:szCs w:val="24"/>
          <w:u w:color="000000"/>
          <w:bdr w:val="nil"/>
          <w:lang w:val="es-ES_tradnl" w:eastAsia="es-MX"/>
        </w:rPr>
        <w:t>Conocer esta información estadística al detalle nos permitirá dar un paso firme hacia adelante en la configuración de un nuevo marco legal, que le permita a este Congreso hacer más eficientes los mecanismos relacionados con los acuerdos que emite, sus alcances y consecuencias</w:t>
      </w:r>
    </w:p>
    <w:p w:rsidR="00BC3C46" w:rsidRPr="00BC3C46" w:rsidRDefault="00BC3C46" w:rsidP="006A4A59">
      <w:pPr>
        <w:widowControl w:val="0"/>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uppressAutoHyphens/>
        <w:spacing w:line="360" w:lineRule="auto"/>
        <w:ind w:left="655"/>
        <w:jc w:val="left"/>
        <w:rPr>
          <w:rFonts w:eastAsia="Arial" w:cs="Arial"/>
          <w:i/>
          <w:iCs/>
          <w:color w:val="000000"/>
          <w:sz w:val="24"/>
          <w:szCs w:val="24"/>
          <w:u w:color="000000"/>
          <w:bdr w:val="nil"/>
          <w:lang w:eastAsia="es-MX"/>
        </w:rPr>
      </w:pPr>
    </w:p>
    <w:p w:rsidR="00BC3C46" w:rsidRPr="00BC3C46" w:rsidRDefault="00BC3C46" w:rsidP="00BC3C46">
      <w:pPr>
        <w:widowControl w:val="0"/>
        <w:pBdr>
          <w:top w:val="nil"/>
          <w:left w:val="nil"/>
          <w:bottom w:val="nil"/>
          <w:right w:val="nil"/>
          <w:between w:val="nil"/>
          <w:bar w:val="nil"/>
        </w:pBdr>
        <w:suppressAutoHyphens/>
        <w:spacing w:line="360" w:lineRule="auto"/>
        <w:rPr>
          <w:rFonts w:eastAsia="Arial Unicode MS" w:cs="Arial"/>
          <w:color w:val="000000"/>
          <w:sz w:val="24"/>
          <w:szCs w:val="24"/>
          <w:u w:color="000000"/>
          <w:bdr w:val="nil"/>
          <w:lang w:val="es-ES_tradnl" w:eastAsia="es-MX"/>
        </w:rPr>
      </w:pPr>
      <w:r w:rsidRPr="00BC3C46">
        <w:rPr>
          <w:rFonts w:eastAsia="Arial Unicode MS" w:cs="Arial"/>
          <w:b/>
          <w:bCs/>
          <w:color w:val="000000"/>
          <w:sz w:val="24"/>
          <w:szCs w:val="24"/>
          <w:u w:color="000000"/>
          <w:bdr w:val="nil"/>
          <w:lang w:val="de-DE" w:eastAsia="es-MX"/>
        </w:rPr>
        <w:t>TERCERO.-</w:t>
      </w:r>
      <w:r w:rsidRPr="00BC3C46">
        <w:rPr>
          <w:rFonts w:eastAsia="Arial Unicode MS" w:cs="Arial"/>
          <w:color w:val="000000"/>
          <w:sz w:val="24"/>
          <w:szCs w:val="24"/>
          <w:u w:color="000000"/>
          <w:bdr w:val="nil"/>
          <w:lang w:val="es-ES_tradnl" w:eastAsia="es-MX"/>
        </w:rPr>
        <w:t xml:space="preserve"> Quienes integramos esta Comisión de Reglamentos y Prácticas Parlamentarias, nos abocamos al estudio de las consideraciones en las que se funda y motiva el proyecto de reforma y coincidimos con la importancia de establecer el deber de publicar en el sitio oficial de internet, la opción de seguimiento y estatus de los acuerdos tomados por el Congreso, incluyendo proposiciones con puntos de acuerdo y solicitudes realizadas por el Pleno o la Diputación Permanente, para que dicha implementación permita que la ciudadanía conozca a las autoridades destinatarias de estos acuerdos que cumplen con los mismos, y a quienes hacen caso omiso respecto de los mismos.</w:t>
      </w:r>
    </w:p>
    <w:p w:rsidR="00BC3C46" w:rsidRPr="00BC3C46" w:rsidRDefault="00BC3C46" w:rsidP="00BC3C46">
      <w:pPr>
        <w:widowControl w:val="0"/>
        <w:pBdr>
          <w:top w:val="nil"/>
          <w:left w:val="nil"/>
          <w:bottom w:val="nil"/>
          <w:right w:val="nil"/>
          <w:between w:val="nil"/>
          <w:bar w:val="nil"/>
        </w:pBdr>
        <w:suppressAutoHyphens/>
        <w:spacing w:after="160" w:line="360" w:lineRule="auto"/>
        <w:rPr>
          <w:rFonts w:eastAsia="Arial Unicode MS" w:cs="Arial"/>
          <w:color w:val="000000"/>
          <w:sz w:val="24"/>
          <w:szCs w:val="24"/>
          <w:u w:color="000000"/>
          <w:bdr w:val="nil"/>
          <w:lang w:val="es-ES_tradnl" w:eastAsia="es-MX"/>
        </w:rPr>
      </w:pPr>
    </w:p>
    <w:p w:rsidR="00BC3C46" w:rsidRPr="00BC3C46" w:rsidRDefault="00BC3C46" w:rsidP="00BC3C46">
      <w:pPr>
        <w:widowControl w:val="0"/>
        <w:pBdr>
          <w:top w:val="nil"/>
          <w:left w:val="nil"/>
          <w:bottom w:val="nil"/>
          <w:right w:val="nil"/>
          <w:between w:val="nil"/>
          <w:bar w:val="nil"/>
        </w:pBdr>
        <w:suppressAutoHyphens/>
        <w:spacing w:after="160" w:line="360" w:lineRule="auto"/>
        <w:rPr>
          <w:rFonts w:eastAsia="Arial Unicode MS" w:cs="Arial"/>
          <w:color w:val="000000"/>
          <w:sz w:val="24"/>
          <w:szCs w:val="24"/>
          <w:u w:color="000000"/>
          <w:bdr w:val="nil"/>
          <w:lang w:val="es-ES_tradnl" w:eastAsia="es-MX"/>
        </w:rPr>
      </w:pPr>
      <w:r w:rsidRPr="00BC3C46">
        <w:rPr>
          <w:rFonts w:eastAsia="Arial Unicode MS" w:cs="Arial"/>
          <w:color w:val="000000"/>
          <w:sz w:val="24"/>
          <w:szCs w:val="24"/>
          <w:u w:color="000000"/>
          <w:bdr w:val="nil"/>
          <w:lang w:val="es-ES_tradnl" w:eastAsia="es-MX"/>
        </w:rPr>
        <w:t xml:space="preserve">De igual forma, coincidimos en el impacto positivo que, de acuerdo a la exposición de motivos, este tipo de medidas traerías en aspectos como la transparencia, porque precisamente, una de las finalidades del acceso a la información es que toda persona pueda atraerse información, informar y ser informada. Así, este Congreso tiene el deber </w:t>
      </w:r>
      <w:r w:rsidRPr="00BC3C46">
        <w:rPr>
          <w:rFonts w:eastAsia="Arial Unicode MS" w:cs="Arial"/>
          <w:color w:val="000000"/>
          <w:sz w:val="24"/>
          <w:szCs w:val="24"/>
          <w:u w:color="000000"/>
          <w:bdr w:val="nil"/>
          <w:lang w:val="es-ES_tradnl" w:eastAsia="es-MX"/>
        </w:rPr>
        <w:lastRenderedPageBreak/>
        <w:t>de predicar con el ejemplo y poner en práctica una política de total transparencia, porque así lo exigen los tiempos, así lo exige la ciudadanía, y así lo exige la ley.</w:t>
      </w:r>
    </w:p>
    <w:p w:rsidR="00BC3C46" w:rsidRPr="00BC3C46" w:rsidRDefault="00BC3C46" w:rsidP="00BC3C46">
      <w:pPr>
        <w:widowControl w:val="0"/>
        <w:pBdr>
          <w:top w:val="nil"/>
          <w:left w:val="nil"/>
          <w:bottom w:val="nil"/>
          <w:right w:val="nil"/>
          <w:between w:val="nil"/>
          <w:bar w:val="nil"/>
        </w:pBdr>
        <w:suppressAutoHyphens/>
        <w:spacing w:after="160" w:line="360" w:lineRule="auto"/>
        <w:rPr>
          <w:rFonts w:eastAsia="Arial Unicode MS" w:cs="Arial"/>
          <w:color w:val="000000"/>
          <w:sz w:val="24"/>
          <w:szCs w:val="24"/>
          <w:u w:color="000000"/>
          <w:bdr w:val="nil"/>
          <w:lang w:val="es-ES_tradnl" w:eastAsia="es-MX"/>
        </w:rPr>
      </w:pPr>
    </w:p>
    <w:p w:rsidR="00BC3C46" w:rsidRPr="00BC3C46" w:rsidRDefault="00BC3C46" w:rsidP="00BC3C46">
      <w:pPr>
        <w:widowControl w:val="0"/>
        <w:pBdr>
          <w:top w:val="nil"/>
          <w:left w:val="nil"/>
          <w:bottom w:val="nil"/>
          <w:right w:val="nil"/>
          <w:between w:val="nil"/>
          <w:bar w:val="nil"/>
        </w:pBdr>
        <w:suppressAutoHyphens/>
        <w:spacing w:after="160" w:line="360" w:lineRule="auto"/>
        <w:rPr>
          <w:rFonts w:eastAsia="Arial Unicode MS" w:cs="Arial"/>
          <w:color w:val="000000"/>
          <w:sz w:val="24"/>
          <w:szCs w:val="24"/>
          <w:u w:color="000000"/>
          <w:bdr w:val="nil"/>
          <w:lang w:val="es-ES_tradnl" w:eastAsia="es-MX"/>
        </w:rPr>
      </w:pPr>
      <w:r w:rsidRPr="00BC3C46">
        <w:rPr>
          <w:rFonts w:eastAsia="Arial Unicode MS" w:cs="Arial"/>
          <w:color w:val="000000"/>
          <w:sz w:val="24"/>
          <w:szCs w:val="24"/>
          <w:u w:color="000000"/>
          <w:bdr w:val="nil"/>
          <w:lang w:val="es-ES_tradnl" w:eastAsia="es-MX"/>
        </w:rPr>
        <w:t xml:space="preserve">Hoy existe una tendencia de la transparencia que se sigue propagando globalmente. El derecho de acceso a la información después de superar históricamente resistencias de los burócratas hoy es una realidad. </w:t>
      </w:r>
    </w:p>
    <w:p w:rsidR="00BC3C46" w:rsidRPr="00BC3C46" w:rsidRDefault="00BC3C46" w:rsidP="00BC3C46">
      <w:pPr>
        <w:widowControl w:val="0"/>
        <w:pBdr>
          <w:top w:val="nil"/>
          <w:left w:val="nil"/>
          <w:bottom w:val="nil"/>
          <w:right w:val="nil"/>
          <w:between w:val="nil"/>
          <w:bar w:val="nil"/>
        </w:pBdr>
        <w:suppressAutoHyphens/>
        <w:spacing w:after="160" w:line="360" w:lineRule="auto"/>
        <w:rPr>
          <w:rFonts w:eastAsia="Arial Unicode MS" w:cs="Arial"/>
          <w:color w:val="000000"/>
          <w:sz w:val="24"/>
          <w:szCs w:val="24"/>
          <w:u w:color="000000"/>
          <w:bdr w:val="nil"/>
          <w:lang w:val="es-ES_tradnl" w:eastAsia="es-MX"/>
        </w:rPr>
      </w:pPr>
    </w:p>
    <w:p w:rsidR="00BC3C46" w:rsidRPr="00BC3C46" w:rsidRDefault="00BC3C46" w:rsidP="00BC3C46">
      <w:pPr>
        <w:widowControl w:val="0"/>
        <w:pBdr>
          <w:top w:val="nil"/>
          <w:left w:val="nil"/>
          <w:bottom w:val="nil"/>
          <w:right w:val="nil"/>
          <w:between w:val="nil"/>
          <w:bar w:val="nil"/>
        </w:pBdr>
        <w:suppressAutoHyphens/>
        <w:spacing w:after="160" w:line="360" w:lineRule="auto"/>
        <w:rPr>
          <w:rFonts w:eastAsia="Arial Unicode MS" w:cs="Arial"/>
          <w:color w:val="000000"/>
          <w:sz w:val="24"/>
          <w:szCs w:val="24"/>
          <w:u w:color="000000"/>
          <w:bdr w:val="nil"/>
          <w:lang w:val="es-ES_tradnl" w:eastAsia="es-MX"/>
        </w:rPr>
      </w:pPr>
      <w:r w:rsidRPr="00BC3C46">
        <w:rPr>
          <w:rFonts w:eastAsia="Arial Unicode MS" w:cs="Arial"/>
          <w:color w:val="000000"/>
          <w:sz w:val="24"/>
          <w:szCs w:val="24"/>
          <w:u w:color="000000"/>
          <w:bdr w:val="nil"/>
          <w:lang w:val="es-ES_tradnl" w:eastAsia="es-MX"/>
        </w:rPr>
        <w:t>Tener un Congreso de puertas abiertas es tener una política de datos abiertos lo cual implica que la información sea de fácil acceso, disponible de manera gratuita, que reduzca los costos de atención al ciudadano, lo cual implica que el principio de máxima publicidad sea la regla y no la excepción en las tareas legislativas de éste Congreso, pero además, sirva como instrumento democrático que fortalezca a una sociedad participativa e informada, donde los ciudadanos tengan el derecho a buscar, recibir y difundir información.</w:t>
      </w:r>
    </w:p>
    <w:p w:rsidR="00BC3C46" w:rsidRPr="00BC3C46" w:rsidRDefault="00BC3C46" w:rsidP="00BC3C46">
      <w:pPr>
        <w:widowControl w:val="0"/>
        <w:pBdr>
          <w:top w:val="nil"/>
          <w:left w:val="nil"/>
          <w:bottom w:val="nil"/>
          <w:right w:val="nil"/>
          <w:between w:val="nil"/>
          <w:bar w:val="nil"/>
        </w:pBdr>
        <w:suppressAutoHyphens/>
        <w:spacing w:after="160" w:line="360" w:lineRule="auto"/>
        <w:rPr>
          <w:rFonts w:eastAsia="Arial Unicode MS" w:cs="Arial"/>
          <w:color w:val="000000"/>
          <w:sz w:val="24"/>
          <w:szCs w:val="24"/>
          <w:u w:color="000000"/>
          <w:bdr w:val="nil"/>
          <w:lang w:val="es-ES_tradnl" w:eastAsia="es-MX"/>
        </w:rPr>
      </w:pPr>
    </w:p>
    <w:p w:rsidR="00BC3C46" w:rsidRPr="00BC3C46" w:rsidRDefault="00BC3C46" w:rsidP="006A4A59">
      <w:pPr>
        <w:widowControl w:val="0"/>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uppressAutoHyphens/>
        <w:spacing w:line="360" w:lineRule="auto"/>
        <w:rPr>
          <w:rFonts w:cs="Arial"/>
          <w:color w:val="000000"/>
          <w:sz w:val="24"/>
          <w:szCs w:val="24"/>
          <w:u w:color="000000"/>
          <w:bdr w:val="nil"/>
          <w:lang w:val="es-ES_tradnl" w:eastAsia="es-MX"/>
        </w:rPr>
      </w:pPr>
      <w:r w:rsidRPr="00BC3C46">
        <w:rPr>
          <w:rFonts w:cs="Arial"/>
          <w:color w:val="000000"/>
          <w:sz w:val="24"/>
          <w:szCs w:val="24"/>
          <w:u w:color="000000"/>
          <w:bdr w:val="nil"/>
          <w:lang w:val="es-ES_tradnl" w:eastAsia="es-MX"/>
        </w:rPr>
        <w:t xml:space="preserve">Aunado a lo anterior, consideramos positiva la idea de que al darle a conocer al ciudadano esta información estadística a detalle, esto, nos permitirá dar un paso firme hacia la materialización del derecho humano de acceso a la información que contempla nuestra Constitución en el párrafo séptimo del artículo séptimo, que a la letra dice </w:t>
      </w:r>
      <w:r w:rsidRPr="00BC3C46">
        <w:rPr>
          <w:rFonts w:cs="Arial"/>
          <w:i/>
          <w:iCs/>
          <w:color w:val="000000"/>
          <w:sz w:val="24"/>
          <w:szCs w:val="24"/>
          <w:u w:color="000000"/>
          <w:bdr w:val="nil"/>
          <w:lang w:val="es-ES_tradnl" w:eastAsia="es-MX"/>
        </w:rPr>
        <w:t>“Toda persona tiene derecho a la información pública. La garantía de acceso a la información pública, es un derecho fundamental que comprende difundir, investigar y recabar información pública…”</w:t>
      </w:r>
      <w:r w:rsidRPr="00BC3C46">
        <w:rPr>
          <w:rFonts w:cs="Arial"/>
          <w:color w:val="000000"/>
          <w:sz w:val="24"/>
          <w:szCs w:val="24"/>
          <w:u w:color="000000"/>
          <w:bdr w:val="nil"/>
          <w:lang w:val="es-ES_tradnl" w:eastAsia="es-MX"/>
        </w:rPr>
        <w:t xml:space="preserve">; por otro lado, ésta modificación contribuirá en la transición hacia un sistema de datos actualizado y acorde a las circunstancias que le permita a este Órgano Legislativo contar con una mayor eficacia para el ejercicio de los acuerdos que emite, sus alcances y consecuencias. </w:t>
      </w:r>
    </w:p>
    <w:p w:rsidR="00BC3C46" w:rsidRPr="00BC3C46" w:rsidRDefault="00BC3C46" w:rsidP="006A4A59">
      <w:pPr>
        <w:widowControl w:val="0"/>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uppressAutoHyphens/>
        <w:spacing w:line="360" w:lineRule="auto"/>
        <w:jc w:val="left"/>
        <w:rPr>
          <w:rFonts w:cs="Arial"/>
          <w:color w:val="000000"/>
          <w:sz w:val="24"/>
          <w:szCs w:val="24"/>
          <w:u w:color="000000"/>
          <w:bdr w:val="nil"/>
          <w:lang w:val="es-ES_tradnl" w:eastAsia="es-MX"/>
        </w:rPr>
      </w:pPr>
    </w:p>
    <w:p w:rsidR="00BC3C46" w:rsidRPr="00BC3C46" w:rsidRDefault="00BC3C46" w:rsidP="006A4A59">
      <w:pPr>
        <w:widowControl w:val="0"/>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uppressAutoHyphens/>
        <w:spacing w:line="360" w:lineRule="auto"/>
        <w:jc w:val="left"/>
        <w:rPr>
          <w:rFonts w:eastAsia="Arial" w:cs="Arial"/>
          <w:color w:val="000000"/>
          <w:sz w:val="24"/>
          <w:szCs w:val="24"/>
          <w:u w:color="000000"/>
          <w:bdr w:val="nil"/>
          <w:lang w:eastAsia="es-MX"/>
        </w:rPr>
      </w:pPr>
    </w:p>
    <w:p w:rsidR="00BC3C46" w:rsidRPr="00BC3C46" w:rsidRDefault="00BC3C46" w:rsidP="00BC3C46">
      <w:pPr>
        <w:widowControl w:val="0"/>
        <w:pBdr>
          <w:top w:val="nil"/>
          <w:left w:val="nil"/>
          <w:bottom w:val="nil"/>
          <w:right w:val="nil"/>
          <w:between w:val="nil"/>
          <w:bar w:val="nil"/>
        </w:pBdr>
        <w:suppressAutoHyphens/>
        <w:spacing w:line="360" w:lineRule="auto"/>
        <w:rPr>
          <w:rFonts w:eastAsia="Arial Unicode MS" w:cs="Arial"/>
          <w:color w:val="000000"/>
          <w:sz w:val="24"/>
          <w:szCs w:val="24"/>
          <w:u w:color="000000"/>
          <w:bdr w:val="nil"/>
          <w:shd w:val="clear" w:color="auto" w:fill="FFFFFF"/>
          <w:lang w:val="es-ES_tradnl" w:eastAsia="es-MX"/>
        </w:rPr>
      </w:pPr>
      <w:r w:rsidRPr="00BC3C46">
        <w:rPr>
          <w:rFonts w:eastAsia="Arial Unicode MS" w:cs="Arial"/>
          <w:color w:val="000000"/>
          <w:sz w:val="24"/>
          <w:szCs w:val="24"/>
          <w:u w:color="000000"/>
          <w:bdr w:val="nil"/>
          <w:shd w:val="clear" w:color="auto" w:fill="FFFFFF"/>
          <w:lang w:val="es-ES_tradnl" w:eastAsia="es-MX"/>
        </w:rPr>
        <w:t xml:space="preserve">Por ello, quienes integramos esta comisión dictaminadora coincidimos en que se adecue el ordenamiento interno de este Congreso, para que </w:t>
      </w:r>
      <w:bookmarkStart w:id="11" w:name="_Hlk526236947"/>
      <w:r w:rsidRPr="00BC3C46">
        <w:rPr>
          <w:rFonts w:eastAsia="Arial Unicode MS" w:cs="Arial"/>
          <w:color w:val="000000"/>
          <w:sz w:val="24"/>
          <w:szCs w:val="24"/>
          <w:u w:color="000000"/>
          <w:bdr w:val="nil"/>
          <w:lang w:val="es-ES_tradnl" w:eastAsia="es-MX"/>
        </w:rPr>
        <w:t>el actual seguimiento que se le da a los acuerdos emitidos por el Pleno, la Diputación Permanente, y en su caso, por la Junta de Gobierno, las comisiones y los comités, especialmente los exhortos y solicitudes que por su conducto o naturaleza impliquen la necesidad de que los destinatarios generen una respuesta</w:t>
      </w:r>
      <w:bookmarkEnd w:id="11"/>
      <w:r w:rsidRPr="00BC3C46">
        <w:rPr>
          <w:rFonts w:eastAsia="Arial Unicode MS" w:cs="Arial"/>
          <w:color w:val="000000"/>
          <w:sz w:val="24"/>
          <w:szCs w:val="24"/>
          <w:u w:color="000000"/>
          <w:bdr w:val="nil"/>
          <w:lang w:val="es-ES_tradnl" w:eastAsia="es-MX"/>
        </w:rPr>
        <w:t xml:space="preserve">, cuente con mayor detalle respecto de su funcionamiento, para permitir al ciudadano vincular y ubicar de manera precisa el exhorto o solicitud realizado. Se trata pues, de la materialización del derecho humano del acceso a la información en los términos en que el artículo séptimo de nuestra Constitución local mandata a las autoridades coahuilenses, entre ellas este Congreso.  </w:t>
      </w:r>
    </w:p>
    <w:p w:rsidR="00BC3C46" w:rsidRPr="00BC3C46" w:rsidRDefault="00BC3C46" w:rsidP="00BC3C46">
      <w:pPr>
        <w:widowControl w:val="0"/>
        <w:pBdr>
          <w:top w:val="nil"/>
          <w:left w:val="nil"/>
          <w:bottom w:val="nil"/>
          <w:right w:val="nil"/>
          <w:between w:val="nil"/>
          <w:bar w:val="nil"/>
        </w:pBdr>
        <w:suppressAutoHyphens/>
        <w:spacing w:line="360" w:lineRule="auto"/>
        <w:rPr>
          <w:rFonts w:eastAsia="Arial Unicode MS" w:cs="Arial"/>
          <w:color w:val="000000"/>
          <w:sz w:val="24"/>
          <w:szCs w:val="24"/>
          <w:u w:color="000000"/>
          <w:bdr w:val="nil"/>
          <w:shd w:val="clear" w:color="auto" w:fill="FFFFFF"/>
          <w:lang w:val="es-ES_tradnl" w:eastAsia="es-MX"/>
        </w:rPr>
      </w:pPr>
    </w:p>
    <w:p w:rsidR="00BC3C46" w:rsidRPr="00BC3C46" w:rsidRDefault="00BC3C46" w:rsidP="00BC3C46">
      <w:pPr>
        <w:widowControl w:val="0"/>
        <w:pBdr>
          <w:top w:val="nil"/>
          <w:left w:val="nil"/>
          <w:bottom w:val="nil"/>
          <w:right w:val="nil"/>
          <w:between w:val="nil"/>
          <w:bar w:val="nil"/>
        </w:pBdr>
        <w:suppressAutoHyphens/>
        <w:spacing w:line="360" w:lineRule="auto"/>
        <w:rPr>
          <w:rFonts w:eastAsia="Arial Unicode MS" w:cs="Arial"/>
          <w:color w:val="000000"/>
          <w:sz w:val="24"/>
          <w:szCs w:val="24"/>
          <w:u w:color="000000"/>
          <w:bdr w:val="nil"/>
          <w:shd w:val="clear" w:color="auto" w:fill="FFFFFF"/>
          <w:lang w:val="es-ES_tradnl" w:eastAsia="es-MX"/>
        </w:rPr>
      </w:pPr>
      <w:r w:rsidRPr="00BC3C46">
        <w:rPr>
          <w:rFonts w:eastAsia="Arial Unicode MS" w:cs="Arial"/>
          <w:color w:val="000000"/>
          <w:sz w:val="24"/>
          <w:szCs w:val="24"/>
          <w:u w:color="000000"/>
          <w:bdr w:val="nil"/>
          <w:shd w:val="clear" w:color="auto" w:fill="FFFFFF"/>
          <w:lang w:val="es-ES_tradnl" w:eastAsia="es-MX"/>
        </w:rPr>
        <w:t>En este contexto, quienes dictaminamos hoy la presente iniciativa encontramos oportuna la reforma de adición en cuestión.</w:t>
      </w:r>
    </w:p>
    <w:p w:rsidR="00BC3C46" w:rsidRPr="00BC3C46" w:rsidRDefault="00BC3C46" w:rsidP="00BC3C46">
      <w:pPr>
        <w:widowControl w:val="0"/>
        <w:pBdr>
          <w:top w:val="nil"/>
          <w:left w:val="nil"/>
          <w:bottom w:val="nil"/>
          <w:right w:val="nil"/>
          <w:between w:val="nil"/>
          <w:bar w:val="nil"/>
        </w:pBdr>
        <w:suppressAutoHyphens/>
        <w:rPr>
          <w:rFonts w:eastAsia="Arial" w:cs="Arial"/>
          <w:color w:val="000000"/>
          <w:sz w:val="24"/>
          <w:szCs w:val="24"/>
          <w:u w:color="000000"/>
          <w:bdr w:val="nil"/>
          <w:shd w:val="clear" w:color="auto" w:fill="FFFFFF"/>
          <w:lang w:val="es-ES_tradnl" w:eastAsia="es-MX"/>
        </w:rPr>
      </w:pPr>
    </w:p>
    <w:p w:rsidR="00BC3C46" w:rsidRPr="00BC3C46" w:rsidRDefault="00BC3C46" w:rsidP="00BC3C46">
      <w:pPr>
        <w:widowControl w:val="0"/>
        <w:pBdr>
          <w:top w:val="nil"/>
          <w:left w:val="nil"/>
          <w:bottom w:val="nil"/>
          <w:right w:val="nil"/>
          <w:between w:val="nil"/>
          <w:bar w:val="nil"/>
        </w:pBdr>
        <w:suppressAutoHyphens/>
        <w:spacing w:line="360" w:lineRule="auto"/>
        <w:rPr>
          <w:rFonts w:eastAsia="Arial Unicode MS" w:cs="Arial"/>
          <w:i/>
          <w:iCs/>
          <w:color w:val="000000"/>
          <w:sz w:val="24"/>
          <w:szCs w:val="24"/>
          <w:u w:color="000000"/>
          <w:bdr w:val="nil"/>
          <w:lang w:val="es-ES_tradnl" w:eastAsia="es-MX"/>
        </w:rPr>
      </w:pPr>
      <w:r w:rsidRPr="00BC3C46">
        <w:rPr>
          <w:rFonts w:eastAsia="Arial Unicode MS" w:cs="Arial"/>
          <w:color w:val="000000"/>
          <w:sz w:val="24"/>
          <w:szCs w:val="24"/>
          <w:u w:color="000000"/>
          <w:bdr w:val="nil"/>
          <w:lang w:val="es-ES_tradnl" w:eastAsia="es-MX"/>
        </w:rPr>
        <w:t xml:space="preserve">Ahora bien, esta Comisión no puede ser omisa en cuanto a la protección de datos personales que, de acuerdo a lo dispuesto por Ley General de Protección de Datos Personales en Posesión de Sujetos Obligados, tenemos en los datos personales a </w:t>
      </w:r>
      <w:r w:rsidRPr="00BC3C46">
        <w:rPr>
          <w:rFonts w:eastAsia="Arial Unicode MS" w:cs="Arial"/>
          <w:i/>
          <w:iCs/>
          <w:color w:val="000000"/>
          <w:sz w:val="24"/>
          <w:szCs w:val="24"/>
          <w:u w:color="000000"/>
          <w:bdr w:val="nil"/>
          <w:lang w:val="es-ES_tradnl" w:eastAsia="es-MX"/>
        </w:rPr>
        <w:t>“cualquier información concerniente a una persona física identificada o identificable. Se considera que una persona es identificable cuando su identidad pueda determinarse directa o indirectamente a través de cualquier información”;</w:t>
      </w:r>
      <w:r w:rsidRPr="00BC3C46">
        <w:rPr>
          <w:rFonts w:eastAsia="Arial Unicode MS" w:cs="Arial"/>
          <w:color w:val="000000"/>
          <w:sz w:val="24"/>
          <w:szCs w:val="24"/>
          <w:u w:color="000000"/>
          <w:bdr w:val="nil"/>
          <w:lang w:val="es-ES_tradnl" w:eastAsia="es-MX"/>
        </w:rPr>
        <w:t xml:space="preserve"> según ese mismo ordenamiento, son datos personales sensibles, </w:t>
      </w:r>
      <w:r w:rsidRPr="00BC3C46">
        <w:rPr>
          <w:rFonts w:eastAsia="Arial Unicode MS" w:cs="Arial"/>
          <w:i/>
          <w:iCs/>
          <w:color w:val="000000"/>
          <w:sz w:val="24"/>
          <w:szCs w:val="24"/>
          <w:u w:color="000000"/>
          <w:bdr w:val="nil"/>
          <w:lang w:val="es-ES_tradnl" w:eastAsia="es-MX"/>
        </w:rPr>
        <w:t>“Aquellos que se refieran a la esfera más íntima de su titular, o cuya utilización indebida pueda dar origen a discriminación o conlleve un riesgo grave para éste. De manera enunciativa más no limitativa, se consideran sensibles los datos personales que puedan revelar aspectos como origen racial o étnico, estado de salud presente o futuro, información genética, creencias religiosas, filosóficas y morales, opiniones políticas y preferencia sexual”.</w:t>
      </w:r>
    </w:p>
    <w:p w:rsidR="00BC3C46" w:rsidRPr="00BC3C46" w:rsidRDefault="00BC3C46" w:rsidP="00BC3C46">
      <w:pPr>
        <w:widowControl w:val="0"/>
        <w:pBdr>
          <w:top w:val="nil"/>
          <w:left w:val="nil"/>
          <w:bottom w:val="nil"/>
          <w:right w:val="nil"/>
          <w:between w:val="nil"/>
          <w:bar w:val="nil"/>
        </w:pBdr>
        <w:suppressAutoHyphens/>
        <w:spacing w:line="360" w:lineRule="auto"/>
        <w:rPr>
          <w:rFonts w:eastAsia="Arial Unicode MS" w:cs="Arial"/>
          <w:color w:val="000000"/>
          <w:sz w:val="24"/>
          <w:szCs w:val="24"/>
          <w:u w:color="000000"/>
          <w:bdr w:val="nil"/>
          <w:lang w:val="es-ES_tradnl" w:eastAsia="es-MX"/>
        </w:rPr>
      </w:pPr>
    </w:p>
    <w:p w:rsidR="00BC3C46" w:rsidRPr="00BC3C46" w:rsidRDefault="00BC3C46" w:rsidP="00BC3C46">
      <w:pPr>
        <w:widowControl w:val="0"/>
        <w:pBdr>
          <w:top w:val="nil"/>
          <w:left w:val="nil"/>
          <w:bottom w:val="nil"/>
          <w:right w:val="nil"/>
          <w:between w:val="nil"/>
          <w:bar w:val="nil"/>
        </w:pBdr>
        <w:suppressAutoHyphens/>
        <w:spacing w:line="360" w:lineRule="auto"/>
        <w:rPr>
          <w:rFonts w:eastAsia="Arial Unicode MS" w:cs="Arial"/>
          <w:color w:val="000000"/>
          <w:sz w:val="24"/>
          <w:szCs w:val="24"/>
          <w:u w:color="000000"/>
          <w:bdr w:val="nil"/>
          <w:lang w:val="es-ES_tradnl" w:eastAsia="es-MX"/>
        </w:rPr>
      </w:pPr>
      <w:r w:rsidRPr="00BC3C46">
        <w:rPr>
          <w:rFonts w:eastAsia="Arial Unicode MS" w:cs="Arial"/>
          <w:color w:val="000000"/>
          <w:sz w:val="24"/>
          <w:szCs w:val="24"/>
          <w:u w:color="000000"/>
          <w:bdr w:val="nil"/>
          <w:lang w:val="es-ES_tradnl" w:eastAsia="es-MX"/>
        </w:rPr>
        <w:t xml:space="preserve">Lo anterior tiene relevancia en virtud de que nuestro país se ubica entre los 10 primeros </w:t>
      </w:r>
      <w:r w:rsidRPr="00BC3C46">
        <w:rPr>
          <w:rFonts w:eastAsia="Arial Unicode MS" w:cs="Arial"/>
          <w:color w:val="000000"/>
          <w:sz w:val="24"/>
          <w:szCs w:val="24"/>
          <w:u w:color="000000"/>
          <w:bdr w:val="nil"/>
          <w:lang w:val="es-ES_tradnl" w:eastAsia="es-MX"/>
        </w:rPr>
        <w:lastRenderedPageBreak/>
        <w:t>lugares en robo de identidad y los daños ligados a fraudes por suplantación de identidad, por lo que es necesario garantizar la máxima privacidad en cuanto a datos personales.</w:t>
      </w:r>
    </w:p>
    <w:p w:rsidR="00BC3C46" w:rsidRPr="00BC3C46" w:rsidRDefault="00BC3C46" w:rsidP="00BC3C46">
      <w:pPr>
        <w:widowControl w:val="0"/>
        <w:pBdr>
          <w:top w:val="nil"/>
          <w:left w:val="nil"/>
          <w:bottom w:val="nil"/>
          <w:right w:val="nil"/>
          <w:between w:val="nil"/>
          <w:bar w:val="nil"/>
        </w:pBdr>
        <w:suppressAutoHyphens/>
        <w:spacing w:line="360" w:lineRule="auto"/>
        <w:rPr>
          <w:rFonts w:eastAsia="Arial Unicode MS" w:cs="Arial"/>
          <w:color w:val="000000"/>
          <w:sz w:val="24"/>
          <w:szCs w:val="24"/>
          <w:u w:color="000000"/>
          <w:bdr w:val="nil"/>
          <w:lang w:val="es-ES_tradnl" w:eastAsia="es-MX"/>
        </w:rPr>
      </w:pPr>
    </w:p>
    <w:p w:rsidR="00BC3C46" w:rsidRPr="00BC3C46" w:rsidRDefault="00BC3C46" w:rsidP="00BC3C46">
      <w:pPr>
        <w:widowControl w:val="0"/>
        <w:pBdr>
          <w:top w:val="nil"/>
          <w:left w:val="nil"/>
          <w:bottom w:val="nil"/>
          <w:right w:val="nil"/>
          <w:between w:val="nil"/>
          <w:bar w:val="nil"/>
        </w:pBdr>
        <w:suppressAutoHyphens/>
        <w:spacing w:line="360" w:lineRule="auto"/>
        <w:rPr>
          <w:rFonts w:eastAsia="Arial Unicode MS" w:cs="Arial"/>
          <w:color w:val="000000"/>
          <w:sz w:val="24"/>
          <w:szCs w:val="24"/>
          <w:u w:color="000000"/>
          <w:bdr w:val="nil"/>
          <w:lang w:val="es-ES_tradnl" w:eastAsia="es-MX"/>
        </w:rPr>
      </w:pPr>
      <w:r w:rsidRPr="00BC3C46">
        <w:rPr>
          <w:rFonts w:eastAsia="Arial Unicode MS" w:cs="Arial"/>
          <w:color w:val="000000"/>
          <w:sz w:val="24"/>
          <w:szCs w:val="24"/>
          <w:u w:color="000000"/>
          <w:bdr w:val="nil"/>
          <w:lang w:val="es-ES_tradnl" w:eastAsia="es-MX"/>
        </w:rPr>
        <w:t>Una vez realizadas estas consideraciones y agotado el estudio sobre el contenido, alcances y constitucionalidad de la reforma, los integrantes de esta comisión dictaminadora estamos de acuerdo en la importancia de adicionar las disposiciones mencionada para brindar mayores alcances y atribuciones al actual Comité de Seguimiento de Acuerdos.</w:t>
      </w:r>
    </w:p>
    <w:p w:rsidR="00BC3C46" w:rsidRPr="00BC3C46" w:rsidRDefault="00BC3C46" w:rsidP="00BC3C46">
      <w:pPr>
        <w:widowControl w:val="0"/>
        <w:pBdr>
          <w:top w:val="nil"/>
          <w:left w:val="nil"/>
          <w:bottom w:val="nil"/>
          <w:right w:val="nil"/>
          <w:between w:val="nil"/>
          <w:bar w:val="nil"/>
        </w:pBdr>
        <w:shd w:val="clear" w:color="auto" w:fill="FFFFFF"/>
        <w:suppressAutoHyphens/>
        <w:spacing w:after="300" w:line="360" w:lineRule="auto"/>
        <w:outlineLvl w:val="1"/>
        <w:rPr>
          <w:rFonts w:eastAsia="Arial Unicode MS" w:cs="Arial"/>
          <w:color w:val="000000"/>
          <w:kern w:val="36"/>
          <w:sz w:val="24"/>
          <w:szCs w:val="24"/>
          <w:u w:color="000000"/>
          <w:bdr w:val="nil"/>
          <w:lang w:val="es-ES_tradnl" w:eastAsia="es-MX"/>
        </w:rPr>
      </w:pPr>
    </w:p>
    <w:p w:rsidR="00BC3C46" w:rsidRPr="00BC3C46" w:rsidRDefault="00BC3C46" w:rsidP="00BC3C46">
      <w:pPr>
        <w:widowControl w:val="0"/>
        <w:pBdr>
          <w:top w:val="nil"/>
          <w:left w:val="nil"/>
          <w:bottom w:val="nil"/>
          <w:right w:val="nil"/>
          <w:between w:val="nil"/>
          <w:bar w:val="nil"/>
        </w:pBdr>
        <w:shd w:val="clear" w:color="auto" w:fill="FFFFFF"/>
        <w:suppressAutoHyphens/>
        <w:spacing w:after="300" w:line="360" w:lineRule="auto"/>
        <w:outlineLvl w:val="1"/>
        <w:rPr>
          <w:rFonts w:eastAsia="Arial" w:cs="Arial"/>
          <w:color w:val="1B1D1F"/>
          <w:sz w:val="24"/>
          <w:szCs w:val="24"/>
          <w:u w:color="1B1D1F"/>
          <w:bdr w:val="nil"/>
          <w:lang w:val="es-ES_tradnl" w:eastAsia="es-MX"/>
        </w:rPr>
      </w:pPr>
      <w:r w:rsidRPr="00BC3C46">
        <w:rPr>
          <w:rFonts w:eastAsia="Arial Unicode MS" w:cs="Arial"/>
          <w:color w:val="000000"/>
          <w:kern w:val="36"/>
          <w:sz w:val="24"/>
          <w:szCs w:val="24"/>
          <w:u w:color="000000"/>
          <w:bdr w:val="nil"/>
          <w:lang w:val="es-ES_tradnl" w:eastAsia="es-MX"/>
        </w:rPr>
        <w:t>Por las consideraciones antes expuestas, es que</w:t>
      </w:r>
      <w:r w:rsidRPr="00BC3C46">
        <w:rPr>
          <w:rFonts w:eastAsia="Arial Unicode MS" w:cs="Arial"/>
          <w:color w:val="000000"/>
          <w:sz w:val="24"/>
          <w:szCs w:val="24"/>
          <w:u w:color="000000"/>
          <w:bdr w:val="nil"/>
          <w:lang w:val="es-ES_tradnl" w:eastAsia="es-MX"/>
        </w:rPr>
        <w:t xml:space="preserve"> estimamos pertinente emitir y poner a consideración del pleno el siguiente:</w:t>
      </w:r>
    </w:p>
    <w:p w:rsidR="00BC3C46" w:rsidRPr="00BC3C46" w:rsidRDefault="00BC3C46" w:rsidP="00BC3C46">
      <w:pPr>
        <w:widowControl w:val="0"/>
        <w:pBdr>
          <w:top w:val="nil"/>
          <w:left w:val="nil"/>
          <w:bottom w:val="nil"/>
          <w:right w:val="nil"/>
          <w:between w:val="nil"/>
          <w:bar w:val="nil"/>
        </w:pBdr>
        <w:suppressAutoHyphens/>
        <w:rPr>
          <w:rFonts w:eastAsia="Arial" w:cs="Arial"/>
          <w:color w:val="1B1D1F"/>
          <w:sz w:val="24"/>
          <w:szCs w:val="24"/>
          <w:u w:color="1B1D1F"/>
          <w:bdr w:val="nil"/>
          <w:lang w:val="es-ES_tradnl" w:eastAsia="es-MX"/>
        </w:rPr>
      </w:pPr>
    </w:p>
    <w:p w:rsidR="00BC3C46" w:rsidRPr="00BC3C46" w:rsidRDefault="00BC3C46" w:rsidP="00BC3C46">
      <w:pPr>
        <w:widowControl w:val="0"/>
        <w:pBdr>
          <w:top w:val="nil"/>
          <w:left w:val="nil"/>
          <w:bottom w:val="nil"/>
          <w:right w:val="nil"/>
          <w:between w:val="nil"/>
          <w:bar w:val="nil"/>
        </w:pBdr>
        <w:suppressAutoHyphens/>
        <w:spacing w:line="360" w:lineRule="auto"/>
        <w:jc w:val="center"/>
        <w:rPr>
          <w:rFonts w:eastAsia="Arial Unicode MS" w:cs="Arial"/>
          <w:b/>
          <w:bCs/>
          <w:color w:val="000000"/>
          <w:sz w:val="24"/>
          <w:szCs w:val="24"/>
          <w:u w:color="000000"/>
          <w:bdr w:val="nil"/>
          <w:lang w:val="es-ES_tradnl" w:eastAsia="es-MX"/>
        </w:rPr>
      </w:pPr>
      <w:r w:rsidRPr="00BC3C46">
        <w:rPr>
          <w:rFonts w:eastAsia="Arial Unicode MS" w:cs="Arial"/>
          <w:b/>
          <w:bCs/>
          <w:color w:val="000000"/>
          <w:sz w:val="24"/>
          <w:szCs w:val="24"/>
          <w:u w:color="000000"/>
          <w:bdr w:val="nil"/>
          <w:lang w:val="es-ES_tradnl" w:eastAsia="es-MX"/>
        </w:rPr>
        <w:t>PROYECTO DE DECRETO.</w:t>
      </w:r>
    </w:p>
    <w:p w:rsidR="00BC3C46" w:rsidRPr="00BC3C46" w:rsidRDefault="00BC3C46" w:rsidP="00BC3C46">
      <w:pPr>
        <w:widowControl w:val="0"/>
        <w:pBdr>
          <w:top w:val="nil"/>
          <w:left w:val="nil"/>
          <w:bottom w:val="nil"/>
          <w:right w:val="nil"/>
          <w:between w:val="nil"/>
          <w:bar w:val="nil"/>
        </w:pBdr>
        <w:suppressAutoHyphens/>
        <w:spacing w:line="360" w:lineRule="auto"/>
        <w:jc w:val="center"/>
        <w:rPr>
          <w:rFonts w:eastAsia="Arial Unicode MS" w:cs="Arial"/>
          <w:b/>
          <w:bCs/>
          <w:color w:val="000000"/>
          <w:sz w:val="24"/>
          <w:szCs w:val="24"/>
          <w:u w:color="000000"/>
          <w:bdr w:val="nil"/>
          <w:lang w:val="es-ES_tradnl" w:eastAsia="es-MX"/>
        </w:rPr>
      </w:pPr>
    </w:p>
    <w:p w:rsidR="00BC3C46" w:rsidRPr="00BC3C46" w:rsidRDefault="00BC3C46" w:rsidP="00BC3C46">
      <w:pPr>
        <w:widowControl w:val="0"/>
        <w:pBdr>
          <w:top w:val="nil"/>
          <w:left w:val="nil"/>
          <w:bottom w:val="nil"/>
          <w:right w:val="nil"/>
          <w:between w:val="nil"/>
          <w:bar w:val="nil"/>
        </w:pBdr>
        <w:suppressAutoHyphens/>
        <w:spacing w:line="276" w:lineRule="auto"/>
        <w:rPr>
          <w:rFonts w:eastAsia="Arial" w:cs="Arial"/>
          <w:color w:val="000000"/>
          <w:sz w:val="24"/>
          <w:szCs w:val="24"/>
          <w:u w:color="000000"/>
          <w:bdr w:val="nil"/>
          <w:lang w:val="de-DE" w:eastAsia="es-MX"/>
        </w:rPr>
      </w:pPr>
      <w:r w:rsidRPr="00BC3C46">
        <w:rPr>
          <w:rFonts w:eastAsia="Arial Unicode MS" w:cs="Arial"/>
          <w:b/>
          <w:bCs/>
          <w:color w:val="000000"/>
          <w:sz w:val="24"/>
          <w:szCs w:val="24"/>
          <w:u w:color="000000"/>
          <w:bdr w:val="nil"/>
          <w:lang w:val="de-DE" w:eastAsia="es-MX"/>
        </w:rPr>
        <w:t>ARTÍ</w:t>
      </w:r>
      <w:r w:rsidRPr="00BC3C46">
        <w:rPr>
          <w:rFonts w:eastAsia="Arial Unicode MS" w:cs="Arial"/>
          <w:b/>
          <w:bCs/>
          <w:color w:val="000000"/>
          <w:sz w:val="24"/>
          <w:szCs w:val="24"/>
          <w:u w:color="000000"/>
          <w:bdr w:val="nil"/>
          <w:lang w:val="es-ES_tradnl" w:eastAsia="es-MX"/>
        </w:rPr>
        <w:t xml:space="preserve">CULO </w:t>
      </w:r>
      <w:r w:rsidRPr="00BC3C46">
        <w:rPr>
          <w:rFonts w:eastAsia="Arial Unicode MS" w:cs="Arial"/>
          <w:b/>
          <w:bCs/>
          <w:color w:val="000000"/>
          <w:sz w:val="24"/>
          <w:szCs w:val="24"/>
          <w:u w:color="000000"/>
          <w:bdr w:val="nil"/>
          <w:lang w:val="de-DE" w:eastAsia="es-MX"/>
        </w:rPr>
        <w:t xml:space="preserve">ÚNICO.- </w:t>
      </w:r>
      <w:r w:rsidRPr="00BC3C46">
        <w:rPr>
          <w:rFonts w:eastAsia="Arial Unicode MS" w:cs="Arial"/>
          <w:color w:val="000000"/>
          <w:sz w:val="24"/>
          <w:szCs w:val="24"/>
          <w:u w:color="000000"/>
          <w:bdr w:val="nil"/>
          <w:lang w:val="es-ES_tradnl" w:eastAsia="es-MX"/>
        </w:rPr>
        <w:t>Se adiciona la fracción II al art</w:t>
      </w:r>
      <w:r w:rsidRPr="00BC3C46">
        <w:rPr>
          <w:rFonts w:eastAsia="Arial Unicode MS" w:cs="Arial"/>
          <w:color w:val="000000"/>
          <w:sz w:val="24"/>
          <w:szCs w:val="24"/>
          <w:u w:color="000000"/>
          <w:bdr w:val="nil"/>
          <w:lang w:val="de-DE" w:eastAsia="es-MX"/>
        </w:rPr>
        <w:t>í</w:t>
      </w:r>
      <w:r w:rsidRPr="00BC3C46">
        <w:rPr>
          <w:rFonts w:eastAsia="Arial Unicode MS" w:cs="Arial"/>
          <w:color w:val="000000"/>
          <w:sz w:val="24"/>
          <w:szCs w:val="24"/>
          <w:u w:color="000000"/>
          <w:bdr w:val="nil"/>
          <w:lang w:val="es-ES_tradnl" w:eastAsia="es-MX"/>
        </w:rPr>
        <w:t>culo 137 de la Ley Orgánica del Congreso del Estado Independiente, Libre y Soberano de Coahuila de Zaragoza, para quedar como sigue:</w:t>
      </w:r>
    </w:p>
    <w:p w:rsidR="00BC3C46" w:rsidRPr="00BC3C46" w:rsidRDefault="00BC3C46" w:rsidP="006A4A59">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360" w:lineRule="auto"/>
        <w:jc w:val="left"/>
        <w:rPr>
          <w:rFonts w:cs="Arial"/>
          <w:color w:val="000000"/>
          <w:sz w:val="24"/>
          <w:szCs w:val="24"/>
          <w:u w:color="000000"/>
          <w:bdr w:val="nil"/>
          <w:lang w:val="de-DE" w:eastAsia="es-MX"/>
        </w:rPr>
      </w:pPr>
    </w:p>
    <w:p w:rsidR="00BC3C46" w:rsidRPr="00BC3C46" w:rsidRDefault="00BC3C46" w:rsidP="006A4A59">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360" w:lineRule="auto"/>
        <w:jc w:val="left"/>
        <w:rPr>
          <w:rFonts w:cs="Arial"/>
          <w:b/>
          <w:bCs/>
          <w:color w:val="000000"/>
          <w:sz w:val="24"/>
          <w:szCs w:val="24"/>
          <w:u w:color="000000"/>
          <w:bdr w:val="nil"/>
          <w:lang w:eastAsia="es-MX"/>
        </w:rPr>
      </w:pPr>
      <w:r w:rsidRPr="00BC3C46">
        <w:rPr>
          <w:rFonts w:cs="Arial"/>
          <w:b/>
          <w:bCs/>
          <w:color w:val="000000"/>
          <w:sz w:val="24"/>
          <w:szCs w:val="24"/>
          <w:u w:color="000000"/>
          <w:bdr w:val="nil"/>
          <w:lang w:val="de-DE" w:eastAsia="es-MX"/>
        </w:rPr>
        <w:t>ARTI</w:t>
      </w:r>
      <w:r w:rsidRPr="00BC3C46">
        <w:rPr>
          <w:rFonts w:cs="Arial"/>
          <w:b/>
          <w:bCs/>
          <w:color w:val="000000"/>
          <w:sz w:val="24"/>
          <w:szCs w:val="24"/>
          <w:u w:color="000000"/>
          <w:bdr w:val="nil"/>
          <w:lang w:eastAsia="es-MX"/>
        </w:rPr>
        <w:t>́CULO 137.-  …</w:t>
      </w:r>
    </w:p>
    <w:p w:rsidR="00BC3C46" w:rsidRPr="00BC3C46" w:rsidRDefault="00BC3C46" w:rsidP="006A4A59">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360" w:lineRule="auto"/>
        <w:jc w:val="left"/>
        <w:rPr>
          <w:rFonts w:cs="Arial"/>
          <w:b/>
          <w:bCs/>
          <w:color w:val="000000"/>
          <w:sz w:val="24"/>
          <w:szCs w:val="24"/>
          <w:u w:color="000000"/>
          <w:bdr w:val="nil"/>
          <w:lang w:eastAsia="es-MX"/>
        </w:rPr>
      </w:pPr>
    </w:p>
    <w:p w:rsidR="00BC3C46" w:rsidRPr="00BC3C46" w:rsidRDefault="00BC3C46" w:rsidP="006C6190">
      <w:pPr>
        <w:numPr>
          <w:ilvl w:val="0"/>
          <w:numId w:val="33"/>
        </w:numPr>
        <w:pBdr>
          <w:top w:val="nil"/>
          <w:left w:val="nil"/>
          <w:bottom w:val="nil"/>
          <w:right w:val="nil"/>
          <w:between w:val="nil"/>
          <w:bar w:val="nil"/>
        </w:pBdr>
        <w:tabs>
          <w:tab w:val="left" w:pos="1418"/>
          <w:tab w:val="left" w:pos="2127"/>
          <w:tab w:val="left" w:pos="2836"/>
          <w:tab w:val="left" w:pos="3545"/>
          <w:tab w:val="left" w:pos="4254"/>
          <w:tab w:val="left" w:pos="4963"/>
          <w:tab w:val="left" w:pos="5672"/>
          <w:tab w:val="left" w:pos="6381"/>
          <w:tab w:val="left" w:pos="7090"/>
          <w:tab w:val="left" w:pos="7799"/>
          <w:tab w:val="left" w:pos="8508"/>
        </w:tabs>
        <w:spacing w:line="360" w:lineRule="auto"/>
        <w:jc w:val="left"/>
        <w:rPr>
          <w:rFonts w:eastAsia="Arial" w:cs="Arial"/>
          <w:b/>
          <w:bCs/>
          <w:color w:val="000000"/>
          <w:sz w:val="24"/>
          <w:szCs w:val="24"/>
          <w:u w:color="000000"/>
          <w:bdr w:val="nil"/>
          <w:lang w:eastAsia="es-MX"/>
        </w:rPr>
      </w:pPr>
      <w:r w:rsidRPr="00BC3C46">
        <w:rPr>
          <w:rFonts w:cs="Arial"/>
          <w:b/>
          <w:bCs/>
          <w:color w:val="000000"/>
          <w:sz w:val="24"/>
          <w:szCs w:val="24"/>
          <w:u w:color="000000"/>
          <w:bdr w:val="nil"/>
          <w:lang w:eastAsia="es-MX"/>
        </w:rPr>
        <w:t xml:space="preserve">… </w:t>
      </w:r>
    </w:p>
    <w:p w:rsidR="00BC3C46" w:rsidRPr="00BC3C46" w:rsidRDefault="00BC3C46" w:rsidP="006A4A59">
      <w:pPr>
        <w:widowControl w:val="0"/>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uppressAutoHyphens/>
        <w:spacing w:line="360" w:lineRule="auto"/>
        <w:ind w:left="1080"/>
        <w:jc w:val="left"/>
        <w:rPr>
          <w:rFonts w:eastAsia="Arial" w:cs="Arial"/>
          <w:color w:val="000000"/>
          <w:sz w:val="24"/>
          <w:szCs w:val="24"/>
          <w:u w:color="000000"/>
          <w:bdr w:val="nil"/>
          <w:lang w:eastAsia="es-MX"/>
        </w:rPr>
      </w:pPr>
    </w:p>
    <w:p w:rsidR="00BC3C46" w:rsidRPr="00BC3C46" w:rsidRDefault="00BC3C46" w:rsidP="006A4A59">
      <w:pPr>
        <w:widowControl w:val="0"/>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uppressAutoHyphens/>
        <w:spacing w:line="360" w:lineRule="auto"/>
        <w:ind w:left="1080"/>
        <w:jc w:val="left"/>
        <w:rPr>
          <w:rFonts w:eastAsia="Arial" w:cs="Arial"/>
          <w:color w:val="000000"/>
          <w:sz w:val="24"/>
          <w:szCs w:val="24"/>
          <w:u w:color="000000"/>
          <w:bdr w:val="nil"/>
          <w:lang w:eastAsia="es-MX"/>
        </w:rPr>
      </w:pPr>
    </w:p>
    <w:p w:rsidR="00BC3C46" w:rsidRPr="00BC3C46" w:rsidRDefault="00BC3C46" w:rsidP="006A4A59">
      <w:pPr>
        <w:widowControl w:val="0"/>
        <w:numPr>
          <w:ilvl w:val="0"/>
          <w:numId w:val="33"/>
        </w:numPr>
        <w:pBdr>
          <w:top w:val="nil"/>
          <w:left w:val="nil"/>
          <w:bottom w:val="nil"/>
          <w:right w:val="nil"/>
          <w:between w:val="nil"/>
          <w:bar w:val="nil"/>
        </w:pBdr>
        <w:tabs>
          <w:tab w:val="left" w:pos="1418"/>
          <w:tab w:val="left" w:pos="2127"/>
          <w:tab w:val="left" w:pos="2836"/>
          <w:tab w:val="left" w:pos="3545"/>
          <w:tab w:val="left" w:pos="4254"/>
          <w:tab w:val="left" w:pos="4963"/>
          <w:tab w:val="left" w:pos="5672"/>
          <w:tab w:val="left" w:pos="6381"/>
          <w:tab w:val="left" w:pos="7090"/>
          <w:tab w:val="left" w:pos="7799"/>
          <w:tab w:val="left" w:pos="8508"/>
        </w:tabs>
        <w:suppressAutoHyphens/>
        <w:spacing w:line="360" w:lineRule="auto"/>
        <w:rPr>
          <w:rFonts w:eastAsia="Arial" w:cs="Arial"/>
          <w:b/>
          <w:bCs/>
          <w:color w:val="000000"/>
          <w:sz w:val="24"/>
          <w:szCs w:val="24"/>
          <w:u w:color="000000"/>
          <w:bdr w:val="nil"/>
          <w:lang w:eastAsia="es-MX"/>
        </w:rPr>
      </w:pPr>
      <w:r w:rsidRPr="00BC3C46">
        <w:rPr>
          <w:rFonts w:cs="Arial"/>
          <w:b/>
          <w:bCs/>
          <w:color w:val="000000"/>
          <w:sz w:val="24"/>
          <w:szCs w:val="24"/>
          <w:u w:color="000000"/>
          <w:bdr w:val="nil"/>
          <w:lang w:val="es-ES_tradnl" w:eastAsia="es-MX"/>
        </w:rPr>
        <w:t xml:space="preserve"> En coordinació</w:t>
      </w:r>
      <w:r w:rsidRPr="00BC3C46">
        <w:rPr>
          <w:rFonts w:cs="Arial"/>
          <w:b/>
          <w:bCs/>
          <w:color w:val="000000"/>
          <w:sz w:val="24"/>
          <w:szCs w:val="24"/>
          <w:u w:color="000000"/>
          <w:bdr w:val="nil"/>
          <w:lang w:eastAsia="es-MX"/>
        </w:rPr>
        <w:t>n con la Oficialí</w:t>
      </w:r>
      <w:r w:rsidRPr="00BC3C46">
        <w:rPr>
          <w:rFonts w:cs="Arial"/>
          <w:b/>
          <w:bCs/>
          <w:color w:val="000000"/>
          <w:sz w:val="24"/>
          <w:szCs w:val="24"/>
          <w:u w:color="000000"/>
          <w:bdr w:val="nil"/>
          <w:lang w:val="es-ES_tradnl" w:eastAsia="es-MX"/>
        </w:rPr>
        <w:t>a Mayor, publicar en la p</w:t>
      </w:r>
      <w:r w:rsidRPr="00BC3C46">
        <w:rPr>
          <w:rFonts w:cs="Arial"/>
          <w:b/>
          <w:bCs/>
          <w:color w:val="000000"/>
          <w:sz w:val="24"/>
          <w:szCs w:val="24"/>
          <w:u w:color="000000"/>
          <w:bdr w:val="nil"/>
          <w:lang w:eastAsia="es-MX"/>
        </w:rPr>
        <w:t>á</w:t>
      </w:r>
      <w:r w:rsidRPr="00BC3C46">
        <w:rPr>
          <w:rFonts w:cs="Arial"/>
          <w:b/>
          <w:bCs/>
          <w:color w:val="000000"/>
          <w:sz w:val="24"/>
          <w:szCs w:val="24"/>
          <w:u w:color="000000"/>
          <w:bdr w:val="nil"/>
          <w:lang w:val="es-ES_tradnl" w:eastAsia="es-MX"/>
        </w:rPr>
        <w:t xml:space="preserve">gina electrónica del Poder Legislativo la relación de los exhortos y solicitudes emitidas, incluyendo la fecha de emisión, el resumen del acuerdo original, la petición concreta de cada uno y la respuesta correspondiente obsequiada por las autoridades, respetando en todo momento la información que se refiere a </w:t>
      </w:r>
      <w:r w:rsidRPr="00BC3C46">
        <w:rPr>
          <w:rFonts w:cs="Arial"/>
          <w:b/>
          <w:bCs/>
          <w:color w:val="000000"/>
          <w:sz w:val="24"/>
          <w:szCs w:val="24"/>
          <w:u w:color="000000"/>
          <w:bdr w:val="nil"/>
          <w:lang w:val="es-ES_tradnl" w:eastAsia="es-MX"/>
        </w:rPr>
        <w:lastRenderedPageBreak/>
        <w:t xml:space="preserve">la vida privada y los datos personales en los términos que dispone la </w:t>
      </w:r>
      <w:r w:rsidRPr="00BC3C46">
        <w:rPr>
          <w:rFonts w:cs="Arial"/>
          <w:b/>
          <w:bCs/>
          <w:color w:val="000000"/>
          <w:sz w:val="24"/>
          <w:szCs w:val="24"/>
          <w:u w:color="000000"/>
          <w:bdr w:val="nil"/>
          <w:lang w:eastAsia="es-MX"/>
        </w:rPr>
        <w:t>Ley General de Protección de Datos Personales en Posesión de Sujetos Obligados, el artículo 7 de la Constitución local, y las demás disposiciones aplicables.</w:t>
      </w:r>
      <w:r w:rsidRPr="00BC3C46">
        <w:rPr>
          <w:rFonts w:cs="Arial"/>
          <w:b/>
          <w:bCs/>
          <w:color w:val="000000"/>
          <w:sz w:val="24"/>
          <w:szCs w:val="24"/>
          <w:u w:color="000000"/>
          <w:bdr w:val="nil"/>
          <w:lang w:val="es-ES_tradnl" w:eastAsia="es-MX"/>
        </w:rPr>
        <w:t xml:space="preserve">   </w:t>
      </w:r>
    </w:p>
    <w:p w:rsidR="00BC3C46" w:rsidRPr="00BC3C46" w:rsidRDefault="00BC3C46" w:rsidP="00BC3C46">
      <w:pPr>
        <w:pBdr>
          <w:top w:val="nil"/>
          <w:left w:val="nil"/>
          <w:bottom w:val="nil"/>
          <w:right w:val="nil"/>
          <w:between w:val="nil"/>
          <w:bar w:val="nil"/>
        </w:pBdr>
        <w:spacing w:line="360" w:lineRule="auto"/>
        <w:rPr>
          <w:rFonts w:eastAsia="Arial Unicode MS" w:cs="Arial"/>
          <w:color w:val="000000"/>
          <w:sz w:val="24"/>
          <w:szCs w:val="24"/>
          <w:u w:color="000000"/>
          <w:bdr w:val="nil"/>
          <w:lang w:val="es-ES_tradnl" w:eastAsia="es-MX"/>
        </w:rPr>
      </w:pPr>
    </w:p>
    <w:p w:rsidR="00BC3C46" w:rsidRPr="00BC3C46" w:rsidRDefault="00BC3C46" w:rsidP="00BC3C46">
      <w:pPr>
        <w:pBdr>
          <w:top w:val="nil"/>
          <w:left w:val="nil"/>
          <w:bottom w:val="nil"/>
          <w:right w:val="nil"/>
          <w:between w:val="nil"/>
          <w:bar w:val="nil"/>
        </w:pBdr>
        <w:spacing w:after="240" w:line="360" w:lineRule="auto"/>
        <w:jc w:val="center"/>
        <w:rPr>
          <w:rFonts w:eastAsia="Arial Unicode MS" w:cs="Arial"/>
          <w:b/>
          <w:bCs/>
          <w:color w:val="000000"/>
          <w:sz w:val="24"/>
          <w:szCs w:val="24"/>
          <w:u w:color="000000"/>
          <w:bdr w:val="nil"/>
          <w:lang w:val="es-ES_tradnl" w:eastAsia="es-MX"/>
        </w:rPr>
      </w:pPr>
      <w:r w:rsidRPr="00BC3C46">
        <w:rPr>
          <w:rFonts w:eastAsia="Arial Unicode MS" w:cs="Arial"/>
          <w:b/>
          <w:bCs/>
          <w:color w:val="000000"/>
          <w:sz w:val="24"/>
          <w:szCs w:val="24"/>
          <w:u w:color="000000"/>
          <w:bdr w:val="nil"/>
          <w:lang w:val="es-ES_tradnl" w:eastAsia="es-MX"/>
        </w:rPr>
        <w:t>TRANSITORIO</w:t>
      </w:r>
    </w:p>
    <w:p w:rsidR="00BC3C46" w:rsidRPr="00BC3C46" w:rsidRDefault="00BC3C46" w:rsidP="00BC3C46">
      <w:pPr>
        <w:widowControl w:val="0"/>
        <w:pBdr>
          <w:top w:val="nil"/>
          <w:left w:val="nil"/>
          <w:bottom w:val="nil"/>
          <w:right w:val="nil"/>
          <w:between w:val="nil"/>
          <w:bar w:val="nil"/>
        </w:pBdr>
        <w:suppressAutoHyphens/>
        <w:spacing w:line="276" w:lineRule="auto"/>
        <w:rPr>
          <w:rFonts w:eastAsia="Arial" w:cs="Arial"/>
          <w:color w:val="000000"/>
          <w:sz w:val="24"/>
          <w:szCs w:val="24"/>
          <w:u w:color="000000"/>
          <w:bdr w:val="nil"/>
          <w:lang w:val="de-DE" w:eastAsia="es-MX"/>
        </w:rPr>
      </w:pPr>
      <w:r w:rsidRPr="00BC3C46">
        <w:rPr>
          <w:rFonts w:eastAsia="Arial Unicode MS" w:cs="Arial"/>
          <w:b/>
          <w:bCs/>
          <w:color w:val="000000"/>
          <w:sz w:val="24"/>
          <w:szCs w:val="24"/>
          <w:u w:color="000000"/>
          <w:bdr w:val="nil"/>
          <w:lang w:val="de-DE" w:eastAsia="es-MX"/>
        </w:rPr>
        <w:t>ARTÍ</w:t>
      </w:r>
      <w:r w:rsidRPr="00BC3C46">
        <w:rPr>
          <w:rFonts w:eastAsia="Arial Unicode MS" w:cs="Arial"/>
          <w:b/>
          <w:bCs/>
          <w:color w:val="000000"/>
          <w:sz w:val="24"/>
          <w:szCs w:val="24"/>
          <w:u w:color="000000"/>
          <w:bdr w:val="nil"/>
          <w:lang w:val="es-ES_tradnl" w:eastAsia="es-MX"/>
        </w:rPr>
        <w:t xml:space="preserve">CULO </w:t>
      </w:r>
      <w:r w:rsidRPr="00BC3C46">
        <w:rPr>
          <w:rFonts w:eastAsia="Arial Unicode MS" w:cs="Arial"/>
          <w:b/>
          <w:bCs/>
          <w:color w:val="000000"/>
          <w:sz w:val="24"/>
          <w:szCs w:val="24"/>
          <w:u w:color="000000"/>
          <w:bdr w:val="nil"/>
          <w:lang w:val="de-DE" w:eastAsia="es-MX"/>
        </w:rPr>
        <w:t>ÚNICO.-</w:t>
      </w:r>
      <w:r w:rsidRPr="00BC3C46">
        <w:rPr>
          <w:rFonts w:eastAsia="Arial Unicode MS" w:cs="Arial"/>
          <w:color w:val="000000"/>
          <w:sz w:val="24"/>
          <w:szCs w:val="24"/>
          <w:u w:color="000000"/>
          <w:bdr w:val="nil"/>
          <w:lang w:val="es-ES_tradnl" w:eastAsia="es-MX"/>
        </w:rPr>
        <w:t xml:space="preserve"> El presente Decreto entrar</w:t>
      </w:r>
      <w:r w:rsidRPr="00BC3C46">
        <w:rPr>
          <w:rFonts w:eastAsia="Arial Unicode MS" w:cs="Arial"/>
          <w:color w:val="000000"/>
          <w:sz w:val="24"/>
          <w:szCs w:val="24"/>
          <w:u w:color="000000"/>
          <w:bdr w:val="nil"/>
          <w:lang w:val="de-DE" w:eastAsia="es-MX"/>
        </w:rPr>
        <w:t xml:space="preserve">á </w:t>
      </w:r>
      <w:r w:rsidRPr="00BC3C46">
        <w:rPr>
          <w:rFonts w:eastAsia="Arial Unicode MS" w:cs="Arial"/>
          <w:color w:val="000000"/>
          <w:sz w:val="24"/>
          <w:szCs w:val="24"/>
          <w:u w:color="000000"/>
          <w:bdr w:val="nil"/>
          <w:lang w:val="es-ES_tradnl" w:eastAsia="es-MX"/>
        </w:rPr>
        <w:t>en vigor al d</w:t>
      </w:r>
      <w:r w:rsidRPr="00BC3C46">
        <w:rPr>
          <w:rFonts w:eastAsia="Arial Unicode MS" w:cs="Arial"/>
          <w:color w:val="000000"/>
          <w:sz w:val="24"/>
          <w:szCs w:val="24"/>
          <w:u w:color="000000"/>
          <w:bdr w:val="nil"/>
          <w:lang w:val="de-DE" w:eastAsia="es-MX"/>
        </w:rPr>
        <w:t>í</w:t>
      </w:r>
      <w:r w:rsidRPr="00BC3C46">
        <w:rPr>
          <w:rFonts w:eastAsia="Arial Unicode MS" w:cs="Arial"/>
          <w:color w:val="000000"/>
          <w:sz w:val="24"/>
          <w:szCs w:val="24"/>
          <w:u w:color="000000"/>
          <w:bdr w:val="nil"/>
          <w:lang w:val="es-ES_tradnl" w:eastAsia="es-MX"/>
        </w:rPr>
        <w:t>a siguiente de su publicación en el Periódico Oficial del Estado.</w:t>
      </w:r>
    </w:p>
    <w:p w:rsidR="00BC3C46" w:rsidRPr="00BC3C46" w:rsidRDefault="00BC3C46" w:rsidP="00BC3C46">
      <w:pPr>
        <w:pBdr>
          <w:top w:val="nil"/>
          <w:left w:val="nil"/>
          <w:bottom w:val="nil"/>
          <w:right w:val="nil"/>
          <w:between w:val="nil"/>
          <w:bar w:val="nil"/>
        </w:pBdr>
        <w:suppressAutoHyphens/>
        <w:spacing w:line="276" w:lineRule="auto"/>
        <w:rPr>
          <w:rFonts w:eastAsia="Arial" w:cs="Arial"/>
          <w:color w:val="000000"/>
          <w:sz w:val="24"/>
          <w:szCs w:val="24"/>
          <w:u w:color="000000"/>
          <w:bdr w:val="nil"/>
          <w:lang w:val="de-DE" w:eastAsia="es-MX"/>
        </w:rPr>
      </w:pPr>
    </w:p>
    <w:p w:rsidR="00BC3C46" w:rsidRPr="00BC3C46" w:rsidRDefault="00BC3C46" w:rsidP="00BC3C46">
      <w:pPr>
        <w:pBdr>
          <w:top w:val="nil"/>
          <w:left w:val="nil"/>
          <w:bottom w:val="nil"/>
          <w:right w:val="nil"/>
          <w:between w:val="nil"/>
          <w:bar w:val="nil"/>
        </w:pBdr>
        <w:suppressAutoHyphens/>
        <w:spacing w:line="276" w:lineRule="auto"/>
        <w:rPr>
          <w:rFonts w:eastAsia="Arial Unicode MS" w:cs="Arial"/>
          <w:color w:val="000000"/>
          <w:sz w:val="24"/>
          <w:szCs w:val="24"/>
          <w:u w:color="000000"/>
          <w:bdr w:val="nil"/>
          <w:lang w:val="es-ES_tradnl" w:eastAsia="es-MX"/>
        </w:rPr>
      </w:pPr>
      <w:r w:rsidRPr="00BC3C46">
        <w:rPr>
          <w:rFonts w:eastAsia="Arial Unicode MS" w:cs="Arial"/>
          <w:color w:val="000000"/>
          <w:sz w:val="24"/>
          <w:szCs w:val="24"/>
          <w:u w:color="000000"/>
          <w:bdr w:val="nil"/>
          <w:lang w:val="es-ES_tradnl" w:eastAsia="es-MX"/>
        </w:rPr>
        <w:t>Así lo acuerdan los Diputados integrantes de la Comisión de Reglamentos y Prácticas Parlamentarias de la Sexagésima Primera Legislatura del Congreso del Estado Independiente, Libre y Soberano de Coahuila de Zaragoza. En la Ciudad de Saltillo, Coahuila de Zaragoza a 29 de Octubre 2019.</w:t>
      </w:r>
    </w:p>
    <w:p w:rsidR="00BC3C46" w:rsidRPr="00BC3C46" w:rsidRDefault="00BC3C46" w:rsidP="00BC3C46">
      <w:pPr>
        <w:pBdr>
          <w:top w:val="nil"/>
          <w:left w:val="nil"/>
          <w:bottom w:val="nil"/>
          <w:right w:val="nil"/>
          <w:between w:val="nil"/>
          <w:bar w:val="nil"/>
        </w:pBdr>
        <w:spacing w:line="276" w:lineRule="auto"/>
        <w:rPr>
          <w:rFonts w:eastAsia="Arial Unicode MS" w:cs="Arial"/>
          <w:color w:val="000000"/>
          <w:sz w:val="24"/>
          <w:szCs w:val="24"/>
          <w:u w:color="000000"/>
          <w:bdr w:val="nil"/>
          <w:lang w:val="es-ES_tradnl" w:eastAsia="es-MX"/>
        </w:rPr>
      </w:pPr>
    </w:p>
    <w:p w:rsidR="00BC3C46" w:rsidRPr="00BC3C46" w:rsidRDefault="00BC3C46" w:rsidP="00BC3C46">
      <w:pPr>
        <w:pBdr>
          <w:top w:val="nil"/>
          <w:left w:val="nil"/>
          <w:bottom w:val="nil"/>
          <w:right w:val="nil"/>
          <w:between w:val="nil"/>
          <w:bar w:val="nil"/>
        </w:pBdr>
        <w:jc w:val="center"/>
        <w:rPr>
          <w:rFonts w:eastAsia="Arial Unicode MS" w:cs="Arial"/>
          <w:color w:val="000000"/>
          <w:sz w:val="24"/>
          <w:szCs w:val="24"/>
          <w:u w:color="000000"/>
          <w:bdr w:val="nil"/>
          <w:lang w:val="es-ES_tradnl" w:eastAsia="es-MX"/>
        </w:rPr>
      </w:pPr>
    </w:p>
    <w:p w:rsidR="00BC3C46" w:rsidRPr="00BC3C46" w:rsidRDefault="00BC3C46" w:rsidP="00BC3C46">
      <w:pPr>
        <w:pBdr>
          <w:top w:val="nil"/>
          <w:left w:val="nil"/>
          <w:bottom w:val="nil"/>
          <w:right w:val="nil"/>
          <w:between w:val="nil"/>
          <w:bar w:val="nil"/>
        </w:pBdr>
        <w:jc w:val="center"/>
        <w:rPr>
          <w:rFonts w:eastAsia="Arial Unicode MS" w:cs="Arial"/>
          <w:color w:val="000000"/>
          <w:sz w:val="24"/>
          <w:szCs w:val="24"/>
          <w:u w:color="000000"/>
          <w:bdr w:val="nil"/>
          <w:lang w:val="es-ES_tradnl" w:eastAsia="es-MX"/>
        </w:rPr>
      </w:pPr>
    </w:p>
    <w:p w:rsidR="00BC3C46" w:rsidRPr="00BC3C46" w:rsidRDefault="00BC3C46" w:rsidP="00BC3C46">
      <w:pPr>
        <w:pBdr>
          <w:top w:val="nil"/>
          <w:left w:val="nil"/>
          <w:bottom w:val="nil"/>
          <w:right w:val="nil"/>
          <w:between w:val="nil"/>
          <w:bar w:val="nil"/>
        </w:pBdr>
        <w:jc w:val="center"/>
        <w:rPr>
          <w:rFonts w:eastAsia="Arial Unicode MS" w:cs="Arial"/>
          <w:b/>
          <w:bCs/>
          <w:color w:val="000000"/>
          <w:sz w:val="24"/>
          <w:szCs w:val="24"/>
          <w:u w:color="000000"/>
          <w:bdr w:val="nil"/>
          <w:lang w:val="es-ES_tradnl" w:eastAsia="es-MX"/>
        </w:rPr>
      </w:pPr>
      <w:r w:rsidRPr="00BC3C46">
        <w:rPr>
          <w:rFonts w:eastAsia="Arial Unicode MS" w:cs="Arial"/>
          <w:b/>
          <w:bCs/>
          <w:color w:val="000000"/>
          <w:sz w:val="24"/>
          <w:szCs w:val="24"/>
          <w:u w:color="000000"/>
          <w:bdr w:val="nil"/>
          <w:lang w:val="es-ES_tradnl" w:eastAsia="es-MX"/>
        </w:rPr>
        <w:t>POR LA COMISIÓN DE REGLAMENTOS Y PRÁCTICAS PARLAMENTARIAS</w:t>
      </w:r>
    </w:p>
    <w:p w:rsidR="00BC3C46" w:rsidRPr="00BC3C46" w:rsidRDefault="00BC3C46" w:rsidP="00BC3C46">
      <w:pPr>
        <w:widowControl w:val="0"/>
        <w:pBdr>
          <w:top w:val="nil"/>
          <w:left w:val="nil"/>
          <w:bottom w:val="nil"/>
          <w:right w:val="nil"/>
          <w:between w:val="nil"/>
          <w:bar w:val="nil"/>
        </w:pBdr>
        <w:jc w:val="center"/>
        <w:rPr>
          <w:rFonts w:eastAsia="Arial Unicode MS" w:cs="Arial"/>
          <w:b/>
          <w:bCs/>
          <w:color w:val="000000"/>
          <w:sz w:val="24"/>
          <w:szCs w:val="24"/>
          <w:u w:color="000000"/>
          <w:bdr w:val="nil"/>
          <w:lang w:val="es-ES_tradnl" w:eastAsia="es-MX"/>
        </w:rPr>
      </w:pPr>
    </w:p>
    <w:tbl>
      <w:tblPr>
        <w:tblStyle w:val="TableNormal"/>
        <w:tblW w:w="8979"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846"/>
        <w:gridCol w:w="1197"/>
        <w:gridCol w:w="1378"/>
        <w:gridCol w:w="1589"/>
        <w:gridCol w:w="455"/>
        <w:gridCol w:w="1514"/>
      </w:tblGrid>
      <w:tr w:rsidR="00BC3C46" w:rsidRPr="00BC3C46" w:rsidTr="00E2340B">
        <w:trPr>
          <w:trHeight w:val="570"/>
          <w:jc w:val="center"/>
        </w:trPr>
        <w:tc>
          <w:tcPr>
            <w:tcW w:w="2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3C46" w:rsidRPr="00BC3C46" w:rsidRDefault="00BC3C46" w:rsidP="00BC3C46">
            <w:pPr>
              <w:spacing w:line="360" w:lineRule="auto"/>
              <w:jc w:val="center"/>
              <w:rPr>
                <w:rFonts w:cs="Arial"/>
                <w:b/>
                <w:bCs/>
                <w:color w:val="000000"/>
                <w:u w:color="000000"/>
                <w:lang w:val="es-ES_tradnl" w:eastAsia="es-MX"/>
              </w:rPr>
            </w:pPr>
          </w:p>
          <w:p w:rsidR="00BC3C46" w:rsidRPr="00BC3C46" w:rsidRDefault="00BC3C46" w:rsidP="00BC3C46">
            <w:pPr>
              <w:spacing w:line="360" w:lineRule="auto"/>
              <w:jc w:val="center"/>
              <w:rPr>
                <w:rFonts w:cs="Arial"/>
                <w:color w:val="000000"/>
                <w:u w:color="000000"/>
                <w:lang w:val="es-ES_tradnl" w:eastAsia="es-MX"/>
              </w:rPr>
            </w:pPr>
            <w:r w:rsidRPr="00BC3C46">
              <w:rPr>
                <w:rFonts w:cs="Arial"/>
                <w:b/>
                <w:bCs/>
                <w:color w:val="000000"/>
                <w:u w:color="000000"/>
                <w:lang w:val="es-ES_tradnl" w:eastAsia="es-MX"/>
              </w:rPr>
              <w:t>NOMBRE Y FIRMA</w:t>
            </w:r>
          </w:p>
        </w:tc>
        <w:tc>
          <w:tcPr>
            <w:tcW w:w="416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3C46" w:rsidRPr="00BC3C46" w:rsidRDefault="00BC3C46" w:rsidP="00BC3C46">
            <w:pPr>
              <w:spacing w:line="360" w:lineRule="auto"/>
              <w:jc w:val="center"/>
              <w:rPr>
                <w:rFonts w:cs="Arial"/>
                <w:b/>
                <w:bCs/>
                <w:color w:val="000000"/>
                <w:u w:color="000000"/>
                <w:lang w:val="es-ES_tradnl" w:eastAsia="es-MX"/>
              </w:rPr>
            </w:pPr>
          </w:p>
          <w:p w:rsidR="00BC3C46" w:rsidRPr="00BC3C46" w:rsidRDefault="00BC3C46" w:rsidP="00BC3C46">
            <w:pPr>
              <w:spacing w:line="360" w:lineRule="auto"/>
              <w:jc w:val="center"/>
              <w:rPr>
                <w:rFonts w:cs="Arial"/>
                <w:color w:val="000000"/>
                <w:u w:color="000000"/>
                <w:lang w:val="es-ES_tradnl" w:eastAsia="es-MX"/>
              </w:rPr>
            </w:pPr>
            <w:r w:rsidRPr="00BC3C46">
              <w:rPr>
                <w:rFonts w:cs="Arial"/>
                <w:b/>
                <w:bCs/>
                <w:color w:val="000000"/>
                <w:u w:color="000000"/>
                <w:lang w:val="es-ES_tradnl" w:eastAsia="es-MX"/>
              </w:rPr>
              <w:t>VOTO</w:t>
            </w:r>
          </w:p>
        </w:tc>
        <w:tc>
          <w:tcPr>
            <w:tcW w:w="196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3C46" w:rsidRPr="00BC3C46" w:rsidRDefault="00BC3C46" w:rsidP="00BC3C46">
            <w:pPr>
              <w:spacing w:line="360" w:lineRule="auto"/>
              <w:jc w:val="center"/>
              <w:rPr>
                <w:rFonts w:cs="Arial"/>
                <w:color w:val="000000"/>
                <w:u w:color="000000"/>
                <w:lang w:val="es-ES_tradnl" w:eastAsia="es-MX"/>
              </w:rPr>
            </w:pPr>
            <w:r w:rsidRPr="00BC3C46">
              <w:rPr>
                <w:rFonts w:cs="Arial"/>
                <w:b/>
                <w:bCs/>
                <w:color w:val="000000"/>
                <w:u w:color="000000"/>
                <w:lang w:val="es-ES_tradnl" w:eastAsia="es-MX"/>
              </w:rPr>
              <w:t>RESERVA DE ARTÍCULOS</w:t>
            </w:r>
          </w:p>
        </w:tc>
      </w:tr>
      <w:tr w:rsidR="00BC3C46" w:rsidRPr="00BC3C46" w:rsidTr="00E2340B">
        <w:trPr>
          <w:trHeight w:val="570"/>
          <w:jc w:val="center"/>
        </w:trPr>
        <w:tc>
          <w:tcPr>
            <w:tcW w:w="2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C3C46" w:rsidRPr="00BC3C46" w:rsidRDefault="00BC3C46" w:rsidP="00BC3C46">
            <w:pPr>
              <w:jc w:val="left"/>
              <w:rPr>
                <w:rFonts w:cs="Arial"/>
                <w:sz w:val="24"/>
                <w:szCs w:val="24"/>
                <w:lang w:val="en-US" w:eastAsia="en-US"/>
              </w:rPr>
            </w:pPr>
          </w:p>
        </w:tc>
        <w:tc>
          <w:tcPr>
            <w:tcW w:w="11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3C46" w:rsidRPr="00BC3C46" w:rsidRDefault="00BC3C46" w:rsidP="00BC3C46">
            <w:pPr>
              <w:spacing w:line="360" w:lineRule="auto"/>
              <w:jc w:val="center"/>
              <w:rPr>
                <w:rFonts w:cs="Arial"/>
                <w:b/>
                <w:bCs/>
                <w:color w:val="000000"/>
                <w:u w:color="000000"/>
                <w:lang w:val="es-ES_tradnl" w:eastAsia="es-MX"/>
              </w:rPr>
            </w:pPr>
          </w:p>
          <w:p w:rsidR="00BC3C46" w:rsidRPr="00BC3C46" w:rsidRDefault="00BC3C46" w:rsidP="00BC3C46">
            <w:pPr>
              <w:spacing w:line="360" w:lineRule="auto"/>
              <w:jc w:val="center"/>
              <w:rPr>
                <w:rFonts w:cs="Arial"/>
                <w:color w:val="000000"/>
                <w:u w:color="000000"/>
                <w:lang w:val="es-ES_tradnl" w:eastAsia="es-MX"/>
              </w:rPr>
            </w:pPr>
            <w:r w:rsidRPr="00BC3C46">
              <w:rPr>
                <w:rFonts w:cs="Arial"/>
                <w:b/>
                <w:bCs/>
                <w:color w:val="000000"/>
                <w:u w:color="000000"/>
                <w:lang w:val="es-ES_tradnl" w:eastAsia="es-MX"/>
              </w:rPr>
              <w:t>A FAVOR</w:t>
            </w:r>
          </w:p>
        </w:tc>
        <w:tc>
          <w:tcPr>
            <w:tcW w:w="1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3C46" w:rsidRPr="00BC3C46" w:rsidRDefault="00BC3C46" w:rsidP="00BC3C46">
            <w:pPr>
              <w:spacing w:line="360" w:lineRule="auto"/>
              <w:jc w:val="center"/>
              <w:rPr>
                <w:rFonts w:cs="Arial"/>
                <w:b/>
                <w:bCs/>
                <w:color w:val="000000"/>
                <w:u w:color="000000"/>
                <w:lang w:val="es-ES_tradnl" w:eastAsia="es-MX"/>
              </w:rPr>
            </w:pPr>
          </w:p>
          <w:p w:rsidR="00BC3C46" w:rsidRPr="00BC3C46" w:rsidRDefault="00BC3C46" w:rsidP="00BC3C46">
            <w:pPr>
              <w:spacing w:line="360" w:lineRule="auto"/>
              <w:jc w:val="center"/>
              <w:rPr>
                <w:rFonts w:cs="Arial"/>
                <w:color w:val="000000"/>
                <w:u w:color="000000"/>
                <w:lang w:val="es-ES_tradnl" w:eastAsia="es-MX"/>
              </w:rPr>
            </w:pPr>
            <w:r w:rsidRPr="00BC3C46">
              <w:rPr>
                <w:rFonts w:cs="Arial"/>
                <w:b/>
                <w:bCs/>
                <w:color w:val="000000"/>
                <w:u w:color="000000"/>
                <w:lang w:val="es-ES_tradnl" w:eastAsia="es-MX"/>
              </w:rPr>
              <w:t>EN CONTRA</w:t>
            </w: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3C46" w:rsidRPr="00BC3C46" w:rsidRDefault="00BC3C46" w:rsidP="00BC3C46">
            <w:pPr>
              <w:spacing w:line="360" w:lineRule="auto"/>
              <w:jc w:val="center"/>
              <w:rPr>
                <w:rFonts w:cs="Arial"/>
                <w:b/>
                <w:bCs/>
                <w:color w:val="000000"/>
                <w:u w:color="000000"/>
                <w:lang w:val="es-ES_tradnl" w:eastAsia="es-MX"/>
              </w:rPr>
            </w:pPr>
          </w:p>
          <w:p w:rsidR="00BC3C46" w:rsidRPr="00BC3C46" w:rsidRDefault="00BC3C46" w:rsidP="00BC3C46">
            <w:pPr>
              <w:spacing w:line="360" w:lineRule="auto"/>
              <w:jc w:val="center"/>
              <w:rPr>
                <w:rFonts w:cs="Arial"/>
                <w:color w:val="000000"/>
                <w:u w:color="000000"/>
                <w:lang w:val="es-ES_tradnl" w:eastAsia="es-MX"/>
              </w:rPr>
            </w:pPr>
            <w:r w:rsidRPr="00BC3C46">
              <w:rPr>
                <w:rFonts w:cs="Arial"/>
                <w:b/>
                <w:bCs/>
                <w:color w:val="000000"/>
                <w:u w:color="000000"/>
                <w:lang w:val="es-ES_tradnl" w:eastAsia="es-MX"/>
              </w:rPr>
              <w:t>ABSTENCIÓN</w:t>
            </w:r>
          </w:p>
        </w:tc>
        <w:tc>
          <w:tcPr>
            <w:tcW w:w="4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3C46" w:rsidRPr="00BC3C46" w:rsidRDefault="00BC3C46" w:rsidP="00BC3C46">
            <w:pPr>
              <w:spacing w:line="360" w:lineRule="auto"/>
              <w:jc w:val="center"/>
              <w:rPr>
                <w:rFonts w:cs="Arial"/>
                <w:b/>
                <w:bCs/>
                <w:color w:val="000000"/>
                <w:u w:color="000000"/>
                <w:lang w:val="es-ES_tradnl" w:eastAsia="es-MX"/>
              </w:rPr>
            </w:pPr>
          </w:p>
          <w:p w:rsidR="00BC3C46" w:rsidRPr="00BC3C46" w:rsidRDefault="00BC3C46" w:rsidP="00BC3C46">
            <w:pPr>
              <w:spacing w:line="360" w:lineRule="auto"/>
              <w:jc w:val="center"/>
              <w:rPr>
                <w:rFonts w:cs="Arial"/>
                <w:color w:val="000000"/>
                <w:u w:color="000000"/>
                <w:lang w:val="es-ES_tradnl" w:eastAsia="es-MX"/>
              </w:rPr>
            </w:pPr>
            <w:r w:rsidRPr="00BC3C46">
              <w:rPr>
                <w:rFonts w:cs="Arial"/>
                <w:b/>
                <w:bCs/>
                <w:color w:val="000000"/>
                <w:u w:color="000000"/>
                <w:lang w:val="es-ES_tradnl" w:eastAsia="es-MX"/>
              </w:rPr>
              <w:t>SI</w:t>
            </w:r>
          </w:p>
        </w:tc>
        <w:tc>
          <w:tcPr>
            <w:tcW w:w="15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3C46" w:rsidRPr="00BC3C46" w:rsidRDefault="00BC3C46" w:rsidP="00BC3C46">
            <w:pPr>
              <w:spacing w:line="360" w:lineRule="auto"/>
              <w:jc w:val="center"/>
              <w:rPr>
                <w:rFonts w:cs="Arial"/>
                <w:b/>
                <w:bCs/>
                <w:color w:val="000000"/>
                <w:u w:color="000000"/>
                <w:lang w:val="es-ES_tradnl" w:eastAsia="es-MX"/>
              </w:rPr>
            </w:pPr>
          </w:p>
          <w:p w:rsidR="00BC3C46" w:rsidRPr="00BC3C46" w:rsidRDefault="00BC3C46" w:rsidP="00BC3C46">
            <w:pPr>
              <w:spacing w:line="360" w:lineRule="auto"/>
              <w:jc w:val="center"/>
              <w:rPr>
                <w:rFonts w:cs="Arial"/>
                <w:color w:val="000000"/>
                <w:u w:color="000000"/>
                <w:lang w:val="es-ES_tradnl" w:eastAsia="es-MX"/>
              </w:rPr>
            </w:pPr>
            <w:r w:rsidRPr="00BC3C46">
              <w:rPr>
                <w:rFonts w:cs="Arial"/>
                <w:b/>
                <w:bCs/>
                <w:color w:val="000000"/>
                <w:u w:color="000000"/>
                <w:lang w:val="es-ES_tradnl" w:eastAsia="es-MX"/>
              </w:rPr>
              <w:t>CUÁLES</w:t>
            </w:r>
          </w:p>
        </w:tc>
      </w:tr>
      <w:tr w:rsidR="00BC3C46" w:rsidRPr="00BC3C46" w:rsidTr="00E2340B">
        <w:trPr>
          <w:trHeight w:val="1394"/>
          <w:jc w:val="center"/>
        </w:trPr>
        <w:tc>
          <w:tcPr>
            <w:tcW w:w="2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3C46" w:rsidRPr="00BC3C46" w:rsidRDefault="00BC3C46" w:rsidP="00BC3C46">
            <w:pPr>
              <w:jc w:val="center"/>
              <w:rPr>
                <w:rFonts w:cs="Arial"/>
                <w:b/>
                <w:bCs/>
                <w:color w:val="000000"/>
                <w:u w:color="000000"/>
                <w:lang w:val="es-ES_tradnl" w:eastAsia="es-MX"/>
              </w:rPr>
            </w:pPr>
            <w:r w:rsidRPr="00BC3C46">
              <w:rPr>
                <w:rFonts w:cs="Arial"/>
                <w:b/>
                <w:bCs/>
                <w:color w:val="000000"/>
                <w:u w:color="000000"/>
                <w:lang w:val="es-ES_tradnl" w:eastAsia="es-MX"/>
              </w:rPr>
              <w:t>DIP. MARCELO DE JESÚS TORRES COFIÑO</w:t>
            </w:r>
          </w:p>
          <w:p w:rsidR="00BC3C46" w:rsidRPr="00BC3C46" w:rsidRDefault="00BC3C46" w:rsidP="00BC3C46">
            <w:pPr>
              <w:spacing w:line="360" w:lineRule="auto"/>
              <w:jc w:val="center"/>
              <w:rPr>
                <w:rFonts w:cs="Arial"/>
                <w:color w:val="000000"/>
                <w:u w:color="000000"/>
                <w:lang w:val="es-ES_tradnl" w:eastAsia="es-MX"/>
              </w:rPr>
            </w:pPr>
            <w:r w:rsidRPr="00BC3C46">
              <w:rPr>
                <w:rFonts w:cs="Arial"/>
                <w:b/>
                <w:bCs/>
                <w:color w:val="000000"/>
                <w:u w:color="000000"/>
                <w:lang w:val="es-ES_tradnl" w:eastAsia="es-MX"/>
              </w:rPr>
              <w:t>(COORDINADOR)</w:t>
            </w:r>
          </w:p>
        </w:tc>
        <w:tc>
          <w:tcPr>
            <w:tcW w:w="11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C3C46" w:rsidRPr="00BC3C46" w:rsidRDefault="00BC3C46" w:rsidP="00BC3C46">
            <w:pPr>
              <w:jc w:val="left"/>
              <w:rPr>
                <w:rFonts w:cs="Arial"/>
                <w:sz w:val="24"/>
                <w:szCs w:val="24"/>
                <w:lang w:val="en-US" w:eastAsia="en-US"/>
              </w:rPr>
            </w:pPr>
          </w:p>
        </w:tc>
        <w:tc>
          <w:tcPr>
            <w:tcW w:w="1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C3C46" w:rsidRPr="00BC3C46" w:rsidRDefault="00BC3C46" w:rsidP="00BC3C46">
            <w:pPr>
              <w:jc w:val="left"/>
              <w:rPr>
                <w:rFonts w:cs="Arial"/>
                <w:sz w:val="24"/>
                <w:szCs w:val="24"/>
                <w:lang w:val="en-US" w:eastAsia="en-US"/>
              </w:rPr>
            </w:pP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C3C46" w:rsidRPr="00BC3C46" w:rsidRDefault="00BC3C46" w:rsidP="00BC3C46">
            <w:pPr>
              <w:jc w:val="left"/>
              <w:rPr>
                <w:rFonts w:cs="Arial"/>
                <w:sz w:val="24"/>
                <w:szCs w:val="24"/>
                <w:lang w:val="en-US" w:eastAsia="en-US"/>
              </w:rPr>
            </w:pPr>
          </w:p>
        </w:tc>
        <w:tc>
          <w:tcPr>
            <w:tcW w:w="4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C3C46" w:rsidRPr="00BC3C46" w:rsidRDefault="00BC3C46" w:rsidP="00BC3C46">
            <w:pPr>
              <w:jc w:val="left"/>
              <w:rPr>
                <w:rFonts w:cs="Arial"/>
                <w:sz w:val="24"/>
                <w:szCs w:val="24"/>
                <w:lang w:val="en-US" w:eastAsia="en-US"/>
              </w:rPr>
            </w:pPr>
          </w:p>
        </w:tc>
        <w:tc>
          <w:tcPr>
            <w:tcW w:w="15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C3C46" w:rsidRPr="00BC3C46" w:rsidRDefault="00BC3C46" w:rsidP="00BC3C46">
            <w:pPr>
              <w:jc w:val="left"/>
              <w:rPr>
                <w:rFonts w:cs="Arial"/>
                <w:sz w:val="24"/>
                <w:szCs w:val="24"/>
                <w:lang w:val="en-US" w:eastAsia="en-US"/>
              </w:rPr>
            </w:pPr>
          </w:p>
        </w:tc>
      </w:tr>
      <w:tr w:rsidR="00BC3C46" w:rsidRPr="00BC3C46" w:rsidTr="00E2340B">
        <w:trPr>
          <w:trHeight w:val="1146"/>
          <w:jc w:val="center"/>
        </w:trPr>
        <w:tc>
          <w:tcPr>
            <w:tcW w:w="2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3C46" w:rsidRPr="00BC3C46" w:rsidRDefault="00BC3C46" w:rsidP="00BC3C46">
            <w:pPr>
              <w:spacing w:line="276" w:lineRule="auto"/>
              <w:jc w:val="center"/>
              <w:rPr>
                <w:rFonts w:cs="Arial"/>
                <w:color w:val="000000"/>
                <w:u w:color="000000"/>
                <w:lang w:val="es-ES_tradnl" w:eastAsia="es-MX"/>
              </w:rPr>
            </w:pPr>
            <w:r w:rsidRPr="00BC3C46">
              <w:rPr>
                <w:rFonts w:cs="Arial"/>
                <w:b/>
                <w:bCs/>
                <w:color w:val="000000"/>
                <w:u w:color="000000"/>
                <w:lang w:val="es-ES_tradnl" w:eastAsia="es-MX"/>
              </w:rPr>
              <w:t>DIP. JAIME BUENO ZERTUCHE</w:t>
            </w:r>
          </w:p>
        </w:tc>
        <w:tc>
          <w:tcPr>
            <w:tcW w:w="11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C3C46" w:rsidRPr="00BC3C46" w:rsidRDefault="00BC3C46" w:rsidP="00BC3C46">
            <w:pPr>
              <w:jc w:val="left"/>
              <w:rPr>
                <w:rFonts w:cs="Arial"/>
                <w:sz w:val="24"/>
                <w:szCs w:val="24"/>
                <w:lang w:val="en-US" w:eastAsia="en-US"/>
              </w:rPr>
            </w:pPr>
          </w:p>
        </w:tc>
        <w:tc>
          <w:tcPr>
            <w:tcW w:w="1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C3C46" w:rsidRPr="00BC3C46" w:rsidRDefault="00BC3C46" w:rsidP="00BC3C46">
            <w:pPr>
              <w:jc w:val="left"/>
              <w:rPr>
                <w:rFonts w:cs="Arial"/>
                <w:sz w:val="24"/>
                <w:szCs w:val="24"/>
                <w:lang w:val="en-US" w:eastAsia="en-US"/>
              </w:rPr>
            </w:pP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C3C46" w:rsidRPr="00BC3C46" w:rsidRDefault="00BC3C46" w:rsidP="00BC3C46">
            <w:pPr>
              <w:jc w:val="left"/>
              <w:rPr>
                <w:rFonts w:cs="Arial"/>
                <w:sz w:val="24"/>
                <w:szCs w:val="24"/>
                <w:lang w:val="en-US" w:eastAsia="en-US"/>
              </w:rPr>
            </w:pPr>
          </w:p>
        </w:tc>
        <w:tc>
          <w:tcPr>
            <w:tcW w:w="4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C3C46" w:rsidRPr="00BC3C46" w:rsidRDefault="00BC3C46" w:rsidP="00BC3C46">
            <w:pPr>
              <w:jc w:val="left"/>
              <w:rPr>
                <w:rFonts w:cs="Arial"/>
                <w:sz w:val="24"/>
                <w:szCs w:val="24"/>
                <w:lang w:val="en-US" w:eastAsia="en-US"/>
              </w:rPr>
            </w:pPr>
          </w:p>
        </w:tc>
        <w:tc>
          <w:tcPr>
            <w:tcW w:w="15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C3C46" w:rsidRPr="00BC3C46" w:rsidRDefault="00BC3C46" w:rsidP="00BC3C46">
            <w:pPr>
              <w:jc w:val="left"/>
              <w:rPr>
                <w:rFonts w:cs="Arial"/>
                <w:sz w:val="24"/>
                <w:szCs w:val="24"/>
                <w:lang w:val="en-US" w:eastAsia="en-US"/>
              </w:rPr>
            </w:pPr>
          </w:p>
        </w:tc>
      </w:tr>
      <w:tr w:rsidR="00BC3C46" w:rsidRPr="00BC3C46" w:rsidTr="00E2340B">
        <w:trPr>
          <w:trHeight w:val="1135"/>
          <w:jc w:val="center"/>
        </w:trPr>
        <w:tc>
          <w:tcPr>
            <w:tcW w:w="2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3C46" w:rsidRPr="00BC3C46" w:rsidRDefault="00BC3C46" w:rsidP="00BC3C46">
            <w:pPr>
              <w:spacing w:line="276" w:lineRule="auto"/>
              <w:jc w:val="center"/>
              <w:rPr>
                <w:rFonts w:cs="Arial"/>
                <w:color w:val="000000"/>
                <w:u w:color="000000"/>
                <w:lang w:val="es-ES_tradnl" w:eastAsia="es-MX"/>
              </w:rPr>
            </w:pPr>
            <w:r w:rsidRPr="00BC3C46">
              <w:rPr>
                <w:rFonts w:cs="Arial"/>
                <w:b/>
                <w:bCs/>
                <w:color w:val="000000"/>
                <w:u w:color="000000"/>
                <w:lang w:val="es-ES_tradnl" w:eastAsia="es-MX"/>
              </w:rPr>
              <w:lastRenderedPageBreak/>
              <w:t>DIP. LUCÍA AZUCENA RAMOS RAMOS</w:t>
            </w:r>
          </w:p>
        </w:tc>
        <w:tc>
          <w:tcPr>
            <w:tcW w:w="11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C3C46" w:rsidRPr="00BC3C46" w:rsidRDefault="00BC3C46" w:rsidP="00BC3C46">
            <w:pPr>
              <w:jc w:val="left"/>
              <w:rPr>
                <w:rFonts w:cs="Arial"/>
                <w:sz w:val="24"/>
                <w:szCs w:val="24"/>
                <w:lang w:eastAsia="en-US"/>
              </w:rPr>
            </w:pPr>
          </w:p>
        </w:tc>
        <w:tc>
          <w:tcPr>
            <w:tcW w:w="1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C3C46" w:rsidRPr="00BC3C46" w:rsidRDefault="00BC3C46" w:rsidP="00BC3C46">
            <w:pPr>
              <w:jc w:val="left"/>
              <w:rPr>
                <w:rFonts w:cs="Arial"/>
                <w:sz w:val="24"/>
                <w:szCs w:val="24"/>
                <w:lang w:eastAsia="en-US"/>
              </w:rPr>
            </w:pP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C3C46" w:rsidRPr="00BC3C46" w:rsidRDefault="00BC3C46" w:rsidP="00BC3C46">
            <w:pPr>
              <w:jc w:val="left"/>
              <w:rPr>
                <w:rFonts w:cs="Arial"/>
                <w:sz w:val="24"/>
                <w:szCs w:val="24"/>
                <w:lang w:eastAsia="en-US"/>
              </w:rPr>
            </w:pPr>
          </w:p>
        </w:tc>
        <w:tc>
          <w:tcPr>
            <w:tcW w:w="4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C3C46" w:rsidRPr="00BC3C46" w:rsidRDefault="00BC3C46" w:rsidP="00BC3C46">
            <w:pPr>
              <w:jc w:val="left"/>
              <w:rPr>
                <w:rFonts w:cs="Arial"/>
                <w:sz w:val="24"/>
                <w:szCs w:val="24"/>
                <w:lang w:eastAsia="en-US"/>
              </w:rPr>
            </w:pPr>
          </w:p>
        </w:tc>
        <w:tc>
          <w:tcPr>
            <w:tcW w:w="15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C3C46" w:rsidRPr="00BC3C46" w:rsidRDefault="00BC3C46" w:rsidP="00BC3C46">
            <w:pPr>
              <w:jc w:val="left"/>
              <w:rPr>
                <w:rFonts w:cs="Arial"/>
                <w:sz w:val="24"/>
                <w:szCs w:val="24"/>
                <w:lang w:eastAsia="en-US"/>
              </w:rPr>
            </w:pPr>
          </w:p>
        </w:tc>
      </w:tr>
      <w:tr w:rsidR="00BC3C46" w:rsidRPr="00BC3C46" w:rsidTr="00E2340B">
        <w:trPr>
          <w:trHeight w:val="1139"/>
          <w:jc w:val="center"/>
        </w:trPr>
        <w:tc>
          <w:tcPr>
            <w:tcW w:w="2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3C46" w:rsidRPr="00BC3C46" w:rsidRDefault="00BC3C46" w:rsidP="00BC3C46">
            <w:pPr>
              <w:spacing w:line="276" w:lineRule="auto"/>
              <w:jc w:val="center"/>
              <w:rPr>
                <w:rFonts w:cs="Arial"/>
                <w:color w:val="000000"/>
                <w:u w:color="000000"/>
                <w:lang w:val="es-ES_tradnl" w:eastAsia="es-MX"/>
              </w:rPr>
            </w:pPr>
            <w:r w:rsidRPr="00BC3C46">
              <w:rPr>
                <w:rFonts w:cs="Arial"/>
                <w:b/>
                <w:bCs/>
                <w:color w:val="000000"/>
                <w:u w:color="000000"/>
                <w:lang w:val="es-ES_tradnl" w:eastAsia="es-MX"/>
              </w:rPr>
              <w:t>DIP. JESÚS ANDRÉS LOYA CARDONA</w:t>
            </w:r>
          </w:p>
        </w:tc>
        <w:tc>
          <w:tcPr>
            <w:tcW w:w="11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C3C46" w:rsidRPr="00BC3C46" w:rsidRDefault="00BC3C46" w:rsidP="00BC3C46">
            <w:pPr>
              <w:jc w:val="left"/>
              <w:rPr>
                <w:rFonts w:cs="Arial"/>
                <w:sz w:val="24"/>
                <w:szCs w:val="24"/>
                <w:lang w:eastAsia="en-US"/>
              </w:rPr>
            </w:pPr>
          </w:p>
        </w:tc>
        <w:tc>
          <w:tcPr>
            <w:tcW w:w="1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C3C46" w:rsidRPr="00BC3C46" w:rsidRDefault="00BC3C46" w:rsidP="00BC3C46">
            <w:pPr>
              <w:jc w:val="left"/>
              <w:rPr>
                <w:rFonts w:cs="Arial"/>
                <w:sz w:val="24"/>
                <w:szCs w:val="24"/>
                <w:lang w:eastAsia="en-US"/>
              </w:rPr>
            </w:pP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C3C46" w:rsidRPr="00BC3C46" w:rsidRDefault="00BC3C46" w:rsidP="00BC3C46">
            <w:pPr>
              <w:jc w:val="left"/>
              <w:rPr>
                <w:rFonts w:cs="Arial"/>
                <w:sz w:val="24"/>
                <w:szCs w:val="24"/>
                <w:lang w:eastAsia="en-US"/>
              </w:rPr>
            </w:pPr>
          </w:p>
        </w:tc>
        <w:tc>
          <w:tcPr>
            <w:tcW w:w="4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C3C46" w:rsidRPr="00BC3C46" w:rsidRDefault="00BC3C46" w:rsidP="00BC3C46">
            <w:pPr>
              <w:jc w:val="left"/>
              <w:rPr>
                <w:rFonts w:cs="Arial"/>
                <w:sz w:val="24"/>
                <w:szCs w:val="24"/>
                <w:lang w:eastAsia="en-US"/>
              </w:rPr>
            </w:pPr>
          </w:p>
        </w:tc>
        <w:tc>
          <w:tcPr>
            <w:tcW w:w="15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C3C46" w:rsidRPr="00BC3C46" w:rsidRDefault="00BC3C46" w:rsidP="00BC3C46">
            <w:pPr>
              <w:jc w:val="left"/>
              <w:rPr>
                <w:rFonts w:cs="Arial"/>
                <w:sz w:val="24"/>
                <w:szCs w:val="24"/>
                <w:lang w:eastAsia="en-US"/>
              </w:rPr>
            </w:pPr>
          </w:p>
        </w:tc>
      </w:tr>
      <w:tr w:rsidR="00BC3C46" w:rsidRPr="00BC3C46" w:rsidTr="00E2340B">
        <w:trPr>
          <w:trHeight w:val="1568"/>
          <w:jc w:val="center"/>
        </w:trPr>
        <w:tc>
          <w:tcPr>
            <w:tcW w:w="2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3C46" w:rsidRPr="00BC3C46" w:rsidRDefault="00BC3C46" w:rsidP="00BC3C46">
            <w:pPr>
              <w:spacing w:line="276" w:lineRule="auto"/>
              <w:jc w:val="center"/>
              <w:rPr>
                <w:rFonts w:cs="Arial"/>
                <w:color w:val="000000"/>
                <w:u w:color="000000"/>
                <w:lang w:val="es-ES_tradnl" w:eastAsia="es-MX"/>
              </w:rPr>
            </w:pPr>
            <w:r w:rsidRPr="00BC3C46">
              <w:rPr>
                <w:rFonts w:cs="Arial"/>
                <w:b/>
                <w:bCs/>
                <w:color w:val="000000"/>
                <w:u w:color="000000"/>
                <w:lang w:val="es-ES_tradnl" w:eastAsia="es-MX"/>
              </w:rPr>
              <w:t>DIP. EMILIO ALEJANDRO DE HOYOS MONTEMAYOR</w:t>
            </w:r>
          </w:p>
        </w:tc>
        <w:tc>
          <w:tcPr>
            <w:tcW w:w="11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C3C46" w:rsidRPr="00BC3C46" w:rsidRDefault="00BC3C46" w:rsidP="00BC3C46">
            <w:pPr>
              <w:jc w:val="left"/>
              <w:rPr>
                <w:rFonts w:cs="Arial"/>
                <w:sz w:val="24"/>
                <w:szCs w:val="24"/>
                <w:lang w:eastAsia="en-US"/>
              </w:rPr>
            </w:pPr>
          </w:p>
        </w:tc>
        <w:tc>
          <w:tcPr>
            <w:tcW w:w="1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C3C46" w:rsidRPr="00BC3C46" w:rsidRDefault="00BC3C46" w:rsidP="00BC3C46">
            <w:pPr>
              <w:jc w:val="left"/>
              <w:rPr>
                <w:rFonts w:cs="Arial"/>
                <w:sz w:val="24"/>
                <w:szCs w:val="24"/>
                <w:lang w:eastAsia="en-US"/>
              </w:rPr>
            </w:pP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C3C46" w:rsidRPr="00BC3C46" w:rsidRDefault="00BC3C46" w:rsidP="00BC3C46">
            <w:pPr>
              <w:jc w:val="left"/>
              <w:rPr>
                <w:rFonts w:cs="Arial"/>
                <w:sz w:val="24"/>
                <w:szCs w:val="24"/>
                <w:lang w:eastAsia="en-US"/>
              </w:rPr>
            </w:pPr>
          </w:p>
        </w:tc>
        <w:tc>
          <w:tcPr>
            <w:tcW w:w="4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C3C46" w:rsidRPr="00BC3C46" w:rsidRDefault="00BC3C46" w:rsidP="00BC3C46">
            <w:pPr>
              <w:jc w:val="left"/>
              <w:rPr>
                <w:rFonts w:cs="Arial"/>
                <w:sz w:val="24"/>
                <w:szCs w:val="24"/>
                <w:lang w:eastAsia="en-US"/>
              </w:rPr>
            </w:pPr>
          </w:p>
        </w:tc>
        <w:tc>
          <w:tcPr>
            <w:tcW w:w="15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C3C46" w:rsidRPr="00BC3C46" w:rsidRDefault="00BC3C46" w:rsidP="00BC3C46">
            <w:pPr>
              <w:jc w:val="left"/>
              <w:rPr>
                <w:rFonts w:cs="Arial"/>
                <w:sz w:val="24"/>
                <w:szCs w:val="24"/>
                <w:lang w:eastAsia="en-US"/>
              </w:rPr>
            </w:pPr>
          </w:p>
        </w:tc>
      </w:tr>
      <w:tr w:rsidR="00BC3C46" w:rsidRPr="00BC3C46" w:rsidTr="00E2340B">
        <w:trPr>
          <w:trHeight w:val="1504"/>
          <w:jc w:val="center"/>
        </w:trPr>
        <w:tc>
          <w:tcPr>
            <w:tcW w:w="2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3C46" w:rsidRPr="00BC3C46" w:rsidRDefault="00BC3C46" w:rsidP="00BC3C46">
            <w:pPr>
              <w:spacing w:line="276" w:lineRule="auto"/>
              <w:jc w:val="center"/>
              <w:rPr>
                <w:rFonts w:cs="Arial"/>
                <w:b/>
                <w:bCs/>
                <w:color w:val="000000"/>
                <w:u w:color="000000"/>
                <w:lang w:val="es-ES_tradnl" w:eastAsia="es-MX"/>
              </w:rPr>
            </w:pPr>
          </w:p>
          <w:p w:rsidR="00BC3C46" w:rsidRPr="00BC3C46" w:rsidRDefault="00BC3C46" w:rsidP="00BC3C46">
            <w:pPr>
              <w:spacing w:line="276" w:lineRule="auto"/>
              <w:jc w:val="center"/>
              <w:rPr>
                <w:rFonts w:cs="Arial"/>
                <w:b/>
                <w:bCs/>
                <w:color w:val="000000"/>
                <w:u w:color="000000"/>
                <w:lang w:val="es-ES_tradnl" w:eastAsia="es-MX"/>
              </w:rPr>
            </w:pPr>
          </w:p>
          <w:p w:rsidR="00BC3C46" w:rsidRPr="00BC3C46" w:rsidRDefault="00BC3C46" w:rsidP="00BC3C46">
            <w:pPr>
              <w:spacing w:line="276" w:lineRule="auto"/>
              <w:jc w:val="center"/>
              <w:rPr>
                <w:rFonts w:cs="Arial"/>
                <w:color w:val="000000"/>
                <w:u w:color="000000"/>
                <w:lang w:val="es-ES_tradnl" w:eastAsia="es-MX"/>
              </w:rPr>
            </w:pPr>
            <w:r w:rsidRPr="00BC3C46">
              <w:rPr>
                <w:rFonts w:cs="Arial"/>
                <w:b/>
                <w:bCs/>
                <w:color w:val="000000"/>
                <w:u w:color="000000"/>
                <w:lang w:val="es-ES_tradnl" w:eastAsia="es-MX"/>
              </w:rPr>
              <w:t>DIP. JUAN ANTONIO GARCÍA VILLA</w:t>
            </w:r>
          </w:p>
        </w:tc>
        <w:tc>
          <w:tcPr>
            <w:tcW w:w="11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C3C46" w:rsidRPr="00BC3C46" w:rsidRDefault="00BC3C46" w:rsidP="00BC3C46">
            <w:pPr>
              <w:jc w:val="left"/>
              <w:rPr>
                <w:rFonts w:cs="Arial"/>
                <w:sz w:val="24"/>
                <w:szCs w:val="24"/>
                <w:lang w:eastAsia="en-US"/>
              </w:rPr>
            </w:pPr>
          </w:p>
        </w:tc>
        <w:tc>
          <w:tcPr>
            <w:tcW w:w="1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C3C46" w:rsidRPr="00BC3C46" w:rsidRDefault="00BC3C46" w:rsidP="00BC3C46">
            <w:pPr>
              <w:jc w:val="left"/>
              <w:rPr>
                <w:rFonts w:cs="Arial"/>
                <w:sz w:val="24"/>
                <w:szCs w:val="24"/>
                <w:lang w:eastAsia="en-US"/>
              </w:rPr>
            </w:pP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C3C46" w:rsidRPr="00BC3C46" w:rsidRDefault="00BC3C46" w:rsidP="00BC3C46">
            <w:pPr>
              <w:jc w:val="left"/>
              <w:rPr>
                <w:rFonts w:cs="Arial"/>
                <w:sz w:val="24"/>
                <w:szCs w:val="24"/>
                <w:lang w:eastAsia="en-US"/>
              </w:rPr>
            </w:pPr>
          </w:p>
        </w:tc>
        <w:tc>
          <w:tcPr>
            <w:tcW w:w="4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C3C46" w:rsidRPr="00BC3C46" w:rsidRDefault="00BC3C46" w:rsidP="00BC3C46">
            <w:pPr>
              <w:jc w:val="left"/>
              <w:rPr>
                <w:rFonts w:cs="Arial"/>
                <w:sz w:val="24"/>
                <w:szCs w:val="24"/>
                <w:lang w:eastAsia="en-US"/>
              </w:rPr>
            </w:pPr>
          </w:p>
        </w:tc>
        <w:tc>
          <w:tcPr>
            <w:tcW w:w="15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C3C46" w:rsidRPr="00BC3C46" w:rsidRDefault="00BC3C46" w:rsidP="00BC3C46">
            <w:pPr>
              <w:jc w:val="left"/>
              <w:rPr>
                <w:rFonts w:cs="Arial"/>
                <w:sz w:val="24"/>
                <w:szCs w:val="24"/>
                <w:lang w:eastAsia="en-US"/>
              </w:rPr>
            </w:pPr>
          </w:p>
        </w:tc>
      </w:tr>
      <w:tr w:rsidR="00BC3C46" w:rsidRPr="00BC3C46" w:rsidTr="00E2340B">
        <w:trPr>
          <w:trHeight w:val="1504"/>
          <w:jc w:val="center"/>
        </w:trPr>
        <w:tc>
          <w:tcPr>
            <w:tcW w:w="2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3C46" w:rsidRPr="00BC3C46" w:rsidRDefault="00BC3C46" w:rsidP="00BC3C46">
            <w:pPr>
              <w:spacing w:line="276" w:lineRule="auto"/>
              <w:jc w:val="center"/>
              <w:rPr>
                <w:rFonts w:cs="Arial"/>
                <w:b/>
                <w:bCs/>
                <w:color w:val="000000"/>
                <w:u w:color="000000"/>
                <w:lang w:val="es-ES_tradnl" w:eastAsia="es-MX"/>
              </w:rPr>
            </w:pPr>
          </w:p>
          <w:p w:rsidR="00BC3C46" w:rsidRPr="00BC3C46" w:rsidRDefault="00BC3C46" w:rsidP="00BC3C46">
            <w:pPr>
              <w:spacing w:line="276" w:lineRule="auto"/>
              <w:jc w:val="center"/>
              <w:rPr>
                <w:rFonts w:cs="Arial"/>
                <w:b/>
                <w:bCs/>
                <w:color w:val="000000"/>
                <w:u w:color="000000"/>
                <w:lang w:val="es-ES_tradnl" w:eastAsia="es-MX"/>
              </w:rPr>
            </w:pPr>
          </w:p>
          <w:p w:rsidR="00BC3C46" w:rsidRPr="00BC3C46" w:rsidRDefault="00BC3C46" w:rsidP="00BC3C46">
            <w:pPr>
              <w:spacing w:line="276" w:lineRule="auto"/>
              <w:jc w:val="center"/>
              <w:rPr>
                <w:rFonts w:cs="Arial"/>
                <w:color w:val="000000"/>
                <w:u w:color="000000"/>
                <w:lang w:val="es-ES_tradnl" w:eastAsia="es-MX"/>
              </w:rPr>
            </w:pPr>
            <w:r w:rsidRPr="00BC3C46">
              <w:rPr>
                <w:rFonts w:cs="Arial"/>
                <w:b/>
                <w:bCs/>
                <w:color w:val="000000"/>
                <w:u w:color="000000"/>
                <w:lang w:val="es-ES_tradnl" w:eastAsia="es-MX"/>
              </w:rPr>
              <w:t>DIP. ELISA CATALINA VILLALOBOS HERNÁNDEZ</w:t>
            </w:r>
          </w:p>
        </w:tc>
        <w:tc>
          <w:tcPr>
            <w:tcW w:w="11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C3C46" w:rsidRPr="00BC3C46" w:rsidRDefault="00BC3C46" w:rsidP="00BC3C46">
            <w:pPr>
              <w:jc w:val="left"/>
              <w:rPr>
                <w:rFonts w:cs="Arial"/>
                <w:sz w:val="24"/>
                <w:szCs w:val="24"/>
                <w:lang w:eastAsia="en-US"/>
              </w:rPr>
            </w:pPr>
          </w:p>
        </w:tc>
        <w:tc>
          <w:tcPr>
            <w:tcW w:w="1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C3C46" w:rsidRPr="00BC3C46" w:rsidRDefault="00BC3C46" w:rsidP="00BC3C46">
            <w:pPr>
              <w:jc w:val="left"/>
              <w:rPr>
                <w:rFonts w:cs="Arial"/>
                <w:sz w:val="24"/>
                <w:szCs w:val="24"/>
                <w:lang w:eastAsia="en-US"/>
              </w:rPr>
            </w:pP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C3C46" w:rsidRPr="00BC3C46" w:rsidRDefault="00BC3C46" w:rsidP="00BC3C46">
            <w:pPr>
              <w:jc w:val="left"/>
              <w:rPr>
                <w:rFonts w:cs="Arial"/>
                <w:sz w:val="24"/>
                <w:szCs w:val="24"/>
                <w:lang w:eastAsia="en-US"/>
              </w:rPr>
            </w:pPr>
          </w:p>
        </w:tc>
        <w:tc>
          <w:tcPr>
            <w:tcW w:w="4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C3C46" w:rsidRPr="00BC3C46" w:rsidRDefault="00BC3C46" w:rsidP="00BC3C46">
            <w:pPr>
              <w:jc w:val="left"/>
              <w:rPr>
                <w:rFonts w:cs="Arial"/>
                <w:sz w:val="24"/>
                <w:szCs w:val="24"/>
                <w:lang w:eastAsia="en-US"/>
              </w:rPr>
            </w:pPr>
          </w:p>
        </w:tc>
        <w:tc>
          <w:tcPr>
            <w:tcW w:w="15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C3C46" w:rsidRPr="00BC3C46" w:rsidRDefault="00BC3C46" w:rsidP="00BC3C46">
            <w:pPr>
              <w:jc w:val="left"/>
              <w:rPr>
                <w:rFonts w:cs="Arial"/>
                <w:sz w:val="24"/>
                <w:szCs w:val="24"/>
                <w:lang w:eastAsia="en-US"/>
              </w:rPr>
            </w:pPr>
          </w:p>
        </w:tc>
      </w:tr>
      <w:tr w:rsidR="00BC3C46" w:rsidRPr="00BC3C46" w:rsidTr="00E2340B">
        <w:trPr>
          <w:trHeight w:val="1504"/>
          <w:jc w:val="center"/>
        </w:trPr>
        <w:tc>
          <w:tcPr>
            <w:tcW w:w="2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3C46" w:rsidRPr="00BC3C46" w:rsidRDefault="00BC3C46" w:rsidP="00BC3C46">
            <w:pPr>
              <w:spacing w:line="276" w:lineRule="auto"/>
              <w:jc w:val="center"/>
              <w:rPr>
                <w:rFonts w:cs="Arial"/>
                <w:b/>
                <w:bCs/>
                <w:color w:val="000000"/>
                <w:u w:color="000000"/>
                <w:lang w:val="es-ES_tradnl" w:eastAsia="es-MX"/>
              </w:rPr>
            </w:pPr>
          </w:p>
          <w:p w:rsidR="00BC3C46" w:rsidRPr="00BC3C46" w:rsidRDefault="00BC3C46" w:rsidP="00BC3C46">
            <w:pPr>
              <w:spacing w:line="276" w:lineRule="auto"/>
              <w:jc w:val="center"/>
              <w:rPr>
                <w:rFonts w:cs="Arial"/>
                <w:b/>
                <w:bCs/>
                <w:color w:val="000000"/>
                <w:u w:color="000000"/>
                <w:lang w:val="es-ES_tradnl" w:eastAsia="es-MX"/>
              </w:rPr>
            </w:pPr>
          </w:p>
          <w:p w:rsidR="00BC3C46" w:rsidRPr="00BC3C46" w:rsidRDefault="00BC3C46" w:rsidP="00BC3C46">
            <w:pPr>
              <w:spacing w:line="276" w:lineRule="auto"/>
              <w:jc w:val="center"/>
              <w:rPr>
                <w:rFonts w:cs="Arial"/>
                <w:color w:val="000000"/>
                <w:u w:color="000000"/>
                <w:lang w:val="es-ES_tradnl" w:eastAsia="es-MX"/>
              </w:rPr>
            </w:pPr>
            <w:r w:rsidRPr="00BC3C46">
              <w:rPr>
                <w:rFonts w:cs="Arial"/>
                <w:b/>
                <w:bCs/>
                <w:color w:val="000000"/>
                <w:u w:color="000000"/>
                <w:lang w:val="es-ES_tradnl" w:eastAsia="es-MX"/>
              </w:rPr>
              <w:t>DIP. CLAUDIA ISELA RAMÍREZ PINEDA</w:t>
            </w:r>
          </w:p>
        </w:tc>
        <w:tc>
          <w:tcPr>
            <w:tcW w:w="11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C3C46" w:rsidRPr="00BC3C46" w:rsidRDefault="00BC3C46" w:rsidP="00BC3C46">
            <w:pPr>
              <w:jc w:val="left"/>
              <w:rPr>
                <w:rFonts w:cs="Arial"/>
                <w:sz w:val="24"/>
                <w:szCs w:val="24"/>
                <w:lang w:eastAsia="en-US"/>
              </w:rPr>
            </w:pPr>
          </w:p>
        </w:tc>
        <w:tc>
          <w:tcPr>
            <w:tcW w:w="1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C3C46" w:rsidRPr="00BC3C46" w:rsidRDefault="00BC3C46" w:rsidP="00BC3C46">
            <w:pPr>
              <w:jc w:val="left"/>
              <w:rPr>
                <w:rFonts w:cs="Arial"/>
                <w:sz w:val="24"/>
                <w:szCs w:val="24"/>
                <w:lang w:eastAsia="en-US"/>
              </w:rPr>
            </w:pP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C3C46" w:rsidRPr="00BC3C46" w:rsidRDefault="00BC3C46" w:rsidP="00BC3C46">
            <w:pPr>
              <w:jc w:val="left"/>
              <w:rPr>
                <w:rFonts w:cs="Arial"/>
                <w:sz w:val="24"/>
                <w:szCs w:val="24"/>
                <w:lang w:eastAsia="en-US"/>
              </w:rPr>
            </w:pPr>
          </w:p>
        </w:tc>
        <w:tc>
          <w:tcPr>
            <w:tcW w:w="4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C3C46" w:rsidRPr="00BC3C46" w:rsidRDefault="00BC3C46" w:rsidP="00BC3C46">
            <w:pPr>
              <w:jc w:val="left"/>
              <w:rPr>
                <w:rFonts w:cs="Arial"/>
                <w:sz w:val="24"/>
                <w:szCs w:val="24"/>
                <w:lang w:eastAsia="en-US"/>
              </w:rPr>
            </w:pPr>
          </w:p>
        </w:tc>
        <w:tc>
          <w:tcPr>
            <w:tcW w:w="15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C3C46" w:rsidRPr="00BC3C46" w:rsidRDefault="00BC3C46" w:rsidP="00BC3C46">
            <w:pPr>
              <w:jc w:val="left"/>
              <w:rPr>
                <w:rFonts w:cs="Arial"/>
                <w:sz w:val="24"/>
                <w:szCs w:val="24"/>
                <w:lang w:eastAsia="en-US"/>
              </w:rPr>
            </w:pPr>
          </w:p>
        </w:tc>
      </w:tr>
    </w:tbl>
    <w:p w:rsidR="00BC3C46" w:rsidRPr="00BC3C46" w:rsidRDefault="00BC3C46" w:rsidP="00BC3C46">
      <w:pPr>
        <w:widowControl w:val="0"/>
        <w:pBdr>
          <w:top w:val="nil"/>
          <w:left w:val="nil"/>
          <w:bottom w:val="nil"/>
          <w:right w:val="nil"/>
          <w:between w:val="nil"/>
          <w:bar w:val="nil"/>
        </w:pBdr>
        <w:jc w:val="center"/>
        <w:rPr>
          <w:rFonts w:eastAsia="Arial Unicode MS" w:cs="Arial"/>
          <w:b/>
          <w:bCs/>
          <w:color w:val="000000"/>
          <w:sz w:val="24"/>
          <w:szCs w:val="24"/>
          <w:u w:color="000000"/>
          <w:bdr w:val="nil"/>
          <w:lang w:val="es-ES_tradnl" w:eastAsia="es-MX"/>
        </w:rPr>
      </w:pPr>
    </w:p>
    <w:p w:rsidR="00BC3C46" w:rsidRPr="00BC3C46" w:rsidRDefault="00BC3C46" w:rsidP="00BC3C46">
      <w:pPr>
        <w:widowControl w:val="0"/>
        <w:pBdr>
          <w:top w:val="nil"/>
          <w:left w:val="nil"/>
          <w:bottom w:val="nil"/>
          <w:right w:val="nil"/>
          <w:between w:val="nil"/>
          <w:bar w:val="nil"/>
        </w:pBdr>
        <w:jc w:val="center"/>
        <w:rPr>
          <w:rFonts w:eastAsia="Arial Unicode MS" w:cs="Arial"/>
          <w:b/>
          <w:bCs/>
          <w:color w:val="000000"/>
          <w:sz w:val="24"/>
          <w:szCs w:val="24"/>
          <w:u w:color="000000"/>
          <w:bdr w:val="nil"/>
          <w:lang w:val="es-ES_tradnl" w:eastAsia="es-MX"/>
        </w:rPr>
      </w:pPr>
    </w:p>
    <w:p w:rsidR="00BC3C46" w:rsidRPr="00BC3C46" w:rsidRDefault="00BC3C46" w:rsidP="00BC3C46">
      <w:pPr>
        <w:widowControl w:val="0"/>
        <w:pBdr>
          <w:top w:val="nil"/>
          <w:left w:val="nil"/>
          <w:bottom w:val="nil"/>
          <w:right w:val="nil"/>
          <w:between w:val="nil"/>
          <w:bar w:val="nil"/>
        </w:pBdr>
        <w:jc w:val="center"/>
        <w:rPr>
          <w:rFonts w:eastAsia="Arial Unicode MS" w:cs="Arial"/>
          <w:b/>
          <w:bCs/>
          <w:color w:val="000000"/>
          <w:sz w:val="24"/>
          <w:szCs w:val="24"/>
          <w:u w:color="000000"/>
          <w:bdr w:val="nil"/>
          <w:lang w:val="es-ES_tradnl" w:eastAsia="es-MX"/>
        </w:rPr>
      </w:pPr>
    </w:p>
    <w:p w:rsidR="00BC3C46" w:rsidRPr="00BC3C46" w:rsidRDefault="00BC3C46" w:rsidP="00BC3C46">
      <w:pPr>
        <w:pBdr>
          <w:top w:val="nil"/>
          <w:left w:val="nil"/>
          <w:bottom w:val="nil"/>
          <w:right w:val="nil"/>
          <w:between w:val="nil"/>
          <w:bar w:val="nil"/>
        </w:pBdr>
        <w:rPr>
          <w:rFonts w:eastAsia="Arial Unicode MS" w:cs="Arial"/>
          <w:color w:val="000000"/>
          <w:sz w:val="24"/>
          <w:szCs w:val="24"/>
          <w:u w:color="000000"/>
          <w:bdr w:val="nil"/>
          <w:lang w:val="es-ES_tradnl" w:eastAsia="es-MX"/>
        </w:rPr>
      </w:pPr>
    </w:p>
    <w:p w:rsidR="00BC3C46" w:rsidRDefault="00BC3C46">
      <w:pPr>
        <w:jc w:val="left"/>
      </w:pPr>
      <w:r>
        <w:br w:type="page"/>
      </w:r>
    </w:p>
    <w:p w:rsidR="00BC3C46" w:rsidRPr="00BC3C46" w:rsidRDefault="00BC3C46" w:rsidP="00BC3C46">
      <w:pPr>
        <w:spacing w:line="276" w:lineRule="auto"/>
        <w:rPr>
          <w:rFonts w:cs="Arial"/>
          <w:sz w:val="28"/>
          <w:szCs w:val="28"/>
          <w:lang w:val="es-ES"/>
        </w:rPr>
      </w:pPr>
      <w:r w:rsidRPr="00BC3C46">
        <w:rPr>
          <w:rFonts w:eastAsia="Calibri" w:cs="Arial"/>
          <w:b/>
          <w:sz w:val="28"/>
          <w:szCs w:val="28"/>
        </w:rPr>
        <w:lastRenderedPageBreak/>
        <w:t xml:space="preserve">DICTAMEN </w:t>
      </w:r>
      <w:r w:rsidRPr="00BC3C46">
        <w:rPr>
          <w:rFonts w:cs="Arial"/>
          <w:sz w:val="28"/>
          <w:szCs w:val="28"/>
        </w:rPr>
        <w:t>de</w:t>
      </w:r>
      <w:r w:rsidRPr="00BC3C46">
        <w:rPr>
          <w:rFonts w:cs="Arial"/>
          <w:b/>
          <w:sz w:val="28"/>
          <w:szCs w:val="28"/>
        </w:rPr>
        <w:t xml:space="preserve"> </w:t>
      </w:r>
      <w:r w:rsidRPr="00BC3C46">
        <w:rPr>
          <w:rFonts w:eastAsia="Calibri" w:cs="Arial"/>
          <w:sz w:val="28"/>
          <w:szCs w:val="28"/>
        </w:rPr>
        <w:t>la Comisión de Desarrollo Social de la Sexagésima Primera Legislatura del Congreso del Estado Independiente, Libre y Soberano de Coahuila de Zaragoza, con relación a</w:t>
      </w:r>
      <w:r w:rsidRPr="00BC3C46">
        <w:rPr>
          <w:rFonts w:cs="Arial"/>
          <w:sz w:val="28"/>
          <w:szCs w:val="28"/>
        </w:rPr>
        <w:t xml:space="preserve"> </w:t>
      </w:r>
      <w:r w:rsidRPr="00BC3C46">
        <w:rPr>
          <w:rFonts w:eastAsia="Calibri" w:cs="Arial"/>
          <w:sz w:val="28"/>
          <w:szCs w:val="28"/>
        </w:rPr>
        <w:t xml:space="preserve">la Iniciativa con Proyecto de Decreto en </w:t>
      </w:r>
      <w:r w:rsidRPr="00BC3C46">
        <w:rPr>
          <w:rFonts w:cs="Arial"/>
          <w:sz w:val="28"/>
          <w:szCs w:val="28"/>
        </w:rPr>
        <w:t>la que se propone adicionar un segundo párrafo a la fracción II del artículo 13</w:t>
      </w:r>
      <w:r w:rsidRPr="00BC3C46">
        <w:rPr>
          <w:rFonts w:cs="Arial"/>
          <w:sz w:val="28"/>
          <w:szCs w:val="28"/>
          <w:lang w:val="es-ES"/>
        </w:rPr>
        <w:t xml:space="preserve"> de la Ley para el Desarrollo Social del Estado de Coahuila de Zaragoza.</w:t>
      </w:r>
    </w:p>
    <w:p w:rsidR="00BC3C46" w:rsidRPr="00BC3C46" w:rsidRDefault="00BC3C46" w:rsidP="00BC3C46">
      <w:pPr>
        <w:spacing w:line="276" w:lineRule="auto"/>
        <w:rPr>
          <w:rFonts w:eastAsia="Calibri" w:cs="Arial"/>
          <w:sz w:val="28"/>
          <w:szCs w:val="28"/>
        </w:rPr>
      </w:pPr>
    </w:p>
    <w:p w:rsidR="00BC3C46" w:rsidRPr="00BC3C46" w:rsidRDefault="00BC3C46" w:rsidP="00BC3C46">
      <w:pPr>
        <w:spacing w:line="276" w:lineRule="auto"/>
        <w:rPr>
          <w:rFonts w:eastAsia="Calibri" w:cs="Arial"/>
          <w:sz w:val="28"/>
          <w:szCs w:val="28"/>
        </w:rPr>
      </w:pPr>
    </w:p>
    <w:p w:rsidR="00BC3C46" w:rsidRPr="00BC3C46" w:rsidRDefault="00BC3C46" w:rsidP="00BC3C46">
      <w:pPr>
        <w:spacing w:line="276" w:lineRule="auto"/>
        <w:jc w:val="center"/>
        <w:rPr>
          <w:rFonts w:eastAsia="Calibri" w:cs="Arial"/>
          <w:b/>
          <w:sz w:val="28"/>
          <w:szCs w:val="28"/>
        </w:rPr>
      </w:pPr>
      <w:r w:rsidRPr="00BC3C46">
        <w:rPr>
          <w:rFonts w:eastAsia="Calibri" w:cs="Arial"/>
          <w:b/>
          <w:sz w:val="28"/>
          <w:szCs w:val="28"/>
        </w:rPr>
        <w:t>R E S U L T A N D O</w:t>
      </w:r>
    </w:p>
    <w:p w:rsidR="00BC3C46" w:rsidRPr="00BC3C46" w:rsidRDefault="00BC3C46" w:rsidP="00BC3C46">
      <w:pPr>
        <w:spacing w:line="276" w:lineRule="auto"/>
        <w:rPr>
          <w:rFonts w:eastAsia="Calibri" w:cs="Arial"/>
          <w:sz w:val="28"/>
          <w:szCs w:val="28"/>
        </w:rPr>
      </w:pPr>
    </w:p>
    <w:p w:rsidR="00BC3C46" w:rsidRPr="00BC3C46" w:rsidRDefault="00BC3C46" w:rsidP="00BC3C46">
      <w:pPr>
        <w:spacing w:line="276" w:lineRule="auto"/>
        <w:rPr>
          <w:rFonts w:cs="Arial"/>
          <w:color w:val="000000"/>
          <w:sz w:val="28"/>
          <w:szCs w:val="28"/>
        </w:rPr>
      </w:pPr>
      <w:r w:rsidRPr="00BC3C46">
        <w:rPr>
          <w:rFonts w:cs="Arial"/>
          <w:b/>
          <w:sz w:val="28"/>
          <w:szCs w:val="28"/>
        </w:rPr>
        <w:t>PRIMERO.-</w:t>
      </w:r>
      <w:r w:rsidRPr="00BC3C46">
        <w:rPr>
          <w:rFonts w:cs="Arial"/>
          <w:sz w:val="28"/>
          <w:szCs w:val="28"/>
        </w:rPr>
        <w:t xml:space="preserve"> Que en sesión celebrada por el Pleno del Congreso el 15 de mayo de 2019, se acordó turnar a la </w:t>
      </w:r>
      <w:r w:rsidRPr="00BC3C46">
        <w:rPr>
          <w:rFonts w:eastAsia="Calibri" w:cs="Arial"/>
          <w:sz w:val="28"/>
          <w:szCs w:val="28"/>
        </w:rPr>
        <w:t>Comisión de Desarrollo Social</w:t>
      </w:r>
      <w:r w:rsidRPr="00BC3C46">
        <w:rPr>
          <w:rFonts w:cs="Arial"/>
          <w:sz w:val="28"/>
          <w:szCs w:val="28"/>
        </w:rPr>
        <w:t xml:space="preserve"> la iniciativa planteada </w:t>
      </w:r>
      <w:r w:rsidRPr="00BC3C46">
        <w:rPr>
          <w:rFonts w:eastAsia="Calibri" w:cs="Arial"/>
          <w:sz w:val="28"/>
          <w:szCs w:val="28"/>
        </w:rPr>
        <w:t xml:space="preserve">por la </w:t>
      </w:r>
      <w:r w:rsidRPr="00BC3C46">
        <w:rPr>
          <w:rFonts w:cs="Arial"/>
          <w:color w:val="000000"/>
          <w:sz w:val="28"/>
          <w:szCs w:val="28"/>
        </w:rPr>
        <w:t xml:space="preserve">Diputada Verónica Boreque Martínez González, conjuntamente con las demás Diputadas y Diputados del Grupo Parlamentario “Gral. Andrés S. Viesca”, del Partido Revolucionario Institucional, </w:t>
      </w:r>
      <w:r w:rsidRPr="00BC3C46">
        <w:rPr>
          <w:rFonts w:cs="Arial"/>
          <w:sz w:val="28"/>
          <w:szCs w:val="28"/>
        </w:rPr>
        <w:t>mediante la cual se propone adicionar un segundo párrafo a la fracción II del artículo 13</w:t>
      </w:r>
      <w:r w:rsidRPr="00BC3C46">
        <w:rPr>
          <w:rFonts w:cs="Arial"/>
          <w:sz w:val="28"/>
          <w:szCs w:val="28"/>
          <w:lang w:val="es-ES"/>
        </w:rPr>
        <w:t xml:space="preserve"> </w:t>
      </w:r>
      <w:r w:rsidRPr="00BC3C46">
        <w:rPr>
          <w:rFonts w:cs="Arial"/>
          <w:sz w:val="28"/>
          <w:szCs w:val="28"/>
        </w:rPr>
        <w:t xml:space="preserve">de la Ley </w:t>
      </w:r>
      <w:r w:rsidRPr="00BC3C46">
        <w:rPr>
          <w:rFonts w:cs="Arial"/>
          <w:color w:val="000000"/>
          <w:sz w:val="28"/>
          <w:szCs w:val="28"/>
        </w:rPr>
        <w:t>para el Desarrollo Social del Estado de Coahuila de Zaragoza.</w:t>
      </w:r>
    </w:p>
    <w:p w:rsidR="00BC3C46" w:rsidRPr="00BC3C46" w:rsidRDefault="00BC3C46" w:rsidP="00BC3C46">
      <w:pPr>
        <w:spacing w:line="276" w:lineRule="auto"/>
        <w:rPr>
          <w:rFonts w:cs="Arial"/>
          <w:color w:val="000000"/>
          <w:sz w:val="28"/>
          <w:szCs w:val="28"/>
        </w:rPr>
      </w:pPr>
    </w:p>
    <w:p w:rsidR="00BC3C46" w:rsidRPr="00BC3C46" w:rsidRDefault="00BC3C46" w:rsidP="00BC3C46">
      <w:pPr>
        <w:spacing w:line="276" w:lineRule="auto"/>
        <w:rPr>
          <w:rFonts w:cs="Arial"/>
          <w:sz w:val="28"/>
          <w:szCs w:val="28"/>
        </w:rPr>
      </w:pPr>
      <w:r w:rsidRPr="00BC3C46">
        <w:rPr>
          <w:rFonts w:cs="Arial"/>
          <w:b/>
          <w:sz w:val="28"/>
          <w:szCs w:val="28"/>
        </w:rPr>
        <w:t xml:space="preserve">SEGUNDO.- </w:t>
      </w:r>
      <w:r w:rsidRPr="00BC3C46">
        <w:rPr>
          <w:rFonts w:cs="Arial"/>
          <w:sz w:val="28"/>
          <w:szCs w:val="28"/>
        </w:rPr>
        <w:t xml:space="preserve">Que en cumplimiento a dicho acuerdo, la Oficialía Mayor de este H. Congreso del Estado turnó a la </w:t>
      </w:r>
      <w:r w:rsidRPr="00BC3C46">
        <w:rPr>
          <w:rFonts w:eastAsia="Calibri" w:cs="Arial"/>
          <w:sz w:val="28"/>
          <w:szCs w:val="28"/>
        </w:rPr>
        <w:t xml:space="preserve">Comisión de Desarrollo Social </w:t>
      </w:r>
      <w:r w:rsidRPr="00BC3C46">
        <w:rPr>
          <w:rFonts w:cs="Arial"/>
          <w:sz w:val="28"/>
          <w:szCs w:val="28"/>
        </w:rPr>
        <w:t>la iniciativa a que se ha hecho referencia, para efectos de estudio y dictamen.</w:t>
      </w:r>
    </w:p>
    <w:p w:rsidR="00BC3C46" w:rsidRPr="00BC3C46" w:rsidRDefault="00BC3C46" w:rsidP="00BC3C46">
      <w:pPr>
        <w:spacing w:line="276" w:lineRule="auto"/>
        <w:rPr>
          <w:rFonts w:cs="Arial"/>
          <w:sz w:val="28"/>
          <w:szCs w:val="28"/>
        </w:rPr>
      </w:pPr>
    </w:p>
    <w:p w:rsidR="00BC3C46" w:rsidRPr="00BC3C46" w:rsidRDefault="00BC3C46" w:rsidP="00BC3C46">
      <w:pPr>
        <w:spacing w:line="276" w:lineRule="auto"/>
        <w:rPr>
          <w:rFonts w:cs="Arial"/>
          <w:sz w:val="28"/>
          <w:szCs w:val="28"/>
        </w:rPr>
      </w:pPr>
    </w:p>
    <w:p w:rsidR="00BC3C46" w:rsidRPr="00BC3C46" w:rsidRDefault="00BC3C46" w:rsidP="00BC3C46">
      <w:pPr>
        <w:spacing w:line="276" w:lineRule="auto"/>
        <w:jc w:val="center"/>
        <w:rPr>
          <w:rFonts w:cs="Arial"/>
          <w:b/>
          <w:sz w:val="28"/>
          <w:szCs w:val="28"/>
        </w:rPr>
      </w:pPr>
      <w:r w:rsidRPr="00BC3C46">
        <w:rPr>
          <w:rFonts w:cs="Arial"/>
          <w:b/>
          <w:sz w:val="28"/>
          <w:szCs w:val="28"/>
        </w:rPr>
        <w:t>C O N S I D E R A N D O</w:t>
      </w:r>
    </w:p>
    <w:p w:rsidR="00BC3C46" w:rsidRPr="00BC3C46" w:rsidRDefault="00BC3C46" w:rsidP="00BC3C46">
      <w:pPr>
        <w:spacing w:line="276" w:lineRule="auto"/>
        <w:rPr>
          <w:rFonts w:cs="Arial"/>
          <w:b/>
          <w:sz w:val="28"/>
          <w:szCs w:val="28"/>
        </w:rPr>
      </w:pPr>
    </w:p>
    <w:p w:rsidR="00BC3C46" w:rsidRPr="00BC3C46" w:rsidRDefault="00BC3C46" w:rsidP="00BC3C46">
      <w:pPr>
        <w:spacing w:line="276" w:lineRule="auto"/>
        <w:rPr>
          <w:rFonts w:cs="Arial"/>
          <w:sz w:val="28"/>
          <w:szCs w:val="28"/>
        </w:rPr>
      </w:pPr>
      <w:r w:rsidRPr="00BC3C46">
        <w:rPr>
          <w:rFonts w:cs="Arial"/>
          <w:b/>
          <w:sz w:val="28"/>
          <w:szCs w:val="28"/>
        </w:rPr>
        <w:t xml:space="preserve">PRIMERO.- </w:t>
      </w:r>
      <w:r w:rsidRPr="00BC3C46">
        <w:rPr>
          <w:rFonts w:cs="Arial"/>
          <w:sz w:val="28"/>
          <w:szCs w:val="28"/>
        </w:rPr>
        <w:t xml:space="preserve">Que la Comisión de </w:t>
      </w:r>
      <w:r w:rsidRPr="00BC3C46">
        <w:rPr>
          <w:rFonts w:eastAsia="Calibri" w:cs="Arial"/>
          <w:sz w:val="28"/>
          <w:szCs w:val="28"/>
        </w:rPr>
        <w:t>Desarrollo Social</w:t>
      </w:r>
      <w:r w:rsidRPr="00BC3C46">
        <w:rPr>
          <w:rFonts w:cs="Arial"/>
          <w:sz w:val="28"/>
          <w:szCs w:val="28"/>
        </w:rPr>
        <w:t xml:space="preserve"> es competente para emitir el presente dictamen, de conformidad con las facultades que le otorgan los artículos 96, 116, 117 y demás relativos de la Ley Orgánica del Congreso del Estado Independiente, Libre y Soberano de Coahuila de Zaragoza.</w:t>
      </w:r>
    </w:p>
    <w:p w:rsidR="00BC3C46" w:rsidRPr="00BC3C46" w:rsidRDefault="00BC3C46" w:rsidP="00BC3C46">
      <w:pPr>
        <w:spacing w:line="276" w:lineRule="auto"/>
        <w:rPr>
          <w:rFonts w:cs="Arial"/>
          <w:sz w:val="28"/>
          <w:szCs w:val="28"/>
        </w:rPr>
      </w:pPr>
    </w:p>
    <w:p w:rsidR="00BC3C46" w:rsidRPr="00BC3C46" w:rsidRDefault="00BC3C46" w:rsidP="00BC3C46">
      <w:pPr>
        <w:spacing w:line="276" w:lineRule="auto"/>
        <w:rPr>
          <w:rFonts w:cs="Arial"/>
          <w:sz w:val="28"/>
          <w:szCs w:val="28"/>
        </w:rPr>
      </w:pPr>
    </w:p>
    <w:p w:rsidR="00BC3C46" w:rsidRPr="00BC3C46" w:rsidRDefault="00BC3C46" w:rsidP="00BC3C46">
      <w:pPr>
        <w:spacing w:line="276" w:lineRule="auto"/>
        <w:rPr>
          <w:rFonts w:cs="Arial"/>
          <w:sz w:val="28"/>
          <w:szCs w:val="28"/>
        </w:rPr>
      </w:pPr>
      <w:r w:rsidRPr="00BC3C46">
        <w:rPr>
          <w:rFonts w:eastAsia="Calibri" w:cs="Arial"/>
          <w:b/>
          <w:sz w:val="28"/>
          <w:szCs w:val="28"/>
        </w:rPr>
        <w:lastRenderedPageBreak/>
        <w:t xml:space="preserve">SEGUNDO.- </w:t>
      </w:r>
      <w:r w:rsidRPr="00BC3C46">
        <w:rPr>
          <w:rFonts w:cs="Arial"/>
          <w:sz w:val="28"/>
          <w:szCs w:val="28"/>
        </w:rPr>
        <w:t xml:space="preserve">Que la </w:t>
      </w:r>
      <w:r w:rsidRPr="00BC3C46">
        <w:rPr>
          <w:rFonts w:cs="Arial"/>
          <w:color w:val="000000"/>
          <w:sz w:val="28"/>
          <w:szCs w:val="28"/>
        </w:rPr>
        <w:t xml:space="preserve">Iniciativa con Proyecto de Decreto por la que </w:t>
      </w:r>
      <w:r w:rsidRPr="00BC3C46">
        <w:rPr>
          <w:rFonts w:cs="Arial"/>
          <w:sz w:val="28"/>
          <w:szCs w:val="28"/>
        </w:rPr>
        <w:t>se propone adicionar un segundo párrafo a la fracción II del artículo 13</w:t>
      </w:r>
      <w:r w:rsidRPr="00BC3C46">
        <w:rPr>
          <w:rFonts w:cs="Arial"/>
          <w:sz w:val="28"/>
          <w:szCs w:val="28"/>
          <w:lang w:val="es-ES"/>
        </w:rPr>
        <w:t xml:space="preserve"> </w:t>
      </w:r>
      <w:r w:rsidRPr="00BC3C46">
        <w:rPr>
          <w:rFonts w:cs="Arial"/>
          <w:sz w:val="28"/>
          <w:szCs w:val="28"/>
        </w:rPr>
        <w:t xml:space="preserve">de la Ley </w:t>
      </w:r>
      <w:r w:rsidRPr="00BC3C46">
        <w:rPr>
          <w:rFonts w:cs="Arial"/>
          <w:color w:val="000000"/>
          <w:sz w:val="28"/>
          <w:szCs w:val="28"/>
        </w:rPr>
        <w:t>para el Desarrollo Social del Estado de Coahuila de Zaragoza,</w:t>
      </w:r>
      <w:r w:rsidRPr="00BC3C46">
        <w:rPr>
          <w:rFonts w:eastAsia="Calibri" w:cs="Arial"/>
          <w:sz w:val="28"/>
          <w:szCs w:val="28"/>
        </w:rPr>
        <w:t xml:space="preserve"> se </w:t>
      </w:r>
      <w:r w:rsidRPr="00BC3C46">
        <w:rPr>
          <w:rFonts w:cs="Arial"/>
          <w:sz w:val="28"/>
          <w:szCs w:val="28"/>
        </w:rPr>
        <w:t>basa en la siguiente:</w:t>
      </w:r>
    </w:p>
    <w:p w:rsidR="00BC3C46" w:rsidRPr="00BC3C46" w:rsidRDefault="00BC3C46" w:rsidP="00BC3C46">
      <w:pPr>
        <w:spacing w:line="276" w:lineRule="auto"/>
        <w:rPr>
          <w:rFonts w:cs="Arial"/>
          <w:sz w:val="28"/>
          <w:szCs w:val="28"/>
        </w:rPr>
      </w:pPr>
    </w:p>
    <w:p w:rsidR="00BC3C46" w:rsidRPr="00BC3C46" w:rsidRDefault="00BC3C46" w:rsidP="00BC3C46">
      <w:pPr>
        <w:spacing w:line="276" w:lineRule="auto"/>
        <w:jc w:val="center"/>
        <w:rPr>
          <w:rFonts w:cs="Arial"/>
          <w:b/>
          <w:sz w:val="28"/>
          <w:szCs w:val="28"/>
        </w:rPr>
      </w:pPr>
      <w:r w:rsidRPr="00BC3C46">
        <w:rPr>
          <w:rFonts w:cs="Arial"/>
          <w:b/>
          <w:sz w:val="28"/>
          <w:szCs w:val="28"/>
        </w:rPr>
        <w:t>E X P O S I C I Ó N  D E  M O T I V O S</w:t>
      </w:r>
    </w:p>
    <w:p w:rsidR="00BC3C46" w:rsidRPr="00BC3C46" w:rsidRDefault="00BC3C46" w:rsidP="00BC3C46">
      <w:pPr>
        <w:spacing w:line="276" w:lineRule="auto"/>
        <w:jc w:val="center"/>
        <w:rPr>
          <w:rFonts w:cs="Arial"/>
          <w:b/>
          <w:sz w:val="28"/>
          <w:szCs w:val="28"/>
        </w:rPr>
      </w:pPr>
    </w:p>
    <w:p w:rsidR="00BC3C46" w:rsidRPr="00BC3C46" w:rsidRDefault="00BC3C46" w:rsidP="00BC3C46">
      <w:pPr>
        <w:spacing w:line="276" w:lineRule="auto"/>
        <w:jc w:val="center"/>
        <w:rPr>
          <w:rFonts w:cs="Arial"/>
          <w:b/>
          <w:sz w:val="28"/>
          <w:szCs w:val="28"/>
        </w:rPr>
      </w:pPr>
    </w:p>
    <w:p w:rsidR="00BC3C46" w:rsidRPr="00BC3C46" w:rsidRDefault="00BC3C46" w:rsidP="00BC3C46">
      <w:pPr>
        <w:spacing w:line="276" w:lineRule="auto"/>
        <w:ind w:left="567" w:right="617"/>
        <w:rPr>
          <w:rFonts w:eastAsia="Arial" w:cs="Arial"/>
          <w:bCs/>
          <w:i/>
          <w:sz w:val="28"/>
          <w:szCs w:val="28"/>
        </w:rPr>
      </w:pPr>
      <w:r w:rsidRPr="00BC3C46">
        <w:rPr>
          <w:rFonts w:cs="Arial"/>
          <w:i/>
          <w:sz w:val="28"/>
          <w:szCs w:val="28"/>
        </w:rPr>
        <w:t>“</w:t>
      </w:r>
      <w:r w:rsidRPr="00BC3C46">
        <w:rPr>
          <w:rFonts w:eastAsia="Arial" w:cs="Arial"/>
          <w:bCs/>
          <w:i/>
          <w:sz w:val="28"/>
          <w:szCs w:val="28"/>
        </w:rPr>
        <w:t>La importancia y trascendencia que guarde el tema de desarrollo social es determinante para el bienestar de una población, más aún para aquellos sectores que se encuentran en alguna situación de vulnerabilidad. El combate a la pobreza se inscribe en esta materia como el principal objetivo de toda política de desarrollo social; esta es una tarea primordial de todo gobierno ya que en un contexto general no solo se habla sobre bajos ingresos, sino también expone la susceptibilidad, la exclusión, la falta de transparencia, la exposición a la violencia y la desigualdad que día con día se enfrentan los que menos tienen y más batallan.</w:t>
      </w:r>
    </w:p>
    <w:p w:rsidR="00BC3C46" w:rsidRPr="00BC3C46" w:rsidRDefault="00BC3C46" w:rsidP="00BC3C46">
      <w:pPr>
        <w:spacing w:line="276" w:lineRule="auto"/>
        <w:ind w:left="567" w:right="617"/>
        <w:rPr>
          <w:rFonts w:eastAsia="Arial" w:cs="Arial"/>
          <w:bCs/>
          <w:i/>
          <w:sz w:val="28"/>
          <w:szCs w:val="28"/>
        </w:rPr>
      </w:pPr>
    </w:p>
    <w:p w:rsidR="00BC3C46" w:rsidRPr="00BC3C46" w:rsidRDefault="00BC3C46" w:rsidP="00BC3C46">
      <w:pPr>
        <w:spacing w:line="276" w:lineRule="auto"/>
        <w:ind w:left="567" w:right="617"/>
        <w:rPr>
          <w:rFonts w:eastAsia="Arial" w:cs="Arial"/>
          <w:bCs/>
          <w:i/>
          <w:sz w:val="28"/>
          <w:szCs w:val="28"/>
        </w:rPr>
      </w:pPr>
      <w:r w:rsidRPr="00BC3C46">
        <w:rPr>
          <w:rFonts w:eastAsia="Arial" w:cs="Arial"/>
          <w:bCs/>
          <w:i/>
          <w:sz w:val="28"/>
          <w:szCs w:val="28"/>
        </w:rPr>
        <w:t xml:space="preserve">Para mayor amplitud en el tema, desprendemos de una definición del Banco Mundial, que el desarrollo social es “la necesidad de poner en primer lugar a las personas durante los procesos de desarrollo”. El desarrollo social promueve la inclusión de gente que vive en vulnerabilidad o en estado de pobreza, tratando de empoderarlas, creando sociedades cohesivas y resilientes, y mejorando la accesibilidad de las instituciones públicas frente a sus ciudadanos. Transforma la compleja relación entre las sociedades y los Estados en intervenciones concretas para mejorar la calidad de vida. </w:t>
      </w:r>
    </w:p>
    <w:p w:rsidR="00BC3C46" w:rsidRPr="00BC3C46" w:rsidRDefault="00BC3C46" w:rsidP="00BC3C46">
      <w:pPr>
        <w:spacing w:line="276" w:lineRule="auto"/>
        <w:ind w:left="567" w:right="617"/>
        <w:rPr>
          <w:rFonts w:eastAsia="Arial" w:cs="Arial"/>
          <w:bCs/>
          <w:i/>
          <w:sz w:val="28"/>
          <w:szCs w:val="28"/>
        </w:rPr>
      </w:pPr>
    </w:p>
    <w:p w:rsidR="00BC3C46" w:rsidRPr="00BC3C46" w:rsidRDefault="00BC3C46" w:rsidP="00BC3C46">
      <w:pPr>
        <w:spacing w:line="276" w:lineRule="auto"/>
        <w:ind w:left="567" w:right="617"/>
        <w:rPr>
          <w:rFonts w:eastAsia="Arial" w:cs="Arial"/>
          <w:bCs/>
          <w:i/>
          <w:sz w:val="28"/>
          <w:szCs w:val="28"/>
        </w:rPr>
      </w:pPr>
    </w:p>
    <w:p w:rsidR="00BC3C46" w:rsidRPr="00BC3C46" w:rsidRDefault="00BC3C46" w:rsidP="00BC3C46">
      <w:pPr>
        <w:spacing w:line="276" w:lineRule="auto"/>
        <w:ind w:left="567" w:right="617"/>
        <w:rPr>
          <w:rFonts w:eastAsia="Arial" w:cs="Arial"/>
          <w:bCs/>
          <w:i/>
          <w:sz w:val="28"/>
          <w:szCs w:val="28"/>
        </w:rPr>
      </w:pPr>
      <w:r w:rsidRPr="00BC3C46">
        <w:rPr>
          <w:rFonts w:eastAsia="Arial" w:cs="Arial"/>
          <w:bCs/>
          <w:i/>
          <w:sz w:val="28"/>
          <w:szCs w:val="28"/>
        </w:rPr>
        <w:lastRenderedPageBreak/>
        <w:t>La gente a la que van dirigidos dichos programas institucionales generalmente tiene limitaciones y no sólo de índole económicas, sino también educativas, de comunicación o lenguaje, alguna discapacidad, simplemente por estar en etapa de edad avanzada, o porque viven en zonas alejadas de la mancha urbana; son amplias y variadas las dificultades presentadas por los posibles beneficiarios que, en muchos de los casos, les impide inscribirse al padrón de programas de desarrollo social.</w:t>
      </w:r>
    </w:p>
    <w:p w:rsidR="00BC3C46" w:rsidRPr="00BC3C46" w:rsidRDefault="00BC3C46" w:rsidP="00BC3C46">
      <w:pPr>
        <w:spacing w:line="276" w:lineRule="auto"/>
        <w:ind w:left="567" w:right="617"/>
        <w:rPr>
          <w:rFonts w:eastAsia="Arial" w:cs="Arial"/>
          <w:bCs/>
          <w:i/>
          <w:sz w:val="28"/>
          <w:szCs w:val="28"/>
        </w:rPr>
      </w:pPr>
    </w:p>
    <w:p w:rsidR="00BC3C46" w:rsidRPr="00BC3C46" w:rsidRDefault="00BC3C46" w:rsidP="00BC3C46">
      <w:pPr>
        <w:spacing w:line="276" w:lineRule="auto"/>
        <w:ind w:left="567" w:right="617"/>
        <w:rPr>
          <w:rFonts w:eastAsia="Arial" w:cs="Arial"/>
          <w:bCs/>
          <w:i/>
          <w:sz w:val="28"/>
          <w:szCs w:val="28"/>
        </w:rPr>
      </w:pPr>
      <w:r w:rsidRPr="00BC3C46">
        <w:rPr>
          <w:rFonts w:eastAsia="Arial" w:cs="Arial"/>
          <w:bCs/>
          <w:i/>
          <w:sz w:val="28"/>
          <w:szCs w:val="28"/>
        </w:rPr>
        <w:t>Bajo estas primicias, el gobierno del Estado de Coahuila tiene como una de sus funciones desplegadas a través de la Secretaría de Inclusión y Desarrollo Social, el formular, definir, conducir, articular y evaluar las políticas, estrategias y acciones de desarrollo social; estas comprenden aquellos programas en materia de población, salud, vivienda, servicios públicos, educación, cultura y deporte, que en coordinación con las entidades estatales correspondientes, son diseñados y programados exclusivamente para la atención de grupos vulnerables, marginados o con rezago socioeconómico. Lo cierto es que, aún y sin dejar de reconocer los logros gubernamentales, existe un amplio número de personas que requieren ser atendidas.</w:t>
      </w:r>
    </w:p>
    <w:p w:rsidR="00BC3C46" w:rsidRPr="00BC3C46" w:rsidRDefault="00BC3C46" w:rsidP="00BC3C46">
      <w:pPr>
        <w:spacing w:line="276" w:lineRule="auto"/>
        <w:ind w:left="567" w:right="617"/>
        <w:rPr>
          <w:rFonts w:eastAsia="Arial" w:cs="Arial"/>
          <w:bCs/>
          <w:i/>
          <w:sz w:val="28"/>
          <w:szCs w:val="28"/>
        </w:rPr>
      </w:pPr>
    </w:p>
    <w:p w:rsidR="00BC3C46" w:rsidRPr="00BC3C46" w:rsidRDefault="00BC3C46" w:rsidP="00BC3C46">
      <w:pPr>
        <w:spacing w:line="276" w:lineRule="auto"/>
        <w:ind w:left="567" w:right="617"/>
        <w:rPr>
          <w:rFonts w:eastAsia="Arial" w:cs="Arial"/>
          <w:bCs/>
          <w:i/>
          <w:sz w:val="28"/>
          <w:szCs w:val="28"/>
        </w:rPr>
      </w:pPr>
      <w:r w:rsidRPr="00BC3C46">
        <w:rPr>
          <w:rFonts w:eastAsia="Arial" w:cs="Arial"/>
          <w:bCs/>
          <w:i/>
          <w:sz w:val="28"/>
          <w:szCs w:val="28"/>
        </w:rPr>
        <w:t xml:space="preserve">Todo lo antes señalado, sirve de marco de referencia para comprender que, básicamente, en el tema del desarrollo social se involucra totalmente la participación del gobierno para beneficiar y brindar apoyos materiales a su población. Estamos convencidos que es obligación de la autoridad brindar las herramientas necesarias para que los beneficiarios accedan sin trabas a dichos programas sociales. Requerimos que las autoridades hagan más fácil y amena la relación entre el beneficiario social y el procedimiento para inscribirse a los programas estatales que les proveerán de un beneficio y una ayuda de suma importancia. </w:t>
      </w:r>
    </w:p>
    <w:p w:rsidR="00BC3C46" w:rsidRPr="00BC3C46" w:rsidRDefault="00BC3C46" w:rsidP="00BC3C46">
      <w:pPr>
        <w:spacing w:line="276" w:lineRule="auto"/>
        <w:ind w:left="567" w:right="617"/>
        <w:rPr>
          <w:rFonts w:eastAsia="Arial" w:cs="Arial"/>
          <w:bCs/>
          <w:i/>
          <w:sz w:val="28"/>
          <w:szCs w:val="28"/>
        </w:rPr>
      </w:pPr>
    </w:p>
    <w:p w:rsidR="00BC3C46" w:rsidRPr="00BC3C46" w:rsidRDefault="00BC3C46" w:rsidP="00BC3C46">
      <w:pPr>
        <w:spacing w:line="276" w:lineRule="auto"/>
        <w:ind w:left="567" w:right="617"/>
        <w:rPr>
          <w:rFonts w:eastAsia="Arial" w:cs="Arial"/>
          <w:bCs/>
          <w:i/>
          <w:sz w:val="28"/>
          <w:szCs w:val="28"/>
        </w:rPr>
      </w:pPr>
      <w:r w:rsidRPr="00BC3C46">
        <w:rPr>
          <w:rFonts w:eastAsia="Arial" w:cs="Arial"/>
          <w:bCs/>
          <w:i/>
          <w:sz w:val="28"/>
          <w:szCs w:val="28"/>
        </w:rPr>
        <w:t>En este sentido, el propósito de la presente Iniciativa es establecer en la Ley de Desarrollo Social como parte de los derechos de los beneficiarios de programas de desarrollo social una serie de facilidades para que aseguren su incorporación a dichos programas, tales como recibir orientación personalizada, accesibilidad y apoyo durante la integración de su expediente y la recopilación de sus documentos personales obligatorios para su inclusión en el padrón.</w:t>
      </w:r>
    </w:p>
    <w:p w:rsidR="00BC3C46" w:rsidRPr="00BC3C46" w:rsidRDefault="00BC3C46" w:rsidP="00BC3C46">
      <w:pPr>
        <w:spacing w:line="276" w:lineRule="auto"/>
        <w:ind w:left="567" w:right="617"/>
        <w:rPr>
          <w:rFonts w:eastAsia="Arial" w:cs="Arial"/>
          <w:bCs/>
          <w:i/>
          <w:sz w:val="28"/>
          <w:szCs w:val="28"/>
        </w:rPr>
      </w:pPr>
    </w:p>
    <w:p w:rsidR="00BC3C46" w:rsidRPr="00BC3C46" w:rsidRDefault="00BC3C46" w:rsidP="00BC3C46">
      <w:pPr>
        <w:spacing w:line="276" w:lineRule="auto"/>
        <w:ind w:left="567" w:right="617"/>
        <w:rPr>
          <w:rFonts w:eastAsia="Arial" w:cs="Arial"/>
          <w:bCs/>
          <w:i/>
          <w:sz w:val="28"/>
          <w:szCs w:val="28"/>
        </w:rPr>
      </w:pPr>
      <w:r w:rsidRPr="00BC3C46">
        <w:rPr>
          <w:rFonts w:eastAsia="Arial" w:cs="Arial"/>
          <w:bCs/>
          <w:i/>
          <w:sz w:val="28"/>
          <w:szCs w:val="28"/>
        </w:rPr>
        <w:t>También se pretende contemplar que dichas personas reciban forzosamente en su domicilio particular todo tipo de notificaciones relacionadas con su inscripción al padrón, si se les acepto o no, si les hace falta subsanar algún requisito, o inclusive recibir en su domicilio los servicios, cuando exista causa justificada para ello y sea ya parte del programa como beneficiario.</w:t>
      </w:r>
    </w:p>
    <w:p w:rsidR="00BC3C46" w:rsidRPr="00BC3C46" w:rsidRDefault="00BC3C46" w:rsidP="00BC3C46">
      <w:pPr>
        <w:spacing w:line="276" w:lineRule="auto"/>
        <w:ind w:left="567" w:right="617"/>
        <w:rPr>
          <w:rFonts w:eastAsia="Arial" w:cs="Arial"/>
          <w:bCs/>
          <w:i/>
          <w:sz w:val="28"/>
          <w:szCs w:val="28"/>
        </w:rPr>
      </w:pPr>
    </w:p>
    <w:p w:rsidR="00BC3C46" w:rsidRPr="00BC3C46" w:rsidRDefault="00BC3C46" w:rsidP="00BC3C46">
      <w:pPr>
        <w:spacing w:line="276" w:lineRule="auto"/>
        <w:ind w:left="567" w:right="617"/>
        <w:rPr>
          <w:rFonts w:eastAsia="Calibri" w:cs="Arial"/>
          <w:i/>
          <w:sz w:val="28"/>
          <w:szCs w:val="28"/>
        </w:rPr>
      </w:pPr>
      <w:r w:rsidRPr="00BC3C46">
        <w:rPr>
          <w:rFonts w:eastAsia="Arial" w:cs="Arial"/>
          <w:bCs/>
          <w:i/>
          <w:sz w:val="28"/>
          <w:szCs w:val="28"/>
        </w:rPr>
        <w:t>Consideramos que con esta adecuación se estaría ampliando considerablemente la cobertura de los programas de desarrollo social en nuestro Estado, con el consecuente beneficio a un mayor número de Coahuilenses.</w:t>
      </w:r>
      <w:r w:rsidRPr="00BC3C46">
        <w:rPr>
          <w:rFonts w:cs="Arial"/>
          <w:i/>
          <w:sz w:val="28"/>
          <w:szCs w:val="28"/>
        </w:rPr>
        <w:t>”</w:t>
      </w:r>
    </w:p>
    <w:p w:rsidR="00BC3C46" w:rsidRPr="00BC3C46" w:rsidRDefault="00BC3C46" w:rsidP="00BC3C46">
      <w:pPr>
        <w:spacing w:line="276" w:lineRule="auto"/>
        <w:rPr>
          <w:rFonts w:cs="Arial"/>
          <w:b/>
          <w:sz w:val="28"/>
          <w:szCs w:val="28"/>
        </w:rPr>
      </w:pPr>
    </w:p>
    <w:p w:rsidR="00BC3C46" w:rsidRPr="00BC3C46" w:rsidRDefault="00BC3C46" w:rsidP="00BC3C46">
      <w:pPr>
        <w:spacing w:line="276" w:lineRule="auto"/>
        <w:rPr>
          <w:rFonts w:eastAsia="Calibri" w:cs="Arial"/>
          <w:sz w:val="28"/>
          <w:szCs w:val="28"/>
        </w:rPr>
      </w:pPr>
      <w:r w:rsidRPr="00BC3C46">
        <w:rPr>
          <w:rFonts w:cs="Arial"/>
          <w:b/>
          <w:sz w:val="28"/>
          <w:szCs w:val="28"/>
        </w:rPr>
        <w:t xml:space="preserve">TERCERO.- </w:t>
      </w:r>
      <w:r w:rsidRPr="00BC3C46">
        <w:rPr>
          <w:rFonts w:cs="Arial"/>
          <w:sz w:val="28"/>
          <w:szCs w:val="28"/>
        </w:rPr>
        <w:t xml:space="preserve">Que la iniciativa planteada por la Diputada </w:t>
      </w:r>
      <w:r w:rsidRPr="00BC3C46">
        <w:rPr>
          <w:rFonts w:cs="Arial"/>
          <w:color w:val="000000"/>
          <w:sz w:val="28"/>
          <w:szCs w:val="28"/>
        </w:rPr>
        <w:t xml:space="preserve">Verónica Boreque Martínez González, del Grupo Parlamentario “Gral. Andrés S. Viesca” del Partido Revolucionario Institucional, mediante la cual propone </w:t>
      </w:r>
      <w:r w:rsidRPr="00BC3C46">
        <w:rPr>
          <w:rFonts w:cs="Arial"/>
          <w:sz w:val="28"/>
          <w:szCs w:val="28"/>
        </w:rPr>
        <w:t>adicionar un segundo párrafo a la fracción II del artículo 13</w:t>
      </w:r>
      <w:r w:rsidRPr="00BC3C46">
        <w:rPr>
          <w:rFonts w:cs="Arial"/>
          <w:sz w:val="28"/>
          <w:szCs w:val="28"/>
          <w:lang w:val="es-ES"/>
        </w:rPr>
        <w:t xml:space="preserve"> </w:t>
      </w:r>
      <w:r w:rsidRPr="00BC3C46">
        <w:rPr>
          <w:rFonts w:cs="Arial"/>
          <w:sz w:val="28"/>
          <w:szCs w:val="28"/>
        </w:rPr>
        <w:t xml:space="preserve">de la Ley </w:t>
      </w:r>
      <w:r w:rsidRPr="00BC3C46">
        <w:rPr>
          <w:rFonts w:cs="Arial"/>
          <w:color w:val="000000"/>
          <w:sz w:val="28"/>
          <w:szCs w:val="28"/>
        </w:rPr>
        <w:t xml:space="preserve">para el Desarrollo Social del Estado de Coahuila de Zaragoza, tiene por objeto </w:t>
      </w:r>
      <w:r w:rsidRPr="00BC3C46">
        <w:rPr>
          <w:rFonts w:eastAsia="Calibri" w:cs="Arial"/>
          <w:sz w:val="28"/>
          <w:szCs w:val="28"/>
        </w:rPr>
        <w:t>incorporar dentro del derecho que tienen los sujetos de desarrollo social de acceder a los programas que ofrezcan los gobiernos estatal y municipales, el que sean orientados sobre la normatividad aplicable al programa y se les brinde apoyo sobre la integración de su expediente y documentación, para que sean incluidos en el padrón de los programas sociales.</w:t>
      </w:r>
    </w:p>
    <w:p w:rsidR="00BC3C46" w:rsidRPr="00BC3C46" w:rsidRDefault="00BC3C46" w:rsidP="00BC3C46">
      <w:pPr>
        <w:spacing w:line="276" w:lineRule="auto"/>
        <w:rPr>
          <w:rFonts w:eastAsia="Calibri" w:cs="Arial"/>
          <w:sz w:val="28"/>
          <w:szCs w:val="28"/>
        </w:rPr>
      </w:pPr>
    </w:p>
    <w:p w:rsidR="00BC3C46" w:rsidRPr="00BC3C46" w:rsidRDefault="00BC3C46" w:rsidP="00BC3C46">
      <w:pPr>
        <w:spacing w:line="276" w:lineRule="auto"/>
        <w:rPr>
          <w:rFonts w:eastAsia="Calibri" w:cs="Arial"/>
          <w:sz w:val="28"/>
          <w:szCs w:val="28"/>
        </w:rPr>
      </w:pPr>
      <w:r w:rsidRPr="00BC3C46">
        <w:rPr>
          <w:rFonts w:eastAsia="Calibri" w:cs="Arial"/>
          <w:sz w:val="28"/>
          <w:szCs w:val="28"/>
        </w:rPr>
        <w:t>Al respecto, coincidimos con la Diputada promovente de esta iniciativa, en que los programas sociales están dirigidos a un sector de la población, que en su mayoría corresponde a grupos vulnerables, marginados o con rezago socioeconómico y que precisamente lo que se pretende a través de los programas sociales es solucionar una problemática que afecta a ese sector de la población, ya sea en un aspecto de mejora educativa, salud, laboral, bienestar social, etc. y en ese sentido, es importante que a las personas a las que van dirigidos los programas sociales, se le brinde por parte de las autoridades una orientación debida para que puedan acceder a los beneficios que se ofrecen en los programas sociales.</w:t>
      </w:r>
    </w:p>
    <w:p w:rsidR="00BC3C46" w:rsidRPr="00BC3C46" w:rsidRDefault="00BC3C46" w:rsidP="00BC3C46">
      <w:pPr>
        <w:spacing w:line="276" w:lineRule="auto"/>
        <w:rPr>
          <w:rFonts w:eastAsia="Calibri" w:cs="Arial"/>
          <w:sz w:val="28"/>
          <w:szCs w:val="28"/>
        </w:rPr>
      </w:pPr>
    </w:p>
    <w:p w:rsidR="00BC3C46" w:rsidRPr="00BC3C46" w:rsidRDefault="00BC3C46" w:rsidP="00BC3C46">
      <w:pPr>
        <w:spacing w:line="276" w:lineRule="auto"/>
        <w:rPr>
          <w:rFonts w:eastAsia="Arial" w:cs="Arial"/>
          <w:bCs/>
          <w:sz w:val="28"/>
          <w:szCs w:val="28"/>
        </w:rPr>
      </w:pPr>
      <w:r w:rsidRPr="00BC3C46">
        <w:rPr>
          <w:rFonts w:eastAsia="Calibri" w:cs="Arial"/>
          <w:sz w:val="28"/>
          <w:szCs w:val="28"/>
        </w:rPr>
        <w:t xml:space="preserve">En tal tesitura, consideramos viable la iniciativa planteada a fin de que las autoridades encargadas de los programas sociales, ya sea estatal o municipal, ofrezcan la debida atención a la población beneficiaria para facilitar su incorporación a los programas sociales, propiciándoles la ayuda necesaria para integrar su expediente y orientándolos sobre la normatividad que rige </w:t>
      </w:r>
      <w:r w:rsidRPr="00BC3C46">
        <w:rPr>
          <w:rFonts w:eastAsia="Arial" w:cs="Arial"/>
          <w:bCs/>
          <w:sz w:val="28"/>
          <w:szCs w:val="28"/>
        </w:rPr>
        <w:t xml:space="preserve">dichos programas sociales. </w:t>
      </w:r>
    </w:p>
    <w:p w:rsidR="00BC3C46" w:rsidRPr="00BC3C46" w:rsidRDefault="00BC3C46" w:rsidP="00BC3C46">
      <w:pPr>
        <w:spacing w:line="276" w:lineRule="auto"/>
        <w:rPr>
          <w:rFonts w:eastAsia="Arial" w:cs="Arial"/>
          <w:bCs/>
          <w:sz w:val="28"/>
          <w:szCs w:val="28"/>
        </w:rPr>
      </w:pPr>
    </w:p>
    <w:p w:rsidR="00BC3C46" w:rsidRPr="00BC3C46" w:rsidRDefault="00BC3C46" w:rsidP="00BC3C46">
      <w:pPr>
        <w:spacing w:line="276" w:lineRule="auto"/>
        <w:rPr>
          <w:rFonts w:eastAsia="Arial" w:cs="Arial"/>
          <w:bCs/>
          <w:sz w:val="28"/>
          <w:szCs w:val="28"/>
        </w:rPr>
      </w:pPr>
      <w:r w:rsidRPr="00BC3C46">
        <w:rPr>
          <w:rFonts w:eastAsia="Arial" w:cs="Arial"/>
          <w:bCs/>
          <w:sz w:val="28"/>
          <w:szCs w:val="28"/>
        </w:rPr>
        <w:t xml:space="preserve">No obstante, se le hacen algunas precisiones de técnica legislativa a la iniciativa planteada y en la redacción de la adición propuesta para un mejor entendimiento, respetando el sentido de la misma. </w:t>
      </w:r>
    </w:p>
    <w:p w:rsidR="00BC3C46" w:rsidRPr="00BC3C46" w:rsidRDefault="00BC3C46" w:rsidP="00BC3C46">
      <w:pPr>
        <w:spacing w:line="276" w:lineRule="auto"/>
        <w:ind w:left="567" w:right="617"/>
        <w:rPr>
          <w:rFonts w:eastAsia="Arial" w:cs="Arial"/>
          <w:bCs/>
          <w:sz w:val="28"/>
          <w:szCs w:val="28"/>
        </w:rPr>
      </w:pPr>
    </w:p>
    <w:p w:rsidR="00BC3C46" w:rsidRPr="00BC3C46" w:rsidRDefault="00BC3C46" w:rsidP="00BC3C46">
      <w:pPr>
        <w:spacing w:line="276" w:lineRule="auto"/>
        <w:rPr>
          <w:rFonts w:cs="Arial"/>
          <w:sz w:val="28"/>
          <w:szCs w:val="28"/>
        </w:rPr>
      </w:pPr>
      <w:r w:rsidRPr="00BC3C46">
        <w:rPr>
          <w:rFonts w:cs="Arial"/>
          <w:sz w:val="28"/>
          <w:szCs w:val="28"/>
        </w:rPr>
        <w:t xml:space="preserve">Por lo anteriormente expuesto, los integrantes de la </w:t>
      </w:r>
      <w:r w:rsidRPr="00BC3C46">
        <w:rPr>
          <w:rFonts w:eastAsia="Calibri" w:cs="Arial"/>
          <w:sz w:val="28"/>
          <w:szCs w:val="28"/>
        </w:rPr>
        <w:t>Comisión de Desarrollo Social</w:t>
      </w:r>
      <w:r w:rsidRPr="00BC3C46">
        <w:rPr>
          <w:rFonts w:cs="Arial"/>
          <w:sz w:val="28"/>
          <w:szCs w:val="28"/>
        </w:rPr>
        <w:t xml:space="preserve"> de la Sexagésima Primera Legislatura del Congreso del Estado Independiente, Libre y Soberano de Coahuila de Zaragoza, estiman pertinente emitir y poner a consideración del H. Pleno del Congreso, el siguiente:</w:t>
      </w:r>
    </w:p>
    <w:p w:rsidR="00BC3C46" w:rsidRPr="00BC3C46" w:rsidRDefault="00BC3C46" w:rsidP="00BC3C46">
      <w:pPr>
        <w:spacing w:line="276" w:lineRule="auto"/>
        <w:rPr>
          <w:rFonts w:cs="Arial"/>
          <w:b/>
          <w:sz w:val="28"/>
          <w:szCs w:val="28"/>
        </w:rPr>
      </w:pPr>
    </w:p>
    <w:p w:rsidR="00BC3C46" w:rsidRPr="00BC3C46" w:rsidRDefault="00BC3C46" w:rsidP="00BC3C46">
      <w:pPr>
        <w:spacing w:line="276" w:lineRule="auto"/>
        <w:jc w:val="center"/>
        <w:rPr>
          <w:rFonts w:cs="Arial"/>
          <w:b/>
          <w:sz w:val="28"/>
          <w:szCs w:val="28"/>
        </w:rPr>
      </w:pPr>
      <w:r w:rsidRPr="00BC3C46">
        <w:rPr>
          <w:rFonts w:cs="Arial"/>
          <w:b/>
          <w:sz w:val="28"/>
          <w:szCs w:val="28"/>
        </w:rPr>
        <w:t>PROYECTO DE DECRETO.</w:t>
      </w:r>
    </w:p>
    <w:p w:rsidR="00BC3C46" w:rsidRPr="00BC3C46" w:rsidRDefault="00BC3C46" w:rsidP="00BC3C46">
      <w:pPr>
        <w:spacing w:line="276" w:lineRule="auto"/>
        <w:rPr>
          <w:rFonts w:cs="Arial"/>
          <w:sz w:val="28"/>
          <w:szCs w:val="28"/>
        </w:rPr>
      </w:pPr>
      <w:r w:rsidRPr="00BC3C46">
        <w:rPr>
          <w:rFonts w:cs="Arial"/>
          <w:b/>
          <w:sz w:val="28"/>
          <w:szCs w:val="28"/>
        </w:rPr>
        <w:lastRenderedPageBreak/>
        <w:t>ARTÍCULO ÚNICO. -</w:t>
      </w:r>
      <w:r w:rsidRPr="00BC3C46">
        <w:rPr>
          <w:rFonts w:cs="Arial"/>
          <w:sz w:val="28"/>
          <w:szCs w:val="28"/>
        </w:rPr>
        <w:t xml:space="preserve"> Se adiciona un párrafo a la fracción II del artículo 13 de la Ley para el Desarrollo Social del Estado de Coahuila de Zaragoza, para quedar como sigue:</w:t>
      </w:r>
    </w:p>
    <w:p w:rsidR="00BC3C46" w:rsidRPr="00BC3C46" w:rsidRDefault="00BC3C46" w:rsidP="00BC3C46">
      <w:pPr>
        <w:spacing w:line="276" w:lineRule="auto"/>
        <w:rPr>
          <w:rFonts w:cs="Arial"/>
          <w:sz w:val="28"/>
          <w:szCs w:val="28"/>
        </w:rPr>
      </w:pPr>
    </w:p>
    <w:p w:rsidR="00BC3C46" w:rsidRPr="00BC3C46" w:rsidRDefault="00BC3C46" w:rsidP="00BC3C46">
      <w:pPr>
        <w:spacing w:line="276" w:lineRule="auto"/>
        <w:rPr>
          <w:rFonts w:eastAsia="Arial" w:cs="Arial"/>
          <w:sz w:val="28"/>
          <w:szCs w:val="28"/>
        </w:rPr>
      </w:pPr>
      <w:r w:rsidRPr="00BC3C46">
        <w:rPr>
          <w:rFonts w:eastAsia="Arial" w:cs="Arial"/>
          <w:b/>
          <w:sz w:val="28"/>
          <w:szCs w:val="28"/>
        </w:rPr>
        <w:t>Artículo 13.</w:t>
      </w:r>
      <w:r w:rsidRPr="00BC3C46">
        <w:rPr>
          <w:rFonts w:eastAsia="Arial" w:cs="Arial"/>
          <w:sz w:val="28"/>
          <w:szCs w:val="28"/>
        </w:rPr>
        <w:t xml:space="preserve"> …:</w:t>
      </w:r>
    </w:p>
    <w:p w:rsidR="00BC3C46" w:rsidRPr="00BC3C46" w:rsidRDefault="00BC3C46" w:rsidP="00BC3C46">
      <w:pPr>
        <w:spacing w:line="276" w:lineRule="auto"/>
        <w:rPr>
          <w:rFonts w:eastAsia="Arial" w:cs="Arial"/>
          <w:sz w:val="28"/>
          <w:szCs w:val="28"/>
        </w:rPr>
      </w:pPr>
    </w:p>
    <w:p w:rsidR="00BC3C46" w:rsidRPr="00BC3C46" w:rsidRDefault="00BC3C46" w:rsidP="00BC3C46">
      <w:pPr>
        <w:spacing w:line="276" w:lineRule="auto"/>
        <w:rPr>
          <w:rFonts w:eastAsia="Arial" w:cs="Arial"/>
          <w:b/>
          <w:sz w:val="28"/>
          <w:szCs w:val="28"/>
        </w:rPr>
      </w:pPr>
      <w:r w:rsidRPr="00BC3C46">
        <w:rPr>
          <w:rFonts w:eastAsia="Arial" w:cs="Arial"/>
          <w:b/>
          <w:sz w:val="28"/>
          <w:szCs w:val="28"/>
        </w:rPr>
        <w:t>I. …</w:t>
      </w:r>
    </w:p>
    <w:p w:rsidR="00BC3C46" w:rsidRPr="00BC3C46" w:rsidRDefault="00BC3C46" w:rsidP="00BC3C46">
      <w:pPr>
        <w:spacing w:line="276" w:lineRule="auto"/>
        <w:rPr>
          <w:rFonts w:eastAsia="Arial" w:cs="Arial"/>
          <w:b/>
          <w:sz w:val="28"/>
          <w:szCs w:val="28"/>
        </w:rPr>
      </w:pPr>
    </w:p>
    <w:p w:rsidR="00BC3C46" w:rsidRPr="00BC3C46" w:rsidRDefault="00BC3C46" w:rsidP="00BC3C46">
      <w:pPr>
        <w:spacing w:line="276" w:lineRule="auto"/>
        <w:rPr>
          <w:rFonts w:eastAsia="Arial" w:cs="Arial"/>
          <w:sz w:val="28"/>
          <w:szCs w:val="28"/>
        </w:rPr>
      </w:pPr>
      <w:r w:rsidRPr="00BC3C46">
        <w:rPr>
          <w:rFonts w:eastAsia="Arial" w:cs="Arial"/>
          <w:b/>
          <w:sz w:val="28"/>
          <w:szCs w:val="28"/>
        </w:rPr>
        <w:t xml:space="preserve">II. </w:t>
      </w:r>
      <w:r w:rsidRPr="00BC3C46">
        <w:rPr>
          <w:rFonts w:eastAsia="Arial" w:cs="Arial"/>
          <w:sz w:val="28"/>
          <w:szCs w:val="28"/>
        </w:rPr>
        <w:t>…</w:t>
      </w:r>
    </w:p>
    <w:p w:rsidR="00BC3C46" w:rsidRPr="00BC3C46" w:rsidRDefault="00BC3C46" w:rsidP="00BC3C46">
      <w:pPr>
        <w:spacing w:line="276" w:lineRule="auto"/>
        <w:rPr>
          <w:rFonts w:eastAsia="Arial" w:cs="Arial"/>
          <w:sz w:val="28"/>
          <w:szCs w:val="28"/>
        </w:rPr>
      </w:pPr>
    </w:p>
    <w:p w:rsidR="00BC3C46" w:rsidRPr="00BC3C46" w:rsidRDefault="00BC3C46" w:rsidP="00BC3C46">
      <w:pPr>
        <w:spacing w:line="276" w:lineRule="auto"/>
        <w:ind w:right="724"/>
        <w:rPr>
          <w:rFonts w:eastAsia="Arial" w:cs="Arial"/>
          <w:sz w:val="28"/>
          <w:szCs w:val="28"/>
        </w:rPr>
      </w:pPr>
      <w:bookmarkStart w:id="12" w:name="_Hlk23410669"/>
      <w:r w:rsidRPr="00BC3C46">
        <w:rPr>
          <w:rFonts w:eastAsia="Arial" w:cs="Arial"/>
          <w:sz w:val="28"/>
          <w:szCs w:val="28"/>
        </w:rPr>
        <w:t>Las autoridades competentes que señala la presente ley deberán orientar a los solicitantes de los apoyos y beneficiarios, sobre la normativa aplicable a cada programa, en la integración de la documentación durante el proceso de selección, así como facilitar y propiciar, de conformidad con la disponibilidad presupuestal, la incorporación de las personas que reúnan los requisitos o criterios de elegibilidad de cada programa, conforme a lo dispuesto por el artículo 12 de este mismo ordenamiento.</w:t>
      </w:r>
      <w:bookmarkEnd w:id="12"/>
    </w:p>
    <w:p w:rsidR="00BC3C46" w:rsidRPr="00BC3C46" w:rsidRDefault="00BC3C46" w:rsidP="00BC3C46">
      <w:pPr>
        <w:spacing w:line="276" w:lineRule="auto"/>
        <w:ind w:right="724"/>
        <w:rPr>
          <w:rFonts w:eastAsia="Arial" w:cs="Arial"/>
          <w:sz w:val="28"/>
          <w:szCs w:val="28"/>
        </w:rPr>
      </w:pPr>
    </w:p>
    <w:p w:rsidR="00BC3C46" w:rsidRPr="00BC3C46" w:rsidRDefault="00BC3C46" w:rsidP="00BC3C46">
      <w:pPr>
        <w:spacing w:line="276" w:lineRule="auto"/>
        <w:ind w:right="724"/>
        <w:rPr>
          <w:rFonts w:cs="Arial"/>
          <w:b/>
          <w:bCs/>
          <w:sz w:val="28"/>
          <w:szCs w:val="28"/>
          <w:lang w:val="en-US"/>
        </w:rPr>
      </w:pPr>
      <w:r w:rsidRPr="00BC3C46">
        <w:rPr>
          <w:rFonts w:eastAsia="Arial" w:cs="Arial"/>
          <w:b/>
          <w:sz w:val="28"/>
          <w:szCs w:val="28"/>
          <w:lang w:val="en-US"/>
        </w:rPr>
        <w:t>III. a la X. …</w:t>
      </w:r>
    </w:p>
    <w:p w:rsidR="00BC3C46" w:rsidRPr="00BC3C46" w:rsidRDefault="00BC3C46" w:rsidP="00BC3C46">
      <w:pPr>
        <w:tabs>
          <w:tab w:val="left" w:pos="7065"/>
        </w:tabs>
        <w:spacing w:line="276" w:lineRule="auto"/>
        <w:jc w:val="center"/>
        <w:rPr>
          <w:rFonts w:cs="Arial"/>
          <w:b/>
          <w:sz w:val="28"/>
          <w:szCs w:val="28"/>
          <w:lang w:val="en-US"/>
        </w:rPr>
      </w:pPr>
      <w:r w:rsidRPr="00BC3C46">
        <w:rPr>
          <w:rFonts w:cs="Arial"/>
          <w:b/>
          <w:sz w:val="28"/>
          <w:szCs w:val="28"/>
          <w:lang w:val="en-US"/>
        </w:rPr>
        <w:t>T R A N S I T O R I O S.</w:t>
      </w:r>
    </w:p>
    <w:p w:rsidR="00BC3C46" w:rsidRPr="00BC3C46" w:rsidRDefault="00BC3C46" w:rsidP="00BC3C46">
      <w:pPr>
        <w:tabs>
          <w:tab w:val="left" w:pos="7065"/>
        </w:tabs>
        <w:spacing w:line="276" w:lineRule="auto"/>
        <w:rPr>
          <w:rFonts w:cs="Arial"/>
          <w:b/>
          <w:sz w:val="28"/>
          <w:szCs w:val="28"/>
          <w:lang w:val="en-US"/>
        </w:rPr>
      </w:pPr>
    </w:p>
    <w:p w:rsidR="00BC3C46" w:rsidRPr="00BC3C46" w:rsidRDefault="00BC3C46" w:rsidP="00BC3C46">
      <w:pPr>
        <w:spacing w:line="276" w:lineRule="auto"/>
        <w:rPr>
          <w:rFonts w:cs="Arial"/>
          <w:sz w:val="28"/>
          <w:szCs w:val="28"/>
        </w:rPr>
      </w:pPr>
      <w:r w:rsidRPr="00BC3C46">
        <w:rPr>
          <w:rFonts w:cs="Arial"/>
          <w:b/>
          <w:sz w:val="28"/>
          <w:szCs w:val="28"/>
        </w:rPr>
        <w:t>Único.</w:t>
      </w:r>
      <w:r w:rsidRPr="00BC3C46">
        <w:rPr>
          <w:rFonts w:cs="Arial"/>
          <w:sz w:val="28"/>
          <w:szCs w:val="28"/>
        </w:rPr>
        <w:t xml:space="preserve"> El presente decreto, entrará en vigor al día siguiente de su publicación en el Periódico Oficial de Gobierno del Estado. </w:t>
      </w:r>
    </w:p>
    <w:p w:rsidR="00BC3C46" w:rsidRPr="00BC3C46" w:rsidRDefault="00BC3C46" w:rsidP="00BC3C46">
      <w:pPr>
        <w:spacing w:line="276" w:lineRule="auto"/>
        <w:rPr>
          <w:rFonts w:cs="Arial"/>
          <w:sz w:val="28"/>
          <w:szCs w:val="28"/>
        </w:rPr>
      </w:pPr>
    </w:p>
    <w:p w:rsidR="00BC3C46" w:rsidRPr="00BC3C46" w:rsidRDefault="00BC3C46" w:rsidP="00BC3C46">
      <w:pPr>
        <w:spacing w:line="276" w:lineRule="auto"/>
        <w:rPr>
          <w:rFonts w:eastAsia="Calibri" w:cs="Arial"/>
          <w:sz w:val="28"/>
          <w:szCs w:val="28"/>
        </w:rPr>
      </w:pPr>
      <w:r w:rsidRPr="00BC3C46">
        <w:rPr>
          <w:rFonts w:cs="Arial"/>
          <w:sz w:val="28"/>
          <w:szCs w:val="28"/>
        </w:rPr>
        <w:t>Así lo acuerdan los Diputados integrantes de las Comisión de Desarrollo Social, de la  Sexagésima Primera Legislatura del Congreso del Estado, Independiente, Libre y Soberano de Coahuila de Zaragoza, Dip. Jesús Andrés Loya Cardona, (Coordinador), Dip. Blanca Eppen Canales (Secretaria), Dip. Gerardo Abraham Aguado Gómez. Dip. Graciela Fernández Almaraz. Dip. Edgar Gerardo Sánchez Garza</w:t>
      </w:r>
      <w:r w:rsidRPr="00BC3C46">
        <w:rPr>
          <w:rFonts w:eastAsia="Calibri" w:cs="Arial"/>
          <w:sz w:val="28"/>
          <w:szCs w:val="28"/>
        </w:rPr>
        <w:t>. En la Ciudad de Saltillo, Coahuila de Zaragoza, a 30 de octubre de 2019.</w:t>
      </w:r>
    </w:p>
    <w:p w:rsidR="00BC3C46" w:rsidRPr="00BC3C46" w:rsidRDefault="00BC3C46" w:rsidP="00BC3C46">
      <w:pPr>
        <w:spacing w:line="276" w:lineRule="auto"/>
        <w:jc w:val="center"/>
        <w:rPr>
          <w:rFonts w:cs="Arial"/>
          <w:b/>
          <w:bCs/>
          <w:sz w:val="24"/>
          <w:szCs w:val="24"/>
        </w:rPr>
      </w:pPr>
      <w:r w:rsidRPr="00BC3C46">
        <w:rPr>
          <w:rFonts w:cs="Arial"/>
          <w:b/>
          <w:bCs/>
          <w:sz w:val="24"/>
          <w:szCs w:val="24"/>
        </w:rPr>
        <w:lastRenderedPageBreak/>
        <w:t xml:space="preserve">POR LA </w:t>
      </w:r>
      <w:r w:rsidRPr="00BC3C46">
        <w:rPr>
          <w:rFonts w:cs="Arial"/>
          <w:b/>
          <w:sz w:val="24"/>
          <w:szCs w:val="24"/>
        </w:rPr>
        <w:t>COMISIÓN DE DESARROLLO SOCIAL.</w:t>
      </w:r>
    </w:p>
    <w:p w:rsidR="00BC3C46" w:rsidRPr="00BC3C46" w:rsidRDefault="00BC3C46" w:rsidP="00BC3C46">
      <w:pPr>
        <w:spacing w:after="120"/>
        <w:ind w:right="1"/>
        <w:jc w:val="center"/>
        <w:rPr>
          <w:rFonts w:cs="Arial"/>
          <w:b/>
          <w:bCs/>
          <w:sz w:val="24"/>
          <w:szCs w:val="24"/>
        </w:rPr>
      </w:pPr>
      <w:r w:rsidRPr="00BC3C46">
        <w:rPr>
          <w:rFonts w:cs="Arial"/>
          <w:b/>
          <w:bCs/>
          <w:sz w:val="24"/>
          <w:szCs w:val="24"/>
        </w:rPr>
        <w:t>DE LA LXI LEGISLATURA.</w:t>
      </w:r>
    </w:p>
    <w:p w:rsidR="00BC3C46" w:rsidRPr="00BC3C46" w:rsidRDefault="00BC3C46" w:rsidP="00BC3C46">
      <w:pPr>
        <w:spacing w:line="360" w:lineRule="auto"/>
        <w:rPr>
          <w:rFonts w:cs="Arial"/>
          <w:b/>
          <w:sz w:val="24"/>
          <w:szCs w:val="24"/>
        </w:rPr>
      </w:pPr>
    </w:p>
    <w:tbl>
      <w:tblPr>
        <w:tblW w:w="9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1275"/>
        <w:gridCol w:w="1418"/>
        <w:gridCol w:w="1559"/>
        <w:gridCol w:w="690"/>
        <w:gridCol w:w="1039"/>
      </w:tblGrid>
      <w:tr w:rsidR="00BC3C46" w:rsidRPr="00BC3C46" w:rsidTr="00E2340B">
        <w:trPr>
          <w:jc w:val="center"/>
        </w:trPr>
        <w:tc>
          <w:tcPr>
            <w:tcW w:w="3823" w:type="dxa"/>
          </w:tcPr>
          <w:p w:rsidR="00BC3C46" w:rsidRPr="00BC3C46" w:rsidRDefault="00BC3C46" w:rsidP="00BC3C46">
            <w:pPr>
              <w:spacing w:line="276" w:lineRule="auto"/>
              <w:jc w:val="center"/>
              <w:rPr>
                <w:rFonts w:cs="Arial"/>
                <w:b/>
              </w:rPr>
            </w:pPr>
          </w:p>
          <w:p w:rsidR="00BC3C46" w:rsidRPr="00BC3C46" w:rsidRDefault="00BC3C46" w:rsidP="00BC3C46">
            <w:pPr>
              <w:spacing w:line="276" w:lineRule="auto"/>
              <w:jc w:val="center"/>
              <w:rPr>
                <w:rFonts w:cs="Arial"/>
                <w:b/>
              </w:rPr>
            </w:pPr>
            <w:r w:rsidRPr="00BC3C46">
              <w:rPr>
                <w:rFonts w:cs="Arial"/>
                <w:b/>
              </w:rPr>
              <w:t>NOMBRE Y FIRMA</w:t>
            </w:r>
          </w:p>
          <w:p w:rsidR="00BC3C46" w:rsidRPr="00BC3C46" w:rsidRDefault="00BC3C46" w:rsidP="00BC3C46">
            <w:pPr>
              <w:spacing w:line="276" w:lineRule="auto"/>
              <w:jc w:val="center"/>
              <w:rPr>
                <w:rFonts w:cs="Arial"/>
                <w:b/>
              </w:rPr>
            </w:pPr>
          </w:p>
        </w:tc>
        <w:tc>
          <w:tcPr>
            <w:tcW w:w="4252" w:type="dxa"/>
            <w:gridSpan w:val="3"/>
          </w:tcPr>
          <w:p w:rsidR="00BC3C46" w:rsidRPr="00BC3C46" w:rsidRDefault="00BC3C46" w:rsidP="00BC3C46">
            <w:pPr>
              <w:spacing w:line="276" w:lineRule="auto"/>
              <w:jc w:val="center"/>
              <w:rPr>
                <w:rFonts w:cs="Arial"/>
                <w:b/>
              </w:rPr>
            </w:pPr>
          </w:p>
          <w:p w:rsidR="00BC3C46" w:rsidRPr="00BC3C46" w:rsidRDefault="00BC3C46" w:rsidP="00BC3C46">
            <w:pPr>
              <w:spacing w:line="276" w:lineRule="auto"/>
              <w:jc w:val="center"/>
              <w:rPr>
                <w:rFonts w:cs="Arial"/>
                <w:b/>
              </w:rPr>
            </w:pPr>
            <w:r w:rsidRPr="00BC3C46">
              <w:rPr>
                <w:rFonts w:cs="Arial"/>
                <w:b/>
              </w:rPr>
              <w:t>VOTO</w:t>
            </w:r>
          </w:p>
        </w:tc>
        <w:tc>
          <w:tcPr>
            <w:tcW w:w="1729" w:type="dxa"/>
            <w:gridSpan w:val="2"/>
          </w:tcPr>
          <w:p w:rsidR="00BC3C46" w:rsidRPr="00BC3C46" w:rsidRDefault="00BC3C46" w:rsidP="00BC3C46">
            <w:pPr>
              <w:spacing w:line="276" w:lineRule="auto"/>
              <w:jc w:val="center"/>
              <w:rPr>
                <w:rFonts w:cs="Arial"/>
                <w:b/>
              </w:rPr>
            </w:pPr>
          </w:p>
          <w:p w:rsidR="00BC3C46" w:rsidRPr="00BC3C46" w:rsidRDefault="00BC3C46" w:rsidP="00BC3C46">
            <w:pPr>
              <w:spacing w:line="276" w:lineRule="auto"/>
              <w:jc w:val="center"/>
              <w:rPr>
                <w:rFonts w:cs="Arial"/>
                <w:b/>
              </w:rPr>
            </w:pPr>
            <w:r w:rsidRPr="00BC3C46">
              <w:rPr>
                <w:rFonts w:cs="Arial"/>
                <w:b/>
              </w:rPr>
              <w:t>RESERVA DE ARTÍCULOS</w:t>
            </w:r>
          </w:p>
        </w:tc>
      </w:tr>
      <w:tr w:rsidR="00BC3C46" w:rsidRPr="00BC3C46" w:rsidTr="00E2340B">
        <w:trPr>
          <w:trHeight w:val="261"/>
          <w:jc w:val="center"/>
        </w:trPr>
        <w:tc>
          <w:tcPr>
            <w:tcW w:w="3823" w:type="dxa"/>
            <w:vMerge w:val="restart"/>
          </w:tcPr>
          <w:p w:rsidR="00BC3C46" w:rsidRPr="00BC3C46" w:rsidRDefault="00BC3C46" w:rsidP="00BC3C46">
            <w:pPr>
              <w:jc w:val="center"/>
              <w:rPr>
                <w:rFonts w:eastAsia="Calibri" w:cs="Arial"/>
                <w:b/>
              </w:rPr>
            </w:pPr>
          </w:p>
          <w:p w:rsidR="00BC3C46" w:rsidRPr="00BC3C46" w:rsidRDefault="00BC3C46" w:rsidP="00BC3C46">
            <w:pPr>
              <w:jc w:val="center"/>
              <w:rPr>
                <w:rFonts w:eastAsia="Calibri" w:cs="Arial"/>
                <w:b/>
              </w:rPr>
            </w:pPr>
          </w:p>
          <w:p w:rsidR="00BC3C46" w:rsidRPr="00BC3C46" w:rsidRDefault="00BC3C46" w:rsidP="00BC3C46">
            <w:pPr>
              <w:jc w:val="center"/>
              <w:rPr>
                <w:rFonts w:eastAsia="Calibri" w:cs="Arial"/>
                <w:b/>
              </w:rPr>
            </w:pPr>
          </w:p>
          <w:p w:rsidR="00BC3C46" w:rsidRPr="00BC3C46" w:rsidRDefault="00BC3C46" w:rsidP="00BC3C46">
            <w:pPr>
              <w:jc w:val="center"/>
              <w:rPr>
                <w:rFonts w:cs="Arial"/>
                <w:b/>
              </w:rPr>
            </w:pPr>
            <w:r w:rsidRPr="00BC3C46">
              <w:rPr>
                <w:rFonts w:eastAsia="Calibri" w:cs="Arial"/>
                <w:b/>
              </w:rPr>
              <w:t>DIP. JESÚS ANDRÉS LOYA CARDONA     (COORDINADOR)</w:t>
            </w:r>
          </w:p>
        </w:tc>
        <w:tc>
          <w:tcPr>
            <w:tcW w:w="1275" w:type="dxa"/>
          </w:tcPr>
          <w:p w:rsidR="00BC3C46" w:rsidRPr="00BC3C46" w:rsidRDefault="00BC3C46" w:rsidP="00BC3C46">
            <w:pPr>
              <w:spacing w:line="276" w:lineRule="auto"/>
              <w:jc w:val="center"/>
              <w:rPr>
                <w:rFonts w:cs="Arial"/>
                <w:b/>
              </w:rPr>
            </w:pPr>
            <w:r w:rsidRPr="00BC3C46">
              <w:rPr>
                <w:rFonts w:cs="Arial"/>
                <w:b/>
              </w:rPr>
              <w:t>A FAVOR</w:t>
            </w:r>
          </w:p>
        </w:tc>
        <w:tc>
          <w:tcPr>
            <w:tcW w:w="1418" w:type="dxa"/>
          </w:tcPr>
          <w:p w:rsidR="00BC3C46" w:rsidRPr="00BC3C46" w:rsidRDefault="00BC3C46" w:rsidP="00BC3C46">
            <w:pPr>
              <w:spacing w:line="276" w:lineRule="auto"/>
              <w:jc w:val="center"/>
              <w:rPr>
                <w:rFonts w:cs="Arial"/>
                <w:b/>
              </w:rPr>
            </w:pPr>
            <w:r w:rsidRPr="00BC3C46">
              <w:rPr>
                <w:rFonts w:cs="Arial"/>
                <w:b/>
              </w:rPr>
              <w:t>EN CONTRA</w:t>
            </w:r>
          </w:p>
        </w:tc>
        <w:tc>
          <w:tcPr>
            <w:tcW w:w="1559" w:type="dxa"/>
          </w:tcPr>
          <w:p w:rsidR="00BC3C46" w:rsidRPr="00BC3C46" w:rsidRDefault="00BC3C46" w:rsidP="00BC3C46">
            <w:pPr>
              <w:spacing w:line="276" w:lineRule="auto"/>
              <w:jc w:val="center"/>
              <w:rPr>
                <w:rFonts w:cs="Arial"/>
                <w:b/>
              </w:rPr>
            </w:pPr>
            <w:r w:rsidRPr="00BC3C46">
              <w:rPr>
                <w:rFonts w:cs="Arial"/>
                <w:b/>
              </w:rPr>
              <w:t>ABSTENCIÓN</w:t>
            </w:r>
          </w:p>
        </w:tc>
        <w:tc>
          <w:tcPr>
            <w:tcW w:w="690" w:type="dxa"/>
          </w:tcPr>
          <w:p w:rsidR="00BC3C46" w:rsidRPr="00BC3C46" w:rsidRDefault="00BC3C46" w:rsidP="00BC3C46">
            <w:pPr>
              <w:spacing w:line="276" w:lineRule="auto"/>
              <w:jc w:val="center"/>
              <w:rPr>
                <w:rFonts w:cs="Arial"/>
                <w:b/>
              </w:rPr>
            </w:pPr>
            <w:r w:rsidRPr="00BC3C46">
              <w:rPr>
                <w:rFonts w:cs="Arial"/>
                <w:b/>
              </w:rPr>
              <w:t>SI</w:t>
            </w:r>
          </w:p>
        </w:tc>
        <w:tc>
          <w:tcPr>
            <w:tcW w:w="1039" w:type="dxa"/>
          </w:tcPr>
          <w:p w:rsidR="00BC3C46" w:rsidRPr="00BC3C46" w:rsidRDefault="00BC3C46" w:rsidP="00BC3C46">
            <w:pPr>
              <w:spacing w:line="276" w:lineRule="auto"/>
              <w:jc w:val="center"/>
              <w:rPr>
                <w:rFonts w:cs="Arial"/>
                <w:b/>
              </w:rPr>
            </w:pPr>
            <w:r w:rsidRPr="00BC3C46">
              <w:rPr>
                <w:rFonts w:cs="Arial"/>
                <w:b/>
              </w:rPr>
              <w:t>CUALES</w:t>
            </w:r>
          </w:p>
        </w:tc>
      </w:tr>
      <w:tr w:rsidR="00BC3C46" w:rsidRPr="00BC3C46" w:rsidTr="00E2340B">
        <w:trPr>
          <w:trHeight w:val="1105"/>
          <w:jc w:val="center"/>
        </w:trPr>
        <w:tc>
          <w:tcPr>
            <w:tcW w:w="3823" w:type="dxa"/>
            <w:vMerge/>
          </w:tcPr>
          <w:p w:rsidR="00BC3C46" w:rsidRPr="00BC3C46" w:rsidRDefault="00BC3C46" w:rsidP="00BC3C46">
            <w:pPr>
              <w:jc w:val="center"/>
              <w:rPr>
                <w:rFonts w:cs="Arial"/>
                <w:b/>
              </w:rPr>
            </w:pPr>
          </w:p>
        </w:tc>
        <w:tc>
          <w:tcPr>
            <w:tcW w:w="1275" w:type="dxa"/>
          </w:tcPr>
          <w:p w:rsidR="00BC3C46" w:rsidRPr="00BC3C46" w:rsidRDefault="00BC3C46" w:rsidP="00BC3C46">
            <w:pPr>
              <w:spacing w:line="276" w:lineRule="auto"/>
              <w:rPr>
                <w:rFonts w:cs="Arial"/>
                <w:b/>
              </w:rPr>
            </w:pPr>
          </w:p>
        </w:tc>
        <w:tc>
          <w:tcPr>
            <w:tcW w:w="1418" w:type="dxa"/>
          </w:tcPr>
          <w:p w:rsidR="00BC3C46" w:rsidRPr="00BC3C46" w:rsidRDefault="00BC3C46" w:rsidP="00BC3C46">
            <w:pPr>
              <w:spacing w:line="276" w:lineRule="auto"/>
              <w:rPr>
                <w:rFonts w:cs="Arial"/>
                <w:b/>
              </w:rPr>
            </w:pPr>
          </w:p>
        </w:tc>
        <w:tc>
          <w:tcPr>
            <w:tcW w:w="1559" w:type="dxa"/>
          </w:tcPr>
          <w:p w:rsidR="00BC3C46" w:rsidRPr="00BC3C46" w:rsidRDefault="00BC3C46" w:rsidP="00BC3C46">
            <w:pPr>
              <w:spacing w:line="276" w:lineRule="auto"/>
              <w:rPr>
                <w:rFonts w:cs="Arial"/>
                <w:b/>
              </w:rPr>
            </w:pPr>
          </w:p>
          <w:p w:rsidR="00BC3C46" w:rsidRPr="00BC3C46" w:rsidRDefault="00BC3C46" w:rsidP="00BC3C46">
            <w:pPr>
              <w:spacing w:line="276" w:lineRule="auto"/>
              <w:rPr>
                <w:rFonts w:cs="Arial"/>
                <w:b/>
              </w:rPr>
            </w:pPr>
          </w:p>
        </w:tc>
        <w:tc>
          <w:tcPr>
            <w:tcW w:w="690" w:type="dxa"/>
          </w:tcPr>
          <w:p w:rsidR="00BC3C46" w:rsidRPr="00BC3C46" w:rsidRDefault="00BC3C46" w:rsidP="00BC3C46">
            <w:pPr>
              <w:spacing w:line="276" w:lineRule="auto"/>
              <w:rPr>
                <w:rFonts w:cs="Arial"/>
                <w:b/>
              </w:rPr>
            </w:pPr>
          </w:p>
        </w:tc>
        <w:tc>
          <w:tcPr>
            <w:tcW w:w="1039" w:type="dxa"/>
          </w:tcPr>
          <w:p w:rsidR="00BC3C46" w:rsidRPr="00BC3C46" w:rsidRDefault="00BC3C46" w:rsidP="00BC3C46">
            <w:pPr>
              <w:spacing w:line="276" w:lineRule="auto"/>
              <w:rPr>
                <w:rFonts w:cs="Arial"/>
                <w:b/>
              </w:rPr>
            </w:pPr>
          </w:p>
          <w:p w:rsidR="00BC3C46" w:rsidRPr="00BC3C46" w:rsidRDefault="00BC3C46" w:rsidP="00BC3C46">
            <w:pPr>
              <w:spacing w:line="276" w:lineRule="auto"/>
              <w:rPr>
                <w:rFonts w:cs="Arial"/>
                <w:b/>
              </w:rPr>
            </w:pPr>
          </w:p>
        </w:tc>
      </w:tr>
      <w:tr w:rsidR="00BC3C46" w:rsidRPr="00BC3C46" w:rsidTr="00E2340B">
        <w:trPr>
          <w:trHeight w:val="278"/>
          <w:jc w:val="center"/>
        </w:trPr>
        <w:tc>
          <w:tcPr>
            <w:tcW w:w="3823" w:type="dxa"/>
            <w:vMerge w:val="restart"/>
          </w:tcPr>
          <w:p w:rsidR="00BC3C46" w:rsidRPr="00BC3C46" w:rsidRDefault="00BC3C46" w:rsidP="00BC3C46">
            <w:pPr>
              <w:jc w:val="center"/>
              <w:rPr>
                <w:rFonts w:eastAsia="Calibri" w:cs="Arial"/>
                <w:b/>
              </w:rPr>
            </w:pPr>
          </w:p>
          <w:p w:rsidR="00BC3C46" w:rsidRPr="00BC3C46" w:rsidRDefault="00BC3C46" w:rsidP="00BC3C46">
            <w:pPr>
              <w:jc w:val="center"/>
              <w:rPr>
                <w:rFonts w:eastAsia="Calibri" w:cs="Arial"/>
                <w:b/>
              </w:rPr>
            </w:pPr>
          </w:p>
          <w:p w:rsidR="00BC3C46" w:rsidRPr="00BC3C46" w:rsidRDefault="00BC3C46" w:rsidP="00BC3C46">
            <w:pPr>
              <w:jc w:val="center"/>
              <w:rPr>
                <w:rFonts w:eastAsia="Calibri" w:cs="Arial"/>
                <w:b/>
              </w:rPr>
            </w:pPr>
          </w:p>
          <w:p w:rsidR="00BC3C46" w:rsidRPr="00BC3C46" w:rsidRDefault="00BC3C46" w:rsidP="00BC3C46">
            <w:pPr>
              <w:jc w:val="center"/>
              <w:rPr>
                <w:rFonts w:cs="Arial"/>
                <w:b/>
              </w:rPr>
            </w:pPr>
            <w:r w:rsidRPr="00BC3C46">
              <w:rPr>
                <w:rFonts w:eastAsia="Calibri" w:cs="Arial"/>
                <w:b/>
              </w:rPr>
              <w:t>DIP. BLANCA EPPEN CANALES (SECRETARIA)</w:t>
            </w:r>
          </w:p>
        </w:tc>
        <w:tc>
          <w:tcPr>
            <w:tcW w:w="1275" w:type="dxa"/>
          </w:tcPr>
          <w:p w:rsidR="00BC3C46" w:rsidRPr="00BC3C46" w:rsidRDefault="00BC3C46" w:rsidP="00BC3C46">
            <w:pPr>
              <w:spacing w:line="276" w:lineRule="auto"/>
              <w:jc w:val="center"/>
              <w:rPr>
                <w:rFonts w:cs="Arial"/>
                <w:b/>
              </w:rPr>
            </w:pPr>
            <w:r w:rsidRPr="00BC3C46">
              <w:rPr>
                <w:rFonts w:cs="Arial"/>
                <w:b/>
              </w:rPr>
              <w:t>A FAVOR</w:t>
            </w:r>
          </w:p>
        </w:tc>
        <w:tc>
          <w:tcPr>
            <w:tcW w:w="1418" w:type="dxa"/>
          </w:tcPr>
          <w:p w:rsidR="00BC3C46" w:rsidRPr="00BC3C46" w:rsidRDefault="00BC3C46" w:rsidP="00BC3C46">
            <w:pPr>
              <w:spacing w:line="276" w:lineRule="auto"/>
              <w:jc w:val="center"/>
              <w:rPr>
                <w:rFonts w:cs="Arial"/>
                <w:b/>
              </w:rPr>
            </w:pPr>
            <w:r w:rsidRPr="00BC3C46">
              <w:rPr>
                <w:rFonts w:cs="Arial"/>
                <w:b/>
              </w:rPr>
              <w:t>EN CONTRA</w:t>
            </w:r>
          </w:p>
        </w:tc>
        <w:tc>
          <w:tcPr>
            <w:tcW w:w="1559" w:type="dxa"/>
          </w:tcPr>
          <w:p w:rsidR="00BC3C46" w:rsidRPr="00BC3C46" w:rsidRDefault="00BC3C46" w:rsidP="00BC3C46">
            <w:pPr>
              <w:spacing w:line="276" w:lineRule="auto"/>
              <w:jc w:val="center"/>
              <w:rPr>
                <w:rFonts w:cs="Arial"/>
                <w:b/>
              </w:rPr>
            </w:pPr>
            <w:r w:rsidRPr="00BC3C46">
              <w:rPr>
                <w:rFonts w:cs="Arial"/>
                <w:b/>
              </w:rPr>
              <w:t>ABSTENCIÓN</w:t>
            </w:r>
          </w:p>
        </w:tc>
        <w:tc>
          <w:tcPr>
            <w:tcW w:w="690" w:type="dxa"/>
          </w:tcPr>
          <w:p w:rsidR="00BC3C46" w:rsidRPr="00BC3C46" w:rsidRDefault="00BC3C46" w:rsidP="00BC3C46">
            <w:pPr>
              <w:spacing w:line="276" w:lineRule="auto"/>
              <w:jc w:val="center"/>
              <w:rPr>
                <w:rFonts w:cs="Arial"/>
                <w:b/>
              </w:rPr>
            </w:pPr>
            <w:r w:rsidRPr="00BC3C46">
              <w:rPr>
                <w:rFonts w:cs="Arial"/>
                <w:b/>
              </w:rPr>
              <w:t>SI</w:t>
            </w:r>
          </w:p>
        </w:tc>
        <w:tc>
          <w:tcPr>
            <w:tcW w:w="1039" w:type="dxa"/>
          </w:tcPr>
          <w:p w:rsidR="00BC3C46" w:rsidRPr="00BC3C46" w:rsidRDefault="00BC3C46" w:rsidP="00BC3C46">
            <w:pPr>
              <w:spacing w:line="276" w:lineRule="auto"/>
              <w:jc w:val="center"/>
              <w:rPr>
                <w:rFonts w:cs="Arial"/>
                <w:b/>
              </w:rPr>
            </w:pPr>
            <w:r w:rsidRPr="00BC3C46">
              <w:rPr>
                <w:rFonts w:cs="Arial"/>
                <w:b/>
              </w:rPr>
              <w:t>CUALES</w:t>
            </w:r>
          </w:p>
        </w:tc>
      </w:tr>
      <w:tr w:rsidR="00BC3C46" w:rsidRPr="00BC3C46" w:rsidTr="00E2340B">
        <w:trPr>
          <w:trHeight w:val="1088"/>
          <w:jc w:val="center"/>
        </w:trPr>
        <w:tc>
          <w:tcPr>
            <w:tcW w:w="3823" w:type="dxa"/>
            <w:vMerge/>
          </w:tcPr>
          <w:p w:rsidR="00BC3C46" w:rsidRPr="00BC3C46" w:rsidRDefault="00BC3C46" w:rsidP="00BC3C46">
            <w:pPr>
              <w:jc w:val="center"/>
              <w:rPr>
                <w:rFonts w:cs="Arial"/>
                <w:b/>
              </w:rPr>
            </w:pPr>
          </w:p>
        </w:tc>
        <w:tc>
          <w:tcPr>
            <w:tcW w:w="1275" w:type="dxa"/>
          </w:tcPr>
          <w:p w:rsidR="00BC3C46" w:rsidRPr="00BC3C46" w:rsidRDefault="00BC3C46" w:rsidP="00BC3C46">
            <w:pPr>
              <w:spacing w:line="276" w:lineRule="auto"/>
              <w:rPr>
                <w:rFonts w:cs="Arial"/>
                <w:b/>
              </w:rPr>
            </w:pPr>
          </w:p>
        </w:tc>
        <w:tc>
          <w:tcPr>
            <w:tcW w:w="1418" w:type="dxa"/>
          </w:tcPr>
          <w:p w:rsidR="00BC3C46" w:rsidRPr="00BC3C46" w:rsidRDefault="00BC3C46" w:rsidP="00BC3C46">
            <w:pPr>
              <w:spacing w:line="276" w:lineRule="auto"/>
              <w:rPr>
                <w:rFonts w:cs="Arial"/>
                <w:b/>
              </w:rPr>
            </w:pPr>
          </w:p>
        </w:tc>
        <w:tc>
          <w:tcPr>
            <w:tcW w:w="1559" w:type="dxa"/>
          </w:tcPr>
          <w:p w:rsidR="00BC3C46" w:rsidRPr="00BC3C46" w:rsidRDefault="00BC3C46" w:rsidP="00BC3C46">
            <w:pPr>
              <w:spacing w:line="276" w:lineRule="auto"/>
              <w:rPr>
                <w:rFonts w:cs="Arial"/>
                <w:b/>
              </w:rPr>
            </w:pPr>
          </w:p>
        </w:tc>
        <w:tc>
          <w:tcPr>
            <w:tcW w:w="690" w:type="dxa"/>
          </w:tcPr>
          <w:p w:rsidR="00BC3C46" w:rsidRPr="00BC3C46" w:rsidRDefault="00BC3C46" w:rsidP="00BC3C46">
            <w:pPr>
              <w:spacing w:line="276" w:lineRule="auto"/>
              <w:rPr>
                <w:rFonts w:cs="Arial"/>
                <w:b/>
              </w:rPr>
            </w:pPr>
          </w:p>
        </w:tc>
        <w:tc>
          <w:tcPr>
            <w:tcW w:w="1039" w:type="dxa"/>
          </w:tcPr>
          <w:p w:rsidR="00BC3C46" w:rsidRPr="00BC3C46" w:rsidRDefault="00BC3C46" w:rsidP="00BC3C46">
            <w:pPr>
              <w:spacing w:line="276" w:lineRule="auto"/>
              <w:rPr>
                <w:rFonts w:cs="Arial"/>
                <w:b/>
              </w:rPr>
            </w:pPr>
          </w:p>
        </w:tc>
      </w:tr>
      <w:tr w:rsidR="00BC3C46" w:rsidRPr="00BC3C46" w:rsidTr="00E2340B">
        <w:trPr>
          <w:trHeight w:val="261"/>
          <w:jc w:val="center"/>
        </w:trPr>
        <w:tc>
          <w:tcPr>
            <w:tcW w:w="3823" w:type="dxa"/>
            <w:vMerge w:val="restart"/>
          </w:tcPr>
          <w:p w:rsidR="00BC3C46" w:rsidRPr="00BC3C46" w:rsidRDefault="00BC3C46" w:rsidP="00BC3C46">
            <w:pPr>
              <w:jc w:val="center"/>
              <w:rPr>
                <w:rFonts w:eastAsia="Calibri" w:cs="Arial"/>
                <w:b/>
              </w:rPr>
            </w:pPr>
          </w:p>
          <w:p w:rsidR="00BC3C46" w:rsidRPr="00BC3C46" w:rsidRDefault="00BC3C46" w:rsidP="00BC3C46">
            <w:pPr>
              <w:jc w:val="center"/>
              <w:rPr>
                <w:rFonts w:eastAsia="Calibri" w:cs="Arial"/>
                <w:b/>
              </w:rPr>
            </w:pPr>
          </w:p>
          <w:p w:rsidR="00BC3C46" w:rsidRPr="00BC3C46" w:rsidRDefault="00BC3C46" w:rsidP="00BC3C46">
            <w:pPr>
              <w:jc w:val="center"/>
              <w:rPr>
                <w:rFonts w:eastAsia="Calibri" w:cs="Arial"/>
                <w:b/>
              </w:rPr>
            </w:pPr>
          </w:p>
          <w:p w:rsidR="00BC3C46" w:rsidRPr="00BC3C46" w:rsidRDefault="00BC3C46" w:rsidP="00BC3C46">
            <w:pPr>
              <w:jc w:val="center"/>
              <w:rPr>
                <w:rFonts w:cs="Arial"/>
                <w:b/>
              </w:rPr>
            </w:pPr>
            <w:r w:rsidRPr="00BC3C46">
              <w:rPr>
                <w:rFonts w:eastAsia="Calibri" w:cs="Arial"/>
                <w:b/>
              </w:rPr>
              <w:t>DIP. GERARDO ABRAHAM AGUADO GOMÉZ.</w:t>
            </w:r>
          </w:p>
        </w:tc>
        <w:tc>
          <w:tcPr>
            <w:tcW w:w="1275" w:type="dxa"/>
          </w:tcPr>
          <w:p w:rsidR="00BC3C46" w:rsidRPr="00BC3C46" w:rsidRDefault="00BC3C46" w:rsidP="00BC3C46">
            <w:pPr>
              <w:spacing w:line="276" w:lineRule="auto"/>
              <w:jc w:val="center"/>
              <w:rPr>
                <w:rFonts w:cs="Arial"/>
                <w:b/>
              </w:rPr>
            </w:pPr>
            <w:r w:rsidRPr="00BC3C46">
              <w:rPr>
                <w:rFonts w:cs="Arial"/>
                <w:b/>
              </w:rPr>
              <w:t>A FAVOR</w:t>
            </w:r>
          </w:p>
        </w:tc>
        <w:tc>
          <w:tcPr>
            <w:tcW w:w="1418" w:type="dxa"/>
          </w:tcPr>
          <w:p w:rsidR="00BC3C46" w:rsidRPr="00BC3C46" w:rsidRDefault="00BC3C46" w:rsidP="00BC3C46">
            <w:pPr>
              <w:spacing w:line="276" w:lineRule="auto"/>
              <w:jc w:val="center"/>
              <w:rPr>
                <w:rFonts w:cs="Arial"/>
                <w:b/>
              </w:rPr>
            </w:pPr>
            <w:r w:rsidRPr="00BC3C46">
              <w:rPr>
                <w:rFonts w:cs="Arial"/>
                <w:b/>
              </w:rPr>
              <w:t>EN CONTRA</w:t>
            </w:r>
          </w:p>
        </w:tc>
        <w:tc>
          <w:tcPr>
            <w:tcW w:w="1559" w:type="dxa"/>
          </w:tcPr>
          <w:p w:rsidR="00BC3C46" w:rsidRPr="00BC3C46" w:rsidRDefault="00BC3C46" w:rsidP="00BC3C46">
            <w:pPr>
              <w:spacing w:line="276" w:lineRule="auto"/>
              <w:jc w:val="center"/>
              <w:rPr>
                <w:rFonts w:cs="Arial"/>
                <w:b/>
              </w:rPr>
            </w:pPr>
            <w:r w:rsidRPr="00BC3C46">
              <w:rPr>
                <w:rFonts w:cs="Arial"/>
                <w:b/>
              </w:rPr>
              <w:t>ABSTENCIÓN</w:t>
            </w:r>
          </w:p>
        </w:tc>
        <w:tc>
          <w:tcPr>
            <w:tcW w:w="690" w:type="dxa"/>
          </w:tcPr>
          <w:p w:rsidR="00BC3C46" w:rsidRPr="00BC3C46" w:rsidRDefault="00BC3C46" w:rsidP="00BC3C46">
            <w:pPr>
              <w:spacing w:line="276" w:lineRule="auto"/>
              <w:jc w:val="center"/>
              <w:rPr>
                <w:rFonts w:cs="Arial"/>
                <w:b/>
              </w:rPr>
            </w:pPr>
            <w:r w:rsidRPr="00BC3C46">
              <w:rPr>
                <w:rFonts w:cs="Arial"/>
                <w:b/>
              </w:rPr>
              <w:t>SI</w:t>
            </w:r>
          </w:p>
        </w:tc>
        <w:tc>
          <w:tcPr>
            <w:tcW w:w="1039" w:type="dxa"/>
          </w:tcPr>
          <w:p w:rsidR="00BC3C46" w:rsidRPr="00BC3C46" w:rsidRDefault="00BC3C46" w:rsidP="00BC3C46">
            <w:pPr>
              <w:spacing w:line="276" w:lineRule="auto"/>
              <w:jc w:val="center"/>
              <w:rPr>
                <w:rFonts w:cs="Arial"/>
                <w:b/>
              </w:rPr>
            </w:pPr>
            <w:r w:rsidRPr="00BC3C46">
              <w:rPr>
                <w:rFonts w:cs="Arial"/>
                <w:b/>
              </w:rPr>
              <w:t>CUALES</w:t>
            </w:r>
          </w:p>
        </w:tc>
      </w:tr>
      <w:tr w:rsidR="00BC3C46" w:rsidRPr="00BC3C46" w:rsidTr="00E2340B">
        <w:trPr>
          <w:trHeight w:val="1105"/>
          <w:jc w:val="center"/>
        </w:trPr>
        <w:tc>
          <w:tcPr>
            <w:tcW w:w="3823" w:type="dxa"/>
            <w:vMerge/>
          </w:tcPr>
          <w:p w:rsidR="00BC3C46" w:rsidRPr="00BC3C46" w:rsidRDefault="00BC3C46" w:rsidP="00BC3C46">
            <w:pPr>
              <w:jc w:val="center"/>
              <w:rPr>
                <w:rFonts w:cs="Arial"/>
                <w:b/>
              </w:rPr>
            </w:pPr>
          </w:p>
        </w:tc>
        <w:tc>
          <w:tcPr>
            <w:tcW w:w="1275" w:type="dxa"/>
          </w:tcPr>
          <w:p w:rsidR="00BC3C46" w:rsidRPr="00BC3C46" w:rsidRDefault="00BC3C46" w:rsidP="00BC3C46">
            <w:pPr>
              <w:spacing w:line="276" w:lineRule="auto"/>
              <w:rPr>
                <w:rFonts w:cs="Arial"/>
                <w:b/>
              </w:rPr>
            </w:pPr>
          </w:p>
        </w:tc>
        <w:tc>
          <w:tcPr>
            <w:tcW w:w="1418" w:type="dxa"/>
          </w:tcPr>
          <w:p w:rsidR="00BC3C46" w:rsidRPr="00BC3C46" w:rsidRDefault="00BC3C46" w:rsidP="00BC3C46">
            <w:pPr>
              <w:spacing w:line="276" w:lineRule="auto"/>
              <w:rPr>
                <w:rFonts w:cs="Arial"/>
                <w:b/>
              </w:rPr>
            </w:pPr>
          </w:p>
        </w:tc>
        <w:tc>
          <w:tcPr>
            <w:tcW w:w="1559" w:type="dxa"/>
          </w:tcPr>
          <w:p w:rsidR="00BC3C46" w:rsidRPr="00BC3C46" w:rsidRDefault="00BC3C46" w:rsidP="00BC3C46">
            <w:pPr>
              <w:spacing w:line="276" w:lineRule="auto"/>
              <w:rPr>
                <w:rFonts w:cs="Arial"/>
                <w:b/>
              </w:rPr>
            </w:pPr>
          </w:p>
        </w:tc>
        <w:tc>
          <w:tcPr>
            <w:tcW w:w="690" w:type="dxa"/>
          </w:tcPr>
          <w:p w:rsidR="00BC3C46" w:rsidRPr="00BC3C46" w:rsidRDefault="00BC3C46" w:rsidP="00BC3C46">
            <w:pPr>
              <w:spacing w:line="276" w:lineRule="auto"/>
              <w:rPr>
                <w:rFonts w:cs="Arial"/>
                <w:b/>
              </w:rPr>
            </w:pPr>
          </w:p>
        </w:tc>
        <w:tc>
          <w:tcPr>
            <w:tcW w:w="1039" w:type="dxa"/>
          </w:tcPr>
          <w:p w:rsidR="00BC3C46" w:rsidRPr="00BC3C46" w:rsidRDefault="00BC3C46" w:rsidP="00BC3C46">
            <w:pPr>
              <w:spacing w:line="276" w:lineRule="auto"/>
              <w:rPr>
                <w:rFonts w:cs="Arial"/>
                <w:b/>
              </w:rPr>
            </w:pPr>
          </w:p>
        </w:tc>
      </w:tr>
      <w:tr w:rsidR="00BC3C46" w:rsidRPr="00BC3C46" w:rsidTr="00E2340B">
        <w:trPr>
          <w:trHeight w:val="90"/>
          <w:jc w:val="center"/>
        </w:trPr>
        <w:tc>
          <w:tcPr>
            <w:tcW w:w="3823" w:type="dxa"/>
            <w:vMerge w:val="restart"/>
          </w:tcPr>
          <w:p w:rsidR="00BC3C46" w:rsidRPr="00BC3C46" w:rsidRDefault="00BC3C46" w:rsidP="00BC3C46">
            <w:pPr>
              <w:jc w:val="center"/>
              <w:rPr>
                <w:rFonts w:eastAsia="Calibri" w:cs="Arial"/>
                <w:b/>
              </w:rPr>
            </w:pPr>
          </w:p>
          <w:p w:rsidR="00BC3C46" w:rsidRPr="00BC3C46" w:rsidRDefault="00BC3C46" w:rsidP="00BC3C46">
            <w:pPr>
              <w:jc w:val="center"/>
              <w:rPr>
                <w:rFonts w:eastAsia="Calibri" w:cs="Arial"/>
                <w:b/>
              </w:rPr>
            </w:pPr>
          </w:p>
          <w:p w:rsidR="00BC3C46" w:rsidRPr="00BC3C46" w:rsidRDefault="00BC3C46" w:rsidP="00BC3C46">
            <w:pPr>
              <w:jc w:val="center"/>
              <w:rPr>
                <w:rFonts w:eastAsia="Calibri" w:cs="Arial"/>
                <w:b/>
              </w:rPr>
            </w:pPr>
          </w:p>
          <w:p w:rsidR="00BC3C46" w:rsidRPr="00BC3C46" w:rsidRDefault="00BC3C46" w:rsidP="00BC3C46">
            <w:pPr>
              <w:jc w:val="center"/>
              <w:rPr>
                <w:rFonts w:cs="Arial"/>
                <w:b/>
              </w:rPr>
            </w:pPr>
            <w:r w:rsidRPr="00BC3C46">
              <w:rPr>
                <w:rFonts w:eastAsia="Calibri" w:cs="Arial"/>
                <w:b/>
              </w:rPr>
              <w:t>DIP. GRACIELA FERNÁNDEZ ALMARAZ</w:t>
            </w:r>
          </w:p>
        </w:tc>
        <w:tc>
          <w:tcPr>
            <w:tcW w:w="1275" w:type="dxa"/>
            <w:tcBorders>
              <w:top w:val="single" w:sz="4" w:space="0" w:color="auto"/>
              <w:left w:val="single" w:sz="4" w:space="0" w:color="auto"/>
              <w:bottom w:val="single" w:sz="4" w:space="0" w:color="auto"/>
              <w:right w:val="single" w:sz="4" w:space="0" w:color="auto"/>
            </w:tcBorders>
          </w:tcPr>
          <w:p w:rsidR="00BC3C46" w:rsidRPr="00BC3C46" w:rsidRDefault="00BC3C46" w:rsidP="00BC3C46">
            <w:pPr>
              <w:spacing w:line="276" w:lineRule="auto"/>
              <w:jc w:val="center"/>
              <w:rPr>
                <w:rFonts w:eastAsia="Calibri" w:cs="Arial"/>
                <w:b/>
              </w:rPr>
            </w:pPr>
            <w:r w:rsidRPr="00BC3C46">
              <w:rPr>
                <w:rFonts w:eastAsia="Calibri" w:cs="Arial"/>
                <w:b/>
              </w:rPr>
              <w:t>A FAVOR</w:t>
            </w:r>
          </w:p>
        </w:tc>
        <w:tc>
          <w:tcPr>
            <w:tcW w:w="1418" w:type="dxa"/>
            <w:tcBorders>
              <w:top w:val="single" w:sz="4" w:space="0" w:color="auto"/>
              <w:left w:val="single" w:sz="4" w:space="0" w:color="auto"/>
              <w:bottom w:val="single" w:sz="4" w:space="0" w:color="auto"/>
              <w:right w:val="single" w:sz="4" w:space="0" w:color="auto"/>
            </w:tcBorders>
          </w:tcPr>
          <w:p w:rsidR="00BC3C46" w:rsidRPr="00BC3C46" w:rsidRDefault="00BC3C46" w:rsidP="00BC3C46">
            <w:pPr>
              <w:spacing w:line="276" w:lineRule="auto"/>
              <w:jc w:val="center"/>
              <w:rPr>
                <w:rFonts w:cs="Arial"/>
                <w:b/>
              </w:rPr>
            </w:pPr>
            <w:r w:rsidRPr="00BC3C46">
              <w:rPr>
                <w:rFonts w:cs="Arial"/>
                <w:b/>
              </w:rPr>
              <w:t>EN CONTRA</w:t>
            </w:r>
          </w:p>
        </w:tc>
        <w:tc>
          <w:tcPr>
            <w:tcW w:w="1559" w:type="dxa"/>
            <w:tcBorders>
              <w:top w:val="single" w:sz="4" w:space="0" w:color="auto"/>
              <w:left w:val="single" w:sz="4" w:space="0" w:color="auto"/>
              <w:bottom w:val="single" w:sz="4" w:space="0" w:color="auto"/>
              <w:right w:val="single" w:sz="4" w:space="0" w:color="auto"/>
            </w:tcBorders>
          </w:tcPr>
          <w:p w:rsidR="00BC3C46" w:rsidRPr="00BC3C46" w:rsidRDefault="00BC3C46" w:rsidP="00BC3C46">
            <w:pPr>
              <w:spacing w:line="276" w:lineRule="auto"/>
              <w:jc w:val="center"/>
              <w:rPr>
                <w:rFonts w:cs="Arial"/>
                <w:b/>
              </w:rPr>
            </w:pPr>
            <w:r w:rsidRPr="00BC3C46">
              <w:rPr>
                <w:rFonts w:cs="Arial"/>
                <w:b/>
              </w:rPr>
              <w:t>ABSTENCIÓN</w:t>
            </w:r>
          </w:p>
        </w:tc>
        <w:tc>
          <w:tcPr>
            <w:tcW w:w="690" w:type="dxa"/>
            <w:tcBorders>
              <w:top w:val="single" w:sz="4" w:space="0" w:color="auto"/>
              <w:left w:val="single" w:sz="4" w:space="0" w:color="auto"/>
              <w:bottom w:val="single" w:sz="4" w:space="0" w:color="auto"/>
              <w:right w:val="single" w:sz="4" w:space="0" w:color="auto"/>
            </w:tcBorders>
          </w:tcPr>
          <w:p w:rsidR="00BC3C46" w:rsidRPr="00BC3C46" w:rsidRDefault="00BC3C46" w:rsidP="00BC3C46">
            <w:pPr>
              <w:spacing w:line="276" w:lineRule="auto"/>
              <w:jc w:val="center"/>
              <w:rPr>
                <w:rFonts w:cs="Arial"/>
                <w:b/>
              </w:rPr>
            </w:pPr>
            <w:r w:rsidRPr="00BC3C46">
              <w:rPr>
                <w:rFonts w:cs="Arial"/>
                <w:b/>
              </w:rPr>
              <w:t>SI</w:t>
            </w:r>
          </w:p>
        </w:tc>
        <w:tc>
          <w:tcPr>
            <w:tcW w:w="1039" w:type="dxa"/>
            <w:tcBorders>
              <w:top w:val="single" w:sz="4" w:space="0" w:color="auto"/>
              <w:left w:val="single" w:sz="4" w:space="0" w:color="auto"/>
              <w:bottom w:val="single" w:sz="4" w:space="0" w:color="auto"/>
              <w:right w:val="single" w:sz="4" w:space="0" w:color="auto"/>
            </w:tcBorders>
          </w:tcPr>
          <w:p w:rsidR="00BC3C46" w:rsidRPr="00BC3C46" w:rsidRDefault="00BC3C46" w:rsidP="00BC3C46">
            <w:pPr>
              <w:spacing w:line="276" w:lineRule="auto"/>
              <w:jc w:val="center"/>
              <w:rPr>
                <w:rFonts w:cs="Arial"/>
                <w:b/>
              </w:rPr>
            </w:pPr>
            <w:r w:rsidRPr="00BC3C46">
              <w:rPr>
                <w:rFonts w:cs="Arial"/>
                <w:b/>
              </w:rPr>
              <w:t>CUALES</w:t>
            </w:r>
          </w:p>
        </w:tc>
      </w:tr>
      <w:tr w:rsidR="00BC3C46" w:rsidRPr="00BC3C46" w:rsidTr="00E2340B">
        <w:trPr>
          <w:trHeight w:val="1240"/>
          <w:jc w:val="center"/>
        </w:trPr>
        <w:tc>
          <w:tcPr>
            <w:tcW w:w="3823" w:type="dxa"/>
            <w:vMerge/>
          </w:tcPr>
          <w:p w:rsidR="00BC3C46" w:rsidRPr="00BC3C46" w:rsidRDefault="00BC3C46" w:rsidP="00BC3C46">
            <w:pPr>
              <w:jc w:val="center"/>
              <w:rPr>
                <w:rFonts w:cs="Arial"/>
                <w:b/>
              </w:rPr>
            </w:pPr>
          </w:p>
        </w:tc>
        <w:tc>
          <w:tcPr>
            <w:tcW w:w="1275" w:type="dxa"/>
            <w:tcBorders>
              <w:top w:val="single" w:sz="4" w:space="0" w:color="auto"/>
              <w:left w:val="single" w:sz="4" w:space="0" w:color="auto"/>
              <w:bottom w:val="single" w:sz="4" w:space="0" w:color="auto"/>
              <w:right w:val="single" w:sz="4" w:space="0" w:color="auto"/>
            </w:tcBorders>
          </w:tcPr>
          <w:p w:rsidR="00BC3C46" w:rsidRPr="00BC3C46" w:rsidRDefault="00BC3C46" w:rsidP="00BC3C46">
            <w:pPr>
              <w:spacing w:line="276" w:lineRule="auto"/>
              <w:jc w:val="center"/>
              <w:rPr>
                <w:rFonts w:eastAsia="Calibri" w:cs="Arial"/>
                <w:b/>
              </w:rPr>
            </w:pPr>
          </w:p>
        </w:tc>
        <w:tc>
          <w:tcPr>
            <w:tcW w:w="1418" w:type="dxa"/>
            <w:tcBorders>
              <w:top w:val="single" w:sz="4" w:space="0" w:color="auto"/>
              <w:left w:val="single" w:sz="4" w:space="0" w:color="auto"/>
              <w:bottom w:val="single" w:sz="4" w:space="0" w:color="auto"/>
              <w:right w:val="single" w:sz="4" w:space="0" w:color="auto"/>
            </w:tcBorders>
          </w:tcPr>
          <w:p w:rsidR="00BC3C46" w:rsidRPr="00BC3C46" w:rsidRDefault="00BC3C46" w:rsidP="00BC3C46">
            <w:pPr>
              <w:spacing w:line="276" w:lineRule="auto"/>
              <w:jc w:val="center"/>
              <w:rPr>
                <w:rFonts w:cs="Arial"/>
                <w:b/>
              </w:rPr>
            </w:pPr>
          </w:p>
        </w:tc>
        <w:tc>
          <w:tcPr>
            <w:tcW w:w="1559" w:type="dxa"/>
            <w:tcBorders>
              <w:top w:val="single" w:sz="4" w:space="0" w:color="auto"/>
              <w:left w:val="single" w:sz="4" w:space="0" w:color="auto"/>
              <w:bottom w:val="single" w:sz="4" w:space="0" w:color="auto"/>
              <w:right w:val="single" w:sz="4" w:space="0" w:color="auto"/>
            </w:tcBorders>
          </w:tcPr>
          <w:p w:rsidR="00BC3C46" w:rsidRPr="00BC3C46" w:rsidRDefault="00BC3C46" w:rsidP="00BC3C46">
            <w:pPr>
              <w:spacing w:line="276" w:lineRule="auto"/>
              <w:jc w:val="center"/>
              <w:rPr>
                <w:rFonts w:cs="Arial"/>
                <w:b/>
              </w:rPr>
            </w:pPr>
          </w:p>
        </w:tc>
        <w:tc>
          <w:tcPr>
            <w:tcW w:w="690" w:type="dxa"/>
            <w:tcBorders>
              <w:top w:val="single" w:sz="4" w:space="0" w:color="auto"/>
              <w:left w:val="single" w:sz="4" w:space="0" w:color="auto"/>
              <w:bottom w:val="single" w:sz="4" w:space="0" w:color="auto"/>
              <w:right w:val="single" w:sz="4" w:space="0" w:color="auto"/>
            </w:tcBorders>
          </w:tcPr>
          <w:p w:rsidR="00BC3C46" w:rsidRPr="00BC3C46" w:rsidRDefault="00BC3C46" w:rsidP="00BC3C46">
            <w:pPr>
              <w:spacing w:line="276" w:lineRule="auto"/>
              <w:jc w:val="center"/>
              <w:rPr>
                <w:rFonts w:cs="Arial"/>
                <w:b/>
              </w:rPr>
            </w:pPr>
          </w:p>
        </w:tc>
        <w:tc>
          <w:tcPr>
            <w:tcW w:w="1039" w:type="dxa"/>
            <w:tcBorders>
              <w:top w:val="single" w:sz="4" w:space="0" w:color="auto"/>
              <w:left w:val="single" w:sz="4" w:space="0" w:color="auto"/>
              <w:bottom w:val="single" w:sz="4" w:space="0" w:color="auto"/>
              <w:right w:val="single" w:sz="4" w:space="0" w:color="auto"/>
            </w:tcBorders>
          </w:tcPr>
          <w:p w:rsidR="00BC3C46" w:rsidRPr="00BC3C46" w:rsidRDefault="00BC3C46" w:rsidP="00BC3C46">
            <w:pPr>
              <w:spacing w:line="276" w:lineRule="auto"/>
              <w:jc w:val="center"/>
              <w:rPr>
                <w:rFonts w:cs="Arial"/>
                <w:b/>
              </w:rPr>
            </w:pPr>
          </w:p>
        </w:tc>
      </w:tr>
      <w:tr w:rsidR="00BC3C46" w:rsidRPr="00BC3C46" w:rsidTr="00E2340B">
        <w:trPr>
          <w:trHeight w:val="225"/>
          <w:jc w:val="center"/>
        </w:trPr>
        <w:tc>
          <w:tcPr>
            <w:tcW w:w="3823" w:type="dxa"/>
            <w:vMerge w:val="restart"/>
          </w:tcPr>
          <w:p w:rsidR="00BC3C46" w:rsidRPr="00BC3C46" w:rsidRDefault="00BC3C46" w:rsidP="00BC3C46">
            <w:pPr>
              <w:jc w:val="center"/>
              <w:rPr>
                <w:rFonts w:eastAsia="Calibri" w:cs="Arial"/>
                <w:b/>
              </w:rPr>
            </w:pPr>
          </w:p>
          <w:p w:rsidR="00BC3C46" w:rsidRPr="00BC3C46" w:rsidRDefault="00BC3C46" w:rsidP="00BC3C46">
            <w:pPr>
              <w:jc w:val="center"/>
              <w:rPr>
                <w:rFonts w:eastAsia="Calibri" w:cs="Arial"/>
                <w:b/>
              </w:rPr>
            </w:pPr>
          </w:p>
          <w:p w:rsidR="00BC3C46" w:rsidRPr="00BC3C46" w:rsidRDefault="00BC3C46" w:rsidP="00BC3C46">
            <w:pPr>
              <w:jc w:val="center"/>
              <w:rPr>
                <w:rFonts w:eastAsia="Calibri" w:cs="Arial"/>
                <w:b/>
              </w:rPr>
            </w:pPr>
          </w:p>
          <w:p w:rsidR="00BC3C46" w:rsidRPr="00BC3C46" w:rsidRDefault="00BC3C46" w:rsidP="00BC3C46">
            <w:pPr>
              <w:jc w:val="center"/>
              <w:rPr>
                <w:rFonts w:eastAsia="Calibri" w:cs="Arial"/>
                <w:b/>
              </w:rPr>
            </w:pPr>
          </w:p>
          <w:p w:rsidR="00BC3C46" w:rsidRPr="00BC3C46" w:rsidRDefault="00BC3C46" w:rsidP="00BC3C46">
            <w:pPr>
              <w:jc w:val="center"/>
              <w:rPr>
                <w:rFonts w:cs="Arial"/>
                <w:b/>
              </w:rPr>
            </w:pPr>
            <w:r w:rsidRPr="00BC3C46">
              <w:rPr>
                <w:rFonts w:eastAsia="Calibri" w:cs="Arial"/>
                <w:b/>
              </w:rPr>
              <w:t>DIP. EDGAR GERARDO SÁNCHEZ GARZA</w:t>
            </w:r>
          </w:p>
        </w:tc>
        <w:tc>
          <w:tcPr>
            <w:tcW w:w="1275" w:type="dxa"/>
            <w:tcBorders>
              <w:top w:val="single" w:sz="4" w:space="0" w:color="auto"/>
              <w:left w:val="single" w:sz="4" w:space="0" w:color="auto"/>
              <w:bottom w:val="single" w:sz="4" w:space="0" w:color="auto"/>
              <w:right w:val="single" w:sz="4" w:space="0" w:color="auto"/>
            </w:tcBorders>
          </w:tcPr>
          <w:p w:rsidR="00BC3C46" w:rsidRPr="00BC3C46" w:rsidRDefault="00BC3C46" w:rsidP="00BC3C46">
            <w:pPr>
              <w:spacing w:line="276" w:lineRule="auto"/>
              <w:jc w:val="center"/>
              <w:rPr>
                <w:rFonts w:eastAsia="Calibri" w:cs="Arial"/>
                <w:b/>
              </w:rPr>
            </w:pPr>
            <w:r w:rsidRPr="00BC3C46">
              <w:rPr>
                <w:rFonts w:eastAsia="Calibri" w:cs="Arial"/>
                <w:b/>
              </w:rPr>
              <w:t>A FAVOR</w:t>
            </w:r>
          </w:p>
        </w:tc>
        <w:tc>
          <w:tcPr>
            <w:tcW w:w="1418" w:type="dxa"/>
            <w:tcBorders>
              <w:top w:val="single" w:sz="4" w:space="0" w:color="auto"/>
              <w:left w:val="single" w:sz="4" w:space="0" w:color="auto"/>
              <w:bottom w:val="single" w:sz="4" w:space="0" w:color="auto"/>
              <w:right w:val="single" w:sz="4" w:space="0" w:color="auto"/>
            </w:tcBorders>
          </w:tcPr>
          <w:p w:rsidR="00BC3C46" w:rsidRPr="00BC3C46" w:rsidRDefault="00BC3C46" w:rsidP="00BC3C46">
            <w:pPr>
              <w:spacing w:line="276" w:lineRule="auto"/>
              <w:jc w:val="center"/>
              <w:rPr>
                <w:rFonts w:cs="Arial"/>
                <w:b/>
              </w:rPr>
            </w:pPr>
            <w:r w:rsidRPr="00BC3C46">
              <w:rPr>
                <w:rFonts w:cs="Arial"/>
                <w:b/>
              </w:rPr>
              <w:t>EN CONTRA</w:t>
            </w:r>
          </w:p>
        </w:tc>
        <w:tc>
          <w:tcPr>
            <w:tcW w:w="1559" w:type="dxa"/>
            <w:tcBorders>
              <w:top w:val="single" w:sz="4" w:space="0" w:color="auto"/>
              <w:left w:val="single" w:sz="4" w:space="0" w:color="auto"/>
              <w:bottom w:val="single" w:sz="4" w:space="0" w:color="auto"/>
              <w:right w:val="single" w:sz="4" w:space="0" w:color="auto"/>
            </w:tcBorders>
          </w:tcPr>
          <w:p w:rsidR="00BC3C46" w:rsidRPr="00BC3C46" w:rsidRDefault="00BC3C46" w:rsidP="00BC3C46">
            <w:pPr>
              <w:spacing w:line="276" w:lineRule="auto"/>
              <w:jc w:val="center"/>
              <w:rPr>
                <w:rFonts w:cs="Arial"/>
                <w:b/>
              </w:rPr>
            </w:pPr>
            <w:r w:rsidRPr="00BC3C46">
              <w:rPr>
                <w:rFonts w:cs="Arial"/>
                <w:b/>
              </w:rPr>
              <w:t>ABSTENCIÓN</w:t>
            </w:r>
          </w:p>
        </w:tc>
        <w:tc>
          <w:tcPr>
            <w:tcW w:w="690" w:type="dxa"/>
            <w:tcBorders>
              <w:top w:val="single" w:sz="4" w:space="0" w:color="auto"/>
              <w:left w:val="single" w:sz="4" w:space="0" w:color="auto"/>
              <w:bottom w:val="single" w:sz="4" w:space="0" w:color="auto"/>
              <w:right w:val="single" w:sz="4" w:space="0" w:color="auto"/>
            </w:tcBorders>
          </w:tcPr>
          <w:p w:rsidR="00BC3C46" w:rsidRPr="00BC3C46" w:rsidRDefault="00BC3C46" w:rsidP="00BC3C46">
            <w:pPr>
              <w:spacing w:line="276" w:lineRule="auto"/>
              <w:jc w:val="center"/>
              <w:rPr>
                <w:rFonts w:cs="Arial"/>
                <w:b/>
              </w:rPr>
            </w:pPr>
            <w:r w:rsidRPr="00BC3C46">
              <w:rPr>
                <w:rFonts w:cs="Arial"/>
                <w:b/>
              </w:rPr>
              <w:t>SI</w:t>
            </w:r>
          </w:p>
        </w:tc>
        <w:tc>
          <w:tcPr>
            <w:tcW w:w="1039" w:type="dxa"/>
            <w:tcBorders>
              <w:top w:val="single" w:sz="4" w:space="0" w:color="auto"/>
              <w:left w:val="single" w:sz="4" w:space="0" w:color="auto"/>
              <w:bottom w:val="single" w:sz="4" w:space="0" w:color="auto"/>
              <w:right w:val="single" w:sz="4" w:space="0" w:color="auto"/>
            </w:tcBorders>
          </w:tcPr>
          <w:p w:rsidR="00BC3C46" w:rsidRPr="00BC3C46" w:rsidRDefault="00BC3C46" w:rsidP="00BC3C46">
            <w:pPr>
              <w:spacing w:line="276" w:lineRule="auto"/>
              <w:jc w:val="center"/>
              <w:rPr>
                <w:rFonts w:cs="Arial"/>
                <w:b/>
              </w:rPr>
            </w:pPr>
            <w:r w:rsidRPr="00BC3C46">
              <w:rPr>
                <w:rFonts w:cs="Arial"/>
                <w:b/>
              </w:rPr>
              <w:t>CUALES</w:t>
            </w:r>
          </w:p>
        </w:tc>
      </w:tr>
      <w:tr w:rsidR="00BC3C46" w:rsidRPr="00BC3C46" w:rsidTr="00E2340B">
        <w:trPr>
          <w:trHeight w:val="1105"/>
          <w:jc w:val="center"/>
        </w:trPr>
        <w:tc>
          <w:tcPr>
            <w:tcW w:w="3823" w:type="dxa"/>
            <w:vMerge/>
          </w:tcPr>
          <w:p w:rsidR="00BC3C46" w:rsidRPr="00BC3C46" w:rsidRDefault="00BC3C46" w:rsidP="00BC3C46">
            <w:pPr>
              <w:spacing w:line="276" w:lineRule="auto"/>
              <w:jc w:val="center"/>
              <w:rPr>
                <w:rFonts w:cs="Arial"/>
                <w:b/>
              </w:rPr>
            </w:pPr>
          </w:p>
        </w:tc>
        <w:tc>
          <w:tcPr>
            <w:tcW w:w="1275" w:type="dxa"/>
            <w:tcBorders>
              <w:top w:val="single" w:sz="4" w:space="0" w:color="auto"/>
              <w:left w:val="single" w:sz="4" w:space="0" w:color="auto"/>
              <w:bottom w:val="single" w:sz="4" w:space="0" w:color="auto"/>
              <w:right w:val="single" w:sz="4" w:space="0" w:color="auto"/>
            </w:tcBorders>
          </w:tcPr>
          <w:p w:rsidR="00BC3C46" w:rsidRPr="00BC3C46" w:rsidRDefault="00BC3C46" w:rsidP="00BC3C46">
            <w:pPr>
              <w:spacing w:line="276" w:lineRule="auto"/>
              <w:jc w:val="center"/>
              <w:rPr>
                <w:rFonts w:eastAsia="Calibri" w:cs="Arial"/>
                <w:b/>
              </w:rPr>
            </w:pPr>
          </w:p>
        </w:tc>
        <w:tc>
          <w:tcPr>
            <w:tcW w:w="1418" w:type="dxa"/>
            <w:tcBorders>
              <w:top w:val="single" w:sz="4" w:space="0" w:color="auto"/>
              <w:left w:val="single" w:sz="4" w:space="0" w:color="auto"/>
              <w:bottom w:val="single" w:sz="4" w:space="0" w:color="auto"/>
              <w:right w:val="single" w:sz="4" w:space="0" w:color="auto"/>
            </w:tcBorders>
          </w:tcPr>
          <w:p w:rsidR="00BC3C46" w:rsidRPr="00BC3C46" w:rsidRDefault="00BC3C46" w:rsidP="00BC3C46">
            <w:pPr>
              <w:spacing w:line="276" w:lineRule="auto"/>
              <w:jc w:val="center"/>
              <w:rPr>
                <w:rFonts w:cs="Arial"/>
                <w:b/>
              </w:rPr>
            </w:pPr>
          </w:p>
        </w:tc>
        <w:tc>
          <w:tcPr>
            <w:tcW w:w="1559" w:type="dxa"/>
            <w:tcBorders>
              <w:top w:val="single" w:sz="4" w:space="0" w:color="auto"/>
              <w:left w:val="single" w:sz="4" w:space="0" w:color="auto"/>
              <w:bottom w:val="single" w:sz="4" w:space="0" w:color="auto"/>
              <w:right w:val="single" w:sz="4" w:space="0" w:color="auto"/>
            </w:tcBorders>
          </w:tcPr>
          <w:p w:rsidR="00BC3C46" w:rsidRPr="00BC3C46" w:rsidRDefault="00BC3C46" w:rsidP="00BC3C46">
            <w:pPr>
              <w:spacing w:line="276" w:lineRule="auto"/>
              <w:jc w:val="center"/>
              <w:rPr>
                <w:rFonts w:cs="Arial"/>
                <w:b/>
              </w:rPr>
            </w:pPr>
          </w:p>
        </w:tc>
        <w:tc>
          <w:tcPr>
            <w:tcW w:w="690" w:type="dxa"/>
            <w:tcBorders>
              <w:top w:val="single" w:sz="4" w:space="0" w:color="auto"/>
              <w:left w:val="single" w:sz="4" w:space="0" w:color="auto"/>
              <w:bottom w:val="single" w:sz="4" w:space="0" w:color="auto"/>
              <w:right w:val="single" w:sz="4" w:space="0" w:color="auto"/>
            </w:tcBorders>
          </w:tcPr>
          <w:p w:rsidR="00BC3C46" w:rsidRPr="00BC3C46" w:rsidRDefault="00BC3C46" w:rsidP="00BC3C46">
            <w:pPr>
              <w:spacing w:line="276" w:lineRule="auto"/>
              <w:jc w:val="center"/>
              <w:rPr>
                <w:rFonts w:cs="Arial"/>
                <w:b/>
              </w:rPr>
            </w:pPr>
          </w:p>
        </w:tc>
        <w:tc>
          <w:tcPr>
            <w:tcW w:w="1039" w:type="dxa"/>
            <w:tcBorders>
              <w:top w:val="single" w:sz="4" w:space="0" w:color="auto"/>
              <w:left w:val="single" w:sz="4" w:space="0" w:color="auto"/>
              <w:bottom w:val="single" w:sz="4" w:space="0" w:color="auto"/>
              <w:right w:val="single" w:sz="4" w:space="0" w:color="auto"/>
            </w:tcBorders>
          </w:tcPr>
          <w:p w:rsidR="00BC3C46" w:rsidRPr="00BC3C46" w:rsidRDefault="00BC3C46" w:rsidP="00BC3C46">
            <w:pPr>
              <w:spacing w:line="276" w:lineRule="auto"/>
              <w:jc w:val="center"/>
              <w:rPr>
                <w:rFonts w:cs="Arial"/>
                <w:b/>
              </w:rPr>
            </w:pPr>
          </w:p>
        </w:tc>
      </w:tr>
    </w:tbl>
    <w:p w:rsidR="00BC3C46" w:rsidRPr="00BC3C46" w:rsidRDefault="00BC3C46" w:rsidP="00BC3C46">
      <w:pPr>
        <w:spacing w:line="360" w:lineRule="auto"/>
        <w:rPr>
          <w:rFonts w:cs="Arial"/>
          <w:b/>
          <w:sz w:val="24"/>
          <w:szCs w:val="24"/>
        </w:rPr>
      </w:pPr>
    </w:p>
    <w:p w:rsidR="00BC3C46" w:rsidRPr="00BC3C46" w:rsidRDefault="00BC3C46" w:rsidP="00BC3C46">
      <w:pPr>
        <w:spacing w:line="360" w:lineRule="auto"/>
        <w:rPr>
          <w:rFonts w:eastAsia="Calibri" w:cs="Arial"/>
          <w:b/>
          <w:sz w:val="24"/>
          <w:szCs w:val="24"/>
        </w:rPr>
      </w:pPr>
    </w:p>
    <w:p w:rsidR="00BC3C46" w:rsidRDefault="00BC3C46">
      <w:pPr>
        <w:jc w:val="left"/>
        <w:rPr>
          <w:rFonts w:ascii="Arial Narrow" w:hAnsi="Arial Narrow" w:cs="Arial"/>
          <w:b/>
          <w:snapToGrid w:val="0"/>
          <w:lang w:val="es-ES"/>
        </w:rPr>
      </w:pPr>
      <w:r>
        <w:rPr>
          <w:rFonts w:ascii="Arial Narrow" w:hAnsi="Arial Narrow" w:cs="Arial"/>
          <w:b/>
          <w:snapToGrid w:val="0"/>
          <w:lang w:val="es-ES"/>
        </w:rPr>
        <w:br w:type="page"/>
      </w:r>
    </w:p>
    <w:p w:rsidR="00E2340B" w:rsidRPr="00E2340B" w:rsidRDefault="00E2340B" w:rsidP="00E2340B">
      <w:pPr>
        <w:spacing w:line="360" w:lineRule="auto"/>
        <w:rPr>
          <w:rFonts w:cs="Arial"/>
          <w:sz w:val="24"/>
          <w:szCs w:val="24"/>
          <w:lang w:eastAsia="es-MX"/>
        </w:rPr>
      </w:pPr>
      <w:r w:rsidRPr="00E2340B">
        <w:rPr>
          <w:rFonts w:cs="Arial"/>
          <w:b/>
          <w:sz w:val="24"/>
          <w:szCs w:val="24"/>
          <w:lang w:eastAsia="es-MX"/>
        </w:rPr>
        <w:lastRenderedPageBreak/>
        <w:t xml:space="preserve">ACUERDO </w:t>
      </w:r>
      <w:r w:rsidRPr="00E2340B">
        <w:rPr>
          <w:rFonts w:cs="Arial"/>
          <w:sz w:val="24"/>
          <w:szCs w:val="24"/>
          <w:lang w:eastAsia="es-MX"/>
        </w:rPr>
        <w:t xml:space="preserve">de la Comisión de Gobernación, Puntos Constitucionales y Justicia de la Sexagésima Primera Legislatura del Congreso del Estado Independiente, Libre y Soberano de Coahuila de Zaragoza, relativo a la </w:t>
      </w:r>
      <w:r w:rsidRPr="00E2340B">
        <w:rPr>
          <w:rFonts w:eastAsia="Calibri" w:cs="Arial"/>
          <w:sz w:val="24"/>
          <w:szCs w:val="24"/>
          <w:lang w:eastAsia="en-US"/>
        </w:rPr>
        <w:t>iniciativa popular con proyecto de decreto mediante la cual se crea el artículo 279 Bis; y el Título Décimo “Del Parlamento Abierto”, de la Ley Orgánica del Congreso del Estado Independiente, Libre y Soberano de Coahuila de Zaragoza</w:t>
      </w:r>
      <w:r w:rsidRPr="00E2340B">
        <w:rPr>
          <w:rFonts w:cs="Arial"/>
          <w:sz w:val="24"/>
          <w:szCs w:val="24"/>
          <w:lang w:eastAsia="es-MX"/>
        </w:rPr>
        <w:t>,</w:t>
      </w:r>
      <w:r w:rsidRPr="00E2340B">
        <w:rPr>
          <w:rFonts w:eastAsia="Calibri" w:cs="Arial"/>
          <w:sz w:val="24"/>
          <w:szCs w:val="24"/>
          <w:lang w:eastAsia="en-US"/>
        </w:rPr>
        <w:t xml:space="preserve"> </w:t>
      </w:r>
      <w:r w:rsidRPr="00E2340B">
        <w:rPr>
          <w:rFonts w:cs="Arial"/>
          <w:sz w:val="24"/>
          <w:szCs w:val="24"/>
          <w:lang w:eastAsia="es-MX"/>
        </w:rPr>
        <w:t>suscrita por el C. Erick Rodrigo Valdez Rangel; y,</w:t>
      </w:r>
    </w:p>
    <w:p w:rsidR="00E2340B" w:rsidRPr="00E2340B" w:rsidRDefault="00E2340B" w:rsidP="00E2340B">
      <w:pPr>
        <w:jc w:val="left"/>
        <w:rPr>
          <w:rFonts w:ascii="Calibri" w:eastAsia="Calibri" w:hAnsi="Calibri"/>
          <w:sz w:val="22"/>
          <w:szCs w:val="22"/>
          <w:lang w:eastAsia="es-MX"/>
        </w:rPr>
      </w:pPr>
    </w:p>
    <w:p w:rsidR="00E2340B" w:rsidRPr="00E2340B" w:rsidRDefault="00E2340B" w:rsidP="00E2340B">
      <w:pPr>
        <w:keepNext/>
        <w:keepLines/>
        <w:spacing w:before="200" w:line="360" w:lineRule="auto"/>
        <w:jc w:val="center"/>
        <w:outlineLvl w:val="3"/>
        <w:rPr>
          <w:rFonts w:cs="Arial"/>
          <w:b/>
          <w:bCs/>
          <w:iCs/>
          <w:sz w:val="24"/>
          <w:szCs w:val="24"/>
          <w:lang w:eastAsia="es-MX"/>
        </w:rPr>
      </w:pPr>
      <w:r w:rsidRPr="00E2340B">
        <w:rPr>
          <w:rFonts w:cs="Arial"/>
          <w:b/>
          <w:bCs/>
          <w:iCs/>
          <w:sz w:val="24"/>
          <w:szCs w:val="24"/>
          <w:lang w:eastAsia="es-MX"/>
        </w:rPr>
        <w:t>R E S U L T A N D O</w:t>
      </w:r>
    </w:p>
    <w:p w:rsidR="00E2340B" w:rsidRPr="00E2340B" w:rsidRDefault="00E2340B" w:rsidP="00E2340B">
      <w:pPr>
        <w:jc w:val="left"/>
        <w:rPr>
          <w:rFonts w:ascii="Calibri" w:eastAsia="Calibri" w:hAnsi="Calibri"/>
          <w:sz w:val="22"/>
          <w:szCs w:val="22"/>
          <w:lang w:eastAsia="es-MX"/>
        </w:rPr>
      </w:pPr>
    </w:p>
    <w:p w:rsidR="00E2340B" w:rsidRPr="00E2340B" w:rsidRDefault="00E2340B" w:rsidP="00E2340B">
      <w:pPr>
        <w:spacing w:line="360" w:lineRule="auto"/>
        <w:rPr>
          <w:rFonts w:cs="Arial"/>
          <w:sz w:val="24"/>
          <w:szCs w:val="24"/>
          <w:lang w:eastAsia="es-MX"/>
        </w:rPr>
      </w:pPr>
      <w:r w:rsidRPr="00E2340B">
        <w:rPr>
          <w:rFonts w:cs="Arial"/>
          <w:b/>
          <w:sz w:val="24"/>
          <w:szCs w:val="24"/>
          <w:lang w:eastAsia="es-MX"/>
        </w:rPr>
        <w:t>PRIMERO.-</w:t>
      </w:r>
      <w:r w:rsidRPr="00E2340B">
        <w:rPr>
          <w:rFonts w:cs="Arial"/>
          <w:sz w:val="24"/>
          <w:szCs w:val="24"/>
          <w:lang w:eastAsia="es-MX"/>
        </w:rPr>
        <w:t xml:space="preserve"> Que en sesión celebrada por el Pleno del Congreso el día 02 de septiembre de 2019, se acordó turnar a esta Comisión de Gobernación, Puntos Constitucionales y Justicia, la iniciativa popular a que se ha hecho referencia.</w:t>
      </w:r>
    </w:p>
    <w:p w:rsidR="00E2340B" w:rsidRPr="00E2340B" w:rsidRDefault="00E2340B" w:rsidP="00E2340B">
      <w:pPr>
        <w:spacing w:line="360" w:lineRule="auto"/>
        <w:rPr>
          <w:rFonts w:cs="Arial"/>
          <w:sz w:val="24"/>
          <w:szCs w:val="24"/>
          <w:lang w:eastAsia="es-MX"/>
        </w:rPr>
      </w:pPr>
    </w:p>
    <w:p w:rsidR="00E2340B" w:rsidRPr="00E2340B" w:rsidRDefault="00E2340B" w:rsidP="00E2340B">
      <w:pPr>
        <w:spacing w:line="360" w:lineRule="auto"/>
        <w:rPr>
          <w:rFonts w:cs="Arial"/>
          <w:sz w:val="24"/>
          <w:szCs w:val="24"/>
          <w:lang w:eastAsia="es-MX"/>
        </w:rPr>
      </w:pPr>
      <w:r w:rsidRPr="00E2340B">
        <w:rPr>
          <w:rFonts w:cs="Arial"/>
          <w:b/>
          <w:sz w:val="24"/>
          <w:szCs w:val="24"/>
          <w:lang w:eastAsia="es-MX"/>
        </w:rPr>
        <w:t>SEGUNDO.-</w:t>
      </w:r>
      <w:r w:rsidRPr="00E2340B">
        <w:rPr>
          <w:rFonts w:cs="Arial"/>
          <w:sz w:val="24"/>
          <w:szCs w:val="24"/>
          <w:lang w:eastAsia="es-MX"/>
        </w:rPr>
        <w:t xml:space="preserve"> Que en cumplimiento de dicho acuerdo, el 04 de octubre de 2019 se turnó a esta Comisión de Gobernación, Puntos Constitucionales y Justicia, la </w:t>
      </w:r>
      <w:r w:rsidRPr="00E2340B">
        <w:rPr>
          <w:rFonts w:eastAsia="Calibri" w:cs="Arial"/>
          <w:sz w:val="24"/>
          <w:szCs w:val="24"/>
          <w:lang w:eastAsia="en-US"/>
        </w:rPr>
        <w:t>iniciativa popular con proyecto de decreto mediante la cual se crea el artículo 279 Bis; y el Título Décimo “Del Parlamento Abierto”, de la Ley Orgánica del Congreso del Estado Independiente, Libre y Soberano de Coahuila de Zaragoza</w:t>
      </w:r>
      <w:r w:rsidRPr="00E2340B">
        <w:rPr>
          <w:rFonts w:cs="Arial"/>
          <w:sz w:val="24"/>
          <w:szCs w:val="24"/>
          <w:lang w:eastAsia="es-MX"/>
        </w:rPr>
        <w:t>,</w:t>
      </w:r>
      <w:r w:rsidRPr="00E2340B">
        <w:rPr>
          <w:rFonts w:eastAsia="Calibri" w:cs="Arial"/>
          <w:sz w:val="24"/>
          <w:szCs w:val="24"/>
          <w:lang w:eastAsia="en-US"/>
        </w:rPr>
        <w:t xml:space="preserve"> </w:t>
      </w:r>
      <w:r w:rsidRPr="00E2340B">
        <w:rPr>
          <w:rFonts w:cs="Arial"/>
          <w:sz w:val="24"/>
          <w:szCs w:val="24"/>
          <w:lang w:eastAsia="es-MX"/>
        </w:rPr>
        <w:t>suscrita por el C. Erick Rodrigo Valdez Rangel, para que de conformidad a lo dispuesto en el Artículo 43 de la Ley de Participación Ciudadana para el Estado de Coahuila, se encargue de cumplir con el trámite para resolver sobre su procedencia, y en caso de considerarse procedente, se realice el turno correspondiente para el estudio y dictamen de la misma, de conformidad a la disposición legal antes citada.</w:t>
      </w:r>
    </w:p>
    <w:p w:rsidR="00E2340B" w:rsidRPr="00E2340B" w:rsidRDefault="00E2340B" w:rsidP="00E2340B">
      <w:pPr>
        <w:jc w:val="left"/>
        <w:rPr>
          <w:rFonts w:ascii="Calibri" w:eastAsia="Calibri" w:hAnsi="Calibri"/>
          <w:sz w:val="22"/>
          <w:szCs w:val="22"/>
          <w:lang w:eastAsia="es-MX"/>
        </w:rPr>
      </w:pPr>
    </w:p>
    <w:p w:rsidR="00E2340B" w:rsidRPr="00E2340B" w:rsidRDefault="00E2340B" w:rsidP="00E2340B">
      <w:pPr>
        <w:jc w:val="left"/>
        <w:rPr>
          <w:rFonts w:ascii="Calibri" w:eastAsia="Calibri" w:hAnsi="Calibri"/>
          <w:sz w:val="22"/>
          <w:szCs w:val="22"/>
          <w:lang w:eastAsia="es-MX"/>
        </w:rPr>
      </w:pPr>
    </w:p>
    <w:p w:rsidR="00E2340B" w:rsidRPr="00E2340B" w:rsidRDefault="00E2340B" w:rsidP="00E2340B">
      <w:pPr>
        <w:spacing w:line="360" w:lineRule="auto"/>
        <w:jc w:val="center"/>
        <w:rPr>
          <w:rFonts w:cs="Arial"/>
          <w:b/>
          <w:sz w:val="24"/>
          <w:szCs w:val="24"/>
          <w:lang w:eastAsia="es-MX"/>
        </w:rPr>
      </w:pPr>
      <w:r w:rsidRPr="00E2340B">
        <w:rPr>
          <w:rFonts w:cs="Arial"/>
          <w:b/>
          <w:sz w:val="24"/>
          <w:szCs w:val="24"/>
          <w:lang w:eastAsia="es-MX"/>
        </w:rPr>
        <w:t>C O N S I D E R A N D O</w:t>
      </w:r>
    </w:p>
    <w:p w:rsidR="00E2340B" w:rsidRPr="00E2340B" w:rsidRDefault="00E2340B" w:rsidP="00E2340B">
      <w:pPr>
        <w:jc w:val="left"/>
        <w:rPr>
          <w:rFonts w:ascii="Calibri" w:eastAsia="Calibri" w:hAnsi="Calibri"/>
          <w:sz w:val="22"/>
          <w:szCs w:val="22"/>
          <w:lang w:eastAsia="es-MX"/>
        </w:rPr>
      </w:pPr>
    </w:p>
    <w:p w:rsidR="00E2340B" w:rsidRPr="00E2340B" w:rsidRDefault="00E2340B" w:rsidP="00E2340B">
      <w:pPr>
        <w:spacing w:line="360" w:lineRule="auto"/>
        <w:rPr>
          <w:rFonts w:cs="Arial"/>
          <w:sz w:val="24"/>
          <w:szCs w:val="24"/>
          <w:lang w:eastAsia="es-MX"/>
        </w:rPr>
      </w:pPr>
      <w:r w:rsidRPr="00E2340B">
        <w:rPr>
          <w:rFonts w:cs="Arial"/>
          <w:b/>
          <w:sz w:val="24"/>
          <w:szCs w:val="24"/>
          <w:lang w:eastAsia="es-MX"/>
        </w:rPr>
        <w:t>PRIMERO.-</w:t>
      </w:r>
      <w:r w:rsidRPr="00E2340B">
        <w:rPr>
          <w:rFonts w:cs="Arial"/>
          <w:sz w:val="24"/>
          <w:szCs w:val="24"/>
          <w:lang w:eastAsia="es-MX"/>
        </w:rPr>
        <w:t xml:space="preserve"> Que esta Comisión, con fundamento en los artículos 90, 116, 117 y demás relativos de la Ley Orgánica del Congreso del Estado, es competente para emitir el presente Acuerdo.</w:t>
      </w:r>
    </w:p>
    <w:p w:rsidR="00E2340B" w:rsidRPr="00E2340B" w:rsidRDefault="00E2340B" w:rsidP="00E2340B">
      <w:pPr>
        <w:spacing w:line="360" w:lineRule="auto"/>
        <w:rPr>
          <w:rFonts w:cs="Arial"/>
          <w:sz w:val="24"/>
          <w:szCs w:val="24"/>
          <w:lang w:eastAsia="es-MX"/>
        </w:rPr>
      </w:pPr>
    </w:p>
    <w:p w:rsidR="00E2340B" w:rsidRPr="00E2340B" w:rsidRDefault="00E2340B" w:rsidP="00E2340B">
      <w:pPr>
        <w:spacing w:line="360" w:lineRule="auto"/>
        <w:rPr>
          <w:rFonts w:cs="Arial"/>
          <w:sz w:val="24"/>
          <w:szCs w:val="24"/>
          <w:lang w:eastAsia="es-MX"/>
        </w:rPr>
      </w:pPr>
      <w:r w:rsidRPr="00E2340B">
        <w:rPr>
          <w:rFonts w:cs="Arial"/>
          <w:b/>
          <w:sz w:val="24"/>
          <w:szCs w:val="24"/>
          <w:lang w:eastAsia="es-MX"/>
        </w:rPr>
        <w:t>SEGUNDO.-</w:t>
      </w:r>
      <w:r w:rsidRPr="00E2340B">
        <w:rPr>
          <w:rFonts w:cs="Arial"/>
          <w:sz w:val="24"/>
          <w:szCs w:val="24"/>
          <w:lang w:eastAsia="es-MX"/>
        </w:rPr>
        <w:t xml:space="preserve"> Que la Ley de Participación Ciudadana para el Estado de Coahuila de Zaragoza, en su Artículo 42 establece los requisitos necesarios para la procedencia de las iniciativas populares, el cual dispone:</w:t>
      </w:r>
    </w:p>
    <w:p w:rsidR="00E2340B" w:rsidRPr="00E2340B" w:rsidRDefault="00E2340B" w:rsidP="00E2340B">
      <w:pPr>
        <w:spacing w:line="360" w:lineRule="auto"/>
        <w:rPr>
          <w:rFonts w:cs="Arial"/>
          <w:sz w:val="24"/>
          <w:szCs w:val="24"/>
          <w:lang w:eastAsia="es-MX"/>
        </w:rPr>
      </w:pPr>
    </w:p>
    <w:p w:rsidR="00E2340B" w:rsidRPr="00E2340B" w:rsidRDefault="00E2340B" w:rsidP="00E2340B">
      <w:pPr>
        <w:tabs>
          <w:tab w:val="left" w:pos="8820"/>
        </w:tabs>
        <w:spacing w:line="360" w:lineRule="auto"/>
        <w:rPr>
          <w:rFonts w:cs="Arial"/>
          <w:i/>
          <w:sz w:val="24"/>
          <w:szCs w:val="24"/>
        </w:rPr>
      </w:pPr>
      <w:r w:rsidRPr="00E2340B">
        <w:rPr>
          <w:rFonts w:cs="Arial"/>
          <w:b/>
          <w:i/>
          <w:sz w:val="24"/>
          <w:szCs w:val="24"/>
        </w:rPr>
        <w:t xml:space="preserve">ARTÍCULO 42. LOS REQUISITOS DE LA INICIATIVA POPULAR. </w:t>
      </w:r>
      <w:r w:rsidRPr="00E2340B">
        <w:rPr>
          <w:rFonts w:cs="Arial"/>
          <w:i/>
          <w:sz w:val="24"/>
          <w:szCs w:val="24"/>
        </w:rPr>
        <w:t xml:space="preserve">Toda iniciativa popular que se tramite ante la autoridad competente en los términos previstos en esta ley, deberá reunir los requisitos siguientes: </w:t>
      </w:r>
    </w:p>
    <w:p w:rsidR="00E2340B" w:rsidRPr="00E2340B" w:rsidRDefault="00E2340B" w:rsidP="00E2340B">
      <w:pPr>
        <w:jc w:val="left"/>
        <w:rPr>
          <w:rFonts w:eastAsia="Calibri" w:cs="Arial"/>
          <w:sz w:val="24"/>
          <w:szCs w:val="24"/>
        </w:rPr>
      </w:pPr>
    </w:p>
    <w:p w:rsidR="00E2340B" w:rsidRPr="00E2340B" w:rsidRDefault="00E2340B" w:rsidP="00E2340B">
      <w:pPr>
        <w:tabs>
          <w:tab w:val="left" w:pos="426"/>
          <w:tab w:val="left" w:pos="8820"/>
        </w:tabs>
        <w:spacing w:line="360" w:lineRule="auto"/>
        <w:rPr>
          <w:rFonts w:cs="Arial"/>
          <w:i/>
          <w:sz w:val="24"/>
          <w:szCs w:val="24"/>
        </w:rPr>
      </w:pPr>
      <w:r w:rsidRPr="00E2340B">
        <w:rPr>
          <w:rFonts w:cs="Arial"/>
          <w:b/>
          <w:i/>
          <w:sz w:val="24"/>
          <w:szCs w:val="24"/>
        </w:rPr>
        <w:t>I.</w:t>
      </w:r>
      <w:r w:rsidRPr="00E2340B">
        <w:rPr>
          <w:rFonts w:cs="Arial"/>
          <w:i/>
          <w:sz w:val="24"/>
          <w:szCs w:val="24"/>
        </w:rPr>
        <w:tab/>
        <w:t>Presentarse por escrito.</w:t>
      </w:r>
    </w:p>
    <w:p w:rsidR="00E2340B" w:rsidRPr="00E2340B" w:rsidRDefault="00E2340B" w:rsidP="00E2340B">
      <w:pPr>
        <w:tabs>
          <w:tab w:val="left" w:pos="426"/>
        </w:tabs>
        <w:jc w:val="left"/>
        <w:rPr>
          <w:rFonts w:eastAsia="Calibri" w:cs="Arial"/>
          <w:i/>
          <w:sz w:val="24"/>
          <w:szCs w:val="24"/>
        </w:rPr>
      </w:pPr>
    </w:p>
    <w:p w:rsidR="00E2340B" w:rsidRPr="00E2340B" w:rsidRDefault="00E2340B" w:rsidP="00E2340B">
      <w:pPr>
        <w:tabs>
          <w:tab w:val="left" w:pos="426"/>
          <w:tab w:val="left" w:pos="8820"/>
        </w:tabs>
        <w:spacing w:line="360" w:lineRule="auto"/>
        <w:rPr>
          <w:rFonts w:cs="Arial"/>
          <w:i/>
          <w:sz w:val="24"/>
          <w:szCs w:val="24"/>
        </w:rPr>
      </w:pPr>
      <w:r w:rsidRPr="00E2340B">
        <w:rPr>
          <w:rFonts w:cs="Arial"/>
          <w:b/>
          <w:i/>
          <w:sz w:val="24"/>
          <w:szCs w:val="24"/>
        </w:rPr>
        <w:t>II.</w:t>
      </w:r>
      <w:r w:rsidRPr="00E2340B">
        <w:rPr>
          <w:rFonts w:cs="Arial"/>
          <w:i/>
          <w:sz w:val="24"/>
          <w:szCs w:val="24"/>
        </w:rPr>
        <w:tab/>
        <w:t>Dirigirse a la autoridad competente para conocer de la iniciativa.</w:t>
      </w:r>
    </w:p>
    <w:p w:rsidR="00E2340B" w:rsidRPr="00E2340B" w:rsidRDefault="00E2340B" w:rsidP="00E2340B">
      <w:pPr>
        <w:tabs>
          <w:tab w:val="left" w:pos="426"/>
        </w:tabs>
        <w:jc w:val="left"/>
        <w:rPr>
          <w:rFonts w:eastAsia="Calibri" w:cs="Arial"/>
          <w:i/>
          <w:sz w:val="24"/>
          <w:szCs w:val="24"/>
        </w:rPr>
      </w:pPr>
    </w:p>
    <w:p w:rsidR="00E2340B" w:rsidRPr="00E2340B" w:rsidRDefault="00E2340B" w:rsidP="00E2340B">
      <w:pPr>
        <w:tabs>
          <w:tab w:val="left" w:pos="426"/>
          <w:tab w:val="left" w:pos="8820"/>
        </w:tabs>
        <w:spacing w:line="360" w:lineRule="auto"/>
        <w:rPr>
          <w:rFonts w:cs="Arial"/>
          <w:i/>
          <w:sz w:val="24"/>
          <w:szCs w:val="24"/>
        </w:rPr>
      </w:pPr>
      <w:r w:rsidRPr="00E2340B">
        <w:rPr>
          <w:rFonts w:cs="Arial"/>
          <w:b/>
          <w:i/>
          <w:sz w:val="24"/>
          <w:szCs w:val="24"/>
        </w:rPr>
        <w:t>III.</w:t>
      </w:r>
      <w:r w:rsidRPr="00E2340B">
        <w:rPr>
          <w:rFonts w:cs="Arial"/>
          <w:i/>
          <w:sz w:val="24"/>
          <w:szCs w:val="24"/>
        </w:rPr>
        <w:tab/>
        <w:t>Presentarse con exposición de motivos y con proyecto de articulado.</w:t>
      </w:r>
    </w:p>
    <w:p w:rsidR="00E2340B" w:rsidRPr="00E2340B" w:rsidRDefault="00E2340B" w:rsidP="00E2340B">
      <w:pPr>
        <w:tabs>
          <w:tab w:val="left" w:pos="426"/>
        </w:tabs>
        <w:jc w:val="left"/>
        <w:rPr>
          <w:rFonts w:eastAsia="Calibri" w:cs="Arial"/>
          <w:i/>
          <w:sz w:val="24"/>
          <w:szCs w:val="24"/>
        </w:rPr>
      </w:pPr>
    </w:p>
    <w:p w:rsidR="00E2340B" w:rsidRPr="00E2340B" w:rsidRDefault="00E2340B" w:rsidP="00E2340B">
      <w:pPr>
        <w:tabs>
          <w:tab w:val="left" w:pos="426"/>
          <w:tab w:val="left" w:pos="8820"/>
        </w:tabs>
        <w:spacing w:line="360" w:lineRule="auto"/>
        <w:rPr>
          <w:rFonts w:cs="Arial"/>
          <w:i/>
          <w:sz w:val="24"/>
          <w:szCs w:val="24"/>
        </w:rPr>
      </w:pPr>
      <w:r w:rsidRPr="00E2340B">
        <w:rPr>
          <w:rFonts w:cs="Arial"/>
          <w:b/>
          <w:i/>
          <w:sz w:val="24"/>
          <w:szCs w:val="24"/>
        </w:rPr>
        <w:t>IV.</w:t>
      </w:r>
      <w:r w:rsidRPr="00E2340B">
        <w:rPr>
          <w:rFonts w:cs="Arial"/>
          <w:i/>
          <w:sz w:val="24"/>
          <w:szCs w:val="24"/>
        </w:rPr>
        <w:tab/>
        <w:t xml:space="preserve">Señalar un domicilio para oír y recibir toda clase de documentos y/o </w:t>
      </w:r>
      <w:r w:rsidRPr="00E2340B">
        <w:rPr>
          <w:rFonts w:cs="Arial"/>
          <w:i/>
          <w:sz w:val="24"/>
          <w:szCs w:val="24"/>
        </w:rPr>
        <w:tab/>
        <w:t xml:space="preserve">notificaciones, en el lugar donde resida la autoridad competente para </w:t>
      </w:r>
      <w:r w:rsidRPr="00E2340B">
        <w:rPr>
          <w:rFonts w:cs="Arial"/>
          <w:i/>
          <w:sz w:val="24"/>
          <w:szCs w:val="24"/>
        </w:rPr>
        <w:tab/>
        <w:t xml:space="preserve">conocer de la iniciativa. </w:t>
      </w:r>
    </w:p>
    <w:p w:rsidR="00E2340B" w:rsidRPr="00E2340B" w:rsidRDefault="00E2340B" w:rsidP="00E2340B">
      <w:pPr>
        <w:tabs>
          <w:tab w:val="left" w:pos="426"/>
        </w:tabs>
        <w:jc w:val="left"/>
        <w:rPr>
          <w:rFonts w:eastAsia="Calibri" w:cs="Arial"/>
          <w:i/>
          <w:sz w:val="24"/>
          <w:szCs w:val="24"/>
        </w:rPr>
      </w:pPr>
    </w:p>
    <w:p w:rsidR="00E2340B" w:rsidRPr="00E2340B" w:rsidRDefault="00E2340B" w:rsidP="00E2340B">
      <w:pPr>
        <w:tabs>
          <w:tab w:val="left" w:pos="426"/>
          <w:tab w:val="left" w:pos="8820"/>
        </w:tabs>
        <w:spacing w:line="360" w:lineRule="auto"/>
        <w:rPr>
          <w:rFonts w:cs="Arial"/>
          <w:i/>
          <w:sz w:val="24"/>
          <w:szCs w:val="24"/>
        </w:rPr>
      </w:pPr>
      <w:r w:rsidRPr="00E2340B">
        <w:rPr>
          <w:rFonts w:cs="Arial"/>
          <w:b/>
          <w:i/>
          <w:sz w:val="24"/>
          <w:szCs w:val="24"/>
        </w:rPr>
        <w:t>V.</w:t>
      </w:r>
      <w:r w:rsidRPr="00E2340B">
        <w:rPr>
          <w:rFonts w:cs="Arial"/>
          <w:i/>
          <w:sz w:val="24"/>
          <w:szCs w:val="24"/>
        </w:rPr>
        <w:tab/>
        <w:t>Nombre y firma de quien la presenta.</w:t>
      </w:r>
    </w:p>
    <w:p w:rsidR="00E2340B" w:rsidRPr="00E2340B" w:rsidRDefault="00E2340B" w:rsidP="00E2340B">
      <w:pPr>
        <w:jc w:val="left"/>
        <w:rPr>
          <w:rFonts w:eastAsia="Calibri" w:cs="Arial"/>
          <w:sz w:val="24"/>
          <w:szCs w:val="24"/>
        </w:rPr>
      </w:pPr>
    </w:p>
    <w:p w:rsidR="00E2340B" w:rsidRPr="00E2340B" w:rsidRDefault="00E2340B" w:rsidP="00E2340B">
      <w:pPr>
        <w:tabs>
          <w:tab w:val="left" w:pos="8820"/>
        </w:tabs>
        <w:spacing w:line="360" w:lineRule="auto"/>
        <w:rPr>
          <w:rFonts w:cs="Arial"/>
          <w:i/>
          <w:sz w:val="24"/>
          <w:szCs w:val="24"/>
        </w:rPr>
      </w:pPr>
      <w:r w:rsidRPr="00E2340B">
        <w:rPr>
          <w:rFonts w:cs="Arial"/>
          <w:i/>
          <w:sz w:val="24"/>
          <w:szCs w:val="24"/>
        </w:rPr>
        <w:t>El solicitante podrá designar un representante para oír y recibir notificaciones, mismo que podrá ser facultado para realizar todos los actos correspondientes al trámite de la iniciativa popular.</w:t>
      </w:r>
    </w:p>
    <w:p w:rsidR="00E2340B" w:rsidRPr="00E2340B" w:rsidRDefault="00E2340B" w:rsidP="00E2340B">
      <w:pPr>
        <w:spacing w:line="360" w:lineRule="auto"/>
        <w:rPr>
          <w:rFonts w:cs="Arial"/>
          <w:sz w:val="24"/>
          <w:szCs w:val="24"/>
          <w:lang w:eastAsia="es-MX"/>
        </w:rPr>
      </w:pPr>
    </w:p>
    <w:p w:rsidR="00E2340B" w:rsidRPr="00E2340B" w:rsidRDefault="00E2340B" w:rsidP="00E2340B">
      <w:pPr>
        <w:spacing w:line="360" w:lineRule="auto"/>
        <w:rPr>
          <w:rFonts w:cs="Arial"/>
          <w:sz w:val="24"/>
          <w:szCs w:val="24"/>
          <w:lang w:eastAsia="es-MX"/>
        </w:rPr>
      </w:pPr>
      <w:r w:rsidRPr="00E2340B">
        <w:rPr>
          <w:rFonts w:cs="Arial"/>
          <w:b/>
          <w:sz w:val="24"/>
          <w:szCs w:val="24"/>
          <w:lang w:eastAsia="es-MX"/>
        </w:rPr>
        <w:t>TERCERO.-</w:t>
      </w:r>
      <w:r w:rsidRPr="00E2340B">
        <w:rPr>
          <w:rFonts w:cs="Arial"/>
          <w:sz w:val="24"/>
          <w:szCs w:val="24"/>
          <w:lang w:eastAsia="es-MX"/>
        </w:rPr>
        <w:t xml:space="preserve"> Que los integrantes de esta comisión dictaminadora coincidimos en la importancia de promover la participación ciudadana en los procesos legislativos, por lo que estamos convencidos en que las iniciativas populares deben ser analizadas con base en los principios de democracia, legalidad, libertad, propersona, equidad, confianza, solidaridad y corresponsabilidad.</w:t>
      </w:r>
    </w:p>
    <w:p w:rsidR="00E2340B" w:rsidRPr="00E2340B" w:rsidRDefault="00E2340B" w:rsidP="00E2340B">
      <w:pPr>
        <w:rPr>
          <w:lang w:eastAsia="es-MX"/>
        </w:rPr>
      </w:pPr>
    </w:p>
    <w:p w:rsidR="00E2340B" w:rsidRPr="00E2340B" w:rsidRDefault="00E2340B" w:rsidP="00E2340B">
      <w:pPr>
        <w:spacing w:line="360" w:lineRule="auto"/>
        <w:rPr>
          <w:rFonts w:cs="Arial"/>
          <w:sz w:val="24"/>
          <w:szCs w:val="24"/>
          <w:lang w:eastAsia="es-MX"/>
        </w:rPr>
      </w:pPr>
      <w:r w:rsidRPr="00E2340B">
        <w:rPr>
          <w:rFonts w:cs="Arial"/>
          <w:sz w:val="24"/>
          <w:szCs w:val="24"/>
          <w:lang w:eastAsia="es-MX"/>
        </w:rPr>
        <w:lastRenderedPageBreak/>
        <w:t xml:space="preserve">En este sentido los integrantes de la presente comisión realizamos el estudio de las iniciativas ciudadanas, desde una perspectiva favorable al ciudadano. </w:t>
      </w:r>
    </w:p>
    <w:p w:rsidR="00E2340B" w:rsidRPr="00E2340B" w:rsidRDefault="00E2340B" w:rsidP="00E2340B">
      <w:pPr>
        <w:spacing w:line="360" w:lineRule="auto"/>
        <w:rPr>
          <w:rFonts w:cs="Arial"/>
          <w:sz w:val="24"/>
          <w:szCs w:val="24"/>
          <w:lang w:eastAsia="es-MX"/>
        </w:rPr>
      </w:pPr>
    </w:p>
    <w:p w:rsidR="00E2340B" w:rsidRPr="00E2340B" w:rsidRDefault="00E2340B" w:rsidP="00E2340B">
      <w:pPr>
        <w:spacing w:after="200" w:line="360" w:lineRule="auto"/>
        <w:rPr>
          <w:rFonts w:ascii="Calibri" w:eastAsia="Calibri" w:hAnsi="Calibri" w:cs="Arial"/>
          <w:sz w:val="24"/>
          <w:szCs w:val="24"/>
          <w:lang w:eastAsia="en-US"/>
        </w:rPr>
      </w:pPr>
      <w:r w:rsidRPr="00E2340B">
        <w:rPr>
          <w:rFonts w:cs="Arial"/>
          <w:b/>
          <w:sz w:val="24"/>
          <w:szCs w:val="24"/>
          <w:lang w:eastAsia="es-MX"/>
        </w:rPr>
        <w:t>CUARTO.-</w:t>
      </w:r>
      <w:r w:rsidRPr="00E2340B">
        <w:rPr>
          <w:rFonts w:cs="Arial"/>
          <w:sz w:val="24"/>
          <w:szCs w:val="24"/>
          <w:lang w:eastAsia="es-MX"/>
        </w:rPr>
        <w:t xml:space="preserve"> </w:t>
      </w:r>
      <w:r w:rsidRPr="00E2340B">
        <w:rPr>
          <w:rFonts w:eastAsia="Calibri" w:cs="Arial"/>
          <w:sz w:val="24"/>
          <w:szCs w:val="24"/>
          <w:lang w:eastAsia="en-US"/>
        </w:rPr>
        <w:t>Que esta Comisión de Gobernación Puntos Constitucionales y Justicia, revisó que la iniciativa popular, cumpliera con todos y cada uno de los requisitos enunciados en el considerando anterior, concluyendo que la misma, efectivamente los reúne. No obstante lo anterior, no omitimos señalar que, con respecto al requisito consignado en la fracción II del ya citado artículo 42, si bien es cierto a primera instancia se observa que el proyecto normativo va dirigido al Coordinador de la Comisión de Reglamentos y Prácticas Parlamentarias, lo cual contravendría lo dispuesto por el artículo 167 de la Ley Orgánica del Congreso que refiere que las iniciativas deberán presentarse ante el Pleno del Congreso o ante el Presidente de la Mesa Directiva,  más adelante en el propio texto se señala que el Ciudadano se permite “presentar (…) a este H. Congreso del Estado de Coahuila de Zaragoza la Iniciativa (…)”, en virtud de lo cual se reitera que la iniciativa se ajusta a lo dispuesto por el artículo 42.</w:t>
      </w:r>
    </w:p>
    <w:p w:rsidR="00E2340B" w:rsidRPr="00E2340B" w:rsidRDefault="00E2340B" w:rsidP="00E2340B">
      <w:pPr>
        <w:spacing w:line="360" w:lineRule="auto"/>
        <w:rPr>
          <w:rFonts w:cs="Arial"/>
          <w:sz w:val="24"/>
          <w:szCs w:val="24"/>
          <w:lang w:eastAsia="es-MX"/>
        </w:rPr>
      </w:pPr>
    </w:p>
    <w:p w:rsidR="00E2340B" w:rsidRPr="00E2340B" w:rsidRDefault="00E2340B" w:rsidP="00E2340B">
      <w:pPr>
        <w:spacing w:line="360" w:lineRule="auto"/>
        <w:rPr>
          <w:rFonts w:cs="Arial"/>
          <w:sz w:val="24"/>
          <w:szCs w:val="24"/>
          <w:lang w:eastAsia="es-MX"/>
        </w:rPr>
      </w:pPr>
      <w:r w:rsidRPr="00E2340B">
        <w:rPr>
          <w:rFonts w:cs="Arial"/>
          <w:b/>
          <w:sz w:val="24"/>
          <w:szCs w:val="24"/>
          <w:lang w:eastAsia="es-MX"/>
        </w:rPr>
        <w:t>QUINTO.-</w:t>
      </w:r>
      <w:r w:rsidRPr="00E2340B">
        <w:rPr>
          <w:rFonts w:cs="Arial"/>
          <w:sz w:val="24"/>
          <w:szCs w:val="24"/>
          <w:lang w:eastAsia="es-MX"/>
        </w:rPr>
        <w:t xml:space="preserve"> Que sin embrago, cabe mencionar que en lo referente a la presentación de iniciativas de reformas a la Ley Orgánica del Congreso del Estado Independiente, Libre y Soberano de Coahuila de Zaragoza, la misma establece lo siguiente:</w:t>
      </w:r>
    </w:p>
    <w:p w:rsidR="00E2340B" w:rsidRPr="00E2340B" w:rsidRDefault="00E2340B" w:rsidP="00E2340B">
      <w:pPr>
        <w:spacing w:line="360" w:lineRule="auto"/>
        <w:rPr>
          <w:rFonts w:cs="Arial"/>
          <w:sz w:val="24"/>
          <w:szCs w:val="24"/>
          <w:lang w:eastAsia="es-MX"/>
        </w:rPr>
      </w:pPr>
    </w:p>
    <w:p w:rsidR="00E2340B" w:rsidRPr="00E2340B" w:rsidRDefault="00E2340B" w:rsidP="00E2340B">
      <w:pPr>
        <w:spacing w:after="200" w:line="360" w:lineRule="auto"/>
        <w:rPr>
          <w:rFonts w:eastAsia="Calibri" w:cs="Arial"/>
          <w:i/>
          <w:color w:val="000000"/>
          <w:sz w:val="24"/>
          <w:szCs w:val="24"/>
          <w:lang w:eastAsia="en-US"/>
        </w:rPr>
      </w:pPr>
      <w:r w:rsidRPr="00E2340B">
        <w:rPr>
          <w:rFonts w:eastAsia="Calibri" w:cs="Arial"/>
          <w:b/>
          <w:bCs/>
          <w:i/>
          <w:color w:val="000000"/>
          <w:sz w:val="24"/>
          <w:szCs w:val="24"/>
          <w:lang w:eastAsia="en-US"/>
        </w:rPr>
        <w:t xml:space="preserve">ARTÍCULO 2°.- </w:t>
      </w:r>
      <w:r w:rsidRPr="00E2340B">
        <w:rPr>
          <w:rFonts w:eastAsia="Calibri" w:cs="Arial"/>
          <w:i/>
          <w:color w:val="000000"/>
          <w:sz w:val="24"/>
          <w:szCs w:val="24"/>
          <w:lang w:eastAsia="en-US"/>
        </w:rPr>
        <w:t xml:space="preserve">Esta Ley, sus reformas y adiciones, no podrán ser objeto de veto o plebiscito, ni requerirán para su vigencia de la promulgación por parte del Poder Ejecutivo. Es facultad exclusiva del Congreso del Estado, su aprobación, reforma o adición, así como ordenar su publicación en el Periódico Oficial del Gobierno del Estado. </w:t>
      </w:r>
    </w:p>
    <w:p w:rsidR="00E2340B" w:rsidRPr="00E2340B" w:rsidRDefault="00E2340B" w:rsidP="00E2340B">
      <w:pPr>
        <w:spacing w:after="200" w:line="360" w:lineRule="auto"/>
        <w:rPr>
          <w:rFonts w:eastAsia="Calibri" w:cs="Arial"/>
          <w:bCs/>
          <w:i/>
          <w:color w:val="000000"/>
          <w:sz w:val="24"/>
          <w:szCs w:val="24"/>
          <w:lang w:eastAsia="en-US"/>
        </w:rPr>
      </w:pPr>
      <w:r w:rsidRPr="00E2340B">
        <w:rPr>
          <w:rFonts w:eastAsia="Calibri" w:cs="Arial"/>
          <w:bCs/>
          <w:i/>
          <w:color w:val="000000"/>
          <w:sz w:val="24"/>
          <w:szCs w:val="24"/>
          <w:lang w:eastAsia="en-US"/>
        </w:rPr>
        <w:t>Para reformar, adicionar o abrogar la presente ley, así como para expedir una nueva ley, se requerirá la aprobación de las dos terceras partes de los integrantes de la Legislatura.</w:t>
      </w:r>
    </w:p>
    <w:p w:rsidR="00E2340B" w:rsidRPr="00E2340B" w:rsidRDefault="00E2340B" w:rsidP="00E2340B">
      <w:pPr>
        <w:jc w:val="left"/>
        <w:rPr>
          <w:rFonts w:ascii="Calibri" w:eastAsia="Calibri" w:hAnsi="Calibri"/>
          <w:sz w:val="22"/>
          <w:szCs w:val="22"/>
          <w:lang w:val="es-ES_tradnl" w:eastAsia="es-MX"/>
        </w:rPr>
      </w:pPr>
    </w:p>
    <w:p w:rsidR="00E2340B" w:rsidRPr="00E2340B" w:rsidRDefault="00E2340B" w:rsidP="00E2340B">
      <w:pPr>
        <w:spacing w:line="360" w:lineRule="auto"/>
        <w:rPr>
          <w:rFonts w:cs="Arial"/>
          <w:sz w:val="24"/>
          <w:szCs w:val="24"/>
          <w:lang w:eastAsia="es-MX"/>
        </w:rPr>
      </w:pPr>
      <w:r w:rsidRPr="00E2340B">
        <w:rPr>
          <w:rFonts w:cs="Arial"/>
          <w:b/>
          <w:sz w:val="24"/>
          <w:szCs w:val="24"/>
          <w:lang w:eastAsia="es-MX"/>
        </w:rPr>
        <w:lastRenderedPageBreak/>
        <w:t>SEXTO.-</w:t>
      </w:r>
      <w:r w:rsidRPr="00E2340B">
        <w:rPr>
          <w:rFonts w:cs="Arial"/>
          <w:sz w:val="24"/>
          <w:szCs w:val="24"/>
          <w:lang w:eastAsia="es-MX"/>
        </w:rPr>
        <w:t xml:space="preserve"> Que como se desprende de lo anterior, la iniciativa popular presentada es una reforma que de conformidad a su naturaleza está sujeta a un proceso legislativo exclusivo del Congreso del Estado, mismo que se rige en lo previsto por el artículo 2 de la Ley Orgánica del Congreso del Estado.</w:t>
      </w:r>
    </w:p>
    <w:p w:rsidR="00E2340B" w:rsidRPr="00E2340B" w:rsidRDefault="00E2340B" w:rsidP="00E2340B">
      <w:pPr>
        <w:spacing w:line="360" w:lineRule="auto"/>
        <w:rPr>
          <w:rFonts w:cs="Arial"/>
          <w:sz w:val="24"/>
          <w:szCs w:val="24"/>
          <w:lang w:eastAsia="es-MX"/>
        </w:rPr>
      </w:pPr>
    </w:p>
    <w:p w:rsidR="00E2340B" w:rsidRPr="00E2340B" w:rsidRDefault="00E2340B" w:rsidP="00E2340B">
      <w:pPr>
        <w:spacing w:line="360" w:lineRule="auto"/>
        <w:rPr>
          <w:rFonts w:cs="Arial"/>
          <w:sz w:val="24"/>
          <w:szCs w:val="24"/>
          <w:lang w:eastAsia="es-MX"/>
        </w:rPr>
      </w:pPr>
      <w:r w:rsidRPr="00E2340B">
        <w:rPr>
          <w:rFonts w:cs="Arial"/>
          <w:b/>
          <w:sz w:val="24"/>
          <w:szCs w:val="24"/>
          <w:lang w:eastAsia="es-MX"/>
        </w:rPr>
        <w:t>SÉPTIMO.-</w:t>
      </w:r>
      <w:r w:rsidRPr="00E2340B">
        <w:rPr>
          <w:rFonts w:cs="Arial"/>
          <w:sz w:val="24"/>
          <w:szCs w:val="24"/>
          <w:lang w:eastAsia="es-MX"/>
        </w:rPr>
        <w:t xml:space="preserve">  Que en este sentido la norma citada, señala en forma expresa los sujetos que tienen el derecho de iniciar reformas a Ley Orgánica, estableciendo que es facultad exclusiva del Congreso del Estado, excluyendo así a los ciudadanos, por lo que quienes dictaminamos concluimos que la iniciativa popular, independientemente de cumplir o no con los requisitos de procedencia enumerados en la Ley de Participación Ciudadana, no resulta procedente.</w:t>
      </w:r>
    </w:p>
    <w:p w:rsidR="00E2340B" w:rsidRPr="00E2340B" w:rsidRDefault="00E2340B" w:rsidP="00E2340B">
      <w:pPr>
        <w:spacing w:line="360" w:lineRule="auto"/>
        <w:rPr>
          <w:rFonts w:cs="Arial"/>
          <w:sz w:val="24"/>
          <w:szCs w:val="24"/>
          <w:lang w:eastAsia="es-MX"/>
        </w:rPr>
      </w:pPr>
    </w:p>
    <w:p w:rsidR="00E2340B" w:rsidRPr="00E2340B" w:rsidRDefault="00E2340B" w:rsidP="00E2340B">
      <w:pPr>
        <w:spacing w:line="360" w:lineRule="auto"/>
        <w:rPr>
          <w:rFonts w:cs="Arial"/>
          <w:sz w:val="24"/>
          <w:szCs w:val="24"/>
          <w:lang w:eastAsia="es-MX"/>
        </w:rPr>
      </w:pPr>
      <w:r w:rsidRPr="00E2340B">
        <w:rPr>
          <w:rFonts w:cs="Arial"/>
          <w:b/>
          <w:sz w:val="24"/>
          <w:szCs w:val="24"/>
          <w:lang w:eastAsia="es-MX"/>
        </w:rPr>
        <w:t>OCTAVO.-</w:t>
      </w:r>
      <w:r w:rsidRPr="00E2340B">
        <w:rPr>
          <w:rFonts w:cs="Arial"/>
          <w:sz w:val="24"/>
          <w:szCs w:val="24"/>
          <w:lang w:eastAsia="es-MX"/>
        </w:rPr>
        <w:t xml:space="preserve"> Que una vez que ha sido analizada la iniciativa en comento, y en virtud de lo consignado en la Ley Orgánica local, esta Comisión de Gobernación, Puntos Constitucionales y Justicia, de conformidad a lo dispuesto por los artículos 116 y 117 de la Ley Orgánica del Congreso del Estado, emite el siguiente:</w:t>
      </w:r>
    </w:p>
    <w:p w:rsidR="00E2340B" w:rsidRPr="00E2340B" w:rsidRDefault="00E2340B" w:rsidP="00E2340B">
      <w:pPr>
        <w:jc w:val="left"/>
        <w:rPr>
          <w:rFonts w:ascii="Calibri" w:eastAsia="Calibri" w:hAnsi="Calibri"/>
          <w:sz w:val="22"/>
          <w:szCs w:val="22"/>
          <w:lang w:eastAsia="es-MX"/>
        </w:rPr>
      </w:pPr>
    </w:p>
    <w:p w:rsidR="00E2340B" w:rsidRPr="00E2340B" w:rsidRDefault="00E2340B" w:rsidP="00E2340B">
      <w:pPr>
        <w:jc w:val="left"/>
        <w:rPr>
          <w:rFonts w:ascii="Calibri" w:eastAsia="Calibri" w:hAnsi="Calibri"/>
          <w:sz w:val="22"/>
          <w:szCs w:val="22"/>
          <w:lang w:eastAsia="es-MX"/>
        </w:rPr>
      </w:pPr>
    </w:p>
    <w:p w:rsidR="00E2340B" w:rsidRPr="00E2340B" w:rsidRDefault="00E2340B" w:rsidP="00E2340B">
      <w:pPr>
        <w:spacing w:line="360" w:lineRule="auto"/>
        <w:ind w:left="360"/>
        <w:jc w:val="center"/>
        <w:rPr>
          <w:rFonts w:cs="Arial"/>
          <w:b/>
          <w:sz w:val="24"/>
          <w:szCs w:val="24"/>
          <w:lang w:eastAsia="es-MX"/>
        </w:rPr>
      </w:pPr>
      <w:r w:rsidRPr="00E2340B">
        <w:rPr>
          <w:rFonts w:cs="Arial"/>
          <w:b/>
          <w:sz w:val="24"/>
          <w:szCs w:val="24"/>
          <w:lang w:eastAsia="es-MX"/>
        </w:rPr>
        <w:t xml:space="preserve">A C U E R D O </w:t>
      </w:r>
    </w:p>
    <w:p w:rsidR="00E2340B" w:rsidRPr="00E2340B" w:rsidRDefault="00E2340B" w:rsidP="00E2340B">
      <w:pPr>
        <w:jc w:val="left"/>
        <w:rPr>
          <w:rFonts w:ascii="Calibri" w:eastAsia="Calibri" w:hAnsi="Calibri"/>
          <w:sz w:val="22"/>
          <w:szCs w:val="22"/>
          <w:lang w:eastAsia="es-MX"/>
        </w:rPr>
      </w:pPr>
    </w:p>
    <w:p w:rsidR="00E2340B" w:rsidRPr="00E2340B" w:rsidRDefault="00E2340B" w:rsidP="00E2340B">
      <w:pPr>
        <w:spacing w:line="360" w:lineRule="auto"/>
        <w:rPr>
          <w:rFonts w:cs="Arial"/>
          <w:sz w:val="24"/>
          <w:szCs w:val="24"/>
          <w:lang w:eastAsia="es-MX"/>
        </w:rPr>
      </w:pPr>
      <w:r w:rsidRPr="00E2340B">
        <w:rPr>
          <w:rFonts w:cs="Arial"/>
          <w:b/>
          <w:sz w:val="24"/>
          <w:szCs w:val="24"/>
          <w:lang w:eastAsia="es-MX"/>
        </w:rPr>
        <w:t>PRIMERO.-</w:t>
      </w:r>
      <w:r w:rsidRPr="00E2340B">
        <w:rPr>
          <w:rFonts w:cs="Arial"/>
          <w:sz w:val="24"/>
          <w:szCs w:val="24"/>
          <w:lang w:eastAsia="es-MX"/>
        </w:rPr>
        <w:t xml:space="preserve"> Esta comisión determina declarar improcedente la </w:t>
      </w:r>
      <w:r w:rsidRPr="00E2340B">
        <w:rPr>
          <w:rFonts w:eastAsia="Calibri" w:cs="Arial"/>
          <w:sz w:val="24"/>
          <w:szCs w:val="24"/>
          <w:lang w:eastAsia="en-US"/>
        </w:rPr>
        <w:t>iniciativa popular con proyecto de decreto mediante la cual se crea el artículo 279 Bis; y el Título Décimo “Del Parlamento Abierto”, de la Ley Orgánica del Congreso del Estado Independiente, Libre y Soberano de Coahuila de Zaragoza</w:t>
      </w:r>
      <w:r w:rsidRPr="00E2340B">
        <w:rPr>
          <w:rFonts w:cs="Arial"/>
          <w:sz w:val="24"/>
          <w:szCs w:val="24"/>
          <w:lang w:eastAsia="es-MX"/>
        </w:rPr>
        <w:t>,</w:t>
      </w:r>
      <w:r w:rsidRPr="00E2340B">
        <w:rPr>
          <w:rFonts w:eastAsia="Calibri" w:cs="Arial"/>
          <w:sz w:val="24"/>
          <w:szCs w:val="24"/>
          <w:lang w:eastAsia="en-US"/>
        </w:rPr>
        <w:t xml:space="preserve"> </w:t>
      </w:r>
      <w:r w:rsidRPr="00E2340B">
        <w:rPr>
          <w:rFonts w:cs="Arial"/>
          <w:sz w:val="24"/>
          <w:szCs w:val="24"/>
          <w:lang w:eastAsia="es-MX"/>
        </w:rPr>
        <w:t>suscrita por el C. Erick Rodrigo Valdez Rangel, en virtud de que es facultad exclusiva del Congreso del Estado su aprobación, reforma o adición.</w:t>
      </w:r>
    </w:p>
    <w:p w:rsidR="00E2340B" w:rsidRPr="00E2340B" w:rsidRDefault="00E2340B" w:rsidP="00E2340B">
      <w:pPr>
        <w:jc w:val="left"/>
        <w:rPr>
          <w:rFonts w:ascii="Calibri" w:eastAsia="Calibri" w:hAnsi="Calibri"/>
          <w:sz w:val="22"/>
          <w:szCs w:val="22"/>
          <w:lang w:eastAsia="es-MX"/>
        </w:rPr>
      </w:pPr>
    </w:p>
    <w:p w:rsidR="00E2340B" w:rsidRPr="00E2340B" w:rsidRDefault="00E2340B" w:rsidP="00E2340B">
      <w:pPr>
        <w:spacing w:after="200" w:line="360" w:lineRule="auto"/>
        <w:rPr>
          <w:rFonts w:ascii="Calibri" w:eastAsia="Calibri" w:hAnsi="Calibri" w:cs="Arial"/>
          <w:sz w:val="24"/>
          <w:szCs w:val="24"/>
          <w:highlight w:val="yellow"/>
          <w:lang w:eastAsia="es-MX"/>
        </w:rPr>
      </w:pPr>
      <w:r w:rsidRPr="00E2340B">
        <w:rPr>
          <w:rFonts w:cs="Arial"/>
          <w:b/>
          <w:sz w:val="24"/>
          <w:szCs w:val="24"/>
          <w:lang w:eastAsia="es-MX"/>
        </w:rPr>
        <w:t>SEGUNDO.-</w:t>
      </w:r>
      <w:r w:rsidRPr="00E2340B">
        <w:rPr>
          <w:rFonts w:cs="Arial"/>
          <w:sz w:val="24"/>
          <w:szCs w:val="24"/>
          <w:lang w:eastAsia="es-MX"/>
        </w:rPr>
        <w:t xml:space="preserve"> </w:t>
      </w:r>
      <w:r w:rsidRPr="00E2340B">
        <w:rPr>
          <w:rFonts w:eastAsia="Calibri" w:cs="Arial"/>
          <w:sz w:val="24"/>
          <w:szCs w:val="24"/>
          <w:lang w:eastAsia="es-MX"/>
        </w:rPr>
        <w:t xml:space="preserve">De conformidad a lo dispuesto por el artículo 43 fracción II numerales 5 y 7 de la Ley de Participación Ciudadana para el Estado de Coahuila, notifíquese al </w:t>
      </w:r>
      <w:r w:rsidRPr="00E2340B">
        <w:rPr>
          <w:rFonts w:eastAsia="Calibri" w:cs="Arial"/>
          <w:sz w:val="24"/>
          <w:szCs w:val="24"/>
          <w:lang w:eastAsia="es-MX"/>
        </w:rPr>
        <w:lastRenderedPageBreak/>
        <w:t>interesado el resolutivo de este acuerdo en el domicilio que señala en su escrito de iniciativa.</w:t>
      </w:r>
    </w:p>
    <w:p w:rsidR="00E2340B" w:rsidRPr="00E2340B" w:rsidRDefault="00E2340B" w:rsidP="00E2340B">
      <w:pPr>
        <w:jc w:val="left"/>
        <w:rPr>
          <w:rFonts w:ascii="Calibri" w:eastAsia="Calibri" w:hAnsi="Calibri"/>
          <w:sz w:val="22"/>
          <w:szCs w:val="22"/>
          <w:lang w:eastAsia="es-MX"/>
        </w:rPr>
      </w:pPr>
    </w:p>
    <w:p w:rsidR="00E2340B" w:rsidRPr="00E2340B" w:rsidRDefault="00E2340B" w:rsidP="00E2340B">
      <w:pPr>
        <w:jc w:val="left"/>
        <w:rPr>
          <w:rFonts w:ascii="Calibri" w:eastAsia="Calibri" w:hAnsi="Calibri"/>
          <w:sz w:val="22"/>
          <w:szCs w:val="22"/>
          <w:lang w:eastAsia="es-MX"/>
        </w:rPr>
      </w:pPr>
    </w:p>
    <w:p w:rsidR="00E2340B" w:rsidRPr="00E2340B" w:rsidRDefault="00E2340B" w:rsidP="00E2340B">
      <w:pPr>
        <w:autoSpaceDE w:val="0"/>
        <w:autoSpaceDN w:val="0"/>
        <w:adjustRightInd w:val="0"/>
        <w:spacing w:after="200" w:line="360" w:lineRule="auto"/>
        <w:rPr>
          <w:rFonts w:eastAsia="Calibri" w:cs="Arial"/>
          <w:color w:val="000000"/>
          <w:sz w:val="24"/>
          <w:szCs w:val="24"/>
          <w:lang w:eastAsia="en-US"/>
        </w:rPr>
      </w:pPr>
      <w:r w:rsidRPr="00E2340B">
        <w:rPr>
          <w:rFonts w:eastAsia="Calibri" w:cs="Arial"/>
          <w:color w:val="000000"/>
          <w:sz w:val="24"/>
          <w:szCs w:val="24"/>
          <w:lang w:eastAsia="en-US"/>
        </w:rPr>
        <w:t xml:space="preserve">Así lo acuerdan los Diputados integrantes de la Comisión de Gobernación, Puntos Constitucionales y Justicia de la Sexagésima Primera Legislatura del Congreso del Estado, Independiente, Libre y Soberano de Coahuila de Zaragoza, Dip. </w:t>
      </w:r>
      <w:r w:rsidRPr="00E2340B">
        <w:rPr>
          <w:rFonts w:eastAsia="Calibri" w:cs="Arial"/>
          <w:color w:val="000000"/>
          <w:sz w:val="24"/>
          <w:szCs w:val="24"/>
          <w:lang w:val="es-ES" w:eastAsia="en-US"/>
        </w:rPr>
        <w:t>Jaime Bueno Zertuche</w:t>
      </w:r>
      <w:r w:rsidRPr="00E2340B">
        <w:rPr>
          <w:rFonts w:eastAsia="Calibri" w:cs="Arial"/>
          <w:color w:val="000000"/>
          <w:sz w:val="24"/>
          <w:szCs w:val="24"/>
          <w:lang w:eastAsia="en-US"/>
        </w:rPr>
        <w:t xml:space="preserve">, (Coordinador), Dip. </w:t>
      </w:r>
      <w:r w:rsidRPr="00E2340B">
        <w:rPr>
          <w:rFonts w:eastAsia="Calibri" w:cs="Arial"/>
          <w:color w:val="000000"/>
          <w:sz w:val="24"/>
          <w:szCs w:val="24"/>
          <w:lang w:val="es-ES" w:eastAsia="en-US"/>
        </w:rPr>
        <w:t xml:space="preserve">Marcelo de Jesús Torres Cofiño </w:t>
      </w:r>
      <w:r w:rsidRPr="00E2340B">
        <w:rPr>
          <w:rFonts w:eastAsia="Calibri" w:cs="Arial"/>
          <w:color w:val="000000"/>
          <w:sz w:val="24"/>
          <w:szCs w:val="24"/>
          <w:lang w:eastAsia="en-US"/>
        </w:rPr>
        <w:t xml:space="preserve">(Secretario), </w:t>
      </w:r>
      <w:r w:rsidRPr="00E2340B">
        <w:rPr>
          <w:rFonts w:eastAsia="Calibri" w:cs="Arial"/>
          <w:color w:val="000000"/>
          <w:sz w:val="24"/>
          <w:szCs w:val="24"/>
          <w:lang w:val="es-ES" w:eastAsia="en-US"/>
        </w:rPr>
        <w:t>Dip. Lucía Azucena Ramos Ramos, Dip. Gerardo Abraham Aguado Gómez, Dip. Emilio Alejandro de Hoyos Montemayor, Dip. José Benito Ramírez Rosas, Dip. Claudia Isela Ramírez Pineda y Dip. Edgar Gerardo Sánchez Garza</w:t>
      </w:r>
      <w:r w:rsidRPr="00E2340B">
        <w:rPr>
          <w:rFonts w:eastAsia="Calibri" w:cs="Arial"/>
          <w:color w:val="000000"/>
          <w:sz w:val="24"/>
          <w:szCs w:val="24"/>
          <w:lang w:eastAsia="en-US"/>
        </w:rPr>
        <w:t>.</w:t>
      </w:r>
      <w:r w:rsidRPr="00E2340B">
        <w:rPr>
          <w:rFonts w:eastAsia="Calibri" w:cs="Arial"/>
          <w:b/>
          <w:color w:val="000000"/>
          <w:sz w:val="24"/>
          <w:szCs w:val="24"/>
          <w:lang w:eastAsia="en-US"/>
        </w:rPr>
        <w:t xml:space="preserve"> </w:t>
      </w:r>
      <w:r w:rsidRPr="00E2340B">
        <w:rPr>
          <w:rFonts w:eastAsia="Calibri" w:cs="Arial"/>
          <w:color w:val="000000"/>
          <w:sz w:val="24"/>
          <w:szCs w:val="24"/>
          <w:lang w:eastAsia="en-US"/>
        </w:rPr>
        <w:t>En la Ciudad de Saltillo, Coahuila de Zaragoza, a 30 de octubre de 2019.</w:t>
      </w:r>
    </w:p>
    <w:p w:rsidR="00E2340B" w:rsidRPr="00E2340B" w:rsidRDefault="00E2340B" w:rsidP="00E2340B">
      <w:pPr>
        <w:autoSpaceDE w:val="0"/>
        <w:autoSpaceDN w:val="0"/>
        <w:adjustRightInd w:val="0"/>
        <w:spacing w:after="200" w:line="360" w:lineRule="auto"/>
        <w:rPr>
          <w:rFonts w:eastAsia="Calibri" w:cs="Arial"/>
          <w:color w:val="000000"/>
          <w:sz w:val="24"/>
          <w:szCs w:val="24"/>
          <w:lang w:eastAsia="en-US"/>
        </w:rPr>
      </w:pPr>
    </w:p>
    <w:p w:rsidR="00E2340B" w:rsidRPr="00E2340B" w:rsidRDefault="00E2340B" w:rsidP="00E2340B">
      <w:pPr>
        <w:spacing w:after="200" w:line="360" w:lineRule="auto"/>
        <w:jc w:val="center"/>
        <w:rPr>
          <w:rFonts w:ascii="Times New Roman" w:eastAsia="Calibri" w:hAnsi="Times New Roman"/>
          <w:b/>
          <w:sz w:val="24"/>
          <w:szCs w:val="24"/>
          <w:lang w:eastAsia="en-US"/>
        </w:rPr>
      </w:pPr>
      <w:r w:rsidRPr="00E2340B">
        <w:rPr>
          <w:rFonts w:ascii="Times New Roman" w:eastAsia="Calibri" w:hAnsi="Times New Roman"/>
          <w:b/>
          <w:sz w:val="24"/>
          <w:szCs w:val="24"/>
          <w:lang w:eastAsia="en-US"/>
        </w:rPr>
        <w:t>COMISIÓN DE GOBERNACIÓN, PUNTOS CONSTITUCIONALES Y JUSTICIA</w:t>
      </w:r>
    </w:p>
    <w:tbl>
      <w:tblPr>
        <w:tblW w:w="93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1"/>
        <w:gridCol w:w="1111"/>
        <w:gridCol w:w="1327"/>
        <w:gridCol w:w="1804"/>
        <w:gridCol w:w="523"/>
        <w:gridCol w:w="1403"/>
      </w:tblGrid>
      <w:tr w:rsidR="00E2340B" w:rsidRPr="00E2340B" w:rsidTr="00E2340B">
        <w:trPr>
          <w:jc w:val="center"/>
        </w:trPr>
        <w:tc>
          <w:tcPr>
            <w:tcW w:w="3231" w:type="dxa"/>
            <w:shd w:val="clear" w:color="auto" w:fill="auto"/>
            <w:vAlign w:val="center"/>
          </w:tcPr>
          <w:p w:rsidR="00E2340B" w:rsidRPr="00E2340B" w:rsidRDefault="00E2340B" w:rsidP="00E2340B">
            <w:pPr>
              <w:jc w:val="center"/>
              <w:rPr>
                <w:rFonts w:ascii="Times New Roman" w:eastAsia="Calibri" w:hAnsi="Times New Roman"/>
                <w:b/>
                <w:sz w:val="24"/>
                <w:szCs w:val="24"/>
                <w:lang w:eastAsia="en-US"/>
              </w:rPr>
            </w:pPr>
            <w:r w:rsidRPr="00E2340B">
              <w:rPr>
                <w:rFonts w:ascii="Times New Roman" w:eastAsia="Calibri" w:hAnsi="Times New Roman"/>
                <w:b/>
                <w:sz w:val="24"/>
                <w:szCs w:val="24"/>
                <w:lang w:eastAsia="en-US"/>
              </w:rPr>
              <w:t>NOMBRE Y FIRMA</w:t>
            </w:r>
          </w:p>
        </w:tc>
        <w:tc>
          <w:tcPr>
            <w:tcW w:w="0" w:type="auto"/>
            <w:gridSpan w:val="3"/>
            <w:shd w:val="clear" w:color="auto" w:fill="auto"/>
            <w:vAlign w:val="center"/>
          </w:tcPr>
          <w:p w:rsidR="00E2340B" w:rsidRPr="00E2340B" w:rsidRDefault="00E2340B" w:rsidP="00E2340B">
            <w:pPr>
              <w:jc w:val="center"/>
              <w:rPr>
                <w:rFonts w:ascii="Times New Roman" w:eastAsia="Calibri" w:hAnsi="Times New Roman"/>
                <w:b/>
                <w:sz w:val="24"/>
                <w:szCs w:val="24"/>
                <w:lang w:eastAsia="en-US"/>
              </w:rPr>
            </w:pPr>
            <w:r w:rsidRPr="00E2340B">
              <w:rPr>
                <w:rFonts w:ascii="Times New Roman" w:eastAsia="Calibri" w:hAnsi="Times New Roman"/>
                <w:b/>
                <w:sz w:val="24"/>
                <w:szCs w:val="24"/>
                <w:lang w:eastAsia="en-US"/>
              </w:rPr>
              <w:t>VOTO</w:t>
            </w:r>
          </w:p>
        </w:tc>
        <w:tc>
          <w:tcPr>
            <w:tcW w:w="0" w:type="auto"/>
            <w:gridSpan w:val="2"/>
            <w:shd w:val="clear" w:color="auto" w:fill="auto"/>
            <w:vAlign w:val="center"/>
          </w:tcPr>
          <w:p w:rsidR="00E2340B" w:rsidRPr="00E2340B" w:rsidRDefault="00E2340B" w:rsidP="00E2340B">
            <w:pPr>
              <w:jc w:val="center"/>
              <w:rPr>
                <w:rFonts w:ascii="Times New Roman" w:eastAsia="Calibri" w:hAnsi="Times New Roman"/>
                <w:b/>
                <w:sz w:val="24"/>
                <w:szCs w:val="24"/>
                <w:lang w:eastAsia="en-US"/>
              </w:rPr>
            </w:pPr>
            <w:r w:rsidRPr="00E2340B">
              <w:rPr>
                <w:rFonts w:ascii="Times New Roman" w:eastAsia="Calibri" w:hAnsi="Times New Roman"/>
                <w:b/>
                <w:sz w:val="24"/>
                <w:szCs w:val="24"/>
                <w:lang w:eastAsia="en-US"/>
              </w:rPr>
              <w:t>RESERVA DE ARTÍCULOS</w:t>
            </w:r>
          </w:p>
        </w:tc>
      </w:tr>
      <w:tr w:rsidR="00E2340B" w:rsidRPr="00E2340B" w:rsidTr="00E2340B">
        <w:trPr>
          <w:jc w:val="center"/>
        </w:trPr>
        <w:tc>
          <w:tcPr>
            <w:tcW w:w="3231" w:type="dxa"/>
            <w:vMerge w:val="restart"/>
            <w:shd w:val="clear" w:color="auto" w:fill="auto"/>
          </w:tcPr>
          <w:p w:rsidR="00E2340B" w:rsidRPr="00E2340B" w:rsidRDefault="00E2340B" w:rsidP="00E2340B">
            <w:pPr>
              <w:jc w:val="center"/>
              <w:rPr>
                <w:rFonts w:ascii="Times New Roman" w:eastAsia="Calibri" w:hAnsi="Times New Roman"/>
                <w:b/>
                <w:sz w:val="24"/>
                <w:szCs w:val="24"/>
                <w:lang w:eastAsia="en-US"/>
              </w:rPr>
            </w:pPr>
            <w:r w:rsidRPr="00E2340B">
              <w:rPr>
                <w:rFonts w:ascii="Times New Roman" w:eastAsia="Calibri" w:hAnsi="Times New Roman"/>
                <w:b/>
                <w:sz w:val="24"/>
                <w:szCs w:val="24"/>
                <w:lang w:eastAsia="en-US"/>
              </w:rPr>
              <w:t xml:space="preserve">DIP. </w:t>
            </w:r>
            <w:r w:rsidRPr="00E2340B">
              <w:rPr>
                <w:rFonts w:ascii="Times New Roman" w:eastAsia="Calibri" w:hAnsi="Times New Roman"/>
                <w:b/>
                <w:sz w:val="24"/>
                <w:szCs w:val="24"/>
                <w:lang w:val="es-ES" w:eastAsia="en-US"/>
              </w:rPr>
              <w:t>JAIME BUENO ZERTUCHE</w:t>
            </w:r>
          </w:p>
          <w:p w:rsidR="00E2340B" w:rsidRPr="00E2340B" w:rsidRDefault="00E2340B" w:rsidP="00E2340B">
            <w:pPr>
              <w:jc w:val="center"/>
              <w:rPr>
                <w:rFonts w:ascii="Times New Roman" w:eastAsia="Calibri" w:hAnsi="Times New Roman"/>
                <w:b/>
                <w:sz w:val="24"/>
                <w:szCs w:val="24"/>
                <w:lang w:eastAsia="en-US"/>
              </w:rPr>
            </w:pPr>
            <w:r w:rsidRPr="00E2340B">
              <w:rPr>
                <w:rFonts w:ascii="Times New Roman" w:eastAsia="Calibri" w:hAnsi="Times New Roman"/>
                <w:b/>
                <w:sz w:val="24"/>
                <w:szCs w:val="24"/>
                <w:lang w:eastAsia="en-US"/>
              </w:rPr>
              <w:t>(COORDINADOR)</w:t>
            </w:r>
          </w:p>
        </w:tc>
        <w:tc>
          <w:tcPr>
            <w:tcW w:w="0" w:type="auto"/>
            <w:shd w:val="clear" w:color="auto" w:fill="auto"/>
            <w:vAlign w:val="center"/>
          </w:tcPr>
          <w:p w:rsidR="00E2340B" w:rsidRPr="00E2340B" w:rsidRDefault="00E2340B" w:rsidP="00E2340B">
            <w:pPr>
              <w:jc w:val="center"/>
              <w:rPr>
                <w:rFonts w:ascii="Times New Roman" w:eastAsia="Calibri" w:hAnsi="Times New Roman"/>
                <w:b/>
                <w:sz w:val="24"/>
                <w:szCs w:val="24"/>
                <w:lang w:eastAsia="en-US"/>
              </w:rPr>
            </w:pPr>
            <w:r w:rsidRPr="00E2340B">
              <w:rPr>
                <w:rFonts w:ascii="Times New Roman" w:eastAsia="Calibri" w:hAnsi="Times New Roman"/>
                <w:b/>
                <w:sz w:val="24"/>
                <w:szCs w:val="24"/>
                <w:lang w:eastAsia="en-US"/>
              </w:rPr>
              <w:t>A FAVOR</w:t>
            </w:r>
          </w:p>
        </w:tc>
        <w:tc>
          <w:tcPr>
            <w:tcW w:w="0" w:type="auto"/>
            <w:shd w:val="clear" w:color="auto" w:fill="auto"/>
            <w:vAlign w:val="center"/>
          </w:tcPr>
          <w:p w:rsidR="00E2340B" w:rsidRPr="00E2340B" w:rsidRDefault="00E2340B" w:rsidP="00E2340B">
            <w:pPr>
              <w:jc w:val="center"/>
              <w:rPr>
                <w:rFonts w:ascii="Times New Roman" w:eastAsia="Calibri" w:hAnsi="Times New Roman"/>
                <w:b/>
                <w:sz w:val="24"/>
                <w:szCs w:val="24"/>
                <w:lang w:eastAsia="en-US"/>
              </w:rPr>
            </w:pPr>
            <w:r w:rsidRPr="00E2340B">
              <w:rPr>
                <w:rFonts w:ascii="Times New Roman" w:eastAsia="Calibri" w:hAnsi="Times New Roman"/>
                <w:b/>
                <w:sz w:val="24"/>
                <w:szCs w:val="24"/>
                <w:lang w:eastAsia="en-US"/>
              </w:rPr>
              <w:t>EN CONTRA</w:t>
            </w:r>
          </w:p>
        </w:tc>
        <w:tc>
          <w:tcPr>
            <w:tcW w:w="0" w:type="auto"/>
            <w:shd w:val="clear" w:color="auto" w:fill="auto"/>
            <w:vAlign w:val="center"/>
          </w:tcPr>
          <w:p w:rsidR="00E2340B" w:rsidRPr="00E2340B" w:rsidRDefault="00E2340B" w:rsidP="00E2340B">
            <w:pPr>
              <w:jc w:val="center"/>
              <w:rPr>
                <w:rFonts w:ascii="Times New Roman" w:eastAsia="Calibri" w:hAnsi="Times New Roman"/>
                <w:b/>
                <w:sz w:val="24"/>
                <w:szCs w:val="24"/>
                <w:lang w:eastAsia="en-US"/>
              </w:rPr>
            </w:pPr>
            <w:r w:rsidRPr="00E2340B">
              <w:rPr>
                <w:rFonts w:ascii="Times New Roman" w:eastAsia="Calibri" w:hAnsi="Times New Roman"/>
                <w:b/>
                <w:sz w:val="24"/>
                <w:szCs w:val="24"/>
                <w:lang w:eastAsia="en-US"/>
              </w:rPr>
              <w:t>ABSTENCIÓN</w:t>
            </w:r>
          </w:p>
        </w:tc>
        <w:tc>
          <w:tcPr>
            <w:tcW w:w="0" w:type="auto"/>
            <w:shd w:val="clear" w:color="auto" w:fill="auto"/>
            <w:vAlign w:val="center"/>
          </w:tcPr>
          <w:p w:rsidR="00E2340B" w:rsidRPr="00E2340B" w:rsidRDefault="00E2340B" w:rsidP="00E2340B">
            <w:pPr>
              <w:jc w:val="center"/>
              <w:rPr>
                <w:rFonts w:ascii="Times New Roman" w:eastAsia="Calibri" w:hAnsi="Times New Roman"/>
                <w:b/>
                <w:sz w:val="24"/>
                <w:szCs w:val="24"/>
                <w:lang w:eastAsia="en-US"/>
              </w:rPr>
            </w:pPr>
            <w:r w:rsidRPr="00E2340B">
              <w:rPr>
                <w:rFonts w:ascii="Times New Roman" w:eastAsia="Calibri" w:hAnsi="Times New Roman"/>
                <w:b/>
                <w:sz w:val="24"/>
                <w:szCs w:val="24"/>
                <w:lang w:eastAsia="en-US"/>
              </w:rPr>
              <w:t>SI</w:t>
            </w:r>
          </w:p>
        </w:tc>
        <w:tc>
          <w:tcPr>
            <w:tcW w:w="0" w:type="auto"/>
            <w:shd w:val="clear" w:color="auto" w:fill="auto"/>
            <w:vAlign w:val="center"/>
          </w:tcPr>
          <w:p w:rsidR="00E2340B" w:rsidRPr="00E2340B" w:rsidRDefault="00E2340B" w:rsidP="00E2340B">
            <w:pPr>
              <w:jc w:val="center"/>
              <w:rPr>
                <w:rFonts w:ascii="Times New Roman" w:eastAsia="Calibri" w:hAnsi="Times New Roman"/>
                <w:b/>
                <w:sz w:val="24"/>
                <w:szCs w:val="24"/>
                <w:lang w:eastAsia="en-US"/>
              </w:rPr>
            </w:pPr>
            <w:r w:rsidRPr="00E2340B">
              <w:rPr>
                <w:rFonts w:ascii="Times New Roman" w:eastAsia="Calibri" w:hAnsi="Times New Roman"/>
                <w:b/>
                <w:sz w:val="24"/>
                <w:szCs w:val="24"/>
                <w:lang w:eastAsia="en-US"/>
              </w:rPr>
              <w:t>CUALES</w:t>
            </w:r>
          </w:p>
        </w:tc>
      </w:tr>
      <w:tr w:rsidR="00E2340B" w:rsidRPr="00E2340B" w:rsidTr="00E2340B">
        <w:trPr>
          <w:trHeight w:val="1417"/>
          <w:jc w:val="center"/>
        </w:trPr>
        <w:tc>
          <w:tcPr>
            <w:tcW w:w="3231" w:type="dxa"/>
            <w:vMerge/>
            <w:shd w:val="clear" w:color="auto" w:fill="auto"/>
          </w:tcPr>
          <w:p w:rsidR="00E2340B" w:rsidRPr="00E2340B" w:rsidRDefault="00E2340B" w:rsidP="00E2340B">
            <w:pPr>
              <w:jc w:val="center"/>
              <w:rPr>
                <w:rFonts w:ascii="Times New Roman" w:eastAsia="Calibri" w:hAnsi="Times New Roman"/>
                <w:b/>
                <w:sz w:val="24"/>
                <w:szCs w:val="24"/>
                <w:lang w:eastAsia="en-US"/>
              </w:rPr>
            </w:pPr>
          </w:p>
        </w:tc>
        <w:tc>
          <w:tcPr>
            <w:tcW w:w="0" w:type="auto"/>
            <w:shd w:val="clear" w:color="auto" w:fill="auto"/>
          </w:tcPr>
          <w:p w:rsidR="00E2340B" w:rsidRPr="00E2340B" w:rsidRDefault="00E2340B" w:rsidP="00E2340B">
            <w:pPr>
              <w:jc w:val="center"/>
              <w:rPr>
                <w:rFonts w:ascii="Times New Roman" w:eastAsia="Calibri" w:hAnsi="Times New Roman"/>
                <w:b/>
                <w:sz w:val="24"/>
                <w:szCs w:val="24"/>
                <w:lang w:eastAsia="en-US"/>
              </w:rPr>
            </w:pPr>
          </w:p>
        </w:tc>
        <w:tc>
          <w:tcPr>
            <w:tcW w:w="0" w:type="auto"/>
            <w:shd w:val="clear" w:color="auto" w:fill="auto"/>
          </w:tcPr>
          <w:p w:rsidR="00E2340B" w:rsidRPr="00E2340B" w:rsidRDefault="00E2340B" w:rsidP="00E2340B">
            <w:pPr>
              <w:jc w:val="center"/>
              <w:rPr>
                <w:rFonts w:ascii="Times New Roman" w:eastAsia="Calibri" w:hAnsi="Times New Roman"/>
                <w:b/>
                <w:sz w:val="24"/>
                <w:szCs w:val="24"/>
                <w:lang w:eastAsia="en-US"/>
              </w:rPr>
            </w:pPr>
          </w:p>
        </w:tc>
        <w:tc>
          <w:tcPr>
            <w:tcW w:w="0" w:type="auto"/>
            <w:shd w:val="clear" w:color="auto" w:fill="auto"/>
          </w:tcPr>
          <w:p w:rsidR="00E2340B" w:rsidRPr="00E2340B" w:rsidRDefault="00E2340B" w:rsidP="00E2340B">
            <w:pPr>
              <w:jc w:val="center"/>
              <w:rPr>
                <w:rFonts w:ascii="Times New Roman" w:eastAsia="Calibri" w:hAnsi="Times New Roman"/>
                <w:b/>
                <w:sz w:val="24"/>
                <w:szCs w:val="24"/>
                <w:lang w:eastAsia="en-US"/>
              </w:rPr>
            </w:pPr>
          </w:p>
        </w:tc>
        <w:tc>
          <w:tcPr>
            <w:tcW w:w="0" w:type="auto"/>
            <w:shd w:val="clear" w:color="auto" w:fill="auto"/>
          </w:tcPr>
          <w:p w:rsidR="00E2340B" w:rsidRPr="00E2340B" w:rsidRDefault="00E2340B" w:rsidP="00E2340B">
            <w:pPr>
              <w:jc w:val="center"/>
              <w:rPr>
                <w:rFonts w:ascii="Times New Roman" w:eastAsia="Calibri" w:hAnsi="Times New Roman"/>
                <w:b/>
                <w:sz w:val="24"/>
                <w:szCs w:val="24"/>
                <w:lang w:eastAsia="en-US"/>
              </w:rPr>
            </w:pPr>
          </w:p>
        </w:tc>
        <w:tc>
          <w:tcPr>
            <w:tcW w:w="0" w:type="auto"/>
            <w:shd w:val="clear" w:color="auto" w:fill="auto"/>
          </w:tcPr>
          <w:p w:rsidR="00E2340B" w:rsidRPr="00E2340B" w:rsidRDefault="00E2340B" w:rsidP="00E2340B">
            <w:pPr>
              <w:jc w:val="center"/>
              <w:rPr>
                <w:rFonts w:ascii="Times New Roman" w:eastAsia="Calibri" w:hAnsi="Times New Roman"/>
                <w:b/>
                <w:sz w:val="24"/>
                <w:szCs w:val="24"/>
                <w:lang w:eastAsia="en-US"/>
              </w:rPr>
            </w:pPr>
          </w:p>
        </w:tc>
      </w:tr>
      <w:tr w:rsidR="00E2340B" w:rsidRPr="00E2340B" w:rsidTr="00E2340B">
        <w:trPr>
          <w:jc w:val="center"/>
        </w:trPr>
        <w:tc>
          <w:tcPr>
            <w:tcW w:w="3231" w:type="dxa"/>
            <w:vMerge w:val="restart"/>
            <w:shd w:val="clear" w:color="auto" w:fill="auto"/>
          </w:tcPr>
          <w:p w:rsidR="00E2340B" w:rsidRPr="00E2340B" w:rsidRDefault="00E2340B" w:rsidP="00E2340B">
            <w:pPr>
              <w:jc w:val="center"/>
              <w:rPr>
                <w:rFonts w:ascii="Times New Roman" w:eastAsia="Calibri" w:hAnsi="Times New Roman"/>
                <w:b/>
                <w:sz w:val="24"/>
                <w:szCs w:val="24"/>
                <w:lang w:eastAsia="en-US"/>
              </w:rPr>
            </w:pPr>
            <w:r w:rsidRPr="00E2340B">
              <w:rPr>
                <w:rFonts w:ascii="Times New Roman" w:eastAsia="Calibri" w:hAnsi="Times New Roman"/>
                <w:b/>
                <w:sz w:val="24"/>
                <w:szCs w:val="24"/>
                <w:lang w:eastAsia="en-US"/>
              </w:rPr>
              <w:t xml:space="preserve">DIP. </w:t>
            </w:r>
            <w:r w:rsidRPr="00E2340B">
              <w:rPr>
                <w:rFonts w:ascii="Times New Roman" w:eastAsia="Calibri" w:hAnsi="Times New Roman"/>
                <w:b/>
                <w:sz w:val="24"/>
                <w:szCs w:val="24"/>
                <w:lang w:val="es-ES" w:eastAsia="en-US"/>
              </w:rPr>
              <w:t>MARCELO DE JESÚS TORRES COFIÑO</w:t>
            </w:r>
          </w:p>
          <w:p w:rsidR="00E2340B" w:rsidRPr="00E2340B" w:rsidRDefault="00E2340B" w:rsidP="00E2340B">
            <w:pPr>
              <w:jc w:val="center"/>
              <w:rPr>
                <w:rFonts w:ascii="Times New Roman" w:eastAsia="Calibri" w:hAnsi="Times New Roman"/>
                <w:b/>
                <w:sz w:val="24"/>
                <w:szCs w:val="24"/>
                <w:lang w:eastAsia="en-US"/>
              </w:rPr>
            </w:pPr>
            <w:r w:rsidRPr="00E2340B">
              <w:rPr>
                <w:rFonts w:ascii="Times New Roman" w:eastAsia="Calibri" w:hAnsi="Times New Roman"/>
                <w:b/>
                <w:sz w:val="24"/>
                <w:szCs w:val="24"/>
                <w:lang w:eastAsia="en-US"/>
              </w:rPr>
              <w:t>(SECRETARIO)</w:t>
            </w:r>
          </w:p>
          <w:p w:rsidR="00E2340B" w:rsidRPr="00E2340B" w:rsidRDefault="00E2340B" w:rsidP="00E2340B">
            <w:pPr>
              <w:jc w:val="center"/>
              <w:rPr>
                <w:rFonts w:ascii="Times New Roman" w:eastAsia="Calibri" w:hAnsi="Times New Roman"/>
                <w:b/>
                <w:sz w:val="24"/>
                <w:szCs w:val="24"/>
                <w:lang w:eastAsia="en-US"/>
              </w:rPr>
            </w:pPr>
          </w:p>
        </w:tc>
        <w:tc>
          <w:tcPr>
            <w:tcW w:w="0" w:type="auto"/>
            <w:shd w:val="clear" w:color="auto" w:fill="auto"/>
            <w:vAlign w:val="center"/>
          </w:tcPr>
          <w:p w:rsidR="00E2340B" w:rsidRPr="00E2340B" w:rsidRDefault="00E2340B" w:rsidP="00E2340B">
            <w:pPr>
              <w:jc w:val="center"/>
              <w:rPr>
                <w:rFonts w:ascii="Times New Roman" w:eastAsia="Calibri" w:hAnsi="Times New Roman"/>
                <w:b/>
                <w:sz w:val="24"/>
                <w:szCs w:val="24"/>
                <w:lang w:eastAsia="en-US"/>
              </w:rPr>
            </w:pPr>
            <w:r w:rsidRPr="00E2340B">
              <w:rPr>
                <w:rFonts w:ascii="Times New Roman" w:eastAsia="Calibri" w:hAnsi="Times New Roman"/>
                <w:b/>
                <w:sz w:val="24"/>
                <w:szCs w:val="24"/>
                <w:lang w:eastAsia="en-US"/>
              </w:rPr>
              <w:t>A FAVOR</w:t>
            </w:r>
          </w:p>
        </w:tc>
        <w:tc>
          <w:tcPr>
            <w:tcW w:w="0" w:type="auto"/>
            <w:shd w:val="clear" w:color="auto" w:fill="auto"/>
            <w:vAlign w:val="center"/>
          </w:tcPr>
          <w:p w:rsidR="00E2340B" w:rsidRPr="00E2340B" w:rsidRDefault="00E2340B" w:rsidP="00E2340B">
            <w:pPr>
              <w:jc w:val="center"/>
              <w:rPr>
                <w:rFonts w:ascii="Times New Roman" w:eastAsia="Calibri" w:hAnsi="Times New Roman"/>
                <w:b/>
                <w:sz w:val="24"/>
                <w:szCs w:val="24"/>
                <w:lang w:eastAsia="en-US"/>
              </w:rPr>
            </w:pPr>
            <w:r w:rsidRPr="00E2340B">
              <w:rPr>
                <w:rFonts w:ascii="Times New Roman" w:eastAsia="Calibri" w:hAnsi="Times New Roman"/>
                <w:b/>
                <w:sz w:val="24"/>
                <w:szCs w:val="24"/>
                <w:lang w:eastAsia="en-US"/>
              </w:rPr>
              <w:t>EN CONTRA</w:t>
            </w:r>
          </w:p>
        </w:tc>
        <w:tc>
          <w:tcPr>
            <w:tcW w:w="0" w:type="auto"/>
            <w:shd w:val="clear" w:color="auto" w:fill="auto"/>
            <w:vAlign w:val="center"/>
          </w:tcPr>
          <w:p w:rsidR="00E2340B" w:rsidRPr="00E2340B" w:rsidRDefault="00E2340B" w:rsidP="00E2340B">
            <w:pPr>
              <w:jc w:val="center"/>
              <w:rPr>
                <w:rFonts w:ascii="Times New Roman" w:eastAsia="Calibri" w:hAnsi="Times New Roman"/>
                <w:b/>
                <w:sz w:val="24"/>
                <w:szCs w:val="24"/>
                <w:lang w:eastAsia="en-US"/>
              </w:rPr>
            </w:pPr>
            <w:r w:rsidRPr="00E2340B">
              <w:rPr>
                <w:rFonts w:ascii="Times New Roman" w:eastAsia="Calibri" w:hAnsi="Times New Roman"/>
                <w:b/>
                <w:sz w:val="24"/>
                <w:szCs w:val="24"/>
                <w:lang w:eastAsia="en-US"/>
              </w:rPr>
              <w:t>ABSTENCIÓN</w:t>
            </w:r>
          </w:p>
        </w:tc>
        <w:tc>
          <w:tcPr>
            <w:tcW w:w="0" w:type="auto"/>
            <w:shd w:val="clear" w:color="auto" w:fill="auto"/>
            <w:vAlign w:val="center"/>
          </w:tcPr>
          <w:p w:rsidR="00E2340B" w:rsidRPr="00E2340B" w:rsidRDefault="00E2340B" w:rsidP="00E2340B">
            <w:pPr>
              <w:jc w:val="center"/>
              <w:rPr>
                <w:rFonts w:ascii="Times New Roman" w:eastAsia="Calibri" w:hAnsi="Times New Roman"/>
                <w:b/>
                <w:sz w:val="24"/>
                <w:szCs w:val="24"/>
                <w:lang w:eastAsia="en-US"/>
              </w:rPr>
            </w:pPr>
            <w:r w:rsidRPr="00E2340B">
              <w:rPr>
                <w:rFonts w:ascii="Times New Roman" w:eastAsia="Calibri" w:hAnsi="Times New Roman"/>
                <w:b/>
                <w:sz w:val="24"/>
                <w:szCs w:val="24"/>
                <w:lang w:eastAsia="en-US"/>
              </w:rPr>
              <w:t>SI</w:t>
            </w:r>
          </w:p>
        </w:tc>
        <w:tc>
          <w:tcPr>
            <w:tcW w:w="0" w:type="auto"/>
            <w:shd w:val="clear" w:color="auto" w:fill="auto"/>
            <w:vAlign w:val="center"/>
          </w:tcPr>
          <w:p w:rsidR="00E2340B" w:rsidRPr="00E2340B" w:rsidRDefault="00E2340B" w:rsidP="00E2340B">
            <w:pPr>
              <w:jc w:val="center"/>
              <w:rPr>
                <w:rFonts w:ascii="Times New Roman" w:eastAsia="Calibri" w:hAnsi="Times New Roman"/>
                <w:b/>
                <w:sz w:val="24"/>
                <w:szCs w:val="24"/>
                <w:lang w:eastAsia="en-US"/>
              </w:rPr>
            </w:pPr>
            <w:r w:rsidRPr="00E2340B">
              <w:rPr>
                <w:rFonts w:ascii="Times New Roman" w:eastAsia="Calibri" w:hAnsi="Times New Roman"/>
                <w:b/>
                <w:sz w:val="24"/>
                <w:szCs w:val="24"/>
                <w:lang w:eastAsia="en-US"/>
              </w:rPr>
              <w:t>CUALES</w:t>
            </w:r>
          </w:p>
        </w:tc>
      </w:tr>
      <w:tr w:rsidR="00E2340B" w:rsidRPr="00E2340B" w:rsidTr="00E2340B">
        <w:trPr>
          <w:trHeight w:val="1417"/>
          <w:jc w:val="center"/>
        </w:trPr>
        <w:tc>
          <w:tcPr>
            <w:tcW w:w="3231" w:type="dxa"/>
            <w:vMerge/>
            <w:shd w:val="clear" w:color="auto" w:fill="auto"/>
          </w:tcPr>
          <w:p w:rsidR="00E2340B" w:rsidRPr="00E2340B" w:rsidRDefault="00E2340B" w:rsidP="00E2340B">
            <w:pPr>
              <w:jc w:val="center"/>
              <w:rPr>
                <w:rFonts w:ascii="Times New Roman" w:eastAsia="Calibri" w:hAnsi="Times New Roman"/>
                <w:b/>
                <w:sz w:val="24"/>
                <w:szCs w:val="24"/>
                <w:lang w:eastAsia="en-US"/>
              </w:rPr>
            </w:pPr>
          </w:p>
        </w:tc>
        <w:tc>
          <w:tcPr>
            <w:tcW w:w="0" w:type="auto"/>
            <w:shd w:val="clear" w:color="auto" w:fill="auto"/>
          </w:tcPr>
          <w:p w:rsidR="00E2340B" w:rsidRPr="00E2340B" w:rsidRDefault="00E2340B" w:rsidP="00E2340B">
            <w:pPr>
              <w:jc w:val="center"/>
              <w:rPr>
                <w:rFonts w:ascii="Times New Roman" w:eastAsia="Calibri" w:hAnsi="Times New Roman"/>
                <w:b/>
                <w:sz w:val="24"/>
                <w:szCs w:val="24"/>
                <w:lang w:eastAsia="en-US"/>
              </w:rPr>
            </w:pPr>
          </w:p>
        </w:tc>
        <w:tc>
          <w:tcPr>
            <w:tcW w:w="0" w:type="auto"/>
            <w:shd w:val="clear" w:color="auto" w:fill="auto"/>
          </w:tcPr>
          <w:p w:rsidR="00E2340B" w:rsidRPr="00E2340B" w:rsidRDefault="00E2340B" w:rsidP="00E2340B">
            <w:pPr>
              <w:jc w:val="center"/>
              <w:rPr>
                <w:rFonts w:ascii="Times New Roman" w:eastAsia="Calibri" w:hAnsi="Times New Roman"/>
                <w:b/>
                <w:sz w:val="24"/>
                <w:szCs w:val="24"/>
                <w:lang w:eastAsia="en-US"/>
              </w:rPr>
            </w:pPr>
          </w:p>
        </w:tc>
        <w:tc>
          <w:tcPr>
            <w:tcW w:w="0" w:type="auto"/>
            <w:shd w:val="clear" w:color="auto" w:fill="auto"/>
          </w:tcPr>
          <w:p w:rsidR="00E2340B" w:rsidRPr="00E2340B" w:rsidRDefault="00E2340B" w:rsidP="00E2340B">
            <w:pPr>
              <w:jc w:val="center"/>
              <w:rPr>
                <w:rFonts w:ascii="Times New Roman" w:eastAsia="Calibri" w:hAnsi="Times New Roman"/>
                <w:b/>
                <w:sz w:val="24"/>
                <w:szCs w:val="24"/>
                <w:lang w:eastAsia="en-US"/>
              </w:rPr>
            </w:pPr>
          </w:p>
        </w:tc>
        <w:tc>
          <w:tcPr>
            <w:tcW w:w="0" w:type="auto"/>
            <w:shd w:val="clear" w:color="auto" w:fill="auto"/>
          </w:tcPr>
          <w:p w:rsidR="00E2340B" w:rsidRPr="00E2340B" w:rsidRDefault="00E2340B" w:rsidP="00E2340B">
            <w:pPr>
              <w:jc w:val="center"/>
              <w:rPr>
                <w:rFonts w:ascii="Times New Roman" w:eastAsia="Calibri" w:hAnsi="Times New Roman"/>
                <w:b/>
                <w:sz w:val="24"/>
                <w:szCs w:val="24"/>
                <w:lang w:eastAsia="en-US"/>
              </w:rPr>
            </w:pPr>
          </w:p>
        </w:tc>
        <w:tc>
          <w:tcPr>
            <w:tcW w:w="0" w:type="auto"/>
            <w:shd w:val="clear" w:color="auto" w:fill="auto"/>
          </w:tcPr>
          <w:p w:rsidR="00E2340B" w:rsidRPr="00E2340B" w:rsidRDefault="00E2340B" w:rsidP="00E2340B">
            <w:pPr>
              <w:jc w:val="center"/>
              <w:rPr>
                <w:rFonts w:ascii="Times New Roman" w:eastAsia="Calibri" w:hAnsi="Times New Roman"/>
                <w:b/>
                <w:sz w:val="24"/>
                <w:szCs w:val="24"/>
                <w:lang w:eastAsia="en-US"/>
              </w:rPr>
            </w:pPr>
          </w:p>
        </w:tc>
      </w:tr>
      <w:tr w:rsidR="00E2340B" w:rsidRPr="00E2340B" w:rsidTr="00E2340B">
        <w:trPr>
          <w:trHeight w:val="624"/>
          <w:jc w:val="center"/>
        </w:trPr>
        <w:tc>
          <w:tcPr>
            <w:tcW w:w="3231" w:type="dxa"/>
            <w:vMerge w:val="restart"/>
            <w:shd w:val="clear" w:color="auto" w:fill="auto"/>
          </w:tcPr>
          <w:p w:rsidR="00E2340B" w:rsidRPr="00E2340B" w:rsidRDefault="00E2340B" w:rsidP="00E2340B">
            <w:pPr>
              <w:jc w:val="center"/>
              <w:rPr>
                <w:rFonts w:ascii="Times New Roman" w:eastAsia="Calibri" w:hAnsi="Times New Roman"/>
                <w:b/>
                <w:sz w:val="24"/>
                <w:szCs w:val="24"/>
                <w:lang w:eastAsia="en-US"/>
              </w:rPr>
            </w:pPr>
            <w:r w:rsidRPr="00E2340B">
              <w:rPr>
                <w:rFonts w:ascii="Times New Roman" w:eastAsia="Calibri" w:hAnsi="Times New Roman"/>
                <w:b/>
                <w:sz w:val="24"/>
                <w:szCs w:val="24"/>
                <w:lang w:eastAsia="en-US"/>
              </w:rPr>
              <w:t xml:space="preserve">DIP. </w:t>
            </w:r>
            <w:r w:rsidRPr="00E2340B">
              <w:rPr>
                <w:rFonts w:ascii="Times New Roman" w:eastAsia="Calibri" w:hAnsi="Times New Roman"/>
                <w:b/>
                <w:sz w:val="24"/>
                <w:szCs w:val="24"/>
                <w:lang w:val="es-ES" w:eastAsia="en-US"/>
              </w:rPr>
              <w:t>LUCÍA AZUCENA RAMOS RAMOS</w:t>
            </w:r>
          </w:p>
        </w:tc>
        <w:tc>
          <w:tcPr>
            <w:tcW w:w="0" w:type="auto"/>
            <w:shd w:val="clear" w:color="auto" w:fill="auto"/>
            <w:vAlign w:val="center"/>
          </w:tcPr>
          <w:p w:rsidR="00E2340B" w:rsidRPr="00E2340B" w:rsidRDefault="00E2340B" w:rsidP="00E2340B">
            <w:pPr>
              <w:jc w:val="center"/>
              <w:rPr>
                <w:rFonts w:ascii="Times New Roman" w:eastAsia="Calibri" w:hAnsi="Times New Roman"/>
                <w:b/>
                <w:sz w:val="24"/>
                <w:szCs w:val="24"/>
                <w:lang w:eastAsia="en-US"/>
              </w:rPr>
            </w:pPr>
            <w:r w:rsidRPr="00E2340B">
              <w:rPr>
                <w:rFonts w:ascii="Times New Roman" w:eastAsia="Calibri" w:hAnsi="Times New Roman"/>
                <w:b/>
                <w:sz w:val="24"/>
                <w:szCs w:val="24"/>
                <w:lang w:eastAsia="en-US"/>
              </w:rPr>
              <w:t>A FAVOR</w:t>
            </w:r>
          </w:p>
        </w:tc>
        <w:tc>
          <w:tcPr>
            <w:tcW w:w="0" w:type="auto"/>
            <w:shd w:val="clear" w:color="auto" w:fill="auto"/>
            <w:vAlign w:val="center"/>
          </w:tcPr>
          <w:p w:rsidR="00E2340B" w:rsidRPr="00E2340B" w:rsidRDefault="00E2340B" w:rsidP="00E2340B">
            <w:pPr>
              <w:jc w:val="center"/>
              <w:rPr>
                <w:rFonts w:ascii="Times New Roman" w:eastAsia="Calibri" w:hAnsi="Times New Roman"/>
                <w:b/>
                <w:sz w:val="24"/>
                <w:szCs w:val="24"/>
                <w:lang w:eastAsia="en-US"/>
              </w:rPr>
            </w:pPr>
            <w:r w:rsidRPr="00E2340B">
              <w:rPr>
                <w:rFonts w:ascii="Times New Roman" w:eastAsia="Calibri" w:hAnsi="Times New Roman"/>
                <w:b/>
                <w:sz w:val="24"/>
                <w:szCs w:val="24"/>
                <w:lang w:eastAsia="en-US"/>
              </w:rPr>
              <w:t>EN CONTRA</w:t>
            </w:r>
          </w:p>
        </w:tc>
        <w:tc>
          <w:tcPr>
            <w:tcW w:w="0" w:type="auto"/>
            <w:shd w:val="clear" w:color="auto" w:fill="auto"/>
            <w:vAlign w:val="center"/>
          </w:tcPr>
          <w:p w:rsidR="00E2340B" w:rsidRPr="00E2340B" w:rsidRDefault="00E2340B" w:rsidP="00E2340B">
            <w:pPr>
              <w:jc w:val="center"/>
              <w:rPr>
                <w:rFonts w:ascii="Times New Roman" w:eastAsia="Calibri" w:hAnsi="Times New Roman"/>
                <w:b/>
                <w:sz w:val="24"/>
                <w:szCs w:val="24"/>
                <w:lang w:eastAsia="en-US"/>
              </w:rPr>
            </w:pPr>
            <w:r w:rsidRPr="00E2340B">
              <w:rPr>
                <w:rFonts w:ascii="Times New Roman" w:eastAsia="Calibri" w:hAnsi="Times New Roman"/>
                <w:b/>
                <w:sz w:val="24"/>
                <w:szCs w:val="24"/>
                <w:lang w:eastAsia="en-US"/>
              </w:rPr>
              <w:t>ABSTENCIÓN</w:t>
            </w:r>
          </w:p>
        </w:tc>
        <w:tc>
          <w:tcPr>
            <w:tcW w:w="0" w:type="auto"/>
            <w:shd w:val="clear" w:color="auto" w:fill="auto"/>
            <w:vAlign w:val="center"/>
          </w:tcPr>
          <w:p w:rsidR="00E2340B" w:rsidRPr="00E2340B" w:rsidRDefault="00E2340B" w:rsidP="00E2340B">
            <w:pPr>
              <w:jc w:val="center"/>
              <w:rPr>
                <w:rFonts w:ascii="Times New Roman" w:eastAsia="Calibri" w:hAnsi="Times New Roman"/>
                <w:b/>
                <w:sz w:val="24"/>
                <w:szCs w:val="24"/>
                <w:lang w:eastAsia="en-US"/>
              </w:rPr>
            </w:pPr>
            <w:r w:rsidRPr="00E2340B">
              <w:rPr>
                <w:rFonts w:ascii="Times New Roman" w:eastAsia="Calibri" w:hAnsi="Times New Roman"/>
                <w:b/>
                <w:sz w:val="24"/>
                <w:szCs w:val="24"/>
                <w:lang w:eastAsia="en-US"/>
              </w:rPr>
              <w:t>SI</w:t>
            </w:r>
          </w:p>
        </w:tc>
        <w:tc>
          <w:tcPr>
            <w:tcW w:w="0" w:type="auto"/>
            <w:shd w:val="clear" w:color="auto" w:fill="auto"/>
            <w:vAlign w:val="center"/>
          </w:tcPr>
          <w:p w:rsidR="00E2340B" w:rsidRPr="00E2340B" w:rsidRDefault="00E2340B" w:rsidP="00E2340B">
            <w:pPr>
              <w:jc w:val="center"/>
              <w:rPr>
                <w:rFonts w:ascii="Times New Roman" w:eastAsia="Calibri" w:hAnsi="Times New Roman"/>
                <w:b/>
                <w:sz w:val="24"/>
                <w:szCs w:val="24"/>
                <w:lang w:eastAsia="en-US"/>
              </w:rPr>
            </w:pPr>
            <w:r w:rsidRPr="00E2340B">
              <w:rPr>
                <w:rFonts w:ascii="Times New Roman" w:eastAsia="Calibri" w:hAnsi="Times New Roman"/>
                <w:b/>
                <w:sz w:val="24"/>
                <w:szCs w:val="24"/>
                <w:lang w:eastAsia="en-US"/>
              </w:rPr>
              <w:t>CUALES</w:t>
            </w:r>
          </w:p>
        </w:tc>
      </w:tr>
      <w:tr w:rsidR="00E2340B" w:rsidRPr="00E2340B" w:rsidTr="00E2340B">
        <w:trPr>
          <w:trHeight w:val="1417"/>
          <w:jc w:val="center"/>
        </w:trPr>
        <w:tc>
          <w:tcPr>
            <w:tcW w:w="3231" w:type="dxa"/>
            <w:vMerge/>
            <w:shd w:val="clear" w:color="auto" w:fill="auto"/>
          </w:tcPr>
          <w:p w:rsidR="00E2340B" w:rsidRPr="00E2340B" w:rsidRDefault="00E2340B" w:rsidP="00E2340B">
            <w:pPr>
              <w:jc w:val="center"/>
              <w:rPr>
                <w:rFonts w:ascii="Times New Roman" w:eastAsia="Calibri" w:hAnsi="Times New Roman"/>
                <w:b/>
                <w:sz w:val="24"/>
                <w:szCs w:val="24"/>
                <w:lang w:eastAsia="en-US"/>
              </w:rPr>
            </w:pPr>
          </w:p>
        </w:tc>
        <w:tc>
          <w:tcPr>
            <w:tcW w:w="0" w:type="auto"/>
            <w:shd w:val="clear" w:color="auto" w:fill="auto"/>
          </w:tcPr>
          <w:p w:rsidR="00E2340B" w:rsidRPr="00E2340B" w:rsidRDefault="00E2340B" w:rsidP="00E2340B">
            <w:pPr>
              <w:jc w:val="center"/>
              <w:rPr>
                <w:rFonts w:ascii="Times New Roman" w:eastAsia="Calibri" w:hAnsi="Times New Roman"/>
                <w:b/>
                <w:sz w:val="24"/>
                <w:szCs w:val="24"/>
                <w:lang w:eastAsia="en-US"/>
              </w:rPr>
            </w:pPr>
          </w:p>
        </w:tc>
        <w:tc>
          <w:tcPr>
            <w:tcW w:w="0" w:type="auto"/>
            <w:shd w:val="clear" w:color="auto" w:fill="auto"/>
          </w:tcPr>
          <w:p w:rsidR="00E2340B" w:rsidRPr="00E2340B" w:rsidRDefault="00E2340B" w:rsidP="00E2340B">
            <w:pPr>
              <w:jc w:val="center"/>
              <w:rPr>
                <w:rFonts w:ascii="Times New Roman" w:eastAsia="Calibri" w:hAnsi="Times New Roman"/>
                <w:b/>
                <w:sz w:val="24"/>
                <w:szCs w:val="24"/>
                <w:lang w:eastAsia="en-US"/>
              </w:rPr>
            </w:pPr>
          </w:p>
        </w:tc>
        <w:tc>
          <w:tcPr>
            <w:tcW w:w="0" w:type="auto"/>
            <w:shd w:val="clear" w:color="auto" w:fill="auto"/>
          </w:tcPr>
          <w:p w:rsidR="00E2340B" w:rsidRPr="00E2340B" w:rsidRDefault="00E2340B" w:rsidP="00E2340B">
            <w:pPr>
              <w:jc w:val="center"/>
              <w:rPr>
                <w:rFonts w:ascii="Times New Roman" w:eastAsia="Calibri" w:hAnsi="Times New Roman"/>
                <w:b/>
                <w:sz w:val="24"/>
                <w:szCs w:val="24"/>
                <w:lang w:eastAsia="en-US"/>
              </w:rPr>
            </w:pPr>
          </w:p>
        </w:tc>
        <w:tc>
          <w:tcPr>
            <w:tcW w:w="0" w:type="auto"/>
            <w:shd w:val="clear" w:color="auto" w:fill="auto"/>
          </w:tcPr>
          <w:p w:rsidR="00E2340B" w:rsidRPr="00E2340B" w:rsidRDefault="00E2340B" w:rsidP="00E2340B">
            <w:pPr>
              <w:jc w:val="center"/>
              <w:rPr>
                <w:rFonts w:ascii="Times New Roman" w:eastAsia="Calibri" w:hAnsi="Times New Roman"/>
                <w:b/>
                <w:sz w:val="24"/>
                <w:szCs w:val="24"/>
                <w:lang w:eastAsia="en-US"/>
              </w:rPr>
            </w:pPr>
          </w:p>
        </w:tc>
        <w:tc>
          <w:tcPr>
            <w:tcW w:w="0" w:type="auto"/>
            <w:shd w:val="clear" w:color="auto" w:fill="auto"/>
          </w:tcPr>
          <w:p w:rsidR="00E2340B" w:rsidRPr="00E2340B" w:rsidRDefault="00E2340B" w:rsidP="00E2340B">
            <w:pPr>
              <w:jc w:val="center"/>
              <w:rPr>
                <w:rFonts w:ascii="Times New Roman" w:eastAsia="Calibri" w:hAnsi="Times New Roman"/>
                <w:b/>
                <w:sz w:val="24"/>
                <w:szCs w:val="24"/>
                <w:lang w:eastAsia="en-US"/>
              </w:rPr>
            </w:pPr>
          </w:p>
        </w:tc>
      </w:tr>
      <w:tr w:rsidR="00E2340B" w:rsidRPr="00E2340B" w:rsidTr="00E2340B">
        <w:trPr>
          <w:trHeight w:val="624"/>
          <w:jc w:val="center"/>
        </w:trPr>
        <w:tc>
          <w:tcPr>
            <w:tcW w:w="3231" w:type="dxa"/>
            <w:vMerge w:val="restart"/>
            <w:shd w:val="clear" w:color="auto" w:fill="auto"/>
          </w:tcPr>
          <w:p w:rsidR="00E2340B" w:rsidRPr="00E2340B" w:rsidRDefault="00E2340B" w:rsidP="00E2340B">
            <w:pPr>
              <w:jc w:val="center"/>
              <w:rPr>
                <w:rFonts w:ascii="Times New Roman" w:eastAsia="Calibri" w:hAnsi="Times New Roman"/>
                <w:b/>
                <w:sz w:val="24"/>
                <w:szCs w:val="24"/>
                <w:lang w:eastAsia="en-US"/>
              </w:rPr>
            </w:pPr>
            <w:r w:rsidRPr="00E2340B">
              <w:rPr>
                <w:rFonts w:ascii="Times New Roman" w:eastAsia="Calibri" w:hAnsi="Times New Roman"/>
                <w:b/>
                <w:sz w:val="24"/>
                <w:szCs w:val="24"/>
                <w:lang w:eastAsia="en-US"/>
              </w:rPr>
              <w:lastRenderedPageBreak/>
              <w:t xml:space="preserve">DIP. </w:t>
            </w:r>
            <w:r w:rsidRPr="00E2340B">
              <w:rPr>
                <w:rFonts w:ascii="Times New Roman" w:eastAsia="Calibri" w:hAnsi="Times New Roman"/>
                <w:b/>
                <w:sz w:val="24"/>
                <w:szCs w:val="24"/>
                <w:lang w:val="es-ES" w:eastAsia="en-US"/>
              </w:rPr>
              <w:t>GERARDO ABRAHAM AGUADO GÓMEZ</w:t>
            </w:r>
          </w:p>
        </w:tc>
        <w:tc>
          <w:tcPr>
            <w:tcW w:w="0" w:type="auto"/>
            <w:shd w:val="clear" w:color="auto" w:fill="auto"/>
            <w:vAlign w:val="center"/>
          </w:tcPr>
          <w:p w:rsidR="00E2340B" w:rsidRPr="00E2340B" w:rsidRDefault="00E2340B" w:rsidP="00E2340B">
            <w:pPr>
              <w:jc w:val="center"/>
              <w:rPr>
                <w:rFonts w:ascii="Times New Roman" w:eastAsia="Calibri" w:hAnsi="Times New Roman"/>
                <w:b/>
                <w:sz w:val="24"/>
                <w:szCs w:val="24"/>
                <w:lang w:eastAsia="en-US"/>
              </w:rPr>
            </w:pPr>
            <w:r w:rsidRPr="00E2340B">
              <w:rPr>
                <w:rFonts w:ascii="Times New Roman" w:eastAsia="Calibri" w:hAnsi="Times New Roman"/>
                <w:b/>
                <w:sz w:val="24"/>
                <w:szCs w:val="24"/>
                <w:lang w:eastAsia="en-US"/>
              </w:rPr>
              <w:t>A FAVOR</w:t>
            </w:r>
          </w:p>
        </w:tc>
        <w:tc>
          <w:tcPr>
            <w:tcW w:w="0" w:type="auto"/>
            <w:shd w:val="clear" w:color="auto" w:fill="auto"/>
            <w:vAlign w:val="center"/>
          </w:tcPr>
          <w:p w:rsidR="00E2340B" w:rsidRPr="00E2340B" w:rsidRDefault="00E2340B" w:rsidP="00E2340B">
            <w:pPr>
              <w:jc w:val="center"/>
              <w:rPr>
                <w:rFonts w:ascii="Times New Roman" w:eastAsia="Calibri" w:hAnsi="Times New Roman"/>
                <w:b/>
                <w:sz w:val="24"/>
                <w:szCs w:val="24"/>
                <w:lang w:eastAsia="en-US"/>
              </w:rPr>
            </w:pPr>
            <w:r w:rsidRPr="00E2340B">
              <w:rPr>
                <w:rFonts w:ascii="Times New Roman" w:eastAsia="Calibri" w:hAnsi="Times New Roman"/>
                <w:b/>
                <w:sz w:val="24"/>
                <w:szCs w:val="24"/>
                <w:lang w:eastAsia="en-US"/>
              </w:rPr>
              <w:t>EN CONTRA</w:t>
            </w:r>
          </w:p>
        </w:tc>
        <w:tc>
          <w:tcPr>
            <w:tcW w:w="0" w:type="auto"/>
            <w:shd w:val="clear" w:color="auto" w:fill="auto"/>
            <w:vAlign w:val="center"/>
          </w:tcPr>
          <w:p w:rsidR="00E2340B" w:rsidRPr="00E2340B" w:rsidRDefault="00E2340B" w:rsidP="00E2340B">
            <w:pPr>
              <w:jc w:val="center"/>
              <w:rPr>
                <w:rFonts w:ascii="Times New Roman" w:eastAsia="Calibri" w:hAnsi="Times New Roman"/>
                <w:b/>
                <w:sz w:val="24"/>
                <w:szCs w:val="24"/>
                <w:lang w:eastAsia="en-US"/>
              </w:rPr>
            </w:pPr>
            <w:r w:rsidRPr="00E2340B">
              <w:rPr>
                <w:rFonts w:ascii="Times New Roman" w:eastAsia="Calibri" w:hAnsi="Times New Roman"/>
                <w:b/>
                <w:sz w:val="24"/>
                <w:szCs w:val="24"/>
                <w:lang w:eastAsia="en-US"/>
              </w:rPr>
              <w:t>ABSTENCIÓN</w:t>
            </w:r>
          </w:p>
        </w:tc>
        <w:tc>
          <w:tcPr>
            <w:tcW w:w="0" w:type="auto"/>
            <w:shd w:val="clear" w:color="auto" w:fill="auto"/>
            <w:vAlign w:val="center"/>
          </w:tcPr>
          <w:p w:rsidR="00E2340B" w:rsidRPr="00E2340B" w:rsidRDefault="00E2340B" w:rsidP="00E2340B">
            <w:pPr>
              <w:jc w:val="center"/>
              <w:rPr>
                <w:rFonts w:ascii="Times New Roman" w:eastAsia="Calibri" w:hAnsi="Times New Roman"/>
                <w:b/>
                <w:sz w:val="24"/>
                <w:szCs w:val="24"/>
                <w:lang w:eastAsia="en-US"/>
              </w:rPr>
            </w:pPr>
            <w:r w:rsidRPr="00E2340B">
              <w:rPr>
                <w:rFonts w:ascii="Times New Roman" w:eastAsia="Calibri" w:hAnsi="Times New Roman"/>
                <w:b/>
                <w:sz w:val="24"/>
                <w:szCs w:val="24"/>
                <w:lang w:eastAsia="en-US"/>
              </w:rPr>
              <w:t>SI</w:t>
            </w:r>
          </w:p>
        </w:tc>
        <w:tc>
          <w:tcPr>
            <w:tcW w:w="0" w:type="auto"/>
            <w:shd w:val="clear" w:color="auto" w:fill="auto"/>
            <w:vAlign w:val="center"/>
          </w:tcPr>
          <w:p w:rsidR="00E2340B" w:rsidRPr="00E2340B" w:rsidRDefault="00E2340B" w:rsidP="00E2340B">
            <w:pPr>
              <w:jc w:val="center"/>
              <w:rPr>
                <w:rFonts w:ascii="Times New Roman" w:eastAsia="Calibri" w:hAnsi="Times New Roman"/>
                <w:b/>
                <w:sz w:val="24"/>
                <w:szCs w:val="24"/>
                <w:lang w:eastAsia="en-US"/>
              </w:rPr>
            </w:pPr>
            <w:r w:rsidRPr="00E2340B">
              <w:rPr>
                <w:rFonts w:ascii="Times New Roman" w:eastAsia="Calibri" w:hAnsi="Times New Roman"/>
                <w:b/>
                <w:sz w:val="24"/>
                <w:szCs w:val="24"/>
                <w:lang w:eastAsia="en-US"/>
              </w:rPr>
              <w:t>CUALES</w:t>
            </w:r>
          </w:p>
        </w:tc>
      </w:tr>
      <w:tr w:rsidR="00E2340B" w:rsidRPr="00E2340B" w:rsidTr="00E2340B">
        <w:trPr>
          <w:trHeight w:val="1417"/>
          <w:jc w:val="center"/>
        </w:trPr>
        <w:tc>
          <w:tcPr>
            <w:tcW w:w="3231" w:type="dxa"/>
            <w:vMerge/>
            <w:shd w:val="clear" w:color="auto" w:fill="auto"/>
          </w:tcPr>
          <w:p w:rsidR="00E2340B" w:rsidRPr="00E2340B" w:rsidRDefault="00E2340B" w:rsidP="00E2340B">
            <w:pPr>
              <w:jc w:val="center"/>
              <w:rPr>
                <w:rFonts w:ascii="Times New Roman" w:eastAsia="Calibri" w:hAnsi="Times New Roman"/>
                <w:b/>
                <w:sz w:val="24"/>
                <w:szCs w:val="24"/>
                <w:lang w:eastAsia="en-US"/>
              </w:rPr>
            </w:pPr>
          </w:p>
        </w:tc>
        <w:tc>
          <w:tcPr>
            <w:tcW w:w="0" w:type="auto"/>
            <w:shd w:val="clear" w:color="auto" w:fill="auto"/>
          </w:tcPr>
          <w:p w:rsidR="00E2340B" w:rsidRPr="00E2340B" w:rsidRDefault="00E2340B" w:rsidP="00E2340B">
            <w:pPr>
              <w:jc w:val="center"/>
              <w:rPr>
                <w:rFonts w:ascii="Times New Roman" w:eastAsia="Calibri" w:hAnsi="Times New Roman"/>
                <w:b/>
                <w:sz w:val="24"/>
                <w:szCs w:val="24"/>
                <w:lang w:eastAsia="en-US"/>
              </w:rPr>
            </w:pPr>
          </w:p>
        </w:tc>
        <w:tc>
          <w:tcPr>
            <w:tcW w:w="0" w:type="auto"/>
            <w:shd w:val="clear" w:color="auto" w:fill="auto"/>
          </w:tcPr>
          <w:p w:rsidR="00E2340B" w:rsidRPr="00E2340B" w:rsidRDefault="00E2340B" w:rsidP="00E2340B">
            <w:pPr>
              <w:jc w:val="center"/>
              <w:rPr>
                <w:rFonts w:ascii="Times New Roman" w:eastAsia="Calibri" w:hAnsi="Times New Roman"/>
                <w:b/>
                <w:sz w:val="24"/>
                <w:szCs w:val="24"/>
                <w:lang w:eastAsia="en-US"/>
              </w:rPr>
            </w:pPr>
          </w:p>
        </w:tc>
        <w:tc>
          <w:tcPr>
            <w:tcW w:w="0" w:type="auto"/>
            <w:shd w:val="clear" w:color="auto" w:fill="auto"/>
          </w:tcPr>
          <w:p w:rsidR="00E2340B" w:rsidRPr="00E2340B" w:rsidRDefault="00E2340B" w:rsidP="00E2340B">
            <w:pPr>
              <w:jc w:val="center"/>
              <w:rPr>
                <w:rFonts w:ascii="Times New Roman" w:eastAsia="Calibri" w:hAnsi="Times New Roman"/>
                <w:b/>
                <w:sz w:val="24"/>
                <w:szCs w:val="24"/>
                <w:lang w:eastAsia="en-US"/>
              </w:rPr>
            </w:pPr>
          </w:p>
        </w:tc>
        <w:tc>
          <w:tcPr>
            <w:tcW w:w="0" w:type="auto"/>
            <w:shd w:val="clear" w:color="auto" w:fill="auto"/>
          </w:tcPr>
          <w:p w:rsidR="00E2340B" w:rsidRPr="00E2340B" w:rsidRDefault="00E2340B" w:rsidP="00E2340B">
            <w:pPr>
              <w:jc w:val="center"/>
              <w:rPr>
                <w:rFonts w:ascii="Times New Roman" w:eastAsia="Calibri" w:hAnsi="Times New Roman"/>
                <w:b/>
                <w:sz w:val="24"/>
                <w:szCs w:val="24"/>
                <w:lang w:eastAsia="en-US"/>
              </w:rPr>
            </w:pPr>
          </w:p>
        </w:tc>
        <w:tc>
          <w:tcPr>
            <w:tcW w:w="0" w:type="auto"/>
            <w:shd w:val="clear" w:color="auto" w:fill="auto"/>
          </w:tcPr>
          <w:p w:rsidR="00E2340B" w:rsidRPr="00E2340B" w:rsidRDefault="00E2340B" w:rsidP="00E2340B">
            <w:pPr>
              <w:jc w:val="center"/>
              <w:rPr>
                <w:rFonts w:ascii="Times New Roman" w:eastAsia="Calibri" w:hAnsi="Times New Roman"/>
                <w:b/>
                <w:sz w:val="24"/>
                <w:szCs w:val="24"/>
                <w:lang w:eastAsia="en-US"/>
              </w:rPr>
            </w:pPr>
          </w:p>
        </w:tc>
      </w:tr>
      <w:tr w:rsidR="00E2340B" w:rsidRPr="00E2340B" w:rsidTr="00E2340B">
        <w:trPr>
          <w:trHeight w:val="624"/>
          <w:jc w:val="center"/>
        </w:trPr>
        <w:tc>
          <w:tcPr>
            <w:tcW w:w="3231" w:type="dxa"/>
            <w:vMerge w:val="restart"/>
            <w:shd w:val="clear" w:color="auto" w:fill="auto"/>
          </w:tcPr>
          <w:p w:rsidR="00E2340B" w:rsidRPr="00E2340B" w:rsidRDefault="00E2340B" w:rsidP="00E2340B">
            <w:pPr>
              <w:jc w:val="center"/>
              <w:rPr>
                <w:rFonts w:ascii="Times New Roman" w:eastAsia="Calibri" w:hAnsi="Times New Roman"/>
                <w:b/>
                <w:sz w:val="24"/>
                <w:szCs w:val="24"/>
                <w:lang w:eastAsia="en-US"/>
              </w:rPr>
            </w:pPr>
            <w:r w:rsidRPr="00E2340B">
              <w:rPr>
                <w:rFonts w:ascii="Times New Roman" w:eastAsia="Calibri" w:hAnsi="Times New Roman"/>
                <w:b/>
                <w:sz w:val="24"/>
                <w:szCs w:val="24"/>
                <w:lang w:eastAsia="en-US"/>
              </w:rPr>
              <w:t xml:space="preserve">DIP. </w:t>
            </w:r>
            <w:r w:rsidRPr="00E2340B">
              <w:rPr>
                <w:rFonts w:ascii="Times New Roman" w:eastAsia="Calibri" w:hAnsi="Times New Roman"/>
                <w:b/>
                <w:sz w:val="24"/>
                <w:szCs w:val="24"/>
                <w:lang w:val="es-ES" w:eastAsia="en-US"/>
              </w:rPr>
              <w:t>EMILIO ALEJANDRO DE HOYOS MONTEMAYOR</w:t>
            </w:r>
          </w:p>
          <w:p w:rsidR="00E2340B" w:rsidRPr="00E2340B" w:rsidRDefault="00E2340B" w:rsidP="00E2340B">
            <w:pPr>
              <w:jc w:val="center"/>
              <w:rPr>
                <w:rFonts w:ascii="Times New Roman" w:eastAsia="Calibri" w:hAnsi="Times New Roman"/>
                <w:b/>
                <w:sz w:val="24"/>
                <w:szCs w:val="24"/>
                <w:lang w:eastAsia="en-US"/>
              </w:rPr>
            </w:pPr>
          </w:p>
        </w:tc>
        <w:tc>
          <w:tcPr>
            <w:tcW w:w="0" w:type="auto"/>
            <w:shd w:val="clear" w:color="auto" w:fill="auto"/>
            <w:vAlign w:val="center"/>
          </w:tcPr>
          <w:p w:rsidR="00E2340B" w:rsidRPr="00E2340B" w:rsidRDefault="00E2340B" w:rsidP="00E2340B">
            <w:pPr>
              <w:jc w:val="center"/>
              <w:rPr>
                <w:rFonts w:ascii="Times New Roman" w:eastAsia="Calibri" w:hAnsi="Times New Roman"/>
                <w:b/>
                <w:sz w:val="24"/>
                <w:szCs w:val="24"/>
                <w:lang w:eastAsia="en-US"/>
              </w:rPr>
            </w:pPr>
            <w:r w:rsidRPr="00E2340B">
              <w:rPr>
                <w:rFonts w:ascii="Times New Roman" w:eastAsia="Calibri" w:hAnsi="Times New Roman"/>
                <w:b/>
                <w:sz w:val="24"/>
                <w:szCs w:val="24"/>
                <w:lang w:eastAsia="en-US"/>
              </w:rPr>
              <w:t>A FAVOR</w:t>
            </w:r>
          </w:p>
        </w:tc>
        <w:tc>
          <w:tcPr>
            <w:tcW w:w="0" w:type="auto"/>
            <w:shd w:val="clear" w:color="auto" w:fill="auto"/>
            <w:vAlign w:val="center"/>
          </w:tcPr>
          <w:p w:rsidR="00E2340B" w:rsidRPr="00E2340B" w:rsidRDefault="00E2340B" w:rsidP="00E2340B">
            <w:pPr>
              <w:jc w:val="center"/>
              <w:rPr>
                <w:rFonts w:ascii="Times New Roman" w:eastAsia="Calibri" w:hAnsi="Times New Roman"/>
                <w:b/>
                <w:sz w:val="24"/>
                <w:szCs w:val="24"/>
                <w:lang w:eastAsia="en-US"/>
              </w:rPr>
            </w:pPr>
            <w:r w:rsidRPr="00E2340B">
              <w:rPr>
                <w:rFonts w:ascii="Times New Roman" w:eastAsia="Calibri" w:hAnsi="Times New Roman"/>
                <w:b/>
                <w:sz w:val="24"/>
                <w:szCs w:val="24"/>
                <w:lang w:eastAsia="en-US"/>
              </w:rPr>
              <w:t>EN CONTRA</w:t>
            </w:r>
          </w:p>
        </w:tc>
        <w:tc>
          <w:tcPr>
            <w:tcW w:w="0" w:type="auto"/>
            <w:shd w:val="clear" w:color="auto" w:fill="auto"/>
            <w:vAlign w:val="center"/>
          </w:tcPr>
          <w:p w:rsidR="00E2340B" w:rsidRPr="00E2340B" w:rsidRDefault="00E2340B" w:rsidP="00E2340B">
            <w:pPr>
              <w:jc w:val="center"/>
              <w:rPr>
                <w:rFonts w:ascii="Times New Roman" w:eastAsia="Calibri" w:hAnsi="Times New Roman"/>
                <w:b/>
                <w:sz w:val="24"/>
                <w:szCs w:val="24"/>
                <w:lang w:eastAsia="en-US"/>
              </w:rPr>
            </w:pPr>
            <w:r w:rsidRPr="00E2340B">
              <w:rPr>
                <w:rFonts w:ascii="Times New Roman" w:eastAsia="Calibri" w:hAnsi="Times New Roman"/>
                <w:b/>
                <w:sz w:val="24"/>
                <w:szCs w:val="24"/>
                <w:lang w:eastAsia="en-US"/>
              </w:rPr>
              <w:t>ABSTENCIÓN</w:t>
            </w:r>
          </w:p>
        </w:tc>
        <w:tc>
          <w:tcPr>
            <w:tcW w:w="0" w:type="auto"/>
            <w:shd w:val="clear" w:color="auto" w:fill="auto"/>
            <w:vAlign w:val="center"/>
          </w:tcPr>
          <w:p w:rsidR="00E2340B" w:rsidRPr="00E2340B" w:rsidRDefault="00E2340B" w:rsidP="00E2340B">
            <w:pPr>
              <w:jc w:val="center"/>
              <w:rPr>
                <w:rFonts w:ascii="Times New Roman" w:eastAsia="Calibri" w:hAnsi="Times New Roman"/>
                <w:b/>
                <w:sz w:val="24"/>
                <w:szCs w:val="24"/>
                <w:lang w:eastAsia="en-US"/>
              </w:rPr>
            </w:pPr>
            <w:r w:rsidRPr="00E2340B">
              <w:rPr>
                <w:rFonts w:ascii="Times New Roman" w:eastAsia="Calibri" w:hAnsi="Times New Roman"/>
                <w:b/>
                <w:sz w:val="24"/>
                <w:szCs w:val="24"/>
                <w:lang w:eastAsia="en-US"/>
              </w:rPr>
              <w:t>SI</w:t>
            </w:r>
          </w:p>
        </w:tc>
        <w:tc>
          <w:tcPr>
            <w:tcW w:w="0" w:type="auto"/>
            <w:shd w:val="clear" w:color="auto" w:fill="auto"/>
            <w:vAlign w:val="center"/>
          </w:tcPr>
          <w:p w:rsidR="00E2340B" w:rsidRPr="00E2340B" w:rsidRDefault="00E2340B" w:rsidP="00E2340B">
            <w:pPr>
              <w:jc w:val="center"/>
              <w:rPr>
                <w:rFonts w:ascii="Times New Roman" w:eastAsia="Calibri" w:hAnsi="Times New Roman"/>
                <w:b/>
                <w:sz w:val="24"/>
                <w:szCs w:val="24"/>
                <w:lang w:eastAsia="en-US"/>
              </w:rPr>
            </w:pPr>
            <w:r w:rsidRPr="00E2340B">
              <w:rPr>
                <w:rFonts w:ascii="Times New Roman" w:eastAsia="Calibri" w:hAnsi="Times New Roman"/>
                <w:b/>
                <w:sz w:val="24"/>
                <w:szCs w:val="24"/>
                <w:lang w:eastAsia="en-US"/>
              </w:rPr>
              <w:t>CUALES</w:t>
            </w:r>
          </w:p>
        </w:tc>
      </w:tr>
      <w:tr w:rsidR="00E2340B" w:rsidRPr="00E2340B" w:rsidTr="00E2340B">
        <w:trPr>
          <w:trHeight w:val="1417"/>
          <w:jc w:val="center"/>
        </w:trPr>
        <w:tc>
          <w:tcPr>
            <w:tcW w:w="3231" w:type="dxa"/>
            <w:vMerge/>
            <w:shd w:val="clear" w:color="auto" w:fill="auto"/>
          </w:tcPr>
          <w:p w:rsidR="00E2340B" w:rsidRPr="00E2340B" w:rsidRDefault="00E2340B" w:rsidP="00E2340B">
            <w:pPr>
              <w:jc w:val="center"/>
              <w:rPr>
                <w:rFonts w:ascii="Times New Roman" w:eastAsia="Calibri" w:hAnsi="Times New Roman"/>
                <w:b/>
                <w:sz w:val="24"/>
                <w:szCs w:val="24"/>
                <w:lang w:eastAsia="en-US"/>
              </w:rPr>
            </w:pPr>
          </w:p>
        </w:tc>
        <w:tc>
          <w:tcPr>
            <w:tcW w:w="0" w:type="auto"/>
            <w:shd w:val="clear" w:color="auto" w:fill="auto"/>
          </w:tcPr>
          <w:p w:rsidR="00E2340B" w:rsidRPr="00E2340B" w:rsidRDefault="00E2340B" w:rsidP="00E2340B">
            <w:pPr>
              <w:jc w:val="center"/>
              <w:rPr>
                <w:rFonts w:ascii="Times New Roman" w:eastAsia="Calibri" w:hAnsi="Times New Roman"/>
                <w:b/>
                <w:sz w:val="24"/>
                <w:szCs w:val="24"/>
                <w:lang w:eastAsia="en-US"/>
              </w:rPr>
            </w:pPr>
          </w:p>
          <w:p w:rsidR="00E2340B" w:rsidRPr="00E2340B" w:rsidRDefault="00E2340B" w:rsidP="00E2340B">
            <w:pPr>
              <w:jc w:val="center"/>
              <w:rPr>
                <w:rFonts w:ascii="Times New Roman" w:eastAsia="Calibri" w:hAnsi="Times New Roman"/>
                <w:b/>
                <w:sz w:val="24"/>
                <w:szCs w:val="24"/>
                <w:lang w:eastAsia="en-US"/>
              </w:rPr>
            </w:pPr>
          </w:p>
          <w:p w:rsidR="00E2340B" w:rsidRPr="00E2340B" w:rsidRDefault="00E2340B" w:rsidP="00E2340B">
            <w:pPr>
              <w:jc w:val="center"/>
              <w:rPr>
                <w:rFonts w:ascii="Times New Roman" w:eastAsia="Calibri" w:hAnsi="Times New Roman"/>
                <w:b/>
                <w:sz w:val="24"/>
                <w:szCs w:val="24"/>
                <w:lang w:eastAsia="en-US"/>
              </w:rPr>
            </w:pPr>
          </w:p>
          <w:p w:rsidR="00E2340B" w:rsidRPr="00E2340B" w:rsidRDefault="00E2340B" w:rsidP="00E2340B">
            <w:pPr>
              <w:jc w:val="center"/>
              <w:rPr>
                <w:rFonts w:ascii="Times New Roman" w:eastAsia="Calibri" w:hAnsi="Times New Roman"/>
                <w:b/>
                <w:sz w:val="24"/>
                <w:szCs w:val="24"/>
                <w:lang w:eastAsia="en-US"/>
              </w:rPr>
            </w:pPr>
          </w:p>
          <w:p w:rsidR="00E2340B" w:rsidRPr="00E2340B" w:rsidRDefault="00E2340B" w:rsidP="00E2340B">
            <w:pPr>
              <w:jc w:val="center"/>
              <w:rPr>
                <w:rFonts w:ascii="Times New Roman" w:eastAsia="Calibri" w:hAnsi="Times New Roman"/>
                <w:b/>
                <w:sz w:val="24"/>
                <w:szCs w:val="24"/>
                <w:lang w:eastAsia="en-US"/>
              </w:rPr>
            </w:pPr>
          </w:p>
          <w:p w:rsidR="00E2340B" w:rsidRPr="00E2340B" w:rsidRDefault="00E2340B" w:rsidP="00E2340B">
            <w:pPr>
              <w:jc w:val="center"/>
              <w:rPr>
                <w:rFonts w:ascii="Times New Roman" w:eastAsia="Calibri" w:hAnsi="Times New Roman"/>
                <w:b/>
                <w:sz w:val="24"/>
                <w:szCs w:val="24"/>
                <w:lang w:eastAsia="en-US"/>
              </w:rPr>
            </w:pPr>
          </w:p>
        </w:tc>
        <w:tc>
          <w:tcPr>
            <w:tcW w:w="0" w:type="auto"/>
            <w:shd w:val="clear" w:color="auto" w:fill="auto"/>
          </w:tcPr>
          <w:p w:rsidR="00E2340B" w:rsidRPr="00E2340B" w:rsidRDefault="00E2340B" w:rsidP="00E2340B">
            <w:pPr>
              <w:jc w:val="center"/>
              <w:rPr>
                <w:rFonts w:ascii="Times New Roman" w:eastAsia="Calibri" w:hAnsi="Times New Roman"/>
                <w:b/>
                <w:sz w:val="24"/>
                <w:szCs w:val="24"/>
                <w:lang w:eastAsia="en-US"/>
              </w:rPr>
            </w:pPr>
          </w:p>
        </w:tc>
        <w:tc>
          <w:tcPr>
            <w:tcW w:w="0" w:type="auto"/>
            <w:shd w:val="clear" w:color="auto" w:fill="auto"/>
          </w:tcPr>
          <w:p w:rsidR="00E2340B" w:rsidRPr="00E2340B" w:rsidRDefault="00E2340B" w:rsidP="00E2340B">
            <w:pPr>
              <w:jc w:val="center"/>
              <w:rPr>
                <w:rFonts w:ascii="Times New Roman" w:eastAsia="Calibri" w:hAnsi="Times New Roman"/>
                <w:b/>
                <w:sz w:val="24"/>
                <w:szCs w:val="24"/>
                <w:lang w:eastAsia="en-US"/>
              </w:rPr>
            </w:pPr>
          </w:p>
        </w:tc>
        <w:tc>
          <w:tcPr>
            <w:tcW w:w="0" w:type="auto"/>
            <w:shd w:val="clear" w:color="auto" w:fill="auto"/>
          </w:tcPr>
          <w:p w:rsidR="00E2340B" w:rsidRPr="00E2340B" w:rsidRDefault="00E2340B" w:rsidP="00E2340B">
            <w:pPr>
              <w:jc w:val="center"/>
              <w:rPr>
                <w:rFonts w:ascii="Times New Roman" w:eastAsia="Calibri" w:hAnsi="Times New Roman"/>
                <w:b/>
                <w:sz w:val="24"/>
                <w:szCs w:val="24"/>
                <w:lang w:eastAsia="en-US"/>
              </w:rPr>
            </w:pPr>
          </w:p>
        </w:tc>
        <w:tc>
          <w:tcPr>
            <w:tcW w:w="0" w:type="auto"/>
            <w:shd w:val="clear" w:color="auto" w:fill="auto"/>
          </w:tcPr>
          <w:p w:rsidR="00E2340B" w:rsidRPr="00E2340B" w:rsidRDefault="00E2340B" w:rsidP="00E2340B">
            <w:pPr>
              <w:jc w:val="center"/>
              <w:rPr>
                <w:rFonts w:ascii="Times New Roman" w:eastAsia="Calibri" w:hAnsi="Times New Roman"/>
                <w:b/>
                <w:sz w:val="24"/>
                <w:szCs w:val="24"/>
                <w:lang w:eastAsia="en-US"/>
              </w:rPr>
            </w:pPr>
          </w:p>
        </w:tc>
      </w:tr>
      <w:tr w:rsidR="00E2340B" w:rsidRPr="00E2340B" w:rsidTr="00E2340B">
        <w:trPr>
          <w:trHeight w:val="624"/>
          <w:jc w:val="center"/>
        </w:trPr>
        <w:tc>
          <w:tcPr>
            <w:tcW w:w="3231" w:type="dxa"/>
            <w:vMerge w:val="restart"/>
            <w:shd w:val="clear" w:color="auto" w:fill="auto"/>
          </w:tcPr>
          <w:p w:rsidR="00E2340B" w:rsidRPr="00E2340B" w:rsidRDefault="00E2340B" w:rsidP="00E2340B">
            <w:pPr>
              <w:jc w:val="center"/>
              <w:rPr>
                <w:rFonts w:ascii="Times New Roman" w:eastAsia="Calibri" w:hAnsi="Times New Roman"/>
                <w:b/>
                <w:sz w:val="24"/>
                <w:szCs w:val="24"/>
                <w:lang w:eastAsia="en-US"/>
              </w:rPr>
            </w:pPr>
            <w:r w:rsidRPr="00E2340B">
              <w:rPr>
                <w:rFonts w:ascii="Times New Roman" w:eastAsia="Calibri" w:hAnsi="Times New Roman"/>
                <w:b/>
                <w:sz w:val="24"/>
                <w:szCs w:val="24"/>
                <w:lang w:eastAsia="en-US"/>
              </w:rPr>
              <w:t xml:space="preserve">DIP. </w:t>
            </w:r>
            <w:r w:rsidRPr="00E2340B">
              <w:rPr>
                <w:rFonts w:ascii="Times New Roman" w:eastAsia="Calibri" w:hAnsi="Times New Roman"/>
                <w:b/>
                <w:sz w:val="24"/>
                <w:szCs w:val="24"/>
                <w:lang w:val="es-ES" w:eastAsia="en-US"/>
              </w:rPr>
              <w:t>JOSÉ BENITO RAMÍREZ ROSAS</w:t>
            </w:r>
          </w:p>
        </w:tc>
        <w:tc>
          <w:tcPr>
            <w:tcW w:w="0" w:type="auto"/>
            <w:shd w:val="clear" w:color="auto" w:fill="auto"/>
            <w:vAlign w:val="center"/>
          </w:tcPr>
          <w:p w:rsidR="00E2340B" w:rsidRPr="00E2340B" w:rsidRDefault="00E2340B" w:rsidP="00E2340B">
            <w:pPr>
              <w:jc w:val="center"/>
              <w:rPr>
                <w:rFonts w:ascii="Times New Roman" w:eastAsia="Calibri" w:hAnsi="Times New Roman"/>
                <w:b/>
                <w:sz w:val="24"/>
                <w:szCs w:val="24"/>
                <w:lang w:eastAsia="en-US"/>
              </w:rPr>
            </w:pPr>
            <w:r w:rsidRPr="00E2340B">
              <w:rPr>
                <w:rFonts w:ascii="Times New Roman" w:eastAsia="Calibri" w:hAnsi="Times New Roman"/>
                <w:b/>
                <w:sz w:val="24"/>
                <w:szCs w:val="24"/>
                <w:lang w:eastAsia="en-US"/>
              </w:rPr>
              <w:t>A FAVOR</w:t>
            </w:r>
          </w:p>
        </w:tc>
        <w:tc>
          <w:tcPr>
            <w:tcW w:w="0" w:type="auto"/>
            <w:shd w:val="clear" w:color="auto" w:fill="auto"/>
            <w:vAlign w:val="center"/>
          </w:tcPr>
          <w:p w:rsidR="00E2340B" w:rsidRPr="00E2340B" w:rsidRDefault="00E2340B" w:rsidP="00E2340B">
            <w:pPr>
              <w:jc w:val="center"/>
              <w:rPr>
                <w:rFonts w:ascii="Times New Roman" w:eastAsia="Calibri" w:hAnsi="Times New Roman"/>
                <w:b/>
                <w:sz w:val="24"/>
                <w:szCs w:val="24"/>
                <w:lang w:eastAsia="en-US"/>
              </w:rPr>
            </w:pPr>
            <w:r w:rsidRPr="00E2340B">
              <w:rPr>
                <w:rFonts w:ascii="Times New Roman" w:eastAsia="Calibri" w:hAnsi="Times New Roman"/>
                <w:b/>
                <w:sz w:val="24"/>
                <w:szCs w:val="24"/>
                <w:lang w:eastAsia="en-US"/>
              </w:rPr>
              <w:t>EN CONTRA</w:t>
            </w:r>
          </w:p>
        </w:tc>
        <w:tc>
          <w:tcPr>
            <w:tcW w:w="0" w:type="auto"/>
            <w:shd w:val="clear" w:color="auto" w:fill="auto"/>
            <w:vAlign w:val="center"/>
          </w:tcPr>
          <w:p w:rsidR="00E2340B" w:rsidRPr="00E2340B" w:rsidRDefault="00E2340B" w:rsidP="00E2340B">
            <w:pPr>
              <w:jc w:val="center"/>
              <w:rPr>
                <w:rFonts w:ascii="Times New Roman" w:eastAsia="Calibri" w:hAnsi="Times New Roman"/>
                <w:b/>
                <w:sz w:val="24"/>
                <w:szCs w:val="24"/>
                <w:lang w:eastAsia="en-US"/>
              </w:rPr>
            </w:pPr>
            <w:r w:rsidRPr="00E2340B">
              <w:rPr>
                <w:rFonts w:ascii="Times New Roman" w:eastAsia="Calibri" w:hAnsi="Times New Roman"/>
                <w:b/>
                <w:sz w:val="24"/>
                <w:szCs w:val="24"/>
                <w:lang w:eastAsia="en-US"/>
              </w:rPr>
              <w:t>ABSTENCIÓN</w:t>
            </w:r>
          </w:p>
        </w:tc>
        <w:tc>
          <w:tcPr>
            <w:tcW w:w="0" w:type="auto"/>
            <w:shd w:val="clear" w:color="auto" w:fill="auto"/>
            <w:vAlign w:val="center"/>
          </w:tcPr>
          <w:p w:rsidR="00E2340B" w:rsidRPr="00E2340B" w:rsidRDefault="00E2340B" w:rsidP="00E2340B">
            <w:pPr>
              <w:jc w:val="center"/>
              <w:rPr>
                <w:rFonts w:ascii="Times New Roman" w:eastAsia="Calibri" w:hAnsi="Times New Roman"/>
                <w:b/>
                <w:sz w:val="24"/>
                <w:szCs w:val="24"/>
                <w:lang w:eastAsia="en-US"/>
              </w:rPr>
            </w:pPr>
            <w:r w:rsidRPr="00E2340B">
              <w:rPr>
                <w:rFonts w:ascii="Times New Roman" w:eastAsia="Calibri" w:hAnsi="Times New Roman"/>
                <w:b/>
                <w:sz w:val="24"/>
                <w:szCs w:val="24"/>
                <w:lang w:eastAsia="en-US"/>
              </w:rPr>
              <w:t>SI</w:t>
            </w:r>
          </w:p>
        </w:tc>
        <w:tc>
          <w:tcPr>
            <w:tcW w:w="0" w:type="auto"/>
            <w:shd w:val="clear" w:color="auto" w:fill="auto"/>
            <w:vAlign w:val="center"/>
          </w:tcPr>
          <w:p w:rsidR="00E2340B" w:rsidRPr="00E2340B" w:rsidRDefault="00E2340B" w:rsidP="00E2340B">
            <w:pPr>
              <w:jc w:val="center"/>
              <w:rPr>
                <w:rFonts w:ascii="Times New Roman" w:eastAsia="Calibri" w:hAnsi="Times New Roman"/>
                <w:b/>
                <w:sz w:val="24"/>
                <w:szCs w:val="24"/>
                <w:lang w:eastAsia="en-US"/>
              </w:rPr>
            </w:pPr>
            <w:r w:rsidRPr="00E2340B">
              <w:rPr>
                <w:rFonts w:ascii="Times New Roman" w:eastAsia="Calibri" w:hAnsi="Times New Roman"/>
                <w:b/>
                <w:sz w:val="24"/>
                <w:szCs w:val="24"/>
                <w:lang w:eastAsia="en-US"/>
              </w:rPr>
              <w:t>CUALES</w:t>
            </w:r>
          </w:p>
        </w:tc>
      </w:tr>
      <w:tr w:rsidR="00E2340B" w:rsidRPr="00E2340B" w:rsidTr="00E2340B">
        <w:trPr>
          <w:trHeight w:val="1417"/>
          <w:jc w:val="center"/>
        </w:trPr>
        <w:tc>
          <w:tcPr>
            <w:tcW w:w="3231" w:type="dxa"/>
            <w:vMerge/>
            <w:shd w:val="clear" w:color="auto" w:fill="auto"/>
          </w:tcPr>
          <w:p w:rsidR="00E2340B" w:rsidRPr="00E2340B" w:rsidRDefault="00E2340B" w:rsidP="00E2340B">
            <w:pPr>
              <w:jc w:val="center"/>
              <w:rPr>
                <w:rFonts w:ascii="Times New Roman" w:eastAsia="Calibri" w:hAnsi="Times New Roman"/>
                <w:b/>
                <w:sz w:val="24"/>
                <w:szCs w:val="24"/>
                <w:lang w:eastAsia="en-US"/>
              </w:rPr>
            </w:pPr>
          </w:p>
        </w:tc>
        <w:tc>
          <w:tcPr>
            <w:tcW w:w="0" w:type="auto"/>
            <w:shd w:val="clear" w:color="auto" w:fill="auto"/>
          </w:tcPr>
          <w:p w:rsidR="00E2340B" w:rsidRPr="00E2340B" w:rsidRDefault="00E2340B" w:rsidP="00E2340B">
            <w:pPr>
              <w:jc w:val="center"/>
              <w:rPr>
                <w:rFonts w:ascii="Times New Roman" w:eastAsia="Calibri" w:hAnsi="Times New Roman"/>
                <w:b/>
                <w:sz w:val="24"/>
                <w:szCs w:val="24"/>
                <w:lang w:eastAsia="en-US"/>
              </w:rPr>
            </w:pPr>
          </w:p>
        </w:tc>
        <w:tc>
          <w:tcPr>
            <w:tcW w:w="0" w:type="auto"/>
            <w:shd w:val="clear" w:color="auto" w:fill="auto"/>
          </w:tcPr>
          <w:p w:rsidR="00E2340B" w:rsidRPr="00E2340B" w:rsidRDefault="00E2340B" w:rsidP="00E2340B">
            <w:pPr>
              <w:jc w:val="center"/>
              <w:rPr>
                <w:rFonts w:ascii="Times New Roman" w:eastAsia="Calibri" w:hAnsi="Times New Roman"/>
                <w:b/>
                <w:sz w:val="24"/>
                <w:szCs w:val="24"/>
                <w:lang w:eastAsia="en-US"/>
              </w:rPr>
            </w:pPr>
          </w:p>
        </w:tc>
        <w:tc>
          <w:tcPr>
            <w:tcW w:w="0" w:type="auto"/>
            <w:shd w:val="clear" w:color="auto" w:fill="auto"/>
          </w:tcPr>
          <w:p w:rsidR="00E2340B" w:rsidRPr="00E2340B" w:rsidRDefault="00E2340B" w:rsidP="00E2340B">
            <w:pPr>
              <w:jc w:val="center"/>
              <w:rPr>
                <w:rFonts w:ascii="Times New Roman" w:eastAsia="Calibri" w:hAnsi="Times New Roman"/>
                <w:b/>
                <w:sz w:val="24"/>
                <w:szCs w:val="24"/>
                <w:lang w:eastAsia="en-US"/>
              </w:rPr>
            </w:pPr>
          </w:p>
        </w:tc>
        <w:tc>
          <w:tcPr>
            <w:tcW w:w="0" w:type="auto"/>
            <w:shd w:val="clear" w:color="auto" w:fill="auto"/>
          </w:tcPr>
          <w:p w:rsidR="00E2340B" w:rsidRPr="00E2340B" w:rsidRDefault="00E2340B" w:rsidP="00E2340B">
            <w:pPr>
              <w:jc w:val="center"/>
              <w:rPr>
                <w:rFonts w:ascii="Times New Roman" w:eastAsia="Calibri" w:hAnsi="Times New Roman"/>
                <w:b/>
                <w:sz w:val="24"/>
                <w:szCs w:val="24"/>
                <w:lang w:eastAsia="en-US"/>
              </w:rPr>
            </w:pPr>
          </w:p>
        </w:tc>
        <w:tc>
          <w:tcPr>
            <w:tcW w:w="0" w:type="auto"/>
            <w:shd w:val="clear" w:color="auto" w:fill="auto"/>
          </w:tcPr>
          <w:p w:rsidR="00E2340B" w:rsidRPr="00E2340B" w:rsidRDefault="00E2340B" w:rsidP="00E2340B">
            <w:pPr>
              <w:jc w:val="center"/>
              <w:rPr>
                <w:rFonts w:ascii="Times New Roman" w:eastAsia="Calibri" w:hAnsi="Times New Roman"/>
                <w:b/>
                <w:sz w:val="24"/>
                <w:szCs w:val="24"/>
                <w:lang w:eastAsia="en-US"/>
              </w:rPr>
            </w:pPr>
          </w:p>
        </w:tc>
      </w:tr>
      <w:tr w:rsidR="00E2340B" w:rsidRPr="00E2340B" w:rsidTr="00E2340B">
        <w:trPr>
          <w:trHeight w:val="624"/>
          <w:jc w:val="center"/>
        </w:trPr>
        <w:tc>
          <w:tcPr>
            <w:tcW w:w="3231" w:type="dxa"/>
            <w:vMerge w:val="restart"/>
            <w:shd w:val="clear" w:color="auto" w:fill="auto"/>
          </w:tcPr>
          <w:p w:rsidR="00E2340B" w:rsidRPr="00E2340B" w:rsidRDefault="00E2340B" w:rsidP="00E2340B">
            <w:pPr>
              <w:jc w:val="center"/>
              <w:rPr>
                <w:rFonts w:ascii="Times New Roman" w:eastAsia="Calibri" w:hAnsi="Times New Roman"/>
                <w:b/>
                <w:sz w:val="24"/>
                <w:szCs w:val="24"/>
                <w:lang w:eastAsia="en-US"/>
              </w:rPr>
            </w:pPr>
            <w:r w:rsidRPr="00E2340B">
              <w:rPr>
                <w:rFonts w:ascii="Times New Roman" w:eastAsia="Calibri" w:hAnsi="Times New Roman"/>
                <w:b/>
                <w:sz w:val="24"/>
                <w:szCs w:val="24"/>
                <w:lang w:eastAsia="en-US"/>
              </w:rPr>
              <w:t xml:space="preserve">DIP.  </w:t>
            </w:r>
            <w:r w:rsidRPr="00E2340B">
              <w:rPr>
                <w:rFonts w:ascii="Times New Roman" w:eastAsia="Calibri" w:hAnsi="Times New Roman"/>
                <w:b/>
                <w:sz w:val="24"/>
                <w:szCs w:val="24"/>
                <w:lang w:val="es-ES" w:eastAsia="en-US"/>
              </w:rPr>
              <w:t>CLAUDIA ISELA RAMÍREZ PINEDA</w:t>
            </w:r>
          </w:p>
          <w:p w:rsidR="00E2340B" w:rsidRPr="00E2340B" w:rsidRDefault="00E2340B" w:rsidP="00E2340B">
            <w:pPr>
              <w:jc w:val="center"/>
              <w:rPr>
                <w:rFonts w:ascii="Times New Roman" w:eastAsia="Calibri" w:hAnsi="Times New Roman"/>
                <w:b/>
                <w:sz w:val="24"/>
                <w:szCs w:val="24"/>
                <w:lang w:eastAsia="en-US"/>
              </w:rPr>
            </w:pPr>
          </w:p>
        </w:tc>
        <w:tc>
          <w:tcPr>
            <w:tcW w:w="0" w:type="auto"/>
            <w:shd w:val="clear" w:color="auto" w:fill="auto"/>
            <w:vAlign w:val="center"/>
          </w:tcPr>
          <w:p w:rsidR="00E2340B" w:rsidRPr="00E2340B" w:rsidRDefault="00E2340B" w:rsidP="00E2340B">
            <w:pPr>
              <w:jc w:val="center"/>
              <w:rPr>
                <w:rFonts w:ascii="Times New Roman" w:eastAsia="Calibri" w:hAnsi="Times New Roman"/>
                <w:b/>
                <w:sz w:val="24"/>
                <w:szCs w:val="24"/>
                <w:lang w:eastAsia="en-US"/>
              </w:rPr>
            </w:pPr>
            <w:r w:rsidRPr="00E2340B">
              <w:rPr>
                <w:rFonts w:ascii="Times New Roman" w:eastAsia="Calibri" w:hAnsi="Times New Roman"/>
                <w:b/>
                <w:sz w:val="24"/>
                <w:szCs w:val="24"/>
                <w:lang w:eastAsia="en-US"/>
              </w:rPr>
              <w:t>A FAVOR</w:t>
            </w:r>
          </w:p>
        </w:tc>
        <w:tc>
          <w:tcPr>
            <w:tcW w:w="0" w:type="auto"/>
            <w:shd w:val="clear" w:color="auto" w:fill="auto"/>
            <w:vAlign w:val="center"/>
          </w:tcPr>
          <w:p w:rsidR="00E2340B" w:rsidRPr="00E2340B" w:rsidRDefault="00E2340B" w:rsidP="00E2340B">
            <w:pPr>
              <w:jc w:val="center"/>
              <w:rPr>
                <w:rFonts w:ascii="Times New Roman" w:eastAsia="Calibri" w:hAnsi="Times New Roman"/>
                <w:b/>
                <w:sz w:val="24"/>
                <w:szCs w:val="24"/>
                <w:lang w:eastAsia="en-US"/>
              </w:rPr>
            </w:pPr>
            <w:r w:rsidRPr="00E2340B">
              <w:rPr>
                <w:rFonts w:ascii="Times New Roman" w:eastAsia="Calibri" w:hAnsi="Times New Roman"/>
                <w:b/>
                <w:sz w:val="24"/>
                <w:szCs w:val="24"/>
                <w:lang w:eastAsia="en-US"/>
              </w:rPr>
              <w:t>EN CONTRA</w:t>
            </w:r>
          </w:p>
        </w:tc>
        <w:tc>
          <w:tcPr>
            <w:tcW w:w="0" w:type="auto"/>
            <w:shd w:val="clear" w:color="auto" w:fill="auto"/>
            <w:vAlign w:val="center"/>
          </w:tcPr>
          <w:p w:rsidR="00E2340B" w:rsidRPr="00E2340B" w:rsidRDefault="00E2340B" w:rsidP="00E2340B">
            <w:pPr>
              <w:jc w:val="center"/>
              <w:rPr>
                <w:rFonts w:ascii="Times New Roman" w:eastAsia="Calibri" w:hAnsi="Times New Roman"/>
                <w:b/>
                <w:sz w:val="24"/>
                <w:szCs w:val="24"/>
                <w:lang w:eastAsia="en-US"/>
              </w:rPr>
            </w:pPr>
            <w:r w:rsidRPr="00E2340B">
              <w:rPr>
                <w:rFonts w:ascii="Times New Roman" w:eastAsia="Calibri" w:hAnsi="Times New Roman"/>
                <w:b/>
                <w:sz w:val="24"/>
                <w:szCs w:val="24"/>
                <w:lang w:eastAsia="en-US"/>
              </w:rPr>
              <w:t>ABSTENCIÓN</w:t>
            </w:r>
          </w:p>
        </w:tc>
        <w:tc>
          <w:tcPr>
            <w:tcW w:w="0" w:type="auto"/>
            <w:shd w:val="clear" w:color="auto" w:fill="auto"/>
            <w:vAlign w:val="center"/>
          </w:tcPr>
          <w:p w:rsidR="00E2340B" w:rsidRPr="00E2340B" w:rsidRDefault="00E2340B" w:rsidP="00E2340B">
            <w:pPr>
              <w:jc w:val="center"/>
              <w:rPr>
                <w:rFonts w:ascii="Times New Roman" w:eastAsia="Calibri" w:hAnsi="Times New Roman"/>
                <w:b/>
                <w:sz w:val="24"/>
                <w:szCs w:val="24"/>
                <w:lang w:eastAsia="en-US"/>
              </w:rPr>
            </w:pPr>
            <w:r w:rsidRPr="00E2340B">
              <w:rPr>
                <w:rFonts w:ascii="Times New Roman" w:eastAsia="Calibri" w:hAnsi="Times New Roman"/>
                <w:b/>
                <w:sz w:val="24"/>
                <w:szCs w:val="24"/>
                <w:lang w:eastAsia="en-US"/>
              </w:rPr>
              <w:t>SI</w:t>
            </w:r>
          </w:p>
        </w:tc>
        <w:tc>
          <w:tcPr>
            <w:tcW w:w="0" w:type="auto"/>
            <w:shd w:val="clear" w:color="auto" w:fill="auto"/>
            <w:vAlign w:val="center"/>
          </w:tcPr>
          <w:p w:rsidR="00E2340B" w:rsidRPr="00E2340B" w:rsidRDefault="00E2340B" w:rsidP="00E2340B">
            <w:pPr>
              <w:jc w:val="center"/>
              <w:rPr>
                <w:rFonts w:ascii="Times New Roman" w:eastAsia="Calibri" w:hAnsi="Times New Roman"/>
                <w:b/>
                <w:sz w:val="24"/>
                <w:szCs w:val="24"/>
                <w:lang w:eastAsia="en-US"/>
              </w:rPr>
            </w:pPr>
            <w:r w:rsidRPr="00E2340B">
              <w:rPr>
                <w:rFonts w:ascii="Times New Roman" w:eastAsia="Calibri" w:hAnsi="Times New Roman"/>
                <w:b/>
                <w:sz w:val="24"/>
                <w:szCs w:val="24"/>
                <w:lang w:eastAsia="en-US"/>
              </w:rPr>
              <w:t>CUALES</w:t>
            </w:r>
          </w:p>
        </w:tc>
      </w:tr>
      <w:tr w:rsidR="00E2340B" w:rsidRPr="00E2340B" w:rsidTr="00E2340B">
        <w:trPr>
          <w:trHeight w:val="1417"/>
          <w:jc w:val="center"/>
        </w:trPr>
        <w:tc>
          <w:tcPr>
            <w:tcW w:w="3231" w:type="dxa"/>
            <w:vMerge/>
            <w:shd w:val="clear" w:color="auto" w:fill="auto"/>
          </w:tcPr>
          <w:p w:rsidR="00E2340B" w:rsidRPr="00E2340B" w:rsidRDefault="00E2340B" w:rsidP="00E2340B">
            <w:pPr>
              <w:jc w:val="center"/>
              <w:rPr>
                <w:rFonts w:ascii="Times New Roman" w:eastAsia="Calibri" w:hAnsi="Times New Roman"/>
                <w:b/>
                <w:sz w:val="24"/>
                <w:szCs w:val="24"/>
                <w:lang w:eastAsia="en-US"/>
              </w:rPr>
            </w:pPr>
          </w:p>
        </w:tc>
        <w:tc>
          <w:tcPr>
            <w:tcW w:w="0" w:type="auto"/>
            <w:shd w:val="clear" w:color="auto" w:fill="auto"/>
          </w:tcPr>
          <w:p w:rsidR="00E2340B" w:rsidRPr="00E2340B" w:rsidRDefault="00E2340B" w:rsidP="00E2340B">
            <w:pPr>
              <w:jc w:val="center"/>
              <w:rPr>
                <w:rFonts w:ascii="Times New Roman" w:eastAsia="Calibri" w:hAnsi="Times New Roman"/>
                <w:b/>
                <w:sz w:val="24"/>
                <w:szCs w:val="24"/>
                <w:lang w:eastAsia="en-US"/>
              </w:rPr>
            </w:pPr>
          </w:p>
        </w:tc>
        <w:tc>
          <w:tcPr>
            <w:tcW w:w="0" w:type="auto"/>
            <w:shd w:val="clear" w:color="auto" w:fill="auto"/>
          </w:tcPr>
          <w:p w:rsidR="00E2340B" w:rsidRPr="00E2340B" w:rsidRDefault="00E2340B" w:rsidP="00E2340B">
            <w:pPr>
              <w:jc w:val="center"/>
              <w:rPr>
                <w:rFonts w:ascii="Times New Roman" w:eastAsia="Calibri" w:hAnsi="Times New Roman"/>
                <w:b/>
                <w:sz w:val="24"/>
                <w:szCs w:val="24"/>
                <w:lang w:eastAsia="en-US"/>
              </w:rPr>
            </w:pPr>
          </w:p>
        </w:tc>
        <w:tc>
          <w:tcPr>
            <w:tcW w:w="0" w:type="auto"/>
            <w:shd w:val="clear" w:color="auto" w:fill="auto"/>
          </w:tcPr>
          <w:p w:rsidR="00E2340B" w:rsidRPr="00E2340B" w:rsidRDefault="00E2340B" w:rsidP="00E2340B">
            <w:pPr>
              <w:jc w:val="center"/>
              <w:rPr>
                <w:rFonts w:ascii="Times New Roman" w:eastAsia="Calibri" w:hAnsi="Times New Roman"/>
                <w:b/>
                <w:sz w:val="24"/>
                <w:szCs w:val="24"/>
                <w:lang w:eastAsia="en-US"/>
              </w:rPr>
            </w:pPr>
          </w:p>
        </w:tc>
        <w:tc>
          <w:tcPr>
            <w:tcW w:w="0" w:type="auto"/>
            <w:shd w:val="clear" w:color="auto" w:fill="auto"/>
          </w:tcPr>
          <w:p w:rsidR="00E2340B" w:rsidRPr="00E2340B" w:rsidRDefault="00E2340B" w:rsidP="00E2340B">
            <w:pPr>
              <w:jc w:val="center"/>
              <w:rPr>
                <w:rFonts w:ascii="Times New Roman" w:eastAsia="Calibri" w:hAnsi="Times New Roman"/>
                <w:b/>
                <w:sz w:val="24"/>
                <w:szCs w:val="24"/>
                <w:lang w:eastAsia="en-US"/>
              </w:rPr>
            </w:pPr>
          </w:p>
        </w:tc>
        <w:tc>
          <w:tcPr>
            <w:tcW w:w="0" w:type="auto"/>
            <w:shd w:val="clear" w:color="auto" w:fill="auto"/>
          </w:tcPr>
          <w:p w:rsidR="00E2340B" w:rsidRPr="00E2340B" w:rsidRDefault="00E2340B" w:rsidP="00E2340B">
            <w:pPr>
              <w:jc w:val="center"/>
              <w:rPr>
                <w:rFonts w:ascii="Times New Roman" w:eastAsia="Calibri" w:hAnsi="Times New Roman"/>
                <w:b/>
                <w:sz w:val="24"/>
                <w:szCs w:val="24"/>
                <w:lang w:eastAsia="en-US"/>
              </w:rPr>
            </w:pPr>
          </w:p>
        </w:tc>
      </w:tr>
      <w:tr w:rsidR="00E2340B" w:rsidRPr="00E2340B" w:rsidTr="00E2340B">
        <w:trPr>
          <w:trHeight w:val="624"/>
          <w:jc w:val="center"/>
        </w:trPr>
        <w:tc>
          <w:tcPr>
            <w:tcW w:w="3231" w:type="dxa"/>
            <w:vMerge w:val="restart"/>
            <w:shd w:val="clear" w:color="auto" w:fill="auto"/>
          </w:tcPr>
          <w:p w:rsidR="00E2340B" w:rsidRPr="00E2340B" w:rsidRDefault="00E2340B" w:rsidP="00E2340B">
            <w:pPr>
              <w:jc w:val="center"/>
              <w:rPr>
                <w:rFonts w:ascii="Times New Roman" w:eastAsia="Calibri" w:hAnsi="Times New Roman"/>
                <w:b/>
                <w:sz w:val="24"/>
                <w:szCs w:val="24"/>
                <w:lang w:eastAsia="en-US"/>
              </w:rPr>
            </w:pPr>
            <w:r w:rsidRPr="00E2340B">
              <w:rPr>
                <w:rFonts w:ascii="Times New Roman" w:eastAsia="Calibri" w:hAnsi="Times New Roman"/>
                <w:b/>
                <w:sz w:val="24"/>
                <w:szCs w:val="24"/>
                <w:lang w:eastAsia="en-US"/>
              </w:rPr>
              <w:t xml:space="preserve">DIP. </w:t>
            </w:r>
            <w:r w:rsidRPr="00E2340B">
              <w:rPr>
                <w:rFonts w:ascii="Times New Roman" w:eastAsia="Calibri" w:hAnsi="Times New Roman"/>
                <w:b/>
                <w:sz w:val="24"/>
                <w:szCs w:val="24"/>
                <w:lang w:val="es-ES" w:eastAsia="en-US"/>
              </w:rPr>
              <w:t>EDGAR GERARDO SÁNCHEZ GARZA</w:t>
            </w:r>
          </w:p>
        </w:tc>
        <w:tc>
          <w:tcPr>
            <w:tcW w:w="0" w:type="auto"/>
            <w:shd w:val="clear" w:color="auto" w:fill="auto"/>
            <w:vAlign w:val="center"/>
          </w:tcPr>
          <w:p w:rsidR="00E2340B" w:rsidRPr="00E2340B" w:rsidRDefault="00E2340B" w:rsidP="00E2340B">
            <w:pPr>
              <w:jc w:val="center"/>
              <w:rPr>
                <w:rFonts w:ascii="Times New Roman" w:eastAsia="Calibri" w:hAnsi="Times New Roman"/>
                <w:b/>
                <w:sz w:val="24"/>
                <w:szCs w:val="24"/>
                <w:lang w:eastAsia="en-US"/>
              </w:rPr>
            </w:pPr>
            <w:r w:rsidRPr="00E2340B">
              <w:rPr>
                <w:rFonts w:ascii="Times New Roman" w:eastAsia="Calibri" w:hAnsi="Times New Roman"/>
                <w:b/>
                <w:sz w:val="24"/>
                <w:szCs w:val="24"/>
                <w:lang w:eastAsia="en-US"/>
              </w:rPr>
              <w:t>A FAVOR</w:t>
            </w:r>
          </w:p>
        </w:tc>
        <w:tc>
          <w:tcPr>
            <w:tcW w:w="0" w:type="auto"/>
            <w:shd w:val="clear" w:color="auto" w:fill="auto"/>
            <w:vAlign w:val="center"/>
          </w:tcPr>
          <w:p w:rsidR="00E2340B" w:rsidRPr="00E2340B" w:rsidRDefault="00E2340B" w:rsidP="00E2340B">
            <w:pPr>
              <w:jc w:val="center"/>
              <w:rPr>
                <w:rFonts w:ascii="Times New Roman" w:eastAsia="Calibri" w:hAnsi="Times New Roman"/>
                <w:b/>
                <w:sz w:val="24"/>
                <w:szCs w:val="24"/>
                <w:lang w:eastAsia="en-US"/>
              </w:rPr>
            </w:pPr>
            <w:r w:rsidRPr="00E2340B">
              <w:rPr>
                <w:rFonts w:ascii="Times New Roman" w:eastAsia="Calibri" w:hAnsi="Times New Roman"/>
                <w:b/>
                <w:sz w:val="24"/>
                <w:szCs w:val="24"/>
                <w:lang w:eastAsia="en-US"/>
              </w:rPr>
              <w:t>EN CONTRA</w:t>
            </w:r>
          </w:p>
        </w:tc>
        <w:tc>
          <w:tcPr>
            <w:tcW w:w="0" w:type="auto"/>
            <w:shd w:val="clear" w:color="auto" w:fill="auto"/>
            <w:vAlign w:val="center"/>
          </w:tcPr>
          <w:p w:rsidR="00E2340B" w:rsidRPr="00E2340B" w:rsidRDefault="00E2340B" w:rsidP="00E2340B">
            <w:pPr>
              <w:jc w:val="center"/>
              <w:rPr>
                <w:rFonts w:ascii="Times New Roman" w:eastAsia="Calibri" w:hAnsi="Times New Roman"/>
                <w:b/>
                <w:sz w:val="24"/>
                <w:szCs w:val="24"/>
                <w:lang w:eastAsia="en-US"/>
              </w:rPr>
            </w:pPr>
            <w:r w:rsidRPr="00E2340B">
              <w:rPr>
                <w:rFonts w:ascii="Times New Roman" w:eastAsia="Calibri" w:hAnsi="Times New Roman"/>
                <w:b/>
                <w:sz w:val="24"/>
                <w:szCs w:val="24"/>
                <w:lang w:eastAsia="en-US"/>
              </w:rPr>
              <w:t>ABSTENCIÓN</w:t>
            </w:r>
          </w:p>
        </w:tc>
        <w:tc>
          <w:tcPr>
            <w:tcW w:w="0" w:type="auto"/>
            <w:shd w:val="clear" w:color="auto" w:fill="auto"/>
            <w:vAlign w:val="center"/>
          </w:tcPr>
          <w:p w:rsidR="00E2340B" w:rsidRPr="00E2340B" w:rsidRDefault="00E2340B" w:rsidP="00E2340B">
            <w:pPr>
              <w:jc w:val="center"/>
              <w:rPr>
                <w:rFonts w:ascii="Times New Roman" w:eastAsia="Calibri" w:hAnsi="Times New Roman"/>
                <w:b/>
                <w:sz w:val="24"/>
                <w:szCs w:val="24"/>
                <w:lang w:eastAsia="en-US"/>
              </w:rPr>
            </w:pPr>
            <w:r w:rsidRPr="00E2340B">
              <w:rPr>
                <w:rFonts w:ascii="Times New Roman" w:eastAsia="Calibri" w:hAnsi="Times New Roman"/>
                <w:b/>
                <w:sz w:val="24"/>
                <w:szCs w:val="24"/>
                <w:lang w:eastAsia="en-US"/>
              </w:rPr>
              <w:t>SI</w:t>
            </w:r>
          </w:p>
        </w:tc>
        <w:tc>
          <w:tcPr>
            <w:tcW w:w="0" w:type="auto"/>
            <w:shd w:val="clear" w:color="auto" w:fill="auto"/>
            <w:vAlign w:val="center"/>
          </w:tcPr>
          <w:p w:rsidR="00E2340B" w:rsidRPr="00E2340B" w:rsidRDefault="00E2340B" w:rsidP="00E2340B">
            <w:pPr>
              <w:jc w:val="center"/>
              <w:rPr>
                <w:rFonts w:ascii="Times New Roman" w:eastAsia="Calibri" w:hAnsi="Times New Roman"/>
                <w:b/>
                <w:sz w:val="24"/>
                <w:szCs w:val="24"/>
                <w:lang w:eastAsia="en-US"/>
              </w:rPr>
            </w:pPr>
            <w:r w:rsidRPr="00E2340B">
              <w:rPr>
                <w:rFonts w:ascii="Times New Roman" w:eastAsia="Calibri" w:hAnsi="Times New Roman"/>
                <w:b/>
                <w:sz w:val="24"/>
                <w:szCs w:val="24"/>
                <w:lang w:eastAsia="en-US"/>
              </w:rPr>
              <w:t>CUALES</w:t>
            </w:r>
          </w:p>
        </w:tc>
      </w:tr>
      <w:tr w:rsidR="00E2340B" w:rsidRPr="00E2340B" w:rsidTr="00E2340B">
        <w:trPr>
          <w:trHeight w:val="1417"/>
          <w:jc w:val="center"/>
        </w:trPr>
        <w:tc>
          <w:tcPr>
            <w:tcW w:w="3231" w:type="dxa"/>
            <w:vMerge/>
            <w:shd w:val="clear" w:color="auto" w:fill="auto"/>
          </w:tcPr>
          <w:p w:rsidR="00E2340B" w:rsidRPr="00E2340B" w:rsidRDefault="00E2340B" w:rsidP="00E2340B">
            <w:pPr>
              <w:jc w:val="center"/>
              <w:rPr>
                <w:rFonts w:ascii="Times New Roman" w:eastAsia="Calibri" w:hAnsi="Times New Roman"/>
                <w:b/>
                <w:sz w:val="24"/>
                <w:szCs w:val="24"/>
                <w:lang w:eastAsia="en-US"/>
              </w:rPr>
            </w:pPr>
          </w:p>
        </w:tc>
        <w:tc>
          <w:tcPr>
            <w:tcW w:w="0" w:type="auto"/>
            <w:shd w:val="clear" w:color="auto" w:fill="auto"/>
          </w:tcPr>
          <w:p w:rsidR="00E2340B" w:rsidRPr="00E2340B" w:rsidRDefault="00E2340B" w:rsidP="00E2340B">
            <w:pPr>
              <w:jc w:val="center"/>
              <w:rPr>
                <w:rFonts w:ascii="Times New Roman" w:eastAsia="Calibri" w:hAnsi="Times New Roman"/>
                <w:b/>
                <w:sz w:val="24"/>
                <w:szCs w:val="24"/>
                <w:lang w:eastAsia="en-US"/>
              </w:rPr>
            </w:pPr>
          </w:p>
        </w:tc>
        <w:tc>
          <w:tcPr>
            <w:tcW w:w="0" w:type="auto"/>
            <w:shd w:val="clear" w:color="auto" w:fill="auto"/>
          </w:tcPr>
          <w:p w:rsidR="00E2340B" w:rsidRPr="00E2340B" w:rsidRDefault="00E2340B" w:rsidP="00E2340B">
            <w:pPr>
              <w:jc w:val="center"/>
              <w:rPr>
                <w:rFonts w:ascii="Times New Roman" w:eastAsia="Calibri" w:hAnsi="Times New Roman"/>
                <w:b/>
                <w:sz w:val="24"/>
                <w:szCs w:val="24"/>
                <w:lang w:eastAsia="en-US"/>
              </w:rPr>
            </w:pPr>
          </w:p>
        </w:tc>
        <w:tc>
          <w:tcPr>
            <w:tcW w:w="0" w:type="auto"/>
            <w:shd w:val="clear" w:color="auto" w:fill="auto"/>
          </w:tcPr>
          <w:p w:rsidR="00E2340B" w:rsidRPr="00E2340B" w:rsidRDefault="00E2340B" w:rsidP="00E2340B">
            <w:pPr>
              <w:jc w:val="center"/>
              <w:rPr>
                <w:rFonts w:ascii="Times New Roman" w:eastAsia="Calibri" w:hAnsi="Times New Roman"/>
                <w:b/>
                <w:sz w:val="24"/>
                <w:szCs w:val="24"/>
                <w:lang w:eastAsia="en-US"/>
              </w:rPr>
            </w:pPr>
          </w:p>
        </w:tc>
        <w:tc>
          <w:tcPr>
            <w:tcW w:w="0" w:type="auto"/>
            <w:shd w:val="clear" w:color="auto" w:fill="auto"/>
          </w:tcPr>
          <w:p w:rsidR="00E2340B" w:rsidRPr="00E2340B" w:rsidRDefault="00E2340B" w:rsidP="00E2340B">
            <w:pPr>
              <w:jc w:val="center"/>
              <w:rPr>
                <w:rFonts w:ascii="Times New Roman" w:eastAsia="Calibri" w:hAnsi="Times New Roman"/>
                <w:b/>
                <w:sz w:val="24"/>
                <w:szCs w:val="24"/>
                <w:lang w:eastAsia="en-US"/>
              </w:rPr>
            </w:pPr>
          </w:p>
        </w:tc>
        <w:tc>
          <w:tcPr>
            <w:tcW w:w="0" w:type="auto"/>
            <w:shd w:val="clear" w:color="auto" w:fill="auto"/>
          </w:tcPr>
          <w:p w:rsidR="00E2340B" w:rsidRPr="00E2340B" w:rsidRDefault="00E2340B" w:rsidP="00E2340B">
            <w:pPr>
              <w:jc w:val="left"/>
              <w:rPr>
                <w:rFonts w:ascii="Times New Roman" w:eastAsia="Calibri" w:hAnsi="Times New Roman"/>
                <w:sz w:val="24"/>
                <w:szCs w:val="24"/>
                <w:lang w:eastAsia="en-US"/>
              </w:rPr>
            </w:pPr>
          </w:p>
        </w:tc>
      </w:tr>
    </w:tbl>
    <w:p w:rsidR="00E2340B" w:rsidRPr="00E2340B" w:rsidRDefault="00E2340B" w:rsidP="00E2340B">
      <w:pPr>
        <w:autoSpaceDE w:val="0"/>
        <w:autoSpaceDN w:val="0"/>
        <w:adjustRightInd w:val="0"/>
        <w:spacing w:after="200" w:line="360" w:lineRule="auto"/>
        <w:jc w:val="left"/>
        <w:rPr>
          <w:rFonts w:ascii="Times New Roman" w:eastAsia="Calibri" w:hAnsi="Times New Roman"/>
          <w:color w:val="000000"/>
          <w:sz w:val="24"/>
          <w:szCs w:val="24"/>
          <w:lang w:val="es-ES" w:eastAsia="en-US"/>
        </w:rPr>
      </w:pPr>
    </w:p>
    <w:p w:rsidR="00E2340B" w:rsidRDefault="00E2340B">
      <w:pPr>
        <w:jc w:val="left"/>
        <w:rPr>
          <w:rFonts w:ascii="Arial Narrow" w:hAnsi="Arial Narrow" w:cs="Arial"/>
          <w:b/>
          <w:snapToGrid w:val="0"/>
          <w:lang w:val="es-ES"/>
        </w:rPr>
      </w:pPr>
      <w:r>
        <w:rPr>
          <w:rFonts w:ascii="Arial Narrow" w:hAnsi="Arial Narrow" w:cs="Arial"/>
          <w:b/>
          <w:snapToGrid w:val="0"/>
          <w:lang w:val="es-ES"/>
        </w:rPr>
        <w:br w:type="page"/>
      </w:r>
    </w:p>
    <w:p w:rsidR="00E2340B" w:rsidRPr="00E2340B" w:rsidRDefault="00E2340B" w:rsidP="00E2340B">
      <w:pPr>
        <w:spacing w:line="360" w:lineRule="auto"/>
        <w:ind w:left="708" w:hanging="708"/>
        <w:jc w:val="right"/>
        <w:rPr>
          <w:rFonts w:cs="Arial"/>
          <w:b/>
          <w:sz w:val="24"/>
          <w:szCs w:val="24"/>
          <w:lang w:eastAsia="es-MX"/>
        </w:rPr>
      </w:pPr>
    </w:p>
    <w:p w:rsidR="00E2340B" w:rsidRPr="00E2340B" w:rsidRDefault="00E2340B" w:rsidP="00E2340B">
      <w:pPr>
        <w:spacing w:line="360" w:lineRule="auto"/>
        <w:rPr>
          <w:rFonts w:cs="Arial"/>
          <w:sz w:val="24"/>
          <w:szCs w:val="24"/>
          <w:lang w:eastAsia="es-MX"/>
        </w:rPr>
      </w:pPr>
      <w:r w:rsidRPr="00E2340B">
        <w:rPr>
          <w:rFonts w:cs="Arial"/>
          <w:b/>
          <w:sz w:val="24"/>
          <w:szCs w:val="24"/>
          <w:lang w:eastAsia="es-MX"/>
        </w:rPr>
        <w:t xml:space="preserve">ACUERDO </w:t>
      </w:r>
      <w:r w:rsidRPr="00E2340B">
        <w:rPr>
          <w:rFonts w:cs="Arial"/>
          <w:sz w:val="24"/>
          <w:szCs w:val="24"/>
          <w:lang w:eastAsia="es-MX"/>
        </w:rPr>
        <w:t xml:space="preserve">de la Comisión de Gobernación, Puntos Constitucionales y Justicia de la Sexagésima Primera Legislatura del Congreso del Estado Independiente, Libre y Soberano de Coahuila de Zaragoza, relativo a la </w:t>
      </w:r>
      <w:r w:rsidRPr="00E2340B">
        <w:rPr>
          <w:sz w:val="24"/>
          <w:szCs w:val="24"/>
        </w:rPr>
        <w:t>iniciativa popular con proyecto de decreto mediante la cual plantea una reforma a la Fracción Sexta del artículo 20 de la Ley de Igualdad entre Mujeres y Hombres del Estado de Coahuila de Zaragoza</w:t>
      </w:r>
      <w:r w:rsidRPr="00E2340B">
        <w:rPr>
          <w:rFonts w:cs="Arial"/>
          <w:sz w:val="24"/>
          <w:szCs w:val="24"/>
          <w:lang w:eastAsia="es-MX"/>
        </w:rPr>
        <w:t xml:space="preserve">, suscrita por el </w:t>
      </w:r>
      <w:r w:rsidRPr="00E2340B">
        <w:rPr>
          <w:sz w:val="24"/>
          <w:szCs w:val="24"/>
        </w:rPr>
        <w:t>C. Erick Rodrigo Valdez Rangel</w:t>
      </w:r>
      <w:r w:rsidRPr="00E2340B">
        <w:rPr>
          <w:rFonts w:cs="Arial"/>
          <w:sz w:val="24"/>
          <w:szCs w:val="24"/>
          <w:lang w:eastAsia="es-MX"/>
        </w:rPr>
        <w:t>; y,</w:t>
      </w:r>
    </w:p>
    <w:p w:rsidR="00E2340B" w:rsidRPr="00E2340B" w:rsidRDefault="00E2340B" w:rsidP="00E2340B">
      <w:pPr>
        <w:spacing w:line="360" w:lineRule="auto"/>
        <w:rPr>
          <w:rFonts w:cs="Arial"/>
          <w:b/>
          <w:sz w:val="24"/>
          <w:szCs w:val="24"/>
          <w:lang w:eastAsia="es-MX"/>
        </w:rPr>
      </w:pPr>
    </w:p>
    <w:p w:rsidR="00E2340B" w:rsidRPr="00E2340B" w:rsidRDefault="00E2340B" w:rsidP="00E2340B">
      <w:pPr>
        <w:spacing w:line="360" w:lineRule="auto"/>
        <w:rPr>
          <w:rFonts w:cs="Arial"/>
          <w:sz w:val="24"/>
          <w:szCs w:val="24"/>
          <w:lang w:eastAsia="es-MX"/>
        </w:rPr>
      </w:pPr>
    </w:p>
    <w:p w:rsidR="00E2340B" w:rsidRPr="00E2340B" w:rsidRDefault="00E2340B" w:rsidP="00E2340B">
      <w:pPr>
        <w:keepNext/>
        <w:keepLines/>
        <w:spacing w:before="200" w:line="360" w:lineRule="auto"/>
        <w:jc w:val="center"/>
        <w:outlineLvl w:val="3"/>
        <w:rPr>
          <w:rFonts w:cs="Arial"/>
          <w:b/>
          <w:bCs/>
          <w:iCs/>
          <w:sz w:val="24"/>
          <w:szCs w:val="24"/>
          <w:lang w:eastAsia="es-MX"/>
        </w:rPr>
      </w:pPr>
      <w:r w:rsidRPr="00E2340B">
        <w:rPr>
          <w:rFonts w:cs="Arial"/>
          <w:b/>
          <w:bCs/>
          <w:iCs/>
          <w:sz w:val="24"/>
          <w:szCs w:val="24"/>
          <w:lang w:eastAsia="es-MX"/>
        </w:rPr>
        <w:t>R E S U L T A N D O</w:t>
      </w:r>
    </w:p>
    <w:p w:rsidR="00E2340B" w:rsidRPr="00E2340B" w:rsidRDefault="00E2340B" w:rsidP="00E2340B">
      <w:pPr>
        <w:spacing w:line="360" w:lineRule="auto"/>
        <w:rPr>
          <w:rFonts w:cs="Arial"/>
          <w:sz w:val="24"/>
          <w:szCs w:val="24"/>
          <w:lang w:eastAsia="es-MX"/>
        </w:rPr>
      </w:pPr>
    </w:p>
    <w:p w:rsidR="00E2340B" w:rsidRPr="00E2340B" w:rsidRDefault="00E2340B" w:rsidP="00E2340B">
      <w:pPr>
        <w:spacing w:line="360" w:lineRule="auto"/>
        <w:rPr>
          <w:rFonts w:cs="Arial"/>
          <w:sz w:val="24"/>
          <w:szCs w:val="24"/>
        </w:rPr>
      </w:pPr>
      <w:r w:rsidRPr="00E2340B">
        <w:rPr>
          <w:rFonts w:cs="Arial"/>
          <w:b/>
          <w:sz w:val="24"/>
          <w:szCs w:val="24"/>
          <w:lang w:eastAsia="es-MX"/>
        </w:rPr>
        <w:t>PRIMERO.-</w:t>
      </w:r>
      <w:r w:rsidRPr="00E2340B">
        <w:rPr>
          <w:rFonts w:cs="Arial"/>
          <w:sz w:val="24"/>
          <w:szCs w:val="24"/>
          <w:lang w:eastAsia="es-MX"/>
        </w:rPr>
        <w:t xml:space="preserve"> </w:t>
      </w:r>
      <w:r w:rsidRPr="00E2340B">
        <w:rPr>
          <w:rFonts w:cs="Arial"/>
          <w:sz w:val="24"/>
          <w:szCs w:val="24"/>
        </w:rPr>
        <w:t xml:space="preserve">Que en sesión celebrada por el Pleno del Congreso el día </w:t>
      </w:r>
      <w:r w:rsidRPr="00E2340B">
        <w:rPr>
          <w:rFonts w:cs="Arial"/>
          <w:sz w:val="24"/>
          <w:szCs w:val="24"/>
          <w:lang w:eastAsia="es-MX"/>
        </w:rPr>
        <w:t xml:space="preserve">16 de octubre de 2019, se </w:t>
      </w:r>
      <w:r w:rsidRPr="00E2340B">
        <w:rPr>
          <w:rFonts w:cs="Arial"/>
          <w:sz w:val="24"/>
          <w:szCs w:val="24"/>
        </w:rPr>
        <w:t>acordó turnar a esta Comisión de Gobernación, Puntos Constitucionales y Justicia, la iniciativa a que se ha hecho referencia.</w:t>
      </w:r>
    </w:p>
    <w:p w:rsidR="00E2340B" w:rsidRPr="00E2340B" w:rsidRDefault="00E2340B" w:rsidP="00E2340B">
      <w:pPr>
        <w:spacing w:line="360" w:lineRule="auto"/>
        <w:rPr>
          <w:rFonts w:cs="Arial"/>
          <w:sz w:val="24"/>
          <w:szCs w:val="24"/>
        </w:rPr>
      </w:pPr>
    </w:p>
    <w:p w:rsidR="00E2340B" w:rsidRPr="00E2340B" w:rsidRDefault="00E2340B" w:rsidP="00E2340B">
      <w:pPr>
        <w:spacing w:line="360" w:lineRule="auto"/>
        <w:rPr>
          <w:rFonts w:cs="Arial"/>
          <w:sz w:val="24"/>
          <w:szCs w:val="24"/>
          <w:lang w:eastAsia="es-MX"/>
        </w:rPr>
      </w:pPr>
      <w:r w:rsidRPr="00E2340B">
        <w:rPr>
          <w:rFonts w:cs="Arial"/>
          <w:b/>
          <w:sz w:val="24"/>
          <w:szCs w:val="24"/>
        </w:rPr>
        <w:t>SEGUNDO.-</w:t>
      </w:r>
      <w:r w:rsidRPr="00E2340B">
        <w:rPr>
          <w:rFonts w:cs="Arial"/>
          <w:sz w:val="24"/>
          <w:szCs w:val="24"/>
        </w:rPr>
        <w:t xml:space="preserve"> Que en cumplimiento de dicho acuerdo en fecha 17 de octubre del presente año, se turnó </w:t>
      </w:r>
      <w:r w:rsidRPr="00E2340B">
        <w:rPr>
          <w:rFonts w:cs="Arial"/>
          <w:sz w:val="24"/>
          <w:szCs w:val="24"/>
          <w:lang w:eastAsia="es-MX"/>
        </w:rPr>
        <w:t xml:space="preserve">a esta Comisión de Gobernación, Puntos Constitucionales y Justicia, la </w:t>
      </w:r>
      <w:r w:rsidRPr="00E2340B">
        <w:rPr>
          <w:sz w:val="24"/>
          <w:szCs w:val="24"/>
        </w:rPr>
        <w:t>iniciativa popular con proyecto de decreto mediante la cual plantea una reforma a la Fracción Sexta del artículo 20 de la Ley de Igualdad entre Mujeres y Hombres del Estado de Coahuila de Zaragoza</w:t>
      </w:r>
      <w:r w:rsidRPr="00E2340B">
        <w:rPr>
          <w:rFonts w:cs="Arial"/>
          <w:sz w:val="24"/>
          <w:szCs w:val="24"/>
          <w:lang w:eastAsia="es-MX"/>
        </w:rPr>
        <w:t xml:space="preserve">, suscrita por el </w:t>
      </w:r>
      <w:r w:rsidRPr="00E2340B">
        <w:rPr>
          <w:sz w:val="24"/>
          <w:szCs w:val="24"/>
        </w:rPr>
        <w:t>C. Erick Rodrigo Valdez Rangel</w:t>
      </w:r>
      <w:r w:rsidRPr="00E2340B">
        <w:rPr>
          <w:rFonts w:cs="Arial"/>
          <w:sz w:val="24"/>
          <w:szCs w:val="24"/>
          <w:lang w:eastAsia="es-MX"/>
        </w:rPr>
        <w:t>, para que de conformidad a lo dispuesto en el Artículo 43 de la Ley de Participación Ciudadana para el Estado de Coahuila, se encargue de cumplir con el trámite para resolver sobre su procedencia, y en caso de considerarse procedente, se realice el turno correspondiente para el estudio y dictamen de la misma, de conformidad a la disposición legal antes citada.</w:t>
      </w:r>
    </w:p>
    <w:p w:rsidR="00E2340B" w:rsidRPr="00E2340B" w:rsidRDefault="00E2340B" w:rsidP="00E2340B">
      <w:pPr>
        <w:spacing w:line="360" w:lineRule="auto"/>
        <w:rPr>
          <w:rFonts w:cs="Arial"/>
          <w:sz w:val="24"/>
          <w:szCs w:val="24"/>
        </w:rPr>
      </w:pPr>
    </w:p>
    <w:p w:rsidR="00E2340B" w:rsidRPr="00E2340B" w:rsidRDefault="00E2340B" w:rsidP="00E2340B">
      <w:pPr>
        <w:spacing w:line="360" w:lineRule="auto"/>
        <w:rPr>
          <w:rFonts w:cs="Arial"/>
          <w:sz w:val="24"/>
          <w:szCs w:val="24"/>
          <w:lang w:eastAsia="es-MX"/>
        </w:rPr>
      </w:pPr>
    </w:p>
    <w:p w:rsidR="00E2340B" w:rsidRPr="00E2340B" w:rsidRDefault="00E2340B" w:rsidP="00E2340B">
      <w:pPr>
        <w:spacing w:line="360" w:lineRule="auto"/>
        <w:jc w:val="center"/>
        <w:rPr>
          <w:rFonts w:cs="Arial"/>
          <w:b/>
          <w:sz w:val="24"/>
          <w:szCs w:val="24"/>
          <w:lang w:eastAsia="es-MX"/>
        </w:rPr>
      </w:pPr>
      <w:r w:rsidRPr="00E2340B">
        <w:rPr>
          <w:rFonts w:cs="Arial"/>
          <w:b/>
          <w:sz w:val="24"/>
          <w:szCs w:val="24"/>
          <w:lang w:eastAsia="es-MX"/>
        </w:rPr>
        <w:t>C O N S I D E R A N D O</w:t>
      </w:r>
    </w:p>
    <w:p w:rsidR="00E2340B" w:rsidRPr="00E2340B" w:rsidRDefault="00E2340B" w:rsidP="00E2340B">
      <w:pPr>
        <w:spacing w:line="360" w:lineRule="auto"/>
        <w:jc w:val="center"/>
        <w:rPr>
          <w:rFonts w:cs="Arial"/>
          <w:b/>
          <w:sz w:val="24"/>
          <w:szCs w:val="24"/>
          <w:lang w:eastAsia="es-MX"/>
        </w:rPr>
      </w:pPr>
    </w:p>
    <w:p w:rsidR="00E2340B" w:rsidRPr="00E2340B" w:rsidRDefault="00E2340B" w:rsidP="00E2340B">
      <w:pPr>
        <w:spacing w:line="360" w:lineRule="auto"/>
        <w:rPr>
          <w:rFonts w:cs="Arial"/>
          <w:sz w:val="24"/>
          <w:szCs w:val="24"/>
          <w:lang w:eastAsia="es-MX"/>
        </w:rPr>
      </w:pPr>
      <w:r w:rsidRPr="00E2340B">
        <w:rPr>
          <w:rFonts w:cs="Arial"/>
          <w:b/>
          <w:sz w:val="24"/>
          <w:szCs w:val="24"/>
          <w:lang w:eastAsia="es-MX"/>
        </w:rPr>
        <w:t>PRIMERO.-</w:t>
      </w:r>
      <w:r w:rsidRPr="00E2340B">
        <w:rPr>
          <w:rFonts w:cs="Arial"/>
          <w:sz w:val="24"/>
          <w:szCs w:val="24"/>
          <w:lang w:eastAsia="es-MX"/>
        </w:rPr>
        <w:t xml:space="preserve"> Que esta Comisión, con fundamento en los artículos 82, 90 y demás relativos de la Ley Orgánica del Congreso del Estado, es competente para emitir el presente acuerdo.</w:t>
      </w:r>
    </w:p>
    <w:p w:rsidR="00E2340B" w:rsidRPr="00E2340B" w:rsidRDefault="00E2340B" w:rsidP="00E2340B">
      <w:pPr>
        <w:spacing w:line="360" w:lineRule="auto"/>
        <w:rPr>
          <w:rFonts w:cs="Arial"/>
          <w:sz w:val="24"/>
          <w:szCs w:val="24"/>
          <w:lang w:eastAsia="es-MX"/>
        </w:rPr>
      </w:pPr>
    </w:p>
    <w:p w:rsidR="00E2340B" w:rsidRPr="00E2340B" w:rsidRDefault="00E2340B" w:rsidP="00E2340B">
      <w:pPr>
        <w:spacing w:line="360" w:lineRule="auto"/>
        <w:rPr>
          <w:rFonts w:cs="Arial"/>
          <w:sz w:val="24"/>
          <w:szCs w:val="24"/>
          <w:lang w:eastAsia="es-MX"/>
        </w:rPr>
      </w:pPr>
      <w:r w:rsidRPr="00E2340B">
        <w:rPr>
          <w:rFonts w:cs="Arial"/>
          <w:b/>
          <w:sz w:val="24"/>
          <w:szCs w:val="24"/>
          <w:lang w:eastAsia="es-MX"/>
        </w:rPr>
        <w:t>SEGUNDO.-</w:t>
      </w:r>
      <w:r w:rsidRPr="00E2340B">
        <w:rPr>
          <w:rFonts w:cs="Arial"/>
          <w:sz w:val="24"/>
          <w:szCs w:val="24"/>
          <w:lang w:eastAsia="es-MX"/>
        </w:rPr>
        <w:t xml:space="preserve"> Que la Ley de Participación Ciudadana en su Artículo 42, establece los requisitos necesarios para la procedencia de las iniciativas populares, el cual dispone lo siguiente:</w:t>
      </w:r>
    </w:p>
    <w:p w:rsidR="00E2340B" w:rsidRPr="00E2340B" w:rsidRDefault="00E2340B" w:rsidP="00E2340B">
      <w:pPr>
        <w:spacing w:line="360" w:lineRule="auto"/>
        <w:rPr>
          <w:rFonts w:cs="Arial"/>
          <w:sz w:val="24"/>
          <w:szCs w:val="24"/>
          <w:lang w:eastAsia="es-MX"/>
        </w:rPr>
      </w:pPr>
    </w:p>
    <w:p w:rsidR="00E2340B" w:rsidRPr="00E2340B" w:rsidRDefault="00E2340B" w:rsidP="00E2340B">
      <w:pPr>
        <w:spacing w:line="360" w:lineRule="auto"/>
        <w:rPr>
          <w:rFonts w:cs="Arial"/>
          <w:sz w:val="24"/>
          <w:szCs w:val="24"/>
          <w:lang w:eastAsia="es-MX"/>
        </w:rPr>
      </w:pPr>
    </w:p>
    <w:p w:rsidR="00E2340B" w:rsidRPr="00E2340B" w:rsidRDefault="00E2340B" w:rsidP="00E2340B">
      <w:pPr>
        <w:tabs>
          <w:tab w:val="left" w:pos="2520"/>
          <w:tab w:val="left" w:pos="8820"/>
        </w:tabs>
        <w:rPr>
          <w:i/>
          <w:sz w:val="24"/>
          <w:szCs w:val="24"/>
        </w:rPr>
      </w:pPr>
      <w:r w:rsidRPr="00E2340B">
        <w:rPr>
          <w:b/>
          <w:i/>
          <w:sz w:val="24"/>
          <w:szCs w:val="24"/>
        </w:rPr>
        <w:t xml:space="preserve">ARTÍCULO 42. LOS REQUISITOS DE LA INICIATIVA POPULAR. </w:t>
      </w:r>
      <w:r w:rsidRPr="00E2340B">
        <w:rPr>
          <w:i/>
          <w:sz w:val="24"/>
          <w:szCs w:val="24"/>
        </w:rPr>
        <w:t xml:space="preserve">Toda iniciativa popular que se tramite ante la autoridad competente en los términos previstos en esta ley, deberá reunir los requisitos siguientes: </w:t>
      </w:r>
    </w:p>
    <w:p w:rsidR="00E2340B" w:rsidRPr="00E2340B" w:rsidRDefault="00E2340B" w:rsidP="00E2340B">
      <w:pPr>
        <w:tabs>
          <w:tab w:val="left" w:pos="2520"/>
          <w:tab w:val="left" w:pos="8820"/>
        </w:tabs>
        <w:rPr>
          <w:i/>
          <w:sz w:val="24"/>
          <w:szCs w:val="24"/>
        </w:rPr>
      </w:pPr>
    </w:p>
    <w:p w:rsidR="00E2340B" w:rsidRPr="00E2340B" w:rsidRDefault="00E2340B" w:rsidP="00E2340B">
      <w:pPr>
        <w:tabs>
          <w:tab w:val="left" w:pos="2520"/>
          <w:tab w:val="left" w:pos="8820"/>
        </w:tabs>
        <w:ind w:left="567" w:hanging="567"/>
        <w:rPr>
          <w:i/>
          <w:sz w:val="24"/>
          <w:szCs w:val="24"/>
        </w:rPr>
      </w:pPr>
      <w:r w:rsidRPr="00E2340B">
        <w:rPr>
          <w:i/>
          <w:sz w:val="24"/>
          <w:szCs w:val="24"/>
        </w:rPr>
        <w:t>I.</w:t>
      </w:r>
      <w:r w:rsidRPr="00E2340B">
        <w:rPr>
          <w:i/>
          <w:sz w:val="24"/>
          <w:szCs w:val="24"/>
        </w:rPr>
        <w:tab/>
        <w:t>Presentarse por escrito.</w:t>
      </w:r>
    </w:p>
    <w:p w:rsidR="00E2340B" w:rsidRPr="00E2340B" w:rsidRDefault="00E2340B" w:rsidP="00E2340B">
      <w:pPr>
        <w:tabs>
          <w:tab w:val="left" w:pos="2520"/>
          <w:tab w:val="left" w:pos="8820"/>
        </w:tabs>
        <w:ind w:left="567" w:hanging="567"/>
        <w:rPr>
          <w:i/>
          <w:sz w:val="24"/>
          <w:szCs w:val="24"/>
        </w:rPr>
      </w:pPr>
    </w:p>
    <w:p w:rsidR="00E2340B" w:rsidRPr="00E2340B" w:rsidRDefault="00E2340B" w:rsidP="00E2340B">
      <w:pPr>
        <w:tabs>
          <w:tab w:val="left" w:pos="2520"/>
          <w:tab w:val="left" w:pos="8820"/>
        </w:tabs>
        <w:ind w:left="567" w:hanging="567"/>
        <w:rPr>
          <w:i/>
          <w:sz w:val="24"/>
          <w:szCs w:val="24"/>
        </w:rPr>
      </w:pPr>
      <w:r w:rsidRPr="00E2340B">
        <w:rPr>
          <w:i/>
          <w:sz w:val="24"/>
          <w:szCs w:val="24"/>
        </w:rPr>
        <w:t>II.</w:t>
      </w:r>
      <w:r w:rsidRPr="00E2340B">
        <w:rPr>
          <w:i/>
          <w:sz w:val="24"/>
          <w:szCs w:val="24"/>
        </w:rPr>
        <w:tab/>
        <w:t>Dirigirse a la autoridad competente para conocer de la iniciativa.</w:t>
      </w:r>
    </w:p>
    <w:p w:rsidR="00E2340B" w:rsidRPr="00E2340B" w:rsidRDefault="00E2340B" w:rsidP="00E2340B">
      <w:pPr>
        <w:tabs>
          <w:tab w:val="left" w:pos="2520"/>
          <w:tab w:val="left" w:pos="8820"/>
        </w:tabs>
        <w:ind w:left="567" w:hanging="567"/>
        <w:rPr>
          <w:b/>
          <w:i/>
          <w:sz w:val="24"/>
          <w:szCs w:val="24"/>
        </w:rPr>
      </w:pPr>
    </w:p>
    <w:p w:rsidR="00E2340B" w:rsidRPr="00E2340B" w:rsidRDefault="00E2340B" w:rsidP="00E2340B">
      <w:pPr>
        <w:tabs>
          <w:tab w:val="left" w:pos="2520"/>
          <w:tab w:val="left" w:pos="8820"/>
        </w:tabs>
        <w:ind w:left="567" w:hanging="567"/>
        <w:rPr>
          <w:i/>
          <w:sz w:val="24"/>
          <w:szCs w:val="24"/>
        </w:rPr>
      </w:pPr>
      <w:r w:rsidRPr="00E2340B">
        <w:rPr>
          <w:i/>
          <w:sz w:val="24"/>
          <w:szCs w:val="24"/>
        </w:rPr>
        <w:t>III.</w:t>
      </w:r>
      <w:r w:rsidRPr="00E2340B">
        <w:rPr>
          <w:i/>
          <w:sz w:val="24"/>
          <w:szCs w:val="24"/>
        </w:rPr>
        <w:tab/>
        <w:t>Presentarse con exposición de motivos y con proyecto de articulado.</w:t>
      </w:r>
    </w:p>
    <w:p w:rsidR="00E2340B" w:rsidRPr="00E2340B" w:rsidRDefault="00E2340B" w:rsidP="00E2340B">
      <w:pPr>
        <w:tabs>
          <w:tab w:val="left" w:pos="2520"/>
          <w:tab w:val="left" w:pos="8820"/>
        </w:tabs>
        <w:ind w:left="567" w:hanging="567"/>
        <w:rPr>
          <w:i/>
          <w:sz w:val="24"/>
          <w:szCs w:val="24"/>
        </w:rPr>
      </w:pPr>
    </w:p>
    <w:p w:rsidR="00E2340B" w:rsidRPr="00E2340B" w:rsidRDefault="00E2340B" w:rsidP="00E2340B">
      <w:pPr>
        <w:tabs>
          <w:tab w:val="left" w:pos="2520"/>
          <w:tab w:val="left" w:pos="8820"/>
        </w:tabs>
        <w:ind w:left="567" w:hanging="567"/>
        <w:rPr>
          <w:i/>
          <w:sz w:val="24"/>
          <w:szCs w:val="24"/>
        </w:rPr>
      </w:pPr>
      <w:r w:rsidRPr="00E2340B">
        <w:rPr>
          <w:i/>
          <w:sz w:val="24"/>
          <w:szCs w:val="24"/>
        </w:rPr>
        <w:t>IV.</w:t>
      </w:r>
      <w:r w:rsidRPr="00E2340B">
        <w:rPr>
          <w:i/>
          <w:sz w:val="24"/>
          <w:szCs w:val="24"/>
        </w:rPr>
        <w:tab/>
        <w:t xml:space="preserve">Señalar un domicilio para oír y recibir toda clase de documentos y/o notificaciones, en el lugar donde resida la autoridad competente para conocer de la iniciativa. </w:t>
      </w:r>
    </w:p>
    <w:p w:rsidR="00E2340B" w:rsidRPr="00E2340B" w:rsidRDefault="00E2340B" w:rsidP="00E2340B">
      <w:pPr>
        <w:tabs>
          <w:tab w:val="left" w:pos="2520"/>
          <w:tab w:val="left" w:pos="8820"/>
        </w:tabs>
        <w:ind w:left="567" w:hanging="567"/>
        <w:rPr>
          <w:i/>
          <w:sz w:val="24"/>
          <w:szCs w:val="24"/>
        </w:rPr>
      </w:pPr>
    </w:p>
    <w:p w:rsidR="00E2340B" w:rsidRPr="00E2340B" w:rsidRDefault="00E2340B" w:rsidP="00E2340B">
      <w:pPr>
        <w:tabs>
          <w:tab w:val="left" w:pos="2520"/>
          <w:tab w:val="left" w:pos="8820"/>
        </w:tabs>
        <w:ind w:left="567" w:hanging="567"/>
        <w:rPr>
          <w:i/>
          <w:sz w:val="24"/>
          <w:szCs w:val="24"/>
        </w:rPr>
      </w:pPr>
      <w:r w:rsidRPr="00E2340B">
        <w:rPr>
          <w:i/>
          <w:sz w:val="24"/>
          <w:szCs w:val="24"/>
        </w:rPr>
        <w:t>V.</w:t>
      </w:r>
      <w:r w:rsidRPr="00E2340B">
        <w:rPr>
          <w:i/>
          <w:sz w:val="24"/>
          <w:szCs w:val="24"/>
        </w:rPr>
        <w:tab/>
        <w:t>Nombre y firma de quien la presenta.</w:t>
      </w:r>
    </w:p>
    <w:p w:rsidR="00E2340B" w:rsidRPr="00E2340B" w:rsidRDefault="00E2340B" w:rsidP="00E2340B">
      <w:pPr>
        <w:tabs>
          <w:tab w:val="left" w:pos="2520"/>
          <w:tab w:val="left" w:pos="8820"/>
        </w:tabs>
        <w:ind w:left="567" w:hanging="567"/>
        <w:rPr>
          <w:i/>
          <w:sz w:val="24"/>
          <w:szCs w:val="24"/>
        </w:rPr>
      </w:pPr>
    </w:p>
    <w:p w:rsidR="00E2340B" w:rsidRPr="00E2340B" w:rsidRDefault="00E2340B" w:rsidP="00E2340B">
      <w:pPr>
        <w:tabs>
          <w:tab w:val="left" w:pos="2520"/>
          <w:tab w:val="left" w:pos="8820"/>
        </w:tabs>
        <w:rPr>
          <w:i/>
          <w:sz w:val="24"/>
          <w:szCs w:val="24"/>
        </w:rPr>
      </w:pPr>
      <w:r w:rsidRPr="00E2340B">
        <w:rPr>
          <w:i/>
          <w:sz w:val="24"/>
          <w:szCs w:val="24"/>
        </w:rPr>
        <w:t>El solicitante podrá designar un representante para oír y recibir notificaciones, mismo que podrá ser facultado para realizar todos los actos correspondientes al trámite de la iniciativa popular.</w:t>
      </w:r>
    </w:p>
    <w:p w:rsidR="00E2340B" w:rsidRPr="00E2340B" w:rsidRDefault="00E2340B" w:rsidP="00E2340B">
      <w:pPr>
        <w:tabs>
          <w:tab w:val="left" w:pos="2520"/>
          <w:tab w:val="left" w:pos="8820"/>
        </w:tabs>
        <w:rPr>
          <w:b/>
        </w:rPr>
      </w:pPr>
    </w:p>
    <w:p w:rsidR="00E2340B" w:rsidRPr="00E2340B" w:rsidRDefault="00E2340B" w:rsidP="00E2340B">
      <w:pPr>
        <w:spacing w:line="360" w:lineRule="auto"/>
        <w:rPr>
          <w:rFonts w:cs="Arial"/>
          <w:sz w:val="24"/>
          <w:szCs w:val="24"/>
          <w:lang w:eastAsia="es-MX"/>
        </w:rPr>
      </w:pPr>
    </w:p>
    <w:p w:rsidR="00E2340B" w:rsidRPr="00E2340B" w:rsidRDefault="00E2340B" w:rsidP="00E2340B">
      <w:pPr>
        <w:spacing w:line="360" w:lineRule="auto"/>
        <w:rPr>
          <w:rFonts w:eastAsia="Calibri" w:cs="Arial"/>
          <w:sz w:val="24"/>
          <w:szCs w:val="24"/>
          <w:lang w:eastAsia="en-US"/>
        </w:rPr>
      </w:pPr>
      <w:r w:rsidRPr="00E2340B">
        <w:rPr>
          <w:rFonts w:cs="Arial"/>
          <w:b/>
          <w:sz w:val="24"/>
          <w:szCs w:val="24"/>
          <w:lang w:eastAsia="es-MX"/>
        </w:rPr>
        <w:t>TERCERO.-</w:t>
      </w:r>
      <w:r w:rsidRPr="00E2340B">
        <w:rPr>
          <w:rFonts w:eastAsia="Calibri" w:cs="Arial"/>
          <w:sz w:val="24"/>
          <w:szCs w:val="24"/>
          <w:lang w:eastAsia="en-US"/>
        </w:rPr>
        <w:t xml:space="preserve"> Que los integrantes de esta comisión dictaminadora coincidimos en la importancia de promover la participación ciudadana en los procesos legislativos, por lo que estamos convencidos en que las iniciativas populares deben ser analizadas con base en los principios de democracia, legalidad, libertad, propersona, equidad, confianza, solidaridad y corresponsabilidad.</w:t>
      </w:r>
    </w:p>
    <w:p w:rsidR="00E2340B" w:rsidRPr="00E2340B" w:rsidRDefault="00E2340B" w:rsidP="00E2340B">
      <w:pPr>
        <w:jc w:val="left"/>
        <w:rPr>
          <w:rFonts w:ascii="Calibri" w:eastAsia="Calibri" w:hAnsi="Calibri"/>
          <w:sz w:val="22"/>
          <w:szCs w:val="22"/>
          <w:lang w:eastAsia="en-US"/>
        </w:rPr>
      </w:pPr>
    </w:p>
    <w:p w:rsidR="00E2340B" w:rsidRPr="00E2340B" w:rsidRDefault="00E2340B" w:rsidP="00E2340B">
      <w:pPr>
        <w:spacing w:after="160" w:line="360" w:lineRule="auto"/>
        <w:rPr>
          <w:rFonts w:eastAsia="Calibri" w:cs="Arial"/>
          <w:sz w:val="24"/>
          <w:szCs w:val="24"/>
          <w:lang w:eastAsia="en-US"/>
        </w:rPr>
      </w:pPr>
      <w:r w:rsidRPr="00E2340B">
        <w:rPr>
          <w:rFonts w:eastAsia="Calibri" w:cs="Arial"/>
          <w:sz w:val="24"/>
          <w:szCs w:val="24"/>
          <w:lang w:eastAsia="en-US"/>
        </w:rPr>
        <w:t xml:space="preserve">En este sentido los integrantes de la presente comisión realizamos el estudio de las iniciativas ciudadanas, desde una perspectiva favorable al ciudadano. </w:t>
      </w:r>
    </w:p>
    <w:p w:rsidR="00E2340B" w:rsidRPr="00E2340B" w:rsidRDefault="00E2340B" w:rsidP="00E2340B">
      <w:pPr>
        <w:jc w:val="left"/>
        <w:rPr>
          <w:rFonts w:ascii="Calibri" w:eastAsia="Calibri" w:hAnsi="Calibri"/>
          <w:sz w:val="22"/>
          <w:szCs w:val="22"/>
          <w:lang w:eastAsia="en-US"/>
        </w:rPr>
      </w:pPr>
    </w:p>
    <w:p w:rsidR="00E2340B" w:rsidRPr="00E2340B" w:rsidRDefault="00E2340B" w:rsidP="00E2340B">
      <w:pPr>
        <w:spacing w:line="360" w:lineRule="auto"/>
        <w:rPr>
          <w:rFonts w:eastAsia="Calibri" w:cs="Arial"/>
          <w:sz w:val="24"/>
          <w:szCs w:val="24"/>
          <w:lang w:eastAsia="en-US"/>
        </w:rPr>
      </w:pPr>
      <w:r w:rsidRPr="00E2340B">
        <w:rPr>
          <w:rFonts w:eastAsia="Calibri" w:cs="Arial"/>
          <w:b/>
          <w:sz w:val="24"/>
          <w:szCs w:val="24"/>
          <w:lang w:eastAsia="en-US"/>
        </w:rPr>
        <w:t xml:space="preserve">CUARTO.- </w:t>
      </w:r>
      <w:r w:rsidRPr="00E2340B">
        <w:rPr>
          <w:rFonts w:eastAsia="Calibri" w:cs="Arial"/>
          <w:sz w:val="24"/>
          <w:szCs w:val="24"/>
          <w:lang w:eastAsia="en-US"/>
        </w:rPr>
        <w:t>Que esta Comisión de Gobernación Puntos Constitucionales y Justicia, revisó que la iniciativa popular, cumpliera con todos y cada uno de los requisitos enunciados en el considerando anterior, concluyendo que la misma, efectivamente los reúne. No obstante lo anterior, no omitimos señalar que, con respecto al requisito consignado en la fracción II del ya citado artículo 42, si bien es cierto a primera instancia se observa que el proyecto normativo va dirigido a la Coordinadora de la Comisión de Igualdad y no Discriminación, lo cual contravendría lo dispuesto por el artículo 167 de la Ley Orgánica del Congreso que refiere que las iniciativas deberán presentarse ante el Pleno del Congreso o ante el Presidente de la Mesa Directiva,  más adelante en el propio texto se señala que el Ciudadano se permite “presentar (…) a este H. Congreso del Estado de Coahuila de Zaragoza la Iniciativa (…)”, en virtud de lo cual se reitera que la iniciativa se ajusta a lo dispuesto por el artículo 42.</w:t>
      </w:r>
    </w:p>
    <w:p w:rsidR="00E2340B" w:rsidRPr="00E2340B" w:rsidRDefault="00E2340B" w:rsidP="00E2340B">
      <w:pPr>
        <w:jc w:val="left"/>
        <w:rPr>
          <w:rFonts w:ascii="Calibri" w:eastAsia="Calibri" w:hAnsi="Calibri"/>
          <w:sz w:val="22"/>
          <w:szCs w:val="22"/>
          <w:lang w:eastAsia="en-US"/>
        </w:rPr>
      </w:pPr>
    </w:p>
    <w:p w:rsidR="00E2340B" w:rsidRPr="00E2340B" w:rsidRDefault="00E2340B" w:rsidP="00E2340B">
      <w:pPr>
        <w:spacing w:line="360" w:lineRule="auto"/>
        <w:rPr>
          <w:rFonts w:cs="Arial"/>
          <w:sz w:val="24"/>
          <w:szCs w:val="24"/>
          <w:lang w:eastAsia="es-MX"/>
        </w:rPr>
      </w:pPr>
      <w:r w:rsidRPr="00E2340B">
        <w:rPr>
          <w:rFonts w:cs="Arial"/>
          <w:b/>
          <w:sz w:val="24"/>
          <w:szCs w:val="24"/>
          <w:lang w:eastAsia="es-MX"/>
        </w:rPr>
        <w:t>QUINTO.-</w:t>
      </w:r>
      <w:r w:rsidRPr="00E2340B">
        <w:rPr>
          <w:rFonts w:cs="Arial"/>
          <w:sz w:val="24"/>
          <w:szCs w:val="24"/>
          <w:lang w:eastAsia="es-MX"/>
        </w:rPr>
        <w:t xml:space="preserve"> Que una vez que ha sido analizada la iniciativa en comento, esta Comisión de Gobernación, Puntos Constitucionales y Justicia, de conformidad a lo dispuesto por los artículos 116 y 117 de la Ley Orgánica del Congreso del Estado, emite el siguiente:</w:t>
      </w:r>
    </w:p>
    <w:p w:rsidR="00E2340B" w:rsidRPr="00E2340B" w:rsidRDefault="00E2340B" w:rsidP="00E2340B">
      <w:pPr>
        <w:spacing w:line="360" w:lineRule="auto"/>
        <w:ind w:left="360"/>
        <w:rPr>
          <w:rFonts w:cs="Arial"/>
          <w:sz w:val="24"/>
          <w:szCs w:val="24"/>
          <w:lang w:eastAsia="es-MX"/>
        </w:rPr>
      </w:pPr>
    </w:p>
    <w:p w:rsidR="00E2340B" w:rsidRPr="00E2340B" w:rsidRDefault="00E2340B" w:rsidP="00E2340B">
      <w:pPr>
        <w:spacing w:line="360" w:lineRule="auto"/>
        <w:ind w:left="360"/>
        <w:rPr>
          <w:rFonts w:cs="Arial"/>
          <w:sz w:val="24"/>
          <w:szCs w:val="24"/>
          <w:lang w:eastAsia="es-MX"/>
        </w:rPr>
      </w:pPr>
    </w:p>
    <w:p w:rsidR="00E2340B" w:rsidRPr="00E2340B" w:rsidRDefault="00E2340B" w:rsidP="00E2340B">
      <w:pPr>
        <w:spacing w:line="360" w:lineRule="auto"/>
        <w:ind w:left="360"/>
        <w:jc w:val="center"/>
        <w:rPr>
          <w:rFonts w:cs="Arial"/>
          <w:b/>
          <w:sz w:val="24"/>
          <w:szCs w:val="24"/>
          <w:lang w:eastAsia="es-MX"/>
        </w:rPr>
      </w:pPr>
      <w:r w:rsidRPr="00E2340B">
        <w:rPr>
          <w:rFonts w:cs="Arial"/>
          <w:b/>
          <w:sz w:val="24"/>
          <w:szCs w:val="24"/>
          <w:lang w:eastAsia="es-MX"/>
        </w:rPr>
        <w:t>A C U E R D O</w:t>
      </w:r>
    </w:p>
    <w:p w:rsidR="00E2340B" w:rsidRPr="00E2340B" w:rsidRDefault="00E2340B" w:rsidP="00E2340B">
      <w:pPr>
        <w:spacing w:line="360" w:lineRule="auto"/>
        <w:ind w:left="360"/>
        <w:rPr>
          <w:rFonts w:cs="Arial"/>
          <w:sz w:val="24"/>
          <w:szCs w:val="24"/>
          <w:lang w:eastAsia="es-MX"/>
        </w:rPr>
      </w:pPr>
    </w:p>
    <w:p w:rsidR="00E2340B" w:rsidRPr="00E2340B" w:rsidRDefault="00E2340B" w:rsidP="00E2340B">
      <w:pPr>
        <w:spacing w:line="360" w:lineRule="auto"/>
        <w:rPr>
          <w:rFonts w:cs="Arial"/>
          <w:sz w:val="24"/>
          <w:szCs w:val="24"/>
          <w:lang w:eastAsia="es-MX"/>
        </w:rPr>
      </w:pPr>
      <w:r w:rsidRPr="00E2340B">
        <w:rPr>
          <w:rFonts w:cs="Arial"/>
          <w:b/>
          <w:sz w:val="24"/>
          <w:szCs w:val="24"/>
          <w:lang w:eastAsia="es-MX"/>
        </w:rPr>
        <w:t>PRIMERO.-</w:t>
      </w:r>
      <w:r w:rsidRPr="00E2340B">
        <w:rPr>
          <w:rFonts w:cs="Arial"/>
          <w:sz w:val="24"/>
          <w:szCs w:val="24"/>
          <w:lang w:eastAsia="es-MX"/>
        </w:rPr>
        <w:t xml:space="preserve"> Que la </w:t>
      </w:r>
      <w:r w:rsidRPr="00E2340B">
        <w:rPr>
          <w:sz w:val="24"/>
          <w:szCs w:val="24"/>
        </w:rPr>
        <w:t>iniciativa popular con proyecto de decreto mediante la cual plantea una reforma a la Fracción Sexta del artículo 20 de la Ley de Igualdad entre Mujeres y Hombres del Estado de Coahuila de Zaragoza</w:t>
      </w:r>
      <w:r w:rsidRPr="00E2340B">
        <w:rPr>
          <w:rFonts w:cs="Arial"/>
          <w:sz w:val="24"/>
          <w:szCs w:val="24"/>
          <w:lang w:eastAsia="es-MX"/>
        </w:rPr>
        <w:t xml:space="preserve">, suscrita por el </w:t>
      </w:r>
      <w:r w:rsidRPr="00E2340B">
        <w:rPr>
          <w:sz w:val="24"/>
          <w:szCs w:val="24"/>
        </w:rPr>
        <w:t>C. Erick Rodrigo Valdez Rangel</w:t>
      </w:r>
      <w:r w:rsidRPr="00E2340B">
        <w:rPr>
          <w:rFonts w:cs="Arial"/>
          <w:sz w:val="24"/>
          <w:szCs w:val="24"/>
          <w:lang w:eastAsia="es-MX"/>
        </w:rPr>
        <w:t xml:space="preserve">, reúne todos los requisitos previstos por el artículo 42 de la Ley de Participación Ciudadana para el Estado de Coahuila de Zaragoza, por lo que se determina declarar </w:t>
      </w:r>
      <w:r w:rsidRPr="00E2340B">
        <w:rPr>
          <w:rFonts w:cs="Arial"/>
          <w:sz w:val="24"/>
          <w:szCs w:val="24"/>
          <w:lang w:eastAsia="es-MX"/>
        </w:rPr>
        <w:lastRenderedPageBreak/>
        <w:t>procedente la misma, a efecto de que sea sometida al trámite legislativo correspondiente, infórmese al Pleno del Congreso, a fin de que sea turnada a la Comisión que de conformidad a lo previsto en la Ley Orgánica del Congreso del Estado resulte competente, y se emita el dictamen sobre la mencionada iniciativa.</w:t>
      </w:r>
    </w:p>
    <w:p w:rsidR="00E2340B" w:rsidRPr="00E2340B" w:rsidRDefault="00E2340B" w:rsidP="00E2340B">
      <w:pPr>
        <w:jc w:val="left"/>
        <w:rPr>
          <w:rFonts w:ascii="Calibri" w:eastAsia="Calibri" w:hAnsi="Calibri"/>
          <w:sz w:val="22"/>
          <w:szCs w:val="22"/>
          <w:lang w:eastAsia="en-US"/>
        </w:rPr>
      </w:pPr>
    </w:p>
    <w:p w:rsidR="00E2340B" w:rsidRPr="00E2340B" w:rsidRDefault="00E2340B" w:rsidP="00E2340B">
      <w:pPr>
        <w:jc w:val="left"/>
        <w:rPr>
          <w:rFonts w:ascii="Calibri" w:eastAsia="Calibri" w:hAnsi="Calibri"/>
          <w:sz w:val="22"/>
          <w:szCs w:val="22"/>
          <w:lang w:eastAsia="en-US"/>
        </w:rPr>
      </w:pPr>
    </w:p>
    <w:p w:rsidR="00E2340B" w:rsidRPr="00E2340B" w:rsidRDefault="00E2340B" w:rsidP="00E2340B">
      <w:pPr>
        <w:spacing w:line="360" w:lineRule="auto"/>
        <w:rPr>
          <w:rFonts w:cs="Arial"/>
          <w:sz w:val="24"/>
          <w:szCs w:val="24"/>
          <w:lang w:eastAsia="es-MX"/>
        </w:rPr>
      </w:pPr>
      <w:r w:rsidRPr="00E2340B">
        <w:rPr>
          <w:rFonts w:cs="Arial"/>
          <w:b/>
          <w:sz w:val="24"/>
          <w:szCs w:val="24"/>
          <w:lang w:eastAsia="es-MX"/>
        </w:rPr>
        <w:t>SEGUNDO.-</w:t>
      </w:r>
      <w:r w:rsidRPr="00E2340B">
        <w:rPr>
          <w:rFonts w:cs="Arial"/>
          <w:sz w:val="24"/>
          <w:szCs w:val="24"/>
          <w:lang w:eastAsia="es-MX"/>
        </w:rPr>
        <w:t xml:space="preserve"> De conformidad a lo dispuesto por el artículo 43 fracción II numerales 5 y 7 de la Ley de Participación Ciudadana para el Estado de Coahuila, notifíquese al interesado el resolutivo de este acuerdo en el domicilio que señala en su escrito de iniciativa y asimismo para las intervenciones en su discusión, hágasele saber que si desea hacer uso de este derecho, la Comisión que corresponda oportunamente informará la fecha en que sesionará para discutir y dictaminar la iniciativa de referencia.</w:t>
      </w:r>
    </w:p>
    <w:p w:rsidR="00E2340B" w:rsidRPr="00E2340B" w:rsidRDefault="00E2340B" w:rsidP="00E2340B">
      <w:pPr>
        <w:spacing w:line="360" w:lineRule="auto"/>
        <w:rPr>
          <w:rFonts w:cs="Arial"/>
          <w:b/>
          <w:sz w:val="24"/>
          <w:szCs w:val="24"/>
        </w:rPr>
      </w:pPr>
    </w:p>
    <w:p w:rsidR="00E2340B" w:rsidRPr="00E2340B" w:rsidRDefault="00E2340B" w:rsidP="00E2340B">
      <w:pPr>
        <w:spacing w:line="360" w:lineRule="auto"/>
        <w:jc w:val="center"/>
        <w:rPr>
          <w:rFonts w:cs="Arial"/>
          <w:b/>
          <w:sz w:val="24"/>
          <w:szCs w:val="24"/>
        </w:rPr>
      </w:pPr>
    </w:p>
    <w:p w:rsidR="00E2340B" w:rsidRPr="00E2340B" w:rsidRDefault="00E2340B" w:rsidP="00E2340B">
      <w:pPr>
        <w:spacing w:line="360" w:lineRule="auto"/>
        <w:jc w:val="center"/>
        <w:rPr>
          <w:rFonts w:cs="Arial"/>
          <w:b/>
          <w:sz w:val="24"/>
          <w:szCs w:val="24"/>
        </w:rPr>
      </w:pPr>
    </w:p>
    <w:p w:rsidR="00E2340B" w:rsidRPr="00E2340B" w:rsidRDefault="00E2340B" w:rsidP="00E2340B">
      <w:pPr>
        <w:spacing w:line="360" w:lineRule="auto"/>
        <w:jc w:val="center"/>
        <w:rPr>
          <w:rFonts w:cs="Arial"/>
          <w:b/>
          <w:sz w:val="24"/>
          <w:szCs w:val="24"/>
        </w:rPr>
      </w:pPr>
    </w:p>
    <w:p w:rsidR="00E2340B" w:rsidRPr="00E2340B" w:rsidRDefault="00E2340B" w:rsidP="00E2340B">
      <w:pPr>
        <w:autoSpaceDE w:val="0"/>
        <w:autoSpaceDN w:val="0"/>
        <w:adjustRightInd w:val="0"/>
        <w:spacing w:line="360" w:lineRule="auto"/>
        <w:rPr>
          <w:rFonts w:eastAsia="Calibri" w:cs="Arial"/>
          <w:color w:val="000000"/>
          <w:sz w:val="24"/>
          <w:szCs w:val="24"/>
        </w:rPr>
      </w:pPr>
      <w:r w:rsidRPr="00E2340B">
        <w:rPr>
          <w:rFonts w:eastAsia="Calibri" w:cs="Arial"/>
          <w:color w:val="000000"/>
          <w:sz w:val="24"/>
          <w:szCs w:val="24"/>
        </w:rPr>
        <w:t xml:space="preserve">Así lo acuerdan los Diputados integrantes de la Comisión de Gobernación, Puntos Constitucionales y Justicia de la Sexagésima Primera Legislatura del Congreso del Estado, Independiente, Libre y Soberano de Coahuila de Zaragoza, Dip. </w:t>
      </w:r>
      <w:r w:rsidRPr="00E2340B">
        <w:rPr>
          <w:rFonts w:eastAsia="Calibri" w:cs="Arial"/>
          <w:color w:val="000000"/>
          <w:sz w:val="24"/>
          <w:szCs w:val="24"/>
          <w:lang w:val="es-ES"/>
        </w:rPr>
        <w:t>Jaime Bueno Zertuche</w:t>
      </w:r>
      <w:r w:rsidRPr="00E2340B">
        <w:rPr>
          <w:rFonts w:eastAsia="Calibri" w:cs="Arial"/>
          <w:color w:val="000000"/>
          <w:sz w:val="24"/>
          <w:szCs w:val="24"/>
        </w:rPr>
        <w:t xml:space="preserve">, (Coordinador), Dip. </w:t>
      </w:r>
      <w:r w:rsidRPr="00E2340B">
        <w:rPr>
          <w:rFonts w:eastAsia="Calibri" w:cs="Arial"/>
          <w:color w:val="000000"/>
          <w:sz w:val="24"/>
          <w:szCs w:val="24"/>
          <w:lang w:val="es-ES"/>
        </w:rPr>
        <w:t xml:space="preserve">Marcelo de Jesús Torres Cofiño </w:t>
      </w:r>
      <w:r w:rsidRPr="00E2340B">
        <w:rPr>
          <w:rFonts w:eastAsia="Calibri" w:cs="Arial"/>
          <w:color w:val="000000"/>
          <w:sz w:val="24"/>
          <w:szCs w:val="24"/>
        </w:rPr>
        <w:t xml:space="preserve">(Secretario), </w:t>
      </w:r>
      <w:r w:rsidRPr="00E2340B">
        <w:rPr>
          <w:rFonts w:eastAsia="Calibri" w:cs="Arial"/>
          <w:color w:val="000000"/>
          <w:sz w:val="24"/>
          <w:szCs w:val="24"/>
          <w:lang w:val="es-ES"/>
        </w:rPr>
        <w:t>Dip. Lucía Azucena Ramos Ramos, Dip. Gerardo Abraham Aguado Gómez, Dip. Emilio Alejandro de Hoyos Montemayor, Dip. José Benito Ramírez Rosas, Dip. Claudia Isela Ramírez Pineda y Dip. Edgar Gerardo Sánchez Garza</w:t>
      </w:r>
      <w:r w:rsidRPr="00E2340B">
        <w:rPr>
          <w:rFonts w:eastAsia="Calibri" w:cs="Arial"/>
          <w:color w:val="000000"/>
          <w:sz w:val="24"/>
          <w:szCs w:val="24"/>
        </w:rPr>
        <w:t>.</w:t>
      </w:r>
      <w:r w:rsidRPr="00E2340B">
        <w:rPr>
          <w:rFonts w:eastAsia="Calibri" w:cs="Arial"/>
          <w:b/>
          <w:color w:val="000000"/>
          <w:sz w:val="24"/>
          <w:szCs w:val="24"/>
        </w:rPr>
        <w:t xml:space="preserve"> </w:t>
      </w:r>
      <w:r w:rsidRPr="00E2340B">
        <w:rPr>
          <w:rFonts w:eastAsia="Calibri" w:cs="Arial"/>
          <w:color w:val="000000"/>
          <w:sz w:val="24"/>
          <w:szCs w:val="24"/>
        </w:rPr>
        <w:t>En la Ciudad de Saltillo, Coahuila de Zaragoza, a 30 de octubre de 2019.</w:t>
      </w:r>
    </w:p>
    <w:p w:rsidR="00E2340B" w:rsidRPr="00E2340B" w:rsidRDefault="00E2340B" w:rsidP="00E2340B">
      <w:pPr>
        <w:autoSpaceDE w:val="0"/>
        <w:autoSpaceDN w:val="0"/>
        <w:adjustRightInd w:val="0"/>
        <w:spacing w:line="360" w:lineRule="auto"/>
        <w:rPr>
          <w:rFonts w:eastAsia="Calibri" w:cs="Arial"/>
          <w:color w:val="000000"/>
          <w:sz w:val="24"/>
          <w:szCs w:val="24"/>
        </w:rPr>
      </w:pPr>
    </w:p>
    <w:p w:rsidR="00E2340B" w:rsidRPr="00E2340B" w:rsidRDefault="00E2340B" w:rsidP="00E2340B">
      <w:pPr>
        <w:autoSpaceDE w:val="0"/>
        <w:autoSpaceDN w:val="0"/>
        <w:adjustRightInd w:val="0"/>
        <w:spacing w:line="360" w:lineRule="auto"/>
        <w:rPr>
          <w:rFonts w:eastAsia="Calibri" w:cs="Arial"/>
          <w:color w:val="000000"/>
          <w:sz w:val="24"/>
          <w:szCs w:val="24"/>
        </w:rPr>
      </w:pPr>
    </w:p>
    <w:p w:rsidR="00E2340B" w:rsidRPr="00E2340B" w:rsidRDefault="00E2340B" w:rsidP="00E2340B">
      <w:pPr>
        <w:spacing w:line="360" w:lineRule="auto"/>
        <w:jc w:val="center"/>
        <w:rPr>
          <w:rFonts w:cs="Arial"/>
          <w:b/>
          <w:sz w:val="24"/>
          <w:szCs w:val="24"/>
        </w:rPr>
      </w:pPr>
      <w:r w:rsidRPr="00E2340B">
        <w:rPr>
          <w:rFonts w:cs="Arial"/>
          <w:b/>
          <w:sz w:val="24"/>
          <w:szCs w:val="24"/>
        </w:rPr>
        <w:t>COMISIÓN DE GOBERNACIÓN, PUNTOS CONSTITUCIONALES Y JUSTICIA</w:t>
      </w:r>
    </w:p>
    <w:p w:rsidR="00E2340B" w:rsidRPr="00E2340B" w:rsidRDefault="00E2340B" w:rsidP="00E2340B">
      <w:pPr>
        <w:spacing w:line="360" w:lineRule="auto"/>
        <w:rPr>
          <w:rFonts w:cs="Arial"/>
          <w:b/>
          <w:sz w:val="24"/>
          <w:szCs w:val="24"/>
        </w:rPr>
      </w:pPr>
    </w:p>
    <w:tbl>
      <w:tblPr>
        <w:tblW w:w="93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1"/>
        <w:gridCol w:w="1111"/>
        <w:gridCol w:w="1327"/>
        <w:gridCol w:w="1804"/>
        <w:gridCol w:w="523"/>
        <w:gridCol w:w="1403"/>
      </w:tblGrid>
      <w:tr w:rsidR="00E2340B" w:rsidRPr="00E2340B" w:rsidTr="00E2340B">
        <w:trPr>
          <w:jc w:val="center"/>
        </w:trPr>
        <w:tc>
          <w:tcPr>
            <w:tcW w:w="3231" w:type="dxa"/>
            <w:shd w:val="clear" w:color="auto" w:fill="auto"/>
            <w:vAlign w:val="center"/>
          </w:tcPr>
          <w:p w:rsidR="00E2340B" w:rsidRPr="00E2340B" w:rsidRDefault="00E2340B" w:rsidP="00E2340B">
            <w:pPr>
              <w:jc w:val="center"/>
              <w:rPr>
                <w:rFonts w:ascii="Times New Roman" w:eastAsia="Calibri" w:hAnsi="Times New Roman"/>
                <w:b/>
                <w:sz w:val="24"/>
                <w:szCs w:val="24"/>
              </w:rPr>
            </w:pPr>
            <w:r w:rsidRPr="00E2340B">
              <w:rPr>
                <w:rFonts w:ascii="Times New Roman" w:eastAsia="Calibri" w:hAnsi="Times New Roman"/>
                <w:b/>
                <w:sz w:val="24"/>
                <w:szCs w:val="24"/>
              </w:rPr>
              <w:t>NOMBRE Y FIRMA</w:t>
            </w:r>
          </w:p>
        </w:tc>
        <w:tc>
          <w:tcPr>
            <w:tcW w:w="0" w:type="auto"/>
            <w:gridSpan w:val="3"/>
            <w:shd w:val="clear" w:color="auto" w:fill="auto"/>
            <w:vAlign w:val="center"/>
          </w:tcPr>
          <w:p w:rsidR="00E2340B" w:rsidRPr="00E2340B" w:rsidRDefault="00E2340B" w:rsidP="00E2340B">
            <w:pPr>
              <w:jc w:val="center"/>
              <w:rPr>
                <w:rFonts w:ascii="Times New Roman" w:eastAsia="Calibri" w:hAnsi="Times New Roman"/>
                <w:sz w:val="24"/>
                <w:szCs w:val="24"/>
              </w:rPr>
            </w:pPr>
            <w:r w:rsidRPr="00E2340B">
              <w:rPr>
                <w:rFonts w:ascii="Times New Roman" w:eastAsia="Calibri" w:hAnsi="Times New Roman"/>
                <w:b/>
                <w:sz w:val="24"/>
                <w:szCs w:val="24"/>
              </w:rPr>
              <w:t>VOTO</w:t>
            </w:r>
          </w:p>
        </w:tc>
        <w:tc>
          <w:tcPr>
            <w:tcW w:w="0" w:type="auto"/>
            <w:gridSpan w:val="2"/>
            <w:shd w:val="clear" w:color="auto" w:fill="auto"/>
            <w:vAlign w:val="center"/>
          </w:tcPr>
          <w:p w:rsidR="00E2340B" w:rsidRPr="00E2340B" w:rsidRDefault="00E2340B" w:rsidP="00E2340B">
            <w:pPr>
              <w:jc w:val="center"/>
              <w:rPr>
                <w:rFonts w:ascii="Times New Roman" w:eastAsia="Calibri" w:hAnsi="Times New Roman"/>
                <w:b/>
                <w:sz w:val="24"/>
                <w:szCs w:val="24"/>
              </w:rPr>
            </w:pPr>
            <w:r w:rsidRPr="00E2340B">
              <w:rPr>
                <w:rFonts w:ascii="Times New Roman" w:eastAsia="Calibri" w:hAnsi="Times New Roman"/>
                <w:b/>
                <w:sz w:val="24"/>
                <w:szCs w:val="24"/>
              </w:rPr>
              <w:t>RESERVA DE ARTÍCULOS</w:t>
            </w:r>
          </w:p>
        </w:tc>
      </w:tr>
      <w:tr w:rsidR="00E2340B" w:rsidRPr="00E2340B" w:rsidTr="00E2340B">
        <w:trPr>
          <w:jc w:val="center"/>
        </w:trPr>
        <w:tc>
          <w:tcPr>
            <w:tcW w:w="3231" w:type="dxa"/>
            <w:vMerge w:val="restart"/>
            <w:shd w:val="clear" w:color="auto" w:fill="auto"/>
          </w:tcPr>
          <w:p w:rsidR="00E2340B" w:rsidRPr="00E2340B" w:rsidRDefault="00E2340B" w:rsidP="00E2340B">
            <w:pPr>
              <w:ind w:right="-142"/>
              <w:jc w:val="center"/>
              <w:rPr>
                <w:rFonts w:ascii="Times New Roman" w:eastAsia="Calibri" w:hAnsi="Times New Roman"/>
                <w:b/>
                <w:sz w:val="24"/>
                <w:szCs w:val="24"/>
              </w:rPr>
            </w:pPr>
            <w:r w:rsidRPr="00E2340B">
              <w:rPr>
                <w:rFonts w:ascii="Times New Roman" w:eastAsia="Calibri" w:hAnsi="Times New Roman"/>
                <w:b/>
                <w:sz w:val="24"/>
                <w:szCs w:val="24"/>
              </w:rPr>
              <w:lastRenderedPageBreak/>
              <w:t xml:space="preserve">DIP. </w:t>
            </w:r>
            <w:r w:rsidRPr="00E2340B">
              <w:rPr>
                <w:rFonts w:ascii="Times New Roman" w:eastAsia="Calibri" w:hAnsi="Times New Roman"/>
                <w:b/>
                <w:sz w:val="24"/>
                <w:szCs w:val="24"/>
                <w:lang w:val="es-ES"/>
              </w:rPr>
              <w:t>JAIME BUENO ZERTUCHE</w:t>
            </w:r>
          </w:p>
          <w:p w:rsidR="00E2340B" w:rsidRPr="00E2340B" w:rsidRDefault="00E2340B" w:rsidP="00E2340B">
            <w:pPr>
              <w:ind w:right="-142"/>
              <w:jc w:val="center"/>
              <w:rPr>
                <w:rFonts w:ascii="Times New Roman" w:eastAsia="Calibri" w:hAnsi="Times New Roman"/>
                <w:b/>
                <w:sz w:val="24"/>
                <w:szCs w:val="24"/>
              </w:rPr>
            </w:pPr>
            <w:r w:rsidRPr="00E2340B">
              <w:rPr>
                <w:rFonts w:ascii="Times New Roman" w:eastAsia="Calibri" w:hAnsi="Times New Roman"/>
                <w:b/>
                <w:sz w:val="24"/>
                <w:szCs w:val="24"/>
              </w:rPr>
              <w:t>(COORDINADOR)</w:t>
            </w:r>
          </w:p>
        </w:tc>
        <w:tc>
          <w:tcPr>
            <w:tcW w:w="0" w:type="auto"/>
            <w:shd w:val="clear" w:color="auto" w:fill="auto"/>
            <w:vAlign w:val="center"/>
          </w:tcPr>
          <w:p w:rsidR="00E2340B" w:rsidRPr="00E2340B" w:rsidRDefault="00E2340B" w:rsidP="00E2340B">
            <w:pPr>
              <w:jc w:val="center"/>
              <w:rPr>
                <w:rFonts w:ascii="Times New Roman" w:eastAsia="Calibri" w:hAnsi="Times New Roman"/>
                <w:b/>
                <w:sz w:val="24"/>
                <w:szCs w:val="24"/>
              </w:rPr>
            </w:pPr>
            <w:r w:rsidRPr="00E2340B">
              <w:rPr>
                <w:rFonts w:ascii="Times New Roman" w:eastAsia="Calibri" w:hAnsi="Times New Roman"/>
                <w:b/>
                <w:sz w:val="24"/>
                <w:szCs w:val="24"/>
              </w:rPr>
              <w:t>A FAVOR</w:t>
            </w:r>
          </w:p>
        </w:tc>
        <w:tc>
          <w:tcPr>
            <w:tcW w:w="0" w:type="auto"/>
            <w:shd w:val="clear" w:color="auto" w:fill="auto"/>
            <w:vAlign w:val="center"/>
          </w:tcPr>
          <w:p w:rsidR="00E2340B" w:rsidRPr="00E2340B" w:rsidRDefault="00E2340B" w:rsidP="00E2340B">
            <w:pPr>
              <w:jc w:val="center"/>
              <w:rPr>
                <w:rFonts w:ascii="Times New Roman" w:eastAsia="Calibri" w:hAnsi="Times New Roman"/>
                <w:b/>
                <w:sz w:val="24"/>
                <w:szCs w:val="24"/>
              </w:rPr>
            </w:pPr>
            <w:r w:rsidRPr="00E2340B">
              <w:rPr>
                <w:rFonts w:ascii="Times New Roman" w:eastAsia="Calibri" w:hAnsi="Times New Roman"/>
                <w:b/>
                <w:sz w:val="24"/>
                <w:szCs w:val="24"/>
              </w:rPr>
              <w:t>EN CONTRA</w:t>
            </w:r>
          </w:p>
        </w:tc>
        <w:tc>
          <w:tcPr>
            <w:tcW w:w="0" w:type="auto"/>
            <w:shd w:val="clear" w:color="auto" w:fill="auto"/>
            <w:vAlign w:val="center"/>
          </w:tcPr>
          <w:p w:rsidR="00E2340B" w:rsidRPr="00E2340B" w:rsidRDefault="00E2340B" w:rsidP="00E2340B">
            <w:pPr>
              <w:jc w:val="center"/>
              <w:rPr>
                <w:rFonts w:ascii="Times New Roman" w:eastAsia="Calibri" w:hAnsi="Times New Roman"/>
                <w:b/>
                <w:sz w:val="24"/>
                <w:szCs w:val="24"/>
              </w:rPr>
            </w:pPr>
            <w:r w:rsidRPr="00E2340B">
              <w:rPr>
                <w:rFonts w:ascii="Times New Roman" w:eastAsia="Calibri" w:hAnsi="Times New Roman"/>
                <w:b/>
                <w:sz w:val="24"/>
                <w:szCs w:val="24"/>
              </w:rPr>
              <w:t>ABSTENCIÓN</w:t>
            </w:r>
          </w:p>
        </w:tc>
        <w:tc>
          <w:tcPr>
            <w:tcW w:w="0" w:type="auto"/>
            <w:shd w:val="clear" w:color="auto" w:fill="auto"/>
            <w:vAlign w:val="center"/>
          </w:tcPr>
          <w:p w:rsidR="00E2340B" w:rsidRPr="00E2340B" w:rsidRDefault="00E2340B" w:rsidP="00E2340B">
            <w:pPr>
              <w:jc w:val="center"/>
              <w:rPr>
                <w:rFonts w:ascii="Times New Roman" w:eastAsia="Calibri" w:hAnsi="Times New Roman"/>
                <w:b/>
                <w:sz w:val="24"/>
                <w:szCs w:val="24"/>
              </w:rPr>
            </w:pPr>
            <w:r w:rsidRPr="00E2340B">
              <w:rPr>
                <w:rFonts w:ascii="Times New Roman" w:eastAsia="Calibri" w:hAnsi="Times New Roman"/>
                <w:b/>
                <w:sz w:val="24"/>
                <w:szCs w:val="24"/>
              </w:rPr>
              <w:t>SI</w:t>
            </w:r>
          </w:p>
        </w:tc>
        <w:tc>
          <w:tcPr>
            <w:tcW w:w="0" w:type="auto"/>
            <w:shd w:val="clear" w:color="auto" w:fill="auto"/>
            <w:vAlign w:val="center"/>
          </w:tcPr>
          <w:p w:rsidR="00E2340B" w:rsidRPr="00E2340B" w:rsidRDefault="00E2340B" w:rsidP="00E2340B">
            <w:pPr>
              <w:jc w:val="center"/>
              <w:rPr>
                <w:rFonts w:ascii="Times New Roman" w:eastAsia="Calibri" w:hAnsi="Times New Roman"/>
                <w:b/>
                <w:sz w:val="24"/>
                <w:szCs w:val="24"/>
              </w:rPr>
            </w:pPr>
            <w:r w:rsidRPr="00E2340B">
              <w:rPr>
                <w:rFonts w:ascii="Times New Roman" w:eastAsia="Calibri" w:hAnsi="Times New Roman"/>
                <w:b/>
                <w:sz w:val="24"/>
                <w:szCs w:val="24"/>
              </w:rPr>
              <w:t>CUALES</w:t>
            </w:r>
          </w:p>
        </w:tc>
      </w:tr>
      <w:tr w:rsidR="00E2340B" w:rsidRPr="00E2340B" w:rsidTr="00E2340B">
        <w:trPr>
          <w:trHeight w:val="1417"/>
          <w:jc w:val="center"/>
        </w:trPr>
        <w:tc>
          <w:tcPr>
            <w:tcW w:w="3231" w:type="dxa"/>
            <w:vMerge/>
            <w:shd w:val="clear" w:color="auto" w:fill="auto"/>
          </w:tcPr>
          <w:p w:rsidR="00E2340B" w:rsidRPr="00E2340B" w:rsidRDefault="00E2340B" w:rsidP="00E2340B">
            <w:pPr>
              <w:rPr>
                <w:rFonts w:ascii="Times New Roman" w:eastAsia="Calibri" w:hAnsi="Times New Roman"/>
                <w:sz w:val="24"/>
                <w:szCs w:val="24"/>
              </w:rPr>
            </w:pPr>
          </w:p>
        </w:tc>
        <w:tc>
          <w:tcPr>
            <w:tcW w:w="0" w:type="auto"/>
            <w:shd w:val="clear" w:color="auto" w:fill="auto"/>
          </w:tcPr>
          <w:p w:rsidR="00E2340B" w:rsidRPr="00E2340B" w:rsidRDefault="00E2340B" w:rsidP="00E2340B">
            <w:pPr>
              <w:rPr>
                <w:rFonts w:ascii="Times New Roman" w:eastAsia="Calibri" w:hAnsi="Times New Roman"/>
                <w:sz w:val="24"/>
                <w:szCs w:val="24"/>
              </w:rPr>
            </w:pPr>
          </w:p>
        </w:tc>
        <w:tc>
          <w:tcPr>
            <w:tcW w:w="0" w:type="auto"/>
            <w:shd w:val="clear" w:color="auto" w:fill="auto"/>
          </w:tcPr>
          <w:p w:rsidR="00E2340B" w:rsidRPr="00E2340B" w:rsidRDefault="00E2340B" w:rsidP="00E2340B">
            <w:pPr>
              <w:rPr>
                <w:rFonts w:ascii="Times New Roman" w:eastAsia="Calibri" w:hAnsi="Times New Roman"/>
                <w:sz w:val="24"/>
                <w:szCs w:val="24"/>
              </w:rPr>
            </w:pPr>
          </w:p>
          <w:p w:rsidR="00E2340B" w:rsidRPr="00E2340B" w:rsidRDefault="00E2340B" w:rsidP="00E2340B">
            <w:pPr>
              <w:rPr>
                <w:rFonts w:ascii="Times New Roman" w:eastAsia="Calibri" w:hAnsi="Times New Roman"/>
                <w:sz w:val="24"/>
                <w:szCs w:val="24"/>
              </w:rPr>
            </w:pPr>
          </w:p>
          <w:p w:rsidR="00E2340B" w:rsidRPr="00E2340B" w:rsidRDefault="00E2340B" w:rsidP="00E2340B">
            <w:pPr>
              <w:rPr>
                <w:rFonts w:ascii="Times New Roman" w:eastAsia="Calibri" w:hAnsi="Times New Roman"/>
                <w:sz w:val="24"/>
                <w:szCs w:val="24"/>
              </w:rPr>
            </w:pPr>
          </w:p>
          <w:p w:rsidR="00E2340B" w:rsidRPr="00E2340B" w:rsidRDefault="00E2340B" w:rsidP="00E2340B">
            <w:pPr>
              <w:rPr>
                <w:rFonts w:ascii="Times New Roman" w:eastAsia="Calibri" w:hAnsi="Times New Roman"/>
                <w:sz w:val="24"/>
                <w:szCs w:val="24"/>
              </w:rPr>
            </w:pPr>
          </w:p>
          <w:p w:rsidR="00E2340B" w:rsidRPr="00E2340B" w:rsidRDefault="00E2340B" w:rsidP="00E2340B">
            <w:pPr>
              <w:rPr>
                <w:rFonts w:ascii="Times New Roman" w:eastAsia="Calibri" w:hAnsi="Times New Roman"/>
                <w:sz w:val="24"/>
                <w:szCs w:val="24"/>
              </w:rPr>
            </w:pPr>
          </w:p>
        </w:tc>
        <w:tc>
          <w:tcPr>
            <w:tcW w:w="0" w:type="auto"/>
            <w:shd w:val="clear" w:color="auto" w:fill="auto"/>
          </w:tcPr>
          <w:p w:rsidR="00E2340B" w:rsidRPr="00E2340B" w:rsidRDefault="00E2340B" w:rsidP="00E2340B">
            <w:pPr>
              <w:rPr>
                <w:rFonts w:ascii="Times New Roman" w:eastAsia="Calibri" w:hAnsi="Times New Roman"/>
                <w:sz w:val="24"/>
                <w:szCs w:val="24"/>
              </w:rPr>
            </w:pPr>
          </w:p>
        </w:tc>
        <w:tc>
          <w:tcPr>
            <w:tcW w:w="0" w:type="auto"/>
            <w:shd w:val="clear" w:color="auto" w:fill="auto"/>
          </w:tcPr>
          <w:p w:rsidR="00E2340B" w:rsidRPr="00E2340B" w:rsidRDefault="00E2340B" w:rsidP="00E2340B">
            <w:pPr>
              <w:rPr>
                <w:rFonts w:ascii="Times New Roman" w:eastAsia="Calibri" w:hAnsi="Times New Roman"/>
                <w:sz w:val="24"/>
                <w:szCs w:val="24"/>
              </w:rPr>
            </w:pPr>
          </w:p>
        </w:tc>
        <w:tc>
          <w:tcPr>
            <w:tcW w:w="0" w:type="auto"/>
            <w:shd w:val="clear" w:color="auto" w:fill="auto"/>
          </w:tcPr>
          <w:p w:rsidR="00E2340B" w:rsidRPr="00E2340B" w:rsidRDefault="00E2340B" w:rsidP="00E2340B">
            <w:pPr>
              <w:rPr>
                <w:rFonts w:ascii="Times New Roman" w:eastAsia="Calibri" w:hAnsi="Times New Roman"/>
                <w:sz w:val="24"/>
                <w:szCs w:val="24"/>
              </w:rPr>
            </w:pPr>
          </w:p>
        </w:tc>
      </w:tr>
      <w:tr w:rsidR="00E2340B" w:rsidRPr="00E2340B" w:rsidTr="00E2340B">
        <w:trPr>
          <w:jc w:val="center"/>
        </w:trPr>
        <w:tc>
          <w:tcPr>
            <w:tcW w:w="3231" w:type="dxa"/>
            <w:vMerge w:val="restart"/>
            <w:shd w:val="clear" w:color="auto" w:fill="auto"/>
          </w:tcPr>
          <w:p w:rsidR="00E2340B" w:rsidRPr="00E2340B" w:rsidRDefault="00E2340B" w:rsidP="00E2340B">
            <w:pPr>
              <w:ind w:right="-142"/>
              <w:jc w:val="center"/>
              <w:rPr>
                <w:rFonts w:ascii="Times New Roman" w:eastAsia="Calibri" w:hAnsi="Times New Roman"/>
                <w:b/>
                <w:sz w:val="24"/>
                <w:szCs w:val="24"/>
              </w:rPr>
            </w:pPr>
            <w:r w:rsidRPr="00E2340B">
              <w:rPr>
                <w:rFonts w:ascii="Times New Roman" w:eastAsia="Calibri" w:hAnsi="Times New Roman"/>
                <w:b/>
                <w:sz w:val="24"/>
                <w:szCs w:val="24"/>
              </w:rPr>
              <w:t xml:space="preserve">DIP. </w:t>
            </w:r>
            <w:r w:rsidRPr="00E2340B">
              <w:rPr>
                <w:rFonts w:ascii="Times New Roman" w:eastAsia="Calibri" w:hAnsi="Times New Roman"/>
                <w:b/>
                <w:sz w:val="24"/>
                <w:szCs w:val="24"/>
                <w:lang w:val="es-ES"/>
              </w:rPr>
              <w:t>MARCELO DE JESÚS TORRES COFIÑO</w:t>
            </w:r>
          </w:p>
          <w:p w:rsidR="00E2340B" w:rsidRPr="00E2340B" w:rsidRDefault="00E2340B" w:rsidP="00E2340B">
            <w:pPr>
              <w:ind w:right="-142"/>
              <w:jc w:val="center"/>
              <w:rPr>
                <w:rFonts w:ascii="Times New Roman" w:eastAsia="Calibri" w:hAnsi="Times New Roman"/>
                <w:b/>
                <w:sz w:val="24"/>
                <w:szCs w:val="24"/>
              </w:rPr>
            </w:pPr>
            <w:r w:rsidRPr="00E2340B">
              <w:rPr>
                <w:rFonts w:ascii="Times New Roman" w:eastAsia="Calibri" w:hAnsi="Times New Roman"/>
                <w:b/>
                <w:sz w:val="24"/>
                <w:szCs w:val="24"/>
              </w:rPr>
              <w:t>(SECRETARIO)</w:t>
            </w:r>
          </w:p>
          <w:p w:rsidR="00E2340B" w:rsidRPr="00E2340B" w:rsidRDefault="00E2340B" w:rsidP="00E2340B">
            <w:pPr>
              <w:rPr>
                <w:rFonts w:ascii="Times New Roman" w:eastAsia="Calibri" w:hAnsi="Times New Roman"/>
                <w:sz w:val="24"/>
                <w:szCs w:val="24"/>
              </w:rPr>
            </w:pPr>
          </w:p>
        </w:tc>
        <w:tc>
          <w:tcPr>
            <w:tcW w:w="0" w:type="auto"/>
            <w:shd w:val="clear" w:color="auto" w:fill="auto"/>
            <w:vAlign w:val="center"/>
          </w:tcPr>
          <w:p w:rsidR="00E2340B" w:rsidRPr="00E2340B" w:rsidRDefault="00E2340B" w:rsidP="00E2340B">
            <w:pPr>
              <w:jc w:val="center"/>
              <w:rPr>
                <w:rFonts w:ascii="Times New Roman" w:eastAsia="Calibri" w:hAnsi="Times New Roman"/>
                <w:b/>
                <w:sz w:val="24"/>
                <w:szCs w:val="24"/>
              </w:rPr>
            </w:pPr>
            <w:r w:rsidRPr="00E2340B">
              <w:rPr>
                <w:rFonts w:ascii="Times New Roman" w:eastAsia="Calibri" w:hAnsi="Times New Roman"/>
                <w:b/>
                <w:sz w:val="24"/>
                <w:szCs w:val="24"/>
              </w:rPr>
              <w:t>A FAVOR</w:t>
            </w:r>
          </w:p>
        </w:tc>
        <w:tc>
          <w:tcPr>
            <w:tcW w:w="0" w:type="auto"/>
            <w:shd w:val="clear" w:color="auto" w:fill="auto"/>
            <w:vAlign w:val="center"/>
          </w:tcPr>
          <w:p w:rsidR="00E2340B" w:rsidRPr="00E2340B" w:rsidRDefault="00E2340B" w:rsidP="00E2340B">
            <w:pPr>
              <w:jc w:val="center"/>
              <w:rPr>
                <w:rFonts w:ascii="Times New Roman" w:eastAsia="Calibri" w:hAnsi="Times New Roman"/>
                <w:b/>
                <w:sz w:val="24"/>
                <w:szCs w:val="24"/>
              </w:rPr>
            </w:pPr>
            <w:r w:rsidRPr="00E2340B">
              <w:rPr>
                <w:rFonts w:ascii="Times New Roman" w:eastAsia="Calibri" w:hAnsi="Times New Roman"/>
                <w:b/>
                <w:sz w:val="24"/>
                <w:szCs w:val="24"/>
              </w:rPr>
              <w:t>EN CONTRA</w:t>
            </w:r>
          </w:p>
        </w:tc>
        <w:tc>
          <w:tcPr>
            <w:tcW w:w="0" w:type="auto"/>
            <w:shd w:val="clear" w:color="auto" w:fill="auto"/>
            <w:vAlign w:val="center"/>
          </w:tcPr>
          <w:p w:rsidR="00E2340B" w:rsidRPr="00E2340B" w:rsidRDefault="00E2340B" w:rsidP="00E2340B">
            <w:pPr>
              <w:jc w:val="center"/>
              <w:rPr>
                <w:rFonts w:ascii="Times New Roman" w:eastAsia="Calibri" w:hAnsi="Times New Roman"/>
                <w:b/>
                <w:sz w:val="24"/>
                <w:szCs w:val="24"/>
              </w:rPr>
            </w:pPr>
            <w:r w:rsidRPr="00E2340B">
              <w:rPr>
                <w:rFonts w:ascii="Times New Roman" w:eastAsia="Calibri" w:hAnsi="Times New Roman"/>
                <w:b/>
                <w:sz w:val="24"/>
                <w:szCs w:val="24"/>
              </w:rPr>
              <w:t>ABSTENCIÓN</w:t>
            </w:r>
          </w:p>
        </w:tc>
        <w:tc>
          <w:tcPr>
            <w:tcW w:w="0" w:type="auto"/>
            <w:shd w:val="clear" w:color="auto" w:fill="auto"/>
            <w:vAlign w:val="center"/>
          </w:tcPr>
          <w:p w:rsidR="00E2340B" w:rsidRPr="00E2340B" w:rsidRDefault="00E2340B" w:rsidP="00E2340B">
            <w:pPr>
              <w:jc w:val="center"/>
              <w:rPr>
                <w:rFonts w:ascii="Times New Roman" w:eastAsia="Calibri" w:hAnsi="Times New Roman"/>
                <w:b/>
                <w:sz w:val="24"/>
                <w:szCs w:val="24"/>
              </w:rPr>
            </w:pPr>
            <w:r w:rsidRPr="00E2340B">
              <w:rPr>
                <w:rFonts w:ascii="Times New Roman" w:eastAsia="Calibri" w:hAnsi="Times New Roman"/>
                <w:b/>
                <w:sz w:val="24"/>
                <w:szCs w:val="24"/>
              </w:rPr>
              <w:t>SI</w:t>
            </w:r>
          </w:p>
        </w:tc>
        <w:tc>
          <w:tcPr>
            <w:tcW w:w="0" w:type="auto"/>
            <w:shd w:val="clear" w:color="auto" w:fill="auto"/>
            <w:vAlign w:val="center"/>
          </w:tcPr>
          <w:p w:rsidR="00E2340B" w:rsidRPr="00E2340B" w:rsidRDefault="00E2340B" w:rsidP="00E2340B">
            <w:pPr>
              <w:jc w:val="center"/>
              <w:rPr>
                <w:rFonts w:ascii="Times New Roman" w:eastAsia="Calibri" w:hAnsi="Times New Roman"/>
                <w:b/>
                <w:sz w:val="24"/>
                <w:szCs w:val="24"/>
              </w:rPr>
            </w:pPr>
            <w:r w:rsidRPr="00E2340B">
              <w:rPr>
                <w:rFonts w:ascii="Times New Roman" w:eastAsia="Calibri" w:hAnsi="Times New Roman"/>
                <w:b/>
                <w:sz w:val="24"/>
                <w:szCs w:val="24"/>
              </w:rPr>
              <w:t>CUALES</w:t>
            </w:r>
          </w:p>
        </w:tc>
      </w:tr>
      <w:tr w:rsidR="00E2340B" w:rsidRPr="00E2340B" w:rsidTr="00E2340B">
        <w:trPr>
          <w:trHeight w:val="1417"/>
          <w:jc w:val="center"/>
        </w:trPr>
        <w:tc>
          <w:tcPr>
            <w:tcW w:w="3231" w:type="dxa"/>
            <w:vMerge/>
            <w:shd w:val="clear" w:color="auto" w:fill="auto"/>
          </w:tcPr>
          <w:p w:rsidR="00E2340B" w:rsidRPr="00E2340B" w:rsidRDefault="00E2340B" w:rsidP="00E2340B">
            <w:pPr>
              <w:rPr>
                <w:rFonts w:ascii="Times New Roman" w:eastAsia="Calibri" w:hAnsi="Times New Roman"/>
                <w:sz w:val="24"/>
                <w:szCs w:val="24"/>
              </w:rPr>
            </w:pPr>
          </w:p>
        </w:tc>
        <w:tc>
          <w:tcPr>
            <w:tcW w:w="0" w:type="auto"/>
            <w:shd w:val="clear" w:color="auto" w:fill="auto"/>
          </w:tcPr>
          <w:p w:rsidR="00E2340B" w:rsidRPr="00E2340B" w:rsidRDefault="00E2340B" w:rsidP="00E2340B">
            <w:pPr>
              <w:rPr>
                <w:rFonts w:ascii="Times New Roman" w:eastAsia="Calibri" w:hAnsi="Times New Roman"/>
                <w:sz w:val="24"/>
                <w:szCs w:val="24"/>
              </w:rPr>
            </w:pPr>
          </w:p>
        </w:tc>
        <w:tc>
          <w:tcPr>
            <w:tcW w:w="0" w:type="auto"/>
            <w:shd w:val="clear" w:color="auto" w:fill="auto"/>
          </w:tcPr>
          <w:p w:rsidR="00E2340B" w:rsidRPr="00E2340B" w:rsidRDefault="00E2340B" w:rsidP="00E2340B">
            <w:pPr>
              <w:rPr>
                <w:rFonts w:ascii="Times New Roman" w:eastAsia="Calibri" w:hAnsi="Times New Roman"/>
                <w:sz w:val="24"/>
                <w:szCs w:val="24"/>
              </w:rPr>
            </w:pPr>
          </w:p>
        </w:tc>
        <w:tc>
          <w:tcPr>
            <w:tcW w:w="0" w:type="auto"/>
            <w:shd w:val="clear" w:color="auto" w:fill="auto"/>
          </w:tcPr>
          <w:p w:rsidR="00E2340B" w:rsidRPr="00E2340B" w:rsidRDefault="00E2340B" w:rsidP="00E2340B">
            <w:pPr>
              <w:rPr>
                <w:rFonts w:ascii="Times New Roman" w:eastAsia="Calibri" w:hAnsi="Times New Roman"/>
                <w:sz w:val="24"/>
                <w:szCs w:val="24"/>
              </w:rPr>
            </w:pPr>
          </w:p>
        </w:tc>
        <w:tc>
          <w:tcPr>
            <w:tcW w:w="0" w:type="auto"/>
            <w:shd w:val="clear" w:color="auto" w:fill="auto"/>
          </w:tcPr>
          <w:p w:rsidR="00E2340B" w:rsidRPr="00E2340B" w:rsidRDefault="00E2340B" w:rsidP="00E2340B">
            <w:pPr>
              <w:rPr>
                <w:rFonts w:ascii="Times New Roman" w:eastAsia="Calibri" w:hAnsi="Times New Roman"/>
                <w:sz w:val="24"/>
                <w:szCs w:val="24"/>
              </w:rPr>
            </w:pPr>
          </w:p>
        </w:tc>
        <w:tc>
          <w:tcPr>
            <w:tcW w:w="0" w:type="auto"/>
            <w:shd w:val="clear" w:color="auto" w:fill="auto"/>
          </w:tcPr>
          <w:p w:rsidR="00E2340B" w:rsidRPr="00E2340B" w:rsidRDefault="00E2340B" w:rsidP="00E2340B">
            <w:pPr>
              <w:rPr>
                <w:rFonts w:ascii="Times New Roman" w:eastAsia="Calibri" w:hAnsi="Times New Roman"/>
                <w:sz w:val="24"/>
                <w:szCs w:val="24"/>
              </w:rPr>
            </w:pPr>
          </w:p>
        </w:tc>
      </w:tr>
      <w:tr w:rsidR="00E2340B" w:rsidRPr="00E2340B" w:rsidTr="00E2340B">
        <w:trPr>
          <w:trHeight w:val="624"/>
          <w:jc w:val="center"/>
        </w:trPr>
        <w:tc>
          <w:tcPr>
            <w:tcW w:w="3231" w:type="dxa"/>
            <w:vMerge w:val="restart"/>
            <w:shd w:val="clear" w:color="auto" w:fill="auto"/>
          </w:tcPr>
          <w:p w:rsidR="00E2340B" w:rsidRPr="00E2340B" w:rsidRDefault="00E2340B" w:rsidP="00E2340B">
            <w:pPr>
              <w:ind w:right="-142"/>
              <w:jc w:val="center"/>
              <w:rPr>
                <w:rFonts w:ascii="Times New Roman" w:eastAsia="Calibri" w:hAnsi="Times New Roman"/>
                <w:b/>
                <w:sz w:val="24"/>
                <w:szCs w:val="24"/>
              </w:rPr>
            </w:pPr>
            <w:r w:rsidRPr="00E2340B">
              <w:rPr>
                <w:rFonts w:ascii="Times New Roman" w:eastAsia="Calibri" w:hAnsi="Times New Roman"/>
                <w:b/>
                <w:sz w:val="24"/>
                <w:szCs w:val="24"/>
              </w:rPr>
              <w:t xml:space="preserve">DIP. </w:t>
            </w:r>
            <w:r w:rsidRPr="00E2340B">
              <w:rPr>
                <w:rFonts w:ascii="Times New Roman" w:eastAsia="Calibri" w:hAnsi="Times New Roman"/>
                <w:b/>
                <w:sz w:val="24"/>
                <w:szCs w:val="24"/>
                <w:lang w:val="es-ES"/>
              </w:rPr>
              <w:t>LUCÍA AZUCENA RAMOS RAMOS</w:t>
            </w:r>
          </w:p>
          <w:p w:rsidR="00E2340B" w:rsidRPr="00E2340B" w:rsidRDefault="00E2340B" w:rsidP="00E2340B">
            <w:pPr>
              <w:rPr>
                <w:rFonts w:ascii="Times New Roman" w:eastAsia="Calibri" w:hAnsi="Times New Roman"/>
                <w:sz w:val="24"/>
                <w:szCs w:val="24"/>
              </w:rPr>
            </w:pPr>
          </w:p>
        </w:tc>
        <w:tc>
          <w:tcPr>
            <w:tcW w:w="0" w:type="auto"/>
            <w:shd w:val="clear" w:color="auto" w:fill="auto"/>
            <w:vAlign w:val="center"/>
          </w:tcPr>
          <w:p w:rsidR="00E2340B" w:rsidRPr="00E2340B" w:rsidRDefault="00E2340B" w:rsidP="00E2340B">
            <w:pPr>
              <w:jc w:val="center"/>
              <w:rPr>
                <w:rFonts w:ascii="Times New Roman" w:eastAsia="Calibri" w:hAnsi="Times New Roman"/>
                <w:b/>
                <w:sz w:val="24"/>
                <w:szCs w:val="24"/>
              </w:rPr>
            </w:pPr>
            <w:r w:rsidRPr="00E2340B">
              <w:rPr>
                <w:rFonts w:ascii="Times New Roman" w:eastAsia="Calibri" w:hAnsi="Times New Roman"/>
                <w:b/>
                <w:sz w:val="24"/>
                <w:szCs w:val="24"/>
              </w:rPr>
              <w:t>A FAVOR</w:t>
            </w:r>
          </w:p>
        </w:tc>
        <w:tc>
          <w:tcPr>
            <w:tcW w:w="0" w:type="auto"/>
            <w:shd w:val="clear" w:color="auto" w:fill="auto"/>
            <w:vAlign w:val="center"/>
          </w:tcPr>
          <w:p w:rsidR="00E2340B" w:rsidRPr="00E2340B" w:rsidRDefault="00E2340B" w:rsidP="00E2340B">
            <w:pPr>
              <w:jc w:val="center"/>
              <w:rPr>
                <w:rFonts w:ascii="Times New Roman" w:eastAsia="Calibri" w:hAnsi="Times New Roman"/>
                <w:b/>
                <w:sz w:val="24"/>
                <w:szCs w:val="24"/>
              </w:rPr>
            </w:pPr>
            <w:r w:rsidRPr="00E2340B">
              <w:rPr>
                <w:rFonts w:ascii="Times New Roman" w:eastAsia="Calibri" w:hAnsi="Times New Roman"/>
                <w:b/>
                <w:sz w:val="24"/>
                <w:szCs w:val="24"/>
              </w:rPr>
              <w:t>EN CONTRA</w:t>
            </w:r>
          </w:p>
        </w:tc>
        <w:tc>
          <w:tcPr>
            <w:tcW w:w="0" w:type="auto"/>
            <w:shd w:val="clear" w:color="auto" w:fill="auto"/>
            <w:vAlign w:val="center"/>
          </w:tcPr>
          <w:p w:rsidR="00E2340B" w:rsidRPr="00E2340B" w:rsidRDefault="00E2340B" w:rsidP="00E2340B">
            <w:pPr>
              <w:jc w:val="center"/>
              <w:rPr>
                <w:rFonts w:ascii="Times New Roman" w:eastAsia="Calibri" w:hAnsi="Times New Roman"/>
                <w:b/>
                <w:sz w:val="24"/>
                <w:szCs w:val="24"/>
              </w:rPr>
            </w:pPr>
            <w:r w:rsidRPr="00E2340B">
              <w:rPr>
                <w:rFonts w:ascii="Times New Roman" w:eastAsia="Calibri" w:hAnsi="Times New Roman"/>
                <w:b/>
                <w:sz w:val="24"/>
                <w:szCs w:val="24"/>
              </w:rPr>
              <w:t>ABSTENCIÓN</w:t>
            </w:r>
          </w:p>
        </w:tc>
        <w:tc>
          <w:tcPr>
            <w:tcW w:w="0" w:type="auto"/>
            <w:shd w:val="clear" w:color="auto" w:fill="auto"/>
            <w:vAlign w:val="center"/>
          </w:tcPr>
          <w:p w:rsidR="00E2340B" w:rsidRPr="00E2340B" w:rsidRDefault="00E2340B" w:rsidP="00E2340B">
            <w:pPr>
              <w:jc w:val="center"/>
              <w:rPr>
                <w:rFonts w:ascii="Times New Roman" w:eastAsia="Calibri" w:hAnsi="Times New Roman"/>
                <w:b/>
                <w:sz w:val="24"/>
                <w:szCs w:val="24"/>
              </w:rPr>
            </w:pPr>
            <w:r w:rsidRPr="00E2340B">
              <w:rPr>
                <w:rFonts w:ascii="Times New Roman" w:eastAsia="Calibri" w:hAnsi="Times New Roman"/>
                <w:b/>
                <w:sz w:val="24"/>
                <w:szCs w:val="24"/>
              </w:rPr>
              <w:t>SI</w:t>
            </w:r>
          </w:p>
        </w:tc>
        <w:tc>
          <w:tcPr>
            <w:tcW w:w="0" w:type="auto"/>
            <w:shd w:val="clear" w:color="auto" w:fill="auto"/>
            <w:vAlign w:val="center"/>
          </w:tcPr>
          <w:p w:rsidR="00E2340B" w:rsidRPr="00E2340B" w:rsidRDefault="00E2340B" w:rsidP="00E2340B">
            <w:pPr>
              <w:jc w:val="center"/>
              <w:rPr>
                <w:rFonts w:ascii="Times New Roman" w:eastAsia="Calibri" w:hAnsi="Times New Roman"/>
                <w:b/>
                <w:sz w:val="24"/>
                <w:szCs w:val="24"/>
              </w:rPr>
            </w:pPr>
            <w:r w:rsidRPr="00E2340B">
              <w:rPr>
                <w:rFonts w:ascii="Times New Roman" w:eastAsia="Calibri" w:hAnsi="Times New Roman"/>
                <w:b/>
                <w:sz w:val="24"/>
                <w:szCs w:val="24"/>
              </w:rPr>
              <w:t>CUALES</w:t>
            </w:r>
          </w:p>
        </w:tc>
      </w:tr>
      <w:tr w:rsidR="00E2340B" w:rsidRPr="00E2340B" w:rsidTr="00E2340B">
        <w:trPr>
          <w:trHeight w:val="1417"/>
          <w:jc w:val="center"/>
        </w:trPr>
        <w:tc>
          <w:tcPr>
            <w:tcW w:w="3231" w:type="dxa"/>
            <w:vMerge/>
            <w:shd w:val="clear" w:color="auto" w:fill="auto"/>
          </w:tcPr>
          <w:p w:rsidR="00E2340B" w:rsidRPr="00E2340B" w:rsidRDefault="00E2340B" w:rsidP="00E2340B">
            <w:pPr>
              <w:rPr>
                <w:rFonts w:ascii="Times New Roman" w:eastAsia="Calibri" w:hAnsi="Times New Roman"/>
                <w:sz w:val="24"/>
                <w:szCs w:val="24"/>
              </w:rPr>
            </w:pPr>
          </w:p>
        </w:tc>
        <w:tc>
          <w:tcPr>
            <w:tcW w:w="0" w:type="auto"/>
            <w:shd w:val="clear" w:color="auto" w:fill="auto"/>
          </w:tcPr>
          <w:p w:rsidR="00E2340B" w:rsidRPr="00E2340B" w:rsidRDefault="00E2340B" w:rsidP="00E2340B">
            <w:pPr>
              <w:rPr>
                <w:rFonts w:ascii="Times New Roman" w:eastAsia="Calibri" w:hAnsi="Times New Roman"/>
                <w:sz w:val="24"/>
                <w:szCs w:val="24"/>
              </w:rPr>
            </w:pPr>
          </w:p>
        </w:tc>
        <w:tc>
          <w:tcPr>
            <w:tcW w:w="0" w:type="auto"/>
            <w:shd w:val="clear" w:color="auto" w:fill="auto"/>
          </w:tcPr>
          <w:p w:rsidR="00E2340B" w:rsidRPr="00E2340B" w:rsidRDefault="00E2340B" w:rsidP="00E2340B">
            <w:pPr>
              <w:rPr>
                <w:rFonts w:ascii="Times New Roman" w:eastAsia="Calibri" w:hAnsi="Times New Roman"/>
                <w:sz w:val="24"/>
                <w:szCs w:val="24"/>
              </w:rPr>
            </w:pPr>
          </w:p>
        </w:tc>
        <w:tc>
          <w:tcPr>
            <w:tcW w:w="0" w:type="auto"/>
            <w:shd w:val="clear" w:color="auto" w:fill="auto"/>
          </w:tcPr>
          <w:p w:rsidR="00E2340B" w:rsidRPr="00E2340B" w:rsidRDefault="00E2340B" w:rsidP="00E2340B">
            <w:pPr>
              <w:rPr>
                <w:rFonts w:ascii="Times New Roman" w:eastAsia="Calibri" w:hAnsi="Times New Roman"/>
                <w:sz w:val="24"/>
                <w:szCs w:val="24"/>
              </w:rPr>
            </w:pPr>
          </w:p>
        </w:tc>
        <w:tc>
          <w:tcPr>
            <w:tcW w:w="0" w:type="auto"/>
            <w:shd w:val="clear" w:color="auto" w:fill="auto"/>
          </w:tcPr>
          <w:p w:rsidR="00E2340B" w:rsidRPr="00E2340B" w:rsidRDefault="00E2340B" w:rsidP="00E2340B">
            <w:pPr>
              <w:rPr>
                <w:rFonts w:ascii="Times New Roman" w:eastAsia="Calibri" w:hAnsi="Times New Roman"/>
                <w:sz w:val="24"/>
                <w:szCs w:val="24"/>
              </w:rPr>
            </w:pPr>
          </w:p>
        </w:tc>
        <w:tc>
          <w:tcPr>
            <w:tcW w:w="0" w:type="auto"/>
            <w:shd w:val="clear" w:color="auto" w:fill="auto"/>
          </w:tcPr>
          <w:p w:rsidR="00E2340B" w:rsidRPr="00E2340B" w:rsidRDefault="00E2340B" w:rsidP="00E2340B">
            <w:pPr>
              <w:rPr>
                <w:rFonts w:ascii="Times New Roman" w:eastAsia="Calibri" w:hAnsi="Times New Roman"/>
                <w:sz w:val="24"/>
                <w:szCs w:val="24"/>
              </w:rPr>
            </w:pPr>
          </w:p>
        </w:tc>
      </w:tr>
      <w:tr w:rsidR="00E2340B" w:rsidRPr="00E2340B" w:rsidTr="00E2340B">
        <w:trPr>
          <w:trHeight w:val="624"/>
          <w:jc w:val="center"/>
        </w:trPr>
        <w:tc>
          <w:tcPr>
            <w:tcW w:w="3231" w:type="dxa"/>
            <w:vMerge w:val="restart"/>
            <w:shd w:val="clear" w:color="auto" w:fill="auto"/>
          </w:tcPr>
          <w:p w:rsidR="00E2340B" w:rsidRPr="00E2340B" w:rsidRDefault="00E2340B" w:rsidP="00E2340B">
            <w:pPr>
              <w:jc w:val="center"/>
              <w:rPr>
                <w:rFonts w:ascii="Times New Roman" w:eastAsia="Calibri" w:hAnsi="Times New Roman"/>
                <w:sz w:val="24"/>
                <w:szCs w:val="24"/>
              </w:rPr>
            </w:pPr>
            <w:r w:rsidRPr="00E2340B">
              <w:rPr>
                <w:rFonts w:ascii="Times New Roman" w:eastAsia="Calibri" w:hAnsi="Times New Roman"/>
                <w:b/>
                <w:sz w:val="24"/>
                <w:szCs w:val="24"/>
              </w:rPr>
              <w:t xml:space="preserve">DIP. </w:t>
            </w:r>
            <w:r w:rsidRPr="00E2340B">
              <w:rPr>
                <w:rFonts w:ascii="Times New Roman" w:eastAsia="Calibri" w:hAnsi="Times New Roman"/>
                <w:b/>
                <w:sz w:val="24"/>
                <w:szCs w:val="24"/>
                <w:lang w:val="es-ES"/>
              </w:rPr>
              <w:t>GERARDO ABRAHAM AGUADO GÓMEZ</w:t>
            </w:r>
          </w:p>
        </w:tc>
        <w:tc>
          <w:tcPr>
            <w:tcW w:w="0" w:type="auto"/>
            <w:shd w:val="clear" w:color="auto" w:fill="auto"/>
            <w:vAlign w:val="center"/>
          </w:tcPr>
          <w:p w:rsidR="00E2340B" w:rsidRPr="00E2340B" w:rsidRDefault="00E2340B" w:rsidP="00E2340B">
            <w:pPr>
              <w:jc w:val="center"/>
              <w:rPr>
                <w:rFonts w:ascii="Times New Roman" w:eastAsia="Calibri" w:hAnsi="Times New Roman"/>
                <w:b/>
                <w:sz w:val="24"/>
                <w:szCs w:val="24"/>
              </w:rPr>
            </w:pPr>
            <w:r w:rsidRPr="00E2340B">
              <w:rPr>
                <w:rFonts w:ascii="Times New Roman" w:eastAsia="Calibri" w:hAnsi="Times New Roman"/>
                <w:b/>
                <w:sz w:val="24"/>
                <w:szCs w:val="24"/>
              </w:rPr>
              <w:t>A FAVOR</w:t>
            </w:r>
          </w:p>
        </w:tc>
        <w:tc>
          <w:tcPr>
            <w:tcW w:w="0" w:type="auto"/>
            <w:shd w:val="clear" w:color="auto" w:fill="auto"/>
            <w:vAlign w:val="center"/>
          </w:tcPr>
          <w:p w:rsidR="00E2340B" w:rsidRPr="00E2340B" w:rsidRDefault="00E2340B" w:rsidP="00E2340B">
            <w:pPr>
              <w:jc w:val="center"/>
              <w:rPr>
                <w:rFonts w:ascii="Times New Roman" w:eastAsia="Calibri" w:hAnsi="Times New Roman"/>
                <w:b/>
                <w:sz w:val="24"/>
                <w:szCs w:val="24"/>
              </w:rPr>
            </w:pPr>
            <w:r w:rsidRPr="00E2340B">
              <w:rPr>
                <w:rFonts w:ascii="Times New Roman" w:eastAsia="Calibri" w:hAnsi="Times New Roman"/>
                <w:b/>
                <w:sz w:val="24"/>
                <w:szCs w:val="24"/>
              </w:rPr>
              <w:t>EN CONTRA</w:t>
            </w:r>
          </w:p>
        </w:tc>
        <w:tc>
          <w:tcPr>
            <w:tcW w:w="0" w:type="auto"/>
            <w:shd w:val="clear" w:color="auto" w:fill="auto"/>
            <w:vAlign w:val="center"/>
          </w:tcPr>
          <w:p w:rsidR="00E2340B" w:rsidRPr="00E2340B" w:rsidRDefault="00E2340B" w:rsidP="00E2340B">
            <w:pPr>
              <w:jc w:val="center"/>
              <w:rPr>
                <w:rFonts w:ascii="Times New Roman" w:eastAsia="Calibri" w:hAnsi="Times New Roman"/>
                <w:b/>
                <w:sz w:val="24"/>
                <w:szCs w:val="24"/>
              </w:rPr>
            </w:pPr>
            <w:r w:rsidRPr="00E2340B">
              <w:rPr>
                <w:rFonts w:ascii="Times New Roman" w:eastAsia="Calibri" w:hAnsi="Times New Roman"/>
                <w:b/>
                <w:sz w:val="24"/>
                <w:szCs w:val="24"/>
              </w:rPr>
              <w:t>ABSTENCIÓN</w:t>
            </w:r>
          </w:p>
        </w:tc>
        <w:tc>
          <w:tcPr>
            <w:tcW w:w="0" w:type="auto"/>
            <w:shd w:val="clear" w:color="auto" w:fill="auto"/>
            <w:vAlign w:val="center"/>
          </w:tcPr>
          <w:p w:rsidR="00E2340B" w:rsidRPr="00E2340B" w:rsidRDefault="00E2340B" w:rsidP="00E2340B">
            <w:pPr>
              <w:jc w:val="center"/>
              <w:rPr>
                <w:rFonts w:ascii="Times New Roman" w:eastAsia="Calibri" w:hAnsi="Times New Roman"/>
                <w:b/>
                <w:sz w:val="24"/>
                <w:szCs w:val="24"/>
              </w:rPr>
            </w:pPr>
            <w:r w:rsidRPr="00E2340B">
              <w:rPr>
                <w:rFonts w:ascii="Times New Roman" w:eastAsia="Calibri" w:hAnsi="Times New Roman"/>
                <w:b/>
                <w:sz w:val="24"/>
                <w:szCs w:val="24"/>
              </w:rPr>
              <w:t>SI</w:t>
            </w:r>
          </w:p>
        </w:tc>
        <w:tc>
          <w:tcPr>
            <w:tcW w:w="0" w:type="auto"/>
            <w:shd w:val="clear" w:color="auto" w:fill="auto"/>
            <w:vAlign w:val="center"/>
          </w:tcPr>
          <w:p w:rsidR="00E2340B" w:rsidRPr="00E2340B" w:rsidRDefault="00E2340B" w:rsidP="00E2340B">
            <w:pPr>
              <w:jc w:val="center"/>
              <w:rPr>
                <w:rFonts w:ascii="Times New Roman" w:eastAsia="Calibri" w:hAnsi="Times New Roman"/>
                <w:b/>
                <w:sz w:val="24"/>
                <w:szCs w:val="24"/>
              </w:rPr>
            </w:pPr>
            <w:r w:rsidRPr="00E2340B">
              <w:rPr>
                <w:rFonts w:ascii="Times New Roman" w:eastAsia="Calibri" w:hAnsi="Times New Roman"/>
                <w:b/>
                <w:sz w:val="24"/>
                <w:szCs w:val="24"/>
              </w:rPr>
              <w:t>CUALES</w:t>
            </w:r>
          </w:p>
        </w:tc>
      </w:tr>
      <w:tr w:rsidR="00E2340B" w:rsidRPr="00E2340B" w:rsidTr="00E2340B">
        <w:trPr>
          <w:trHeight w:val="1417"/>
          <w:jc w:val="center"/>
        </w:trPr>
        <w:tc>
          <w:tcPr>
            <w:tcW w:w="3231" w:type="dxa"/>
            <w:vMerge/>
            <w:shd w:val="clear" w:color="auto" w:fill="auto"/>
          </w:tcPr>
          <w:p w:rsidR="00E2340B" w:rsidRPr="00E2340B" w:rsidRDefault="00E2340B" w:rsidP="00E2340B">
            <w:pPr>
              <w:rPr>
                <w:rFonts w:ascii="Times New Roman" w:eastAsia="Calibri" w:hAnsi="Times New Roman"/>
                <w:sz w:val="24"/>
                <w:szCs w:val="24"/>
              </w:rPr>
            </w:pPr>
          </w:p>
        </w:tc>
        <w:tc>
          <w:tcPr>
            <w:tcW w:w="0" w:type="auto"/>
            <w:shd w:val="clear" w:color="auto" w:fill="auto"/>
          </w:tcPr>
          <w:p w:rsidR="00E2340B" w:rsidRPr="00E2340B" w:rsidRDefault="00E2340B" w:rsidP="00E2340B">
            <w:pPr>
              <w:rPr>
                <w:rFonts w:ascii="Times New Roman" w:eastAsia="Calibri" w:hAnsi="Times New Roman"/>
                <w:sz w:val="24"/>
                <w:szCs w:val="24"/>
              </w:rPr>
            </w:pPr>
          </w:p>
        </w:tc>
        <w:tc>
          <w:tcPr>
            <w:tcW w:w="0" w:type="auto"/>
            <w:shd w:val="clear" w:color="auto" w:fill="auto"/>
          </w:tcPr>
          <w:p w:rsidR="00E2340B" w:rsidRPr="00E2340B" w:rsidRDefault="00E2340B" w:rsidP="00E2340B">
            <w:pPr>
              <w:rPr>
                <w:rFonts w:ascii="Times New Roman" w:eastAsia="Calibri" w:hAnsi="Times New Roman"/>
                <w:sz w:val="24"/>
                <w:szCs w:val="24"/>
              </w:rPr>
            </w:pPr>
          </w:p>
        </w:tc>
        <w:tc>
          <w:tcPr>
            <w:tcW w:w="0" w:type="auto"/>
            <w:shd w:val="clear" w:color="auto" w:fill="auto"/>
          </w:tcPr>
          <w:p w:rsidR="00E2340B" w:rsidRPr="00E2340B" w:rsidRDefault="00E2340B" w:rsidP="00E2340B">
            <w:pPr>
              <w:rPr>
                <w:rFonts w:ascii="Times New Roman" w:eastAsia="Calibri" w:hAnsi="Times New Roman"/>
                <w:sz w:val="24"/>
                <w:szCs w:val="24"/>
              </w:rPr>
            </w:pPr>
          </w:p>
        </w:tc>
        <w:tc>
          <w:tcPr>
            <w:tcW w:w="0" w:type="auto"/>
            <w:shd w:val="clear" w:color="auto" w:fill="auto"/>
          </w:tcPr>
          <w:p w:rsidR="00E2340B" w:rsidRPr="00E2340B" w:rsidRDefault="00E2340B" w:rsidP="00E2340B">
            <w:pPr>
              <w:rPr>
                <w:rFonts w:ascii="Times New Roman" w:eastAsia="Calibri" w:hAnsi="Times New Roman"/>
                <w:sz w:val="24"/>
                <w:szCs w:val="24"/>
              </w:rPr>
            </w:pPr>
          </w:p>
        </w:tc>
        <w:tc>
          <w:tcPr>
            <w:tcW w:w="0" w:type="auto"/>
            <w:shd w:val="clear" w:color="auto" w:fill="auto"/>
          </w:tcPr>
          <w:p w:rsidR="00E2340B" w:rsidRPr="00E2340B" w:rsidRDefault="00E2340B" w:rsidP="00E2340B">
            <w:pPr>
              <w:rPr>
                <w:rFonts w:ascii="Times New Roman" w:eastAsia="Calibri" w:hAnsi="Times New Roman"/>
                <w:sz w:val="24"/>
                <w:szCs w:val="24"/>
              </w:rPr>
            </w:pPr>
          </w:p>
        </w:tc>
      </w:tr>
      <w:tr w:rsidR="00E2340B" w:rsidRPr="00E2340B" w:rsidTr="00E2340B">
        <w:trPr>
          <w:trHeight w:val="624"/>
          <w:jc w:val="center"/>
        </w:trPr>
        <w:tc>
          <w:tcPr>
            <w:tcW w:w="3231" w:type="dxa"/>
            <w:vMerge w:val="restart"/>
            <w:shd w:val="clear" w:color="auto" w:fill="auto"/>
          </w:tcPr>
          <w:p w:rsidR="00E2340B" w:rsidRPr="00E2340B" w:rsidRDefault="00E2340B" w:rsidP="00E2340B">
            <w:pPr>
              <w:ind w:right="-142"/>
              <w:jc w:val="center"/>
              <w:rPr>
                <w:rFonts w:ascii="Times New Roman" w:eastAsia="Calibri" w:hAnsi="Times New Roman"/>
                <w:b/>
                <w:sz w:val="24"/>
                <w:szCs w:val="24"/>
              </w:rPr>
            </w:pPr>
            <w:r w:rsidRPr="00E2340B">
              <w:rPr>
                <w:rFonts w:ascii="Times New Roman" w:eastAsia="Calibri" w:hAnsi="Times New Roman"/>
                <w:b/>
                <w:sz w:val="24"/>
                <w:szCs w:val="24"/>
              </w:rPr>
              <w:t xml:space="preserve">DIP. </w:t>
            </w:r>
            <w:r w:rsidRPr="00E2340B">
              <w:rPr>
                <w:rFonts w:ascii="Times New Roman" w:eastAsia="Calibri" w:hAnsi="Times New Roman"/>
                <w:b/>
                <w:sz w:val="24"/>
                <w:szCs w:val="24"/>
                <w:lang w:val="es-ES"/>
              </w:rPr>
              <w:t>EMILIO ALEJANDRO DE HOYOS MONTEMAYOR</w:t>
            </w:r>
            <w:r w:rsidRPr="00E2340B">
              <w:rPr>
                <w:rFonts w:ascii="Times New Roman" w:eastAsia="Calibri" w:hAnsi="Times New Roman"/>
                <w:b/>
                <w:sz w:val="24"/>
                <w:szCs w:val="24"/>
              </w:rPr>
              <w:t xml:space="preserve"> </w:t>
            </w:r>
          </w:p>
          <w:p w:rsidR="00E2340B" w:rsidRPr="00E2340B" w:rsidRDefault="00E2340B" w:rsidP="00E2340B">
            <w:pPr>
              <w:rPr>
                <w:rFonts w:ascii="Times New Roman" w:eastAsia="Calibri" w:hAnsi="Times New Roman"/>
                <w:sz w:val="24"/>
                <w:szCs w:val="24"/>
              </w:rPr>
            </w:pPr>
          </w:p>
        </w:tc>
        <w:tc>
          <w:tcPr>
            <w:tcW w:w="0" w:type="auto"/>
            <w:shd w:val="clear" w:color="auto" w:fill="auto"/>
            <w:vAlign w:val="center"/>
          </w:tcPr>
          <w:p w:rsidR="00E2340B" w:rsidRPr="00E2340B" w:rsidRDefault="00E2340B" w:rsidP="00E2340B">
            <w:pPr>
              <w:jc w:val="center"/>
              <w:rPr>
                <w:rFonts w:ascii="Times New Roman" w:eastAsia="Calibri" w:hAnsi="Times New Roman"/>
                <w:b/>
                <w:sz w:val="24"/>
                <w:szCs w:val="24"/>
              </w:rPr>
            </w:pPr>
            <w:r w:rsidRPr="00E2340B">
              <w:rPr>
                <w:rFonts w:ascii="Times New Roman" w:eastAsia="Calibri" w:hAnsi="Times New Roman"/>
                <w:b/>
                <w:sz w:val="24"/>
                <w:szCs w:val="24"/>
              </w:rPr>
              <w:t>A FAVOR</w:t>
            </w:r>
          </w:p>
        </w:tc>
        <w:tc>
          <w:tcPr>
            <w:tcW w:w="0" w:type="auto"/>
            <w:shd w:val="clear" w:color="auto" w:fill="auto"/>
            <w:vAlign w:val="center"/>
          </w:tcPr>
          <w:p w:rsidR="00E2340B" w:rsidRPr="00E2340B" w:rsidRDefault="00E2340B" w:rsidP="00E2340B">
            <w:pPr>
              <w:jc w:val="center"/>
              <w:rPr>
                <w:rFonts w:ascii="Times New Roman" w:eastAsia="Calibri" w:hAnsi="Times New Roman"/>
                <w:b/>
                <w:sz w:val="24"/>
                <w:szCs w:val="24"/>
              </w:rPr>
            </w:pPr>
            <w:r w:rsidRPr="00E2340B">
              <w:rPr>
                <w:rFonts w:ascii="Times New Roman" w:eastAsia="Calibri" w:hAnsi="Times New Roman"/>
                <w:b/>
                <w:sz w:val="24"/>
                <w:szCs w:val="24"/>
              </w:rPr>
              <w:t>EN CONTRA</w:t>
            </w:r>
          </w:p>
        </w:tc>
        <w:tc>
          <w:tcPr>
            <w:tcW w:w="0" w:type="auto"/>
            <w:shd w:val="clear" w:color="auto" w:fill="auto"/>
            <w:vAlign w:val="center"/>
          </w:tcPr>
          <w:p w:rsidR="00E2340B" w:rsidRPr="00E2340B" w:rsidRDefault="00E2340B" w:rsidP="00E2340B">
            <w:pPr>
              <w:jc w:val="center"/>
              <w:rPr>
                <w:rFonts w:ascii="Times New Roman" w:eastAsia="Calibri" w:hAnsi="Times New Roman"/>
                <w:b/>
                <w:sz w:val="24"/>
                <w:szCs w:val="24"/>
              </w:rPr>
            </w:pPr>
            <w:r w:rsidRPr="00E2340B">
              <w:rPr>
                <w:rFonts w:ascii="Times New Roman" w:eastAsia="Calibri" w:hAnsi="Times New Roman"/>
                <w:b/>
                <w:sz w:val="24"/>
                <w:szCs w:val="24"/>
              </w:rPr>
              <w:t>ABSTENCIÓN</w:t>
            </w:r>
          </w:p>
        </w:tc>
        <w:tc>
          <w:tcPr>
            <w:tcW w:w="0" w:type="auto"/>
            <w:shd w:val="clear" w:color="auto" w:fill="auto"/>
            <w:vAlign w:val="center"/>
          </w:tcPr>
          <w:p w:rsidR="00E2340B" w:rsidRPr="00E2340B" w:rsidRDefault="00E2340B" w:rsidP="00E2340B">
            <w:pPr>
              <w:jc w:val="center"/>
              <w:rPr>
                <w:rFonts w:ascii="Times New Roman" w:eastAsia="Calibri" w:hAnsi="Times New Roman"/>
                <w:b/>
                <w:sz w:val="24"/>
                <w:szCs w:val="24"/>
              </w:rPr>
            </w:pPr>
            <w:r w:rsidRPr="00E2340B">
              <w:rPr>
                <w:rFonts w:ascii="Times New Roman" w:eastAsia="Calibri" w:hAnsi="Times New Roman"/>
                <w:b/>
                <w:sz w:val="24"/>
                <w:szCs w:val="24"/>
              </w:rPr>
              <w:t>SI</w:t>
            </w:r>
          </w:p>
        </w:tc>
        <w:tc>
          <w:tcPr>
            <w:tcW w:w="0" w:type="auto"/>
            <w:shd w:val="clear" w:color="auto" w:fill="auto"/>
            <w:vAlign w:val="center"/>
          </w:tcPr>
          <w:p w:rsidR="00E2340B" w:rsidRPr="00E2340B" w:rsidRDefault="00E2340B" w:rsidP="00E2340B">
            <w:pPr>
              <w:jc w:val="center"/>
              <w:rPr>
                <w:rFonts w:ascii="Times New Roman" w:eastAsia="Calibri" w:hAnsi="Times New Roman"/>
                <w:b/>
                <w:sz w:val="24"/>
                <w:szCs w:val="24"/>
              </w:rPr>
            </w:pPr>
            <w:r w:rsidRPr="00E2340B">
              <w:rPr>
                <w:rFonts w:ascii="Times New Roman" w:eastAsia="Calibri" w:hAnsi="Times New Roman"/>
                <w:b/>
                <w:sz w:val="24"/>
                <w:szCs w:val="24"/>
              </w:rPr>
              <w:t>CUALES</w:t>
            </w:r>
          </w:p>
        </w:tc>
      </w:tr>
      <w:tr w:rsidR="00E2340B" w:rsidRPr="00E2340B" w:rsidTr="00E2340B">
        <w:trPr>
          <w:trHeight w:val="1417"/>
          <w:jc w:val="center"/>
        </w:trPr>
        <w:tc>
          <w:tcPr>
            <w:tcW w:w="3231" w:type="dxa"/>
            <w:vMerge/>
            <w:shd w:val="clear" w:color="auto" w:fill="auto"/>
          </w:tcPr>
          <w:p w:rsidR="00E2340B" w:rsidRPr="00E2340B" w:rsidRDefault="00E2340B" w:rsidP="00E2340B">
            <w:pPr>
              <w:rPr>
                <w:rFonts w:ascii="Times New Roman" w:eastAsia="Calibri" w:hAnsi="Times New Roman"/>
                <w:sz w:val="24"/>
                <w:szCs w:val="24"/>
              </w:rPr>
            </w:pPr>
          </w:p>
        </w:tc>
        <w:tc>
          <w:tcPr>
            <w:tcW w:w="0" w:type="auto"/>
            <w:shd w:val="clear" w:color="auto" w:fill="auto"/>
          </w:tcPr>
          <w:p w:rsidR="00E2340B" w:rsidRPr="00E2340B" w:rsidRDefault="00E2340B" w:rsidP="00E2340B">
            <w:pPr>
              <w:rPr>
                <w:rFonts w:ascii="Times New Roman" w:eastAsia="Calibri" w:hAnsi="Times New Roman"/>
                <w:sz w:val="24"/>
                <w:szCs w:val="24"/>
              </w:rPr>
            </w:pPr>
          </w:p>
          <w:p w:rsidR="00E2340B" w:rsidRPr="00E2340B" w:rsidRDefault="00E2340B" w:rsidP="00E2340B">
            <w:pPr>
              <w:rPr>
                <w:rFonts w:ascii="Times New Roman" w:eastAsia="Calibri" w:hAnsi="Times New Roman"/>
                <w:sz w:val="24"/>
                <w:szCs w:val="24"/>
              </w:rPr>
            </w:pPr>
          </w:p>
          <w:p w:rsidR="00E2340B" w:rsidRPr="00E2340B" w:rsidRDefault="00E2340B" w:rsidP="00E2340B">
            <w:pPr>
              <w:rPr>
                <w:rFonts w:ascii="Times New Roman" w:eastAsia="Calibri" w:hAnsi="Times New Roman"/>
                <w:sz w:val="24"/>
                <w:szCs w:val="24"/>
              </w:rPr>
            </w:pPr>
          </w:p>
          <w:p w:rsidR="00E2340B" w:rsidRPr="00E2340B" w:rsidRDefault="00E2340B" w:rsidP="00E2340B">
            <w:pPr>
              <w:rPr>
                <w:rFonts w:ascii="Times New Roman" w:eastAsia="Calibri" w:hAnsi="Times New Roman"/>
                <w:sz w:val="24"/>
                <w:szCs w:val="24"/>
              </w:rPr>
            </w:pPr>
          </w:p>
          <w:p w:rsidR="00E2340B" w:rsidRPr="00E2340B" w:rsidRDefault="00E2340B" w:rsidP="00E2340B">
            <w:pPr>
              <w:rPr>
                <w:rFonts w:ascii="Times New Roman" w:eastAsia="Calibri" w:hAnsi="Times New Roman"/>
                <w:sz w:val="24"/>
                <w:szCs w:val="24"/>
              </w:rPr>
            </w:pPr>
          </w:p>
          <w:p w:rsidR="00E2340B" w:rsidRPr="00E2340B" w:rsidRDefault="00E2340B" w:rsidP="00E2340B">
            <w:pPr>
              <w:rPr>
                <w:rFonts w:ascii="Times New Roman" w:eastAsia="Calibri" w:hAnsi="Times New Roman"/>
                <w:sz w:val="24"/>
                <w:szCs w:val="24"/>
              </w:rPr>
            </w:pPr>
          </w:p>
        </w:tc>
        <w:tc>
          <w:tcPr>
            <w:tcW w:w="0" w:type="auto"/>
            <w:shd w:val="clear" w:color="auto" w:fill="auto"/>
          </w:tcPr>
          <w:p w:rsidR="00E2340B" w:rsidRPr="00E2340B" w:rsidRDefault="00E2340B" w:rsidP="00E2340B">
            <w:pPr>
              <w:rPr>
                <w:rFonts w:ascii="Times New Roman" w:eastAsia="Calibri" w:hAnsi="Times New Roman"/>
                <w:sz w:val="24"/>
                <w:szCs w:val="24"/>
              </w:rPr>
            </w:pPr>
          </w:p>
        </w:tc>
        <w:tc>
          <w:tcPr>
            <w:tcW w:w="0" w:type="auto"/>
            <w:shd w:val="clear" w:color="auto" w:fill="auto"/>
          </w:tcPr>
          <w:p w:rsidR="00E2340B" w:rsidRPr="00E2340B" w:rsidRDefault="00E2340B" w:rsidP="00E2340B">
            <w:pPr>
              <w:rPr>
                <w:rFonts w:ascii="Times New Roman" w:eastAsia="Calibri" w:hAnsi="Times New Roman"/>
                <w:sz w:val="24"/>
                <w:szCs w:val="24"/>
              </w:rPr>
            </w:pPr>
          </w:p>
        </w:tc>
        <w:tc>
          <w:tcPr>
            <w:tcW w:w="0" w:type="auto"/>
            <w:shd w:val="clear" w:color="auto" w:fill="auto"/>
          </w:tcPr>
          <w:p w:rsidR="00E2340B" w:rsidRPr="00E2340B" w:rsidRDefault="00E2340B" w:rsidP="00E2340B">
            <w:pPr>
              <w:rPr>
                <w:rFonts w:ascii="Times New Roman" w:eastAsia="Calibri" w:hAnsi="Times New Roman"/>
                <w:sz w:val="24"/>
                <w:szCs w:val="24"/>
              </w:rPr>
            </w:pPr>
          </w:p>
        </w:tc>
        <w:tc>
          <w:tcPr>
            <w:tcW w:w="0" w:type="auto"/>
            <w:shd w:val="clear" w:color="auto" w:fill="auto"/>
          </w:tcPr>
          <w:p w:rsidR="00E2340B" w:rsidRPr="00E2340B" w:rsidRDefault="00E2340B" w:rsidP="00E2340B">
            <w:pPr>
              <w:rPr>
                <w:rFonts w:ascii="Times New Roman" w:eastAsia="Calibri" w:hAnsi="Times New Roman"/>
                <w:sz w:val="24"/>
                <w:szCs w:val="24"/>
              </w:rPr>
            </w:pPr>
          </w:p>
        </w:tc>
      </w:tr>
      <w:tr w:rsidR="00E2340B" w:rsidRPr="00E2340B" w:rsidTr="00E2340B">
        <w:trPr>
          <w:trHeight w:val="624"/>
          <w:jc w:val="center"/>
        </w:trPr>
        <w:tc>
          <w:tcPr>
            <w:tcW w:w="3231" w:type="dxa"/>
            <w:vMerge w:val="restart"/>
            <w:shd w:val="clear" w:color="auto" w:fill="auto"/>
          </w:tcPr>
          <w:p w:rsidR="00E2340B" w:rsidRPr="00E2340B" w:rsidRDefault="00E2340B" w:rsidP="00E2340B">
            <w:pPr>
              <w:jc w:val="center"/>
              <w:rPr>
                <w:rFonts w:ascii="Times New Roman" w:eastAsia="Calibri" w:hAnsi="Times New Roman"/>
                <w:sz w:val="24"/>
                <w:szCs w:val="24"/>
              </w:rPr>
            </w:pPr>
            <w:r w:rsidRPr="00E2340B">
              <w:rPr>
                <w:rFonts w:ascii="Times New Roman" w:eastAsia="Calibri" w:hAnsi="Times New Roman"/>
                <w:b/>
                <w:sz w:val="24"/>
                <w:szCs w:val="24"/>
              </w:rPr>
              <w:t xml:space="preserve">DIP. </w:t>
            </w:r>
            <w:r w:rsidRPr="00E2340B">
              <w:rPr>
                <w:rFonts w:ascii="Times New Roman" w:eastAsia="Calibri" w:hAnsi="Times New Roman"/>
                <w:b/>
                <w:sz w:val="24"/>
                <w:szCs w:val="24"/>
                <w:lang w:val="es-ES"/>
              </w:rPr>
              <w:t>JOSÉ BENITO RAMÍREZ ROSAS</w:t>
            </w:r>
          </w:p>
        </w:tc>
        <w:tc>
          <w:tcPr>
            <w:tcW w:w="0" w:type="auto"/>
            <w:shd w:val="clear" w:color="auto" w:fill="auto"/>
            <w:vAlign w:val="center"/>
          </w:tcPr>
          <w:p w:rsidR="00E2340B" w:rsidRPr="00E2340B" w:rsidRDefault="00E2340B" w:rsidP="00E2340B">
            <w:pPr>
              <w:jc w:val="center"/>
              <w:rPr>
                <w:rFonts w:ascii="Times New Roman" w:eastAsia="Calibri" w:hAnsi="Times New Roman"/>
                <w:b/>
                <w:sz w:val="24"/>
                <w:szCs w:val="24"/>
              </w:rPr>
            </w:pPr>
            <w:r w:rsidRPr="00E2340B">
              <w:rPr>
                <w:rFonts w:ascii="Times New Roman" w:eastAsia="Calibri" w:hAnsi="Times New Roman"/>
                <w:b/>
                <w:sz w:val="24"/>
                <w:szCs w:val="24"/>
              </w:rPr>
              <w:t>A FAVOR</w:t>
            </w:r>
          </w:p>
        </w:tc>
        <w:tc>
          <w:tcPr>
            <w:tcW w:w="0" w:type="auto"/>
            <w:shd w:val="clear" w:color="auto" w:fill="auto"/>
            <w:vAlign w:val="center"/>
          </w:tcPr>
          <w:p w:rsidR="00E2340B" w:rsidRPr="00E2340B" w:rsidRDefault="00E2340B" w:rsidP="00E2340B">
            <w:pPr>
              <w:jc w:val="center"/>
              <w:rPr>
                <w:rFonts w:ascii="Times New Roman" w:eastAsia="Calibri" w:hAnsi="Times New Roman"/>
                <w:b/>
                <w:sz w:val="24"/>
                <w:szCs w:val="24"/>
              </w:rPr>
            </w:pPr>
            <w:r w:rsidRPr="00E2340B">
              <w:rPr>
                <w:rFonts w:ascii="Times New Roman" w:eastAsia="Calibri" w:hAnsi="Times New Roman"/>
                <w:b/>
                <w:sz w:val="24"/>
                <w:szCs w:val="24"/>
              </w:rPr>
              <w:t>EN CONTRA</w:t>
            </w:r>
          </w:p>
        </w:tc>
        <w:tc>
          <w:tcPr>
            <w:tcW w:w="0" w:type="auto"/>
            <w:shd w:val="clear" w:color="auto" w:fill="auto"/>
            <w:vAlign w:val="center"/>
          </w:tcPr>
          <w:p w:rsidR="00E2340B" w:rsidRPr="00E2340B" w:rsidRDefault="00E2340B" w:rsidP="00E2340B">
            <w:pPr>
              <w:jc w:val="center"/>
              <w:rPr>
                <w:rFonts w:ascii="Times New Roman" w:eastAsia="Calibri" w:hAnsi="Times New Roman"/>
                <w:b/>
                <w:sz w:val="24"/>
                <w:szCs w:val="24"/>
              </w:rPr>
            </w:pPr>
            <w:r w:rsidRPr="00E2340B">
              <w:rPr>
                <w:rFonts w:ascii="Times New Roman" w:eastAsia="Calibri" w:hAnsi="Times New Roman"/>
                <w:b/>
                <w:sz w:val="24"/>
                <w:szCs w:val="24"/>
              </w:rPr>
              <w:t>ABSTENCIÓN</w:t>
            </w:r>
          </w:p>
        </w:tc>
        <w:tc>
          <w:tcPr>
            <w:tcW w:w="0" w:type="auto"/>
            <w:shd w:val="clear" w:color="auto" w:fill="auto"/>
            <w:vAlign w:val="center"/>
          </w:tcPr>
          <w:p w:rsidR="00E2340B" w:rsidRPr="00E2340B" w:rsidRDefault="00E2340B" w:rsidP="00E2340B">
            <w:pPr>
              <w:jc w:val="center"/>
              <w:rPr>
                <w:rFonts w:ascii="Times New Roman" w:eastAsia="Calibri" w:hAnsi="Times New Roman"/>
                <w:b/>
                <w:sz w:val="24"/>
                <w:szCs w:val="24"/>
              </w:rPr>
            </w:pPr>
            <w:r w:rsidRPr="00E2340B">
              <w:rPr>
                <w:rFonts w:ascii="Times New Roman" w:eastAsia="Calibri" w:hAnsi="Times New Roman"/>
                <w:b/>
                <w:sz w:val="24"/>
                <w:szCs w:val="24"/>
              </w:rPr>
              <w:t>SI</w:t>
            </w:r>
          </w:p>
        </w:tc>
        <w:tc>
          <w:tcPr>
            <w:tcW w:w="0" w:type="auto"/>
            <w:shd w:val="clear" w:color="auto" w:fill="auto"/>
            <w:vAlign w:val="center"/>
          </w:tcPr>
          <w:p w:rsidR="00E2340B" w:rsidRPr="00E2340B" w:rsidRDefault="00E2340B" w:rsidP="00E2340B">
            <w:pPr>
              <w:jc w:val="center"/>
              <w:rPr>
                <w:rFonts w:ascii="Times New Roman" w:eastAsia="Calibri" w:hAnsi="Times New Roman"/>
                <w:b/>
                <w:sz w:val="24"/>
                <w:szCs w:val="24"/>
              </w:rPr>
            </w:pPr>
            <w:r w:rsidRPr="00E2340B">
              <w:rPr>
                <w:rFonts w:ascii="Times New Roman" w:eastAsia="Calibri" w:hAnsi="Times New Roman"/>
                <w:b/>
                <w:sz w:val="24"/>
                <w:szCs w:val="24"/>
              </w:rPr>
              <w:t>CUALES</w:t>
            </w:r>
          </w:p>
        </w:tc>
      </w:tr>
      <w:tr w:rsidR="00E2340B" w:rsidRPr="00E2340B" w:rsidTr="00E2340B">
        <w:trPr>
          <w:trHeight w:val="1417"/>
          <w:jc w:val="center"/>
        </w:trPr>
        <w:tc>
          <w:tcPr>
            <w:tcW w:w="3231" w:type="dxa"/>
            <w:vMerge/>
            <w:shd w:val="clear" w:color="auto" w:fill="auto"/>
          </w:tcPr>
          <w:p w:rsidR="00E2340B" w:rsidRPr="00E2340B" w:rsidRDefault="00E2340B" w:rsidP="00E2340B">
            <w:pPr>
              <w:rPr>
                <w:rFonts w:ascii="Times New Roman" w:eastAsia="Calibri" w:hAnsi="Times New Roman"/>
                <w:sz w:val="24"/>
                <w:szCs w:val="24"/>
              </w:rPr>
            </w:pPr>
          </w:p>
        </w:tc>
        <w:tc>
          <w:tcPr>
            <w:tcW w:w="0" w:type="auto"/>
            <w:shd w:val="clear" w:color="auto" w:fill="auto"/>
          </w:tcPr>
          <w:p w:rsidR="00E2340B" w:rsidRPr="00E2340B" w:rsidRDefault="00E2340B" w:rsidP="00E2340B">
            <w:pPr>
              <w:rPr>
                <w:rFonts w:ascii="Times New Roman" w:eastAsia="Calibri" w:hAnsi="Times New Roman"/>
                <w:sz w:val="24"/>
                <w:szCs w:val="24"/>
              </w:rPr>
            </w:pPr>
          </w:p>
        </w:tc>
        <w:tc>
          <w:tcPr>
            <w:tcW w:w="0" w:type="auto"/>
            <w:shd w:val="clear" w:color="auto" w:fill="auto"/>
          </w:tcPr>
          <w:p w:rsidR="00E2340B" w:rsidRPr="00E2340B" w:rsidRDefault="00E2340B" w:rsidP="00E2340B">
            <w:pPr>
              <w:rPr>
                <w:rFonts w:ascii="Times New Roman" w:eastAsia="Calibri" w:hAnsi="Times New Roman"/>
                <w:sz w:val="24"/>
                <w:szCs w:val="24"/>
              </w:rPr>
            </w:pPr>
          </w:p>
        </w:tc>
        <w:tc>
          <w:tcPr>
            <w:tcW w:w="0" w:type="auto"/>
            <w:shd w:val="clear" w:color="auto" w:fill="auto"/>
          </w:tcPr>
          <w:p w:rsidR="00E2340B" w:rsidRPr="00E2340B" w:rsidRDefault="00E2340B" w:rsidP="00E2340B">
            <w:pPr>
              <w:rPr>
                <w:rFonts w:ascii="Times New Roman" w:eastAsia="Calibri" w:hAnsi="Times New Roman"/>
                <w:sz w:val="24"/>
                <w:szCs w:val="24"/>
              </w:rPr>
            </w:pPr>
          </w:p>
        </w:tc>
        <w:tc>
          <w:tcPr>
            <w:tcW w:w="0" w:type="auto"/>
            <w:shd w:val="clear" w:color="auto" w:fill="auto"/>
          </w:tcPr>
          <w:p w:rsidR="00E2340B" w:rsidRPr="00E2340B" w:rsidRDefault="00E2340B" w:rsidP="00E2340B">
            <w:pPr>
              <w:rPr>
                <w:rFonts w:ascii="Times New Roman" w:eastAsia="Calibri" w:hAnsi="Times New Roman"/>
                <w:sz w:val="24"/>
                <w:szCs w:val="24"/>
              </w:rPr>
            </w:pPr>
          </w:p>
        </w:tc>
        <w:tc>
          <w:tcPr>
            <w:tcW w:w="0" w:type="auto"/>
            <w:shd w:val="clear" w:color="auto" w:fill="auto"/>
          </w:tcPr>
          <w:p w:rsidR="00E2340B" w:rsidRPr="00E2340B" w:rsidRDefault="00E2340B" w:rsidP="00E2340B">
            <w:pPr>
              <w:rPr>
                <w:rFonts w:ascii="Times New Roman" w:eastAsia="Calibri" w:hAnsi="Times New Roman"/>
                <w:sz w:val="24"/>
                <w:szCs w:val="24"/>
              </w:rPr>
            </w:pPr>
          </w:p>
        </w:tc>
      </w:tr>
      <w:tr w:rsidR="00E2340B" w:rsidRPr="00E2340B" w:rsidTr="00E2340B">
        <w:trPr>
          <w:trHeight w:val="624"/>
          <w:jc w:val="center"/>
        </w:trPr>
        <w:tc>
          <w:tcPr>
            <w:tcW w:w="3231" w:type="dxa"/>
            <w:vMerge w:val="restart"/>
            <w:shd w:val="clear" w:color="auto" w:fill="auto"/>
          </w:tcPr>
          <w:p w:rsidR="00E2340B" w:rsidRPr="00E2340B" w:rsidRDefault="00E2340B" w:rsidP="00E2340B">
            <w:pPr>
              <w:ind w:right="-142"/>
              <w:jc w:val="center"/>
              <w:rPr>
                <w:rFonts w:ascii="Times New Roman" w:eastAsia="Calibri" w:hAnsi="Times New Roman"/>
                <w:b/>
                <w:sz w:val="24"/>
                <w:szCs w:val="24"/>
              </w:rPr>
            </w:pPr>
            <w:r w:rsidRPr="00E2340B">
              <w:rPr>
                <w:rFonts w:ascii="Times New Roman" w:eastAsia="Calibri" w:hAnsi="Times New Roman"/>
                <w:b/>
                <w:sz w:val="24"/>
                <w:szCs w:val="24"/>
              </w:rPr>
              <w:lastRenderedPageBreak/>
              <w:t xml:space="preserve">DIP.  </w:t>
            </w:r>
            <w:r w:rsidRPr="00E2340B">
              <w:rPr>
                <w:rFonts w:ascii="Times New Roman" w:eastAsia="Calibri" w:hAnsi="Times New Roman"/>
                <w:b/>
                <w:sz w:val="24"/>
                <w:szCs w:val="24"/>
                <w:lang w:val="es-ES"/>
              </w:rPr>
              <w:t>CLAUDIA ISELA RAMÍREZ PINEDA</w:t>
            </w:r>
          </w:p>
          <w:p w:rsidR="00E2340B" w:rsidRPr="00E2340B" w:rsidRDefault="00E2340B" w:rsidP="00E2340B">
            <w:pPr>
              <w:rPr>
                <w:rFonts w:ascii="Times New Roman" w:eastAsia="Calibri" w:hAnsi="Times New Roman"/>
                <w:sz w:val="24"/>
                <w:szCs w:val="24"/>
              </w:rPr>
            </w:pPr>
          </w:p>
        </w:tc>
        <w:tc>
          <w:tcPr>
            <w:tcW w:w="0" w:type="auto"/>
            <w:shd w:val="clear" w:color="auto" w:fill="auto"/>
            <w:vAlign w:val="center"/>
          </w:tcPr>
          <w:p w:rsidR="00E2340B" w:rsidRPr="00E2340B" w:rsidRDefault="00E2340B" w:rsidP="00E2340B">
            <w:pPr>
              <w:jc w:val="center"/>
              <w:rPr>
                <w:rFonts w:ascii="Times New Roman" w:eastAsia="Calibri" w:hAnsi="Times New Roman"/>
                <w:b/>
                <w:sz w:val="24"/>
                <w:szCs w:val="24"/>
              </w:rPr>
            </w:pPr>
            <w:r w:rsidRPr="00E2340B">
              <w:rPr>
                <w:rFonts w:ascii="Times New Roman" w:eastAsia="Calibri" w:hAnsi="Times New Roman"/>
                <w:b/>
                <w:sz w:val="24"/>
                <w:szCs w:val="24"/>
              </w:rPr>
              <w:t>A FAVOR</w:t>
            </w:r>
          </w:p>
        </w:tc>
        <w:tc>
          <w:tcPr>
            <w:tcW w:w="0" w:type="auto"/>
            <w:shd w:val="clear" w:color="auto" w:fill="auto"/>
            <w:vAlign w:val="center"/>
          </w:tcPr>
          <w:p w:rsidR="00E2340B" w:rsidRPr="00E2340B" w:rsidRDefault="00E2340B" w:rsidP="00E2340B">
            <w:pPr>
              <w:jc w:val="center"/>
              <w:rPr>
                <w:rFonts w:ascii="Times New Roman" w:eastAsia="Calibri" w:hAnsi="Times New Roman"/>
                <w:b/>
                <w:sz w:val="24"/>
                <w:szCs w:val="24"/>
              </w:rPr>
            </w:pPr>
            <w:r w:rsidRPr="00E2340B">
              <w:rPr>
                <w:rFonts w:ascii="Times New Roman" w:eastAsia="Calibri" w:hAnsi="Times New Roman"/>
                <w:b/>
                <w:sz w:val="24"/>
                <w:szCs w:val="24"/>
              </w:rPr>
              <w:t>EN CONTRA</w:t>
            </w:r>
          </w:p>
        </w:tc>
        <w:tc>
          <w:tcPr>
            <w:tcW w:w="0" w:type="auto"/>
            <w:shd w:val="clear" w:color="auto" w:fill="auto"/>
            <w:vAlign w:val="center"/>
          </w:tcPr>
          <w:p w:rsidR="00E2340B" w:rsidRPr="00E2340B" w:rsidRDefault="00E2340B" w:rsidP="00E2340B">
            <w:pPr>
              <w:jc w:val="center"/>
              <w:rPr>
                <w:rFonts w:ascii="Times New Roman" w:eastAsia="Calibri" w:hAnsi="Times New Roman"/>
                <w:b/>
                <w:sz w:val="24"/>
                <w:szCs w:val="24"/>
              </w:rPr>
            </w:pPr>
            <w:r w:rsidRPr="00E2340B">
              <w:rPr>
                <w:rFonts w:ascii="Times New Roman" w:eastAsia="Calibri" w:hAnsi="Times New Roman"/>
                <w:b/>
                <w:sz w:val="24"/>
                <w:szCs w:val="24"/>
              </w:rPr>
              <w:t>ABSTENCIÓN</w:t>
            </w:r>
          </w:p>
        </w:tc>
        <w:tc>
          <w:tcPr>
            <w:tcW w:w="0" w:type="auto"/>
            <w:shd w:val="clear" w:color="auto" w:fill="auto"/>
            <w:vAlign w:val="center"/>
          </w:tcPr>
          <w:p w:rsidR="00E2340B" w:rsidRPr="00E2340B" w:rsidRDefault="00E2340B" w:rsidP="00E2340B">
            <w:pPr>
              <w:jc w:val="center"/>
              <w:rPr>
                <w:rFonts w:ascii="Times New Roman" w:eastAsia="Calibri" w:hAnsi="Times New Roman"/>
                <w:b/>
                <w:sz w:val="24"/>
                <w:szCs w:val="24"/>
              </w:rPr>
            </w:pPr>
            <w:r w:rsidRPr="00E2340B">
              <w:rPr>
                <w:rFonts w:ascii="Times New Roman" w:eastAsia="Calibri" w:hAnsi="Times New Roman"/>
                <w:b/>
                <w:sz w:val="24"/>
                <w:szCs w:val="24"/>
              </w:rPr>
              <w:t>SI</w:t>
            </w:r>
          </w:p>
        </w:tc>
        <w:tc>
          <w:tcPr>
            <w:tcW w:w="0" w:type="auto"/>
            <w:shd w:val="clear" w:color="auto" w:fill="auto"/>
            <w:vAlign w:val="center"/>
          </w:tcPr>
          <w:p w:rsidR="00E2340B" w:rsidRPr="00E2340B" w:rsidRDefault="00E2340B" w:rsidP="00E2340B">
            <w:pPr>
              <w:jc w:val="center"/>
              <w:rPr>
                <w:rFonts w:ascii="Times New Roman" w:eastAsia="Calibri" w:hAnsi="Times New Roman"/>
                <w:b/>
                <w:sz w:val="24"/>
                <w:szCs w:val="24"/>
              </w:rPr>
            </w:pPr>
            <w:r w:rsidRPr="00E2340B">
              <w:rPr>
                <w:rFonts w:ascii="Times New Roman" w:eastAsia="Calibri" w:hAnsi="Times New Roman"/>
                <w:b/>
                <w:sz w:val="24"/>
                <w:szCs w:val="24"/>
              </w:rPr>
              <w:t>CUALES</w:t>
            </w:r>
          </w:p>
        </w:tc>
      </w:tr>
      <w:tr w:rsidR="00E2340B" w:rsidRPr="00E2340B" w:rsidTr="00E2340B">
        <w:trPr>
          <w:trHeight w:val="1417"/>
          <w:jc w:val="center"/>
        </w:trPr>
        <w:tc>
          <w:tcPr>
            <w:tcW w:w="3231" w:type="dxa"/>
            <w:vMerge/>
            <w:shd w:val="clear" w:color="auto" w:fill="auto"/>
          </w:tcPr>
          <w:p w:rsidR="00E2340B" w:rsidRPr="00E2340B" w:rsidRDefault="00E2340B" w:rsidP="00E2340B">
            <w:pPr>
              <w:rPr>
                <w:rFonts w:ascii="Times New Roman" w:eastAsia="Calibri" w:hAnsi="Times New Roman"/>
                <w:sz w:val="24"/>
                <w:szCs w:val="24"/>
              </w:rPr>
            </w:pPr>
          </w:p>
        </w:tc>
        <w:tc>
          <w:tcPr>
            <w:tcW w:w="0" w:type="auto"/>
            <w:shd w:val="clear" w:color="auto" w:fill="auto"/>
          </w:tcPr>
          <w:p w:rsidR="00E2340B" w:rsidRPr="00E2340B" w:rsidRDefault="00E2340B" w:rsidP="00E2340B">
            <w:pPr>
              <w:rPr>
                <w:rFonts w:ascii="Times New Roman" w:eastAsia="Calibri" w:hAnsi="Times New Roman"/>
                <w:sz w:val="24"/>
                <w:szCs w:val="24"/>
              </w:rPr>
            </w:pPr>
          </w:p>
        </w:tc>
        <w:tc>
          <w:tcPr>
            <w:tcW w:w="0" w:type="auto"/>
            <w:shd w:val="clear" w:color="auto" w:fill="auto"/>
          </w:tcPr>
          <w:p w:rsidR="00E2340B" w:rsidRPr="00E2340B" w:rsidRDefault="00E2340B" w:rsidP="00E2340B">
            <w:pPr>
              <w:rPr>
                <w:rFonts w:ascii="Times New Roman" w:eastAsia="Calibri" w:hAnsi="Times New Roman"/>
                <w:sz w:val="24"/>
                <w:szCs w:val="24"/>
              </w:rPr>
            </w:pPr>
          </w:p>
        </w:tc>
        <w:tc>
          <w:tcPr>
            <w:tcW w:w="0" w:type="auto"/>
            <w:shd w:val="clear" w:color="auto" w:fill="auto"/>
          </w:tcPr>
          <w:p w:rsidR="00E2340B" w:rsidRPr="00E2340B" w:rsidRDefault="00E2340B" w:rsidP="00E2340B">
            <w:pPr>
              <w:rPr>
                <w:rFonts w:ascii="Times New Roman" w:eastAsia="Calibri" w:hAnsi="Times New Roman"/>
                <w:sz w:val="24"/>
                <w:szCs w:val="24"/>
              </w:rPr>
            </w:pPr>
          </w:p>
        </w:tc>
        <w:tc>
          <w:tcPr>
            <w:tcW w:w="0" w:type="auto"/>
            <w:shd w:val="clear" w:color="auto" w:fill="auto"/>
          </w:tcPr>
          <w:p w:rsidR="00E2340B" w:rsidRPr="00E2340B" w:rsidRDefault="00E2340B" w:rsidP="00E2340B">
            <w:pPr>
              <w:rPr>
                <w:rFonts w:ascii="Times New Roman" w:eastAsia="Calibri" w:hAnsi="Times New Roman"/>
                <w:sz w:val="24"/>
                <w:szCs w:val="24"/>
              </w:rPr>
            </w:pPr>
          </w:p>
        </w:tc>
        <w:tc>
          <w:tcPr>
            <w:tcW w:w="0" w:type="auto"/>
            <w:shd w:val="clear" w:color="auto" w:fill="auto"/>
          </w:tcPr>
          <w:p w:rsidR="00E2340B" w:rsidRPr="00E2340B" w:rsidRDefault="00E2340B" w:rsidP="00E2340B">
            <w:pPr>
              <w:rPr>
                <w:rFonts w:ascii="Times New Roman" w:eastAsia="Calibri" w:hAnsi="Times New Roman"/>
                <w:sz w:val="24"/>
                <w:szCs w:val="24"/>
              </w:rPr>
            </w:pPr>
          </w:p>
        </w:tc>
      </w:tr>
      <w:tr w:rsidR="00E2340B" w:rsidRPr="00E2340B" w:rsidTr="00E2340B">
        <w:trPr>
          <w:trHeight w:val="624"/>
          <w:jc w:val="center"/>
        </w:trPr>
        <w:tc>
          <w:tcPr>
            <w:tcW w:w="3231" w:type="dxa"/>
            <w:vMerge w:val="restart"/>
            <w:shd w:val="clear" w:color="auto" w:fill="auto"/>
          </w:tcPr>
          <w:p w:rsidR="00E2340B" w:rsidRPr="00E2340B" w:rsidRDefault="00E2340B" w:rsidP="00E2340B">
            <w:pPr>
              <w:jc w:val="center"/>
              <w:rPr>
                <w:rFonts w:ascii="Times New Roman" w:eastAsia="Calibri" w:hAnsi="Times New Roman"/>
                <w:sz w:val="24"/>
                <w:szCs w:val="24"/>
              </w:rPr>
            </w:pPr>
            <w:r w:rsidRPr="00E2340B">
              <w:rPr>
                <w:rFonts w:ascii="Times New Roman" w:eastAsia="Calibri" w:hAnsi="Times New Roman"/>
                <w:b/>
                <w:sz w:val="24"/>
                <w:szCs w:val="24"/>
              </w:rPr>
              <w:t xml:space="preserve">DIP. </w:t>
            </w:r>
            <w:r w:rsidRPr="00E2340B">
              <w:rPr>
                <w:rFonts w:ascii="Times New Roman" w:eastAsia="Calibri" w:hAnsi="Times New Roman"/>
                <w:b/>
                <w:sz w:val="24"/>
                <w:szCs w:val="24"/>
                <w:lang w:val="es-ES"/>
              </w:rPr>
              <w:t>EDGAR GERARDO SÁNCHEZ GARZA</w:t>
            </w:r>
          </w:p>
        </w:tc>
        <w:tc>
          <w:tcPr>
            <w:tcW w:w="0" w:type="auto"/>
            <w:shd w:val="clear" w:color="auto" w:fill="auto"/>
            <w:vAlign w:val="center"/>
          </w:tcPr>
          <w:p w:rsidR="00E2340B" w:rsidRPr="00E2340B" w:rsidRDefault="00E2340B" w:rsidP="00E2340B">
            <w:pPr>
              <w:jc w:val="center"/>
              <w:rPr>
                <w:rFonts w:ascii="Times New Roman" w:eastAsia="Calibri" w:hAnsi="Times New Roman"/>
                <w:b/>
                <w:sz w:val="24"/>
                <w:szCs w:val="24"/>
              </w:rPr>
            </w:pPr>
            <w:r w:rsidRPr="00E2340B">
              <w:rPr>
                <w:rFonts w:ascii="Times New Roman" w:eastAsia="Calibri" w:hAnsi="Times New Roman"/>
                <w:b/>
                <w:sz w:val="24"/>
                <w:szCs w:val="24"/>
              </w:rPr>
              <w:t>A FAVOR</w:t>
            </w:r>
          </w:p>
        </w:tc>
        <w:tc>
          <w:tcPr>
            <w:tcW w:w="0" w:type="auto"/>
            <w:shd w:val="clear" w:color="auto" w:fill="auto"/>
            <w:vAlign w:val="center"/>
          </w:tcPr>
          <w:p w:rsidR="00E2340B" w:rsidRPr="00E2340B" w:rsidRDefault="00E2340B" w:rsidP="00E2340B">
            <w:pPr>
              <w:jc w:val="center"/>
              <w:rPr>
                <w:rFonts w:ascii="Times New Roman" w:eastAsia="Calibri" w:hAnsi="Times New Roman"/>
                <w:b/>
                <w:sz w:val="24"/>
                <w:szCs w:val="24"/>
              </w:rPr>
            </w:pPr>
            <w:r w:rsidRPr="00E2340B">
              <w:rPr>
                <w:rFonts w:ascii="Times New Roman" w:eastAsia="Calibri" w:hAnsi="Times New Roman"/>
                <w:b/>
                <w:sz w:val="24"/>
                <w:szCs w:val="24"/>
              </w:rPr>
              <w:t>EN CONTRA</w:t>
            </w:r>
          </w:p>
        </w:tc>
        <w:tc>
          <w:tcPr>
            <w:tcW w:w="0" w:type="auto"/>
            <w:shd w:val="clear" w:color="auto" w:fill="auto"/>
            <w:vAlign w:val="center"/>
          </w:tcPr>
          <w:p w:rsidR="00E2340B" w:rsidRPr="00E2340B" w:rsidRDefault="00E2340B" w:rsidP="00E2340B">
            <w:pPr>
              <w:jc w:val="center"/>
              <w:rPr>
                <w:rFonts w:ascii="Times New Roman" w:eastAsia="Calibri" w:hAnsi="Times New Roman"/>
                <w:b/>
                <w:sz w:val="24"/>
                <w:szCs w:val="24"/>
              </w:rPr>
            </w:pPr>
            <w:r w:rsidRPr="00E2340B">
              <w:rPr>
                <w:rFonts w:ascii="Times New Roman" w:eastAsia="Calibri" w:hAnsi="Times New Roman"/>
                <w:b/>
                <w:sz w:val="24"/>
                <w:szCs w:val="24"/>
              </w:rPr>
              <w:t>ABSTENCIÓN</w:t>
            </w:r>
          </w:p>
        </w:tc>
        <w:tc>
          <w:tcPr>
            <w:tcW w:w="0" w:type="auto"/>
            <w:shd w:val="clear" w:color="auto" w:fill="auto"/>
            <w:vAlign w:val="center"/>
          </w:tcPr>
          <w:p w:rsidR="00E2340B" w:rsidRPr="00E2340B" w:rsidRDefault="00E2340B" w:rsidP="00E2340B">
            <w:pPr>
              <w:jc w:val="center"/>
              <w:rPr>
                <w:rFonts w:ascii="Times New Roman" w:eastAsia="Calibri" w:hAnsi="Times New Roman"/>
                <w:b/>
                <w:sz w:val="24"/>
                <w:szCs w:val="24"/>
              </w:rPr>
            </w:pPr>
            <w:r w:rsidRPr="00E2340B">
              <w:rPr>
                <w:rFonts w:ascii="Times New Roman" w:eastAsia="Calibri" w:hAnsi="Times New Roman"/>
                <w:b/>
                <w:sz w:val="24"/>
                <w:szCs w:val="24"/>
              </w:rPr>
              <w:t>SI</w:t>
            </w:r>
          </w:p>
        </w:tc>
        <w:tc>
          <w:tcPr>
            <w:tcW w:w="0" w:type="auto"/>
            <w:shd w:val="clear" w:color="auto" w:fill="auto"/>
            <w:vAlign w:val="center"/>
          </w:tcPr>
          <w:p w:rsidR="00E2340B" w:rsidRPr="00E2340B" w:rsidRDefault="00E2340B" w:rsidP="00E2340B">
            <w:pPr>
              <w:jc w:val="center"/>
              <w:rPr>
                <w:rFonts w:ascii="Times New Roman" w:eastAsia="Calibri" w:hAnsi="Times New Roman"/>
                <w:b/>
                <w:sz w:val="24"/>
                <w:szCs w:val="24"/>
              </w:rPr>
            </w:pPr>
            <w:r w:rsidRPr="00E2340B">
              <w:rPr>
                <w:rFonts w:ascii="Times New Roman" w:eastAsia="Calibri" w:hAnsi="Times New Roman"/>
                <w:b/>
                <w:sz w:val="24"/>
                <w:szCs w:val="24"/>
              </w:rPr>
              <w:t>CUALES</w:t>
            </w:r>
          </w:p>
        </w:tc>
      </w:tr>
      <w:tr w:rsidR="00E2340B" w:rsidRPr="00E2340B" w:rsidTr="00E2340B">
        <w:trPr>
          <w:trHeight w:val="1417"/>
          <w:jc w:val="center"/>
        </w:trPr>
        <w:tc>
          <w:tcPr>
            <w:tcW w:w="3231" w:type="dxa"/>
            <w:vMerge/>
            <w:shd w:val="clear" w:color="auto" w:fill="auto"/>
          </w:tcPr>
          <w:p w:rsidR="00E2340B" w:rsidRPr="00E2340B" w:rsidRDefault="00E2340B" w:rsidP="00E2340B">
            <w:pPr>
              <w:jc w:val="center"/>
              <w:rPr>
                <w:rFonts w:ascii="Times New Roman" w:eastAsia="Calibri" w:hAnsi="Times New Roman"/>
                <w:sz w:val="24"/>
                <w:szCs w:val="24"/>
              </w:rPr>
            </w:pPr>
          </w:p>
        </w:tc>
        <w:tc>
          <w:tcPr>
            <w:tcW w:w="0" w:type="auto"/>
            <w:shd w:val="clear" w:color="auto" w:fill="auto"/>
          </w:tcPr>
          <w:p w:rsidR="00E2340B" w:rsidRPr="00E2340B" w:rsidRDefault="00E2340B" w:rsidP="00E2340B">
            <w:pPr>
              <w:rPr>
                <w:rFonts w:ascii="Times New Roman" w:eastAsia="Calibri" w:hAnsi="Times New Roman"/>
                <w:sz w:val="24"/>
                <w:szCs w:val="24"/>
              </w:rPr>
            </w:pPr>
          </w:p>
        </w:tc>
        <w:tc>
          <w:tcPr>
            <w:tcW w:w="0" w:type="auto"/>
            <w:shd w:val="clear" w:color="auto" w:fill="auto"/>
          </w:tcPr>
          <w:p w:rsidR="00E2340B" w:rsidRPr="00E2340B" w:rsidRDefault="00E2340B" w:rsidP="00E2340B">
            <w:pPr>
              <w:rPr>
                <w:rFonts w:ascii="Times New Roman" w:eastAsia="Calibri" w:hAnsi="Times New Roman"/>
                <w:sz w:val="24"/>
                <w:szCs w:val="24"/>
              </w:rPr>
            </w:pPr>
          </w:p>
        </w:tc>
        <w:tc>
          <w:tcPr>
            <w:tcW w:w="0" w:type="auto"/>
            <w:shd w:val="clear" w:color="auto" w:fill="auto"/>
          </w:tcPr>
          <w:p w:rsidR="00E2340B" w:rsidRPr="00E2340B" w:rsidRDefault="00E2340B" w:rsidP="00E2340B">
            <w:pPr>
              <w:rPr>
                <w:rFonts w:ascii="Times New Roman" w:eastAsia="Calibri" w:hAnsi="Times New Roman"/>
                <w:sz w:val="24"/>
                <w:szCs w:val="24"/>
              </w:rPr>
            </w:pPr>
          </w:p>
        </w:tc>
        <w:tc>
          <w:tcPr>
            <w:tcW w:w="0" w:type="auto"/>
            <w:shd w:val="clear" w:color="auto" w:fill="auto"/>
          </w:tcPr>
          <w:p w:rsidR="00E2340B" w:rsidRPr="00E2340B" w:rsidRDefault="00E2340B" w:rsidP="00E2340B">
            <w:pPr>
              <w:rPr>
                <w:rFonts w:ascii="Times New Roman" w:eastAsia="Calibri" w:hAnsi="Times New Roman"/>
                <w:sz w:val="24"/>
                <w:szCs w:val="24"/>
              </w:rPr>
            </w:pPr>
          </w:p>
        </w:tc>
        <w:tc>
          <w:tcPr>
            <w:tcW w:w="0" w:type="auto"/>
            <w:shd w:val="clear" w:color="auto" w:fill="auto"/>
          </w:tcPr>
          <w:p w:rsidR="00E2340B" w:rsidRPr="00E2340B" w:rsidRDefault="00E2340B" w:rsidP="00E2340B">
            <w:pPr>
              <w:rPr>
                <w:rFonts w:ascii="Times New Roman" w:eastAsia="Calibri" w:hAnsi="Times New Roman"/>
                <w:sz w:val="24"/>
                <w:szCs w:val="24"/>
              </w:rPr>
            </w:pPr>
          </w:p>
        </w:tc>
      </w:tr>
    </w:tbl>
    <w:p w:rsidR="00E2340B" w:rsidRPr="00E2340B" w:rsidRDefault="00E2340B" w:rsidP="00E2340B">
      <w:pPr>
        <w:autoSpaceDE w:val="0"/>
        <w:autoSpaceDN w:val="0"/>
        <w:adjustRightInd w:val="0"/>
        <w:spacing w:line="360" w:lineRule="auto"/>
        <w:rPr>
          <w:rFonts w:eastAsia="Calibri" w:cs="Arial"/>
          <w:color w:val="000000"/>
          <w:sz w:val="24"/>
          <w:szCs w:val="24"/>
          <w:lang w:val="es-ES"/>
        </w:rPr>
      </w:pPr>
    </w:p>
    <w:p w:rsidR="00E2340B" w:rsidRDefault="00E2340B">
      <w:pPr>
        <w:jc w:val="left"/>
      </w:pPr>
      <w:r>
        <w:br w:type="page"/>
      </w:r>
    </w:p>
    <w:p w:rsidR="00E2340B" w:rsidRPr="00E2340B" w:rsidRDefault="00E2340B" w:rsidP="00E2340B">
      <w:pPr>
        <w:spacing w:line="360" w:lineRule="auto"/>
        <w:ind w:left="708" w:hanging="708"/>
        <w:jc w:val="right"/>
        <w:rPr>
          <w:rFonts w:cs="Arial"/>
          <w:b/>
          <w:sz w:val="24"/>
          <w:szCs w:val="24"/>
          <w:lang w:eastAsia="es-MX"/>
        </w:rPr>
      </w:pPr>
    </w:p>
    <w:p w:rsidR="00E2340B" w:rsidRPr="00E2340B" w:rsidRDefault="00E2340B" w:rsidP="00E2340B">
      <w:pPr>
        <w:spacing w:line="360" w:lineRule="auto"/>
        <w:rPr>
          <w:rFonts w:cs="Arial"/>
          <w:sz w:val="24"/>
          <w:szCs w:val="24"/>
          <w:lang w:eastAsia="es-MX"/>
        </w:rPr>
      </w:pPr>
      <w:r w:rsidRPr="00E2340B">
        <w:rPr>
          <w:rFonts w:cs="Arial"/>
          <w:b/>
          <w:sz w:val="24"/>
          <w:szCs w:val="24"/>
          <w:lang w:eastAsia="es-MX"/>
        </w:rPr>
        <w:t xml:space="preserve">ACUERDO </w:t>
      </w:r>
      <w:r w:rsidRPr="00E2340B">
        <w:rPr>
          <w:rFonts w:cs="Arial"/>
          <w:sz w:val="24"/>
          <w:szCs w:val="24"/>
          <w:lang w:eastAsia="es-MX"/>
        </w:rPr>
        <w:t xml:space="preserve">de la Comisión de Gobernación, Puntos Constitucionales y Justicia de la Sexagésima Primera Legislatura del Congreso del Estado Independiente, Libre y Soberano de Coahuila de Zaragoza, relativo a la </w:t>
      </w:r>
      <w:r w:rsidRPr="00E2340B">
        <w:rPr>
          <w:sz w:val="24"/>
          <w:szCs w:val="24"/>
        </w:rPr>
        <w:t>iniciativa popular con proyecto de decreto mediante la cual se plantea una reforma a diversos artículos de la Ley Estatal de Educación para el Estado de Coahuila de Zaragoza</w:t>
      </w:r>
      <w:r w:rsidRPr="00E2340B">
        <w:rPr>
          <w:rFonts w:cs="Arial"/>
          <w:sz w:val="24"/>
          <w:szCs w:val="24"/>
          <w:lang w:eastAsia="es-MX"/>
        </w:rPr>
        <w:t xml:space="preserve">, suscrita por el </w:t>
      </w:r>
      <w:r w:rsidRPr="00E2340B">
        <w:rPr>
          <w:sz w:val="24"/>
          <w:szCs w:val="24"/>
        </w:rPr>
        <w:t>C. Erick Rodrigo Valdez Rangel</w:t>
      </w:r>
      <w:r w:rsidRPr="00E2340B">
        <w:rPr>
          <w:rFonts w:cs="Arial"/>
          <w:sz w:val="24"/>
          <w:szCs w:val="24"/>
          <w:lang w:eastAsia="es-MX"/>
        </w:rPr>
        <w:t>; y,</w:t>
      </w:r>
    </w:p>
    <w:p w:rsidR="00E2340B" w:rsidRPr="00E2340B" w:rsidRDefault="00E2340B" w:rsidP="00E2340B">
      <w:pPr>
        <w:spacing w:line="360" w:lineRule="auto"/>
        <w:rPr>
          <w:rFonts w:cs="Arial"/>
          <w:b/>
          <w:sz w:val="24"/>
          <w:szCs w:val="24"/>
          <w:lang w:eastAsia="es-MX"/>
        </w:rPr>
      </w:pPr>
    </w:p>
    <w:p w:rsidR="00E2340B" w:rsidRPr="00E2340B" w:rsidRDefault="00E2340B" w:rsidP="00E2340B">
      <w:pPr>
        <w:spacing w:line="360" w:lineRule="auto"/>
        <w:rPr>
          <w:rFonts w:cs="Arial"/>
          <w:sz w:val="24"/>
          <w:szCs w:val="24"/>
          <w:lang w:eastAsia="es-MX"/>
        </w:rPr>
      </w:pPr>
    </w:p>
    <w:p w:rsidR="00E2340B" w:rsidRPr="00E2340B" w:rsidRDefault="00E2340B" w:rsidP="00E2340B">
      <w:pPr>
        <w:keepNext/>
        <w:keepLines/>
        <w:spacing w:before="200" w:line="360" w:lineRule="auto"/>
        <w:jc w:val="center"/>
        <w:outlineLvl w:val="3"/>
        <w:rPr>
          <w:rFonts w:cs="Arial"/>
          <w:b/>
          <w:bCs/>
          <w:iCs/>
          <w:sz w:val="24"/>
          <w:szCs w:val="24"/>
          <w:lang w:eastAsia="es-MX"/>
        </w:rPr>
      </w:pPr>
      <w:r w:rsidRPr="00E2340B">
        <w:rPr>
          <w:rFonts w:cs="Arial"/>
          <w:b/>
          <w:bCs/>
          <w:iCs/>
          <w:sz w:val="24"/>
          <w:szCs w:val="24"/>
          <w:lang w:eastAsia="es-MX"/>
        </w:rPr>
        <w:t>R E S U L T A N D O</w:t>
      </w:r>
    </w:p>
    <w:p w:rsidR="00E2340B" w:rsidRPr="00E2340B" w:rsidRDefault="00E2340B" w:rsidP="00E2340B">
      <w:pPr>
        <w:spacing w:line="360" w:lineRule="auto"/>
        <w:rPr>
          <w:rFonts w:cs="Arial"/>
          <w:sz w:val="24"/>
          <w:szCs w:val="24"/>
          <w:lang w:eastAsia="es-MX"/>
        </w:rPr>
      </w:pPr>
    </w:p>
    <w:p w:rsidR="00E2340B" w:rsidRPr="00E2340B" w:rsidRDefault="00E2340B" w:rsidP="00E2340B">
      <w:pPr>
        <w:spacing w:line="360" w:lineRule="auto"/>
        <w:rPr>
          <w:rFonts w:cs="Arial"/>
          <w:sz w:val="24"/>
          <w:szCs w:val="24"/>
        </w:rPr>
      </w:pPr>
      <w:r w:rsidRPr="00E2340B">
        <w:rPr>
          <w:rFonts w:cs="Arial"/>
          <w:b/>
          <w:sz w:val="24"/>
          <w:szCs w:val="24"/>
          <w:lang w:eastAsia="es-MX"/>
        </w:rPr>
        <w:t>PRIMERO.-</w:t>
      </w:r>
      <w:r w:rsidRPr="00E2340B">
        <w:rPr>
          <w:rFonts w:cs="Arial"/>
          <w:sz w:val="24"/>
          <w:szCs w:val="24"/>
          <w:lang w:eastAsia="es-MX"/>
        </w:rPr>
        <w:t xml:space="preserve"> </w:t>
      </w:r>
      <w:r w:rsidRPr="00E2340B">
        <w:rPr>
          <w:rFonts w:cs="Arial"/>
          <w:sz w:val="24"/>
          <w:szCs w:val="24"/>
        </w:rPr>
        <w:t xml:space="preserve">Que en sesión celebrada por el Pleno del Congreso el día </w:t>
      </w:r>
      <w:r w:rsidRPr="00E2340B">
        <w:rPr>
          <w:rFonts w:cs="Arial"/>
          <w:sz w:val="24"/>
          <w:szCs w:val="24"/>
          <w:lang w:eastAsia="es-MX"/>
        </w:rPr>
        <w:t xml:space="preserve">16 de octubre de 2019, se </w:t>
      </w:r>
      <w:r w:rsidRPr="00E2340B">
        <w:rPr>
          <w:rFonts w:cs="Arial"/>
          <w:sz w:val="24"/>
          <w:szCs w:val="24"/>
        </w:rPr>
        <w:t>acordó turnar a esta Comisión de Gobernación, Puntos Constitucionales y Justicia, la iniciativa a que se ha hecho referencia.</w:t>
      </w:r>
    </w:p>
    <w:p w:rsidR="00E2340B" w:rsidRPr="00E2340B" w:rsidRDefault="00E2340B" w:rsidP="00E2340B">
      <w:pPr>
        <w:spacing w:line="360" w:lineRule="auto"/>
        <w:rPr>
          <w:rFonts w:cs="Arial"/>
          <w:sz w:val="24"/>
          <w:szCs w:val="24"/>
        </w:rPr>
      </w:pPr>
    </w:p>
    <w:p w:rsidR="00E2340B" w:rsidRPr="00E2340B" w:rsidRDefault="00E2340B" w:rsidP="00E2340B">
      <w:pPr>
        <w:spacing w:line="360" w:lineRule="auto"/>
        <w:rPr>
          <w:rFonts w:cs="Arial"/>
          <w:sz w:val="24"/>
          <w:szCs w:val="24"/>
          <w:lang w:eastAsia="es-MX"/>
        </w:rPr>
      </w:pPr>
      <w:r w:rsidRPr="00E2340B">
        <w:rPr>
          <w:rFonts w:cs="Arial"/>
          <w:b/>
          <w:sz w:val="24"/>
          <w:szCs w:val="24"/>
        </w:rPr>
        <w:t>SEGUNDO.-</w:t>
      </w:r>
      <w:r w:rsidRPr="00E2340B">
        <w:rPr>
          <w:rFonts w:cs="Arial"/>
          <w:sz w:val="24"/>
          <w:szCs w:val="24"/>
        </w:rPr>
        <w:t xml:space="preserve"> Que en cumplimiento de dicho acuerdo en fecha 17 de octubre del presente año, se turnó </w:t>
      </w:r>
      <w:r w:rsidRPr="00E2340B">
        <w:rPr>
          <w:rFonts w:cs="Arial"/>
          <w:sz w:val="24"/>
          <w:szCs w:val="24"/>
          <w:lang w:eastAsia="es-MX"/>
        </w:rPr>
        <w:t xml:space="preserve">a esta Comisión de Gobernación, Puntos Constitucionales y Justicia, la </w:t>
      </w:r>
      <w:r w:rsidRPr="00E2340B">
        <w:rPr>
          <w:sz w:val="24"/>
          <w:szCs w:val="24"/>
        </w:rPr>
        <w:t>iniciativa popular con proyecto de decreto mediante la cual se plantea una reforma a diversos artículos de la Ley Estatal de Educación para el Estado de Coahuila de Zaragoza</w:t>
      </w:r>
      <w:r w:rsidRPr="00E2340B">
        <w:rPr>
          <w:rFonts w:cs="Arial"/>
          <w:sz w:val="24"/>
          <w:szCs w:val="24"/>
          <w:lang w:eastAsia="es-MX"/>
        </w:rPr>
        <w:t xml:space="preserve">, suscrita por el </w:t>
      </w:r>
      <w:r w:rsidRPr="00E2340B">
        <w:rPr>
          <w:sz w:val="24"/>
          <w:szCs w:val="24"/>
        </w:rPr>
        <w:t>C. Erick Rodrigo Valdez Rangel</w:t>
      </w:r>
      <w:r w:rsidRPr="00E2340B">
        <w:rPr>
          <w:rFonts w:cs="Arial"/>
          <w:sz w:val="24"/>
          <w:szCs w:val="24"/>
          <w:lang w:eastAsia="es-MX"/>
        </w:rPr>
        <w:t>, para que de conformidad a lo dispuesto en el Artículo 43 de la Ley de Participación Ciudadana para el Estado de Coahuila, se encargue de cumplir con el trámite para resolver sobre su procedencia, y en caso de considerarse procedente, se realice el turno correspondiente para el estudio y dictamen de la misma, de conformidad a la disposición legal antes citada.</w:t>
      </w:r>
    </w:p>
    <w:p w:rsidR="00E2340B" w:rsidRPr="00E2340B" w:rsidRDefault="00E2340B" w:rsidP="00E2340B">
      <w:pPr>
        <w:spacing w:line="360" w:lineRule="auto"/>
        <w:rPr>
          <w:rFonts w:cs="Arial"/>
          <w:sz w:val="24"/>
          <w:szCs w:val="24"/>
        </w:rPr>
      </w:pPr>
    </w:p>
    <w:p w:rsidR="00E2340B" w:rsidRPr="00E2340B" w:rsidRDefault="00E2340B" w:rsidP="00E2340B">
      <w:pPr>
        <w:spacing w:line="360" w:lineRule="auto"/>
        <w:rPr>
          <w:rFonts w:cs="Arial"/>
          <w:sz w:val="24"/>
          <w:szCs w:val="24"/>
          <w:lang w:eastAsia="es-MX"/>
        </w:rPr>
      </w:pPr>
    </w:p>
    <w:p w:rsidR="00E2340B" w:rsidRPr="00E2340B" w:rsidRDefault="00E2340B" w:rsidP="00E2340B">
      <w:pPr>
        <w:spacing w:line="360" w:lineRule="auto"/>
        <w:jc w:val="center"/>
        <w:rPr>
          <w:rFonts w:cs="Arial"/>
          <w:b/>
          <w:sz w:val="24"/>
          <w:szCs w:val="24"/>
          <w:lang w:eastAsia="es-MX"/>
        </w:rPr>
      </w:pPr>
      <w:r w:rsidRPr="00E2340B">
        <w:rPr>
          <w:rFonts w:cs="Arial"/>
          <w:b/>
          <w:sz w:val="24"/>
          <w:szCs w:val="24"/>
          <w:lang w:eastAsia="es-MX"/>
        </w:rPr>
        <w:t>C O N S I D E R A N D O</w:t>
      </w:r>
    </w:p>
    <w:p w:rsidR="00E2340B" w:rsidRPr="00E2340B" w:rsidRDefault="00E2340B" w:rsidP="00E2340B">
      <w:pPr>
        <w:spacing w:line="360" w:lineRule="auto"/>
        <w:jc w:val="center"/>
        <w:rPr>
          <w:rFonts w:cs="Arial"/>
          <w:b/>
          <w:sz w:val="24"/>
          <w:szCs w:val="24"/>
          <w:lang w:eastAsia="es-MX"/>
        </w:rPr>
      </w:pPr>
    </w:p>
    <w:p w:rsidR="00E2340B" w:rsidRPr="00E2340B" w:rsidRDefault="00E2340B" w:rsidP="00E2340B">
      <w:pPr>
        <w:spacing w:line="360" w:lineRule="auto"/>
        <w:rPr>
          <w:rFonts w:cs="Arial"/>
          <w:sz w:val="24"/>
          <w:szCs w:val="24"/>
          <w:lang w:eastAsia="es-MX"/>
        </w:rPr>
      </w:pPr>
      <w:r w:rsidRPr="00E2340B">
        <w:rPr>
          <w:rFonts w:cs="Arial"/>
          <w:b/>
          <w:sz w:val="24"/>
          <w:szCs w:val="24"/>
          <w:lang w:eastAsia="es-MX"/>
        </w:rPr>
        <w:lastRenderedPageBreak/>
        <w:t>PRIMERO.-</w:t>
      </w:r>
      <w:r w:rsidRPr="00E2340B">
        <w:rPr>
          <w:rFonts w:cs="Arial"/>
          <w:sz w:val="24"/>
          <w:szCs w:val="24"/>
          <w:lang w:eastAsia="es-MX"/>
        </w:rPr>
        <w:t xml:space="preserve"> Que esta Comisión, con fundamento en los artículos 82, 90 y demás relativos de la Ley Orgánica del Congreso del Estado, es competente para emitir el presente acuerdo.</w:t>
      </w:r>
    </w:p>
    <w:p w:rsidR="00E2340B" w:rsidRPr="00E2340B" w:rsidRDefault="00E2340B" w:rsidP="00E2340B">
      <w:pPr>
        <w:spacing w:line="360" w:lineRule="auto"/>
        <w:rPr>
          <w:rFonts w:cs="Arial"/>
          <w:sz w:val="24"/>
          <w:szCs w:val="24"/>
          <w:lang w:eastAsia="es-MX"/>
        </w:rPr>
      </w:pPr>
    </w:p>
    <w:p w:rsidR="00E2340B" w:rsidRPr="00E2340B" w:rsidRDefault="00E2340B" w:rsidP="00E2340B">
      <w:pPr>
        <w:spacing w:line="360" w:lineRule="auto"/>
        <w:rPr>
          <w:rFonts w:cs="Arial"/>
          <w:sz w:val="24"/>
          <w:szCs w:val="24"/>
          <w:lang w:eastAsia="es-MX"/>
        </w:rPr>
      </w:pPr>
      <w:r w:rsidRPr="00E2340B">
        <w:rPr>
          <w:rFonts w:cs="Arial"/>
          <w:b/>
          <w:sz w:val="24"/>
          <w:szCs w:val="24"/>
          <w:lang w:eastAsia="es-MX"/>
        </w:rPr>
        <w:t>SEGUNDO.-</w:t>
      </w:r>
      <w:r w:rsidRPr="00E2340B">
        <w:rPr>
          <w:rFonts w:cs="Arial"/>
          <w:sz w:val="24"/>
          <w:szCs w:val="24"/>
          <w:lang w:eastAsia="es-MX"/>
        </w:rPr>
        <w:t xml:space="preserve"> Que la Ley de Participación Ciudadana en su Artículo 42, establece los requisitos necesarios para la procedencia de las iniciativas populares, el cual dispone lo siguiente:</w:t>
      </w:r>
    </w:p>
    <w:p w:rsidR="00E2340B" w:rsidRPr="00E2340B" w:rsidRDefault="00E2340B" w:rsidP="00E2340B">
      <w:pPr>
        <w:spacing w:line="360" w:lineRule="auto"/>
        <w:rPr>
          <w:rFonts w:cs="Arial"/>
          <w:sz w:val="24"/>
          <w:szCs w:val="24"/>
          <w:lang w:eastAsia="es-MX"/>
        </w:rPr>
      </w:pPr>
    </w:p>
    <w:p w:rsidR="00E2340B" w:rsidRPr="00E2340B" w:rsidRDefault="00E2340B" w:rsidP="00E2340B">
      <w:pPr>
        <w:spacing w:line="360" w:lineRule="auto"/>
        <w:rPr>
          <w:rFonts w:cs="Arial"/>
          <w:sz w:val="24"/>
          <w:szCs w:val="24"/>
          <w:lang w:eastAsia="es-MX"/>
        </w:rPr>
      </w:pPr>
    </w:p>
    <w:p w:rsidR="00E2340B" w:rsidRPr="00E2340B" w:rsidRDefault="00E2340B" w:rsidP="00E2340B">
      <w:pPr>
        <w:tabs>
          <w:tab w:val="left" w:pos="2520"/>
          <w:tab w:val="left" w:pos="8820"/>
        </w:tabs>
        <w:rPr>
          <w:i/>
          <w:sz w:val="24"/>
          <w:szCs w:val="24"/>
        </w:rPr>
      </w:pPr>
      <w:r w:rsidRPr="00E2340B">
        <w:rPr>
          <w:b/>
          <w:i/>
          <w:sz w:val="24"/>
          <w:szCs w:val="24"/>
        </w:rPr>
        <w:t xml:space="preserve">ARTÍCULO 42. LOS REQUISITOS DE LA INICIATIVA POPULAR. </w:t>
      </w:r>
      <w:r w:rsidRPr="00E2340B">
        <w:rPr>
          <w:i/>
          <w:sz w:val="24"/>
          <w:szCs w:val="24"/>
        </w:rPr>
        <w:t xml:space="preserve">Toda iniciativa popular que se tramite ante la autoridad competente en los términos previstos en esta ley, deberá reunir los requisitos siguientes: </w:t>
      </w:r>
    </w:p>
    <w:p w:rsidR="00E2340B" w:rsidRPr="00E2340B" w:rsidRDefault="00E2340B" w:rsidP="00E2340B">
      <w:pPr>
        <w:tabs>
          <w:tab w:val="left" w:pos="2520"/>
          <w:tab w:val="left" w:pos="8820"/>
        </w:tabs>
        <w:rPr>
          <w:i/>
          <w:sz w:val="24"/>
          <w:szCs w:val="24"/>
        </w:rPr>
      </w:pPr>
    </w:p>
    <w:p w:rsidR="00E2340B" w:rsidRPr="00E2340B" w:rsidRDefault="00E2340B" w:rsidP="00E2340B">
      <w:pPr>
        <w:tabs>
          <w:tab w:val="left" w:pos="2520"/>
          <w:tab w:val="left" w:pos="8820"/>
        </w:tabs>
        <w:ind w:left="567" w:hanging="567"/>
        <w:rPr>
          <w:i/>
          <w:sz w:val="24"/>
          <w:szCs w:val="24"/>
        </w:rPr>
      </w:pPr>
      <w:r w:rsidRPr="00E2340B">
        <w:rPr>
          <w:i/>
          <w:sz w:val="24"/>
          <w:szCs w:val="24"/>
        </w:rPr>
        <w:t>I.</w:t>
      </w:r>
      <w:r w:rsidRPr="00E2340B">
        <w:rPr>
          <w:i/>
          <w:sz w:val="24"/>
          <w:szCs w:val="24"/>
        </w:rPr>
        <w:tab/>
        <w:t>Presentarse por escrito.</w:t>
      </w:r>
    </w:p>
    <w:p w:rsidR="00E2340B" w:rsidRPr="00E2340B" w:rsidRDefault="00E2340B" w:rsidP="00E2340B">
      <w:pPr>
        <w:tabs>
          <w:tab w:val="left" w:pos="2520"/>
          <w:tab w:val="left" w:pos="8820"/>
        </w:tabs>
        <w:ind w:left="567" w:hanging="567"/>
        <w:rPr>
          <w:i/>
          <w:sz w:val="24"/>
          <w:szCs w:val="24"/>
        </w:rPr>
      </w:pPr>
    </w:p>
    <w:p w:rsidR="00E2340B" w:rsidRPr="00E2340B" w:rsidRDefault="00E2340B" w:rsidP="00E2340B">
      <w:pPr>
        <w:tabs>
          <w:tab w:val="left" w:pos="2520"/>
          <w:tab w:val="left" w:pos="8820"/>
        </w:tabs>
        <w:ind w:left="567" w:hanging="567"/>
        <w:rPr>
          <w:i/>
          <w:sz w:val="24"/>
          <w:szCs w:val="24"/>
        </w:rPr>
      </w:pPr>
      <w:r w:rsidRPr="00E2340B">
        <w:rPr>
          <w:i/>
          <w:sz w:val="24"/>
          <w:szCs w:val="24"/>
        </w:rPr>
        <w:t>II.</w:t>
      </w:r>
      <w:r w:rsidRPr="00E2340B">
        <w:rPr>
          <w:i/>
          <w:sz w:val="24"/>
          <w:szCs w:val="24"/>
        </w:rPr>
        <w:tab/>
        <w:t>Dirigirse a la autoridad competente para conocer de la iniciativa.</w:t>
      </w:r>
    </w:p>
    <w:p w:rsidR="00E2340B" w:rsidRPr="00E2340B" w:rsidRDefault="00E2340B" w:rsidP="00E2340B">
      <w:pPr>
        <w:tabs>
          <w:tab w:val="left" w:pos="2520"/>
          <w:tab w:val="left" w:pos="8820"/>
        </w:tabs>
        <w:ind w:left="567" w:hanging="567"/>
        <w:rPr>
          <w:b/>
          <w:i/>
          <w:sz w:val="24"/>
          <w:szCs w:val="24"/>
        </w:rPr>
      </w:pPr>
    </w:p>
    <w:p w:rsidR="00E2340B" w:rsidRPr="00E2340B" w:rsidRDefault="00E2340B" w:rsidP="00E2340B">
      <w:pPr>
        <w:tabs>
          <w:tab w:val="left" w:pos="2520"/>
          <w:tab w:val="left" w:pos="8820"/>
        </w:tabs>
        <w:ind w:left="567" w:hanging="567"/>
        <w:rPr>
          <w:i/>
          <w:sz w:val="24"/>
          <w:szCs w:val="24"/>
        </w:rPr>
      </w:pPr>
      <w:r w:rsidRPr="00E2340B">
        <w:rPr>
          <w:i/>
          <w:sz w:val="24"/>
          <w:szCs w:val="24"/>
        </w:rPr>
        <w:t>III.</w:t>
      </w:r>
      <w:r w:rsidRPr="00E2340B">
        <w:rPr>
          <w:i/>
          <w:sz w:val="24"/>
          <w:szCs w:val="24"/>
        </w:rPr>
        <w:tab/>
        <w:t>Presentarse con exposición de motivos y con proyecto de articulado.</w:t>
      </w:r>
    </w:p>
    <w:p w:rsidR="00E2340B" w:rsidRPr="00E2340B" w:rsidRDefault="00E2340B" w:rsidP="00E2340B">
      <w:pPr>
        <w:tabs>
          <w:tab w:val="left" w:pos="2520"/>
          <w:tab w:val="left" w:pos="8820"/>
        </w:tabs>
        <w:ind w:left="567" w:hanging="567"/>
        <w:rPr>
          <w:i/>
          <w:sz w:val="24"/>
          <w:szCs w:val="24"/>
        </w:rPr>
      </w:pPr>
    </w:p>
    <w:p w:rsidR="00E2340B" w:rsidRPr="00E2340B" w:rsidRDefault="00E2340B" w:rsidP="00E2340B">
      <w:pPr>
        <w:tabs>
          <w:tab w:val="left" w:pos="2520"/>
          <w:tab w:val="left" w:pos="8820"/>
        </w:tabs>
        <w:ind w:left="567" w:hanging="567"/>
        <w:rPr>
          <w:i/>
          <w:sz w:val="24"/>
          <w:szCs w:val="24"/>
        </w:rPr>
      </w:pPr>
      <w:r w:rsidRPr="00E2340B">
        <w:rPr>
          <w:i/>
          <w:sz w:val="24"/>
          <w:szCs w:val="24"/>
        </w:rPr>
        <w:t>IV.</w:t>
      </w:r>
      <w:r w:rsidRPr="00E2340B">
        <w:rPr>
          <w:i/>
          <w:sz w:val="24"/>
          <w:szCs w:val="24"/>
        </w:rPr>
        <w:tab/>
        <w:t xml:space="preserve">Señalar un domicilio para oír y recibir toda clase de documentos y/o notificaciones, en el lugar donde resida la autoridad competente para conocer de la iniciativa. </w:t>
      </w:r>
    </w:p>
    <w:p w:rsidR="00E2340B" w:rsidRPr="00E2340B" w:rsidRDefault="00E2340B" w:rsidP="00E2340B">
      <w:pPr>
        <w:tabs>
          <w:tab w:val="left" w:pos="2520"/>
          <w:tab w:val="left" w:pos="8820"/>
        </w:tabs>
        <w:ind w:left="567" w:hanging="567"/>
        <w:rPr>
          <w:i/>
          <w:sz w:val="24"/>
          <w:szCs w:val="24"/>
        </w:rPr>
      </w:pPr>
    </w:p>
    <w:p w:rsidR="00E2340B" w:rsidRPr="00E2340B" w:rsidRDefault="00E2340B" w:rsidP="00E2340B">
      <w:pPr>
        <w:tabs>
          <w:tab w:val="left" w:pos="2520"/>
          <w:tab w:val="left" w:pos="8820"/>
        </w:tabs>
        <w:ind w:left="567" w:hanging="567"/>
        <w:rPr>
          <w:i/>
          <w:sz w:val="24"/>
          <w:szCs w:val="24"/>
        </w:rPr>
      </w:pPr>
      <w:r w:rsidRPr="00E2340B">
        <w:rPr>
          <w:i/>
          <w:sz w:val="24"/>
          <w:szCs w:val="24"/>
        </w:rPr>
        <w:t>V.</w:t>
      </w:r>
      <w:r w:rsidRPr="00E2340B">
        <w:rPr>
          <w:i/>
          <w:sz w:val="24"/>
          <w:szCs w:val="24"/>
        </w:rPr>
        <w:tab/>
        <w:t>Nombre y firma de quien la presenta.</w:t>
      </w:r>
    </w:p>
    <w:p w:rsidR="00E2340B" w:rsidRPr="00E2340B" w:rsidRDefault="00E2340B" w:rsidP="00E2340B">
      <w:pPr>
        <w:tabs>
          <w:tab w:val="left" w:pos="2520"/>
          <w:tab w:val="left" w:pos="8820"/>
        </w:tabs>
        <w:ind w:left="567" w:hanging="567"/>
        <w:rPr>
          <w:i/>
          <w:sz w:val="24"/>
          <w:szCs w:val="24"/>
        </w:rPr>
      </w:pPr>
    </w:p>
    <w:p w:rsidR="00E2340B" w:rsidRPr="00E2340B" w:rsidRDefault="00E2340B" w:rsidP="00E2340B">
      <w:pPr>
        <w:tabs>
          <w:tab w:val="left" w:pos="2520"/>
          <w:tab w:val="left" w:pos="8820"/>
        </w:tabs>
        <w:rPr>
          <w:i/>
          <w:sz w:val="24"/>
          <w:szCs w:val="24"/>
        </w:rPr>
      </w:pPr>
      <w:r w:rsidRPr="00E2340B">
        <w:rPr>
          <w:i/>
          <w:sz w:val="24"/>
          <w:szCs w:val="24"/>
        </w:rPr>
        <w:t>El solicitante podrá designar un representante para oír y recibir notificaciones, mismo que podrá ser facultado para realizar todos los actos correspondientes al trámite de la iniciativa popular.</w:t>
      </w:r>
    </w:p>
    <w:p w:rsidR="00E2340B" w:rsidRPr="00E2340B" w:rsidRDefault="00E2340B" w:rsidP="00E2340B">
      <w:pPr>
        <w:tabs>
          <w:tab w:val="left" w:pos="2520"/>
          <w:tab w:val="left" w:pos="8820"/>
        </w:tabs>
        <w:rPr>
          <w:b/>
        </w:rPr>
      </w:pPr>
    </w:p>
    <w:p w:rsidR="00E2340B" w:rsidRPr="00E2340B" w:rsidRDefault="00E2340B" w:rsidP="00E2340B">
      <w:pPr>
        <w:spacing w:line="360" w:lineRule="auto"/>
        <w:rPr>
          <w:rFonts w:cs="Arial"/>
          <w:sz w:val="24"/>
          <w:szCs w:val="24"/>
          <w:lang w:eastAsia="es-MX"/>
        </w:rPr>
      </w:pPr>
    </w:p>
    <w:p w:rsidR="00E2340B" w:rsidRPr="00E2340B" w:rsidRDefault="00E2340B" w:rsidP="00E2340B">
      <w:pPr>
        <w:spacing w:line="360" w:lineRule="auto"/>
        <w:rPr>
          <w:rFonts w:eastAsia="Calibri" w:cs="Arial"/>
          <w:sz w:val="24"/>
          <w:szCs w:val="24"/>
          <w:lang w:eastAsia="en-US"/>
        </w:rPr>
      </w:pPr>
      <w:r w:rsidRPr="00E2340B">
        <w:rPr>
          <w:rFonts w:cs="Arial"/>
          <w:b/>
          <w:sz w:val="24"/>
          <w:szCs w:val="24"/>
          <w:lang w:eastAsia="es-MX"/>
        </w:rPr>
        <w:t>TERCERO.-</w:t>
      </w:r>
      <w:r w:rsidRPr="00E2340B">
        <w:rPr>
          <w:rFonts w:eastAsia="Calibri" w:cs="Arial"/>
          <w:sz w:val="24"/>
          <w:szCs w:val="24"/>
          <w:lang w:eastAsia="en-US"/>
        </w:rPr>
        <w:t xml:space="preserve"> Que los integrantes de esta comisión dictaminadora coincidimos en la importancia de promover la participación ciudadana en los procesos legislativos, por lo que estamos convencidos en que las iniciativas populares deben ser analizadas con base en los principios de democracia, legalidad, libertad, propersona, equidad, confianza, solidaridad y corresponsabilidad.</w:t>
      </w:r>
    </w:p>
    <w:p w:rsidR="00E2340B" w:rsidRPr="00E2340B" w:rsidRDefault="00E2340B" w:rsidP="00E2340B">
      <w:pPr>
        <w:jc w:val="left"/>
        <w:rPr>
          <w:rFonts w:ascii="Calibri" w:eastAsia="Calibri" w:hAnsi="Calibri"/>
          <w:sz w:val="22"/>
          <w:szCs w:val="22"/>
          <w:lang w:eastAsia="en-US"/>
        </w:rPr>
      </w:pPr>
    </w:p>
    <w:p w:rsidR="00E2340B" w:rsidRPr="00E2340B" w:rsidRDefault="00E2340B" w:rsidP="00E2340B">
      <w:pPr>
        <w:spacing w:after="160" w:line="360" w:lineRule="auto"/>
        <w:rPr>
          <w:rFonts w:eastAsia="Calibri" w:cs="Arial"/>
          <w:sz w:val="24"/>
          <w:szCs w:val="24"/>
          <w:lang w:eastAsia="en-US"/>
        </w:rPr>
      </w:pPr>
      <w:r w:rsidRPr="00E2340B">
        <w:rPr>
          <w:rFonts w:eastAsia="Calibri" w:cs="Arial"/>
          <w:sz w:val="24"/>
          <w:szCs w:val="24"/>
          <w:lang w:eastAsia="en-US"/>
        </w:rPr>
        <w:lastRenderedPageBreak/>
        <w:t xml:space="preserve">En este sentido los integrantes de la presente comisión realizamos el estudio de las iniciativas ciudadanas, desde una perspectiva favorable al ciudadano. </w:t>
      </w:r>
    </w:p>
    <w:p w:rsidR="00E2340B" w:rsidRPr="00E2340B" w:rsidRDefault="00E2340B" w:rsidP="00E2340B">
      <w:pPr>
        <w:jc w:val="left"/>
        <w:rPr>
          <w:rFonts w:ascii="Calibri" w:eastAsia="Calibri" w:hAnsi="Calibri"/>
          <w:sz w:val="22"/>
          <w:szCs w:val="22"/>
          <w:lang w:eastAsia="en-US"/>
        </w:rPr>
      </w:pPr>
    </w:p>
    <w:p w:rsidR="00E2340B" w:rsidRPr="00E2340B" w:rsidRDefault="00E2340B" w:rsidP="00E2340B">
      <w:pPr>
        <w:spacing w:line="360" w:lineRule="auto"/>
        <w:rPr>
          <w:rFonts w:eastAsia="Calibri" w:cs="Arial"/>
          <w:sz w:val="24"/>
          <w:szCs w:val="24"/>
          <w:lang w:eastAsia="en-US"/>
        </w:rPr>
      </w:pPr>
      <w:r w:rsidRPr="00E2340B">
        <w:rPr>
          <w:rFonts w:eastAsia="Calibri" w:cs="Arial"/>
          <w:b/>
          <w:sz w:val="24"/>
          <w:szCs w:val="24"/>
          <w:lang w:eastAsia="en-US"/>
        </w:rPr>
        <w:t xml:space="preserve">CUARTO.- </w:t>
      </w:r>
      <w:r w:rsidRPr="00E2340B">
        <w:rPr>
          <w:rFonts w:eastAsia="Calibri" w:cs="Arial"/>
          <w:sz w:val="24"/>
          <w:szCs w:val="24"/>
          <w:lang w:eastAsia="en-US"/>
        </w:rPr>
        <w:t>Que esta Comisión de Gobernación Puntos Constitucionales y Justicia, revisó que la iniciativa popular, cumpliera con todos y cada uno de los requisitos enunciados en el considerando anterior, concluyendo que la misma, efectivamente los reúne. No obstante lo anterior, no omitimos señalar que, con respecto al requisito consignado en la fracción II del ya citado artículo 42, si bien es cierto a primera instancia se observa que el proyecto normativo va dirigido a la Coordinadora de la Comisión de Educación, Cultura y Actividades Cívicas, lo cual contravendría lo dispuesto por el artículo 167 de la Ley Orgánica del Congreso que refiere que las iniciativas deberán presentarse ante el Pleno del Congreso o ante el Presidente de la Mesa Directiva,  más adelante en el propio texto se señala que el Ciudadano se permite “presentar (…) a este H. Congreso del Estado de Coahuila de Zaragoza la Iniciativa (…)”, en virtud de lo cual se reitera que la iniciativa se ajusta a lo dispuesto por el artículo 42.</w:t>
      </w:r>
    </w:p>
    <w:p w:rsidR="00E2340B" w:rsidRPr="00E2340B" w:rsidRDefault="00E2340B" w:rsidP="00E2340B">
      <w:pPr>
        <w:jc w:val="left"/>
        <w:rPr>
          <w:rFonts w:ascii="Calibri" w:eastAsia="Calibri" w:hAnsi="Calibri"/>
          <w:sz w:val="22"/>
          <w:szCs w:val="22"/>
          <w:lang w:eastAsia="en-US"/>
        </w:rPr>
      </w:pPr>
    </w:p>
    <w:p w:rsidR="00E2340B" w:rsidRPr="00E2340B" w:rsidRDefault="00E2340B" w:rsidP="00E2340B">
      <w:pPr>
        <w:spacing w:line="360" w:lineRule="auto"/>
        <w:rPr>
          <w:rFonts w:cs="Arial"/>
          <w:sz w:val="24"/>
          <w:szCs w:val="24"/>
          <w:lang w:eastAsia="es-MX"/>
        </w:rPr>
      </w:pPr>
      <w:r w:rsidRPr="00E2340B">
        <w:rPr>
          <w:rFonts w:cs="Arial"/>
          <w:b/>
          <w:sz w:val="24"/>
          <w:szCs w:val="24"/>
          <w:lang w:eastAsia="es-MX"/>
        </w:rPr>
        <w:t>QUINTO.-</w:t>
      </w:r>
      <w:r w:rsidRPr="00E2340B">
        <w:rPr>
          <w:rFonts w:cs="Arial"/>
          <w:sz w:val="24"/>
          <w:szCs w:val="24"/>
          <w:lang w:eastAsia="es-MX"/>
        </w:rPr>
        <w:t xml:space="preserve"> Que una vez que ha sido analizada la iniciativa en comento, esta Comisión de Gobernación, Puntos Constitucionales y Justicia, de conformidad a lo dispuesto por los artículos 116 y 117 de la Ley Orgánica del Congreso del Estado, emite el siguiente:</w:t>
      </w:r>
    </w:p>
    <w:p w:rsidR="00E2340B" w:rsidRPr="00E2340B" w:rsidRDefault="00E2340B" w:rsidP="00E2340B">
      <w:pPr>
        <w:spacing w:line="360" w:lineRule="auto"/>
        <w:ind w:left="360"/>
        <w:rPr>
          <w:rFonts w:cs="Arial"/>
          <w:sz w:val="24"/>
          <w:szCs w:val="24"/>
          <w:lang w:eastAsia="es-MX"/>
        </w:rPr>
      </w:pPr>
    </w:p>
    <w:p w:rsidR="00E2340B" w:rsidRPr="00E2340B" w:rsidRDefault="00E2340B" w:rsidP="00E2340B">
      <w:pPr>
        <w:spacing w:line="360" w:lineRule="auto"/>
        <w:ind w:left="360"/>
        <w:rPr>
          <w:rFonts w:cs="Arial"/>
          <w:sz w:val="24"/>
          <w:szCs w:val="24"/>
          <w:lang w:eastAsia="es-MX"/>
        </w:rPr>
      </w:pPr>
    </w:p>
    <w:p w:rsidR="00E2340B" w:rsidRPr="00E2340B" w:rsidRDefault="00E2340B" w:rsidP="00E2340B">
      <w:pPr>
        <w:spacing w:line="360" w:lineRule="auto"/>
        <w:ind w:left="360"/>
        <w:jc w:val="center"/>
        <w:rPr>
          <w:rFonts w:cs="Arial"/>
          <w:b/>
          <w:sz w:val="24"/>
          <w:szCs w:val="24"/>
          <w:lang w:eastAsia="es-MX"/>
        </w:rPr>
      </w:pPr>
      <w:r w:rsidRPr="00E2340B">
        <w:rPr>
          <w:rFonts w:cs="Arial"/>
          <w:b/>
          <w:sz w:val="24"/>
          <w:szCs w:val="24"/>
          <w:lang w:eastAsia="es-MX"/>
        </w:rPr>
        <w:t>A C U E R D O</w:t>
      </w:r>
    </w:p>
    <w:p w:rsidR="00E2340B" w:rsidRPr="00E2340B" w:rsidRDefault="00E2340B" w:rsidP="00E2340B">
      <w:pPr>
        <w:spacing w:line="360" w:lineRule="auto"/>
        <w:ind w:left="360"/>
        <w:rPr>
          <w:rFonts w:cs="Arial"/>
          <w:sz w:val="24"/>
          <w:szCs w:val="24"/>
          <w:lang w:eastAsia="es-MX"/>
        </w:rPr>
      </w:pPr>
    </w:p>
    <w:p w:rsidR="00E2340B" w:rsidRPr="00E2340B" w:rsidRDefault="00E2340B" w:rsidP="00E2340B">
      <w:pPr>
        <w:spacing w:line="360" w:lineRule="auto"/>
        <w:rPr>
          <w:rFonts w:cs="Arial"/>
          <w:sz w:val="24"/>
          <w:szCs w:val="24"/>
          <w:lang w:eastAsia="es-MX"/>
        </w:rPr>
      </w:pPr>
      <w:r w:rsidRPr="00E2340B">
        <w:rPr>
          <w:rFonts w:cs="Arial"/>
          <w:b/>
          <w:sz w:val="24"/>
          <w:szCs w:val="24"/>
          <w:lang w:eastAsia="es-MX"/>
        </w:rPr>
        <w:t>PRIMERO.-</w:t>
      </w:r>
      <w:r w:rsidRPr="00E2340B">
        <w:rPr>
          <w:rFonts w:cs="Arial"/>
          <w:sz w:val="24"/>
          <w:szCs w:val="24"/>
          <w:lang w:eastAsia="es-MX"/>
        </w:rPr>
        <w:t xml:space="preserve"> Que la </w:t>
      </w:r>
      <w:r w:rsidRPr="00E2340B">
        <w:rPr>
          <w:sz w:val="24"/>
          <w:szCs w:val="24"/>
        </w:rPr>
        <w:t>iniciativa popular con proyecto de decreto mediante la cual se plantea una reforma a los artículos 50 y 53 de la Ley Estatal de Educación para el Estado de Coahuila de Zaragoza</w:t>
      </w:r>
      <w:r w:rsidRPr="00E2340B">
        <w:rPr>
          <w:rFonts w:cs="Arial"/>
          <w:sz w:val="24"/>
          <w:szCs w:val="24"/>
          <w:lang w:eastAsia="es-MX"/>
        </w:rPr>
        <w:t xml:space="preserve">, suscrita por el </w:t>
      </w:r>
      <w:r w:rsidRPr="00E2340B">
        <w:rPr>
          <w:sz w:val="24"/>
          <w:szCs w:val="24"/>
        </w:rPr>
        <w:t>C. Erick Rodrigo Valdez Rangel</w:t>
      </w:r>
      <w:r w:rsidRPr="00E2340B">
        <w:rPr>
          <w:rFonts w:cs="Arial"/>
          <w:sz w:val="24"/>
          <w:szCs w:val="24"/>
          <w:lang w:eastAsia="es-MX"/>
        </w:rPr>
        <w:t xml:space="preserve">, reúne todos los requisitos previstos por el artículo 42 de la Ley de Participación Ciudadana para el Estado de Coahuila de Zaragoza, por lo que se determina declarar procedente la misma, a efecto de que sea sometida al trámite legislativo correspondiente, infórmese al Pleno del </w:t>
      </w:r>
      <w:r w:rsidRPr="00E2340B">
        <w:rPr>
          <w:rFonts w:cs="Arial"/>
          <w:sz w:val="24"/>
          <w:szCs w:val="24"/>
          <w:lang w:eastAsia="es-MX"/>
        </w:rPr>
        <w:lastRenderedPageBreak/>
        <w:t>Congreso, a fin de que sea turnada a la Comisión que de conformidad a lo previsto en la Ley Orgánica del Congreso del Estado resulte competente, y se emita el dictamen sobre la mencionada iniciativa.</w:t>
      </w:r>
    </w:p>
    <w:p w:rsidR="00E2340B" w:rsidRPr="00E2340B" w:rsidRDefault="00E2340B" w:rsidP="00E2340B">
      <w:pPr>
        <w:jc w:val="left"/>
        <w:rPr>
          <w:rFonts w:ascii="Calibri" w:eastAsia="Calibri" w:hAnsi="Calibri"/>
          <w:sz w:val="22"/>
          <w:szCs w:val="22"/>
          <w:lang w:eastAsia="en-US"/>
        </w:rPr>
      </w:pPr>
    </w:p>
    <w:p w:rsidR="00E2340B" w:rsidRPr="00E2340B" w:rsidRDefault="00E2340B" w:rsidP="00E2340B">
      <w:pPr>
        <w:jc w:val="left"/>
        <w:rPr>
          <w:rFonts w:ascii="Calibri" w:eastAsia="Calibri" w:hAnsi="Calibri"/>
          <w:sz w:val="22"/>
          <w:szCs w:val="22"/>
          <w:lang w:eastAsia="en-US"/>
        </w:rPr>
      </w:pPr>
    </w:p>
    <w:p w:rsidR="00E2340B" w:rsidRPr="00E2340B" w:rsidRDefault="00E2340B" w:rsidP="00E2340B">
      <w:pPr>
        <w:spacing w:line="360" w:lineRule="auto"/>
        <w:rPr>
          <w:rFonts w:cs="Arial"/>
          <w:sz w:val="24"/>
          <w:szCs w:val="24"/>
          <w:lang w:eastAsia="es-MX"/>
        </w:rPr>
      </w:pPr>
      <w:r w:rsidRPr="00E2340B">
        <w:rPr>
          <w:rFonts w:cs="Arial"/>
          <w:b/>
          <w:sz w:val="24"/>
          <w:szCs w:val="24"/>
          <w:lang w:eastAsia="es-MX"/>
        </w:rPr>
        <w:t>SEGUNDO.-</w:t>
      </w:r>
      <w:r w:rsidRPr="00E2340B">
        <w:rPr>
          <w:rFonts w:cs="Arial"/>
          <w:sz w:val="24"/>
          <w:szCs w:val="24"/>
          <w:lang w:eastAsia="es-MX"/>
        </w:rPr>
        <w:t xml:space="preserve"> De conformidad a lo dispuesto por el artículo 43 fracción II numerales 5 y 7 de la Ley de Participación Ciudadana para el Estado de Coahuila, notifíquese al interesado el resolutivo de este acuerdo en el domicilio que señala en su escrito de iniciativa y asimismo para las intervenciones en su discusión, hágasele saber que si desea hacer uso de este derecho, la Comisión que corresponda oportunamente informará la fecha en que sesionará para discutir y dictaminar la iniciativa de referencia.</w:t>
      </w:r>
    </w:p>
    <w:p w:rsidR="00E2340B" w:rsidRPr="00E2340B" w:rsidRDefault="00E2340B" w:rsidP="00E2340B">
      <w:pPr>
        <w:spacing w:line="360" w:lineRule="auto"/>
        <w:rPr>
          <w:rFonts w:cs="Arial"/>
          <w:b/>
          <w:sz w:val="24"/>
          <w:szCs w:val="24"/>
        </w:rPr>
      </w:pPr>
    </w:p>
    <w:p w:rsidR="00E2340B" w:rsidRPr="00E2340B" w:rsidRDefault="00E2340B" w:rsidP="00E2340B">
      <w:pPr>
        <w:spacing w:line="360" w:lineRule="auto"/>
        <w:jc w:val="center"/>
        <w:rPr>
          <w:rFonts w:cs="Arial"/>
          <w:b/>
          <w:sz w:val="24"/>
          <w:szCs w:val="24"/>
        </w:rPr>
      </w:pPr>
    </w:p>
    <w:p w:rsidR="00E2340B" w:rsidRPr="00E2340B" w:rsidRDefault="00E2340B" w:rsidP="00E2340B">
      <w:pPr>
        <w:autoSpaceDE w:val="0"/>
        <w:autoSpaceDN w:val="0"/>
        <w:adjustRightInd w:val="0"/>
        <w:spacing w:line="360" w:lineRule="auto"/>
        <w:rPr>
          <w:rFonts w:eastAsia="Calibri" w:cs="Arial"/>
          <w:color w:val="000000"/>
          <w:sz w:val="24"/>
          <w:szCs w:val="24"/>
        </w:rPr>
      </w:pPr>
      <w:r w:rsidRPr="00E2340B">
        <w:rPr>
          <w:rFonts w:eastAsia="Calibri" w:cs="Arial"/>
          <w:color w:val="000000"/>
          <w:sz w:val="24"/>
          <w:szCs w:val="24"/>
        </w:rPr>
        <w:t xml:space="preserve">Así lo acuerdan los Diputados integrantes de la Comisión de Gobernación, Puntos Constitucionales y Justicia de la Sexagésima Primera Legislatura del Congreso del Estado, Independiente, Libre y Soberano de Coahuila de Zaragoza, Dip. </w:t>
      </w:r>
      <w:r w:rsidRPr="00E2340B">
        <w:rPr>
          <w:rFonts w:eastAsia="Calibri" w:cs="Arial"/>
          <w:color w:val="000000"/>
          <w:sz w:val="24"/>
          <w:szCs w:val="24"/>
          <w:lang w:val="es-ES"/>
        </w:rPr>
        <w:t>Jaime Bueno Zertuche</w:t>
      </w:r>
      <w:r w:rsidRPr="00E2340B">
        <w:rPr>
          <w:rFonts w:eastAsia="Calibri" w:cs="Arial"/>
          <w:color w:val="000000"/>
          <w:sz w:val="24"/>
          <w:szCs w:val="24"/>
        </w:rPr>
        <w:t xml:space="preserve">, (Coordinador), Dip. </w:t>
      </w:r>
      <w:r w:rsidRPr="00E2340B">
        <w:rPr>
          <w:rFonts w:eastAsia="Calibri" w:cs="Arial"/>
          <w:color w:val="000000"/>
          <w:sz w:val="24"/>
          <w:szCs w:val="24"/>
          <w:lang w:val="es-ES"/>
        </w:rPr>
        <w:t xml:space="preserve">Marcelo de Jesús Torres Cofiño </w:t>
      </w:r>
      <w:r w:rsidRPr="00E2340B">
        <w:rPr>
          <w:rFonts w:eastAsia="Calibri" w:cs="Arial"/>
          <w:color w:val="000000"/>
          <w:sz w:val="24"/>
          <w:szCs w:val="24"/>
        </w:rPr>
        <w:t xml:space="preserve">(Secretario), </w:t>
      </w:r>
      <w:r w:rsidRPr="00E2340B">
        <w:rPr>
          <w:rFonts w:eastAsia="Calibri" w:cs="Arial"/>
          <w:color w:val="000000"/>
          <w:sz w:val="24"/>
          <w:szCs w:val="24"/>
          <w:lang w:val="es-ES"/>
        </w:rPr>
        <w:t>Dip. Lucía Azucena Ramos Ramos, Dip. Gerardo Abraham Aguado Gómez, Dip. Emilio Alejandro de Hoyos Montemayor, Dip. José Benito Ramírez Rosas, Dip. Claudia Isela Ramírez Pineda y Dip. Edgar Gerardo Sánchez Garza</w:t>
      </w:r>
      <w:r w:rsidRPr="00E2340B">
        <w:rPr>
          <w:rFonts w:eastAsia="Calibri" w:cs="Arial"/>
          <w:color w:val="000000"/>
          <w:sz w:val="24"/>
          <w:szCs w:val="24"/>
        </w:rPr>
        <w:t>.</w:t>
      </w:r>
      <w:r w:rsidRPr="00E2340B">
        <w:rPr>
          <w:rFonts w:eastAsia="Calibri" w:cs="Arial"/>
          <w:b/>
          <w:color w:val="000000"/>
          <w:sz w:val="24"/>
          <w:szCs w:val="24"/>
        </w:rPr>
        <w:t xml:space="preserve"> </w:t>
      </w:r>
      <w:r w:rsidRPr="00E2340B">
        <w:rPr>
          <w:rFonts w:eastAsia="Calibri" w:cs="Arial"/>
          <w:color w:val="000000"/>
          <w:sz w:val="24"/>
          <w:szCs w:val="24"/>
        </w:rPr>
        <w:t>En la Ciudad de Saltillo, Coahuila de Zaragoza, a 30 de octubre de 2019.</w:t>
      </w:r>
    </w:p>
    <w:p w:rsidR="00E2340B" w:rsidRPr="00E2340B" w:rsidRDefault="00E2340B" w:rsidP="00E2340B">
      <w:pPr>
        <w:autoSpaceDE w:val="0"/>
        <w:autoSpaceDN w:val="0"/>
        <w:adjustRightInd w:val="0"/>
        <w:spacing w:line="360" w:lineRule="auto"/>
        <w:rPr>
          <w:rFonts w:eastAsia="Calibri" w:cs="Arial"/>
          <w:color w:val="000000"/>
          <w:sz w:val="24"/>
          <w:szCs w:val="24"/>
        </w:rPr>
      </w:pPr>
    </w:p>
    <w:p w:rsidR="00E2340B" w:rsidRPr="00E2340B" w:rsidRDefault="00E2340B" w:rsidP="00E2340B">
      <w:pPr>
        <w:spacing w:line="360" w:lineRule="auto"/>
        <w:jc w:val="center"/>
        <w:rPr>
          <w:rFonts w:cs="Arial"/>
          <w:b/>
          <w:sz w:val="24"/>
          <w:szCs w:val="24"/>
        </w:rPr>
      </w:pPr>
      <w:r w:rsidRPr="00E2340B">
        <w:rPr>
          <w:rFonts w:cs="Arial"/>
          <w:b/>
          <w:sz w:val="24"/>
          <w:szCs w:val="24"/>
        </w:rPr>
        <w:t>COMISIÓN DE GOBERNACIÓN, PUNTOS CONSTITUCIONALES Y JUSTICIA</w:t>
      </w:r>
    </w:p>
    <w:p w:rsidR="00E2340B" w:rsidRPr="00E2340B" w:rsidRDefault="00E2340B" w:rsidP="00E2340B">
      <w:pPr>
        <w:spacing w:line="360" w:lineRule="auto"/>
        <w:rPr>
          <w:rFonts w:cs="Arial"/>
          <w:b/>
          <w:sz w:val="24"/>
          <w:szCs w:val="24"/>
        </w:rPr>
      </w:pPr>
    </w:p>
    <w:tbl>
      <w:tblPr>
        <w:tblW w:w="93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1"/>
        <w:gridCol w:w="1111"/>
        <w:gridCol w:w="1327"/>
        <w:gridCol w:w="1804"/>
        <w:gridCol w:w="523"/>
        <w:gridCol w:w="1403"/>
      </w:tblGrid>
      <w:tr w:rsidR="00E2340B" w:rsidRPr="00E2340B" w:rsidTr="00E2340B">
        <w:trPr>
          <w:jc w:val="center"/>
        </w:trPr>
        <w:tc>
          <w:tcPr>
            <w:tcW w:w="3231" w:type="dxa"/>
            <w:shd w:val="clear" w:color="auto" w:fill="auto"/>
            <w:vAlign w:val="center"/>
          </w:tcPr>
          <w:p w:rsidR="00E2340B" w:rsidRPr="00E2340B" w:rsidRDefault="00E2340B" w:rsidP="00E2340B">
            <w:pPr>
              <w:jc w:val="center"/>
              <w:rPr>
                <w:rFonts w:ascii="Times New Roman" w:eastAsia="Calibri" w:hAnsi="Times New Roman"/>
                <w:b/>
                <w:sz w:val="24"/>
                <w:szCs w:val="24"/>
              </w:rPr>
            </w:pPr>
            <w:r w:rsidRPr="00E2340B">
              <w:rPr>
                <w:rFonts w:ascii="Times New Roman" w:eastAsia="Calibri" w:hAnsi="Times New Roman"/>
                <w:b/>
                <w:sz w:val="24"/>
                <w:szCs w:val="24"/>
              </w:rPr>
              <w:t>NOMBRE Y FIRMA</w:t>
            </w:r>
          </w:p>
        </w:tc>
        <w:tc>
          <w:tcPr>
            <w:tcW w:w="0" w:type="auto"/>
            <w:gridSpan w:val="3"/>
            <w:shd w:val="clear" w:color="auto" w:fill="auto"/>
            <w:vAlign w:val="center"/>
          </w:tcPr>
          <w:p w:rsidR="00E2340B" w:rsidRPr="00E2340B" w:rsidRDefault="00E2340B" w:rsidP="00E2340B">
            <w:pPr>
              <w:jc w:val="center"/>
              <w:rPr>
                <w:rFonts w:ascii="Times New Roman" w:eastAsia="Calibri" w:hAnsi="Times New Roman"/>
                <w:sz w:val="24"/>
                <w:szCs w:val="24"/>
              </w:rPr>
            </w:pPr>
            <w:r w:rsidRPr="00E2340B">
              <w:rPr>
                <w:rFonts w:ascii="Times New Roman" w:eastAsia="Calibri" w:hAnsi="Times New Roman"/>
                <w:b/>
                <w:sz w:val="24"/>
                <w:szCs w:val="24"/>
              </w:rPr>
              <w:t>VOTO</w:t>
            </w:r>
          </w:p>
        </w:tc>
        <w:tc>
          <w:tcPr>
            <w:tcW w:w="0" w:type="auto"/>
            <w:gridSpan w:val="2"/>
            <w:shd w:val="clear" w:color="auto" w:fill="auto"/>
            <w:vAlign w:val="center"/>
          </w:tcPr>
          <w:p w:rsidR="00E2340B" w:rsidRPr="00E2340B" w:rsidRDefault="00E2340B" w:rsidP="00E2340B">
            <w:pPr>
              <w:jc w:val="center"/>
              <w:rPr>
                <w:rFonts w:ascii="Times New Roman" w:eastAsia="Calibri" w:hAnsi="Times New Roman"/>
                <w:b/>
                <w:sz w:val="24"/>
                <w:szCs w:val="24"/>
              </w:rPr>
            </w:pPr>
            <w:r w:rsidRPr="00E2340B">
              <w:rPr>
                <w:rFonts w:ascii="Times New Roman" w:eastAsia="Calibri" w:hAnsi="Times New Roman"/>
                <w:b/>
                <w:sz w:val="24"/>
                <w:szCs w:val="24"/>
              </w:rPr>
              <w:t>RESERVA DE ARTÍCULOS</w:t>
            </w:r>
          </w:p>
        </w:tc>
      </w:tr>
      <w:tr w:rsidR="00E2340B" w:rsidRPr="00E2340B" w:rsidTr="00E2340B">
        <w:trPr>
          <w:jc w:val="center"/>
        </w:trPr>
        <w:tc>
          <w:tcPr>
            <w:tcW w:w="3231" w:type="dxa"/>
            <w:vMerge w:val="restart"/>
            <w:shd w:val="clear" w:color="auto" w:fill="auto"/>
          </w:tcPr>
          <w:p w:rsidR="00E2340B" w:rsidRPr="00E2340B" w:rsidRDefault="00E2340B" w:rsidP="00E2340B">
            <w:pPr>
              <w:ind w:right="-142"/>
              <w:jc w:val="center"/>
              <w:rPr>
                <w:rFonts w:ascii="Times New Roman" w:eastAsia="Calibri" w:hAnsi="Times New Roman"/>
                <w:b/>
                <w:sz w:val="24"/>
                <w:szCs w:val="24"/>
              </w:rPr>
            </w:pPr>
            <w:r w:rsidRPr="00E2340B">
              <w:rPr>
                <w:rFonts w:ascii="Times New Roman" w:eastAsia="Calibri" w:hAnsi="Times New Roman"/>
                <w:b/>
                <w:sz w:val="24"/>
                <w:szCs w:val="24"/>
              </w:rPr>
              <w:t xml:space="preserve">DIP. </w:t>
            </w:r>
            <w:r w:rsidRPr="00E2340B">
              <w:rPr>
                <w:rFonts w:ascii="Times New Roman" w:eastAsia="Calibri" w:hAnsi="Times New Roman"/>
                <w:b/>
                <w:sz w:val="24"/>
                <w:szCs w:val="24"/>
                <w:lang w:val="es-ES"/>
              </w:rPr>
              <w:t>JAIME BUENO ZERTUCHE</w:t>
            </w:r>
          </w:p>
          <w:p w:rsidR="00E2340B" w:rsidRPr="00E2340B" w:rsidRDefault="00E2340B" w:rsidP="00E2340B">
            <w:pPr>
              <w:ind w:right="-142"/>
              <w:jc w:val="center"/>
              <w:rPr>
                <w:rFonts w:ascii="Times New Roman" w:eastAsia="Calibri" w:hAnsi="Times New Roman"/>
                <w:b/>
                <w:sz w:val="24"/>
                <w:szCs w:val="24"/>
              </w:rPr>
            </w:pPr>
            <w:r w:rsidRPr="00E2340B">
              <w:rPr>
                <w:rFonts w:ascii="Times New Roman" w:eastAsia="Calibri" w:hAnsi="Times New Roman"/>
                <w:b/>
                <w:sz w:val="24"/>
                <w:szCs w:val="24"/>
              </w:rPr>
              <w:lastRenderedPageBreak/>
              <w:t>(COORDINADOR)</w:t>
            </w:r>
          </w:p>
        </w:tc>
        <w:tc>
          <w:tcPr>
            <w:tcW w:w="0" w:type="auto"/>
            <w:shd w:val="clear" w:color="auto" w:fill="auto"/>
            <w:vAlign w:val="center"/>
          </w:tcPr>
          <w:p w:rsidR="00E2340B" w:rsidRPr="00E2340B" w:rsidRDefault="00E2340B" w:rsidP="00E2340B">
            <w:pPr>
              <w:jc w:val="center"/>
              <w:rPr>
                <w:rFonts w:ascii="Times New Roman" w:eastAsia="Calibri" w:hAnsi="Times New Roman"/>
                <w:b/>
                <w:sz w:val="24"/>
                <w:szCs w:val="24"/>
              </w:rPr>
            </w:pPr>
            <w:r w:rsidRPr="00E2340B">
              <w:rPr>
                <w:rFonts w:ascii="Times New Roman" w:eastAsia="Calibri" w:hAnsi="Times New Roman"/>
                <w:b/>
                <w:sz w:val="24"/>
                <w:szCs w:val="24"/>
              </w:rPr>
              <w:lastRenderedPageBreak/>
              <w:t>A FAVOR</w:t>
            </w:r>
          </w:p>
        </w:tc>
        <w:tc>
          <w:tcPr>
            <w:tcW w:w="0" w:type="auto"/>
            <w:shd w:val="clear" w:color="auto" w:fill="auto"/>
            <w:vAlign w:val="center"/>
          </w:tcPr>
          <w:p w:rsidR="00E2340B" w:rsidRPr="00E2340B" w:rsidRDefault="00E2340B" w:rsidP="00E2340B">
            <w:pPr>
              <w:jc w:val="center"/>
              <w:rPr>
                <w:rFonts w:ascii="Times New Roman" w:eastAsia="Calibri" w:hAnsi="Times New Roman"/>
                <w:b/>
                <w:sz w:val="24"/>
                <w:szCs w:val="24"/>
              </w:rPr>
            </w:pPr>
            <w:r w:rsidRPr="00E2340B">
              <w:rPr>
                <w:rFonts w:ascii="Times New Roman" w:eastAsia="Calibri" w:hAnsi="Times New Roman"/>
                <w:b/>
                <w:sz w:val="24"/>
                <w:szCs w:val="24"/>
              </w:rPr>
              <w:t>EN CONTRA</w:t>
            </w:r>
          </w:p>
        </w:tc>
        <w:tc>
          <w:tcPr>
            <w:tcW w:w="0" w:type="auto"/>
            <w:shd w:val="clear" w:color="auto" w:fill="auto"/>
            <w:vAlign w:val="center"/>
          </w:tcPr>
          <w:p w:rsidR="00E2340B" w:rsidRPr="00E2340B" w:rsidRDefault="00E2340B" w:rsidP="00E2340B">
            <w:pPr>
              <w:jc w:val="center"/>
              <w:rPr>
                <w:rFonts w:ascii="Times New Roman" w:eastAsia="Calibri" w:hAnsi="Times New Roman"/>
                <w:b/>
                <w:sz w:val="24"/>
                <w:szCs w:val="24"/>
              </w:rPr>
            </w:pPr>
            <w:r w:rsidRPr="00E2340B">
              <w:rPr>
                <w:rFonts w:ascii="Times New Roman" w:eastAsia="Calibri" w:hAnsi="Times New Roman"/>
                <w:b/>
                <w:sz w:val="24"/>
                <w:szCs w:val="24"/>
              </w:rPr>
              <w:t>ABSTENCIÓN</w:t>
            </w:r>
          </w:p>
        </w:tc>
        <w:tc>
          <w:tcPr>
            <w:tcW w:w="0" w:type="auto"/>
            <w:shd w:val="clear" w:color="auto" w:fill="auto"/>
            <w:vAlign w:val="center"/>
          </w:tcPr>
          <w:p w:rsidR="00E2340B" w:rsidRPr="00E2340B" w:rsidRDefault="00E2340B" w:rsidP="00E2340B">
            <w:pPr>
              <w:jc w:val="center"/>
              <w:rPr>
                <w:rFonts w:ascii="Times New Roman" w:eastAsia="Calibri" w:hAnsi="Times New Roman"/>
                <w:b/>
                <w:sz w:val="24"/>
                <w:szCs w:val="24"/>
              </w:rPr>
            </w:pPr>
            <w:r w:rsidRPr="00E2340B">
              <w:rPr>
                <w:rFonts w:ascii="Times New Roman" w:eastAsia="Calibri" w:hAnsi="Times New Roman"/>
                <w:b/>
                <w:sz w:val="24"/>
                <w:szCs w:val="24"/>
              </w:rPr>
              <w:t>SI</w:t>
            </w:r>
          </w:p>
        </w:tc>
        <w:tc>
          <w:tcPr>
            <w:tcW w:w="0" w:type="auto"/>
            <w:shd w:val="clear" w:color="auto" w:fill="auto"/>
            <w:vAlign w:val="center"/>
          </w:tcPr>
          <w:p w:rsidR="00E2340B" w:rsidRPr="00E2340B" w:rsidRDefault="00E2340B" w:rsidP="00E2340B">
            <w:pPr>
              <w:jc w:val="center"/>
              <w:rPr>
                <w:rFonts w:ascii="Times New Roman" w:eastAsia="Calibri" w:hAnsi="Times New Roman"/>
                <w:b/>
                <w:sz w:val="24"/>
                <w:szCs w:val="24"/>
              </w:rPr>
            </w:pPr>
            <w:r w:rsidRPr="00E2340B">
              <w:rPr>
                <w:rFonts w:ascii="Times New Roman" w:eastAsia="Calibri" w:hAnsi="Times New Roman"/>
                <w:b/>
                <w:sz w:val="24"/>
                <w:szCs w:val="24"/>
              </w:rPr>
              <w:t>CUALES</w:t>
            </w:r>
          </w:p>
        </w:tc>
      </w:tr>
      <w:tr w:rsidR="00E2340B" w:rsidRPr="00E2340B" w:rsidTr="00E2340B">
        <w:trPr>
          <w:trHeight w:val="1417"/>
          <w:jc w:val="center"/>
        </w:trPr>
        <w:tc>
          <w:tcPr>
            <w:tcW w:w="3231" w:type="dxa"/>
            <w:vMerge/>
            <w:shd w:val="clear" w:color="auto" w:fill="auto"/>
          </w:tcPr>
          <w:p w:rsidR="00E2340B" w:rsidRPr="00E2340B" w:rsidRDefault="00E2340B" w:rsidP="00E2340B">
            <w:pPr>
              <w:rPr>
                <w:rFonts w:ascii="Times New Roman" w:eastAsia="Calibri" w:hAnsi="Times New Roman"/>
                <w:sz w:val="24"/>
                <w:szCs w:val="24"/>
              </w:rPr>
            </w:pPr>
          </w:p>
        </w:tc>
        <w:tc>
          <w:tcPr>
            <w:tcW w:w="0" w:type="auto"/>
            <w:shd w:val="clear" w:color="auto" w:fill="auto"/>
          </w:tcPr>
          <w:p w:rsidR="00E2340B" w:rsidRPr="00E2340B" w:rsidRDefault="00E2340B" w:rsidP="00E2340B">
            <w:pPr>
              <w:rPr>
                <w:rFonts w:ascii="Times New Roman" w:eastAsia="Calibri" w:hAnsi="Times New Roman"/>
                <w:sz w:val="24"/>
                <w:szCs w:val="24"/>
              </w:rPr>
            </w:pPr>
          </w:p>
        </w:tc>
        <w:tc>
          <w:tcPr>
            <w:tcW w:w="0" w:type="auto"/>
            <w:shd w:val="clear" w:color="auto" w:fill="auto"/>
          </w:tcPr>
          <w:p w:rsidR="00E2340B" w:rsidRPr="00E2340B" w:rsidRDefault="00E2340B" w:rsidP="00E2340B">
            <w:pPr>
              <w:rPr>
                <w:rFonts w:ascii="Times New Roman" w:eastAsia="Calibri" w:hAnsi="Times New Roman"/>
                <w:sz w:val="24"/>
                <w:szCs w:val="24"/>
              </w:rPr>
            </w:pPr>
          </w:p>
          <w:p w:rsidR="00E2340B" w:rsidRPr="00E2340B" w:rsidRDefault="00E2340B" w:rsidP="00E2340B">
            <w:pPr>
              <w:rPr>
                <w:rFonts w:ascii="Times New Roman" w:eastAsia="Calibri" w:hAnsi="Times New Roman"/>
                <w:sz w:val="24"/>
                <w:szCs w:val="24"/>
              </w:rPr>
            </w:pPr>
          </w:p>
          <w:p w:rsidR="00E2340B" w:rsidRPr="00E2340B" w:rsidRDefault="00E2340B" w:rsidP="00E2340B">
            <w:pPr>
              <w:rPr>
                <w:rFonts w:ascii="Times New Roman" w:eastAsia="Calibri" w:hAnsi="Times New Roman"/>
                <w:sz w:val="24"/>
                <w:szCs w:val="24"/>
              </w:rPr>
            </w:pPr>
          </w:p>
          <w:p w:rsidR="00E2340B" w:rsidRPr="00E2340B" w:rsidRDefault="00E2340B" w:rsidP="00E2340B">
            <w:pPr>
              <w:rPr>
                <w:rFonts w:ascii="Times New Roman" w:eastAsia="Calibri" w:hAnsi="Times New Roman"/>
                <w:sz w:val="24"/>
                <w:szCs w:val="24"/>
              </w:rPr>
            </w:pPr>
          </w:p>
          <w:p w:rsidR="00E2340B" w:rsidRPr="00E2340B" w:rsidRDefault="00E2340B" w:rsidP="00E2340B">
            <w:pPr>
              <w:rPr>
                <w:rFonts w:ascii="Times New Roman" w:eastAsia="Calibri" w:hAnsi="Times New Roman"/>
                <w:sz w:val="24"/>
                <w:szCs w:val="24"/>
              </w:rPr>
            </w:pPr>
          </w:p>
        </w:tc>
        <w:tc>
          <w:tcPr>
            <w:tcW w:w="0" w:type="auto"/>
            <w:shd w:val="clear" w:color="auto" w:fill="auto"/>
          </w:tcPr>
          <w:p w:rsidR="00E2340B" w:rsidRPr="00E2340B" w:rsidRDefault="00E2340B" w:rsidP="00E2340B">
            <w:pPr>
              <w:rPr>
                <w:rFonts w:ascii="Times New Roman" w:eastAsia="Calibri" w:hAnsi="Times New Roman"/>
                <w:sz w:val="24"/>
                <w:szCs w:val="24"/>
              </w:rPr>
            </w:pPr>
          </w:p>
        </w:tc>
        <w:tc>
          <w:tcPr>
            <w:tcW w:w="0" w:type="auto"/>
            <w:shd w:val="clear" w:color="auto" w:fill="auto"/>
          </w:tcPr>
          <w:p w:rsidR="00E2340B" w:rsidRPr="00E2340B" w:rsidRDefault="00E2340B" w:rsidP="00E2340B">
            <w:pPr>
              <w:rPr>
                <w:rFonts w:ascii="Times New Roman" w:eastAsia="Calibri" w:hAnsi="Times New Roman"/>
                <w:sz w:val="24"/>
                <w:szCs w:val="24"/>
              </w:rPr>
            </w:pPr>
          </w:p>
        </w:tc>
        <w:tc>
          <w:tcPr>
            <w:tcW w:w="0" w:type="auto"/>
            <w:shd w:val="clear" w:color="auto" w:fill="auto"/>
          </w:tcPr>
          <w:p w:rsidR="00E2340B" w:rsidRPr="00E2340B" w:rsidRDefault="00E2340B" w:rsidP="00E2340B">
            <w:pPr>
              <w:rPr>
                <w:rFonts w:ascii="Times New Roman" w:eastAsia="Calibri" w:hAnsi="Times New Roman"/>
                <w:sz w:val="24"/>
                <w:szCs w:val="24"/>
              </w:rPr>
            </w:pPr>
          </w:p>
        </w:tc>
      </w:tr>
      <w:tr w:rsidR="00E2340B" w:rsidRPr="00E2340B" w:rsidTr="00E2340B">
        <w:trPr>
          <w:jc w:val="center"/>
        </w:trPr>
        <w:tc>
          <w:tcPr>
            <w:tcW w:w="3231" w:type="dxa"/>
            <w:vMerge w:val="restart"/>
            <w:shd w:val="clear" w:color="auto" w:fill="auto"/>
          </w:tcPr>
          <w:p w:rsidR="00E2340B" w:rsidRPr="00E2340B" w:rsidRDefault="00E2340B" w:rsidP="00E2340B">
            <w:pPr>
              <w:ind w:right="-142"/>
              <w:jc w:val="center"/>
              <w:rPr>
                <w:rFonts w:ascii="Times New Roman" w:eastAsia="Calibri" w:hAnsi="Times New Roman"/>
                <w:b/>
                <w:sz w:val="24"/>
                <w:szCs w:val="24"/>
              </w:rPr>
            </w:pPr>
            <w:r w:rsidRPr="00E2340B">
              <w:rPr>
                <w:rFonts w:ascii="Times New Roman" w:eastAsia="Calibri" w:hAnsi="Times New Roman"/>
                <w:b/>
                <w:sz w:val="24"/>
                <w:szCs w:val="24"/>
              </w:rPr>
              <w:lastRenderedPageBreak/>
              <w:t xml:space="preserve">DIP. </w:t>
            </w:r>
            <w:r w:rsidRPr="00E2340B">
              <w:rPr>
                <w:rFonts w:ascii="Times New Roman" w:eastAsia="Calibri" w:hAnsi="Times New Roman"/>
                <w:b/>
                <w:sz w:val="24"/>
                <w:szCs w:val="24"/>
                <w:lang w:val="es-ES"/>
              </w:rPr>
              <w:t>MARCELO DE JESÚS TORRES COFIÑO</w:t>
            </w:r>
          </w:p>
          <w:p w:rsidR="00E2340B" w:rsidRPr="00E2340B" w:rsidRDefault="00E2340B" w:rsidP="00E2340B">
            <w:pPr>
              <w:ind w:right="-142"/>
              <w:jc w:val="center"/>
              <w:rPr>
                <w:rFonts w:ascii="Times New Roman" w:eastAsia="Calibri" w:hAnsi="Times New Roman"/>
                <w:b/>
                <w:sz w:val="24"/>
                <w:szCs w:val="24"/>
              </w:rPr>
            </w:pPr>
            <w:r w:rsidRPr="00E2340B">
              <w:rPr>
                <w:rFonts w:ascii="Times New Roman" w:eastAsia="Calibri" w:hAnsi="Times New Roman"/>
                <w:b/>
                <w:sz w:val="24"/>
                <w:szCs w:val="24"/>
              </w:rPr>
              <w:t>(SECRETARIO)</w:t>
            </w:r>
          </w:p>
          <w:p w:rsidR="00E2340B" w:rsidRPr="00E2340B" w:rsidRDefault="00E2340B" w:rsidP="00E2340B">
            <w:pPr>
              <w:rPr>
                <w:rFonts w:ascii="Times New Roman" w:eastAsia="Calibri" w:hAnsi="Times New Roman"/>
                <w:sz w:val="24"/>
                <w:szCs w:val="24"/>
              </w:rPr>
            </w:pPr>
          </w:p>
        </w:tc>
        <w:tc>
          <w:tcPr>
            <w:tcW w:w="0" w:type="auto"/>
            <w:shd w:val="clear" w:color="auto" w:fill="auto"/>
            <w:vAlign w:val="center"/>
          </w:tcPr>
          <w:p w:rsidR="00E2340B" w:rsidRPr="00E2340B" w:rsidRDefault="00E2340B" w:rsidP="00E2340B">
            <w:pPr>
              <w:jc w:val="center"/>
              <w:rPr>
                <w:rFonts w:ascii="Times New Roman" w:eastAsia="Calibri" w:hAnsi="Times New Roman"/>
                <w:b/>
                <w:sz w:val="24"/>
                <w:szCs w:val="24"/>
              </w:rPr>
            </w:pPr>
            <w:r w:rsidRPr="00E2340B">
              <w:rPr>
                <w:rFonts w:ascii="Times New Roman" w:eastAsia="Calibri" w:hAnsi="Times New Roman"/>
                <w:b/>
                <w:sz w:val="24"/>
                <w:szCs w:val="24"/>
              </w:rPr>
              <w:t>A FAVOR</w:t>
            </w:r>
          </w:p>
        </w:tc>
        <w:tc>
          <w:tcPr>
            <w:tcW w:w="0" w:type="auto"/>
            <w:shd w:val="clear" w:color="auto" w:fill="auto"/>
            <w:vAlign w:val="center"/>
          </w:tcPr>
          <w:p w:rsidR="00E2340B" w:rsidRPr="00E2340B" w:rsidRDefault="00E2340B" w:rsidP="00E2340B">
            <w:pPr>
              <w:jc w:val="center"/>
              <w:rPr>
                <w:rFonts w:ascii="Times New Roman" w:eastAsia="Calibri" w:hAnsi="Times New Roman"/>
                <w:b/>
                <w:sz w:val="24"/>
                <w:szCs w:val="24"/>
              </w:rPr>
            </w:pPr>
            <w:r w:rsidRPr="00E2340B">
              <w:rPr>
                <w:rFonts w:ascii="Times New Roman" w:eastAsia="Calibri" w:hAnsi="Times New Roman"/>
                <w:b/>
                <w:sz w:val="24"/>
                <w:szCs w:val="24"/>
              </w:rPr>
              <w:t>EN CONTRA</w:t>
            </w:r>
          </w:p>
        </w:tc>
        <w:tc>
          <w:tcPr>
            <w:tcW w:w="0" w:type="auto"/>
            <w:shd w:val="clear" w:color="auto" w:fill="auto"/>
            <w:vAlign w:val="center"/>
          </w:tcPr>
          <w:p w:rsidR="00E2340B" w:rsidRPr="00E2340B" w:rsidRDefault="00E2340B" w:rsidP="00E2340B">
            <w:pPr>
              <w:jc w:val="center"/>
              <w:rPr>
                <w:rFonts w:ascii="Times New Roman" w:eastAsia="Calibri" w:hAnsi="Times New Roman"/>
                <w:b/>
                <w:sz w:val="24"/>
                <w:szCs w:val="24"/>
              </w:rPr>
            </w:pPr>
            <w:r w:rsidRPr="00E2340B">
              <w:rPr>
                <w:rFonts w:ascii="Times New Roman" w:eastAsia="Calibri" w:hAnsi="Times New Roman"/>
                <w:b/>
                <w:sz w:val="24"/>
                <w:szCs w:val="24"/>
              </w:rPr>
              <w:t>ABSTENCIÓN</w:t>
            </w:r>
          </w:p>
        </w:tc>
        <w:tc>
          <w:tcPr>
            <w:tcW w:w="0" w:type="auto"/>
            <w:shd w:val="clear" w:color="auto" w:fill="auto"/>
            <w:vAlign w:val="center"/>
          </w:tcPr>
          <w:p w:rsidR="00E2340B" w:rsidRPr="00E2340B" w:rsidRDefault="00E2340B" w:rsidP="00E2340B">
            <w:pPr>
              <w:jc w:val="center"/>
              <w:rPr>
                <w:rFonts w:ascii="Times New Roman" w:eastAsia="Calibri" w:hAnsi="Times New Roman"/>
                <w:b/>
                <w:sz w:val="24"/>
                <w:szCs w:val="24"/>
              </w:rPr>
            </w:pPr>
            <w:r w:rsidRPr="00E2340B">
              <w:rPr>
                <w:rFonts w:ascii="Times New Roman" w:eastAsia="Calibri" w:hAnsi="Times New Roman"/>
                <w:b/>
                <w:sz w:val="24"/>
                <w:szCs w:val="24"/>
              </w:rPr>
              <w:t>SI</w:t>
            </w:r>
          </w:p>
        </w:tc>
        <w:tc>
          <w:tcPr>
            <w:tcW w:w="0" w:type="auto"/>
            <w:shd w:val="clear" w:color="auto" w:fill="auto"/>
            <w:vAlign w:val="center"/>
          </w:tcPr>
          <w:p w:rsidR="00E2340B" w:rsidRPr="00E2340B" w:rsidRDefault="00E2340B" w:rsidP="00E2340B">
            <w:pPr>
              <w:jc w:val="center"/>
              <w:rPr>
                <w:rFonts w:ascii="Times New Roman" w:eastAsia="Calibri" w:hAnsi="Times New Roman"/>
                <w:b/>
                <w:sz w:val="24"/>
                <w:szCs w:val="24"/>
              </w:rPr>
            </w:pPr>
            <w:r w:rsidRPr="00E2340B">
              <w:rPr>
                <w:rFonts w:ascii="Times New Roman" w:eastAsia="Calibri" w:hAnsi="Times New Roman"/>
                <w:b/>
                <w:sz w:val="24"/>
                <w:szCs w:val="24"/>
              </w:rPr>
              <w:t>CUALES</w:t>
            </w:r>
          </w:p>
        </w:tc>
      </w:tr>
      <w:tr w:rsidR="00E2340B" w:rsidRPr="00E2340B" w:rsidTr="00E2340B">
        <w:trPr>
          <w:trHeight w:val="1417"/>
          <w:jc w:val="center"/>
        </w:trPr>
        <w:tc>
          <w:tcPr>
            <w:tcW w:w="3231" w:type="dxa"/>
            <w:vMerge/>
            <w:shd w:val="clear" w:color="auto" w:fill="auto"/>
          </w:tcPr>
          <w:p w:rsidR="00E2340B" w:rsidRPr="00E2340B" w:rsidRDefault="00E2340B" w:rsidP="00E2340B">
            <w:pPr>
              <w:rPr>
                <w:rFonts w:ascii="Times New Roman" w:eastAsia="Calibri" w:hAnsi="Times New Roman"/>
                <w:sz w:val="24"/>
                <w:szCs w:val="24"/>
              </w:rPr>
            </w:pPr>
          </w:p>
        </w:tc>
        <w:tc>
          <w:tcPr>
            <w:tcW w:w="0" w:type="auto"/>
            <w:shd w:val="clear" w:color="auto" w:fill="auto"/>
          </w:tcPr>
          <w:p w:rsidR="00E2340B" w:rsidRPr="00E2340B" w:rsidRDefault="00E2340B" w:rsidP="00E2340B">
            <w:pPr>
              <w:rPr>
                <w:rFonts w:ascii="Times New Roman" w:eastAsia="Calibri" w:hAnsi="Times New Roman"/>
                <w:sz w:val="24"/>
                <w:szCs w:val="24"/>
              </w:rPr>
            </w:pPr>
          </w:p>
        </w:tc>
        <w:tc>
          <w:tcPr>
            <w:tcW w:w="0" w:type="auto"/>
            <w:shd w:val="clear" w:color="auto" w:fill="auto"/>
          </w:tcPr>
          <w:p w:rsidR="00E2340B" w:rsidRPr="00E2340B" w:rsidRDefault="00E2340B" w:rsidP="00E2340B">
            <w:pPr>
              <w:rPr>
                <w:rFonts w:ascii="Times New Roman" w:eastAsia="Calibri" w:hAnsi="Times New Roman"/>
                <w:sz w:val="24"/>
                <w:szCs w:val="24"/>
              </w:rPr>
            </w:pPr>
          </w:p>
        </w:tc>
        <w:tc>
          <w:tcPr>
            <w:tcW w:w="0" w:type="auto"/>
            <w:shd w:val="clear" w:color="auto" w:fill="auto"/>
          </w:tcPr>
          <w:p w:rsidR="00E2340B" w:rsidRPr="00E2340B" w:rsidRDefault="00E2340B" w:rsidP="00E2340B">
            <w:pPr>
              <w:rPr>
                <w:rFonts w:ascii="Times New Roman" w:eastAsia="Calibri" w:hAnsi="Times New Roman"/>
                <w:sz w:val="24"/>
                <w:szCs w:val="24"/>
              </w:rPr>
            </w:pPr>
          </w:p>
        </w:tc>
        <w:tc>
          <w:tcPr>
            <w:tcW w:w="0" w:type="auto"/>
            <w:shd w:val="clear" w:color="auto" w:fill="auto"/>
          </w:tcPr>
          <w:p w:rsidR="00E2340B" w:rsidRPr="00E2340B" w:rsidRDefault="00E2340B" w:rsidP="00E2340B">
            <w:pPr>
              <w:rPr>
                <w:rFonts w:ascii="Times New Roman" w:eastAsia="Calibri" w:hAnsi="Times New Roman"/>
                <w:sz w:val="24"/>
                <w:szCs w:val="24"/>
              </w:rPr>
            </w:pPr>
          </w:p>
        </w:tc>
        <w:tc>
          <w:tcPr>
            <w:tcW w:w="0" w:type="auto"/>
            <w:shd w:val="clear" w:color="auto" w:fill="auto"/>
          </w:tcPr>
          <w:p w:rsidR="00E2340B" w:rsidRPr="00E2340B" w:rsidRDefault="00E2340B" w:rsidP="00E2340B">
            <w:pPr>
              <w:rPr>
                <w:rFonts w:ascii="Times New Roman" w:eastAsia="Calibri" w:hAnsi="Times New Roman"/>
                <w:sz w:val="24"/>
                <w:szCs w:val="24"/>
              </w:rPr>
            </w:pPr>
          </w:p>
        </w:tc>
      </w:tr>
      <w:tr w:rsidR="00E2340B" w:rsidRPr="00E2340B" w:rsidTr="00E2340B">
        <w:trPr>
          <w:trHeight w:val="624"/>
          <w:jc w:val="center"/>
        </w:trPr>
        <w:tc>
          <w:tcPr>
            <w:tcW w:w="3231" w:type="dxa"/>
            <w:vMerge w:val="restart"/>
            <w:shd w:val="clear" w:color="auto" w:fill="auto"/>
          </w:tcPr>
          <w:p w:rsidR="00E2340B" w:rsidRPr="00E2340B" w:rsidRDefault="00E2340B" w:rsidP="00E2340B">
            <w:pPr>
              <w:ind w:right="-142"/>
              <w:jc w:val="center"/>
              <w:rPr>
                <w:rFonts w:ascii="Times New Roman" w:eastAsia="Calibri" w:hAnsi="Times New Roman"/>
                <w:b/>
                <w:sz w:val="24"/>
                <w:szCs w:val="24"/>
              </w:rPr>
            </w:pPr>
            <w:r w:rsidRPr="00E2340B">
              <w:rPr>
                <w:rFonts w:ascii="Times New Roman" w:eastAsia="Calibri" w:hAnsi="Times New Roman"/>
                <w:b/>
                <w:sz w:val="24"/>
                <w:szCs w:val="24"/>
              </w:rPr>
              <w:t xml:space="preserve">DIP. </w:t>
            </w:r>
            <w:r w:rsidRPr="00E2340B">
              <w:rPr>
                <w:rFonts w:ascii="Times New Roman" w:eastAsia="Calibri" w:hAnsi="Times New Roman"/>
                <w:b/>
                <w:sz w:val="24"/>
                <w:szCs w:val="24"/>
                <w:lang w:val="es-ES"/>
              </w:rPr>
              <w:t>LUCÍA AZUCENA RAMOS RAMOS</w:t>
            </w:r>
          </w:p>
          <w:p w:rsidR="00E2340B" w:rsidRPr="00E2340B" w:rsidRDefault="00E2340B" w:rsidP="00E2340B">
            <w:pPr>
              <w:rPr>
                <w:rFonts w:ascii="Times New Roman" w:eastAsia="Calibri" w:hAnsi="Times New Roman"/>
                <w:sz w:val="24"/>
                <w:szCs w:val="24"/>
              </w:rPr>
            </w:pPr>
          </w:p>
        </w:tc>
        <w:tc>
          <w:tcPr>
            <w:tcW w:w="0" w:type="auto"/>
            <w:shd w:val="clear" w:color="auto" w:fill="auto"/>
            <w:vAlign w:val="center"/>
          </w:tcPr>
          <w:p w:rsidR="00E2340B" w:rsidRPr="00E2340B" w:rsidRDefault="00E2340B" w:rsidP="00E2340B">
            <w:pPr>
              <w:jc w:val="center"/>
              <w:rPr>
                <w:rFonts w:ascii="Times New Roman" w:eastAsia="Calibri" w:hAnsi="Times New Roman"/>
                <w:b/>
                <w:sz w:val="24"/>
                <w:szCs w:val="24"/>
              </w:rPr>
            </w:pPr>
            <w:r w:rsidRPr="00E2340B">
              <w:rPr>
                <w:rFonts w:ascii="Times New Roman" w:eastAsia="Calibri" w:hAnsi="Times New Roman"/>
                <w:b/>
                <w:sz w:val="24"/>
                <w:szCs w:val="24"/>
              </w:rPr>
              <w:t>A FAVOR</w:t>
            </w:r>
          </w:p>
        </w:tc>
        <w:tc>
          <w:tcPr>
            <w:tcW w:w="0" w:type="auto"/>
            <w:shd w:val="clear" w:color="auto" w:fill="auto"/>
            <w:vAlign w:val="center"/>
          </w:tcPr>
          <w:p w:rsidR="00E2340B" w:rsidRPr="00E2340B" w:rsidRDefault="00E2340B" w:rsidP="00E2340B">
            <w:pPr>
              <w:jc w:val="center"/>
              <w:rPr>
                <w:rFonts w:ascii="Times New Roman" w:eastAsia="Calibri" w:hAnsi="Times New Roman"/>
                <w:b/>
                <w:sz w:val="24"/>
                <w:szCs w:val="24"/>
              </w:rPr>
            </w:pPr>
            <w:r w:rsidRPr="00E2340B">
              <w:rPr>
                <w:rFonts w:ascii="Times New Roman" w:eastAsia="Calibri" w:hAnsi="Times New Roman"/>
                <w:b/>
                <w:sz w:val="24"/>
                <w:szCs w:val="24"/>
              </w:rPr>
              <w:t>EN CONTRA</w:t>
            </w:r>
          </w:p>
        </w:tc>
        <w:tc>
          <w:tcPr>
            <w:tcW w:w="0" w:type="auto"/>
            <w:shd w:val="clear" w:color="auto" w:fill="auto"/>
            <w:vAlign w:val="center"/>
          </w:tcPr>
          <w:p w:rsidR="00E2340B" w:rsidRPr="00E2340B" w:rsidRDefault="00E2340B" w:rsidP="00E2340B">
            <w:pPr>
              <w:jc w:val="center"/>
              <w:rPr>
                <w:rFonts w:ascii="Times New Roman" w:eastAsia="Calibri" w:hAnsi="Times New Roman"/>
                <w:b/>
                <w:sz w:val="24"/>
                <w:szCs w:val="24"/>
              </w:rPr>
            </w:pPr>
            <w:r w:rsidRPr="00E2340B">
              <w:rPr>
                <w:rFonts w:ascii="Times New Roman" w:eastAsia="Calibri" w:hAnsi="Times New Roman"/>
                <w:b/>
                <w:sz w:val="24"/>
                <w:szCs w:val="24"/>
              </w:rPr>
              <w:t>ABSTENCIÓN</w:t>
            </w:r>
          </w:p>
        </w:tc>
        <w:tc>
          <w:tcPr>
            <w:tcW w:w="0" w:type="auto"/>
            <w:shd w:val="clear" w:color="auto" w:fill="auto"/>
            <w:vAlign w:val="center"/>
          </w:tcPr>
          <w:p w:rsidR="00E2340B" w:rsidRPr="00E2340B" w:rsidRDefault="00E2340B" w:rsidP="00E2340B">
            <w:pPr>
              <w:jc w:val="center"/>
              <w:rPr>
                <w:rFonts w:ascii="Times New Roman" w:eastAsia="Calibri" w:hAnsi="Times New Roman"/>
                <w:b/>
                <w:sz w:val="24"/>
                <w:szCs w:val="24"/>
              </w:rPr>
            </w:pPr>
            <w:r w:rsidRPr="00E2340B">
              <w:rPr>
                <w:rFonts w:ascii="Times New Roman" w:eastAsia="Calibri" w:hAnsi="Times New Roman"/>
                <w:b/>
                <w:sz w:val="24"/>
                <w:szCs w:val="24"/>
              </w:rPr>
              <w:t>SI</w:t>
            </w:r>
          </w:p>
        </w:tc>
        <w:tc>
          <w:tcPr>
            <w:tcW w:w="0" w:type="auto"/>
            <w:shd w:val="clear" w:color="auto" w:fill="auto"/>
            <w:vAlign w:val="center"/>
          </w:tcPr>
          <w:p w:rsidR="00E2340B" w:rsidRPr="00E2340B" w:rsidRDefault="00E2340B" w:rsidP="00E2340B">
            <w:pPr>
              <w:jc w:val="center"/>
              <w:rPr>
                <w:rFonts w:ascii="Times New Roman" w:eastAsia="Calibri" w:hAnsi="Times New Roman"/>
                <w:b/>
                <w:sz w:val="24"/>
                <w:szCs w:val="24"/>
              </w:rPr>
            </w:pPr>
            <w:r w:rsidRPr="00E2340B">
              <w:rPr>
                <w:rFonts w:ascii="Times New Roman" w:eastAsia="Calibri" w:hAnsi="Times New Roman"/>
                <w:b/>
                <w:sz w:val="24"/>
                <w:szCs w:val="24"/>
              </w:rPr>
              <w:t>CUALES</w:t>
            </w:r>
          </w:p>
        </w:tc>
      </w:tr>
      <w:tr w:rsidR="00E2340B" w:rsidRPr="00E2340B" w:rsidTr="00E2340B">
        <w:trPr>
          <w:trHeight w:val="1417"/>
          <w:jc w:val="center"/>
        </w:trPr>
        <w:tc>
          <w:tcPr>
            <w:tcW w:w="3231" w:type="dxa"/>
            <w:vMerge/>
            <w:shd w:val="clear" w:color="auto" w:fill="auto"/>
          </w:tcPr>
          <w:p w:rsidR="00E2340B" w:rsidRPr="00E2340B" w:rsidRDefault="00E2340B" w:rsidP="00E2340B">
            <w:pPr>
              <w:rPr>
                <w:rFonts w:ascii="Times New Roman" w:eastAsia="Calibri" w:hAnsi="Times New Roman"/>
                <w:sz w:val="24"/>
                <w:szCs w:val="24"/>
              </w:rPr>
            </w:pPr>
          </w:p>
        </w:tc>
        <w:tc>
          <w:tcPr>
            <w:tcW w:w="0" w:type="auto"/>
            <w:shd w:val="clear" w:color="auto" w:fill="auto"/>
          </w:tcPr>
          <w:p w:rsidR="00E2340B" w:rsidRPr="00E2340B" w:rsidRDefault="00E2340B" w:rsidP="00E2340B">
            <w:pPr>
              <w:rPr>
                <w:rFonts w:ascii="Times New Roman" w:eastAsia="Calibri" w:hAnsi="Times New Roman"/>
                <w:sz w:val="24"/>
                <w:szCs w:val="24"/>
              </w:rPr>
            </w:pPr>
          </w:p>
        </w:tc>
        <w:tc>
          <w:tcPr>
            <w:tcW w:w="0" w:type="auto"/>
            <w:shd w:val="clear" w:color="auto" w:fill="auto"/>
          </w:tcPr>
          <w:p w:rsidR="00E2340B" w:rsidRPr="00E2340B" w:rsidRDefault="00E2340B" w:rsidP="00E2340B">
            <w:pPr>
              <w:rPr>
                <w:rFonts w:ascii="Times New Roman" w:eastAsia="Calibri" w:hAnsi="Times New Roman"/>
                <w:sz w:val="24"/>
                <w:szCs w:val="24"/>
              </w:rPr>
            </w:pPr>
          </w:p>
        </w:tc>
        <w:tc>
          <w:tcPr>
            <w:tcW w:w="0" w:type="auto"/>
            <w:shd w:val="clear" w:color="auto" w:fill="auto"/>
          </w:tcPr>
          <w:p w:rsidR="00E2340B" w:rsidRPr="00E2340B" w:rsidRDefault="00E2340B" w:rsidP="00E2340B">
            <w:pPr>
              <w:rPr>
                <w:rFonts w:ascii="Times New Roman" w:eastAsia="Calibri" w:hAnsi="Times New Roman"/>
                <w:sz w:val="24"/>
                <w:szCs w:val="24"/>
              </w:rPr>
            </w:pPr>
          </w:p>
        </w:tc>
        <w:tc>
          <w:tcPr>
            <w:tcW w:w="0" w:type="auto"/>
            <w:shd w:val="clear" w:color="auto" w:fill="auto"/>
          </w:tcPr>
          <w:p w:rsidR="00E2340B" w:rsidRPr="00E2340B" w:rsidRDefault="00E2340B" w:rsidP="00E2340B">
            <w:pPr>
              <w:rPr>
                <w:rFonts w:ascii="Times New Roman" w:eastAsia="Calibri" w:hAnsi="Times New Roman"/>
                <w:sz w:val="24"/>
                <w:szCs w:val="24"/>
              </w:rPr>
            </w:pPr>
          </w:p>
        </w:tc>
        <w:tc>
          <w:tcPr>
            <w:tcW w:w="0" w:type="auto"/>
            <w:shd w:val="clear" w:color="auto" w:fill="auto"/>
          </w:tcPr>
          <w:p w:rsidR="00E2340B" w:rsidRPr="00E2340B" w:rsidRDefault="00E2340B" w:rsidP="00E2340B">
            <w:pPr>
              <w:rPr>
                <w:rFonts w:ascii="Times New Roman" w:eastAsia="Calibri" w:hAnsi="Times New Roman"/>
                <w:sz w:val="24"/>
                <w:szCs w:val="24"/>
              </w:rPr>
            </w:pPr>
          </w:p>
        </w:tc>
      </w:tr>
      <w:tr w:rsidR="00E2340B" w:rsidRPr="00E2340B" w:rsidTr="00E2340B">
        <w:trPr>
          <w:trHeight w:val="624"/>
          <w:jc w:val="center"/>
        </w:trPr>
        <w:tc>
          <w:tcPr>
            <w:tcW w:w="3231" w:type="dxa"/>
            <w:vMerge w:val="restart"/>
            <w:shd w:val="clear" w:color="auto" w:fill="auto"/>
          </w:tcPr>
          <w:p w:rsidR="00E2340B" w:rsidRPr="00E2340B" w:rsidRDefault="00E2340B" w:rsidP="00E2340B">
            <w:pPr>
              <w:jc w:val="center"/>
              <w:rPr>
                <w:rFonts w:ascii="Times New Roman" w:eastAsia="Calibri" w:hAnsi="Times New Roman"/>
                <w:sz w:val="24"/>
                <w:szCs w:val="24"/>
              </w:rPr>
            </w:pPr>
            <w:r w:rsidRPr="00E2340B">
              <w:rPr>
                <w:rFonts w:ascii="Times New Roman" w:eastAsia="Calibri" w:hAnsi="Times New Roman"/>
                <w:b/>
                <w:sz w:val="24"/>
                <w:szCs w:val="24"/>
              </w:rPr>
              <w:t xml:space="preserve">DIP. </w:t>
            </w:r>
            <w:r w:rsidRPr="00E2340B">
              <w:rPr>
                <w:rFonts w:ascii="Times New Roman" w:eastAsia="Calibri" w:hAnsi="Times New Roman"/>
                <w:b/>
                <w:sz w:val="24"/>
                <w:szCs w:val="24"/>
                <w:lang w:val="es-ES"/>
              </w:rPr>
              <w:t>GERARDO ABRAHAM AGUADO GÓMEZ</w:t>
            </w:r>
          </w:p>
        </w:tc>
        <w:tc>
          <w:tcPr>
            <w:tcW w:w="0" w:type="auto"/>
            <w:shd w:val="clear" w:color="auto" w:fill="auto"/>
            <w:vAlign w:val="center"/>
          </w:tcPr>
          <w:p w:rsidR="00E2340B" w:rsidRPr="00E2340B" w:rsidRDefault="00E2340B" w:rsidP="00E2340B">
            <w:pPr>
              <w:jc w:val="center"/>
              <w:rPr>
                <w:rFonts w:ascii="Times New Roman" w:eastAsia="Calibri" w:hAnsi="Times New Roman"/>
                <w:b/>
                <w:sz w:val="24"/>
                <w:szCs w:val="24"/>
              </w:rPr>
            </w:pPr>
            <w:r w:rsidRPr="00E2340B">
              <w:rPr>
                <w:rFonts w:ascii="Times New Roman" w:eastAsia="Calibri" w:hAnsi="Times New Roman"/>
                <w:b/>
                <w:sz w:val="24"/>
                <w:szCs w:val="24"/>
              </w:rPr>
              <w:t>A FAVOR</w:t>
            </w:r>
          </w:p>
        </w:tc>
        <w:tc>
          <w:tcPr>
            <w:tcW w:w="0" w:type="auto"/>
            <w:shd w:val="clear" w:color="auto" w:fill="auto"/>
            <w:vAlign w:val="center"/>
          </w:tcPr>
          <w:p w:rsidR="00E2340B" w:rsidRPr="00E2340B" w:rsidRDefault="00E2340B" w:rsidP="00E2340B">
            <w:pPr>
              <w:jc w:val="center"/>
              <w:rPr>
                <w:rFonts w:ascii="Times New Roman" w:eastAsia="Calibri" w:hAnsi="Times New Roman"/>
                <w:b/>
                <w:sz w:val="24"/>
                <w:szCs w:val="24"/>
              </w:rPr>
            </w:pPr>
            <w:r w:rsidRPr="00E2340B">
              <w:rPr>
                <w:rFonts w:ascii="Times New Roman" w:eastAsia="Calibri" w:hAnsi="Times New Roman"/>
                <w:b/>
                <w:sz w:val="24"/>
                <w:szCs w:val="24"/>
              </w:rPr>
              <w:t>EN CONTRA</w:t>
            </w:r>
          </w:p>
        </w:tc>
        <w:tc>
          <w:tcPr>
            <w:tcW w:w="0" w:type="auto"/>
            <w:shd w:val="clear" w:color="auto" w:fill="auto"/>
            <w:vAlign w:val="center"/>
          </w:tcPr>
          <w:p w:rsidR="00E2340B" w:rsidRPr="00E2340B" w:rsidRDefault="00E2340B" w:rsidP="00E2340B">
            <w:pPr>
              <w:jc w:val="center"/>
              <w:rPr>
                <w:rFonts w:ascii="Times New Roman" w:eastAsia="Calibri" w:hAnsi="Times New Roman"/>
                <w:b/>
                <w:sz w:val="24"/>
                <w:szCs w:val="24"/>
              </w:rPr>
            </w:pPr>
            <w:r w:rsidRPr="00E2340B">
              <w:rPr>
                <w:rFonts w:ascii="Times New Roman" w:eastAsia="Calibri" w:hAnsi="Times New Roman"/>
                <w:b/>
                <w:sz w:val="24"/>
                <w:szCs w:val="24"/>
              </w:rPr>
              <w:t>ABSTENCIÓN</w:t>
            </w:r>
          </w:p>
        </w:tc>
        <w:tc>
          <w:tcPr>
            <w:tcW w:w="0" w:type="auto"/>
            <w:shd w:val="clear" w:color="auto" w:fill="auto"/>
            <w:vAlign w:val="center"/>
          </w:tcPr>
          <w:p w:rsidR="00E2340B" w:rsidRPr="00E2340B" w:rsidRDefault="00E2340B" w:rsidP="00E2340B">
            <w:pPr>
              <w:jc w:val="center"/>
              <w:rPr>
                <w:rFonts w:ascii="Times New Roman" w:eastAsia="Calibri" w:hAnsi="Times New Roman"/>
                <w:b/>
                <w:sz w:val="24"/>
                <w:szCs w:val="24"/>
              </w:rPr>
            </w:pPr>
            <w:r w:rsidRPr="00E2340B">
              <w:rPr>
                <w:rFonts w:ascii="Times New Roman" w:eastAsia="Calibri" w:hAnsi="Times New Roman"/>
                <w:b/>
                <w:sz w:val="24"/>
                <w:szCs w:val="24"/>
              </w:rPr>
              <w:t>SI</w:t>
            </w:r>
          </w:p>
        </w:tc>
        <w:tc>
          <w:tcPr>
            <w:tcW w:w="0" w:type="auto"/>
            <w:shd w:val="clear" w:color="auto" w:fill="auto"/>
            <w:vAlign w:val="center"/>
          </w:tcPr>
          <w:p w:rsidR="00E2340B" w:rsidRPr="00E2340B" w:rsidRDefault="00E2340B" w:rsidP="00E2340B">
            <w:pPr>
              <w:jc w:val="center"/>
              <w:rPr>
                <w:rFonts w:ascii="Times New Roman" w:eastAsia="Calibri" w:hAnsi="Times New Roman"/>
                <w:b/>
                <w:sz w:val="24"/>
                <w:szCs w:val="24"/>
              </w:rPr>
            </w:pPr>
            <w:r w:rsidRPr="00E2340B">
              <w:rPr>
                <w:rFonts w:ascii="Times New Roman" w:eastAsia="Calibri" w:hAnsi="Times New Roman"/>
                <w:b/>
                <w:sz w:val="24"/>
                <w:szCs w:val="24"/>
              </w:rPr>
              <w:t>CUALES</w:t>
            </w:r>
          </w:p>
        </w:tc>
      </w:tr>
      <w:tr w:rsidR="00E2340B" w:rsidRPr="00E2340B" w:rsidTr="00E2340B">
        <w:trPr>
          <w:trHeight w:val="1417"/>
          <w:jc w:val="center"/>
        </w:trPr>
        <w:tc>
          <w:tcPr>
            <w:tcW w:w="3231" w:type="dxa"/>
            <w:vMerge/>
            <w:shd w:val="clear" w:color="auto" w:fill="auto"/>
          </w:tcPr>
          <w:p w:rsidR="00E2340B" w:rsidRPr="00E2340B" w:rsidRDefault="00E2340B" w:rsidP="00E2340B">
            <w:pPr>
              <w:rPr>
                <w:rFonts w:ascii="Times New Roman" w:eastAsia="Calibri" w:hAnsi="Times New Roman"/>
                <w:sz w:val="24"/>
                <w:szCs w:val="24"/>
              </w:rPr>
            </w:pPr>
          </w:p>
        </w:tc>
        <w:tc>
          <w:tcPr>
            <w:tcW w:w="0" w:type="auto"/>
            <w:shd w:val="clear" w:color="auto" w:fill="auto"/>
          </w:tcPr>
          <w:p w:rsidR="00E2340B" w:rsidRPr="00E2340B" w:rsidRDefault="00E2340B" w:rsidP="00E2340B">
            <w:pPr>
              <w:rPr>
                <w:rFonts w:ascii="Times New Roman" w:eastAsia="Calibri" w:hAnsi="Times New Roman"/>
                <w:sz w:val="24"/>
                <w:szCs w:val="24"/>
              </w:rPr>
            </w:pPr>
          </w:p>
        </w:tc>
        <w:tc>
          <w:tcPr>
            <w:tcW w:w="0" w:type="auto"/>
            <w:shd w:val="clear" w:color="auto" w:fill="auto"/>
          </w:tcPr>
          <w:p w:rsidR="00E2340B" w:rsidRPr="00E2340B" w:rsidRDefault="00E2340B" w:rsidP="00E2340B">
            <w:pPr>
              <w:rPr>
                <w:rFonts w:ascii="Times New Roman" w:eastAsia="Calibri" w:hAnsi="Times New Roman"/>
                <w:sz w:val="24"/>
                <w:szCs w:val="24"/>
              </w:rPr>
            </w:pPr>
          </w:p>
        </w:tc>
        <w:tc>
          <w:tcPr>
            <w:tcW w:w="0" w:type="auto"/>
            <w:shd w:val="clear" w:color="auto" w:fill="auto"/>
          </w:tcPr>
          <w:p w:rsidR="00E2340B" w:rsidRPr="00E2340B" w:rsidRDefault="00E2340B" w:rsidP="00E2340B">
            <w:pPr>
              <w:rPr>
                <w:rFonts w:ascii="Times New Roman" w:eastAsia="Calibri" w:hAnsi="Times New Roman"/>
                <w:sz w:val="24"/>
                <w:szCs w:val="24"/>
              </w:rPr>
            </w:pPr>
          </w:p>
        </w:tc>
        <w:tc>
          <w:tcPr>
            <w:tcW w:w="0" w:type="auto"/>
            <w:shd w:val="clear" w:color="auto" w:fill="auto"/>
          </w:tcPr>
          <w:p w:rsidR="00E2340B" w:rsidRPr="00E2340B" w:rsidRDefault="00E2340B" w:rsidP="00E2340B">
            <w:pPr>
              <w:rPr>
                <w:rFonts w:ascii="Times New Roman" w:eastAsia="Calibri" w:hAnsi="Times New Roman"/>
                <w:sz w:val="24"/>
                <w:szCs w:val="24"/>
              </w:rPr>
            </w:pPr>
          </w:p>
        </w:tc>
        <w:tc>
          <w:tcPr>
            <w:tcW w:w="0" w:type="auto"/>
            <w:shd w:val="clear" w:color="auto" w:fill="auto"/>
          </w:tcPr>
          <w:p w:rsidR="00E2340B" w:rsidRPr="00E2340B" w:rsidRDefault="00E2340B" w:rsidP="00E2340B">
            <w:pPr>
              <w:rPr>
                <w:rFonts w:ascii="Times New Roman" w:eastAsia="Calibri" w:hAnsi="Times New Roman"/>
                <w:sz w:val="24"/>
                <w:szCs w:val="24"/>
              </w:rPr>
            </w:pPr>
          </w:p>
        </w:tc>
      </w:tr>
      <w:tr w:rsidR="00E2340B" w:rsidRPr="00E2340B" w:rsidTr="00E2340B">
        <w:trPr>
          <w:trHeight w:val="624"/>
          <w:jc w:val="center"/>
        </w:trPr>
        <w:tc>
          <w:tcPr>
            <w:tcW w:w="3231" w:type="dxa"/>
            <w:vMerge w:val="restart"/>
            <w:shd w:val="clear" w:color="auto" w:fill="auto"/>
          </w:tcPr>
          <w:p w:rsidR="00E2340B" w:rsidRPr="00E2340B" w:rsidRDefault="00E2340B" w:rsidP="00E2340B">
            <w:pPr>
              <w:ind w:right="-142"/>
              <w:jc w:val="center"/>
              <w:rPr>
                <w:rFonts w:ascii="Times New Roman" w:eastAsia="Calibri" w:hAnsi="Times New Roman"/>
                <w:b/>
                <w:sz w:val="24"/>
                <w:szCs w:val="24"/>
              </w:rPr>
            </w:pPr>
            <w:r w:rsidRPr="00E2340B">
              <w:rPr>
                <w:rFonts w:ascii="Times New Roman" w:eastAsia="Calibri" w:hAnsi="Times New Roman"/>
                <w:b/>
                <w:sz w:val="24"/>
                <w:szCs w:val="24"/>
              </w:rPr>
              <w:t xml:space="preserve">DIP. </w:t>
            </w:r>
            <w:r w:rsidRPr="00E2340B">
              <w:rPr>
                <w:rFonts w:ascii="Times New Roman" w:eastAsia="Calibri" w:hAnsi="Times New Roman"/>
                <w:b/>
                <w:sz w:val="24"/>
                <w:szCs w:val="24"/>
                <w:lang w:val="es-ES"/>
              </w:rPr>
              <w:t>EMILIO ALEJANDRO DE HOYOS MONTEMAYOR</w:t>
            </w:r>
            <w:r w:rsidRPr="00E2340B">
              <w:rPr>
                <w:rFonts w:ascii="Times New Roman" w:eastAsia="Calibri" w:hAnsi="Times New Roman"/>
                <w:b/>
                <w:sz w:val="24"/>
                <w:szCs w:val="24"/>
              </w:rPr>
              <w:t xml:space="preserve"> </w:t>
            </w:r>
          </w:p>
          <w:p w:rsidR="00E2340B" w:rsidRPr="00E2340B" w:rsidRDefault="00E2340B" w:rsidP="00E2340B">
            <w:pPr>
              <w:rPr>
                <w:rFonts w:ascii="Times New Roman" w:eastAsia="Calibri" w:hAnsi="Times New Roman"/>
                <w:sz w:val="24"/>
                <w:szCs w:val="24"/>
              </w:rPr>
            </w:pPr>
          </w:p>
        </w:tc>
        <w:tc>
          <w:tcPr>
            <w:tcW w:w="0" w:type="auto"/>
            <w:shd w:val="clear" w:color="auto" w:fill="auto"/>
            <w:vAlign w:val="center"/>
          </w:tcPr>
          <w:p w:rsidR="00E2340B" w:rsidRPr="00E2340B" w:rsidRDefault="00E2340B" w:rsidP="00E2340B">
            <w:pPr>
              <w:jc w:val="center"/>
              <w:rPr>
                <w:rFonts w:ascii="Times New Roman" w:eastAsia="Calibri" w:hAnsi="Times New Roman"/>
                <w:b/>
                <w:sz w:val="24"/>
                <w:szCs w:val="24"/>
              </w:rPr>
            </w:pPr>
            <w:r w:rsidRPr="00E2340B">
              <w:rPr>
                <w:rFonts w:ascii="Times New Roman" w:eastAsia="Calibri" w:hAnsi="Times New Roman"/>
                <w:b/>
                <w:sz w:val="24"/>
                <w:szCs w:val="24"/>
              </w:rPr>
              <w:t>A FAVOR</w:t>
            </w:r>
          </w:p>
        </w:tc>
        <w:tc>
          <w:tcPr>
            <w:tcW w:w="0" w:type="auto"/>
            <w:shd w:val="clear" w:color="auto" w:fill="auto"/>
            <w:vAlign w:val="center"/>
          </w:tcPr>
          <w:p w:rsidR="00E2340B" w:rsidRPr="00E2340B" w:rsidRDefault="00E2340B" w:rsidP="00E2340B">
            <w:pPr>
              <w:jc w:val="center"/>
              <w:rPr>
                <w:rFonts w:ascii="Times New Roman" w:eastAsia="Calibri" w:hAnsi="Times New Roman"/>
                <w:b/>
                <w:sz w:val="24"/>
                <w:szCs w:val="24"/>
              </w:rPr>
            </w:pPr>
            <w:r w:rsidRPr="00E2340B">
              <w:rPr>
                <w:rFonts w:ascii="Times New Roman" w:eastAsia="Calibri" w:hAnsi="Times New Roman"/>
                <w:b/>
                <w:sz w:val="24"/>
                <w:szCs w:val="24"/>
              </w:rPr>
              <w:t>EN CONTRA</w:t>
            </w:r>
          </w:p>
        </w:tc>
        <w:tc>
          <w:tcPr>
            <w:tcW w:w="0" w:type="auto"/>
            <w:shd w:val="clear" w:color="auto" w:fill="auto"/>
            <w:vAlign w:val="center"/>
          </w:tcPr>
          <w:p w:rsidR="00E2340B" w:rsidRPr="00E2340B" w:rsidRDefault="00E2340B" w:rsidP="00E2340B">
            <w:pPr>
              <w:jc w:val="center"/>
              <w:rPr>
                <w:rFonts w:ascii="Times New Roman" w:eastAsia="Calibri" w:hAnsi="Times New Roman"/>
                <w:b/>
                <w:sz w:val="24"/>
                <w:szCs w:val="24"/>
              </w:rPr>
            </w:pPr>
            <w:r w:rsidRPr="00E2340B">
              <w:rPr>
                <w:rFonts w:ascii="Times New Roman" w:eastAsia="Calibri" w:hAnsi="Times New Roman"/>
                <w:b/>
                <w:sz w:val="24"/>
                <w:szCs w:val="24"/>
              </w:rPr>
              <w:t>ABSTENCIÓN</w:t>
            </w:r>
          </w:p>
        </w:tc>
        <w:tc>
          <w:tcPr>
            <w:tcW w:w="0" w:type="auto"/>
            <w:shd w:val="clear" w:color="auto" w:fill="auto"/>
            <w:vAlign w:val="center"/>
          </w:tcPr>
          <w:p w:rsidR="00E2340B" w:rsidRPr="00E2340B" w:rsidRDefault="00E2340B" w:rsidP="00E2340B">
            <w:pPr>
              <w:jc w:val="center"/>
              <w:rPr>
                <w:rFonts w:ascii="Times New Roman" w:eastAsia="Calibri" w:hAnsi="Times New Roman"/>
                <w:b/>
                <w:sz w:val="24"/>
                <w:szCs w:val="24"/>
              </w:rPr>
            </w:pPr>
            <w:r w:rsidRPr="00E2340B">
              <w:rPr>
                <w:rFonts w:ascii="Times New Roman" w:eastAsia="Calibri" w:hAnsi="Times New Roman"/>
                <w:b/>
                <w:sz w:val="24"/>
                <w:szCs w:val="24"/>
              </w:rPr>
              <w:t>SI</w:t>
            </w:r>
          </w:p>
        </w:tc>
        <w:tc>
          <w:tcPr>
            <w:tcW w:w="0" w:type="auto"/>
            <w:shd w:val="clear" w:color="auto" w:fill="auto"/>
            <w:vAlign w:val="center"/>
          </w:tcPr>
          <w:p w:rsidR="00E2340B" w:rsidRPr="00E2340B" w:rsidRDefault="00E2340B" w:rsidP="00E2340B">
            <w:pPr>
              <w:jc w:val="center"/>
              <w:rPr>
                <w:rFonts w:ascii="Times New Roman" w:eastAsia="Calibri" w:hAnsi="Times New Roman"/>
                <w:b/>
                <w:sz w:val="24"/>
                <w:szCs w:val="24"/>
              </w:rPr>
            </w:pPr>
            <w:r w:rsidRPr="00E2340B">
              <w:rPr>
                <w:rFonts w:ascii="Times New Roman" w:eastAsia="Calibri" w:hAnsi="Times New Roman"/>
                <w:b/>
                <w:sz w:val="24"/>
                <w:szCs w:val="24"/>
              </w:rPr>
              <w:t>CUALES</w:t>
            </w:r>
          </w:p>
        </w:tc>
      </w:tr>
      <w:tr w:rsidR="00E2340B" w:rsidRPr="00E2340B" w:rsidTr="00E2340B">
        <w:trPr>
          <w:trHeight w:val="1417"/>
          <w:jc w:val="center"/>
        </w:trPr>
        <w:tc>
          <w:tcPr>
            <w:tcW w:w="3231" w:type="dxa"/>
            <w:vMerge/>
            <w:shd w:val="clear" w:color="auto" w:fill="auto"/>
          </w:tcPr>
          <w:p w:rsidR="00E2340B" w:rsidRPr="00E2340B" w:rsidRDefault="00E2340B" w:rsidP="00E2340B">
            <w:pPr>
              <w:rPr>
                <w:rFonts w:ascii="Times New Roman" w:eastAsia="Calibri" w:hAnsi="Times New Roman"/>
                <w:sz w:val="24"/>
                <w:szCs w:val="24"/>
              </w:rPr>
            </w:pPr>
          </w:p>
        </w:tc>
        <w:tc>
          <w:tcPr>
            <w:tcW w:w="0" w:type="auto"/>
            <w:shd w:val="clear" w:color="auto" w:fill="auto"/>
          </w:tcPr>
          <w:p w:rsidR="00E2340B" w:rsidRPr="00E2340B" w:rsidRDefault="00E2340B" w:rsidP="00E2340B">
            <w:pPr>
              <w:rPr>
                <w:rFonts w:ascii="Times New Roman" w:eastAsia="Calibri" w:hAnsi="Times New Roman"/>
                <w:sz w:val="24"/>
                <w:szCs w:val="24"/>
              </w:rPr>
            </w:pPr>
          </w:p>
          <w:p w:rsidR="00E2340B" w:rsidRPr="00E2340B" w:rsidRDefault="00E2340B" w:rsidP="00E2340B">
            <w:pPr>
              <w:rPr>
                <w:rFonts w:ascii="Times New Roman" w:eastAsia="Calibri" w:hAnsi="Times New Roman"/>
                <w:sz w:val="24"/>
                <w:szCs w:val="24"/>
              </w:rPr>
            </w:pPr>
          </w:p>
          <w:p w:rsidR="00E2340B" w:rsidRPr="00E2340B" w:rsidRDefault="00E2340B" w:rsidP="00E2340B">
            <w:pPr>
              <w:rPr>
                <w:rFonts w:ascii="Times New Roman" w:eastAsia="Calibri" w:hAnsi="Times New Roman"/>
                <w:sz w:val="24"/>
                <w:szCs w:val="24"/>
              </w:rPr>
            </w:pPr>
          </w:p>
          <w:p w:rsidR="00E2340B" w:rsidRPr="00E2340B" w:rsidRDefault="00E2340B" w:rsidP="00E2340B">
            <w:pPr>
              <w:rPr>
                <w:rFonts w:ascii="Times New Roman" w:eastAsia="Calibri" w:hAnsi="Times New Roman"/>
                <w:sz w:val="24"/>
                <w:szCs w:val="24"/>
              </w:rPr>
            </w:pPr>
          </w:p>
          <w:p w:rsidR="00E2340B" w:rsidRPr="00E2340B" w:rsidRDefault="00E2340B" w:rsidP="00E2340B">
            <w:pPr>
              <w:rPr>
                <w:rFonts w:ascii="Times New Roman" w:eastAsia="Calibri" w:hAnsi="Times New Roman"/>
                <w:sz w:val="24"/>
                <w:szCs w:val="24"/>
              </w:rPr>
            </w:pPr>
          </w:p>
          <w:p w:rsidR="00E2340B" w:rsidRPr="00E2340B" w:rsidRDefault="00E2340B" w:rsidP="00E2340B">
            <w:pPr>
              <w:rPr>
                <w:rFonts w:ascii="Times New Roman" w:eastAsia="Calibri" w:hAnsi="Times New Roman"/>
                <w:sz w:val="24"/>
                <w:szCs w:val="24"/>
              </w:rPr>
            </w:pPr>
          </w:p>
        </w:tc>
        <w:tc>
          <w:tcPr>
            <w:tcW w:w="0" w:type="auto"/>
            <w:shd w:val="clear" w:color="auto" w:fill="auto"/>
          </w:tcPr>
          <w:p w:rsidR="00E2340B" w:rsidRPr="00E2340B" w:rsidRDefault="00E2340B" w:rsidP="00E2340B">
            <w:pPr>
              <w:rPr>
                <w:rFonts w:ascii="Times New Roman" w:eastAsia="Calibri" w:hAnsi="Times New Roman"/>
                <w:sz w:val="24"/>
                <w:szCs w:val="24"/>
              </w:rPr>
            </w:pPr>
          </w:p>
        </w:tc>
        <w:tc>
          <w:tcPr>
            <w:tcW w:w="0" w:type="auto"/>
            <w:shd w:val="clear" w:color="auto" w:fill="auto"/>
          </w:tcPr>
          <w:p w:rsidR="00E2340B" w:rsidRPr="00E2340B" w:rsidRDefault="00E2340B" w:rsidP="00E2340B">
            <w:pPr>
              <w:rPr>
                <w:rFonts w:ascii="Times New Roman" w:eastAsia="Calibri" w:hAnsi="Times New Roman"/>
                <w:sz w:val="24"/>
                <w:szCs w:val="24"/>
              </w:rPr>
            </w:pPr>
          </w:p>
        </w:tc>
        <w:tc>
          <w:tcPr>
            <w:tcW w:w="0" w:type="auto"/>
            <w:shd w:val="clear" w:color="auto" w:fill="auto"/>
          </w:tcPr>
          <w:p w:rsidR="00E2340B" w:rsidRPr="00E2340B" w:rsidRDefault="00E2340B" w:rsidP="00E2340B">
            <w:pPr>
              <w:rPr>
                <w:rFonts w:ascii="Times New Roman" w:eastAsia="Calibri" w:hAnsi="Times New Roman"/>
                <w:sz w:val="24"/>
                <w:szCs w:val="24"/>
              </w:rPr>
            </w:pPr>
          </w:p>
        </w:tc>
        <w:tc>
          <w:tcPr>
            <w:tcW w:w="0" w:type="auto"/>
            <w:shd w:val="clear" w:color="auto" w:fill="auto"/>
          </w:tcPr>
          <w:p w:rsidR="00E2340B" w:rsidRPr="00E2340B" w:rsidRDefault="00E2340B" w:rsidP="00E2340B">
            <w:pPr>
              <w:rPr>
                <w:rFonts w:ascii="Times New Roman" w:eastAsia="Calibri" w:hAnsi="Times New Roman"/>
                <w:sz w:val="24"/>
                <w:szCs w:val="24"/>
              </w:rPr>
            </w:pPr>
          </w:p>
        </w:tc>
      </w:tr>
      <w:tr w:rsidR="00E2340B" w:rsidRPr="00E2340B" w:rsidTr="00E2340B">
        <w:trPr>
          <w:trHeight w:val="624"/>
          <w:jc w:val="center"/>
        </w:trPr>
        <w:tc>
          <w:tcPr>
            <w:tcW w:w="3231" w:type="dxa"/>
            <w:vMerge w:val="restart"/>
            <w:shd w:val="clear" w:color="auto" w:fill="auto"/>
          </w:tcPr>
          <w:p w:rsidR="00E2340B" w:rsidRPr="00E2340B" w:rsidRDefault="00E2340B" w:rsidP="00E2340B">
            <w:pPr>
              <w:jc w:val="center"/>
              <w:rPr>
                <w:rFonts w:ascii="Times New Roman" w:eastAsia="Calibri" w:hAnsi="Times New Roman"/>
                <w:sz w:val="24"/>
                <w:szCs w:val="24"/>
              </w:rPr>
            </w:pPr>
            <w:r w:rsidRPr="00E2340B">
              <w:rPr>
                <w:rFonts w:ascii="Times New Roman" w:eastAsia="Calibri" w:hAnsi="Times New Roman"/>
                <w:b/>
                <w:sz w:val="24"/>
                <w:szCs w:val="24"/>
              </w:rPr>
              <w:t xml:space="preserve">DIP. </w:t>
            </w:r>
            <w:r w:rsidRPr="00E2340B">
              <w:rPr>
                <w:rFonts w:ascii="Times New Roman" w:eastAsia="Calibri" w:hAnsi="Times New Roman"/>
                <w:b/>
                <w:sz w:val="24"/>
                <w:szCs w:val="24"/>
                <w:lang w:val="es-ES"/>
              </w:rPr>
              <w:t>JOSÉ BENITO RAMÍREZ ROSAS</w:t>
            </w:r>
          </w:p>
        </w:tc>
        <w:tc>
          <w:tcPr>
            <w:tcW w:w="0" w:type="auto"/>
            <w:shd w:val="clear" w:color="auto" w:fill="auto"/>
            <w:vAlign w:val="center"/>
          </w:tcPr>
          <w:p w:rsidR="00E2340B" w:rsidRPr="00E2340B" w:rsidRDefault="00E2340B" w:rsidP="00E2340B">
            <w:pPr>
              <w:jc w:val="center"/>
              <w:rPr>
                <w:rFonts w:ascii="Times New Roman" w:eastAsia="Calibri" w:hAnsi="Times New Roman"/>
                <w:b/>
                <w:sz w:val="24"/>
                <w:szCs w:val="24"/>
              </w:rPr>
            </w:pPr>
            <w:r w:rsidRPr="00E2340B">
              <w:rPr>
                <w:rFonts w:ascii="Times New Roman" w:eastAsia="Calibri" w:hAnsi="Times New Roman"/>
                <w:b/>
                <w:sz w:val="24"/>
                <w:szCs w:val="24"/>
              </w:rPr>
              <w:t>A FAVOR</w:t>
            </w:r>
          </w:p>
        </w:tc>
        <w:tc>
          <w:tcPr>
            <w:tcW w:w="0" w:type="auto"/>
            <w:shd w:val="clear" w:color="auto" w:fill="auto"/>
            <w:vAlign w:val="center"/>
          </w:tcPr>
          <w:p w:rsidR="00E2340B" w:rsidRPr="00E2340B" w:rsidRDefault="00E2340B" w:rsidP="00E2340B">
            <w:pPr>
              <w:jc w:val="center"/>
              <w:rPr>
                <w:rFonts w:ascii="Times New Roman" w:eastAsia="Calibri" w:hAnsi="Times New Roman"/>
                <w:b/>
                <w:sz w:val="24"/>
                <w:szCs w:val="24"/>
              </w:rPr>
            </w:pPr>
            <w:r w:rsidRPr="00E2340B">
              <w:rPr>
                <w:rFonts w:ascii="Times New Roman" w:eastAsia="Calibri" w:hAnsi="Times New Roman"/>
                <w:b/>
                <w:sz w:val="24"/>
                <w:szCs w:val="24"/>
              </w:rPr>
              <w:t>EN CONTRA</w:t>
            </w:r>
          </w:p>
        </w:tc>
        <w:tc>
          <w:tcPr>
            <w:tcW w:w="0" w:type="auto"/>
            <w:shd w:val="clear" w:color="auto" w:fill="auto"/>
            <w:vAlign w:val="center"/>
          </w:tcPr>
          <w:p w:rsidR="00E2340B" w:rsidRPr="00E2340B" w:rsidRDefault="00E2340B" w:rsidP="00E2340B">
            <w:pPr>
              <w:jc w:val="center"/>
              <w:rPr>
                <w:rFonts w:ascii="Times New Roman" w:eastAsia="Calibri" w:hAnsi="Times New Roman"/>
                <w:b/>
                <w:sz w:val="24"/>
                <w:szCs w:val="24"/>
              </w:rPr>
            </w:pPr>
            <w:r w:rsidRPr="00E2340B">
              <w:rPr>
                <w:rFonts w:ascii="Times New Roman" w:eastAsia="Calibri" w:hAnsi="Times New Roman"/>
                <w:b/>
                <w:sz w:val="24"/>
                <w:szCs w:val="24"/>
              </w:rPr>
              <w:t>ABSTENCIÓN</w:t>
            </w:r>
          </w:p>
        </w:tc>
        <w:tc>
          <w:tcPr>
            <w:tcW w:w="0" w:type="auto"/>
            <w:shd w:val="clear" w:color="auto" w:fill="auto"/>
            <w:vAlign w:val="center"/>
          </w:tcPr>
          <w:p w:rsidR="00E2340B" w:rsidRPr="00E2340B" w:rsidRDefault="00E2340B" w:rsidP="00E2340B">
            <w:pPr>
              <w:jc w:val="center"/>
              <w:rPr>
                <w:rFonts w:ascii="Times New Roman" w:eastAsia="Calibri" w:hAnsi="Times New Roman"/>
                <w:b/>
                <w:sz w:val="24"/>
                <w:szCs w:val="24"/>
              </w:rPr>
            </w:pPr>
            <w:r w:rsidRPr="00E2340B">
              <w:rPr>
                <w:rFonts w:ascii="Times New Roman" w:eastAsia="Calibri" w:hAnsi="Times New Roman"/>
                <w:b/>
                <w:sz w:val="24"/>
                <w:szCs w:val="24"/>
              </w:rPr>
              <w:t>SI</w:t>
            </w:r>
          </w:p>
        </w:tc>
        <w:tc>
          <w:tcPr>
            <w:tcW w:w="0" w:type="auto"/>
            <w:shd w:val="clear" w:color="auto" w:fill="auto"/>
            <w:vAlign w:val="center"/>
          </w:tcPr>
          <w:p w:rsidR="00E2340B" w:rsidRPr="00E2340B" w:rsidRDefault="00E2340B" w:rsidP="00E2340B">
            <w:pPr>
              <w:jc w:val="center"/>
              <w:rPr>
                <w:rFonts w:ascii="Times New Roman" w:eastAsia="Calibri" w:hAnsi="Times New Roman"/>
                <w:b/>
                <w:sz w:val="24"/>
                <w:szCs w:val="24"/>
              </w:rPr>
            </w:pPr>
            <w:r w:rsidRPr="00E2340B">
              <w:rPr>
                <w:rFonts w:ascii="Times New Roman" w:eastAsia="Calibri" w:hAnsi="Times New Roman"/>
                <w:b/>
                <w:sz w:val="24"/>
                <w:szCs w:val="24"/>
              </w:rPr>
              <w:t>CUALES</w:t>
            </w:r>
          </w:p>
        </w:tc>
      </w:tr>
      <w:tr w:rsidR="00E2340B" w:rsidRPr="00E2340B" w:rsidTr="00E2340B">
        <w:trPr>
          <w:trHeight w:val="1417"/>
          <w:jc w:val="center"/>
        </w:trPr>
        <w:tc>
          <w:tcPr>
            <w:tcW w:w="3231" w:type="dxa"/>
            <w:vMerge/>
            <w:shd w:val="clear" w:color="auto" w:fill="auto"/>
          </w:tcPr>
          <w:p w:rsidR="00E2340B" w:rsidRPr="00E2340B" w:rsidRDefault="00E2340B" w:rsidP="00E2340B">
            <w:pPr>
              <w:rPr>
                <w:rFonts w:ascii="Times New Roman" w:eastAsia="Calibri" w:hAnsi="Times New Roman"/>
                <w:sz w:val="24"/>
                <w:szCs w:val="24"/>
              </w:rPr>
            </w:pPr>
          </w:p>
        </w:tc>
        <w:tc>
          <w:tcPr>
            <w:tcW w:w="0" w:type="auto"/>
            <w:shd w:val="clear" w:color="auto" w:fill="auto"/>
          </w:tcPr>
          <w:p w:rsidR="00E2340B" w:rsidRPr="00E2340B" w:rsidRDefault="00E2340B" w:rsidP="00E2340B">
            <w:pPr>
              <w:rPr>
                <w:rFonts w:ascii="Times New Roman" w:eastAsia="Calibri" w:hAnsi="Times New Roman"/>
                <w:sz w:val="24"/>
                <w:szCs w:val="24"/>
              </w:rPr>
            </w:pPr>
          </w:p>
        </w:tc>
        <w:tc>
          <w:tcPr>
            <w:tcW w:w="0" w:type="auto"/>
            <w:shd w:val="clear" w:color="auto" w:fill="auto"/>
          </w:tcPr>
          <w:p w:rsidR="00E2340B" w:rsidRPr="00E2340B" w:rsidRDefault="00E2340B" w:rsidP="00E2340B">
            <w:pPr>
              <w:rPr>
                <w:rFonts w:ascii="Times New Roman" w:eastAsia="Calibri" w:hAnsi="Times New Roman"/>
                <w:sz w:val="24"/>
                <w:szCs w:val="24"/>
              </w:rPr>
            </w:pPr>
          </w:p>
        </w:tc>
        <w:tc>
          <w:tcPr>
            <w:tcW w:w="0" w:type="auto"/>
            <w:shd w:val="clear" w:color="auto" w:fill="auto"/>
          </w:tcPr>
          <w:p w:rsidR="00E2340B" w:rsidRPr="00E2340B" w:rsidRDefault="00E2340B" w:rsidP="00E2340B">
            <w:pPr>
              <w:rPr>
                <w:rFonts w:ascii="Times New Roman" w:eastAsia="Calibri" w:hAnsi="Times New Roman"/>
                <w:sz w:val="24"/>
                <w:szCs w:val="24"/>
              </w:rPr>
            </w:pPr>
          </w:p>
        </w:tc>
        <w:tc>
          <w:tcPr>
            <w:tcW w:w="0" w:type="auto"/>
            <w:shd w:val="clear" w:color="auto" w:fill="auto"/>
          </w:tcPr>
          <w:p w:rsidR="00E2340B" w:rsidRPr="00E2340B" w:rsidRDefault="00E2340B" w:rsidP="00E2340B">
            <w:pPr>
              <w:rPr>
                <w:rFonts w:ascii="Times New Roman" w:eastAsia="Calibri" w:hAnsi="Times New Roman"/>
                <w:sz w:val="24"/>
                <w:szCs w:val="24"/>
              </w:rPr>
            </w:pPr>
          </w:p>
        </w:tc>
        <w:tc>
          <w:tcPr>
            <w:tcW w:w="0" w:type="auto"/>
            <w:shd w:val="clear" w:color="auto" w:fill="auto"/>
          </w:tcPr>
          <w:p w:rsidR="00E2340B" w:rsidRPr="00E2340B" w:rsidRDefault="00E2340B" w:rsidP="00E2340B">
            <w:pPr>
              <w:rPr>
                <w:rFonts w:ascii="Times New Roman" w:eastAsia="Calibri" w:hAnsi="Times New Roman"/>
                <w:sz w:val="24"/>
                <w:szCs w:val="24"/>
              </w:rPr>
            </w:pPr>
          </w:p>
        </w:tc>
      </w:tr>
      <w:tr w:rsidR="00E2340B" w:rsidRPr="00E2340B" w:rsidTr="00E2340B">
        <w:trPr>
          <w:trHeight w:val="624"/>
          <w:jc w:val="center"/>
        </w:trPr>
        <w:tc>
          <w:tcPr>
            <w:tcW w:w="3231" w:type="dxa"/>
            <w:vMerge w:val="restart"/>
            <w:shd w:val="clear" w:color="auto" w:fill="auto"/>
          </w:tcPr>
          <w:p w:rsidR="00E2340B" w:rsidRPr="00E2340B" w:rsidRDefault="00E2340B" w:rsidP="00E2340B">
            <w:pPr>
              <w:ind w:right="-142"/>
              <w:jc w:val="center"/>
              <w:rPr>
                <w:rFonts w:ascii="Times New Roman" w:eastAsia="Calibri" w:hAnsi="Times New Roman"/>
                <w:b/>
                <w:sz w:val="24"/>
                <w:szCs w:val="24"/>
              </w:rPr>
            </w:pPr>
            <w:r w:rsidRPr="00E2340B">
              <w:rPr>
                <w:rFonts w:ascii="Times New Roman" w:eastAsia="Calibri" w:hAnsi="Times New Roman"/>
                <w:b/>
                <w:sz w:val="24"/>
                <w:szCs w:val="24"/>
              </w:rPr>
              <w:lastRenderedPageBreak/>
              <w:t xml:space="preserve">DIP.  </w:t>
            </w:r>
            <w:r w:rsidRPr="00E2340B">
              <w:rPr>
                <w:rFonts w:ascii="Times New Roman" w:eastAsia="Calibri" w:hAnsi="Times New Roman"/>
                <w:b/>
                <w:sz w:val="24"/>
                <w:szCs w:val="24"/>
                <w:lang w:val="es-ES"/>
              </w:rPr>
              <w:t>CLAUDIA ISELA RAMÍREZ PINEDA</w:t>
            </w:r>
          </w:p>
          <w:p w:rsidR="00E2340B" w:rsidRPr="00E2340B" w:rsidRDefault="00E2340B" w:rsidP="00E2340B">
            <w:pPr>
              <w:rPr>
                <w:rFonts w:ascii="Times New Roman" w:eastAsia="Calibri" w:hAnsi="Times New Roman"/>
                <w:sz w:val="24"/>
                <w:szCs w:val="24"/>
              </w:rPr>
            </w:pPr>
          </w:p>
        </w:tc>
        <w:tc>
          <w:tcPr>
            <w:tcW w:w="0" w:type="auto"/>
            <w:shd w:val="clear" w:color="auto" w:fill="auto"/>
            <w:vAlign w:val="center"/>
          </w:tcPr>
          <w:p w:rsidR="00E2340B" w:rsidRPr="00E2340B" w:rsidRDefault="00E2340B" w:rsidP="00E2340B">
            <w:pPr>
              <w:jc w:val="center"/>
              <w:rPr>
                <w:rFonts w:ascii="Times New Roman" w:eastAsia="Calibri" w:hAnsi="Times New Roman"/>
                <w:b/>
                <w:sz w:val="24"/>
                <w:szCs w:val="24"/>
              </w:rPr>
            </w:pPr>
            <w:r w:rsidRPr="00E2340B">
              <w:rPr>
                <w:rFonts w:ascii="Times New Roman" w:eastAsia="Calibri" w:hAnsi="Times New Roman"/>
                <w:b/>
                <w:sz w:val="24"/>
                <w:szCs w:val="24"/>
              </w:rPr>
              <w:t>A FAVOR</w:t>
            </w:r>
          </w:p>
        </w:tc>
        <w:tc>
          <w:tcPr>
            <w:tcW w:w="0" w:type="auto"/>
            <w:shd w:val="clear" w:color="auto" w:fill="auto"/>
            <w:vAlign w:val="center"/>
          </w:tcPr>
          <w:p w:rsidR="00E2340B" w:rsidRPr="00E2340B" w:rsidRDefault="00E2340B" w:rsidP="00E2340B">
            <w:pPr>
              <w:jc w:val="center"/>
              <w:rPr>
                <w:rFonts w:ascii="Times New Roman" w:eastAsia="Calibri" w:hAnsi="Times New Roman"/>
                <w:b/>
                <w:sz w:val="24"/>
                <w:szCs w:val="24"/>
              </w:rPr>
            </w:pPr>
            <w:r w:rsidRPr="00E2340B">
              <w:rPr>
                <w:rFonts w:ascii="Times New Roman" w:eastAsia="Calibri" w:hAnsi="Times New Roman"/>
                <w:b/>
                <w:sz w:val="24"/>
                <w:szCs w:val="24"/>
              </w:rPr>
              <w:t>EN CONTRA</w:t>
            </w:r>
          </w:p>
        </w:tc>
        <w:tc>
          <w:tcPr>
            <w:tcW w:w="0" w:type="auto"/>
            <w:shd w:val="clear" w:color="auto" w:fill="auto"/>
            <w:vAlign w:val="center"/>
          </w:tcPr>
          <w:p w:rsidR="00E2340B" w:rsidRPr="00E2340B" w:rsidRDefault="00E2340B" w:rsidP="00E2340B">
            <w:pPr>
              <w:jc w:val="center"/>
              <w:rPr>
                <w:rFonts w:ascii="Times New Roman" w:eastAsia="Calibri" w:hAnsi="Times New Roman"/>
                <w:b/>
                <w:sz w:val="24"/>
                <w:szCs w:val="24"/>
              </w:rPr>
            </w:pPr>
            <w:r w:rsidRPr="00E2340B">
              <w:rPr>
                <w:rFonts w:ascii="Times New Roman" w:eastAsia="Calibri" w:hAnsi="Times New Roman"/>
                <w:b/>
                <w:sz w:val="24"/>
                <w:szCs w:val="24"/>
              </w:rPr>
              <w:t>ABSTENCIÓN</w:t>
            </w:r>
          </w:p>
        </w:tc>
        <w:tc>
          <w:tcPr>
            <w:tcW w:w="0" w:type="auto"/>
            <w:shd w:val="clear" w:color="auto" w:fill="auto"/>
            <w:vAlign w:val="center"/>
          </w:tcPr>
          <w:p w:rsidR="00E2340B" w:rsidRPr="00E2340B" w:rsidRDefault="00E2340B" w:rsidP="00E2340B">
            <w:pPr>
              <w:jc w:val="center"/>
              <w:rPr>
                <w:rFonts w:ascii="Times New Roman" w:eastAsia="Calibri" w:hAnsi="Times New Roman"/>
                <w:b/>
                <w:sz w:val="24"/>
                <w:szCs w:val="24"/>
              </w:rPr>
            </w:pPr>
            <w:r w:rsidRPr="00E2340B">
              <w:rPr>
                <w:rFonts w:ascii="Times New Roman" w:eastAsia="Calibri" w:hAnsi="Times New Roman"/>
                <w:b/>
                <w:sz w:val="24"/>
                <w:szCs w:val="24"/>
              </w:rPr>
              <w:t>SI</w:t>
            </w:r>
          </w:p>
        </w:tc>
        <w:tc>
          <w:tcPr>
            <w:tcW w:w="0" w:type="auto"/>
            <w:shd w:val="clear" w:color="auto" w:fill="auto"/>
            <w:vAlign w:val="center"/>
          </w:tcPr>
          <w:p w:rsidR="00E2340B" w:rsidRPr="00E2340B" w:rsidRDefault="00E2340B" w:rsidP="00E2340B">
            <w:pPr>
              <w:jc w:val="center"/>
              <w:rPr>
                <w:rFonts w:ascii="Times New Roman" w:eastAsia="Calibri" w:hAnsi="Times New Roman"/>
                <w:b/>
                <w:sz w:val="24"/>
                <w:szCs w:val="24"/>
              </w:rPr>
            </w:pPr>
            <w:r w:rsidRPr="00E2340B">
              <w:rPr>
                <w:rFonts w:ascii="Times New Roman" w:eastAsia="Calibri" w:hAnsi="Times New Roman"/>
                <w:b/>
                <w:sz w:val="24"/>
                <w:szCs w:val="24"/>
              </w:rPr>
              <w:t>CUALES</w:t>
            </w:r>
          </w:p>
        </w:tc>
      </w:tr>
      <w:tr w:rsidR="00E2340B" w:rsidRPr="00E2340B" w:rsidTr="00E2340B">
        <w:trPr>
          <w:trHeight w:val="1417"/>
          <w:jc w:val="center"/>
        </w:trPr>
        <w:tc>
          <w:tcPr>
            <w:tcW w:w="3231" w:type="dxa"/>
            <w:vMerge/>
            <w:shd w:val="clear" w:color="auto" w:fill="auto"/>
          </w:tcPr>
          <w:p w:rsidR="00E2340B" w:rsidRPr="00E2340B" w:rsidRDefault="00E2340B" w:rsidP="00E2340B">
            <w:pPr>
              <w:rPr>
                <w:rFonts w:ascii="Times New Roman" w:eastAsia="Calibri" w:hAnsi="Times New Roman"/>
                <w:sz w:val="24"/>
                <w:szCs w:val="24"/>
              </w:rPr>
            </w:pPr>
          </w:p>
        </w:tc>
        <w:tc>
          <w:tcPr>
            <w:tcW w:w="0" w:type="auto"/>
            <w:shd w:val="clear" w:color="auto" w:fill="auto"/>
          </w:tcPr>
          <w:p w:rsidR="00E2340B" w:rsidRPr="00E2340B" w:rsidRDefault="00E2340B" w:rsidP="00E2340B">
            <w:pPr>
              <w:rPr>
                <w:rFonts w:ascii="Times New Roman" w:eastAsia="Calibri" w:hAnsi="Times New Roman"/>
                <w:sz w:val="24"/>
                <w:szCs w:val="24"/>
              </w:rPr>
            </w:pPr>
          </w:p>
        </w:tc>
        <w:tc>
          <w:tcPr>
            <w:tcW w:w="0" w:type="auto"/>
            <w:shd w:val="clear" w:color="auto" w:fill="auto"/>
          </w:tcPr>
          <w:p w:rsidR="00E2340B" w:rsidRPr="00E2340B" w:rsidRDefault="00E2340B" w:rsidP="00E2340B">
            <w:pPr>
              <w:rPr>
                <w:rFonts w:ascii="Times New Roman" w:eastAsia="Calibri" w:hAnsi="Times New Roman"/>
                <w:sz w:val="24"/>
                <w:szCs w:val="24"/>
              </w:rPr>
            </w:pPr>
          </w:p>
        </w:tc>
        <w:tc>
          <w:tcPr>
            <w:tcW w:w="0" w:type="auto"/>
            <w:shd w:val="clear" w:color="auto" w:fill="auto"/>
          </w:tcPr>
          <w:p w:rsidR="00E2340B" w:rsidRPr="00E2340B" w:rsidRDefault="00E2340B" w:rsidP="00E2340B">
            <w:pPr>
              <w:rPr>
                <w:rFonts w:ascii="Times New Roman" w:eastAsia="Calibri" w:hAnsi="Times New Roman"/>
                <w:sz w:val="24"/>
                <w:szCs w:val="24"/>
              </w:rPr>
            </w:pPr>
          </w:p>
        </w:tc>
        <w:tc>
          <w:tcPr>
            <w:tcW w:w="0" w:type="auto"/>
            <w:shd w:val="clear" w:color="auto" w:fill="auto"/>
          </w:tcPr>
          <w:p w:rsidR="00E2340B" w:rsidRPr="00E2340B" w:rsidRDefault="00E2340B" w:rsidP="00E2340B">
            <w:pPr>
              <w:rPr>
                <w:rFonts w:ascii="Times New Roman" w:eastAsia="Calibri" w:hAnsi="Times New Roman"/>
                <w:sz w:val="24"/>
                <w:szCs w:val="24"/>
              </w:rPr>
            </w:pPr>
          </w:p>
        </w:tc>
        <w:tc>
          <w:tcPr>
            <w:tcW w:w="0" w:type="auto"/>
            <w:shd w:val="clear" w:color="auto" w:fill="auto"/>
          </w:tcPr>
          <w:p w:rsidR="00E2340B" w:rsidRPr="00E2340B" w:rsidRDefault="00E2340B" w:rsidP="00E2340B">
            <w:pPr>
              <w:rPr>
                <w:rFonts w:ascii="Times New Roman" w:eastAsia="Calibri" w:hAnsi="Times New Roman"/>
                <w:sz w:val="24"/>
                <w:szCs w:val="24"/>
              </w:rPr>
            </w:pPr>
          </w:p>
        </w:tc>
      </w:tr>
      <w:tr w:rsidR="00E2340B" w:rsidRPr="00E2340B" w:rsidTr="00E2340B">
        <w:trPr>
          <w:trHeight w:val="624"/>
          <w:jc w:val="center"/>
        </w:trPr>
        <w:tc>
          <w:tcPr>
            <w:tcW w:w="3231" w:type="dxa"/>
            <w:vMerge w:val="restart"/>
            <w:shd w:val="clear" w:color="auto" w:fill="auto"/>
          </w:tcPr>
          <w:p w:rsidR="00E2340B" w:rsidRPr="00E2340B" w:rsidRDefault="00E2340B" w:rsidP="00E2340B">
            <w:pPr>
              <w:jc w:val="center"/>
              <w:rPr>
                <w:rFonts w:ascii="Times New Roman" w:eastAsia="Calibri" w:hAnsi="Times New Roman"/>
                <w:sz w:val="24"/>
                <w:szCs w:val="24"/>
              </w:rPr>
            </w:pPr>
            <w:r w:rsidRPr="00E2340B">
              <w:rPr>
                <w:rFonts w:ascii="Times New Roman" w:eastAsia="Calibri" w:hAnsi="Times New Roman"/>
                <w:b/>
                <w:sz w:val="24"/>
                <w:szCs w:val="24"/>
              </w:rPr>
              <w:t xml:space="preserve">DIP. </w:t>
            </w:r>
            <w:r w:rsidRPr="00E2340B">
              <w:rPr>
                <w:rFonts w:ascii="Times New Roman" w:eastAsia="Calibri" w:hAnsi="Times New Roman"/>
                <w:b/>
                <w:sz w:val="24"/>
                <w:szCs w:val="24"/>
                <w:lang w:val="es-ES"/>
              </w:rPr>
              <w:t>EDGAR GERARDO SÁNCHEZ GARZA</w:t>
            </w:r>
          </w:p>
        </w:tc>
        <w:tc>
          <w:tcPr>
            <w:tcW w:w="0" w:type="auto"/>
            <w:shd w:val="clear" w:color="auto" w:fill="auto"/>
            <w:vAlign w:val="center"/>
          </w:tcPr>
          <w:p w:rsidR="00E2340B" w:rsidRPr="00E2340B" w:rsidRDefault="00E2340B" w:rsidP="00E2340B">
            <w:pPr>
              <w:jc w:val="center"/>
              <w:rPr>
                <w:rFonts w:ascii="Times New Roman" w:eastAsia="Calibri" w:hAnsi="Times New Roman"/>
                <w:b/>
                <w:sz w:val="24"/>
                <w:szCs w:val="24"/>
              </w:rPr>
            </w:pPr>
            <w:r w:rsidRPr="00E2340B">
              <w:rPr>
                <w:rFonts w:ascii="Times New Roman" w:eastAsia="Calibri" w:hAnsi="Times New Roman"/>
                <w:b/>
                <w:sz w:val="24"/>
                <w:szCs w:val="24"/>
              </w:rPr>
              <w:t>A FAVOR</w:t>
            </w:r>
          </w:p>
        </w:tc>
        <w:tc>
          <w:tcPr>
            <w:tcW w:w="0" w:type="auto"/>
            <w:shd w:val="clear" w:color="auto" w:fill="auto"/>
            <w:vAlign w:val="center"/>
          </w:tcPr>
          <w:p w:rsidR="00E2340B" w:rsidRPr="00E2340B" w:rsidRDefault="00E2340B" w:rsidP="00E2340B">
            <w:pPr>
              <w:jc w:val="center"/>
              <w:rPr>
                <w:rFonts w:ascii="Times New Roman" w:eastAsia="Calibri" w:hAnsi="Times New Roman"/>
                <w:b/>
                <w:sz w:val="24"/>
                <w:szCs w:val="24"/>
              </w:rPr>
            </w:pPr>
            <w:r w:rsidRPr="00E2340B">
              <w:rPr>
                <w:rFonts w:ascii="Times New Roman" w:eastAsia="Calibri" w:hAnsi="Times New Roman"/>
                <w:b/>
                <w:sz w:val="24"/>
                <w:szCs w:val="24"/>
              </w:rPr>
              <w:t>EN CONTRA</w:t>
            </w:r>
          </w:p>
        </w:tc>
        <w:tc>
          <w:tcPr>
            <w:tcW w:w="0" w:type="auto"/>
            <w:shd w:val="clear" w:color="auto" w:fill="auto"/>
            <w:vAlign w:val="center"/>
          </w:tcPr>
          <w:p w:rsidR="00E2340B" w:rsidRPr="00E2340B" w:rsidRDefault="00E2340B" w:rsidP="00E2340B">
            <w:pPr>
              <w:jc w:val="center"/>
              <w:rPr>
                <w:rFonts w:ascii="Times New Roman" w:eastAsia="Calibri" w:hAnsi="Times New Roman"/>
                <w:b/>
                <w:sz w:val="24"/>
                <w:szCs w:val="24"/>
              </w:rPr>
            </w:pPr>
            <w:r w:rsidRPr="00E2340B">
              <w:rPr>
                <w:rFonts w:ascii="Times New Roman" w:eastAsia="Calibri" w:hAnsi="Times New Roman"/>
                <w:b/>
                <w:sz w:val="24"/>
                <w:szCs w:val="24"/>
              </w:rPr>
              <w:t>ABSTENCIÓN</w:t>
            </w:r>
          </w:p>
        </w:tc>
        <w:tc>
          <w:tcPr>
            <w:tcW w:w="0" w:type="auto"/>
            <w:shd w:val="clear" w:color="auto" w:fill="auto"/>
            <w:vAlign w:val="center"/>
          </w:tcPr>
          <w:p w:rsidR="00E2340B" w:rsidRPr="00E2340B" w:rsidRDefault="00E2340B" w:rsidP="00E2340B">
            <w:pPr>
              <w:jc w:val="center"/>
              <w:rPr>
                <w:rFonts w:ascii="Times New Roman" w:eastAsia="Calibri" w:hAnsi="Times New Roman"/>
                <w:b/>
                <w:sz w:val="24"/>
                <w:szCs w:val="24"/>
              </w:rPr>
            </w:pPr>
            <w:r w:rsidRPr="00E2340B">
              <w:rPr>
                <w:rFonts w:ascii="Times New Roman" w:eastAsia="Calibri" w:hAnsi="Times New Roman"/>
                <w:b/>
                <w:sz w:val="24"/>
                <w:szCs w:val="24"/>
              </w:rPr>
              <w:t>SI</w:t>
            </w:r>
          </w:p>
        </w:tc>
        <w:tc>
          <w:tcPr>
            <w:tcW w:w="0" w:type="auto"/>
            <w:shd w:val="clear" w:color="auto" w:fill="auto"/>
            <w:vAlign w:val="center"/>
          </w:tcPr>
          <w:p w:rsidR="00E2340B" w:rsidRPr="00E2340B" w:rsidRDefault="00E2340B" w:rsidP="00E2340B">
            <w:pPr>
              <w:jc w:val="center"/>
              <w:rPr>
                <w:rFonts w:ascii="Times New Roman" w:eastAsia="Calibri" w:hAnsi="Times New Roman"/>
                <w:b/>
                <w:sz w:val="24"/>
                <w:szCs w:val="24"/>
              </w:rPr>
            </w:pPr>
            <w:r w:rsidRPr="00E2340B">
              <w:rPr>
                <w:rFonts w:ascii="Times New Roman" w:eastAsia="Calibri" w:hAnsi="Times New Roman"/>
                <w:b/>
                <w:sz w:val="24"/>
                <w:szCs w:val="24"/>
              </w:rPr>
              <w:t>CUALES</w:t>
            </w:r>
          </w:p>
        </w:tc>
      </w:tr>
      <w:tr w:rsidR="00E2340B" w:rsidRPr="00E2340B" w:rsidTr="00E2340B">
        <w:trPr>
          <w:trHeight w:val="1417"/>
          <w:jc w:val="center"/>
        </w:trPr>
        <w:tc>
          <w:tcPr>
            <w:tcW w:w="3231" w:type="dxa"/>
            <w:vMerge/>
            <w:shd w:val="clear" w:color="auto" w:fill="auto"/>
          </w:tcPr>
          <w:p w:rsidR="00E2340B" w:rsidRPr="00E2340B" w:rsidRDefault="00E2340B" w:rsidP="00E2340B">
            <w:pPr>
              <w:jc w:val="center"/>
              <w:rPr>
                <w:rFonts w:ascii="Times New Roman" w:eastAsia="Calibri" w:hAnsi="Times New Roman"/>
                <w:sz w:val="24"/>
                <w:szCs w:val="24"/>
              </w:rPr>
            </w:pPr>
          </w:p>
        </w:tc>
        <w:tc>
          <w:tcPr>
            <w:tcW w:w="0" w:type="auto"/>
            <w:shd w:val="clear" w:color="auto" w:fill="auto"/>
          </w:tcPr>
          <w:p w:rsidR="00E2340B" w:rsidRPr="00E2340B" w:rsidRDefault="00E2340B" w:rsidP="00E2340B">
            <w:pPr>
              <w:rPr>
                <w:rFonts w:ascii="Times New Roman" w:eastAsia="Calibri" w:hAnsi="Times New Roman"/>
                <w:sz w:val="24"/>
                <w:szCs w:val="24"/>
              </w:rPr>
            </w:pPr>
          </w:p>
        </w:tc>
        <w:tc>
          <w:tcPr>
            <w:tcW w:w="0" w:type="auto"/>
            <w:shd w:val="clear" w:color="auto" w:fill="auto"/>
          </w:tcPr>
          <w:p w:rsidR="00E2340B" w:rsidRPr="00E2340B" w:rsidRDefault="00E2340B" w:rsidP="00E2340B">
            <w:pPr>
              <w:rPr>
                <w:rFonts w:ascii="Times New Roman" w:eastAsia="Calibri" w:hAnsi="Times New Roman"/>
                <w:sz w:val="24"/>
                <w:szCs w:val="24"/>
              </w:rPr>
            </w:pPr>
          </w:p>
        </w:tc>
        <w:tc>
          <w:tcPr>
            <w:tcW w:w="0" w:type="auto"/>
            <w:shd w:val="clear" w:color="auto" w:fill="auto"/>
          </w:tcPr>
          <w:p w:rsidR="00E2340B" w:rsidRPr="00E2340B" w:rsidRDefault="00E2340B" w:rsidP="00E2340B">
            <w:pPr>
              <w:rPr>
                <w:rFonts w:ascii="Times New Roman" w:eastAsia="Calibri" w:hAnsi="Times New Roman"/>
                <w:sz w:val="24"/>
                <w:szCs w:val="24"/>
              </w:rPr>
            </w:pPr>
          </w:p>
        </w:tc>
        <w:tc>
          <w:tcPr>
            <w:tcW w:w="0" w:type="auto"/>
            <w:shd w:val="clear" w:color="auto" w:fill="auto"/>
          </w:tcPr>
          <w:p w:rsidR="00E2340B" w:rsidRPr="00E2340B" w:rsidRDefault="00E2340B" w:rsidP="00E2340B">
            <w:pPr>
              <w:rPr>
                <w:rFonts w:ascii="Times New Roman" w:eastAsia="Calibri" w:hAnsi="Times New Roman"/>
                <w:sz w:val="24"/>
                <w:szCs w:val="24"/>
              </w:rPr>
            </w:pPr>
          </w:p>
        </w:tc>
        <w:tc>
          <w:tcPr>
            <w:tcW w:w="0" w:type="auto"/>
            <w:shd w:val="clear" w:color="auto" w:fill="auto"/>
          </w:tcPr>
          <w:p w:rsidR="00E2340B" w:rsidRPr="00E2340B" w:rsidRDefault="00E2340B" w:rsidP="00E2340B">
            <w:pPr>
              <w:rPr>
                <w:rFonts w:ascii="Times New Roman" w:eastAsia="Calibri" w:hAnsi="Times New Roman"/>
                <w:sz w:val="24"/>
                <w:szCs w:val="24"/>
              </w:rPr>
            </w:pPr>
          </w:p>
        </w:tc>
      </w:tr>
    </w:tbl>
    <w:p w:rsidR="00E2340B" w:rsidRDefault="00E2340B" w:rsidP="00E2340B"/>
    <w:p w:rsidR="00E2340B" w:rsidRDefault="00E2340B">
      <w:pPr>
        <w:jc w:val="left"/>
      </w:pPr>
      <w:r>
        <w:br w:type="page"/>
      </w:r>
    </w:p>
    <w:p w:rsidR="00E2340B" w:rsidRPr="00E2340B" w:rsidRDefault="00E2340B" w:rsidP="00E2340B">
      <w:pPr>
        <w:spacing w:line="360" w:lineRule="auto"/>
        <w:ind w:left="708" w:hanging="708"/>
        <w:jc w:val="right"/>
        <w:rPr>
          <w:rFonts w:cs="Arial"/>
          <w:b/>
          <w:sz w:val="24"/>
          <w:szCs w:val="24"/>
          <w:lang w:eastAsia="es-MX"/>
        </w:rPr>
      </w:pPr>
    </w:p>
    <w:p w:rsidR="00E2340B" w:rsidRPr="00E2340B" w:rsidRDefault="00E2340B" w:rsidP="00E2340B">
      <w:pPr>
        <w:spacing w:line="360" w:lineRule="auto"/>
        <w:rPr>
          <w:rFonts w:cs="Arial"/>
          <w:sz w:val="24"/>
          <w:szCs w:val="24"/>
          <w:lang w:eastAsia="es-MX"/>
        </w:rPr>
      </w:pPr>
      <w:r w:rsidRPr="00E2340B">
        <w:rPr>
          <w:rFonts w:cs="Arial"/>
          <w:b/>
          <w:sz w:val="24"/>
          <w:szCs w:val="24"/>
          <w:lang w:eastAsia="es-MX"/>
        </w:rPr>
        <w:t xml:space="preserve">ACUERDO </w:t>
      </w:r>
      <w:r w:rsidRPr="00E2340B">
        <w:rPr>
          <w:rFonts w:cs="Arial"/>
          <w:sz w:val="24"/>
          <w:szCs w:val="24"/>
          <w:lang w:eastAsia="es-MX"/>
        </w:rPr>
        <w:t xml:space="preserve">de la Comisión de Gobernación, Puntos Constitucionales y Justicia de la Sexagésima Primera Legislatura del Congreso del Estado Independiente, Libre y Soberano de Coahuila de Zaragoza, relativo a la </w:t>
      </w:r>
      <w:r w:rsidRPr="00E2340B">
        <w:rPr>
          <w:sz w:val="24"/>
          <w:szCs w:val="24"/>
        </w:rPr>
        <w:t>iniciativa popular con proyecto de decreto mediante la cual se plantea una reforma a los artículos 200, 259, 326 y 330 de la Ley de Transporte y Movilidad Sustentable para el Estado de Coahuila de Zaragoza</w:t>
      </w:r>
      <w:r w:rsidRPr="00E2340B">
        <w:rPr>
          <w:rFonts w:cs="Arial"/>
          <w:sz w:val="24"/>
          <w:szCs w:val="24"/>
          <w:lang w:eastAsia="es-MX"/>
        </w:rPr>
        <w:t xml:space="preserve">, suscrita por el </w:t>
      </w:r>
      <w:r w:rsidRPr="00E2340B">
        <w:rPr>
          <w:sz w:val="24"/>
          <w:szCs w:val="24"/>
        </w:rPr>
        <w:t>C. Erick Rodrigo Valdez Rangel</w:t>
      </w:r>
      <w:r w:rsidRPr="00E2340B">
        <w:rPr>
          <w:rFonts w:cs="Arial"/>
          <w:sz w:val="24"/>
          <w:szCs w:val="24"/>
          <w:lang w:eastAsia="es-MX"/>
        </w:rPr>
        <w:t>; y,</w:t>
      </w:r>
    </w:p>
    <w:p w:rsidR="00E2340B" w:rsidRPr="00E2340B" w:rsidRDefault="00E2340B" w:rsidP="00E2340B">
      <w:pPr>
        <w:spacing w:line="360" w:lineRule="auto"/>
        <w:rPr>
          <w:rFonts w:cs="Arial"/>
          <w:b/>
          <w:sz w:val="24"/>
          <w:szCs w:val="24"/>
          <w:lang w:eastAsia="es-MX"/>
        </w:rPr>
      </w:pPr>
    </w:p>
    <w:p w:rsidR="00E2340B" w:rsidRPr="00E2340B" w:rsidRDefault="00E2340B" w:rsidP="00E2340B">
      <w:pPr>
        <w:spacing w:line="360" w:lineRule="auto"/>
        <w:rPr>
          <w:rFonts w:cs="Arial"/>
          <w:sz w:val="24"/>
          <w:szCs w:val="24"/>
          <w:lang w:eastAsia="es-MX"/>
        </w:rPr>
      </w:pPr>
    </w:p>
    <w:p w:rsidR="00E2340B" w:rsidRPr="00E2340B" w:rsidRDefault="00E2340B" w:rsidP="00E2340B">
      <w:pPr>
        <w:keepNext/>
        <w:keepLines/>
        <w:spacing w:before="200" w:line="360" w:lineRule="auto"/>
        <w:jc w:val="center"/>
        <w:outlineLvl w:val="3"/>
        <w:rPr>
          <w:rFonts w:cs="Arial"/>
          <w:b/>
          <w:bCs/>
          <w:iCs/>
          <w:sz w:val="24"/>
          <w:szCs w:val="24"/>
          <w:lang w:eastAsia="es-MX"/>
        </w:rPr>
      </w:pPr>
      <w:r w:rsidRPr="00E2340B">
        <w:rPr>
          <w:rFonts w:cs="Arial"/>
          <w:b/>
          <w:bCs/>
          <w:iCs/>
          <w:sz w:val="24"/>
          <w:szCs w:val="24"/>
          <w:lang w:eastAsia="es-MX"/>
        </w:rPr>
        <w:t>R E S U L T A N D O</w:t>
      </w:r>
    </w:p>
    <w:p w:rsidR="00E2340B" w:rsidRPr="00E2340B" w:rsidRDefault="00E2340B" w:rsidP="00E2340B">
      <w:pPr>
        <w:spacing w:line="360" w:lineRule="auto"/>
        <w:rPr>
          <w:rFonts w:cs="Arial"/>
          <w:sz w:val="24"/>
          <w:szCs w:val="24"/>
          <w:lang w:eastAsia="es-MX"/>
        </w:rPr>
      </w:pPr>
    </w:p>
    <w:p w:rsidR="00E2340B" w:rsidRPr="00E2340B" w:rsidRDefault="00E2340B" w:rsidP="00E2340B">
      <w:pPr>
        <w:spacing w:line="360" w:lineRule="auto"/>
        <w:rPr>
          <w:rFonts w:cs="Arial"/>
          <w:sz w:val="24"/>
          <w:szCs w:val="24"/>
        </w:rPr>
      </w:pPr>
      <w:r w:rsidRPr="00E2340B">
        <w:rPr>
          <w:rFonts w:cs="Arial"/>
          <w:b/>
          <w:sz w:val="24"/>
          <w:szCs w:val="24"/>
          <w:lang w:eastAsia="es-MX"/>
        </w:rPr>
        <w:t>PRIMERO.-</w:t>
      </w:r>
      <w:r w:rsidRPr="00E2340B">
        <w:rPr>
          <w:rFonts w:cs="Arial"/>
          <w:sz w:val="24"/>
          <w:szCs w:val="24"/>
          <w:lang w:eastAsia="es-MX"/>
        </w:rPr>
        <w:t xml:space="preserve"> </w:t>
      </w:r>
      <w:r w:rsidRPr="00E2340B">
        <w:rPr>
          <w:rFonts w:cs="Arial"/>
          <w:sz w:val="24"/>
          <w:szCs w:val="24"/>
        </w:rPr>
        <w:t xml:space="preserve">Que en sesión celebrada por el Pleno del Congreso el día </w:t>
      </w:r>
      <w:r w:rsidRPr="00E2340B">
        <w:rPr>
          <w:rFonts w:cs="Arial"/>
          <w:sz w:val="24"/>
          <w:szCs w:val="24"/>
          <w:lang w:eastAsia="es-MX"/>
        </w:rPr>
        <w:t xml:space="preserve">16 de octubre de 2019, se </w:t>
      </w:r>
      <w:r w:rsidRPr="00E2340B">
        <w:rPr>
          <w:rFonts w:cs="Arial"/>
          <w:sz w:val="24"/>
          <w:szCs w:val="24"/>
        </w:rPr>
        <w:t>acordó turnar a esta Comisión de Gobernación, Puntos Constitucionales y Justicia, la iniciativa a que se ha hecho referencia.</w:t>
      </w:r>
    </w:p>
    <w:p w:rsidR="00E2340B" w:rsidRPr="00E2340B" w:rsidRDefault="00E2340B" w:rsidP="00E2340B">
      <w:pPr>
        <w:spacing w:line="360" w:lineRule="auto"/>
        <w:rPr>
          <w:rFonts w:cs="Arial"/>
          <w:sz w:val="24"/>
          <w:szCs w:val="24"/>
        </w:rPr>
      </w:pPr>
    </w:p>
    <w:p w:rsidR="00E2340B" w:rsidRPr="00E2340B" w:rsidRDefault="00E2340B" w:rsidP="00E2340B">
      <w:pPr>
        <w:spacing w:line="360" w:lineRule="auto"/>
        <w:rPr>
          <w:rFonts w:cs="Arial"/>
          <w:sz w:val="24"/>
          <w:szCs w:val="24"/>
          <w:lang w:eastAsia="es-MX"/>
        </w:rPr>
      </w:pPr>
      <w:r w:rsidRPr="00E2340B">
        <w:rPr>
          <w:rFonts w:cs="Arial"/>
          <w:b/>
          <w:sz w:val="24"/>
          <w:szCs w:val="24"/>
        </w:rPr>
        <w:t>SEGUNDO.-</w:t>
      </w:r>
      <w:r w:rsidRPr="00E2340B">
        <w:rPr>
          <w:rFonts w:cs="Arial"/>
          <w:sz w:val="24"/>
          <w:szCs w:val="24"/>
        </w:rPr>
        <w:t xml:space="preserve"> Que en cumplimiento de dicho acuerdo en fecha 17 de octubre del presente año, se turnó </w:t>
      </w:r>
      <w:r w:rsidRPr="00E2340B">
        <w:rPr>
          <w:rFonts w:cs="Arial"/>
          <w:sz w:val="24"/>
          <w:szCs w:val="24"/>
          <w:lang w:eastAsia="es-MX"/>
        </w:rPr>
        <w:t xml:space="preserve">a esta Comisión de Gobernación, Puntos Constitucionales y Justicia, la </w:t>
      </w:r>
      <w:r w:rsidRPr="00E2340B">
        <w:rPr>
          <w:sz w:val="24"/>
          <w:szCs w:val="24"/>
        </w:rPr>
        <w:t>iniciativa popular con proyecto de decreto mediante la cual se plantea una reforma a los artículos 200, 259, 326 y 330 de la Ley de Transporte y Movilidad Sustentable para el Estado de Coahuila de Zaragoza</w:t>
      </w:r>
      <w:r w:rsidRPr="00E2340B">
        <w:rPr>
          <w:rFonts w:cs="Arial"/>
          <w:sz w:val="24"/>
          <w:szCs w:val="24"/>
          <w:lang w:eastAsia="es-MX"/>
        </w:rPr>
        <w:t xml:space="preserve">, suscrita por el </w:t>
      </w:r>
      <w:r w:rsidRPr="00E2340B">
        <w:rPr>
          <w:sz w:val="24"/>
          <w:szCs w:val="24"/>
        </w:rPr>
        <w:t>C. Erick Rodrigo Valdez Rangel</w:t>
      </w:r>
      <w:r w:rsidRPr="00E2340B">
        <w:rPr>
          <w:rFonts w:cs="Arial"/>
          <w:sz w:val="24"/>
          <w:szCs w:val="24"/>
          <w:lang w:eastAsia="es-MX"/>
        </w:rPr>
        <w:t>, para que de conformidad a lo dispuesto en el Artículo 43 de la Ley de Participación Ciudadana para el Estado de Coahuila, se encargue de cumplir con el trámite para resolver sobre su procedencia, y en caso de considerarse procedente, se realice el turno correspondiente para el estudio y dictamen de la misma, de conformidad a la disposición legal antes citada.</w:t>
      </w:r>
    </w:p>
    <w:p w:rsidR="00E2340B" w:rsidRPr="00E2340B" w:rsidRDefault="00E2340B" w:rsidP="00E2340B">
      <w:pPr>
        <w:spacing w:line="360" w:lineRule="auto"/>
        <w:rPr>
          <w:rFonts w:cs="Arial"/>
          <w:sz w:val="24"/>
          <w:szCs w:val="24"/>
        </w:rPr>
      </w:pPr>
    </w:p>
    <w:p w:rsidR="00E2340B" w:rsidRPr="00E2340B" w:rsidRDefault="00E2340B" w:rsidP="00E2340B">
      <w:pPr>
        <w:spacing w:line="360" w:lineRule="auto"/>
        <w:rPr>
          <w:rFonts w:cs="Arial"/>
          <w:sz w:val="24"/>
          <w:szCs w:val="24"/>
          <w:lang w:eastAsia="es-MX"/>
        </w:rPr>
      </w:pPr>
    </w:p>
    <w:p w:rsidR="00E2340B" w:rsidRPr="00E2340B" w:rsidRDefault="00E2340B" w:rsidP="00E2340B">
      <w:pPr>
        <w:spacing w:line="360" w:lineRule="auto"/>
        <w:jc w:val="center"/>
        <w:rPr>
          <w:rFonts w:cs="Arial"/>
          <w:b/>
          <w:sz w:val="24"/>
          <w:szCs w:val="24"/>
          <w:lang w:eastAsia="es-MX"/>
        </w:rPr>
      </w:pPr>
      <w:r w:rsidRPr="00E2340B">
        <w:rPr>
          <w:rFonts w:cs="Arial"/>
          <w:b/>
          <w:sz w:val="24"/>
          <w:szCs w:val="24"/>
          <w:lang w:eastAsia="es-MX"/>
        </w:rPr>
        <w:t>C O N S I D E R A N D O</w:t>
      </w:r>
    </w:p>
    <w:p w:rsidR="00E2340B" w:rsidRPr="00E2340B" w:rsidRDefault="00E2340B" w:rsidP="00E2340B">
      <w:pPr>
        <w:spacing w:line="360" w:lineRule="auto"/>
        <w:jc w:val="center"/>
        <w:rPr>
          <w:rFonts w:cs="Arial"/>
          <w:b/>
          <w:sz w:val="24"/>
          <w:szCs w:val="24"/>
          <w:lang w:eastAsia="es-MX"/>
        </w:rPr>
      </w:pPr>
    </w:p>
    <w:p w:rsidR="00E2340B" w:rsidRPr="00E2340B" w:rsidRDefault="00E2340B" w:rsidP="00E2340B">
      <w:pPr>
        <w:spacing w:line="360" w:lineRule="auto"/>
        <w:rPr>
          <w:rFonts w:cs="Arial"/>
          <w:sz w:val="24"/>
          <w:szCs w:val="24"/>
          <w:lang w:eastAsia="es-MX"/>
        </w:rPr>
      </w:pPr>
      <w:r w:rsidRPr="00E2340B">
        <w:rPr>
          <w:rFonts w:cs="Arial"/>
          <w:b/>
          <w:sz w:val="24"/>
          <w:szCs w:val="24"/>
          <w:lang w:eastAsia="es-MX"/>
        </w:rPr>
        <w:t>PRIMERO.-</w:t>
      </w:r>
      <w:r w:rsidRPr="00E2340B">
        <w:rPr>
          <w:rFonts w:cs="Arial"/>
          <w:sz w:val="24"/>
          <w:szCs w:val="24"/>
          <w:lang w:eastAsia="es-MX"/>
        </w:rPr>
        <w:t xml:space="preserve"> Que esta Comisión, con fundamento en los artículos 82, 90 y demás relativos de la Ley Orgánica del Congreso del Estado, es competente para emitir el presente acuerdo.</w:t>
      </w:r>
    </w:p>
    <w:p w:rsidR="00E2340B" w:rsidRPr="00E2340B" w:rsidRDefault="00E2340B" w:rsidP="00E2340B">
      <w:pPr>
        <w:spacing w:line="360" w:lineRule="auto"/>
        <w:rPr>
          <w:rFonts w:cs="Arial"/>
          <w:sz w:val="24"/>
          <w:szCs w:val="24"/>
          <w:lang w:eastAsia="es-MX"/>
        </w:rPr>
      </w:pPr>
    </w:p>
    <w:p w:rsidR="00E2340B" w:rsidRPr="00E2340B" w:rsidRDefault="00E2340B" w:rsidP="00E2340B">
      <w:pPr>
        <w:spacing w:line="360" w:lineRule="auto"/>
        <w:rPr>
          <w:rFonts w:cs="Arial"/>
          <w:sz w:val="24"/>
          <w:szCs w:val="24"/>
          <w:lang w:eastAsia="es-MX"/>
        </w:rPr>
      </w:pPr>
      <w:r w:rsidRPr="00E2340B">
        <w:rPr>
          <w:rFonts w:cs="Arial"/>
          <w:b/>
          <w:sz w:val="24"/>
          <w:szCs w:val="24"/>
          <w:lang w:eastAsia="es-MX"/>
        </w:rPr>
        <w:t>SEGUNDO.-</w:t>
      </w:r>
      <w:r w:rsidRPr="00E2340B">
        <w:rPr>
          <w:rFonts w:cs="Arial"/>
          <w:sz w:val="24"/>
          <w:szCs w:val="24"/>
          <w:lang w:eastAsia="es-MX"/>
        </w:rPr>
        <w:t xml:space="preserve"> Que la Ley de Participación Ciudadana en su Artículo 42, establece los requisitos necesarios para la procedencia de las iniciativas populares, el cual dispone lo siguiente:</w:t>
      </w:r>
    </w:p>
    <w:p w:rsidR="00E2340B" w:rsidRPr="00E2340B" w:rsidRDefault="00E2340B" w:rsidP="00E2340B">
      <w:pPr>
        <w:spacing w:line="360" w:lineRule="auto"/>
        <w:rPr>
          <w:rFonts w:cs="Arial"/>
          <w:sz w:val="24"/>
          <w:szCs w:val="24"/>
          <w:lang w:eastAsia="es-MX"/>
        </w:rPr>
      </w:pPr>
    </w:p>
    <w:p w:rsidR="00E2340B" w:rsidRPr="00E2340B" w:rsidRDefault="00E2340B" w:rsidP="00E2340B">
      <w:pPr>
        <w:spacing w:line="360" w:lineRule="auto"/>
        <w:rPr>
          <w:rFonts w:cs="Arial"/>
          <w:sz w:val="24"/>
          <w:szCs w:val="24"/>
          <w:lang w:eastAsia="es-MX"/>
        </w:rPr>
      </w:pPr>
    </w:p>
    <w:p w:rsidR="00E2340B" w:rsidRPr="00E2340B" w:rsidRDefault="00E2340B" w:rsidP="00E2340B">
      <w:pPr>
        <w:tabs>
          <w:tab w:val="left" w:pos="2520"/>
          <w:tab w:val="left" w:pos="8820"/>
        </w:tabs>
        <w:rPr>
          <w:i/>
          <w:sz w:val="24"/>
          <w:szCs w:val="24"/>
        </w:rPr>
      </w:pPr>
      <w:r w:rsidRPr="00E2340B">
        <w:rPr>
          <w:b/>
          <w:i/>
          <w:sz w:val="24"/>
          <w:szCs w:val="24"/>
        </w:rPr>
        <w:t xml:space="preserve">ARTÍCULO 42. LOS REQUISITOS DE LA INICIATIVA POPULAR. </w:t>
      </w:r>
      <w:r w:rsidRPr="00E2340B">
        <w:rPr>
          <w:i/>
          <w:sz w:val="24"/>
          <w:szCs w:val="24"/>
        </w:rPr>
        <w:t xml:space="preserve">Toda iniciativa popular que se tramite ante la autoridad competente en los términos previstos en esta ley, deberá reunir los requisitos siguientes: </w:t>
      </w:r>
    </w:p>
    <w:p w:rsidR="00E2340B" w:rsidRPr="00E2340B" w:rsidRDefault="00E2340B" w:rsidP="00E2340B">
      <w:pPr>
        <w:tabs>
          <w:tab w:val="left" w:pos="2520"/>
          <w:tab w:val="left" w:pos="8820"/>
        </w:tabs>
        <w:rPr>
          <w:i/>
          <w:sz w:val="24"/>
          <w:szCs w:val="24"/>
        </w:rPr>
      </w:pPr>
    </w:p>
    <w:p w:rsidR="00E2340B" w:rsidRPr="00E2340B" w:rsidRDefault="00E2340B" w:rsidP="00E2340B">
      <w:pPr>
        <w:tabs>
          <w:tab w:val="left" w:pos="2520"/>
          <w:tab w:val="left" w:pos="8820"/>
        </w:tabs>
        <w:ind w:left="567" w:hanging="567"/>
        <w:rPr>
          <w:i/>
          <w:sz w:val="24"/>
          <w:szCs w:val="24"/>
        </w:rPr>
      </w:pPr>
      <w:r w:rsidRPr="00E2340B">
        <w:rPr>
          <w:i/>
          <w:sz w:val="24"/>
          <w:szCs w:val="24"/>
        </w:rPr>
        <w:t>I.</w:t>
      </w:r>
      <w:r w:rsidRPr="00E2340B">
        <w:rPr>
          <w:i/>
          <w:sz w:val="24"/>
          <w:szCs w:val="24"/>
        </w:rPr>
        <w:tab/>
        <w:t>Presentarse por escrito.</w:t>
      </w:r>
    </w:p>
    <w:p w:rsidR="00E2340B" w:rsidRPr="00E2340B" w:rsidRDefault="00E2340B" w:rsidP="00E2340B">
      <w:pPr>
        <w:tabs>
          <w:tab w:val="left" w:pos="2520"/>
          <w:tab w:val="left" w:pos="8820"/>
        </w:tabs>
        <w:ind w:left="567" w:hanging="567"/>
        <w:rPr>
          <w:i/>
          <w:sz w:val="24"/>
          <w:szCs w:val="24"/>
        </w:rPr>
      </w:pPr>
    </w:p>
    <w:p w:rsidR="00E2340B" w:rsidRPr="00E2340B" w:rsidRDefault="00E2340B" w:rsidP="00E2340B">
      <w:pPr>
        <w:tabs>
          <w:tab w:val="left" w:pos="2520"/>
          <w:tab w:val="left" w:pos="8820"/>
        </w:tabs>
        <w:ind w:left="567" w:hanging="567"/>
        <w:rPr>
          <w:i/>
          <w:sz w:val="24"/>
          <w:szCs w:val="24"/>
        </w:rPr>
      </w:pPr>
      <w:r w:rsidRPr="00E2340B">
        <w:rPr>
          <w:i/>
          <w:sz w:val="24"/>
          <w:szCs w:val="24"/>
        </w:rPr>
        <w:t>II.</w:t>
      </w:r>
      <w:r w:rsidRPr="00E2340B">
        <w:rPr>
          <w:i/>
          <w:sz w:val="24"/>
          <w:szCs w:val="24"/>
        </w:rPr>
        <w:tab/>
        <w:t>Dirigirse a la autoridad competente para conocer de la iniciativa.</w:t>
      </w:r>
    </w:p>
    <w:p w:rsidR="00E2340B" w:rsidRPr="00E2340B" w:rsidRDefault="00E2340B" w:rsidP="00E2340B">
      <w:pPr>
        <w:tabs>
          <w:tab w:val="left" w:pos="2520"/>
          <w:tab w:val="left" w:pos="8820"/>
        </w:tabs>
        <w:ind w:left="567" w:hanging="567"/>
        <w:rPr>
          <w:b/>
          <w:i/>
          <w:sz w:val="24"/>
          <w:szCs w:val="24"/>
        </w:rPr>
      </w:pPr>
    </w:p>
    <w:p w:rsidR="00E2340B" w:rsidRPr="00E2340B" w:rsidRDefault="00E2340B" w:rsidP="00E2340B">
      <w:pPr>
        <w:tabs>
          <w:tab w:val="left" w:pos="2520"/>
          <w:tab w:val="left" w:pos="8820"/>
        </w:tabs>
        <w:ind w:left="567" w:hanging="567"/>
        <w:rPr>
          <w:i/>
          <w:sz w:val="24"/>
          <w:szCs w:val="24"/>
        </w:rPr>
      </w:pPr>
      <w:r w:rsidRPr="00E2340B">
        <w:rPr>
          <w:i/>
          <w:sz w:val="24"/>
          <w:szCs w:val="24"/>
        </w:rPr>
        <w:t>III.</w:t>
      </w:r>
      <w:r w:rsidRPr="00E2340B">
        <w:rPr>
          <w:i/>
          <w:sz w:val="24"/>
          <w:szCs w:val="24"/>
        </w:rPr>
        <w:tab/>
        <w:t>Presentarse con exposición de motivos y con proyecto de articulado.</w:t>
      </w:r>
    </w:p>
    <w:p w:rsidR="00E2340B" w:rsidRPr="00E2340B" w:rsidRDefault="00E2340B" w:rsidP="00E2340B">
      <w:pPr>
        <w:tabs>
          <w:tab w:val="left" w:pos="2520"/>
          <w:tab w:val="left" w:pos="8820"/>
        </w:tabs>
        <w:ind w:left="567" w:hanging="567"/>
        <w:rPr>
          <w:i/>
          <w:sz w:val="24"/>
          <w:szCs w:val="24"/>
        </w:rPr>
      </w:pPr>
    </w:p>
    <w:p w:rsidR="00E2340B" w:rsidRPr="00E2340B" w:rsidRDefault="00E2340B" w:rsidP="00E2340B">
      <w:pPr>
        <w:tabs>
          <w:tab w:val="left" w:pos="2520"/>
          <w:tab w:val="left" w:pos="8820"/>
        </w:tabs>
        <w:ind w:left="567" w:hanging="567"/>
        <w:rPr>
          <w:i/>
          <w:sz w:val="24"/>
          <w:szCs w:val="24"/>
        </w:rPr>
      </w:pPr>
      <w:r w:rsidRPr="00E2340B">
        <w:rPr>
          <w:i/>
          <w:sz w:val="24"/>
          <w:szCs w:val="24"/>
        </w:rPr>
        <w:t>IV.</w:t>
      </w:r>
      <w:r w:rsidRPr="00E2340B">
        <w:rPr>
          <w:i/>
          <w:sz w:val="24"/>
          <w:szCs w:val="24"/>
        </w:rPr>
        <w:tab/>
        <w:t xml:space="preserve">Señalar un domicilio para oír y recibir toda clase de documentos y/o notificaciones, en el lugar donde resida la autoridad competente para conocer de la iniciativa. </w:t>
      </w:r>
    </w:p>
    <w:p w:rsidR="00E2340B" w:rsidRPr="00E2340B" w:rsidRDefault="00E2340B" w:rsidP="00E2340B">
      <w:pPr>
        <w:tabs>
          <w:tab w:val="left" w:pos="2520"/>
          <w:tab w:val="left" w:pos="8820"/>
        </w:tabs>
        <w:ind w:left="567" w:hanging="567"/>
        <w:rPr>
          <w:i/>
          <w:sz w:val="24"/>
          <w:szCs w:val="24"/>
        </w:rPr>
      </w:pPr>
    </w:p>
    <w:p w:rsidR="00E2340B" w:rsidRPr="00E2340B" w:rsidRDefault="00E2340B" w:rsidP="00E2340B">
      <w:pPr>
        <w:tabs>
          <w:tab w:val="left" w:pos="2520"/>
          <w:tab w:val="left" w:pos="8820"/>
        </w:tabs>
        <w:ind w:left="567" w:hanging="567"/>
        <w:rPr>
          <w:i/>
          <w:sz w:val="24"/>
          <w:szCs w:val="24"/>
        </w:rPr>
      </w:pPr>
      <w:r w:rsidRPr="00E2340B">
        <w:rPr>
          <w:i/>
          <w:sz w:val="24"/>
          <w:szCs w:val="24"/>
        </w:rPr>
        <w:t>V.</w:t>
      </w:r>
      <w:r w:rsidRPr="00E2340B">
        <w:rPr>
          <w:i/>
          <w:sz w:val="24"/>
          <w:szCs w:val="24"/>
        </w:rPr>
        <w:tab/>
        <w:t>Nombre y firma de quien la presenta.</w:t>
      </w:r>
    </w:p>
    <w:p w:rsidR="00E2340B" w:rsidRPr="00E2340B" w:rsidRDefault="00E2340B" w:rsidP="00E2340B">
      <w:pPr>
        <w:tabs>
          <w:tab w:val="left" w:pos="2520"/>
          <w:tab w:val="left" w:pos="8820"/>
        </w:tabs>
        <w:ind w:left="567" w:hanging="567"/>
        <w:rPr>
          <w:i/>
          <w:sz w:val="24"/>
          <w:szCs w:val="24"/>
        </w:rPr>
      </w:pPr>
    </w:p>
    <w:p w:rsidR="00E2340B" w:rsidRPr="00E2340B" w:rsidRDefault="00E2340B" w:rsidP="00E2340B">
      <w:pPr>
        <w:tabs>
          <w:tab w:val="left" w:pos="2520"/>
          <w:tab w:val="left" w:pos="8820"/>
        </w:tabs>
        <w:rPr>
          <w:i/>
          <w:sz w:val="24"/>
          <w:szCs w:val="24"/>
        </w:rPr>
      </w:pPr>
      <w:r w:rsidRPr="00E2340B">
        <w:rPr>
          <w:i/>
          <w:sz w:val="24"/>
          <w:szCs w:val="24"/>
        </w:rPr>
        <w:t>El solicitante podrá designar un representante para oír y recibir notificaciones, mismo que podrá ser facultado para realizar todos los actos correspondientes al trámite de la iniciativa popular.</w:t>
      </w:r>
    </w:p>
    <w:p w:rsidR="00E2340B" w:rsidRPr="00E2340B" w:rsidRDefault="00E2340B" w:rsidP="00E2340B">
      <w:pPr>
        <w:tabs>
          <w:tab w:val="left" w:pos="2520"/>
          <w:tab w:val="left" w:pos="8820"/>
        </w:tabs>
        <w:rPr>
          <w:b/>
        </w:rPr>
      </w:pPr>
    </w:p>
    <w:p w:rsidR="00E2340B" w:rsidRPr="00E2340B" w:rsidRDefault="00E2340B" w:rsidP="00E2340B">
      <w:pPr>
        <w:spacing w:line="360" w:lineRule="auto"/>
        <w:rPr>
          <w:rFonts w:cs="Arial"/>
          <w:sz w:val="24"/>
          <w:szCs w:val="24"/>
          <w:lang w:eastAsia="es-MX"/>
        </w:rPr>
      </w:pPr>
    </w:p>
    <w:p w:rsidR="00E2340B" w:rsidRPr="00E2340B" w:rsidRDefault="00E2340B" w:rsidP="00E2340B">
      <w:pPr>
        <w:spacing w:line="360" w:lineRule="auto"/>
        <w:rPr>
          <w:rFonts w:eastAsia="Calibri" w:cs="Arial"/>
          <w:sz w:val="24"/>
          <w:szCs w:val="24"/>
          <w:lang w:eastAsia="en-US"/>
        </w:rPr>
      </w:pPr>
      <w:r w:rsidRPr="00E2340B">
        <w:rPr>
          <w:rFonts w:cs="Arial"/>
          <w:b/>
          <w:sz w:val="24"/>
          <w:szCs w:val="24"/>
          <w:lang w:eastAsia="es-MX"/>
        </w:rPr>
        <w:t>TERCERO.-</w:t>
      </w:r>
      <w:r w:rsidRPr="00E2340B">
        <w:rPr>
          <w:rFonts w:eastAsia="Calibri" w:cs="Arial"/>
          <w:sz w:val="24"/>
          <w:szCs w:val="24"/>
          <w:lang w:eastAsia="en-US"/>
        </w:rPr>
        <w:t xml:space="preserve"> Que los integrantes de esta comisión dictaminadora coincidimos en la importancia de promover la participación ciudadana en los procesos legislativos, por lo que estamos convencidos en que las iniciativas populares deben ser analizadas con base en los principios de democracia, legalidad, libertad, propersona, equidad, confianza, solidaridad y corresponsabilidad.</w:t>
      </w:r>
    </w:p>
    <w:p w:rsidR="00E2340B" w:rsidRPr="00E2340B" w:rsidRDefault="00E2340B" w:rsidP="00E2340B">
      <w:pPr>
        <w:jc w:val="left"/>
        <w:rPr>
          <w:rFonts w:ascii="Calibri" w:eastAsia="Calibri" w:hAnsi="Calibri"/>
          <w:sz w:val="22"/>
          <w:szCs w:val="22"/>
          <w:lang w:eastAsia="en-US"/>
        </w:rPr>
      </w:pPr>
    </w:p>
    <w:p w:rsidR="00E2340B" w:rsidRPr="00E2340B" w:rsidRDefault="00E2340B" w:rsidP="00E2340B">
      <w:pPr>
        <w:spacing w:after="160" w:line="360" w:lineRule="auto"/>
        <w:rPr>
          <w:rFonts w:eastAsia="Calibri" w:cs="Arial"/>
          <w:sz w:val="24"/>
          <w:szCs w:val="24"/>
          <w:lang w:eastAsia="en-US"/>
        </w:rPr>
      </w:pPr>
      <w:r w:rsidRPr="00E2340B">
        <w:rPr>
          <w:rFonts w:eastAsia="Calibri" w:cs="Arial"/>
          <w:sz w:val="24"/>
          <w:szCs w:val="24"/>
          <w:lang w:eastAsia="en-US"/>
        </w:rPr>
        <w:t xml:space="preserve">En este sentido los integrantes de la presente comisión realizamos el estudio de las iniciativas ciudadanas, desde una perspectiva favorable al ciudadano. </w:t>
      </w:r>
    </w:p>
    <w:p w:rsidR="00E2340B" w:rsidRPr="00E2340B" w:rsidRDefault="00E2340B" w:rsidP="00E2340B">
      <w:pPr>
        <w:jc w:val="left"/>
        <w:rPr>
          <w:rFonts w:ascii="Calibri" w:eastAsia="Calibri" w:hAnsi="Calibri"/>
          <w:sz w:val="22"/>
          <w:szCs w:val="22"/>
          <w:lang w:eastAsia="en-US"/>
        </w:rPr>
      </w:pPr>
    </w:p>
    <w:p w:rsidR="00E2340B" w:rsidRPr="00E2340B" w:rsidRDefault="00E2340B" w:rsidP="00E2340B">
      <w:pPr>
        <w:spacing w:line="360" w:lineRule="auto"/>
        <w:rPr>
          <w:rFonts w:eastAsia="Calibri" w:cs="Arial"/>
          <w:sz w:val="24"/>
          <w:szCs w:val="24"/>
          <w:lang w:eastAsia="en-US"/>
        </w:rPr>
      </w:pPr>
      <w:r w:rsidRPr="00E2340B">
        <w:rPr>
          <w:rFonts w:eastAsia="Calibri" w:cs="Arial"/>
          <w:b/>
          <w:sz w:val="24"/>
          <w:szCs w:val="24"/>
          <w:lang w:eastAsia="en-US"/>
        </w:rPr>
        <w:t xml:space="preserve">CUARTO.- </w:t>
      </w:r>
      <w:r w:rsidRPr="00E2340B">
        <w:rPr>
          <w:rFonts w:eastAsia="Calibri" w:cs="Arial"/>
          <w:sz w:val="24"/>
          <w:szCs w:val="24"/>
          <w:lang w:eastAsia="en-US"/>
        </w:rPr>
        <w:t>Que esta Comisión de Gobernación Puntos Constitucionales y Justicia, revisó que la iniciativa popular, cumpliera con todos y cada uno de los requisitos enunciados en el considerando anterior, concluyendo que la misma, efectivamente los reúne. No obstante ello, no omitimos señalar que, con respecto al requisito consignado en la fracción II del ya citado artículo 42, si bien es cierto a primera instancia se observa que el proyecto normativo va dirigido al Coordinador de la Comisión de Desarrollo Urbano, Infraestructura y Transporte, lo cual contravendría lo dispuesto por el artículo 167 de la Ley Orgánica del Congreso que refiere que las iniciativas deberán presentarse ante el Pleno del Congreso o ante el Presidente de la Mesa Directiva, más adelante en el propio texto se señala que el Ciudadano se permite “presentar (…) a este H. Congreso del Estado de Coahuila de Zaragoza la Iniciativa (…)”, en virtud de lo cual se reitera que la iniciativa se ajusta a lo dispuesto por el artículo 42.</w:t>
      </w:r>
    </w:p>
    <w:p w:rsidR="00E2340B" w:rsidRPr="00E2340B" w:rsidRDefault="00E2340B" w:rsidP="00E2340B">
      <w:pPr>
        <w:jc w:val="left"/>
        <w:rPr>
          <w:rFonts w:ascii="Calibri" w:eastAsia="Calibri" w:hAnsi="Calibri"/>
          <w:sz w:val="22"/>
          <w:szCs w:val="22"/>
          <w:lang w:eastAsia="en-US"/>
        </w:rPr>
      </w:pPr>
    </w:p>
    <w:p w:rsidR="00E2340B" w:rsidRPr="00E2340B" w:rsidRDefault="00E2340B" w:rsidP="00E2340B">
      <w:pPr>
        <w:spacing w:line="360" w:lineRule="auto"/>
        <w:rPr>
          <w:rFonts w:cs="Arial"/>
          <w:sz w:val="24"/>
          <w:szCs w:val="24"/>
          <w:lang w:eastAsia="es-MX"/>
        </w:rPr>
      </w:pPr>
      <w:r w:rsidRPr="00E2340B">
        <w:rPr>
          <w:rFonts w:cs="Arial"/>
          <w:b/>
          <w:sz w:val="24"/>
          <w:szCs w:val="24"/>
          <w:lang w:eastAsia="es-MX"/>
        </w:rPr>
        <w:t>QUINTO.-</w:t>
      </w:r>
      <w:r w:rsidRPr="00E2340B">
        <w:rPr>
          <w:rFonts w:cs="Arial"/>
          <w:sz w:val="24"/>
          <w:szCs w:val="24"/>
          <w:lang w:eastAsia="es-MX"/>
        </w:rPr>
        <w:t xml:space="preserve"> Que una vez que ha sido analizada la iniciativa en comento, esta Comisión de Gobernación, Puntos Constitucionales y Justicia, de conformidad a lo dispuesto por los artículos 116 y 117 de la Ley Orgánica del Congreso del Estado, emite el siguiente:</w:t>
      </w:r>
    </w:p>
    <w:p w:rsidR="00E2340B" w:rsidRPr="00E2340B" w:rsidRDefault="00E2340B" w:rsidP="00E2340B">
      <w:pPr>
        <w:spacing w:line="360" w:lineRule="auto"/>
        <w:ind w:left="360"/>
        <w:rPr>
          <w:rFonts w:cs="Arial"/>
          <w:sz w:val="24"/>
          <w:szCs w:val="24"/>
          <w:lang w:eastAsia="es-MX"/>
        </w:rPr>
      </w:pPr>
    </w:p>
    <w:p w:rsidR="00E2340B" w:rsidRPr="00E2340B" w:rsidRDefault="00E2340B" w:rsidP="00E2340B">
      <w:pPr>
        <w:spacing w:line="360" w:lineRule="auto"/>
        <w:ind w:left="360"/>
        <w:rPr>
          <w:rFonts w:cs="Arial"/>
          <w:sz w:val="24"/>
          <w:szCs w:val="24"/>
          <w:lang w:eastAsia="es-MX"/>
        </w:rPr>
      </w:pPr>
    </w:p>
    <w:p w:rsidR="00E2340B" w:rsidRPr="00E2340B" w:rsidRDefault="00E2340B" w:rsidP="00E2340B">
      <w:pPr>
        <w:spacing w:line="360" w:lineRule="auto"/>
        <w:ind w:left="360"/>
        <w:jc w:val="center"/>
        <w:rPr>
          <w:rFonts w:cs="Arial"/>
          <w:b/>
          <w:sz w:val="24"/>
          <w:szCs w:val="24"/>
          <w:lang w:eastAsia="es-MX"/>
        </w:rPr>
      </w:pPr>
      <w:r w:rsidRPr="00E2340B">
        <w:rPr>
          <w:rFonts w:cs="Arial"/>
          <w:b/>
          <w:sz w:val="24"/>
          <w:szCs w:val="24"/>
          <w:lang w:eastAsia="es-MX"/>
        </w:rPr>
        <w:t>A C U E R D O</w:t>
      </w:r>
    </w:p>
    <w:p w:rsidR="00E2340B" w:rsidRPr="00E2340B" w:rsidRDefault="00E2340B" w:rsidP="00E2340B">
      <w:pPr>
        <w:spacing w:line="360" w:lineRule="auto"/>
        <w:ind w:left="360"/>
        <w:rPr>
          <w:rFonts w:cs="Arial"/>
          <w:sz w:val="24"/>
          <w:szCs w:val="24"/>
          <w:lang w:eastAsia="es-MX"/>
        </w:rPr>
      </w:pPr>
    </w:p>
    <w:p w:rsidR="00E2340B" w:rsidRPr="00E2340B" w:rsidRDefault="00E2340B" w:rsidP="00E2340B">
      <w:pPr>
        <w:spacing w:line="360" w:lineRule="auto"/>
        <w:rPr>
          <w:rFonts w:cs="Arial"/>
          <w:sz w:val="24"/>
          <w:szCs w:val="24"/>
          <w:lang w:eastAsia="es-MX"/>
        </w:rPr>
      </w:pPr>
      <w:r w:rsidRPr="00E2340B">
        <w:rPr>
          <w:rFonts w:cs="Arial"/>
          <w:b/>
          <w:sz w:val="24"/>
          <w:szCs w:val="24"/>
          <w:lang w:eastAsia="es-MX"/>
        </w:rPr>
        <w:t>PRIMERO.-</w:t>
      </w:r>
      <w:r w:rsidRPr="00E2340B">
        <w:rPr>
          <w:rFonts w:cs="Arial"/>
          <w:sz w:val="24"/>
          <w:szCs w:val="24"/>
          <w:lang w:eastAsia="es-MX"/>
        </w:rPr>
        <w:t xml:space="preserve"> Que la </w:t>
      </w:r>
      <w:r w:rsidRPr="00E2340B">
        <w:rPr>
          <w:sz w:val="24"/>
          <w:szCs w:val="24"/>
        </w:rPr>
        <w:t>iniciativa popular con proyecto de decreto mediante la cual se plantea una reforma a los artículos 200, 259, 326 y 330 de la Ley de Transporte y Movilidad Sustentable para el Estado de Coahuila de Zaragoza</w:t>
      </w:r>
      <w:r w:rsidRPr="00E2340B">
        <w:rPr>
          <w:rFonts w:cs="Arial"/>
          <w:sz w:val="24"/>
          <w:szCs w:val="24"/>
          <w:lang w:eastAsia="es-MX"/>
        </w:rPr>
        <w:t xml:space="preserve">, suscrita por el </w:t>
      </w:r>
      <w:r w:rsidRPr="00E2340B">
        <w:rPr>
          <w:sz w:val="24"/>
          <w:szCs w:val="24"/>
        </w:rPr>
        <w:t>C. Erick Rodrigo Valdez Rangel</w:t>
      </w:r>
      <w:r w:rsidRPr="00E2340B">
        <w:rPr>
          <w:rFonts w:cs="Arial"/>
          <w:sz w:val="24"/>
          <w:szCs w:val="24"/>
          <w:lang w:eastAsia="es-MX"/>
        </w:rPr>
        <w:t xml:space="preserve">, reúne todos los requisitos previstos por el artículo 42 de la Ley de Participación Ciudadana para el Estado de Coahuila de Zaragoza, por lo que se </w:t>
      </w:r>
      <w:r w:rsidRPr="00E2340B">
        <w:rPr>
          <w:rFonts w:cs="Arial"/>
          <w:sz w:val="24"/>
          <w:szCs w:val="24"/>
          <w:lang w:eastAsia="es-MX"/>
        </w:rPr>
        <w:lastRenderedPageBreak/>
        <w:t>determina declarar procedente la misma, a efecto de que sea sometida al trámite legislativo correspondiente, infórmese al Pleno del Congreso, a fin de que sea turnada a la Comisión que de conformidad a lo previsto en la Ley Orgánica del Congreso del Estado resulte competente, y se emita el dictamen sobre la mencionada iniciativa.</w:t>
      </w:r>
    </w:p>
    <w:p w:rsidR="00E2340B" w:rsidRPr="00E2340B" w:rsidRDefault="00E2340B" w:rsidP="00E2340B">
      <w:pPr>
        <w:jc w:val="left"/>
        <w:rPr>
          <w:rFonts w:ascii="Calibri" w:eastAsia="Calibri" w:hAnsi="Calibri"/>
          <w:sz w:val="22"/>
          <w:szCs w:val="22"/>
          <w:lang w:eastAsia="en-US"/>
        </w:rPr>
      </w:pPr>
    </w:p>
    <w:p w:rsidR="00E2340B" w:rsidRPr="00E2340B" w:rsidRDefault="00E2340B" w:rsidP="00E2340B">
      <w:pPr>
        <w:jc w:val="left"/>
        <w:rPr>
          <w:rFonts w:ascii="Calibri" w:eastAsia="Calibri" w:hAnsi="Calibri"/>
          <w:sz w:val="22"/>
          <w:szCs w:val="22"/>
          <w:lang w:eastAsia="en-US"/>
        </w:rPr>
      </w:pPr>
    </w:p>
    <w:p w:rsidR="00E2340B" w:rsidRPr="00E2340B" w:rsidRDefault="00E2340B" w:rsidP="00E2340B">
      <w:pPr>
        <w:spacing w:line="360" w:lineRule="auto"/>
        <w:rPr>
          <w:rFonts w:cs="Arial"/>
          <w:sz w:val="24"/>
          <w:szCs w:val="24"/>
          <w:lang w:eastAsia="es-MX"/>
        </w:rPr>
      </w:pPr>
      <w:r w:rsidRPr="00E2340B">
        <w:rPr>
          <w:rFonts w:cs="Arial"/>
          <w:b/>
          <w:sz w:val="24"/>
          <w:szCs w:val="24"/>
          <w:lang w:eastAsia="es-MX"/>
        </w:rPr>
        <w:t>SEGUNDO.-</w:t>
      </w:r>
      <w:r w:rsidRPr="00E2340B">
        <w:rPr>
          <w:rFonts w:cs="Arial"/>
          <w:sz w:val="24"/>
          <w:szCs w:val="24"/>
          <w:lang w:eastAsia="es-MX"/>
        </w:rPr>
        <w:t xml:space="preserve"> De conformidad a lo dispuesto por el artículo 43 fracción II numerales 5 y 7 de la Ley de Participación Ciudadana para el Estado de Coahuila, notifíquese al interesado el resolutivo de este acuerdo en el domicilio que señala en su escrito de iniciativa y asimismo para las intervenciones en su discusión, hágasele saber que si desea hacer uso de este derecho, la Comisión que corresponda oportunamente informará la fecha en que sesionará para discutir y dictaminar la iniciativa de referencia.</w:t>
      </w:r>
    </w:p>
    <w:p w:rsidR="00E2340B" w:rsidRPr="00E2340B" w:rsidRDefault="00E2340B" w:rsidP="00E2340B">
      <w:pPr>
        <w:spacing w:line="360" w:lineRule="auto"/>
        <w:rPr>
          <w:rFonts w:cs="Arial"/>
          <w:b/>
          <w:sz w:val="24"/>
          <w:szCs w:val="24"/>
        </w:rPr>
      </w:pPr>
    </w:p>
    <w:p w:rsidR="00E2340B" w:rsidRPr="00E2340B" w:rsidRDefault="00E2340B" w:rsidP="00E2340B">
      <w:pPr>
        <w:spacing w:line="360" w:lineRule="auto"/>
        <w:jc w:val="center"/>
        <w:rPr>
          <w:rFonts w:cs="Arial"/>
          <w:b/>
          <w:sz w:val="24"/>
          <w:szCs w:val="24"/>
        </w:rPr>
      </w:pPr>
    </w:p>
    <w:p w:rsidR="00E2340B" w:rsidRPr="00E2340B" w:rsidRDefault="00E2340B" w:rsidP="00E2340B">
      <w:pPr>
        <w:spacing w:line="360" w:lineRule="auto"/>
        <w:jc w:val="center"/>
        <w:rPr>
          <w:rFonts w:cs="Arial"/>
          <w:b/>
          <w:sz w:val="24"/>
          <w:szCs w:val="24"/>
        </w:rPr>
      </w:pPr>
    </w:p>
    <w:p w:rsidR="00E2340B" w:rsidRPr="00E2340B" w:rsidRDefault="00E2340B" w:rsidP="00E2340B">
      <w:pPr>
        <w:spacing w:line="360" w:lineRule="auto"/>
        <w:jc w:val="center"/>
        <w:rPr>
          <w:rFonts w:cs="Arial"/>
          <w:b/>
          <w:sz w:val="24"/>
          <w:szCs w:val="24"/>
        </w:rPr>
      </w:pPr>
    </w:p>
    <w:p w:rsidR="00E2340B" w:rsidRPr="00E2340B" w:rsidRDefault="00E2340B" w:rsidP="00E2340B">
      <w:pPr>
        <w:autoSpaceDE w:val="0"/>
        <w:autoSpaceDN w:val="0"/>
        <w:adjustRightInd w:val="0"/>
        <w:spacing w:line="360" w:lineRule="auto"/>
        <w:rPr>
          <w:rFonts w:eastAsia="Calibri" w:cs="Arial"/>
          <w:color w:val="000000"/>
          <w:sz w:val="24"/>
          <w:szCs w:val="24"/>
        </w:rPr>
      </w:pPr>
      <w:r w:rsidRPr="00E2340B">
        <w:rPr>
          <w:rFonts w:eastAsia="Calibri" w:cs="Arial"/>
          <w:color w:val="000000"/>
          <w:sz w:val="24"/>
          <w:szCs w:val="24"/>
        </w:rPr>
        <w:t xml:space="preserve">Así lo acuerdan los Diputados integrantes de la Comisión de Gobernación, Puntos Constitucionales y Justicia de la Sexagésima Primera Legislatura del Congreso del Estado, Independiente, Libre y Soberano de Coahuila de Zaragoza, Dip. </w:t>
      </w:r>
      <w:r w:rsidRPr="00E2340B">
        <w:rPr>
          <w:rFonts w:eastAsia="Calibri" w:cs="Arial"/>
          <w:color w:val="000000"/>
          <w:sz w:val="24"/>
          <w:szCs w:val="24"/>
          <w:lang w:val="es-ES"/>
        </w:rPr>
        <w:t>Jaime Bueno Zertuche</w:t>
      </w:r>
      <w:r w:rsidRPr="00E2340B">
        <w:rPr>
          <w:rFonts w:eastAsia="Calibri" w:cs="Arial"/>
          <w:color w:val="000000"/>
          <w:sz w:val="24"/>
          <w:szCs w:val="24"/>
        </w:rPr>
        <w:t xml:space="preserve">, (Coordinador), Dip. </w:t>
      </w:r>
      <w:r w:rsidRPr="00E2340B">
        <w:rPr>
          <w:rFonts w:eastAsia="Calibri" w:cs="Arial"/>
          <w:color w:val="000000"/>
          <w:sz w:val="24"/>
          <w:szCs w:val="24"/>
          <w:lang w:val="es-ES"/>
        </w:rPr>
        <w:t xml:space="preserve">Marcelo de Jesús Torres Cofiño </w:t>
      </w:r>
      <w:r w:rsidRPr="00E2340B">
        <w:rPr>
          <w:rFonts w:eastAsia="Calibri" w:cs="Arial"/>
          <w:color w:val="000000"/>
          <w:sz w:val="24"/>
          <w:szCs w:val="24"/>
        </w:rPr>
        <w:t xml:space="preserve">(Secretario), </w:t>
      </w:r>
      <w:r w:rsidRPr="00E2340B">
        <w:rPr>
          <w:rFonts w:eastAsia="Calibri" w:cs="Arial"/>
          <w:color w:val="000000"/>
          <w:sz w:val="24"/>
          <w:szCs w:val="24"/>
          <w:lang w:val="es-ES"/>
        </w:rPr>
        <w:t>Dip. Lucía Azucena Ramos Ramos, Dip. Gerardo Abraham Aguado Gómez, Dip. Emilio Alejandro de Hoyos Montemayor, Dip. José Benito Ramírez Rosas, Dip. Claudia Isela Ramírez Pineda y Dip. Edgar Gerardo Sánchez Garza</w:t>
      </w:r>
      <w:r w:rsidRPr="00E2340B">
        <w:rPr>
          <w:rFonts w:eastAsia="Calibri" w:cs="Arial"/>
          <w:color w:val="000000"/>
          <w:sz w:val="24"/>
          <w:szCs w:val="24"/>
        </w:rPr>
        <w:t>.</w:t>
      </w:r>
      <w:r w:rsidRPr="00E2340B">
        <w:rPr>
          <w:rFonts w:eastAsia="Calibri" w:cs="Arial"/>
          <w:b/>
          <w:color w:val="000000"/>
          <w:sz w:val="24"/>
          <w:szCs w:val="24"/>
        </w:rPr>
        <w:t xml:space="preserve"> </w:t>
      </w:r>
      <w:r w:rsidRPr="00E2340B">
        <w:rPr>
          <w:rFonts w:eastAsia="Calibri" w:cs="Arial"/>
          <w:color w:val="000000"/>
          <w:sz w:val="24"/>
          <w:szCs w:val="24"/>
        </w:rPr>
        <w:t>En la Ciudad de Saltillo, Coahuila de Zaragoza, a 30 de octubre de 2019.</w:t>
      </w:r>
    </w:p>
    <w:p w:rsidR="00E2340B" w:rsidRPr="00E2340B" w:rsidRDefault="00E2340B" w:rsidP="00E2340B">
      <w:pPr>
        <w:autoSpaceDE w:val="0"/>
        <w:autoSpaceDN w:val="0"/>
        <w:adjustRightInd w:val="0"/>
        <w:spacing w:line="360" w:lineRule="auto"/>
        <w:rPr>
          <w:rFonts w:eastAsia="Calibri" w:cs="Arial"/>
          <w:color w:val="000000"/>
          <w:sz w:val="24"/>
          <w:szCs w:val="24"/>
        </w:rPr>
      </w:pPr>
    </w:p>
    <w:p w:rsidR="00E2340B" w:rsidRPr="00E2340B" w:rsidRDefault="00E2340B" w:rsidP="00E2340B">
      <w:pPr>
        <w:autoSpaceDE w:val="0"/>
        <w:autoSpaceDN w:val="0"/>
        <w:adjustRightInd w:val="0"/>
        <w:spacing w:line="360" w:lineRule="auto"/>
        <w:rPr>
          <w:rFonts w:eastAsia="Calibri" w:cs="Arial"/>
          <w:color w:val="000000"/>
          <w:sz w:val="24"/>
          <w:szCs w:val="24"/>
        </w:rPr>
      </w:pPr>
    </w:p>
    <w:p w:rsidR="00E2340B" w:rsidRPr="00E2340B" w:rsidRDefault="00E2340B" w:rsidP="00E2340B">
      <w:pPr>
        <w:autoSpaceDE w:val="0"/>
        <w:autoSpaceDN w:val="0"/>
        <w:adjustRightInd w:val="0"/>
        <w:spacing w:line="360" w:lineRule="auto"/>
        <w:rPr>
          <w:rFonts w:eastAsia="Calibri" w:cs="Arial"/>
          <w:color w:val="000000"/>
          <w:sz w:val="24"/>
          <w:szCs w:val="24"/>
        </w:rPr>
      </w:pPr>
    </w:p>
    <w:p w:rsidR="00E2340B" w:rsidRPr="00E2340B" w:rsidRDefault="00E2340B" w:rsidP="00E2340B">
      <w:pPr>
        <w:autoSpaceDE w:val="0"/>
        <w:autoSpaceDN w:val="0"/>
        <w:adjustRightInd w:val="0"/>
        <w:spacing w:line="360" w:lineRule="auto"/>
        <w:rPr>
          <w:rFonts w:eastAsia="Calibri" w:cs="Arial"/>
          <w:color w:val="000000"/>
          <w:sz w:val="24"/>
          <w:szCs w:val="24"/>
        </w:rPr>
      </w:pPr>
    </w:p>
    <w:p w:rsidR="00E2340B" w:rsidRPr="00E2340B" w:rsidRDefault="00E2340B" w:rsidP="00E2340B">
      <w:pPr>
        <w:spacing w:line="360" w:lineRule="auto"/>
        <w:jc w:val="center"/>
        <w:rPr>
          <w:rFonts w:cs="Arial"/>
          <w:b/>
          <w:sz w:val="24"/>
          <w:szCs w:val="24"/>
        </w:rPr>
      </w:pPr>
      <w:r w:rsidRPr="00E2340B">
        <w:rPr>
          <w:rFonts w:cs="Arial"/>
          <w:b/>
          <w:sz w:val="24"/>
          <w:szCs w:val="24"/>
        </w:rPr>
        <w:t>COMISIÓN DE GOBERNACIÓN, PUNTOS CONSTITUCIONALES Y JUSTICIA</w:t>
      </w:r>
    </w:p>
    <w:p w:rsidR="00E2340B" w:rsidRPr="00E2340B" w:rsidRDefault="00E2340B" w:rsidP="00E2340B">
      <w:pPr>
        <w:spacing w:line="360" w:lineRule="auto"/>
        <w:rPr>
          <w:rFonts w:cs="Arial"/>
          <w:b/>
          <w:sz w:val="24"/>
          <w:szCs w:val="24"/>
        </w:rPr>
      </w:pPr>
    </w:p>
    <w:tbl>
      <w:tblPr>
        <w:tblW w:w="93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1"/>
        <w:gridCol w:w="1111"/>
        <w:gridCol w:w="1327"/>
        <w:gridCol w:w="1804"/>
        <w:gridCol w:w="523"/>
        <w:gridCol w:w="1403"/>
      </w:tblGrid>
      <w:tr w:rsidR="00E2340B" w:rsidRPr="00E2340B" w:rsidTr="00E2340B">
        <w:trPr>
          <w:jc w:val="center"/>
        </w:trPr>
        <w:tc>
          <w:tcPr>
            <w:tcW w:w="3231" w:type="dxa"/>
            <w:shd w:val="clear" w:color="auto" w:fill="auto"/>
            <w:vAlign w:val="center"/>
          </w:tcPr>
          <w:p w:rsidR="00E2340B" w:rsidRPr="00E2340B" w:rsidRDefault="00E2340B" w:rsidP="00E2340B">
            <w:pPr>
              <w:jc w:val="center"/>
              <w:rPr>
                <w:rFonts w:ascii="Times New Roman" w:eastAsia="Calibri" w:hAnsi="Times New Roman"/>
                <w:b/>
                <w:sz w:val="24"/>
                <w:szCs w:val="24"/>
              </w:rPr>
            </w:pPr>
            <w:r w:rsidRPr="00E2340B">
              <w:rPr>
                <w:rFonts w:ascii="Times New Roman" w:eastAsia="Calibri" w:hAnsi="Times New Roman"/>
                <w:b/>
                <w:sz w:val="24"/>
                <w:szCs w:val="24"/>
              </w:rPr>
              <w:t>NOMBRE Y FIRMA</w:t>
            </w:r>
          </w:p>
        </w:tc>
        <w:tc>
          <w:tcPr>
            <w:tcW w:w="0" w:type="auto"/>
            <w:gridSpan w:val="3"/>
            <w:shd w:val="clear" w:color="auto" w:fill="auto"/>
            <w:vAlign w:val="center"/>
          </w:tcPr>
          <w:p w:rsidR="00E2340B" w:rsidRPr="00E2340B" w:rsidRDefault="00E2340B" w:rsidP="00E2340B">
            <w:pPr>
              <w:jc w:val="center"/>
              <w:rPr>
                <w:rFonts w:ascii="Times New Roman" w:eastAsia="Calibri" w:hAnsi="Times New Roman"/>
                <w:sz w:val="24"/>
                <w:szCs w:val="24"/>
              </w:rPr>
            </w:pPr>
            <w:r w:rsidRPr="00E2340B">
              <w:rPr>
                <w:rFonts w:ascii="Times New Roman" w:eastAsia="Calibri" w:hAnsi="Times New Roman"/>
                <w:b/>
                <w:sz w:val="24"/>
                <w:szCs w:val="24"/>
              </w:rPr>
              <w:t>VOTO</w:t>
            </w:r>
          </w:p>
        </w:tc>
        <w:tc>
          <w:tcPr>
            <w:tcW w:w="0" w:type="auto"/>
            <w:gridSpan w:val="2"/>
            <w:shd w:val="clear" w:color="auto" w:fill="auto"/>
            <w:vAlign w:val="center"/>
          </w:tcPr>
          <w:p w:rsidR="00E2340B" w:rsidRPr="00E2340B" w:rsidRDefault="00E2340B" w:rsidP="00E2340B">
            <w:pPr>
              <w:jc w:val="center"/>
              <w:rPr>
                <w:rFonts w:ascii="Times New Roman" w:eastAsia="Calibri" w:hAnsi="Times New Roman"/>
                <w:b/>
                <w:sz w:val="24"/>
                <w:szCs w:val="24"/>
              </w:rPr>
            </w:pPr>
            <w:r w:rsidRPr="00E2340B">
              <w:rPr>
                <w:rFonts w:ascii="Times New Roman" w:eastAsia="Calibri" w:hAnsi="Times New Roman"/>
                <w:b/>
                <w:sz w:val="24"/>
                <w:szCs w:val="24"/>
              </w:rPr>
              <w:t>RESERVA DE ARTÍCULOS</w:t>
            </w:r>
          </w:p>
        </w:tc>
      </w:tr>
      <w:tr w:rsidR="00E2340B" w:rsidRPr="00E2340B" w:rsidTr="00E2340B">
        <w:trPr>
          <w:jc w:val="center"/>
        </w:trPr>
        <w:tc>
          <w:tcPr>
            <w:tcW w:w="3231" w:type="dxa"/>
            <w:vMerge w:val="restart"/>
            <w:shd w:val="clear" w:color="auto" w:fill="auto"/>
          </w:tcPr>
          <w:p w:rsidR="00E2340B" w:rsidRPr="00E2340B" w:rsidRDefault="00E2340B" w:rsidP="00E2340B">
            <w:pPr>
              <w:ind w:right="-142"/>
              <w:jc w:val="center"/>
              <w:rPr>
                <w:rFonts w:ascii="Times New Roman" w:eastAsia="Calibri" w:hAnsi="Times New Roman"/>
                <w:b/>
                <w:sz w:val="24"/>
                <w:szCs w:val="24"/>
              </w:rPr>
            </w:pPr>
            <w:r w:rsidRPr="00E2340B">
              <w:rPr>
                <w:rFonts w:ascii="Times New Roman" w:eastAsia="Calibri" w:hAnsi="Times New Roman"/>
                <w:b/>
                <w:sz w:val="24"/>
                <w:szCs w:val="24"/>
              </w:rPr>
              <w:t xml:space="preserve">DIP. </w:t>
            </w:r>
            <w:r w:rsidRPr="00E2340B">
              <w:rPr>
                <w:rFonts w:ascii="Times New Roman" w:eastAsia="Calibri" w:hAnsi="Times New Roman"/>
                <w:b/>
                <w:sz w:val="24"/>
                <w:szCs w:val="24"/>
                <w:lang w:val="es-ES"/>
              </w:rPr>
              <w:t>JAIME BUENO ZERTUCHE</w:t>
            </w:r>
          </w:p>
          <w:p w:rsidR="00E2340B" w:rsidRPr="00E2340B" w:rsidRDefault="00E2340B" w:rsidP="00E2340B">
            <w:pPr>
              <w:ind w:right="-142"/>
              <w:jc w:val="center"/>
              <w:rPr>
                <w:rFonts w:ascii="Times New Roman" w:eastAsia="Calibri" w:hAnsi="Times New Roman"/>
                <w:b/>
                <w:sz w:val="24"/>
                <w:szCs w:val="24"/>
              </w:rPr>
            </w:pPr>
            <w:r w:rsidRPr="00E2340B">
              <w:rPr>
                <w:rFonts w:ascii="Times New Roman" w:eastAsia="Calibri" w:hAnsi="Times New Roman"/>
                <w:b/>
                <w:sz w:val="24"/>
                <w:szCs w:val="24"/>
              </w:rPr>
              <w:t>(COORDINADOR)</w:t>
            </w:r>
          </w:p>
        </w:tc>
        <w:tc>
          <w:tcPr>
            <w:tcW w:w="0" w:type="auto"/>
            <w:shd w:val="clear" w:color="auto" w:fill="auto"/>
            <w:vAlign w:val="center"/>
          </w:tcPr>
          <w:p w:rsidR="00E2340B" w:rsidRPr="00E2340B" w:rsidRDefault="00E2340B" w:rsidP="00E2340B">
            <w:pPr>
              <w:jc w:val="center"/>
              <w:rPr>
                <w:rFonts w:ascii="Times New Roman" w:eastAsia="Calibri" w:hAnsi="Times New Roman"/>
                <w:b/>
                <w:sz w:val="24"/>
                <w:szCs w:val="24"/>
              </w:rPr>
            </w:pPr>
            <w:r w:rsidRPr="00E2340B">
              <w:rPr>
                <w:rFonts w:ascii="Times New Roman" w:eastAsia="Calibri" w:hAnsi="Times New Roman"/>
                <w:b/>
                <w:sz w:val="24"/>
                <w:szCs w:val="24"/>
              </w:rPr>
              <w:t>A FAVOR</w:t>
            </w:r>
          </w:p>
        </w:tc>
        <w:tc>
          <w:tcPr>
            <w:tcW w:w="0" w:type="auto"/>
            <w:shd w:val="clear" w:color="auto" w:fill="auto"/>
            <w:vAlign w:val="center"/>
          </w:tcPr>
          <w:p w:rsidR="00E2340B" w:rsidRPr="00E2340B" w:rsidRDefault="00E2340B" w:rsidP="00E2340B">
            <w:pPr>
              <w:jc w:val="center"/>
              <w:rPr>
                <w:rFonts w:ascii="Times New Roman" w:eastAsia="Calibri" w:hAnsi="Times New Roman"/>
                <w:b/>
                <w:sz w:val="24"/>
                <w:szCs w:val="24"/>
              </w:rPr>
            </w:pPr>
            <w:r w:rsidRPr="00E2340B">
              <w:rPr>
                <w:rFonts w:ascii="Times New Roman" w:eastAsia="Calibri" w:hAnsi="Times New Roman"/>
                <w:b/>
                <w:sz w:val="24"/>
                <w:szCs w:val="24"/>
              </w:rPr>
              <w:t>EN CONTRA</w:t>
            </w:r>
          </w:p>
        </w:tc>
        <w:tc>
          <w:tcPr>
            <w:tcW w:w="0" w:type="auto"/>
            <w:shd w:val="clear" w:color="auto" w:fill="auto"/>
            <w:vAlign w:val="center"/>
          </w:tcPr>
          <w:p w:rsidR="00E2340B" w:rsidRPr="00E2340B" w:rsidRDefault="00E2340B" w:rsidP="00E2340B">
            <w:pPr>
              <w:jc w:val="center"/>
              <w:rPr>
                <w:rFonts w:ascii="Times New Roman" w:eastAsia="Calibri" w:hAnsi="Times New Roman"/>
                <w:b/>
                <w:sz w:val="24"/>
                <w:szCs w:val="24"/>
              </w:rPr>
            </w:pPr>
            <w:r w:rsidRPr="00E2340B">
              <w:rPr>
                <w:rFonts w:ascii="Times New Roman" w:eastAsia="Calibri" w:hAnsi="Times New Roman"/>
                <w:b/>
                <w:sz w:val="24"/>
                <w:szCs w:val="24"/>
              </w:rPr>
              <w:t>ABSTENCIÓN</w:t>
            </w:r>
          </w:p>
        </w:tc>
        <w:tc>
          <w:tcPr>
            <w:tcW w:w="0" w:type="auto"/>
            <w:shd w:val="clear" w:color="auto" w:fill="auto"/>
            <w:vAlign w:val="center"/>
          </w:tcPr>
          <w:p w:rsidR="00E2340B" w:rsidRPr="00E2340B" w:rsidRDefault="00E2340B" w:rsidP="00E2340B">
            <w:pPr>
              <w:jc w:val="center"/>
              <w:rPr>
                <w:rFonts w:ascii="Times New Roman" w:eastAsia="Calibri" w:hAnsi="Times New Roman"/>
                <w:b/>
                <w:sz w:val="24"/>
                <w:szCs w:val="24"/>
              </w:rPr>
            </w:pPr>
            <w:r w:rsidRPr="00E2340B">
              <w:rPr>
                <w:rFonts w:ascii="Times New Roman" w:eastAsia="Calibri" w:hAnsi="Times New Roman"/>
                <w:b/>
                <w:sz w:val="24"/>
                <w:szCs w:val="24"/>
              </w:rPr>
              <w:t>SI</w:t>
            </w:r>
          </w:p>
        </w:tc>
        <w:tc>
          <w:tcPr>
            <w:tcW w:w="0" w:type="auto"/>
            <w:shd w:val="clear" w:color="auto" w:fill="auto"/>
            <w:vAlign w:val="center"/>
          </w:tcPr>
          <w:p w:rsidR="00E2340B" w:rsidRPr="00E2340B" w:rsidRDefault="00E2340B" w:rsidP="00E2340B">
            <w:pPr>
              <w:jc w:val="center"/>
              <w:rPr>
                <w:rFonts w:ascii="Times New Roman" w:eastAsia="Calibri" w:hAnsi="Times New Roman"/>
                <w:b/>
                <w:sz w:val="24"/>
                <w:szCs w:val="24"/>
              </w:rPr>
            </w:pPr>
            <w:r w:rsidRPr="00E2340B">
              <w:rPr>
                <w:rFonts w:ascii="Times New Roman" w:eastAsia="Calibri" w:hAnsi="Times New Roman"/>
                <w:b/>
                <w:sz w:val="24"/>
                <w:szCs w:val="24"/>
              </w:rPr>
              <w:t>CUALES</w:t>
            </w:r>
          </w:p>
        </w:tc>
      </w:tr>
      <w:tr w:rsidR="00E2340B" w:rsidRPr="00E2340B" w:rsidTr="00E2340B">
        <w:trPr>
          <w:trHeight w:val="1417"/>
          <w:jc w:val="center"/>
        </w:trPr>
        <w:tc>
          <w:tcPr>
            <w:tcW w:w="3231" w:type="dxa"/>
            <w:vMerge/>
            <w:shd w:val="clear" w:color="auto" w:fill="auto"/>
          </w:tcPr>
          <w:p w:rsidR="00E2340B" w:rsidRPr="00E2340B" w:rsidRDefault="00E2340B" w:rsidP="00E2340B">
            <w:pPr>
              <w:rPr>
                <w:rFonts w:ascii="Times New Roman" w:eastAsia="Calibri" w:hAnsi="Times New Roman"/>
                <w:sz w:val="24"/>
                <w:szCs w:val="24"/>
              </w:rPr>
            </w:pPr>
          </w:p>
        </w:tc>
        <w:tc>
          <w:tcPr>
            <w:tcW w:w="0" w:type="auto"/>
            <w:shd w:val="clear" w:color="auto" w:fill="auto"/>
          </w:tcPr>
          <w:p w:rsidR="00E2340B" w:rsidRPr="00E2340B" w:rsidRDefault="00E2340B" w:rsidP="00E2340B">
            <w:pPr>
              <w:rPr>
                <w:rFonts w:ascii="Times New Roman" w:eastAsia="Calibri" w:hAnsi="Times New Roman"/>
                <w:sz w:val="24"/>
                <w:szCs w:val="24"/>
              </w:rPr>
            </w:pPr>
          </w:p>
        </w:tc>
        <w:tc>
          <w:tcPr>
            <w:tcW w:w="0" w:type="auto"/>
            <w:shd w:val="clear" w:color="auto" w:fill="auto"/>
          </w:tcPr>
          <w:p w:rsidR="00E2340B" w:rsidRPr="00E2340B" w:rsidRDefault="00E2340B" w:rsidP="00E2340B">
            <w:pPr>
              <w:rPr>
                <w:rFonts w:ascii="Times New Roman" w:eastAsia="Calibri" w:hAnsi="Times New Roman"/>
                <w:sz w:val="24"/>
                <w:szCs w:val="24"/>
              </w:rPr>
            </w:pPr>
          </w:p>
          <w:p w:rsidR="00E2340B" w:rsidRPr="00E2340B" w:rsidRDefault="00E2340B" w:rsidP="00E2340B">
            <w:pPr>
              <w:rPr>
                <w:rFonts w:ascii="Times New Roman" w:eastAsia="Calibri" w:hAnsi="Times New Roman"/>
                <w:sz w:val="24"/>
                <w:szCs w:val="24"/>
              </w:rPr>
            </w:pPr>
          </w:p>
          <w:p w:rsidR="00E2340B" w:rsidRPr="00E2340B" w:rsidRDefault="00E2340B" w:rsidP="00E2340B">
            <w:pPr>
              <w:rPr>
                <w:rFonts w:ascii="Times New Roman" w:eastAsia="Calibri" w:hAnsi="Times New Roman"/>
                <w:sz w:val="24"/>
                <w:szCs w:val="24"/>
              </w:rPr>
            </w:pPr>
          </w:p>
          <w:p w:rsidR="00E2340B" w:rsidRPr="00E2340B" w:rsidRDefault="00E2340B" w:rsidP="00E2340B">
            <w:pPr>
              <w:rPr>
                <w:rFonts w:ascii="Times New Roman" w:eastAsia="Calibri" w:hAnsi="Times New Roman"/>
                <w:sz w:val="24"/>
                <w:szCs w:val="24"/>
              </w:rPr>
            </w:pPr>
          </w:p>
          <w:p w:rsidR="00E2340B" w:rsidRPr="00E2340B" w:rsidRDefault="00E2340B" w:rsidP="00E2340B">
            <w:pPr>
              <w:rPr>
                <w:rFonts w:ascii="Times New Roman" w:eastAsia="Calibri" w:hAnsi="Times New Roman"/>
                <w:sz w:val="24"/>
                <w:szCs w:val="24"/>
              </w:rPr>
            </w:pPr>
          </w:p>
        </w:tc>
        <w:tc>
          <w:tcPr>
            <w:tcW w:w="0" w:type="auto"/>
            <w:shd w:val="clear" w:color="auto" w:fill="auto"/>
          </w:tcPr>
          <w:p w:rsidR="00E2340B" w:rsidRPr="00E2340B" w:rsidRDefault="00E2340B" w:rsidP="00E2340B">
            <w:pPr>
              <w:rPr>
                <w:rFonts w:ascii="Times New Roman" w:eastAsia="Calibri" w:hAnsi="Times New Roman"/>
                <w:sz w:val="24"/>
                <w:szCs w:val="24"/>
              </w:rPr>
            </w:pPr>
          </w:p>
        </w:tc>
        <w:tc>
          <w:tcPr>
            <w:tcW w:w="0" w:type="auto"/>
            <w:shd w:val="clear" w:color="auto" w:fill="auto"/>
          </w:tcPr>
          <w:p w:rsidR="00E2340B" w:rsidRPr="00E2340B" w:rsidRDefault="00E2340B" w:rsidP="00E2340B">
            <w:pPr>
              <w:rPr>
                <w:rFonts w:ascii="Times New Roman" w:eastAsia="Calibri" w:hAnsi="Times New Roman"/>
                <w:sz w:val="24"/>
                <w:szCs w:val="24"/>
              </w:rPr>
            </w:pPr>
          </w:p>
        </w:tc>
        <w:tc>
          <w:tcPr>
            <w:tcW w:w="0" w:type="auto"/>
            <w:shd w:val="clear" w:color="auto" w:fill="auto"/>
          </w:tcPr>
          <w:p w:rsidR="00E2340B" w:rsidRPr="00E2340B" w:rsidRDefault="00E2340B" w:rsidP="00E2340B">
            <w:pPr>
              <w:rPr>
                <w:rFonts w:ascii="Times New Roman" w:eastAsia="Calibri" w:hAnsi="Times New Roman"/>
                <w:sz w:val="24"/>
                <w:szCs w:val="24"/>
              </w:rPr>
            </w:pPr>
          </w:p>
        </w:tc>
      </w:tr>
      <w:tr w:rsidR="00E2340B" w:rsidRPr="00E2340B" w:rsidTr="00E2340B">
        <w:trPr>
          <w:jc w:val="center"/>
        </w:trPr>
        <w:tc>
          <w:tcPr>
            <w:tcW w:w="3231" w:type="dxa"/>
            <w:vMerge w:val="restart"/>
            <w:shd w:val="clear" w:color="auto" w:fill="auto"/>
          </w:tcPr>
          <w:p w:rsidR="00E2340B" w:rsidRPr="00E2340B" w:rsidRDefault="00E2340B" w:rsidP="00E2340B">
            <w:pPr>
              <w:ind w:right="-142"/>
              <w:jc w:val="center"/>
              <w:rPr>
                <w:rFonts w:ascii="Times New Roman" w:eastAsia="Calibri" w:hAnsi="Times New Roman"/>
                <w:b/>
                <w:sz w:val="24"/>
                <w:szCs w:val="24"/>
              </w:rPr>
            </w:pPr>
            <w:r w:rsidRPr="00E2340B">
              <w:rPr>
                <w:rFonts w:ascii="Times New Roman" w:eastAsia="Calibri" w:hAnsi="Times New Roman"/>
                <w:b/>
                <w:sz w:val="24"/>
                <w:szCs w:val="24"/>
              </w:rPr>
              <w:t xml:space="preserve">DIP. </w:t>
            </w:r>
            <w:r w:rsidRPr="00E2340B">
              <w:rPr>
                <w:rFonts w:ascii="Times New Roman" w:eastAsia="Calibri" w:hAnsi="Times New Roman"/>
                <w:b/>
                <w:sz w:val="24"/>
                <w:szCs w:val="24"/>
                <w:lang w:val="es-ES"/>
              </w:rPr>
              <w:t>MARCELO DE JESÚS TORRES COFIÑO</w:t>
            </w:r>
          </w:p>
          <w:p w:rsidR="00E2340B" w:rsidRPr="00E2340B" w:rsidRDefault="00E2340B" w:rsidP="00E2340B">
            <w:pPr>
              <w:ind w:right="-142"/>
              <w:jc w:val="center"/>
              <w:rPr>
                <w:rFonts w:ascii="Times New Roman" w:eastAsia="Calibri" w:hAnsi="Times New Roman"/>
                <w:b/>
                <w:sz w:val="24"/>
                <w:szCs w:val="24"/>
              </w:rPr>
            </w:pPr>
            <w:r w:rsidRPr="00E2340B">
              <w:rPr>
                <w:rFonts w:ascii="Times New Roman" w:eastAsia="Calibri" w:hAnsi="Times New Roman"/>
                <w:b/>
                <w:sz w:val="24"/>
                <w:szCs w:val="24"/>
              </w:rPr>
              <w:t>(SECRETARIO)</w:t>
            </w:r>
          </w:p>
          <w:p w:rsidR="00E2340B" w:rsidRPr="00E2340B" w:rsidRDefault="00E2340B" w:rsidP="00E2340B">
            <w:pPr>
              <w:rPr>
                <w:rFonts w:ascii="Times New Roman" w:eastAsia="Calibri" w:hAnsi="Times New Roman"/>
                <w:sz w:val="24"/>
                <w:szCs w:val="24"/>
              </w:rPr>
            </w:pPr>
          </w:p>
        </w:tc>
        <w:tc>
          <w:tcPr>
            <w:tcW w:w="0" w:type="auto"/>
            <w:shd w:val="clear" w:color="auto" w:fill="auto"/>
            <w:vAlign w:val="center"/>
          </w:tcPr>
          <w:p w:rsidR="00E2340B" w:rsidRPr="00E2340B" w:rsidRDefault="00E2340B" w:rsidP="00E2340B">
            <w:pPr>
              <w:jc w:val="center"/>
              <w:rPr>
                <w:rFonts w:ascii="Times New Roman" w:eastAsia="Calibri" w:hAnsi="Times New Roman"/>
                <w:b/>
                <w:sz w:val="24"/>
                <w:szCs w:val="24"/>
              </w:rPr>
            </w:pPr>
            <w:r w:rsidRPr="00E2340B">
              <w:rPr>
                <w:rFonts w:ascii="Times New Roman" w:eastAsia="Calibri" w:hAnsi="Times New Roman"/>
                <w:b/>
                <w:sz w:val="24"/>
                <w:szCs w:val="24"/>
              </w:rPr>
              <w:t>A FAVOR</w:t>
            </w:r>
          </w:p>
        </w:tc>
        <w:tc>
          <w:tcPr>
            <w:tcW w:w="0" w:type="auto"/>
            <w:shd w:val="clear" w:color="auto" w:fill="auto"/>
            <w:vAlign w:val="center"/>
          </w:tcPr>
          <w:p w:rsidR="00E2340B" w:rsidRPr="00E2340B" w:rsidRDefault="00E2340B" w:rsidP="00E2340B">
            <w:pPr>
              <w:jc w:val="center"/>
              <w:rPr>
                <w:rFonts w:ascii="Times New Roman" w:eastAsia="Calibri" w:hAnsi="Times New Roman"/>
                <w:b/>
                <w:sz w:val="24"/>
                <w:szCs w:val="24"/>
              </w:rPr>
            </w:pPr>
            <w:r w:rsidRPr="00E2340B">
              <w:rPr>
                <w:rFonts w:ascii="Times New Roman" w:eastAsia="Calibri" w:hAnsi="Times New Roman"/>
                <w:b/>
                <w:sz w:val="24"/>
                <w:szCs w:val="24"/>
              </w:rPr>
              <w:t>EN CONTRA</w:t>
            </w:r>
          </w:p>
        </w:tc>
        <w:tc>
          <w:tcPr>
            <w:tcW w:w="0" w:type="auto"/>
            <w:shd w:val="clear" w:color="auto" w:fill="auto"/>
            <w:vAlign w:val="center"/>
          </w:tcPr>
          <w:p w:rsidR="00E2340B" w:rsidRPr="00E2340B" w:rsidRDefault="00E2340B" w:rsidP="00E2340B">
            <w:pPr>
              <w:jc w:val="center"/>
              <w:rPr>
                <w:rFonts w:ascii="Times New Roman" w:eastAsia="Calibri" w:hAnsi="Times New Roman"/>
                <w:b/>
                <w:sz w:val="24"/>
                <w:szCs w:val="24"/>
              </w:rPr>
            </w:pPr>
            <w:r w:rsidRPr="00E2340B">
              <w:rPr>
                <w:rFonts w:ascii="Times New Roman" w:eastAsia="Calibri" w:hAnsi="Times New Roman"/>
                <w:b/>
                <w:sz w:val="24"/>
                <w:szCs w:val="24"/>
              </w:rPr>
              <w:t>ABSTENCIÓN</w:t>
            </w:r>
          </w:p>
        </w:tc>
        <w:tc>
          <w:tcPr>
            <w:tcW w:w="0" w:type="auto"/>
            <w:shd w:val="clear" w:color="auto" w:fill="auto"/>
            <w:vAlign w:val="center"/>
          </w:tcPr>
          <w:p w:rsidR="00E2340B" w:rsidRPr="00E2340B" w:rsidRDefault="00E2340B" w:rsidP="00E2340B">
            <w:pPr>
              <w:jc w:val="center"/>
              <w:rPr>
                <w:rFonts w:ascii="Times New Roman" w:eastAsia="Calibri" w:hAnsi="Times New Roman"/>
                <w:b/>
                <w:sz w:val="24"/>
                <w:szCs w:val="24"/>
              </w:rPr>
            </w:pPr>
            <w:r w:rsidRPr="00E2340B">
              <w:rPr>
                <w:rFonts w:ascii="Times New Roman" w:eastAsia="Calibri" w:hAnsi="Times New Roman"/>
                <w:b/>
                <w:sz w:val="24"/>
                <w:szCs w:val="24"/>
              </w:rPr>
              <w:t>SI</w:t>
            </w:r>
          </w:p>
        </w:tc>
        <w:tc>
          <w:tcPr>
            <w:tcW w:w="0" w:type="auto"/>
            <w:shd w:val="clear" w:color="auto" w:fill="auto"/>
            <w:vAlign w:val="center"/>
          </w:tcPr>
          <w:p w:rsidR="00E2340B" w:rsidRPr="00E2340B" w:rsidRDefault="00E2340B" w:rsidP="00E2340B">
            <w:pPr>
              <w:jc w:val="center"/>
              <w:rPr>
                <w:rFonts w:ascii="Times New Roman" w:eastAsia="Calibri" w:hAnsi="Times New Roman"/>
                <w:b/>
                <w:sz w:val="24"/>
                <w:szCs w:val="24"/>
              </w:rPr>
            </w:pPr>
            <w:r w:rsidRPr="00E2340B">
              <w:rPr>
                <w:rFonts w:ascii="Times New Roman" w:eastAsia="Calibri" w:hAnsi="Times New Roman"/>
                <w:b/>
                <w:sz w:val="24"/>
                <w:szCs w:val="24"/>
              </w:rPr>
              <w:t>CUALES</w:t>
            </w:r>
          </w:p>
        </w:tc>
      </w:tr>
      <w:tr w:rsidR="00E2340B" w:rsidRPr="00E2340B" w:rsidTr="00E2340B">
        <w:trPr>
          <w:trHeight w:val="1417"/>
          <w:jc w:val="center"/>
        </w:trPr>
        <w:tc>
          <w:tcPr>
            <w:tcW w:w="3231" w:type="dxa"/>
            <w:vMerge/>
            <w:shd w:val="clear" w:color="auto" w:fill="auto"/>
          </w:tcPr>
          <w:p w:rsidR="00E2340B" w:rsidRPr="00E2340B" w:rsidRDefault="00E2340B" w:rsidP="00E2340B">
            <w:pPr>
              <w:rPr>
                <w:rFonts w:ascii="Times New Roman" w:eastAsia="Calibri" w:hAnsi="Times New Roman"/>
                <w:sz w:val="24"/>
                <w:szCs w:val="24"/>
              </w:rPr>
            </w:pPr>
          </w:p>
        </w:tc>
        <w:tc>
          <w:tcPr>
            <w:tcW w:w="0" w:type="auto"/>
            <w:shd w:val="clear" w:color="auto" w:fill="auto"/>
          </w:tcPr>
          <w:p w:rsidR="00E2340B" w:rsidRPr="00E2340B" w:rsidRDefault="00E2340B" w:rsidP="00E2340B">
            <w:pPr>
              <w:rPr>
                <w:rFonts w:ascii="Times New Roman" w:eastAsia="Calibri" w:hAnsi="Times New Roman"/>
                <w:sz w:val="24"/>
                <w:szCs w:val="24"/>
              </w:rPr>
            </w:pPr>
          </w:p>
        </w:tc>
        <w:tc>
          <w:tcPr>
            <w:tcW w:w="0" w:type="auto"/>
            <w:shd w:val="clear" w:color="auto" w:fill="auto"/>
          </w:tcPr>
          <w:p w:rsidR="00E2340B" w:rsidRPr="00E2340B" w:rsidRDefault="00E2340B" w:rsidP="00E2340B">
            <w:pPr>
              <w:rPr>
                <w:rFonts w:ascii="Times New Roman" w:eastAsia="Calibri" w:hAnsi="Times New Roman"/>
                <w:sz w:val="24"/>
                <w:szCs w:val="24"/>
              </w:rPr>
            </w:pPr>
          </w:p>
        </w:tc>
        <w:tc>
          <w:tcPr>
            <w:tcW w:w="0" w:type="auto"/>
            <w:shd w:val="clear" w:color="auto" w:fill="auto"/>
          </w:tcPr>
          <w:p w:rsidR="00E2340B" w:rsidRPr="00E2340B" w:rsidRDefault="00E2340B" w:rsidP="00E2340B">
            <w:pPr>
              <w:rPr>
                <w:rFonts w:ascii="Times New Roman" w:eastAsia="Calibri" w:hAnsi="Times New Roman"/>
                <w:sz w:val="24"/>
                <w:szCs w:val="24"/>
              </w:rPr>
            </w:pPr>
          </w:p>
        </w:tc>
        <w:tc>
          <w:tcPr>
            <w:tcW w:w="0" w:type="auto"/>
            <w:shd w:val="clear" w:color="auto" w:fill="auto"/>
          </w:tcPr>
          <w:p w:rsidR="00E2340B" w:rsidRPr="00E2340B" w:rsidRDefault="00E2340B" w:rsidP="00E2340B">
            <w:pPr>
              <w:rPr>
                <w:rFonts w:ascii="Times New Roman" w:eastAsia="Calibri" w:hAnsi="Times New Roman"/>
                <w:sz w:val="24"/>
                <w:szCs w:val="24"/>
              </w:rPr>
            </w:pPr>
          </w:p>
        </w:tc>
        <w:tc>
          <w:tcPr>
            <w:tcW w:w="0" w:type="auto"/>
            <w:shd w:val="clear" w:color="auto" w:fill="auto"/>
          </w:tcPr>
          <w:p w:rsidR="00E2340B" w:rsidRPr="00E2340B" w:rsidRDefault="00E2340B" w:rsidP="00E2340B">
            <w:pPr>
              <w:rPr>
                <w:rFonts w:ascii="Times New Roman" w:eastAsia="Calibri" w:hAnsi="Times New Roman"/>
                <w:sz w:val="24"/>
                <w:szCs w:val="24"/>
              </w:rPr>
            </w:pPr>
          </w:p>
        </w:tc>
      </w:tr>
      <w:tr w:rsidR="00E2340B" w:rsidRPr="00E2340B" w:rsidTr="00E2340B">
        <w:trPr>
          <w:trHeight w:val="624"/>
          <w:jc w:val="center"/>
        </w:trPr>
        <w:tc>
          <w:tcPr>
            <w:tcW w:w="3231" w:type="dxa"/>
            <w:vMerge w:val="restart"/>
            <w:shd w:val="clear" w:color="auto" w:fill="auto"/>
          </w:tcPr>
          <w:p w:rsidR="00E2340B" w:rsidRPr="00E2340B" w:rsidRDefault="00E2340B" w:rsidP="00E2340B">
            <w:pPr>
              <w:ind w:right="-142"/>
              <w:jc w:val="center"/>
              <w:rPr>
                <w:rFonts w:ascii="Times New Roman" w:eastAsia="Calibri" w:hAnsi="Times New Roman"/>
                <w:b/>
                <w:sz w:val="24"/>
                <w:szCs w:val="24"/>
              </w:rPr>
            </w:pPr>
            <w:r w:rsidRPr="00E2340B">
              <w:rPr>
                <w:rFonts w:ascii="Times New Roman" w:eastAsia="Calibri" w:hAnsi="Times New Roman"/>
                <w:b/>
                <w:sz w:val="24"/>
                <w:szCs w:val="24"/>
              </w:rPr>
              <w:t xml:space="preserve">DIP. </w:t>
            </w:r>
            <w:r w:rsidRPr="00E2340B">
              <w:rPr>
                <w:rFonts w:ascii="Times New Roman" w:eastAsia="Calibri" w:hAnsi="Times New Roman"/>
                <w:b/>
                <w:sz w:val="24"/>
                <w:szCs w:val="24"/>
                <w:lang w:val="es-ES"/>
              </w:rPr>
              <w:t>LUCÍA AZUCENA RAMOS RAMOS</w:t>
            </w:r>
          </w:p>
          <w:p w:rsidR="00E2340B" w:rsidRPr="00E2340B" w:rsidRDefault="00E2340B" w:rsidP="00E2340B">
            <w:pPr>
              <w:rPr>
                <w:rFonts w:ascii="Times New Roman" w:eastAsia="Calibri" w:hAnsi="Times New Roman"/>
                <w:sz w:val="24"/>
                <w:szCs w:val="24"/>
              </w:rPr>
            </w:pPr>
          </w:p>
        </w:tc>
        <w:tc>
          <w:tcPr>
            <w:tcW w:w="0" w:type="auto"/>
            <w:shd w:val="clear" w:color="auto" w:fill="auto"/>
            <w:vAlign w:val="center"/>
          </w:tcPr>
          <w:p w:rsidR="00E2340B" w:rsidRPr="00E2340B" w:rsidRDefault="00E2340B" w:rsidP="00E2340B">
            <w:pPr>
              <w:jc w:val="center"/>
              <w:rPr>
                <w:rFonts w:ascii="Times New Roman" w:eastAsia="Calibri" w:hAnsi="Times New Roman"/>
                <w:b/>
                <w:sz w:val="24"/>
                <w:szCs w:val="24"/>
              </w:rPr>
            </w:pPr>
            <w:r w:rsidRPr="00E2340B">
              <w:rPr>
                <w:rFonts w:ascii="Times New Roman" w:eastAsia="Calibri" w:hAnsi="Times New Roman"/>
                <w:b/>
                <w:sz w:val="24"/>
                <w:szCs w:val="24"/>
              </w:rPr>
              <w:t>A FAVOR</w:t>
            </w:r>
          </w:p>
        </w:tc>
        <w:tc>
          <w:tcPr>
            <w:tcW w:w="0" w:type="auto"/>
            <w:shd w:val="clear" w:color="auto" w:fill="auto"/>
            <w:vAlign w:val="center"/>
          </w:tcPr>
          <w:p w:rsidR="00E2340B" w:rsidRPr="00E2340B" w:rsidRDefault="00E2340B" w:rsidP="00E2340B">
            <w:pPr>
              <w:jc w:val="center"/>
              <w:rPr>
                <w:rFonts w:ascii="Times New Roman" w:eastAsia="Calibri" w:hAnsi="Times New Roman"/>
                <w:b/>
                <w:sz w:val="24"/>
                <w:szCs w:val="24"/>
              </w:rPr>
            </w:pPr>
            <w:r w:rsidRPr="00E2340B">
              <w:rPr>
                <w:rFonts w:ascii="Times New Roman" w:eastAsia="Calibri" w:hAnsi="Times New Roman"/>
                <w:b/>
                <w:sz w:val="24"/>
                <w:szCs w:val="24"/>
              </w:rPr>
              <w:t>EN CONTRA</w:t>
            </w:r>
          </w:p>
        </w:tc>
        <w:tc>
          <w:tcPr>
            <w:tcW w:w="0" w:type="auto"/>
            <w:shd w:val="clear" w:color="auto" w:fill="auto"/>
            <w:vAlign w:val="center"/>
          </w:tcPr>
          <w:p w:rsidR="00E2340B" w:rsidRPr="00E2340B" w:rsidRDefault="00E2340B" w:rsidP="00E2340B">
            <w:pPr>
              <w:jc w:val="center"/>
              <w:rPr>
                <w:rFonts w:ascii="Times New Roman" w:eastAsia="Calibri" w:hAnsi="Times New Roman"/>
                <w:b/>
                <w:sz w:val="24"/>
                <w:szCs w:val="24"/>
              </w:rPr>
            </w:pPr>
            <w:r w:rsidRPr="00E2340B">
              <w:rPr>
                <w:rFonts w:ascii="Times New Roman" w:eastAsia="Calibri" w:hAnsi="Times New Roman"/>
                <w:b/>
                <w:sz w:val="24"/>
                <w:szCs w:val="24"/>
              </w:rPr>
              <w:t>ABSTENCIÓN</w:t>
            </w:r>
          </w:p>
        </w:tc>
        <w:tc>
          <w:tcPr>
            <w:tcW w:w="0" w:type="auto"/>
            <w:shd w:val="clear" w:color="auto" w:fill="auto"/>
            <w:vAlign w:val="center"/>
          </w:tcPr>
          <w:p w:rsidR="00E2340B" w:rsidRPr="00E2340B" w:rsidRDefault="00E2340B" w:rsidP="00E2340B">
            <w:pPr>
              <w:jc w:val="center"/>
              <w:rPr>
                <w:rFonts w:ascii="Times New Roman" w:eastAsia="Calibri" w:hAnsi="Times New Roman"/>
                <w:b/>
                <w:sz w:val="24"/>
                <w:szCs w:val="24"/>
              </w:rPr>
            </w:pPr>
            <w:r w:rsidRPr="00E2340B">
              <w:rPr>
                <w:rFonts w:ascii="Times New Roman" w:eastAsia="Calibri" w:hAnsi="Times New Roman"/>
                <w:b/>
                <w:sz w:val="24"/>
                <w:szCs w:val="24"/>
              </w:rPr>
              <w:t>SI</w:t>
            </w:r>
          </w:p>
        </w:tc>
        <w:tc>
          <w:tcPr>
            <w:tcW w:w="0" w:type="auto"/>
            <w:shd w:val="clear" w:color="auto" w:fill="auto"/>
            <w:vAlign w:val="center"/>
          </w:tcPr>
          <w:p w:rsidR="00E2340B" w:rsidRPr="00E2340B" w:rsidRDefault="00E2340B" w:rsidP="00E2340B">
            <w:pPr>
              <w:jc w:val="center"/>
              <w:rPr>
                <w:rFonts w:ascii="Times New Roman" w:eastAsia="Calibri" w:hAnsi="Times New Roman"/>
                <w:b/>
                <w:sz w:val="24"/>
                <w:szCs w:val="24"/>
              </w:rPr>
            </w:pPr>
            <w:r w:rsidRPr="00E2340B">
              <w:rPr>
                <w:rFonts w:ascii="Times New Roman" w:eastAsia="Calibri" w:hAnsi="Times New Roman"/>
                <w:b/>
                <w:sz w:val="24"/>
                <w:szCs w:val="24"/>
              </w:rPr>
              <w:t>CUALES</w:t>
            </w:r>
          </w:p>
        </w:tc>
      </w:tr>
      <w:tr w:rsidR="00E2340B" w:rsidRPr="00E2340B" w:rsidTr="00E2340B">
        <w:trPr>
          <w:trHeight w:val="1417"/>
          <w:jc w:val="center"/>
        </w:trPr>
        <w:tc>
          <w:tcPr>
            <w:tcW w:w="3231" w:type="dxa"/>
            <w:vMerge/>
            <w:shd w:val="clear" w:color="auto" w:fill="auto"/>
          </w:tcPr>
          <w:p w:rsidR="00E2340B" w:rsidRPr="00E2340B" w:rsidRDefault="00E2340B" w:rsidP="00E2340B">
            <w:pPr>
              <w:rPr>
                <w:rFonts w:ascii="Times New Roman" w:eastAsia="Calibri" w:hAnsi="Times New Roman"/>
                <w:sz w:val="24"/>
                <w:szCs w:val="24"/>
              </w:rPr>
            </w:pPr>
          </w:p>
        </w:tc>
        <w:tc>
          <w:tcPr>
            <w:tcW w:w="0" w:type="auto"/>
            <w:shd w:val="clear" w:color="auto" w:fill="auto"/>
          </w:tcPr>
          <w:p w:rsidR="00E2340B" w:rsidRPr="00E2340B" w:rsidRDefault="00E2340B" w:rsidP="00E2340B">
            <w:pPr>
              <w:rPr>
                <w:rFonts w:ascii="Times New Roman" w:eastAsia="Calibri" w:hAnsi="Times New Roman"/>
                <w:sz w:val="24"/>
                <w:szCs w:val="24"/>
              </w:rPr>
            </w:pPr>
          </w:p>
        </w:tc>
        <w:tc>
          <w:tcPr>
            <w:tcW w:w="0" w:type="auto"/>
            <w:shd w:val="clear" w:color="auto" w:fill="auto"/>
          </w:tcPr>
          <w:p w:rsidR="00E2340B" w:rsidRPr="00E2340B" w:rsidRDefault="00E2340B" w:rsidP="00E2340B">
            <w:pPr>
              <w:rPr>
                <w:rFonts w:ascii="Times New Roman" w:eastAsia="Calibri" w:hAnsi="Times New Roman"/>
                <w:sz w:val="24"/>
                <w:szCs w:val="24"/>
              </w:rPr>
            </w:pPr>
          </w:p>
        </w:tc>
        <w:tc>
          <w:tcPr>
            <w:tcW w:w="0" w:type="auto"/>
            <w:shd w:val="clear" w:color="auto" w:fill="auto"/>
          </w:tcPr>
          <w:p w:rsidR="00E2340B" w:rsidRPr="00E2340B" w:rsidRDefault="00E2340B" w:rsidP="00E2340B">
            <w:pPr>
              <w:rPr>
                <w:rFonts w:ascii="Times New Roman" w:eastAsia="Calibri" w:hAnsi="Times New Roman"/>
                <w:sz w:val="24"/>
                <w:szCs w:val="24"/>
              </w:rPr>
            </w:pPr>
          </w:p>
        </w:tc>
        <w:tc>
          <w:tcPr>
            <w:tcW w:w="0" w:type="auto"/>
            <w:shd w:val="clear" w:color="auto" w:fill="auto"/>
          </w:tcPr>
          <w:p w:rsidR="00E2340B" w:rsidRPr="00E2340B" w:rsidRDefault="00E2340B" w:rsidP="00E2340B">
            <w:pPr>
              <w:rPr>
                <w:rFonts w:ascii="Times New Roman" w:eastAsia="Calibri" w:hAnsi="Times New Roman"/>
                <w:sz w:val="24"/>
                <w:szCs w:val="24"/>
              </w:rPr>
            </w:pPr>
          </w:p>
        </w:tc>
        <w:tc>
          <w:tcPr>
            <w:tcW w:w="0" w:type="auto"/>
            <w:shd w:val="clear" w:color="auto" w:fill="auto"/>
          </w:tcPr>
          <w:p w:rsidR="00E2340B" w:rsidRPr="00E2340B" w:rsidRDefault="00E2340B" w:rsidP="00E2340B">
            <w:pPr>
              <w:rPr>
                <w:rFonts w:ascii="Times New Roman" w:eastAsia="Calibri" w:hAnsi="Times New Roman"/>
                <w:sz w:val="24"/>
                <w:szCs w:val="24"/>
              </w:rPr>
            </w:pPr>
          </w:p>
        </w:tc>
      </w:tr>
      <w:tr w:rsidR="00E2340B" w:rsidRPr="00E2340B" w:rsidTr="00E2340B">
        <w:trPr>
          <w:trHeight w:val="624"/>
          <w:jc w:val="center"/>
        </w:trPr>
        <w:tc>
          <w:tcPr>
            <w:tcW w:w="3231" w:type="dxa"/>
            <w:vMerge w:val="restart"/>
            <w:shd w:val="clear" w:color="auto" w:fill="auto"/>
          </w:tcPr>
          <w:p w:rsidR="00E2340B" w:rsidRPr="00E2340B" w:rsidRDefault="00E2340B" w:rsidP="00E2340B">
            <w:pPr>
              <w:jc w:val="center"/>
              <w:rPr>
                <w:rFonts w:ascii="Times New Roman" w:eastAsia="Calibri" w:hAnsi="Times New Roman"/>
                <w:sz w:val="24"/>
                <w:szCs w:val="24"/>
              </w:rPr>
            </w:pPr>
            <w:r w:rsidRPr="00E2340B">
              <w:rPr>
                <w:rFonts w:ascii="Times New Roman" w:eastAsia="Calibri" w:hAnsi="Times New Roman"/>
                <w:b/>
                <w:sz w:val="24"/>
                <w:szCs w:val="24"/>
              </w:rPr>
              <w:t xml:space="preserve">DIP. </w:t>
            </w:r>
            <w:r w:rsidRPr="00E2340B">
              <w:rPr>
                <w:rFonts w:ascii="Times New Roman" w:eastAsia="Calibri" w:hAnsi="Times New Roman"/>
                <w:b/>
                <w:sz w:val="24"/>
                <w:szCs w:val="24"/>
                <w:lang w:val="es-ES"/>
              </w:rPr>
              <w:t>GERARDO ABRAHAM AGUADO GÓMEZ</w:t>
            </w:r>
          </w:p>
        </w:tc>
        <w:tc>
          <w:tcPr>
            <w:tcW w:w="0" w:type="auto"/>
            <w:shd w:val="clear" w:color="auto" w:fill="auto"/>
            <w:vAlign w:val="center"/>
          </w:tcPr>
          <w:p w:rsidR="00E2340B" w:rsidRPr="00E2340B" w:rsidRDefault="00E2340B" w:rsidP="00E2340B">
            <w:pPr>
              <w:jc w:val="center"/>
              <w:rPr>
                <w:rFonts w:ascii="Times New Roman" w:eastAsia="Calibri" w:hAnsi="Times New Roman"/>
                <w:b/>
                <w:sz w:val="24"/>
                <w:szCs w:val="24"/>
              </w:rPr>
            </w:pPr>
            <w:r w:rsidRPr="00E2340B">
              <w:rPr>
                <w:rFonts w:ascii="Times New Roman" w:eastAsia="Calibri" w:hAnsi="Times New Roman"/>
                <w:b/>
                <w:sz w:val="24"/>
                <w:szCs w:val="24"/>
              </w:rPr>
              <w:t>A FAVOR</w:t>
            </w:r>
          </w:p>
        </w:tc>
        <w:tc>
          <w:tcPr>
            <w:tcW w:w="0" w:type="auto"/>
            <w:shd w:val="clear" w:color="auto" w:fill="auto"/>
            <w:vAlign w:val="center"/>
          </w:tcPr>
          <w:p w:rsidR="00E2340B" w:rsidRPr="00E2340B" w:rsidRDefault="00E2340B" w:rsidP="00E2340B">
            <w:pPr>
              <w:jc w:val="center"/>
              <w:rPr>
                <w:rFonts w:ascii="Times New Roman" w:eastAsia="Calibri" w:hAnsi="Times New Roman"/>
                <w:b/>
                <w:sz w:val="24"/>
                <w:szCs w:val="24"/>
              </w:rPr>
            </w:pPr>
            <w:r w:rsidRPr="00E2340B">
              <w:rPr>
                <w:rFonts w:ascii="Times New Roman" w:eastAsia="Calibri" w:hAnsi="Times New Roman"/>
                <w:b/>
                <w:sz w:val="24"/>
                <w:szCs w:val="24"/>
              </w:rPr>
              <w:t>EN CONTRA</w:t>
            </w:r>
          </w:p>
        </w:tc>
        <w:tc>
          <w:tcPr>
            <w:tcW w:w="0" w:type="auto"/>
            <w:shd w:val="clear" w:color="auto" w:fill="auto"/>
            <w:vAlign w:val="center"/>
          </w:tcPr>
          <w:p w:rsidR="00E2340B" w:rsidRPr="00E2340B" w:rsidRDefault="00E2340B" w:rsidP="00E2340B">
            <w:pPr>
              <w:jc w:val="center"/>
              <w:rPr>
                <w:rFonts w:ascii="Times New Roman" w:eastAsia="Calibri" w:hAnsi="Times New Roman"/>
                <w:b/>
                <w:sz w:val="24"/>
                <w:szCs w:val="24"/>
              </w:rPr>
            </w:pPr>
            <w:r w:rsidRPr="00E2340B">
              <w:rPr>
                <w:rFonts w:ascii="Times New Roman" w:eastAsia="Calibri" w:hAnsi="Times New Roman"/>
                <w:b/>
                <w:sz w:val="24"/>
                <w:szCs w:val="24"/>
              </w:rPr>
              <w:t>ABSTENCIÓN</w:t>
            </w:r>
          </w:p>
        </w:tc>
        <w:tc>
          <w:tcPr>
            <w:tcW w:w="0" w:type="auto"/>
            <w:shd w:val="clear" w:color="auto" w:fill="auto"/>
            <w:vAlign w:val="center"/>
          </w:tcPr>
          <w:p w:rsidR="00E2340B" w:rsidRPr="00E2340B" w:rsidRDefault="00E2340B" w:rsidP="00E2340B">
            <w:pPr>
              <w:jc w:val="center"/>
              <w:rPr>
                <w:rFonts w:ascii="Times New Roman" w:eastAsia="Calibri" w:hAnsi="Times New Roman"/>
                <w:b/>
                <w:sz w:val="24"/>
                <w:szCs w:val="24"/>
              </w:rPr>
            </w:pPr>
            <w:r w:rsidRPr="00E2340B">
              <w:rPr>
                <w:rFonts w:ascii="Times New Roman" w:eastAsia="Calibri" w:hAnsi="Times New Roman"/>
                <w:b/>
                <w:sz w:val="24"/>
                <w:szCs w:val="24"/>
              </w:rPr>
              <w:t>SI</w:t>
            </w:r>
          </w:p>
        </w:tc>
        <w:tc>
          <w:tcPr>
            <w:tcW w:w="0" w:type="auto"/>
            <w:shd w:val="clear" w:color="auto" w:fill="auto"/>
            <w:vAlign w:val="center"/>
          </w:tcPr>
          <w:p w:rsidR="00E2340B" w:rsidRPr="00E2340B" w:rsidRDefault="00E2340B" w:rsidP="00E2340B">
            <w:pPr>
              <w:jc w:val="center"/>
              <w:rPr>
                <w:rFonts w:ascii="Times New Roman" w:eastAsia="Calibri" w:hAnsi="Times New Roman"/>
                <w:b/>
                <w:sz w:val="24"/>
                <w:szCs w:val="24"/>
              </w:rPr>
            </w:pPr>
            <w:r w:rsidRPr="00E2340B">
              <w:rPr>
                <w:rFonts w:ascii="Times New Roman" w:eastAsia="Calibri" w:hAnsi="Times New Roman"/>
                <w:b/>
                <w:sz w:val="24"/>
                <w:szCs w:val="24"/>
              </w:rPr>
              <w:t>CUALES</w:t>
            </w:r>
          </w:p>
        </w:tc>
      </w:tr>
      <w:tr w:rsidR="00E2340B" w:rsidRPr="00E2340B" w:rsidTr="00E2340B">
        <w:trPr>
          <w:trHeight w:val="1417"/>
          <w:jc w:val="center"/>
        </w:trPr>
        <w:tc>
          <w:tcPr>
            <w:tcW w:w="3231" w:type="dxa"/>
            <w:vMerge/>
            <w:shd w:val="clear" w:color="auto" w:fill="auto"/>
          </w:tcPr>
          <w:p w:rsidR="00E2340B" w:rsidRPr="00E2340B" w:rsidRDefault="00E2340B" w:rsidP="00E2340B">
            <w:pPr>
              <w:rPr>
                <w:rFonts w:ascii="Times New Roman" w:eastAsia="Calibri" w:hAnsi="Times New Roman"/>
                <w:sz w:val="24"/>
                <w:szCs w:val="24"/>
              </w:rPr>
            </w:pPr>
          </w:p>
        </w:tc>
        <w:tc>
          <w:tcPr>
            <w:tcW w:w="0" w:type="auto"/>
            <w:shd w:val="clear" w:color="auto" w:fill="auto"/>
          </w:tcPr>
          <w:p w:rsidR="00E2340B" w:rsidRPr="00E2340B" w:rsidRDefault="00E2340B" w:rsidP="00E2340B">
            <w:pPr>
              <w:rPr>
                <w:rFonts w:ascii="Times New Roman" w:eastAsia="Calibri" w:hAnsi="Times New Roman"/>
                <w:sz w:val="24"/>
                <w:szCs w:val="24"/>
              </w:rPr>
            </w:pPr>
          </w:p>
        </w:tc>
        <w:tc>
          <w:tcPr>
            <w:tcW w:w="0" w:type="auto"/>
            <w:shd w:val="clear" w:color="auto" w:fill="auto"/>
          </w:tcPr>
          <w:p w:rsidR="00E2340B" w:rsidRPr="00E2340B" w:rsidRDefault="00E2340B" w:rsidP="00E2340B">
            <w:pPr>
              <w:rPr>
                <w:rFonts w:ascii="Times New Roman" w:eastAsia="Calibri" w:hAnsi="Times New Roman"/>
                <w:sz w:val="24"/>
                <w:szCs w:val="24"/>
              </w:rPr>
            </w:pPr>
          </w:p>
        </w:tc>
        <w:tc>
          <w:tcPr>
            <w:tcW w:w="0" w:type="auto"/>
            <w:shd w:val="clear" w:color="auto" w:fill="auto"/>
          </w:tcPr>
          <w:p w:rsidR="00E2340B" w:rsidRPr="00E2340B" w:rsidRDefault="00E2340B" w:rsidP="00E2340B">
            <w:pPr>
              <w:rPr>
                <w:rFonts w:ascii="Times New Roman" w:eastAsia="Calibri" w:hAnsi="Times New Roman"/>
                <w:sz w:val="24"/>
                <w:szCs w:val="24"/>
              </w:rPr>
            </w:pPr>
          </w:p>
        </w:tc>
        <w:tc>
          <w:tcPr>
            <w:tcW w:w="0" w:type="auto"/>
            <w:shd w:val="clear" w:color="auto" w:fill="auto"/>
          </w:tcPr>
          <w:p w:rsidR="00E2340B" w:rsidRPr="00E2340B" w:rsidRDefault="00E2340B" w:rsidP="00E2340B">
            <w:pPr>
              <w:rPr>
                <w:rFonts w:ascii="Times New Roman" w:eastAsia="Calibri" w:hAnsi="Times New Roman"/>
                <w:sz w:val="24"/>
                <w:szCs w:val="24"/>
              </w:rPr>
            </w:pPr>
          </w:p>
        </w:tc>
        <w:tc>
          <w:tcPr>
            <w:tcW w:w="0" w:type="auto"/>
            <w:shd w:val="clear" w:color="auto" w:fill="auto"/>
          </w:tcPr>
          <w:p w:rsidR="00E2340B" w:rsidRPr="00E2340B" w:rsidRDefault="00E2340B" w:rsidP="00E2340B">
            <w:pPr>
              <w:rPr>
                <w:rFonts w:ascii="Times New Roman" w:eastAsia="Calibri" w:hAnsi="Times New Roman"/>
                <w:sz w:val="24"/>
                <w:szCs w:val="24"/>
              </w:rPr>
            </w:pPr>
          </w:p>
        </w:tc>
      </w:tr>
      <w:tr w:rsidR="00E2340B" w:rsidRPr="00E2340B" w:rsidTr="00E2340B">
        <w:trPr>
          <w:trHeight w:val="624"/>
          <w:jc w:val="center"/>
        </w:trPr>
        <w:tc>
          <w:tcPr>
            <w:tcW w:w="3231" w:type="dxa"/>
            <w:vMerge w:val="restart"/>
            <w:shd w:val="clear" w:color="auto" w:fill="auto"/>
          </w:tcPr>
          <w:p w:rsidR="00E2340B" w:rsidRPr="00E2340B" w:rsidRDefault="00E2340B" w:rsidP="00E2340B">
            <w:pPr>
              <w:ind w:right="-142"/>
              <w:jc w:val="center"/>
              <w:rPr>
                <w:rFonts w:ascii="Times New Roman" w:eastAsia="Calibri" w:hAnsi="Times New Roman"/>
                <w:b/>
                <w:sz w:val="24"/>
                <w:szCs w:val="24"/>
              </w:rPr>
            </w:pPr>
            <w:r w:rsidRPr="00E2340B">
              <w:rPr>
                <w:rFonts w:ascii="Times New Roman" w:eastAsia="Calibri" w:hAnsi="Times New Roman"/>
                <w:b/>
                <w:sz w:val="24"/>
                <w:szCs w:val="24"/>
              </w:rPr>
              <w:t xml:space="preserve">DIP. </w:t>
            </w:r>
            <w:r w:rsidRPr="00E2340B">
              <w:rPr>
                <w:rFonts w:ascii="Times New Roman" w:eastAsia="Calibri" w:hAnsi="Times New Roman"/>
                <w:b/>
                <w:sz w:val="24"/>
                <w:szCs w:val="24"/>
                <w:lang w:val="es-ES"/>
              </w:rPr>
              <w:t>EMILIO ALEJANDRO DE HOYOS MONTEMAYOR</w:t>
            </w:r>
            <w:r w:rsidRPr="00E2340B">
              <w:rPr>
                <w:rFonts w:ascii="Times New Roman" w:eastAsia="Calibri" w:hAnsi="Times New Roman"/>
                <w:b/>
                <w:sz w:val="24"/>
                <w:szCs w:val="24"/>
              </w:rPr>
              <w:t xml:space="preserve"> </w:t>
            </w:r>
          </w:p>
          <w:p w:rsidR="00E2340B" w:rsidRPr="00E2340B" w:rsidRDefault="00E2340B" w:rsidP="00E2340B">
            <w:pPr>
              <w:rPr>
                <w:rFonts w:ascii="Times New Roman" w:eastAsia="Calibri" w:hAnsi="Times New Roman"/>
                <w:sz w:val="24"/>
                <w:szCs w:val="24"/>
              </w:rPr>
            </w:pPr>
          </w:p>
        </w:tc>
        <w:tc>
          <w:tcPr>
            <w:tcW w:w="0" w:type="auto"/>
            <w:shd w:val="clear" w:color="auto" w:fill="auto"/>
            <w:vAlign w:val="center"/>
          </w:tcPr>
          <w:p w:rsidR="00E2340B" w:rsidRPr="00E2340B" w:rsidRDefault="00E2340B" w:rsidP="00E2340B">
            <w:pPr>
              <w:jc w:val="center"/>
              <w:rPr>
                <w:rFonts w:ascii="Times New Roman" w:eastAsia="Calibri" w:hAnsi="Times New Roman"/>
                <w:b/>
                <w:sz w:val="24"/>
                <w:szCs w:val="24"/>
              </w:rPr>
            </w:pPr>
            <w:r w:rsidRPr="00E2340B">
              <w:rPr>
                <w:rFonts w:ascii="Times New Roman" w:eastAsia="Calibri" w:hAnsi="Times New Roman"/>
                <w:b/>
                <w:sz w:val="24"/>
                <w:szCs w:val="24"/>
              </w:rPr>
              <w:t>A FAVOR</w:t>
            </w:r>
          </w:p>
        </w:tc>
        <w:tc>
          <w:tcPr>
            <w:tcW w:w="0" w:type="auto"/>
            <w:shd w:val="clear" w:color="auto" w:fill="auto"/>
            <w:vAlign w:val="center"/>
          </w:tcPr>
          <w:p w:rsidR="00E2340B" w:rsidRPr="00E2340B" w:rsidRDefault="00E2340B" w:rsidP="00E2340B">
            <w:pPr>
              <w:jc w:val="center"/>
              <w:rPr>
                <w:rFonts w:ascii="Times New Roman" w:eastAsia="Calibri" w:hAnsi="Times New Roman"/>
                <w:b/>
                <w:sz w:val="24"/>
                <w:szCs w:val="24"/>
              </w:rPr>
            </w:pPr>
            <w:r w:rsidRPr="00E2340B">
              <w:rPr>
                <w:rFonts w:ascii="Times New Roman" w:eastAsia="Calibri" w:hAnsi="Times New Roman"/>
                <w:b/>
                <w:sz w:val="24"/>
                <w:szCs w:val="24"/>
              </w:rPr>
              <w:t>EN CONTRA</w:t>
            </w:r>
          </w:p>
        </w:tc>
        <w:tc>
          <w:tcPr>
            <w:tcW w:w="0" w:type="auto"/>
            <w:shd w:val="clear" w:color="auto" w:fill="auto"/>
            <w:vAlign w:val="center"/>
          </w:tcPr>
          <w:p w:rsidR="00E2340B" w:rsidRPr="00E2340B" w:rsidRDefault="00E2340B" w:rsidP="00E2340B">
            <w:pPr>
              <w:jc w:val="center"/>
              <w:rPr>
                <w:rFonts w:ascii="Times New Roman" w:eastAsia="Calibri" w:hAnsi="Times New Roman"/>
                <w:b/>
                <w:sz w:val="24"/>
                <w:szCs w:val="24"/>
              </w:rPr>
            </w:pPr>
            <w:r w:rsidRPr="00E2340B">
              <w:rPr>
                <w:rFonts w:ascii="Times New Roman" w:eastAsia="Calibri" w:hAnsi="Times New Roman"/>
                <w:b/>
                <w:sz w:val="24"/>
                <w:szCs w:val="24"/>
              </w:rPr>
              <w:t>ABSTENCIÓN</w:t>
            </w:r>
          </w:p>
        </w:tc>
        <w:tc>
          <w:tcPr>
            <w:tcW w:w="0" w:type="auto"/>
            <w:shd w:val="clear" w:color="auto" w:fill="auto"/>
            <w:vAlign w:val="center"/>
          </w:tcPr>
          <w:p w:rsidR="00E2340B" w:rsidRPr="00E2340B" w:rsidRDefault="00E2340B" w:rsidP="00E2340B">
            <w:pPr>
              <w:jc w:val="center"/>
              <w:rPr>
                <w:rFonts w:ascii="Times New Roman" w:eastAsia="Calibri" w:hAnsi="Times New Roman"/>
                <w:b/>
                <w:sz w:val="24"/>
                <w:szCs w:val="24"/>
              </w:rPr>
            </w:pPr>
            <w:r w:rsidRPr="00E2340B">
              <w:rPr>
                <w:rFonts w:ascii="Times New Roman" w:eastAsia="Calibri" w:hAnsi="Times New Roman"/>
                <w:b/>
                <w:sz w:val="24"/>
                <w:szCs w:val="24"/>
              </w:rPr>
              <w:t>SI</w:t>
            </w:r>
          </w:p>
        </w:tc>
        <w:tc>
          <w:tcPr>
            <w:tcW w:w="0" w:type="auto"/>
            <w:shd w:val="clear" w:color="auto" w:fill="auto"/>
            <w:vAlign w:val="center"/>
          </w:tcPr>
          <w:p w:rsidR="00E2340B" w:rsidRPr="00E2340B" w:rsidRDefault="00E2340B" w:rsidP="00E2340B">
            <w:pPr>
              <w:jc w:val="center"/>
              <w:rPr>
                <w:rFonts w:ascii="Times New Roman" w:eastAsia="Calibri" w:hAnsi="Times New Roman"/>
                <w:b/>
                <w:sz w:val="24"/>
                <w:szCs w:val="24"/>
              </w:rPr>
            </w:pPr>
            <w:r w:rsidRPr="00E2340B">
              <w:rPr>
                <w:rFonts w:ascii="Times New Roman" w:eastAsia="Calibri" w:hAnsi="Times New Roman"/>
                <w:b/>
                <w:sz w:val="24"/>
                <w:szCs w:val="24"/>
              </w:rPr>
              <w:t>CUALES</w:t>
            </w:r>
          </w:p>
        </w:tc>
      </w:tr>
      <w:tr w:rsidR="00E2340B" w:rsidRPr="00E2340B" w:rsidTr="00E2340B">
        <w:trPr>
          <w:trHeight w:val="1417"/>
          <w:jc w:val="center"/>
        </w:trPr>
        <w:tc>
          <w:tcPr>
            <w:tcW w:w="3231" w:type="dxa"/>
            <w:vMerge/>
            <w:shd w:val="clear" w:color="auto" w:fill="auto"/>
          </w:tcPr>
          <w:p w:rsidR="00E2340B" w:rsidRPr="00E2340B" w:rsidRDefault="00E2340B" w:rsidP="00E2340B">
            <w:pPr>
              <w:rPr>
                <w:rFonts w:ascii="Times New Roman" w:eastAsia="Calibri" w:hAnsi="Times New Roman"/>
                <w:sz w:val="24"/>
                <w:szCs w:val="24"/>
              </w:rPr>
            </w:pPr>
          </w:p>
        </w:tc>
        <w:tc>
          <w:tcPr>
            <w:tcW w:w="0" w:type="auto"/>
            <w:shd w:val="clear" w:color="auto" w:fill="auto"/>
          </w:tcPr>
          <w:p w:rsidR="00E2340B" w:rsidRPr="00E2340B" w:rsidRDefault="00E2340B" w:rsidP="00E2340B">
            <w:pPr>
              <w:rPr>
                <w:rFonts w:ascii="Times New Roman" w:eastAsia="Calibri" w:hAnsi="Times New Roman"/>
                <w:sz w:val="24"/>
                <w:szCs w:val="24"/>
              </w:rPr>
            </w:pPr>
          </w:p>
          <w:p w:rsidR="00E2340B" w:rsidRPr="00E2340B" w:rsidRDefault="00E2340B" w:rsidP="00E2340B">
            <w:pPr>
              <w:rPr>
                <w:rFonts w:ascii="Times New Roman" w:eastAsia="Calibri" w:hAnsi="Times New Roman"/>
                <w:sz w:val="24"/>
                <w:szCs w:val="24"/>
              </w:rPr>
            </w:pPr>
          </w:p>
          <w:p w:rsidR="00E2340B" w:rsidRPr="00E2340B" w:rsidRDefault="00E2340B" w:rsidP="00E2340B">
            <w:pPr>
              <w:rPr>
                <w:rFonts w:ascii="Times New Roman" w:eastAsia="Calibri" w:hAnsi="Times New Roman"/>
                <w:sz w:val="24"/>
                <w:szCs w:val="24"/>
              </w:rPr>
            </w:pPr>
          </w:p>
          <w:p w:rsidR="00E2340B" w:rsidRPr="00E2340B" w:rsidRDefault="00E2340B" w:rsidP="00E2340B">
            <w:pPr>
              <w:rPr>
                <w:rFonts w:ascii="Times New Roman" w:eastAsia="Calibri" w:hAnsi="Times New Roman"/>
                <w:sz w:val="24"/>
                <w:szCs w:val="24"/>
              </w:rPr>
            </w:pPr>
          </w:p>
          <w:p w:rsidR="00E2340B" w:rsidRPr="00E2340B" w:rsidRDefault="00E2340B" w:rsidP="00E2340B">
            <w:pPr>
              <w:rPr>
                <w:rFonts w:ascii="Times New Roman" w:eastAsia="Calibri" w:hAnsi="Times New Roman"/>
                <w:sz w:val="24"/>
                <w:szCs w:val="24"/>
              </w:rPr>
            </w:pPr>
          </w:p>
          <w:p w:rsidR="00E2340B" w:rsidRPr="00E2340B" w:rsidRDefault="00E2340B" w:rsidP="00E2340B">
            <w:pPr>
              <w:rPr>
                <w:rFonts w:ascii="Times New Roman" w:eastAsia="Calibri" w:hAnsi="Times New Roman"/>
                <w:sz w:val="24"/>
                <w:szCs w:val="24"/>
              </w:rPr>
            </w:pPr>
          </w:p>
        </w:tc>
        <w:tc>
          <w:tcPr>
            <w:tcW w:w="0" w:type="auto"/>
            <w:shd w:val="clear" w:color="auto" w:fill="auto"/>
          </w:tcPr>
          <w:p w:rsidR="00E2340B" w:rsidRPr="00E2340B" w:rsidRDefault="00E2340B" w:rsidP="00E2340B">
            <w:pPr>
              <w:rPr>
                <w:rFonts w:ascii="Times New Roman" w:eastAsia="Calibri" w:hAnsi="Times New Roman"/>
                <w:sz w:val="24"/>
                <w:szCs w:val="24"/>
              </w:rPr>
            </w:pPr>
          </w:p>
        </w:tc>
        <w:tc>
          <w:tcPr>
            <w:tcW w:w="0" w:type="auto"/>
            <w:shd w:val="clear" w:color="auto" w:fill="auto"/>
          </w:tcPr>
          <w:p w:rsidR="00E2340B" w:rsidRPr="00E2340B" w:rsidRDefault="00E2340B" w:rsidP="00E2340B">
            <w:pPr>
              <w:rPr>
                <w:rFonts w:ascii="Times New Roman" w:eastAsia="Calibri" w:hAnsi="Times New Roman"/>
                <w:sz w:val="24"/>
                <w:szCs w:val="24"/>
              </w:rPr>
            </w:pPr>
          </w:p>
        </w:tc>
        <w:tc>
          <w:tcPr>
            <w:tcW w:w="0" w:type="auto"/>
            <w:shd w:val="clear" w:color="auto" w:fill="auto"/>
          </w:tcPr>
          <w:p w:rsidR="00E2340B" w:rsidRPr="00E2340B" w:rsidRDefault="00E2340B" w:rsidP="00E2340B">
            <w:pPr>
              <w:rPr>
                <w:rFonts w:ascii="Times New Roman" w:eastAsia="Calibri" w:hAnsi="Times New Roman"/>
                <w:sz w:val="24"/>
                <w:szCs w:val="24"/>
              </w:rPr>
            </w:pPr>
          </w:p>
        </w:tc>
        <w:tc>
          <w:tcPr>
            <w:tcW w:w="0" w:type="auto"/>
            <w:shd w:val="clear" w:color="auto" w:fill="auto"/>
          </w:tcPr>
          <w:p w:rsidR="00E2340B" w:rsidRPr="00E2340B" w:rsidRDefault="00E2340B" w:rsidP="00E2340B">
            <w:pPr>
              <w:rPr>
                <w:rFonts w:ascii="Times New Roman" w:eastAsia="Calibri" w:hAnsi="Times New Roman"/>
                <w:sz w:val="24"/>
                <w:szCs w:val="24"/>
              </w:rPr>
            </w:pPr>
          </w:p>
        </w:tc>
      </w:tr>
      <w:tr w:rsidR="00E2340B" w:rsidRPr="00E2340B" w:rsidTr="00E2340B">
        <w:trPr>
          <w:trHeight w:val="624"/>
          <w:jc w:val="center"/>
        </w:trPr>
        <w:tc>
          <w:tcPr>
            <w:tcW w:w="3231" w:type="dxa"/>
            <w:vMerge w:val="restart"/>
            <w:shd w:val="clear" w:color="auto" w:fill="auto"/>
          </w:tcPr>
          <w:p w:rsidR="00E2340B" w:rsidRPr="00E2340B" w:rsidRDefault="00E2340B" w:rsidP="00E2340B">
            <w:pPr>
              <w:jc w:val="center"/>
              <w:rPr>
                <w:rFonts w:ascii="Times New Roman" w:eastAsia="Calibri" w:hAnsi="Times New Roman"/>
                <w:sz w:val="24"/>
                <w:szCs w:val="24"/>
              </w:rPr>
            </w:pPr>
            <w:r w:rsidRPr="00E2340B">
              <w:rPr>
                <w:rFonts w:ascii="Times New Roman" w:eastAsia="Calibri" w:hAnsi="Times New Roman"/>
                <w:b/>
                <w:sz w:val="24"/>
                <w:szCs w:val="24"/>
              </w:rPr>
              <w:lastRenderedPageBreak/>
              <w:t xml:space="preserve">DIP. </w:t>
            </w:r>
            <w:r w:rsidRPr="00E2340B">
              <w:rPr>
                <w:rFonts w:ascii="Times New Roman" w:eastAsia="Calibri" w:hAnsi="Times New Roman"/>
                <w:b/>
                <w:sz w:val="24"/>
                <w:szCs w:val="24"/>
                <w:lang w:val="es-ES"/>
              </w:rPr>
              <w:t>JOSÉ BENITO RAMÍREZ ROSAS</w:t>
            </w:r>
          </w:p>
        </w:tc>
        <w:tc>
          <w:tcPr>
            <w:tcW w:w="0" w:type="auto"/>
            <w:shd w:val="clear" w:color="auto" w:fill="auto"/>
            <w:vAlign w:val="center"/>
          </w:tcPr>
          <w:p w:rsidR="00E2340B" w:rsidRPr="00E2340B" w:rsidRDefault="00E2340B" w:rsidP="00E2340B">
            <w:pPr>
              <w:jc w:val="center"/>
              <w:rPr>
                <w:rFonts w:ascii="Times New Roman" w:eastAsia="Calibri" w:hAnsi="Times New Roman"/>
                <w:b/>
                <w:sz w:val="24"/>
                <w:szCs w:val="24"/>
              </w:rPr>
            </w:pPr>
            <w:r w:rsidRPr="00E2340B">
              <w:rPr>
                <w:rFonts w:ascii="Times New Roman" w:eastAsia="Calibri" w:hAnsi="Times New Roman"/>
                <w:b/>
                <w:sz w:val="24"/>
                <w:szCs w:val="24"/>
              </w:rPr>
              <w:t>A FAVOR</w:t>
            </w:r>
          </w:p>
        </w:tc>
        <w:tc>
          <w:tcPr>
            <w:tcW w:w="0" w:type="auto"/>
            <w:shd w:val="clear" w:color="auto" w:fill="auto"/>
            <w:vAlign w:val="center"/>
          </w:tcPr>
          <w:p w:rsidR="00E2340B" w:rsidRPr="00E2340B" w:rsidRDefault="00E2340B" w:rsidP="00E2340B">
            <w:pPr>
              <w:jc w:val="center"/>
              <w:rPr>
                <w:rFonts w:ascii="Times New Roman" w:eastAsia="Calibri" w:hAnsi="Times New Roman"/>
                <w:b/>
                <w:sz w:val="24"/>
                <w:szCs w:val="24"/>
              </w:rPr>
            </w:pPr>
            <w:r w:rsidRPr="00E2340B">
              <w:rPr>
                <w:rFonts w:ascii="Times New Roman" w:eastAsia="Calibri" w:hAnsi="Times New Roman"/>
                <w:b/>
                <w:sz w:val="24"/>
                <w:szCs w:val="24"/>
              </w:rPr>
              <w:t>EN CONTRA</w:t>
            </w:r>
          </w:p>
        </w:tc>
        <w:tc>
          <w:tcPr>
            <w:tcW w:w="0" w:type="auto"/>
            <w:shd w:val="clear" w:color="auto" w:fill="auto"/>
            <w:vAlign w:val="center"/>
          </w:tcPr>
          <w:p w:rsidR="00E2340B" w:rsidRPr="00E2340B" w:rsidRDefault="00E2340B" w:rsidP="00E2340B">
            <w:pPr>
              <w:jc w:val="center"/>
              <w:rPr>
                <w:rFonts w:ascii="Times New Roman" w:eastAsia="Calibri" w:hAnsi="Times New Roman"/>
                <w:b/>
                <w:sz w:val="24"/>
                <w:szCs w:val="24"/>
              </w:rPr>
            </w:pPr>
            <w:r w:rsidRPr="00E2340B">
              <w:rPr>
                <w:rFonts w:ascii="Times New Roman" w:eastAsia="Calibri" w:hAnsi="Times New Roman"/>
                <w:b/>
                <w:sz w:val="24"/>
                <w:szCs w:val="24"/>
              </w:rPr>
              <w:t>ABSTENCIÓN</w:t>
            </w:r>
          </w:p>
        </w:tc>
        <w:tc>
          <w:tcPr>
            <w:tcW w:w="0" w:type="auto"/>
            <w:shd w:val="clear" w:color="auto" w:fill="auto"/>
            <w:vAlign w:val="center"/>
          </w:tcPr>
          <w:p w:rsidR="00E2340B" w:rsidRPr="00E2340B" w:rsidRDefault="00E2340B" w:rsidP="00E2340B">
            <w:pPr>
              <w:jc w:val="center"/>
              <w:rPr>
                <w:rFonts w:ascii="Times New Roman" w:eastAsia="Calibri" w:hAnsi="Times New Roman"/>
                <w:b/>
                <w:sz w:val="24"/>
                <w:szCs w:val="24"/>
              </w:rPr>
            </w:pPr>
            <w:r w:rsidRPr="00E2340B">
              <w:rPr>
                <w:rFonts w:ascii="Times New Roman" w:eastAsia="Calibri" w:hAnsi="Times New Roman"/>
                <w:b/>
                <w:sz w:val="24"/>
                <w:szCs w:val="24"/>
              </w:rPr>
              <w:t>SI</w:t>
            </w:r>
          </w:p>
        </w:tc>
        <w:tc>
          <w:tcPr>
            <w:tcW w:w="0" w:type="auto"/>
            <w:shd w:val="clear" w:color="auto" w:fill="auto"/>
            <w:vAlign w:val="center"/>
          </w:tcPr>
          <w:p w:rsidR="00E2340B" w:rsidRPr="00E2340B" w:rsidRDefault="00E2340B" w:rsidP="00E2340B">
            <w:pPr>
              <w:jc w:val="center"/>
              <w:rPr>
                <w:rFonts w:ascii="Times New Roman" w:eastAsia="Calibri" w:hAnsi="Times New Roman"/>
                <w:b/>
                <w:sz w:val="24"/>
                <w:szCs w:val="24"/>
              </w:rPr>
            </w:pPr>
            <w:r w:rsidRPr="00E2340B">
              <w:rPr>
                <w:rFonts w:ascii="Times New Roman" w:eastAsia="Calibri" w:hAnsi="Times New Roman"/>
                <w:b/>
                <w:sz w:val="24"/>
                <w:szCs w:val="24"/>
              </w:rPr>
              <w:t>CUALES</w:t>
            </w:r>
          </w:p>
        </w:tc>
      </w:tr>
      <w:tr w:rsidR="00E2340B" w:rsidRPr="00E2340B" w:rsidTr="00E2340B">
        <w:trPr>
          <w:trHeight w:val="1417"/>
          <w:jc w:val="center"/>
        </w:trPr>
        <w:tc>
          <w:tcPr>
            <w:tcW w:w="3231" w:type="dxa"/>
            <w:vMerge/>
            <w:shd w:val="clear" w:color="auto" w:fill="auto"/>
          </w:tcPr>
          <w:p w:rsidR="00E2340B" w:rsidRPr="00E2340B" w:rsidRDefault="00E2340B" w:rsidP="00E2340B">
            <w:pPr>
              <w:rPr>
                <w:rFonts w:ascii="Times New Roman" w:eastAsia="Calibri" w:hAnsi="Times New Roman"/>
                <w:sz w:val="24"/>
                <w:szCs w:val="24"/>
              </w:rPr>
            </w:pPr>
          </w:p>
        </w:tc>
        <w:tc>
          <w:tcPr>
            <w:tcW w:w="0" w:type="auto"/>
            <w:shd w:val="clear" w:color="auto" w:fill="auto"/>
          </w:tcPr>
          <w:p w:rsidR="00E2340B" w:rsidRPr="00E2340B" w:rsidRDefault="00E2340B" w:rsidP="00E2340B">
            <w:pPr>
              <w:rPr>
                <w:rFonts w:ascii="Times New Roman" w:eastAsia="Calibri" w:hAnsi="Times New Roman"/>
                <w:sz w:val="24"/>
                <w:szCs w:val="24"/>
              </w:rPr>
            </w:pPr>
          </w:p>
        </w:tc>
        <w:tc>
          <w:tcPr>
            <w:tcW w:w="0" w:type="auto"/>
            <w:shd w:val="clear" w:color="auto" w:fill="auto"/>
          </w:tcPr>
          <w:p w:rsidR="00E2340B" w:rsidRPr="00E2340B" w:rsidRDefault="00E2340B" w:rsidP="00E2340B">
            <w:pPr>
              <w:rPr>
                <w:rFonts w:ascii="Times New Roman" w:eastAsia="Calibri" w:hAnsi="Times New Roman"/>
                <w:sz w:val="24"/>
                <w:szCs w:val="24"/>
              </w:rPr>
            </w:pPr>
          </w:p>
        </w:tc>
        <w:tc>
          <w:tcPr>
            <w:tcW w:w="0" w:type="auto"/>
            <w:shd w:val="clear" w:color="auto" w:fill="auto"/>
          </w:tcPr>
          <w:p w:rsidR="00E2340B" w:rsidRPr="00E2340B" w:rsidRDefault="00E2340B" w:rsidP="00E2340B">
            <w:pPr>
              <w:rPr>
                <w:rFonts w:ascii="Times New Roman" w:eastAsia="Calibri" w:hAnsi="Times New Roman"/>
                <w:sz w:val="24"/>
                <w:szCs w:val="24"/>
              </w:rPr>
            </w:pPr>
          </w:p>
        </w:tc>
        <w:tc>
          <w:tcPr>
            <w:tcW w:w="0" w:type="auto"/>
            <w:shd w:val="clear" w:color="auto" w:fill="auto"/>
          </w:tcPr>
          <w:p w:rsidR="00E2340B" w:rsidRPr="00E2340B" w:rsidRDefault="00E2340B" w:rsidP="00E2340B">
            <w:pPr>
              <w:rPr>
                <w:rFonts w:ascii="Times New Roman" w:eastAsia="Calibri" w:hAnsi="Times New Roman"/>
                <w:sz w:val="24"/>
                <w:szCs w:val="24"/>
              </w:rPr>
            </w:pPr>
          </w:p>
        </w:tc>
        <w:tc>
          <w:tcPr>
            <w:tcW w:w="0" w:type="auto"/>
            <w:shd w:val="clear" w:color="auto" w:fill="auto"/>
          </w:tcPr>
          <w:p w:rsidR="00E2340B" w:rsidRPr="00E2340B" w:rsidRDefault="00E2340B" w:rsidP="00E2340B">
            <w:pPr>
              <w:rPr>
                <w:rFonts w:ascii="Times New Roman" w:eastAsia="Calibri" w:hAnsi="Times New Roman"/>
                <w:sz w:val="24"/>
                <w:szCs w:val="24"/>
              </w:rPr>
            </w:pPr>
          </w:p>
        </w:tc>
      </w:tr>
      <w:tr w:rsidR="00E2340B" w:rsidRPr="00E2340B" w:rsidTr="00E2340B">
        <w:trPr>
          <w:trHeight w:val="624"/>
          <w:jc w:val="center"/>
        </w:trPr>
        <w:tc>
          <w:tcPr>
            <w:tcW w:w="3231" w:type="dxa"/>
            <w:vMerge w:val="restart"/>
            <w:shd w:val="clear" w:color="auto" w:fill="auto"/>
          </w:tcPr>
          <w:p w:rsidR="00E2340B" w:rsidRPr="00E2340B" w:rsidRDefault="00E2340B" w:rsidP="00E2340B">
            <w:pPr>
              <w:ind w:right="-142"/>
              <w:jc w:val="center"/>
              <w:rPr>
                <w:rFonts w:ascii="Times New Roman" w:eastAsia="Calibri" w:hAnsi="Times New Roman"/>
                <w:b/>
                <w:sz w:val="24"/>
                <w:szCs w:val="24"/>
              </w:rPr>
            </w:pPr>
            <w:r w:rsidRPr="00E2340B">
              <w:rPr>
                <w:rFonts w:ascii="Times New Roman" w:eastAsia="Calibri" w:hAnsi="Times New Roman"/>
                <w:b/>
                <w:sz w:val="24"/>
                <w:szCs w:val="24"/>
              </w:rPr>
              <w:t xml:space="preserve">DIP.  </w:t>
            </w:r>
            <w:r w:rsidRPr="00E2340B">
              <w:rPr>
                <w:rFonts w:ascii="Times New Roman" w:eastAsia="Calibri" w:hAnsi="Times New Roman"/>
                <w:b/>
                <w:sz w:val="24"/>
                <w:szCs w:val="24"/>
                <w:lang w:val="es-ES"/>
              </w:rPr>
              <w:t>CLAUDIA ISELA RAMÍREZ PINEDA</w:t>
            </w:r>
          </w:p>
          <w:p w:rsidR="00E2340B" w:rsidRPr="00E2340B" w:rsidRDefault="00E2340B" w:rsidP="00E2340B">
            <w:pPr>
              <w:rPr>
                <w:rFonts w:ascii="Times New Roman" w:eastAsia="Calibri" w:hAnsi="Times New Roman"/>
                <w:sz w:val="24"/>
                <w:szCs w:val="24"/>
              </w:rPr>
            </w:pPr>
          </w:p>
        </w:tc>
        <w:tc>
          <w:tcPr>
            <w:tcW w:w="0" w:type="auto"/>
            <w:shd w:val="clear" w:color="auto" w:fill="auto"/>
            <w:vAlign w:val="center"/>
          </w:tcPr>
          <w:p w:rsidR="00E2340B" w:rsidRPr="00E2340B" w:rsidRDefault="00E2340B" w:rsidP="00E2340B">
            <w:pPr>
              <w:jc w:val="center"/>
              <w:rPr>
                <w:rFonts w:ascii="Times New Roman" w:eastAsia="Calibri" w:hAnsi="Times New Roman"/>
                <w:b/>
                <w:sz w:val="24"/>
                <w:szCs w:val="24"/>
              </w:rPr>
            </w:pPr>
            <w:r w:rsidRPr="00E2340B">
              <w:rPr>
                <w:rFonts w:ascii="Times New Roman" w:eastAsia="Calibri" w:hAnsi="Times New Roman"/>
                <w:b/>
                <w:sz w:val="24"/>
                <w:szCs w:val="24"/>
              </w:rPr>
              <w:t>A FAVOR</w:t>
            </w:r>
          </w:p>
        </w:tc>
        <w:tc>
          <w:tcPr>
            <w:tcW w:w="0" w:type="auto"/>
            <w:shd w:val="clear" w:color="auto" w:fill="auto"/>
            <w:vAlign w:val="center"/>
          </w:tcPr>
          <w:p w:rsidR="00E2340B" w:rsidRPr="00E2340B" w:rsidRDefault="00E2340B" w:rsidP="00E2340B">
            <w:pPr>
              <w:jc w:val="center"/>
              <w:rPr>
                <w:rFonts w:ascii="Times New Roman" w:eastAsia="Calibri" w:hAnsi="Times New Roman"/>
                <w:b/>
                <w:sz w:val="24"/>
                <w:szCs w:val="24"/>
              </w:rPr>
            </w:pPr>
            <w:r w:rsidRPr="00E2340B">
              <w:rPr>
                <w:rFonts w:ascii="Times New Roman" w:eastAsia="Calibri" w:hAnsi="Times New Roman"/>
                <w:b/>
                <w:sz w:val="24"/>
                <w:szCs w:val="24"/>
              </w:rPr>
              <w:t>EN CONTRA</w:t>
            </w:r>
          </w:p>
        </w:tc>
        <w:tc>
          <w:tcPr>
            <w:tcW w:w="0" w:type="auto"/>
            <w:shd w:val="clear" w:color="auto" w:fill="auto"/>
            <w:vAlign w:val="center"/>
          </w:tcPr>
          <w:p w:rsidR="00E2340B" w:rsidRPr="00E2340B" w:rsidRDefault="00E2340B" w:rsidP="00E2340B">
            <w:pPr>
              <w:jc w:val="center"/>
              <w:rPr>
                <w:rFonts w:ascii="Times New Roman" w:eastAsia="Calibri" w:hAnsi="Times New Roman"/>
                <w:b/>
                <w:sz w:val="24"/>
                <w:szCs w:val="24"/>
              </w:rPr>
            </w:pPr>
            <w:r w:rsidRPr="00E2340B">
              <w:rPr>
                <w:rFonts w:ascii="Times New Roman" w:eastAsia="Calibri" w:hAnsi="Times New Roman"/>
                <w:b/>
                <w:sz w:val="24"/>
                <w:szCs w:val="24"/>
              </w:rPr>
              <w:t>ABSTENCIÓN</w:t>
            </w:r>
          </w:p>
        </w:tc>
        <w:tc>
          <w:tcPr>
            <w:tcW w:w="0" w:type="auto"/>
            <w:shd w:val="clear" w:color="auto" w:fill="auto"/>
            <w:vAlign w:val="center"/>
          </w:tcPr>
          <w:p w:rsidR="00E2340B" w:rsidRPr="00E2340B" w:rsidRDefault="00E2340B" w:rsidP="00E2340B">
            <w:pPr>
              <w:jc w:val="center"/>
              <w:rPr>
                <w:rFonts w:ascii="Times New Roman" w:eastAsia="Calibri" w:hAnsi="Times New Roman"/>
                <w:b/>
                <w:sz w:val="24"/>
                <w:szCs w:val="24"/>
              </w:rPr>
            </w:pPr>
            <w:r w:rsidRPr="00E2340B">
              <w:rPr>
                <w:rFonts w:ascii="Times New Roman" w:eastAsia="Calibri" w:hAnsi="Times New Roman"/>
                <w:b/>
                <w:sz w:val="24"/>
                <w:szCs w:val="24"/>
              </w:rPr>
              <w:t>SI</w:t>
            </w:r>
          </w:p>
        </w:tc>
        <w:tc>
          <w:tcPr>
            <w:tcW w:w="0" w:type="auto"/>
            <w:shd w:val="clear" w:color="auto" w:fill="auto"/>
            <w:vAlign w:val="center"/>
          </w:tcPr>
          <w:p w:rsidR="00E2340B" w:rsidRPr="00E2340B" w:rsidRDefault="00E2340B" w:rsidP="00E2340B">
            <w:pPr>
              <w:jc w:val="center"/>
              <w:rPr>
                <w:rFonts w:ascii="Times New Roman" w:eastAsia="Calibri" w:hAnsi="Times New Roman"/>
                <w:b/>
                <w:sz w:val="24"/>
                <w:szCs w:val="24"/>
              </w:rPr>
            </w:pPr>
            <w:r w:rsidRPr="00E2340B">
              <w:rPr>
                <w:rFonts w:ascii="Times New Roman" w:eastAsia="Calibri" w:hAnsi="Times New Roman"/>
                <w:b/>
                <w:sz w:val="24"/>
                <w:szCs w:val="24"/>
              </w:rPr>
              <w:t>CUALES</w:t>
            </w:r>
          </w:p>
        </w:tc>
      </w:tr>
      <w:tr w:rsidR="00E2340B" w:rsidRPr="00E2340B" w:rsidTr="00E2340B">
        <w:trPr>
          <w:trHeight w:val="1417"/>
          <w:jc w:val="center"/>
        </w:trPr>
        <w:tc>
          <w:tcPr>
            <w:tcW w:w="3231" w:type="dxa"/>
            <w:vMerge/>
            <w:shd w:val="clear" w:color="auto" w:fill="auto"/>
          </w:tcPr>
          <w:p w:rsidR="00E2340B" w:rsidRPr="00E2340B" w:rsidRDefault="00E2340B" w:rsidP="00E2340B">
            <w:pPr>
              <w:rPr>
                <w:rFonts w:ascii="Times New Roman" w:eastAsia="Calibri" w:hAnsi="Times New Roman"/>
                <w:sz w:val="24"/>
                <w:szCs w:val="24"/>
              </w:rPr>
            </w:pPr>
          </w:p>
        </w:tc>
        <w:tc>
          <w:tcPr>
            <w:tcW w:w="0" w:type="auto"/>
            <w:shd w:val="clear" w:color="auto" w:fill="auto"/>
          </w:tcPr>
          <w:p w:rsidR="00E2340B" w:rsidRPr="00E2340B" w:rsidRDefault="00E2340B" w:rsidP="00E2340B">
            <w:pPr>
              <w:rPr>
                <w:rFonts w:ascii="Times New Roman" w:eastAsia="Calibri" w:hAnsi="Times New Roman"/>
                <w:sz w:val="24"/>
                <w:szCs w:val="24"/>
              </w:rPr>
            </w:pPr>
          </w:p>
        </w:tc>
        <w:tc>
          <w:tcPr>
            <w:tcW w:w="0" w:type="auto"/>
            <w:shd w:val="clear" w:color="auto" w:fill="auto"/>
          </w:tcPr>
          <w:p w:rsidR="00E2340B" w:rsidRPr="00E2340B" w:rsidRDefault="00E2340B" w:rsidP="00E2340B">
            <w:pPr>
              <w:rPr>
                <w:rFonts w:ascii="Times New Roman" w:eastAsia="Calibri" w:hAnsi="Times New Roman"/>
                <w:sz w:val="24"/>
                <w:szCs w:val="24"/>
              </w:rPr>
            </w:pPr>
          </w:p>
        </w:tc>
        <w:tc>
          <w:tcPr>
            <w:tcW w:w="0" w:type="auto"/>
            <w:shd w:val="clear" w:color="auto" w:fill="auto"/>
          </w:tcPr>
          <w:p w:rsidR="00E2340B" w:rsidRPr="00E2340B" w:rsidRDefault="00E2340B" w:rsidP="00E2340B">
            <w:pPr>
              <w:rPr>
                <w:rFonts w:ascii="Times New Roman" w:eastAsia="Calibri" w:hAnsi="Times New Roman"/>
                <w:sz w:val="24"/>
                <w:szCs w:val="24"/>
              </w:rPr>
            </w:pPr>
          </w:p>
        </w:tc>
        <w:tc>
          <w:tcPr>
            <w:tcW w:w="0" w:type="auto"/>
            <w:shd w:val="clear" w:color="auto" w:fill="auto"/>
          </w:tcPr>
          <w:p w:rsidR="00E2340B" w:rsidRPr="00E2340B" w:rsidRDefault="00E2340B" w:rsidP="00E2340B">
            <w:pPr>
              <w:rPr>
                <w:rFonts w:ascii="Times New Roman" w:eastAsia="Calibri" w:hAnsi="Times New Roman"/>
                <w:sz w:val="24"/>
                <w:szCs w:val="24"/>
              </w:rPr>
            </w:pPr>
          </w:p>
        </w:tc>
        <w:tc>
          <w:tcPr>
            <w:tcW w:w="0" w:type="auto"/>
            <w:shd w:val="clear" w:color="auto" w:fill="auto"/>
          </w:tcPr>
          <w:p w:rsidR="00E2340B" w:rsidRPr="00E2340B" w:rsidRDefault="00E2340B" w:rsidP="00E2340B">
            <w:pPr>
              <w:rPr>
                <w:rFonts w:ascii="Times New Roman" w:eastAsia="Calibri" w:hAnsi="Times New Roman"/>
                <w:sz w:val="24"/>
                <w:szCs w:val="24"/>
              </w:rPr>
            </w:pPr>
          </w:p>
        </w:tc>
      </w:tr>
      <w:tr w:rsidR="00E2340B" w:rsidRPr="00E2340B" w:rsidTr="00E2340B">
        <w:trPr>
          <w:trHeight w:val="624"/>
          <w:jc w:val="center"/>
        </w:trPr>
        <w:tc>
          <w:tcPr>
            <w:tcW w:w="3231" w:type="dxa"/>
            <w:vMerge w:val="restart"/>
            <w:shd w:val="clear" w:color="auto" w:fill="auto"/>
          </w:tcPr>
          <w:p w:rsidR="00E2340B" w:rsidRPr="00E2340B" w:rsidRDefault="00E2340B" w:rsidP="00E2340B">
            <w:pPr>
              <w:jc w:val="center"/>
              <w:rPr>
                <w:rFonts w:ascii="Times New Roman" w:eastAsia="Calibri" w:hAnsi="Times New Roman"/>
                <w:sz w:val="24"/>
                <w:szCs w:val="24"/>
              </w:rPr>
            </w:pPr>
            <w:r w:rsidRPr="00E2340B">
              <w:rPr>
                <w:rFonts w:ascii="Times New Roman" w:eastAsia="Calibri" w:hAnsi="Times New Roman"/>
                <w:b/>
                <w:sz w:val="24"/>
                <w:szCs w:val="24"/>
              </w:rPr>
              <w:t xml:space="preserve">DIP. </w:t>
            </w:r>
            <w:r w:rsidRPr="00E2340B">
              <w:rPr>
                <w:rFonts w:ascii="Times New Roman" w:eastAsia="Calibri" w:hAnsi="Times New Roman"/>
                <w:b/>
                <w:sz w:val="24"/>
                <w:szCs w:val="24"/>
                <w:lang w:val="es-ES"/>
              </w:rPr>
              <w:t>EDGAR GERARDO SÁNCHEZ GARZA</w:t>
            </w:r>
          </w:p>
        </w:tc>
        <w:tc>
          <w:tcPr>
            <w:tcW w:w="0" w:type="auto"/>
            <w:shd w:val="clear" w:color="auto" w:fill="auto"/>
            <w:vAlign w:val="center"/>
          </w:tcPr>
          <w:p w:rsidR="00E2340B" w:rsidRPr="00E2340B" w:rsidRDefault="00E2340B" w:rsidP="00E2340B">
            <w:pPr>
              <w:jc w:val="center"/>
              <w:rPr>
                <w:rFonts w:ascii="Times New Roman" w:eastAsia="Calibri" w:hAnsi="Times New Roman"/>
                <w:b/>
                <w:sz w:val="24"/>
                <w:szCs w:val="24"/>
              </w:rPr>
            </w:pPr>
            <w:r w:rsidRPr="00E2340B">
              <w:rPr>
                <w:rFonts w:ascii="Times New Roman" w:eastAsia="Calibri" w:hAnsi="Times New Roman"/>
                <w:b/>
                <w:sz w:val="24"/>
                <w:szCs w:val="24"/>
              </w:rPr>
              <w:t>A FAVOR</w:t>
            </w:r>
          </w:p>
        </w:tc>
        <w:tc>
          <w:tcPr>
            <w:tcW w:w="0" w:type="auto"/>
            <w:shd w:val="clear" w:color="auto" w:fill="auto"/>
            <w:vAlign w:val="center"/>
          </w:tcPr>
          <w:p w:rsidR="00E2340B" w:rsidRPr="00E2340B" w:rsidRDefault="00E2340B" w:rsidP="00E2340B">
            <w:pPr>
              <w:jc w:val="center"/>
              <w:rPr>
                <w:rFonts w:ascii="Times New Roman" w:eastAsia="Calibri" w:hAnsi="Times New Roman"/>
                <w:b/>
                <w:sz w:val="24"/>
                <w:szCs w:val="24"/>
              </w:rPr>
            </w:pPr>
            <w:r w:rsidRPr="00E2340B">
              <w:rPr>
                <w:rFonts w:ascii="Times New Roman" w:eastAsia="Calibri" w:hAnsi="Times New Roman"/>
                <w:b/>
                <w:sz w:val="24"/>
                <w:szCs w:val="24"/>
              </w:rPr>
              <w:t>EN CONTRA</w:t>
            </w:r>
          </w:p>
        </w:tc>
        <w:tc>
          <w:tcPr>
            <w:tcW w:w="0" w:type="auto"/>
            <w:shd w:val="clear" w:color="auto" w:fill="auto"/>
            <w:vAlign w:val="center"/>
          </w:tcPr>
          <w:p w:rsidR="00E2340B" w:rsidRPr="00E2340B" w:rsidRDefault="00E2340B" w:rsidP="00E2340B">
            <w:pPr>
              <w:jc w:val="center"/>
              <w:rPr>
                <w:rFonts w:ascii="Times New Roman" w:eastAsia="Calibri" w:hAnsi="Times New Roman"/>
                <w:b/>
                <w:sz w:val="24"/>
                <w:szCs w:val="24"/>
              </w:rPr>
            </w:pPr>
            <w:r w:rsidRPr="00E2340B">
              <w:rPr>
                <w:rFonts w:ascii="Times New Roman" w:eastAsia="Calibri" w:hAnsi="Times New Roman"/>
                <w:b/>
                <w:sz w:val="24"/>
                <w:szCs w:val="24"/>
              </w:rPr>
              <w:t>ABSTENCIÓN</w:t>
            </w:r>
          </w:p>
        </w:tc>
        <w:tc>
          <w:tcPr>
            <w:tcW w:w="0" w:type="auto"/>
            <w:shd w:val="clear" w:color="auto" w:fill="auto"/>
            <w:vAlign w:val="center"/>
          </w:tcPr>
          <w:p w:rsidR="00E2340B" w:rsidRPr="00E2340B" w:rsidRDefault="00E2340B" w:rsidP="00E2340B">
            <w:pPr>
              <w:jc w:val="center"/>
              <w:rPr>
                <w:rFonts w:ascii="Times New Roman" w:eastAsia="Calibri" w:hAnsi="Times New Roman"/>
                <w:b/>
                <w:sz w:val="24"/>
                <w:szCs w:val="24"/>
              </w:rPr>
            </w:pPr>
            <w:r w:rsidRPr="00E2340B">
              <w:rPr>
                <w:rFonts w:ascii="Times New Roman" w:eastAsia="Calibri" w:hAnsi="Times New Roman"/>
                <w:b/>
                <w:sz w:val="24"/>
                <w:szCs w:val="24"/>
              </w:rPr>
              <w:t>SI</w:t>
            </w:r>
          </w:p>
        </w:tc>
        <w:tc>
          <w:tcPr>
            <w:tcW w:w="0" w:type="auto"/>
            <w:shd w:val="clear" w:color="auto" w:fill="auto"/>
            <w:vAlign w:val="center"/>
          </w:tcPr>
          <w:p w:rsidR="00E2340B" w:rsidRPr="00E2340B" w:rsidRDefault="00E2340B" w:rsidP="00E2340B">
            <w:pPr>
              <w:jc w:val="center"/>
              <w:rPr>
                <w:rFonts w:ascii="Times New Roman" w:eastAsia="Calibri" w:hAnsi="Times New Roman"/>
                <w:b/>
                <w:sz w:val="24"/>
                <w:szCs w:val="24"/>
              </w:rPr>
            </w:pPr>
            <w:r w:rsidRPr="00E2340B">
              <w:rPr>
                <w:rFonts w:ascii="Times New Roman" w:eastAsia="Calibri" w:hAnsi="Times New Roman"/>
                <w:b/>
                <w:sz w:val="24"/>
                <w:szCs w:val="24"/>
              </w:rPr>
              <w:t>CUALES</w:t>
            </w:r>
          </w:p>
        </w:tc>
      </w:tr>
      <w:tr w:rsidR="00E2340B" w:rsidRPr="00E2340B" w:rsidTr="00E2340B">
        <w:trPr>
          <w:trHeight w:val="1417"/>
          <w:jc w:val="center"/>
        </w:trPr>
        <w:tc>
          <w:tcPr>
            <w:tcW w:w="3231" w:type="dxa"/>
            <w:vMerge/>
            <w:shd w:val="clear" w:color="auto" w:fill="auto"/>
          </w:tcPr>
          <w:p w:rsidR="00E2340B" w:rsidRPr="00E2340B" w:rsidRDefault="00E2340B" w:rsidP="00E2340B">
            <w:pPr>
              <w:jc w:val="center"/>
              <w:rPr>
                <w:rFonts w:ascii="Times New Roman" w:eastAsia="Calibri" w:hAnsi="Times New Roman"/>
                <w:sz w:val="24"/>
                <w:szCs w:val="24"/>
              </w:rPr>
            </w:pPr>
          </w:p>
        </w:tc>
        <w:tc>
          <w:tcPr>
            <w:tcW w:w="0" w:type="auto"/>
            <w:shd w:val="clear" w:color="auto" w:fill="auto"/>
          </w:tcPr>
          <w:p w:rsidR="00E2340B" w:rsidRPr="00E2340B" w:rsidRDefault="00E2340B" w:rsidP="00E2340B">
            <w:pPr>
              <w:rPr>
                <w:rFonts w:ascii="Times New Roman" w:eastAsia="Calibri" w:hAnsi="Times New Roman"/>
                <w:sz w:val="24"/>
                <w:szCs w:val="24"/>
              </w:rPr>
            </w:pPr>
          </w:p>
        </w:tc>
        <w:tc>
          <w:tcPr>
            <w:tcW w:w="0" w:type="auto"/>
            <w:shd w:val="clear" w:color="auto" w:fill="auto"/>
          </w:tcPr>
          <w:p w:rsidR="00E2340B" w:rsidRPr="00E2340B" w:rsidRDefault="00E2340B" w:rsidP="00E2340B">
            <w:pPr>
              <w:rPr>
                <w:rFonts w:ascii="Times New Roman" w:eastAsia="Calibri" w:hAnsi="Times New Roman"/>
                <w:sz w:val="24"/>
                <w:szCs w:val="24"/>
              </w:rPr>
            </w:pPr>
          </w:p>
        </w:tc>
        <w:tc>
          <w:tcPr>
            <w:tcW w:w="0" w:type="auto"/>
            <w:shd w:val="clear" w:color="auto" w:fill="auto"/>
          </w:tcPr>
          <w:p w:rsidR="00E2340B" w:rsidRPr="00E2340B" w:rsidRDefault="00E2340B" w:rsidP="00E2340B">
            <w:pPr>
              <w:rPr>
                <w:rFonts w:ascii="Times New Roman" w:eastAsia="Calibri" w:hAnsi="Times New Roman"/>
                <w:sz w:val="24"/>
                <w:szCs w:val="24"/>
              </w:rPr>
            </w:pPr>
          </w:p>
        </w:tc>
        <w:tc>
          <w:tcPr>
            <w:tcW w:w="0" w:type="auto"/>
            <w:shd w:val="clear" w:color="auto" w:fill="auto"/>
          </w:tcPr>
          <w:p w:rsidR="00E2340B" w:rsidRPr="00E2340B" w:rsidRDefault="00E2340B" w:rsidP="00E2340B">
            <w:pPr>
              <w:rPr>
                <w:rFonts w:ascii="Times New Roman" w:eastAsia="Calibri" w:hAnsi="Times New Roman"/>
                <w:sz w:val="24"/>
                <w:szCs w:val="24"/>
              </w:rPr>
            </w:pPr>
          </w:p>
        </w:tc>
        <w:tc>
          <w:tcPr>
            <w:tcW w:w="0" w:type="auto"/>
            <w:shd w:val="clear" w:color="auto" w:fill="auto"/>
          </w:tcPr>
          <w:p w:rsidR="00E2340B" w:rsidRPr="00E2340B" w:rsidRDefault="00E2340B" w:rsidP="00E2340B">
            <w:pPr>
              <w:rPr>
                <w:rFonts w:ascii="Times New Roman" w:eastAsia="Calibri" w:hAnsi="Times New Roman"/>
                <w:sz w:val="24"/>
                <w:szCs w:val="24"/>
              </w:rPr>
            </w:pPr>
          </w:p>
        </w:tc>
      </w:tr>
    </w:tbl>
    <w:p w:rsidR="00E2340B" w:rsidRDefault="00E2340B" w:rsidP="00E2340B"/>
    <w:p w:rsidR="00E2340B" w:rsidRDefault="00E2340B">
      <w:pPr>
        <w:jc w:val="left"/>
      </w:pPr>
      <w:r>
        <w:br w:type="page"/>
      </w:r>
    </w:p>
    <w:p w:rsidR="00E2340B" w:rsidRPr="00E2340B" w:rsidRDefault="00E2340B" w:rsidP="00E2340B">
      <w:pPr>
        <w:spacing w:line="360" w:lineRule="auto"/>
        <w:ind w:left="708" w:hanging="708"/>
        <w:jc w:val="right"/>
        <w:rPr>
          <w:rFonts w:cs="Arial"/>
          <w:b/>
          <w:sz w:val="24"/>
          <w:szCs w:val="24"/>
          <w:lang w:eastAsia="es-MX"/>
        </w:rPr>
      </w:pPr>
    </w:p>
    <w:p w:rsidR="00E2340B" w:rsidRPr="00E2340B" w:rsidRDefault="00E2340B" w:rsidP="00E2340B">
      <w:pPr>
        <w:spacing w:line="360" w:lineRule="auto"/>
        <w:ind w:left="708" w:hanging="708"/>
        <w:jc w:val="right"/>
        <w:rPr>
          <w:rFonts w:cs="Arial"/>
          <w:b/>
          <w:sz w:val="24"/>
          <w:szCs w:val="24"/>
          <w:lang w:eastAsia="es-MX"/>
        </w:rPr>
      </w:pPr>
    </w:p>
    <w:p w:rsidR="00E2340B" w:rsidRPr="00E2340B" w:rsidRDefault="00E2340B" w:rsidP="00E2340B">
      <w:pPr>
        <w:spacing w:line="360" w:lineRule="auto"/>
        <w:rPr>
          <w:rFonts w:cs="Arial"/>
          <w:sz w:val="24"/>
          <w:szCs w:val="24"/>
          <w:lang w:eastAsia="es-MX"/>
        </w:rPr>
      </w:pPr>
      <w:r w:rsidRPr="00E2340B">
        <w:rPr>
          <w:rFonts w:cs="Arial"/>
          <w:b/>
          <w:sz w:val="24"/>
          <w:szCs w:val="24"/>
          <w:lang w:eastAsia="es-MX"/>
        </w:rPr>
        <w:t xml:space="preserve">ACUERDO </w:t>
      </w:r>
      <w:r w:rsidRPr="00E2340B">
        <w:rPr>
          <w:rFonts w:cs="Arial"/>
          <w:sz w:val="24"/>
          <w:szCs w:val="24"/>
          <w:lang w:eastAsia="es-MX"/>
        </w:rPr>
        <w:t xml:space="preserve">de la Comisión de Gobernación, Puntos Constitucionales y Justicia de la Sexagésima Primera Legislatura del Congreso del Estado Independiente, Libre y Soberano de Coahuila de Zaragoza, relativo a la </w:t>
      </w:r>
      <w:r w:rsidRPr="00E2340B">
        <w:rPr>
          <w:sz w:val="24"/>
          <w:szCs w:val="24"/>
        </w:rPr>
        <w:t>iniciativa popular con proyecto de decreto mediante la cual se crea la Ley de Estacionamientos Públicos y Servicios de Recepción y Depósito de Vehículos para el Estado de Coahuila de Zaragoza</w:t>
      </w:r>
      <w:r w:rsidRPr="00E2340B">
        <w:rPr>
          <w:rFonts w:cs="Arial"/>
          <w:sz w:val="24"/>
          <w:szCs w:val="24"/>
          <w:lang w:eastAsia="es-MX"/>
        </w:rPr>
        <w:t xml:space="preserve">, suscrita por el </w:t>
      </w:r>
      <w:r w:rsidRPr="00E2340B">
        <w:rPr>
          <w:sz w:val="24"/>
          <w:szCs w:val="24"/>
        </w:rPr>
        <w:t>C. Erick Rodrigo Valdez Rangel</w:t>
      </w:r>
      <w:r w:rsidRPr="00E2340B">
        <w:rPr>
          <w:rFonts w:cs="Arial"/>
          <w:sz w:val="24"/>
          <w:szCs w:val="24"/>
          <w:lang w:eastAsia="es-MX"/>
        </w:rPr>
        <w:t>; y,</w:t>
      </w:r>
    </w:p>
    <w:p w:rsidR="00E2340B" w:rsidRPr="00E2340B" w:rsidRDefault="00E2340B" w:rsidP="00E2340B">
      <w:pPr>
        <w:spacing w:line="360" w:lineRule="auto"/>
        <w:rPr>
          <w:rFonts w:cs="Arial"/>
          <w:b/>
          <w:sz w:val="24"/>
          <w:szCs w:val="24"/>
          <w:lang w:eastAsia="es-MX"/>
        </w:rPr>
      </w:pPr>
    </w:p>
    <w:p w:rsidR="00E2340B" w:rsidRPr="00E2340B" w:rsidRDefault="00E2340B" w:rsidP="00E2340B">
      <w:pPr>
        <w:spacing w:line="360" w:lineRule="auto"/>
        <w:rPr>
          <w:rFonts w:cs="Arial"/>
          <w:sz w:val="24"/>
          <w:szCs w:val="24"/>
          <w:lang w:eastAsia="es-MX"/>
        </w:rPr>
      </w:pPr>
    </w:p>
    <w:p w:rsidR="00E2340B" w:rsidRPr="00E2340B" w:rsidRDefault="00E2340B" w:rsidP="00E2340B">
      <w:pPr>
        <w:keepNext/>
        <w:keepLines/>
        <w:spacing w:before="200" w:line="360" w:lineRule="auto"/>
        <w:jc w:val="center"/>
        <w:outlineLvl w:val="3"/>
        <w:rPr>
          <w:rFonts w:cs="Arial"/>
          <w:b/>
          <w:bCs/>
          <w:iCs/>
          <w:sz w:val="24"/>
          <w:szCs w:val="24"/>
          <w:lang w:eastAsia="es-MX"/>
        </w:rPr>
      </w:pPr>
      <w:r w:rsidRPr="00E2340B">
        <w:rPr>
          <w:rFonts w:cs="Arial"/>
          <w:b/>
          <w:bCs/>
          <w:iCs/>
          <w:sz w:val="24"/>
          <w:szCs w:val="24"/>
          <w:lang w:eastAsia="es-MX"/>
        </w:rPr>
        <w:t>R E S U L T A N D O</w:t>
      </w:r>
    </w:p>
    <w:p w:rsidR="00E2340B" w:rsidRPr="00E2340B" w:rsidRDefault="00E2340B" w:rsidP="00E2340B">
      <w:pPr>
        <w:spacing w:line="360" w:lineRule="auto"/>
        <w:rPr>
          <w:rFonts w:cs="Arial"/>
          <w:sz w:val="24"/>
          <w:szCs w:val="24"/>
          <w:lang w:eastAsia="es-MX"/>
        </w:rPr>
      </w:pPr>
    </w:p>
    <w:p w:rsidR="00E2340B" w:rsidRPr="00E2340B" w:rsidRDefault="00E2340B" w:rsidP="00E2340B">
      <w:pPr>
        <w:spacing w:line="360" w:lineRule="auto"/>
        <w:rPr>
          <w:rFonts w:cs="Arial"/>
          <w:sz w:val="24"/>
          <w:szCs w:val="24"/>
        </w:rPr>
      </w:pPr>
      <w:r w:rsidRPr="00E2340B">
        <w:rPr>
          <w:rFonts w:cs="Arial"/>
          <w:b/>
          <w:sz w:val="24"/>
          <w:szCs w:val="24"/>
          <w:lang w:eastAsia="es-MX"/>
        </w:rPr>
        <w:t>PRIMERO.-</w:t>
      </w:r>
      <w:r w:rsidRPr="00E2340B">
        <w:rPr>
          <w:rFonts w:cs="Arial"/>
          <w:sz w:val="24"/>
          <w:szCs w:val="24"/>
          <w:lang w:eastAsia="es-MX"/>
        </w:rPr>
        <w:t xml:space="preserve"> </w:t>
      </w:r>
      <w:r w:rsidRPr="00E2340B">
        <w:rPr>
          <w:rFonts w:cs="Arial"/>
          <w:sz w:val="24"/>
          <w:szCs w:val="24"/>
        </w:rPr>
        <w:t xml:space="preserve">Que en sesión celebrada por el Pleno del Congreso el día </w:t>
      </w:r>
      <w:r w:rsidRPr="00E2340B">
        <w:rPr>
          <w:rFonts w:cs="Arial"/>
          <w:sz w:val="24"/>
          <w:szCs w:val="24"/>
          <w:lang w:eastAsia="es-MX"/>
        </w:rPr>
        <w:t xml:space="preserve">16 de octubre de 2019, se </w:t>
      </w:r>
      <w:r w:rsidRPr="00E2340B">
        <w:rPr>
          <w:rFonts w:cs="Arial"/>
          <w:sz w:val="24"/>
          <w:szCs w:val="24"/>
        </w:rPr>
        <w:t>acordó turnar a esta Comisión de Gobernación, Puntos Constitucionales y Justicia, la iniciativa a que se ha hecho referencia.</w:t>
      </w:r>
    </w:p>
    <w:p w:rsidR="00E2340B" w:rsidRPr="00E2340B" w:rsidRDefault="00E2340B" w:rsidP="00E2340B">
      <w:pPr>
        <w:spacing w:line="360" w:lineRule="auto"/>
        <w:rPr>
          <w:rFonts w:cs="Arial"/>
          <w:sz w:val="24"/>
          <w:szCs w:val="24"/>
        </w:rPr>
      </w:pPr>
    </w:p>
    <w:p w:rsidR="00E2340B" w:rsidRPr="00E2340B" w:rsidRDefault="00E2340B" w:rsidP="00E2340B">
      <w:pPr>
        <w:spacing w:line="360" w:lineRule="auto"/>
        <w:rPr>
          <w:rFonts w:cs="Arial"/>
          <w:sz w:val="24"/>
          <w:szCs w:val="24"/>
          <w:lang w:eastAsia="es-MX"/>
        </w:rPr>
      </w:pPr>
      <w:r w:rsidRPr="00E2340B">
        <w:rPr>
          <w:rFonts w:cs="Arial"/>
          <w:b/>
          <w:sz w:val="24"/>
          <w:szCs w:val="24"/>
        </w:rPr>
        <w:t>SEGUNDO.-</w:t>
      </w:r>
      <w:r w:rsidRPr="00E2340B">
        <w:rPr>
          <w:rFonts w:cs="Arial"/>
          <w:sz w:val="24"/>
          <w:szCs w:val="24"/>
        </w:rPr>
        <w:t xml:space="preserve"> Que en cumplimiento de dicho acuerdo en fecha 17 de octubre del presente año, se turnó </w:t>
      </w:r>
      <w:r w:rsidRPr="00E2340B">
        <w:rPr>
          <w:rFonts w:cs="Arial"/>
          <w:sz w:val="24"/>
          <w:szCs w:val="24"/>
          <w:lang w:eastAsia="es-MX"/>
        </w:rPr>
        <w:t xml:space="preserve">a esta Comisión de Gobernación, Puntos Constitucionales y Justicia, la </w:t>
      </w:r>
      <w:r w:rsidRPr="00E2340B">
        <w:rPr>
          <w:sz w:val="24"/>
          <w:szCs w:val="24"/>
        </w:rPr>
        <w:t>iniciativa popular con proyecto de decreto mediante la cual se crea la Ley de Estacionamientos Públicos y Servicios de Recepción y Depósito de Vehículos para el Estado de Coahuila de Zaragoza</w:t>
      </w:r>
      <w:r w:rsidRPr="00E2340B">
        <w:rPr>
          <w:rFonts w:cs="Arial"/>
          <w:sz w:val="24"/>
          <w:szCs w:val="24"/>
          <w:lang w:eastAsia="es-MX"/>
        </w:rPr>
        <w:t xml:space="preserve">, suscrita por el </w:t>
      </w:r>
      <w:r w:rsidRPr="00E2340B">
        <w:rPr>
          <w:sz w:val="24"/>
          <w:szCs w:val="24"/>
        </w:rPr>
        <w:t>C. Erick Rodrigo Valdez Rangel</w:t>
      </w:r>
      <w:r w:rsidRPr="00E2340B">
        <w:rPr>
          <w:rFonts w:cs="Arial"/>
          <w:sz w:val="24"/>
          <w:szCs w:val="24"/>
          <w:lang w:eastAsia="es-MX"/>
        </w:rPr>
        <w:t>, para que de conformidad a lo dispuesto en el Artículo 43 de la Ley de Participación Ciudadana para el Estado de Coahuila, se encargue de cumplir con el trámite para resolver sobre su procedencia, y en caso de considerarse procedente, se realice el turno correspondiente para el estudio y dictamen de la misma, de conformidad a la disposición legal antes citada.</w:t>
      </w:r>
    </w:p>
    <w:p w:rsidR="00E2340B" w:rsidRPr="00E2340B" w:rsidRDefault="00E2340B" w:rsidP="00E2340B">
      <w:pPr>
        <w:spacing w:line="360" w:lineRule="auto"/>
        <w:rPr>
          <w:rFonts w:cs="Arial"/>
          <w:sz w:val="24"/>
          <w:szCs w:val="24"/>
        </w:rPr>
      </w:pPr>
    </w:p>
    <w:p w:rsidR="00E2340B" w:rsidRPr="00E2340B" w:rsidRDefault="00E2340B" w:rsidP="00E2340B">
      <w:pPr>
        <w:spacing w:line="360" w:lineRule="auto"/>
        <w:rPr>
          <w:rFonts w:cs="Arial"/>
          <w:sz w:val="24"/>
          <w:szCs w:val="24"/>
          <w:lang w:eastAsia="es-MX"/>
        </w:rPr>
      </w:pPr>
    </w:p>
    <w:p w:rsidR="00E2340B" w:rsidRPr="00E2340B" w:rsidRDefault="00E2340B" w:rsidP="00E2340B">
      <w:pPr>
        <w:spacing w:line="360" w:lineRule="auto"/>
        <w:jc w:val="center"/>
        <w:rPr>
          <w:rFonts w:cs="Arial"/>
          <w:b/>
          <w:sz w:val="24"/>
          <w:szCs w:val="24"/>
          <w:lang w:eastAsia="es-MX"/>
        </w:rPr>
      </w:pPr>
      <w:r w:rsidRPr="00E2340B">
        <w:rPr>
          <w:rFonts w:cs="Arial"/>
          <w:b/>
          <w:sz w:val="24"/>
          <w:szCs w:val="24"/>
          <w:lang w:eastAsia="es-MX"/>
        </w:rPr>
        <w:lastRenderedPageBreak/>
        <w:t>C O N S I D E R A N D O</w:t>
      </w:r>
    </w:p>
    <w:p w:rsidR="00E2340B" w:rsidRPr="00E2340B" w:rsidRDefault="00E2340B" w:rsidP="00E2340B">
      <w:pPr>
        <w:spacing w:line="360" w:lineRule="auto"/>
        <w:jc w:val="center"/>
        <w:rPr>
          <w:rFonts w:cs="Arial"/>
          <w:b/>
          <w:sz w:val="24"/>
          <w:szCs w:val="24"/>
          <w:lang w:eastAsia="es-MX"/>
        </w:rPr>
      </w:pPr>
    </w:p>
    <w:p w:rsidR="00E2340B" w:rsidRPr="00E2340B" w:rsidRDefault="00E2340B" w:rsidP="00E2340B">
      <w:pPr>
        <w:spacing w:line="360" w:lineRule="auto"/>
        <w:rPr>
          <w:rFonts w:cs="Arial"/>
          <w:sz w:val="24"/>
          <w:szCs w:val="24"/>
          <w:lang w:eastAsia="es-MX"/>
        </w:rPr>
      </w:pPr>
      <w:r w:rsidRPr="00E2340B">
        <w:rPr>
          <w:rFonts w:cs="Arial"/>
          <w:b/>
          <w:sz w:val="24"/>
          <w:szCs w:val="24"/>
          <w:lang w:eastAsia="es-MX"/>
        </w:rPr>
        <w:t>PRIMERO.-</w:t>
      </w:r>
      <w:r w:rsidRPr="00E2340B">
        <w:rPr>
          <w:rFonts w:cs="Arial"/>
          <w:sz w:val="24"/>
          <w:szCs w:val="24"/>
          <w:lang w:eastAsia="es-MX"/>
        </w:rPr>
        <w:t xml:space="preserve"> Que esta Comisión, con fundamento en los artículos 82, 90 y demás relativos de la Ley Orgánica del Congreso del Estado, es competente para emitir el presente acuerdo.</w:t>
      </w:r>
    </w:p>
    <w:p w:rsidR="00E2340B" w:rsidRPr="00E2340B" w:rsidRDefault="00E2340B" w:rsidP="00E2340B">
      <w:pPr>
        <w:spacing w:line="360" w:lineRule="auto"/>
        <w:rPr>
          <w:rFonts w:cs="Arial"/>
          <w:sz w:val="24"/>
          <w:szCs w:val="24"/>
          <w:lang w:eastAsia="es-MX"/>
        </w:rPr>
      </w:pPr>
    </w:p>
    <w:p w:rsidR="00E2340B" w:rsidRPr="00E2340B" w:rsidRDefault="00E2340B" w:rsidP="00E2340B">
      <w:pPr>
        <w:spacing w:line="360" w:lineRule="auto"/>
        <w:rPr>
          <w:rFonts w:cs="Arial"/>
          <w:sz w:val="24"/>
          <w:szCs w:val="24"/>
          <w:lang w:eastAsia="es-MX"/>
        </w:rPr>
      </w:pPr>
      <w:r w:rsidRPr="00E2340B">
        <w:rPr>
          <w:rFonts w:cs="Arial"/>
          <w:b/>
          <w:sz w:val="24"/>
          <w:szCs w:val="24"/>
          <w:lang w:eastAsia="es-MX"/>
        </w:rPr>
        <w:t>SEGUNDO.-</w:t>
      </w:r>
      <w:r w:rsidRPr="00E2340B">
        <w:rPr>
          <w:rFonts w:cs="Arial"/>
          <w:sz w:val="24"/>
          <w:szCs w:val="24"/>
          <w:lang w:eastAsia="es-MX"/>
        </w:rPr>
        <w:t xml:space="preserve"> Que la Ley de Participación Ciudadana en su Artículo 42, establece los requisitos necesarios para la procedencia de las iniciativas populares, el cual dispone lo siguiente:</w:t>
      </w:r>
    </w:p>
    <w:p w:rsidR="00E2340B" w:rsidRPr="00E2340B" w:rsidRDefault="00E2340B" w:rsidP="00E2340B">
      <w:pPr>
        <w:spacing w:line="360" w:lineRule="auto"/>
        <w:rPr>
          <w:rFonts w:cs="Arial"/>
          <w:sz w:val="24"/>
          <w:szCs w:val="24"/>
          <w:lang w:eastAsia="es-MX"/>
        </w:rPr>
      </w:pPr>
    </w:p>
    <w:p w:rsidR="00E2340B" w:rsidRPr="00E2340B" w:rsidRDefault="00E2340B" w:rsidP="00E2340B">
      <w:pPr>
        <w:spacing w:line="360" w:lineRule="auto"/>
        <w:rPr>
          <w:rFonts w:cs="Arial"/>
          <w:sz w:val="24"/>
          <w:szCs w:val="24"/>
          <w:lang w:eastAsia="es-MX"/>
        </w:rPr>
      </w:pPr>
    </w:p>
    <w:p w:rsidR="00E2340B" w:rsidRPr="00E2340B" w:rsidRDefault="00E2340B" w:rsidP="00E2340B">
      <w:pPr>
        <w:tabs>
          <w:tab w:val="left" w:pos="2520"/>
          <w:tab w:val="left" w:pos="8820"/>
        </w:tabs>
        <w:rPr>
          <w:i/>
          <w:sz w:val="24"/>
          <w:szCs w:val="24"/>
        </w:rPr>
      </w:pPr>
      <w:r w:rsidRPr="00E2340B">
        <w:rPr>
          <w:b/>
          <w:i/>
          <w:sz w:val="24"/>
          <w:szCs w:val="24"/>
        </w:rPr>
        <w:t xml:space="preserve">ARTÍCULO 42. LOS REQUISITOS DE LA INICIATIVA POPULAR. </w:t>
      </w:r>
      <w:r w:rsidRPr="00E2340B">
        <w:rPr>
          <w:i/>
          <w:sz w:val="24"/>
          <w:szCs w:val="24"/>
        </w:rPr>
        <w:t xml:space="preserve">Toda iniciativa popular que se tramite ante la autoridad competente en los términos previstos en esta ley, deberá reunir los requisitos siguientes: </w:t>
      </w:r>
    </w:p>
    <w:p w:rsidR="00E2340B" w:rsidRPr="00E2340B" w:rsidRDefault="00E2340B" w:rsidP="00E2340B">
      <w:pPr>
        <w:tabs>
          <w:tab w:val="left" w:pos="2520"/>
          <w:tab w:val="left" w:pos="8820"/>
        </w:tabs>
        <w:rPr>
          <w:i/>
          <w:sz w:val="24"/>
          <w:szCs w:val="24"/>
        </w:rPr>
      </w:pPr>
    </w:p>
    <w:p w:rsidR="00E2340B" w:rsidRPr="00E2340B" w:rsidRDefault="00E2340B" w:rsidP="00E2340B">
      <w:pPr>
        <w:tabs>
          <w:tab w:val="left" w:pos="2520"/>
          <w:tab w:val="left" w:pos="8820"/>
        </w:tabs>
        <w:ind w:left="567" w:hanging="567"/>
        <w:rPr>
          <w:i/>
          <w:sz w:val="24"/>
          <w:szCs w:val="24"/>
        </w:rPr>
      </w:pPr>
      <w:r w:rsidRPr="00E2340B">
        <w:rPr>
          <w:i/>
          <w:sz w:val="24"/>
          <w:szCs w:val="24"/>
        </w:rPr>
        <w:t>I.</w:t>
      </w:r>
      <w:r w:rsidRPr="00E2340B">
        <w:rPr>
          <w:i/>
          <w:sz w:val="24"/>
          <w:szCs w:val="24"/>
        </w:rPr>
        <w:tab/>
        <w:t>Presentarse por escrito.</w:t>
      </w:r>
    </w:p>
    <w:p w:rsidR="00E2340B" w:rsidRPr="00E2340B" w:rsidRDefault="00E2340B" w:rsidP="00E2340B">
      <w:pPr>
        <w:tabs>
          <w:tab w:val="left" w:pos="2520"/>
          <w:tab w:val="left" w:pos="8820"/>
        </w:tabs>
        <w:ind w:left="567" w:hanging="567"/>
        <w:rPr>
          <w:i/>
          <w:sz w:val="24"/>
          <w:szCs w:val="24"/>
        </w:rPr>
      </w:pPr>
    </w:p>
    <w:p w:rsidR="00E2340B" w:rsidRPr="00E2340B" w:rsidRDefault="00E2340B" w:rsidP="00E2340B">
      <w:pPr>
        <w:tabs>
          <w:tab w:val="left" w:pos="2520"/>
          <w:tab w:val="left" w:pos="8820"/>
        </w:tabs>
        <w:ind w:left="567" w:hanging="567"/>
        <w:rPr>
          <w:i/>
          <w:sz w:val="24"/>
          <w:szCs w:val="24"/>
        </w:rPr>
      </w:pPr>
      <w:r w:rsidRPr="00E2340B">
        <w:rPr>
          <w:i/>
          <w:sz w:val="24"/>
          <w:szCs w:val="24"/>
        </w:rPr>
        <w:t>II.</w:t>
      </w:r>
      <w:r w:rsidRPr="00E2340B">
        <w:rPr>
          <w:i/>
          <w:sz w:val="24"/>
          <w:szCs w:val="24"/>
        </w:rPr>
        <w:tab/>
        <w:t>Dirigirse a la autoridad competente para conocer de la iniciativa.</w:t>
      </w:r>
    </w:p>
    <w:p w:rsidR="00E2340B" w:rsidRPr="00E2340B" w:rsidRDefault="00E2340B" w:rsidP="00E2340B">
      <w:pPr>
        <w:tabs>
          <w:tab w:val="left" w:pos="2520"/>
          <w:tab w:val="left" w:pos="8820"/>
        </w:tabs>
        <w:ind w:left="567" w:hanging="567"/>
        <w:rPr>
          <w:b/>
          <w:i/>
          <w:sz w:val="24"/>
          <w:szCs w:val="24"/>
        </w:rPr>
      </w:pPr>
    </w:p>
    <w:p w:rsidR="00E2340B" w:rsidRPr="00E2340B" w:rsidRDefault="00E2340B" w:rsidP="00E2340B">
      <w:pPr>
        <w:tabs>
          <w:tab w:val="left" w:pos="2520"/>
          <w:tab w:val="left" w:pos="8820"/>
        </w:tabs>
        <w:ind w:left="567" w:hanging="567"/>
        <w:rPr>
          <w:i/>
          <w:sz w:val="24"/>
          <w:szCs w:val="24"/>
        </w:rPr>
      </w:pPr>
      <w:r w:rsidRPr="00E2340B">
        <w:rPr>
          <w:i/>
          <w:sz w:val="24"/>
          <w:szCs w:val="24"/>
        </w:rPr>
        <w:t>III.</w:t>
      </w:r>
      <w:r w:rsidRPr="00E2340B">
        <w:rPr>
          <w:i/>
          <w:sz w:val="24"/>
          <w:szCs w:val="24"/>
        </w:rPr>
        <w:tab/>
        <w:t>Presentarse con exposición de motivos y con proyecto de articulado.</w:t>
      </w:r>
    </w:p>
    <w:p w:rsidR="00E2340B" w:rsidRPr="00E2340B" w:rsidRDefault="00E2340B" w:rsidP="00E2340B">
      <w:pPr>
        <w:tabs>
          <w:tab w:val="left" w:pos="2520"/>
          <w:tab w:val="left" w:pos="8820"/>
        </w:tabs>
        <w:ind w:left="567" w:hanging="567"/>
        <w:rPr>
          <w:i/>
          <w:sz w:val="24"/>
          <w:szCs w:val="24"/>
        </w:rPr>
      </w:pPr>
    </w:p>
    <w:p w:rsidR="00E2340B" w:rsidRPr="00E2340B" w:rsidRDefault="00E2340B" w:rsidP="00E2340B">
      <w:pPr>
        <w:tabs>
          <w:tab w:val="left" w:pos="2520"/>
          <w:tab w:val="left" w:pos="8820"/>
        </w:tabs>
        <w:ind w:left="567" w:hanging="567"/>
        <w:rPr>
          <w:i/>
          <w:sz w:val="24"/>
          <w:szCs w:val="24"/>
        </w:rPr>
      </w:pPr>
      <w:r w:rsidRPr="00E2340B">
        <w:rPr>
          <w:i/>
          <w:sz w:val="24"/>
          <w:szCs w:val="24"/>
        </w:rPr>
        <w:t>IV.</w:t>
      </w:r>
      <w:r w:rsidRPr="00E2340B">
        <w:rPr>
          <w:i/>
          <w:sz w:val="24"/>
          <w:szCs w:val="24"/>
        </w:rPr>
        <w:tab/>
        <w:t xml:space="preserve">Señalar un domicilio para oír y recibir toda clase de documentos y/o notificaciones, en el lugar donde resida la autoridad competente para conocer de la iniciativa. </w:t>
      </w:r>
    </w:p>
    <w:p w:rsidR="00E2340B" w:rsidRPr="00E2340B" w:rsidRDefault="00E2340B" w:rsidP="00E2340B">
      <w:pPr>
        <w:tabs>
          <w:tab w:val="left" w:pos="2520"/>
          <w:tab w:val="left" w:pos="8820"/>
        </w:tabs>
        <w:ind w:left="567" w:hanging="567"/>
        <w:rPr>
          <w:i/>
          <w:sz w:val="24"/>
          <w:szCs w:val="24"/>
        </w:rPr>
      </w:pPr>
    </w:p>
    <w:p w:rsidR="00E2340B" w:rsidRPr="00E2340B" w:rsidRDefault="00E2340B" w:rsidP="00E2340B">
      <w:pPr>
        <w:tabs>
          <w:tab w:val="left" w:pos="2520"/>
          <w:tab w:val="left" w:pos="8820"/>
        </w:tabs>
        <w:ind w:left="567" w:hanging="567"/>
        <w:rPr>
          <w:i/>
          <w:sz w:val="24"/>
          <w:szCs w:val="24"/>
        </w:rPr>
      </w:pPr>
      <w:r w:rsidRPr="00E2340B">
        <w:rPr>
          <w:i/>
          <w:sz w:val="24"/>
          <w:szCs w:val="24"/>
        </w:rPr>
        <w:t>V.</w:t>
      </w:r>
      <w:r w:rsidRPr="00E2340B">
        <w:rPr>
          <w:i/>
          <w:sz w:val="24"/>
          <w:szCs w:val="24"/>
        </w:rPr>
        <w:tab/>
        <w:t>Nombre y firma de quien la presenta.</w:t>
      </w:r>
    </w:p>
    <w:p w:rsidR="00E2340B" w:rsidRPr="00E2340B" w:rsidRDefault="00E2340B" w:rsidP="00E2340B">
      <w:pPr>
        <w:tabs>
          <w:tab w:val="left" w:pos="2520"/>
          <w:tab w:val="left" w:pos="8820"/>
        </w:tabs>
        <w:ind w:left="567" w:hanging="567"/>
        <w:rPr>
          <w:i/>
          <w:sz w:val="24"/>
          <w:szCs w:val="24"/>
        </w:rPr>
      </w:pPr>
    </w:p>
    <w:p w:rsidR="00E2340B" w:rsidRPr="00E2340B" w:rsidRDefault="00E2340B" w:rsidP="00E2340B">
      <w:pPr>
        <w:tabs>
          <w:tab w:val="left" w:pos="2520"/>
          <w:tab w:val="left" w:pos="8820"/>
        </w:tabs>
        <w:rPr>
          <w:i/>
          <w:sz w:val="24"/>
          <w:szCs w:val="24"/>
        </w:rPr>
      </w:pPr>
      <w:r w:rsidRPr="00E2340B">
        <w:rPr>
          <w:i/>
          <w:sz w:val="24"/>
          <w:szCs w:val="24"/>
        </w:rPr>
        <w:t>El solicitante podrá designar un representante para oír y recibir notificaciones, mismo que podrá ser facultado para realizar todos los actos correspondientes al trámite de la iniciativa popular.</w:t>
      </w:r>
    </w:p>
    <w:p w:rsidR="00E2340B" w:rsidRPr="00E2340B" w:rsidRDefault="00E2340B" w:rsidP="00E2340B">
      <w:pPr>
        <w:tabs>
          <w:tab w:val="left" w:pos="2520"/>
          <w:tab w:val="left" w:pos="8820"/>
        </w:tabs>
        <w:rPr>
          <w:b/>
        </w:rPr>
      </w:pPr>
    </w:p>
    <w:p w:rsidR="00E2340B" w:rsidRPr="00E2340B" w:rsidRDefault="00E2340B" w:rsidP="00E2340B">
      <w:pPr>
        <w:spacing w:line="360" w:lineRule="auto"/>
        <w:rPr>
          <w:rFonts w:cs="Arial"/>
          <w:sz w:val="24"/>
          <w:szCs w:val="24"/>
          <w:lang w:eastAsia="es-MX"/>
        </w:rPr>
      </w:pPr>
    </w:p>
    <w:p w:rsidR="00E2340B" w:rsidRPr="00E2340B" w:rsidRDefault="00E2340B" w:rsidP="00E2340B">
      <w:pPr>
        <w:spacing w:line="360" w:lineRule="auto"/>
        <w:rPr>
          <w:rFonts w:eastAsia="Calibri" w:cs="Arial"/>
          <w:sz w:val="24"/>
          <w:szCs w:val="24"/>
          <w:lang w:eastAsia="en-US"/>
        </w:rPr>
      </w:pPr>
      <w:r w:rsidRPr="00E2340B">
        <w:rPr>
          <w:rFonts w:cs="Arial"/>
          <w:b/>
          <w:sz w:val="24"/>
          <w:szCs w:val="24"/>
          <w:lang w:eastAsia="es-MX"/>
        </w:rPr>
        <w:t>TERCERO.-</w:t>
      </w:r>
      <w:r w:rsidRPr="00E2340B">
        <w:rPr>
          <w:rFonts w:eastAsia="Calibri" w:cs="Arial"/>
          <w:sz w:val="24"/>
          <w:szCs w:val="24"/>
          <w:lang w:eastAsia="en-US"/>
        </w:rPr>
        <w:t xml:space="preserve"> Que los integrantes de esta comisión dictaminadora coincidimos en la importancia de promover la participación ciudadana en los procesos legislativos, por lo que estamos convencidos en que las iniciativas populares deben ser analizadas con base </w:t>
      </w:r>
      <w:r w:rsidRPr="00E2340B">
        <w:rPr>
          <w:rFonts w:eastAsia="Calibri" w:cs="Arial"/>
          <w:sz w:val="24"/>
          <w:szCs w:val="24"/>
          <w:lang w:eastAsia="en-US"/>
        </w:rPr>
        <w:lastRenderedPageBreak/>
        <w:t>en los principios de democracia, legalidad, libertad, propersona, equidad, confianza, solidaridad y corresponsabilidad.</w:t>
      </w:r>
    </w:p>
    <w:p w:rsidR="00E2340B" w:rsidRPr="00E2340B" w:rsidRDefault="00E2340B" w:rsidP="00E2340B">
      <w:pPr>
        <w:jc w:val="left"/>
        <w:rPr>
          <w:rFonts w:ascii="Calibri" w:eastAsia="Calibri" w:hAnsi="Calibri"/>
          <w:sz w:val="22"/>
          <w:szCs w:val="22"/>
          <w:lang w:eastAsia="en-US"/>
        </w:rPr>
      </w:pPr>
    </w:p>
    <w:p w:rsidR="00E2340B" w:rsidRPr="00E2340B" w:rsidRDefault="00E2340B" w:rsidP="00E2340B">
      <w:pPr>
        <w:spacing w:after="160" w:line="360" w:lineRule="auto"/>
        <w:rPr>
          <w:rFonts w:eastAsia="Calibri" w:cs="Arial"/>
          <w:sz w:val="24"/>
          <w:szCs w:val="24"/>
          <w:lang w:eastAsia="en-US"/>
        </w:rPr>
      </w:pPr>
      <w:r w:rsidRPr="00E2340B">
        <w:rPr>
          <w:rFonts w:eastAsia="Calibri" w:cs="Arial"/>
          <w:sz w:val="24"/>
          <w:szCs w:val="24"/>
          <w:lang w:eastAsia="en-US"/>
        </w:rPr>
        <w:t xml:space="preserve">En este sentido los integrantes de la presente comisión realizamos el estudio de las iniciativas ciudadanas, desde una perspectiva favorable al ciudadano. </w:t>
      </w:r>
    </w:p>
    <w:p w:rsidR="00E2340B" w:rsidRPr="00E2340B" w:rsidRDefault="00E2340B" w:rsidP="00E2340B">
      <w:pPr>
        <w:jc w:val="left"/>
        <w:rPr>
          <w:rFonts w:ascii="Calibri" w:eastAsia="Calibri" w:hAnsi="Calibri"/>
          <w:sz w:val="22"/>
          <w:szCs w:val="22"/>
          <w:lang w:eastAsia="en-US"/>
        </w:rPr>
      </w:pPr>
    </w:p>
    <w:p w:rsidR="00E2340B" w:rsidRPr="00E2340B" w:rsidRDefault="00E2340B" w:rsidP="00E2340B">
      <w:pPr>
        <w:spacing w:line="360" w:lineRule="auto"/>
        <w:rPr>
          <w:rFonts w:eastAsia="Calibri" w:cs="Arial"/>
          <w:sz w:val="24"/>
          <w:szCs w:val="24"/>
          <w:lang w:eastAsia="en-US"/>
        </w:rPr>
      </w:pPr>
      <w:r w:rsidRPr="00E2340B">
        <w:rPr>
          <w:rFonts w:eastAsia="Calibri" w:cs="Arial"/>
          <w:b/>
          <w:sz w:val="24"/>
          <w:szCs w:val="24"/>
          <w:lang w:eastAsia="en-US"/>
        </w:rPr>
        <w:t xml:space="preserve">CUARTO.- </w:t>
      </w:r>
      <w:r w:rsidRPr="00E2340B">
        <w:rPr>
          <w:rFonts w:eastAsia="Calibri" w:cs="Arial"/>
          <w:sz w:val="24"/>
          <w:szCs w:val="24"/>
          <w:lang w:eastAsia="en-US"/>
        </w:rPr>
        <w:t>Que esta Comisión de Gobernación Puntos Constitucionales y Justicia, revisó que la iniciativa popular, cumpliera con todos y cada uno de los requisitos enunciados en el considerando anterior, concluyendo que la misma, efectivamente los reúne. No obstante lo anterior, no omitimos señalar que, con respecto al requisito consignado en la fracción II del ya citado artículo 42, si bien es cierto a primera instancia se observa que el proyecto normativo va dirigido al Coordinador de la Comisión de Gobernación, Puntos Constitucionales y Justicia, lo cual contravendría lo dispuesto por el artículo 167 de la Ley Orgánica del Congreso que refiere que las iniciativas deberán presentarse ante el Pleno del Congreso o ante el Presidente de la Mesa Directiva,  más adelante en el propio texto se señala que el Ciudadano se permite “presentar (…) a este H. Congreso del Estado de Coahuila de Zaragoza la Iniciativa (…)”, en virtud de lo cual se reitera que la iniciativa se ajusta a lo dispuesto por el artículo 42.</w:t>
      </w:r>
    </w:p>
    <w:p w:rsidR="00E2340B" w:rsidRPr="00E2340B" w:rsidRDefault="00E2340B" w:rsidP="00E2340B">
      <w:pPr>
        <w:jc w:val="left"/>
        <w:rPr>
          <w:rFonts w:ascii="Calibri" w:eastAsia="Calibri" w:hAnsi="Calibri"/>
          <w:sz w:val="22"/>
          <w:szCs w:val="22"/>
          <w:lang w:eastAsia="en-US"/>
        </w:rPr>
      </w:pPr>
    </w:p>
    <w:p w:rsidR="00E2340B" w:rsidRPr="00E2340B" w:rsidRDefault="00E2340B" w:rsidP="00E2340B">
      <w:pPr>
        <w:spacing w:line="360" w:lineRule="auto"/>
        <w:rPr>
          <w:rFonts w:cs="Arial"/>
          <w:sz w:val="24"/>
          <w:szCs w:val="24"/>
          <w:lang w:eastAsia="es-MX"/>
        </w:rPr>
      </w:pPr>
      <w:r w:rsidRPr="00E2340B">
        <w:rPr>
          <w:rFonts w:cs="Arial"/>
          <w:b/>
          <w:sz w:val="24"/>
          <w:szCs w:val="24"/>
          <w:lang w:eastAsia="es-MX"/>
        </w:rPr>
        <w:t>QUINTO.-</w:t>
      </w:r>
      <w:r w:rsidRPr="00E2340B">
        <w:rPr>
          <w:rFonts w:cs="Arial"/>
          <w:sz w:val="24"/>
          <w:szCs w:val="24"/>
          <w:lang w:eastAsia="es-MX"/>
        </w:rPr>
        <w:t xml:space="preserve"> Que una vez que ha sido analizada la iniciativa en comento, esta Comisión de Gobernación, Puntos Constitucionales y Justicia, de conformidad a lo dispuesto por los artículos 116 y 117 de la Ley Orgánica del Congreso del Estado, emite el siguiente:</w:t>
      </w:r>
    </w:p>
    <w:p w:rsidR="00E2340B" w:rsidRPr="00E2340B" w:rsidRDefault="00E2340B" w:rsidP="00E2340B">
      <w:pPr>
        <w:spacing w:line="360" w:lineRule="auto"/>
        <w:ind w:left="360"/>
        <w:rPr>
          <w:rFonts w:cs="Arial"/>
          <w:sz w:val="24"/>
          <w:szCs w:val="24"/>
          <w:lang w:eastAsia="es-MX"/>
        </w:rPr>
      </w:pPr>
    </w:p>
    <w:p w:rsidR="00E2340B" w:rsidRPr="00E2340B" w:rsidRDefault="00E2340B" w:rsidP="00E2340B">
      <w:pPr>
        <w:spacing w:line="360" w:lineRule="auto"/>
        <w:ind w:left="360"/>
        <w:rPr>
          <w:rFonts w:cs="Arial"/>
          <w:sz w:val="24"/>
          <w:szCs w:val="24"/>
          <w:lang w:eastAsia="es-MX"/>
        </w:rPr>
      </w:pPr>
    </w:p>
    <w:p w:rsidR="00E2340B" w:rsidRPr="00E2340B" w:rsidRDefault="00E2340B" w:rsidP="00E2340B">
      <w:pPr>
        <w:spacing w:line="360" w:lineRule="auto"/>
        <w:ind w:left="360"/>
        <w:jc w:val="center"/>
        <w:rPr>
          <w:rFonts w:cs="Arial"/>
          <w:b/>
          <w:sz w:val="24"/>
          <w:szCs w:val="24"/>
          <w:lang w:eastAsia="es-MX"/>
        </w:rPr>
      </w:pPr>
      <w:r w:rsidRPr="00E2340B">
        <w:rPr>
          <w:rFonts w:cs="Arial"/>
          <w:b/>
          <w:sz w:val="24"/>
          <w:szCs w:val="24"/>
          <w:lang w:eastAsia="es-MX"/>
        </w:rPr>
        <w:t>A C U E R D O</w:t>
      </w:r>
    </w:p>
    <w:p w:rsidR="00E2340B" w:rsidRPr="00E2340B" w:rsidRDefault="00E2340B" w:rsidP="00E2340B">
      <w:pPr>
        <w:spacing w:line="360" w:lineRule="auto"/>
        <w:ind w:left="360"/>
        <w:rPr>
          <w:rFonts w:cs="Arial"/>
          <w:sz w:val="24"/>
          <w:szCs w:val="24"/>
          <w:lang w:eastAsia="es-MX"/>
        </w:rPr>
      </w:pPr>
    </w:p>
    <w:p w:rsidR="00E2340B" w:rsidRPr="00E2340B" w:rsidRDefault="00E2340B" w:rsidP="00E2340B">
      <w:pPr>
        <w:spacing w:line="360" w:lineRule="auto"/>
        <w:rPr>
          <w:rFonts w:cs="Arial"/>
          <w:sz w:val="24"/>
          <w:szCs w:val="24"/>
          <w:lang w:eastAsia="es-MX"/>
        </w:rPr>
      </w:pPr>
      <w:r w:rsidRPr="00E2340B">
        <w:rPr>
          <w:rFonts w:cs="Arial"/>
          <w:b/>
          <w:sz w:val="24"/>
          <w:szCs w:val="24"/>
          <w:lang w:eastAsia="es-MX"/>
        </w:rPr>
        <w:t>PRIMERO.-</w:t>
      </w:r>
      <w:r w:rsidRPr="00E2340B">
        <w:rPr>
          <w:rFonts w:cs="Arial"/>
          <w:sz w:val="24"/>
          <w:szCs w:val="24"/>
          <w:lang w:eastAsia="es-MX"/>
        </w:rPr>
        <w:t xml:space="preserve"> Que la </w:t>
      </w:r>
      <w:r w:rsidRPr="00E2340B">
        <w:rPr>
          <w:sz w:val="24"/>
          <w:szCs w:val="24"/>
        </w:rPr>
        <w:t>iniciativa popular con proyecto de decreto mediante la cual se crea la Ley de Estacionamientos Públicos y Servicios de Recepción y Depósito de Vehículos para el Estado de Coahuila de Zaragoza</w:t>
      </w:r>
      <w:r w:rsidRPr="00E2340B">
        <w:rPr>
          <w:rFonts w:cs="Arial"/>
          <w:sz w:val="24"/>
          <w:szCs w:val="24"/>
          <w:lang w:eastAsia="es-MX"/>
        </w:rPr>
        <w:t xml:space="preserve">, suscrita por el </w:t>
      </w:r>
      <w:r w:rsidRPr="00E2340B">
        <w:rPr>
          <w:sz w:val="24"/>
          <w:szCs w:val="24"/>
        </w:rPr>
        <w:t>C. Erick Rodrigo Valdez Rangel</w:t>
      </w:r>
      <w:r w:rsidRPr="00E2340B">
        <w:rPr>
          <w:rFonts w:cs="Arial"/>
          <w:sz w:val="24"/>
          <w:szCs w:val="24"/>
          <w:lang w:eastAsia="es-MX"/>
        </w:rPr>
        <w:t xml:space="preserve">, </w:t>
      </w:r>
      <w:r w:rsidRPr="00E2340B">
        <w:rPr>
          <w:rFonts w:cs="Arial"/>
          <w:sz w:val="24"/>
          <w:szCs w:val="24"/>
          <w:lang w:eastAsia="es-MX"/>
        </w:rPr>
        <w:lastRenderedPageBreak/>
        <w:t>reúne todos los requisitos previstos por el artículo 42 de la Ley de Participación Ciudadana para el Estado de Coahuila de Zaragoza, por lo que se determina declarar procedente la misma, a efecto de que sea sometida al trámite legislativo correspondiente, infórmese al Pleno del Congreso, a fin de que sea turnada a la Comisión que de conformidad a lo previsto en la Ley Orgánica del Congreso del Estado resulte competente, y se emita el dictamen sobre la mencionada iniciativa.</w:t>
      </w:r>
    </w:p>
    <w:p w:rsidR="00E2340B" w:rsidRPr="00E2340B" w:rsidRDefault="00E2340B" w:rsidP="00E2340B">
      <w:pPr>
        <w:jc w:val="left"/>
        <w:rPr>
          <w:rFonts w:ascii="Calibri" w:eastAsia="Calibri" w:hAnsi="Calibri"/>
          <w:sz w:val="22"/>
          <w:szCs w:val="22"/>
          <w:lang w:eastAsia="en-US"/>
        </w:rPr>
      </w:pPr>
    </w:p>
    <w:p w:rsidR="00E2340B" w:rsidRPr="00E2340B" w:rsidRDefault="00E2340B" w:rsidP="00E2340B">
      <w:pPr>
        <w:jc w:val="left"/>
        <w:rPr>
          <w:rFonts w:ascii="Calibri" w:eastAsia="Calibri" w:hAnsi="Calibri"/>
          <w:sz w:val="22"/>
          <w:szCs w:val="22"/>
          <w:lang w:eastAsia="en-US"/>
        </w:rPr>
      </w:pPr>
    </w:p>
    <w:p w:rsidR="00E2340B" w:rsidRPr="00E2340B" w:rsidRDefault="00E2340B" w:rsidP="00E2340B">
      <w:pPr>
        <w:spacing w:line="360" w:lineRule="auto"/>
        <w:rPr>
          <w:rFonts w:cs="Arial"/>
          <w:sz w:val="24"/>
          <w:szCs w:val="24"/>
          <w:lang w:eastAsia="es-MX"/>
        </w:rPr>
      </w:pPr>
      <w:r w:rsidRPr="00E2340B">
        <w:rPr>
          <w:rFonts w:cs="Arial"/>
          <w:b/>
          <w:sz w:val="24"/>
          <w:szCs w:val="24"/>
          <w:lang w:eastAsia="es-MX"/>
        </w:rPr>
        <w:t>SEGUNDO.-</w:t>
      </w:r>
      <w:r w:rsidRPr="00E2340B">
        <w:rPr>
          <w:rFonts w:cs="Arial"/>
          <w:sz w:val="24"/>
          <w:szCs w:val="24"/>
          <w:lang w:eastAsia="es-MX"/>
        </w:rPr>
        <w:t xml:space="preserve"> De conformidad a lo dispuesto por el artículo 43 fracción II numerales 5 y 7 de la Ley de Participación Ciudadana para el Estado de Coahuila, notifíquese al interesado el resolutivo de este acuerdo en el domicilio que señala en su escrito de iniciativa y asimismo para las intervenciones en su discusión, hágasele saber que si desea hacer uso de este derecho, la Comisión que corresponda oportunamente informará la fecha en que sesionará para discutir y dictaminar la iniciativa de referencia.</w:t>
      </w:r>
    </w:p>
    <w:p w:rsidR="00E2340B" w:rsidRPr="00E2340B" w:rsidRDefault="00E2340B" w:rsidP="00E2340B">
      <w:pPr>
        <w:spacing w:line="360" w:lineRule="auto"/>
        <w:rPr>
          <w:rFonts w:cs="Arial"/>
          <w:b/>
          <w:sz w:val="24"/>
          <w:szCs w:val="24"/>
        </w:rPr>
      </w:pPr>
    </w:p>
    <w:p w:rsidR="00E2340B" w:rsidRPr="00E2340B" w:rsidRDefault="00E2340B" w:rsidP="00E2340B">
      <w:pPr>
        <w:spacing w:line="360" w:lineRule="auto"/>
        <w:jc w:val="center"/>
        <w:rPr>
          <w:rFonts w:cs="Arial"/>
          <w:b/>
          <w:sz w:val="24"/>
          <w:szCs w:val="24"/>
        </w:rPr>
      </w:pPr>
    </w:p>
    <w:p w:rsidR="00E2340B" w:rsidRPr="00E2340B" w:rsidRDefault="00E2340B" w:rsidP="00E2340B">
      <w:pPr>
        <w:spacing w:line="360" w:lineRule="auto"/>
        <w:jc w:val="center"/>
        <w:rPr>
          <w:rFonts w:cs="Arial"/>
          <w:b/>
          <w:sz w:val="24"/>
          <w:szCs w:val="24"/>
        </w:rPr>
      </w:pPr>
    </w:p>
    <w:p w:rsidR="00E2340B" w:rsidRPr="00E2340B" w:rsidRDefault="00E2340B" w:rsidP="00E2340B">
      <w:pPr>
        <w:spacing w:line="360" w:lineRule="auto"/>
        <w:jc w:val="center"/>
        <w:rPr>
          <w:rFonts w:cs="Arial"/>
          <w:b/>
          <w:sz w:val="24"/>
          <w:szCs w:val="24"/>
        </w:rPr>
      </w:pPr>
    </w:p>
    <w:p w:rsidR="00E2340B" w:rsidRPr="00E2340B" w:rsidRDefault="00E2340B" w:rsidP="00E2340B">
      <w:pPr>
        <w:autoSpaceDE w:val="0"/>
        <w:autoSpaceDN w:val="0"/>
        <w:adjustRightInd w:val="0"/>
        <w:spacing w:line="360" w:lineRule="auto"/>
        <w:rPr>
          <w:rFonts w:eastAsia="Calibri" w:cs="Arial"/>
          <w:color w:val="000000"/>
          <w:sz w:val="24"/>
          <w:szCs w:val="24"/>
        </w:rPr>
      </w:pPr>
      <w:r w:rsidRPr="00E2340B">
        <w:rPr>
          <w:rFonts w:eastAsia="Calibri" w:cs="Arial"/>
          <w:color w:val="000000"/>
          <w:sz w:val="24"/>
          <w:szCs w:val="24"/>
        </w:rPr>
        <w:t xml:space="preserve">Así lo acuerdan los Diputados integrantes de la Comisión de Gobernación, Puntos Constitucionales y Justicia de la Sexagésima Primera Legislatura del Congreso del Estado, Independiente, Libre y Soberano de Coahuila de Zaragoza, Dip. </w:t>
      </w:r>
      <w:r w:rsidRPr="00E2340B">
        <w:rPr>
          <w:rFonts w:eastAsia="Calibri" w:cs="Arial"/>
          <w:color w:val="000000"/>
          <w:sz w:val="24"/>
          <w:szCs w:val="24"/>
          <w:lang w:val="es-ES"/>
        </w:rPr>
        <w:t>Jaime Bueno Zertuche</w:t>
      </w:r>
      <w:r w:rsidRPr="00E2340B">
        <w:rPr>
          <w:rFonts w:eastAsia="Calibri" w:cs="Arial"/>
          <w:color w:val="000000"/>
          <w:sz w:val="24"/>
          <w:szCs w:val="24"/>
        </w:rPr>
        <w:t xml:space="preserve">, (Coordinador), Dip. </w:t>
      </w:r>
      <w:r w:rsidRPr="00E2340B">
        <w:rPr>
          <w:rFonts w:eastAsia="Calibri" w:cs="Arial"/>
          <w:color w:val="000000"/>
          <w:sz w:val="24"/>
          <w:szCs w:val="24"/>
          <w:lang w:val="es-ES"/>
        </w:rPr>
        <w:t xml:space="preserve">Marcelo de Jesús Torres Cofiño </w:t>
      </w:r>
      <w:r w:rsidRPr="00E2340B">
        <w:rPr>
          <w:rFonts w:eastAsia="Calibri" w:cs="Arial"/>
          <w:color w:val="000000"/>
          <w:sz w:val="24"/>
          <w:szCs w:val="24"/>
        </w:rPr>
        <w:t xml:space="preserve">(Secretario), </w:t>
      </w:r>
      <w:r w:rsidRPr="00E2340B">
        <w:rPr>
          <w:rFonts w:eastAsia="Calibri" w:cs="Arial"/>
          <w:color w:val="000000"/>
          <w:sz w:val="24"/>
          <w:szCs w:val="24"/>
          <w:lang w:val="es-ES"/>
        </w:rPr>
        <w:t>Dip. Lucía Azucena Ramos Ramos, Dip. Gerardo Abraham Aguado Gómez, Dip. Emilio Alejandro de Hoyos Montemayor, Dip. José Benito Ramírez Rosas, Dip. Claudia Isela Ramírez Pineda y Dip. Edgar Gerardo Sánchez Garza</w:t>
      </w:r>
      <w:r w:rsidRPr="00E2340B">
        <w:rPr>
          <w:rFonts w:eastAsia="Calibri" w:cs="Arial"/>
          <w:color w:val="000000"/>
          <w:sz w:val="24"/>
          <w:szCs w:val="24"/>
        </w:rPr>
        <w:t>.</w:t>
      </w:r>
      <w:r w:rsidRPr="00E2340B">
        <w:rPr>
          <w:rFonts w:eastAsia="Calibri" w:cs="Arial"/>
          <w:b/>
          <w:color w:val="000000"/>
          <w:sz w:val="24"/>
          <w:szCs w:val="24"/>
        </w:rPr>
        <w:t xml:space="preserve"> </w:t>
      </w:r>
      <w:r w:rsidRPr="00E2340B">
        <w:rPr>
          <w:rFonts w:eastAsia="Calibri" w:cs="Arial"/>
          <w:color w:val="000000"/>
          <w:sz w:val="24"/>
          <w:szCs w:val="24"/>
        </w:rPr>
        <w:t>En la Ciudad de Saltillo, Coahuila de Zaragoza, a 30 de octubre de 2019.</w:t>
      </w:r>
    </w:p>
    <w:p w:rsidR="00E2340B" w:rsidRPr="00E2340B" w:rsidRDefault="00E2340B" w:rsidP="00E2340B">
      <w:pPr>
        <w:autoSpaceDE w:val="0"/>
        <w:autoSpaceDN w:val="0"/>
        <w:adjustRightInd w:val="0"/>
        <w:spacing w:line="360" w:lineRule="auto"/>
        <w:rPr>
          <w:rFonts w:eastAsia="Calibri" w:cs="Arial"/>
          <w:color w:val="000000"/>
          <w:sz w:val="24"/>
          <w:szCs w:val="24"/>
        </w:rPr>
      </w:pPr>
    </w:p>
    <w:p w:rsidR="00E2340B" w:rsidRPr="00E2340B" w:rsidRDefault="00E2340B" w:rsidP="00E2340B">
      <w:pPr>
        <w:autoSpaceDE w:val="0"/>
        <w:autoSpaceDN w:val="0"/>
        <w:adjustRightInd w:val="0"/>
        <w:spacing w:line="360" w:lineRule="auto"/>
        <w:rPr>
          <w:rFonts w:eastAsia="Calibri" w:cs="Arial"/>
          <w:color w:val="000000"/>
          <w:sz w:val="24"/>
          <w:szCs w:val="24"/>
        </w:rPr>
      </w:pPr>
    </w:p>
    <w:p w:rsidR="00E2340B" w:rsidRPr="00E2340B" w:rsidRDefault="00E2340B" w:rsidP="00E2340B">
      <w:pPr>
        <w:autoSpaceDE w:val="0"/>
        <w:autoSpaceDN w:val="0"/>
        <w:adjustRightInd w:val="0"/>
        <w:spacing w:line="360" w:lineRule="auto"/>
        <w:rPr>
          <w:rFonts w:eastAsia="Calibri" w:cs="Arial"/>
          <w:color w:val="000000"/>
          <w:sz w:val="24"/>
          <w:szCs w:val="24"/>
        </w:rPr>
      </w:pPr>
    </w:p>
    <w:p w:rsidR="00E2340B" w:rsidRPr="00E2340B" w:rsidRDefault="00E2340B" w:rsidP="00E2340B">
      <w:pPr>
        <w:autoSpaceDE w:val="0"/>
        <w:autoSpaceDN w:val="0"/>
        <w:adjustRightInd w:val="0"/>
        <w:spacing w:line="360" w:lineRule="auto"/>
        <w:rPr>
          <w:rFonts w:eastAsia="Calibri" w:cs="Arial"/>
          <w:color w:val="000000"/>
          <w:sz w:val="24"/>
          <w:szCs w:val="24"/>
        </w:rPr>
      </w:pPr>
    </w:p>
    <w:p w:rsidR="00E2340B" w:rsidRPr="00E2340B" w:rsidRDefault="00E2340B" w:rsidP="00E2340B">
      <w:pPr>
        <w:spacing w:line="360" w:lineRule="auto"/>
        <w:jc w:val="center"/>
        <w:rPr>
          <w:rFonts w:cs="Arial"/>
          <w:b/>
          <w:sz w:val="24"/>
          <w:szCs w:val="24"/>
        </w:rPr>
      </w:pPr>
      <w:r w:rsidRPr="00E2340B">
        <w:rPr>
          <w:rFonts w:cs="Arial"/>
          <w:b/>
          <w:sz w:val="24"/>
          <w:szCs w:val="24"/>
        </w:rPr>
        <w:t>COMISIÓN DE GOBERNACIÓN, PUNTOS CONSTITUCIONALES Y JUSTICIA</w:t>
      </w:r>
    </w:p>
    <w:p w:rsidR="00E2340B" w:rsidRPr="00E2340B" w:rsidRDefault="00E2340B" w:rsidP="00E2340B">
      <w:pPr>
        <w:spacing w:line="360" w:lineRule="auto"/>
        <w:rPr>
          <w:rFonts w:cs="Arial"/>
          <w:b/>
          <w:sz w:val="24"/>
          <w:szCs w:val="24"/>
        </w:rPr>
      </w:pPr>
    </w:p>
    <w:tbl>
      <w:tblPr>
        <w:tblW w:w="93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1"/>
        <w:gridCol w:w="1111"/>
        <w:gridCol w:w="1327"/>
        <w:gridCol w:w="1804"/>
        <w:gridCol w:w="523"/>
        <w:gridCol w:w="1403"/>
      </w:tblGrid>
      <w:tr w:rsidR="00E2340B" w:rsidRPr="00E2340B" w:rsidTr="00E2340B">
        <w:trPr>
          <w:jc w:val="center"/>
        </w:trPr>
        <w:tc>
          <w:tcPr>
            <w:tcW w:w="3231" w:type="dxa"/>
            <w:shd w:val="clear" w:color="auto" w:fill="auto"/>
            <w:vAlign w:val="center"/>
          </w:tcPr>
          <w:p w:rsidR="00E2340B" w:rsidRPr="00E2340B" w:rsidRDefault="00E2340B" w:rsidP="00E2340B">
            <w:pPr>
              <w:jc w:val="center"/>
              <w:rPr>
                <w:rFonts w:ascii="Times New Roman" w:eastAsia="Calibri" w:hAnsi="Times New Roman"/>
                <w:b/>
                <w:sz w:val="24"/>
                <w:szCs w:val="24"/>
              </w:rPr>
            </w:pPr>
            <w:r w:rsidRPr="00E2340B">
              <w:rPr>
                <w:rFonts w:ascii="Times New Roman" w:eastAsia="Calibri" w:hAnsi="Times New Roman"/>
                <w:b/>
                <w:sz w:val="24"/>
                <w:szCs w:val="24"/>
              </w:rPr>
              <w:t>NOMBRE Y FIRMA</w:t>
            </w:r>
          </w:p>
        </w:tc>
        <w:tc>
          <w:tcPr>
            <w:tcW w:w="0" w:type="auto"/>
            <w:gridSpan w:val="3"/>
            <w:shd w:val="clear" w:color="auto" w:fill="auto"/>
            <w:vAlign w:val="center"/>
          </w:tcPr>
          <w:p w:rsidR="00E2340B" w:rsidRPr="00E2340B" w:rsidRDefault="00E2340B" w:rsidP="00E2340B">
            <w:pPr>
              <w:jc w:val="center"/>
              <w:rPr>
                <w:rFonts w:ascii="Times New Roman" w:eastAsia="Calibri" w:hAnsi="Times New Roman"/>
                <w:sz w:val="24"/>
                <w:szCs w:val="24"/>
              </w:rPr>
            </w:pPr>
            <w:r w:rsidRPr="00E2340B">
              <w:rPr>
                <w:rFonts w:ascii="Times New Roman" w:eastAsia="Calibri" w:hAnsi="Times New Roman"/>
                <w:b/>
                <w:sz w:val="24"/>
                <w:szCs w:val="24"/>
              </w:rPr>
              <w:t>VOTO</w:t>
            </w:r>
          </w:p>
        </w:tc>
        <w:tc>
          <w:tcPr>
            <w:tcW w:w="0" w:type="auto"/>
            <w:gridSpan w:val="2"/>
            <w:shd w:val="clear" w:color="auto" w:fill="auto"/>
            <w:vAlign w:val="center"/>
          </w:tcPr>
          <w:p w:rsidR="00E2340B" w:rsidRPr="00E2340B" w:rsidRDefault="00E2340B" w:rsidP="00E2340B">
            <w:pPr>
              <w:jc w:val="center"/>
              <w:rPr>
                <w:rFonts w:ascii="Times New Roman" w:eastAsia="Calibri" w:hAnsi="Times New Roman"/>
                <w:b/>
                <w:sz w:val="24"/>
                <w:szCs w:val="24"/>
              </w:rPr>
            </w:pPr>
            <w:r w:rsidRPr="00E2340B">
              <w:rPr>
                <w:rFonts w:ascii="Times New Roman" w:eastAsia="Calibri" w:hAnsi="Times New Roman"/>
                <w:b/>
                <w:sz w:val="24"/>
                <w:szCs w:val="24"/>
              </w:rPr>
              <w:t>RESERVA DE ARTÍCULOS</w:t>
            </w:r>
          </w:p>
        </w:tc>
      </w:tr>
      <w:tr w:rsidR="00E2340B" w:rsidRPr="00E2340B" w:rsidTr="00E2340B">
        <w:trPr>
          <w:jc w:val="center"/>
        </w:trPr>
        <w:tc>
          <w:tcPr>
            <w:tcW w:w="3231" w:type="dxa"/>
            <w:vMerge w:val="restart"/>
            <w:shd w:val="clear" w:color="auto" w:fill="auto"/>
          </w:tcPr>
          <w:p w:rsidR="00E2340B" w:rsidRPr="00E2340B" w:rsidRDefault="00E2340B" w:rsidP="00E2340B">
            <w:pPr>
              <w:ind w:right="-142"/>
              <w:jc w:val="center"/>
              <w:rPr>
                <w:rFonts w:ascii="Times New Roman" w:eastAsia="Calibri" w:hAnsi="Times New Roman"/>
                <w:b/>
                <w:sz w:val="24"/>
                <w:szCs w:val="24"/>
              </w:rPr>
            </w:pPr>
            <w:r w:rsidRPr="00E2340B">
              <w:rPr>
                <w:rFonts w:ascii="Times New Roman" w:eastAsia="Calibri" w:hAnsi="Times New Roman"/>
                <w:b/>
                <w:sz w:val="24"/>
                <w:szCs w:val="24"/>
              </w:rPr>
              <w:t xml:space="preserve">DIP. </w:t>
            </w:r>
            <w:r w:rsidRPr="00E2340B">
              <w:rPr>
                <w:rFonts w:ascii="Times New Roman" w:eastAsia="Calibri" w:hAnsi="Times New Roman"/>
                <w:b/>
                <w:sz w:val="24"/>
                <w:szCs w:val="24"/>
                <w:lang w:val="es-ES"/>
              </w:rPr>
              <w:t>JAIME BUENO ZERTUCHE</w:t>
            </w:r>
          </w:p>
          <w:p w:rsidR="00E2340B" w:rsidRPr="00E2340B" w:rsidRDefault="00E2340B" w:rsidP="00E2340B">
            <w:pPr>
              <w:ind w:right="-142"/>
              <w:jc w:val="center"/>
              <w:rPr>
                <w:rFonts w:ascii="Times New Roman" w:eastAsia="Calibri" w:hAnsi="Times New Roman"/>
                <w:b/>
                <w:sz w:val="24"/>
                <w:szCs w:val="24"/>
              </w:rPr>
            </w:pPr>
            <w:r w:rsidRPr="00E2340B">
              <w:rPr>
                <w:rFonts w:ascii="Times New Roman" w:eastAsia="Calibri" w:hAnsi="Times New Roman"/>
                <w:b/>
                <w:sz w:val="24"/>
                <w:szCs w:val="24"/>
              </w:rPr>
              <w:t>(COORDINADOR)</w:t>
            </w:r>
          </w:p>
        </w:tc>
        <w:tc>
          <w:tcPr>
            <w:tcW w:w="0" w:type="auto"/>
            <w:shd w:val="clear" w:color="auto" w:fill="auto"/>
            <w:vAlign w:val="center"/>
          </w:tcPr>
          <w:p w:rsidR="00E2340B" w:rsidRPr="00E2340B" w:rsidRDefault="00E2340B" w:rsidP="00E2340B">
            <w:pPr>
              <w:jc w:val="center"/>
              <w:rPr>
                <w:rFonts w:ascii="Times New Roman" w:eastAsia="Calibri" w:hAnsi="Times New Roman"/>
                <w:b/>
                <w:sz w:val="24"/>
                <w:szCs w:val="24"/>
              </w:rPr>
            </w:pPr>
            <w:r w:rsidRPr="00E2340B">
              <w:rPr>
                <w:rFonts w:ascii="Times New Roman" w:eastAsia="Calibri" w:hAnsi="Times New Roman"/>
                <w:b/>
                <w:sz w:val="24"/>
                <w:szCs w:val="24"/>
              </w:rPr>
              <w:t>A FAVOR</w:t>
            </w:r>
          </w:p>
        </w:tc>
        <w:tc>
          <w:tcPr>
            <w:tcW w:w="0" w:type="auto"/>
            <w:shd w:val="clear" w:color="auto" w:fill="auto"/>
            <w:vAlign w:val="center"/>
          </w:tcPr>
          <w:p w:rsidR="00E2340B" w:rsidRPr="00E2340B" w:rsidRDefault="00E2340B" w:rsidP="00E2340B">
            <w:pPr>
              <w:jc w:val="center"/>
              <w:rPr>
                <w:rFonts w:ascii="Times New Roman" w:eastAsia="Calibri" w:hAnsi="Times New Roman"/>
                <w:b/>
                <w:sz w:val="24"/>
                <w:szCs w:val="24"/>
              </w:rPr>
            </w:pPr>
            <w:r w:rsidRPr="00E2340B">
              <w:rPr>
                <w:rFonts w:ascii="Times New Roman" w:eastAsia="Calibri" w:hAnsi="Times New Roman"/>
                <w:b/>
                <w:sz w:val="24"/>
                <w:szCs w:val="24"/>
              </w:rPr>
              <w:t>EN CONTRA</w:t>
            </w:r>
          </w:p>
        </w:tc>
        <w:tc>
          <w:tcPr>
            <w:tcW w:w="0" w:type="auto"/>
            <w:shd w:val="clear" w:color="auto" w:fill="auto"/>
            <w:vAlign w:val="center"/>
          </w:tcPr>
          <w:p w:rsidR="00E2340B" w:rsidRPr="00E2340B" w:rsidRDefault="00E2340B" w:rsidP="00E2340B">
            <w:pPr>
              <w:jc w:val="center"/>
              <w:rPr>
                <w:rFonts w:ascii="Times New Roman" w:eastAsia="Calibri" w:hAnsi="Times New Roman"/>
                <w:b/>
                <w:sz w:val="24"/>
                <w:szCs w:val="24"/>
              </w:rPr>
            </w:pPr>
            <w:r w:rsidRPr="00E2340B">
              <w:rPr>
                <w:rFonts w:ascii="Times New Roman" w:eastAsia="Calibri" w:hAnsi="Times New Roman"/>
                <w:b/>
                <w:sz w:val="24"/>
                <w:szCs w:val="24"/>
              </w:rPr>
              <w:t>ABSTENCIÓN</w:t>
            </w:r>
          </w:p>
        </w:tc>
        <w:tc>
          <w:tcPr>
            <w:tcW w:w="0" w:type="auto"/>
            <w:shd w:val="clear" w:color="auto" w:fill="auto"/>
            <w:vAlign w:val="center"/>
          </w:tcPr>
          <w:p w:rsidR="00E2340B" w:rsidRPr="00E2340B" w:rsidRDefault="00E2340B" w:rsidP="00E2340B">
            <w:pPr>
              <w:jc w:val="center"/>
              <w:rPr>
                <w:rFonts w:ascii="Times New Roman" w:eastAsia="Calibri" w:hAnsi="Times New Roman"/>
                <w:b/>
                <w:sz w:val="24"/>
                <w:szCs w:val="24"/>
              </w:rPr>
            </w:pPr>
            <w:r w:rsidRPr="00E2340B">
              <w:rPr>
                <w:rFonts w:ascii="Times New Roman" w:eastAsia="Calibri" w:hAnsi="Times New Roman"/>
                <w:b/>
                <w:sz w:val="24"/>
                <w:szCs w:val="24"/>
              </w:rPr>
              <w:t>SI</w:t>
            </w:r>
          </w:p>
        </w:tc>
        <w:tc>
          <w:tcPr>
            <w:tcW w:w="0" w:type="auto"/>
            <w:shd w:val="clear" w:color="auto" w:fill="auto"/>
            <w:vAlign w:val="center"/>
          </w:tcPr>
          <w:p w:rsidR="00E2340B" w:rsidRPr="00E2340B" w:rsidRDefault="00E2340B" w:rsidP="00E2340B">
            <w:pPr>
              <w:jc w:val="center"/>
              <w:rPr>
                <w:rFonts w:ascii="Times New Roman" w:eastAsia="Calibri" w:hAnsi="Times New Roman"/>
                <w:b/>
                <w:sz w:val="24"/>
                <w:szCs w:val="24"/>
              </w:rPr>
            </w:pPr>
            <w:r w:rsidRPr="00E2340B">
              <w:rPr>
                <w:rFonts w:ascii="Times New Roman" w:eastAsia="Calibri" w:hAnsi="Times New Roman"/>
                <w:b/>
                <w:sz w:val="24"/>
                <w:szCs w:val="24"/>
              </w:rPr>
              <w:t>CUALES</w:t>
            </w:r>
          </w:p>
        </w:tc>
      </w:tr>
      <w:tr w:rsidR="00E2340B" w:rsidRPr="00E2340B" w:rsidTr="00E2340B">
        <w:trPr>
          <w:trHeight w:val="1417"/>
          <w:jc w:val="center"/>
        </w:trPr>
        <w:tc>
          <w:tcPr>
            <w:tcW w:w="3231" w:type="dxa"/>
            <w:vMerge/>
            <w:shd w:val="clear" w:color="auto" w:fill="auto"/>
          </w:tcPr>
          <w:p w:rsidR="00E2340B" w:rsidRPr="00E2340B" w:rsidRDefault="00E2340B" w:rsidP="00E2340B">
            <w:pPr>
              <w:rPr>
                <w:rFonts w:ascii="Times New Roman" w:eastAsia="Calibri" w:hAnsi="Times New Roman"/>
                <w:sz w:val="24"/>
                <w:szCs w:val="24"/>
              </w:rPr>
            </w:pPr>
          </w:p>
        </w:tc>
        <w:tc>
          <w:tcPr>
            <w:tcW w:w="0" w:type="auto"/>
            <w:shd w:val="clear" w:color="auto" w:fill="auto"/>
          </w:tcPr>
          <w:p w:rsidR="00E2340B" w:rsidRPr="00E2340B" w:rsidRDefault="00E2340B" w:rsidP="00E2340B">
            <w:pPr>
              <w:rPr>
                <w:rFonts w:ascii="Times New Roman" w:eastAsia="Calibri" w:hAnsi="Times New Roman"/>
                <w:sz w:val="24"/>
                <w:szCs w:val="24"/>
              </w:rPr>
            </w:pPr>
          </w:p>
        </w:tc>
        <w:tc>
          <w:tcPr>
            <w:tcW w:w="0" w:type="auto"/>
            <w:shd w:val="clear" w:color="auto" w:fill="auto"/>
          </w:tcPr>
          <w:p w:rsidR="00E2340B" w:rsidRPr="00E2340B" w:rsidRDefault="00E2340B" w:rsidP="00E2340B">
            <w:pPr>
              <w:rPr>
                <w:rFonts w:ascii="Times New Roman" w:eastAsia="Calibri" w:hAnsi="Times New Roman"/>
                <w:sz w:val="24"/>
                <w:szCs w:val="24"/>
              </w:rPr>
            </w:pPr>
          </w:p>
          <w:p w:rsidR="00E2340B" w:rsidRPr="00E2340B" w:rsidRDefault="00E2340B" w:rsidP="00E2340B">
            <w:pPr>
              <w:rPr>
                <w:rFonts w:ascii="Times New Roman" w:eastAsia="Calibri" w:hAnsi="Times New Roman"/>
                <w:sz w:val="24"/>
                <w:szCs w:val="24"/>
              </w:rPr>
            </w:pPr>
          </w:p>
          <w:p w:rsidR="00E2340B" w:rsidRPr="00E2340B" w:rsidRDefault="00E2340B" w:rsidP="00E2340B">
            <w:pPr>
              <w:rPr>
                <w:rFonts w:ascii="Times New Roman" w:eastAsia="Calibri" w:hAnsi="Times New Roman"/>
                <w:sz w:val="24"/>
                <w:szCs w:val="24"/>
              </w:rPr>
            </w:pPr>
          </w:p>
          <w:p w:rsidR="00E2340B" w:rsidRPr="00E2340B" w:rsidRDefault="00E2340B" w:rsidP="00E2340B">
            <w:pPr>
              <w:rPr>
                <w:rFonts w:ascii="Times New Roman" w:eastAsia="Calibri" w:hAnsi="Times New Roman"/>
                <w:sz w:val="24"/>
                <w:szCs w:val="24"/>
              </w:rPr>
            </w:pPr>
          </w:p>
          <w:p w:rsidR="00E2340B" w:rsidRPr="00E2340B" w:rsidRDefault="00E2340B" w:rsidP="00E2340B">
            <w:pPr>
              <w:rPr>
                <w:rFonts w:ascii="Times New Roman" w:eastAsia="Calibri" w:hAnsi="Times New Roman"/>
                <w:sz w:val="24"/>
                <w:szCs w:val="24"/>
              </w:rPr>
            </w:pPr>
          </w:p>
        </w:tc>
        <w:tc>
          <w:tcPr>
            <w:tcW w:w="0" w:type="auto"/>
            <w:shd w:val="clear" w:color="auto" w:fill="auto"/>
          </w:tcPr>
          <w:p w:rsidR="00E2340B" w:rsidRPr="00E2340B" w:rsidRDefault="00E2340B" w:rsidP="00E2340B">
            <w:pPr>
              <w:rPr>
                <w:rFonts w:ascii="Times New Roman" w:eastAsia="Calibri" w:hAnsi="Times New Roman"/>
                <w:sz w:val="24"/>
                <w:szCs w:val="24"/>
              </w:rPr>
            </w:pPr>
          </w:p>
        </w:tc>
        <w:tc>
          <w:tcPr>
            <w:tcW w:w="0" w:type="auto"/>
            <w:shd w:val="clear" w:color="auto" w:fill="auto"/>
          </w:tcPr>
          <w:p w:rsidR="00E2340B" w:rsidRPr="00E2340B" w:rsidRDefault="00E2340B" w:rsidP="00E2340B">
            <w:pPr>
              <w:rPr>
                <w:rFonts w:ascii="Times New Roman" w:eastAsia="Calibri" w:hAnsi="Times New Roman"/>
                <w:sz w:val="24"/>
                <w:szCs w:val="24"/>
              </w:rPr>
            </w:pPr>
          </w:p>
        </w:tc>
        <w:tc>
          <w:tcPr>
            <w:tcW w:w="0" w:type="auto"/>
            <w:shd w:val="clear" w:color="auto" w:fill="auto"/>
          </w:tcPr>
          <w:p w:rsidR="00E2340B" w:rsidRPr="00E2340B" w:rsidRDefault="00E2340B" w:rsidP="00E2340B">
            <w:pPr>
              <w:rPr>
                <w:rFonts w:ascii="Times New Roman" w:eastAsia="Calibri" w:hAnsi="Times New Roman"/>
                <w:sz w:val="24"/>
                <w:szCs w:val="24"/>
              </w:rPr>
            </w:pPr>
          </w:p>
        </w:tc>
      </w:tr>
      <w:tr w:rsidR="00E2340B" w:rsidRPr="00E2340B" w:rsidTr="00E2340B">
        <w:trPr>
          <w:jc w:val="center"/>
        </w:trPr>
        <w:tc>
          <w:tcPr>
            <w:tcW w:w="3231" w:type="dxa"/>
            <w:vMerge w:val="restart"/>
            <w:shd w:val="clear" w:color="auto" w:fill="auto"/>
          </w:tcPr>
          <w:p w:rsidR="00E2340B" w:rsidRPr="00E2340B" w:rsidRDefault="00E2340B" w:rsidP="00E2340B">
            <w:pPr>
              <w:ind w:right="-142"/>
              <w:jc w:val="center"/>
              <w:rPr>
                <w:rFonts w:ascii="Times New Roman" w:eastAsia="Calibri" w:hAnsi="Times New Roman"/>
                <w:b/>
                <w:sz w:val="24"/>
                <w:szCs w:val="24"/>
              </w:rPr>
            </w:pPr>
            <w:r w:rsidRPr="00E2340B">
              <w:rPr>
                <w:rFonts w:ascii="Times New Roman" w:eastAsia="Calibri" w:hAnsi="Times New Roman"/>
                <w:b/>
                <w:sz w:val="24"/>
                <w:szCs w:val="24"/>
              </w:rPr>
              <w:t xml:space="preserve">DIP. </w:t>
            </w:r>
            <w:r w:rsidRPr="00E2340B">
              <w:rPr>
                <w:rFonts w:ascii="Times New Roman" w:eastAsia="Calibri" w:hAnsi="Times New Roman"/>
                <w:b/>
                <w:sz w:val="24"/>
                <w:szCs w:val="24"/>
                <w:lang w:val="es-ES"/>
              </w:rPr>
              <w:t>MARCELO DE JESÚS TORRES COFIÑO</w:t>
            </w:r>
          </w:p>
          <w:p w:rsidR="00E2340B" w:rsidRPr="00E2340B" w:rsidRDefault="00E2340B" w:rsidP="00E2340B">
            <w:pPr>
              <w:ind w:right="-142"/>
              <w:jc w:val="center"/>
              <w:rPr>
                <w:rFonts w:ascii="Times New Roman" w:eastAsia="Calibri" w:hAnsi="Times New Roman"/>
                <w:b/>
                <w:sz w:val="24"/>
                <w:szCs w:val="24"/>
              </w:rPr>
            </w:pPr>
            <w:r w:rsidRPr="00E2340B">
              <w:rPr>
                <w:rFonts w:ascii="Times New Roman" w:eastAsia="Calibri" w:hAnsi="Times New Roman"/>
                <w:b/>
                <w:sz w:val="24"/>
                <w:szCs w:val="24"/>
              </w:rPr>
              <w:t>(SECRETARIO)</w:t>
            </w:r>
          </w:p>
          <w:p w:rsidR="00E2340B" w:rsidRPr="00E2340B" w:rsidRDefault="00E2340B" w:rsidP="00E2340B">
            <w:pPr>
              <w:rPr>
                <w:rFonts w:ascii="Times New Roman" w:eastAsia="Calibri" w:hAnsi="Times New Roman"/>
                <w:sz w:val="24"/>
                <w:szCs w:val="24"/>
              </w:rPr>
            </w:pPr>
          </w:p>
        </w:tc>
        <w:tc>
          <w:tcPr>
            <w:tcW w:w="0" w:type="auto"/>
            <w:shd w:val="clear" w:color="auto" w:fill="auto"/>
            <w:vAlign w:val="center"/>
          </w:tcPr>
          <w:p w:rsidR="00E2340B" w:rsidRPr="00E2340B" w:rsidRDefault="00E2340B" w:rsidP="00E2340B">
            <w:pPr>
              <w:jc w:val="center"/>
              <w:rPr>
                <w:rFonts w:ascii="Times New Roman" w:eastAsia="Calibri" w:hAnsi="Times New Roman"/>
                <w:b/>
                <w:sz w:val="24"/>
                <w:szCs w:val="24"/>
              </w:rPr>
            </w:pPr>
            <w:r w:rsidRPr="00E2340B">
              <w:rPr>
                <w:rFonts w:ascii="Times New Roman" w:eastAsia="Calibri" w:hAnsi="Times New Roman"/>
                <w:b/>
                <w:sz w:val="24"/>
                <w:szCs w:val="24"/>
              </w:rPr>
              <w:t>A FAVOR</w:t>
            </w:r>
          </w:p>
        </w:tc>
        <w:tc>
          <w:tcPr>
            <w:tcW w:w="0" w:type="auto"/>
            <w:shd w:val="clear" w:color="auto" w:fill="auto"/>
            <w:vAlign w:val="center"/>
          </w:tcPr>
          <w:p w:rsidR="00E2340B" w:rsidRPr="00E2340B" w:rsidRDefault="00E2340B" w:rsidP="00E2340B">
            <w:pPr>
              <w:jc w:val="center"/>
              <w:rPr>
                <w:rFonts w:ascii="Times New Roman" w:eastAsia="Calibri" w:hAnsi="Times New Roman"/>
                <w:b/>
                <w:sz w:val="24"/>
                <w:szCs w:val="24"/>
              </w:rPr>
            </w:pPr>
            <w:r w:rsidRPr="00E2340B">
              <w:rPr>
                <w:rFonts w:ascii="Times New Roman" w:eastAsia="Calibri" w:hAnsi="Times New Roman"/>
                <w:b/>
                <w:sz w:val="24"/>
                <w:szCs w:val="24"/>
              </w:rPr>
              <w:t>EN CONTRA</w:t>
            </w:r>
          </w:p>
        </w:tc>
        <w:tc>
          <w:tcPr>
            <w:tcW w:w="0" w:type="auto"/>
            <w:shd w:val="clear" w:color="auto" w:fill="auto"/>
            <w:vAlign w:val="center"/>
          </w:tcPr>
          <w:p w:rsidR="00E2340B" w:rsidRPr="00E2340B" w:rsidRDefault="00E2340B" w:rsidP="00E2340B">
            <w:pPr>
              <w:jc w:val="center"/>
              <w:rPr>
                <w:rFonts w:ascii="Times New Roman" w:eastAsia="Calibri" w:hAnsi="Times New Roman"/>
                <w:b/>
                <w:sz w:val="24"/>
                <w:szCs w:val="24"/>
              </w:rPr>
            </w:pPr>
            <w:r w:rsidRPr="00E2340B">
              <w:rPr>
                <w:rFonts w:ascii="Times New Roman" w:eastAsia="Calibri" w:hAnsi="Times New Roman"/>
                <w:b/>
                <w:sz w:val="24"/>
                <w:szCs w:val="24"/>
              </w:rPr>
              <w:t>ABSTENCIÓN</w:t>
            </w:r>
          </w:p>
        </w:tc>
        <w:tc>
          <w:tcPr>
            <w:tcW w:w="0" w:type="auto"/>
            <w:shd w:val="clear" w:color="auto" w:fill="auto"/>
            <w:vAlign w:val="center"/>
          </w:tcPr>
          <w:p w:rsidR="00E2340B" w:rsidRPr="00E2340B" w:rsidRDefault="00E2340B" w:rsidP="00E2340B">
            <w:pPr>
              <w:jc w:val="center"/>
              <w:rPr>
                <w:rFonts w:ascii="Times New Roman" w:eastAsia="Calibri" w:hAnsi="Times New Roman"/>
                <w:b/>
                <w:sz w:val="24"/>
                <w:szCs w:val="24"/>
              </w:rPr>
            </w:pPr>
            <w:r w:rsidRPr="00E2340B">
              <w:rPr>
                <w:rFonts w:ascii="Times New Roman" w:eastAsia="Calibri" w:hAnsi="Times New Roman"/>
                <w:b/>
                <w:sz w:val="24"/>
                <w:szCs w:val="24"/>
              </w:rPr>
              <w:t>SI</w:t>
            </w:r>
          </w:p>
        </w:tc>
        <w:tc>
          <w:tcPr>
            <w:tcW w:w="0" w:type="auto"/>
            <w:shd w:val="clear" w:color="auto" w:fill="auto"/>
            <w:vAlign w:val="center"/>
          </w:tcPr>
          <w:p w:rsidR="00E2340B" w:rsidRPr="00E2340B" w:rsidRDefault="00E2340B" w:rsidP="00E2340B">
            <w:pPr>
              <w:jc w:val="center"/>
              <w:rPr>
                <w:rFonts w:ascii="Times New Roman" w:eastAsia="Calibri" w:hAnsi="Times New Roman"/>
                <w:b/>
                <w:sz w:val="24"/>
                <w:szCs w:val="24"/>
              </w:rPr>
            </w:pPr>
            <w:r w:rsidRPr="00E2340B">
              <w:rPr>
                <w:rFonts w:ascii="Times New Roman" w:eastAsia="Calibri" w:hAnsi="Times New Roman"/>
                <w:b/>
                <w:sz w:val="24"/>
                <w:szCs w:val="24"/>
              </w:rPr>
              <w:t>CUALES</w:t>
            </w:r>
          </w:p>
        </w:tc>
      </w:tr>
      <w:tr w:rsidR="00E2340B" w:rsidRPr="00E2340B" w:rsidTr="00E2340B">
        <w:trPr>
          <w:trHeight w:val="1417"/>
          <w:jc w:val="center"/>
        </w:trPr>
        <w:tc>
          <w:tcPr>
            <w:tcW w:w="3231" w:type="dxa"/>
            <w:vMerge/>
            <w:shd w:val="clear" w:color="auto" w:fill="auto"/>
          </w:tcPr>
          <w:p w:rsidR="00E2340B" w:rsidRPr="00E2340B" w:rsidRDefault="00E2340B" w:rsidP="00E2340B">
            <w:pPr>
              <w:rPr>
                <w:rFonts w:ascii="Times New Roman" w:eastAsia="Calibri" w:hAnsi="Times New Roman"/>
                <w:sz w:val="24"/>
                <w:szCs w:val="24"/>
              </w:rPr>
            </w:pPr>
          </w:p>
        </w:tc>
        <w:tc>
          <w:tcPr>
            <w:tcW w:w="0" w:type="auto"/>
            <w:shd w:val="clear" w:color="auto" w:fill="auto"/>
          </w:tcPr>
          <w:p w:rsidR="00E2340B" w:rsidRPr="00E2340B" w:rsidRDefault="00E2340B" w:rsidP="00E2340B">
            <w:pPr>
              <w:rPr>
                <w:rFonts w:ascii="Times New Roman" w:eastAsia="Calibri" w:hAnsi="Times New Roman"/>
                <w:sz w:val="24"/>
                <w:szCs w:val="24"/>
              </w:rPr>
            </w:pPr>
          </w:p>
        </w:tc>
        <w:tc>
          <w:tcPr>
            <w:tcW w:w="0" w:type="auto"/>
            <w:shd w:val="clear" w:color="auto" w:fill="auto"/>
          </w:tcPr>
          <w:p w:rsidR="00E2340B" w:rsidRPr="00E2340B" w:rsidRDefault="00E2340B" w:rsidP="00E2340B">
            <w:pPr>
              <w:rPr>
                <w:rFonts w:ascii="Times New Roman" w:eastAsia="Calibri" w:hAnsi="Times New Roman"/>
                <w:sz w:val="24"/>
                <w:szCs w:val="24"/>
              </w:rPr>
            </w:pPr>
          </w:p>
        </w:tc>
        <w:tc>
          <w:tcPr>
            <w:tcW w:w="0" w:type="auto"/>
            <w:shd w:val="clear" w:color="auto" w:fill="auto"/>
          </w:tcPr>
          <w:p w:rsidR="00E2340B" w:rsidRPr="00E2340B" w:rsidRDefault="00E2340B" w:rsidP="00E2340B">
            <w:pPr>
              <w:rPr>
                <w:rFonts w:ascii="Times New Roman" w:eastAsia="Calibri" w:hAnsi="Times New Roman"/>
                <w:sz w:val="24"/>
                <w:szCs w:val="24"/>
              </w:rPr>
            </w:pPr>
          </w:p>
        </w:tc>
        <w:tc>
          <w:tcPr>
            <w:tcW w:w="0" w:type="auto"/>
            <w:shd w:val="clear" w:color="auto" w:fill="auto"/>
          </w:tcPr>
          <w:p w:rsidR="00E2340B" w:rsidRPr="00E2340B" w:rsidRDefault="00E2340B" w:rsidP="00E2340B">
            <w:pPr>
              <w:rPr>
                <w:rFonts w:ascii="Times New Roman" w:eastAsia="Calibri" w:hAnsi="Times New Roman"/>
                <w:sz w:val="24"/>
                <w:szCs w:val="24"/>
              </w:rPr>
            </w:pPr>
          </w:p>
        </w:tc>
        <w:tc>
          <w:tcPr>
            <w:tcW w:w="0" w:type="auto"/>
            <w:shd w:val="clear" w:color="auto" w:fill="auto"/>
          </w:tcPr>
          <w:p w:rsidR="00E2340B" w:rsidRPr="00E2340B" w:rsidRDefault="00E2340B" w:rsidP="00E2340B">
            <w:pPr>
              <w:rPr>
                <w:rFonts w:ascii="Times New Roman" w:eastAsia="Calibri" w:hAnsi="Times New Roman"/>
                <w:sz w:val="24"/>
                <w:szCs w:val="24"/>
              </w:rPr>
            </w:pPr>
          </w:p>
        </w:tc>
      </w:tr>
      <w:tr w:rsidR="00E2340B" w:rsidRPr="00E2340B" w:rsidTr="00E2340B">
        <w:trPr>
          <w:trHeight w:val="624"/>
          <w:jc w:val="center"/>
        </w:trPr>
        <w:tc>
          <w:tcPr>
            <w:tcW w:w="3231" w:type="dxa"/>
            <w:vMerge w:val="restart"/>
            <w:shd w:val="clear" w:color="auto" w:fill="auto"/>
          </w:tcPr>
          <w:p w:rsidR="00E2340B" w:rsidRPr="00E2340B" w:rsidRDefault="00E2340B" w:rsidP="00E2340B">
            <w:pPr>
              <w:ind w:right="-142"/>
              <w:jc w:val="center"/>
              <w:rPr>
                <w:rFonts w:ascii="Times New Roman" w:eastAsia="Calibri" w:hAnsi="Times New Roman"/>
                <w:b/>
                <w:sz w:val="24"/>
                <w:szCs w:val="24"/>
              </w:rPr>
            </w:pPr>
            <w:r w:rsidRPr="00E2340B">
              <w:rPr>
                <w:rFonts w:ascii="Times New Roman" w:eastAsia="Calibri" w:hAnsi="Times New Roman"/>
                <w:b/>
                <w:sz w:val="24"/>
                <w:szCs w:val="24"/>
              </w:rPr>
              <w:t xml:space="preserve">DIP. </w:t>
            </w:r>
            <w:r w:rsidRPr="00E2340B">
              <w:rPr>
                <w:rFonts w:ascii="Times New Roman" w:eastAsia="Calibri" w:hAnsi="Times New Roman"/>
                <w:b/>
                <w:sz w:val="24"/>
                <w:szCs w:val="24"/>
                <w:lang w:val="es-ES"/>
              </w:rPr>
              <w:t>LUCÍA AZUCENA RAMOS RAMOS</w:t>
            </w:r>
          </w:p>
          <w:p w:rsidR="00E2340B" w:rsidRPr="00E2340B" w:rsidRDefault="00E2340B" w:rsidP="00E2340B">
            <w:pPr>
              <w:rPr>
                <w:rFonts w:ascii="Times New Roman" w:eastAsia="Calibri" w:hAnsi="Times New Roman"/>
                <w:sz w:val="24"/>
                <w:szCs w:val="24"/>
              </w:rPr>
            </w:pPr>
          </w:p>
        </w:tc>
        <w:tc>
          <w:tcPr>
            <w:tcW w:w="0" w:type="auto"/>
            <w:shd w:val="clear" w:color="auto" w:fill="auto"/>
            <w:vAlign w:val="center"/>
          </w:tcPr>
          <w:p w:rsidR="00E2340B" w:rsidRPr="00E2340B" w:rsidRDefault="00E2340B" w:rsidP="00E2340B">
            <w:pPr>
              <w:jc w:val="center"/>
              <w:rPr>
                <w:rFonts w:ascii="Times New Roman" w:eastAsia="Calibri" w:hAnsi="Times New Roman"/>
                <w:b/>
                <w:sz w:val="24"/>
                <w:szCs w:val="24"/>
              </w:rPr>
            </w:pPr>
            <w:r w:rsidRPr="00E2340B">
              <w:rPr>
                <w:rFonts w:ascii="Times New Roman" w:eastAsia="Calibri" w:hAnsi="Times New Roman"/>
                <w:b/>
                <w:sz w:val="24"/>
                <w:szCs w:val="24"/>
              </w:rPr>
              <w:t>A FAVOR</w:t>
            </w:r>
          </w:p>
        </w:tc>
        <w:tc>
          <w:tcPr>
            <w:tcW w:w="0" w:type="auto"/>
            <w:shd w:val="clear" w:color="auto" w:fill="auto"/>
            <w:vAlign w:val="center"/>
          </w:tcPr>
          <w:p w:rsidR="00E2340B" w:rsidRPr="00E2340B" w:rsidRDefault="00E2340B" w:rsidP="00E2340B">
            <w:pPr>
              <w:jc w:val="center"/>
              <w:rPr>
                <w:rFonts w:ascii="Times New Roman" w:eastAsia="Calibri" w:hAnsi="Times New Roman"/>
                <w:b/>
                <w:sz w:val="24"/>
                <w:szCs w:val="24"/>
              </w:rPr>
            </w:pPr>
            <w:r w:rsidRPr="00E2340B">
              <w:rPr>
                <w:rFonts w:ascii="Times New Roman" w:eastAsia="Calibri" w:hAnsi="Times New Roman"/>
                <w:b/>
                <w:sz w:val="24"/>
                <w:szCs w:val="24"/>
              </w:rPr>
              <w:t>EN CONTRA</w:t>
            </w:r>
          </w:p>
        </w:tc>
        <w:tc>
          <w:tcPr>
            <w:tcW w:w="0" w:type="auto"/>
            <w:shd w:val="clear" w:color="auto" w:fill="auto"/>
            <w:vAlign w:val="center"/>
          </w:tcPr>
          <w:p w:rsidR="00E2340B" w:rsidRPr="00E2340B" w:rsidRDefault="00E2340B" w:rsidP="00E2340B">
            <w:pPr>
              <w:jc w:val="center"/>
              <w:rPr>
                <w:rFonts w:ascii="Times New Roman" w:eastAsia="Calibri" w:hAnsi="Times New Roman"/>
                <w:b/>
                <w:sz w:val="24"/>
                <w:szCs w:val="24"/>
              </w:rPr>
            </w:pPr>
            <w:r w:rsidRPr="00E2340B">
              <w:rPr>
                <w:rFonts w:ascii="Times New Roman" w:eastAsia="Calibri" w:hAnsi="Times New Roman"/>
                <w:b/>
                <w:sz w:val="24"/>
                <w:szCs w:val="24"/>
              </w:rPr>
              <w:t>ABSTENCIÓN</w:t>
            </w:r>
          </w:p>
        </w:tc>
        <w:tc>
          <w:tcPr>
            <w:tcW w:w="0" w:type="auto"/>
            <w:shd w:val="clear" w:color="auto" w:fill="auto"/>
            <w:vAlign w:val="center"/>
          </w:tcPr>
          <w:p w:rsidR="00E2340B" w:rsidRPr="00E2340B" w:rsidRDefault="00E2340B" w:rsidP="00E2340B">
            <w:pPr>
              <w:jc w:val="center"/>
              <w:rPr>
                <w:rFonts w:ascii="Times New Roman" w:eastAsia="Calibri" w:hAnsi="Times New Roman"/>
                <w:b/>
                <w:sz w:val="24"/>
                <w:szCs w:val="24"/>
              </w:rPr>
            </w:pPr>
            <w:r w:rsidRPr="00E2340B">
              <w:rPr>
                <w:rFonts w:ascii="Times New Roman" w:eastAsia="Calibri" w:hAnsi="Times New Roman"/>
                <w:b/>
                <w:sz w:val="24"/>
                <w:szCs w:val="24"/>
              </w:rPr>
              <w:t>SI</w:t>
            </w:r>
          </w:p>
        </w:tc>
        <w:tc>
          <w:tcPr>
            <w:tcW w:w="0" w:type="auto"/>
            <w:shd w:val="clear" w:color="auto" w:fill="auto"/>
            <w:vAlign w:val="center"/>
          </w:tcPr>
          <w:p w:rsidR="00E2340B" w:rsidRPr="00E2340B" w:rsidRDefault="00E2340B" w:rsidP="00E2340B">
            <w:pPr>
              <w:jc w:val="center"/>
              <w:rPr>
                <w:rFonts w:ascii="Times New Roman" w:eastAsia="Calibri" w:hAnsi="Times New Roman"/>
                <w:b/>
                <w:sz w:val="24"/>
                <w:szCs w:val="24"/>
              </w:rPr>
            </w:pPr>
            <w:r w:rsidRPr="00E2340B">
              <w:rPr>
                <w:rFonts w:ascii="Times New Roman" w:eastAsia="Calibri" w:hAnsi="Times New Roman"/>
                <w:b/>
                <w:sz w:val="24"/>
                <w:szCs w:val="24"/>
              </w:rPr>
              <w:t>CUALES</w:t>
            </w:r>
          </w:p>
        </w:tc>
      </w:tr>
      <w:tr w:rsidR="00E2340B" w:rsidRPr="00E2340B" w:rsidTr="00E2340B">
        <w:trPr>
          <w:trHeight w:val="1417"/>
          <w:jc w:val="center"/>
        </w:trPr>
        <w:tc>
          <w:tcPr>
            <w:tcW w:w="3231" w:type="dxa"/>
            <w:vMerge/>
            <w:shd w:val="clear" w:color="auto" w:fill="auto"/>
          </w:tcPr>
          <w:p w:rsidR="00E2340B" w:rsidRPr="00E2340B" w:rsidRDefault="00E2340B" w:rsidP="00E2340B">
            <w:pPr>
              <w:rPr>
                <w:rFonts w:ascii="Times New Roman" w:eastAsia="Calibri" w:hAnsi="Times New Roman"/>
                <w:sz w:val="24"/>
                <w:szCs w:val="24"/>
              </w:rPr>
            </w:pPr>
          </w:p>
        </w:tc>
        <w:tc>
          <w:tcPr>
            <w:tcW w:w="0" w:type="auto"/>
            <w:shd w:val="clear" w:color="auto" w:fill="auto"/>
          </w:tcPr>
          <w:p w:rsidR="00E2340B" w:rsidRPr="00E2340B" w:rsidRDefault="00E2340B" w:rsidP="00E2340B">
            <w:pPr>
              <w:rPr>
                <w:rFonts w:ascii="Times New Roman" w:eastAsia="Calibri" w:hAnsi="Times New Roman"/>
                <w:sz w:val="24"/>
                <w:szCs w:val="24"/>
              </w:rPr>
            </w:pPr>
          </w:p>
        </w:tc>
        <w:tc>
          <w:tcPr>
            <w:tcW w:w="0" w:type="auto"/>
            <w:shd w:val="clear" w:color="auto" w:fill="auto"/>
          </w:tcPr>
          <w:p w:rsidR="00E2340B" w:rsidRPr="00E2340B" w:rsidRDefault="00E2340B" w:rsidP="00E2340B">
            <w:pPr>
              <w:rPr>
                <w:rFonts w:ascii="Times New Roman" w:eastAsia="Calibri" w:hAnsi="Times New Roman"/>
                <w:sz w:val="24"/>
                <w:szCs w:val="24"/>
              </w:rPr>
            </w:pPr>
          </w:p>
        </w:tc>
        <w:tc>
          <w:tcPr>
            <w:tcW w:w="0" w:type="auto"/>
            <w:shd w:val="clear" w:color="auto" w:fill="auto"/>
          </w:tcPr>
          <w:p w:rsidR="00E2340B" w:rsidRPr="00E2340B" w:rsidRDefault="00E2340B" w:rsidP="00E2340B">
            <w:pPr>
              <w:rPr>
                <w:rFonts w:ascii="Times New Roman" w:eastAsia="Calibri" w:hAnsi="Times New Roman"/>
                <w:sz w:val="24"/>
                <w:szCs w:val="24"/>
              </w:rPr>
            </w:pPr>
          </w:p>
        </w:tc>
        <w:tc>
          <w:tcPr>
            <w:tcW w:w="0" w:type="auto"/>
            <w:shd w:val="clear" w:color="auto" w:fill="auto"/>
          </w:tcPr>
          <w:p w:rsidR="00E2340B" w:rsidRPr="00E2340B" w:rsidRDefault="00E2340B" w:rsidP="00E2340B">
            <w:pPr>
              <w:rPr>
                <w:rFonts w:ascii="Times New Roman" w:eastAsia="Calibri" w:hAnsi="Times New Roman"/>
                <w:sz w:val="24"/>
                <w:szCs w:val="24"/>
              </w:rPr>
            </w:pPr>
          </w:p>
        </w:tc>
        <w:tc>
          <w:tcPr>
            <w:tcW w:w="0" w:type="auto"/>
            <w:shd w:val="clear" w:color="auto" w:fill="auto"/>
          </w:tcPr>
          <w:p w:rsidR="00E2340B" w:rsidRPr="00E2340B" w:rsidRDefault="00E2340B" w:rsidP="00E2340B">
            <w:pPr>
              <w:rPr>
                <w:rFonts w:ascii="Times New Roman" w:eastAsia="Calibri" w:hAnsi="Times New Roman"/>
                <w:sz w:val="24"/>
                <w:szCs w:val="24"/>
              </w:rPr>
            </w:pPr>
          </w:p>
        </w:tc>
      </w:tr>
      <w:tr w:rsidR="00E2340B" w:rsidRPr="00E2340B" w:rsidTr="00E2340B">
        <w:trPr>
          <w:trHeight w:val="624"/>
          <w:jc w:val="center"/>
        </w:trPr>
        <w:tc>
          <w:tcPr>
            <w:tcW w:w="3231" w:type="dxa"/>
            <w:vMerge w:val="restart"/>
            <w:shd w:val="clear" w:color="auto" w:fill="auto"/>
          </w:tcPr>
          <w:p w:rsidR="00E2340B" w:rsidRPr="00E2340B" w:rsidRDefault="00E2340B" w:rsidP="00E2340B">
            <w:pPr>
              <w:jc w:val="center"/>
              <w:rPr>
                <w:rFonts w:ascii="Times New Roman" w:eastAsia="Calibri" w:hAnsi="Times New Roman"/>
                <w:sz w:val="24"/>
                <w:szCs w:val="24"/>
              </w:rPr>
            </w:pPr>
            <w:r w:rsidRPr="00E2340B">
              <w:rPr>
                <w:rFonts w:ascii="Times New Roman" w:eastAsia="Calibri" w:hAnsi="Times New Roman"/>
                <w:b/>
                <w:sz w:val="24"/>
                <w:szCs w:val="24"/>
              </w:rPr>
              <w:t xml:space="preserve">DIP. </w:t>
            </w:r>
            <w:r w:rsidRPr="00E2340B">
              <w:rPr>
                <w:rFonts w:ascii="Times New Roman" w:eastAsia="Calibri" w:hAnsi="Times New Roman"/>
                <w:b/>
                <w:sz w:val="24"/>
                <w:szCs w:val="24"/>
                <w:lang w:val="es-ES"/>
              </w:rPr>
              <w:t>GERARDO ABRAHAM AGUADO GÓMEZ</w:t>
            </w:r>
          </w:p>
        </w:tc>
        <w:tc>
          <w:tcPr>
            <w:tcW w:w="0" w:type="auto"/>
            <w:shd w:val="clear" w:color="auto" w:fill="auto"/>
            <w:vAlign w:val="center"/>
          </w:tcPr>
          <w:p w:rsidR="00E2340B" w:rsidRPr="00E2340B" w:rsidRDefault="00E2340B" w:rsidP="00E2340B">
            <w:pPr>
              <w:jc w:val="center"/>
              <w:rPr>
                <w:rFonts w:ascii="Times New Roman" w:eastAsia="Calibri" w:hAnsi="Times New Roman"/>
                <w:b/>
                <w:sz w:val="24"/>
                <w:szCs w:val="24"/>
              </w:rPr>
            </w:pPr>
            <w:r w:rsidRPr="00E2340B">
              <w:rPr>
                <w:rFonts w:ascii="Times New Roman" w:eastAsia="Calibri" w:hAnsi="Times New Roman"/>
                <w:b/>
                <w:sz w:val="24"/>
                <w:szCs w:val="24"/>
              </w:rPr>
              <w:t>A FAVOR</w:t>
            </w:r>
          </w:p>
        </w:tc>
        <w:tc>
          <w:tcPr>
            <w:tcW w:w="0" w:type="auto"/>
            <w:shd w:val="clear" w:color="auto" w:fill="auto"/>
            <w:vAlign w:val="center"/>
          </w:tcPr>
          <w:p w:rsidR="00E2340B" w:rsidRPr="00E2340B" w:rsidRDefault="00E2340B" w:rsidP="00E2340B">
            <w:pPr>
              <w:jc w:val="center"/>
              <w:rPr>
                <w:rFonts w:ascii="Times New Roman" w:eastAsia="Calibri" w:hAnsi="Times New Roman"/>
                <w:b/>
                <w:sz w:val="24"/>
                <w:szCs w:val="24"/>
              </w:rPr>
            </w:pPr>
            <w:r w:rsidRPr="00E2340B">
              <w:rPr>
                <w:rFonts w:ascii="Times New Roman" w:eastAsia="Calibri" w:hAnsi="Times New Roman"/>
                <w:b/>
                <w:sz w:val="24"/>
                <w:szCs w:val="24"/>
              </w:rPr>
              <w:t>EN CONTRA</w:t>
            </w:r>
          </w:p>
        </w:tc>
        <w:tc>
          <w:tcPr>
            <w:tcW w:w="0" w:type="auto"/>
            <w:shd w:val="clear" w:color="auto" w:fill="auto"/>
            <w:vAlign w:val="center"/>
          </w:tcPr>
          <w:p w:rsidR="00E2340B" w:rsidRPr="00E2340B" w:rsidRDefault="00E2340B" w:rsidP="00E2340B">
            <w:pPr>
              <w:jc w:val="center"/>
              <w:rPr>
                <w:rFonts w:ascii="Times New Roman" w:eastAsia="Calibri" w:hAnsi="Times New Roman"/>
                <w:b/>
                <w:sz w:val="24"/>
                <w:szCs w:val="24"/>
              </w:rPr>
            </w:pPr>
            <w:r w:rsidRPr="00E2340B">
              <w:rPr>
                <w:rFonts w:ascii="Times New Roman" w:eastAsia="Calibri" w:hAnsi="Times New Roman"/>
                <w:b/>
                <w:sz w:val="24"/>
                <w:szCs w:val="24"/>
              </w:rPr>
              <w:t>ABSTENCIÓN</w:t>
            </w:r>
          </w:p>
        </w:tc>
        <w:tc>
          <w:tcPr>
            <w:tcW w:w="0" w:type="auto"/>
            <w:shd w:val="clear" w:color="auto" w:fill="auto"/>
            <w:vAlign w:val="center"/>
          </w:tcPr>
          <w:p w:rsidR="00E2340B" w:rsidRPr="00E2340B" w:rsidRDefault="00E2340B" w:rsidP="00E2340B">
            <w:pPr>
              <w:jc w:val="center"/>
              <w:rPr>
                <w:rFonts w:ascii="Times New Roman" w:eastAsia="Calibri" w:hAnsi="Times New Roman"/>
                <w:b/>
                <w:sz w:val="24"/>
                <w:szCs w:val="24"/>
              </w:rPr>
            </w:pPr>
            <w:r w:rsidRPr="00E2340B">
              <w:rPr>
                <w:rFonts w:ascii="Times New Roman" w:eastAsia="Calibri" w:hAnsi="Times New Roman"/>
                <w:b/>
                <w:sz w:val="24"/>
                <w:szCs w:val="24"/>
              </w:rPr>
              <w:t>SI</w:t>
            </w:r>
          </w:p>
        </w:tc>
        <w:tc>
          <w:tcPr>
            <w:tcW w:w="0" w:type="auto"/>
            <w:shd w:val="clear" w:color="auto" w:fill="auto"/>
            <w:vAlign w:val="center"/>
          </w:tcPr>
          <w:p w:rsidR="00E2340B" w:rsidRPr="00E2340B" w:rsidRDefault="00E2340B" w:rsidP="00E2340B">
            <w:pPr>
              <w:jc w:val="center"/>
              <w:rPr>
                <w:rFonts w:ascii="Times New Roman" w:eastAsia="Calibri" w:hAnsi="Times New Roman"/>
                <w:b/>
                <w:sz w:val="24"/>
                <w:szCs w:val="24"/>
              </w:rPr>
            </w:pPr>
            <w:r w:rsidRPr="00E2340B">
              <w:rPr>
                <w:rFonts w:ascii="Times New Roman" w:eastAsia="Calibri" w:hAnsi="Times New Roman"/>
                <w:b/>
                <w:sz w:val="24"/>
                <w:szCs w:val="24"/>
              </w:rPr>
              <w:t>CUALES</w:t>
            </w:r>
          </w:p>
        </w:tc>
      </w:tr>
      <w:tr w:rsidR="00E2340B" w:rsidRPr="00E2340B" w:rsidTr="00E2340B">
        <w:trPr>
          <w:trHeight w:val="1417"/>
          <w:jc w:val="center"/>
        </w:trPr>
        <w:tc>
          <w:tcPr>
            <w:tcW w:w="3231" w:type="dxa"/>
            <w:vMerge/>
            <w:shd w:val="clear" w:color="auto" w:fill="auto"/>
          </w:tcPr>
          <w:p w:rsidR="00E2340B" w:rsidRPr="00E2340B" w:rsidRDefault="00E2340B" w:rsidP="00E2340B">
            <w:pPr>
              <w:rPr>
                <w:rFonts w:ascii="Times New Roman" w:eastAsia="Calibri" w:hAnsi="Times New Roman"/>
                <w:sz w:val="24"/>
                <w:szCs w:val="24"/>
              </w:rPr>
            </w:pPr>
          </w:p>
        </w:tc>
        <w:tc>
          <w:tcPr>
            <w:tcW w:w="0" w:type="auto"/>
            <w:shd w:val="clear" w:color="auto" w:fill="auto"/>
          </w:tcPr>
          <w:p w:rsidR="00E2340B" w:rsidRPr="00E2340B" w:rsidRDefault="00E2340B" w:rsidP="00E2340B">
            <w:pPr>
              <w:rPr>
                <w:rFonts w:ascii="Times New Roman" w:eastAsia="Calibri" w:hAnsi="Times New Roman"/>
                <w:sz w:val="24"/>
                <w:szCs w:val="24"/>
              </w:rPr>
            </w:pPr>
          </w:p>
        </w:tc>
        <w:tc>
          <w:tcPr>
            <w:tcW w:w="0" w:type="auto"/>
            <w:shd w:val="clear" w:color="auto" w:fill="auto"/>
          </w:tcPr>
          <w:p w:rsidR="00E2340B" w:rsidRPr="00E2340B" w:rsidRDefault="00E2340B" w:rsidP="00E2340B">
            <w:pPr>
              <w:rPr>
                <w:rFonts w:ascii="Times New Roman" w:eastAsia="Calibri" w:hAnsi="Times New Roman"/>
                <w:sz w:val="24"/>
                <w:szCs w:val="24"/>
              </w:rPr>
            </w:pPr>
          </w:p>
        </w:tc>
        <w:tc>
          <w:tcPr>
            <w:tcW w:w="0" w:type="auto"/>
            <w:shd w:val="clear" w:color="auto" w:fill="auto"/>
          </w:tcPr>
          <w:p w:rsidR="00E2340B" w:rsidRPr="00E2340B" w:rsidRDefault="00E2340B" w:rsidP="00E2340B">
            <w:pPr>
              <w:rPr>
                <w:rFonts w:ascii="Times New Roman" w:eastAsia="Calibri" w:hAnsi="Times New Roman"/>
                <w:sz w:val="24"/>
                <w:szCs w:val="24"/>
              </w:rPr>
            </w:pPr>
          </w:p>
        </w:tc>
        <w:tc>
          <w:tcPr>
            <w:tcW w:w="0" w:type="auto"/>
            <w:shd w:val="clear" w:color="auto" w:fill="auto"/>
          </w:tcPr>
          <w:p w:rsidR="00E2340B" w:rsidRPr="00E2340B" w:rsidRDefault="00E2340B" w:rsidP="00E2340B">
            <w:pPr>
              <w:rPr>
                <w:rFonts w:ascii="Times New Roman" w:eastAsia="Calibri" w:hAnsi="Times New Roman"/>
                <w:sz w:val="24"/>
                <w:szCs w:val="24"/>
              </w:rPr>
            </w:pPr>
          </w:p>
        </w:tc>
        <w:tc>
          <w:tcPr>
            <w:tcW w:w="0" w:type="auto"/>
            <w:shd w:val="clear" w:color="auto" w:fill="auto"/>
          </w:tcPr>
          <w:p w:rsidR="00E2340B" w:rsidRPr="00E2340B" w:rsidRDefault="00E2340B" w:rsidP="00E2340B">
            <w:pPr>
              <w:rPr>
                <w:rFonts w:ascii="Times New Roman" w:eastAsia="Calibri" w:hAnsi="Times New Roman"/>
                <w:sz w:val="24"/>
                <w:szCs w:val="24"/>
              </w:rPr>
            </w:pPr>
          </w:p>
        </w:tc>
      </w:tr>
      <w:tr w:rsidR="00E2340B" w:rsidRPr="00E2340B" w:rsidTr="00E2340B">
        <w:trPr>
          <w:trHeight w:val="624"/>
          <w:jc w:val="center"/>
        </w:trPr>
        <w:tc>
          <w:tcPr>
            <w:tcW w:w="3231" w:type="dxa"/>
            <w:vMerge w:val="restart"/>
            <w:shd w:val="clear" w:color="auto" w:fill="auto"/>
          </w:tcPr>
          <w:p w:rsidR="00E2340B" w:rsidRPr="00E2340B" w:rsidRDefault="00E2340B" w:rsidP="00E2340B">
            <w:pPr>
              <w:ind w:right="-142"/>
              <w:jc w:val="center"/>
              <w:rPr>
                <w:rFonts w:ascii="Times New Roman" w:eastAsia="Calibri" w:hAnsi="Times New Roman"/>
                <w:b/>
                <w:sz w:val="24"/>
                <w:szCs w:val="24"/>
              </w:rPr>
            </w:pPr>
            <w:r w:rsidRPr="00E2340B">
              <w:rPr>
                <w:rFonts w:ascii="Times New Roman" w:eastAsia="Calibri" w:hAnsi="Times New Roman"/>
                <w:b/>
                <w:sz w:val="24"/>
                <w:szCs w:val="24"/>
              </w:rPr>
              <w:t xml:space="preserve">DIP. </w:t>
            </w:r>
            <w:r w:rsidRPr="00E2340B">
              <w:rPr>
                <w:rFonts w:ascii="Times New Roman" w:eastAsia="Calibri" w:hAnsi="Times New Roman"/>
                <w:b/>
                <w:sz w:val="24"/>
                <w:szCs w:val="24"/>
                <w:lang w:val="es-ES"/>
              </w:rPr>
              <w:t>EMILIO ALEJANDRO DE HOYOS MONTEMAYOR</w:t>
            </w:r>
            <w:r w:rsidRPr="00E2340B">
              <w:rPr>
                <w:rFonts w:ascii="Times New Roman" w:eastAsia="Calibri" w:hAnsi="Times New Roman"/>
                <w:b/>
                <w:sz w:val="24"/>
                <w:szCs w:val="24"/>
              </w:rPr>
              <w:t xml:space="preserve"> </w:t>
            </w:r>
          </w:p>
          <w:p w:rsidR="00E2340B" w:rsidRPr="00E2340B" w:rsidRDefault="00E2340B" w:rsidP="00E2340B">
            <w:pPr>
              <w:rPr>
                <w:rFonts w:ascii="Times New Roman" w:eastAsia="Calibri" w:hAnsi="Times New Roman"/>
                <w:sz w:val="24"/>
                <w:szCs w:val="24"/>
              </w:rPr>
            </w:pPr>
          </w:p>
        </w:tc>
        <w:tc>
          <w:tcPr>
            <w:tcW w:w="0" w:type="auto"/>
            <w:shd w:val="clear" w:color="auto" w:fill="auto"/>
            <w:vAlign w:val="center"/>
          </w:tcPr>
          <w:p w:rsidR="00E2340B" w:rsidRPr="00E2340B" w:rsidRDefault="00E2340B" w:rsidP="00E2340B">
            <w:pPr>
              <w:jc w:val="center"/>
              <w:rPr>
                <w:rFonts w:ascii="Times New Roman" w:eastAsia="Calibri" w:hAnsi="Times New Roman"/>
                <w:b/>
                <w:sz w:val="24"/>
                <w:szCs w:val="24"/>
              </w:rPr>
            </w:pPr>
            <w:r w:rsidRPr="00E2340B">
              <w:rPr>
                <w:rFonts w:ascii="Times New Roman" w:eastAsia="Calibri" w:hAnsi="Times New Roman"/>
                <w:b/>
                <w:sz w:val="24"/>
                <w:szCs w:val="24"/>
              </w:rPr>
              <w:t>A FAVOR</w:t>
            </w:r>
          </w:p>
        </w:tc>
        <w:tc>
          <w:tcPr>
            <w:tcW w:w="0" w:type="auto"/>
            <w:shd w:val="clear" w:color="auto" w:fill="auto"/>
            <w:vAlign w:val="center"/>
          </w:tcPr>
          <w:p w:rsidR="00E2340B" w:rsidRPr="00E2340B" w:rsidRDefault="00E2340B" w:rsidP="00E2340B">
            <w:pPr>
              <w:jc w:val="center"/>
              <w:rPr>
                <w:rFonts w:ascii="Times New Roman" w:eastAsia="Calibri" w:hAnsi="Times New Roman"/>
                <w:b/>
                <w:sz w:val="24"/>
                <w:szCs w:val="24"/>
              </w:rPr>
            </w:pPr>
            <w:r w:rsidRPr="00E2340B">
              <w:rPr>
                <w:rFonts w:ascii="Times New Roman" w:eastAsia="Calibri" w:hAnsi="Times New Roman"/>
                <w:b/>
                <w:sz w:val="24"/>
                <w:szCs w:val="24"/>
              </w:rPr>
              <w:t>EN CONTRA</w:t>
            </w:r>
          </w:p>
        </w:tc>
        <w:tc>
          <w:tcPr>
            <w:tcW w:w="0" w:type="auto"/>
            <w:shd w:val="clear" w:color="auto" w:fill="auto"/>
            <w:vAlign w:val="center"/>
          </w:tcPr>
          <w:p w:rsidR="00E2340B" w:rsidRPr="00E2340B" w:rsidRDefault="00E2340B" w:rsidP="00E2340B">
            <w:pPr>
              <w:jc w:val="center"/>
              <w:rPr>
                <w:rFonts w:ascii="Times New Roman" w:eastAsia="Calibri" w:hAnsi="Times New Roman"/>
                <w:b/>
                <w:sz w:val="24"/>
                <w:szCs w:val="24"/>
              </w:rPr>
            </w:pPr>
            <w:r w:rsidRPr="00E2340B">
              <w:rPr>
                <w:rFonts w:ascii="Times New Roman" w:eastAsia="Calibri" w:hAnsi="Times New Roman"/>
                <w:b/>
                <w:sz w:val="24"/>
                <w:szCs w:val="24"/>
              </w:rPr>
              <w:t>ABSTENCIÓN</w:t>
            </w:r>
          </w:p>
        </w:tc>
        <w:tc>
          <w:tcPr>
            <w:tcW w:w="0" w:type="auto"/>
            <w:shd w:val="clear" w:color="auto" w:fill="auto"/>
            <w:vAlign w:val="center"/>
          </w:tcPr>
          <w:p w:rsidR="00E2340B" w:rsidRPr="00E2340B" w:rsidRDefault="00E2340B" w:rsidP="00E2340B">
            <w:pPr>
              <w:jc w:val="center"/>
              <w:rPr>
                <w:rFonts w:ascii="Times New Roman" w:eastAsia="Calibri" w:hAnsi="Times New Roman"/>
                <w:b/>
                <w:sz w:val="24"/>
                <w:szCs w:val="24"/>
              </w:rPr>
            </w:pPr>
            <w:r w:rsidRPr="00E2340B">
              <w:rPr>
                <w:rFonts w:ascii="Times New Roman" w:eastAsia="Calibri" w:hAnsi="Times New Roman"/>
                <w:b/>
                <w:sz w:val="24"/>
                <w:szCs w:val="24"/>
              </w:rPr>
              <w:t>SI</w:t>
            </w:r>
          </w:p>
        </w:tc>
        <w:tc>
          <w:tcPr>
            <w:tcW w:w="0" w:type="auto"/>
            <w:shd w:val="clear" w:color="auto" w:fill="auto"/>
            <w:vAlign w:val="center"/>
          </w:tcPr>
          <w:p w:rsidR="00E2340B" w:rsidRPr="00E2340B" w:rsidRDefault="00E2340B" w:rsidP="00E2340B">
            <w:pPr>
              <w:jc w:val="center"/>
              <w:rPr>
                <w:rFonts w:ascii="Times New Roman" w:eastAsia="Calibri" w:hAnsi="Times New Roman"/>
                <w:b/>
                <w:sz w:val="24"/>
                <w:szCs w:val="24"/>
              </w:rPr>
            </w:pPr>
            <w:r w:rsidRPr="00E2340B">
              <w:rPr>
                <w:rFonts w:ascii="Times New Roman" w:eastAsia="Calibri" w:hAnsi="Times New Roman"/>
                <w:b/>
                <w:sz w:val="24"/>
                <w:szCs w:val="24"/>
              </w:rPr>
              <w:t>CUALES</w:t>
            </w:r>
          </w:p>
        </w:tc>
      </w:tr>
      <w:tr w:rsidR="00E2340B" w:rsidRPr="00E2340B" w:rsidTr="00E2340B">
        <w:trPr>
          <w:trHeight w:val="1417"/>
          <w:jc w:val="center"/>
        </w:trPr>
        <w:tc>
          <w:tcPr>
            <w:tcW w:w="3231" w:type="dxa"/>
            <w:vMerge/>
            <w:shd w:val="clear" w:color="auto" w:fill="auto"/>
          </w:tcPr>
          <w:p w:rsidR="00E2340B" w:rsidRPr="00E2340B" w:rsidRDefault="00E2340B" w:rsidP="00E2340B">
            <w:pPr>
              <w:rPr>
                <w:rFonts w:ascii="Times New Roman" w:eastAsia="Calibri" w:hAnsi="Times New Roman"/>
                <w:sz w:val="24"/>
                <w:szCs w:val="24"/>
              </w:rPr>
            </w:pPr>
          </w:p>
        </w:tc>
        <w:tc>
          <w:tcPr>
            <w:tcW w:w="0" w:type="auto"/>
            <w:shd w:val="clear" w:color="auto" w:fill="auto"/>
          </w:tcPr>
          <w:p w:rsidR="00E2340B" w:rsidRPr="00E2340B" w:rsidRDefault="00E2340B" w:rsidP="00E2340B">
            <w:pPr>
              <w:rPr>
                <w:rFonts w:ascii="Times New Roman" w:eastAsia="Calibri" w:hAnsi="Times New Roman"/>
                <w:sz w:val="24"/>
                <w:szCs w:val="24"/>
              </w:rPr>
            </w:pPr>
          </w:p>
          <w:p w:rsidR="00E2340B" w:rsidRPr="00E2340B" w:rsidRDefault="00E2340B" w:rsidP="00E2340B">
            <w:pPr>
              <w:rPr>
                <w:rFonts w:ascii="Times New Roman" w:eastAsia="Calibri" w:hAnsi="Times New Roman"/>
                <w:sz w:val="24"/>
                <w:szCs w:val="24"/>
              </w:rPr>
            </w:pPr>
          </w:p>
          <w:p w:rsidR="00E2340B" w:rsidRPr="00E2340B" w:rsidRDefault="00E2340B" w:rsidP="00E2340B">
            <w:pPr>
              <w:rPr>
                <w:rFonts w:ascii="Times New Roman" w:eastAsia="Calibri" w:hAnsi="Times New Roman"/>
                <w:sz w:val="24"/>
                <w:szCs w:val="24"/>
              </w:rPr>
            </w:pPr>
          </w:p>
          <w:p w:rsidR="00E2340B" w:rsidRPr="00E2340B" w:rsidRDefault="00E2340B" w:rsidP="00E2340B">
            <w:pPr>
              <w:rPr>
                <w:rFonts w:ascii="Times New Roman" w:eastAsia="Calibri" w:hAnsi="Times New Roman"/>
                <w:sz w:val="24"/>
                <w:szCs w:val="24"/>
              </w:rPr>
            </w:pPr>
          </w:p>
          <w:p w:rsidR="00E2340B" w:rsidRPr="00E2340B" w:rsidRDefault="00E2340B" w:rsidP="00E2340B">
            <w:pPr>
              <w:rPr>
                <w:rFonts w:ascii="Times New Roman" w:eastAsia="Calibri" w:hAnsi="Times New Roman"/>
                <w:sz w:val="24"/>
                <w:szCs w:val="24"/>
              </w:rPr>
            </w:pPr>
          </w:p>
          <w:p w:rsidR="00E2340B" w:rsidRPr="00E2340B" w:rsidRDefault="00E2340B" w:rsidP="00E2340B">
            <w:pPr>
              <w:rPr>
                <w:rFonts w:ascii="Times New Roman" w:eastAsia="Calibri" w:hAnsi="Times New Roman"/>
                <w:sz w:val="24"/>
                <w:szCs w:val="24"/>
              </w:rPr>
            </w:pPr>
          </w:p>
        </w:tc>
        <w:tc>
          <w:tcPr>
            <w:tcW w:w="0" w:type="auto"/>
            <w:shd w:val="clear" w:color="auto" w:fill="auto"/>
          </w:tcPr>
          <w:p w:rsidR="00E2340B" w:rsidRPr="00E2340B" w:rsidRDefault="00E2340B" w:rsidP="00E2340B">
            <w:pPr>
              <w:rPr>
                <w:rFonts w:ascii="Times New Roman" w:eastAsia="Calibri" w:hAnsi="Times New Roman"/>
                <w:sz w:val="24"/>
                <w:szCs w:val="24"/>
              </w:rPr>
            </w:pPr>
          </w:p>
        </w:tc>
        <w:tc>
          <w:tcPr>
            <w:tcW w:w="0" w:type="auto"/>
            <w:shd w:val="clear" w:color="auto" w:fill="auto"/>
          </w:tcPr>
          <w:p w:rsidR="00E2340B" w:rsidRPr="00E2340B" w:rsidRDefault="00E2340B" w:rsidP="00E2340B">
            <w:pPr>
              <w:rPr>
                <w:rFonts w:ascii="Times New Roman" w:eastAsia="Calibri" w:hAnsi="Times New Roman"/>
                <w:sz w:val="24"/>
                <w:szCs w:val="24"/>
              </w:rPr>
            </w:pPr>
          </w:p>
        </w:tc>
        <w:tc>
          <w:tcPr>
            <w:tcW w:w="0" w:type="auto"/>
            <w:shd w:val="clear" w:color="auto" w:fill="auto"/>
          </w:tcPr>
          <w:p w:rsidR="00E2340B" w:rsidRPr="00E2340B" w:rsidRDefault="00E2340B" w:rsidP="00E2340B">
            <w:pPr>
              <w:rPr>
                <w:rFonts w:ascii="Times New Roman" w:eastAsia="Calibri" w:hAnsi="Times New Roman"/>
                <w:sz w:val="24"/>
                <w:szCs w:val="24"/>
              </w:rPr>
            </w:pPr>
          </w:p>
        </w:tc>
        <w:tc>
          <w:tcPr>
            <w:tcW w:w="0" w:type="auto"/>
            <w:shd w:val="clear" w:color="auto" w:fill="auto"/>
          </w:tcPr>
          <w:p w:rsidR="00E2340B" w:rsidRPr="00E2340B" w:rsidRDefault="00E2340B" w:rsidP="00E2340B">
            <w:pPr>
              <w:rPr>
                <w:rFonts w:ascii="Times New Roman" w:eastAsia="Calibri" w:hAnsi="Times New Roman"/>
                <w:sz w:val="24"/>
                <w:szCs w:val="24"/>
              </w:rPr>
            </w:pPr>
          </w:p>
        </w:tc>
      </w:tr>
      <w:tr w:rsidR="00E2340B" w:rsidRPr="00E2340B" w:rsidTr="00E2340B">
        <w:trPr>
          <w:trHeight w:val="624"/>
          <w:jc w:val="center"/>
        </w:trPr>
        <w:tc>
          <w:tcPr>
            <w:tcW w:w="3231" w:type="dxa"/>
            <w:vMerge w:val="restart"/>
            <w:shd w:val="clear" w:color="auto" w:fill="auto"/>
          </w:tcPr>
          <w:p w:rsidR="00E2340B" w:rsidRPr="00E2340B" w:rsidRDefault="00E2340B" w:rsidP="00E2340B">
            <w:pPr>
              <w:jc w:val="center"/>
              <w:rPr>
                <w:rFonts w:ascii="Times New Roman" w:eastAsia="Calibri" w:hAnsi="Times New Roman"/>
                <w:sz w:val="24"/>
                <w:szCs w:val="24"/>
              </w:rPr>
            </w:pPr>
            <w:r w:rsidRPr="00E2340B">
              <w:rPr>
                <w:rFonts w:ascii="Times New Roman" w:eastAsia="Calibri" w:hAnsi="Times New Roman"/>
                <w:b/>
                <w:sz w:val="24"/>
                <w:szCs w:val="24"/>
              </w:rPr>
              <w:lastRenderedPageBreak/>
              <w:t xml:space="preserve">DIP. </w:t>
            </w:r>
            <w:r w:rsidRPr="00E2340B">
              <w:rPr>
                <w:rFonts w:ascii="Times New Roman" w:eastAsia="Calibri" w:hAnsi="Times New Roman"/>
                <w:b/>
                <w:sz w:val="24"/>
                <w:szCs w:val="24"/>
                <w:lang w:val="es-ES"/>
              </w:rPr>
              <w:t>JOSÉ BENITO RAMÍREZ ROSAS</w:t>
            </w:r>
          </w:p>
        </w:tc>
        <w:tc>
          <w:tcPr>
            <w:tcW w:w="0" w:type="auto"/>
            <w:shd w:val="clear" w:color="auto" w:fill="auto"/>
            <w:vAlign w:val="center"/>
          </w:tcPr>
          <w:p w:rsidR="00E2340B" w:rsidRPr="00E2340B" w:rsidRDefault="00E2340B" w:rsidP="00E2340B">
            <w:pPr>
              <w:jc w:val="center"/>
              <w:rPr>
                <w:rFonts w:ascii="Times New Roman" w:eastAsia="Calibri" w:hAnsi="Times New Roman"/>
                <w:b/>
                <w:sz w:val="24"/>
                <w:szCs w:val="24"/>
              </w:rPr>
            </w:pPr>
            <w:r w:rsidRPr="00E2340B">
              <w:rPr>
                <w:rFonts w:ascii="Times New Roman" w:eastAsia="Calibri" w:hAnsi="Times New Roman"/>
                <w:b/>
                <w:sz w:val="24"/>
                <w:szCs w:val="24"/>
              </w:rPr>
              <w:t>A FAVOR</w:t>
            </w:r>
          </w:p>
        </w:tc>
        <w:tc>
          <w:tcPr>
            <w:tcW w:w="0" w:type="auto"/>
            <w:shd w:val="clear" w:color="auto" w:fill="auto"/>
            <w:vAlign w:val="center"/>
          </w:tcPr>
          <w:p w:rsidR="00E2340B" w:rsidRPr="00E2340B" w:rsidRDefault="00E2340B" w:rsidP="00E2340B">
            <w:pPr>
              <w:jc w:val="center"/>
              <w:rPr>
                <w:rFonts w:ascii="Times New Roman" w:eastAsia="Calibri" w:hAnsi="Times New Roman"/>
                <w:b/>
                <w:sz w:val="24"/>
                <w:szCs w:val="24"/>
              </w:rPr>
            </w:pPr>
            <w:r w:rsidRPr="00E2340B">
              <w:rPr>
                <w:rFonts w:ascii="Times New Roman" w:eastAsia="Calibri" w:hAnsi="Times New Roman"/>
                <w:b/>
                <w:sz w:val="24"/>
                <w:szCs w:val="24"/>
              </w:rPr>
              <w:t>EN CONTRA</w:t>
            </w:r>
          </w:p>
        </w:tc>
        <w:tc>
          <w:tcPr>
            <w:tcW w:w="0" w:type="auto"/>
            <w:shd w:val="clear" w:color="auto" w:fill="auto"/>
            <w:vAlign w:val="center"/>
          </w:tcPr>
          <w:p w:rsidR="00E2340B" w:rsidRPr="00E2340B" w:rsidRDefault="00E2340B" w:rsidP="00E2340B">
            <w:pPr>
              <w:jc w:val="center"/>
              <w:rPr>
                <w:rFonts w:ascii="Times New Roman" w:eastAsia="Calibri" w:hAnsi="Times New Roman"/>
                <w:b/>
                <w:sz w:val="24"/>
                <w:szCs w:val="24"/>
              </w:rPr>
            </w:pPr>
            <w:r w:rsidRPr="00E2340B">
              <w:rPr>
                <w:rFonts w:ascii="Times New Roman" w:eastAsia="Calibri" w:hAnsi="Times New Roman"/>
                <w:b/>
                <w:sz w:val="24"/>
                <w:szCs w:val="24"/>
              </w:rPr>
              <w:t>ABSTENCIÓN</w:t>
            </w:r>
          </w:p>
        </w:tc>
        <w:tc>
          <w:tcPr>
            <w:tcW w:w="0" w:type="auto"/>
            <w:shd w:val="clear" w:color="auto" w:fill="auto"/>
            <w:vAlign w:val="center"/>
          </w:tcPr>
          <w:p w:rsidR="00E2340B" w:rsidRPr="00E2340B" w:rsidRDefault="00E2340B" w:rsidP="00E2340B">
            <w:pPr>
              <w:jc w:val="center"/>
              <w:rPr>
                <w:rFonts w:ascii="Times New Roman" w:eastAsia="Calibri" w:hAnsi="Times New Roman"/>
                <w:b/>
                <w:sz w:val="24"/>
                <w:szCs w:val="24"/>
              </w:rPr>
            </w:pPr>
            <w:r w:rsidRPr="00E2340B">
              <w:rPr>
                <w:rFonts w:ascii="Times New Roman" w:eastAsia="Calibri" w:hAnsi="Times New Roman"/>
                <w:b/>
                <w:sz w:val="24"/>
                <w:szCs w:val="24"/>
              </w:rPr>
              <w:t>SI</w:t>
            </w:r>
          </w:p>
        </w:tc>
        <w:tc>
          <w:tcPr>
            <w:tcW w:w="0" w:type="auto"/>
            <w:shd w:val="clear" w:color="auto" w:fill="auto"/>
            <w:vAlign w:val="center"/>
          </w:tcPr>
          <w:p w:rsidR="00E2340B" w:rsidRPr="00E2340B" w:rsidRDefault="00E2340B" w:rsidP="00E2340B">
            <w:pPr>
              <w:jc w:val="center"/>
              <w:rPr>
                <w:rFonts w:ascii="Times New Roman" w:eastAsia="Calibri" w:hAnsi="Times New Roman"/>
                <w:b/>
                <w:sz w:val="24"/>
                <w:szCs w:val="24"/>
              </w:rPr>
            </w:pPr>
            <w:r w:rsidRPr="00E2340B">
              <w:rPr>
                <w:rFonts w:ascii="Times New Roman" w:eastAsia="Calibri" w:hAnsi="Times New Roman"/>
                <w:b/>
                <w:sz w:val="24"/>
                <w:szCs w:val="24"/>
              </w:rPr>
              <w:t>CUALES</w:t>
            </w:r>
          </w:p>
        </w:tc>
      </w:tr>
      <w:tr w:rsidR="00E2340B" w:rsidRPr="00E2340B" w:rsidTr="00E2340B">
        <w:trPr>
          <w:trHeight w:val="1417"/>
          <w:jc w:val="center"/>
        </w:trPr>
        <w:tc>
          <w:tcPr>
            <w:tcW w:w="3231" w:type="dxa"/>
            <w:vMerge/>
            <w:shd w:val="clear" w:color="auto" w:fill="auto"/>
          </w:tcPr>
          <w:p w:rsidR="00E2340B" w:rsidRPr="00E2340B" w:rsidRDefault="00E2340B" w:rsidP="00E2340B">
            <w:pPr>
              <w:rPr>
                <w:rFonts w:ascii="Times New Roman" w:eastAsia="Calibri" w:hAnsi="Times New Roman"/>
                <w:sz w:val="24"/>
                <w:szCs w:val="24"/>
              </w:rPr>
            </w:pPr>
          </w:p>
        </w:tc>
        <w:tc>
          <w:tcPr>
            <w:tcW w:w="0" w:type="auto"/>
            <w:shd w:val="clear" w:color="auto" w:fill="auto"/>
          </w:tcPr>
          <w:p w:rsidR="00E2340B" w:rsidRPr="00E2340B" w:rsidRDefault="00E2340B" w:rsidP="00E2340B">
            <w:pPr>
              <w:rPr>
                <w:rFonts w:ascii="Times New Roman" w:eastAsia="Calibri" w:hAnsi="Times New Roman"/>
                <w:sz w:val="24"/>
                <w:szCs w:val="24"/>
              </w:rPr>
            </w:pPr>
          </w:p>
        </w:tc>
        <w:tc>
          <w:tcPr>
            <w:tcW w:w="0" w:type="auto"/>
            <w:shd w:val="clear" w:color="auto" w:fill="auto"/>
          </w:tcPr>
          <w:p w:rsidR="00E2340B" w:rsidRPr="00E2340B" w:rsidRDefault="00E2340B" w:rsidP="00E2340B">
            <w:pPr>
              <w:rPr>
                <w:rFonts w:ascii="Times New Roman" w:eastAsia="Calibri" w:hAnsi="Times New Roman"/>
                <w:sz w:val="24"/>
                <w:szCs w:val="24"/>
              </w:rPr>
            </w:pPr>
          </w:p>
        </w:tc>
        <w:tc>
          <w:tcPr>
            <w:tcW w:w="0" w:type="auto"/>
            <w:shd w:val="clear" w:color="auto" w:fill="auto"/>
          </w:tcPr>
          <w:p w:rsidR="00E2340B" w:rsidRPr="00E2340B" w:rsidRDefault="00E2340B" w:rsidP="00E2340B">
            <w:pPr>
              <w:rPr>
                <w:rFonts w:ascii="Times New Roman" w:eastAsia="Calibri" w:hAnsi="Times New Roman"/>
                <w:sz w:val="24"/>
                <w:szCs w:val="24"/>
              </w:rPr>
            </w:pPr>
          </w:p>
        </w:tc>
        <w:tc>
          <w:tcPr>
            <w:tcW w:w="0" w:type="auto"/>
            <w:shd w:val="clear" w:color="auto" w:fill="auto"/>
          </w:tcPr>
          <w:p w:rsidR="00E2340B" w:rsidRPr="00E2340B" w:rsidRDefault="00E2340B" w:rsidP="00E2340B">
            <w:pPr>
              <w:rPr>
                <w:rFonts w:ascii="Times New Roman" w:eastAsia="Calibri" w:hAnsi="Times New Roman"/>
                <w:sz w:val="24"/>
                <w:szCs w:val="24"/>
              </w:rPr>
            </w:pPr>
          </w:p>
        </w:tc>
        <w:tc>
          <w:tcPr>
            <w:tcW w:w="0" w:type="auto"/>
            <w:shd w:val="clear" w:color="auto" w:fill="auto"/>
          </w:tcPr>
          <w:p w:rsidR="00E2340B" w:rsidRPr="00E2340B" w:rsidRDefault="00E2340B" w:rsidP="00E2340B">
            <w:pPr>
              <w:rPr>
                <w:rFonts w:ascii="Times New Roman" w:eastAsia="Calibri" w:hAnsi="Times New Roman"/>
                <w:sz w:val="24"/>
                <w:szCs w:val="24"/>
              </w:rPr>
            </w:pPr>
          </w:p>
        </w:tc>
      </w:tr>
      <w:tr w:rsidR="00E2340B" w:rsidRPr="00E2340B" w:rsidTr="00E2340B">
        <w:trPr>
          <w:trHeight w:val="624"/>
          <w:jc w:val="center"/>
        </w:trPr>
        <w:tc>
          <w:tcPr>
            <w:tcW w:w="3231" w:type="dxa"/>
            <w:vMerge w:val="restart"/>
            <w:shd w:val="clear" w:color="auto" w:fill="auto"/>
          </w:tcPr>
          <w:p w:rsidR="00E2340B" w:rsidRPr="00E2340B" w:rsidRDefault="00E2340B" w:rsidP="00E2340B">
            <w:pPr>
              <w:ind w:right="-142"/>
              <w:jc w:val="center"/>
              <w:rPr>
                <w:rFonts w:ascii="Times New Roman" w:eastAsia="Calibri" w:hAnsi="Times New Roman"/>
                <w:b/>
                <w:sz w:val="24"/>
                <w:szCs w:val="24"/>
              </w:rPr>
            </w:pPr>
            <w:r w:rsidRPr="00E2340B">
              <w:rPr>
                <w:rFonts w:ascii="Times New Roman" w:eastAsia="Calibri" w:hAnsi="Times New Roman"/>
                <w:b/>
                <w:sz w:val="24"/>
                <w:szCs w:val="24"/>
              </w:rPr>
              <w:t xml:space="preserve">DIP.  </w:t>
            </w:r>
            <w:r w:rsidRPr="00E2340B">
              <w:rPr>
                <w:rFonts w:ascii="Times New Roman" w:eastAsia="Calibri" w:hAnsi="Times New Roman"/>
                <w:b/>
                <w:sz w:val="24"/>
                <w:szCs w:val="24"/>
                <w:lang w:val="es-ES"/>
              </w:rPr>
              <w:t>CLAUDIA ISELA RAMÍREZ PINEDA</w:t>
            </w:r>
          </w:p>
          <w:p w:rsidR="00E2340B" w:rsidRPr="00E2340B" w:rsidRDefault="00E2340B" w:rsidP="00E2340B">
            <w:pPr>
              <w:rPr>
                <w:rFonts w:ascii="Times New Roman" w:eastAsia="Calibri" w:hAnsi="Times New Roman"/>
                <w:sz w:val="24"/>
                <w:szCs w:val="24"/>
              </w:rPr>
            </w:pPr>
          </w:p>
        </w:tc>
        <w:tc>
          <w:tcPr>
            <w:tcW w:w="0" w:type="auto"/>
            <w:shd w:val="clear" w:color="auto" w:fill="auto"/>
            <w:vAlign w:val="center"/>
          </w:tcPr>
          <w:p w:rsidR="00E2340B" w:rsidRPr="00E2340B" w:rsidRDefault="00E2340B" w:rsidP="00E2340B">
            <w:pPr>
              <w:jc w:val="center"/>
              <w:rPr>
                <w:rFonts w:ascii="Times New Roman" w:eastAsia="Calibri" w:hAnsi="Times New Roman"/>
                <w:b/>
                <w:sz w:val="24"/>
                <w:szCs w:val="24"/>
              </w:rPr>
            </w:pPr>
            <w:r w:rsidRPr="00E2340B">
              <w:rPr>
                <w:rFonts w:ascii="Times New Roman" w:eastAsia="Calibri" w:hAnsi="Times New Roman"/>
                <w:b/>
                <w:sz w:val="24"/>
                <w:szCs w:val="24"/>
              </w:rPr>
              <w:t>A FAVOR</w:t>
            </w:r>
          </w:p>
        </w:tc>
        <w:tc>
          <w:tcPr>
            <w:tcW w:w="0" w:type="auto"/>
            <w:shd w:val="clear" w:color="auto" w:fill="auto"/>
            <w:vAlign w:val="center"/>
          </w:tcPr>
          <w:p w:rsidR="00E2340B" w:rsidRPr="00E2340B" w:rsidRDefault="00E2340B" w:rsidP="00E2340B">
            <w:pPr>
              <w:jc w:val="center"/>
              <w:rPr>
                <w:rFonts w:ascii="Times New Roman" w:eastAsia="Calibri" w:hAnsi="Times New Roman"/>
                <w:b/>
                <w:sz w:val="24"/>
                <w:szCs w:val="24"/>
              </w:rPr>
            </w:pPr>
            <w:r w:rsidRPr="00E2340B">
              <w:rPr>
                <w:rFonts w:ascii="Times New Roman" w:eastAsia="Calibri" w:hAnsi="Times New Roman"/>
                <w:b/>
                <w:sz w:val="24"/>
                <w:szCs w:val="24"/>
              </w:rPr>
              <w:t>EN CONTRA</w:t>
            </w:r>
          </w:p>
        </w:tc>
        <w:tc>
          <w:tcPr>
            <w:tcW w:w="0" w:type="auto"/>
            <w:shd w:val="clear" w:color="auto" w:fill="auto"/>
            <w:vAlign w:val="center"/>
          </w:tcPr>
          <w:p w:rsidR="00E2340B" w:rsidRPr="00E2340B" w:rsidRDefault="00E2340B" w:rsidP="00E2340B">
            <w:pPr>
              <w:jc w:val="center"/>
              <w:rPr>
                <w:rFonts w:ascii="Times New Roman" w:eastAsia="Calibri" w:hAnsi="Times New Roman"/>
                <w:b/>
                <w:sz w:val="24"/>
                <w:szCs w:val="24"/>
              </w:rPr>
            </w:pPr>
            <w:r w:rsidRPr="00E2340B">
              <w:rPr>
                <w:rFonts w:ascii="Times New Roman" w:eastAsia="Calibri" w:hAnsi="Times New Roman"/>
                <w:b/>
                <w:sz w:val="24"/>
                <w:szCs w:val="24"/>
              </w:rPr>
              <w:t>ABSTENCIÓN</w:t>
            </w:r>
          </w:p>
        </w:tc>
        <w:tc>
          <w:tcPr>
            <w:tcW w:w="0" w:type="auto"/>
            <w:shd w:val="clear" w:color="auto" w:fill="auto"/>
            <w:vAlign w:val="center"/>
          </w:tcPr>
          <w:p w:rsidR="00E2340B" w:rsidRPr="00E2340B" w:rsidRDefault="00E2340B" w:rsidP="00E2340B">
            <w:pPr>
              <w:jc w:val="center"/>
              <w:rPr>
                <w:rFonts w:ascii="Times New Roman" w:eastAsia="Calibri" w:hAnsi="Times New Roman"/>
                <w:b/>
                <w:sz w:val="24"/>
                <w:szCs w:val="24"/>
              </w:rPr>
            </w:pPr>
            <w:r w:rsidRPr="00E2340B">
              <w:rPr>
                <w:rFonts w:ascii="Times New Roman" w:eastAsia="Calibri" w:hAnsi="Times New Roman"/>
                <w:b/>
                <w:sz w:val="24"/>
                <w:szCs w:val="24"/>
              </w:rPr>
              <w:t>SI</w:t>
            </w:r>
          </w:p>
        </w:tc>
        <w:tc>
          <w:tcPr>
            <w:tcW w:w="0" w:type="auto"/>
            <w:shd w:val="clear" w:color="auto" w:fill="auto"/>
            <w:vAlign w:val="center"/>
          </w:tcPr>
          <w:p w:rsidR="00E2340B" w:rsidRPr="00E2340B" w:rsidRDefault="00E2340B" w:rsidP="00E2340B">
            <w:pPr>
              <w:jc w:val="center"/>
              <w:rPr>
                <w:rFonts w:ascii="Times New Roman" w:eastAsia="Calibri" w:hAnsi="Times New Roman"/>
                <w:b/>
                <w:sz w:val="24"/>
                <w:szCs w:val="24"/>
              </w:rPr>
            </w:pPr>
            <w:r w:rsidRPr="00E2340B">
              <w:rPr>
                <w:rFonts w:ascii="Times New Roman" w:eastAsia="Calibri" w:hAnsi="Times New Roman"/>
                <w:b/>
                <w:sz w:val="24"/>
                <w:szCs w:val="24"/>
              </w:rPr>
              <w:t>CUALES</w:t>
            </w:r>
          </w:p>
        </w:tc>
      </w:tr>
      <w:tr w:rsidR="00E2340B" w:rsidRPr="00E2340B" w:rsidTr="00E2340B">
        <w:trPr>
          <w:trHeight w:val="1417"/>
          <w:jc w:val="center"/>
        </w:trPr>
        <w:tc>
          <w:tcPr>
            <w:tcW w:w="3231" w:type="dxa"/>
            <w:vMerge/>
            <w:shd w:val="clear" w:color="auto" w:fill="auto"/>
          </w:tcPr>
          <w:p w:rsidR="00E2340B" w:rsidRPr="00E2340B" w:rsidRDefault="00E2340B" w:rsidP="00E2340B">
            <w:pPr>
              <w:rPr>
                <w:rFonts w:ascii="Times New Roman" w:eastAsia="Calibri" w:hAnsi="Times New Roman"/>
                <w:sz w:val="24"/>
                <w:szCs w:val="24"/>
              </w:rPr>
            </w:pPr>
          </w:p>
        </w:tc>
        <w:tc>
          <w:tcPr>
            <w:tcW w:w="0" w:type="auto"/>
            <w:shd w:val="clear" w:color="auto" w:fill="auto"/>
          </w:tcPr>
          <w:p w:rsidR="00E2340B" w:rsidRPr="00E2340B" w:rsidRDefault="00E2340B" w:rsidP="00E2340B">
            <w:pPr>
              <w:rPr>
                <w:rFonts w:ascii="Times New Roman" w:eastAsia="Calibri" w:hAnsi="Times New Roman"/>
                <w:sz w:val="24"/>
                <w:szCs w:val="24"/>
              </w:rPr>
            </w:pPr>
          </w:p>
        </w:tc>
        <w:tc>
          <w:tcPr>
            <w:tcW w:w="0" w:type="auto"/>
            <w:shd w:val="clear" w:color="auto" w:fill="auto"/>
          </w:tcPr>
          <w:p w:rsidR="00E2340B" w:rsidRPr="00E2340B" w:rsidRDefault="00E2340B" w:rsidP="00E2340B">
            <w:pPr>
              <w:rPr>
                <w:rFonts w:ascii="Times New Roman" w:eastAsia="Calibri" w:hAnsi="Times New Roman"/>
                <w:sz w:val="24"/>
                <w:szCs w:val="24"/>
              </w:rPr>
            </w:pPr>
          </w:p>
        </w:tc>
        <w:tc>
          <w:tcPr>
            <w:tcW w:w="0" w:type="auto"/>
            <w:shd w:val="clear" w:color="auto" w:fill="auto"/>
          </w:tcPr>
          <w:p w:rsidR="00E2340B" w:rsidRPr="00E2340B" w:rsidRDefault="00E2340B" w:rsidP="00E2340B">
            <w:pPr>
              <w:rPr>
                <w:rFonts w:ascii="Times New Roman" w:eastAsia="Calibri" w:hAnsi="Times New Roman"/>
                <w:sz w:val="24"/>
                <w:szCs w:val="24"/>
              </w:rPr>
            </w:pPr>
          </w:p>
        </w:tc>
        <w:tc>
          <w:tcPr>
            <w:tcW w:w="0" w:type="auto"/>
            <w:shd w:val="clear" w:color="auto" w:fill="auto"/>
          </w:tcPr>
          <w:p w:rsidR="00E2340B" w:rsidRPr="00E2340B" w:rsidRDefault="00E2340B" w:rsidP="00E2340B">
            <w:pPr>
              <w:rPr>
                <w:rFonts w:ascii="Times New Roman" w:eastAsia="Calibri" w:hAnsi="Times New Roman"/>
                <w:sz w:val="24"/>
                <w:szCs w:val="24"/>
              </w:rPr>
            </w:pPr>
          </w:p>
        </w:tc>
        <w:tc>
          <w:tcPr>
            <w:tcW w:w="0" w:type="auto"/>
            <w:shd w:val="clear" w:color="auto" w:fill="auto"/>
          </w:tcPr>
          <w:p w:rsidR="00E2340B" w:rsidRPr="00E2340B" w:rsidRDefault="00E2340B" w:rsidP="00E2340B">
            <w:pPr>
              <w:rPr>
                <w:rFonts w:ascii="Times New Roman" w:eastAsia="Calibri" w:hAnsi="Times New Roman"/>
                <w:sz w:val="24"/>
                <w:szCs w:val="24"/>
              </w:rPr>
            </w:pPr>
          </w:p>
        </w:tc>
      </w:tr>
      <w:tr w:rsidR="00E2340B" w:rsidRPr="00E2340B" w:rsidTr="00E2340B">
        <w:trPr>
          <w:trHeight w:val="624"/>
          <w:jc w:val="center"/>
        </w:trPr>
        <w:tc>
          <w:tcPr>
            <w:tcW w:w="3231" w:type="dxa"/>
            <w:vMerge w:val="restart"/>
            <w:shd w:val="clear" w:color="auto" w:fill="auto"/>
          </w:tcPr>
          <w:p w:rsidR="00E2340B" w:rsidRPr="00E2340B" w:rsidRDefault="00E2340B" w:rsidP="00E2340B">
            <w:pPr>
              <w:jc w:val="center"/>
              <w:rPr>
                <w:rFonts w:ascii="Times New Roman" w:eastAsia="Calibri" w:hAnsi="Times New Roman"/>
                <w:sz w:val="24"/>
                <w:szCs w:val="24"/>
              </w:rPr>
            </w:pPr>
            <w:r w:rsidRPr="00E2340B">
              <w:rPr>
                <w:rFonts w:ascii="Times New Roman" w:eastAsia="Calibri" w:hAnsi="Times New Roman"/>
                <w:b/>
                <w:sz w:val="24"/>
                <w:szCs w:val="24"/>
              </w:rPr>
              <w:t xml:space="preserve">DIP. </w:t>
            </w:r>
            <w:r w:rsidRPr="00E2340B">
              <w:rPr>
                <w:rFonts w:ascii="Times New Roman" w:eastAsia="Calibri" w:hAnsi="Times New Roman"/>
                <w:b/>
                <w:sz w:val="24"/>
                <w:szCs w:val="24"/>
                <w:lang w:val="es-ES"/>
              </w:rPr>
              <w:t>EDGAR GERARDO SÁNCHEZ GARZA</w:t>
            </w:r>
          </w:p>
        </w:tc>
        <w:tc>
          <w:tcPr>
            <w:tcW w:w="0" w:type="auto"/>
            <w:shd w:val="clear" w:color="auto" w:fill="auto"/>
            <w:vAlign w:val="center"/>
          </w:tcPr>
          <w:p w:rsidR="00E2340B" w:rsidRPr="00E2340B" w:rsidRDefault="00E2340B" w:rsidP="00E2340B">
            <w:pPr>
              <w:jc w:val="center"/>
              <w:rPr>
                <w:rFonts w:ascii="Times New Roman" w:eastAsia="Calibri" w:hAnsi="Times New Roman"/>
                <w:b/>
                <w:sz w:val="24"/>
                <w:szCs w:val="24"/>
              </w:rPr>
            </w:pPr>
            <w:r w:rsidRPr="00E2340B">
              <w:rPr>
                <w:rFonts w:ascii="Times New Roman" w:eastAsia="Calibri" w:hAnsi="Times New Roman"/>
                <w:b/>
                <w:sz w:val="24"/>
                <w:szCs w:val="24"/>
              </w:rPr>
              <w:t>A FAVOR</w:t>
            </w:r>
          </w:p>
        </w:tc>
        <w:tc>
          <w:tcPr>
            <w:tcW w:w="0" w:type="auto"/>
            <w:shd w:val="clear" w:color="auto" w:fill="auto"/>
            <w:vAlign w:val="center"/>
          </w:tcPr>
          <w:p w:rsidR="00E2340B" w:rsidRPr="00E2340B" w:rsidRDefault="00E2340B" w:rsidP="00E2340B">
            <w:pPr>
              <w:jc w:val="center"/>
              <w:rPr>
                <w:rFonts w:ascii="Times New Roman" w:eastAsia="Calibri" w:hAnsi="Times New Roman"/>
                <w:b/>
                <w:sz w:val="24"/>
                <w:szCs w:val="24"/>
              </w:rPr>
            </w:pPr>
            <w:r w:rsidRPr="00E2340B">
              <w:rPr>
                <w:rFonts w:ascii="Times New Roman" w:eastAsia="Calibri" w:hAnsi="Times New Roman"/>
                <w:b/>
                <w:sz w:val="24"/>
                <w:szCs w:val="24"/>
              </w:rPr>
              <w:t>EN CONTRA</w:t>
            </w:r>
          </w:p>
        </w:tc>
        <w:tc>
          <w:tcPr>
            <w:tcW w:w="0" w:type="auto"/>
            <w:shd w:val="clear" w:color="auto" w:fill="auto"/>
            <w:vAlign w:val="center"/>
          </w:tcPr>
          <w:p w:rsidR="00E2340B" w:rsidRPr="00E2340B" w:rsidRDefault="00E2340B" w:rsidP="00E2340B">
            <w:pPr>
              <w:jc w:val="center"/>
              <w:rPr>
                <w:rFonts w:ascii="Times New Roman" w:eastAsia="Calibri" w:hAnsi="Times New Roman"/>
                <w:b/>
                <w:sz w:val="24"/>
                <w:szCs w:val="24"/>
              </w:rPr>
            </w:pPr>
            <w:r w:rsidRPr="00E2340B">
              <w:rPr>
                <w:rFonts w:ascii="Times New Roman" w:eastAsia="Calibri" w:hAnsi="Times New Roman"/>
                <w:b/>
                <w:sz w:val="24"/>
                <w:szCs w:val="24"/>
              </w:rPr>
              <w:t>ABSTENCIÓN</w:t>
            </w:r>
          </w:p>
        </w:tc>
        <w:tc>
          <w:tcPr>
            <w:tcW w:w="0" w:type="auto"/>
            <w:shd w:val="clear" w:color="auto" w:fill="auto"/>
            <w:vAlign w:val="center"/>
          </w:tcPr>
          <w:p w:rsidR="00E2340B" w:rsidRPr="00E2340B" w:rsidRDefault="00E2340B" w:rsidP="00E2340B">
            <w:pPr>
              <w:jc w:val="center"/>
              <w:rPr>
                <w:rFonts w:ascii="Times New Roman" w:eastAsia="Calibri" w:hAnsi="Times New Roman"/>
                <w:b/>
                <w:sz w:val="24"/>
                <w:szCs w:val="24"/>
              </w:rPr>
            </w:pPr>
            <w:r w:rsidRPr="00E2340B">
              <w:rPr>
                <w:rFonts w:ascii="Times New Roman" w:eastAsia="Calibri" w:hAnsi="Times New Roman"/>
                <w:b/>
                <w:sz w:val="24"/>
                <w:szCs w:val="24"/>
              </w:rPr>
              <w:t>SI</w:t>
            </w:r>
          </w:p>
        </w:tc>
        <w:tc>
          <w:tcPr>
            <w:tcW w:w="0" w:type="auto"/>
            <w:shd w:val="clear" w:color="auto" w:fill="auto"/>
            <w:vAlign w:val="center"/>
          </w:tcPr>
          <w:p w:rsidR="00E2340B" w:rsidRPr="00E2340B" w:rsidRDefault="00E2340B" w:rsidP="00E2340B">
            <w:pPr>
              <w:jc w:val="center"/>
              <w:rPr>
                <w:rFonts w:ascii="Times New Roman" w:eastAsia="Calibri" w:hAnsi="Times New Roman"/>
                <w:b/>
                <w:sz w:val="24"/>
                <w:szCs w:val="24"/>
              </w:rPr>
            </w:pPr>
            <w:r w:rsidRPr="00E2340B">
              <w:rPr>
                <w:rFonts w:ascii="Times New Roman" w:eastAsia="Calibri" w:hAnsi="Times New Roman"/>
                <w:b/>
                <w:sz w:val="24"/>
                <w:szCs w:val="24"/>
              </w:rPr>
              <w:t>CUALES</w:t>
            </w:r>
          </w:p>
        </w:tc>
      </w:tr>
      <w:tr w:rsidR="00E2340B" w:rsidRPr="00E2340B" w:rsidTr="00E2340B">
        <w:trPr>
          <w:trHeight w:val="1417"/>
          <w:jc w:val="center"/>
        </w:trPr>
        <w:tc>
          <w:tcPr>
            <w:tcW w:w="3231" w:type="dxa"/>
            <w:vMerge/>
            <w:shd w:val="clear" w:color="auto" w:fill="auto"/>
          </w:tcPr>
          <w:p w:rsidR="00E2340B" w:rsidRPr="00E2340B" w:rsidRDefault="00E2340B" w:rsidP="00E2340B">
            <w:pPr>
              <w:jc w:val="center"/>
              <w:rPr>
                <w:rFonts w:ascii="Times New Roman" w:eastAsia="Calibri" w:hAnsi="Times New Roman"/>
                <w:sz w:val="24"/>
                <w:szCs w:val="24"/>
              </w:rPr>
            </w:pPr>
          </w:p>
        </w:tc>
        <w:tc>
          <w:tcPr>
            <w:tcW w:w="0" w:type="auto"/>
            <w:shd w:val="clear" w:color="auto" w:fill="auto"/>
          </w:tcPr>
          <w:p w:rsidR="00E2340B" w:rsidRPr="00E2340B" w:rsidRDefault="00E2340B" w:rsidP="00E2340B">
            <w:pPr>
              <w:rPr>
                <w:rFonts w:ascii="Times New Roman" w:eastAsia="Calibri" w:hAnsi="Times New Roman"/>
                <w:sz w:val="24"/>
                <w:szCs w:val="24"/>
              </w:rPr>
            </w:pPr>
          </w:p>
        </w:tc>
        <w:tc>
          <w:tcPr>
            <w:tcW w:w="0" w:type="auto"/>
            <w:shd w:val="clear" w:color="auto" w:fill="auto"/>
          </w:tcPr>
          <w:p w:rsidR="00E2340B" w:rsidRPr="00E2340B" w:rsidRDefault="00E2340B" w:rsidP="00E2340B">
            <w:pPr>
              <w:rPr>
                <w:rFonts w:ascii="Times New Roman" w:eastAsia="Calibri" w:hAnsi="Times New Roman"/>
                <w:sz w:val="24"/>
                <w:szCs w:val="24"/>
              </w:rPr>
            </w:pPr>
          </w:p>
        </w:tc>
        <w:tc>
          <w:tcPr>
            <w:tcW w:w="0" w:type="auto"/>
            <w:shd w:val="clear" w:color="auto" w:fill="auto"/>
          </w:tcPr>
          <w:p w:rsidR="00E2340B" w:rsidRPr="00E2340B" w:rsidRDefault="00E2340B" w:rsidP="00E2340B">
            <w:pPr>
              <w:rPr>
                <w:rFonts w:ascii="Times New Roman" w:eastAsia="Calibri" w:hAnsi="Times New Roman"/>
                <w:sz w:val="24"/>
                <w:szCs w:val="24"/>
              </w:rPr>
            </w:pPr>
          </w:p>
        </w:tc>
        <w:tc>
          <w:tcPr>
            <w:tcW w:w="0" w:type="auto"/>
            <w:shd w:val="clear" w:color="auto" w:fill="auto"/>
          </w:tcPr>
          <w:p w:rsidR="00E2340B" w:rsidRPr="00E2340B" w:rsidRDefault="00E2340B" w:rsidP="00E2340B">
            <w:pPr>
              <w:rPr>
                <w:rFonts w:ascii="Times New Roman" w:eastAsia="Calibri" w:hAnsi="Times New Roman"/>
                <w:sz w:val="24"/>
                <w:szCs w:val="24"/>
              </w:rPr>
            </w:pPr>
          </w:p>
        </w:tc>
        <w:tc>
          <w:tcPr>
            <w:tcW w:w="0" w:type="auto"/>
            <w:shd w:val="clear" w:color="auto" w:fill="auto"/>
          </w:tcPr>
          <w:p w:rsidR="00E2340B" w:rsidRPr="00E2340B" w:rsidRDefault="00E2340B" w:rsidP="00E2340B">
            <w:pPr>
              <w:rPr>
                <w:rFonts w:ascii="Times New Roman" w:eastAsia="Calibri" w:hAnsi="Times New Roman"/>
                <w:sz w:val="24"/>
                <w:szCs w:val="24"/>
              </w:rPr>
            </w:pPr>
          </w:p>
        </w:tc>
      </w:tr>
    </w:tbl>
    <w:p w:rsidR="00E2340B" w:rsidRPr="00E2340B" w:rsidRDefault="00E2340B" w:rsidP="00E2340B">
      <w:pPr>
        <w:autoSpaceDE w:val="0"/>
        <w:autoSpaceDN w:val="0"/>
        <w:adjustRightInd w:val="0"/>
        <w:spacing w:line="360" w:lineRule="auto"/>
        <w:rPr>
          <w:rFonts w:eastAsia="Calibri" w:cs="Arial"/>
          <w:color w:val="000000"/>
          <w:sz w:val="24"/>
          <w:szCs w:val="24"/>
          <w:lang w:val="es-ES"/>
        </w:rPr>
      </w:pPr>
    </w:p>
    <w:p w:rsidR="00E2340B" w:rsidRDefault="00E2340B">
      <w:pPr>
        <w:jc w:val="left"/>
      </w:pPr>
      <w:r>
        <w:br w:type="page"/>
      </w:r>
    </w:p>
    <w:p w:rsidR="00E2340B" w:rsidRPr="00E2340B" w:rsidRDefault="00E2340B" w:rsidP="00E2340B">
      <w:pPr>
        <w:spacing w:line="360" w:lineRule="auto"/>
        <w:ind w:left="708" w:hanging="708"/>
        <w:jc w:val="right"/>
        <w:rPr>
          <w:rFonts w:cs="Arial"/>
          <w:b/>
          <w:sz w:val="24"/>
          <w:szCs w:val="24"/>
          <w:lang w:eastAsia="es-MX"/>
        </w:rPr>
      </w:pPr>
    </w:p>
    <w:p w:rsidR="00E2340B" w:rsidRPr="00E2340B" w:rsidRDefault="00E2340B" w:rsidP="00E2340B">
      <w:pPr>
        <w:spacing w:line="360" w:lineRule="auto"/>
        <w:rPr>
          <w:rFonts w:cs="Arial"/>
          <w:b/>
          <w:sz w:val="24"/>
          <w:szCs w:val="24"/>
          <w:lang w:eastAsia="es-MX"/>
        </w:rPr>
      </w:pPr>
      <w:r w:rsidRPr="00E2340B">
        <w:rPr>
          <w:rFonts w:cs="Arial"/>
          <w:b/>
          <w:sz w:val="24"/>
          <w:szCs w:val="24"/>
          <w:lang w:eastAsia="es-MX"/>
        </w:rPr>
        <w:t xml:space="preserve">ACUERDO </w:t>
      </w:r>
      <w:r w:rsidRPr="00E2340B">
        <w:rPr>
          <w:rFonts w:cs="Arial"/>
          <w:sz w:val="24"/>
          <w:szCs w:val="24"/>
          <w:lang w:eastAsia="es-MX"/>
        </w:rPr>
        <w:t xml:space="preserve">de la Comisión de Gobernación, Puntos Constitucionales y Justicia de la Sexagésima Primera Legislatura del Congreso del Estado Independiente, Libre y Soberano de Coahuila de Zaragoza, relativo a la </w:t>
      </w:r>
      <w:r w:rsidRPr="00E2340B">
        <w:rPr>
          <w:sz w:val="24"/>
          <w:szCs w:val="24"/>
        </w:rPr>
        <w:t>iniciativa popular con proyecto de Decreto mediante la cual se plantea una reforma a los artículos 259, 330 y 331 de la Ley de Transporte y Movilidad Sustentable para el Estado de Coahuila de Zaragoza</w:t>
      </w:r>
      <w:r w:rsidRPr="00E2340B">
        <w:rPr>
          <w:rFonts w:cs="Arial"/>
          <w:sz w:val="24"/>
          <w:szCs w:val="24"/>
          <w:lang w:eastAsia="es-MX"/>
        </w:rPr>
        <w:t xml:space="preserve">, suscrita por el </w:t>
      </w:r>
      <w:r w:rsidRPr="00E2340B">
        <w:rPr>
          <w:sz w:val="24"/>
          <w:szCs w:val="24"/>
        </w:rPr>
        <w:t>C. Erick Rodrigo Valdez Rangel</w:t>
      </w:r>
      <w:r w:rsidRPr="00E2340B">
        <w:rPr>
          <w:rFonts w:cs="Arial"/>
          <w:sz w:val="24"/>
          <w:szCs w:val="24"/>
          <w:lang w:eastAsia="es-MX"/>
        </w:rPr>
        <w:t>; y,</w:t>
      </w:r>
    </w:p>
    <w:p w:rsidR="00E2340B" w:rsidRPr="00E2340B" w:rsidRDefault="00E2340B" w:rsidP="00E2340B">
      <w:pPr>
        <w:spacing w:line="360" w:lineRule="auto"/>
        <w:rPr>
          <w:rFonts w:cs="Arial"/>
          <w:sz w:val="24"/>
          <w:szCs w:val="24"/>
          <w:lang w:eastAsia="es-MX"/>
        </w:rPr>
      </w:pPr>
    </w:p>
    <w:p w:rsidR="00E2340B" w:rsidRPr="00E2340B" w:rsidRDefault="00E2340B" w:rsidP="00E2340B">
      <w:pPr>
        <w:keepNext/>
        <w:keepLines/>
        <w:spacing w:before="200" w:line="360" w:lineRule="auto"/>
        <w:jc w:val="center"/>
        <w:outlineLvl w:val="3"/>
        <w:rPr>
          <w:rFonts w:cs="Arial"/>
          <w:b/>
          <w:bCs/>
          <w:iCs/>
          <w:sz w:val="24"/>
          <w:szCs w:val="24"/>
          <w:lang w:eastAsia="es-MX"/>
        </w:rPr>
      </w:pPr>
      <w:r w:rsidRPr="00E2340B">
        <w:rPr>
          <w:rFonts w:cs="Arial"/>
          <w:b/>
          <w:bCs/>
          <w:iCs/>
          <w:sz w:val="24"/>
          <w:szCs w:val="24"/>
          <w:lang w:eastAsia="es-MX"/>
        </w:rPr>
        <w:t>R E S U L T A N D O</w:t>
      </w:r>
    </w:p>
    <w:p w:rsidR="00E2340B" w:rsidRPr="00E2340B" w:rsidRDefault="00E2340B" w:rsidP="00E2340B">
      <w:pPr>
        <w:spacing w:line="360" w:lineRule="auto"/>
        <w:rPr>
          <w:rFonts w:cs="Arial"/>
          <w:sz w:val="24"/>
          <w:szCs w:val="24"/>
          <w:lang w:eastAsia="es-MX"/>
        </w:rPr>
      </w:pPr>
    </w:p>
    <w:p w:rsidR="00E2340B" w:rsidRPr="00E2340B" w:rsidRDefault="00E2340B" w:rsidP="00E2340B">
      <w:pPr>
        <w:spacing w:line="360" w:lineRule="auto"/>
        <w:rPr>
          <w:rFonts w:cs="Arial"/>
          <w:sz w:val="24"/>
          <w:szCs w:val="24"/>
        </w:rPr>
      </w:pPr>
      <w:r w:rsidRPr="00E2340B">
        <w:rPr>
          <w:rFonts w:cs="Arial"/>
          <w:b/>
          <w:sz w:val="24"/>
          <w:szCs w:val="24"/>
          <w:lang w:eastAsia="es-MX"/>
        </w:rPr>
        <w:t>PRIMERO.-</w:t>
      </w:r>
      <w:r w:rsidRPr="00E2340B">
        <w:rPr>
          <w:rFonts w:cs="Arial"/>
          <w:sz w:val="24"/>
          <w:szCs w:val="24"/>
          <w:lang w:eastAsia="es-MX"/>
        </w:rPr>
        <w:t xml:space="preserve"> </w:t>
      </w:r>
      <w:r w:rsidRPr="00E2340B">
        <w:rPr>
          <w:rFonts w:cs="Arial"/>
          <w:sz w:val="24"/>
          <w:szCs w:val="24"/>
        </w:rPr>
        <w:t xml:space="preserve">Que en sesión celebrada por el Pleno del Congreso el día </w:t>
      </w:r>
      <w:r w:rsidRPr="00E2340B">
        <w:rPr>
          <w:rFonts w:cs="Arial"/>
          <w:sz w:val="24"/>
          <w:szCs w:val="24"/>
          <w:lang w:eastAsia="es-MX"/>
        </w:rPr>
        <w:t xml:space="preserve">16 de octubre de 2019, se </w:t>
      </w:r>
      <w:r w:rsidRPr="00E2340B">
        <w:rPr>
          <w:rFonts w:cs="Arial"/>
          <w:sz w:val="24"/>
          <w:szCs w:val="24"/>
        </w:rPr>
        <w:t>acordó turnar a esta Comisión de Gobernación, Puntos Constitucionales y Justicia, la iniciativa a que se ha hecho referencia.</w:t>
      </w:r>
    </w:p>
    <w:p w:rsidR="00E2340B" w:rsidRPr="00E2340B" w:rsidRDefault="00E2340B" w:rsidP="00E2340B">
      <w:pPr>
        <w:spacing w:line="360" w:lineRule="auto"/>
        <w:rPr>
          <w:rFonts w:cs="Arial"/>
          <w:sz w:val="24"/>
          <w:szCs w:val="24"/>
        </w:rPr>
      </w:pPr>
    </w:p>
    <w:p w:rsidR="00E2340B" w:rsidRPr="00E2340B" w:rsidRDefault="00E2340B" w:rsidP="00E2340B">
      <w:pPr>
        <w:spacing w:line="360" w:lineRule="auto"/>
        <w:rPr>
          <w:rFonts w:cs="Arial"/>
          <w:sz w:val="24"/>
          <w:szCs w:val="24"/>
          <w:lang w:eastAsia="es-MX"/>
        </w:rPr>
      </w:pPr>
      <w:r w:rsidRPr="00E2340B">
        <w:rPr>
          <w:rFonts w:cs="Arial"/>
          <w:b/>
          <w:sz w:val="24"/>
          <w:szCs w:val="24"/>
        </w:rPr>
        <w:t>SEGUNDO.-</w:t>
      </w:r>
      <w:r w:rsidRPr="00E2340B">
        <w:rPr>
          <w:rFonts w:cs="Arial"/>
          <w:sz w:val="24"/>
          <w:szCs w:val="24"/>
        </w:rPr>
        <w:t xml:space="preserve"> Que en cumplimiento de dicho acuerdo en fecha 17 de octubre del presente año, se turnó </w:t>
      </w:r>
      <w:r w:rsidRPr="00E2340B">
        <w:rPr>
          <w:rFonts w:cs="Arial"/>
          <w:sz w:val="24"/>
          <w:szCs w:val="24"/>
          <w:lang w:eastAsia="es-MX"/>
        </w:rPr>
        <w:t xml:space="preserve">a esta Comisión de Gobernación, Puntos Constitucionales y Justicia, la </w:t>
      </w:r>
      <w:r w:rsidRPr="00E2340B">
        <w:rPr>
          <w:sz w:val="24"/>
          <w:szCs w:val="24"/>
        </w:rPr>
        <w:t>iniciativa popular con proyecto de Decreto mediante la cual se plantea una reforma a los artículos 259, 330 y 331 de la Ley de Transporte y Movilidad Sustentable para el Estado de Coahuila de Zaragoza</w:t>
      </w:r>
      <w:r w:rsidRPr="00E2340B">
        <w:rPr>
          <w:rFonts w:cs="Arial"/>
          <w:sz w:val="24"/>
          <w:szCs w:val="24"/>
          <w:lang w:eastAsia="es-MX"/>
        </w:rPr>
        <w:t xml:space="preserve">, suscrita por el </w:t>
      </w:r>
      <w:r w:rsidRPr="00E2340B">
        <w:rPr>
          <w:sz w:val="24"/>
          <w:szCs w:val="24"/>
        </w:rPr>
        <w:t>C. Erick Rodrigo Valdez Rangel</w:t>
      </w:r>
      <w:r w:rsidRPr="00E2340B">
        <w:rPr>
          <w:rFonts w:cs="Arial"/>
          <w:sz w:val="24"/>
          <w:szCs w:val="24"/>
          <w:lang w:eastAsia="es-MX"/>
        </w:rPr>
        <w:t>, para que de conformidad a lo dispuesto en el Artículo 43 de la Ley de Participación Ciudadana para el Estado de Coahuila, se encargue de cumplir con el trámite para resolver sobre su procedencia, y en caso de considerarse procedente, se realice el turno correspondiente para el estudio y dictamen de la misma, de conformidad a la disposición legal antes citada.</w:t>
      </w:r>
    </w:p>
    <w:p w:rsidR="00E2340B" w:rsidRPr="00E2340B" w:rsidRDefault="00E2340B" w:rsidP="00E2340B">
      <w:pPr>
        <w:spacing w:line="360" w:lineRule="auto"/>
        <w:rPr>
          <w:rFonts w:cs="Arial"/>
          <w:sz w:val="24"/>
          <w:szCs w:val="24"/>
        </w:rPr>
      </w:pPr>
    </w:p>
    <w:p w:rsidR="00E2340B" w:rsidRPr="00E2340B" w:rsidRDefault="00E2340B" w:rsidP="00E2340B">
      <w:pPr>
        <w:spacing w:line="360" w:lineRule="auto"/>
        <w:rPr>
          <w:rFonts w:cs="Arial"/>
          <w:sz w:val="24"/>
          <w:szCs w:val="24"/>
          <w:lang w:eastAsia="es-MX"/>
        </w:rPr>
      </w:pPr>
    </w:p>
    <w:p w:rsidR="00E2340B" w:rsidRPr="00E2340B" w:rsidRDefault="00E2340B" w:rsidP="00E2340B">
      <w:pPr>
        <w:spacing w:line="360" w:lineRule="auto"/>
        <w:jc w:val="center"/>
        <w:rPr>
          <w:rFonts w:cs="Arial"/>
          <w:b/>
          <w:sz w:val="24"/>
          <w:szCs w:val="24"/>
          <w:lang w:eastAsia="es-MX"/>
        </w:rPr>
      </w:pPr>
      <w:r w:rsidRPr="00E2340B">
        <w:rPr>
          <w:rFonts w:cs="Arial"/>
          <w:b/>
          <w:sz w:val="24"/>
          <w:szCs w:val="24"/>
          <w:lang w:eastAsia="es-MX"/>
        </w:rPr>
        <w:t>C O N S I D E R A N D O</w:t>
      </w:r>
    </w:p>
    <w:p w:rsidR="00E2340B" w:rsidRPr="00E2340B" w:rsidRDefault="00E2340B" w:rsidP="00E2340B">
      <w:pPr>
        <w:spacing w:line="360" w:lineRule="auto"/>
        <w:jc w:val="center"/>
        <w:rPr>
          <w:rFonts w:cs="Arial"/>
          <w:b/>
          <w:sz w:val="24"/>
          <w:szCs w:val="24"/>
          <w:lang w:eastAsia="es-MX"/>
        </w:rPr>
      </w:pPr>
    </w:p>
    <w:p w:rsidR="00E2340B" w:rsidRPr="00E2340B" w:rsidRDefault="00E2340B" w:rsidP="00E2340B">
      <w:pPr>
        <w:spacing w:line="360" w:lineRule="auto"/>
        <w:rPr>
          <w:rFonts w:cs="Arial"/>
          <w:sz w:val="24"/>
          <w:szCs w:val="24"/>
          <w:lang w:eastAsia="es-MX"/>
        </w:rPr>
      </w:pPr>
      <w:r w:rsidRPr="00E2340B">
        <w:rPr>
          <w:rFonts w:cs="Arial"/>
          <w:b/>
          <w:sz w:val="24"/>
          <w:szCs w:val="24"/>
          <w:lang w:eastAsia="es-MX"/>
        </w:rPr>
        <w:lastRenderedPageBreak/>
        <w:t>PRIMERO.-</w:t>
      </w:r>
      <w:r w:rsidRPr="00E2340B">
        <w:rPr>
          <w:rFonts w:cs="Arial"/>
          <w:sz w:val="24"/>
          <w:szCs w:val="24"/>
          <w:lang w:eastAsia="es-MX"/>
        </w:rPr>
        <w:t xml:space="preserve"> Que esta Comisión, con fundamento en los artículos 82, 90 y demás relativos de la Ley Orgánica del Congreso del Estado, es competente para emitir el presente acuerdo.</w:t>
      </w:r>
    </w:p>
    <w:p w:rsidR="00E2340B" w:rsidRPr="00E2340B" w:rsidRDefault="00E2340B" w:rsidP="00E2340B">
      <w:pPr>
        <w:spacing w:line="360" w:lineRule="auto"/>
        <w:rPr>
          <w:rFonts w:cs="Arial"/>
          <w:sz w:val="24"/>
          <w:szCs w:val="24"/>
          <w:lang w:eastAsia="es-MX"/>
        </w:rPr>
      </w:pPr>
    </w:p>
    <w:p w:rsidR="00E2340B" w:rsidRPr="00E2340B" w:rsidRDefault="00E2340B" w:rsidP="00E2340B">
      <w:pPr>
        <w:spacing w:line="360" w:lineRule="auto"/>
        <w:rPr>
          <w:rFonts w:cs="Arial"/>
          <w:sz w:val="24"/>
          <w:szCs w:val="24"/>
          <w:lang w:eastAsia="es-MX"/>
        </w:rPr>
      </w:pPr>
      <w:r w:rsidRPr="00E2340B">
        <w:rPr>
          <w:rFonts w:cs="Arial"/>
          <w:b/>
          <w:sz w:val="24"/>
          <w:szCs w:val="24"/>
          <w:lang w:eastAsia="es-MX"/>
        </w:rPr>
        <w:t>SEGUNDO.-</w:t>
      </w:r>
      <w:r w:rsidRPr="00E2340B">
        <w:rPr>
          <w:rFonts w:cs="Arial"/>
          <w:sz w:val="24"/>
          <w:szCs w:val="24"/>
          <w:lang w:eastAsia="es-MX"/>
        </w:rPr>
        <w:t xml:space="preserve"> Que la Ley de Participación Ciudadana en su Artículo 42, establece los requisitos necesarios para la procedencia de las iniciativas populares, el cual dispone lo siguiente:</w:t>
      </w:r>
    </w:p>
    <w:p w:rsidR="00E2340B" w:rsidRPr="00E2340B" w:rsidRDefault="00E2340B" w:rsidP="00E2340B">
      <w:pPr>
        <w:spacing w:line="360" w:lineRule="auto"/>
        <w:rPr>
          <w:rFonts w:cs="Arial"/>
          <w:sz w:val="24"/>
          <w:szCs w:val="24"/>
          <w:lang w:eastAsia="es-MX"/>
        </w:rPr>
      </w:pPr>
    </w:p>
    <w:p w:rsidR="00E2340B" w:rsidRPr="00E2340B" w:rsidRDefault="00E2340B" w:rsidP="00E2340B">
      <w:pPr>
        <w:spacing w:line="360" w:lineRule="auto"/>
        <w:rPr>
          <w:rFonts w:cs="Arial"/>
          <w:sz w:val="24"/>
          <w:szCs w:val="24"/>
          <w:lang w:eastAsia="es-MX"/>
        </w:rPr>
      </w:pPr>
    </w:p>
    <w:p w:rsidR="00E2340B" w:rsidRPr="00E2340B" w:rsidRDefault="00E2340B" w:rsidP="00E2340B">
      <w:pPr>
        <w:tabs>
          <w:tab w:val="left" w:pos="2520"/>
          <w:tab w:val="left" w:pos="8820"/>
        </w:tabs>
        <w:rPr>
          <w:i/>
          <w:sz w:val="24"/>
          <w:szCs w:val="24"/>
        </w:rPr>
      </w:pPr>
      <w:r w:rsidRPr="00E2340B">
        <w:rPr>
          <w:b/>
          <w:i/>
          <w:sz w:val="24"/>
          <w:szCs w:val="24"/>
        </w:rPr>
        <w:t xml:space="preserve">ARTÍCULO 42. LOS REQUISITOS DE LA INICIATIVA POPULAR. </w:t>
      </w:r>
      <w:r w:rsidRPr="00E2340B">
        <w:rPr>
          <w:i/>
          <w:sz w:val="24"/>
          <w:szCs w:val="24"/>
        </w:rPr>
        <w:t xml:space="preserve">Toda iniciativa popular que se tramite ante la autoridad competente en los términos previstos en esta ley, deberá reunir los requisitos siguientes: </w:t>
      </w:r>
    </w:p>
    <w:p w:rsidR="00E2340B" w:rsidRPr="00E2340B" w:rsidRDefault="00E2340B" w:rsidP="00E2340B">
      <w:pPr>
        <w:tabs>
          <w:tab w:val="left" w:pos="2520"/>
          <w:tab w:val="left" w:pos="8820"/>
        </w:tabs>
        <w:rPr>
          <w:i/>
          <w:sz w:val="24"/>
          <w:szCs w:val="24"/>
        </w:rPr>
      </w:pPr>
    </w:p>
    <w:p w:rsidR="00E2340B" w:rsidRPr="00E2340B" w:rsidRDefault="00E2340B" w:rsidP="00E2340B">
      <w:pPr>
        <w:tabs>
          <w:tab w:val="left" w:pos="2520"/>
          <w:tab w:val="left" w:pos="8820"/>
        </w:tabs>
        <w:ind w:left="567" w:hanging="567"/>
        <w:rPr>
          <w:i/>
          <w:sz w:val="24"/>
          <w:szCs w:val="24"/>
        </w:rPr>
      </w:pPr>
      <w:r w:rsidRPr="00E2340B">
        <w:rPr>
          <w:i/>
          <w:sz w:val="24"/>
          <w:szCs w:val="24"/>
        </w:rPr>
        <w:t>I.</w:t>
      </w:r>
      <w:r w:rsidRPr="00E2340B">
        <w:rPr>
          <w:i/>
          <w:sz w:val="24"/>
          <w:szCs w:val="24"/>
        </w:rPr>
        <w:tab/>
        <w:t>Presentarse por escrito.</w:t>
      </w:r>
    </w:p>
    <w:p w:rsidR="00E2340B" w:rsidRPr="00E2340B" w:rsidRDefault="00E2340B" w:rsidP="00E2340B">
      <w:pPr>
        <w:tabs>
          <w:tab w:val="left" w:pos="2520"/>
          <w:tab w:val="left" w:pos="8820"/>
        </w:tabs>
        <w:ind w:left="567" w:hanging="567"/>
        <w:rPr>
          <w:i/>
          <w:sz w:val="24"/>
          <w:szCs w:val="24"/>
        </w:rPr>
      </w:pPr>
    </w:p>
    <w:p w:rsidR="00E2340B" w:rsidRPr="00E2340B" w:rsidRDefault="00E2340B" w:rsidP="00E2340B">
      <w:pPr>
        <w:tabs>
          <w:tab w:val="left" w:pos="2520"/>
          <w:tab w:val="left" w:pos="8820"/>
        </w:tabs>
        <w:ind w:left="567" w:hanging="567"/>
        <w:rPr>
          <w:i/>
          <w:sz w:val="24"/>
          <w:szCs w:val="24"/>
        </w:rPr>
      </w:pPr>
      <w:r w:rsidRPr="00E2340B">
        <w:rPr>
          <w:i/>
          <w:sz w:val="24"/>
          <w:szCs w:val="24"/>
        </w:rPr>
        <w:t>II.</w:t>
      </w:r>
      <w:r w:rsidRPr="00E2340B">
        <w:rPr>
          <w:i/>
          <w:sz w:val="24"/>
          <w:szCs w:val="24"/>
        </w:rPr>
        <w:tab/>
        <w:t>Dirigirse a la autoridad competente para conocer de la iniciativa.</w:t>
      </w:r>
    </w:p>
    <w:p w:rsidR="00E2340B" w:rsidRPr="00E2340B" w:rsidRDefault="00E2340B" w:rsidP="00E2340B">
      <w:pPr>
        <w:tabs>
          <w:tab w:val="left" w:pos="2520"/>
          <w:tab w:val="left" w:pos="8820"/>
        </w:tabs>
        <w:ind w:left="567" w:hanging="567"/>
        <w:rPr>
          <w:b/>
          <w:i/>
          <w:sz w:val="24"/>
          <w:szCs w:val="24"/>
        </w:rPr>
      </w:pPr>
    </w:p>
    <w:p w:rsidR="00E2340B" w:rsidRPr="00E2340B" w:rsidRDefault="00E2340B" w:rsidP="00E2340B">
      <w:pPr>
        <w:tabs>
          <w:tab w:val="left" w:pos="2520"/>
          <w:tab w:val="left" w:pos="8820"/>
        </w:tabs>
        <w:ind w:left="567" w:hanging="567"/>
        <w:rPr>
          <w:i/>
          <w:sz w:val="24"/>
          <w:szCs w:val="24"/>
        </w:rPr>
      </w:pPr>
      <w:r w:rsidRPr="00E2340B">
        <w:rPr>
          <w:i/>
          <w:sz w:val="24"/>
          <w:szCs w:val="24"/>
        </w:rPr>
        <w:t>III.</w:t>
      </w:r>
      <w:r w:rsidRPr="00E2340B">
        <w:rPr>
          <w:i/>
          <w:sz w:val="24"/>
          <w:szCs w:val="24"/>
        </w:rPr>
        <w:tab/>
        <w:t>Presentarse con exposición de motivos y con proyecto de articulado.</w:t>
      </w:r>
    </w:p>
    <w:p w:rsidR="00E2340B" w:rsidRPr="00E2340B" w:rsidRDefault="00E2340B" w:rsidP="00E2340B">
      <w:pPr>
        <w:tabs>
          <w:tab w:val="left" w:pos="2520"/>
          <w:tab w:val="left" w:pos="8820"/>
        </w:tabs>
        <w:ind w:left="567" w:hanging="567"/>
        <w:rPr>
          <w:i/>
          <w:sz w:val="24"/>
          <w:szCs w:val="24"/>
        </w:rPr>
      </w:pPr>
    </w:p>
    <w:p w:rsidR="00E2340B" w:rsidRPr="00E2340B" w:rsidRDefault="00E2340B" w:rsidP="00E2340B">
      <w:pPr>
        <w:tabs>
          <w:tab w:val="left" w:pos="2520"/>
          <w:tab w:val="left" w:pos="8820"/>
        </w:tabs>
        <w:ind w:left="567" w:hanging="567"/>
        <w:rPr>
          <w:i/>
          <w:sz w:val="24"/>
          <w:szCs w:val="24"/>
        </w:rPr>
      </w:pPr>
      <w:r w:rsidRPr="00E2340B">
        <w:rPr>
          <w:i/>
          <w:sz w:val="24"/>
          <w:szCs w:val="24"/>
        </w:rPr>
        <w:t>IV.</w:t>
      </w:r>
      <w:r w:rsidRPr="00E2340B">
        <w:rPr>
          <w:i/>
          <w:sz w:val="24"/>
          <w:szCs w:val="24"/>
        </w:rPr>
        <w:tab/>
        <w:t xml:space="preserve">Señalar un domicilio para oír y recibir toda clase de documentos y/o notificaciones, en el lugar donde resida la autoridad competente para conocer de la iniciativa. </w:t>
      </w:r>
    </w:p>
    <w:p w:rsidR="00E2340B" w:rsidRPr="00E2340B" w:rsidRDefault="00E2340B" w:rsidP="00E2340B">
      <w:pPr>
        <w:tabs>
          <w:tab w:val="left" w:pos="2520"/>
          <w:tab w:val="left" w:pos="8820"/>
        </w:tabs>
        <w:ind w:left="567" w:hanging="567"/>
        <w:rPr>
          <w:i/>
          <w:sz w:val="24"/>
          <w:szCs w:val="24"/>
        </w:rPr>
      </w:pPr>
    </w:p>
    <w:p w:rsidR="00E2340B" w:rsidRPr="00E2340B" w:rsidRDefault="00E2340B" w:rsidP="00E2340B">
      <w:pPr>
        <w:tabs>
          <w:tab w:val="left" w:pos="2520"/>
          <w:tab w:val="left" w:pos="8820"/>
        </w:tabs>
        <w:ind w:left="567" w:hanging="567"/>
        <w:rPr>
          <w:i/>
          <w:sz w:val="24"/>
          <w:szCs w:val="24"/>
        </w:rPr>
      </w:pPr>
      <w:r w:rsidRPr="00E2340B">
        <w:rPr>
          <w:i/>
          <w:sz w:val="24"/>
          <w:szCs w:val="24"/>
        </w:rPr>
        <w:t>V.</w:t>
      </w:r>
      <w:r w:rsidRPr="00E2340B">
        <w:rPr>
          <w:i/>
          <w:sz w:val="24"/>
          <w:szCs w:val="24"/>
        </w:rPr>
        <w:tab/>
        <w:t>Nombre y firma de quien la presenta.</w:t>
      </w:r>
    </w:p>
    <w:p w:rsidR="00E2340B" w:rsidRPr="00E2340B" w:rsidRDefault="00E2340B" w:rsidP="00E2340B">
      <w:pPr>
        <w:tabs>
          <w:tab w:val="left" w:pos="2520"/>
          <w:tab w:val="left" w:pos="8820"/>
        </w:tabs>
        <w:ind w:left="567" w:hanging="567"/>
        <w:rPr>
          <w:i/>
          <w:sz w:val="24"/>
          <w:szCs w:val="24"/>
        </w:rPr>
      </w:pPr>
    </w:p>
    <w:p w:rsidR="00E2340B" w:rsidRPr="00E2340B" w:rsidRDefault="00E2340B" w:rsidP="00E2340B">
      <w:pPr>
        <w:tabs>
          <w:tab w:val="left" w:pos="2520"/>
          <w:tab w:val="left" w:pos="8820"/>
        </w:tabs>
        <w:rPr>
          <w:i/>
          <w:sz w:val="24"/>
          <w:szCs w:val="24"/>
        </w:rPr>
      </w:pPr>
      <w:r w:rsidRPr="00E2340B">
        <w:rPr>
          <w:i/>
          <w:sz w:val="24"/>
          <w:szCs w:val="24"/>
        </w:rPr>
        <w:t>El solicitante podrá designar un representante para oír y recibir notificaciones, mismo que podrá ser facultado para realizar todos los actos correspondientes al trámite de la iniciativa popular.</w:t>
      </w:r>
    </w:p>
    <w:p w:rsidR="00E2340B" w:rsidRPr="00E2340B" w:rsidRDefault="00E2340B" w:rsidP="00E2340B">
      <w:pPr>
        <w:tabs>
          <w:tab w:val="left" w:pos="2520"/>
          <w:tab w:val="left" w:pos="8820"/>
        </w:tabs>
        <w:rPr>
          <w:b/>
        </w:rPr>
      </w:pPr>
    </w:p>
    <w:p w:rsidR="00E2340B" w:rsidRPr="00E2340B" w:rsidRDefault="00E2340B" w:rsidP="00E2340B">
      <w:pPr>
        <w:spacing w:line="360" w:lineRule="auto"/>
        <w:rPr>
          <w:rFonts w:cs="Arial"/>
          <w:sz w:val="24"/>
          <w:szCs w:val="24"/>
          <w:lang w:eastAsia="es-MX"/>
        </w:rPr>
      </w:pPr>
    </w:p>
    <w:p w:rsidR="00E2340B" w:rsidRPr="00E2340B" w:rsidRDefault="00E2340B" w:rsidP="00E2340B">
      <w:pPr>
        <w:spacing w:line="360" w:lineRule="auto"/>
        <w:rPr>
          <w:rFonts w:eastAsia="Calibri" w:cs="Arial"/>
          <w:sz w:val="24"/>
          <w:szCs w:val="24"/>
          <w:lang w:eastAsia="en-US"/>
        </w:rPr>
      </w:pPr>
      <w:r w:rsidRPr="00E2340B">
        <w:rPr>
          <w:rFonts w:cs="Arial"/>
          <w:b/>
          <w:sz w:val="24"/>
          <w:szCs w:val="24"/>
          <w:lang w:eastAsia="es-MX"/>
        </w:rPr>
        <w:t>TERCERO.-</w:t>
      </w:r>
      <w:r w:rsidRPr="00E2340B">
        <w:rPr>
          <w:rFonts w:eastAsia="Calibri" w:cs="Arial"/>
          <w:sz w:val="24"/>
          <w:szCs w:val="24"/>
          <w:lang w:eastAsia="en-US"/>
        </w:rPr>
        <w:t xml:space="preserve"> Que los integrantes de esta comisión dictaminadora coincidimos en la importancia de promover la participación ciudadana en los procesos legislativos, por lo que estamos convencidos en que las iniciativas populares deben ser analizadas con base en los principios de democracia, legalidad, libertad, propersona, equidad, confianza, solidaridad y corresponsabilidad.</w:t>
      </w:r>
    </w:p>
    <w:p w:rsidR="00E2340B" w:rsidRPr="00E2340B" w:rsidRDefault="00E2340B" w:rsidP="00E2340B">
      <w:pPr>
        <w:jc w:val="left"/>
        <w:rPr>
          <w:rFonts w:ascii="Calibri" w:eastAsia="Calibri" w:hAnsi="Calibri"/>
          <w:sz w:val="22"/>
          <w:szCs w:val="22"/>
          <w:lang w:eastAsia="en-US"/>
        </w:rPr>
      </w:pPr>
    </w:p>
    <w:p w:rsidR="00E2340B" w:rsidRPr="00E2340B" w:rsidRDefault="00E2340B" w:rsidP="00E2340B">
      <w:pPr>
        <w:spacing w:after="160" w:line="360" w:lineRule="auto"/>
        <w:rPr>
          <w:rFonts w:eastAsia="Calibri" w:cs="Arial"/>
          <w:sz w:val="24"/>
          <w:szCs w:val="24"/>
          <w:lang w:eastAsia="en-US"/>
        </w:rPr>
      </w:pPr>
      <w:r w:rsidRPr="00E2340B">
        <w:rPr>
          <w:rFonts w:eastAsia="Calibri" w:cs="Arial"/>
          <w:sz w:val="24"/>
          <w:szCs w:val="24"/>
          <w:lang w:eastAsia="en-US"/>
        </w:rPr>
        <w:lastRenderedPageBreak/>
        <w:t xml:space="preserve">En este sentido los integrantes de la presente comisión realizamos el estudio de las iniciativas ciudadanas, desde una perspectiva favorable al ciudadano. </w:t>
      </w:r>
    </w:p>
    <w:p w:rsidR="00E2340B" w:rsidRPr="00E2340B" w:rsidRDefault="00E2340B" w:rsidP="00E2340B">
      <w:pPr>
        <w:jc w:val="left"/>
        <w:rPr>
          <w:rFonts w:ascii="Calibri" w:eastAsia="Calibri" w:hAnsi="Calibri"/>
          <w:sz w:val="22"/>
          <w:szCs w:val="22"/>
          <w:lang w:eastAsia="en-US"/>
        </w:rPr>
      </w:pPr>
    </w:p>
    <w:p w:rsidR="00E2340B" w:rsidRPr="00E2340B" w:rsidRDefault="00E2340B" w:rsidP="00E2340B">
      <w:pPr>
        <w:spacing w:line="360" w:lineRule="auto"/>
        <w:rPr>
          <w:rFonts w:eastAsia="Calibri" w:cs="Arial"/>
          <w:sz w:val="24"/>
          <w:szCs w:val="24"/>
          <w:lang w:eastAsia="en-US"/>
        </w:rPr>
      </w:pPr>
      <w:r w:rsidRPr="00E2340B">
        <w:rPr>
          <w:rFonts w:eastAsia="Calibri" w:cs="Arial"/>
          <w:b/>
          <w:sz w:val="24"/>
          <w:szCs w:val="24"/>
          <w:lang w:eastAsia="en-US"/>
        </w:rPr>
        <w:t xml:space="preserve">CUARTO.- </w:t>
      </w:r>
      <w:r w:rsidRPr="00E2340B">
        <w:rPr>
          <w:rFonts w:eastAsia="Calibri" w:cs="Arial"/>
          <w:sz w:val="24"/>
          <w:szCs w:val="24"/>
          <w:lang w:eastAsia="en-US"/>
        </w:rPr>
        <w:t>Que esta Comisión de Gobernación Puntos Constitucionales y Justicia, revisó que la iniciativa popular, cumpliera con todos y cada uno de los requisitos enunciados en el considerando anterior, concluyendo que la misma, efectivamente los reúne. No obstante lo anterior, no omitimos señalar que, con respecto al requisito consignado en la fracción II del ya citado artículo 42, si bien es cierto a primera instancia se observa que el proyecto normativo va dirigido al Coordinador de la Comisión de Gobernación, Puntos Constitucionales y Justicia, lo cual contravendría lo dispuesto por el artículo 167 de la Ley Orgánica del Congreso que refiere que las iniciativas deberán presentarse ante el Pleno del Congreso o ante el Presidente de la Mesa Directiva, más adelante en el propio texto se señala que el Ciudadano se permite “presentar (…) a este H. Congreso del Estado de Coahuila de Zaragoza la Iniciativa (…)”, en virtud de lo cual se reitera que la iniciativa se ajusta a lo dispuesto por el artículo 42.</w:t>
      </w:r>
    </w:p>
    <w:p w:rsidR="00E2340B" w:rsidRPr="00E2340B" w:rsidRDefault="00E2340B" w:rsidP="00E2340B">
      <w:pPr>
        <w:jc w:val="left"/>
        <w:rPr>
          <w:rFonts w:ascii="Calibri" w:eastAsia="Calibri" w:hAnsi="Calibri"/>
          <w:sz w:val="22"/>
          <w:szCs w:val="22"/>
          <w:lang w:eastAsia="en-US"/>
        </w:rPr>
      </w:pPr>
    </w:p>
    <w:p w:rsidR="00E2340B" w:rsidRPr="00E2340B" w:rsidRDefault="00E2340B" w:rsidP="00E2340B">
      <w:pPr>
        <w:spacing w:line="360" w:lineRule="auto"/>
        <w:rPr>
          <w:rFonts w:cs="Arial"/>
          <w:sz w:val="24"/>
          <w:szCs w:val="24"/>
          <w:lang w:eastAsia="es-MX"/>
        </w:rPr>
      </w:pPr>
      <w:r w:rsidRPr="00E2340B">
        <w:rPr>
          <w:rFonts w:cs="Arial"/>
          <w:b/>
          <w:sz w:val="24"/>
          <w:szCs w:val="24"/>
          <w:lang w:eastAsia="es-MX"/>
        </w:rPr>
        <w:t>QUINTO.-</w:t>
      </w:r>
      <w:r w:rsidRPr="00E2340B">
        <w:rPr>
          <w:rFonts w:cs="Arial"/>
          <w:sz w:val="24"/>
          <w:szCs w:val="24"/>
          <w:lang w:eastAsia="es-MX"/>
        </w:rPr>
        <w:t xml:space="preserve"> Que una vez que ha sido analizada la iniciativa en comento, esta Comisión de Gobernación, Puntos Constitucionales y Justicia, de conformidad a lo dispuesto por los artículos 116 y 117 de la Ley Orgánica del Congreso del Estado, emite el siguiente:</w:t>
      </w:r>
    </w:p>
    <w:p w:rsidR="00E2340B" w:rsidRPr="00E2340B" w:rsidRDefault="00E2340B" w:rsidP="00E2340B">
      <w:pPr>
        <w:spacing w:line="360" w:lineRule="auto"/>
        <w:ind w:left="360"/>
        <w:rPr>
          <w:rFonts w:cs="Arial"/>
          <w:sz w:val="24"/>
          <w:szCs w:val="24"/>
          <w:lang w:eastAsia="es-MX"/>
        </w:rPr>
      </w:pPr>
    </w:p>
    <w:p w:rsidR="00E2340B" w:rsidRPr="00E2340B" w:rsidRDefault="00E2340B" w:rsidP="00E2340B">
      <w:pPr>
        <w:spacing w:line="360" w:lineRule="auto"/>
        <w:ind w:left="360"/>
        <w:rPr>
          <w:rFonts w:cs="Arial"/>
          <w:sz w:val="24"/>
          <w:szCs w:val="24"/>
          <w:lang w:eastAsia="es-MX"/>
        </w:rPr>
      </w:pPr>
    </w:p>
    <w:p w:rsidR="00E2340B" w:rsidRPr="00E2340B" w:rsidRDefault="00E2340B" w:rsidP="00E2340B">
      <w:pPr>
        <w:spacing w:line="360" w:lineRule="auto"/>
        <w:ind w:left="360"/>
        <w:jc w:val="center"/>
        <w:rPr>
          <w:rFonts w:cs="Arial"/>
          <w:b/>
          <w:sz w:val="24"/>
          <w:szCs w:val="24"/>
          <w:lang w:eastAsia="es-MX"/>
        </w:rPr>
      </w:pPr>
      <w:r w:rsidRPr="00E2340B">
        <w:rPr>
          <w:rFonts w:cs="Arial"/>
          <w:b/>
          <w:sz w:val="24"/>
          <w:szCs w:val="24"/>
          <w:lang w:eastAsia="es-MX"/>
        </w:rPr>
        <w:t>A C U E R D O</w:t>
      </w:r>
    </w:p>
    <w:p w:rsidR="00E2340B" w:rsidRPr="00E2340B" w:rsidRDefault="00E2340B" w:rsidP="00E2340B">
      <w:pPr>
        <w:spacing w:line="360" w:lineRule="auto"/>
        <w:ind w:left="360"/>
        <w:rPr>
          <w:rFonts w:cs="Arial"/>
          <w:sz w:val="24"/>
          <w:szCs w:val="24"/>
          <w:lang w:eastAsia="es-MX"/>
        </w:rPr>
      </w:pPr>
    </w:p>
    <w:p w:rsidR="00E2340B" w:rsidRPr="00E2340B" w:rsidRDefault="00E2340B" w:rsidP="00E2340B">
      <w:pPr>
        <w:spacing w:line="360" w:lineRule="auto"/>
        <w:rPr>
          <w:rFonts w:cs="Arial"/>
          <w:sz w:val="24"/>
          <w:szCs w:val="24"/>
          <w:lang w:eastAsia="es-MX"/>
        </w:rPr>
      </w:pPr>
      <w:r w:rsidRPr="00E2340B">
        <w:rPr>
          <w:rFonts w:cs="Arial"/>
          <w:b/>
          <w:sz w:val="24"/>
          <w:szCs w:val="24"/>
          <w:lang w:eastAsia="es-MX"/>
        </w:rPr>
        <w:t>PRIMERO.-</w:t>
      </w:r>
      <w:r w:rsidRPr="00E2340B">
        <w:rPr>
          <w:rFonts w:cs="Arial"/>
          <w:sz w:val="24"/>
          <w:szCs w:val="24"/>
          <w:lang w:eastAsia="es-MX"/>
        </w:rPr>
        <w:t xml:space="preserve"> Que la </w:t>
      </w:r>
      <w:r w:rsidRPr="00E2340B">
        <w:rPr>
          <w:sz w:val="24"/>
          <w:szCs w:val="24"/>
        </w:rPr>
        <w:t>iniciativa popular con proyecto de Decreto mediante la cual se plantea una reforma a los artículos 259, 330 y 331 de la Ley de Transporte y Movilidad Sustentable para el Estado de Coahuila de Zaragoza</w:t>
      </w:r>
      <w:r w:rsidRPr="00E2340B">
        <w:rPr>
          <w:rFonts w:cs="Arial"/>
          <w:sz w:val="24"/>
          <w:szCs w:val="24"/>
          <w:lang w:eastAsia="es-MX"/>
        </w:rPr>
        <w:t xml:space="preserve">, suscrita por el </w:t>
      </w:r>
      <w:r w:rsidRPr="00E2340B">
        <w:rPr>
          <w:sz w:val="24"/>
          <w:szCs w:val="24"/>
        </w:rPr>
        <w:t>C. Erick Rodrigo Valdez Rangel</w:t>
      </w:r>
      <w:r w:rsidRPr="00E2340B">
        <w:rPr>
          <w:rFonts w:cs="Arial"/>
          <w:sz w:val="24"/>
          <w:szCs w:val="24"/>
          <w:lang w:eastAsia="es-MX"/>
        </w:rPr>
        <w:t xml:space="preserve">, reúne todos los requisitos previstos por el artículo 42 de la Ley de Participación Ciudadana para el Estado de Coahuila de Zaragoza, por lo que se determina declarar procedente la misma, a efecto de que sea sometida al trámite </w:t>
      </w:r>
      <w:r w:rsidRPr="00E2340B">
        <w:rPr>
          <w:rFonts w:cs="Arial"/>
          <w:sz w:val="24"/>
          <w:szCs w:val="24"/>
          <w:lang w:eastAsia="es-MX"/>
        </w:rPr>
        <w:lastRenderedPageBreak/>
        <w:t>legislativo correspondiente, infórmese al Pleno del Congreso, a fin de que sea turnada a la Comisión que de conformidad a lo previsto en la Ley Orgánica del Congreso del Estado resulte competente, y se emita el dictamen sobre la mencionada iniciativa.</w:t>
      </w:r>
    </w:p>
    <w:p w:rsidR="00E2340B" w:rsidRPr="00E2340B" w:rsidRDefault="00E2340B" w:rsidP="00E2340B">
      <w:pPr>
        <w:jc w:val="left"/>
        <w:rPr>
          <w:rFonts w:ascii="Calibri" w:eastAsia="Calibri" w:hAnsi="Calibri"/>
          <w:sz w:val="22"/>
          <w:szCs w:val="22"/>
          <w:lang w:eastAsia="en-US"/>
        </w:rPr>
      </w:pPr>
    </w:p>
    <w:p w:rsidR="00E2340B" w:rsidRPr="00E2340B" w:rsidRDefault="00E2340B" w:rsidP="00E2340B">
      <w:pPr>
        <w:jc w:val="left"/>
        <w:rPr>
          <w:rFonts w:ascii="Calibri" w:eastAsia="Calibri" w:hAnsi="Calibri"/>
          <w:sz w:val="22"/>
          <w:szCs w:val="22"/>
          <w:lang w:eastAsia="en-US"/>
        </w:rPr>
      </w:pPr>
    </w:p>
    <w:p w:rsidR="00E2340B" w:rsidRPr="00E2340B" w:rsidRDefault="00E2340B" w:rsidP="00E2340B">
      <w:pPr>
        <w:spacing w:line="360" w:lineRule="auto"/>
        <w:rPr>
          <w:rFonts w:cs="Arial"/>
          <w:sz w:val="24"/>
          <w:szCs w:val="24"/>
          <w:lang w:eastAsia="es-MX"/>
        </w:rPr>
      </w:pPr>
      <w:r w:rsidRPr="00E2340B">
        <w:rPr>
          <w:rFonts w:cs="Arial"/>
          <w:b/>
          <w:sz w:val="24"/>
          <w:szCs w:val="24"/>
          <w:lang w:eastAsia="es-MX"/>
        </w:rPr>
        <w:t>SEGUNDO.-</w:t>
      </w:r>
      <w:r w:rsidRPr="00E2340B">
        <w:rPr>
          <w:rFonts w:cs="Arial"/>
          <w:sz w:val="24"/>
          <w:szCs w:val="24"/>
          <w:lang w:eastAsia="es-MX"/>
        </w:rPr>
        <w:t xml:space="preserve"> De conformidad a lo dispuesto por el artículo 43 fracción II numerales 5 y 7 de la Ley de Participación Ciudadana para el Estado de Coahuila, notifíquese al interesado el resolutivo de este acuerdo en el domicilio que señala en su escrito de iniciativa y asimismo para las intervenciones en su discusión, hágasele saber que si desea hacer uso de este derecho, la Comisión que corresponda oportunamente informará la fecha en que sesionará para discutir y dictaminar la iniciativa de referencia.</w:t>
      </w:r>
    </w:p>
    <w:p w:rsidR="00E2340B" w:rsidRPr="00E2340B" w:rsidRDefault="00E2340B" w:rsidP="00E2340B">
      <w:pPr>
        <w:spacing w:line="360" w:lineRule="auto"/>
        <w:rPr>
          <w:rFonts w:cs="Arial"/>
          <w:b/>
          <w:sz w:val="24"/>
          <w:szCs w:val="24"/>
        </w:rPr>
      </w:pPr>
    </w:p>
    <w:p w:rsidR="00E2340B" w:rsidRPr="00E2340B" w:rsidRDefault="00E2340B" w:rsidP="00E2340B">
      <w:pPr>
        <w:spacing w:line="360" w:lineRule="auto"/>
        <w:jc w:val="center"/>
        <w:rPr>
          <w:rFonts w:cs="Arial"/>
          <w:b/>
          <w:sz w:val="24"/>
          <w:szCs w:val="24"/>
        </w:rPr>
      </w:pPr>
    </w:p>
    <w:p w:rsidR="00E2340B" w:rsidRPr="00E2340B" w:rsidRDefault="00E2340B" w:rsidP="00E2340B">
      <w:pPr>
        <w:spacing w:line="360" w:lineRule="auto"/>
        <w:jc w:val="center"/>
        <w:rPr>
          <w:rFonts w:cs="Arial"/>
          <w:b/>
          <w:sz w:val="24"/>
          <w:szCs w:val="24"/>
        </w:rPr>
      </w:pPr>
    </w:p>
    <w:p w:rsidR="00E2340B" w:rsidRPr="00E2340B" w:rsidRDefault="00E2340B" w:rsidP="00E2340B">
      <w:pPr>
        <w:spacing w:line="360" w:lineRule="auto"/>
        <w:jc w:val="center"/>
        <w:rPr>
          <w:rFonts w:cs="Arial"/>
          <w:b/>
          <w:sz w:val="24"/>
          <w:szCs w:val="24"/>
        </w:rPr>
      </w:pPr>
    </w:p>
    <w:p w:rsidR="00E2340B" w:rsidRPr="00E2340B" w:rsidRDefault="00E2340B" w:rsidP="00E2340B">
      <w:pPr>
        <w:autoSpaceDE w:val="0"/>
        <w:autoSpaceDN w:val="0"/>
        <w:adjustRightInd w:val="0"/>
        <w:spacing w:line="360" w:lineRule="auto"/>
        <w:rPr>
          <w:rFonts w:eastAsia="Calibri" w:cs="Arial"/>
          <w:color w:val="000000"/>
          <w:sz w:val="24"/>
          <w:szCs w:val="24"/>
        </w:rPr>
      </w:pPr>
      <w:r w:rsidRPr="00E2340B">
        <w:rPr>
          <w:rFonts w:eastAsia="Calibri" w:cs="Arial"/>
          <w:color w:val="000000"/>
          <w:sz w:val="24"/>
          <w:szCs w:val="24"/>
        </w:rPr>
        <w:t xml:space="preserve">Así lo acuerdan los Diputados integrantes de la Comisión de Gobernación, Puntos Constitucionales y Justicia de la Sexagésima Primera Legislatura del Congreso del Estado, Independiente, Libre y Soberano de Coahuila de Zaragoza, Dip. </w:t>
      </w:r>
      <w:r w:rsidRPr="00E2340B">
        <w:rPr>
          <w:rFonts w:eastAsia="Calibri" w:cs="Arial"/>
          <w:color w:val="000000"/>
          <w:sz w:val="24"/>
          <w:szCs w:val="24"/>
          <w:lang w:val="es-ES"/>
        </w:rPr>
        <w:t>Jaime Bueno Zertuche</w:t>
      </w:r>
      <w:r w:rsidRPr="00E2340B">
        <w:rPr>
          <w:rFonts w:eastAsia="Calibri" w:cs="Arial"/>
          <w:color w:val="000000"/>
          <w:sz w:val="24"/>
          <w:szCs w:val="24"/>
        </w:rPr>
        <w:t xml:space="preserve">, (Coordinador), Dip. </w:t>
      </w:r>
      <w:r w:rsidRPr="00E2340B">
        <w:rPr>
          <w:rFonts w:eastAsia="Calibri" w:cs="Arial"/>
          <w:color w:val="000000"/>
          <w:sz w:val="24"/>
          <w:szCs w:val="24"/>
          <w:lang w:val="es-ES"/>
        </w:rPr>
        <w:t xml:space="preserve">Marcelo de Jesús Torres Cofiño </w:t>
      </w:r>
      <w:r w:rsidRPr="00E2340B">
        <w:rPr>
          <w:rFonts w:eastAsia="Calibri" w:cs="Arial"/>
          <w:color w:val="000000"/>
          <w:sz w:val="24"/>
          <w:szCs w:val="24"/>
        </w:rPr>
        <w:t xml:space="preserve">(Secretario), </w:t>
      </w:r>
      <w:r w:rsidRPr="00E2340B">
        <w:rPr>
          <w:rFonts w:eastAsia="Calibri" w:cs="Arial"/>
          <w:color w:val="000000"/>
          <w:sz w:val="24"/>
          <w:szCs w:val="24"/>
          <w:lang w:val="es-ES"/>
        </w:rPr>
        <w:t>Dip. Lucía Azucena Ramos Ramos, Dip. Gerardo Abraham Aguado Gómez, Dip. Emilio Alejandro de Hoyos Montemayor, Dip. José Benito Ramírez Rosas, Dip. Claudia Isela Ramírez Pineda y Dip. Edgar Gerardo Sánchez Garza</w:t>
      </w:r>
      <w:r w:rsidRPr="00E2340B">
        <w:rPr>
          <w:rFonts w:eastAsia="Calibri" w:cs="Arial"/>
          <w:color w:val="000000"/>
          <w:sz w:val="24"/>
          <w:szCs w:val="24"/>
        </w:rPr>
        <w:t>.</w:t>
      </w:r>
      <w:r w:rsidRPr="00E2340B">
        <w:rPr>
          <w:rFonts w:eastAsia="Calibri" w:cs="Arial"/>
          <w:b/>
          <w:color w:val="000000"/>
          <w:sz w:val="24"/>
          <w:szCs w:val="24"/>
        </w:rPr>
        <w:t xml:space="preserve"> </w:t>
      </w:r>
      <w:r w:rsidRPr="00E2340B">
        <w:rPr>
          <w:rFonts w:eastAsia="Calibri" w:cs="Arial"/>
          <w:color w:val="000000"/>
          <w:sz w:val="24"/>
          <w:szCs w:val="24"/>
        </w:rPr>
        <w:t>En la Ciudad de Saltillo, Coahuila de Zaragoza, a 30 de octubre de 2019.</w:t>
      </w:r>
    </w:p>
    <w:p w:rsidR="00E2340B" w:rsidRPr="00E2340B" w:rsidRDefault="00E2340B" w:rsidP="00E2340B">
      <w:pPr>
        <w:autoSpaceDE w:val="0"/>
        <w:autoSpaceDN w:val="0"/>
        <w:adjustRightInd w:val="0"/>
        <w:spacing w:line="360" w:lineRule="auto"/>
        <w:rPr>
          <w:rFonts w:eastAsia="Calibri" w:cs="Arial"/>
          <w:color w:val="000000"/>
          <w:sz w:val="24"/>
          <w:szCs w:val="24"/>
        </w:rPr>
      </w:pPr>
    </w:p>
    <w:p w:rsidR="00E2340B" w:rsidRPr="00E2340B" w:rsidRDefault="00E2340B" w:rsidP="00E2340B">
      <w:pPr>
        <w:autoSpaceDE w:val="0"/>
        <w:autoSpaceDN w:val="0"/>
        <w:adjustRightInd w:val="0"/>
        <w:spacing w:line="360" w:lineRule="auto"/>
        <w:rPr>
          <w:rFonts w:eastAsia="Calibri" w:cs="Arial"/>
          <w:color w:val="000000"/>
          <w:sz w:val="24"/>
          <w:szCs w:val="24"/>
        </w:rPr>
      </w:pPr>
    </w:p>
    <w:p w:rsidR="00E2340B" w:rsidRPr="00E2340B" w:rsidRDefault="00E2340B" w:rsidP="00E2340B">
      <w:pPr>
        <w:autoSpaceDE w:val="0"/>
        <w:autoSpaceDN w:val="0"/>
        <w:adjustRightInd w:val="0"/>
        <w:spacing w:line="360" w:lineRule="auto"/>
        <w:rPr>
          <w:rFonts w:eastAsia="Calibri" w:cs="Arial"/>
          <w:color w:val="000000"/>
          <w:sz w:val="24"/>
          <w:szCs w:val="24"/>
        </w:rPr>
      </w:pPr>
    </w:p>
    <w:p w:rsidR="00E2340B" w:rsidRPr="00E2340B" w:rsidRDefault="00E2340B" w:rsidP="00E2340B">
      <w:pPr>
        <w:autoSpaceDE w:val="0"/>
        <w:autoSpaceDN w:val="0"/>
        <w:adjustRightInd w:val="0"/>
        <w:spacing w:line="360" w:lineRule="auto"/>
        <w:rPr>
          <w:rFonts w:eastAsia="Calibri" w:cs="Arial"/>
          <w:color w:val="000000"/>
          <w:sz w:val="24"/>
          <w:szCs w:val="24"/>
        </w:rPr>
      </w:pPr>
    </w:p>
    <w:p w:rsidR="00E2340B" w:rsidRPr="00E2340B" w:rsidRDefault="00E2340B" w:rsidP="00E2340B">
      <w:pPr>
        <w:spacing w:line="360" w:lineRule="auto"/>
        <w:jc w:val="center"/>
        <w:rPr>
          <w:rFonts w:cs="Arial"/>
          <w:b/>
          <w:sz w:val="24"/>
          <w:szCs w:val="24"/>
        </w:rPr>
      </w:pPr>
      <w:r w:rsidRPr="00E2340B">
        <w:rPr>
          <w:rFonts w:cs="Arial"/>
          <w:b/>
          <w:sz w:val="24"/>
          <w:szCs w:val="24"/>
        </w:rPr>
        <w:t>COMISIÓN DE GOBERNACIÓN, PUNTOS CONSTITUCIONALES Y JUSTICIA</w:t>
      </w:r>
    </w:p>
    <w:p w:rsidR="00E2340B" w:rsidRPr="00E2340B" w:rsidRDefault="00E2340B" w:rsidP="00E2340B">
      <w:pPr>
        <w:spacing w:line="360" w:lineRule="auto"/>
        <w:rPr>
          <w:rFonts w:cs="Arial"/>
          <w:b/>
          <w:sz w:val="24"/>
          <w:szCs w:val="24"/>
        </w:rPr>
      </w:pPr>
    </w:p>
    <w:tbl>
      <w:tblPr>
        <w:tblW w:w="93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1"/>
        <w:gridCol w:w="1111"/>
        <w:gridCol w:w="1327"/>
        <w:gridCol w:w="1804"/>
        <w:gridCol w:w="523"/>
        <w:gridCol w:w="1403"/>
      </w:tblGrid>
      <w:tr w:rsidR="00E2340B" w:rsidRPr="00E2340B" w:rsidTr="00E2340B">
        <w:trPr>
          <w:jc w:val="center"/>
        </w:trPr>
        <w:tc>
          <w:tcPr>
            <w:tcW w:w="3231" w:type="dxa"/>
            <w:shd w:val="clear" w:color="auto" w:fill="auto"/>
            <w:vAlign w:val="center"/>
          </w:tcPr>
          <w:p w:rsidR="00E2340B" w:rsidRPr="00E2340B" w:rsidRDefault="00E2340B" w:rsidP="00E2340B">
            <w:pPr>
              <w:jc w:val="center"/>
              <w:rPr>
                <w:rFonts w:ascii="Times New Roman" w:eastAsia="Calibri" w:hAnsi="Times New Roman"/>
                <w:b/>
                <w:sz w:val="24"/>
                <w:szCs w:val="24"/>
              </w:rPr>
            </w:pPr>
            <w:r w:rsidRPr="00E2340B">
              <w:rPr>
                <w:rFonts w:ascii="Times New Roman" w:eastAsia="Calibri" w:hAnsi="Times New Roman"/>
                <w:b/>
                <w:sz w:val="24"/>
                <w:szCs w:val="24"/>
              </w:rPr>
              <w:lastRenderedPageBreak/>
              <w:t>NOMBRE Y FIRMA</w:t>
            </w:r>
          </w:p>
        </w:tc>
        <w:tc>
          <w:tcPr>
            <w:tcW w:w="0" w:type="auto"/>
            <w:gridSpan w:val="3"/>
            <w:shd w:val="clear" w:color="auto" w:fill="auto"/>
            <w:vAlign w:val="center"/>
          </w:tcPr>
          <w:p w:rsidR="00E2340B" w:rsidRPr="00E2340B" w:rsidRDefault="00E2340B" w:rsidP="00E2340B">
            <w:pPr>
              <w:jc w:val="center"/>
              <w:rPr>
                <w:rFonts w:ascii="Times New Roman" w:eastAsia="Calibri" w:hAnsi="Times New Roman"/>
                <w:sz w:val="24"/>
                <w:szCs w:val="24"/>
              </w:rPr>
            </w:pPr>
            <w:r w:rsidRPr="00E2340B">
              <w:rPr>
                <w:rFonts w:ascii="Times New Roman" w:eastAsia="Calibri" w:hAnsi="Times New Roman"/>
                <w:b/>
                <w:sz w:val="24"/>
                <w:szCs w:val="24"/>
              </w:rPr>
              <w:t>VOTO</w:t>
            </w:r>
          </w:p>
        </w:tc>
        <w:tc>
          <w:tcPr>
            <w:tcW w:w="0" w:type="auto"/>
            <w:gridSpan w:val="2"/>
            <w:shd w:val="clear" w:color="auto" w:fill="auto"/>
            <w:vAlign w:val="center"/>
          </w:tcPr>
          <w:p w:rsidR="00E2340B" w:rsidRPr="00E2340B" w:rsidRDefault="00E2340B" w:rsidP="00E2340B">
            <w:pPr>
              <w:jc w:val="center"/>
              <w:rPr>
                <w:rFonts w:ascii="Times New Roman" w:eastAsia="Calibri" w:hAnsi="Times New Roman"/>
                <w:b/>
                <w:sz w:val="24"/>
                <w:szCs w:val="24"/>
              </w:rPr>
            </w:pPr>
            <w:r w:rsidRPr="00E2340B">
              <w:rPr>
                <w:rFonts w:ascii="Times New Roman" w:eastAsia="Calibri" w:hAnsi="Times New Roman"/>
                <w:b/>
                <w:sz w:val="24"/>
                <w:szCs w:val="24"/>
              </w:rPr>
              <w:t>RESERVA DE ARTÍCULOS</w:t>
            </w:r>
          </w:p>
        </w:tc>
      </w:tr>
      <w:tr w:rsidR="00E2340B" w:rsidRPr="00E2340B" w:rsidTr="00E2340B">
        <w:trPr>
          <w:jc w:val="center"/>
        </w:trPr>
        <w:tc>
          <w:tcPr>
            <w:tcW w:w="3231" w:type="dxa"/>
            <w:vMerge w:val="restart"/>
            <w:shd w:val="clear" w:color="auto" w:fill="auto"/>
          </w:tcPr>
          <w:p w:rsidR="00E2340B" w:rsidRPr="00E2340B" w:rsidRDefault="00E2340B" w:rsidP="00E2340B">
            <w:pPr>
              <w:ind w:right="-142"/>
              <w:jc w:val="center"/>
              <w:rPr>
                <w:rFonts w:ascii="Times New Roman" w:eastAsia="Calibri" w:hAnsi="Times New Roman"/>
                <w:b/>
                <w:sz w:val="24"/>
                <w:szCs w:val="24"/>
              </w:rPr>
            </w:pPr>
            <w:r w:rsidRPr="00E2340B">
              <w:rPr>
                <w:rFonts w:ascii="Times New Roman" w:eastAsia="Calibri" w:hAnsi="Times New Roman"/>
                <w:b/>
                <w:sz w:val="24"/>
                <w:szCs w:val="24"/>
              </w:rPr>
              <w:t xml:space="preserve">DIP. </w:t>
            </w:r>
            <w:r w:rsidRPr="00E2340B">
              <w:rPr>
                <w:rFonts w:ascii="Times New Roman" w:eastAsia="Calibri" w:hAnsi="Times New Roman"/>
                <w:b/>
                <w:sz w:val="24"/>
                <w:szCs w:val="24"/>
                <w:lang w:val="es-ES"/>
              </w:rPr>
              <w:t>JAIME BUENO ZERTUCHE</w:t>
            </w:r>
          </w:p>
          <w:p w:rsidR="00E2340B" w:rsidRPr="00E2340B" w:rsidRDefault="00E2340B" w:rsidP="00E2340B">
            <w:pPr>
              <w:ind w:right="-142"/>
              <w:jc w:val="center"/>
              <w:rPr>
                <w:rFonts w:ascii="Times New Roman" w:eastAsia="Calibri" w:hAnsi="Times New Roman"/>
                <w:b/>
                <w:sz w:val="24"/>
                <w:szCs w:val="24"/>
              </w:rPr>
            </w:pPr>
            <w:r w:rsidRPr="00E2340B">
              <w:rPr>
                <w:rFonts w:ascii="Times New Roman" w:eastAsia="Calibri" w:hAnsi="Times New Roman"/>
                <w:b/>
                <w:sz w:val="24"/>
                <w:szCs w:val="24"/>
              </w:rPr>
              <w:t>(COORDINADOR)</w:t>
            </w:r>
          </w:p>
        </w:tc>
        <w:tc>
          <w:tcPr>
            <w:tcW w:w="0" w:type="auto"/>
            <w:shd w:val="clear" w:color="auto" w:fill="auto"/>
            <w:vAlign w:val="center"/>
          </w:tcPr>
          <w:p w:rsidR="00E2340B" w:rsidRPr="00E2340B" w:rsidRDefault="00E2340B" w:rsidP="00E2340B">
            <w:pPr>
              <w:jc w:val="center"/>
              <w:rPr>
                <w:rFonts w:ascii="Times New Roman" w:eastAsia="Calibri" w:hAnsi="Times New Roman"/>
                <w:b/>
                <w:sz w:val="24"/>
                <w:szCs w:val="24"/>
              </w:rPr>
            </w:pPr>
            <w:r w:rsidRPr="00E2340B">
              <w:rPr>
                <w:rFonts w:ascii="Times New Roman" w:eastAsia="Calibri" w:hAnsi="Times New Roman"/>
                <w:b/>
                <w:sz w:val="24"/>
                <w:szCs w:val="24"/>
              </w:rPr>
              <w:t>A FAVOR</w:t>
            </w:r>
          </w:p>
        </w:tc>
        <w:tc>
          <w:tcPr>
            <w:tcW w:w="0" w:type="auto"/>
            <w:shd w:val="clear" w:color="auto" w:fill="auto"/>
            <w:vAlign w:val="center"/>
          </w:tcPr>
          <w:p w:rsidR="00E2340B" w:rsidRPr="00E2340B" w:rsidRDefault="00E2340B" w:rsidP="00E2340B">
            <w:pPr>
              <w:jc w:val="center"/>
              <w:rPr>
                <w:rFonts w:ascii="Times New Roman" w:eastAsia="Calibri" w:hAnsi="Times New Roman"/>
                <w:b/>
                <w:sz w:val="24"/>
                <w:szCs w:val="24"/>
              </w:rPr>
            </w:pPr>
            <w:r w:rsidRPr="00E2340B">
              <w:rPr>
                <w:rFonts w:ascii="Times New Roman" w:eastAsia="Calibri" w:hAnsi="Times New Roman"/>
                <w:b/>
                <w:sz w:val="24"/>
                <w:szCs w:val="24"/>
              </w:rPr>
              <w:t>EN CONTRA</w:t>
            </w:r>
          </w:p>
        </w:tc>
        <w:tc>
          <w:tcPr>
            <w:tcW w:w="0" w:type="auto"/>
            <w:shd w:val="clear" w:color="auto" w:fill="auto"/>
            <w:vAlign w:val="center"/>
          </w:tcPr>
          <w:p w:rsidR="00E2340B" w:rsidRPr="00E2340B" w:rsidRDefault="00E2340B" w:rsidP="00E2340B">
            <w:pPr>
              <w:jc w:val="center"/>
              <w:rPr>
                <w:rFonts w:ascii="Times New Roman" w:eastAsia="Calibri" w:hAnsi="Times New Roman"/>
                <w:b/>
                <w:sz w:val="24"/>
                <w:szCs w:val="24"/>
              </w:rPr>
            </w:pPr>
            <w:r w:rsidRPr="00E2340B">
              <w:rPr>
                <w:rFonts w:ascii="Times New Roman" w:eastAsia="Calibri" w:hAnsi="Times New Roman"/>
                <w:b/>
                <w:sz w:val="24"/>
                <w:szCs w:val="24"/>
              </w:rPr>
              <w:t>ABSTENCIÓN</w:t>
            </w:r>
          </w:p>
        </w:tc>
        <w:tc>
          <w:tcPr>
            <w:tcW w:w="0" w:type="auto"/>
            <w:shd w:val="clear" w:color="auto" w:fill="auto"/>
            <w:vAlign w:val="center"/>
          </w:tcPr>
          <w:p w:rsidR="00E2340B" w:rsidRPr="00E2340B" w:rsidRDefault="00E2340B" w:rsidP="00E2340B">
            <w:pPr>
              <w:jc w:val="center"/>
              <w:rPr>
                <w:rFonts w:ascii="Times New Roman" w:eastAsia="Calibri" w:hAnsi="Times New Roman"/>
                <w:b/>
                <w:sz w:val="24"/>
                <w:szCs w:val="24"/>
              </w:rPr>
            </w:pPr>
            <w:r w:rsidRPr="00E2340B">
              <w:rPr>
                <w:rFonts w:ascii="Times New Roman" w:eastAsia="Calibri" w:hAnsi="Times New Roman"/>
                <w:b/>
                <w:sz w:val="24"/>
                <w:szCs w:val="24"/>
              </w:rPr>
              <w:t>SI</w:t>
            </w:r>
          </w:p>
        </w:tc>
        <w:tc>
          <w:tcPr>
            <w:tcW w:w="0" w:type="auto"/>
            <w:shd w:val="clear" w:color="auto" w:fill="auto"/>
            <w:vAlign w:val="center"/>
          </w:tcPr>
          <w:p w:rsidR="00E2340B" w:rsidRPr="00E2340B" w:rsidRDefault="00E2340B" w:rsidP="00E2340B">
            <w:pPr>
              <w:jc w:val="center"/>
              <w:rPr>
                <w:rFonts w:ascii="Times New Roman" w:eastAsia="Calibri" w:hAnsi="Times New Roman"/>
                <w:b/>
                <w:sz w:val="24"/>
                <w:szCs w:val="24"/>
              </w:rPr>
            </w:pPr>
            <w:r w:rsidRPr="00E2340B">
              <w:rPr>
                <w:rFonts w:ascii="Times New Roman" w:eastAsia="Calibri" w:hAnsi="Times New Roman"/>
                <w:b/>
                <w:sz w:val="24"/>
                <w:szCs w:val="24"/>
              </w:rPr>
              <w:t>CUALES</w:t>
            </w:r>
          </w:p>
        </w:tc>
      </w:tr>
      <w:tr w:rsidR="00E2340B" w:rsidRPr="00E2340B" w:rsidTr="00E2340B">
        <w:trPr>
          <w:trHeight w:val="1417"/>
          <w:jc w:val="center"/>
        </w:trPr>
        <w:tc>
          <w:tcPr>
            <w:tcW w:w="3231" w:type="dxa"/>
            <w:vMerge/>
            <w:shd w:val="clear" w:color="auto" w:fill="auto"/>
          </w:tcPr>
          <w:p w:rsidR="00E2340B" w:rsidRPr="00E2340B" w:rsidRDefault="00E2340B" w:rsidP="00E2340B">
            <w:pPr>
              <w:rPr>
                <w:rFonts w:ascii="Times New Roman" w:eastAsia="Calibri" w:hAnsi="Times New Roman"/>
                <w:sz w:val="24"/>
                <w:szCs w:val="24"/>
              </w:rPr>
            </w:pPr>
          </w:p>
        </w:tc>
        <w:tc>
          <w:tcPr>
            <w:tcW w:w="0" w:type="auto"/>
            <w:shd w:val="clear" w:color="auto" w:fill="auto"/>
          </w:tcPr>
          <w:p w:rsidR="00E2340B" w:rsidRPr="00E2340B" w:rsidRDefault="00E2340B" w:rsidP="00E2340B">
            <w:pPr>
              <w:rPr>
                <w:rFonts w:ascii="Times New Roman" w:eastAsia="Calibri" w:hAnsi="Times New Roman"/>
                <w:sz w:val="24"/>
                <w:szCs w:val="24"/>
              </w:rPr>
            </w:pPr>
          </w:p>
        </w:tc>
        <w:tc>
          <w:tcPr>
            <w:tcW w:w="0" w:type="auto"/>
            <w:shd w:val="clear" w:color="auto" w:fill="auto"/>
          </w:tcPr>
          <w:p w:rsidR="00E2340B" w:rsidRPr="00E2340B" w:rsidRDefault="00E2340B" w:rsidP="00E2340B">
            <w:pPr>
              <w:rPr>
                <w:rFonts w:ascii="Times New Roman" w:eastAsia="Calibri" w:hAnsi="Times New Roman"/>
                <w:sz w:val="24"/>
                <w:szCs w:val="24"/>
              </w:rPr>
            </w:pPr>
          </w:p>
          <w:p w:rsidR="00E2340B" w:rsidRPr="00E2340B" w:rsidRDefault="00E2340B" w:rsidP="00E2340B">
            <w:pPr>
              <w:rPr>
                <w:rFonts w:ascii="Times New Roman" w:eastAsia="Calibri" w:hAnsi="Times New Roman"/>
                <w:sz w:val="24"/>
                <w:szCs w:val="24"/>
              </w:rPr>
            </w:pPr>
          </w:p>
          <w:p w:rsidR="00E2340B" w:rsidRPr="00E2340B" w:rsidRDefault="00E2340B" w:rsidP="00E2340B">
            <w:pPr>
              <w:rPr>
                <w:rFonts w:ascii="Times New Roman" w:eastAsia="Calibri" w:hAnsi="Times New Roman"/>
                <w:sz w:val="24"/>
                <w:szCs w:val="24"/>
              </w:rPr>
            </w:pPr>
          </w:p>
          <w:p w:rsidR="00E2340B" w:rsidRPr="00E2340B" w:rsidRDefault="00E2340B" w:rsidP="00E2340B">
            <w:pPr>
              <w:rPr>
                <w:rFonts w:ascii="Times New Roman" w:eastAsia="Calibri" w:hAnsi="Times New Roman"/>
                <w:sz w:val="24"/>
                <w:szCs w:val="24"/>
              </w:rPr>
            </w:pPr>
          </w:p>
          <w:p w:rsidR="00E2340B" w:rsidRPr="00E2340B" w:rsidRDefault="00E2340B" w:rsidP="00E2340B">
            <w:pPr>
              <w:rPr>
                <w:rFonts w:ascii="Times New Roman" w:eastAsia="Calibri" w:hAnsi="Times New Roman"/>
                <w:sz w:val="24"/>
                <w:szCs w:val="24"/>
              </w:rPr>
            </w:pPr>
          </w:p>
        </w:tc>
        <w:tc>
          <w:tcPr>
            <w:tcW w:w="0" w:type="auto"/>
            <w:shd w:val="clear" w:color="auto" w:fill="auto"/>
          </w:tcPr>
          <w:p w:rsidR="00E2340B" w:rsidRPr="00E2340B" w:rsidRDefault="00E2340B" w:rsidP="00E2340B">
            <w:pPr>
              <w:rPr>
                <w:rFonts w:ascii="Times New Roman" w:eastAsia="Calibri" w:hAnsi="Times New Roman"/>
                <w:sz w:val="24"/>
                <w:szCs w:val="24"/>
              </w:rPr>
            </w:pPr>
          </w:p>
        </w:tc>
        <w:tc>
          <w:tcPr>
            <w:tcW w:w="0" w:type="auto"/>
            <w:shd w:val="clear" w:color="auto" w:fill="auto"/>
          </w:tcPr>
          <w:p w:rsidR="00E2340B" w:rsidRPr="00E2340B" w:rsidRDefault="00E2340B" w:rsidP="00E2340B">
            <w:pPr>
              <w:rPr>
                <w:rFonts w:ascii="Times New Roman" w:eastAsia="Calibri" w:hAnsi="Times New Roman"/>
                <w:sz w:val="24"/>
                <w:szCs w:val="24"/>
              </w:rPr>
            </w:pPr>
          </w:p>
        </w:tc>
        <w:tc>
          <w:tcPr>
            <w:tcW w:w="0" w:type="auto"/>
            <w:shd w:val="clear" w:color="auto" w:fill="auto"/>
          </w:tcPr>
          <w:p w:rsidR="00E2340B" w:rsidRPr="00E2340B" w:rsidRDefault="00E2340B" w:rsidP="00E2340B">
            <w:pPr>
              <w:rPr>
                <w:rFonts w:ascii="Times New Roman" w:eastAsia="Calibri" w:hAnsi="Times New Roman"/>
                <w:sz w:val="24"/>
                <w:szCs w:val="24"/>
              </w:rPr>
            </w:pPr>
          </w:p>
        </w:tc>
      </w:tr>
      <w:tr w:rsidR="00E2340B" w:rsidRPr="00E2340B" w:rsidTr="00E2340B">
        <w:trPr>
          <w:jc w:val="center"/>
        </w:trPr>
        <w:tc>
          <w:tcPr>
            <w:tcW w:w="3231" w:type="dxa"/>
            <w:vMerge w:val="restart"/>
            <w:shd w:val="clear" w:color="auto" w:fill="auto"/>
          </w:tcPr>
          <w:p w:rsidR="00E2340B" w:rsidRPr="00E2340B" w:rsidRDefault="00E2340B" w:rsidP="00E2340B">
            <w:pPr>
              <w:ind w:right="-142"/>
              <w:jc w:val="center"/>
              <w:rPr>
                <w:rFonts w:ascii="Times New Roman" w:eastAsia="Calibri" w:hAnsi="Times New Roman"/>
                <w:b/>
                <w:sz w:val="24"/>
                <w:szCs w:val="24"/>
              </w:rPr>
            </w:pPr>
            <w:r w:rsidRPr="00E2340B">
              <w:rPr>
                <w:rFonts w:ascii="Times New Roman" w:eastAsia="Calibri" w:hAnsi="Times New Roman"/>
                <w:b/>
                <w:sz w:val="24"/>
                <w:szCs w:val="24"/>
              </w:rPr>
              <w:t xml:space="preserve">DIP. </w:t>
            </w:r>
            <w:r w:rsidRPr="00E2340B">
              <w:rPr>
                <w:rFonts w:ascii="Times New Roman" w:eastAsia="Calibri" w:hAnsi="Times New Roman"/>
                <w:b/>
                <w:sz w:val="24"/>
                <w:szCs w:val="24"/>
                <w:lang w:val="es-ES"/>
              </w:rPr>
              <w:t>MARCELO DE JESÚS TORRES COFIÑO</w:t>
            </w:r>
          </w:p>
          <w:p w:rsidR="00E2340B" w:rsidRPr="00E2340B" w:rsidRDefault="00E2340B" w:rsidP="00E2340B">
            <w:pPr>
              <w:ind w:right="-142"/>
              <w:jc w:val="center"/>
              <w:rPr>
                <w:rFonts w:ascii="Times New Roman" w:eastAsia="Calibri" w:hAnsi="Times New Roman"/>
                <w:b/>
                <w:sz w:val="24"/>
                <w:szCs w:val="24"/>
              </w:rPr>
            </w:pPr>
            <w:r w:rsidRPr="00E2340B">
              <w:rPr>
                <w:rFonts w:ascii="Times New Roman" w:eastAsia="Calibri" w:hAnsi="Times New Roman"/>
                <w:b/>
                <w:sz w:val="24"/>
                <w:szCs w:val="24"/>
              </w:rPr>
              <w:t>(SECRETARIO)</w:t>
            </w:r>
          </w:p>
          <w:p w:rsidR="00E2340B" w:rsidRPr="00E2340B" w:rsidRDefault="00E2340B" w:rsidP="00E2340B">
            <w:pPr>
              <w:rPr>
                <w:rFonts w:ascii="Times New Roman" w:eastAsia="Calibri" w:hAnsi="Times New Roman"/>
                <w:sz w:val="24"/>
                <w:szCs w:val="24"/>
              </w:rPr>
            </w:pPr>
          </w:p>
        </w:tc>
        <w:tc>
          <w:tcPr>
            <w:tcW w:w="0" w:type="auto"/>
            <w:shd w:val="clear" w:color="auto" w:fill="auto"/>
            <w:vAlign w:val="center"/>
          </w:tcPr>
          <w:p w:rsidR="00E2340B" w:rsidRPr="00E2340B" w:rsidRDefault="00E2340B" w:rsidP="00E2340B">
            <w:pPr>
              <w:jc w:val="center"/>
              <w:rPr>
                <w:rFonts w:ascii="Times New Roman" w:eastAsia="Calibri" w:hAnsi="Times New Roman"/>
                <w:b/>
                <w:sz w:val="24"/>
                <w:szCs w:val="24"/>
              </w:rPr>
            </w:pPr>
            <w:r w:rsidRPr="00E2340B">
              <w:rPr>
                <w:rFonts w:ascii="Times New Roman" w:eastAsia="Calibri" w:hAnsi="Times New Roman"/>
                <w:b/>
                <w:sz w:val="24"/>
                <w:szCs w:val="24"/>
              </w:rPr>
              <w:t>A FAVOR</w:t>
            </w:r>
          </w:p>
        </w:tc>
        <w:tc>
          <w:tcPr>
            <w:tcW w:w="0" w:type="auto"/>
            <w:shd w:val="clear" w:color="auto" w:fill="auto"/>
            <w:vAlign w:val="center"/>
          </w:tcPr>
          <w:p w:rsidR="00E2340B" w:rsidRPr="00E2340B" w:rsidRDefault="00E2340B" w:rsidP="00E2340B">
            <w:pPr>
              <w:jc w:val="center"/>
              <w:rPr>
                <w:rFonts w:ascii="Times New Roman" w:eastAsia="Calibri" w:hAnsi="Times New Roman"/>
                <w:b/>
                <w:sz w:val="24"/>
                <w:szCs w:val="24"/>
              </w:rPr>
            </w:pPr>
            <w:r w:rsidRPr="00E2340B">
              <w:rPr>
                <w:rFonts w:ascii="Times New Roman" w:eastAsia="Calibri" w:hAnsi="Times New Roman"/>
                <w:b/>
                <w:sz w:val="24"/>
                <w:szCs w:val="24"/>
              </w:rPr>
              <w:t>EN CONTRA</w:t>
            </w:r>
          </w:p>
        </w:tc>
        <w:tc>
          <w:tcPr>
            <w:tcW w:w="0" w:type="auto"/>
            <w:shd w:val="clear" w:color="auto" w:fill="auto"/>
            <w:vAlign w:val="center"/>
          </w:tcPr>
          <w:p w:rsidR="00E2340B" w:rsidRPr="00E2340B" w:rsidRDefault="00E2340B" w:rsidP="00E2340B">
            <w:pPr>
              <w:jc w:val="center"/>
              <w:rPr>
                <w:rFonts w:ascii="Times New Roman" w:eastAsia="Calibri" w:hAnsi="Times New Roman"/>
                <w:b/>
                <w:sz w:val="24"/>
                <w:szCs w:val="24"/>
              </w:rPr>
            </w:pPr>
            <w:r w:rsidRPr="00E2340B">
              <w:rPr>
                <w:rFonts w:ascii="Times New Roman" w:eastAsia="Calibri" w:hAnsi="Times New Roman"/>
                <w:b/>
                <w:sz w:val="24"/>
                <w:szCs w:val="24"/>
              </w:rPr>
              <w:t>ABSTENCIÓN</w:t>
            </w:r>
          </w:p>
        </w:tc>
        <w:tc>
          <w:tcPr>
            <w:tcW w:w="0" w:type="auto"/>
            <w:shd w:val="clear" w:color="auto" w:fill="auto"/>
            <w:vAlign w:val="center"/>
          </w:tcPr>
          <w:p w:rsidR="00E2340B" w:rsidRPr="00E2340B" w:rsidRDefault="00E2340B" w:rsidP="00E2340B">
            <w:pPr>
              <w:jc w:val="center"/>
              <w:rPr>
                <w:rFonts w:ascii="Times New Roman" w:eastAsia="Calibri" w:hAnsi="Times New Roman"/>
                <w:b/>
                <w:sz w:val="24"/>
                <w:szCs w:val="24"/>
              </w:rPr>
            </w:pPr>
            <w:r w:rsidRPr="00E2340B">
              <w:rPr>
                <w:rFonts w:ascii="Times New Roman" w:eastAsia="Calibri" w:hAnsi="Times New Roman"/>
                <w:b/>
                <w:sz w:val="24"/>
                <w:szCs w:val="24"/>
              </w:rPr>
              <w:t>SI</w:t>
            </w:r>
          </w:p>
        </w:tc>
        <w:tc>
          <w:tcPr>
            <w:tcW w:w="0" w:type="auto"/>
            <w:shd w:val="clear" w:color="auto" w:fill="auto"/>
            <w:vAlign w:val="center"/>
          </w:tcPr>
          <w:p w:rsidR="00E2340B" w:rsidRPr="00E2340B" w:rsidRDefault="00E2340B" w:rsidP="00E2340B">
            <w:pPr>
              <w:jc w:val="center"/>
              <w:rPr>
                <w:rFonts w:ascii="Times New Roman" w:eastAsia="Calibri" w:hAnsi="Times New Roman"/>
                <w:b/>
                <w:sz w:val="24"/>
                <w:szCs w:val="24"/>
              </w:rPr>
            </w:pPr>
            <w:r w:rsidRPr="00E2340B">
              <w:rPr>
                <w:rFonts w:ascii="Times New Roman" w:eastAsia="Calibri" w:hAnsi="Times New Roman"/>
                <w:b/>
                <w:sz w:val="24"/>
                <w:szCs w:val="24"/>
              </w:rPr>
              <w:t>CUALES</w:t>
            </w:r>
          </w:p>
        </w:tc>
      </w:tr>
      <w:tr w:rsidR="00E2340B" w:rsidRPr="00E2340B" w:rsidTr="00E2340B">
        <w:trPr>
          <w:trHeight w:val="1417"/>
          <w:jc w:val="center"/>
        </w:trPr>
        <w:tc>
          <w:tcPr>
            <w:tcW w:w="3231" w:type="dxa"/>
            <w:vMerge/>
            <w:shd w:val="clear" w:color="auto" w:fill="auto"/>
          </w:tcPr>
          <w:p w:rsidR="00E2340B" w:rsidRPr="00E2340B" w:rsidRDefault="00E2340B" w:rsidP="00E2340B">
            <w:pPr>
              <w:rPr>
                <w:rFonts w:ascii="Times New Roman" w:eastAsia="Calibri" w:hAnsi="Times New Roman"/>
                <w:sz w:val="24"/>
                <w:szCs w:val="24"/>
              </w:rPr>
            </w:pPr>
          </w:p>
        </w:tc>
        <w:tc>
          <w:tcPr>
            <w:tcW w:w="0" w:type="auto"/>
            <w:shd w:val="clear" w:color="auto" w:fill="auto"/>
          </w:tcPr>
          <w:p w:rsidR="00E2340B" w:rsidRPr="00E2340B" w:rsidRDefault="00E2340B" w:rsidP="00E2340B">
            <w:pPr>
              <w:rPr>
                <w:rFonts w:ascii="Times New Roman" w:eastAsia="Calibri" w:hAnsi="Times New Roman"/>
                <w:sz w:val="24"/>
                <w:szCs w:val="24"/>
              </w:rPr>
            </w:pPr>
          </w:p>
        </w:tc>
        <w:tc>
          <w:tcPr>
            <w:tcW w:w="0" w:type="auto"/>
            <w:shd w:val="clear" w:color="auto" w:fill="auto"/>
          </w:tcPr>
          <w:p w:rsidR="00E2340B" w:rsidRPr="00E2340B" w:rsidRDefault="00E2340B" w:rsidP="00E2340B">
            <w:pPr>
              <w:rPr>
                <w:rFonts w:ascii="Times New Roman" w:eastAsia="Calibri" w:hAnsi="Times New Roman"/>
                <w:sz w:val="24"/>
                <w:szCs w:val="24"/>
              </w:rPr>
            </w:pPr>
          </w:p>
        </w:tc>
        <w:tc>
          <w:tcPr>
            <w:tcW w:w="0" w:type="auto"/>
            <w:shd w:val="clear" w:color="auto" w:fill="auto"/>
          </w:tcPr>
          <w:p w:rsidR="00E2340B" w:rsidRPr="00E2340B" w:rsidRDefault="00E2340B" w:rsidP="00E2340B">
            <w:pPr>
              <w:rPr>
                <w:rFonts w:ascii="Times New Roman" w:eastAsia="Calibri" w:hAnsi="Times New Roman"/>
                <w:sz w:val="24"/>
                <w:szCs w:val="24"/>
              </w:rPr>
            </w:pPr>
          </w:p>
        </w:tc>
        <w:tc>
          <w:tcPr>
            <w:tcW w:w="0" w:type="auto"/>
            <w:shd w:val="clear" w:color="auto" w:fill="auto"/>
          </w:tcPr>
          <w:p w:rsidR="00E2340B" w:rsidRPr="00E2340B" w:rsidRDefault="00E2340B" w:rsidP="00E2340B">
            <w:pPr>
              <w:rPr>
                <w:rFonts w:ascii="Times New Roman" w:eastAsia="Calibri" w:hAnsi="Times New Roman"/>
                <w:sz w:val="24"/>
                <w:szCs w:val="24"/>
              </w:rPr>
            </w:pPr>
          </w:p>
        </w:tc>
        <w:tc>
          <w:tcPr>
            <w:tcW w:w="0" w:type="auto"/>
            <w:shd w:val="clear" w:color="auto" w:fill="auto"/>
          </w:tcPr>
          <w:p w:rsidR="00E2340B" w:rsidRPr="00E2340B" w:rsidRDefault="00E2340B" w:rsidP="00E2340B">
            <w:pPr>
              <w:rPr>
                <w:rFonts w:ascii="Times New Roman" w:eastAsia="Calibri" w:hAnsi="Times New Roman"/>
                <w:sz w:val="24"/>
                <w:szCs w:val="24"/>
              </w:rPr>
            </w:pPr>
          </w:p>
        </w:tc>
      </w:tr>
      <w:tr w:rsidR="00E2340B" w:rsidRPr="00E2340B" w:rsidTr="00E2340B">
        <w:trPr>
          <w:trHeight w:val="624"/>
          <w:jc w:val="center"/>
        </w:trPr>
        <w:tc>
          <w:tcPr>
            <w:tcW w:w="3231" w:type="dxa"/>
            <w:vMerge w:val="restart"/>
            <w:shd w:val="clear" w:color="auto" w:fill="auto"/>
          </w:tcPr>
          <w:p w:rsidR="00E2340B" w:rsidRPr="00E2340B" w:rsidRDefault="00E2340B" w:rsidP="00E2340B">
            <w:pPr>
              <w:ind w:right="-142"/>
              <w:jc w:val="center"/>
              <w:rPr>
                <w:rFonts w:ascii="Times New Roman" w:eastAsia="Calibri" w:hAnsi="Times New Roman"/>
                <w:b/>
                <w:sz w:val="24"/>
                <w:szCs w:val="24"/>
              </w:rPr>
            </w:pPr>
            <w:r w:rsidRPr="00E2340B">
              <w:rPr>
                <w:rFonts w:ascii="Times New Roman" w:eastAsia="Calibri" w:hAnsi="Times New Roman"/>
                <w:b/>
                <w:sz w:val="24"/>
                <w:szCs w:val="24"/>
              </w:rPr>
              <w:t xml:space="preserve">DIP. </w:t>
            </w:r>
            <w:r w:rsidRPr="00E2340B">
              <w:rPr>
                <w:rFonts w:ascii="Times New Roman" w:eastAsia="Calibri" w:hAnsi="Times New Roman"/>
                <w:b/>
                <w:sz w:val="24"/>
                <w:szCs w:val="24"/>
                <w:lang w:val="es-ES"/>
              </w:rPr>
              <w:t>LUCÍA AZUCENA RAMOS RAMOS</w:t>
            </w:r>
          </w:p>
          <w:p w:rsidR="00E2340B" w:rsidRPr="00E2340B" w:rsidRDefault="00E2340B" w:rsidP="00E2340B">
            <w:pPr>
              <w:rPr>
                <w:rFonts w:ascii="Times New Roman" w:eastAsia="Calibri" w:hAnsi="Times New Roman"/>
                <w:sz w:val="24"/>
                <w:szCs w:val="24"/>
              </w:rPr>
            </w:pPr>
          </w:p>
        </w:tc>
        <w:tc>
          <w:tcPr>
            <w:tcW w:w="0" w:type="auto"/>
            <w:shd w:val="clear" w:color="auto" w:fill="auto"/>
            <w:vAlign w:val="center"/>
          </w:tcPr>
          <w:p w:rsidR="00E2340B" w:rsidRPr="00E2340B" w:rsidRDefault="00E2340B" w:rsidP="00E2340B">
            <w:pPr>
              <w:jc w:val="center"/>
              <w:rPr>
                <w:rFonts w:ascii="Times New Roman" w:eastAsia="Calibri" w:hAnsi="Times New Roman"/>
                <w:b/>
                <w:sz w:val="24"/>
                <w:szCs w:val="24"/>
              </w:rPr>
            </w:pPr>
            <w:r w:rsidRPr="00E2340B">
              <w:rPr>
                <w:rFonts w:ascii="Times New Roman" w:eastAsia="Calibri" w:hAnsi="Times New Roman"/>
                <w:b/>
                <w:sz w:val="24"/>
                <w:szCs w:val="24"/>
              </w:rPr>
              <w:t>A FAVOR</w:t>
            </w:r>
          </w:p>
        </w:tc>
        <w:tc>
          <w:tcPr>
            <w:tcW w:w="0" w:type="auto"/>
            <w:shd w:val="clear" w:color="auto" w:fill="auto"/>
            <w:vAlign w:val="center"/>
          </w:tcPr>
          <w:p w:rsidR="00E2340B" w:rsidRPr="00E2340B" w:rsidRDefault="00E2340B" w:rsidP="00E2340B">
            <w:pPr>
              <w:jc w:val="center"/>
              <w:rPr>
                <w:rFonts w:ascii="Times New Roman" w:eastAsia="Calibri" w:hAnsi="Times New Roman"/>
                <w:b/>
                <w:sz w:val="24"/>
                <w:szCs w:val="24"/>
              </w:rPr>
            </w:pPr>
            <w:r w:rsidRPr="00E2340B">
              <w:rPr>
                <w:rFonts w:ascii="Times New Roman" w:eastAsia="Calibri" w:hAnsi="Times New Roman"/>
                <w:b/>
                <w:sz w:val="24"/>
                <w:szCs w:val="24"/>
              </w:rPr>
              <w:t>EN CONTRA</w:t>
            </w:r>
          </w:p>
        </w:tc>
        <w:tc>
          <w:tcPr>
            <w:tcW w:w="0" w:type="auto"/>
            <w:shd w:val="clear" w:color="auto" w:fill="auto"/>
            <w:vAlign w:val="center"/>
          </w:tcPr>
          <w:p w:rsidR="00E2340B" w:rsidRPr="00E2340B" w:rsidRDefault="00E2340B" w:rsidP="00E2340B">
            <w:pPr>
              <w:jc w:val="center"/>
              <w:rPr>
                <w:rFonts w:ascii="Times New Roman" w:eastAsia="Calibri" w:hAnsi="Times New Roman"/>
                <w:b/>
                <w:sz w:val="24"/>
                <w:szCs w:val="24"/>
              </w:rPr>
            </w:pPr>
            <w:r w:rsidRPr="00E2340B">
              <w:rPr>
                <w:rFonts w:ascii="Times New Roman" w:eastAsia="Calibri" w:hAnsi="Times New Roman"/>
                <w:b/>
                <w:sz w:val="24"/>
                <w:szCs w:val="24"/>
              </w:rPr>
              <w:t>ABSTENCIÓN</w:t>
            </w:r>
          </w:p>
        </w:tc>
        <w:tc>
          <w:tcPr>
            <w:tcW w:w="0" w:type="auto"/>
            <w:shd w:val="clear" w:color="auto" w:fill="auto"/>
            <w:vAlign w:val="center"/>
          </w:tcPr>
          <w:p w:rsidR="00E2340B" w:rsidRPr="00E2340B" w:rsidRDefault="00E2340B" w:rsidP="00E2340B">
            <w:pPr>
              <w:jc w:val="center"/>
              <w:rPr>
                <w:rFonts w:ascii="Times New Roman" w:eastAsia="Calibri" w:hAnsi="Times New Roman"/>
                <w:b/>
                <w:sz w:val="24"/>
                <w:szCs w:val="24"/>
              </w:rPr>
            </w:pPr>
            <w:r w:rsidRPr="00E2340B">
              <w:rPr>
                <w:rFonts w:ascii="Times New Roman" w:eastAsia="Calibri" w:hAnsi="Times New Roman"/>
                <w:b/>
                <w:sz w:val="24"/>
                <w:szCs w:val="24"/>
              </w:rPr>
              <w:t>SI</w:t>
            </w:r>
          </w:p>
        </w:tc>
        <w:tc>
          <w:tcPr>
            <w:tcW w:w="0" w:type="auto"/>
            <w:shd w:val="clear" w:color="auto" w:fill="auto"/>
            <w:vAlign w:val="center"/>
          </w:tcPr>
          <w:p w:rsidR="00E2340B" w:rsidRPr="00E2340B" w:rsidRDefault="00E2340B" w:rsidP="00E2340B">
            <w:pPr>
              <w:jc w:val="center"/>
              <w:rPr>
                <w:rFonts w:ascii="Times New Roman" w:eastAsia="Calibri" w:hAnsi="Times New Roman"/>
                <w:b/>
                <w:sz w:val="24"/>
                <w:szCs w:val="24"/>
              </w:rPr>
            </w:pPr>
            <w:r w:rsidRPr="00E2340B">
              <w:rPr>
                <w:rFonts w:ascii="Times New Roman" w:eastAsia="Calibri" w:hAnsi="Times New Roman"/>
                <w:b/>
                <w:sz w:val="24"/>
                <w:szCs w:val="24"/>
              </w:rPr>
              <w:t>CUALES</w:t>
            </w:r>
          </w:p>
        </w:tc>
      </w:tr>
      <w:tr w:rsidR="00E2340B" w:rsidRPr="00E2340B" w:rsidTr="00E2340B">
        <w:trPr>
          <w:trHeight w:val="1417"/>
          <w:jc w:val="center"/>
        </w:trPr>
        <w:tc>
          <w:tcPr>
            <w:tcW w:w="3231" w:type="dxa"/>
            <w:vMerge/>
            <w:shd w:val="clear" w:color="auto" w:fill="auto"/>
          </w:tcPr>
          <w:p w:rsidR="00E2340B" w:rsidRPr="00E2340B" w:rsidRDefault="00E2340B" w:rsidP="00E2340B">
            <w:pPr>
              <w:rPr>
                <w:rFonts w:ascii="Times New Roman" w:eastAsia="Calibri" w:hAnsi="Times New Roman"/>
                <w:sz w:val="24"/>
                <w:szCs w:val="24"/>
              </w:rPr>
            </w:pPr>
          </w:p>
        </w:tc>
        <w:tc>
          <w:tcPr>
            <w:tcW w:w="0" w:type="auto"/>
            <w:shd w:val="clear" w:color="auto" w:fill="auto"/>
          </w:tcPr>
          <w:p w:rsidR="00E2340B" w:rsidRPr="00E2340B" w:rsidRDefault="00E2340B" w:rsidP="00E2340B">
            <w:pPr>
              <w:rPr>
                <w:rFonts w:ascii="Times New Roman" w:eastAsia="Calibri" w:hAnsi="Times New Roman"/>
                <w:sz w:val="24"/>
                <w:szCs w:val="24"/>
              </w:rPr>
            </w:pPr>
          </w:p>
        </w:tc>
        <w:tc>
          <w:tcPr>
            <w:tcW w:w="0" w:type="auto"/>
            <w:shd w:val="clear" w:color="auto" w:fill="auto"/>
          </w:tcPr>
          <w:p w:rsidR="00E2340B" w:rsidRPr="00E2340B" w:rsidRDefault="00E2340B" w:rsidP="00E2340B">
            <w:pPr>
              <w:rPr>
                <w:rFonts w:ascii="Times New Roman" w:eastAsia="Calibri" w:hAnsi="Times New Roman"/>
                <w:sz w:val="24"/>
                <w:szCs w:val="24"/>
              </w:rPr>
            </w:pPr>
          </w:p>
        </w:tc>
        <w:tc>
          <w:tcPr>
            <w:tcW w:w="0" w:type="auto"/>
            <w:shd w:val="clear" w:color="auto" w:fill="auto"/>
          </w:tcPr>
          <w:p w:rsidR="00E2340B" w:rsidRPr="00E2340B" w:rsidRDefault="00E2340B" w:rsidP="00E2340B">
            <w:pPr>
              <w:rPr>
                <w:rFonts w:ascii="Times New Roman" w:eastAsia="Calibri" w:hAnsi="Times New Roman"/>
                <w:sz w:val="24"/>
                <w:szCs w:val="24"/>
              </w:rPr>
            </w:pPr>
          </w:p>
        </w:tc>
        <w:tc>
          <w:tcPr>
            <w:tcW w:w="0" w:type="auto"/>
            <w:shd w:val="clear" w:color="auto" w:fill="auto"/>
          </w:tcPr>
          <w:p w:rsidR="00E2340B" w:rsidRPr="00E2340B" w:rsidRDefault="00E2340B" w:rsidP="00E2340B">
            <w:pPr>
              <w:rPr>
                <w:rFonts w:ascii="Times New Roman" w:eastAsia="Calibri" w:hAnsi="Times New Roman"/>
                <w:sz w:val="24"/>
                <w:szCs w:val="24"/>
              </w:rPr>
            </w:pPr>
          </w:p>
        </w:tc>
        <w:tc>
          <w:tcPr>
            <w:tcW w:w="0" w:type="auto"/>
            <w:shd w:val="clear" w:color="auto" w:fill="auto"/>
          </w:tcPr>
          <w:p w:rsidR="00E2340B" w:rsidRPr="00E2340B" w:rsidRDefault="00E2340B" w:rsidP="00E2340B">
            <w:pPr>
              <w:rPr>
                <w:rFonts w:ascii="Times New Roman" w:eastAsia="Calibri" w:hAnsi="Times New Roman"/>
                <w:sz w:val="24"/>
                <w:szCs w:val="24"/>
              </w:rPr>
            </w:pPr>
          </w:p>
        </w:tc>
      </w:tr>
      <w:tr w:rsidR="00E2340B" w:rsidRPr="00E2340B" w:rsidTr="00E2340B">
        <w:trPr>
          <w:trHeight w:val="624"/>
          <w:jc w:val="center"/>
        </w:trPr>
        <w:tc>
          <w:tcPr>
            <w:tcW w:w="3231" w:type="dxa"/>
            <w:vMerge w:val="restart"/>
            <w:shd w:val="clear" w:color="auto" w:fill="auto"/>
          </w:tcPr>
          <w:p w:rsidR="00E2340B" w:rsidRPr="00E2340B" w:rsidRDefault="00E2340B" w:rsidP="00E2340B">
            <w:pPr>
              <w:jc w:val="center"/>
              <w:rPr>
                <w:rFonts w:ascii="Times New Roman" w:eastAsia="Calibri" w:hAnsi="Times New Roman"/>
                <w:sz w:val="24"/>
                <w:szCs w:val="24"/>
              </w:rPr>
            </w:pPr>
            <w:r w:rsidRPr="00E2340B">
              <w:rPr>
                <w:rFonts w:ascii="Times New Roman" w:eastAsia="Calibri" w:hAnsi="Times New Roman"/>
                <w:b/>
                <w:sz w:val="24"/>
                <w:szCs w:val="24"/>
              </w:rPr>
              <w:t xml:space="preserve">DIP. </w:t>
            </w:r>
            <w:r w:rsidRPr="00E2340B">
              <w:rPr>
                <w:rFonts w:ascii="Times New Roman" w:eastAsia="Calibri" w:hAnsi="Times New Roman"/>
                <w:b/>
                <w:sz w:val="24"/>
                <w:szCs w:val="24"/>
                <w:lang w:val="es-ES"/>
              </w:rPr>
              <w:t>GERARDO ABRAHAM AGUADO GÓMEZ</w:t>
            </w:r>
          </w:p>
        </w:tc>
        <w:tc>
          <w:tcPr>
            <w:tcW w:w="0" w:type="auto"/>
            <w:shd w:val="clear" w:color="auto" w:fill="auto"/>
            <w:vAlign w:val="center"/>
          </w:tcPr>
          <w:p w:rsidR="00E2340B" w:rsidRPr="00E2340B" w:rsidRDefault="00E2340B" w:rsidP="00E2340B">
            <w:pPr>
              <w:jc w:val="center"/>
              <w:rPr>
                <w:rFonts w:ascii="Times New Roman" w:eastAsia="Calibri" w:hAnsi="Times New Roman"/>
                <w:b/>
                <w:sz w:val="24"/>
                <w:szCs w:val="24"/>
              </w:rPr>
            </w:pPr>
            <w:r w:rsidRPr="00E2340B">
              <w:rPr>
                <w:rFonts w:ascii="Times New Roman" w:eastAsia="Calibri" w:hAnsi="Times New Roman"/>
                <w:b/>
                <w:sz w:val="24"/>
                <w:szCs w:val="24"/>
              </w:rPr>
              <w:t>A FAVOR</w:t>
            </w:r>
          </w:p>
        </w:tc>
        <w:tc>
          <w:tcPr>
            <w:tcW w:w="0" w:type="auto"/>
            <w:shd w:val="clear" w:color="auto" w:fill="auto"/>
            <w:vAlign w:val="center"/>
          </w:tcPr>
          <w:p w:rsidR="00E2340B" w:rsidRPr="00E2340B" w:rsidRDefault="00E2340B" w:rsidP="00E2340B">
            <w:pPr>
              <w:jc w:val="center"/>
              <w:rPr>
                <w:rFonts w:ascii="Times New Roman" w:eastAsia="Calibri" w:hAnsi="Times New Roman"/>
                <w:b/>
                <w:sz w:val="24"/>
                <w:szCs w:val="24"/>
              </w:rPr>
            </w:pPr>
            <w:r w:rsidRPr="00E2340B">
              <w:rPr>
                <w:rFonts w:ascii="Times New Roman" w:eastAsia="Calibri" w:hAnsi="Times New Roman"/>
                <w:b/>
                <w:sz w:val="24"/>
                <w:szCs w:val="24"/>
              </w:rPr>
              <w:t>EN CONTRA</w:t>
            </w:r>
          </w:p>
        </w:tc>
        <w:tc>
          <w:tcPr>
            <w:tcW w:w="0" w:type="auto"/>
            <w:shd w:val="clear" w:color="auto" w:fill="auto"/>
            <w:vAlign w:val="center"/>
          </w:tcPr>
          <w:p w:rsidR="00E2340B" w:rsidRPr="00E2340B" w:rsidRDefault="00E2340B" w:rsidP="00E2340B">
            <w:pPr>
              <w:jc w:val="center"/>
              <w:rPr>
                <w:rFonts w:ascii="Times New Roman" w:eastAsia="Calibri" w:hAnsi="Times New Roman"/>
                <w:b/>
                <w:sz w:val="24"/>
                <w:szCs w:val="24"/>
              </w:rPr>
            </w:pPr>
            <w:r w:rsidRPr="00E2340B">
              <w:rPr>
                <w:rFonts w:ascii="Times New Roman" w:eastAsia="Calibri" w:hAnsi="Times New Roman"/>
                <w:b/>
                <w:sz w:val="24"/>
                <w:szCs w:val="24"/>
              </w:rPr>
              <w:t>ABSTENCIÓN</w:t>
            </w:r>
          </w:p>
        </w:tc>
        <w:tc>
          <w:tcPr>
            <w:tcW w:w="0" w:type="auto"/>
            <w:shd w:val="clear" w:color="auto" w:fill="auto"/>
            <w:vAlign w:val="center"/>
          </w:tcPr>
          <w:p w:rsidR="00E2340B" w:rsidRPr="00E2340B" w:rsidRDefault="00E2340B" w:rsidP="00E2340B">
            <w:pPr>
              <w:jc w:val="center"/>
              <w:rPr>
                <w:rFonts w:ascii="Times New Roman" w:eastAsia="Calibri" w:hAnsi="Times New Roman"/>
                <w:b/>
                <w:sz w:val="24"/>
                <w:szCs w:val="24"/>
              </w:rPr>
            </w:pPr>
            <w:r w:rsidRPr="00E2340B">
              <w:rPr>
                <w:rFonts w:ascii="Times New Roman" w:eastAsia="Calibri" w:hAnsi="Times New Roman"/>
                <w:b/>
                <w:sz w:val="24"/>
                <w:szCs w:val="24"/>
              </w:rPr>
              <w:t>SI</w:t>
            </w:r>
          </w:p>
        </w:tc>
        <w:tc>
          <w:tcPr>
            <w:tcW w:w="0" w:type="auto"/>
            <w:shd w:val="clear" w:color="auto" w:fill="auto"/>
            <w:vAlign w:val="center"/>
          </w:tcPr>
          <w:p w:rsidR="00E2340B" w:rsidRPr="00E2340B" w:rsidRDefault="00E2340B" w:rsidP="00E2340B">
            <w:pPr>
              <w:jc w:val="center"/>
              <w:rPr>
                <w:rFonts w:ascii="Times New Roman" w:eastAsia="Calibri" w:hAnsi="Times New Roman"/>
                <w:b/>
                <w:sz w:val="24"/>
                <w:szCs w:val="24"/>
              </w:rPr>
            </w:pPr>
            <w:r w:rsidRPr="00E2340B">
              <w:rPr>
                <w:rFonts w:ascii="Times New Roman" w:eastAsia="Calibri" w:hAnsi="Times New Roman"/>
                <w:b/>
                <w:sz w:val="24"/>
                <w:szCs w:val="24"/>
              </w:rPr>
              <w:t>CUALES</w:t>
            </w:r>
          </w:p>
        </w:tc>
      </w:tr>
      <w:tr w:rsidR="00E2340B" w:rsidRPr="00E2340B" w:rsidTr="00E2340B">
        <w:trPr>
          <w:trHeight w:val="1417"/>
          <w:jc w:val="center"/>
        </w:trPr>
        <w:tc>
          <w:tcPr>
            <w:tcW w:w="3231" w:type="dxa"/>
            <w:vMerge/>
            <w:shd w:val="clear" w:color="auto" w:fill="auto"/>
          </w:tcPr>
          <w:p w:rsidR="00E2340B" w:rsidRPr="00E2340B" w:rsidRDefault="00E2340B" w:rsidP="00E2340B">
            <w:pPr>
              <w:rPr>
                <w:rFonts w:ascii="Times New Roman" w:eastAsia="Calibri" w:hAnsi="Times New Roman"/>
                <w:sz w:val="24"/>
                <w:szCs w:val="24"/>
              </w:rPr>
            </w:pPr>
          </w:p>
        </w:tc>
        <w:tc>
          <w:tcPr>
            <w:tcW w:w="0" w:type="auto"/>
            <w:shd w:val="clear" w:color="auto" w:fill="auto"/>
          </w:tcPr>
          <w:p w:rsidR="00E2340B" w:rsidRPr="00E2340B" w:rsidRDefault="00E2340B" w:rsidP="00E2340B">
            <w:pPr>
              <w:rPr>
                <w:rFonts w:ascii="Times New Roman" w:eastAsia="Calibri" w:hAnsi="Times New Roman"/>
                <w:sz w:val="24"/>
                <w:szCs w:val="24"/>
              </w:rPr>
            </w:pPr>
          </w:p>
        </w:tc>
        <w:tc>
          <w:tcPr>
            <w:tcW w:w="0" w:type="auto"/>
            <w:shd w:val="clear" w:color="auto" w:fill="auto"/>
          </w:tcPr>
          <w:p w:rsidR="00E2340B" w:rsidRPr="00E2340B" w:rsidRDefault="00E2340B" w:rsidP="00E2340B">
            <w:pPr>
              <w:rPr>
                <w:rFonts w:ascii="Times New Roman" w:eastAsia="Calibri" w:hAnsi="Times New Roman"/>
                <w:sz w:val="24"/>
                <w:szCs w:val="24"/>
              </w:rPr>
            </w:pPr>
          </w:p>
        </w:tc>
        <w:tc>
          <w:tcPr>
            <w:tcW w:w="0" w:type="auto"/>
            <w:shd w:val="clear" w:color="auto" w:fill="auto"/>
          </w:tcPr>
          <w:p w:rsidR="00E2340B" w:rsidRPr="00E2340B" w:rsidRDefault="00E2340B" w:rsidP="00E2340B">
            <w:pPr>
              <w:rPr>
                <w:rFonts w:ascii="Times New Roman" w:eastAsia="Calibri" w:hAnsi="Times New Roman"/>
                <w:sz w:val="24"/>
                <w:szCs w:val="24"/>
              </w:rPr>
            </w:pPr>
          </w:p>
        </w:tc>
        <w:tc>
          <w:tcPr>
            <w:tcW w:w="0" w:type="auto"/>
            <w:shd w:val="clear" w:color="auto" w:fill="auto"/>
          </w:tcPr>
          <w:p w:rsidR="00E2340B" w:rsidRPr="00E2340B" w:rsidRDefault="00E2340B" w:rsidP="00E2340B">
            <w:pPr>
              <w:rPr>
                <w:rFonts w:ascii="Times New Roman" w:eastAsia="Calibri" w:hAnsi="Times New Roman"/>
                <w:sz w:val="24"/>
                <w:szCs w:val="24"/>
              </w:rPr>
            </w:pPr>
          </w:p>
        </w:tc>
        <w:tc>
          <w:tcPr>
            <w:tcW w:w="0" w:type="auto"/>
            <w:shd w:val="clear" w:color="auto" w:fill="auto"/>
          </w:tcPr>
          <w:p w:rsidR="00E2340B" w:rsidRPr="00E2340B" w:rsidRDefault="00E2340B" w:rsidP="00E2340B">
            <w:pPr>
              <w:rPr>
                <w:rFonts w:ascii="Times New Roman" w:eastAsia="Calibri" w:hAnsi="Times New Roman"/>
                <w:sz w:val="24"/>
                <w:szCs w:val="24"/>
              </w:rPr>
            </w:pPr>
          </w:p>
        </w:tc>
      </w:tr>
      <w:tr w:rsidR="00E2340B" w:rsidRPr="00E2340B" w:rsidTr="00E2340B">
        <w:trPr>
          <w:trHeight w:val="624"/>
          <w:jc w:val="center"/>
        </w:trPr>
        <w:tc>
          <w:tcPr>
            <w:tcW w:w="3231" w:type="dxa"/>
            <w:vMerge w:val="restart"/>
            <w:shd w:val="clear" w:color="auto" w:fill="auto"/>
          </w:tcPr>
          <w:p w:rsidR="00E2340B" w:rsidRPr="00E2340B" w:rsidRDefault="00E2340B" w:rsidP="00E2340B">
            <w:pPr>
              <w:ind w:right="-142"/>
              <w:jc w:val="center"/>
              <w:rPr>
                <w:rFonts w:ascii="Times New Roman" w:eastAsia="Calibri" w:hAnsi="Times New Roman"/>
                <w:b/>
                <w:sz w:val="24"/>
                <w:szCs w:val="24"/>
              </w:rPr>
            </w:pPr>
            <w:r w:rsidRPr="00E2340B">
              <w:rPr>
                <w:rFonts w:ascii="Times New Roman" w:eastAsia="Calibri" w:hAnsi="Times New Roman"/>
                <w:b/>
                <w:sz w:val="24"/>
                <w:szCs w:val="24"/>
              </w:rPr>
              <w:t xml:space="preserve">DIP. </w:t>
            </w:r>
            <w:r w:rsidRPr="00E2340B">
              <w:rPr>
                <w:rFonts w:ascii="Times New Roman" w:eastAsia="Calibri" w:hAnsi="Times New Roman"/>
                <w:b/>
                <w:sz w:val="24"/>
                <w:szCs w:val="24"/>
                <w:lang w:val="es-ES"/>
              </w:rPr>
              <w:t>EMILIO ALEJANDRO DE HOYOS MONTEMAYOR</w:t>
            </w:r>
            <w:r w:rsidRPr="00E2340B">
              <w:rPr>
                <w:rFonts w:ascii="Times New Roman" w:eastAsia="Calibri" w:hAnsi="Times New Roman"/>
                <w:b/>
                <w:sz w:val="24"/>
                <w:szCs w:val="24"/>
              </w:rPr>
              <w:t xml:space="preserve"> </w:t>
            </w:r>
          </w:p>
          <w:p w:rsidR="00E2340B" w:rsidRPr="00E2340B" w:rsidRDefault="00E2340B" w:rsidP="00E2340B">
            <w:pPr>
              <w:rPr>
                <w:rFonts w:ascii="Times New Roman" w:eastAsia="Calibri" w:hAnsi="Times New Roman"/>
                <w:sz w:val="24"/>
                <w:szCs w:val="24"/>
              </w:rPr>
            </w:pPr>
          </w:p>
        </w:tc>
        <w:tc>
          <w:tcPr>
            <w:tcW w:w="0" w:type="auto"/>
            <w:shd w:val="clear" w:color="auto" w:fill="auto"/>
            <w:vAlign w:val="center"/>
          </w:tcPr>
          <w:p w:rsidR="00E2340B" w:rsidRPr="00E2340B" w:rsidRDefault="00E2340B" w:rsidP="00E2340B">
            <w:pPr>
              <w:jc w:val="center"/>
              <w:rPr>
                <w:rFonts w:ascii="Times New Roman" w:eastAsia="Calibri" w:hAnsi="Times New Roman"/>
                <w:b/>
                <w:sz w:val="24"/>
                <w:szCs w:val="24"/>
              </w:rPr>
            </w:pPr>
            <w:r w:rsidRPr="00E2340B">
              <w:rPr>
                <w:rFonts w:ascii="Times New Roman" w:eastAsia="Calibri" w:hAnsi="Times New Roman"/>
                <w:b/>
                <w:sz w:val="24"/>
                <w:szCs w:val="24"/>
              </w:rPr>
              <w:t>A FAVOR</w:t>
            </w:r>
          </w:p>
        </w:tc>
        <w:tc>
          <w:tcPr>
            <w:tcW w:w="0" w:type="auto"/>
            <w:shd w:val="clear" w:color="auto" w:fill="auto"/>
            <w:vAlign w:val="center"/>
          </w:tcPr>
          <w:p w:rsidR="00E2340B" w:rsidRPr="00E2340B" w:rsidRDefault="00E2340B" w:rsidP="00E2340B">
            <w:pPr>
              <w:jc w:val="center"/>
              <w:rPr>
                <w:rFonts w:ascii="Times New Roman" w:eastAsia="Calibri" w:hAnsi="Times New Roman"/>
                <w:b/>
                <w:sz w:val="24"/>
                <w:szCs w:val="24"/>
              </w:rPr>
            </w:pPr>
            <w:r w:rsidRPr="00E2340B">
              <w:rPr>
                <w:rFonts w:ascii="Times New Roman" w:eastAsia="Calibri" w:hAnsi="Times New Roman"/>
                <w:b/>
                <w:sz w:val="24"/>
                <w:szCs w:val="24"/>
              </w:rPr>
              <w:t>EN CONTRA</w:t>
            </w:r>
          </w:p>
        </w:tc>
        <w:tc>
          <w:tcPr>
            <w:tcW w:w="0" w:type="auto"/>
            <w:shd w:val="clear" w:color="auto" w:fill="auto"/>
            <w:vAlign w:val="center"/>
          </w:tcPr>
          <w:p w:rsidR="00E2340B" w:rsidRPr="00E2340B" w:rsidRDefault="00E2340B" w:rsidP="00E2340B">
            <w:pPr>
              <w:jc w:val="center"/>
              <w:rPr>
                <w:rFonts w:ascii="Times New Roman" w:eastAsia="Calibri" w:hAnsi="Times New Roman"/>
                <w:b/>
                <w:sz w:val="24"/>
                <w:szCs w:val="24"/>
              </w:rPr>
            </w:pPr>
            <w:r w:rsidRPr="00E2340B">
              <w:rPr>
                <w:rFonts w:ascii="Times New Roman" w:eastAsia="Calibri" w:hAnsi="Times New Roman"/>
                <w:b/>
                <w:sz w:val="24"/>
                <w:szCs w:val="24"/>
              </w:rPr>
              <w:t>ABSTENCIÓN</w:t>
            </w:r>
          </w:p>
        </w:tc>
        <w:tc>
          <w:tcPr>
            <w:tcW w:w="0" w:type="auto"/>
            <w:shd w:val="clear" w:color="auto" w:fill="auto"/>
            <w:vAlign w:val="center"/>
          </w:tcPr>
          <w:p w:rsidR="00E2340B" w:rsidRPr="00E2340B" w:rsidRDefault="00E2340B" w:rsidP="00E2340B">
            <w:pPr>
              <w:jc w:val="center"/>
              <w:rPr>
                <w:rFonts w:ascii="Times New Roman" w:eastAsia="Calibri" w:hAnsi="Times New Roman"/>
                <w:b/>
                <w:sz w:val="24"/>
                <w:szCs w:val="24"/>
              </w:rPr>
            </w:pPr>
            <w:r w:rsidRPr="00E2340B">
              <w:rPr>
                <w:rFonts w:ascii="Times New Roman" w:eastAsia="Calibri" w:hAnsi="Times New Roman"/>
                <w:b/>
                <w:sz w:val="24"/>
                <w:szCs w:val="24"/>
              </w:rPr>
              <w:t>SI</w:t>
            </w:r>
          </w:p>
        </w:tc>
        <w:tc>
          <w:tcPr>
            <w:tcW w:w="0" w:type="auto"/>
            <w:shd w:val="clear" w:color="auto" w:fill="auto"/>
            <w:vAlign w:val="center"/>
          </w:tcPr>
          <w:p w:rsidR="00E2340B" w:rsidRPr="00E2340B" w:rsidRDefault="00E2340B" w:rsidP="00E2340B">
            <w:pPr>
              <w:jc w:val="center"/>
              <w:rPr>
                <w:rFonts w:ascii="Times New Roman" w:eastAsia="Calibri" w:hAnsi="Times New Roman"/>
                <w:b/>
                <w:sz w:val="24"/>
                <w:szCs w:val="24"/>
              </w:rPr>
            </w:pPr>
            <w:r w:rsidRPr="00E2340B">
              <w:rPr>
                <w:rFonts w:ascii="Times New Roman" w:eastAsia="Calibri" w:hAnsi="Times New Roman"/>
                <w:b/>
                <w:sz w:val="24"/>
                <w:szCs w:val="24"/>
              </w:rPr>
              <w:t>CUALES</w:t>
            </w:r>
          </w:p>
        </w:tc>
      </w:tr>
      <w:tr w:rsidR="00E2340B" w:rsidRPr="00E2340B" w:rsidTr="00E2340B">
        <w:trPr>
          <w:trHeight w:val="1417"/>
          <w:jc w:val="center"/>
        </w:trPr>
        <w:tc>
          <w:tcPr>
            <w:tcW w:w="3231" w:type="dxa"/>
            <w:vMerge/>
            <w:shd w:val="clear" w:color="auto" w:fill="auto"/>
          </w:tcPr>
          <w:p w:rsidR="00E2340B" w:rsidRPr="00E2340B" w:rsidRDefault="00E2340B" w:rsidP="00E2340B">
            <w:pPr>
              <w:rPr>
                <w:rFonts w:ascii="Times New Roman" w:eastAsia="Calibri" w:hAnsi="Times New Roman"/>
                <w:sz w:val="24"/>
                <w:szCs w:val="24"/>
              </w:rPr>
            </w:pPr>
          </w:p>
        </w:tc>
        <w:tc>
          <w:tcPr>
            <w:tcW w:w="0" w:type="auto"/>
            <w:shd w:val="clear" w:color="auto" w:fill="auto"/>
          </w:tcPr>
          <w:p w:rsidR="00E2340B" w:rsidRPr="00E2340B" w:rsidRDefault="00E2340B" w:rsidP="00E2340B">
            <w:pPr>
              <w:rPr>
                <w:rFonts w:ascii="Times New Roman" w:eastAsia="Calibri" w:hAnsi="Times New Roman"/>
                <w:sz w:val="24"/>
                <w:szCs w:val="24"/>
              </w:rPr>
            </w:pPr>
          </w:p>
          <w:p w:rsidR="00E2340B" w:rsidRPr="00E2340B" w:rsidRDefault="00E2340B" w:rsidP="00E2340B">
            <w:pPr>
              <w:rPr>
                <w:rFonts w:ascii="Times New Roman" w:eastAsia="Calibri" w:hAnsi="Times New Roman"/>
                <w:sz w:val="24"/>
                <w:szCs w:val="24"/>
              </w:rPr>
            </w:pPr>
          </w:p>
          <w:p w:rsidR="00E2340B" w:rsidRPr="00E2340B" w:rsidRDefault="00E2340B" w:rsidP="00E2340B">
            <w:pPr>
              <w:rPr>
                <w:rFonts w:ascii="Times New Roman" w:eastAsia="Calibri" w:hAnsi="Times New Roman"/>
                <w:sz w:val="24"/>
                <w:szCs w:val="24"/>
              </w:rPr>
            </w:pPr>
          </w:p>
          <w:p w:rsidR="00E2340B" w:rsidRPr="00E2340B" w:rsidRDefault="00E2340B" w:rsidP="00E2340B">
            <w:pPr>
              <w:rPr>
                <w:rFonts w:ascii="Times New Roman" w:eastAsia="Calibri" w:hAnsi="Times New Roman"/>
                <w:sz w:val="24"/>
                <w:szCs w:val="24"/>
              </w:rPr>
            </w:pPr>
          </w:p>
          <w:p w:rsidR="00E2340B" w:rsidRPr="00E2340B" w:rsidRDefault="00E2340B" w:rsidP="00E2340B">
            <w:pPr>
              <w:rPr>
                <w:rFonts w:ascii="Times New Roman" w:eastAsia="Calibri" w:hAnsi="Times New Roman"/>
                <w:sz w:val="24"/>
                <w:szCs w:val="24"/>
              </w:rPr>
            </w:pPr>
          </w:p>
          <w:p w:rsidR="00E2340B" w:rsidRPr="00E2340B" w:rsidRDefault="00E2340B" w:rsidP="00E2340B">
            <w:pPr>
              <w:rPr>
                <w:rFonts w:ascii="Times New Roman" w:eastAsia="Calibri" w:hAnsi="Times New Roman"/>
                <w:sz w:val="24"/>
                <w:szCs w:val="24"/>
              </w:rPr>
            </w:pPr>
          </w:p>
        </w:tc>
        <w:tc>
          <w:tcPr>
            <w:tcW w:w="0" w:type="auto"/>
            <w:shd w:val="clear" w:color="auto" w:fill="auto"/>
          </w:tcPr>
          <w:p w:rsidR="00E2340B" w:rsidRPr="00E2340B" w:rsidRDefault="00E2340B" w:rsidP="00E2340B">
            <w:pPr>
              <w:rPr>
                <w:rFonts w:ascii="Times New Roman" w:eastAsia="Calibri" w:hAnsi="Times New Roman"/>
                <w:sz w:val="24"/>
                <w:szCs w:val="24"/>
              </w:rPr>
            </w:pPr>
          </w:p>
        </w:tc>
        <w:tc>
          <w:tcPr>
            <w:tcW w:w="0" w:type="auto"/>
            <w:shd w:val="clear" w:color="auto" w:fill="auto"/>
          </w:tcPr>
          <w:p w:rsidR="00E2340B" w:rsidRPr="00E2340B" w:rsidRDefault="00E2340B" w:rsidP="00E2340B">
            <w:pPr>
              <w:rPr>
                <w:rFonts w:ascii="Times New Roman" w:eastAsia="Calibri" w:hAnsi="Times New Roman"/>
                <w:sz w:val="24"/>
                <w:szCs w:val="24"/>
              </w:rPr>
            </w:pPr>
          </w:p>
        </w:tc>
        <w:tc>
          <w:tcPr>
            <w:tcW w:w="0" w:type="auto"/>
            <w:shd w:val="clear" w:color="auto" w:fill="auto"/>
          </w:tcPr>
          <w:p w:rsidR="00E2340B" w:rsidRPr="00E2340B" w:rsidRDefault="00E2340B" w:rsidP="00E2340B">
            <w:pPr>
              <w:rPr>
                <w:rFonts w:ascii="Times New Roman" w:eastAsia="Calibri" w:hAnsi="Times New Roman"/>
                <w:sz w:val="24"/>
                <w:szCs w:val="24"/>
              </w:rPr>
            </w:pPr>
          </w:p>
        </w:tc>
        <w:tc>
          <w:tcPr>
            <w:tcW w:w="0" w:type="auto"/>
            <w:shd w:val="clear" w:color="auto" w:fill="auto"/>
          </w:tcPr>
          <w:p w:rsidR="00E2340B" w:rsidRPr="00E2340B" w:rsidRDefault="00E2340B" w:rsidP="00E2340B">
            <w:pPr>
              <w:rPr>
                <w:rFonts w:ascii="Times New Roman" w:eastAsia="Calibri" w:hAnsi="Times New Roman"/>
                <w:sz w:val="24"/>
                <w:szCs w:val="24"/>
              </w:rPr>
            </w:pPr>
          </w:p>
        </w:tc>
      </w:tr>
      <w:tr w:rsidR="00E2340B" w:rsidRPr="00E2340B" w:rsidTr="00E2340B">
        <w:trPr>
          <w:trHeight w:val="624"/>
          <w:jc w:val="center"/>
        </w:trPr>
        <w:tc>
          <w:tcPr>
            <w:tcW w:w="3231" w:type="dxa"/>
            <w:vMerge w:val="restart"/>
            <w:shd w:val="clear" w:color="auto" w:fill="auto"/>
          </w:tcPr>
          <w:p w:rsidR="00E2340B" w:rsidRPr="00E2340B" w:rsidRDefault="00E2340B" w:rsidP="00E2340B">
            <w:pPr>
              <w:jc w:val="center"/>
              <w:rPr>
                <w:rFonts w:ascii="Times New Roman" w:eastAsia="Calibri" w:hAnsi="Times New Roman"/>
                <w:sz w:val="24"/>
                <w:szCs w:val="24"/>
              </w:rPr>
            </w:pPr>
            <w:r w:rsidRPr="00E2340B">
              <w:rPr>
                <w:rFonts w:ascii="Times New Roman" w:eastAsia="Calibri" w:hAnsi="Times New Roman"/>
                <w:b/>
                <w:sz w:val="24"/>
                <w:szCs w:val="24"/>
              </w:rPr>
              <w:t xml:space="preserve">DIP. </w:t>
            </w:r>
            <w:r w:rsidRPr="00E2340B">
              <w:rPr>
                <w:rFonts w:ascii="Times New Roman" w:eastAsia="Calibri" w:hAnsi="Times New Roman"/>
                <w:b/>
                <w:sz w:val="24"/>
                <w:szCs w:val="24"/>
                <w:lang w:val="es-ES"/>
              </w:rPr>
              <w:t>JOSÉ BENITO RAMÍREZ ROSAS</w:t>
            </w:r>
          </w:p>
        </w:tc>
        <w:tc>
          <w:tcPr>
            <w:tcW w:w="0" w:type="auto"/>
            <w:shd w:val="clear" w:color="auto" w:fill="auto"/>
            <w:vAlign w:val="center"/>
          </w:tcPr>
          <w:p w:rsidR="00E2340B" w:rsidRPr="00E2340B" w:rsidRDefault="00E2340B" w:rsidP="00E2340B">
            <w:pPr>
              <w:jc w:val="center"/>
              <w:rPr>
                <w:rFonts w:ascii="Times New Roman" w:eastAsia="Calibri" w:hAnsi="Times New Roman"/>
                <w:b/>
                <w:sz w:val="24"/>
                <w:szCs w:val="24"/>
              </w:rPr>
            </w:pPr>
            <w:r w:rsidRPr="00E2340B">
              <w:rPr>
                <w:rFonts w:ascii="Times New Roman" w:eastAsia="Calibri" w:hAnsi="Times New Roman"/>
                <w:b/>
                <w:sz w:val="24"/>
                <w:szCs w:val="24"/>
              </w:rPr>
              <w:t>A FAVOR</w:t>
            </w:r>
          </w:p>
        </w:tc>
        <w:tc>
          <w:tcPr>
            <w:tcW w:w="0" w:type="auto"/>
            <w:shd w:val="clear" w:color="auto" w:fill="auto"/>
            <w:vAlign w:val="center"/>
          </w:tcPr>
          <w:p w:rsidR="00E2340B" w:rsidRPr="00E2340B" w:rsidRDefault="00E2340B" w:rsidP="00E2340B">
            <w:pPr>
              <w:jc w:val="center"/>
              <w:rPr>
                <w:rFonts w:ascii="Times New Roman" w:eastAsia="Calibri" w:hAnsi="Times New Roman"/>
                <w:b/>
                <w:sz w:val="24"/>
                <w:szCs w:val="24"/>
              </w:rPr>
            </w:pPr>
            <w:r w:rsidRPr="00E2340B">
              <w:rPr>
                <w:rFonts w:ascii="Times New Roman" w:eastAsia="Calibri" w:hAnsi="Times New Roman"/>
                <w:b/>
                <w:sz w:val="24"/>
                <w:szCs w:val="24"/>
              </w:rPr>
              <w:t>EN CONTRA</w:t>
            </w:r>
          </w:p>
        </w:tc>
        <w:tc>
          <w:tcPr>
            <w:tcW w:w="0" w:type="auto"/>
            <w:shd w:val="clear" w:color="auto" w:fill="auto"/>
            <w:vAlign w:val="center"/>
          </w:tcPr>
          <w:p w:rsidR="00E2340B" w:rsidRPr="00E2340B" w:rsidRDefault="00E2340B" w:rsidP="00E2340B">
            <w:pPr>
              <w:jc w:val="center"/>
              <w:rPr>
                <w:rFonts w:ascii="Times New Roman" w:eastAsia="Calibri" w:hAnsi="Times New Roman"/>
                <w:b/>
                <w:sz w:val="24"/>
                <w:szCs w:val="24"/>
              </w:rPr>
            </w:pPr>
            <w:r w:rsidRPr="00E2340B">
              <w:rPr>
                <w:rFonts w:ascii="Times New Roman" w:eastAsia="Calibri" w:hAnsi="Times New Roman"/>
                <w:b/>
                <w:sz w:val="24"/>
                <w:szCs w:val="24"/>
              </w:rPr>
              <w:t>ABSTENCIÓN</w:t>
            </w:r>
          </w:p>
        </w:tc>
        <w:tc>
          <w:tcPr>
            <w:tcW w:w="0" w:type="auto"/>
            <w:shd w:val="clear" w:color="auto" w:fill="auto"/>
            <w:vAlign w:val="center"/>
          </w:tcPr>
          <w:p w:rsidR="00E2340B" w:rsidRPr="00E2340B" w:rsidRDefault="00E2340B" w:rsidP="00E2340B">
            <w:pPr>
              <w:jc w:val="center"/>
              <w:rPr>
                <w:rFonts w:ascii="Times New Roman" w:eastAsia="Calibri" w:hAnsi="Times New Roman"/>
                <w:b/>
                <w:sz w:val="24"/>
                <w:szCs w:val="24"/>
              </w:rPr>
            </w:pPr>
            <w:r w:rsidRPr="00E2340B">
              <w:rPr>
                <w:rFonts w:ascii="Times New Roman" w:eastAsia="Calibri" w:hAnsi="Times New Roman"/>
                <w:b/>
                <w:sz w:val="24"/>
                <w:szCs w:val="24"/>
              </w:rPr>
              <w:t>SI</w:t>
            </w:r>
          </w:p>
        </w:tc>
        <w:tc>
          <w:tcPr>
            <w:tcW w:w="0" w:type="auto"/>
            <w:shd w:val="clear" w:color="auto" w:fill="auto"/>
            <w:vAlign w:val="center"/>
          </w:tcPr>
          <w:p w:rsidR="00E2340B" w:rsidRPr="00E2340B" w:rsidRDefault="00E2340B" w:rsidP="00E2340B">
            <w:pPr>
              <w:jc w:val="center"/>
              <w:rPr>
                <w:rFonts w:ascii="Times New Roman" w:eastAsia="Calibri" w:hAnsi="Times New Roman"/>
                <w:b/>
                <w:sz w:val="24"/>
                <w:szCs w:val="24"/>
              </w:rPr>
            </w:pPr>
            <w:r w:rsidRPr="00E2340B">
              <w:rPr>
                <w:rFonts w:ascii="Times New Roman" w:eastAsia="Calibri" w:hAnsi="Times New Roman"/>
                <w:b/>
                <w:sz w:val="24"/>
                <w:szCs w:val="24"/>
              </w:rPr>
              <w:t>CUALES</w:t>
            </w:r>
          </w:p>
        </w:tc>
      </w:tr>
      <w:tr w:rsidR="00E2340B" w:rsidRPr="00E2340B" w:rsidTr="00E2340B">
        <w:trPr>
          <w:trHeight w:val="1417"/>
          <w:jc w:val="center"/>
        </w:trPr>
        <w:tc>
          <w:tcPr>
            <w:tcW w:w="3231" w:type="dxa"/>
            <w:vMerge/>
            <w:shd w:val="clear" w:color="auto" w:fill="auto"/>
          </w:tcPr>
          <w:p w:rsidR="00E2340B" w:rsidRPr="00E2340B" w:rsidRDefault="00E2340B" w:rsidP="00E2340B">
            <w:pPr>
              <w:rPr>
                <w:rFonts w:ascii="Times New Roman" w:eastAsia="Calibri" w:hAnsi="Times New Roman"/>
                <w:sz w:val="24"/>
                <w:szCs w:val="24"/>
              </w:rPr>
            </w:pPr>
          </w:p>
        </w:tc>
        <w:tc>
          <w:tcPr>
            <w:tcW w:w="0" w:type="auto"/>
            <w:shd w:val="clear" w:color="auto" w:fill="auto"/>
          </w:tcPr>
          <w:p w:rsidR="00E2340B" w:rsidRPr="00E2340B" w:rsidRDefault="00E2340B" w:rsidP="00E2340B">
            <w:pPr>
              <w:rPr>
                <w:rFonts w:ascii="Times New Roman" w:eastAsia="Calibri" w:hAnsi="Times New Roman"/>
                <w:sz w:val="24"/>
                <w:szCs w:val="24"/>
              </w:rPr>
            </w:pPr>
          </w:p>
        </w:tc>
        <w:tc>
          <w:tcPr>
            <w:tcW w:w="0" w:type="auto"/>
            <w:shd w:val="clear" w:color="auto" w:fill="auto"/>
          </w:tcPr>
          <w:p w:rsidR="00E2340B" w:rsidRPr="00E2340B" w:rsidRDefault="00E2340B" w:rsidP="00E2340B">
            <w:pPr>
              <w:rPr>
                <w:rFonts w:ascii="Times New Roman" w:eastAsia="Calibri" w:hAnsi="Times New Roman"/>
                <w:sz w:val="24"/>
                <w:szCs w:val="24"/>
              </w:rPr>
            </w:pPr>
          </w:p>
        </w:tc>
        <w:tc>
          <w:tcPr>
            <w:tcW w:w="0" w:type="auto"/>
            <w:shd w:val="clear" w:color="auto" w:fill="auto"/>
          </w:tcPr>
          <w:p w:rsidR="00E2340B" w:rsidRPr="00E2340B" w:rsidRDefault="00E2340B" w:rsidP="00E2340B">
            <w:pPr>
              <w:rPr>
                <w:rFonts w:ascii="Times New Roman" w:eastAsia="Calibri" w:hAnsi="Times New Roman"/>
                <w:sz w:val="24"/>
                <w:szCs w:val="24"/>
              </w:rPr>
            </w:pPr>
          </w:p>
        </w:tc>
        <w:tc>
          <w:tcPr>
            <w:tcW w:w="0" w:type="auto"/>
            <w:shd w:val="clear" w:color="auto" w:fill="auto"/>
          </w:tcPr>
          <w:p w:rsidR="00E2340B" w:rsidRPr="00E2340B" w:rsidRDefault="00E2340B" w:rsidP="00E2340B">
            <w:pPr>
              <w:rPr>
                <w:rFonts w:ascii="Times New Roman" w:eastAsia="Calibri" w:hAnsi="Times New Roman"/>
                <w:sz w:val="24"/>
                <w:szCs w:val="24"/>
              </w:rPr>
            </w:pPr>
          </w:p>
        </w:tc>
        <w:tc>
          <w:tcPr>
            <w:tcW w:w="0" w:type="auto"/>
            <w:shd w:val="clear" w:color="auto" w:fill="auto"/>
          </w:tcPr>
          <w:p w:rsidR="00E2340B" w:rsidRPr="00E2340B" w:rsidRDefault="00E2340B" w:rsidP="00E2340B">
            <w:pPr>
              <w:rPr>
                <w:rFonts w:ascii="Times New Roman" w:eastAsia="Calibri" w:hAnsi="Times New Roman"/>
                <w:sz w:val="24"/>
                <w:szCs w:val="24"/>
              </w:rPr>
            </w:pPr>
          </w:p>
        </w:tc>
      </w:tr>
      <w:tr w:rsidR="00E2340B" w:rsidRPr="00E2340B" w:rsidTr="00E2340B">
        <w:trPr>
          <w:trHeight w:val="624"/>
          <w:jc w:val="center"/>
        </w:trPr>
        <w:tc>
          <w:tcPr>
            <w:tcW w:w="3231" w:type="dxa"/>
            <w:vMerge w:val="restart"/>
            <w:shd w:val="clear" w:color="auto" w:fill="auto"/>
          </w:tcPr>
          <w:p w:rsidR="00E2340B" w:rsidRPr="00E2340B" w:rsidRDefault="00E2340B" w:rsidP="00E2340B">
            <w:pPr>
              <w:ind w:right="-142"/>
              <w:jc w:val="center"/>
              <w:rPr>
                <w:rFonts w:ascii="Times New Roman" w:eastAsia="Calibri" w:hAnsi="Times New Roman"/>
                <w:b/>
                <w:sz w:val="24"/>
                <w:szCs w:val="24"/>
              </w:rPr>
            </w:pPr>
            <w:r w:rsidRPr="00E2340B">
              <w:rPr>
                <w:rFonts w:ascii="Times New Roman" w:eastAsia="Calibri" w:hAnsi="Times New Roman"/>
                <w:b/>
                <w:sz w:val="24"/>
                <w:szCs w:val="24"/>
              </w:rPr>
              <w:lastRenderedPageBreak/>
              <w:t xml:space="preserve">DIP.  </w:t>
            </w:r>
            <w:r w:rsidRPr="00E2340B">
              <w:rPr>
                <w:rFonts w:ascii="Times New Roman" w:eastAsia="Calibri" w:hAnsi="Times New Roman"/>
                <w:b/>
                <w:sz w:val="24"/>
                <w:szCs w:val="24"/>
                <w:lang w:val="es-ES"/>
              </w:rPr>
              <w:t>CLAUDIA ISELA RAMÍREZ PINEDA</w:t>
            </w:r>
          </w:p>
          <w:p w:rsidR="00E2340B" w:rsidRPr="00E2340B" w:rsidRDefault="00E2340B" w:rsidP="00E2340B">
            <w:pPr>
              <w:rPr>
                <w:rFonts w:ascii="Times New Roman" w:eastAsia="Calibri" w:hAnsi="Times New Roman"/>
                <w:sz w:val="24"/>
                <w:szCs w:val="24"/>
              </w:rPr>
            </w:pPr>
          </w:p>
        </w:tc>
        <w:tc>
          <w:tcPr>
            <w:tcW w:w="0" w:type="auto"/>
            <w:shd w:val="clear" w:color="auto" w:fill="auto"/>
            <w:vAlign w:val="center"/>
          </w:tcPr>
          <w:p w:rsidR="00E2340B" w:rsidRPr="00E2340B" w:rsidRDefault="00E2340B" w:rsidP="00E2340B">
            <w:pPr>
              <w:jc w:val="center"/>
              <w:rPr>
                <w:rFonts w:ascii="Times New Roman" w:eastAsia="Calibri" w:hAnsi="Times New Roman"/>
                <w:b/>
                <w:sz w:val="24"/>
                <w:szCs w:val="24"/>
              </w:rPr>
            </w:pPr>
            <w:r w:rsidRPr="00E2340B">
              <w:rPr>
                <w:rFonts w:ascii="Times New Roman" w:eastAsia="Calibri" w:hAnsi="Times New Roman"/>
                <w:b/>
                <w:sz w:val="24"/>
                <w:szCs w:val="24"/>
              </w:rPr>
              <w:t>A FAVOR</w:t>
            </w:r>
          </w:p>
        </w:tc>
        <w:tc>
          <w:tcPr>
            <w:tcW w:w="0" w:type="auto"/>
            <w:shd w:val="clear" w:color="auto" w:fill="auto"/>
            <w:vAlign w:val="center"/>
          </w:tcPr>
          <w:p w:rsidR="00E2340B" w:rsidRPr="00E2340B" w:rsidRDefault="00E2340B" w:rsidP="00E2340B">
            <w:pPr>
              <w:jc w:val="center"/>
              <w:rPr>
                <w:rFonts w:ascii="Times New Roman" w:eastAsia="Calibri" w:hAnsi="Times New Roman"/>
                <w:b/>
                <w:sz w:val="24"/>
                <w:szCs w:val="24"/>
              </w:rPr>
            </w:pPr>
            <w:r w:rsidRPr="00E2340B">
              <w:rPr>
                <w:rFonts w:ascii="Times New Roman" w:eastAsia="Calibri" w:hAnsi="Times New Roman"/>
                <w:b/>
                <w:sz w:val="24"/>
                <w:szCs w:val="24"/>
              </w:rPr>
              <w:t>EN CONTRA</w:t>
            </w:r>
          </w:p>
        </w:tc>
        <w:tc>
          <w:tcPr>
            <w:tcW w:w="0" w:type="auto"/>
            <w:shd w:val="clear" w:color="auto" w:fill="auto"/>
            <w:vAlign w:val="center"/>
          </w:tcPr>
          <w:p w:rsidR="00E2340B" w:rsidRPr="00E2340B" w:rsidRDefault="00E2340B" w:rsidP="00E2340B">
            <w:pPr>
              <w:jc w:val="center"/>
              <w:rPr>
                <w:rFonts w:ascii="Times New Roman" w:eastAsia="Calibri" w:hAnsi="Times New Roman"/>
                <w:b/>
                <w:sz w:val="24"/>
                <w:szCs w:val="24"/>
              </w:rPr>
            </w:pPr>
            <w:r w:rsidRPr="00E2340B">
              <w:rPr>
                <w:rFonts w:ascii="Times New Roman" w:eastAsia="Calibri" w:hAnsi="Times New Roman"/>
                <w:b/>
                <w:sz w:val="24"/>
                <w:szCs w:val="24"/>
              </w:rPr>
              <w:t>ABSTENCIÓN</w:t>
            </w:r>
          </w:p>
        </w:tc>
        <w:tc>
          <w:tcPr>
            <w:tcW w:w="0" w:type="auto"/>
            <w:shd w:val="clear" w:color="auto" w:fill="auto"/>
            <w:vAlign w:val="center"/>
          </w:tcPr>
          <w:p w:rsidR="00E2340B" w:rsidRPr="00E2340B" w:rsidRDefault="00E2340B" w:rsidP="00E2340B">
            <w:pPr>
              <w:jc w:val="center"/>
              <w:rPr>
                <w:rFonts w:ascii="Times New Roman" w:eastAsia="Calibri" w:hAnsi="Times New Roman"/>
                <w:b/>
                <w:sz w:val="24"/>
                <w:szCs w:val="24"/>
              </w:rPr>
            </w:pPr>
            <w:r w:rsidRPr="00E2340B">
              <w:rPr>
                <w:rFonts w:ascii="Times New Roman" w:eastAsia="Calibri" w:hAnsi="Times New Roman"/>
                <w:b/>
                <w:sz w:val="24"/>
                <w:szCs w:val="24"/>
              </w:rPr>
              <w:t>SI</w:t>
            </w:r>
          </w:p>
        </w:tc>
        <w:tc>
          <w:tcPr>
            <w:tcW w:w="0" w:type="auto"/>
            <w:shd w:val="clear" w:color="auto" w:fill="auto"/>
            <w:vAlign w:val="center"/>
          </w:tcPr>
          <w:p w:rsidR="00E2340B" w:rsidRPr="00E2340B" w:rsidRDefault="00E2340B" w:rsidP="00E2340B">
            <w:pPr>
              <w:jc w:val="center"/>
              <w:rPr>
                <w:rFonts w:ascii="Times New Roman" w:eastAsia="Calibri" w:hAnsi="Times New Roman"/>
                <w:b/>
                <w:sz w:val="24"/>
                <w:szCs w:val="24"/>
              </w:rPr>
            </w:pPr>
            <w:r w:rsidRPr="00E2340B">
              <w:rPr>
                <w:rFonts w:ascii="Times New Roman" w:eastAsia="Calibri" w:hAnsi="Times New Roman"/>
                <w:b/>
                <w:sz w:val="24"/>
                <w:szCs w:val="24"/>
              </w:rPr>
              <w:t>CUALES</w:t>
            </w:r>
          </w:p>
        </w:tc>
      </w:tr>
      <w:tr w:rsidR="00E2340B" w:rsidRPr="00E2340B" w:rsidTr="00E2340B">
        <w:trPr>
          <w:trHeight w:val="1417"/>
          <w:jc w:val="center"/>
        </w:trPr>
        <w:tc>
          <w:tcPr>
            <w:tcW w:w="3231" w:type="dxa"/>
            <w:vMerge/>
            <w:shd w:val="clear" w:color="auto" w:fill="auto"/>
          </w:tcPr>
          <w:p w:rsidR="00E2340B" w:rsidRPr="00E2340B" w:rsidRDefault="00E2340B" w:rsidP="00E2340B">
            <w:pPr>
              <w:rPr>
                <w:rFonts w:ascii="Times New Roman" w:eastAsia="Calibri" w:hAnsi="Times New Roman"/>
                <w:sz w:val="24"/>
                <w:szCs w:val="24"/>
              </w:rPr>
            </w:pPr>
          </w:p>
        </w:tc>
        <w:tc>
          <w:tcPr>
            <w:tcW w:w="0" w:type="auto"/>
            <w:shd w:val="clear" w:color="auto" w:fill="auto"/>
          </w:tcPr>
          <w:p w:rsidR="00E2340B" w:rsidRPr="00E2340B" w:rsidRDefault="00E2340B" w:rsidP="00E2340B">
            <w:pPr>
              <w:rPr>
                <w:rFonts w:ascii="Times New Roman" w:eastAsia="Calibri" w:hAnsi="Times New Roman"/>
                <w:sz w:val="24"/>
                <w:szCs w:val="24"/>
              </w:rPr>
            </w:pPr>
          </w:p>
        </w:tc>
        <w:tc>
          <w:tcPr>
            <w:tcW w:w="0" w:type="auto"/>
            <w:shd w:val="clear" w:color="auto" w:fill="auto"/>
          </w:tcPr>
          <w:p w:rsidR="00E2340B" w:rsidRPr="00E2340B" w:rsidRDefault="00E2340B" w:rsidP="00E2340B">
            <w:pPr>
              <w:rPr>
                <w:rFonts w:ascii="Times New Roman" w:eastAsia="Calibri" w:hAnsi="Times New Roman"/>
                <w:sz w:val="24"/>
                <w:szCs w:val="24"/>
              </w:rPr>
            </w:pPr>
          </w:p>
        </w:tc>
        <w:tc>
          <w:tcPr>
            <w:tcW w:w="0" w:type="auto"/>
            <w:shd w:val="clear" w:color="auto" w:fill="auto"/>
          </w:tcPr>
          <w:p w:rsidR="00E2340B" w:rsidRPr="00E2340B" w:rsidRDefault="00E2340B" w:rsidP="00E2340B">
            <w:pPr>
              <w:rPr>
                <w:rFonts w:ascii="Times New Roman" w:eastAsia="Calibri" w:hAnsi="Times New Roman"/>
                <w:sz w:val="24"/>
                <w:szCs w:val="24"/>
              </w:rPr>
            </w:pPr>
          </w:p>
        </w:tc>
        <w:tc>
          <w:tcPr>
            <w:tcW w:w="0" w:type="auto"/>
            <w:shd w:val="clear" w:color="auto" w:fill="auto"/>
          </w:tcPr>
          <w:p w:rsidR="00E2340B" w:rsidRPr="00E2340B" w:rsidRDefault="00E2340B" w:rsidP="00E2340B">
            <w:pPr>
              <w:rPr>
                <w:rFonts w:ascii="Times New Roman" w:eastAsia="Calibri" w:hAnsi="Times New Roman"/>
                <w:sz w:val="24"/>
                <w:szCs w:val="24"/>
              </w:rPr>
            </w:pPr>
          </w:p>
        </w:tc>
        <w:tc>
          <w:tcPr>
            <w:tcW w:w="0" w:type="auto"/>
            <w:shd w:val="clear" w:color="auto" w:fill="auto"/>
          </w:tcPr>
          <w:p w:rsidR="00E2340B" w:rsidRPr="00E2340B" w:rsidRDefault="00E2340B" w:rsidP="00E2340B">
            <w:pPr>
              <w:rPr>
                <w:rFonts w:ascii="Times New Roman" w:eastAsia="Calibri" w:hAnsi="Times New Roman"/>
                <w:sz w:val="24"/>
                <w:szCs w:val="24"/>
              </w:rPr>
            </w:pPr>
          </w:p>
        </w:tc>
      </w:tr>
      <w:tr w:rsidR="00E2340B" w:rsidRPr="00E2340B" w:rsidTr="00E2340B">
        <w:trPr>
          <w:trHeight w:val="624"/>
          <w:jc w:val="center"/>
        </w:trPr>
        <w:tc>
          <w:tcPr>
            <w:tcW w:w="3231" w:type="dxa"/>
            <w:vMerge w:val="restart"/>
            <w:shd w:val="clear" w:color="auto" w:fill="auto"/>
          </w:tcPr>
          <w:p w:rsidR="00E2340B" w:rsidRPr="00E2340B" w:rsidRDefault="00E2340B" w:rsidP="00E2340B">
            <w:pPr>
              <w:jc w:val="center"/>
              <w:rPr>
                <w:rFonts w:ascii="Times New Roman" w:eastAsia="Calibri" w:hAnsi="Times New Roman"/>
                <w:sz w:val="24"/>
                <w:szCs w:val="24"/>
              </w:rPr>
            </w:pPr>
            <w:r w:rsidRPr="00E2340B">
              <w:rPr>
                <w:rFonts w:ascii="Times New Roman" w:eastAsia="Calibri" w:hAnsi="Times New Roman"/>
                <w:b/>
                <w:sz w:val="24"/>
                <w:szCs w:val="24"/>
              </w:rPr>
              <w:t xml:space="preserve">DIP. </w:t>
            </w:r>
            <w:r w:rsidRPr="00E2340B">
              <w:rPr>
                <w:rFonts w:ascii="Times New Roman" w:eastAsia="Calibri" w:hAnsi="Times New Roman"/>
                <w:b/>
                <w:sz w:val="24"/>
                <w:szCs w:val="24"/>
                <w:lang w:val="es-ES"/>
              </w:rPr>
              <w:t>EDGAR GERARDO SÁNCHEZ GARZA</w:t>
            </w:r>
          </w:p>
        </w:tc>
        <w:tc>
          <w:tcPr>
            <w:tcW w:w="0" w:type="auto"/>
            <w:shd w:val="clear" w:color="auto" w:fill="auto"/>
            <w:vAlign w:val="center"/>
          </w:tcPr>
          <w:p w:rsidR="00E2340B" w:rsidRPr="00E2340B" w:rsidRDefault="00E2340B" w:rsidP="00E2340B">
            <w:pPr>
              <w:jc w:val="center"/>
              <w:rPr>
                <w:rFonts w:ascii="Times New Roman" w:eastAsia="Calibri" w:hAnsi="Times New Roman"/>
                <w:b/>
                <w:sz w:val="24"/>
                <w:szCs w:val="24"/>
              </w:rPr>
            </w:pPr>
            <w:r w:rsidRPr="00E2340B">
              <w:rPr>
                <w:rFonts w:ascii="Times New Roman" w:eastAsia="Calibri" w:hAnsi="Times New Roman"/>
                <w:b/>
                <w:sz w:val="24"/>
                <w:szCs w:val="24"/>
              </w:rPr>
              <w:t>A FAVOR</w:t>
            </w:r>
          </w:p>
        </w:tc>
        <w:tc>
          <w:tcPr>
            <w:tcW w:w="0" w:type="auto"/>
            <w:shd w:val="clear" w:color="auto" w:fill="auto"/>
            <w:vAlign w:val="center"/>
          </w:tcPr>
          <w:p w:rsidR="00E2340B" w:rsidRPr="00E2340B" w:rsidRDefault="00E2340B" w:rsidP="00E2340B">
            <w:pPr>
              <w:jc w:val="center"/>
              <w:rPr>
                <w:rFonts w:ascii="Times New Roman" w:eastAsia="Calibri" w:hAnsi="Times New Roman"/>
                <w:b/>
                <w:sz w:val="24"/>
                <w:szCs w:val="24"/>
              </w:rPr>
            </w:pPr>
            <w:r w:rsidRPr="00E2340B">
              <w:rPr>
                <w:rFonts w:ascii="Times New Roman" w:eastAsia="Calibri" w:hAnsi="Times New Roman"/>
                <w:b/>
                <w:sz w:val="24"/>
                <w:szCs w:val="24"/>
              </w:rPr>
              <w:t>EN CONTRA</w:t>
            </w:r>
          </w:p>
        </w:tc>
        <w:tc>
          <w:tcPr>
            <w:tcW w:w="0" w:type="auto"/>
            <w:shd w:val="clear" w:color="auto" w:fill="auto"/>
            <w:vAlign w:val="center"/>
          </w:tcPr>
          <w:p w:rsidR="00E2340B" w:rsidRPr="00E2340B" w:rsidRDefault="00E2340B" w:rsidP="00E2340B">
            <w:pPr>
              <w:jc w:val="center"/>
              <w:rPr>
                <w:rFonts w:ascii="Times New Roman" w:eastAsia="Calibri" w:hAnsi="Times New Roman"/>
                <w:b/>
                <w:sz w:val="24"/>
                <w:szCs w:val="24"/>
              </w:rPr>
            </w:pPr>
            <w:r w:rsidRPr="00E2340B">
              <w:rPr>
                <w:rFonts w:ascii="Times New Roman" w:eastAsia="Calibri" w:hAnsi="Times New Roman"/>
                <w:b/>
                <w:sz w:val="24"/>
                <w:szCs w:val="24"/>
              </w:rPr>
              <w:t>ABSTENCIÓN</w:t>
            </w:r>
          </w:p>
        </w:tc>
        <w:tc>
          <w:tcPr>
            <w:tcW w:w="0" w:type="auto"/>
            <w:shd w:val="clear" w:color="auto" w:fill="auto"/>
            <w:vAlign w:val="center"/>
          </w:tcPr>
          <w:p w:rsidR="00E2340B" w:rsidRPr="00E2340B" w:rsidRDefault="00E2340B" w:rsidP="00E2340B">
            <w:pPr>
              <w:jc w:val="center"/>
              <w:rPr>
                <w:rFonts w:ascii="Times New Roman" w:eastAsia="Calibri" w:hAnsi="Times New Roman"/>
                <w:b/>
                <w:sz w:val="24"/>
                <w:szCs w:val="24"/>
              </w:rPr>
            </w:pPr>
            <w:r w:rsidRPr="00E2340B">
              <w:rPr>
                <w:rFonts w:ascii="Times New Roman" w:eastAsia="Calibri" w:hAnsi="Times New Roman"/>
                <w:b/>
                <w:sz w:val="24"/>
                <w:szCs w:val="24"/>
              </w:rPr>
              <w:t>SI</w:t>
            </w:r>
          </w:p>
        </w:tc>
        <w:tc>
          <w:tcPr>
            <w:tcW w:w="0" w:type="auto"/>
            <w:shd w:val="clear" w:color="auto" w:fill="auto"/>
            <w:vAlign w:val="center"/>
          </w:tcPr>
          <w:p w:rsidR="00E2340B" w:rsidRPr="00E2340B" w:rsidRDefault="00E2340B" w:rsidP="00E2340B">
            <w:pPr>
              <w:jc w:val="center"/>
              <w:rPr>
                <w:rFonts w:ascii="Times New Roman" w:eastAsia="Calibri" w:hAnsi="Times New Roman"/>
                <w:b/>
                <w:sz w:val="24"/>
                <w:szCs w:val="24"/>
              </w:rPr>
            </w:pPr>
            <w:r w:rsidRPr="00E2340B">
              <w:rPr>
                <w:rFonts w:ascii="Times New Roman" w:eastAsia="Calibri" w:hAnsi="Times New Roman"/>
                <w:b/>
                <w:sz w:val="24"/>
                <w:szCs w:val="24"/>
              </w:rPr>
              <w:t>CUALES</w:t>
            </w:r>
          </w:p>
        </w:tc>
      </w:tr>
      <w:tr w:rsidR="00E2340B" w:rsidRPr="00E2340B" w:rsidTr="00E2340B">
        <w:trPr>
          <w:trHeight w:val="1417"/>
          <w:jc w:val="center"/>
        </w:trPr>
        <w:tc>
          <w:tcPr>
            <w:tcW w:w="3231" w:type="dxa"/>
            <w:vMerge/>
            <w:shd w:val="clear" w:color="auto" w:fill="auto"/>
          </w:tcPr>
          <w:p w:rsidR="00E2340B" w:rsidRPr="00E2340B" w:rsidRDefault="00E2340B" w:rsidP="00E2340B">
            <w:pPr>
              <w:jc w:val="center"/>
              <w:rPr>
                <w:rFonts w:ascii="Times New Roman" w:eastAsia="Calibri" w:hAnsi="Times New Roman"/>
                <w:sz w:val="24"/>
                <w:szCs w:val="24"/>
              </w:rPr>
            </w:pPr>
          </w:p>
        </w:tc>
        <w:tc>
          <w:tcPr>
            <w:tcW w:w="0" w:type="auto"/>
            <w:shd w:val="clear" w:color="auto" w:fill="auto"/>
          </w:tcPr>
          <w:p w:rsidR="00E2340B" w:rsidRPr="00E2340B" w:rsidRDefault="00E2340B" w:rsidP="00E2340B">
            <w:pPr>
              <w:rPr>
                <w:rFonts w:ascii="Times New Roman" w:eastAsia="Calibri" w:hAnsi="Times New Roman"/>
                <w:sz w:val="24"/>
                <w:szCs w:val="24"/>
              </w:rPr>
            </w:pPr>
          </w:p>
        </w:tc>
        <w:tc>
          <w:tcPr>
            <w:tcW w:w="0" w:type="auto"/>
            <w:shd w:val="clear" w:color="auto" w:fill="auto"/>
          </w:tcPr>
          <w:p w:rsidR="00E2340B" w:rsidRPr="00E2340B" w:rsidRDefault="00E2340B" w:rsidP="00E2340B">
            <w:pPr>
              <w:rPr>
                <w:rFonts w:ascii="Times New Roman" w:eastAsia="Calibri" w:hAnsi="Times New Roman"/>
                <w:sz w:val="24"/>
                <w:szCs w:val="24"/>
              </w:rPr>
            </w:pPr>
          </w:p>
        </w:tc>
        <w:tc>
          <w:tcPr>
            <w:tcW w:w="0" w:type="auto"/>
            <w:shd w:val="clear" w:color="auto" w:fill="auto"/>
          </w:tcPr>
          <w:p w:rsidR="00E2340B" w:rsidRPr="00E2340B" w:rsidRDefault="00E2340B" w:rsidP="00E2340B">
            <w:pPr>
              <w:rPr>
                <w:rFonts w:ascii="Times New Roman" w:eastAsia="Calibri" w:hAnsi="Times New Roman"/>
                <w:sz w:val="24"/>
                <w:szCs w:val="24"/>
              </w:rPr>
            </w:pPr>
          </w:p>
        </w:tc>
        <w:tc>
          <w:tcPr>
            <w:tcW w:w="0" w:type="auto"/>
            <w:shd w:val="clear" w:color="auto" w:fill="auto"/>
          </w:tcPr>
          <w:p w:rsidR="00E2340B" w:rsidRPr="00E2340B" w:rsidRDefault="00E2340B" w:rsidP="00E2340B">
            <w:pPr>
              <w:rPr>
                <w:rFonts w:ascii="Times New Roman" w:eastAsia="Calibri" w:hAnsi="Times New Roman"/>
                <w:sz w:val="24"/>
                <w:szCs w:val="24"/>
              </w:rPr>
            </w:pPr>
          </w:p>
        </w:tc>
        <w:tc>
          <w:tcPr>
            <w:tcW w:w="0" w:type="auto"/>
            <w:shd w:val="clear" w:color="auto" w:fill="auto"/>
          </w:tcPr>
          <w:p w:rsidR="00E2340B" w:rsidRPr="00E2340B" w:rsidRDefault="00E2340B" w:rsidP="00E2340B">
            <w:pPr>
              <w:rPr>
                <w:rFonts w:ascii="Times New Roman" w:eastAsia="Calibri" w:hAnsi="Times New Roman"/>
                <w:sz w:val="24"/>
                <w:szCs w:val="24"/>
              </w:rPr>
            </w:pPr>
          </w:p>
        </w:tc>
      </w:tr>
    </w:tbl>
    <w:p w:rsidR="00E2340B" w:rsidRPr="00E2340B" w:rsidRDefault="00E2340B" w:rsidP="00E2340B">
      <w:pPr>
        <w:autoSpaceDE w:val="0"/>
        <w:autoSpaceDN w:val="0"/>
        <w:adjustRightInd w:val="0"/>
        <w:spacing w:line="360" w:lineRule="auto"/>
        <w:rPr>
          <w:rFonts w:eastAsia="Calibri" w:cs="Arial"/>
          <w:color w:val="000000"/>
          <w:sz w:val="24"/>
          <w:szCs w:val="24"/>
          <w:lang w:val="es-ES"/>
        </w:rPr>
      </w:pPr>
    </w:p>
    <w:p w:rsidR="00E2340B" w:rsidRDefault="00E2340B">
      <w:pPr>
        <w:jc w:val="left"/>
      </w:pPr>
      <w:r>
        <w:br w:type="page"/>
      </w:r>
    </w:p>
    <w:p w:rsidR="00E2340B" w:rsidRPr="00E2340B" w:rsidRDefault="00E2340B" w:rsidP="00E2340B">
      <w:pPr>
        <w:spacing w:line="360" w:lineRule="auto"/>
        <w:rPr>
          <w:rFonts w:cs="Arial"/>
          <w:sz w:val="24"/>
          <w:szCs w:val="24"/>
          <w:lang w:eastAsia="es-MX"/>
        </w:rPr>
      </w:pPr>
      <w:r w:rsidRPr="00E2340B">
        <w:rPr>
          <w:rFonts w:cs="Arial"/>
          <w:b/>
          <w:sz w:val="24"/>
          <w:szCs w:val="24"/>
          <w:lang w:eastAsia="es-MX"/>
        </w:rPr>
        <w:lastRenderedPageBreak/>
        <w:t xml:space="preserve">ACUERDO </w:t>
      </w:r>
      <w:r w:rsidRPr="00E2340B">
        <w:rPr>
          <w:rFonts w:cs="Arial"/>
          <w:sz w:val="24"/>
          <w:szCs w:val="24"/>
          <w:lang w:eastAsia="es-MX"/>
        </w:rPr>
        <w:t xml:space="preserve">de la Comisión de Gobernación, Puntos Constitucionales y Justicia de la Sexagésima Primera Legislatura del Congreso del Estado Independiente, Libre y Soberano de Coahuila de Zaragoza, relativo a la </w:t>
      </w:r>
      <w:r w:rsidRPr="00E2340B">
        <w:rPr>
          <w:sz w:val="24"/>
          <w:szCs w:val="24"/>
        </w:rPr>
        <w:t>iniciativa popular con proyecto de decreto mediante la cual se plantea una reforma a diversos artículos del Código Municipal, Constitución Política y al Código Electoral del Estado de Coahuila de Zaragoza</w:t>
      </w:r>
      <w:r w:rsidRPr="00E2340B">
        <w:rPr>
          <w:rFonts w:eastAsia="Calibri" w:cs="Arial"/>
          <w:sz w:val="24"/>
          <w:szCs w:val="24"/>
          <w:lang w:eastAsia="en-US"/>
        </w:rPr>
        <w:t xml:space="preserve">, </w:t>
      </w:r>
      <w:r w:rsidRPr="00E2340B">
        <w:rPr>
          <w:rFonts w:cs="Arial"/>
          <w:sz w:val="24"/>
          <w:szCs w:val="24"/>
          <w:lang w:eastAsia="es-MX"/>
        </w:rPr>
        <w:t xml:space="preserve">suscrita por </w:t>
      </w:r>
      <w:r w:rsidRPr="00E2340B">
        <w:rPr>
          <w:rFonts w:eastAsia="Calibri" w:cs="Arial"/>
          <w:sz w:val="24"/>
          <w:szCs w:val="24"/>
          <w:lang w:eastAsia="en-US"/>
        </w:rPr>
        <w:t>el C. Erick Rodrigo Valdez Rangel</w:t>
      </w:r>
      <w:r w:rsidRPr="00E2340B">
        <w:rPr>
          <w:rFonts w:cs="Arial"/>
          <w:sz w:val="24"/>
          <w:szCs w:val="24"/>
          <w:lang w:eastAsia="es-MX"/>
        </w:rPr>
        <w:t>; y,</w:t>
      </w:r>
    </w:p>
    <w:p w:rsidR="00E2340B" w:rsidRPr="00E2340B" w:rsidRDefault="00E2340B" w:rsidP="00E2340B">
      <w:pPr>
        <w:spacing w:after="160" w:line="259" w:lineRule="auto"/>
        <w:jc w:val="left"/>
        <w:rPr>
          <w:rFonts w:ascii="Calibri" w:eastAsia="Calibri" w:hAnsi="Calibri"/>
          <w:sz w:val="22"/>
          <w:szCs w:val="22"/>
          <w:lang w:eastAsia="es-MX"/>
        </w:rPr>
      </w:pPr>
    </w:p>
    <w:p w:rsidR="00E2340B" w:rsidRPr="00E2340B" w:rsidRDefault="00E2340B" w:rsidP="00E2340B">
      <w:pPr>
        <w:keepNext/>
        <w:keepLines/>
        <w:spacing w:before="200" w:after="160" w:line="360" w:lineRule="auto"/>
        <w:ind w:left="420"/>
        <w:contextualSpacing/>
        <w:jc w:val="center"/>
        <w:outlineLvl w:val="3"/>
        <w:rPr>
          <w:rFonts w:cs="Arial"/>
          <w:b/>
          <w:bCs/>
          <w:iCs/>
          <w:sz w:val="24"/>
          <w:szCs w:val="24"/>
          <w:lang w:eastAsia="es-MX"/>
        </w:rPr>
      </w:pPr>
      <w:r w:rsidRPr="00E2340B">
        <w:rPr>
          <w:rFonts w:cs="Arial"/>
          <w:b/>
          <w:bCs/>
          <w:iCs/>
          <w:sz w:val="24"/>
          <w:szCs w:val="24"/>
          <w:lang w:eastAsia="es-MX"/>
        </w:rPr>
        <w:t>R E S U L T A N D O</w:t>
      </w:r>
    </w:p>
    <w:p w:rsidR="00E2340B" w:rsidRPr="00E2340B" w:rsidRDefault="00E2340B" w:rsidP="00E2340B">
      <w:pPr>
        <w:spacing w:after="160" w:line="259" w:lineRule="auto"/>
        <w:jc w:val="left"/>
        <w:rPr>
          <w:rFonts w:ascii="Calibri" w:eastAsia="Calibri" w:hAnsi="Calibri"/>
          <w:sz w:val="22"/>
          <w:szCs w:val="22"/>
          <w:lang w:eastAsia="es-MX"/>
        </w:rPr>
      </w:pPr>
    </w:p>
    <w:p w:rsidR="00E2340B" w:rsidRPr="00E2340B" w:rsidRDefault="00E2340B" w:rsidP="00E2340B">
      <w:pPr>
        <w:spacing w:line="360" w:lineRule="auto"/>
        <w:rPr>
          <w:rFonts w:cs="Arial"/>
          <w:sz w:val="24"/>
          <w:szCs w:val="24"/>
          <w:lang w:eastAsia="es-MX"/>
        </w:rPr>
      </w:pPr>
      <w:r w:rsidRPr="00E2340B">
        <w:rPr>
          <w:rFonts w:cs="Arial"/>
          <w:b/>
          <w:sz w:val="24"/>
          <w:szCs w:val="24"/>
          <w:lang w:eastAsia="es-MX"/>
        </w:rPr>
        <w:t>PRIMERO.-</w:t>
      </w:r>
      <w:r w:rsidRPr="00E2340B">
        <w:rPr>
          <w:rFonts w:cs="Arial"/>
          <w:sz w:val="24"/>
          <w:szCs w:val="24"/>
          <w:lang w:eastAsia="es-MX"/>
        </w:rPr>
        <w:t xml:space="preserve"> Que en sesión celebrada por el Pleno del Congreso el día 16 de octubre del año en curso, se acordó turnar a esta Comisión de Gobernación, Puntos Constitucionales y Justicia, la iniciativa a que se ha hecho referencia.</w:t>
      </w:r>
    </w:p>
    <w:p w:rsidR="00E2340B" w:rsidRPr="00E2340B" w:rsidRDefault="00E2340B" w:rsidP="00E2340B">
      <w:pPr>
        <w:spacing w:after="160" w:line="259" w:lineRule="auto"/>
        <w:jc w:val="left"/>
        <w:rPr>
          <w:rFonts w:ascii="Calibri" w:eastAsia="Calibri" w:hAnsi="Calibri"/>
          <w:sz w:val="22"/>
          <w:szCs w:val="22"/>
          <w:lang w:eastAsia="es-MX"/>
        </w:rPr>
      </w:pPr>
    </w:p>
    <w:p w:rsidR="00E2340B" w:rsidRPr="00E2340B" w:rsidRDefault="00E2340B" w:rsidP="00E2340B">
      <w:pPr>
        <w:spacing w:line="360" w:lineRule="auto"/>
        <w:rPr>
          <w:rFonts w:cs="Arial"/>
          <w:sz w:val="24"/>
          <w:szCs w:val="24"/>
          <w:lang w:eastAsia="es-MX"/>
        </w:rPr>
      </w:pPr>
      <w:r w:rsidRPr="00E2340B">
        <w:rPr>
          <w:rFonts w:cs="Arial"/>
          <w:b/>
          <w:sz w:val="24"/>
          <w:szCs w:val="24"/>
          <w:lang w:eastAsia="es-MX"/>
        </w:rPr>
        <w:t>SEGUNDO.-</w:t>
      </w:r>
      <w:r w:rsidRPr="00E2340B">
        <w:rPr>
          <w:rFonts w:cs="Arial"/>
          <w:sz w:val="24"/>
          <w:szCs w:val="24"/>
          <w:lang w:eastAsia="es-MX"/>
        </w:rPr>
        <w:t xml:space="preserve"> Que en cumplimiento de dicho acuerdo, en fecha 17 de octubre de 2019, se turnó a esta Comisión de Gobernación, Puntos Constitucionales y Justicia, la </w:t>
      </w:r>
      <w:r w:rsidRPr="00E2340B">
        <w:rPr>
          <w:sz w:val="24"/>
          <w:szCs w:val="24"/>
        </w:rPr>
        <w:t>iniciativa popular con proyecto de decreto mediante la cual se plantea una reforma a diversos artículos del Código Municipal, Constitución Política y al Código Electoral del Estado de Coahuila de Zaragoza</w:t>
      </w:r>
      <w:r w:rsidRPr="00E2340B">
        <w:rPr>
          <w:rFonts w:eastAsia="Calibri" w:cs="Arial"/>
          <w:sz w:val="24"/>
          <w:szCs w:val="24"/>
          <w:lang w:eastAsia="en-US"/>
        </w:rPr>
        <w:t>, suscrita</w:t>
      </w:r>
      <w:r w:rsidRPr="00E2340B">
        <w:rPr>
          <w:rFonts w:cs="Arial"/>
          <w:sz w:val="24"/>
          <w:szCs w:val="24"/>
          <w:lang w:eastAsia="es-MX"/>
        </w:rPr>
        <w:t xml:space="preserve"> por </w:t>
      </w:r>
      <w:r w:rsidRPr="00E2340B">
        <w:rPr>
          <w:rFonts w:eastAsia="Calibri" w:cs="Arial"/>
          <w:sz w:val="24"/>
          <w:szCs w:val="24"/>
          <w:lang w:eastAsia="en-US"/>
        </w:rPr>
        <w:t>el C. Erick Rodrigo Valdez Rangel</w:t>
      </w:r>
      <w:r w:rsidRPr="00E2340B">
        <w:rPr>
          <w:rFonts w:cs="Arial"/>
          <w:sz w:val="24"/>
          <w:szCs w:val="24"/>
          <w:lang w:eastAsia="es-MX"/>
        </w:rPr>
        <w:t>, para que de conformidad a lo dispuesto en el Artículo 43 de la Ley de Participación Ciudadana para el Estado de Coahuila, se encargue de cumplir con el trámite para resolver sobre su procedencia, y en caso de considerarse procedente, se realice el turno correspondiente para el estudio y dictamen de la misma, de conformidad a la disposición legal antes citada.</w:t>
      </w:r>
    </w:p>
    <w:p w:rsidR="00E2340B" w:rsidRPr="00E2340B" w:rsidRDefault="00E2340B" w:rsidP="00E2340B">
      <w:pPr>
        <w:spacing w:after="160" w:line="259" w:lineRule="auto"/>
        <w:jc w:val="left"/>
        <w:rPr>
          <w:rFonts w:ascii="Calibri" w:eastAsia="Calibri" w:hAnsi="Calibri"/>
          <w:sz w:val="22"/>
          <w:szCs w:val="22"/>
          <w:lang w:eastAsia="es-MX"/>
        </w:rPr>
      </w:pPr>
    </w:p>
    <w:p w:rsidR="00E2340B" w:rsidRPr="00E2340B" w:rsidRDefault="00E2340B" w:rsidP="00E2340B">
      <w:pPr>
        <w:jc w:val="left"/>
        <w:rPr>
          <w:rFonts w:ascii="Calibri" w:eastAsia="Calibri" w:hAnsi="Calibri"/>
          <w:sz w:val="22"/>
          <w:szCs w:val="22"/>
          <w:lang w:eastAsia="es-MX"/>
        </w:rPr>
      </w:pPr>
    </w:p>
    <w:p w:rsidR="00E2340B" w:rsidRPr="00E2340B" w:rsidRDefault="00E2340B" w:rsidP="00E2340B">
      <w:pPr>
        <w:spacing w:line="360" w:lineRule="auto"/>
        <w:jc w:val="center"/>
        <w:rPr>
          <w:rFonts w:cs="Arial"/>
          <w:b/>
          <w:sz w:val="24"/>
          <w:szCs w:val="24"/>
          <w:lang w:eastAsia="es-MX"/>
        </w:rPr>
      </w:pPr>
      <w:r w:rsidRPr="00E2340B">
        <w:rPr>
          <w:rFonts w:cs="Arial"/>
          <w:b/>
          <w:sz w:val="24"/>
          <w:szCs w:val="24"/>
          <w:lang w:eastAsia="es-MX"/>
        </w:rPr>
        <w:t>C O N S I D E R A N D O</w:t>
      </w:r>
    </w:p>
    <w:p w:rsidR="00E2340B" w:rsidRPr="00E2340B" w:rsidRDefault="00E2340B" w:rsidP="00E2340B">
      <w:pPr>
        <w:jc w:val="left"/>
        <w:rPr>
          <w:rFonts w:ascii="Calibri" w:eastAsia="Calibri" w:hAnsi="Calibri"/>
          <w:sz w:val="22"/>
          <w:szCs w:val="22"/>
          <w:lang w:eastAsia="es-MX"/>
        </w:rPr>
      </w:pPr>
    </w:p>
    <w:p w:rsidR="00E2340B" w:rsidRPr="00E2340B" w:rsidRDefault="00E2340B" w:rsidP="00E2340B">
      <w:pPr>
        <w:spacing w:line="360" w:lineRule="auto"/>
        <w:rPr>
          <w:rFonts w:cs="Arial"/>
          <w:sz w:val="24"/>
          <w:szCs w:val="24"/>
          <w:lang w:eastAsia="es-MX"/>
        </w:rPr>
      </w:pPr>
      <w:r w:rsidRPr="00E2340B">
        <w:rPr>
          <w:rFonts w:cs="Arial"/>
          <w:b/>
          <w:sz w:val="24"/>
          <w:szCs w:val="24"/>
          <w:lang w:eastAsia="es-MX"/>
        </w:rPr>
        <w:lastRenderedPageBreak/>
        <w:t>PRIMERO.-</w:t>
      </w:r>
      <w:r w:rsidRPr="00E2340B">
        <w:rPr>
          <w:rFonts w:cs="Arial"/>
          <w:sz w:val="24"/>
          <w:szCs w:val="24"/>
          <w:lang w:eastAsia="es-MX"/>
        </w:rPr>
        <w:t xml:space="preserve"> Que esta Comisión, con fundamento en los artículos 82, 90 y demás relativos de la Ley Orgánica del Congreso del Estado, es competente para emitir el presente Acuerdo.</w:t>
      </w:r>
    </w:p>
    <w:p w:rsidR="00E2340B" w:rsidRPr="00E2340B" w:rsidRDefault="00E2340B" w:rsidP="00E2340B">
      <w:pPr>
        <w:spacing w:after="160" w:line="259" w:lineRule="auto"/>
        <w:jc w:val="left"/>
        <w:rPr>
          <w:rFonts w:ascii="Calibri" w:eastAsia="Calibri" w:hAnsi="Calibri"/>
          <w:sz w:val="22"/>
          <w:szCs w:val="22"/>
          <w:lang w:eastAsia="es-MX"/>
        </w:rPr>
      </w:pPr>
    </w:p>
    <w:p w:rsidR="00E2340B" w:rsidRPr="00E2340B" w:rsidRDefault="00E2340B" w:rsidP="00E2340B">
      <w:pPr>
        <w:spacing w:line="360" w:lineRule="auto"/>
        <w:rPr>
          <w:rFonts w:cs="Arial"/>
          <w:sz w:val="24"/>
          <w:szCs w:val="24"/>
          <w:lang w:eastAsia="es-MX"/>
        </w:rPr>
      </w:pPr>
      <w:r w:rsidRPr="00E2340B">
        <w:rPr>
          <w:rFonts w:cs="Arial"/>
          <w:b/>
          <w:sz w:val="24"/>
          <w:szCs w:val="24"/>
          <w:lang w:eastAsia="es-MX"/>
        </w:rPr>
        <w:t>SEGUNDO.-</w:t>
      </w:r>
      <w:r w:rsidRPr="00E2340B">
        <w:rPr>
          <w:rFonts w:cs="Arial"/>
          <w:sz w:val="24"/>
          <w:szCs w:val="24"/>
          <w:lang w:eastAsia="es-MX"/>
        </w:rPr>
        <w:t xml:space="preserve"> Que la Ley de Participación Ciudadana para el Estado de Coahuila de Zaragoza, en su Artículo 42 establece los requisitos necesarios para la procedencia de las iniciativas populares, el cual dispone:</w:t>
      </w:r>
    </w:p>
    <w:p w:rsidR="00E2340B" w:rsidRPr="00E2340B" w:rsidRDefault="00E2340B" w:rsidP="00E2340B">
      <w:pPr>
        <w:spacing w:after="160" w:line="259" w:lineRule="auto"/>
        <w:jc w:val="left"/>
        <w:rPr>
          <w:rFonts w:ascii="Calibri" w:eastAsia="Calibri" w:hAnsi="Calibri"/>
          <w:sz w:val="22"/>
          <w:szCs w:val="22"/>
          <w:lang w:eastAsia="es-MX"/>
        </w:rPr>
      </w:pPr>
    </w:p>
    <w:p w:rsidR="00E2340B" w:rsidRPr="00E2340B" w:rsidRDefault="00E2340B" w:rsidP="00E2340B">
      <w:pPr>
        <w:tabs>
          <w:tab w:val="left" w:pos="8820"/>
        </w:tabs>
        <w:spacing w:line="360" w:lineRule="auto"/>
        <w:rPr>
          <w:rFonts w:cs="Arial"/>
          <w:i/>
          <w:sz w:val="24"/>
          <w:szCs w:val="24"/>
        </w:rPr>
      </w:pPr>
      <w:r w:rsidRPr="00E2340B">
        <w:rPr>
          <w:rFonts w:cs="Arial"/>
          <w:b/>
          <w:i/>
          <w:sz w:val="24"/>
          <w:szCs w:val="24"/>
        </w:rPr>
        <w:t xml:space="preserve">ARTÍCULO 42. LOS REQUISITOS DE LA INICIATIVA POPULAR. </w:t>
      </w:r>
      <w:r w:rsidRPr="00E2340B">
        <w:rPr>
          <w:rFonts w:cs="Arial"/>
          <w:i/>
          <w:sz w:val="24"/>
          <w:szCs w:val="24"/>
        </w:rPr>
        <w:t xml:space="preserve">Toda iniciativa popular que se tramite ante la autoridad competente en los términos previstos en esta ley, deberá reunir los requisitos siguientes: </w:t>
      </w:r>
    </w:p>
    <w:p w:rsidR="00E2340B" w:rsidRPr="00E2340B" w:rsidRDefault="00E2340B" w:rsidP="00E2340B">
      <w:pPr>
        <w:jc w:val="left"/>
        <w:rPr>
          <w:rFonts w:eastAsia="Calibri" w:cs="Arial"/>
          <w:i/>
          <w:sz w:val="24"/>
          <w:szCs w:val="24"/>
        </w:rPr>
      </w:pPr>
    </w:p>
    <w:p w:rsidR="00E2340B" w:rsidRPr="00E2340B" w:rsidRDefault="00E2340B" w:rsidP="00E2340B">
      <w:pPr>
        <w:tabs>
          <w:tab w:val="left" w:pos="426"/>
          <w:tab w:val="left" w:pos="8820"/>
        </w:tabs>
        <w:spacing w:line="360" w:lineRule="auto"/>
        <w:rPr>
          <w:rFonts w:cs="Arial"/>
          <w:i/>
          <w:sz w:val="24"/>
          <w:szCs w:val="24"/>
        </w:rPr>
      </w:pPr>
      <w:r w:rsidRPr="00E2340B">
        <w:rPr>
          <w:rFonts w:cs="Arial"/>
          <w:b/>
          <w:i/>
          <w:sz w:val="24"/>
          <w:szCs w:val="24"/>
        </w:rPr>
        <w:t>I.</w:t>
      </w:r>
      <w:r w:rsidRPr="00E2340B">
        <w:rPr>
          <w:rFonts w:cs="Arial"/>
          <w:i/>
          <w:sz w:val="24"/>
          <w:szCs w:val="24"/>
        </w:rPr>
        <w:tab/>
        <w:t>Presentarse por escrito.</w:t>
      </w:r>
    </w:p>
    <w:p w:rsidR="00E2340B" w:rsidRPr="00E2340B" w:rsidRDefault="00E2340B" w:rsidP="00E2340B">
      <w:pPr>
        <w:tabs>
          <w:tab w:val="left" w:pos="426"/>
        </w:tabs>
        <w:jc w:val="left"/>
        <w:rPr>
          <w:rFonts w:eastAsia="Calibri" w:cs="Arial"/>
          <w:i/>
          <w:sz w:val="24"/>
          <w:szCs w:val="24"/>
        </w:rPr>
      </w:pPr>
    </w:p>
    <w:p w:rsidR="00E2340B" w:rsidRPr="00E2340B" w:rsidRDefault="00E2340B" w:rsidP="00E2340B">
      <w:pPr>
        <w:tabs>
          <w:tab w:val="left" w:pos="426"/>
          <w:tab w:val="left" w:pos="8820"/>
        </w:tabs>
        <w:spacing w:line="360" w:lineRule="auto"/>
        <w:rPr>
          <w:rFonts w:cs="Arial"/>
          <w:i/>
          <w:sz w:val="24"/>
          <w:szCs w:val="24"/>
        </w:rPr>
      </w:pPr>
      <w:r w:rsidRPr="00E2340B">
        <w:rPr>
          <w:rFonts w:cs="Arial"/>
          <w:b/>
          <w:i/>
          <w:sz w:val="24"/>
          <w:szCs w:val="24"/>
        </w:rPr>
        <w:t>II.</w:t>
      </w:r>
      <w:r w:rsidRPr="00E2340B">
        <w:rPr>
          <w:rFonts w:cs="Arial"/>
          <w:i/>
          <w:sz w:val="24"/>
          <w:szCs w:val="24"/>
        </w:rPr>
        <w:tab/>
        <w:t>Dirigirse a la autoridad competente para conocer de la iniciativa.</w:t>
      </w:r>
    </w:p>
    <w:p w:rsidR="00E2340B" w:rsidRPr="00E2340B" w:rsidRDefault="00E2340B" w:rsidP="00E2340B">
      <w:pPr>
        <w:tabs>
          <w:tab w:val="left" w:pos="426"/>
        </w:tabs>
        <w:jc w:val="left"/>
        <w:rPr>
          <w:rFonts w:eastAsia="Calibri" w:cs="Arial"/>
          <w:i/>
          <w:sz w:val="24"/>
          <w:szCs w:val="24"/>
        </w:rPr>
      </w:pPr>
    </w:p>
    <w:p w:rsidR="00E2340B" w:rsidRPr="00E2340B" w:rsidRDefault="00E2340B" w:rsidP="00E2340B">
      <w:pPr>
        <w:tabs>
          <w:tab w:val="left" w:pos="426"/>
          <w:tab w:val="left" w:pos="8820"/>
        </w:tabs>
        <w:spacing w:line="360" w:lineRule="auto"/>
        <w:rPr>
          <w:rFonts w:cs="Arial"/>
          <w:i/>
          <w:sz w:val="24"/>
          <w:szCs w:val="24"/>
        </w:rPr>
      </w:pPr>
      <w:r w:rsidRPr="00E2340B">
        <w:rPr>
          <w:rFonts w:cs="Arial"/>
          <w:b/>
          <w:i/>
          <w:sz w:val="24"/>
          <w:szCs w:val="24"/>
        </w:rPr>
        <w:t>III.</w:t>
      </w:r>
      <w:r w:rsidRPr="00E2340B">
        <w:rPr>
          <w:rFonts w:cs="Arial"/>
          <w:i/>
          <w:sz w:val="24"/>
          <w:szCs w:val="24"/>
        </w:rPr>
        <w:tab/>
        <w:t>Presentarse con exposición de motivos y con proyecto de articulado.</w:t>
      </w:r>
    </w:p>
    <w:p w:rsidR="00E2340B" w:rsidRPr="00E2340B" w:rsidRDefault="00E2340B" w:rsidP="00E2340B">
      <w:pPr>
        <w:tabs>
          <w:tab w:val="left" w:pos="426"/>
        </w:tabs>
        <w:jc w:val="left"/>
        <w:rPr>
          <w:rFonts w:eastAsia="Calibri" w:cs="Arial"/>
          <w:i/>
          <w:sz w:val="24"/>
          <w:szCs w:val="24"/>
        </w:rPr>
      </w:pPr>
    </w:p>
    <w:p w:rsidR="00E2340B" w:rsidRPr="00E2340B" w:rsidRDefault="00E2340B" w:rsidP="00E2340B">
      <w:pPr>
        <w:tabs>
          <w:tab w:val="left" w:pos="426"/>
          <w:tab w:val="left" w:pos="8820"/>
        </w:tabs>
        <w:spacing w:line="360" w:lineRule="auto"/>
        <w:rPr>
          <w:rFonts w:cs="Arial"/>
          <w:i/>
          <w:sz w:val="24"/>
          <w:szCs w:val="24"/>
        </w:rPr>
      </w:pPr>
      <w:r w:rsidRPr="00E2340B">
        <w:rPr>
          <w:rFonts w:cs="Arial"/>
          <w:b/>
          <w:i/>
          <w:sz w:val="24"/>
          <w:szCs w:val="24"/>
        </w:rPr>
        <w:t>IV.</w:t>
      </w:r>
      <w:r w:rsidRPr="00E2340B">
        <w:rPr>
          <w:rFonts w:cs="Arial"/>
          <w:i/>
          <w:sz w:val="24"/>
          <w:szCs w:val="24"/>
        </w:rPr>
        <w:tab/>
        <w:t xml:space="preserve">Señalar un domicilio para oír y recibir toda clase de documentos y/o </w:t>
      </w:r>
      <w:r w:rsidRPr="00E2340B">
        <w:rPr>
          <w:rFonts w:cs="Arial"/>
          <w:i/>
          <w:sz w:val="24"/>
          <w:szCs w:val="24"/>
        </w:rPr>
        <w:tab/>
        <w:t xml:space="preserve">notificaciones, en el lugar donde resida la autoridad competente para </w:t>
      </w:r>
      <w:r w:rsidRPr="00E2340B">
        <w:rPr>
          <w:rFonts w:cs="Arial"/>
          <w:i/>
          <w:sz w:val="24"/>
          <w:szCs w:val="24"/>
        </w:rPr>
        <w:tab/>
        <w:t xml:space="preserve">conocer de la iniciativa. </w:t>
      </w:r>
    </w:p>
    <w:p w:rsidR="00E2340B" w:rsidRPr="00E2340B" w:rsidRDefault="00E2340B" w:rsidP="00E2340B">
      <w:pPr>
        <w:tabs>
          <w:tab w:val="left" w:pos="426"/>
        </w:tabs>
        <w:jc w:val="left"/>
        <w:rPr>
          <w:rFonts w:eastAsia="Calibri" w:cs="Arial"/>
          <w:i/>
          <w:sz w:val="24"/>
          <w:szCs w:val="24"/>
        </w:rPr>
      </w:pPr>
    </w:p>
    <w:p w:rsidR="00E2340B" w:rsidRPr="00E2340B" w:rsidRDefault="00E2340B" w:rsidP="00E2340B">
      <w:pPr>
        <w:tabs>
          <w:tab w:val="left" w:pos="426"/>
          <w:tab w:val="left" w:pos="8820"/>
        </w:tabs>
        <w:spacing w:line="360" w:lineRule="auto"/>
        <w:rPr>
          <w:rFonts w:cs="Arial"/>
          <w:i/>
          <w:sz w:val="24"/>
          <w:szCs w:val="24"/>
        </w:rPr>
      </w:pPr>
      <w:r w:rsidRPr="00E2340B">
        <w:rPr>
          <w:rFonts w:cs="Arial"/>
          <w:b/>
          <w:i/>
          <w:sz w:val="24"/>
          <w:szCs w:val="24"/>
        </w:rPr>
        <w:t>V.</w:t>
      </w:r>
      <w:r w:rsidRPr="00E2340B">
        <w:rPr>
          <w:rFonts w:cs="Arial"/>
          <w:i/>
          <w:sz w:val="24"/>
          <w:szCs w:val="24"/>
        </w:rPr>
        <w:tab/>
        <w:t>Nombre y firma de quien la presenta.</w:t>
      </w:r>
    </w:p>
    <w:p w:rsidR="00E2340B" w:rsidRPr="00E2340B" w:rsidRDefault="00E2340B" w:rsidP="00E2340B">
      <w:pPr>
        <w:jc w:val="left"/>
        <w:rPr>
          <w:rFonts w:eastAsia="Calibri" w:cs="Arial"/>
          <w:i/>
          <w:sz w:val="24"/>
          <w:szCs w:val="24"/>
        </w:rPr>
      </w:pPr>
    </w:p>
    <w:p w:rsidR="00E2340B" w:rsidRPr="00E2340B" w:rsidRDefault="00E2340B" w:rsidP="00E2340B">
      <w:pPr>
        <w:tabs>
          <w:tab w:val="left" w:pos="8820"/>
        </w:tabs>
        <w:spacing w:line="360" w:lineRule="auto"/>
        <w:rPr>
          <w:rFonts w:cs="Arial"/>
          <w:i/>
          <w:sz w:val="24"/>
          <w:szCs w:val="24"/>
        </w:rPr>
      </w:pPr>
      <w:r w:rsidRPr="00E2340B">
        <w:rPr>
          <w:rFonts w:cs="Arial"/>
          <w:i/>
          <w:sz w:val="24"/>
          <w:szCs w:val="24"/>
        </w:rPr>
        <w:t>El solicitante podrá designar un representante para oír y recibir notificaciones, mismo que podrá ser facultado para realizar todos los actos correspondientes al trámite de la iniciativa popular.</w:t>
      </w:r>
    </w:p>
    <w:p w:rsidR="00E2340B" w:rsidRPr="00E2340B" w:rsidRDefault="00E2340B" w:rsidP="00E2340B">
      <w:pPr>
        <w:spacing w:line="360" w:lineRule="auto"/>
        <w:rPr>
          <w:rFonts w:cs="Arial"/>
          <w:sz w:val="24"/>
          <w:szCs w:val="24"/>
          <w:lang w:eastAsia="es-MX"/>
        </w:rPr>
      </w:pPr>
    </w:p>
    <w:p w:rsidR="00E2340B" w:rsidRPr="00E2340B" w:rsidRDefault="00E2340B" w:rsidP="00E2340B">
      <w:pPr>
        <w:spacing w:line="360" w:lineRule="auto"/>
        <w:rPr>
          <w:rFonts w:cs="Arial"/>
          <w:sz w:val="24"/>
          <w:szCs w:val="24"/>
          <w:lang w:eastAsia="es-MX"/>
        </w:rPr>
      </w:pPr>
    </w:p>
    <w:p w:rsidR="00E2340B" w:rsidRPr="00E2340B" w:rsidRDefault="00E2340B" w:rsidP="00E2340B">
      <w:pPr>
        <w:spacing w:after="160" w:line="360" w:lineRule="auto"/>
        <w:rPr>
          <w:rFonts w:eastAsia="Calibri" w:cs="Arial"/>
          <w:sz w:val="24"/>
          <w:szCs w:val="24"/>
          <w:lang w:eastAsia="en-US"/>
        </w:rPr>
      </w:pPr>
      <w:r w:rsidRPr="00E2340B">
        <w:rPr>
          <w:rFonts w:eastAsia="Calibri" w:cs="Arial"/>
          <w:b/>
          <w:sz w:val="24"/>
          <w:szCs w:val="24"/>
          <w:lang w:eastAsia="es-MX"/>
        </w:rPr>
        <w:t>TERCERO.-</w:t>
      </w:r>
      <w:r w:rsidRPr="00E2340B">
        <w:rPr>
          <w:rFonts w:eastAsia="Calibri" w:cs="Arial"/>
          <w:sz w:val="24"/>
          <w:szCs w:val="24"/>
          <w:lang w:eastAsia="en-US"/>
        </w:rPr>
        <w:t xml:space="preserve"> Que los integrantes de esta comisión dictaminadora coincidimos en la importancia de promover la participación ciudadana en los procesos legislativos, por lo </w:t>
      </w:r>
      <w:r w:rsidRPr="00E2340B">
        <w:rPr>
          <w:rFonts w:eastAsia="Calibri" w:cs="Arial"/>
          <w:sz w:val="24"/>
          <w:szCs w:val="24"/>
          <w:lang w:eastAsia="en-US"/>
        </w:rPr>
        <w:lastRenderedPageBreak/>
        <w:t>que estamos convencidos en que las iniciativas populares deben ser analizadas con base en los principios de democracia, legalidad, libertad, propersona, equidad, confianza, solidaridad y corresponsabilidad.</w:t>
      </w:r>
    </w:p>
    <w:p w:rsidR="00E2340B" w:rsidRPr="00E2340B" w:rsidRDefault="00E2340B" w:rsidP="00E2340B">
      <w:pPr>
        <w:spacing w:after="160" w:line="360" w:lineRule="auto"/>
        <w:rPr>
          <w:rFonts w:eastAsia="Calibri" w:cs="Arial"/>
          <w:sz w:val="24"/>
          <w:szCs w:val="24"/>
          <w:lang w:eastAsia="en-US"/>
        </w:rPr>
      </w:pPr>
      <w:r w:rsidRPr="00E2340B">
        <w:rPr>
          <w:rFonts w:eastAsia="Calibri" w:cs="Arial"/>
          <w:sz w:val="24"/>
          <w:szCs w:val="24"/>
          <w:lang w:eastAsia="en-US"/>
        </w:rPr>
        <w:t xml:space="preserve">En este sentido los integrantes de la presente comisión realizamos el estudio de las iniciativas ciudadanas, desde una perspectiva favorable al ciudadano. </w:t>
      </w:r>
    </w:p>
    <w:p w:rsidR="00E2340B" w:rsidRPr="00E2340B" w:rsidRDefault="00E2340B" w:rsidP="00E2340B">
      <w:pPr>
        <w:spacing w:after="160" w:line="259" w:lineRule="auto"/>
        <w:jc w:val="left"/>
        <w:rPr>
          <w:rFonts w:ascii="Calibri" w:eastAsia="Calibri" w:hAnsi="Calibri"/>
          <w:sz w:val="22"/>
          <w:szCs w:val="22"/>
          <w:lang w:eastAsia="es-MX"/>
        </w:rPr>
      </w:pPr>
    </w:p>
    <w:p w:rsidR="00E2340B" w:rsidRPr="00E2340B" w:rsidRDefault="00E2340B" w:rsidP="00E2340B">
      <w:pPr>
        <w:spacing w:line="360" w:lineRule="auto"/>
        <w:rPr>
          <w:rFonts w:cs="Arial"/>
          <w:sz w:val="24"/>
          <w:szCs w:val="24"/>
          <w:lang w:eastAsia="es-MX"/>
        </w:rPr>
      </w:pPr>
      <w:r w:rsidRPr="00E2340B">
        <w:rPr>
          <w:rFonts w:cs="Arial"/>
          <w:b/>
          <w:sz w:val="24"/>
          <w:szCs w:val="24"/>
          <w:lang w:eastAsia="es-MX"/>
        </w:rPr>
        <w:t>CUARTO.-</w:t>
      </w:r>
      <w:r w:rsidRPr="00E2340B">
        <w:rPr>
          <w:rFonts w:cs="Arial"/>
          <w:sz w:val="24"/>
          <w:szCs w:val="24"/>
          <w:lang w:eastAsia="es-MX"/>
        </w:rPr>
        <w:t xml:space="preserve"> Que la iniciativa ciudadana presentada contiene tanto reformas a leyes ordinarias como una reforma en materia Constitucional, que de conformidad a su naturaleza está sujeta a un proceso legislativo distinto, mismo que se rige en lo previsto por los artículos 196 y 197 de la Constitución Política Local.</w:t>
      </w:r>
    </w:p>
    <w:p w:rsidR="00E2340B" w:rsidRPr="00E2340B" w:rsidRDefault="00E2340B" w:rsidP="00E2340B">
      <w:pPr>
        <w:spacing w:after="160" w:line="259" w:lineRule="auto"/>
        <w:jc w:val="left"/>
        <w:rPr>
          <w:rFonts w:ascii="Calibri" w:eastAsia="Calibri" w:hAnsi="Calibri"/>
          <w:sz w:val="22"/>
          <w:szCs w:val="22"/>
          <w:lang w:eastAsia="es-MX"/>
        </w:rPr>
      </w:pPr>
    </w:p>
    <w:p w:rsidR="00E2340B" w:rsidRPr="00E2340B" w:rsidRDefault="00E2340B" w:rsidP="00E2340B">
      <w:pPr>
        <w:spacing w:line="360" w:lineRule="auto"/>
        <w:rPr>
          <w:rFonts w:cs="Arial"/>
          <w:sz w:val="24"/>
          <w:szCs w:val="24"/>
          <w:lang w:eastAsia="es-MX"/>
        </w:rPr>
      </w:pPr>
      <w:r w:rsidRPr="00E2340B">
        <w:rPr>
          <w:rFonts w:cs="Arial"/>
          <w:b/>
          <w:sz w:val="24"/>
          <w:szCs w:val="24"/>
          <w:lang w:eastAsia="es-MX"/>
        </w:rPr>
        <w:t>QUINTO.-</w:t>
      </w:r>
      <w:r w:rsidRPr="00E2340B">
        <w:rPr>
          <w:rFonts w:cs="Arial"/>
          <w:sz w:val="24"/>
          <w:szCs w:val="24"/>
          <w:lang w:eastAsia="es-MX"/>
        </w:rPr>
        <w:t xml:space="preserve"> Que aunado a lo anterior, cabe mencionar que en lo referente a la presentación de iniciativas de reformas constitucionales, la Constitución Política del Estado de Coahuila de Zaragoza, establece lo siguiente:</w:t>
      </w:r>
    </w:p>
    <w:p w:rsidR="00E2340B" w:rsidRPr="00E2340B" w:rsidRDefault="00E2340B" w:rsidP="00E2340B">
      <w:pPr>
        <w:jc w:val="left"/>
        <w:rPr>
          <w:rFonts w:ascii="Calibri" w:eastAsia="Calibri" w:hAnsi="Calibri"/>
          <w:sz w:val="22"/>
          <w:szCs w:val="22"/>
          <w:lang w:eastAsia="es-MX"/>
        </w:rPr>
      </w:pPr>
    </w:p>
    <w:p w:rsidR="00E2340B" w:rsidRPr="00E2340B" w:rsidRDefault="00E2340B" w:rsidP="00E2340B">
      <w:pPr>
        <w:spacing w:after="200" w:line="360" w:lineRule="auto"/>
        <w:rPr>
          <w:rFonts w:eastAsia="Calibri" w:cs="Arial"/>
          <w:i/>
          <w:sz w:val="24"/>
          <w:szCs w:val="24"/>
          <w:lang w:eastAsia="en-US"/>
        </w:rPr>
      </w:pPr>
      <w:r w:rsidRPr="00E2340B">
        <w:rPr>
          <w:rFonts w:eastAsia="Calibri" w:cs="Arial"/>
          <w:b/>
          <w:bCs/>
          <w:i/>
          <w:sz w:val="24"/>
          <w:szCs w:val="24"/>
          <w:lang w:eastAsia="en-US"/>
        </w:rPr>
        <w:t>Artículo 196.</w:t>
      </w:r>
      <w:r w:rsidRPr="00E2340B">
        <w:rPr>
          <w:rFonts w:eastAsia="Calibri" w:cs="Arial"/>
          <w:i/>
          <w:sz w:val="24"/>
          <w:szCs w:val="24"/>
          <w:lang w:eastAsia="en-US"/>
        </w:rPr>
        <w:t xml:space="preserve"> La Ley Suprema Coahuilense puede ser adicionada o reformada por el Congreso del Estado. Para que las adiciones o reformas lleguen a ser parte del bloque de la constitucionalidad local, deben observarse los requisitos siguientes:</w:t>
      </w:r>
    </w:p>
    <w:p w:rsidR="00E2340B" w:rsidRPr="00E2340B" w:rsidRDefault="00E2340B" w:rsidP="00E2340B">
      <w:pPr>
        <w:jc w:val="left"/>
        <w:rPr>
          <w:rFonts w:ascii="Calibri" w:eastAsia="Calibri" w:hAnsi="Calibri"/>
          <w:sz w:val="22"/>
          <w:szCs w:val="22"/>
          <w:lang w:eastAsia="en-US"/>
        </w:rPr>
      </w:pPr>
    </w:p>
    <w:p w:rsidR="00E2340B" w:rsidRPr="00E2340B" w:rsidRDefault="00E2340B" w:rsidP="00E2340B">
      <w:pPr>
        <w:spacing w:line="360" w:lineRule="auto"/>
        <w:ind w:left="426" w:hanging="426"/>
        <w:rPr>
          <w:rFonts w:cs="Arial"/>
          <w:i/>
          <w:sz w:val="24"/>
          <w:szCs w:val="24"/>
          <w:lang w:val="es-ES_tradnl"/>
        </w:rPr>
      </w:pPr>
      <w:r w:rsidRPr="00E2340B">
        <w:rPr>
          <w:rFonts w:cs="Arial"/>
          <w:b/>
          <w:i/>
          <w:sz w:val="24"/>
          <w:szCs w:val="24"/>
          <w:lang w:val="es-ES_tradnl"/>
        </w:rPr>
        <w:t xml:space="preserve">I. </w:t>
      </w:r>
      <w:r w:rsidRPr="00E2340B">
        <w:rPr>
          <w:rFonts w:cs="Arial"/>
          <w:b/>
          <w:i/>
          <w:sz w:val="24"/>
          <w:szCs w:val="24"/>
          <w:lang w:val="es-ES_tradnl"/>
        </w:rPr>
        <w:tab/>
      </w:r>
      <w:r w:rsidRPr="00E2340B">
        <w:rPr>
          <w:rFonts w:cs="Arial"/>
          <w:i/>
          <w:sz w:val="24"/>
          <w:szCs w:val="24"/>
          <w:lang w:val="es-ES_tradnl"/>
        </w:rPr>
        <w:t xml:space="preserve">Iniciativa suscrita por el Gobernador o por uno o varios Diputados, a la que se le dará una lectura y se turnará a la Comisión correspondiente. </w:t>
      </w:r>
    </w:p>
    <w:p w:rsidR="00E2340B" w:rsidRPr="00E2340B" w:rsidRDefault="00E2340B" w:rsidP="00E2340B">
      <w:pPr>
        <w:ind w:left="426" w:hanging="426"/>
        <w:jc w:val="left"/>
        <w:rPr>
          <w:rFonts w:ascii="Calibri" w:eastAsia="Calibri" w:hAnsi="Calibri"/>
          <w:sz w:val="22"/>
          <w:szCs w:val="22"/>
          <w:lang w:val="es-ES_tradnl"/>
        </w:rPr>
      </w:pPr>
      <w:r w:rsidRPr="00E2340B">
        <w:rPr>
          <w:rFonts w:ascii="Calibri" w:eastAsia="Calibri" w:hAnsi="Calibri"/>
          <w:sz w:val="22"/>
          <w:szCs w:val="22"/>
          <w:lang w:val="es-ES_tradnl"/>
        </w:rPr>
        <w:t xml:space="preserve"> </w:t>
      </w:r>
    </w:p>
    <w:p w:rsidR="00E2340B" w:rsidRPr="00E2340B" w:rsidRDefault="00E2340B" w:rsidP="00E2340B">
      <w:pPr>
        <w:spacing w:line="360" w:lineRule="auto"/>
        <w:ind w:left="426" w:hanging="426"/>
        <w:rPr>
          <w:rFonts w:cs="Arial"/>
          <w:i/>
          <w:sz w:val="24"/>
          <w:szCs w:val="24"/>
          <w:lang w:val="es-ES_tradnl"/>
        </w:rPr>
      </w:pPr>
      <w:r w:rsidRPr="00E2340B">
        <w:rPr>
          <w:rFonts w:cs="Arial"/>
          <w:b/>
          <w:i/>
          <w:sz w:val="24"/>
          <w:szCs w:val="24"/>
          <w:lang w:val="es-ES_tradnl"/>
        </w:rPr>
        <w:t xml:space="preserve">II. </w:t>
      </w:r>
      <w:r w:rsidRPr="00E2340B">
        <w:rPr>
          <w:rFonts w:cs="Arial"/>
          <w:b/>
          <w:i/>
          <w:sz w:val="24"/>
          <w:szCs w:val="24"/>
          <w:lang w:val="es-ES_tradnl"/>
        </w:rPr>
        <w:tab/>
      </w:r>
      <w:r w:rsidRPr="00E2340B">
        <w:rPr>
          <w:rFonts w:cs="Arial"/>
          <w:i/>
          <w:sz w:val="24"/>
          <w:szCs w:val="24"/>
          <w:lang w:val="es-ES_tradnl"/>
        </w:rPr>
        <w:t xml:space="preserve">Dictamen de la Comisión respectiva al que se le dará una lectura. </w:t>
      </w:r>
    </w:p>
    <w:p w:rsidR="00E2340B" w:rsidRPr="00E2340B" w:rsidRDefault="00E2340B" w:rsidP="00E2340B">
      <w:pPr>
        <w:ind w:left="426" w:hanging="426"/>
        <w:jc w:val="left"/>
        <w:rPr>
          <w:rFonts w:ascii="Calibri" w:eastAsia="Calibri" w:hAnsi="Calibri"/>
          <w:sz w:val="22"/>
          <w:szCs w:val="22"/>
          <w:lang w:eastAsia="en-US"/>
        </w:rPr>
      </w:pPr>
    </w:p>
    <w:p w:rsidR="00E2340B" w:rsidRPr="00E2340B" w:rsidRDefault="00E2340B" w:rsidP="00E2340B">
      <w:pPr>
        <w:spacing w:line="360" w:lineRule="auto"/>
        <w:ind w:left="426" w:hanging="426"/>
        <w:rPr>
          <w:rFonts w:cs="Arial"/>
          <w:i/>
          <w:sz w:val="24"/>
          <w:szCs w:val="24"/>
          <w:lang w:val="es-ES_tradnl"/>
        </w:rPr>
      </w:pPr>
      <w:r w:rsidRPr="00E2340B">
        <w:rPr>
          <w:rFonts w:cs="Arial"/>
          <w:b/>
          <w:i/>
          <w:sz w:val="24"/>
          <w:szCs w:val="24"/>
          <w:lang w:val="es-ES_tradnl"/>
        </w:rPr>
        <w:t>III.</w:t>
      </w:r>
      <w:r w:rsidRPr="00E2340B">
        <w:rPr>
          <w:rFonts w:cs="Arial"/>
          <w:b/>
          <w:i/>
          <w:sz w:val="24"/>
          <w:szCs w:val="24"/>
          <w:lang w:val="es-ES_tradnl"/>
        </w:rPr>
        <w:tab/>
      </w:r>
      <w:r w:rsidRPr="00E2340B">
        <w:rPr>
          <w:rFonts w:cs="Arial"/>
          <w:i/>
          <w:sz w:val="24"/>
          <w:szCs w:val="24"/>
          <w:lang w:val="es-ES_tradnl"/>
        </w:rPr>
        <w:t>Discusión del  dictamen y aprobación del mismo, por el voto de cuando menos las dos terceras partes de los diputados presentes.</w:t>
      </w:r>
    </w:p>
    <w:p w:rsidR="00E2340B" w:rsidRPr="00E2340B" w:rsidRDefault="00E2340B" w:rsidP="00E2340B">
      <w:pPr>
        <w:ind w:left="426" w:hanging="426"/>
        <w:jc w:val="left"/>
        <w:rPr>
          <w:rFonts w:ascii="Calibri" w:eastAsia="Calibri" w:hAnsi="Calibri"/>
          <w:sz w:val="22"/>
          <w:szCs w:val="22"/>
          <w:lang w:eastAsia="en-US"/>
        </w:rPr>
      </w:pPr>
    </w:p>
    <w:p w:rsidR="00E2340B" w:rsidRPr="00E2340B" w:rsidRDefault="00E2340B" w:rsidP="00E2340B">
      <w:pPr>
        <w:spacing w:line="360" w:lineRule="auto"/>
        <w:ind w:left="426" w:hanging="426"/>
        <w:rPr>
          <w:rFonts w:cs="Arial"/>
          <w:i/>
          <w:sz w:val="24"/>
          <w:szCs w:val="24"/>
          <w:lang w:val="es-ES_tradnl"/>
        </w:rPr>
      </w:pPr>
      <w:r w:rsidRPr="00E2340B">
        <w:rPr>
          <w:rFonts w:cs="Arial"/>
          <w:b/>
          <w:i/>
          <w:sz w:val="24"/>
          <w:szCs w:val="24"/>
          <w:lang w:val="es-ES_tradnl"/>
        </w:rPr>
        <w:t>IV.</w:t>
      </w:r>
      <w:r w:rsidRPr="00E2340B">
        <w:rPr>
          <w:rFonts w:cs="Arial"/>
          <w:i/>
          <w:sz w:val="24"/>
          <w:szCs w:val="24"/>
          <w:lang w:val="es-ES_tradnl"/>
        </w:rPr>
        <w:tab/>
        <w:t>Publicación del expediente por la prensa.</w:t>
      </w:r>
    </w:p>
    <w:p w:rsidR="00E2340B" w:rsidRPr="00E2340B" w:rsidRDefault="00E2340B" w:rsidP="00E2340B">
      <w:pPr>
        <w:ind w:left="426" w:hanging="426"/>
        <w:jc w:val="left"/>
        <w:rPr>
          <w:rFonts w:ascii="Calibri" w:eastAsia="Calibri" w:hAnsi="Calibri"/>
          <w:sz w:val="22"/>
          <w:szCs w:val="22"/>
          <w:lang w:eastAsia="en-US"/>
        </w:rPr>
      </w:pPr>
    </w:p>
    <w:p w:rsidR="00E2340B" w:rsidRPr="00E2340B" w:rsidRDefault="00E2340B" w:rsidP="00E2340B">
      <w:pPr>
        <w:spacing w:line="360" w:lineRule="auto"/>
        <w:ind w:left="426" w:hanging="426"/>
        <w:rPr>
          <w:rFonts w:cs="Arial"/>
          <w:i/>
          <w:sz w:val="24"/>
          <w:szCs w:val="24"/>
          <w:lang w:val="es-ES_tradnl"/>
        </w:rPr>
      </w:pPr>
      <w:r w:rsidRPr="00E2340B">
        <w:rPr>
          <w:rFonts w:cs="Arial"/>
          <w:b/>
          <w:i/>
          <w:sz w:val="24"/>
          <w:szCs w:val="24"/>
          <w:lang w:val="es-ES_tradnl"/>
        </w:rPr>
        <w:lastRenderedPageBreak/>
        <w:t>V.</w:t>
      </w:r>
      <w:r w:rsidRPr="00E2340B">
        <w:rPr>
          <w:rFonts w:cs="Arial"/>
          <w:i/>
          <w:sz w:val="24"/>
          <w:szCs w:val="24"/>
          <w:lang w:val="es-ES_tradnl"/>
        </w:rPr>
        <w:tab/>
        <w:t>Que la adición o reforma sea aprobada por la mayoría  absoluta de los ayuntamientos del Estado.</w:t>
      </w:r>
    </w:p>
    <w:p w:rsidR="00E2340B" w:rsidRPr="00E2340B" w:rsidRDefault="00E2340B" w:rsidP="00E2340B">
      <w:pPr>
        <w:ind w:left="426" w:hanging="426"/>
        <w:jc w:val="left"/>
        <w:rPr>
          <w:rFonts w:ascii="Calibri" w:eastAsia="Calibri" w:hAnsi="Calibri"/>
          <w:sz w:val="22"/>
          <w:szCs w:val="22"/>
          <w:lang w:eastAsia="en-US"/>
        </w:rPr>
      </w:pPr>
    </w:p>
    <w:p w:rsidR="00E2340B" w:rsidRPr="00E2340B" w:rsidRDefault="00E2340B" w:rsidP="00E2340B">
      <w:pPr>
        <w:spacing w:line="360" w:lineRule="auto"/>
        <w:ind w:left="426" w:hanging="426"/>
        <w:rPr>
          <w:rFonts w:cs="Arial"/>
          <w:i/>
          <w:sz w:val="24"/>
          <w:szCs w:val="24"/>
          <w:lang w:val="es-ES_tradnl"/>
        </w:rPr>
      </w:pPr>
      <w:r w:rsidRPr="00E2340B">
        <w:rPr>
          <w:rFonts w:cs="Arial"/>
          <w:b/>
          <w:i/>
          <w:sz w:val="24"/>
          <w:szCs w:val="24"/>
          <w:lang w:val="es-ES_tradnl"/>
        </w:rPr>
        <w:t>VI.</w:t>
      </w:r>
      <w:r w:rsidRPr="00E2340B">
        <w:rPr>
          <w:rFonts w:cs="Arial"/>
          <w:i/>
          <w:sz w:val="24"/>
          <w:szCs w:val="24"/>
          <w:lang w:val="es-ES_tradnl"/>
        </w:rPr>
        <w:tab/>
        <w:t>Discusión del nuevo dictamen, que se formará con vista del sentir de los ayuntamientos, la Comisión que conoció de la iniciativa, pronunciándose en sentido afirmativo o negativo, según el sentir de la mayoría absoluta de los respectivos ayuntamientos.</w:t>
      </w:r>
    </w:p>
    <w:p w:rsidR="00E2340B" w:rsidRPr="00E2340B" w:rsidRDefault="00E2340B" w:rsidP="00E2340B">
      <w:pPr>
        <w:ind w:left="426" w:hanging="426"/>
        <w:jc w:val="left"/>
        <w:rPr>
          <w:rFonts w:ascii="Calibri" w:eastAsia="Calibri" w:hAnsi="Calibri"/>
          <w:sz w:val="22"/>
          <w:szCs w:val="22"/>
          <w:lang w:eastAsia="en-US"/>
        </w:rPr>
      </w:pPr>
    </w:p>
    <w:p w:rsidR="00E2340B" w:rsidRPr="00E2340B" w:rsidRDefault="00E2340B" w:rsidP="00E2340B">
      <w:pPr>
        <w:spacing w:line="360" w:lineRule="auto"/>
        <w:ind w:left="426" w:hanging="426"/>
        <w:rPr>
          <w:rFonts w:cs="Arial"/>
          <w:i/>
          <w:sz w:val="24"/>
          <w:szCs w:val="24"/>
          <w:lang w:val="es-ES_tradnl"/>
        </w:rPr>
      </w:pPr>
      <w:r w:rsidRPr="00E2340B">
        <w:rPr>
          <w:rFonts w:cs="Arial"/>
          <w:b/>
          <w:i/>
          <w:sz w:val="24"/>
          <w:szCs w:val="24"/>
          <w:lang w:val="es-ES_tradnl"/>
        </w:rPr>
        <w:t>VII.</w:t>
      </w:r>
      <w:r w:rsidRPr="00E2340B">
        <w:rPr>
          <w:rFonts w:cs="Arial"/>
          <w:i/>
          <w:sz w:val="24"/>
          <w:szCs w:val="24"/>
          <w:lang w:val="es-ES_tradnl"/>
        </w:rPr>
        <w:tab/>
        <w:t>Declaración del Congreso, con vista y discusión del dictamen de la comisión.</w:t>
      </w:r>
    </w:p>
    <w:p w:rsidR="00E2340B" w:rsidRPr="00E2340B" w:rsidRDefault="00E2340B" w:rsidP="00E2340B">
      <w:pPr>
        <w:spacing w:line="360" w:lineRule="auto"/>
        <w:ind w:left="142" w:hanging="142"/>
        <w:rPr>
          <w:rFonts w:cs="Arial"/>
          <w:sz w:val="24"/>
          <w:szCs w:val="24"/>
          <w:lang w:eastAsia="es-MX"/>
        </w:rPr>
      </w:pPr>
    </w:p>
    <w:p w:rsidR="00E2340B" w:rsidRPr="00E2340B" w:rsidRDefault="00E2340B" w:rsidP="00E2340B">
      <w:pPr>
        <w:spacing w:line="360" w:lineRule="auto"/>
        <w:rPr>
          <w:rFonts w:cs="Arial"/>
          <w:i/>
          <w:sz w:val="24"/>
          <w:szCs w:val="24"/>
          <w:lang w:val="es-ES_tradnl"/>
        </w:rPr>
      </w:pPr>
      <w:r w:rsidRPr="00E2340B">
        <w:rPr>
          <w:rFonts w:cs="Arial"/>
          <w:b/>
          <w:i/>
          <w:sz w:val="24"/>
          <w:szCs w:val="24"/>
          <w:lang w:val="es-ES_tradnl"/>
        </w:rPr>
        <w:t>Artículo 197.</w:t>
      </w:r>
      <w:r w:rsidRPr="00E2340B">
        <w:rPr>
          <w:rFonts w:cs="Arial"/>
          <w:i/>
          <w:sz w:val="24"/>
          <w:szCs w:val="24"/>
          <w:lang w:val="es-ES_tradnl"/>
        </w:rPr>
        <w:t xml:space="preserve"> Para cumplir con lo que se previene en la fracción V del artículo que precede, el Congreso después de haber cumplido los requisitos que consignan las fracciones anteriores a la citada, mandará a cada Ayuntamiento del Estado, una copia del expediente a que se refiere la fracción IV de esta misma disposición, señalándoles, asimismo, que deberán emitir su voto, para los efectos legales correspondientes.  </w:t>
      </w:r>
    </w:p>
    <w:p w:rsidR="00E2340B" w:rsidRPr="00E2340B" w:rsidRDefault="00E2340B" w:rsidP="00E2340B">
      <w:pPr>
        <w:jc w:val="left"/>
        <w:rPr>
          <w:rFonts w:ascii="Calibri" w:eastAsia="Calibri" w:hAnsi="Calibri"/>
          <w:sz w:val="22"/>
          <w:szCs w:val="22"/>
          <w:lang w:eastAsia="en-US"/>
        </w:rPr>
      </w:pPr>
      <w:r w:rsidRPr="00E2340B">
        <w:rPr>
          <w:rFonts w:ascii="Calibri" w:eastAsia="Calibri" w:hAnsi="Calibri"/>
          <w:sz w:val="22"/>
          <w:szCs w:val="22"/>
          <w:lang w:eastAsia="en-US"/>
        </w:rPr>
        <w:t xml:space="preserve"> </w:t>
      </w:r>
    </w:p>
    <w:p w:rsidR="00E2340B" w:rsidRPr="00E2340B" w:rsidRDefault="00E2340B" w:rsidP="00E2340B">
      <w:pPr>
        <w:spacing w:line="360" w:lineRule="auto"/>
        <w:rPr>
          <w:rFonts w:cs="Arial"/>
          <w:i/>
          <w:sz w:val="24"/>
          <w:szCs w:val="24"/>
          <w:lang w:val="es-ES_tradnl"/>
        </w:rPr>
      </w:pPr>
      <w:r w:rsidRPr="00E2340B">
        <w:rPr>
          <w:rFonts w:cs="Arial"/>
          <w:i/>
          <w:sz w:val="24"/>
          <w:szCs w:val="24"/>
          <w:lang w:val="es-ES_tradnl"/>
        </w:rPr>
        <w:t xml:space="preserve">Una vez que se reciba el voto favorable de la mayoría absoluta de los Ayuntamientos de los Municipios, se podrá proceder a la formulación y presentación del dictamen a que se refiere la fracción VI del artículo anterior, así como a hacer la declaración que se señala en la fracción VII de la misma disposición. </w:t>
      </w:r>
    </w:p>
    <w:p w:rsidR="00E2340B" w:rsidRPr="00E2340B" w:rsidRDefault="00E2340B" w:rsidP="00E2340B">
      <w:pPr>
        <w:spacing w:after="160" w:line="259" w:lineRule="auto"/>
        <w:jc w:val="left"/>
        <w:rPr>
          <w:rFonts w:ascii="Calibri" w:eastAsia="Calibri" w:hAnsi="Calibri"/>
          <w:sz w:val="22"/>
          <w:szCs w:val="22"/>
          <w:lang w:eastAsia="es-MX"/>
        </w:rPr>
      </w:pPr>
    </w:p>
    <w:p w:rsidR="00E2340B" w:rsidRPr="00E2340B" w:rsidRDefault="00E2340B" w:rsidP="00E2340B">
      <w:pPr>
        <w:spacing w:line="360" w:lineRule="auto"/>
        <w:rPr>
          <w:rFonts w:cs="Arial"/>
          <w:sz w:val="24"/>
          <w:szCs w:val="24"/>
          <w:lang w:eastAsia="es-MX"/>
        </w:rPr>
      </w:pPr>
      <w:r w:rsidRPr="00E2340B">
        <w:rPr>
          <w:rFonts w:cs="Arial"/>
          <w:b/>
          <w:sz w:val="24"/>
          <w:szCs w:val="24"/>
          <w:lang w:eastAsia="es-MX"/>
        </w:rPr>
        <w:t>SEXTO.-</w:t>
      </w:r>
      <w:r w:rsidRPr="00E2340B">
        <w:rPr>
          <w:rFonts w:cs="Arial"/>
          <w:sz w:val="24"/>
          <w:szCs w:val="24"/>
          <w:lang w:eastAsia="es-MX"/>
        </w:rPr>
        <w:t xml:space="preserve"> Que en este sentido la norma citada, señala en forma expresa los sujetos que tienen el derecho de iniciar reformas a la Constitución Local, estableciendo que son sujetos de este derecho los diputados y diputadas y el o la Titular del Ejecutivo Estatal, excluyendo así a los ciudadanos, por lo que quienes dictaminamos concluimos que la iniciativa popular, por lo que hace a la reforma constitucional, no resulta procedente al no reunir los requisitos de orden constitucional.</w:t>
      </w:r>
    </w:p>
    <w:p w:rsidR="00E2340B" w:rsidRPr="00E2340B" w:rsidRDefault="00E2340B" w:rsidP="00E2340B">
      <w:pPr>
        <w:spacing w:after="160" w:line="259" w:lineRule="auto"/>
        <w:jc w:val="left"/>
        <w:rPr>
          <w:rFonts w:ascii="Calibri" w:eastAsia="Calibri" w:hAnsi="Calibri"/>
          <w:sz w:val="22"/>
          <w:szCs w:val="22"/>
          <w:lang w:eastAsia="en-US"/>
        </w:rPr>
      </w:pPr>
    </w:p>
    <w:p w:rsidR="00E2340B" w:rsidRPr="00E2340B" w:rsidRDefault="00E2340B" w:rsidP="00E2340B">
      <w:pPr>
        <w:spacing w:after="160" w:line="360" w:lineRule="auto"/>
        <w:rPr>
          <w:rFonts w:eastAsia="Calibri" w:cs="Arial"/>
          <w:sz w:val="24"/>
          <w:szCs w:val="24"/>
          <w:lang w:eastAsia="en-US"/>
        </w:rPr>
      </w:pPr>
      <w:r w:rsidRPr="00E2340B">
        <w:rPr>
          <w:rFonts w:cs="Arial"/>
          <w:b/>
          <w:sz w:val="24"/>
          <w:szCs w:val="24"/>
          <w:lang w:eastAsia="es-MX"/>
        </w:rPr>
        <w:t>SÉPTIMO.-</w:t>
      </w:r>
      <w:r w:rsidRPr="00E2340B">
        <w:rPr>
          <w:rFonts w:cs="Arial"/>
          <w:sz w:val="24"/>
          <w:szCs w:val="24"/>
          <w:lang w:eastAsia="es-MX"/>
        </w:rPr>
        <w:t xml:space="preserve"> </w:t>
      </w:r>
      <w:r w:rsidRPr="00E2340B">
        <w:rPr>
          <w:rFonts w:eastAsia="Calibri" w:cs="Arial"/>
          <w:sz w:val="24"/>
          <w:szCs w:val="24"/>
          <w:lang w:eastAsia="en-US"/>
        </w:rPr>
        <w:t xml:space="preserve">Que esta Comisión de Gobernación Puntos Constitucionales y Justicia, revisó que la iniciativa popular, cumpliera con todos y cada uno de los requisitos </w:t>
      </w:r>
      <w:r w:rsidRPr="00E2340B">
        <w:rPr>
          <w:rFonts w:eastAsia="Calibri" w:cs="Arial"/>
          <w:sz w:val="24"/>
          <w:szCs w:val="24"/>
          <w:lang w:eastAsia="en-US"/>
        </w:rPr>
        <w:lastRenderedPageBreak/>
        <w:t>enunciados en el artículo 42, concluyendo que la misma, efectivamente los reúne. No obstante lo anterior, no omitimos señalar que, con respecto al requisito consignado en la fracción II del ya citado artículo 42, si bien es cierto a primera instancia se observa que el proyecto normativo va dirigido al Coordinador de la Comisión de Gobernación, Puntos Constitucionales y Justicia, lo cual contravendría lo dispuesto por el artículo 167 de la Ley Orgánica del Congreso que refiere que las iniciativas deberán presentarse ante el Pleno del Congreso o ante el Presidente de la Mesa Directiva,  más adelante en el propio texto se señala que el Ciudadano se permite “presentar (…) a este H. Congreso del Estado de Coahuila de Zaragoza la Iniciativa (…)”, en virtud de lo cual se reitera que la iniciativa se ajusta a lo dispuesto por el artículo 42, por lo que hace a los ordenamientos ordinarios.</w:t>
      </w:r>
    </w:p>
    <w:p w:rsidR="00E2340B" w:rsidRPr="00E2340B" w:rsidRDefault="00E2340B" w:rsidP="00E2340B">
      <w:pPr>
        <w:jc w:val="left"/>
        <w:rPr>
          <w:rFonts w:ascii="Calibri" w:eastAsia="Calibri" w:hAnsi="Calibri"/>
          <w:sz w:val="22"/>
          <w:szCs w:val="22"/>
          <w:lang w:eastAsia="en-US"/>
        </w:rPr>
      </w:pPr>
    </w:p>
    <w:p w:rsidR="00E2340B" w:rsidRPr="00E2340B" w:rsidRDefault="00E2340B" w:rsidP="00E2340B">
      <w:pPr>
        <w:spacing w:line="360" w:lineRule="auto"/>
        <w:rPr>
          <w:rFonts w:cs="Arial"/>
          <w:sz w:val="24"/>
          <w:szCs w:val="24"/>
          <w:lang w:eastAsia="es-MX"/>
        </w:rPr>
      </w:pPr>
      <w:r w:rsidRPr="00E2340B">
        <w:rPr>
          <w:rFonts w:cs="Arial"/>
          <w:b/>
          <w:sz w:val="24"/>
          <w:szCs w:val="24"/>
          <w:lang w:eastAsia="es-MX"/>
        </w:rPr>
        <w:t>OCTAVO.-</w:t>
      </w:r>
      <w:r w:rsidRPr="00E2340B">
        <w:rPr>
          <w:rFonts w:cs="Arial"/>
          <w:sz w:val="24"/>
          <w:szCs w:val="24"/>
          <w:lang w:eastAsia="es-MX"/>
        </w:rPr>
        <w:t xml:space="preserve"> Que en virtud de lo anterior, de conformidad a lo dispuesto por los artículos 116 y 117 de la Ley Orgánica del Congreso del Estado, se emite el siguiente:</w:t>
      </w:r>
    </w:p>
    <w:p w:rsidR="00E2340B" w:rsidRPr="00E2340B" w:rsidRDefault="00E2340B" w:rsidP="00E2340B">
      <w:pPr>
        <w:spacing w:line="360" w:lineRule="auto"/>
        <w:ind w:left="360"/>
        <w:rPr>
          <w:rFonts w:cs="Arial"/>
          <w:sz w:val="24"/>
          <w:szCs w:val="24"/>
          <w:lang w:eastAsia="es-MX"/>
        </w:rPr>
      </w:pPr>
    </w:p>
    <w:p w:rsidR="00E2340B" w:rsidRPr="00E2340B" w:rsidRDefault="00E2340B" w:rsidP="00E2340B">
      <w:pPr>
        <w:spacing w:line="360" w:lineRule="auto"/>
        <w:ind w:left="360"/>
        <w:rPr>
          <w:rFonts w:cs="Arial"/>
          <w:sz w:val="24"/>
          <w:szCs w:val="24"/>
          <w:lang w:eastAsia="es-MX"/>
        </w:rPr>
      </w:pPr>
    </w:p>
    <w:p w:rsidR="00E2340B" w:rsidRPr="00E2340B" w:rsidRDefault="00E2340B" w:rsidP="00E2340B">
      <w:pPr>
        <w:spacing w:line="360" w:lineRule="auto"/>
        <w:jc w:val="center"/>
        <w:rPr>
          <w:rFonts w:cs="Arial"/>
          <w:b/>
          <w:sz w:val="24"/>
          <w:szCs w:val="24"/>
          <w:lang w:eastAsia="es-MX"/>
        </w:rPr>
      </w:pPr>
      <w:r w:rsidRPr="00E2340B">
        <w:rPr>
          <w:rFonts w:cs="Arial"/>
          <w:b/>
          <w:sz w:val="24"/>
          <w:szCs w:val="24"/>
          <w:lang w:eastAsia="es-MX"/>
        </w:rPr>
        <w:t xml:space="preserve">A C U E R D O </w:t>
      </w:r>
    </w:p>
    <w:p w:rsidR="00E2340B" w:rsidRPr="00E2340B" w:rsidRDefault="00E2340B" w:rsidP="00E2340B">
      <w:pPr>
        <w:spacing w:line="360" w:lineRule="auto"/>
        <w:rPr>
          <w:rFonts w:cs="Arial"/>
          <w:sz w:val="24"/>
          <w:szCs w:val="24"/>
          <w:lang w:eastAsia="es-MX"/>
        </w:rPr>
      </w:pPr>
    </w:p>
    <w:p w:rsidR="00E2340B" w:rsidRPr="00E2340B" w:rsidRDefault="00E2340B" w:rsidP="00E2340B">
      <w:pPr>
        <w:spacing w:line="360" w:lineRule="auto"/>
        <w:rPr>
          <w:rFonts w:cs="Arial"/>
          <w:sz w:val="24"/>
          <w:szCs w:val="24"/>
          <w:lang w:eastAsia="es-MX"/>
        </w:rPr>
      </w:pPr>
      <w:r w:rsidRPr="00E2340B">
        <w:rPr>
          <w:rFonts w:cs="Arial"/>
          <w:b/>
          <w:sz w:val="24"/>
          <w:szCs w:val="24"/>
          <w:lang w:eastAsia="es-MX"/>
        </w:rPr>
        <w:t>PRIMERO.-</w:t>
      </w:r>
      <w:r w:rsidRPr="00E2340B">
        <w:rPr>
          <w:rFonts w:cs="Arial"/>
          <w:sz w:val="24"/>
          <w:szCs w:val="24"/>
          <w:lang w:eastAsia="es-MX"/>
        </w:rPr>
        <w:t xml:space="preserve"> Que esta comisión determina declarar improcedente la iniciativa popular por lo que hace a la modificación del artículo 28 de la Constitución Política del Estado de Coahuila de Zaragoza, al no reunir los requisitos de orden constitucional.</w:t>
      </w:r>
    </w:p>
    <w:p w:rsidR="00E2340B" w:rsidRPr="00E2340B" w:rsidRDefault="00E2340B" w:rsidP="00E2340B">
      <w:pPr>
        <w:spacing w:line="360" w:lineRule="auto"/>
        <w:rPr>
          <w:rFonts w:cs="Arial"/>
          <w:sz w:val="24"/>
          <w:szCs w:val="24"/>
          <w:lang w:eastAsia="es-MX"/>
        </w:rPr>
      </w:pPr>
    </w:p>
    <w:p w:rsidR="00E2340B" w:rsidRPr="00E2340B" w:rsidRDefault="00E2340B" w:rsidP="00E2340B">
      <w:pPr>
        <w:spacing w:after="160" w:line="360" w:lineRule="auto"/>
        <w:rPr>
          <w:rFonts w:eastAsia="Calibri" w:cs="Arial"/>
          <w:sz w:val="24"/>
          <w:szCs w:val="24"/>
          <w:lang w:eastAsia="es-MX"/>
        </w:rPr>
      </w:pPr>
      <w:r w:rsidRPr="00E2340B">
        <w:rPr>
          <w:rFonts w:eastAsia="Calibri" w:cs="Arial"/>
          <w:b/>
          <w:sz w:val="24"/>
          <w:szCs w:val="24"/>
          <w:lang w:eastAsia="es-MX"/>
        </w:rPr>
        <w:t>SEGUNDO.-</w:t>
      </w:r>
      <w:r w:rsidRPr="00E2340B">
        <w:rPr>
          <w:rFonts w:eastAsia="Calibri" w:cs="Arial"/>
          <w:sz w:val="24"/>
          <w:szCs w:val="24"/>
          <w:lang w:eastAsia="es-MX"/>
        </w:rPr>
        <w:t xml:space="preserve"> Que la </w:t>
      </w:r>
      <w:r w:rsidRPr="00E2340B">
        <w:rPr>
          <w:rFonts w:cs="Arial"/>
          <w:sz w:val="24"/>
          <w:szCs w:val="24"/>
          <w:lang w:eastAsia="es-MX"/>
        </w:rPr>
        <w:t xml:space="preserve">iniciativa popular con proyecto de decreto, </w:t>
      </w:r>
      <w:r w:rsidRPr="00E2340B">
        <w:rPr>
          <w:rFonts w:eastAsia="Calibri" w:cs="Arial"/>
          <w:sz w:val="24"/>
          <w:szCs w:val="24"/>
          <w:lang w:eastAsia="en-US"/>
        </w:rPr>
        <w:t>por lo que hace a la reforma de diversos artículos del Código Municipal y del Código Electoral del Estado de Coahuila de Zaragoza</w:t>
      </w:r>
      <w:r w:rsidRPr="00E2340B">
        <w:rPr>
          <w:rFonts w:eastAsia="Calibri" w:cs="Arial"/>
          <w:sz w:val="24"/>
          <w:szCs w:val="24"/>
          <w:lang w:eastAsia="es-MX"/>
        </w:rPr>
        <w:t xml:space="preserve">, suscrita por el </w:t>
      </w:r>
      <w:r w:rsidRPr="00E2340B">
        <w:rPr>
          <w:rFonts w:eastAsia="Calibri" w:cs="Arial"/>
          <w:sz w:val="24"/>
          <w:szCs w:val="24"/>
          <w:lang w:eastAsia="en-US"/>
        </w:rPr>
        <w:t>C. Erick Rodrigo Valdez Rangel</w:t>
      </w:r>
      <w:r w:rsidRPr="00E2340B">
        <w:rPr>
          <w:rFonts w:eastAsia="Calibri" w:cs="Arial"/>
          <w:sz w:val="24"/>
          <w:szCs w:val="24"/>
          <w:lang w:eastAsia="es-MX"/>
        </w:rPr>
        <w:t xml:space="preserve">, reúne todos los requisitos previstos por el artículo 42 de la Ley de Participación Ciudadana para el Estado de Coahuila de Zaragoza, por lo que se determina declarar procedente la misma, a efecto de que sea sometida al trámite legislativo correspondiente. Infórmese al Pleno del Congreso, a fin de que sea turnada a la Comisión que de conformidad a lo previsto en la </w:t>
      </w:r>
      <w:r w:rsidRPr="00E2340B">
        <w:rPr>
          <w:rFonts w:eastAsia="Calibri" w:cs="Arial"/>
          <w:sz w:val="24"/>
          <w:szCs w:val="24"/>
          <w:lang w:eastAsia="es-MX"/>
        </w:rPr>
        <w:lastRenderedPageBreak/>
        <w:t>Ley Orgánica del Congreso del Estado resulte competente, y se emita el dictamen sobre la mencionada iniciativa.</w:t>
      </w:r>
    </w:p>
    <w:p w:rsidR="00E2340B" w:rsidRPr="00E2340B" w:rsidRDefault="00E2340B" w:rsidP="00E2340B">
      <w:pPr>
        <w:jc w:val="left"/>
        <w:rPr>
          <w:rFonts w:ascii="Calibri" w:eastAsia="Calibri" w:hAnsi="Calibri"/>
          <w:sz w:val="22"/>
          <w:szCs w:val="22"/>
          <w:lang w:eastAsia="es-MX"/>
        </w:rPr>
      </w:pPr>
    </w:p>
    <w:p w:rsidR="00E2340B" w:rsidRPr="00E2340B" w:rsidRDefault="00E2340B" w:rsidP="00E2340B">
      <w:pPr>
        <w:spacing w:after="160" w:line="360" w:lineRule="auto"/>
        <w:rPr>
          <w:rFonts w:eastAsia="Calibri" w:cs="Arial"/>
          <w:sz w:val="24"/>
          <w:szCs w:val="24"/>
          <w:lang w:eastAsia="es-MX"/>
        </w:rPr>
      </w:pPr>
      <w:r w:rsidRPr="00E2340B">
        <w:rPr>
          <w:rFonts w:eastAsia="Calibri" w:cs="Arial"/>
          <w:b/>
          <w:sz w:val="24"/>
          <w:szCs w:val="24"/>
          <w:lang w:eastAsia="es-MX"/>
        </w:rPr>
        <w:t>TERCERO.-</w:t>
      </w:r>
      <w:r w:rsidRPr="00E2340B">
        <w:rPr>
          <w:rFonts w:eastAsia="Calibri" w:cs="Arial"/>
          <w:sz w:val="24"/>
          <w:szCs w:val="24"/>
          <w:lang w:eastAsia="es-MX"/>
        </w:rPr>
        <w:t xml:space="preserve"> De conformidad a lo dispuesto por el artículo 43 fracción II numerales 5 y 7 de la Ley de Participación Ciudadana para el Estado de Coahuila, notifíquese al interesado el resolutivo de este acuerdo en el domicilio que señala en su escrito de iniciativa y asimismo para las intervenciones en su discusión, hágasele saber que si desea hacer uso de este derecho, la Comisión que corresponda oportunamente informará la fecha en que sesionará para discutir y dictaminar la iniciativa de referencia.</w:t>
      </w:r>
    </w:p>
    <w:p w:rsidR="00E2340B" w:rsidRPr="00E2340B" w:rsidRDefault="00E2340B" w:rsidP="00E2340B">
      <w:pPr>
        <w:spacing w:line="360" w:lineRule="auto"/>
        <w:rPr>
          <w:rFonts w:cs="Arial"/>
          <w:sz w:val="24"/>
          <w:szCs w:val="24"/>
          <w:lang w:eastAsia="es-MX"/>
        </w:rPr>
      </w:pPr>
    </w:p>
    <w:p w:rsidR="00E2340B" w:rsidRPr="00E2340B" w:rsidRDefault="00E2340B" w:rsidP="00E2340B">
      <w:pPr>
        <w:jc w:val="left"/>
        <w:rPr>
          <w:rFonts w:cs="Arial"/>
          <w:b/>
          <w:sz w:val="24"/>
          <w:szCs w:val="24"/>
          <w:lang w:eastAsia="es-MX"/>
        </w:rPr>
      </w:pPr>
    </w:p>
    <w:p w:rsidR="00E2340B" w:rsidRPr="00E2340B" w:rsidRDefault="00E2340B" w:rsidP="00E2340B">
      <w:pPr>
        <w:jc w:val="left"/>
        <w:rPr>
          <w:rFonts w:cs="Arial"/>
          <w:b/>
          <w:sz w:val="24"/>
          <w:szCs w:val="24"/>
          <w:lang w:eastAsia="es-MX"/>
        </w:rPr>
      </w:pPr>
    </w:p>
    <w:p w:rsidR="00E2340B" w:rsidRPr="00E2340B" w:rsidRDefault="00E2340B" w:rsidP="00E2340B">
      <w:pPr>
        <w:autoSpaceDE w:val="0"/>
        <w:autoSpaceDN w:val="0"/>
        <w:adjustRightInd w:val="0"/>
        <w:spacing w:after="200" w:line="360" w:lineRule="auto"/>
        <w:rPr>
          <w:rFonts w:eastAsia="Calibri" w:cs="Arial"/>
          <w:color w:val="000000"/>
          <w:sz w:val="24"/>
          <w:szCs w:val="24"/>
          <w:lang w:eastAsia="en-US"/>
        </w:rPr>
      </w:pPr>
      <w:r w:rsidRPr="00E2340B">
        <w:rPr>
          <w:rFonts w:eastAsia="Calibri" w:cs="Arial"/>
          <w:color w:val="000000"/>
          <w:sz w:val="24"/>
          <w:szCs w:val="24"/>
          <w:lang w:eastAsia="en-US"/>
        </w:rPr>
        <w:t xml:space="preserve">Así lo acuerdan los Diputados integrantes de la Comisión de Gobernación, Puntos Constitucionales y Justicia de la Sexagésima Primera Legislatura del Congreso del Estado, Independiente, Libre y Soberano de Coahuila de Zaragoza, Dip. </w:t>
      </w:r>
      <w:r w:rsidRPr="00E2340B">
        <w:rPr>
          <w:rFonts w:eastAsia="Calibri" w:cs="Arial"/>
          <w:color w:val="000000"/>
          <w:sz w:val="24"/>
          <w:szCs w:val="24"/>
          <w:lang w:val="es-ES" w:eastAsia="en-US"/>
        </w:rPr>
        <w:t>Jaime Bueno Zertuche</w:t>
      </w:r>
      <w:r w:rsidRPr="00E2340B">
        <w:rPr>
          <w:rFonts w:eastAsia="Calibri" w:cs="Arial"/>
          <w:color w:val="000000"/>
          <w:sz w:val="24"/>
          <w:szCs w:val="24"/>
          <w:lang w:eastAsia="en-US"/>
        </w:rPr>
        <w:t xml:space="preserve">, (Coordinador), Dip. </w:t>
      </w:r>
      <w:r w:rsidRPr="00E2340B">
        <w:rPr>
          <w:rFonts w:eastAsia="Calibri" w:cs="Arial"/>
          <w:color w:val="000000"/>
          <w:sz w:val="24"/>
          <w:szCs w:val="24"/>
          <w:lang w:val="es-ES" w:eastAsia="en-US"/>
        </w:rPr>
        <w:t xml:space="preserve">Marcelo de Jesús Torres Cofiño </w:t>
      </w:r>
      <w:r w:rsidRPr="00E2340B">
        <w:rPr>
          <w:rFonts w:eastAsia="Calibri" w:cs="Arial"/>
          <w:color w:val="000000"/>
          <w:sz w:val="24"/>
          <w:szCs w:val="24"/>
          <w:lang w:eastAsia="en-US"/>
        </w:rPr>
        <w:t xml:space="preserve">(Secretario), </w:t>
      </w:r>
      <w:r w:rsidRPr="00E2340B">
        <w:rPr>
          <w:rFonts w:eastAsia="Calibri" w:cs="Arial"/>
          <w:color w:val="000000"/>
          <w:sz w:val="24"/>
          <w:szCs w:val="24"/>
          <w:lang w:val="es-ES" w:eastAsia="en-US"/>
        </w:rPr>
        <w:t>Dip. Lucía Azucena Ramos Ramos, Dip. Gerardo Abraham Aguado Gómez, Dip. Emilio Alejandro de Hoyos Montemayor, Dip. José Benito Ramírez Rosas, Dip. Claudia Isela Ramírez Pineda y Dip. Edgar Gerardo Sánchez Garza</w:t>
      </w:r>
      <w:r w:rsidRPr="00E2340B">
        <w:rPr>
          <w:rFonts w:eastAsia="Calibri" w:cs="Arial"/>
          <w:color w:val="000000"/>
          <w:sz w:val="24"/>
          <w:szCs w:val="24"/>
          <w:lang w:eastAsia="en-US"/>
        </w:rPr>
        <w:t>.</w:t>
      </w:r>
      <w:r w:rsidRPr="00E2340B">
        <w:rPr>
          <w:rFonts w:eastAsia="Calibri" w:cs="Arial"/>
          <w:b/>
          <w:color w:val="000000"/>
          <w:sz w:val="24"/>
          <w:szCs w:val="24"/>
          <w:lang w:eastAsia="en-US"/>
        </w:rPr>
        <w:t xml:space="preserve"> </w:t>
      </w:r>
      <w:r w:rsidRPr="00E2340B">
        <w:rPr>
          <w:rFonts w:eastAsia="Calibri" w:cs="Arial"/>
          <w:color w:val="000000"/>
          <w:sz w:val="24"/>
          <w:szCs w:val="24"/>
          <w:lang w:eastAsia="en-US"/>
        </w:rPr>
        <w:t>En la Ciudad de Saltillo, Coahuila de Zaragoza, a 30 de octubre de 2019.</w:t>
      </w:r>
    </w:p>
    <w:p w:rsidR="00E2340B" w:rsidRPr="00E2340B" w:rsidRDefault="00E2340B" w:rsidP="00E2340B">
      <w:pPr>
        <w:jc w:val="left"/>
        <w:rPr>
          <w:rFonts w:ascii="Calibri" w:eastAsia="Calibri" w:hAnsi="Calibri"/>
          <w:sz w:val="22"/>
          <w:szCs w:val="22"/>
          <w:lang w:eastAsia="en-US"/>
        </w:rPr>
      </w:pPr>
    </w:p>
    <w:p w:rsidR="00E2340B" w:rsidRPr="00E2340B" w:rsidRDefault="00E2340B" w:rsidP="00E2340B">
      <w:pPr>
        <w:jc w:val="left"/>
        <w:rPr>
          <w:rFonts w:ascii="Calibri" w:eastAsia="Calibri" w:hAnsi="Calibri"/>
          <w:sz w:val="22"/>
          <w:szCs w:val="22"/>
          <w:lang w:eastAsia="en-US"/>
        </w:rPr>
      </w:pPr>
    </w:p>
    <w:p w:rsidR="00E2340B" w:rsidRPr="00E2340B" w:rsidRDefault="00E2340B" w:rsidP="00E2340B">
      <w:pPr>
        <w:spacing w:after="200" w:line="360" w:lineRule="auto"/>
        <w:jc w:val="center"/>
        <w:rPr>
          <w:rFonts w:ascii="Times New Roman" w:eastAsia="Calibri" w:hAnsi="Times New Roman"/>
          <w:b/>
          <w:sz w:val="24"/>
          <w:szCs w:val="24"/>
          <w:lang w:eastAsia="en-US"/>
        </w:rPr>
      </w:pPr>
      <w:r w:rsidRPr="00E2340B">
        <w:rPr>
          <w:rFonts w:ascii="Times New Roman" w:eastAsia="Calibri" w:hAnsi="Times New Roman"/>
          <w:b/>
          <w:sz w:val="24"/>
          <w:szCs w:val="24"/>
          <w:lang w:eastAsia="en-US"/>
        </w:rPr>
        <w:t>COMISIÓN DE GOBERNACIÓN, PUNTOS CONSTITUCIONALES Y JUSTICIA</w:t>
      </w:r>
    </w:p>
    <w:tbl>
      <w:tblPr>
        <w:tblW w:w="93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1"/>
        <w:gridCol w:w="1111"/>
        <w:gridCol w:w="1327"/>
        <w:gridCol w:w="1804"/>
        <w:gridCol w:w="523"/>
        <w:gridCol w:w="1403"/>
      </w:tblGrid>
      <w:tr w:rsidR="00E2340B" w:rsidRPr="00E2340B" w:rsidTr="00E2340B">
        <w:trPr>
          <w:jc w:val="center"/>
        </w:trPr>
        <w:tc>
          <w:tcPr>
            <w:tcW w:w="3231" w:type="dxa"/>
            <w:shd w:val="clear" w:color="auto" w:fill="auto"/>
            <w:vAlign w:val="center"/>
          </w:tcPr>
          <w:p w:rsidR="00E2340B" w:rsidRPr="00E2340B" w:rsidRDefault="00E2340B" w:rsidP="00E2340B">
            <w:pPr>
              <w:jc w:val="center"/>
              <w:rPr>
                <w:rFonts w:ascii="Times New Roman" w:eastAsia="Calibri" w:hAnsi="Times New Roman"/>
                <w:b/>
                <w:sz w:val="24"/>
                <w:szCs w:val="24"/>
                <w:lang w:eastAsia="en-US"/>
              </w:rPr>
            </w:pPr>
            <w:r w:rsidRPr="00E2340B">
              <w:rPr>
                <w:rFonts w:ascii="Times New Roman" w:eastAsia="Calibri" w:hAnsi="Times New Roman"/>
                <w:b/>
                <w:sz w:val="24"/>
                <w:szCs w:val="24"/>
                <w:lang w:eastAsia="en-US"/>
              </w:rPr>
              <w:t>NOMBRE Y FIRMA</w:t>
            </w:r>
          </w:p>
        </w:tc>
        <w:tc>
          <w:tcPr>
            <w:tcW w:w="0" w:type="auto"/>
            <w:gridSpan w:val="3"/>
            <w:shd w:val="clear" w:color="auto" w:fill="auto"/>
            <w:vAlign w:val="center"/>
          </w:tcPr>
          <w:p w:rsidR="00E2340B" w:rsidRPr="00E2340B" w:rsidRDefault="00E2340B" w:rsidP="00E2340B">
            <w:pPr>
              <w:jc w:val="center"/>
              <w:rPr>
                <w:rFonts w:ascii="Times New Roman" w:eastAsia="Calibri" w:hAnsi="Times New Roman"/>
                <w:b/>
                <w:sz w:val="24"/>
                <w:szCs w:val="24"/>
                <w:lang w:eastAsia="en-US"/>
              </w:rPr>
            </w:pPr>
            <w:r w:rsidRPr="00E2340B">
              <w:rPr>
                <w:rFonts w:ascii="Times New Roman" w:eastAsia="Calibri" w:hAnsi="Times New Roman"/>
                <w:b/>
                <w:sz w:val="24"/>
                <w:szCs w:val="24"/>
                <w:lang w:eastAsia="en-US"/>
              </w:rPr>
              <w:t>VOTO</w:t>
            </w:r>
          </w:p>
        </w:tc>
        <w:tc>
          <w:tcPr>
            <w:tcW w:w="0" w:type="auto"/>
            <w:gridSpan w:val="2"/>
            <w:shd w:val="clear" w:color="auto" w:fill="auto"/>
            <w:vAlign w:val="center"/>
          </w:tcPr>
          <w:p w:rsidR="00E2340B" w:rsidRPr="00E2340B" w:rsidRDefault="00E2340B" w:rsidP="00E2340B">
            <w:pPr>
              <w:jc w:val="center"/>
              <w:rPr>
                <w:rFonts w:ascii="Times New Roman" w:eastAsia="Calibri" w:hAnsi="Times New Roman"/>
                <w:b/>
                <w:sz w:val="24"/>
                <w:szCs w:val="24"/>
                <w:lang w:eastAsia="en-US"/>
              </w:rPr>
            </w:pPr>
            <w:r w:rsidRPr="00E2340B">
              <w:rPr>
                <w:rFonts w:ascii="Times New Roman" w:eastAsia="Calibri" w:hAnsi="Times New Roman"/>
                <w:b/>
                <w:sz w:val="24"/>
                <w:szCs w:val="24"/>
                <w:lang w:eastAsia="en-US"/>
              </w:rPr>
              <w:t>RESERVA DE ARTÍCULOS</w:t>
            </w:r>
          </w:p>
        </w:tc>
      </w:tr>
      <w:tr w:rsidR="00E2340B" w:rsidRPr="00E2340B" w:rsidTr="00E2340B">
        <w:trPr>
          <w:jc w:val="center"/>
        </w:trPr>
        <w:tc>
          <w:tcPr>
            <w:tcW w:w="3231" w:type="dxa"/>
            <w:vMerge w:val="restart"/>
            <w:shd w:val="clear" w:color="auto" w:fill="auto"/>
          </w:tcPr>
          <w:p w:rsidR="00E2340B" w:rsidRPr="00E2340B" w:rsidRDefault="00E2340B" w:rsidP="00E2340B">
            <w:pPr>
              <w:jc w:val="center"/>
              <w:rPr>
                <w:rFonts w:ascii="Times New Roman" w:eastAsia="Calibri" w:hAnsi="Times New Roman"/>
                <w:b/>
                <w:sz w:val="24"/>
                <w:szCs w:val="24"/>
                <w:lang w:eastAsia="en-US"/>
              </w:rPr>
            </w:pPr>
            <w:r w:rsidRPr="00E2340B">
              <w:rPr>
                <w:rFonts w:ascii="Times New Roman" w:eastAsia="Calibri" w:hAnsi="Times New Roman"/>
                <w:b/>
                <w:sz w:val="24"/>
                <w:szCs w:val="24"/>
                <w:lang w:eastAsia="en-US"/>
              </w:rPr>
              <w:t xml:space="preserve">DIP. </w:t>
            </w:r>
            <w:r w:rsidRPr="00E2340B">
              <w:rPr>
                <w:rFonts w:ascii="Times New Roman" w:eastAsia="Calibri" w:hAnsi="Times New Roman"/>
                <w:b/>
                <w:sz w:val="24"/>
                <w:szCs w:val="24"/>
                <w:lang w:val="es-ES" w:eastAsia="en-US"/>
              </w:rPr>
              <w:t>JAIME BUENO ZERTUCHE</w:t>
            </w:r>
          </w:p>
          <w:p w:rsidR="00E2340B" w:rsidRPr="00E2340B" w:rsidRDefault="00E2340B" w:rsidP="00E2340B">
            <w:pPr>
              <w:jc w:val="center"/>
              <w:rPr>
                <w:rFonts w:ascii="Times New Roman" w:eastAsia="Calibri" w:hAnsi="Times New Roman"/>
                <w:b/>
                <w:sz w:val="24"/>
                <w:szCs w:val="24"/>
                <w:lang w:eastAsia="en-US"/>
              </w:rPr>
            </w:pPr>
            <w:r w:rsidRPr="00E2340B">
              <w:rPr>
                <w:rFonts w:ascii="Times New Roman" w:eastAsia="Calibri" w:hAnsi="Times New Roman"/>
                <w:b/>
                <w:sz w:val="24"/>
                <w:szCs w:val="24"/>
                <w:lang w:eastAsia="en-US"/>
              </w:rPr>
              <w:lastRenderedPageBreak/>
              <w:t>(COORDINADOR)</w:t>
            </w:r>
          </w:p>
        </w:tc>
        <w:tc>
          <w:tcPr>
            <w:tcW w:w="0" w:type="auto"/>
            <w:shd w:val="clear" w:color="auto" w:fill="auto"/>
            <w:vAlign w:val="center"/>
          </w:tcPr>
          <w:p w:rsidR="00E2340B" w:rsidRPr="00E2340B" w:rsidRDefault="00E2340B" w:rsidP="00E2340B">
            <w:pPr>
              <w:jc w:val="center"/>
              <w:rPr>
                <w:rFonts w:ascii="Times New Roman" w:eastAsia="Calibri" w:hAnsi="Times New Roman"/>
                <w:b/>
                <w:sz w:val="24"/>
                <w:szCs w:val="24"/>
                <w:lang w:eastAsia="en-US"/>
              </w:rPr>
            </w:pPr>
            <w:r w:rsidRPr="00E2340B">
              <w:rPr>
                <w:rFonts w:ascii="Times New Roman" w:eastAsia="Calibri" w:hAnsi="Times New Roman"/>
                <w:b/>
                <w:sz w:val="24"/>
                <w:szCs w:val="24"/>
                <w:lang w:eastAsia="en-US"/>
              </w:rPr>
              <w:lastRenderedPageBreak/>
              <w:t>A FAVOR</w:t>
            </w:r>
          </w:p>
        </w:tc>
        <w:tc>
          <w:tcPr>
            <w:tcW w:w="0" w:type="auto"/>
            <w:shd w:val="clear" w:color="auto" w:fill="auto"/>
            <w:vAlign w:val="center"/>
          </w:tcPr>
          <w:p w:rsidR="00E2340B" w:rsidRPr="00E2340B" w:rsidRDefault="00E2340B" w:rsidP="00E2340B">
            <w:pPr>
              <w:jc w:val="center"/>
              <w:rPr>
                <w:rFonts w:ascii="Times New Roman" w:eastAsia="Calibri" w:hAnsi="Times New Roman"/>
                <w:b/>
                <w:sz w:val="24"/>
                <w:szCs w:val="24"/>
                <w:lang w:eastAsia="en-US"/>
              </w:rPr>
            </w:pPr>
            <w:r w:rsidRPr="00E2340B">
              <w:rPr>
                <w:rFonts w:ascii="Times New Roman" w:eastAsia="Calibri" w:hAnsi="Times New Roman"/>
                <w:b/>
                <w:sz w:val="24"/>
                <w:szCs w:val="24"/>
                <w:lang w:eastAsia="en-US"/>
              </w:rPr>
              <w:t>EN CONTRA</w:t>
            </w:r>
          </w:p>
        </w:tc>
        <w:tc>
          <w:tcPr>
            <w:tcW w:w="0" w:type="auto"/>
            <w:shd w:val="clear" w:color="auto" w:fill="auto"/>
            <w:vAlign w:val="center"/>
          </w:tcPr>
          <w:p w:rsidR="00E2340B" w:rsidRPr="00E2340B" w:rsidRDefault="00E2340B" w:rsidP="00E2340B">
            <w:pPr>
              <w:jc w:val="center"/>
              <w:rPr>
                <w:rFonts w:ascii="Times New Roman" w:eastAsia="Calibri" w:hAnsi="Times New Roman"/>
                <w:b/>
                <w:sz w:val="24"/>
                <w:szCs w:val="24"/>
                <w:lang w:eastAsia="en-US"/>
              </w:rPr>
            </w:pPr>
            <w:r w:rsidRPr="00E2340B">
              <w:rPr>
                <w:rFonts w:ascii="Times New Roman" w:eastAsia="Calibri" w:hAnsi="Times New Roman"/>
                <w:b/>
                <w:sz w:val="24"/>
                <w:szCs w:val="24"/>
                <w:lang w:eastAsia="en-US"/>
              </w:rPr>
              <w:t>ABSTENCIÓN</w:t>
            </w:r>
          </w:p>
        </w:tc>
        <w:tc>
          <w:tcPr>
            <w:tcW w:w="0" w:type="auto"/>
            <w:shd w:val="clear" w:color="auto" w:fill="auto"/>
            <w:vAlign w:val="center"/>
          </w:tcPr>
          <w:p w:rsidR="00E2340B" w:rsidRPr="00E2340B" w:rsidRDefault="00E2340B" w:rsidP="00E2340B">
            <w:pPr>
              <w:jc w:val="center"/>
              <w:rPr>
                <w:rFonts w:ascii="Times New Roman" w:eastAsia="Calibri" w:hAnsi="Times New Roman"/>
                <w:b/>
                <w:sz w:val="24"/>
                <w:szCs w:val="24"/>
                <w:lang w:eastAsia="en-US"/>
              </w:rPr>
            </w:pPr>
            <w:r w:rsidRPr="00E2340B">
              <w:rPr>
                <w:rFonts w:ascii="Times New Roman" w:eastAsia="Calibri" w:hAnsi="Times New Roman"/>
                <w:b/>
                <w:sz w:val="24"/>
                <w:szCs w:val="24"/>
                <w:lang w:eastAsia="en-US"/>
              </w:rPr>
              <w:t>SI</w:t>
            </w:r>
          </w:p>
        </w:tc>
        <w:tc>
          <w:tcPr>
            <w:tcW w:w="0" w:type="auto"/>
            <w:shd w:val="clear" w:color="auto" w:fill="auto"/>
            <w:vAlign w:val="center"/>
          </w:tcPr>
          <w:p w:rsidR="00E2340B" w:rsidRPr="00E2340B" w:rsidRDefault="00E2340B" w:rsidP="00E2340B">
            <w:pPr>
              <w:jc w:val="center"/>
              <w:rPr>
                <w:rFonts w:ascii="Times New Roman" w:eastAsia="Calibri" w:hAnsi="Times New Roman"/>
                <w:b/>
                <w:sz w:val="24"/>
                <w:szCs w:val="24"/>
                <w:lang w:eastAsia="en-US"/>
              </w:rPr>
            </w:pPr>
            <w:r w:rsidRPr="00E2340B">
              <w:rPr>
                <w:rFonts w:ascii="Times New Roman" w:eastAsia="Calibri" w:hAnsi="Times New Roman"/>
                <w:b/>
                <w:sz w:val="24"/>
                <w:szCs w:val="24"/>
                <w:lang w:eastAsia="en-US"/>
              </w:rPr>
              <w:t>CUALES</w:t>
            </w:r>
          </w:p>
        </w:tc>
      </w:tr>
      <w:tr w:rsidR="00E2340B" w:rsidRPr="00E2340B" w:rsidTr="00E2340B">
        <w:trPr>
          <w:trHeight w:val="1417"/>
          <w:jc w:val="center"/>
        </w:trPr>
        <w:tc>
          <w:tcPr>
            <w:tcW w:w="3231" w:type="dxa"/>
            <w:vMerge/>
            <w:shd w:val="clear" w:color="auto" w:fill="auto"/>
          </w:tcPr>
          <w:p w:rsidR="00E2340B" w:rsidRPr="00E2340B" w:rsidRDefault="00E2340B" w:rsidP="00E2340B">
            <w:pPr>
              <w:jc w:val="center"/>
              <w:rPr>
                <w:rFonts w:ascii="Times New Roman" w:eastAsia="Calibri" w:hAnsi="Times New Roman"/>
                <w:b/>
                <w:sz w:val="24"/>
                <w:szCs w:val="24"/>
                <w:lang w:eastAsia="en-US"/>
              </w:rPr>
            </w:pPr>
          </w:p>
        </w:tc>
        <w:tc>
          <w:tcPr>
            <w:tcW w:w="0" w:type="auto"/>
            <w:shd w:val="clear" w:color="auto" w:fill="auto"/>
          </w:tcPr>
          <w:p w:rsidR="00E2340B" w:rsidRPr="00E2340B" w:rsidRDefault="00E2340B" w:rsidP="00E2340B">
            <w:pPr>
              <w:jc w:val="center"/>
              <w:rPr>
                <w:rFonts w:ascii="Times New Roman" w:eastAsia="Calibri" w:hAnsi="Times New Roman"/>
                <w:b/>
                <w:sz w:val="24"/>
                <w:szCs w:val="24"/>
                <w:lang w:eastAsia="en-US"/>
              </w:rPr>
            </w:pPr>
          </w:p>
        </w:tc>
        <w:tc>
          <w:tcPr>
            <w:tcW w:w="0" w:type="auto"/>
            <w:shd w:val="clear" w:color="auto" w:fill="auto"/>
          </w:tcPr>
          <w:p w:rsidR="00E2340B" w:rsidRPr="00E2340B" w:rsidRDefault="00E2340B" w:rsidP="00E2340B">
            <w:pPr>
              <w:jc w:val="center"/>
              <w:rPr>
                <w:rFonts w:ascii="Times New Roman" w:eastAsia="Calibri" w:hAnsi="Times New Roman"/>
                <w:b/>
                <w:sz w:val="24"/>
                <w:szCs w:val="24"/>
                <w:lang w:eastAsia="en-US"/>
              </w:rPr>
            </w:pPr>
          </w:p>
        </w:tc>
        <w:tc>
          <w:tcPr>
            <w:tcW w:w="0" w:type="auto"/>
            <w:shd w:val="clear" w:color="auto" w:fill="auto"/>
          </w:tcPr>
          <w:p w:rsidR="00E2340B" w:rsidRPr="00E2340B" w:rsidRDefault="00E2340B" w:rsidP="00E2340B">
            <w:pPr>
              <w:jc w:val="center"/>
              <w:rPr>
                <w:rFonts w:ascii="Times New Roman" w:eastAsia="Calibri" w:hAnsi="Times New Roman"/>
                <w:b/>
                <w:sz w:val="24"/>
                <w:szCs w:val="24"/>
                <w:lang w:eastAsia="en-US"/>
              </w:rPr>
            </w:pPr>
          </w:p>
        </w:tc>
        <w:tc>
          <w:tcPr>
            <w:tcW w:w="0" w:type="auto"/>
            <w:shd w:val="clear" w:color="auto" w:fill="auto"/>
          </w:tcPr>
          <w:p w:rsidR="00E2340B" w:rsidRPr="00E2340B" w:rsidRDefault="00E2340B" w:rsidP="00E2340B">
            <w:pPr>
              <w:jc w:val="center"/>
              <w:rPr>
                <w:rFonts w:ascii="Times New Roman" w:eastAsia="Calibri" w:hAnsi="Times New Roman"/>
                <w:b/>
                <w:sz w:val="24"/>
                <w:szCs w:val="24"/>
                <w:lang w:eastAsia="en-US"/>
              </w:rPr>
            </w:pPr>
          </w:p>
        </w:tc>
        <w:tc>
          <w:tcPr>
            <w:tcW w:w="0" w:type="auto"/>
            <w:shd w:val="clear" w:color="auto" w:fill="auto"/>
          </w:tcPr>
          <w:p w:rsidR="00E2340B" w:rsidRPr="00E2340B" w:rsidRDefault="00E2340B" w:rsidP="00E2340B">
            <w:pPr>
              <w:jc w:val="center"/>
              <w:rPr>
                <w:rFonts w:ascii="Times New Roman" w:eastAsia="Calibri" w:hAnsi="Times New Roman"/>
                <w:b/>
                <w:sz w:val="24"/>
                <w:szCs w:val="24"/>
                <w:lang w:eastAsia="en-US"/>
              </w:rPr>
            </w:pPr>
          </w:p>
        </w:tc>
      </w:tr>
      <w:tr w:rsidR="00E2340B" w:rsidRPr="00E2340B" w:rsidTr="00E2340B">
        <w:trPr>
          <w:jc w:val="center"/>
        </w:trPr>
        <w:tc>
          <w:tcPr>
            <w:tcW w:w="3231" w:type="dxa"/>
            <w:vMerge w:val="restart"/>
            <w:shd w:val="clear" w:color="auto" w:fill="auto"/>
          </w:tcPr>
          <w:p w:rsidR="00E2340B" w:rsidRPr="00E2340B" w:rsidRDefault="00E2340B" w:rsidP="00E2340B">
            <w:pPr>
              <w:jc w:val="center"/>
              <w:rPr>
                <w:rFonts w:ascii="Times New Roman" w:eastAsia="Calibri" w:hAnsi="Times New Roman"/>
                <w:b/>
                <w:sz w:val="24"/>
                <w:szCs w:val="24"/>
                <w:lang w:eastAsia="en-US"/>
              </w:rPr>
            </w:pPr>
            <w:r w:rsidRPr="00E2340B">
              <w:rPr>
                <w:rFonts w:ascii="Times New Roman" w:eastAsia="Calibri" w:hAnsi="Times New Roman"/>
                <w:b/>
                <w:sz w:val="24"/>
                <w:szCs w:val="24"/>
                <w:lang w:eastAsia="en-US"/>
              </w:rPr>
              <w:lastRenderedPageBreak/>
              <w:t xml:space="preserve">DIP. </w:t>
            </w:r>
            <w:r w:rsidRPr="00E2340B">
              <w:rPr>
                <w:rFonts w:ascii="Times New Roman" w:eastAsia="Calibri" w:hAnsi="Times New Roman"/>
                <w:b/>
                <w:sz w:val="24"/>
                <w:szCs w:val="24"/>
                <w:lang w:val="es-ES" w:eastAsia="en-US"/>
              </w:rPr>
              <w:t>MARCELO DE JESÚS TORRES COFIÑO</w:t>
            </w:r>
          </w:p>
          <w:p w:rsidR="00E2340B" w:rsidRPr="00E2340B" w:rsidRDefault="00E2340B" w:rsidP="00E2340B">
            <w:pPr>
              <w:jc w:val="center"/>
              <w:rPr>
                <w:rFonts w:ascii="Times New Roman" w:eastAsia="Calibri" w:hAnsi="Times New Roman"/>
                <w:b/>
                <w:sz w:val="24"/>
                <w:szCs w:val="24"/>
                <w:lang w:eastAsia="en-US"/>
              </w:rPr>
            </w:pPr>
            <w:r w:rsidRPr="00E2340B">
              <w:rPr>
                <w:rFonts w:ascii="Times New Roman" w:eastAsia="Calibri" w:hAnsi="Times New Roman"/>
                <w:b/>
                <w:sz w:val="24"/>
                <w:szCs w:val="24"/>
                <w:lang w:eastAsia="en-US"/>
              </w:rPr>
              <w:t>(SECRETARIO)</w:t>
            </w:r>
          </w:p>
          <w:p w:rsidR="00E2340B" w:rsidRPr="00E2340B" w:rsidRDefault="00E2340B" w:rsidP="00E2340B">
            <w:pPr>
              <w:jc w:val="center"/>
              <w:rPr>
                <w:rFonts w:ascii="Times New Roman" w:eastAsia="Calibri" w:hAnsi="Times New Roman"/>
                <w:b/>
                <w:sz w:val="24"/>
                <w:szCs w:val="24"/>
                <w:lang w:eastAsia="en-US"/>
              </w:rPr>
            </w:pPr>
          </w:p>
        </w:tc>
        <w:tc>
          <w:tcPr>
            <w:tcW w:w="0" w:type="auto"/>
            <w:shd w:val="clear" w:color="auto" w:fill="auto"/>
            <w:vAlign w:val="center"/>
          </w:tcPr>
          <w:p w:rsidR="00E2340B" w:rsidRPr="00E2340B" w:rsidRDefault="00E2340B" w:rsidP="00E2340B">
            <w:pPr>
              <w:jc w:val="center"/>
              <w:rPr>
                <w:rFonts w:ascii="Times New Roman" w:eastAsia="Calibri" w:hAnsi="Times New Roman"/>
                <w:b/>
                <w:sz w:val="24"/>
                <w:szCs w:val="24"/>
                <w:lang w:eastAsia="en-US"/>
              </w:rPr>
            </w:pPr>
            <w:r w:rsidRPr="00E2340B">
              <w:rPr>
                <w:rFonts w:ascii="Times New Roman" w:eastAsia="Calibri" w:hAnsi="Times New Roman"/>
                <w:b/>
                <w:sz w:val="24"/>
                <w:szCs w:val="24"/>
                <w:lang w:eastAsia="en-US"/>
              </w:rPr>
              <w:t>A FAVOR</w:t>
            </w:r>
          </w:p>
        </w:tc>
        <w:tc>
          <w:tcPr>
            <w:tcW w:w="0" w:type="auto"/>
            <w:shd w:val="clear" w:color="auto" w:fill="auto"/>
            <w:vAlign w:val="center"/>
          </w:tcPr>
          <w:p w:rsidR="00E2340B" w:rsidRPr="00E2340B" w:rsidRDefault="00E2340B" w:rsidP="00E2340B">
            <w:pPr>
              <w:jc w:val="center"/>
              <w:rPr>
                <w:rFonts w:ascii="Times New Roman" w:eastAsia="Calibri" w:hAnsi="Times New Roman"/>
                <w:b/>
                <w:sz w:val="24"/>
                <w:szCs w:val="24"/>
                <w:lang w:eastAsia="en-US"/>
              </w:rPr>
            </w:pPr>
            <w:r w:rsidRPr="00E2340B">
              <w:rPr>
                <w:rFonts w:ascii="Times New Roman" w:eastAsia="Calibri" w:hAnsi="Times New Roman"/>
                <w:b/>
                <w:sz w:val="24"/>
                <w:szCs w:val="24"/>
                <w:lang w:eastAsia="en-US"/>
              </w:rPr>
              <w:t>EN CONTRA</w:t>
            </w:r>
          </w:p>
        </w:tc>
        <w:tc>
          <w:tcPr>
            <w:tcW w:w="0" w:type="auto"/>
            <w:shd w:val="clear" w:color="auto" w:fill="auto"/>
            <w:vAlign w:val="center"/>
          </w:tcPr>
          <w:p w:rsidR="00E2340B" w:rsidRPr="00E2340B" w:rsidRDefault="00E2340B" w:rsidP="00E2340B">
            <w:pPr>
              <w:jc w:val="center"/>
              <w:rPr>
                <w:rFonts w:ascii="Times New Roman" w:eastAsia="Calibri" w:hAnsi="Times New Roman"/>
                <w:b/>
                <w:sz w:val="24"/>
                <w:szCs w:val="24"/>
                <w:lang w:eastAsia="en-US"/>
              </w:rPr>
            </w:pPr>
            <w:r w:rsidRPr="00E2340B">
              <w:rPr>
                <w:rFonts w:ascii="Times New Roman" w:eastAsia="Calibri" w:hAnsi="Times New Roman"/>
                <w:b/>
                <w:sz w:val="24"/>
                <w:szCs w:val="24"/>
                <w:lang w:eastAsia="en-US"/>
              </w:rPr>
              <w:t>ABSTENCIÓN</w:t>
            </w:r>
          </w:p>
        </w:tc>
        <w:tc>
          <w:tcPr>
            <w:tcW w:w="0" w:type="auto"/>
            <w:shd w:val="clear" w:color="auto" w:fill="auto"/>
            <w:vAlign w:val="center"/>
          </w:tcPr>
          <w:p w:rsidR="00E2340B" w:rsidRPr="00E2340B" w:rsidRDefault="00E2340B" w:rsidP="00E2340B">
            <w:pPr>
              <w:jc w:val="center"/>
              <w:rPr>
                <w:rFonts w:ascii="Times New Roman" w:eastAsia="Calibri" w:hAnsi="Times New Roman"/>
                <w:b/>
                <w:sz w:val="24"/>
                <w:szCs w:val="24"/>
                <w:lang w:eastAsia="en-US"/>
              </w:rPr>
            </w:pPr>
            <w:r w:rsidRPr="00E2340B">
              <w:rPr>
                <w:rFonts w:ascii="Times New Roman" w:eastAsia="Calibri" w:hAnsi="Times New Roman"/>
                <w:b/>
                <w:sz w:val="24"/>
                <w:szCs w:val="24"/>
                <w:lang w:eastAsia="en-US"/>
              </w:rPr>
              <w:t>SI</w:t>
            </w:r>
          </w:p>
        </w:tc>
        <w:tc>
          <w:tcPr>
            <w:tcW w:w="0" w:type="auto"/>
            <w:shd w:val="clear" w:color="auto" w:fill="auto"/>
            <w:vAlign w:val="center"/>
          </w:tcPr>
          <w:p w:rsidR="00E2340B" w:rsidRPr="00E2340B" w:rsidRDefault="00E2340B" w:rsidP="00E2340B">
            <w:pPr>
              <w:jc w:val="center"/>
              <w:rPr>
                <w:rFonts w:ascii="Times New Roman" w:eastAsia="Calibri" w:hAnsi="Times New Roman"/>
                <w:b/>
                <w:sz w:val="24"/>
                <w:szCs w:val="24"/>
                <w:lang w:eastAsia="en-US"/>
              </w:rPr>
            </w:pPr>
            <w:r w:rsidRPr="00E2340B">
              <w:rPr>
                <w:rFonts w:ascii="Times New Roman" w:eastAsia="Calibri" w:hAnsi="Times New Roman"/>
                <w:b/>
                <w:sz w:val="24"/>
                <w:szCs w:val="24"/>
                <w:lang w:eastAsia="en-US"/>
              </w:rPr>
              <w:t>CUALES</w:t>
            </w:r>
          </w:p>
        </w:tc>
      </w:tr>
      <w:tr w:rsidR="00E2340B" w:rsidRPr="00E2340B" w:rsidTr="00E2340B">
        <w:trPr>
          <w:trHeight w:val="1417"/>
          <w:jc w:val="center"/>
        </w:trPr>
        <w:tc>
          <w:tcPr>
            <w:tcW w:w="3231" w:type="dxa"/>
            <w:vMerge/>
            <w:shd w:val="clear" w:color="auto" w:fill="auto"/>
          </w:tcPr>
          <w:p w:rsidR="00E2340B" w:rsidRPr="00E2340B" w:rsidRDefault="00E2340B" w:rsidP="00E2340B">
            <w:pPr>
              <w:jc w:val="center"/>
              <w:rPr>
                <w:rFonts w:ascii="Times New Roman" w:eastAsia="Calibri" w:hAnsi="Times New Roman"/>
                <w:b/>
                <w:sz w:val="24"/>
                <w:szCs w:val="24"/>
                <w:lang w:eastAsia="en-US"/>
              </w:rPr>
            </w:pPr>
          </w:p>
        </w:tc>
        <w:tc>
          <w:tcPr>
            <w:tcW w:w="0" w:type="auto"/>
            <w:shd w:val="clear" w:color="auto" w:fill="auto"/>
          </w:tcPr>
          <w:p w:rsidR="00E2340B" w:rsidRPr="00E2340B" w:rsidRDefault="00E2340B" w:rsidP="00E2340B">
            <w:pPr>
              <w:jc w:val="center"/>
              <w:rPr>
                <w:rFonts w:ascii="Times New Roman" w:eastAsia="Calibri" w:hAnsi="Times New Roman"/>
                <w:b/>
                <w:sz w:val="24"/>
                <w:szCs w:val="24"/>
                <w:lang w:eastAsia="en-US"/>
              </w:rPr>
            </w:pPr>
          </w:p>
        </w:tc>
        <w:tc>
          <w:tcPr>
            <w:tcW w:w="0" w:type="auto"/>
            <w:shd w:val="clear" w:color="auto" w:fill="auto"/>
          </w:tcPr>
          <w:p w:rsidR="00E2340B" w:rsidRPr="00E2340B" w:rsidRDefault="00E2340B" w:rsidP="00E2340B">
            <w:pPr>
              <w:jc w:val="center"/>
              <w:rPr>
                <w:rFonts w:ascii="Times New Roman" w:eastAsia="Calibri" w:hAnsi="Times New Roman"/>
                <w:b/>
                <w:sz w:val="24"/>
                <w:szCs w:val="24"/>
                <w:lang w:eastAsia="en-US"/>
              </w:rPr>
            </w:pPr>
          </w:p>
        </w:tc>
        <w:tc>
          <w:tcPr>
            <w:tcW w:w="0" w:type="auto"/>
            <w:shd w:val="clear" w:color="auto" w:fill="auto"/>
          </w:tcPr>
          <w:p w:rsidR="00E2340B" w:rsidRPr="00E2340B" w:rsidRDefault="00E2340B" w:rsidP="00E2340B">
            <w:pPr>
              <w:jc w:val="center"/>
              <w:rPr>
                <w:rFonts w:ascii="Times New Roman" w:eastAsia="Calibri" w:hAnsi="Times New Roman"/>
                <w:b/>
                <w:sz w:val="24"/>
                <w:szCs w:val="24"/>
                <w:lang w:eastAsia="en-US"/>
              </w:rPr>
            </w:pPr>
          </w:p>
        </w:tc>
        <w:tc>
          <w:tcPr>
            <w:tcW w:w="0" w:type="auto"/>
            <w:shd w:val="clear" w:color="auto" w:fill="auto"/>
          </w:tcPr>
          <w:p w:rsidR="00E2340B" w:rsidRPr="00E2340B" w:rsidRDefault="00E2340B" w:rsidP="00E2340B">
            <w:pPr>
              <w:jc w:val="center"/>
              <w:rPr>
                <w:rFonts w:ascii="Times New Roman" w:eastAsia="Calibri" w:hAnsi="Times New Roman"/>
                <w:b/>
                <w:sz w:val="24"/>
                <w:szCs w:val="24"/>
                <w:lang w:eastAsia="en-US"/>
              </w:rPr>
            </w:pPr>
          </w:p>
        </w:tc>
        <w:tc>
          <w:tcPr>
            <w:tcW w:w="0" w:type="auto"/>
            <w:shd w:val="clear" w:color="auto" w:fill="auto"/>
          </w:tcPr>
          <w:p w:rsidR="00E2340B" w:rsidRPr="00E2340B" w:rsidRDefault="00E2340B" w:rsidP="00E2340B">
            <w:pPr>
              <w:jc w:val="center"/>
              <w:rPr>
                <w:rFonts w:ascii="Times New Roman" w:eastAsia="Calibri" w:hAnsi="Times New Roman"/>
                <w:b/>
                <w:sz w:val="24"/>
                <w:szCs w:val="24"/>
                <w:lang w:eastAsia="en-US"/>
              </w:rPr>
            </w:pPr>
          </w:p>
        </w:tc>
      </w:tr>
      <w:tr w:rsidR="00E2340B" w:rsidRPr="00E2340B" w:rsidTr="00E2340B">
        <w:trPr>
          <w:trHeight w:val="624"/>
          <w:jc w:val="center"/>
        </w:trPr>
        <w:tc>
          <w:tcPr>
            <w:tcW w:w="3231" w:type="dxa"/>
            <w:vMerge w:val="restart"/>
            <w:shd w:val="clear" w:color="auto" w:fill="auto"/>
          </w:tcPr>
          <w:p w:rsidR="00E2340B" w:rsidRPr="00E2340B" w:rsidRDefault="00E2340B" w:rsidP="00E2340B">
            <w:pPr>
              <w:jc w:val="center"/>
              <w:rPr>
                <w:rFonts w:ascii="Times New Roman" w:eastAsia="Calibri" w:hAnsi="Times New Roman"/>
                <w:b/>
                <w:sz w:val="24"/>
                <w:szCs w:val="24"/>
                <w:lang w:eastAsia="en-US"/>
              </w:rPr>
            </w:pPr>
            <w:r w:rsidRPr="00E2340B">
              <w:rPr>
                <w:rFonts w:ascii="Times New Roman" w:eastAsia="Calibri" w:hAnsi="Times New Roman"/>
                <w:b/>
                <w:sz w:val="24"/>
                <w:szCs w:val="24"/>
                <w:lang w:eastAsia="en-US"/>
              </w:rPr>
              <w:t xml:space="preserve">DIP. </w:t>
            </w:r>
            <w:r w:rsidRPr="00E2340B">
              <w:rPr>
                <w:rFonts w:ascii="Times New Roman" w:eastAsia="Calibri" w:hAnsi="Times New Roman"/>
                <w:b/>
                <w:sz w:val="24"/>
                <w:szCs w:val="24"/>
                <w:lang w:val="es-ES" w:eastAsia="en-US"/>
              </w:rPr>
              <w:t>LUCÍA AZUCENA RAMOS RAMOS</w:t>
            </w:r>
          </w:p>
        </w:tc>
        <w:tc>
          <w:tcPr>
            <w:tcW w:w="0" w:type="auto"/>
            <w:shd w:val="clear" w:color="auto" w:fill="auto"/>
            <w:vAlign w:val="center"/>
          </w:tcPr>
          <w:p w:rsidR="00E2340B" w:rsidRPr="00E2340B" w:rsidRDefault="00E2340B" w:rsidP="00E2340B">
            <w:pPr>
              <w:jc w:val="center"/>
              <w:rPr>
                <w:rFonts w:ascii="Times New Roman" w:eastAsia="Calibri" w:hAnsi="Times New Roman"/>
                <w:b/>
                <w:sz w:val="24"/>
                <w:szCs w:val="24"/>
                <w:lang w:eastAsia="en-US"/>
              </w:rPr>
            </w:pPr>
            <w:r w:rsidRPr="00E2340B">
              <w:rPr>
                <w:rFonts w:ascii="Times New Roman" w:eastAsia="Calibri" w:hAnsi="Times New Roman"/>
                <w:b/>
                <w:sz w:val="24"/>
                <w:szCs w:val="24"/>
                <w:lang w:eastAsia="en-US"/>
              </w:rPr>
              <w:t>A FAVOR</w:t>
            </w:r>
          </w:p>
        </w:tc>
        <w:tc>
          <w:tcPr>
            <w:tcW w:w="0" w:type="auto"/>
            <w:shd w:val="clear" w:color="auto" w:fill="auto"/>
            <w:vAlign w:val="center"/>
          </w:tcPr>
          <w:p w:rsidR="00E2340B" w:rsidRPr="00E2340B" w:rsidRDefault="00E2340B" w:rsidP="00E2340B">
            <w:pPr>
              <w:jc w:val="center"/>
              <w:rPr>
                <w:rFonts w:ascii="Times New Roman" w:eastAsia="Calibri" w:hAnsi="Times New Roman"/>
                <w:b/>
                <w:sz w:val="24"/>
                <w:szCs w:val="24"/>
                <w:lang w:eastAsia="en-US"/>
              </w:rPr>
            </w:pPr>
            <w:r w:rsidRPr="00E2340B">
              <w:rPr>
                <w:rFonts w:ascii="Times New Roman" w:eastAsia="Calibri" w:hAnsi="Times New Roman"/>
                <w:b/>
                <w:sz w:val="24"/>
                <w:szCs w:val="24"/>
                <w:lang w:eastAsia="en-US"/>
              </w:rPr>
              <w:t>EN CONTRA</w:t>
            </w:r>
          </w:p>
        </w:tc>
        <w:tc>
          <w:tcPr>
            <w:tcW w:w="0" w:type="auto"/>
            <w:shd w:val="clear" w:color="auto" w:fill="auto"/>
            <w:vAlign w:val="center"/>
          </w:tcPr>
          <w:p w:rsidR="00E2340B" w:rsidRPr="00E2340B" w:rsidRDefault="00E2340B" w:rsidP="00E2340B">
            <w:pPr>
              <w:jc w:val="center"/>
              <w:rPr>
                <w:rFonts w:ascii="Times New Roman" w:eastAsia="Calibri" w:hAnsi="Times New Roman"/>
                <w:b/>
                <w:sz w:val="24"/>
                <w:szCs w:val="24"/>
                <w:lang w:eastAsia="en-US"/>
              </w:rPr>
            </w:pPr>
            <w:r w:rsidRPr="00E2340B">
              <w:rPr>
                <w:rFonts w:ascii="Times New Roman" w:eastAsia="Calibri" w:hAnsi="Times New Roman"/>
                <w:b/>
                <w:sz w:val="24"/>
                <w:szCs w:val="24"/>
                <w:lang w:eastAsia="en-US"/>
              </w:rPr>
              <w:t>ABSTENCIÓN</w:t>
            </w:r>
          </w:p>
        </w:tc>
        <w:tc>
          <w:tcPr>
            <w:tcW w:w="0" w:type="auto"/>
            <w:shd w:val="clear" w:color="auto" w:fill="auto"/>
            <w:vAlign w:val="center"/>
          </w:tcPr>
          <w:p w:rsidR="00E2340B" w:rsidRPr="00E2340B" w:rsidRDefault="00E2340B" w:rsidP="00E2340B">
            <w:pPr>
              <w:jc w:val="center"/>
              <w:rPr>
                <w:rFonts w:ascii="Times New Roman" w:eastAsia="Calibri" w:hAnsi="Times New Roman"/>
                <w:b/>
                <w:sz w:val="24"/>
                <w:szCs w:val="24"/>
                <w:lang w:eastAsia="en-US"/>
              </w:rPr>
            </w:pPr>
            <w:r w:rsidRPr="00E2340B">
              <w:rPr>
                <w:rFonts w:ascii="Times New Roman" w:eastAsia="Calibri" w:hAnsi="Times New Roman"/>
                <w:b/>
                <w:sz w:val="24"/>
                <w:szCs w:val="24"/>
                <w:lang w:eastAsia="en-US"/>
              </w:rPr>
              <w:t>SI</w:t>
            </w:r>
          </w:p>
        </w:tc>
        <w:tc>
          <w:tcPr>
            <w:tcW w:w="0" w:type="auto"/>
            <w:shd w:val="clear" w:color="auto" w:fill="auto"/>
            <w:vAlign w:val="center"/>
          </w:tcPr>
          <w:p w:rsidR="00E2340B" w:rsidRPr="00E2340B" w:rsidRDefault="00E2340B" w:rsidP="00E2340B">
            <w:pPr>
              <w:jc w:val="center"/>
              <w:rPr>
                <w:rFonts w:ascii="Times New Roman" w:eastAsia="Calibri" w:hAnsi="Times New Roman"/>
                <w:b/>
                <w:sz w:val="24"/>
                <w:szCs w:val="24"/>
                <w:lang w:eastAsia="en-US"/>
              </w:rPr>
            </w:pPr>
            <w:r w:rsidRPr="00E2340B">
              <w:rPr>
                <w:rFonts w:ascii="Times New Roman" w:eastAsia="Calibri" w:hAnsi="Times New Roman"/>
                <w:b/>
                <w:sz w:val="24"/>
                <w:szCs w:val="24"/>
                <w:lang w:eastAsia="en-US"/>
              </w:rPr>
              <w:t>CUALES</w:t>
            </w:r>
          </w:p>
        </w:tc>
      </w:tr>
      <w:tr w:rsidR="00E2340B" w:rsidRPr="00E2340B" w:rsidTr="00E2340B">
        <w:trPr>
          <w:trHeight w:val="1417"/>
          <w:jc w:val="center"/>
        </w:trPr>
        <w:tc>
          <w:tcPr>
            <w:tcW w:w="3231" w:type="dxa"/>
            <w:vMerge/>
            <w:shd w:val="clear" w:color="auto" w:fill="auto"/>
          </w:tcPr>
          <w:p w:rsidR="00E2340B" w:rsidRPr="00E2340B" w:rsidRDefault="00E2340B" w:rsidP="00E2340B">
            <w:pPr>
              <w:jc w:val="center"/>
              <w:rPr>
                <w:rFonts w:ascii="Times New Roman" w:eastAsia="Calibri" w:hAnsi="Times New Roman"/>
                <w:b/>
                <w:sz w:val="24"/>
                <w:szCs w:val="24"/>
                <w:lang w:eastAsia="en-US"/>
              </w:rPr>
            </w:pPr>
          </w:p>
        </w:tc>
        <w:tc>
          <w:tcPr>
            <w:tcW w:w="0" w:type="auto"/>
            <w:shd w:val="clear" w:color="auto" w:fill="auto"/>
          </w:tcPr>
          <w:p w:rsidR="00E2340B" w:rsidRPr="00E2340B" w:rsidRDefault="00E2340B" w:rsidP="00E2340B">
            <w:pPr>
              <w:jc w:val="center"/>
              <w:rPr>
                <w:rFonts w:ascii="Times New Roman" w:eastAsia="Calibri" w:hAnsi="Times New Roman"/>
                <w:b/>
                <w:sz w:val="24"/>
                <w:szCs w:val="24"/>
                <w:lang w:eastAsia="en-US"/>
              </w:rPr>
            </w:pPr>
          </w:p>
        </w:tc>
        <w:tc>
          <w:tcPr>
            <w:tcW w:w="0" w:type="auto"/>
            <w:shd w:val="clear" w:color="auto" w:fill="auto"/>
          </w:tcPr>
          <w:p w:rsidR="00E2340B" w:rsidRPr="00E2340B" w:rsidRDefault="00E2340B" w:rsidP="00E2340B">
            <w:pPr>
              <w:jc w:val="center"/>
              <w:rPr>
                <w:rFonts w:ascii="Times New Roman" w:eastAsia="Calibri" w:hAnsi="Times New Roman"/>
                <w:b/>
                <w:sz w:val="24"/>
                <w:szCs w:val="24"/>
                <w:lang w:eastAsia="en-US"/>
              </w:rPr>
            </w:pPr>
          </w:p>
        </w:tc>
        <w:tc>
          <w:tcPr>
            <w:tcW w:w="0" w:type="auto"/>
            <w:shd w:val="clear" w:color="auto" w:fill="auto"/>
          </w:tcPr>
          <w:p w:rsidR="00E2340B" w:rsidRPr="00E2340B" w:rsidRDefault="00E2340B" w:rsidP="00E2340B">
            <w:pPr>
              <w:jc w:val="center"/>
              <w:rPr>
                <w:rFonts w:ascii="Times New Roman" w:eastAsia="Calibri" w:hAnsi="Times New Roman"/>
                <w:b/>
                <w:sz w:val="24"/>
                <w:szCs w:val="24"/>
                <w:lang w:eastAsia="en-US"/>
              </w:rPr>
            </w:pPr>
          </w:p>
        </w:tc>
        <w:tc>
          <w:tcPr>
            <w:tcW w:w="0" w:type="auto"/>
            <w:shd w:val="clear" w:color="auto" w:fill="auto"/>
          </w:tcPr>
          <w:p w:rsidR="00E2340B" w:rsidRPr="00E2340B" w:rsidRDefault="00E2340B" w:rsidP="00E2340B">
            <w:pPr>
              <w:jc w:val="center"/>
              <w:rPr>
                <w:rFonts w:ascii="Times New Roman" w:eastAsia="Calibri" w:hAnsi="Times New Roman"/>
                <w:b/>
                <w:sz w:val="24"/>
                <w:szCs w:val="24"/>
                <w:lang w:eastAsia="en-US"/>
              </w:rPr>
            </w:pPr>
          </w:p>
        </w:tc>
        <w:tc>
          <w:tcPr>
            <w:tcW w:w="0" w:type="auto"/>
            <w:shd w:val="clear" w:color="auto" w:fill="auto"/>
          </w:tcPr>
          <w:p w:rsidR="00E2340B" w:rsidRPr="00E2340B" w:rsidRDefault="00E2340B" w:rsidP="00E2340B">
            <w:pPr>
              <w:jc w:val="center"/>
              <w:rPr>
                <w:rFonts w:ascii="Times New Roman" w:eastAsia="Calibri" w:hAnsi="Times New Roman"/>
                <w:b/>
                <w:sz w:val="24"/>
                <w:szCs w:val="24"/>
                <w:lang w:eastAsia="en-US"/>
              </w:rPr>
            </w:pPr>
          </w:p>
        </w:tc>
      </w:tr>
      <w:tr w:rsidR="00E2340B" w:rsidRPr="00E2340B" w:rsidTr="00E2340B">
        <w:trPr>
          <w:trHeight w:val="624"/>
          <w:jc w:val="center"/>
        </w:trPr>
        <w:tc>
          <w:tcPr>
            <w:tcW w:w="3231" w:type="dxa"/>
            <w:vMerge w:val="restart"/>
            <w:shd w:val="clear" w:color="auto" w:fill="auto"/>
          </w:tcPr>
          <w:p w:rsidR="00E2340B" w:rsidRPr="00E2340B" w:rsidRDefault="00E2340B" w:rsidP="00E2340B">
            <w:pPr>
              <w:jc w:val="center"/>
              <w:rPr>
                <w:rFonts w:ascii="Times New Roman" w:eastAsia="Calibri" w:hAnsi="Times New Roman"/>
                <w:b/>
                <w:sz w:val="24"/>
                <w:szCs w:val="24"/>
                <w:lang w:eastAsia="en-US"/>
              </w:rPr>
            </w:pPr>
            <w:r w:rsidRPr="00E2340B">
              <w:rPr>
                <w:rFonts w:ascii="Times New Roman" w:eastAsia="Calibri" w:hAnsi="Times New Roman"/>
                <w:b/>
                <w:sz w:val="24"/>
                <w:szCs w:val="24"/>
                <w:lang w:eastAsia="en-US"/>
              </w:rPr>
              <w:t xml:space="preserve">DIP. </w:t>
            </w:r>
            <w:r w:rsidRPr="00E2340B">
              <w:rPr>
                <w:rFonts w:ascii="Times New Roman" w:eastAsia="Calibri" w:hAnsi="Times New Roman"/>
                <w:b/>
                <w:sz w:val="24"/>
                <w:szCs w:val="24"/>
                <w:lang w:val="es-ES" w:eastAsia="en-US"/>
              </w:rPr>
              <w:t>GERARDO ABRAHAM AGUADO GÓMEZ</w:t>
            </w:r>
          </w:p>
        </w:tc>
        <w:tc>
          <w:tcPr>
            <w:tcW w:w="0" w:type="auto"/>
            <w:shd w:val="clear" w:color="auto" w:fill="auto"/>
            <w:vAlign w:val="center"/>
          </w:tcPr>
          <w:p w:rsidR="00E2340B" w:rsidRPr="00E2340B" w:rsidRDefault="00E2340B" w:rsidP="00E2340B">
            <w:pPr>
              <w:jc w:val="center"/>
              <w:rPr>
                <w:rFonts w:ascii="Times New Roman" w:eastAsia="Calibri" w:hAnsi="Times New Roman"/>
                <w:b/>
                <w:sz w:val="24"/>
                <w:szCs w:val="24"/>
                <w:lang w:eastAsia="en-US"/>
              </w:rPr>
            </w:pPr>
            <w:r w:rsidRPr="00E2340B">
              <w:rPr>
                <w:rFonts w:ascii="Times New Roman" w:eastAsia="Calibri" w:hAnsi="Times New Roman"/>
                <w:b/>
                <w:sz w:val="24"/>
                <w:szCs w:val="24"/>
                <w:lang w:eastAsia="en-US"/>
              </w:rPr>
              <w:t>A FAVOR</w:t>
            </w:r>
          </w:p>
        </w:tc>
        <w:tc>
          <w:tcPr>
            <w:tcW w:w="0" w:type="auto"/>
            <w:shd w:val="clear" w:color="auto" w:fill="auto"/>
            <w:vAlign w:val="center"/>
          </w:tcPr>
          <w:p w:rsidR="00E2340B" w:rsidRPr="00E2340B" w:rsidRDefault="00E2340B" w:rsidP="00E2340B">
            <w:pPr>
              <w:jc w:val="center"/>
              <w:rPr>
                <w:rFonts w:ascii="Times New Roman" w:eastAsia="Calibri" w:hAnsi="Times New Roman"/>
                <w:b/>
                <w:sz w:val="24"/>
                <w:szCs w:val="24"/>
                <w:lang w:eastAsia="en-US"/>
              </w:rPr>
            </w:pPr>
            <w:r w:rsidRPr="00E2340B">
              <w:rPr>
                <w:rFonts w:ascii="Times New Roman" w:eastAsia="Calibri" w:hAnsi="Times New Roman"/>
                <w:b/>
                <w:sz w:val="24"/>
                <w:szCs w:val="24"/>
                <w:lang w:eastAsia="en-US"/>
              </w:rPr>
              <w:t>EN CONTRA</w:t>
            </w:r>
          </w:p>
        </w:tc>
        <w:tc>
          <w:tcPr>
            <w:tcW w:w="0" w:type="auto"/>
            <w:shd w:val="clear" w:color="auto" w:fill="auto"/>
            <w:vAlign w:val="center"/>
          </w:tcPr>
          <w:p w:rsidR="00E2340B" w:rsidRPr="00E2340B" w:rsidRDefault="00E2340B" w:rsidP="00E2340B">
            <w:pPr>
              <w:jc w:val="center"/>
              <w:rPr>
                <w:rFonts w:ascii="Times New Roman" w:eastAsia="Calibri" w:hAnsi="Times New Roman"/>
                <w:b/>
                <w:sz w:val="24"/>
                <w:szCs w:val="24"/>
                <w:lang w:eastAsia="en-US"/>
              </w:rPr>
            </w:pPr>
            <w:r w:rsidRPr="00E2340B">
              <w:rPr>
                <w:rFonts w:ascii="Times New Roman" w:eastAsia="Calibri" w:hAnsi="Times New Roman"/>
                <w:b/>
                <w:sz w:val="24"/>
                <w:szCs w:val="24"/>
                <w:lang w:eastAsia="en-US"/>
              </w:rPr>
              <w:t>ABSTENCIÓN</w:t>
            </w:r>
          </w:p>
        </w:tc>
        <w:tc>
          <w:tcPr>
            <w:tcW w:w="0" w:type="auto"/>
            <w:shd w:val="clear" w:color="auto" w:fill="auto"/>
            <w:vAlign w:val="center"/>
          </w:tcPr>
          <w:p w:rsidR="00E2340B" w:rsidRPr="00E2340B" w:rsidRDefault="00E2340B" w:rsidP="00E2340B">
            <w:pPr>
              <w:jc w:val="center"/>
              <w:rPr>
                <w:rFonts w:ascii="Times New Roman" w:eastAsia="Calibri" w:hAnsi="Times New Roman"/>
                <w:b/>
                <w:sz w:val="24"/>
                <w:szCs w:val="24"/>
                <w:lang w:eastAsia="en-US"/>
              </w:rPr>
            </w:pPr>
            <w:r w:rsidRPr="00E2340B">
              <w:rPr>
                <w:rFonts w:ascii="Times New Roman" w:eastAsia="Calibri" w:hAnsi="Times New Roman"/>
                <w:b/>
                <w:sz w:val="24"/>
                <w:szCs w:val="24"/>
                <w:lang w:eastAsia="en-US"/>
              </w:rPr>
              <w:t>SI</w:t>
            </w:r>
          </w:p>
        </w:tc>
        <w:tc>
          <w:tcPr>
            <w:tcW w:w="0" w:type="auto"/>
            <w:shd w:val="clear" w:color="auto" w:fill="auto"/>
            <w:vAlign w:val="center"/>
          </w:tcPr>
          <w:p w:rsidR="00E2340B" w:rsidRPr="00E2340B" w:rsidRDefault="00E2340B" w:rsidP="00E2340B">
            <w:pPr>
              <w:jc w:val="center"/>
              <w:rPr>
                <w:rFonts w:ascii="Times New Roman" w:eastAsia="Calibri" w:hAnsi="Times New Roman"/>
                <w:b/>
                <w:sz w:val="24"/>
                <w:szCs w:val="24"/>
                <w:lang w:eastAsia="en-US"/>
              </w:rPr>
            </w:pPr>
            <w:r w:rsidRPr="00E2340B">
              <w:rPr>
                <w:rFonts w:ascii="Times New Roman" w:eastAsia="Calibri" w:hAnsi="Times New Roman"/>
                <w:b/>
                <w:sz w:val="24"/>
                <w:szCs w:val="24"/>
                <w:lang w:eastAsia="en-US"/>
              </w:rPr>
              <w:t>CUALES</w:t>
            </w:r>
          </w:p>
        </w:tc>
      </w:tr>
      <w:tr w:rsidR="00E2340B" w:rsidRPr="00E2340B" w:rsidTr="00E2340B">
        <w:trPr>
          <w:trHeight w:val="1417"/>
          <w:jc w:val="center"/>
        </w:trPr>
        <w:tc>
          <w:tcPr>
            <w:tcW w:w="3231" w:type="dxa"/>
            <w:vMerge/>
            <w:shd w:val="clear" w:color="auto" w:fill="auto"/>
          </w:tcPr>
          <w:p w:rsidR="00E2340B" w:rsidRPr="00E2340B" w:rsidRDefault="00E2340B" w:rsidP="00E2340B">
            <w:pPr>
              <w:jc w:val="center"/>
              <w:rPr>
                <w:rFonts w:ascii="Times New Roman" w:eastAsia="Calibri" w:hAnsi="Times New Roman"/>
                <w:b/>
                <w:sz w:val="24"/>
                <w:szCs w:val="24"/>
                <w:lang w:eastAsia="en-US"/>
              </w:rPr>
            </w:pPr>
          </w:p>
        </w:tc>
        <w:tc>
          <w:tcPr>
            <w:tcW w:w="0" w:type="auto"/>
            <w:shd w:val="clear" w:color="auto" w:fill="auto"/>
          </w:tcPr>
          <w:p w:rsidR="00E2340B" w:rsidRPr="00E2340B" w:rsidRDefault="00E2340B" w:rsidP="00E2340B">
            <w:pPr>
              <w:jc w:val="center"/>
              <w:rPr>
                <w:rFonts w:ascii="Times New Roman" w:eastAsia="Calibri" w:hAnsi="Times New Roman"/>
                <w:b/>
                <w:sz w:val="24"/>
                <w:szCs w:val="24"/>
                <w:lang w:eastAsia="en-US"/>
              </w:rPr>
            </w:pPr>
          </w:p>
        </w:tc>
        <w:tc>
          <w:tcPr>
            <w:tcW w:w="0" w:type="auto"/>
            <w:shd w:val="clear" w:color="auto" w:fill="auto"/>
          </w:tcPr>
          <w:p w:rsidR="00E2340B" w:rsidRPr="00E2340B" w:rsidRDefault="00E2340B" w:rsidP="00E2340B">
            <w:pPr>
              <w:jc w:val="center"/>
              <w:rPr>
                <w:rFonts w:ascii="Times New Roman" w:eastAsia="Calibri" w:hAnsi="Times New Roman"/>
                <w:b/>
                <w:sz w:val="24"/>
                <w:szCs w:val="24"/>
                <w:lang w:eastAsia="en-US"/>
              </w:rPr>
            </w:pPr>
          </w:p>
        </w:tc>
        <w:tc>
          <w:tcPr>
            <w:tcW w:w="0" w:type="auto"/>
            <w:shd w:val="clear" w:color="auto" w:fill="auto"/>
          </w:tcPr>
          <w:p w:rsidR="00E2340B" w:rsidRPr="00E2340B" w:rsidRDefault="00E2340B" w:rsidP="00E2340B">
            <w:pPr>
              <w:jc w:val="center"/>
              <w:rPr>
                <w:rFonts w:ascii="Times New Roman" w:eastAsia="Calibri" w:hAnsi="Times New Roman"/>
                <w:b/>
                <w:sz w:val="24"/>
                <w:szCs w:val="24"/>
                <w:lang w:eastAsia="en-US"/>
              </w:rPr>
            </w:pPr>
          </w:p>
        </w:tc>
        <w:tc>
          <w:tcPr>
            <w:tcW w:w="0" w:type="auto"/>
            <w:shd w:val="clear" w:color="auto" w:fill="auto"/>
          </w:tcPr>
          <w:p w:rsidR="00E2340B" w:rsidRPr="00E2340B" w:rsidRDefault="00E2340B" w:rsidP="00E2340B">
            <w:pPr>
              <w:jc w:val="center"/>
              <w:rPr>
                <w:rFonts w:ascii="Times New Roman" w:eastAsia="Calibri" w:hAnsi="Times New Roman"/>
                <w:b/>
                <w:sz w:val="24"/>
                <w:szCs w:val="24"/>
                <w:lang w:eastAsia="en-US"/>
              </w:rPr>
            </w:pPr>
          </w:p>
        </w:tc>
        <w:tc>
          <w:tcPr>
            <w:tcW w:w="0" w:type="auto"/>
            <w:shd w:val="clear" w:color="auto" w:fill="auto"/>
          </w:tcPr>
          <w:p w:rsidR="00E2340B" w:rsidRPr="00E2340B" w:rsidRDefault="00E2340B" w:rsidP="00E2340B">
            <w:pPr>
              <w:jc w:val="center"/>
              <w:rPr>
                <w:rFonts w:ascii="Times New Roman" w:eastAsia="Calibri" w:hAnsi="Times New Roman"/>
                <w:b/>
                <w:sz w:val="24"/>
                <w:szCs w:val="24"/>
                <w:lang w:eastAsia="en-US"/>
              </w:rPr>
            </w:pPr>
          </w:p>
        </w:tc>
      </w:tr>
      <w:tr w:rsidR="00E2340B" w:rsidRPr="00E2340B" w:rsidTr="00E2340B">
        <w:trPr>
          <w:trHeight w:val="624"/>
          <w:jc w:val="center"/>
        </w:trPr>
        <w:tc>
          <w:tcPr>
            <w:tcW w:w="3231" w:type="dxa"/>
            <w:vMerge w:val="restart"/>
            <w:shd w:val="clear" w:color="auto" w:fill="auto"/>
          </w:tcPr>
          <w:p w:rsidR="00E2340B" w:rsidRPr="00E2340B" w:rsidRDefault="00E2340B" w:rsidP="00E2340B">
            <w:pPr>
              <w:jc w:val="center"/>
              <w:rPr>
                <w:rFonts w:ascii="Times New Roman" w:eastAsia="Calibri" w:hAnsi="Times New Roman"/>
                <w:b/>
                <w:sz w:val="24"/>
                <w:szCs w:val="24"/>
                <w:lang w:eastAsia="en-US"/>
              </w:rPr>
            </w:pPr>
            <w:r w:rsidRPr="00E2340B">
              <w:rPr>
                <w:rFonts w:ascii="Times New Roman" w:eastAsia="Calibri" w:hAnsi="Times New Roman"/>
                <w:b/>
                <w:sz w:val="24"/>
                <w:szCs w:val="24"/>
                <w:lang w:eastAsia="en-US"/>
              </w:rPr>
              <w:t xml:space="preserve">DIP. </w:t>
            </w:r>
            <w:r w:rsidRPr="00E2340B">
              <w:rPr>
                <w:rFonts w:ascii="Times New Roman" w:eastAsia="Calibri" w:hAnsi="Times New Roman"/>
                <w:b/>
                <w:sz w:val="24"/>
                <w:szCs w:val="24"/>
                <w:lang w:val="es-ES" w:eastAsia="en-US"/>
              </w:rPr>
              <w:t>EMILIO ALEJANDRO DE HOYOS MONTEMAYOR</w:t>
            </w:r>
          </w:p>
          <w:p w:rsidR="00E2340B" w:rsidRPr="00E2340B" w:rsidRDefault="00E2340B" w:rsidP="00E2340B">
            <w:pPr>
              <w:jc w:val="center"/>
              <w:rPr>
                <w:rFonts w:ascii="Times New Roman" w:eastAsia="Calibri" w:hAnsi="Times New Roman"/>
                <w:b/>
                <w:sz w:val="24"/>
                <w:szCs w:val="24"/>
                <w:lang w:eastAsia="en-US"/>
              </w:rPr>
            </w:pPr>
          </w:p>
        </w:tc>
        <w:tc>
          <w:tcPr>
            <w:tcW w:w="0" w:type="auto"/>
            <w:shd w:val="clear" w:color="auto" w:fill="auto"/>
            <w:vAlign w:val="center"/>
          </w:tcPr>
          <w:p w:rsidR="00E2340B" w:rsidRPr="00E2340B" w:rsidRDefault="00E2340B" w:rsidP="00E2340B">
            <w:pPr>
              <w:jc w:val="center"/>
              <w:rPr>
                <w:rFonts w:ascii="Times New Roman" w:eastAsia="Calibri" w:hAnsi="Times New Roman"/>
                <w:b/>
                <w:sz w:val="24"/>
                <w:szCs w:val="24"/>
                <w:lang w:eastAsia="en-US"/>
              </w:rPr>
            </w:pPr>
            <w:r w:rsidRPr="00E2340B">
              <w:rPr>
                <w:rFonts w:ascii="Times New Roman" w:eastAsia="Calibri" w:hAnsi="Times New Roman"/>
                <w:b/>
                <w:sz w:val="24"/>
                <w:szCs w:val="24"/>
                <w:lang w:eastAsia="en-US"/>
              </w:rPr>
              <w:t>A FAVOR</w:t>
            </w:r>
          </w:p>
        </w:tc>
        <w:tc>
          <w:tcPr>
            <w:tcW w:w="0" w:type="auto"/>
            <w:shd w:val="clear" w:color="auto" w:fill="auto"/>
            <w:vAlign w:val="center"/>
          </w:tcPr>
          <w:p w:rsidR="00E2340B" w:rsidRPr="00E2340B" w:rsidRDefault="00E2340B" w:rsidP="00E2340B">
            <w:pPr>
              <w:jc w:val="center"/>
              <w:rPr>
                <w:rFonts w:ascii="Times New Roman" w:eastAsia="Calibri" w:hAnsi="Times New Roman"/>
                <w:b/>
                <w:sz w:val="24"/>
                <w:szCs w:val="24"/>
                <w:lang w:eastAsia="en-US"/>
              </w:rPr>
            </w:pPr>
            <w:r w:rsidRPr="00E2340B">
              <w:rPr>
                <w:rFonts w:ascii="Times New Roman" w:eastAsia="Calibri" w:hAnsi="Times New Roman"/>
                <w:b/>
                <w:sz w:val="24"/>
                <w:szCs w:val="24"/>
                <w:lang w:eastAsia="en-US"/>
              </w:rPr>
              <w:t>EN CONTRA</w:t>
            </w:r>
          </w:p>
        </w:tc>
        <w:tc>
          <w:tcPr>
            <w:tcW w:w="0" w:type="auto"/>
            <w:shd w:val="clear" w:color="auto" w:fill="auto"/>
            <w:vAlign w:val="center"/>
          </w:tcPr>
          <w:p w:rsidR="00E2340B" w:rsidRPr="00E2340B" w:rsidRDefault="00E2340B" w:rsidP="00E2340B">
            <w:pPr>
              <w:jc w:val="center"/>
              <w:rPr>
                <w:rFonts w:ascii="Times New Roman" w:eastAsia="Calibri" w:hAnsi="Times New Roman"/>
                <w:b/>
                <w:sz w:val="24"/>
                <w:szCs w:val="24"/>
                <w:lang w:eastAsia="en-US"/>
              </w:rPr>
            </w:pPr>
            <w:r w:rsidRPr="00E2340B">
              <w:rPr>
                <w:rFonts w:ascii="Times New Roman" w:eastAsia="Calibri" w:hAnsi="Times New Roman"/>
                <w:b/>
                <w:sz w:val="24"/>
                <w:szCs w:val="24"/>
                <w:lang w:eastAsia="en-US"/>
              </w:rPr>
              <w:t>ABSTENCIÓN</w:t>
            </w:r>
          </w:p>
        </w:tc>
        <w:tc>
          <w:tcPr>
            <w:tcW w:w="0" w:type="auto"/>
            <w:shd w:val="clear" w:color="auto" w:fill="auto"/>
            <w:vAlign w:val="center"/>
          </w:tcPr>
          <w:p w:rsidR="00E2340B" w:rsidRPr="00E2340B" w:rsidRDefault="00E2340B" w:rsidP="00E2340B">
            <w:pPr>
              <w:jc w:val="center"/>
              <w:rPr>
                <w:rFonts w:ascii="Times New Roman" w:eastAsia="Calibri" w:hAnsi="Times New Roman"/>
                <w:b/>
                <w:sz w:val="24"/>
                <w:szCs w:val="24"/>
                <w:lang w:eastAsia="en-US"/>
              </w:rPr>
            </w:pPr>
            <w:r w:rsidRPr="00E2340B">
              <w:rPr>
                <w:rFonts w:ascii="Times New Roman" w:eastAsia="Calibri" w:hAnsi="Times New Roman"/>
                <w:b/>
                <w:sz w:val="24"/>
                <w:szCs w:val="24"/>
                <w:lang w:eastAsia="en-US"/>
              </w:rPr>
              <w:t>SI</w:t>
            </w:r>
          </w:p>
        </w:tc>
        <w:tc>
          <w:tcPr>
            <w:tcW w:w="0" w:type="auto"/>
            <w:shd w:val="clear" w:color="auto" w:fill="auto"/>
            <w:vAlign w:val="center"/>
          </w:tcPr>
          <w:p w:rsidR="00E2340B" w:rsidRPr="00E2340B" w:rsidRDefault="00E2340B" w:rsidP="00E2340B">
            <w:pPr>
              <w:jc w:val="center"/>
              <w:rPr>
                <w:rFonts w:ascii="Times New Roman" w:eastAsia="Calibri" w:hAnsi="Times New Roman"/>
                <w:b/>
                <w:sz w:val="24"/>
                <w:szCs w:val="24"/>
                <w:lang w:eastAsia="en-US"/>
              </w:rPr>
            </w:pPr>
            <w:r w:rsidRPr="00E2340B">
              <w:rPr>
                <w:rFonts w:ascii="Times New Roman" w:eastAsia="Calibri" w:hAnsi="Times New Roman"/>
                <w:b/>
                <w:sz w:val="24"/>
                <w:szCs w:val="24"/>
                <w:lang w:eastAsia="en-US"/>
              </w:rPr>
              <w:t>CUALES</w:t>
            </w:r>
          </w:p>
        </w:tc>
      </w:tr>
      <w:tr w:rsidR="00E2340B" w:rsidRPr="00E2340B" w:rsidTr="00E2340B">
        <w:trPr>
          <w:trHeight w:val="1417"/>
          <w:jc w:val="center"/>
        </w:trPr>
        <w:tc>
          <w:tcPr>
            <w:tcW w:w="3231" w:type="dxa"/>
            <w:vMerge/>
            <w:shd w:val="clear" w:color="auto" w:fill="auto"/>
          </w:tcPr>
          <w:p w:rsidR="00E2340B" w:rsidRPr="00E2340B" w:rsidRDefault="00E2340B" w:rsidP="00E2340B">
            <w:pPr>
              <w:jc w:val="center"/>
              <w:rPr>
                <w:rFonts w:ascii="Times New Roman" w:eastAsia="Calibri" w:hAnsi="Times New Roman"/>
                <w:b/>
                <w:sz w:val="24"/>
                <w:szCs w:val="24"/>
                <w:lang w:eastAsia="en-US"/>
              </w:rPr>
            </w:pPr>
          </w:p>
        </w:tc>
        <w:tc>
          <w:tcPr>
            <w:tcW w:w="0" w:type="auto"/>
            <w:shd w:val="clear" w:color="auto" w:fill="auto"/>
          </w:tcPr>
          <w:p w:rsidR="00E2340B" w:rsidRPr="00E2340B" w:rsidRDefault="00E2340B" w:rsidP="00E2340B">
            <w:pPr>
              <w:jc w:val="center"/>
              <w:rPr>
                <w:rFonts w:ascii="Times New Roman" w:eastAsia="Calibri" w:hAnsi="Times New Roman"/>
                <w:b/>
                <w:sz w:val="24"/>
                <w:szCs w:val="24"/>
                <w:lang w:eastAsia="en-US"/>
              </w:rPr>
            </w:pPr>
          </w:p>
          <w:p w:rsidR="00E2340B" w:rsidRPr="00E2340B" w:rsidRDefault="00E2340B" w:rsidP="00E2340B">
            <w:pPr>
              <w:jc w:val="center"/>
              <w:rPr>
                <w:rFonts w:ascii="Times New Roman" w:eastAsia="Calibri" w:hAnsi="Times New Roman"/>
                <w:b/>
                <w:sz w:val="24"/>
                <w:szCs w:val="24"/>
                <w:lang w:eastAsia="en-US"/>
              </w:rPr>
            </w:pPr>
          </w:p>
          <w:p w:rsidR="00E2340B" w:rsidRPr="00E2340B" w:rsidRDefault="00E2340B" w:rsidP="00E2340B">
            <w:pPr>
              <w:jc w:val="center"/>
              <w:rPr>
                <w:rFonts w:ascii="Times New Roman" w:eastAsia="Calibri" w:hAnsi="Times New Roman"/>
                <w:b/>
                <w:sz w:val="24"/>
                <w:szCs w:val="24"/>
                <w:lang w:eastAsia="en-US"/>
              </w:rPr>
            </w:pPr>
          </w:p>
          <w:p w:rsidR="00E2340B" w:rsidRPr="00E2340B" w:rsidRDefault="00E2340B" w:rsidP="00E2340B">
            <w:pPr>
              <w:jc w:val="center"/>
              <w:rPr>
                <w:rFonts w:ascii="Times New Roman" w:eastAsia="Calibri" w:hAnsi="Times New Roman"/>
                <w:b/>
                <w:sz w:val="24"/>
                <w:szCs w:val="24"/>
                <w:lang w:eastAsia="en-US"/>
              </w:rPr>
            </w:pPr>
          </w:p>
          <w:p w:rsidR="00E2340B" w:rsidRPr="00E2340B" w:rsidRDefault="00E2340B" w:rsidP="00E2340B">
            <w:pPr>
              <w:jc w:val="center"/>
              <w:rPr>
                <w:rFonts w:ascii="Times New Roman" w:eastAsia="Calibri" w:hAnsi="Times New Roman"/>
                <w:b/>
                <w:sz w:val="24"/>
                <w:szCs w:val="24"/>
                <w:lang w:eastAsia="en-US"/>
              </w:rPr>
            </w:pPr>
          </w:p>
          <w:p w:rsidR="00E2340B" w:rsidRPr="00E2340B" w:rsidRDefault="00E2340B" w:rsidP="00E2340B">
            <w:pPr>
              <w:jc w:val="center"/>
              <w:rPr>
                <w:rFonts w:ascii="Times New Roman" w:eastAsia="Calibri" w:hAnsi="Times New Roman"/>
                <w:b/>
                <w:sz w:val="24"/>
                <w:szCs w:val="24"/>
                <w:lang w:eastAsia="en-US"/>
              </w:rPr>
            </w:pPr>
          </w:p>
        </w:tc>
        <w:tc>
          <w:tcPr>
            <w:tcW w:w="0" w:type="auto"/>
            <w:shd w:val="clear" w:color="auto" w:fill="auto"/>
          </w:tcPr>
          <w:p w:rsidR="00E2340B" w:rsidRPr="00E2340B" w:rsidRDefault="00E2340B" w:rsidP="00E2340B">
            <w:pPr>
              <w:jc w:val="center"/>
              <w:rPr>
                <w:rFonts w:ascii="Times New Roman" w:eastAsia="Calibri" w:hAnsi="Times New Roman"/>
                <w:b/>
                <w:sz w:val="24"/>
                <w:szCs w:val="24"/>
                <w:lang w:eastAsia="en-US"/>
              </w:rPr>
            </w:pPr>
          </w:p>
        </w:tc>
        <w:tc>
          <w:tcPr>
            <w:tcW w:w="0" w:type="auto"/>
            <w:shd w:val="clear" w:color="auto" w:fill="auto"/>
          </w:tcPr>
          <w:p w:rsidR="00E2340B" w:rsidRPr="00E2340B" w:rsidRDefault="00E2340B" w:rsidP="00E2340B">
            <w:pPr>
              <w:jc w:val="center"/>
              <w:rPr>
                <w:rFonts w:ascii="Times New Roman" w:eastAsia="Calibri" w:hAnsi="Times New Roman"/>
                <w:b/>
                <w:sz w:val="24"/>
                <w:szCs w:val="24"/>
                <w:lang w:eastAsia="en-US"/>
              </w:rPr>
            </w:pPr>
          </w:p>
        </w:tc>
        <w:tc>
          <w:tcPr>
            <w:tcW w:w="0" w:type="auto"/>
            <w:shd w:val="clear" w:color="auto" w:fill="auto"/>
          </w:tcPr>
          <w:p w:rsidR="00E2340B" w:rsidRPr="00E2340B" w:rsidRDefault="00E2340B" w:rsidP="00E2340B">
            <w:pPr>
              <w:jc w:val="center"/>
              <w:rPr>
                <w:rFonts w:ascii="Times New Roman" w:eastAsia="Calibri" w:hAnsi="Times New Roman"/>
                <w:b/>
                <w:sz w:val="24"/>
                <w:szCs w:val="24"/>
                <w:lang w:eastAsia="en-US"/>
              </w:rPr>
            </w:pPr>
          </w:p>
        </w:tc>
        <w:tc>
          <w:tcPr>
            <w:tcW w:w="0" w:type="auto"/>
            <w:shd w:val="clear" w:color="auto" w:fill="auto"/>
          </w:tcPr>
          <w:p w:rsidR="00E2340B" w:rsidRPr="00E2340B" w:rsidRDefault="00E2340B" w:rsidP="00E2340B">
            <w:pPr>
              <w:jc w:val="center"/>
              <w:rPr>
                <w:rFonts w:ascii="Times New Roman" w:eastAsia="Calibri" w:hAnsi="Times New Roman"/>
                <w:b/>
                <w:sz w:val="24"/>
                <w:szCs w:val="24"/>
                <w:lang w:eastAsia="en-US"/>
              </w:rPr>
            </w:pPr>
          </w:p>
        </w:tc>
      </w:tr>
      <w:tr w:rsidR="00E2340B" w:rsidRPr="00E2340B" w:rsidTr="00E2340B">
        <w:trPr>
          <w:trHeight w:val="624"/>
          <w:jc w:val="center"/>
        </w:trPr>
        <w:tc>
          <w:tcPr>
            <w:tcW w:w="3231" w:type="dxa"/>
            <w:vMerge w:val="restart"/>
            <w:shd w:val="clear" w:color="auto" w:fill="auto"/>
          </w:tcPr>
          <w:p w:rsidR="00E2340B" w:rsidRPr="00E2340B" w:rsidRDefault="00E2340B" w:rsidP="00E2340B">
            <w:pPr>
              <w:jc w:val="center"/>
              <w:rPr>
                <w:rFonts w:ascii="Times New Roman" w:eastAsia="Calibri" w:hAnsi="Times New Roman"/>
                <w:b/>
                <w:sz w:val="24"/>
                <w:szCs w:val="24"/>
                <w:lang w:eastAsia="en-US"/>
              </w:rPr>
            </w:pPr>
            <w:r w:rsidRPr="00E2340B">
              <w:rPr>
                <w:rFonts w:ascii="Times New Roman" w:eastAsia="Calibri" w:hAnsi="Times New Roman"/>
                <w:b/>
                <w:sz w:val="24"/>
                <w:szCs w:val="24"/>
                <w:lang w:eastAsia="en-US"/>
              </w:rPr>
              <w:t xml:space="preserve">DIP. </w:t>
            </w:r>
            <w:r w:rsidRPr="00E2340B">
              <w:rPr>
                <w:rFonts w:ascii="Times New Roman" w:eastAsia="Calibri" w:hAnsi="Times New Roman"/>
                <w:b/>
                <w:sz w:val="24"/>
                <w:szCs w:val="24"/>
                <w:lang w:val="es-ES" w:eastAsia="en-US"/>
              </w:rPr>
              <w:t>JOSÉ BENITO RAMÍREZ ROSAS</w:t>
            </w:r>
          </w:p>
        </w:tc>
        <w:tc>
          <w:tcPr>
            <w:tcW w:w="0" w:type="auto"/>
            <w:shd w:val="clear" w:color="auto" w:fill="auto"/>
            <w:vAlign w:val="center"/>
          </w:tcPr>
          <w:p w:rsidR="00E2340B" w:rsidRPr="00E2340B" w:rsidRDefault="00E2340B" w:rsidP="00E2340B">
            <w:pPr>
              <w:jc w:val="center"/>
              <w:rPr>
                <w:rFonts w:ascii="Times New Roman" w:eastAsia="Calibri" w:hAnsi="Times New Roman"/>
                <w:b/>
                <w:sz w:val="24"/>
                <w:szCs w:val="24"/>
                <w:lang w:eastAsia="en-US"/>
              </w:rPr>
            </w:pPr>
            <w:r w:rsidRPr="00E2340B">
              <w:rPr>
                <w:rFonts w:ascii="Times New Roman" w:eastAsia="Calibri" w:hAnsi="Times New Roman"/>
                <w:b/>
                <w:sz w:val="24"/>
                <w:szCs w:val="24"/>
                <w:lang w:eastAsia="en-US"/>
              </w:rPr>
              <w:t>A FAVOR</w:t>
            </w:r>
          </w:p>
        </w:tc>
        <w:tc>
          <w:tcPr>
            <w:tcW w:w="0" w:type="auto"/>
            <w:shd w:val="clear" w:color="auto" w:fill="auto"/>
            <w:vAlign w:val="center"/>
          </w:tcPr>
          <w:p w:rsidR="00E2340B" w:rsidRPr="00E2340B" w:rsidRDefault="00E2340B" w:rsidP="00E2340B">
            <w:pPr>
              <w:jc w:val="center"/>
              <w:rPr>
                <w:rFonts w:ascii="Times New Roman" w:eastAsia="Calibri" w:hAnsi="Times New Roman"/>
                <w:b/>
                <w:sz w:val="24"/>
                <w:szCs w:val="24"/>
                <w:lang w:eastAsia="en-US"/>
              </w:rPr>
            </w:pPr>
            <w:r w:rsidRPr="00E2340B">
              <w:rPr>
                <w:rFonts w:ascii="Times New Roman" w:eastAsia="Calibri" w:hAnsi="Times New Roman"/>
                <w:b/>
                <w:sz w:val="24"/>
                <w:szCs w:val="24"/>
                <w:lang w:eastAsia="en-US"/>
              </w:rPr>
              <w:t>EN CONTRA</w:t>
            </w:r>
          </w:p>
        </w:tc>
        <w:tc>
          <w:tcPr>
            <w:tcW w:w="0" w:type="auto"/>
            <w:shd w:val="clear" w:color="auto" w:fill="auto"/>
            <w:vAlign w:val="center"/>
          </w:tcPr>
          <w:p w:rsidR="00E2340B" w:rsidRPr="00E2340B" w:rsidRDefault="00E2340B" w:rsidP="00E2340B">
            <w:pPr>
              <w:jc w:val="center"/>
              <w:rPr>
                <w:rFonts w:ascii="Times New Roman" w:eastAsia="Calibri" w:hAnsi="Times New Roman"/>
                <w:b/>
                <w:sz w:val="24"/>
                <w:szCs w:val="24"/>
                <w:lang w:eastAsia="en-US"/>
              </w:rPr>
            </w:pPr>
            <w:r w:rsidRPr="00E2340B">
              <w:rPr>
                <w:rFonts w:ascii="Times New Roman" w:eastAsia="Calibri" w:hAnsi="Times New Roman"/>
                <w:b/>
                <w:sz w:val="24"/>
                <w:szCs w:val="24"/>
                <w:lang w:eastAsia="en-US"/>
              </w:rPr>
              <w:t>ABSTENCIÓN</w:t>
            </w:r>
          </w:p>
        </w:tc>
        <w:tc>
          <w:tcPr>
            <w:tcW w:w="0" w:type="auto"/>
            <w:shd w:val="clear" w:color="auto" w:fill="auto"/>
            <w:vAlign w:val="center"/>
          </w:tcPr>
          <w:p w:rsidR="00E2340B" w:rsidRPr="00E2340B" w:rsidRDefault="00E2340B" w:rsidP="00E2340B">
            <w:pPr>
              <w:jc w:val="center"/>
              <w:rPr>
                <w:rFonts w:ascii="Times New Roman" w:eastAsia="Calibri" w:hAnsi="Times New Roman"/>
                <w:b/>
                <w:sz w:val="24"/>
                <w:szCs w:val="24"/>
                <w:lang w:eastAsia="en-US"/>
              </w:rPr>
            </w:pPr>
            <w:r w:rsidRPr="00E2340B">
              <w:rPr>
                <w:rFonts w:ascii="Times New Roman" w:eastAsia="Calibri" w:hAnsi="Times New Roman"/>
                <w:b/>
                <w:sz w:val="24"/>
                <w:szCs w:val="24"/>
                <w:lang w:eastAsia="en-US"/>
              </w:rPr>
              <w:t>SI</w:t>
            </w:r>
          </w:p>
        </w:tc>
        <w:tc>
          <w:tcPr>
            <w:tcW w:w="0" w:type="auto"/>
            <w:shd w:val="clear" w:color="auto" w:fill="auto"/>
            <w:vAlign w:val="center"/>
          </w:tcPr>
          <w:p w:rsidR="00E2340B" w:rsidRPr="00E2340B" w:rsidRDefault="00E2340B" w:rsidP="00E2340B">
            <w:pPr>
              <w:jc w:val="center"/>
              <w:rPr>
                <w:rFonts w:ascii="Times New Roman" w:eastAsia="Calibri" w:hAnsi="Times New Roman"/>
                <w:b/>
                <w:sz w:val="24"/>
                <w:szCs w:val="24"/>
                <w:lang w:eastAsia="en-US"/>
              </w:rPr>
            </w:pPr>
            <w:r w:rsidRPr="00E2340B">
              <w:rPr>
                <w:rFonts w:ascii="Times New Roman" w:eastAsia="Calibri" w:hAnsi="Times New Roman"/>
                <w:b/>
                <w:sz w:val="24"/>
                <w:szCs w:val="24"/>
                <w:lang w:eastAsia="en-US"/>
              </w:rPr>
              <w:t>CUALES</w:t>
            </w:r>
          </w:p>
        </w:tc>
      </w:tr>
      <w:tr w:rsidR="00E2340B" w:rsidRPr="00E2340B" w:rsidTr="00E2340B">
        <w:trPr>
          <w:trHeight w:val="1417"/>
          <w:jc w:val="center"/>
        </w:trPr>
        <w:tc>
          <w:tcPr>
            <w:tcW w:w="3231" w:type="dxa"/>
            <w:vMerge/>
            <w:shd w:val="clear" w:color="auto" w:fill="auto"/>
          </w:tcPr>
          <w:p w:rsidR="00E2340B" w:rsidRPr="00E2340B" w:rsidRDefault="00E2340B" w:rsidP="00E2340B">
            <w:pPr>
              <w:jc w:val="center"/>
              <w:rPr>
                <w:rFonts w:ascii="Times New Roman" w:eastAsia="Calibri" w:hAnsi="Times New Roman"/>
                <w:b/>
                <w:sz w:val="24"/>
                <w:szCs w:val="24"/>
                <w:lang w:eastAsia="en-US"/>
              </w:rPr>
            </w:pPr>
          </w:p>
        </w:tc>
        <w:tc>
          <w:tcPr>
            <w:tcW w:w="0" w:type="auto"/>
            <w:shd w:val="clear" w:color="auto" w:fill="auto"/>
          </w:tcPr>
          <w:p w:rsidR="00E2340B" w:rsidRPr="00E2340B" w:rsidRDefault="00E2340B" w:rsidP="00E2340B">
            <w:pPr>
              <w:jc w:val="center"/>
              <w:rPr>
                <w:rFonts w:ascii="Times New Roman" w:eastAsia="Calibri" w:hAnsi="Times New Roman"/>
                <w:b/>
                <w:sz w:val="24"/>
                <w:szCs w:val="24"/>
                <w:lang w:eastAsia="en-US"/>
              </w:rPr>
            </w:pPr>
          </w:p>
        </w:tc>
        <w:tc>
          <w:tcPr>
            <w:tcW w:w="0" w:type="auto"/>
            <w:shd w:val="clear" w:color="auto" w:fill="auto"/>
          </w:tcPr>
          <w:p w:rsidR="00E2340B" w:rsidRPr="00E2340B" w:rsidRDefault="00E2340B" w:rsidP="00E2340B">
            <w:pPr>
              <w:jc w:val="center"/>
              <w:rPr>
                <w:rFonts w:ascii="Times New Roman" w:eastAsia="Calibri" w:hAnsi="Times New Roman"/>
                <w:b/>
                <w:sz w:val="24"/>
                <w:szCs w:val="24"/>
                <w:lang w:eastAsia="en-US"/>
              </w:rPr>
            </w:pPr>
          </w:p>
        </w:tc>
        <w:tc>
          <w:tcPr>
            <w:tcW w:w="0" w:type="auto"/>
            <w:shd w:val="clear" w:color="auto" w:fill="auto"/>
          </w:tcPr>
          <w:p w:rsidR="00E2340B" w:rsidRPr="00E2340B" w:rsidRDefault="00E2340B" w:rsidP="00E2340B">
            <w:pPr>
              <w:jc w:val="center"/>
              <w:rPr>
                <w:rFonts w:ascii="Times New Roman" w:eastAsia="Calibri" w:hAnsi="Times New Roman"/>
                <w:b/>
                <w:sz w:val="24"/>
                <w:szCs w:val="24"/>
                <w:lang w:eastAsia="en-US"/>
              </w:rPr>
            </w:pPr>
          </w:p>
        </w:tc>
        <w:tc>
          <w:tcPr>
            <w:tcW w:w="0" w:type="auto"/>
            <w:shd w:val="clear" w:color="auto" w:fill="auto"/>
          </w:tcPr>
          <w:p w:rsidR="00E2340B" w:rsidRPr="00E2340B" w:rsidRDefault="00E2340B" w:rsidP="00E2340B">
            <w:pPr>
              <w:jc w:val="center"/>
              <w:rPr>
                <w:rFonts w:ascii="Times New Roman" w:eastAsia="Calibri" w:hAnsi="Times New Roman"/>
                <w:b/>
                <w:sz w:val="24"/>
                <w:szCs w:val="24"/>
                <w:lang w:eastAsia="en-US"/>
              </w:rPr>
            </w:pPr>
          </w:p>
        </w:tc>
        <w:tc>
          <w:tcPr>
            <w:tcW w:w="0" w:type="auto"/>
            <w:shd w:val="clear" w:color="auto" w:fill="auto"/>
          </w:tcPr>
          <w:p w:rsidR="00E2340B" w:rsidRPr="00E2340B" w:rsidRDefault="00E2340B" w:rsidP="00E2340B">
            <w:pPr>
              <w:jc w:val="center"/>
              <w:rPr>
                <w:rFonts w:ascii="Times New Roman" w:eastAsia="Calibri" w:hAnsi="Times New Roman"/>
                <w:b/>
                <w:sz w:val="24"/>
                <w:szCs w:val="24"/>
                <w:lang w:eastAsia="en-US"/>
              </w:rPr>
            </w:pPr>
          </w:p>
        </w:tc>
      </w:tr>
      <w:tr w:rsidR="00E2340B" w:rsidRPr="00E2340B" w:rsidTr="00E2340B">
        <w:trPr>
          <w:trHeight w:val="624"/>
          <w:jc w:val="center"/>
        </w:trPr>
        <w:tc>
          <w:tcPr>
            <w:tcW w:w="3231" w:type="dxa"/>
            <w:vMerge w:val="restart"/>
            <w:shd w:val="clear" w:color="auto" w:fill="auto"/>
          </w:tcPr>
          <w:p w:rsidR="00E2340B" w:rsidRPr="00E2340B" w:rsidRDefault="00E2340B" w:rsidP="00E2340B">
            <w:pPr>
              <w:jc w:val="center"/>
              <w:rPr>
                <w:rFonts w:ascii="Times New Roman" w:eastAsia="Calibri" w:hAnsi="Times New Roman"/>
                <w:b/>
                <w:sz w:val="24"/>
                <w:szCs w:val="24"/>
                <w:lang w:eastAsia="en-US"/>
              </w:rPr>
            </w:pPr>
            <w:r w:rsidRPr="00E2340B">
              <w:rPr>
                <w:rFonts w:ascii="Times New Roman" w:eastAsia="Calibri" w:hAnsi="Times New Roman"/>
                <w:b/>
                <w:sz w:val="24"/>
                <w:szCs w:val="24"/>
                <w:lang w:eastAsia="en-US"/>
              </w:rPr>
              <w:lastRenderedPageBreak/>
              <w:t xml:space="preserve">DIP.  </w:t>
            </w:r>
            <w:r w:rsidRPr="00E2340B">
              <w:rPr>
                <w:rFonts w:ascii="Times New Roman" w:eastAsia="Calibri" w:hAnsi="Times New Roman"/>
                <w:b/>
                <w:sz w:val="24"/>
                <w:szCs w:val="24"/>
                <w:lang w:val="es-ES" w:eastAsia="en-US"/>
              </w:rPr>
              <w:t>CLAUDIA ISELA RAMÍREZ PINEDA</w:t>
            </w:r>
          </w:p>
          <w:p w:rsidR="00E2340B" w:rsidRPr="00E2340B" w:rsidRDefault="00E2340B" w:rsidP="00E2340B">
            <w:pPr>
              <w:jc w:val="center"/>
              <w:rPr>
                <w:rFonts w:ascii="Times New Roman" w:eastAsia="Calibri" w:hAnsi="Times New Roman"/>
                <w:b/>
                <w:sz w:val="24"/>
                <w:szCs w:val="24"/>
                <w:lang w:eastAsia="en-US"/>
              </w:rPr>
            </w:pPr>
          </w:p>
        </w:tc>
        <w:tc>
          <w:tcPr>
            <w:tcW w:w="0" w:type="auto"/>
            <w:shd w:val="clear" w:color="auto" w:fill="auto"/>
            <w:vAlign w:val="center"/>
          </w:tcPr>
          <w:p w:rsidR="00E2340B" w:rsidRPr="00E2340B" w:rsidRDefault="00E2340B" w:rsidP="00E2340B">
            <w:pPr>
              <w:jc w:val="center"/>
              <w:rPr>
                <w:rFonts w:ascii="Times New Roman" w:eastAsia="Calibri" w:hAnsi="Times New Roman"/>
                <w:b/>
                <w:sz w:val="24"/>
                <w:szCs w:val="24"/>
                <w:lang w:eastAsia="en-US"/>
              </w:rPr>
            </w:pPr>
            <w:r w:rsidRPr="00E2340B">
              <w:rPr>
                <w:rFonts w:ascii="Times New Roman" w:eastAsia="Calibri" w:hAnsi="Times New Roman"/>
                <w:b/>
                <w:sz w:val="24"/>
                <w:szCs w:val="24"/>
                <w:lang w:eastAsia="en-US"/>
              </w:rPr>
              <w:t>A FAVOR</w:t>
            </w:r>
          </w:p>
        </w:tc>
        <w:tc>
          <w:tcPr>
            <w:tcW w:w="0" w:type="auto"/>
            <w:shd w:val="clear" w:color="auto" w:fill="auto"/>
            <w:vAlign w:val="center"/>
          </w:tcPr>
          <w:p w:rsidR="00E2340B" w:rsidRPr="00E2340B" w:rsidRDefault="00E2340B" w:rsidP="00E2340B">
            <w:pPr>
              <w:jc w:val="center"/>
              <w:rPr>
                <w:rFonts w:ascii="Times New Roman" w:eastAsia="Calibri" w:hAnsi="Times New Roman"/>
                <w:b/>
                <w:sz w:val="24"/>
                <w:szCs w:val="24"/>
                <w:lang w:eastAsia="en-US"/>
              </w:rPr>
            </w:pPr>
            <w:r w:rsidRPr="00E2340B">
              <w:rPr>
                <w:rFonts w:ascii="Times New Roman" w:eastAsia="Calibri" w:hAnsi="Times New Roman"/>
                <w:b/>
                <w:sz w:val="24"/>
                <w:szCs w:val="24"/>
                <w:lang w:eastAsia="en-US"/>
              </w:rPr>
              <w:t>EN CONTRA</w:t>
            </w:r>
          </w:p>
        </w:tc>
        <w:tc>
          <w:tcPr>
            <w:tcW w:w="0" w:type="auto"/>
            <w:shd w:val="clear" w:color="auto" w:fill="auto"/>
            <w:vAlign w:val="center"/>
          </w:tcPr>
          <w:p w:rsidR="00E2340B" w:rsidRPr="00E2340B" w:rsidRDefault="00E2340B" w:rsidP="00E2340B">
            <w:pPr>
              <w:jc w:val="center"/>
              <w:rPr>
                <w:rFonts w:ascii="Times New Roman" w:eastAsia="Calibri" w:hAnsi="Times New Roman"/>
                <w:b/>
                <w:sz w:val="24"/>
                <w:szCs w:val="24"/>
                <w:lang w:eastAsia="en-US"/>
              </w:rPr>
            </w:pPr>
            <w:r w:rsidRPr="00E2340B">
              <w:rPr>
                <w:rFonts w:ascii="Times New Roman" w:eastAsia="Calibri" w:hAnsi="Times New Roman"/>
                <w:b/>
                <w:sz w:val="24"/>
                <w:szCs w:val="24"/>
                <w:lang w:eastAsia="en-US"/>
              </w:rPr>
              <w:t>ABSTENCIÓN</w:t>
            </w:r>
          </w:p>
        </w:tc>
        <w:tc>
          <w:tcPr>
            <w:tcW w:w="0" w:type="auto"/>
            <w:shd w:val="clear" w:color="auto" w:fill="auto"/>
            <w:vAlign w:val="center"/>
          </w:tcPr>
          <w:p w:rsidR="00E2340B" w:rsidRPr="00E2340B" w:rsidRDefault="00E2340B" w:rsidP="00E2340B">
            <w:pPr>
              <w:jc w:val="center"/>
              <w:rPr>
                <w:rFonts w:ascii="Times New Roman" w:eastAsia="Calibri" w:hAnsi="Times New Roman"/>
                <w:b/>
                <w:sz w:val="24"/>
                <w:szCs w:val="24"/>
                <w:lang w:eastAsia="en-US"/>
              </w:rPr>
            </w:pPr>
            <w:r w:rsidRPr="00E2340B">
              <w:rPr>
                <w:rFonts w:ascii="Times New Roman" w:eastAsia="Calibri" w:hAnsi="Times New Roman"/>
                <w:b/>
                <w:sz w:val="24"/>
                <w:szCs w:val="24"/>
                <w:lang w:eastAsia="en-US"/>
              </w:rPr>
              <w:t>SI</w:t>
            </w:r>
          </w:p>
        </w:tc>
        <w:tc>
          <w:tcPr>
            <w:tcW w:w="0" w:type="auto"/>
            <w:shd w:val="clear" w:color="auto" w:fill="auto"/>
            <w:vAlign w:val="center"/>
          </w:tcPr>
          <w:p w:rsidR="00E2340B" w:rsidRPr="00E2340B" w:rsidRDefault="00E2340B" w:rsidP="00E2340B">
            <w:pPr>
              <w:jc w:val="center"/>
              <w:rPr>
                <w:rFonts w:ascii="Times New Roman" w:eastAsia="Calibri" w:hAnsi="Times New Roman"/>
                <w:b/>
                <w:sz w:val="24"/>
                <w:szCs w:val="24"/>
                <w:lang w:eastAsia="en-US"/>
              </w:rPr>
            </w:pPr>
            <w:r w:rsidRPr="00E2340B">
              <w:rPr>
                <w:rFonts w:ascii="Times New Roman" w:eastAsia="Calibri" w:hAnsi="Times New Roman"/>
                <w:b/>
                <w:sz w:val="24"/>
                <w:szCs w:val="24"/>
                <w:lang w:eastAsia="en-US"/>
              </w:rPr>
              <w:t>CUALES</w:t>
            </w:r>
          </w:p>
        </w:tc>
      </w:tr>
      <w:tr w:rsidR="00E2340B" w:rsidRPr="00E2340B" w:rsidTr="00E2340B">
        <w:trPr>
          <w:trHeight w:val="1417"/>
          <w:jc w:val="center"/>
        </w:trPr>
        <w:tc>
          <w:tcPr>
            <w:tcW w:w="3231" w:type="dxa"/>
            <w:vMerge/>
            <w:shd w:val="clear" w:color="auto" w:fill="auto"/>
          </w:tcPr>
          <w:p w:rsidR="00E2340B" w:rsidRPr="00E2340B" w:rsidRDefault="00E2340B" w:rsidP="00E2340B">
            <w:pPr>
              <w:jc w:val="center"/>
              <w:rPr>
                <w:rFonts w:ascii="Times New Roman" w:eastAsia="Calibri" w:hAnsi="Times New Roman"/>
                <w:b/>
                <w:sz w:val="24"/>
                <w:szCs w:val="24"/>
                <w:lang w:eastAsia="en-US"/>
              </w:rPr>
            </w:pPr>
          </w:p>
        </w:tc>
        <w:tc>
          <w:tcPr>
            <w:tcW w:w="0" w:type="auto"/>
            <w:shd w:val="clear" w:color="auto" w:fill="auto"/>
          </w:tcPr>
          <w:p w:rsidR="00E2340B" w:rsidRPr="00E2340B" w:rsidRDefault="00E2340B" w:rsidP="00E2340B">
            <w:pPr>
              <w:jc w:val="center"/>
              <w:rPr>
                <w:rFonts w:ascii="Times New Roman" w:eastAsia="Calibri" w:hAnsi="Times New Roman"/>
                <w:b/>
                <w:sz w:val="24"/>
                <w:szCs w:val="24"/>
                <w:lang w:eastAsia="en-US"/>
              </w:rPr>
            </w:pPr>
          </w:p>
        </w:tc>
        <w:tc>
          <w:tcPr>
            <w:tcW w:w="0" w:type="auto"/>
            <w:shd w:val="clear" w:color="auto" w:fill="auto"/>
          </w:tcPr>
          <w:p w:rsidR="00E2340B" w:rsidRPr="00E2340B" w:rsidRDefault="00E2340B" w:rsidP="00E2340B">
            <w:pPr>
              <w:jc w:val="center"/>
              <w:rPr>
                <w:rFonts w:ascii="Times New Roman" w:eastAsia="Calibri" w:hAnsi="Times New Roman"/>
                <w:b/>
                <w:sz w:val="24"/>
                <w:szCs w:val="24"/>
                <w:lang w:eastAsia="en-US"/>
              </w:rPr>
            </w:pPr>
          </w:p>
        </w:tc>
        <w:tc>
          <w:tcPr>
            <w:tcW w:w="0" w:type="auto"/>
            <w:shd w:val="clear" w:color="auto" w:fill="auto"/>
          </w:tcPr>
          <w:p w:rsidR="00E2340B" w:rsidRPr="00E2340B" w:rsidRDefault="00E2340B" w:rsidP="00E2340B">
            <w:pPr>
              <w:jc w:val="center"/>
              <w:rPr>
                <w:rFonts w:ascii="Times New Roman" w:eastAsia="Calibri" w:hAnsi="Times New Roman"/>
                <w:b/>
                <w:sz w:val="24"/>
                <w:szCs w:val="24"/>
                <w:lang w:eastAsia="en-US"/>
              </w:rPr>
            </w:pPr>
          </w:p>
        </w:tc>
        <w:tc>
          <w:tcPr>
            <w:tcW w:w="0" w:type="auto"/>
            <w:shd w:val="clear" w:color="auto" w:fill="auto"/>
          </w:tcPr>
          <w:p w:rsidR="00E2340B" w:rsidRPr="00E2340B" w:rsidRDefault="00E2340B" w:rsidP="00E2340B">
            <w:pPr>
              <w:jc w:val="center"/>
              <w:rPr>
                <w:rFonts w:ascii="Times New Roman" w:eastAsia="Calibri" w:hAnsi="Times New Roman"/>
                <w:b/>
                <w:sz w:val="24"/>
                <w:szCs w:val="24"/>
                <w:lang w:eastAsia="en-US"/>
              </w:rPr>
            </w:pPr>
          </w:p>
        </w:tc>
        <w:tc>
          <w:tcPr>
            <w:tcW w:w="0" w:type="auto"/>
            <w:shd w:val="clear" w:color="auto" w:fill="auto"/>
          </w:tcPr>
          <w:p w:rsidR="00E2340B" w:rsidRPr="00E2340B" w:rsidRDefault="00E2340B" w:rsidP="00E2340B">
            <w:pPr>
              <w:jc w:val="center"/>
              <w:rPr>
                <w:rFonts w:ascii="Times New Roman" w:eastAsia="Calibri" w:hAnsi="Times New Roman"/>
                <w:b/>
                <w:sz w:val="24"/>
                <w:szCs w:val="24"/>
                <w:lang w:eastAsia="en-US"/>
              </w:rPr>
            </w:pPr>
          </w:p>
        </w:tc>
      </w:tr>
      <w:tr w:rsidR="00E2340B" w:rsidRPr="00E2340B" w:rsidTr="00E2340B">
        <w:trPr>
          <w:trHeight w:val="624"/>
          <w:jc w:val="center"/>
        </w:trPr>
        <w:tc>
          <w:tcPr>
            <w:tcW w:w="3231" w:type="dxa"/>
            <w:vMerge w:val="restart"/>
            <w:shd w:val="clear" w:color="auto" w:fill="auto"/>
          </w:tcPr>
          <w:p w:rsidR="00E2340B" w:rsidRPr="00E2340B" w:rsidRDefault="00E2340B" w:rsidP="00E2340B">
            <w:pPr>
              <w:jc w:val="center"/>
              <w:rPr>
                <w:rFonts w:ascii="Times New Roman" w:eastAsia="Calibri" w:hAnsi="Times New Roman"/>
                <w:b/>
                <w:sz w:val="24"/>
                <w:szCs w:val="24"/>
                <w:lang w:eastAsia="en-US"/>
              </w:rPr>
            </w:pPr>
            <w:r w:rsidRPr="00E2340B">
              <w:rPr>
                <w:rFonts w:ascii="Times New Roman" w:eastAsia="Calibri" w:hAnsi="Times New Roman"/>
                <w:b/>
                <w:sz w:val="24"/>
                <w:szCs w:val="24"/>
                <w:lang w:eastAsia="en-US"/>
              </w:rPr>
              <w:t xml:space="preserve">DIP. </w:t>
            </w:r>
            <w:r w:rsidRPr="00E2340B">
              <w:rPr>
                <w:rFonts w:ascii="Times New Roman" w:eastAsia="Calibri" w:hAnsi="Times New Roman"/>
                <w:b/>
                <w:sz w:val="24"/>
                <w:szCs w:val="24"/>
                <w:lang w:val="es-ES" w:eastAsia="en-US"/>
              </w:rPr>
              <w:t>EDGAR GERARDO SÁNCHEZ GARZA</w:t>
            </w:r>
          </w:p>
        </w:tc>
        <w:tc>
          <w:tcPr>
            <w:tcW w:w="0" w:type="auto"/>
            <w:shd w:val="clear" w:color="auto" w:fill="auto"/>
            <w:vAlign w:val="center"/>
          </w:tcPr>
          <w:p w:rsidR="00E2340B" w:rsidRPr="00E2340B" w:rsidRDefault="00E2340B" w:rsidP="00E2340B">
            <w:pPr>
              <w:jc w:val="center"/>
              <w:rPr>
                <w:rFonts w:ascii="Times New Roman" w:eastAsia="Calibri" w:hAnsi="Times New Roman"/>
                <w:b/>
                <w:sz w:val="24"/>
                <w:szCs w:val="24"/>
                <w:lang w:eastAsia="en-US"/>
              </w:rPr>
            </w:pPr>
            <w:r w:rsidRPr="00E2340B">
              <w:rPr>
                <w:rFonts w:ascii="Times New Roman" w:eastAsia="Calibri" w:hAnsi="Times New Roman"/>
                <w:b/>
                <w:sz w:val="24"/>
                <w:szCs w:val="24"/>
                <w:lang w:eastAsia="en-US"/>
              </w:rPr>
              <w:t>A FAVOR</w:t>
            </w:r>
          </w:p>
        </w:tc>
        <w:tc>
          <w:tcPr>
            <w:tcW w:w="0" w:type="auto"/>
            <w:shd w:val="clear" w:color="auto" w:fill="auto"/>
            <w:vAlign w:val="center"/>
          </w:tcPr>
          <w:p w:rsidR="00E2340B" w:rsidRPr="00E2340B" w:rsidRDefault="00E2340B" w:rsidP="00E2340B">
            <w:pPr>
              <w:jc w:val="center"/>
              <w:rPr>
                <w:rFonts w:ascii="Times New Roman" w:eastAsia="Calibri" w:hAnsi="Times New Roman"/>
                <w:b/>
                <w:sz w:val="24"/>
                <w:szCs w:val="24"/>
                <w:lang w:eastAsia="en-US"/>
              </w:rPr>
            </w:pPr>
            <w:r w:rsidRPr="00E2340B">
              <w:rPr>
                <w:rFonts w:ascii="Times New Roman" w:eastAsia="Calibri" w:hAnsi="Times New Roman"/>
                <w:b/>
                <w:sz w:val="24"/>
                <w:szCs w:val="24"/>
                <w:lang w:eastAsia="en-US"/>
              </w:rPr>
              <w:t>EN CONTRA</w:t>
            </w:r>
          </w:p>
        </w:tc>
        <w:tc>
          <w:tcPr>
            <w:tcW w:w="0" w:type="auto"/>
            <w:shd w:val="clear" w:color="auto" w:fill="auto"/>
            <w:vAlign w:val="center"/>
          </w:tcPr>
          <w:p w:rsidR="00E2340B" w:rsidRPr="00E2340B" w:rsidRDefault="00E2340B" w:rsidP="00E2340B">
            <w:pPr>
              <w:jc w:val="center"/>
              <w:rPr>
                <w:rFonts w:ascii="Times New Roman" w:eastAsia="Calibri" w:hAnsi="Times New Roman"/>
                <w:b/>
                <w:sz w:val="24"/>
                <w:szCs w:val="24"/>
                <w:lang w:eastAsia="en-US"/>
              </w:rPr>
            </w:pPr>
            <w:r w:rsidRPr="00E2340B">
              <w:rPr>
                <w:rFonts w:ascii="Times New Roman" w:eastAsia="Calibri" w:hAnsi="Times New Roman"/>
                <w:b/>
                <w:sz w:val="24"/>
                <w:szCs w:val="24"/>
                <w:lang w:eastAsia="en-US"/>
              </w:rPr>
              <w:t>ABSTENCIÓN</w:t>
            </w:r>
          </w:p>
        </w:tc>
        <w:tc>
          <w:tcPr>
            <w:tcW w:w="0" w:type="auto"/>
            <w:shd w:val="clear" w:color="auto" w:fill="auto"/>
            <w:vAlign w:val="center"/>
          </w:tcPr>
          <w:p w:rsidR="00E2340B" w:rsidRPr="00E2340B" w:rsidRDefault="00E2340B" w:rsidP="00E2340B">
            <w:pPr>
              <w:jc w:val="center"/>
              <w:rPr>
                <w:rFonts w:ascii="Times New Roman" w:eastAsia="Calibri" w:hAnsi="Times New Roman"/>
                <w:b/>
                <w:sz w:val="24"/>
                <w:szCs w:val="24"/>
                <w:lang w:eastAsia="en-US"/>
              </w:rPr>
            </w:pPr>
            <w:r w:rsidRPr="00E2340B">
              <w:rPr>
                <w:rFonts w:ascii="Times New Roman" w:eastAsia="Calibri" w:hAnsi="Times New Roman"/>
                <w:b/>
                <w:sz w:val="24"/>
                <w:szCs w:val="24"/>
                <w:lang w:eastAsia="en-US"/>
              </w:rPr>
              <w:t>SI</w:t>
            </w:r>
          </w:p>
        </w:tc>
        <w:tc>
          <w:tcPr>
            <w:tcW w:w="0" w:type="auto"/>
            <w:shd w:val="clear" w:color="auto" w:fill="auto"/>
            <w:vAlign w:val="center"/>
          </w:tcPr>
          <w:p w:rsidR="00E2340B" w:rsidRPr="00E2340B" w:rsidRDefault="00E2340B" w:rsidP="00E2340B">
            <w:pPr>
              <w:jc w:val="center"/>
              <w:rPr>
                <w:rFonts w:ascii="Times New Roman" w:eastAsia="Calibri" w:hAnsi="Times New Roman"/>
                <w:b/>
                <w:sz w:val="24"/>
                <w:szCs w:val="24"/>
                <w:lang w:eastAsia="en-US"/>
              </w:rPr>
            </w:pPr>
            <w:r w:rsidRPr="00E2340B">
              <w:rPr>
                <w:rFonts w:ascii="Times New Roman" w:eastAsia="Calibri" w:hAnsi="Times New Roman"/>
                <w:b/>
                <w:sz w:val="24"/>
                <w:szCs w:val="24"/>
                <w:lang w:eastAsia="en-US"/>
              </w:rPr>
              <w:t>CUALES</w:t>
            </w:r>
          </w:p>
        </w:tc>
      </w:tr>
      <w:tr w:rsidR="00E2340B" w:rsidRPr="00E2340B" w:rsidTr="00E2340B">
        <w:trPr>
          <w:trHeight w:val="1417"/>
          <w:jc w:val="center"/>
        </w:trPr>
        <w:tc>
          <w:tcPr>
            <w:tcW w:w="3231" w:type="dxa"/>
            <w:vMerge/>
            <w:shd w:val="clear" w:color="auto" w:fill="auto"/>
          </w:tcPr>
          <w:p w:rsidR="00E2340B" w:rsidRPr="00E2340B" w:rsidRDefault="00E2340B" w:rsidP="00E2340B">
            <w:pPr>
              <w:jc w:val="center"/>
              <w:rPr>
                <w:rFonts w:ascii="Times New Roman" w:eastAsia="Calibri" w:hAnsi="Times New Roman"/>
                <w:b/>
                <w:sz w:val="24"/>
                <w:szCs w:val="24"/>
                <w:lang w:eastAsia="en-US"/>
              </w:rPr>
            </w:pPr>
          </w:p>
        </w:tc>
        <w:tc>
          <w:tcPr>
            <w:tcW w:w="0" w:type="auto"/>
            <w:shd w:val="clear" w:color="auto" w:fill="auto"/>
          </w:tcPr>
          <w:p w:rsidR="00E2340B" w:rsidRPr="00E2340B" w:rsidRDefault="00E2340B" w:rsidP="00E2340B">
            <w:pPr>
              <w:jc w:val="center"/>
              <w:rPr>
                <w:rFonts w:ascii="Times New Roman" w:eastAsia="Calibri" w:hAnsi="Times New Roman"/>
                <w:b/>
                <w:sz w:val="24"/>
                <w:szCs w:val="24"/>
                <w:lang w:eastAsia="en-US"/>
              </w:rPr>
            </w:pPr>
          </w:p>
        </w:tc>
        <w:tc>
          <w:tcPr>
            <w:tcW w:w="0" w:type="auto"/>
            <w:shd w:val="clear" w:color="auto" w:fill="auto"/>
          </w:tcPr>
          <w:p w:rsidR="00E2340B" w:rsidRPr="00E2340B" w:rsidRDefault="00E2340B" w:rsidP="00E2340B">
            <w:pPr>
              <w:jc w:val="center"/>
              <w:rPr>
                <w:rFonts w:ascii="Times New Roman" w:eastAsia="Calibri" w:hAnsi="Times New Roman"/>
                <w:b/>
                <w:sz w:val="24"/>
                <w:szCs w:val="24"/>
                <w:lang w:eastAsia="en-US"/>
              </w:rPr>
            </w:pPr>
          </w:p>
        </w:tc>
        <w:tc>
          <w:tcPr>
            <w:tcW w:w="0" w:type="auto"/>
            <w:shd w:val="clear" w:color="auto" w:fill="auto"/>
          </w:tcPr>
          <w:p w:rsidR="00E2340B" w:rsidRPr="00E2340B" w:rsidRDefault="00E2340B" w:rsidP="00E2340B">
            <w:pPr>
              <w:jc w:val="center"/>
              <w:rPr>
                <w:rFonts w:ascii="Times New Roman" w:eastAsia="Calibri" w:hAnsi="Times New Roman"/>
                <w:b/>
                <w:sz w:val="24"/>
                <w:szCs w:val="24"/>
                <w:lang w:eastAsia="en-US"/>
              </w:rPr>
            </w:pPr>
          </w:p>
        </w:tc>
        <w:tc>
          <w:tcPr>
            <w:tcW w:w="0" w:type="auto"/>
            <w:shd w:val="clear" w:color="auto" w:fill="auto"/>
          </w:tcPr>
          <w:p w:rsidR="00E2340B" w:rsidRPr="00E2340B" w:rsidRDefault="00E2340B" w:rsidP="00E2340B">
            <w:pPr>
              <w:jc w:val="center"/>
              <w:rPr>
                <w:rFonts w:ascii="Times New Roman" w:eastAsia="Calibri" w:hAnsi="Times New Roman"/>
                <w:b/>
                <w:sz w:val="24"/>
                <w:szCs w:val="24"/>
                <w:lang w:eastAsia="en-US"/>
              </w:rPr>
            </w:pPr>
          </w:p>
        </w:tc>
        <w:tc>
          <w:tcPr>
            <w:tcW w:w="0" w:type="auto"/>
            <w:shd w:val="clear" w:color="auto" w:fill="auto"/>
          </w:tcPr>
          <w:p w:rsidR="00E2340B" w:rsidRPr="00E2340B" w:rsidRDefault="00E2340B" w:rsidP="00E2340B">
            <w:pPr>
              <w:jc w:val="left"/>
              <w:rPr>
                <w:rFonts w:ascii="Times New Roman" w:eastAsia="Calibri" w:hAnsi="Times New Roman"/>
                <w:sz w:val="24"/>
                <w:szCs w:val="24"/>
                <w:lang w:eastAsia="en-US"/>
              </w:rPr>
            </w:pPr>
          </w:p>
        </w:tc>
      </w:tr>
    </w:tbl>
    <w:p w:rsidR="00E2340B" w:rsidRPr="00E2340B" w:rsidRDefault="00E2340B" w:rsidP="00E2340B"/>
    <w:p w:rsidR="00E2340B" w:rsidRPr="00E2340B" w:rsidRDefault="00E2340B" w:rsidP="00E2340B"/>
    <w:p w:rsidR="001F7284" w:rsidRDefault="001F7284">
      <w:pPr>
        <w:jc w:val="left"/>
        <w:rPr>
          <w:rFonts w:ascii="Arial Narrow" w:hAnsi="Arial Narrow" w:cs="Arial"/>
          <w:b/>
          <w:snapToGrid w:val="0"/>
          <w:lang w:val="es-ES"/>
        </w:rPr>
      </w:pPr>
      <w:r>
        <w:rPr>
          <w:rFonts w:ascii="Arial Narrow" w:hAnsi="Arial Narrow" w:cs="Arial"/>
          <w:b/>
          <w:snapToGrid w:val="0"/>
          <w:lang w:val="es-ES"/>
        </w:rPr>
        <w:br w:type="page"/>
      </w:r>
    </w:p>
    <w:p w:rsidR="001F7284" w:rsidRPr="001F7284" w:rsidRDefault="001F7284" w:rsidP="001F7284">
      <w:pPr>
        <w:rPr>
          <w:rFonts w:eastAsia="Calibri" w:cs="Arial"/>
          <w:b/>
          <w:sz w:val="24"/>
          <w:szCs w:val="24"/>
          <w:lang w:eastAsia="en-US"/>
        </w:rPr>
      </w:pPr>
      <w:r w:rsidRPr="001F7284">
        <w:rPr>
          <w:rFonts w:cs="Arial"/>
          <w:b/>
          <w:bCs/>
          <w:noProof/>
          <w:sz w:val="24"/>
          <w:szCs w:val="24"/>
          <w:lang w:val="es-ES"/>
        </w:rPr>
        <w:lastRenderedPageBreak/>
        <w:t>ACUERDO DE LA COMISIÓN DE DESARROLLO ECONÓMICO, COMPETITIVIDAD Y TURISMO DE LA LXI LEGISLATURA DEL CONGRESO DEL ESTADO INDEPENDIENTE, LIBRE Y SOBERANO DE COAHUILA DE ZARAGOZA, RESPECTO A LA PROPOSICIÓN CON PUNTO DE ACUERDO QUE EN LA VÍA DE URGENTE Y OBVIA RESOLUCIÓN, EN CONJUNTO CON LAS Y LOS DIPUTADOS QUE INTEGRAMOS  EL GRUPO PARLAMENTARIO DE ACCIÓN NACIONAL, CON EL OBJETO DE QUE ESTA SEXAGÉSIMA PRIMERA LEGISLATURA, EXHORTE AL EJECUTIVO FEDERAL, AL PRESIDENTE LÓPEZ OBRADOR A QUE BUSQUE INVERTIR ESTRATÉGICAMENTE EN LOS SECTORES QUE GARANTICEN UN CRECIMIENTO SOSTENIDO Y OPORTUNIDADES DE DESARROLLO PARA TODOS</w:t>
      </w:r>
      <w:r w:rsidRPr="001F7284">
        <w:rPr>
          <w:rFonts w:eastAsia="Calibri" w:cs="Arial"/>
          <w:b/>
          <w:sz w:val="24"/>
          <w:szCs w:val="24"/>
          <w:lang w:eastAsia="en-US"/>
        </w:rPr>
        <w:t>.</w:t>
      </w:r>
    </w:p>
    <w:p w:rsidR="001F7284" w:rsidRPr="001F7284" w:rsidRDefault="001F7284" w:rsidP="001F7284">
      <w:pPr>
        <w:rPr>
          <w:rFonts w:eastAsia="Calibri" w:cs="Arial"/>
          <w:b/>
          <w:sz w:val="24"/>
          <w:szCs w:val="24"/>
          <w:lang w:eastAsia="en-US"/>
        </w:rPr>
      </w:pPr>
    </w:p>
    <w:p w:rsidR="001F7284" w:rsidRPr="001F7284" w:rsidRDefault="001F7284" w:rsidP="001F7284">
      <w:pPr>
        <w:jc w:val="center"/>
        <w:rPr>
          <w:rFonts w:eastAsia="Calibri" w:cs="Arial"/>
          <w:b/>
          <w:sz w:val="24"/>
          <w:szCs w:val="24"/>
          <w:lang w:val="es-ES" w:eastAsia="en-US"/>
        </w:rPr>
      </w:pPr>
      <w:r w:rsidRPr="001F7284">
        <w:rPr>
          <w:rFonts w:eastAsia="Calibri" w:cs="Arial"/>
          <w:b/>
          <w:sz w:val="24"/>
          <w:szCs w:val="24"/>
          <w:lang w:val="es-ES" w:eastAsia="en-US"/>
        </w:rPr>
        <w:t>RESULTANDO</w:t>
      </w:r>
    </w:p>
    <w:p w:rsidR="001F7284" w:rsidRPr="001F7284" w:rsidRDefault="001F7284" w:rsidP="001F7284">
      <w:pPr>
        <w:rPr>
          <w:rFonts w:eastAsia="Calibri" w:cs="Arial"/>
          <w:b/>
          <w:sz w:val="24"/>
          <w:szCs w:val="24"/>
          <w:lang w:val="es-ES" w:eastAsia="en-US"/>
        </w:rPr>
      </w:pPr>
    </w:p>
    <w:p w:rsidR="001F7284" w:rsidRPr="001F7284" w:rsidRDefault="001F7284" w:rsidP="001F7284">
      <w:pPr>
        <w:rPr>
          <w:rFonts w:eastAsia="Calibri" w:cs="Arial"/>
          <w:sz w:val="24"/>
          <w:szCs w:val="24"/>
          <w:lang w:val="es-ES" w:eastAsia="en-US"/>
        </w:rPr>
      </w:pPr>
      <w:r w:rsidRPr="001F7284">
        <w:rPr>
          <w:rFonts w:eastAsia="Calibri" w:cs="Arial"/>
          <w:b/>
          <w:sz w:val="24"/>
          <w:szCs w:val="24"/>
          <w:lang w:val="es-ES" w:eastAsia="en-US"/>
        </w:rPr>
        <w:t xml:space="preserve">PRIMERO. – </w:t>
      </w:r>
      <w:r w:rsidRPr="001F7284">
        <w:rPr>
          <w:rFonts w:eastAsia="Calibri" w:cs="Arial"/>
          <w:sz w:val="24"/>
          <w:szCs w:val="24"/>
          <w:lang w:val="es-ES" w:eastAsia="en-US"/>
        </w:rPr>
        <w:t>Que en la Tercera Sesión del Primer Segundo Ordinario del Segundo Año de Ejercicio Constitucional de la LXI Legislatura del Congreso del Estado Independiente, Libre y Soberano de Coahuila de Zaragoza, celebrada el día 18 de septiembre de 2019, se presentó el presente Punto de Acuerdo.</w:t>
      </w:r>
    </w:p>
    <w:p w:rsidR="001F7284" w:rsidRPr="001F7284" w:rsidRDefault="001F7284" w:rsidP="001F7284">
      <w:pPr>
        <w:rPr>
          <w:rFonts w:eastAsia="Calibri" w:cs="Arial"/>
          <w:sz w:val="24"/>
          <w:szCs w:val="24"/>
          <w:lang w:val="es-ES" w:eastAsia="en-US"/>
        </w:rPr>
      </w:pPr>
    </w:p>
    <w:p w:rsidR="001F7284" w:rsidRPr="001F7284" w:rsidRDefault="001F7284" w:rsidP="001F7284">
      <w:pPr>
        <w:rPr>
          <w:rFonts w:eastAsia="Calibri" w:cs="Arial"/>
          <w:sz w:val="24"/>
          <w:szCs w:val="24"/>
          <w:lang w:val="es-ES" w:eastAsia="en-US"/>
        </w:rPr>
      </w:pPr>
      <w:r w:rsidRPr="001F7284">
        <w:rPr>
          <w:rFonts w:eastAsia="Calibri" w:cs="Arial"/>
          <w:b/>
          <w:sz w:val="24"/>
          <w:szCs w:val="24"/>
          <w:lang w:val="es-ES" w:eastAsia="en-US"/>
        </w:rPr>
        <w:t>SEGUNDO. -</w:t>
      </w:r>
      <w:r w:rsidRPr="001F7284">
        <w:rPr>
          <w:rFonts w:eastAsia="Calibri" w:cs="Arial"/>
          <w:sz w:val="24"/>
          <w:szCs w:val="24"/>
          <w:lang w:val="es-ES" w:eastAsia="en-US"/>
        </w:rPr>
        <w:t xml:space="preserve"> Que, en la citada sesión, el Acuerdo planteado, se turnó a la Comisión de Desarrollo Económico, Competitividad y Turismo, para efectos de hacer el estudio correspondiente y proceder, en su caso, a la realización del acuerdo respectivo.</w:t>
      </w:r>
    </w:p>
    <w:p w:rsidR="001F7284" w:rsidRPr="001F7284" w:rsidRDefault="001F7284" w:rsidP="001F7284">
      <w:pPr>
        <w:rPr>
          <w:rFonts w:eastAsia="Calibri" w:cs="Arial"/>
          <w:sz w:val="24"/>
          <w:szCs w:val="24"/>
          <w:lang w:val="es-ES" w:eastAsia="en-US"/>
        </w:rPr>
      </w:pPr>
    </w:p>
    <w:p w:rsidR="001F7284" w:rsidRPr="001F7284" w:rsidRDefault="001F7284" w:rsidP="001F7284">
      <w:pPr>
        <w:jc w:val="center"/>
        <w:rPr>
          <w:rFonts w:eastAsia="Calibri" w:cs="Arial"/>
          <w:b/>
          <w:sz w:val="24"/>
          <w:szCs w:val="24"/>
          <w:lang w:val="es-ES" w:eastAsia="en-US"/>
        </w:rPr>
      </w:pPr>
      <w:r w:rsidRPr="001F7284">
        <w:rPr>
          <w:rFonts w:eastAsia="Calibri" w:cs="Arial"/>
          <w:b/>
          <w:sz w:val="24"/>
          <w:szCs w:val="24"/>
          <w:lang w:val="es-ES" w:eastAsia="en-US"/>
        </w:rPr>
        <w:t>CONSIDERANDO</w:t>
      </w:r>
    </w:p>
    <w:p w:rsidR="001F7284" w:rsidRPr="001F7284" w:rsidRDefault="001F7284" w:rsidP="001F7284">
      <w:pPr>
        <w:rPr>
          <w:rFonts w:eastAsia="Calibri" w:cs="Arial"/>
          <w:b/>
          <w:sz w:val="24"/>
          <w:szCs w:val="24"/>
          <w:lang w:val="es-ES" w:eastAsia="en-US"/>
        </w:rPr>
      </w:pPr>
    </w:p>
    <w:p w:rsidR="001F7284" w:rsidRPr="001F7284" w:rsidRDefault="001F7284" w:rsidP="001F7284">
      <w:pPr>
        <w:rPr>
          <w:rFonts w:eastAsia="Calibri" w:cs="Arial"/>
          <w:sz w:val="24"/>
          <w:szCs w:val="24"/>
          <w:lang w:val="es-ES" w:eastAsia="en-US"/>
        </w:rPr>
      </w:pPr>
      <w:r w:rsidRPr="001F7284">
        <w:rPr>
          <w:rFonts w:eastAsia="Calibri" w:cs="Arial"/>
          <w:b/>
          <w:sz w:val="24"/>
          <w:szCs w:val="24"/>
          <w:lang w:val="es-ES" w:eastAsia="en-US"/>
        </w:rPr>
        <w:t xml:space="preserve">PRIMERO. - </w:t>
      </w:r>
      <w:r w:rsidRPr="001F7284">
        <w:rPr>
          <w:rFonts w:eastAsia="Calibri" w:cs="Arial"/>
          <w:sz w:val="24"/>
          <w:szCs w:val="24"/>
          <w:lang w:val="es-ES" w:eastAsia="en-US"/>
        </w:rPr>
        <w:t>Que esta Comisión de Desarrollo Económico, Competitividad y Turismo, con fundamento en los artículos 83, 95 y demás relativos de la Ley Orgánica del Congreso del Estado Independiente, Libre y Soberano de Coahuila de Zaragoza, es competente para emitir el presente Acuerdo.</w:t>
      </w:r>
    </w:p>
    <w:p w:rsidR="001F7284" w:rsidRPr="001F7284" w:rsidRDefault="001F7284" w:rsidP="001F7284">
      <w:pPr>
        <w:rPr>
          <w:rFonts w:eastAsia="Calibri" w:cs="Arial"/>
          <w:sz w:val="24"/>
          <w:szCs w:val="24"/>
          <w:lang w:val="es-ES" w:eastAsia="en-US"/>
        </w:rPr>
      </w:pPr>
    </w:p>
    <w:p w:rsidR="001F7284" w:rsidRPr="001F7284" w:rsidRDefault="001F7284" w:rsidP="001F7284">
      <w:pPr>
        <w:rPr>
          <w:rFonts w:eastAsia="Calibri" w:cs="Arial"/>
          <w:sz w:val="24"/>
          <w:szCs w:val="24"/>
          <w:lang w:val="es-ES" w:eastAsia="en-US"/>
        </w:rPr>
      </w:pPr>
      <w:r w:rsidRPr="001F7284">
        <w:rPr>
          <w:rFonts w:eastAsia="Calibri" w:cs="Arial"/>
          <w:b/>
          <w:sz w:val="24"/>
          <w:szCs w:val="24"/>
          <w:lang w:val="es-ES" w:eastAsia="en-US"/>
        </w:rPr>
        <w:t xml:space="preserve">SEGUNDO. - </w:t>
      </w:r>
      <w:r w:rsidRPr="001F7284">
        <w:rPr>
          <w:rFonts w:eastAsia="Calibri" w:cs="Arial"/>
          <w:sz w:val="24"/>
          <w:szCs w:val="24"/>
          <w:lang w:val="es-ES" w:eastAsia="en-US"/>
        </w:rPr>
        <w:t>Que la Proposición con Punto de Acuerdo planteada por el diputado Marcelo de Jesús Torres Cofiño, en conjunto con las y los Diputados que integran  el Grupo Parlamentario de Acción Nacional, con el objeto de que esta Sexagésima Primera Legislatura, exhorte al Ejecutivo Federal, al Presidente López Obrador a rectificar su vieja política de gasto y busque invertir estratégicamente en los sectores que garanticen un crecimiento sostenido y oportunidades de desarrollo para todos, se realizó bajo las siguientes</w:t>
      </w:r>
    </w:p>
    <w:p w:rsidR="001F7284" w:rsidRPr="001F7284" w:rsidRDefault="001F7284" w:rsidP="001F7284">
      <w:pPr>
        <w:rPr>
          <w:rFonts w:eastAsia="Calibri" w:cs="Arial"/>
          <w:sz w:val="24"/>
          <w:szCs w:val="24"/>
          <w:lang w:val="es-ES" w:eastAsia="en-US"/>
        </w:rPr>
      </w:pPr>
    </w:p>
    <w:p w:rsidR="001F7284" w:rsidRPr="001F7284" w:rsidRDefault="001F7284" w:rsidP="001F72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200" w:line="276" w:lineRule="auto"/>
        <w:jc w:val="center"/>
        <w:rPr>
          <w:rFonts w:eastAsia="Calibri" w:cs="Arial"/>
          <w:b/>
          <w:bCs/>
          <w:color w:val="000000"/>
          <w:sz w:val="24"/>
          <w:szCs w:val="24"/>
          <w:bdr w:val="none" w:sz="0" w:space="0" w:color="auto" w:frame="1"/>
          <w:lang w:val="pt-PT" w:eastAsia="es-MX"/>
        </w:rPr>
      </w:pPr>
      <w:r w:rsidRPr="001F7284">
        <w:rPr>
          <w:rFonts w:eastAsia="Calibri" w:cs="Arial"/>
          <w:b/>
          <w:bCs/>
          <w:color w:val="000000"/>
          <w:sz w:val="24"/>
          <w:szCs w:val="24"/>
          <w:bdr w:val="none" w:sz="0" w:space="0" w:color="auto" w:frame="1"/>
          <w:lang w:val="pt-PT" w:eastAsia="es-MX"/>
        </w:rPr>
        <w:t>CONSIDERACIONES</w:t>
      </w:r>
    </w:p>
    <w:p w:rsidR="001F7284" w:rsidRPr="001F7284" w:rsidRDefault="001F7284" w:rsidP="001F72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200" w:line="276" w:lineRule="auto"/>
        <w:rPr>
          <w:rFonts w:eastAsia="Calibri" w:cs="Arial"/>
          <w:color w:val="000000"/>
          <w:sz w:val="24"/>
          <w:szCs w:val="24"/>
          <w:bdr w:val="none" w:sz="0" w:space="0" w:color="auto" w:frame="1"/>
          <w:lang w:val="pt-PT" w:eastAsia="es-MX"/>
        </w:rPr>
      </w:pPr>
      <w:r w:rsidRPr="001F7284">
        <w:rPr>
          <w:rFonts w:eastAsia="Calibri" w:cs="Arial"/>
          <w:color w:val="000000"/>
          <w:sz w:val="24"/>
          <w:szCs w:val="24"/>
          <w:bdr w:val="none" w:sz="0" w:space="0" w:color="auto" w:frame="1"/>
          <w:lang w:val="pt-PT" w:eastAsia="es-MX"/>
        </w:rPr>
        <w:t xml:space="preserve">Cuenta un viejo adagio que </w:t>
      </w:r>
      <w:r w:rsidRPr="001F7284">
        <w:rPr>
          <w:rFonts w:eastAsia="Calibri" w:cs="Arial"/>
          <w:i/>
          <w:color w:val="000000"/>
          <w:sz w:val="24"/>
          <w:szCs w:val="24"/>
          <w:bdr w:val="none" w:sz="0" w:space="0" w:color="auto" w:frame="1"/>
          <w:lang w:val="pt-PT" w:eastAsia="es-MX"/>
        </w:rPr>
        <w:t xml:space="preserve">“un pueblo que no conoce su historia está condenado a repetirla”. </w:t>
      </w:r>
      <w:r w:rsidRPr="001F7284">
        <w:rPr>
          <w:rFonts w:eastAsia="Calibri" w:cs="Arial"/>
          <w:color w:val="000000"/>
          <w:sz w:val="24"/>
          <w:szCs w:val="24"/>
          <w:bdr w:val="none" w:sz="0" w:space="0" w:color="auto" w:frame="1"/>
          <w:lang w:val="pt-PT" w:eastAsia="es-MX"/>
        </w:rPr>
        <w:t xml:space="preserve">Lo anterior viene a colación por el mensaje que el Presidente  Andrés Manuel Obrador,  envía a los mexicanos en su paquete económico 2020, el cual, por supuesto fue entregado a la Cámara de Diputados el pasado domingo 8 de septiembre por medio </w:t>
      </w:r>
      <w:r w:rsidRPr="001F7284">
        <w:rPr>
          <w:rFonts w:eastAsia="Calibri" w:cs="Arial"/>
          <w:color w:val="000000"/>
          <w:sz w:val="24"/>
          <w:szCs w:val="24"/>
          <w:bdr w:val="none" w:sz="0" w:space="0" w:color="auto" w:frame="1"/>
          <w:lang w:val="pt-PT" w:eastAsia="es-MX"/>
        </w:rPr>
        <w:lastRenderedPageBreak/>
        <w:t>del titular de la Secretaría de Hacienda y Crédito Público, Secretario Arturo Herrera Gutiérrez.</w:t>
      </w:r>
    </w:p>
    <w:p w:rsidR="001F7284" w:rsidRPr="001F7284" w:rsidRDefault="001F7284" w:rsidP="001F72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200" w:line="276" w:lineRule="auto"/>
        <w:rPr>
          <w:rFonts w:eastAsia="Calibri" w:cs="Arial"/>
          <w:color w:val="000000"/>
          <w:sz w:val="24"/>
          <w:szCs w:val="24"/>
          <w:bdr w:val="none" w:sz="0" w:space="0" w:color="auto" w:frame="1"/>
          <w:lang w:val="pt-PT" w:eastAsia="es-MX"/>
        </w:rPr>
      </w:pPr>
    </w:p>
    <w:p w:rsidR="001F7284" w:rsidRPr="001F7284" w:rsidRDefault="001F7284" w:rsidP="001F72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200" w:line="276" w:lineRule="auto"/>
        <w:rPr>
          <w:rFonts w:eastAsia="Calibri" w:cs="Arial"/>
          <w:color w:val="000000"/>
          <w:sz w:val="24"/>
          <w:szCs w:val="24"/>
          <w:bdr w:val="none" w:sz="0" w:space="0" w:color="auto" w:frame="1"/>
          <w:lang w:val="pt-PT" w:eastAsia="es-MX"/>
        </w:rPr>
      </w:pPr>
      <w:r w:rsidRPr="001F7284">
        <w:rPr>
          <w:rFonts w:eastAsia="Calibri" w:cs="Arial"/>
          <w:color w:val="000000"/>
          <w:sz w:val="24"/>
          <w:szCs w:val="24"/>
          <w:bdr w:val="none" w:sz="0" w:space="0" w:color="auto" w:frame="1"/>
          <w:lang w:val="pt-PT" w:eastAsia="es-MX"/>
        </w:rPr>
        <w:t>En dicho paquete se proponen 41 mil 300 millones de pesos para dar continuidad a la construcción de la nueva refinería de Dos Bocas, en Tabasco, a cargo de la Secretaría de Energía y el área de Proyectos de Pemex. La inversión total se estima en máximo 8 mil 134 millones de dólares para su construcción en tres años. Además, a PEMEX se le inyectarían 86 mil millones de pesos en apoyo (46 mil millones de pesos en capitalización y 40 mil millones de pesos en reducción de carga fiscal).</w:t>
      </w:r>
    </w:p>
    <w:p w:rsidR="001F7284" w:rsidRPr="001F7284" w:rsidRDefault="001F7284" w:rsidP="001F72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200" w:line="276" w:lineRule="auto"/>
        <w:rPr>
          <w:rFonts w:eastAsia="Calibri" w:cs="Arial"/>
          <w:color w:val="000000"/>
          <w:sz w:val="24"/>
          <w:szCs w:val="24"/>
          <w:bdr w:val="none" w:sz="0" w:space="0" w:color="auto" w:frame="1"/>
          <w:lang w:val="pt-PT" w:eastAsia="es-MX"/>
        </w:rPr>
      </w:pPr>
      <w:r w:rsidRPr="001F7284">
        <w:rPr>
          <w:rFonts w:eastAsia="Calibri" w:cs="Arial"/>
          <w:color w:val="000000"/>
          <w:sz w:val="24"/>
          <w:szCs w:val="24"/>
          <w:bdr w:val="none" w:sz="0" w:space="0" w:color="auto" w:frame="1"/>
          <w:lang w:val="pt-PT" w:eastAsia="es-MX"/>
        </w:rPr>
        <w:t>Quizá ésta hubiera sido una apuesta audaz, sin duda,  en los años 70´s, sin embrago no hubiese sido del todo una garantía de buena inversión, y es que hay que recodar aquel descubrimiento de yacimientos de petróleo en los años 70´s que convirtió a México en un exportador importante de petróleo y productos petroleros. En 1976, Las reservas de México de hidrocarburos eran 11 billones de barriles. El gobierno mexicano esperaba el ingreso proveniente del petróleo para balancear su gasto. Pero en 1981, decayó la demanda internacional y los precios del petróleo disminuyeron, la taza de interés aumentó en todo el mundo, la inflación creció, y una deplorable balanza de pagos creó en México una crisis económica. Las condiciones externas se volvieron contra México en los 80s. El volumen de las importaciones experimentó un fuerte descenso a expensas de la inversión fija y el consumo.</w:t>
      </w:r>
    </w:p>
    <w:p w:rsidR="001F7284" w:rsidRPr="001F7284" w:rsidRDefault="001F7284" w:rsidP="001F72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200" w:line="276" w:lineRule="auto"/>
        <w:rPr>
          <w:rFonts w:eastAsia="Calibri" w:cs="Arial"/>
          <w:color w:val="000000"/>
          <w:sz w:val="24"/>
          <w:szCs w:val="24"/>
          <w:bdr w:val="none" w:sz="0" w:space="0" w:color="auto" w:frame="1"/>
          <w:lang w:val="pt-PT" w:eastAsia="es-MX"/>
        </w:rPr>
      </w:pPr>
      <w:r w:rsidRPr="001F7284">
        <w:rPr>
          <w:rFonts w:eastAsia="Calibri" w:cs="Arial"/>
          <w:color w:val="000000"/>
          <w:sz w:val="24"/>
          <w:szCs w:val="24"/>
          <w:bdr w:val="none" w:sz="0" w:space="0" w:color="auto" w:frame="1"/>
          <w:lang w:val="pt-PT" w:eastAsia="es-MX"/>
        </w:rPr>
        <w:t>Hoy, cincuenta años despúes, Acción Nacional ha propuesto e insistido en que se debe de invertir en energías limpias y sustentables, y que, hacer una apuesta tan fuerte en Petróleos Mexicanos, como lo es la inyección de 86 mil millones de pesos, es un grave error, es una apuesta propia de los años 70´s que compromete seriamente las contribuciones de los mexicanos.</w:t>
      </w:r>
    </w:p>
    <w:p w:rsidR="001F7284" w:rsidRPr="001F7284" w:rsidRDefault="001F7284" w:rsidP="001F72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200" w:line="276" w:lineRule="auto"/>
        <w:rPr>
          <w:rFonts w:eastAsia="Calibri" w:cs="Arial"/>
          <w:color w:val="000000"/>
          <w:sz w:val="24"/>
          <w:szCs w:val="24"/>
          <w:bdr w:val="none" w:sz="0" w:space="0" w:color="auto" w:frame="1"/>
          <w:lang w:val="pt-PT" w:eastAsia="es-MX"/>
        </w:rPr>
      </w:pPr>
      <w:r w:rsidRPr="001F7284">
        <w:rPr>
          <w:rFonts w:eastAsia="Calibri" w:cs="Arial"/>
          <w:color w:val="000000"/>
          <w:sz w:val="24"/>
          <w:szCs w:val="24"/>
          <w:bdr w:val="none" w:sz="0" w:space="0" w:color="auto" w:frame="1"/>
          <w:lang w:val="pt-PT" w:eastAsia="es-MX"/>
        </w:rPr>
        <w:t>En todo caso,  compañeras y compañeros, se debe buscar que la iniciativa privada participe más en el sector, algo que este gobierno no está dispuesto a permitir.</w:t>
      </w:r>
    </w:p>
    <w:p w:rsidR="001F7284" w:rsidRPr="001F7284" w:rsidRDefault="001F7284" w:rsidP="001F72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200" w:line="276" w:lineRule="auto"/>
        <w:rPr>
          <w:rFonts w:eastAsia="Calibri" w:cs="Arial"/>
          <w:color w:val="000000"/>
          <w:sz w:val="24"/>
          <w:szCs w:val="24"/>
          <w:bdr w:val="none" w:sz="0" w:space="0" w:color="auto" w:frame="1"/>
          <w:lang w:val="pt-PT" w:eastAsia="es-MX"/>
        </w:rPr>
      </w:pPr>
      <w:r w:rsidRPr="001F7284">
        <w:rPr>
          <w:rFonts w:eastAsia="Calibri" w:cs="Arial"/>
          <w:color w:val="000000"/>
          <w:sz w:val="24"/>
          <w:szCs w:val="24"/>
          <w:bdr w:val="none" w:sz="0" w:space="0" w:color="auto" w:frame="1"/>
          <w:lang w:val="pt-PT" w:eastAsia="es-MX"/>
        </w:rPr>
        <w:t xml:space="preserve">Y es que López Obrador y su idea de aislamiento internacional no terminan de entender que hoy en día no existe ningún país que se pueda dar el lujo de prescindir del esfuerzo de otros países, es decir, del ahorro de otros países. Estados Unidos, Japón y Europa, en su conjunto,  necesitan de capitales foráneos que inviertan en sus respectivas economías. Con mayor razón, países como México que están tratando de consolidarse como verdadera economía emergente, deben voltear sus ojos a capitales extranjeros, y de no hacerlo, el costo de lograr ese objetivo aisladamente sería muy grande. Con la </w:t>
      </w:r>
      <w:r w:rsidRPr="001F7284">
        <w:rPr>
          <w:rFonts w:eastAsia="Calibri" w:cs="Arial"/>
          <w:color w:val="000000"/>
          <w:sz w:val="24"/>
          <w:szCs w:val="24"/>
          <w:bdr w:val="none" w:sz="0" w:space="0" w:color="auto" w:frame="1"/>
          <w:lang w:val="pt-PT" w:eastAsia="es-MX"/>
        </w:rPr>
        <w:lastRenderedPageBreak/>
        <w:t xml:space="preserve">ayuda externa, sería relativamente más fácil, o menos complidado,  poder enderezar la economía del país. </w:t>
      </w:r>
    </w:p>
    <w:p w:rsidR="001F7284" w:rsidRPr="001F7284" w:rsidRDefault="001F7284" w:rsidP="001F72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200" w:line="276" w:lineRule="auto"/>
        <w:rPr>
          <w:rFonts w:eastAsia="Calibri" w:cs="Arial"/>
          <w:color w:val="000000"/>
          <w:sz w:val="24"/>
          <w:szCs w:val="24"/>
          <w:bdr w:val="none" w:sz="0" w:space="0" w:color="auto" w:frame="1"/>
          <w:lang w:val="pt-PT" w:eastAsia="es-MX"/>
        </w:rPr>
      </w:pPr>
      <w:r w:rsidRPr="001F7284">
        <w:rPr>
          <w:rFonts w:eastAsia="Calibri" w:cs="Arial"/>
          <w:color w:val="000000"/>
          <w:sz w:val="24"/>
          <w:szCs w:val="24"/>
          <w:bdr w:val="none" w:sz="0" w:space="0" w:color="auto" w:frame="1"/>
          <w:lang w:val="pt-PT" w:eastAsia="es-MX"/>
        </w:rPr>
        <w:t>Por consiguiente, creemos que todo país debe instrumentar políticas para atraer el esfuerzo extranjero, es decir, el ahorro de terceros estados en forma de inversión. En ese sentido el financiamiento internacional debe cumplir el rol de suplementar el esfuerzo interno de crecimiento y desarrollo. Si el ahorro externo viene a sumarse al ahorro interno de manera tal que juntos se inviertan en el país, aquél está cumpliendo su rol a cabalidad.</w:t>
      </w:r>
    </w:p>
    <w:p w:rsidR="001F7284" w:rsidRPr="001F7284" w:rsidRDefault="001F7284" w:rsidP="001F72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200" w:line="276" w:lineRule="auto"/>
        <w:rPr>
          <w:rFonts w:eastAsia="Calibri" w:cs="Arial"/>
          <w:color w:val="000000"/>
          <w:sz w:val="24"/>
          <w:szCs w:val="24"/>
          <w:bdr w:val="none" w:sz="0" w:space="0" w:color="auto" w:frame="1"/>
          <w:lang w:val="pt-PT" w:eastAsia="es-MX"/>
        </w:rPr>
      </w:pPr>
      <w:r w:rsidRPr="001F7284">
        <w:rPr>
          <w:rFonts w:eastAsia="Calibri" w:cs="Arial"/>
          <w:color w:val="000000"/>
          <w:sz w:val="24"/>
          <w:szCs w:val="24"/>
          <w:bdr w:val="none" w:sz="0" w:space="0" w:color="auto" w:frame="1"/>
          <w:lang w:val="pt-PT" w:eastAsia="es-MX"/>
        </w:rPr>
        <w:t>Cuando uno habla de financiamiento internacional se está refiriendo a la captación de dos componentes: deuda y capitales privados que vienen del exterior para ser invertidos .</w:t>
      </w:r>
    </w:p>
    <w:p w:rsidR="001F7284" w:rsidRPr="001F7284" w:rsidRDefault="001F7284" w:rsidP="001F72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200" w:line="276" w:lineRule="auto"/>
        <w:rPr>
          <w:rFonts w:eastAsia="Calibri" w:cs="Arial"/>
          <w:color w:val="000000"/>
          <w:sz w:val="24"/>
          <w:szCs w:val="24"/>
          <w:bdr w:val="none" w:sz="0" w:space="0" w:color="auto" w:frame="1"/>
          <w:lang w:val="pt-PT" w:eastAsia="es-MX"/>
        </w:rPr>
      </w:pPr>
      <w:r w:rsidRPr="001F7284">
        <w:rPr>
          <w:rFonts w:eastAsia="Calibri" w:cs="Arial"/>
          <w:color w:val="000000"/>
          <w:sz w:val="24"/>
          <w:szCs w:val="24"/>
          <w:bdr w:val="none" w:sz="0" w:space="0" w:color="auto" w:frame="1"/>
          <w:lang w:val="pt-PT" w:eastAsia="es-MX"/>
        </w:rPr>
        <w:t>En el caso de la deuda, los beneficios van a depender mucho de la inversión a la que se destine porque luego deberá pagarse con sus intereses y en moneda extranjera. Si se hace una mala inversión o simplemente se consume, se crean dificultades para el repago de dicha deuda en el futuro. En cambio, el caso de la inversión directa extranjera es diferente, ya que viene capital (normalmente privado), crea una empresa, compra una, o se asocia con una empresa pública, inyectándole capital fresco, y directamente genera inversión de calidad para poder luego obtener una rentabilidad, factor que no necesariamente se da en los casos de endeudamiento.</w:t>
      </w:r>
    </w:p>
    <w:p w:rsidR="001F7284" w:rsidRPr="001F7284" w:rsidRDefault="001F7284" w:rsidP="001F72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200" w:line="276" w:lineRule="auto"/>
        <w:rPr>
          <w:rFonts w:eastAsia="Calibri" w:cs="Arial"/>
          <w:color w:val="000000"/>
          <w:sz w:val="24"/>
          <w:szCs w:val="24"/>
          <w:bdr w:val="none" w:sz="0" w:space="0" w:color="auto" w:frame="1"/>
          <w:lang w:val="pt-PT" w:eastAsia="es-MX"/>
        </w:rPr>
      </w:pPr>
      <w:r w:rsidRPr="001F7284">
        <w:rPr>
          <w:rFonts w:eastAsia="Calibri" w:cs="Arial"/>
          <w:color w:val="000000"/>
          <w:sz w:val="24"/>
          <w:szCs w:val="24"/>
          <w:bdr w:val="none" w:sz="0" w:space="0" w:color="auto" w:frame="1"/>
          <w:lang w:val="pt-PT" w:eastAsia="es-MX"/>
        </w:rPr>
        <w:t>Cuando un endeudamiento no se utiliza bien, entonces surge el problema del repago, la de pagar a costa de un mayor empobrecimiento interno, que lamentablemente es justo lo que ocurre en nuestro estado, Coahuila.</w:t>
      </w:r>
    </w:p>
    <w:p w:rsidR="001F7284" w:rsidRPr="001F7284" w:rsidRDefault="001F7284" w:rsidP="001F72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200" w:line="276" w:lineRule="auto"/>
        <w:rPr>
          <w:rFonts w:eastAsia="Calibri" w:cs="Arial"/>
          <w:color w:val="000000"/>
          <w:sz w:val="24"/>
          <w:szCs w:val="24"/>
          <w:bdr w:val="none" w:sz="0" w:space="0" w:color="auto" w:frame="1"/>
          <w:lang w:val="pt-PT" w:eastAsia="es-MX"/>
        </w:rPr>
      </w:pPr>
      <w:r w:rsidRPr="001F7284">
        <w:rPr>
          <w:rFonts w:eastAsia="Calibri" w:cs="Arial"/>
          <w:color w:val="000000"/>
          <w:sz w:val="24"/>
          <w:szCs w:val="24"/>
          <w:bdr w:val="none" w:sz="0" w:space="0" w:color="auto" w:frame="1"/>
          <w:lang w:val="pt-PT" w:eastAsia="es-MX"/>
        </w:rPr>
        <w:t xml:space="preserve">Le volvemos a insistir al Presidente de la República, Andrés Manuel  López Obrador, que los conceptos de gasto e inversión son totalmente  distintos.  Mientras que el segundo se hace con la expectativa de recibir un beneficio futuro, el primero no lo es.  Y que una mala política de gasto repercute directamente en la vida de los mexicanos. Por ejemplo, los recursos destinados este año a la construcción de la refinería, pudieron haber financiado el programa de Estancias Infantiles por los próximos diez años y esto se los recuerdo compañeras Diputadas, compañeros Diputados, esto ha sido un lamento entre la sociedad y los mismos Diputados de todos los grupos parlamentarios. </w:t>
      </w:r>
    </w:p>
    <w:p w:rsidR="001F7284" w:rsidRPr="001F7284" w:rsidRDefault="001F7284" w:rsidP="001F72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200" w:line="276" w:lineRule="auto"/>
        <w:rPr>
          <w:rFonts w:eastAsia="Calibri" w:cs="Arial"/>
          <w:color w:val="000000"/>
          <w:sz w:val="24"/>
          <w:szCs w:val="24"/>
          <w:bdr w:val="none" w:sz="0" w:space="0" w:color="auto" w:frame="1"/>
          <w:lang w:val="pt-PT" w:eastAsia="es-MX"/>
        </w:rPr>
      </w:pPr>
      <w:r w:rsidRPr="001F7284">
        <w:rPr>
          <w:rFonts w:eastAsia="Calibri" w:cs="Arial"/>
          <w:color w:val="000000"/>
          <w:sz w:val="24"/>
          <w:szCs w:val="24"/>
          <w:bdr w:val="none" w:sz="0" w:space="0" w:color="auto" w:frame="1"/>
          <w:lang w:val="pt-PT" w:eastAsia="es-MX"/>
        </w:rPr>
        <w:t xml:space="preserve">MORENA y López Obrador seguirán centrando su discurso en una “austeridad” , </w:t>
      </w:r>
      <w:r w:rsidRPr="001F7284">
        <w:rPr>
          <w:rFonts w:eastAsia="Calibri" w:cs="Arial"/>
          <w:i/>
          <w:color w:val="000000"/>
          <w:sz w:val="24"/>
          <w:szCs w:val="24"/>
          <w:bdr w:val="none" w:sz="0" w:space="0" w:color="auto" w:frame="1"/>
          <w:lang w:val="pt-PT" w:eastAsia="es-MX"/>
        </w:rPr>
        <w:t>una austeridad,</w:t>
      </w:r>
      <w:r w:rsidRPr="001F7284">
        <w:rPr>
          <w:rFonts w:eastAsia="Calibri" w:cs="Arial"/>
          <w:color w:val="000000"/>
          <w:sz w:val="24"/>
          <w:szCs w:val="24"/>
          <w:bdr w:val="none" w:sz="0" w:space="0" w:color="auto" w:frame="1"/>
          <w:lang w:val="pt-PT" w:eastAsia="es-MX"/>
        </w:rPr>
        <w:t xml:space="preserve"> mal entendida. México no necesita no gastar, sino invertir estratégicamente en los sectores que garanticen un crecimiento sostenido y oportunidades de desarrollo para todos los mexicanos.</w:t>
      </w:r>
    </w:p>
    <w:p w:rsidR="001F7284" w:rsidRPr="001F7284" w:rsidRDefault="001F7284" w:rsidP="001F7284">
      <w:pPr>
        <w:rPr>
          <w:rFonts w:eastAsia="Calibri" w:cs="Arial"/>
          <w:sz w:val="24"/>
          <w:szCs w:val="24"/>
          <w:lang w:eastAsia="en-US"/>
        </w:rPr>
      </w:pPr>
      <w:r w:rsidRPr="001F7284">
        <w:rPr>
          <w:rFonts w:eastAsia="Calibri" w:cs="Arial"/>
          <w:b/>
          <w:sz w:val="24"/>
          <w:szCs w:val="24"/>
          <w:lang w:eastAsia="en-US"/>
        </w:rPr>
        <w:lastRenderedPageBreak/>
        <w:t>TERCERO. –</w:t>
      </w:r>
      <w:r w:rsidRPr="001F7284">
        <w:rPr>
          <w:rFonts w:eastAsia="Calibri" w:cs="Arial"/>
          <w:sz w:val="24"/>
          <w:szCs w:val="24"/>
          <w:lang w:eastAsia="en-US"/>
        </w:rPr>
        <w:t xml:space="preserve"> Que esta Comisión de Desarrollo Económico, Competitividad y Turismo, se aboco al análisis de las consideraciones planteadas en el Acuerdo presentado, y de ello considero que las mismas son pertinentes para que la misma emita el presente acuerdo.</w:t>
      </w:r>
    </w:p>
    <w:p w:rsidR="001F7284" w:rsidRPr="001F7284" w:rsidRDefault="001F7284" w:rsidP="001F7284">
      <w:pPr>
        <w:rPr>
          <w:rFonts w:eastAsia="Calibri" w:cs="Arial"/>
          <w:sz w:val="24"/>
          <w:szCs w:val="24"/>
          <w:lang w:eastAsia="en-US"/>
        </w:rPr>
      </w:pPr>
    </w:p>
    <w:p w:rsidR="001F7284" w:rsidRPr="001F7284" w:rsidRDefault="001F7284" w:rsidP="001F7284">
      <w:pPr>
        <w:rPr>
          <w:rFonts w:eastAsia="Calibri" w:cs="Arial"/>
          <w:sz w:val="24"/>
          <w:szCs w:val="24"/>
          <w:lang w:val="es-ES" w:eastAsia="en-US"/>
        </w:rPr>
      </w:pPr>
      <w:r w:rsidRPr="001F7284">
        <w:rPr>
          <w:rFonts w:eastAsia="Calibri" w:cs="Arial"/>
          <w:b/>
          <w:sz w:val="24"/>
          <w:szCs w:val="24"/>
          <w:lang w:val="es-ES" w:eastAsia="en-US"/>
        </w:rPr>
        <w:t xml:space="preserve">CUARTO. – </w:t>
      </w:r>
      <w:r w:rsidRPr="001F7284">
        <w:rPr>
          <w:rFonts w:eastAsia="Calibri" w:cs="Arial"/>
          <w:sz w:val="24"/>
          <w:szCs w:val="24"/>
          <w:lang w:val="es-ES" w:eastAsia="en-US"/>
        </w:rPr>
        <w:t xml:space="preserve">Que, en virtud de todo lo anteriormente expuesto, los integrantes de esta Comisión de Desarrollo Económico, Competitividad y Turismo, estiman pertinente emitir el siguiente </w:t>
      </w:r>
    </w:p>
    <w:p w:rsidR="001F7284" w:rsidRPr="001F7284" w:rsidRDefault="001F7284" w:rsidP="001F7284">
      <w:pPr>
        <w:rPr>
          <w:rFonts w:eastAsia="Calibri" w:cs="Arial"/>
          <w:sz w:val="24"/>
          <w:szCs w:val="24"/>
          <w:lang w:val="es-ES" w:eastAsia="en-US"/>
        </w:rPr>
      </w:pPr>
    </w:p>
    <w:p w:rsidR="001F7284" w:rsidRPr="001F7284" w:rsidRDefault="001F7284" w:rsidP="001F7284">
      <w:pPr>
        <w:jc w:val="center"/>
        <w:rPr>
          <w:rFonts w:eastAsia="Calibri" w:cs="Arial"/>
          <w:b/>
          <w:sz w:val="24"/>
          <w:szCs w:val="24"/>
          <w:lang w:val="es-ES" w:eastAsia="en-US"/>
        </w:rPr>
      </w:pPr>
      <w:r w:rsidRPr="001F7284">
        <w:rPr>
          <w:rFonts w:eastAsia="Calibri" w:cs="Arial"/>
          <w:b/>
          <w:sz w:val="24"/>
          <w:szCs w:val="24"/>
          <w:lang w:val="es-ES" w:eastAsia="en-US"/>
        </w:rPr>
        <w:t>ACUERDO</w:t>
      </w:r>
    </w:p>
    <w:p w:rsidR="001F7284" w:rsidRPr="001F7284" w:rsidRDefault="001F7284" w:rsidP="001F7284">
      <w:pPr>
        <w:rPr>
          <w:rFonts w:eastAsia="Calibri" w:cs="Arial"/>
          <w:b/>
          <w:sz w:val="24"/>
          <w:szCs w:val="24"/>
          <w:lang w:eastAsia="en-US"/>
        </w:rPr>
      </w:pPr>
    </w:p>
    <w:p w:rsidR="001F7284" w:rsidRPr="001F7284" w:rsidRDefault="001F7284" w:rsidP="001F7284">
      <w:pPr>
        <w:rPr>
          <w:rFonts w:eastAsia="Calibri" w:cs="Arial"/>
          <w:b/>
          <w:sz w:val="24"/>
          <w:szCs w:val="24"/>
          <w:lang w:eastAsia="en-US"/>
        </w:rPr>
      </w:pPr>
      <w:r w:rsidRPr="001F7284">
        <w:rPr>
          <w:rFonts w:eastAsia="Calibri" w:cs="Arial"/>
          <w:b/>
          <w:sz w:val="24"/>
          <w:szCs w:val="24"/>
          <w:lang w:eastAsia="en-US"/>
        </w:rPr>
        <w:t xml:space="preserve">ÚNICO.- </w:t>
      </w:r>
      <w:r w:rsidRPr="001F7284">
        <w:rPr>
          <w:rFonts w:eastAsia="Calibri" w:cs="Arial"/>
          <w:sz w:val="24"/>
          <w:szCs w:val="24"/>
          <w:lang w:eastAsia="en-US"/>
        </w:rPr>
        <w:t>Este Honorable Congreso exhorta al Presidente de la República, Andrés Manuel  López Obrador, a que busque invertir estratégicamente en los sectores que garanticen un crecimiento sostenido y oportunidades de desarrollo para todos los mexicanos.</w:t>
      </w:r>
      <w:r w:rsidRPr="001F7284">
        <w:rPr>
          <w:rFonts w:eastAsia="Calibri" w:cs="Arial"/>
          <w:b/>
          <w:sz w:val="24"/>
          <w:szCs w:val="24"/>
          <w:lang w:eastAsia="en-US"/>
        </w:rPr>
        <w:t xml:space="preserve">  </w:t>
      </w:r>
    </w:p>
    <w:p w:rsidR="001F7284" w:rsidRPr="001F7284" w:rsidRDefault="001F7284" w:rsidP="001F7284">
      <w:pPr>
        <w:rPr>
          <w:rFonts w:eastAsia="Calibri" w:cs="Arial"/>
          <w:b/>
          <w:sz w:val="24"/>
          <w:szCs w:val="24"/>
          <w:lang w:eastAsia="en-US"/>
        </w:rPr>
      </w:pPr>
    </w:p>
    <w:p w:rsidR="001F7284" w:rsidRPr="001F7284" w:rsidRDefault="001F7284" w:rsidP="001F7284">
      <w:pPr>
        <w:rPr>
          <w:rFonts w:eastAsia="Calibri" w:cs="Arial"/>
          <w:sz w:val="24"/>
          <w:szCs w:val="24"/>
          <w:lang w:eastAsia="en-US"/>
        </w:rPr>
      </w:pPr>
      <w:r w:rsidRPr="001F7284">
        <w:rPr>
          <w:rFonts w:eastAsia="Calibri" w:cs="Arial"/>
          <w:sz w:val="24"/>
          <w:szCs w:val="24"/>
          <w:lang w:eastAsia="en-US"/>
        </w:rPr>
        <w:t>Así lo acuerdan las y los Diputados integrantes de la Comisión de Desarrollo Económico, Competitividad y Turismo de la LXI Legislatura del Congreso del Estado Independiente, Libre y Soberano de Coahuila de Zaragoza. En la Ciudad de Saltillo, Coahuila de Zaragoza, a 30 de octubre de 2019.</w:t>
      </w:r>
      <w:r w:rsidRPr="001F7284">
        <w:rPr>
          <w:rFonts w:eastAsia="Calibri" w:cs="Arial"/>
          <w:sz w:val="24"/>
          <w:szCs w:val="24"/>
          <w:lang w:eastAsia="en-US"/>
        </w:rPr>
        <w:cr/>
      </w:r>
    </w:p>
    <w:p w:rsidR="001F7284" w:rsidRPr="001F7284" w:rsidRDefault="001F7284" w:rsidP="001F7284">
      <w:pPr>
        <w:jc w:val="center"/>
        <w:rPr>
          <w:rFonts w:eastAsia="Calibri" w:cs="Arial"/>
          <w:b/>
          <w:sz w:val="24"/>
          <w:szCs w:val="24"/>
          <w:lang w:eastAsia="en-US"/>
        </w:rPr>
      </w:pPr>
      <w:r w:rsidRPr="001F7284">
        <w:rPr>
          <w:rFonts w:eastAsia="Calibri" w:cs="Arial"/>
          <w:b/>
          <w:sz w:val="24"/>
          <w:szCs w:val="24"/>
          <w:lang w:eastAsia="en-US"/>
        </w:rPr>
        <w:t>POR LA COMISIÓN DE DESARROLLO ECONÓMICO, COMPETITIVIDAD Y TURISMO</w:t>
      </w:r>
    </w:p>
    <w:p w:rsidR="001F7284" w:rsidRPr="001F7284" w:rsidRDefault="001F7284" w:rsidP="001F7284">
      <w:pPr>
        <w:rPr>
          <w:rFonts w:eastAsia="Calibri" w:cs="Arial"/>
          <w:b/>
          <w:sz w:val="24"/>
          <w:szCs w:val="24"/>
          <w:lang w:eastAsia="en-US"/>
        </w:rPr>
      </w:pPr>
    </w:p>
    <w:p w:rsidR="001F7284" w:rsidRPr="001F7284" w:rsidRDefault="001F7284" w:rsidP="001F7284">
      <w:pPr>
        <w:spacing w:after="200" w:line="276" w:lineRule="auto"/>
        <w:jc w:val="left"/>
        <w:rPr>
          <w:rFonts w:eastAsia="Calibri" w:cs="Arial"/>
          <w:sz w:val="24"/>
          <w:szCs w:val="24"/>
          <w:lang w:eastAsia="en-US"/>
        </w:rPr>
      </w:pPr>
    </w:p>
    <w:p w:rsidR="001F7284" w:rsidRPr="001F7284" w:rsidRDefault="001F7284" w:rsidP="001F7284">
      <w:pPr>
        <w:spacing w:after="200" w:line="276" w:lineRule="auto"/>
        <w:jc w:val="left"/>
        <w:rPr>
          <w:rFonts w:eastAsia="Calibri" w:cs="Arial"/>
          <w:sz w:val="24"/>
          <w:szCs w:val="24"/>
          <w:lang w:eastAsia="en-US"/>
        </w:rPr>
      </w:pPr>
    </w:p>
    <w:p w:rsidR="001F7284" w:rsidRPr="001F7284" w:rsidRDefault="001F7284" w:rsidP="001F7284">
      <w:pPr>
        <w:spacing w:after="200" w:line="276" w:lineRule="auto"/>
        <w:jc w:val="left"/>
        <w:rPr>
          <w:rFonts w:eastAsia="Calibri" w:cs="Arial"/>
          <w:sz w:val="24"/>
          <w:szCs w:val="24"/>
          <w:lang w:eastAsia="en-US"/>
        </w:rPr>
      </w:pPr>
      <w:r w:rsidRPr="001F7284">
        <w:rPr>
          <w:rFonts w:eastAsia="Calibri" w:cs="Arial"/>
          <w:sz w:val="24"/>
          <w:szCs w:val="24"/>
          <w:lang w:eastAsia="en-US"/>
        </w:rPr>
        <w:t>DIP. FERNANDO IZAGUIRRE VALDES</w:t>
      </w:r>
      <w:r w:rsidRPr="001F7284">
        <w:rPr>
          <w:rFonts w:eastAsia="Calibri" w:cs="Arial"/>
          <w:sz w:val="24"/>
          <w:szCs w:val="24"/>
          <w:lang w:eastAsia="en-US"/>
        </w:rPr>
        <w:tab/>
      </w:r>
      <w:r w:rsidRPr="001F7284">
        <w:rPr>
          <w:rFonts w:eastAsia="Calibri" w:cs="Arial"/>
          <w:sz w:val="24"/>
          <w:szCs w:val="24"/>
          <w:lang w:eastAsia="en-US"/>
        </w:rPr>
        <w:tab/>
      </w:r>
      <w:r w:rsidRPr="001F7284">
        <w:rPr>
          <w:rFonts w:eastAsia="Calibri" w:cs="Arial"/>
          <w:sz w:val="24"/>
          <w:szCs w:val="24"/>
          <w:lang w:eastAsia="en-US"/>
        </w:rPr>
        <w:tab/>
        <w:t>___________________</w:t>
      </w:r>
    </w:p>
    <w:p w:rsidR="001F7284" w:rsidRPr="001F7284" w:rsidRDefault="001F7284" w:rsidP="001F7284">
      <w:pPr>
        <w:spacing w:after="200" w:line="276" w:lineRule="auto"/>
        <w:jc w:val="left"/>
        <w:rPr>
          <w:rFonts w:eastAsia="Calibri" w:cs="Arial"/>
          <w:sz w:val="24"/>
          <w:szCs w:val="24"/>
          <w:lang w:eastAsia="en-US"/>
        </w:rPr>
      </w:pPr>
    </w:p>
    <w:p w:rsidR="001F7284" w:rsidRPr="001F7284" w:rsidRDefault="001F7284" w:rsidP="001F7284">
      <w:pPr>
        <w:spacing w:after="200" w:line="276" w:lineRule="auto"/>
        <w:jc w:val="left"/>
        <w:rPr>
          <w:rFonts w:eastAsia="Calibri" w:cs="Arial"/>
          <w:sz w:val="24"/>
          <w:szCs w:val="24"/>
          <w:lang w:eastAsia="en-US"/>
        </w:rPr>
      </w:pPr>
    </w:p>
    <w:p w:rsidR="001F7284" w:rsidRPr="001F7284" w:rsidRDefault="001F7284" w:rsidP="001F7284">
      <w:pPr>
        <w:spacing w:after="200" w:line="276" w:lineRule="auto"/>
        <w:jc w:val="left"/>
        <w:rPr>
          <w:rFonts w:eastAsia="Calibri" w:cs="Arial"/>
          <w:sz w:val="24"/>
          <w:szCs w:val="24"/>
          <w:lang w:eastAsia="en-US"/>
        </w:rPr>
      </w:pPr>
      <w:r w:rsidRPr="001F7284">
        <w:rPr>
          <w:rFonts w:eastAsia="Calibri" w:cs="Arial"/>
          <w:sz w:val="24"/>
          <w:szCs w:val="24"/>
          <w:lang w:eastAsia="en-US"/>
        </w:rPr>
        <w:t>DIP. VERONICA BOREQUE MARTÍNEZ GONZÁLEZ</w:t>
      </w:r>
      <w:r w:rsidRPr="001F7284">
        <w:rPr>
          <w:rFonts w:eastAsia="Calibri" w:cs="Arial"/>
          <w:sz w:val="24"/>
          <w:szCs w:val="24"/>
          <w:lang w:eastAsia="en-US"/>
        </w:rPr>
        <w:tab/>
        <w:t>___________________</w:t>
      </w:r>
    </w:p>
    <w:p w:rsidR="001F7284" w:rsidRPr="001F7284" w:rsidRDefault="001F7284" w:rsidP="001F7284">
      <w:pPr>
        <w:spacing w:after="200" w:line="276" w:lineRule="auto"/>
        <w:jc w:val="left"/>
        <w:rPr>
          <w:rFonts w:eastAsia="Calibri" w:cs="Arial"/>
          <w:sz w:val="24"/>
          <w:szCs w:val="24"/>
          <w:lang w:eastAsia="en-US"/>
        </w:rPr>
      </w:pPr>
    </w:p>
    <w:p w:rsidR="001F7284" w:rsidRPr="001F7284" w:rsidRDefault="001F7284" w:rsidP="001F7284">
      <w:pPr>
        <w:spacing w:after="200" w:line="276" w:lineRule="auto"/>
        <w:jc w:val="left"/>
        <w:rPr>
          <w:rFonts w:eastAsia="Calibri" w:cs="Arial"/>
          <w:sz w:val="24"/>
          <w:szCs w:val="24"/>
          <w:lang w:eastAsia="en-US"/>
        </w:rPr>
      </w:pPr>
    </w:p>
    <w:p w:rsidR="001F7284" w:rsidRPr="001F7284" w:rsidRDefault="001F7284" w:rsidP="001F7284">
      <w:pPr>
        <w:spacing w:after="200" w:line="276" w:lineRule="auto"/>
        <w:jc w:val="left"/>
        <w:rPr>
          <w:rFonts w:eastAsia="Calibri" w:cs="Arial"/>
          <w:sz w:val="24"/>
          <w:szCs w:val="24"/>
          <w:lang w:eastAsia="en-US"/>
        </w:rPr>
      </w:pPr>
      <w:r w:rsidRPr="001F7284">
        <w:rPr>
          <w:rFonts w:eastAsia="Calibri" w:cs="Arial"/>
          <w:sz w:val="24"/>
          <w:szCs w:val="24"/>
          <w:lang w:eastAsia="en-US"/>
        </w:rPr>
        <w:t>DIP. JUAN ANTONIO GARCÍA VILLA</w:t>
      </w:r>
      <w:r w:rsidRPr="001F7284">
        <w:rPr>
          <w:rFonts w:eastAsia="Calibri" w:cs="Arial"/>
          <w:sz w:val="24"/>
          <w:szCs w:val="24"/>
          <w:lang w:eastAsia="en-US"/>
        </w:rPr>
        <w:tab/>
      </w:r>
      <w:r w:rsidRPr="001F7284">
        <w:rPr>
          <w:rFonts w:eastAsia="Calibri" w:cs="Arial"/>
          <w:sz w:val="24"/>
          <w:szCs w:val="24"/>
          <w:lang w:eastAsia="en-US"/>
        </w:rPr>
        <w:tab/>
      </w:r>
      <w:r w:rsidRPr="001F7284">
        <w:rPr>
          <w:rFonts w:eastAsia="Calibri" w:cs="Arial"/>
          <w:sz w:val="24"/>
          <w:szCs w:val="24"/>
          <w:lang w:eastAsia="en-US"/>
        </w:rPr>
        <w:tab/>
      </w:r>
      <w:r w:rsidRPr="001F7284">
        <w:rPr>
          <w:rFonts w:eastAsia="Calibri" w:cs="Arial"/>
          <w:sz w:val="24"/>
          <w:szCs w:val="24"/>
          <w:lang w:eastAsia="en-US"/>
        </w:rPr>
        <w:tab/>
        <w:t>___________________</w:t>
      </w:r>
    </w:p>
    <w:p w:rsidR="001F7284" w:rsidRPr="001F7284" w:rsidRDefault="001F7284" w:rsidP="001F7284">
      <w:pPr>
        <w:spacing w:after="200" w:line="276" w:lineRule="auto"/>
        <w:jc w:val="left"/>
        <w:rPr>
          <w:rFonts w:eastAsia="Calibri" w:cs="Arial"/>
          <w:sz w:val="24"/>
          <w:szCs w:val="24"/>
          <w:lang w:eastAsia="en-US"/>
        </w:rPr>
      </w:pPr>
    </w:p>
    <w:p w:rsidR="001F7284" w:rsidRPr="001F7284" w:rsidRDefault="001F7284" w:rsidP="001F7284">
      <w:pPr>
        <w:spacing w:after="200" w:line="276" w:lineRule="auto"/>
        <w:jc w:val="left"/>
        <w:rPr>
          <w:rFonts w:eastAsia="Calibri" w:cs="Arial"/>
          <w:sz w:val="24"/>
          <w:szCs w:val="24"/>
          <w:lang w:eastAsia="en-US"/>
        </w:rPr>
      </w:pPr>
    </w:p>
    <w:p w:rsidR="001F7284" w:rsidRPr="001F7284" w:rsidRDefault="001F7284" w:rsidP="001F7284">
      <w:pPr>
        <w:spacing w:after="200" w:line="276" w:lineRule="auto"/>
        <w:jc w:val="left"/>
        <w:rPr>
          <w:rFonts w:eastAsia="Calibri" w:cs="Arial"/>
          <w:sz w:val="24"/>
          <w:szCs w:val="24"/>
          <w:lang w:eastAsia="en-US"/>
        </w:rPr>
      </w:pPr>
      <w:r w:rsidRPr="001F7284">
        <w:rPr>
          <w:rFonts w:eastAsia="Calibri" w:cs="Arial"/>
          <w:sz w:val="24"/>
          <w:szCs w:val="24"/>
          <w:lang w:eastAsia="en-US"/>
        </w:rPr>
        <w:lastRenderedPageBreak/>
        <w:t>DIP. JOSEFINA GARZA BARRERA</w:t>
      </w:r>
      <w:r w:rsidRPr="001F7284">
        <w:rPr>
          <w:rFonts w:eastAsia="Calibri" w:cs="Arial"/>
          <w:sz w:val="24"/>
          <w:szCs w:val="24"/>
          <w:lang w:eastAsia="en-US"/>
        </w:rPr>
        <w:tab/>
      </w:r>
      <w:r w:rsidRPr="001F7284">
        <w:rPr>
          <w:rFonts w:eastAsia="Calibri" w:cs="Arial"/>
          <w:sz w:val="24"/>
          <w:szCs w:val="24"/>
          <w:lang w:eastAsia="en-US"/>
        </w:rPr>
        <w:tab/>
      </w:r>
      <w:r w:rsidRPr="001F7284">
        <w:rPr>
          <w:rFonts w:eastAsia="Calibri" w:cs="Arial"/>
          <w:sz w:val="24"/>
          <w:szCs w:val="24"/>
          <w:lang w:eastAsia="en-US"/>
        </w:rPr>
        <w:tab/>
      </w:r>
      <w:r w:rsidRPr="001F7284">
        <w:rPr>
          <w:rFonts w:eastAsia="Calibri" w:cs="Arial"/>
          <w:sz w:val="24"/>
          <w:szCs w:val="24"/>
          <w:lang w:eastAsia="en-US"/>
        </w:rPr>
        <w:tab/>
        <w:t>___________________</w:t>
      </w:r>
    </w:p>
    <w:p w:rsidR="001F7284" w:rsidRPr="001F7284" w:rsidRDefault="001F7284" w:rsidP="001F7284">
      <w:pPr>
        <w:spacing w:after="200" w:line="276" w:lineRule="auto"/>
        <w:jc w:val="left"/>
        <w:rPr>
          <w:rFonts w:eastAsia="Calibri" w:cs="Arial"/>
          <w:sz w:val="24"/>
          <w:szCs w:val="24"/>
          <w:lang w:eastAsia="en-US"/>
        </w:rPr>
      </w:pPr>
    </w:p>
    <w:p w:rsidR="001F7284" w:rsidRPr="001F7284" w:rsidRDefault="001F7284" w:rsidP="001F7284">
      <w:pPr>
        <w:spacing w:after="200" w:line="276" w:lineRule="auto"/>
        <w:jc w:val="left"/>
        <w:rPr>
          <w:rFonts w:eastAsia="Calibri" w:cs="Arial"/>
          <w:sz w:val="24"/>
          <w:szCs w:val="24"/>
          <w:lang w:eastAsia="en-US"/>
        </w:rPr>
      </w:pPr>
    </w:p>
    <w:p w:rsidR="001F7284" w:rsidRPr="001F7284" w:rsidRDefault="001F7284" w:rsidP="001F7284">
      <w:pPr>
        <w:spacing w:after="200" w:line="276" w:lineRule="auto"/>
        <w:jc w:val="left"/>
        <w:rPr>
          <w:rFonts w:eastAsia="Calibri" w:cs="Arial"/>
          <w:sz w:val="24"/>
          <w:szCs w:val="24"/>
          <w:lang w:eastAsia="en-US"/>
        </w:rPr>
      </w:pPr>
      <w:r w:rsidRPr="001F7284">
        <w:rPr>
          <w:rFonts w:eastAsia="Calibri" w:cs="Arial"/>
          <w:sz w:val="24"/>
          <w:szCs w:val="24"/>
          <w:lang w:eastAsia="en-US"/>
        </w:rPr>
        <w:t>DIP. EMILIO ALEJANDRO DE HOYOS MONTEMAYOR</w:t>
      </w:r>
      <w:r w:rsidRPr="001F7284">
        <w:rPr>
          <w:rFonts w:eastAsia="Calibri" w:cs="Arial"/>
          <w:sz w:val="24"/>
          <w:szCs w:val="24"/>
          <w:lang w:eastAsia="en-US"/>
        </w:rPr>
        <w:tab/>
        <w:t>___________________</w:t>
      </w:r>
    </w:p>
    <w:p w:rsidR="001F7284" w:rsidRPr="001F7284" w:rsidRDefault="001F7284" w:rsidP="001F7284">
      <w:pPr>
        <w:spacing w:after="200" w:line="276" w:lineRule="auto"/>
        <w:jc w:val="left"/>
        <w:rPr>
          <w:rFonts w:eastAsia="Calibri" w:cs="Arial"/>
          <w:sz w:val="24"/>
          <w:szCs w:val="24"/>
          <w:lang w:eastAsia="en-US"/>
        </w:rPr>
      </w:pPr>
    </w:p>
    <w:p w:rsidR="001F7284" w:rsidRPr="001F7284" w:rsidRDefault="001F7284" w:rsidP="001F7284">
      <w:pPr>
        <w:spacing w:after="200" w:line="276" w:lineRule="auto"/>
        <w:jc w:val="left"/>
        <w:rPr>
          <w:rFonts w:eastAsia="Calibri" w:cs="Arial"/>
          <w:sz w:val="24"/>
          <w:szCs w:val="24"/>
          <w:lang w:eastAsia="en-US"/>
        </w:rPr>
      </w:pPr>
    </w:p>
    <w:p w:rsidR="001F7284" w:rsidRPr="001F7284" w:rsidRDefault="001F7284" w:rsidP="001F7284">
      <w:pPr>
        <w:rPr>
          <w:rFonts w:eastAsia="Calibri" w:cs="Arial"/>
          <w:sz w:val="24"/>
          <w:szCs w:val="24"/>
          <w:lang w:eastAsia="en-US"/>
        </w:rPr>
      </w:pPr>
    </w:p>
    <w:p w:rsidR="001F7284" w:rsidRDefault="001F7284">
      <w:pPr>
        <w:jc w:val="left"/>
        <w:rPr>
          <w:rFonts w:ascii="Arial Narrow" w:hAnsi="Arial Narrow" w:cs="Arial"/>
          <w:b/>
          <w:snapToGrid w:val="0"/>
        </w:rPr>
      </w:pPr>
      <w:r>
        <w:rPr>
          <w:rFonts w:ascii="Arial Narrow" w:hAnsi="Arial Narrow" w:cs="Arial"/>
          <w:b/>
          <w:snapToGrid w:val="0"/>
        </w:rPr>
        <w:br w:type="page"/>
      </w:r>
    </w:p>
    <w:p w:rsidR="00505803" w:rsidRPr="00505803" w:rsidRDefault="00505803" w:rsidP="00505803">
      <w:pPr>
        <w:spacing w:line="276" w:lineRule="auto"/>
        <w:rPr>
          <w:rFonts w:cs="Arial"/>
          <w:b/>
          <w:sz w:val="28"/>
          <w:szCs w:val="28"/>
          <w:lang w:val="es-419" w:eastAsia="es-ES_tradnl"/>
        </w:rPr>
      </w:pPr>
      <w:r w:rsidRPr="00505803">
        <w:rPr>
          <w:rFonts w:cs="Arial"/>
          <w:b/>
          <w:sz w:val="28"/>
          <w:szCs w:val="28"/>
          <w:lang w:val="es-ES_tradnl" w:eastAsia="es-ES_tradnl"/>
        </w:rPr>
        <w:lastRenderedPageBreak/>
        <w:t xml:space="preserve">PROPOSICIÓN CON PUNTO DE ACUERDO QUE PRESENTA LA DIPUTADA DIANA PATRICIA GONZÁLEZ SOTO, CONJUNTAMENTE CON LAS DIPUTADAS Y DIPUTADOS INTEGRANTES DEL GRUPO PARLAMENTARIO “GRAL. ANDRÉS S. VIESCA”, DEL PARTIDO REVOLUCIONARIO INSTITUCIONAL, </w:t>
      </w:r>
      <w:r w:rsidRPr="00505803">
        <w:rPr>
          <w:rFonts w:cs="Arial"/>
          <w:b/>
          <w:sz w:val="28"/>
          <w:szCs w:val="28"/>
          <w:lang w:val="es-419" w:eastAsia="es-ES_tradnl"/>
        </w:rPr>
        <w:t>MEDIANTE EL CUAL</w:t>
      </w:r>
      <w:r w:rsidRPr="00505803">
        <w:rPr>
          <w:rFonts w:cs="Arial"/>
          <w:b/>
          <w:sz w:val="28"/>
          <w:szCs w:val="28"/>
          <w:lang w:eastAsia="es-ES_tradnl"/>
        </w:rPr>
        <w:t xml:space="preserve"> </w:t>
      </w:r>
      <w:r w:rsidRPr="00505803">
        <w:rPr>
          <w:rFonts w:cs="Arial"/>
          <w:b/>
          <w:sz w:val="28"/>
          <w:szCs w:val="28"/>
          <w:lang w:val="es-419" w:eastAsia="es-ES_tradnl"/>
        </w:rPr>
        <w:t xml:space="preserve">SE </w:t>
      </w:r>
      <w:r w:rsidRPr="00505803">
        <w:rPr>
          <w:rFonts w:cs="Arial"/>
          <w:b/>
          <w:sz w:val="28"/>
          <w:szCs w:val="28"/>
          <w:lang w:eastAsia="es-ES_tradnl"/>
        </w:rPr>
        <w:t xml:space="preserve">SOLICITA </w:t>
      </w:r>
      <w:r w:rsidRPr="00505803">
        <w:rPr>
          <w:rFonts w:cs="Arial"/>
          <w:b/>
          <w:sz w:val="28"/>
          <w:szCs w:val="28"/>
          <w:lang w:val="es-419" w:eastAsia="es-ES_tradnl"/>
        </w:rPr>
        <w:t>DE LA MANERA MÁS ATENTA A LOS 38 AYUNTAMIENTOS DE COAHUILA, INTENSIFIQUEN Y FORTALEZCAN CAMPAÑAS DE DIFUSIÓN,  CONCIENTIZACIÓN Y SENSIBILIZACIÓN ENTRE SU POBLACIÓN SOBRE LAS ALTERNATIVAS, CON LAS QUE SE PODRÁ SUSTITUIR LAS BOLSAS DE PLÁSTICOS A DOS MESES QUE ENTRA EN VIGOR LA PROHIBICIÓN DE ESTOS MATERIALES NO BIODEGRADABLES.</w:t>
      </w:r>
    </w:p>
    <w:p w:rsidR="00505803" w:rsidRPr="00505803" w:rsidRDefault="00505803" w:rsidP="00505803">
      <w:pPr>
        <w:spacing w:line="276" w:lineRule="auto"/>
        <w:rPr>
          <w:rFonts w:cs="Arial"/>
          <w:b/>
          <w:sz w:val="28"/>
          <w:szCs w:val="28"/>
        </w:rPr>
      </w:pPr>
    </w:p>
    <w:p w:rsidR="00505803" w:rsidRPr="00505803" w:rsidRDefault="00505803" w:rsidP="00505803">
      <w:pPr>
        <w:spacing w:line="276" w:lineRule="auto"/>
        <w:rPr>
          <w:rFonts w:cs="Arial"/>
          <w:b/>
          <w:sz w:val="28"/>
          <w:szCs w:val="28"/>
        </w:rPr>
      </w:pPr>
      <w:r w:rsidRPr="00505803">
        <w:rPr>
          <w:rFonts w:cs="Arial"/>
          <w:b/>
          <w:sz w:val="28"/>
          <w:szCs w:val="28"/>
        </w:rPr>
        <w:t>H. PLENO DEL CONGRESO DEL ESTADO</w:t>
      </w:r>
    </w:p>
    <w:p w:rsidR="00505803" w:rsidRPr="00505803" w:rsidRDefault="00505803" w:rsidP="00505803">
      <w:pPr>
        <w:spacing w:line="276" w:lineRule="auto"/>
        <w:rPr>
          <w:rFonts w:cs="Arial"/>
          <w:b/>
          <w:sz w:val="28"/>
          <w:szCs w:val="28"/>
        </w:rPr>
      </w:pPr>
      <w:r w:rsidRPr="00505803">
        <w:rPr>
          <w:rFonts w:cs="Arial"/>
          <w:b/>
          <w:sz w:val="28"/>
          <w:szCs w:val="28"/>
        </w:rPr>
        <w:t>DE COAHUILA DE ZARAGOZA.</w:t>
      </w:r>
    </w:p>
    <w:p w:rsidR="00505803" w:rsidRPr="00505803" w:rsidRDefault="00505803" w:rsidP="00505803">
      <w:pPr>
        <w:spacing w:line="276" w:lineRule="auto"/>
        <w:rPr>
          <w:rFonts w:cs="Arial"/>
          <w:b/>
          <w:sz w:val="28"/>
          <w:szCs w:val="28"/>
        </w:rPr>
      </w:pPr>
      <w:r w:rsidRPr="00505803">
        <w:rPr>
          <w:rFonts w:cs="Arial"/>
          <w:b/>
          <w:sz w:val="28"/>
          <w:szCs w:val="28"/>
        </w:rPr>
        <w:t>P R E S E N T E.-</w:t>
      </w:r>
    </w:p>
    <w:p w:rsidR="00505803" w:rsidRPr="00505803" w:rsidRDefault="00505803" w:rsidP="00505803">
      <w:pPr>
        <w:spacing w:line="276" w:lineRule="auto"/>
        <w:rPr>
          <w:rFonts w:cs="Arial"/>
          <w:sz w:val="28"/>
          <w:szCs w:val="28"/>
        </w:rPr>
      </w:pPr>
    </w:p>
    <w:p w:rsidR="00505803" w:rsidRPr="00505803" w:rsidRDefault="00505803" w:rsidP="00505803">
      <w:pPr>
        <w:spacing w:line="276" w:lineRule="auto"/>
        <w:rPr>
          <w:rFonts w:cs="Arial"/>
          <w:sz w:val="28"/>
          <w:szCs w:val="28"/>
        </w:rPr>
      </w:pPr>
      <w:r w:rsidRPr="00505803">
        <w:rPr>
          <w:rFonts w:cs="Arial"/>
          <w:sz w:val="28"/>
          <w:szCs w:val="28"/>
        </w:rPr>
        <w:t>La suscrita Diputada Diana Patricia González Soto, conjuntamente con las demás Diputadas y Diputados integrantes del Grupo Parlamentario “Gral. Andrés S. Viesca”, del Partido Revolucionario Institucional, con fundamento en lo dispuesto por los artículos</w:t>
      </w:r>
      <w:r w:rsidRPr="00505803">
        <w:rPr>
          <w:rFonts w:cs="Arial"/>
          <w:color w:val="000000"/>
          <w:sz w:val="28"/>
          <w:szCs w:val="28"/>
        </w:rPr>
        <w:t xml:space="preserve"> </w:t>
      </w:r>
      <w:r w:rsidRPr="00505803">
        <w:rPr>
          <w:rFonts w:cs="Arial"/>
          <w:sz w:val="28"/>
          <w:szCs w:val="28"/>
        </w:rPr>
        <w:t>21 fracción VI, 179, 180, 181, 182 y</w:t>
      </w:r>
      <w:r w:rsidRPr="00505803">
        <w:rPr>
          <w:rFonts w:cs="Arial"/>
          <w:color w:val="000000"/>
          <w:sz w:val="28"/>
          <w:szCs w:val="28"/>
        </w:rPr>
        <w:t xml:space="preserve"> </w:t>
      </w:r>
      <w:r w:rsidRPr="00505803">
        <w:rPr>
          <w:rFonts w:cs="Arial"/>
          <w:sz w:val="28"/>
          <w:szCs w:val="28"/>
        </w:rPr>
        <w:t xml:space="preserve">demás relativos de la Ley Orgánica del Congreso del Estado Independiente, Libre y Soberano de Coahuila de Zaragoza, nos permitimos presentar a esta Soberanía, la presente Proposición con Punto de Acuerdo, solicitando sea considerada de </w:t>
      </w:r>
      <w:r w:rsidRPr="00505803">
        <w:rPr>
          <w:rFonts w:cs="Arial"/>
          <w:b/>
          <w:sz w:val="28"/>
          <w:szCs w:val="28"/>
        </w:rPr>
        <w:t>urgente y obvia resolución</w:t>
      </w:r>
      <w:r w:rsidRPr="00505803">
        <w:rPr>
          <w:rFonts w:cs="Arial"/>
          <w:sz w:val="28"/>
          <w:szCs w:val="28"/>
        </w:rPr>
        <w:t xml:space="preserve"> en base a las siguientes:</w:t>
      </w:r>
    </w:p>
    <w:p w:rsidR="00505803" w:rsidRPr="00505803" w:rsidRDefault="00505803" w:rsidP="00505803">
      <w:pPr>
        <w:spacing w:line="276" w:lineRule="auto"/>
        <w:rPr>
          <w:rFonts w:cs="Arial"/>
          <w:sz w:val="28"/>
          <w:szCs w:val="28"/>
        </w:rPr>
      </w:pPr>
    </w:p>
    <w:p w:rsidR="00505803" w:rsidRPr="00505803" w:rsidRDefault="00505803" w:rsidP="00505803">
      <w:pPr>
        <w:spacing w:line="276" w:lineRule="auto"/>
        <w:jc w:val="center"/>
        <w:rPr>
          <w:rFonts w:cs="Arial"/>
          <w:b/>
          <w:sz w:val="28"/>
          <w:szCs w:val="28"/>
        </w:rPr>
      </w:pPr>
      <w:r w:rsidRPr="00505803">
        <w:rPr>
          <w:rFonts w:cs="Arial"/>
          <w:b/>
          <w:sz w:val="28"/>
          <w:szCs w:val="28"/>
        </w:rPr>
        <w:t>C O N S I D E R A C I O N E S</w:t>
      </w:r>
    </w:p>
    <w:p w:rsidR="00505803" w:rsidRPr="00505803" w:rsidRDefault="00505803" w:rsidP="00505803">
      <w:pPr>
        <w:spacing w:line="276" w:lineRule="auto"/>
        <w:jc w:val="center"/>
        <w:rPr>
          <w:rFonts w:cs="Arial"/>
          <w:b/>
          <w:sz w:val="28"/>
          <w:szCs w:val="28"/>
        </w:rPr>
      </w:pPr>
    </w:p>
    <w:p w:rsidR="00505803" w:rsidRPr="00505803" w:rsidRDefault="00505803" w:rsidP="00505803">
      <w:pPr>
        <w:spacing w:line="276" w:lineRule="auto"/>
        <w:rPr>
          <w:rFonts w:cs="Arial"/>
          <w:sz w:val="28"/>
          <w:szCs w:val="28"/>
          <w:lang w:val="es-419"/>
        </w:rPr>
      </w:pPr>
      <w:r w:rsidRPr="00505803">
        <w:rPr>
          <w:rFonts w:cs="Arial"/>
          <w:sz w:val="28"/>
          <w:szCs w:val="28"/>
          <w:lang w:val="es-419"/>
        </w:rPr>
        <w:t xml:space="preserve">El 17 de diciembre del 2018 este Honorable </w:t>
      </w:r>
      <w:r w:rsidRPr="00505803">
        <w:rPr>
          <w:rFonts w:cs="Arial"/>
          <w:sz w:val="28"/>
          <w:szCs w:val="28"/>
        </w:rPr>
        <w:t>Congreso</w:t>
      </w:r>
      <w:r w:rsidRPr="00505803">
        <w:rPr>
          <w:rFonts w:cs="Arial"/>
          <w:sz w:val="28"/>
          <w:szCs w:val="28"/>
          <w:lang w:val="es-419"/>
        </w:rPr>
        <w:t xml:space="preserve"> aprobó por unanimidad los iniciativas presentadas por los Grupos Parlamentarios del Partido Revolucionario Institucional y el Partido del Acción Nacional en voz de los Diputados Lucia Azucena Ramos Ramos y Juan Carlos Guerra López </w:t>
      </w:r>
      <w:r w:rsidRPr="00505803">
        <w:rPr>
          <w:rFonts w:cs="Arial"/>
          <w:sz w:val="28"/>
          <w:szCs w:val="28"/>
          <w:lang w:val="es-419"/>
        </w:rPr>
        <w:lastRenderedPageBreak/>
        <w:t>Negrete,  que reforman diversas fracciones y adicionan artículos a la Ley de Equilibrio Ecológico y Protección al Ambiente del Estado de Coahuila de Zaragoza en relación al uso de bolsas de plástico y popotes no degradables.</w:t>
      </w:r>
    </w:p>
    <w:p w:rsidR="00505803" w:rsidRPr="00505803" w:rsidRDefault="00505803" w:rsidP="00505803">
      <w:pPr>
        <w:spacing w:line="276" w:lineRule="auto"/>
        <w:rPr>
          <w:rFonts w:cs="Arial"/>
          <w:sz w:val="28"/>
          <w:szCs w:val="28"/>
          <w:lang w:val="es-419"/>
        </w:rPr>
      </w:pPr>
    </w:p>
    <w:p w:rsidR="00505803" w:rsidRPr="00505803" w:rsidRDefault="00505803" w:rsidP="00505803">
      <w:pPr>
        <w:spacing w:line="276" w:lineRule="auto"/>
        <w:rPr>
          <w:rFonts w:cs="Arial"/>
          <w:sz w:val="28"/>
          <w:szCs w:val="28"/>
        </w:rPr>
      </w:pPr>
      <w:r w:rsidRPr="00505803">
        <w:rPr>
          <w:rFonts w:cs="Arial"/>
          <w:sz w:val="28"/>
          <w:szCs w:val="28"/>
          <w:lang w:val="es-419"/>
        </w:rPr>
        <w:t>Este decreto 187 fue publicado en el Periódico Oficial del Gobierno del Estado el 15 de enero del 2019 y a partir del 15 de enero del 2020, termina</w:t>
      </w:r>
      <w:r w:rsidRPr="00505803">
        <w:rPr>
          <w:rFonts w:cs="Arial"/>
          <w:sz w:val="28"/>
          <w:szCs w:val="28"/>
        </w:rPr>
        <w:t xml:space="preserve"> el plazo que se otorga de 1 año para que entre en vigor, esa iniciativa que tiene como objetivo regular</w:t>
      </w:r>
      <w:r w:rsidRPr="00505803">
        <w:rPr>
          <w:rFonts w:cs="Arial"/>
          <w:sz w:val="28"/>
          <w:szCs w:val="28"/>
          <w:lang w:val="es-419"/>
        </w:rPr>
        <w:t xml:space="preserve"> el uso de bolsas de plástico y los popotes</w:t>
      </w:r>
      <w:r w:rsidRPr="00505803">
        <w:rPr>
          <w:rFonts w:cs="Arial"/>
          <w:sz w:val="28"/>
          <w:szCs w:val="28"/>
        </w:rPr>
        <w:t>.</w:t>
      </w:r>
    </w:p>
    <w:p w:rsidR="00505803" w:rsidRPr="00505803" w:rsidRDefault="00505803" w:rsidP="00505803">
      <w:pPr>
        <w:spacing w:line="276" w:lineRule="auto"/>
        <w:rPr>
          <w:rFonts w:cs="Arial"/>
          <w:sz w:val="28"/>
          <w:szCs w:val="28"/>
        </w:rPr>
      </w:pPr>
    </w:p>
    <w:p w:rsidR="00505803" w:rsidRPr="00505803" w:rsidRDefault="00505803" w:rsidP="00505803">
      <w:pPr>
        <w:spacing w:line="276" w:lineRule="auto"/>
        <w:rPr>
          <w:rFonts w:cs="Arial"/>
          <w:sz w:val="28"/>
          <w:szCs w:val="28"/>
        </w:rPr>
      </w:pPr>
      <w:r w:rsidRPr="00505803">
        <w:rPr>
          <w:rFonts w:cs="Arial"/>
          <w:sz w:val="28"/>
          <w:szCs w:val="28"/>
        </w:rPr>
        <w:t>En la exposición de motivos de ambas iniciativas, se manifestó que el uso indiscriminado de las bolsa de plástico es unos de los mayores problemas de contaminación en nuestros días, por ello la Organización de las Naciones Unidas está exhortando a todos los países a tomar medidas contra esta situación, como parte del desafío global por reducir y acabar con la contaminación.</w:t>
      </w:r>
    </w:p>
    <w:p w:rsidR="00505803" w:rsidRPr="00505803" w:rsidRDefault="00505803" w:rsidP="00505803">
      <w:pPr>
        <w:spacing w:line="276" w:lineRule="auto"/>
        <w:rPr>
          <w:rFonts w:cs="Arial"/>
          <w:sz w:val="28"/>
          <w:szCs w:val="28"/>
        </w:rPr>
      </w:pPr>
    </w:p>
    <w:p w:rsidR="00505803" w:rsidRPr="00505803" w:rsidRDefault="00505803" w:rsidP="00505803">
      <w:pPr>
        <w:spacing w:line="276" w:lineRule="auto"/>
        <w:rPr>
          <w:rFonts w:cs="Arial"/>
          <w:sz w:val="28"/>
          <w:szCs w:val="28"/>
        </w:rPr>
      </w:pPr>
      <w:r w:rsidRPr="00505803">
        <w:rPr>
          <w:rFonts w:cs="Arial"/>
          <w:sz w:val="28"/>
          <w:szCs w:val="28"/>
        </w:rPr>
        <w:t>En promedio se utilizan 200 bolsas de plástico por persona al año y tardan en degradarse alrededor de 400 años, las botellas 500 años, los popotes 100 años y los vasos desechables 65 – 75 años.</w:t>
      </w:r>
    </w:p>
    <w:p w:rsidR="00505803" w:rsidRPr="00505803" w:rsidRDefault="00505803" w:rsidP="00505803">
      <w:pPr>
        <w:spacing w:line="276" w:lineRule="auto"/>
        <w:rPr>
          <w:rFonts w:cs="Arial"/>
          <w:sz w:val="28"/>
          <w:szCs w:val="28"/>
        </w:rPr>
      </w:pPr>
    </w:p>
    <w:p w:rsidR="00505803" w:rsidRPr="00505803" w:rsidRDefault="00505803" w:rsidP="00505803">
      <w:pPr>
        <w:spacing w:line="276" w:lineRule="auto"/>
        <w:rPr>
          <w:rFonts w:cs="Arial"/>
          <w:sz w:val="28"/>
          <w:szCs w:val="28"/>
        </w:rPr>
      </w:pPr>
      <w:r w:rsidRPr="00505803">
        <w:rPr>
          <w:rFonts w:cs="Arial"/>
          <w:sz w:val="28"/>
          <w:szCs w:val="28"/>
        </w:rPr>
        <w:t>La contaminación por plástico es un grave problema mundial, sobre todo la cantidad de residuos que terminan en los océanos.</w:t>
      </w:r>
    </w:p>
    <w:p w:rsidR="00505803" w:rsidRPr="00505803" w:rsidRDefault="00505803" w:rsidP="00505803">
      <w:pPr>
        <w:spacing w:line="276" w:lineRule="auto"/>
        <w:rPr>
          <w:rFonts w:cs="Arial"/>
          <w:sz w:val="28"/>
          <w:szCs w:val="28"/>
        </w:rPr>
      </w:pPr>
    </w:p>
    <w:p w:rsidR="00505803" w:rsidRPr="00505803" w:rsidRDefault="00505803" w:rsidP="00505803">
      <w:pPr>
        <w:spacing w:line="276" w:lineRule="auto"/>
        <w:rPr>
          <w:rFonts w:cs="Arial"/>
          <w:sz w:val="28"/>
          <w:szCs w:val="28"/>
        </w:rPr>
      </w:pPr>
      <w:r w:rsidRPr="00505803">
        <w:rPr>
          <w:rFonts w:cs="Arial"/>
          <w:sz w:val="28"/>
          <w:szCs w:val="28"/>
        </w:rPr>
        <w:t>Nos quedan prácticamente dos meses de sensibilización, ya que a partir del 15 de enero del próximo año los centros comerciales, tiendas del comercio, farmacias, así como otros negocios en nuestro Estado ya no podrán proporcionar bolsas de plástico a los clientes, por lo que es importante que reforcemos campañas de promoción entre la población coahuilense, para que dejemos de usarla.</w:t>
      </w:r>
    </w:p>
    <w:p w:rsidR="00505803" w:rsidRPr="00505803" w:rsidRDefault="00505803" w:rsidP="00505803">
      <w:pPr>
        <w:spacing w:line="276" w:lineRule="auto"/>
        <w:rPr>
          <w:rFonts w:cs="Arial"/>
          <w:sz w:val="28"/>
          <w:szCs w:val="28"/>
        </w:rPr>
      </w:pPr>
    </w:p>
    <w:p w:rsidR="00505803" w:rsidRPr="00505803" w:rsidRDefault="00505803" w:rsidP="00505803">
      <w:pPr>
        <w:spacing w:line="276" w:lineRule="auto"/>
        <w:rPr>
          <w:rFonts w:cs="Arial"/>
          <w:sz w:val="28"/>
          <w:szCs w:val="28"/>
        </w:rPr>
      </w:pPr>
      <w:r w:rsidRPr="00505803">
        <w:rPr>
          <w:rFonts w:cs="Arial"/>
          <w:sz w:val="28"/>
          <w:szCs w:val="28"/>
        </w:rPr>
        <w:t>El reto es mayúsculo pero no imposible…</w:t>
      </w:r>
    </w:p>
    <w:p w:rsidR="00505803" w:rsidRPr="00505803" w:rsidRDefault="00505803" w:rsidP="00505803">
      <w:pPr>
        <w:spacing w:line="276" w:lineRule="auto"/>
        <w:rPr>
          <w:rFonts w:cs="Arial"/>
          <w:sz w:val="28"/>
          <w:szCs w:val="28"/>
        </w:rPr>
      </w:pPr>
    </w:p>
    <w:p w:rsidR="00505803" w:rsidRPr="00505803" w:rsidRDefault="00505803" w:rsidP="00505803">
      <w:pPr>
        <w:spacing w:line="276" w:lineRule="auto"/>
        <w:rPr>
          <w:rFonts w:cs="Arial"/>
          <w:sz w:val="28"/>
          <w:szCs w:val="28"/>
        </w:rPr>
      </w:pPr>
      <w:r w:rsidRPr="00505803">
        <w:rPr>
          <w:rFonts w:cs="Arial"/>
          <w:sz w:val="28"/>
          <w:szCs w:val="28"/>
        </w:rPr>
        <w:lastRenderedPageBreak/>
        <w:t xml:space="preserve">Porque… o nos divorciamos del plástico… o nos olvidamos del planeta… </w:t>
      </w:r>
    </w:p>
    <w:p w:rsidR="00505803" w:rsidRPr="00505803" w:rsidRDefault="00505803" w:rsidP="00505803">
      <w:pPr>
        <w:spacing w:line="276" w:lineRule="auto"/>
        <w:rPr>
          <w:rFonts w:cs="Arial"/>
          <w:sz w:val="28"/>
          <w:szCs w:val="28"/>
        </w:rPr>
      </w:pPr>
    </w:p>
    <w:p w:rsidR="00505803" w:rsidRPr="00505803" w:rsidRDefault="00505803" w:rsidP="00505803">
      <w:pPr>
        <w:spacing w:line="276" w:lineRule="auto"/>
        <w:rPr>
          <w:rFonts w:cs="Arial"/>
          <w:sz w:val="28"/>
          <w:szCs w:val="28"/>
        </w:rPr>
      </w:pPr>
      <w:r w:rsidRPr="00505803">
        <w:rPr>
          <w:rFonts w:cs="Arial"/>
          <w:sz w:val="28"/>
          <w:szCs w:val="28"/>
        </w:rPr>
        <w:t>Por ello es muy importante, el informar a la población del porqué de la prohibición, para que este bien enterada, se acostumbre</w:t>
      </w:r>
      <w:r w:rsidRPr="00505803">
        <w:rPr>
          <w:rFonts w:cs="Arial"/>
          <w:sz w:val="28"/>
          <w:szCs w:val="28"/>
          <w:lang w:val="es-419"/>
        </w:rPr>
        <w:t>,</w:t>
      </w:r>
      <w:r w:rsidRPr="00505803">
        <w:rPr>
          <w:rFonts w:cs="Arial"/>
          <w:sz w:val="28"/>
          <w:szCs w:val="28"/>
        </w:rPr>
        <w:t xml:space="preserve"> y se sume a esta nueva cultura del cuidado del medio ambiente.</w:t>
      </w:r>
    </w:p>
    <w:p w:rsidR="00505803" w:rsidRPr="00505803" w:rsidRDefault="00505803" w:rsidP="00505803">
      <w:pPr>
        <w:spacing w:line="276" w:lineRule="auto"/>
        <w:rPr>
          <w:rFonts w:cs="Arial"/>
          <w:sz w:val="28"/>
          <w:szCs w:val="28"/>
        </w:rPr>
      </w:pPr>
    </w:p>
    <w:p w:rsidR="00505803" w:rsidRPr="00505803" w:rsidRDefault="00505803" w:rsidP="00505803">
      <w:pPr>
        <w:spacing w:line="276" w:lineRule="auto"/>
        <w:rPr>
          <w:rFonts w:cs="Arial"/>
          <w:sz w:val="28"/>
          <w:szCs w:val="28"/>
        </w:rPr>
      </w:pPr>
      <w:r w:rsidRPr="00505803">
        <w:rPr>
          <w:rFonts w:cs="Arial"/>
          <w:sz w:val="28"/>
          <w:szCs w:val="28"/>
        </w:rPr>
        <w:t xml:space="preserve">Es importante mencionar y reconocer el esfuerzo del Gobierno del Estado del Coahuila, de las cámaras empresariales y los centros comerciales que están haciendo lo propio, tomando con gran seriedad y responsabilidad esa iniciativa. </w:t>
      </w:r>
    </w:p>
    <w:p w:rsidR="00505803" w:rsidRPr="00505803" w:rsidRDefault="00505803" w:rsidP="00505803">
      <w:pPr>
        <w:spacing w:line="276" w:lineRule="auto"/>
        <w:rPr>
          <w:rFonts w:cs="Arial"/>
          <w:sz w:val="28"/>
          <w:szCs w:val="28"/>
        </w:rPr>
      </w:pPr>
    </w:p>
    <w:p w:rsidR="00505803" w:rsidRPr="00505803" w:rsidRDefault="00505803" w:rsidP="00505803">
      <w:pPr>
        <w:spacing w:line="276" w:lineRule="auto"/>
        <w:rPr>
          <w:rFonts w:cs="Arial"/>
          <w:sz w:val="28"/>
          <w:szCs w:val="28"/>
        </w:rPr>
      </w:pPr>
      <w:r w:rsidRPr="00505803">
        <w:rPr>
          <w:rFonts w:cs="Arial"/>
          <w:sz w:val="28"/>
          <w:szCs w:val="28"/>
        </w:rPr>
        <w:t>Un proyecto importante que desde esta tribuna me permito compartir</w:t>
      </w:r>
      <w:r w:rsidRPr="00505803">
        <w:rPr>
          <w:rFonts w:cs="Arial"/>
          <w:sz w:val="28"/>
          <w:szCs w:val="28"/>
          <w:lang w:val="es-419"/>
        </w:rPr>
        <w:t>, es el</w:t>
      </w:r>
      <w:r w:rsidRPr="00505803">
        <w:rPr>
          <w:rFonts w:cs="Arial"/>
          <w:sz w:val="28"/>
          <w:szCs w:val="28"/>
        </w:rPr>
        <w:t xml:space="preserve"> reconocer </w:t>
      </w:r>
      <w:r w:rsidRPr="00505803">
        <w:rPr>
          <w:rFonts w:cs="Arial"/>
          <w:sz w:val="28"/>
          <w:szCs w:val="28"/>
          <w:lang w:val="es-419"/>
        </w:rPr>
        <w:t>a</w:t>
      </w:r>
      <w:r w:rsidRPr="00505803">
        <w:rPr>
          <w:rFonts w:cs="Arial"/>
          <w:sz w:val="28"/>
          <w:szCs w:val="28"/>
        </w:rPr>
        <w:t xml:space="preserve"> nombre de mis compañeras y compañeros Diputados del Grupo Parlamentario “General Andrés S. Viesca” del Partido Revolucionario Institucional, la excelente campaña que </w:t>
      </w:r>
      <w:r w:rsidRPr="00505803">
        <w:rPr>
          <w:rFonts w:cs="Arial"/>
          <w:sz w:val="28"/>
          <w:szCs w:val="28"/>
          <w:lang w:val="es-419"/>
        </w:rPr>
        <w:t>nuestro</w:t>
      </w:r>
      <w:r w:rsidRPr="00505803">
        <w:rPr>
          <w:rFonts w:cs="Arial"/>
          <w:sz w:val="28"/>
          <w:szCs w:val="28"/>
        </w:rPr>
        <w:t xml:space="preserve"> alcalde de Saltillo Manolo Jiménez Salinas lanzó hace unas semanas, de manera conjunta con el Cabildo para crear conciencia en la población sobre el uso excesivo de plástico… </w:t>
      </w:r>
      <w:r w:rsidRPr="00505803">
        <w:rPr>
          <w:rFonts w:cs="Arial"/>
          <w:b/>
          <w:sz w:val="28"/>
          <w:szCs w:val="28"/>
        </w:rPr>
        <w:t>“</w:t>
      </w:r>
      <w:r w:rsidRPr="00505803">
        <w:rPr>
          <w:rFonts w:cs="Arial"/>
          <w:b/>
          <w:sz w:val="28"/>
          <w:szCs w:val="28"/>
          <w:lang w:val="es-419"/>
        </w:rPr>
        <w:t>S</w:t>
      </w:r>
      <w:r w:rsidRPr="00505803">
        <w:rPr>
          <w:rFonts w:cs="Arial"/>
          <w:b/>
          <w:sz w:val="28"/>
          <w:szCs w:val="28"/>
        </w:rPr>
        <w:t xml:space="preserve">in bolsas de plástico por favor” </w:t>
      </w:r>
      <w:r w:rsidRPr="00505803">
        <w:rPr>
          <w:rFonts w:cs="Arial"/>
          <w:sz w:val="28"/>
          <w:szCs w:val="28"/>
        </w:rPr>
        <w:t>es el nombre de este proyecto que involucra a la comunidad en general.</w:t>
      </w:r>
    </w:p>
    <w:p w:rsidR="00505803" w:rsidRPr="00505803" w:rsidRDefault="00505803" w:rsidP="00505803">
      <w:pPr>
        <w:spacing w:line="276" w:lineRule="auto"/>
        <w:rPr>
          <w:rFonts w:cs="Arial"/>
          <w:sz w:val="28"/>
          <w:szCs w:val="28"/>
        </w:rPr>
      </w:pPr>
      <w:r w:rsidRPr="00505803">
        <w:rPr>
          <w:rFonts w:cs="Arial"/>
          <w:sz w:val="28"/>
          <w:szCs w:val="28"/>
        </w:rPr>
        <w:t xml:space="preserve"> </w:t>
      </w:r>
    </w:p>
    <w:p w:rsidR="00505803" w:rsidRPr="00505803" w:rsidRDefault="00505803" w:rsidP="00505803">
      <w:pPr>
        <w:spacing w:line="276" w:lineRule="auto"/>
        <w:rPr>
          <w:rFonts w:cs="Arial"/>
          <w:sz w:val="28"/>
          <w:szCs w:val="28"/>
        </w:rPr>
      </w:pPr>
      <w:r w:rsidRPr="00505803">
        <w:rPr>
          <w:rFonts w:cs="Arial"/>
          <w:sz w:val="28"/>
          <w:szCs w:val="28"/>
        </w:rPr>
        <w:t>Sin importar colores de Partidos Políticos, salieron a las calles Síndicos, Regidores, Directores, Funcionarios, y trabajadores del Municipio para visitar centros comerciales</w:t>
      </w:r>
      <w:r w:rsidRPr="00505803">
        <w:rPr>
          <w:rFonts w:cs="Arial"/>
          <w:sz w:val="28"/>
          <w:szCs w:val="28"/>
          <w:lang w:val="es-419"/>
        </w:rPr>
        <w:t xml:space="preserve"> y</w:t>
      </w:r>
      <w:r w:rsidRPr="00505803">
        <w:rPr>
          <w:rFonts w:cs="Arial"/>
          <w:sz w:val="28"/>
          <w:szCs w:val="28"/>
        </w:rPr>
        <w:t xml:space="preserve"> negocios </w:t>
      </w:r>
      <w:r w:rsidRPr="00505803">
        <w:rPr>
          <w:rFonts w:cs="Arial"/>
          <w:sz w:val="28"/>
          <w:szCs w:val="28"/>
          <w:lang w:val="es-419"/>
        </w:rPr>
        <w:t>para</w:t>
      </w:r>
      <w:r w:rsidRPr="00505803">
        <w:rPr>
          <w:rFonts w:cs="Arial"/>
          <w:sz w:val="28"/>
          <w:szCs w:val="28"/>
        </w:rPr>
        <w:t xml:space="preserve"> repartir en un primer momento… más de 115 mil bolsas ecológicas con mensajes informativos sobre el daño ecológico que representa el uso excesivo de bolsas de plástico… </w:t>
      </w:r>
    </w:p>
    <w:p w:rsidR="00505803" w:rsidRPr="00505803" w:rsidRDefault="00505803" w:rsidP="00505803">
      <w:pPr>
        <w:spacing w:line="276" w:lineRule="auto"/>
        <w:rPr>
          <w:rFonts w:cs="Arial"/>
          <w:sz w:val="28"/>
          <w:szCs w:val="28"/>
        </w:rPr>
      </w:pPr>
    </w:p>
    <w:p w:rsidR="00505803" w:rsidRPr="00505803" w:rsidRDefault="00505803" w:rsidP="00505803">
      <w:pPr>
        <w:spacing w:line="276" w:lineRule="auto"/>
        <w:rPr>
          <w:rFonts w:cs="Arial"/>
          <w:sz w:val="28"/>
          <w:szCs w:val="28"/>
          <w:lang w:val="es-419"/>
        </w:rPr>
      </w:pPr>
      <w:r w:rsidRPr="00505803">
        <w:rPr>
          <w:rFonts w:cs="Arial"/>
          <w:sz w:val="28"/>
          <w:szCs w:val="28"/>
        </w:rPr>
        <w:t>Dieron muestra clara de un excelente trabajo en equipo</w:t>
      </w:r>
      <w:r w:rsidRPr="00505803">
        <w:rPr>
          <w:rFonts w:cs="Arial"/>
          <w:sz w:val="28"/>
          <w:szCs w:val="28"/>
          <w:lang w:val="es-419"/>
        </w:rPr>
        <w:t xml:space="preserve"> así como</w:t>
      </w:r>
      <w:r w:rsidRPr="00505803">
        <w:rPr>
          <w:rFonts w:cs="Arial"/>
          <w:sz w:val="28"/>
          <w:szCs w:val="28"/>
        </w:rPr>
        <w:t xml:space="preserve"> de responsabilidad y solidaridad</w:t>
      </w:r>
      <w:r w:rsidRPr="00505803">
        <w:rPr>
          <w:rFonts w:cs="Arial"/>
          <w:sz w:val="28"/>
          <w:szCs w:val="28"/>
          <w:lang w:val="es-419"/>
        </w:rPr>
        <w:t>,</w:t>
      </w:r>
      <w:r w:rsidRPr="00505803">
        <w:rPr>
          <w:rFonts w:cs="Arial"/>
          <w:sz w:val="28"/>
          <w:szCs w:val="28"/>
        </w:rPr>
        <w:t xml:space="preserve"> porque además… es importante mencionar que las bolsas fueron confeccionadas en los talleres del DIF de Saltillo, del Centro de Justicia y Empoderamiento de las Mujeres, del Centro Penitenciario Femenil y el Centro de </w:t>
      </w:r>
      <w:r w:rsidRPr="00505803">
        <w:rPr>
          <w:rFonts w:cs="Arial"/>
          <w:sz w:val="28"/>
          <w:szCs w:val="28"/>
          <w:lang w:val="es-419"/>
        </w:rPr>
        <w:t>I</w:t>
      </w:r>
      <w:r w:rsidRPr="00505803">
        <w:rPr>
          <w:rFonts w:cs="Arial"/>
          <w:sz w:val="28"/>
          <w:szCs w:val="28"/>
        </w:rPr>
        <w:t xml:space="preserve">nternación Diagnóstico y </w:t>
      </w:r>
      <w:r w:rsidRPr="00505803">
        <w:rPr>
          <w:rFonts w:cs="Arial"/>
          <w:sz w:val="28"/>
          <w:szCs w:val="28"/>
          <w:lang w:val="es-419"/>
        </w:rPr>
        <w:t>T</w:t>
      </w:r>
      <w:r w:rsidRPr="00505803">
        <w:rPr>
          <w:rFonts w:cs="Arial"/>
          <w:sz w:val="28"/>
          <w:szCs w:val="28"/>
        </w:rPr>
        <w:t>ratamiento de Adolescentes</w:t>
      </w:r>
      <w:r w:rsidRPr="00505803">
        <w:rPr>
          <w:rFonts w:cs="Arial"/>
          <w:sz w:val="28"/>
          <w:szCs w:val="28"/>
          <w:lang w:val="es-419"/>
        </w:rPr>
        <w:t>.</w:t>
      </w:r>
    </w:p>
    <w:p w:rsidR="00505803" w:rsidRPr="00505803" w:rsidRDefault="00505803" w:rsidP="00505803">
      <w:pPr>
        <w:spacing w:line="276" w:lineRule="auto"/>
        <w:rPr>
          <w:rFonts w:cs="Arial"/>
          <w:sz w:val="28"/>
          <w:szCs w:val="28"/>
          <w:lang w:val="es-419"/>
        </w:rPr>
      </w:pPr>
    </w:p>
    <w:p w:rsidR="00505803" w:rsidRPr="00505803" w:rsidRDefault="00505803" w:rsidP="00505803">
      <w:pPr>
        <w:spacing w:line="276" w:lineRule="auto"/>
        <w:rPr>
          <w:rFonts w:cs="Arial"/>
          <w:sz w:val="28"/>
          <w:szCs w:val="28"/>
        </w:rPr>
      </w:pPr>
      <w:r w:rsidRPr="00505803">
        <w:rPr>
          <w:rFonts w:cs="Arial"/>
          <w:sz w:val="28"/>
          <w:szCs w:val="28"/>
          <w:lang w:val="es-419"/>
        </w:rPr>
        <w:t>S</w:t>
      </w:r>
      <w:r w:rsidRPr="00505803">
        <w:rPr>
          <w:rFonts w:cs="Arial"/>
          <w:sz w:val="28"/>
          <w:szCs w:val="28"/>
        </w:rPr>
        <w:t>e estima que por cada bolsa ecológica se dejaran de utilizar 288 bolsas de plástico.</w:t>
      </w:r>
    </w:p>
    <w:p w:rsidR="00505803" w:rsidRPr="00505803" w:rsidRDefault="00505803" w:rsidP="00505803">
      <w:pPr>
        <w:spacing w:line="276" w:lineRule="auto"/>
        <w:rPr>
          <w:rFonts w:cs="Arial"/>
          <w:sz w:val="28"/>
          <w:szCs w:val="28"/>
        </w:rPr>
      </w:pPr>
    </w:p>
    <w:p w:rsidR="00505803" w:rsidRPr="00505803" w:rsidRDefault="00505803" w:rsidP="00505803">
      <w:pPr>
        <w:spacing w:line="276" w:lineRule="auto"/>
        <w:rPr>
          <w:rFonts w:cs="Arial"/>
          <w:sz w:val="28"/>
          <w:szCs w:val="28"/>
        </w:rPr>
      </w:pPr>
      <w:r w:rsidRPr="00505803">
        <w:rPr>
          <w:rFonts w:cs="Arial"/>
          <w:sz w:val="28"/>
          <w:szCs w:val="28"/>
        </w:rPr>
        <w:t xml:space="preserve">Por ello, el día de hoy hacemos un atento llamado al resto de los Municipios para que intensifiquen campañas de concientización </w:t>
      </w:r>
      <w:r w:rsidRPr="00505803">
        <w:rPr>
          <w:rFonts w:cs="Arial"/>
          <w:sz w:val="28"/>
          <w:szCs w:val="28"/>
          <w:lang w:val="es-419"/>
        </w:rPr>
        <w:t>y</w:t>
      </w:r>
      <w:r w:rsidRPr="00505803">
        <w:rPr>
          <w:rFonts w:cs="Arial"/>
          <w:sz w:val="28"/>
          <w:szCs w:val="28"/>
        </w:rPr>
        <w:t xml:space="preserve"> realicen acciones amigables para contar con ciudades más limpias y evitar con ello la contaminación.</w:t>
      </w:r>
    </w:p>
    <w:p w:rsidR="00505803" w:rsidRPr="00505803" w:rsidRDefault="00505803" w:rsidP="00505803">
      <w:pPr>
        <w:spacing w:line="276" w:lineRule="auto"/>
        <w:rPr>
          <w:rFonts w:cs="Arial"/>
          <w:sz w:val="28"/>
          <w:szCs w:val="28"/>
        </w:rPr>
      </w:pPr>
    </w:p>
    <w:p w:rsidR="00505803" w:rsidRPr="00505803" w:rsidRDefault="00505803" w:rsidP="00505803">
      <w:pPr>
        <w:spacing w:line="276" w:lineRule="auto"/>
        <w:rPr>
          <w:rFonts w:cs="Arial"/>
          <w:sz w:val="28"/>
          <w:szCs w:val="28"/>
        </w:rPr>
      </w:pPr>
      <w:r w:rsidRPr="00505803">
        <w:rPr>
          <w:rFonts w:cs="Arial"/>
          <w:sz w:val="28"/>
          <w:szCs w:val="28"/>
        </w:rPr>
        <w:t xml:space="preserve">Sabemos que los grandes cambios originan siempre una fuerte sacudida a nuestra forma de pensar, o porque nos sacan de nuestra zona de confort… pero también sabemos que estas medidas son necesarias y urgentes para cuidar y proteger nuestro planeta… </w:t>
      </w:r>
    </w:p>
    <w:p w:rsidR="00505803" w:rsidRPr="00505803" w:rsidRDefault="00505803" w:rsidP="00505803">
      <w:pPr>
        <w:spacing w:line="276" w:lineRule="auto"/>
        <w:rPr>
          <w:rFonts w:cs="Arial"/>
          <w:sz w:val="28"/>
          <w:szCs w:val="28"/>
        </w:rPr>
      </w:pPr>
    </w:p>
    <w:p w:rsidR="00505803" w:rsidRPr="00505803" w:rsidRDefault="00505803" w:rsidP="00505803">
      <w:pPr>
        <w:spacing w:line="276" w:lineRule="auto"/>
        <w:rPr>
          <w:rFonts w:cs="Arial"/>
          <w:sz w:val="28"/>
          <w:szCs w:val="28"/>
        </w:rPr>
      </w:pPr>
      <w:r w:rsidRPr="00505803">
        <w:rPr>
          <w:rFonts w:cs="Arial"/>
          <w:sz w:val="28"/>
          <w:szCs w:val="28"/>
        </w:rPr>
        <w:t>Las y los ciudadanos de Coahuila somos gente buena, noble y trabajadora</w:t>
      </w:r>
      <w:r w:rsidRPr="00505803">
        <w:rPr>
          <w:rFonts w:cs="Arial"/>
          <w:sz w:val="28"/>
          <w:szCs w:val="28"/>
          <w:lang w:val="es-419"/>
        </w:rPr>
        <w:t>,</w:t>
      </w:r>
      <w:r w:rsidRPr="00505803">
        <w:rPr>
          <w:rFonts w:cs="Arial"/>
          <w:sz w:val="28"/>
          <w:szCs w:val="28"/>
        </w:rPr>
        <w:t xml:space="preserve"> que estamos conscientes que al apoyar estas acciones, no será el fin del mundo</w:t>
      </w:r>
      <w:r w:rsidRPr="00505803">
        <w:rPr>
          <w:rFonts w:cs="Arial"/>
          <w:sz w:val="28"/>
          <w:szCs w:val="28"/>
          <w:lang w:val="es-419"/>
        </w:rPr>
        <w:t xml:space="preserve">, sino todo lo contrario </w:t>
      </w:r>
      <w:r w:rsidRPr="00505803">
        <w:rPr>
          <w:rFonts w:cs="Arial"/>
          <w:sz w:val="28"/>
          <w:szCs w:val="28"/>
        </w:rPr>
        <w:t xml:space="preserve">el inicio de un </w:t>
      </w:r>
      <w:r w:rsidRPr="00505803">
        <w:rPr>
          <w:rFonts w:cs="Arial"/>
          <w:sz w:val="28"/>
          <w:szCs w:val="28"/>
          <w:lang w:val="es-419"/>
        </w:rPr>
        <w:t>mundo nuevo y mucho mejor</w:t>
      </w:r>
      <w:r w:rsidRPr="00505803">
        <w:rPr>
          <w:rFonts w:cs="Arial"/>
          <w:sz w:val="28"/>
          <w:szCs w:val="28"/>
        </w:rPr>
        <w:t xml:space="preserve">… </w:t>
      </w:r>
    </w:p>
    <w:p w:rsidR="00505803" w:rsidRPr="00505803" w:rsidRDefault="00505803" w:rsidP="00505803">
      <w:pPr>
        <w:spacing w:line="276" w:lineRule="auto"/>
        <w:rPr>
          <w:rFonts w:cs="Arial"/>
          <w:sz w:val="28"/>
          <w:szCs w:val="28"/>
        </w:rPr>
      </w:pPr>
    </w:p>
    <w:p w:rsidR="00505803" w:rsidRPr="00505803" w:rsidRDefault="00505803" w:rsidP="00505803">
      <w:pPr>
        <w:spacing w:line="276" w:lineRule="auto"/>
        <w:rPr>
          <w:rFonts w:cs="Arial"/>
          <w:sz w:val="28"/>
          <w:szCs w:val="28"/>
        </w:rPr>
      </w:pPr>
      <w:r w:rsidRPr="00505803">
        <w:rPr>
          <w:rFonts w:cs="Arial"/>
          <w:sz w:val="28"/>
          <w:szCs w:val="28"/>
        </w:rPr>
        <w:t xml:space="preserve">Por lo anteriormente expuesto y con fundamento en lo dispuesto por los artículos 21 fracción VI, 179, 180, 181, 182 y demás relativos de la Ley Orgánica del Congreso del Estado Independiente, Libre y Soberano de Coahuila de Zaragoza, se presenta ante este H. Pleno del Congreso del Estado, solicitando que sea tramitado como de </w:t>
      </w:r>
      <w:r w:rsidRPr="00505803">
        <w:rPr>
          <w:rFonts w:cs="Arial"/>
          <w:b/>
          <w:sz w:val="28"/>
          <w:szCs w:val="28"/>
        </w:rPr>
        <w:t>urgente y obvia resolución</w:t>
      </w:r>
      <w:r w:rsidRPr="00505803">
        <w:rPr>
          <w:rFonts w:cs="Arial"/>
          <w:sz w:val="28"/>
          <w:szCs w:val="28"/>
        </w:rPr>
        <w:t xml:space="preserve"> el siguiente:</w:t>
      </w:r>
    </w:p>
    <w:p w:rsidR="00505803" w:rsidRPr="00505803" w:rsidRDefault="00505803" w:rsidP="00505803">
      <w:pPr>
        <w:spacing w:line="276" w:lineRule="auto"/>
        <w:rPr>
          <w:rFonts w:cs="Arial"/>
          <w:sz w:val="28"/>
          <w:szCs w:val="28"/>
          <w:lang w:eastAsia="es-MX"/>
        </w:rPr>
      </w:pPr>
    </w:p>
    <w:p w:rsidR="00505803" w:rsidRPr="00505803" w:rsidRDefault="00505803" w:rsidP="00505803">
      <w:pPr>
        <w:spacing w:line="276" w:lineRule="auto"/>
        <w:jc w:val="center"/>
        <w:rPr>
          <w:rFonts w:cs="Arial"/>
          <w:b/>
          <w:sz w:val="28"/>
          <w:szCs w:val="28"/>
        </w:rPr>
      </w:pPr>
      <w:r w:rsidRPr="00505803">
        <w:rPr>
          <w:rFonts w:cs="Arial"/>
          <w:b/>
          <w:sz w:val="28"/>
          <w:szCs w:val="28"/>
        </w:rPr>
        <w:t>PUNTO DE ACUERDO</w:t>
      </w:r>
    </w:p>
    <w:p w:rsidR="00505803" w:rsidRPr="00505803" w:rsidRDefault="00505803" w:rsidP="00505803">
      <w:pPr>
        <w:spacing w:line="276" w:lineRule="auto"/>
        <w:rPr>
          <w:rFonts w:cs="Arial"/>
          <w:sz w:val="28"/>
          <w:szCs w:val="28"/>
        </w:rPr>
      </w:pPr>
    </w:p>
    <w:p w:rsidR="00505803" w:rsidRPr="00505803" w:rsidRDefault="00505803" w:rsidP="00505803">
      <w:pPr>
        <w:spacing w:line="276" w:lineRule="auto"/>
        <w:rPr>
          <w:rFonts w:cs="Arial"/>
          <w:sz w:val="28"/>
          <w:szCs w:val="28"/>
        </w:rPr>
      </w:pPr>
    </w:p>
    <w:p w:rsidR="00505803" w:rsidRPr="00505803" w:rsidRDefault="00505803" w:rsidP="00505803">
      <w:pPr>
        <w:spacing w:line="276" w:lineRule="auto"/>
        <w:rPr>
          <w:rFonts w:cs="Arial"/>
          <w:b/>
          <w:sz w:val="28"/>
          <w:szCs w:val="28"/>
          <w:lang w:val="es-419"/>
        </w:rPr>
      </w:pPr>
    </w:p>
    <w:p w:rsidR="00505803" w:rsidRPr="00505803" w:rsidRDefault="00505803" w:rsidP="00505803">
      <w:pPr>
        <w:spacing w:line="276" w:lineRule="auto"/>
        <w:rPr>
          <w:rFonts w:cs="Arial"/>
          <w:b/>
          <w:sz w:val="28"/>
          <w:szCs w:val="28"/>
          <w:lang w:eastAsia="es-ES_tradnl"/>
        </w:rPr>
      </w:pPr>
      <w:r w:rsidRPr="00505803">
        <w:rPr>
          <w:rFonts w:cs="Arial"/>
          <w:b/>
          <w:sz w:val="28"/>
          <w:szCs w:val="28"/>
          <w:lang w:val="es-419"/>
        </w:rPr>
        <w:t>UNICO</w:t>
      </w:r>
      <w:r w:rsidRPr="00505803">
        <w:rPr>
          <w:rFonts w:cs="Arial"/>
          <w:b/>
          <w:sz w:val="28"/>
          <w:szCs w:val="28"/>
        </w:rPr>
        <w:t xml:space="preserve">.- </w:t>
      </w:r>
      <w:r w:rsidRPr="00505803">
        <w:rPr>
          <w:rFonts w:cs="Arial"/>
          <w:b/>
          <w:sz w:val="28"/>
          <w:szCs w:val="28"/>
          <w:lang w:val="es-419" w:eastAsia="es-ES_tradnl"/>
        </w:rPr>
        <w:t xml:space="preserve">SE </w:t>
      </w:r>
      <w:r w:rsidRPr="00505803">
        <w:rPr>
          <w:rFonts w:cs="Arial"/>
          <w:b/>
          <w:sz w:val="28"/>
          <w:szCs w:val="28"/>
          <w:lang w:eastAsia="es-ES_tradnl"/>
        </w:rPr>
        <w:t xml:space="preserve">SOLICITA </w:t>
      </w:r>
      <w:r w:rsidRPr="00505803">
        <w:rPr>
          <w:rFonts w:cs="Arial"/>
          <w:b/>
          <w:sz w:val="28"/>
          <w:szCs w:val="28"/>
          <w:lang w:val="es-419" w:eastAsia="es-ES_tradnl"/>
        </w:rPr>
        <w:t xml:space="preserve">DE LA MANERA MÁS ATENTA A LOS 38 AYUNTAMIENTOS DE COAHUILA, INTENSIFIQUEN Y FORTALEZCAN CAMPAÑAS DE DIFUSIÓN,  CONCIENTIZACIÓN Y SENSIBILIZACIÓN </w:t>
      </w:r>
      <w:r w:rsidRPr="00505803">
        <w:rPr>
          <w:rFonts w:cs="Arial"/>
          <w:b/>
          <w:sz w:val="28"/>
          <w:szCs w:val="28"/>
          <w:lang w:val="es-419" w:eastAsia="es-ES_tradnl"/>
        </w:rPr>
        <w:lastRenderedPageBreak/>
        <w:t>ENTRE SU POBLACIÓN SOBRE LAS ALTERNATIVAS, CON LAS QUE SE PODRÁ SUSTITUIR LAS BOLSAS DE PLÁSTICOS A DOS MESES QUE ENTRA EN VIGOR LA PROHIBICIÓN DE ESTOS MATERIALES NO BIODEGRADABLES.</w:t>
      </w:r>
    </w:p>
    <w:p w:rsidR="00505803" w:rsidRPr="00505803" w:rsidRDefault="00505803" w:rsidP="00505803">
      <w:pPr>
        <w:spacing w:line="276" w:lineRule="auto"/>
        <w:rPr>
          <w:rFonts w:cs="Arial"/>
          <w:sz w:val="28"/>
          <w:szCs w:val="28"/>
        </w:rPr>
      </w:pPr>
    </w:p>
    <w:p w:rsidR="00505803" w:rsidRPr="00505803" w:rsidRDefault="00505803" w:rsidP="00505803">
      <w:pPr>
        <w:spacing w:line="276" w:lineRule="auto"/>
        <w:jc w:val="center"/>
        <w:rPr>
          <w:rFonts w:cs="Arial"/>
          <w:b/>
          <w:bCs/>
          <w:sz w:val="28"/>
          <w:szCs w:val="28"/>
        </w:rPr>
      </w:pPr>
      <w:r w:rsidRPr="00505803">
        <w:rPr>
          <w:rFonts w:cs="Arial"/>
          <w:b/>
          <w:bCs/>
          <w:sz w:val="28"/>
          <w:szCs w:val="28"/>
        </w:rPr>
        <w:t>A T E N T A M E N T E</w:t>
      </w:r>
    </w:p>
    <w:p w:rsidR="00505803" w:rsidRPr="00505803" w:rsidRDefault="00505803" w:rsidP="00505803">
      <w:pPr>
        <w:spacing w:line="276" w:lineRule="auto"/>
        <w:jc w:val="center"/>
        <w:rPr>
          <w:rFonts w:cs="Arial"/>
          <w:b/>
          <w:bCs/>
          <w:sz w:val="28"/>
          <w:szCs w:val="28"/>
        </w:rPr>
      </w:pPr>
      <w:r w:rsidRPr="00505803">
        <w:rPr>
          <w:rFonts w:cs="Arial"/>
          <w:b/>
          <w:bCs/>
          <w:sz w:val="28"/>
          <w:szCs w:val="28"/>
        </w:rPr>
        <w:t>Saltillo, Coahuila de Zaragoza, noviembre del 2019</w:t>
      </w:r>
    </w:p>
    <w:p w:rsidR="00505803" w:rsidRPr="00505803" w:rsidRDefault="00505803" w:rsidP="00505803">
      <w:pPr>
        <w:spacing w:line="276" w:lineRule="auto"/>
        <w:jc w:val="center"/>
        <w:rPr>
          <w:rFonts w:cs="Arial"/>
          <w:b/>
          <w:sz w:val="28"/>
          <w:szCs w:val="28"/>
        </w:rPr>
      </w:pPr>
    </w:p>
    <w:tbl>
      <w:tblPr>
        <w:tblStyle w:val="Tablaconcuadrcula13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6"/>
      </w:tblGrid>
      <w:tr w:rsidR="00505803" w:rsidRPr="00505803" w:rsidTr="00343BC4">
        <w:tc>
          <w:tcPr>
            <w:tcW w:w="9396" w:type="dxa"/>
          </w:tcPr>
          <w:p w:rsidR="00505803" w:rsidRPr="00505803" w:rsidRDefault="00505803" w:rsidP="00505803">
            <w:pPr>
              <w:tabs>
                <w:tab w:val="left" w:pos="5056"/>
              </w:tabs>
              <w:spacing w:line="276" w:lineRule="auto"/>
              <w:jc w:val="center"/>
              <w:rPr>
                <w:rFonts w:cs="Arial"/>
                <w:b/>
                <w:sz w:val="28"/>
                <w:szCs w:val="28"/>
              </w:rPr>
            </w:pPr>
          </w:p>
          <w:p w:rsidR="00505803" w:rsidRPr="00505803" w:rsidRDefault="00505803" w:rsidP="00505803">
            <w:pPr>
              <w:tabs>
                <w:tab w:val="left" w:pos="5056"/>
              </w:tabs>
              <w:spacing w:line="276" w:lineRule="auto"/>
              <w:jc w:val="center"/>
              <w:rPr>
                <w:rFonts w:cs="Arial"/>
                <w:b/>
                <w:sz w:val="28"/>
                <w:szCs w:val="28"/>
              </w:rPr>
            </w:pPr>
          </w:p>
          <w:p w:rsidR="00505803" w:rsidRPr="00505803" w:rsidRDefault="00505803" w:rsidP="00505803">
            <w:pPr>
              <w:tabs>
                <w:tab w:val="left" w:pos="5056"/>
              </w:tabs>
              <w:spacing w:line="276" w:lineRule="auto"/>
              <w:jc w:val="center"/>
              <w:rPr>
                <w:rFonts w:cs="Arial"/>
                <w:b/>
                <w:sz w:val="28"/>
                <w:szCs w:val="28"/>
              </w:rPr>
            </w:pPr>
          </w:p>
          <w:p w:rsidR="00505803" w:rsidRPr="00505803" w:rsidRDefault="00505803" w:rsidP="00505803">
            <w:pPr>
              <w:tabs>
                <w:tab w:val="left" w:pos="5056"/>
              </w:tabs>
              <w:spacing w:line="276" w:lineRule="auto"/>
              <w:jc w:val="center"/>
              <w:rPr>
                <w:rFonts w:cs="Arial"/>
                <w:b/>
                <w:sz w:val="28"/>
                <w:szCs w:val="28"/>
              </w:rPr>
            </w:pPr>
          </w:p>
          <w:p w:rsidR="00505803" w:rsidRPr="00505803" w:rsidRDefault="00505803" w:rsidP="00505803">
            <w:pPr>
              <w:tabs>
                <w:tab w:val="left" w:pos="5056"/>
              </w:tabs>
              <w:spacing w:line="276" w:lineRule="auto"/>
              <w:jc w:val="center"/>
              <w:rPr>
                <w:rFonts w:cs="Arial"/>
                <w:b/>
                <w:sz w:val="28"/>
                <w:szCs w:val="28"/>
              </w:rPr>
            </w:pPr>
          </w:p>
        </w:tc>
      </w:tr>
      <w:tr w:rsidR="00505803" w:rsidRPr="00505803" w:rsidTr="00343BC4">
        <w:tc>
          <w:tcPr>
            <w:tcW w:w="9396" w:type="dxa"/>
          </w:tcPr>
          <w:p w:rsidR="00505803" w:rsidRPr="00505803" w:rsidRDefault="00505803" w:rsidP="00505803">
            <w:pPr>
              <w:tabs>
                <w:tab w:val="left" w:pos="5056"/>
              </w:tabs>
              <w:spacing w:line="276" w:lineRule="auto"/>
              <w:jc w:val="center"/>
              <w:rPr>
                <w:rFonts w:cs="Arial"/>
                <w:b/>
                <w:sz w:val="28"/>
                <w:szCs w:val="28"/>
              </w:rPr>
            </w:pPr>
            <w:r w:rsidRPr="00505803">
              <w:rPr>
                <w:rFonts w:cs="Arial"/>
                <w:b/>
                <w:sz w:val="28"/>
                <w:szCs w:val="28"/>
              </w:rPr>
              <w:t xml:space="preserve">DIP. </w:t>
            </w:r>
            <w:r w:rsidRPr="00505803">
              <w:rPr>
                <w:rFonts w:cs="Arial"/>
                <w:b/>
                <w:snapToGrid w:val="0"/>
                <w:sz w:val="28"/>
                <w:szCs w:val="28"/>
              </w:rPr>
              <w:t>DIANA PATRICIA GONZÁLEZ SOTO</w:t>
            </w:r>
            <w:r w:rsidRPr="00505803">
              <w:rPr>
                <w:rFonts w:cs="Arial"/>
                <w:b/>
                <w:sz w:val="28"/>
                <w:szCs w:val="28"/>
              </w:rPr>
              <w:t xml:space="preserve"> </w:t>
            </w:r>
          </w:p>
        </w:tc>
      </w:tr>
      <w:tr w:rsidR="00505803" w:rsidRPr="00505803" w:rsidTr="00343BC4">
        <w:tc>
          <w:tcPr>
            <w:tcW w:w="9396" w:type="dxa"/>
          </w:tcPr>
          <w:p w:rsidR="00505803" w:rsidRPr="00505803" w:rsidRDefault="00505803" w:rsidP="00505803">
            <w:pPr>
              <w:spacing w:line="276" w:lineRule="auto"/>
              <w:jc w:val="center"/>
              <w:rPr>
                <w:rFonts w:cs="Arial"/>
                <w:b/>
                <w:sz w:val="28"/>
                <w:szCs w:val="28"/>
              </w:rPr>
            </w:pPr>
            <w:r w:rsidRPr="00505803">
              <w:rPr>
                <w:rFonts w:cs="Arial"/>
                <w:b/>
                <w:sz w:val="28"/>
                <w:szCs w:val="28"/>
              </w:rPr>
              <w:t xml:space="preserve">DEL GRUPO PARLAMENTARIO “GRAL. ANDRÉS S. VIESCA”, </w:t>
            </w:r>
          </w:p>
          <w:p w:rsidR="00505803" w:rsidRPr="00505803" w:rsidRDefault="00505803" w:rsidP="00505803">
            <w:pPr>
              <w:tabs>
                <w:tab w:val="left" w:pos="5056"/>
              </w:tabs>
              <w:spacing w:line="276" w:lineRule="auto"/>
              <w:jc w:val="center"/>
              <w:rPr>
                <w:rFonts w:cs="Arial"/>
                <w:b/>
                <w:sz w:val="28"/>
                <w:szCs w:val="28"/>
              </w:rPr>
            </w:pPr>
            <w:r w:rsidRPr="00505803">
              <w:rPr>
                <w:rFonts w:cs="Arial"/>
                <w:b/>
                <w:sz w:val="28"/>
                <w:szCs w:val="28"/>
              </w:rPr>
              <w:t>DEL PARTIDO REVOLUCIONARIO INSTITUCIONAL</w:t>
            </w:r>
          </w:p>
        </w:tc>
      </w:tr>
    </w:tbl>
    <w:p w:rsidR="00505803" w:rsidRPr="00505803" w:rsidRDefault="00505803" w:rsidP="00505803">
      <w:pPr>
        <w:spacing w:line="276" w:lineRule="auto"/>
        <w:jc w:val="center"/>
        <w:rPr>
          <w:rFonts w:cs="Arial"/>
          <w:b/>
          <w:sz w:val="28"/>
          <w:szCs w:val="28"/>
        </w:rPr>
      </w:pPr>
    </w:p>
    <w:p w:rsidR="00505803" w:rsidRPr="00505803" w:rsidRDefault="00505803" w:rsidP="00505803">
      <w:pPr>
        <w:spacing w:line="360" w:lineRule="auto"/>
        <w:jc w:val="center"/>
        <w:rPr>
          <w:rFonts w:cs="Arial"/>
          <w:b/>
          <w:sz w:val="24"/>
          <w:szCs w:val="24"/>
        </w:rPr>
      </w:pPr>
    </w:p>
    <w:p w:rsidR="00505803" w:rsidRPr="00505803" w:rsidRDefault="00505803" w:rsidP="00505803">
      <w:pPr>
        <w:spacing w:after="160" w:line="259" w:lineRule="auto"/>
        <w:jc w:val="left"/>
        <w:rPr>
          <w:rFonts w:cs="Arial"/>
          <w:b/>
        </w:rPr>
      </w:pPr>
      <w:r w:rsidRPr="00505803">
        <w:rPr>
          <w:rFonts w:cs="Arial"/>
          <w:b/>
        </w:rPr>
        <w:br w:type="page"/>
      </w:r>
    </w:p>
    <w:p w:rsidR="00505803" w:rsidRPr="00505803" w:rsidRDefault="00505803" w:rsidP="00505803">
      <w:pPr>
        <w:jc w:val="center"/>
        <w:rPr>
          <w:rFonts w:cs="Arial"/>
          <w:b/>
        </w:rPr>
      </w:pPr>
      <w:r w:rsidRPr="00505803">
        <w:rPr>
          <w:rFonts w:cs="Arial"/>
          <w:b/>
        </w:rPr>
        <w:lastRenderedPageBreak/>
        <w:t xml:space="preserve">CONJUNTAMENTE CON LAS DEMAS DIPUTADAS Y LOS DIPUTADOS INTEGRANTES DEL </w:t>
      </w:r>
    </w:p>
    <w:p w:rsidR="00505803" w:rsidRPr="00505803" w:rsidRDefault="00505803" w:rsidP="00505803">
      <w:pPr>
        <w:jc w:val="center"/>
        <w:rPr>
          <w:rFonts w:cs="Arial"/>
          <w:b/>
        </w:rPr>
      </w:pPr>
      <w:r w:rsidRPr="00505803">
        <w:rPr>
          <w:rFonts w:cs="Arial"/>
          <w:b/>
        </w:rPr>
        <w:t xml:space="preserve">GRUPO PARLAMENTARIO “GRAL. ANDRÉS S. VIESCA”, </w:t>
      </w:r>
    </w:p>
    <w:p w:rsidR="00505803" w:rsidRPr="00505803" w:rsidRDefault="00505803" w:rsidP="00505803">
      <w:pPr>
        <w:jc w:val="center"/>
        <w:rPr>
          <w:rFonts w:cs="Arial"/>
          <w:b/>
        </w:rPr>
      </w:pPr>
      <w:r w:rsidRPr="00505803">
        <w:rPr>
          <w:rFonts w:cs="Arial"/>
          <w:b/>
        </w:rPr>
        <w:t>DEL PARTIDO REVOLUCIONARIO INSTITUCIONAL.</w:t>
      </w:r>
    </w:p>
    <w:p w:rsidR="00505803" w:rsidRPr="00505803" w:rsidRDefault="00505803" w:rsidP="00505803">
      <w:pPr>
        <w:jc w:val="center"/>
        <w:rPr>
          <w:rFonts w:cs="Arial"/>
          <w:b/>
          <w:sz w:val="24"/>
          <w:szCs w:val="24"/>
        </w:rPr>
      </w:pPr>
    </w:p>
    <w:tbl>
      <w:tblPr>
        <w:tblStyle w:val="Tablaconcuadrcula13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709"/>
        <w:gridCol w:w="4439"/>
      </w:tblGrid>
      <w:tr w:rsidR="00505803" w:rsidRPr="00505803" w:rsidTr="00343BC4">
        <w:tc>
          <w:tcPr>
            <w:tcW w:w="4248" w:type="dxa"/>
          </w:tcPr>
          <w:p w:rsidR="00505803" w:rsidRPr="00505803" w:rsidRDefault="00505803" w:rsidP="00505803">
            <w:pPr>
              <w:tabs>
                <w:tab w:val="left" w:pos="5056"/>
              </w:tabs>
              <w:jc w:val="center"/>
              <w:rPr>
                <w:rFonts w:cs="Arial"/>
                <w:b/>
              </w:rPr>
            </w:pPr>
          </w:p>
          <w:p w:rsidR="00505803" w:rsidRPr="00505803" w:rsidRDefault="00505803" w:rsidP="00505803">
            <w:pPr>
              <w:tabs>
                <w:tab w:val="left" w:pos="5056"/>
              </w:tabs>
              <w:jc w:val="center"/>
              <w:rPr>
                <w:rFonts w:cs="Arial"/>
                <w:b/>
              </w:rPr>
            </w:pPr>
          </w:p>
          <w:p w:rsidR="00505803" w:rsidRPr="00505803" w:rsidRDefault="00505803" w:rsidP="00505803">
            <w:pPr>
              <w:tabs>
                <w:tab w:val="left" w:pos="5056"/>
              </w:tabs>
              <w:jc w:val="center"/>
              <w:rPr>
                <w:rFonts w:cs="Arial"/>
                <w:b/>
              </w:rPr>
            </w:pPr>
          </w:p>
          <w:p w:rsidR="00505803" w:rsidRPr="00505803" w:rsidRDefault="00505803" w:rsidP="00505803">
            <w:pPr>
              <w:tabs>
                <w:tab w:val="left" w:pos="5056"/>
              </w:tabs>
              <w:jc w:val="center"/>
              <w:rPr>
                <w:rFonts w:cs="Arial"/>
                <w:b/>
              </w:rPr>
            </w:pPr>
          </w:p>
          <w:p w:rsidR="00505803" w:rsidRPr="00505803" w:rsidRDefault="00505803" w:rsidP="00505803">
            <w:pPr>
              <w:tabs>
                <w:tab w:val="left" w:pos="5056"/>
              </w:tabs>
              <w:jc w:val="center"/>
              <w:rPr>
                <w:rFonts w:cs="Arial"/>
                <w:b/>
              </w:rPr>
            </w:pPr>
          </w:p>
        </w:tc>
        <w:tc>
          <w:tcPr>
            <w:tcW w:w="709" w:type="dxa"/>
          </w:tcPr>
          <w:p w:rsidR="00505803" w:rsidRPr="00505803" w:rsidRDefault="00505803" w:rsidP="00505803">
            <w:pPr>
              <w:tabs>
                <w:tab w:val="left" w:pos="5056"/>
              </w:tabs>
              <w:jc w:val="center"/>
              <w:rPr>
                <w:rFonts w:cs="Arial"/>
                <w:b/>
              </w:rPr>
            </w:pPr>
          </w:p>
        </w:tc>
        <w:tc>
          <w:tcPr>
            <w:tcW w:w="4439" w:type="dxa"/>
          </w:tcPr>
          <w:p w:rsidR="00505803" w:rsidRPr="00505803" w:rsidRDefault="00505803" w:rsidP="00505803">
            <w:pPr>
              <w:tabs>
                <w:tab w:val="left" w:pos="5056"/>
              </w:tabs>
              <w:jc w:val="center"/>
              <w:rPr>
                <w:rFonts w:cs="Arial"/>
                <w:b/>
              </w:rPr>
            </w:pPr>
          </w:p>
        </w:tc>
      </w:tr>
      <w:tr w:rsidR="00505803" w:rsidRPr="00505803" w:rsidTr="00343BC4">
        <w:tc>
          <w:tcPr>
            <w:tcW w:w="4248" w:type="dxa"/>
          </w:tcPr>
          <w:p w:rsidR="00505803" w:rsidRPr="00505803" w:rsidRDefault="00505803" w:rsidP="00505803">
            <w:pPr>
              <w:tabs>
                <w:tab w:val="left" w:pos="5056"/>
              </w:tabs>
              <w:rPr>
                <w:rFonts w:cs="Arial"/>
                <w:b/>
              </w:rPr>
            </w:pPr>
            <w:r w:rsidRPr="00505803">
              <w:rPr>
                <w:rFonts w:cs="Arial"/>
                <w:b/>
              </w:rPr>
              <w:t xml:space="preserve">DIP. </w:t>
            </w:r>
            <w:r w:rsidRPr="00505803">
              <w:rPr>
                <w:rFonts w:cs="Arial"/>
                <w:b/>
                <w:snapToGrid w:val="0"/>
              </w:rPr>
              <w:t>MARÍA ESPERANZA CHAPA GARCÍA</w:t>
            </w:r>
          </w:p>
        </w:tc>
        <w:tc>
          <w:tcPr>
            <w:tcW w:w="709" w:type="dxa"/>
          </w:tcPr>
          <w:p w:rsidR="00505803" w:rsidRPr="00505803" w:rsidRDefault="00505803" w:rsidP="00505803">
            <w:pPr>
              <w:tabs>
                <w:tab w:val="left" w:pos="5056"/>
              </w:tabs>
              <w:rPr>
                <w:rFonts w:cs="Arial"/>
                <w:b/>
              </w:rPr>
            </w:pPr>
          </w:p>
        </w:tc>
        <w:tc>
          <w:tcPr>
            <w:tcW w:w="4439" w:type="dxa"/>
          </w:tcPr>
          <w:p w:rsidR="00505803" w:rsidRPr="00505803" w:rsidRDefault="00505803" w:rsidP="00505803">
            <w:pPr>
              <w:tabs>
                <w:tab w:val="left" w:pos="5056"/>
              </w:tabs>
              <w:rPr>
                <w:rFonts w:cs="Arial"/>
                <w:b/>
              </w:rPr>
            </w:pPr>
            <w:r w:rsidRPr="00505803">
              <w:rPr>
                <w:rFonts w:cs="Arial"/>
                <w:b/>
              </w:rPr>
              <w:t>DIP. JOSEFINA GARZA BARRERA</w:t>
            </w:r>
          </w:p>
        </w:tc>
      </w:tr>
      <w:tr w:rsidR="00505803" w:rsidRPr="00505803" w:rsidTr="00343BC4">
        <w:tc>
          <w:tcPr>
            <w:tcW w:w="4248" w:type="dxa"/>
          </w:tcPr>
          <w:p w:rsidR="00505803" w:rsidRPr="00505803" w:rsidRDefault="00505803" w:rsidP="00505803">
            <w:pPr>
              <w:tabs>
                <w:tab w:val="left" w:pos="5056"/>
              </w:tabs>
              <w:rPr>
                <w:rFonts w:cs="Arial"/>
                <w:b/>
              </w:rPr>
            </w:pPr>
          </w:p>
          <w:p w:rsidR="00505803" w:rsidRPr="00505803" w:rsidRDefault="00505803" w:rsidP="00505803">
            <w:pPr>
              <w:tabs>
                <w:tab w:val="left" w:pos="5056"/>
              </w:tabs>
              <w:rPr>
                <w:rFonts w:cs="Arial"/>
                <w:b/>
              </w:rPr>
            </w:pPr>
          </w:p>
          <w:p w:rsidR="00505803" w:rsidRPr="00505803" w:rsidRDefault="00505803" w:rsidP="00505803">
            <w:pPr>
              <w:tabs>
                <w:tab w:val="left" w:pos="5056"/>
              </w:tabs>
              <w:rPr>
                <w:rFonts w:cs="Arial"/>
                <w:b/>
              </w:rPr>
            </w:pPr>
          </w:p>
          <w:p w:rsidR="00505803" w:rsidRPr="00505803" w:rsidRDefault="00505803" w:rsidP="00505803">
            <w:pPr>
              <w:tabs>
                <w:tab w:val="left" w:pos="5056"/>
              </w:tabs>
              <w:rPr>
                <w:rFonts w:cs="Arial"/>
                <w:b/>
              </w:rPr>
            </w:pPr>
          </w:p>
          <w:p w:rsidR="00505803" w:rsidRPr="00505803" w:rsidRDefault="00505803" w:rsidP="00505803">
            <w:pPr>
              <w:tabs>
                <w:tab w:val="left" w:pos="5056"/>
              </w:tabs>
              <w:rPr>
                <w:rFonts w:cs="Arial"/>
                <w:b/>
              </w:rPr>
            </w:pPr>
          </w:p>
        </w:tc>
        <w:tc>
          <w:tcPr>
            <w:tcW w:w="709" w:type="dxa"/>
          </w:tcPr>
          <w:p w:rsidR="00505803" w:rsidRPr="00505803" w:rsidRDefault="00505803" w:rsidP="00505803">
            <w:pPr>
              <w:tabs>
                <w:tab w:val="left" w:pos="5056"/>
              </w:tabs>
              <w:rPr>
                <w:rFonts w:cs="Arial"/>
                <w:b/>
              </w:rPr>
            </w:pPr>
          </w:p>
        </w:tc>
        <w:tc>
          <w:tcPr>
            <w:tcW w:w="4439" w:type="dxa"/>
          </w:tcPr>
          <w:p w:rsidR="00505803" w:rsidRPr="00505803" w:rsidRDefault="00505803" w:rsidP="00505803">
            <w:pPr>
              <w:tabs>
                <w:tab w:val="left" w:pos="5056"/>
              </w:tabs>
              <w:rPr>
                <w:rFonts w:cs="Arial"/>
                <w:b/>
              </w:rPr>
            </w:pPr>
          </w:p>
        </w:tc>
      </w:tr>
      <w:tr w:rsidR="00505803" w:rsidRPr="00505803" w:rsidTr="00343BC4">
        <w:tc>
          <w:tcPr>
            <w:tcW w:w="4248" w:type="dxa"/>
          </w:tcPr>
          <w:p w:rsidR="00505803" w:rsidRPr="00505803" w:rsidRDefault="00505803" w:rsidP="00505803">
            <w:pPr>
              <w:tabs>
                <w:tab w:val="left" w:pos="5056"/>
              </w:tabs>
              <w:rPr>
                <w:rFonts w:cs="Arial"/>
                <w:b/>
              </w:rPr>
            </w:pPr>
            <w:r w:rsidRPr="00505803">
              <w:rPr>
                <w:rFonts w:cs="Arial"/>
                <w:b/>
              </w:rPr>
              <w:t xml:space="preserve">DIP. </w:t>
            </w:r>
            <w:r w:rsidRPr="00505803">
              <w:rPr>
                <w:rFonts w:cs="Arial"/>
                <w:b/>
                <w:snapToGrid w:val="0"/>
              </w:rPr>
              <w:t>GRACIELA FERNÁNDEZ ALMARAZ</w:t>
            </w:r>
          </w:p>
        </w:tc>
        <w:tc>
          <w:tcPr>
            <w:tcW w:w="709" w:type="dxa"/>
          </w:tcPr>
          <w:p w:rsidR="00505803" w:rsidRPr="00505803" w:rsidRDefault="00505803" w:rsidP="00505803">
            <w:pPr>
              <w:tabs>
                <w:tab w:val="left" w:pos="5056"/>
              </w:tabs>
              <w:rPr>
                <w:rFonts w:cs="Arial"/>
                <w:b/>
              </w:rPr>
            </w:pPr>
          </w:p>
        </w:tc>
        <w:tc>
          <w:tcPr>
            <w:tcW w:w="4439" w:type="dxa"/>
          </w:tcPr>
          <w:p w:rsidR="00505803" w:rsidRPr="00505803" w:rsidRDefault="00505803" w:rsidP="00505803">
            <w:pPr>
              <w:tabs>
                <w:tab w:val="left" w:pos="5056"/>
              </w:tabs>
              <w:rPr>
                <w:rFonts w:cs="Arial"/>
                <w:b/>
              </w:rPr>
            </w:pPr>
            <w:r w:rsidRPr="00505803">
              <w:rPr>
                <w:rFonts w:cs="Arial"/>
                <w:b/>
              </w:rPr>
              <w:t xml:space="preserve">DIP. </w:t>
            </w:r>
            <w:r w:rsidRPr="00505803">
              <w:rPr>
                <w:rFonts w:cs="Arial"/>
                <w:b/>
                <w:snapToGrid w:val="0"/>
              </w:rPr>
              <w:t>LILIA ISABEL GUTIÉRREZ BURCIAGA</w:t>
            </w:r>
          </w:p>
        </w:tc>
      </w:tr>
      <w:tr w:rsidR="00505803" w:rsidRPr="00505803" w:rsidTr="00343BC4">
        <w:tc>
          <w:tcPr>
            <w:tcW w:w="4248" w:type="dxa"/>
          </w:tcPr>
          <w:p w:rsidR="00505803" w:rsidRPr="00505803" w:rsidRDefault="00505803" w:rsidP="00505803">
            <w:pPr>
              <w:tabs>
                <w:tab w:val="left" w:pos="5056"/>
              </w:tabs>
              <w:rPr>
                <w:rFonts w:cs="Arial"/>
                <w:b/>
              </w:rPr>
            </w:pPr>
          </w:p>
          <w:p w:rsidR="00505803" w:rsidRPr="00505803" w:rsidRDefault="00505803" w:rsidP="00505803">
            <w:pPr>
              <w:tabs>
                <w:tab w:val="left" w:pos="5056"/>
              </w:tabs>
              <w:rPr>
                <w:rFonts w:cs="Arial"/>
                <w:b/>
              </w:rPr>
            </w:pPr>
          </w:p>
          <w:p w:rsidR="00505803" w:rsidRPr="00505803" w:rsidRDefault="00505803" w:rsidP="00505803">
            <w:pPr>
              <w:tabs>
                <w:tab w:val="left" w:pos="5056"/>
              </w:tabs>
              <w:rPr>
                <w:rFonts w:cs="Arial"/>
                <w:b/>
              </w:rPr>
            </w:pPr>
          </w:p>
          <w:p w:rsidR="00505803" w:rsidRPr="00505803" w:rsidRDefault="00505803" w:rsidP="00505803">
            <w:pPr>
              <w:tabs>
                <w:tab w:val="left" w:pos="5056"/>
              </w:tabs>
              <w:rPr>
                <w:rFonts w:cs="Arial"/>
                <w:b/>
              </w:rPr>
            </w:pPr>
          </w:p>
          <w:p w:rsidR="00505803" w:rsidRPr="00505803" w:rsidRDefault="00505803" w:rsidP="00505803">
            <w:pPr>
              <w:tabs>
                <w:tab w:val="left" w:pos="5056"/>
              </w:tabs>
              <w:rPr>
                <w:rFonts w:cs="Arial"/>
                <w:b/>
              </w:rPr>
            </w:pPr>
          </w:p>
        </w:tc>
        <w:tc>
          <w:tcPr>
            <w:tcW w:w="709" w:type="dxa"/>
          </w:tcPr>
          <w:p w:rsidR="00505803" w:rsidRPr="00505803" w:rsidRDefault="00505803" w:rsidP="00505803">
            <w:pPr>
              <w:tabs>
                <w:tab w:val="left" w:pos="5056"/>
              </w:tabs>
              <w:rPr>
                <w:rFonts w:cs="Arial"/>
                <w:b/>
              </w:rPr>
            </w:pPr>
          </w:p>
        </w:tc>
        <w:tc>
          <w:tcPr>
            <w:tcW w:w="4439" w:type="dxa"/>
          </w:tcPr>
          <w:p w:rsidR="00505803" w:rsidRPr="00505803" w:rsidRDefault="00505803" w:rsidP="00505803">
            <w:pPr>
              <w:tabs>
                <w:tab w:val="left" w:pos="5056"/>
              </w:tabs>
              <w:rPr>
                <w:rFonts w:cs="Arial"/>
                <w:b/>
              </w:rPr>
            </w:pPr>
          </w:p>
        </w:tc>
      </w:tr>
      <w:tr w:rsidR="00505803" w:rsidRPr="00505803" w:rsidTr="00343BC4">
        <w:tc>
          <w:tcPr>
            <w:tcW w:w="4248" w:type="dxa"/>
          </w:tcPr>
          <w:p w:rsidR="00505803" w:rsidRPr="00505803" w:rsidRDefault="00505803" w:rsidP="00505803">
            <w:pPr>
              <w:tabs>
                <w:tab w:val="left" w:pos="4678"/>
              </w:tabs>
              <w:rPr>
                <w:rFonts w:cs="Arial"/>
                <w:b/>
              </w:rPr>
            </w:pPr>
            <w:r w:rsidRPr="00505803">
              <w:rPr>
                <w:b/>
                <w:noProof/>
                <w:lang w:eastAsia="es-MX"/>
              </w:rPr>
              <w:t xml:space="preserve"> </w:t>
            </w:r>
            <w:r w:rsidRPr="00505803">
              <w:rPr>
                <w:rFonts w:cs="Arial"/>
                <w:b/>
              </w:rPr>
              <w:t xml:space="preserve">DIP. </w:t>
            </w:r>
            <w:r w:rsidRPr="00505803">
              <w:rPr>
                <w:rFonts w:cs="Arial"/>
                <w:b/>
                <w:snapToGrid w:val="0"/>
              </w:rPr>
              <w:t>JAIME BUENO ZERTUCHE</w:t>
            </w:r>
          </w:p>
        </w:tc>
        <w:tc>
          <w:tcPr>
            <w:tcW w:w="709" w:type="dxa"/>
          </w:tcPr>
          <w:p w:rsidR="00505803" w:rsidRPr="00505803" w:rsidRDefault="00505803" w:rsidP="00505803">
            <w:pPr>
              <w:tabs>
                <w:tab w:val="left" w:pos="5056"/>
              </w:tabs>
              <w:rPr>
                <w:rFonts w:cs="Arial"/>
                <w:b/>
              </w:rPr>
            </w:pPr>
          </w:p>
        </w:tc>
        <w:tc>
          <w:tcPr>
            <w:tcW w:w="4439" w:type="dxa"/>
          </w:tcPr>
          <w:p w:rsidR="00505803" w:rsidRPr="00505803" w:rsidRDefault="00505803" w:rsidP="00505803">
            <w:pPr>
              <w:tabs>
                <w:tab w:val="left" w:pos="5056"/>
              </w:tabs>
              <w:rPr>
                <w:rFonts w:cs="Arial"/>
                <w:b/>
              </w:rPr>
            </w:pPr>
            <w:r w:rsidRPr="00505803">
              <w:rPr>
                <w:rFonts w:cs="Arial"/>
                <w:b/>
              </w:rPr>
              <w:t xml:space="preserve">DIP. </w:t>
            </w:r>
            <w:r w:rsidRPr="00505803">
              <w:rPr>
                <w:rFonts w:cs="Arial"/>
                <w:b/>
                <w:snapToGrid w:val="0"/>
              </w:rPr>
              <w:t>LUCÍA AZUCENA RAMOS RAMOS</w:t>
            </w:r>
            <w:r w:rsidRPr="00505803">
              <w:rPr>
                <w:b/>
                <w:noProof/>
                <w:lang w:eastAsia="es-MX"/>
              </w:rPr>
              <w:t xml:space="preserve"> </w:t>
            </w:r>
          </w:p>
        </w:tc>
      </w:tr>
      <w:tr w:rsidR="00505803" w:rsidRPr="00505803" w:rsidTr="00343BC4">
        <w:tc>
          <w:tcPr>
            <w:tcW w:w="4248" w:type="dxa"/>
          </w:tcPr>
          <w:p w:rsidR="00505803" w:rsidRPr="00505803" w:rsidRDefault="00505803" w:rsidP="00505803">
            <w:pPr>
              <w:tabs>
                <w:tab w:val="left" w:pos="4678"/>
              </w:tabs>
              <w:rPr>
                <w:rFonts w:cs="Arial"/>
                <w:b/>
              </w:rPr>
            </w:pPr>
          </w:p>
          <w:p w:rsidR="00505803" w:rsidRPr="00505803" w:rsidRDefault="00505803" w:rsidP="00505803">
            <w:pPr>
              <w:tabs>
                <w:tab w:val="left" w:pos="4678"/>
              </w:tabs>
              <w:rPr>
                <w:rFonts w:cs="Arial"/>
                <w:b/>
              </w:rPr>
            </w:pPr>
          </w:p>
          <w:p w:rsidR="00505803" w:rsidRPr="00505803" w:rsidRDefault="00505803" w:rsidP="00505803">
            <w:pPr>
              <w:tabs>
                <w:tab w:val="left" w:pos="4678"/>
              </w:tabs>
              <w:rPr>
                <w:rFonts w:cs="Arial"/>
                <w:b/>
              </w:rPr>
            </w:pPr>
          </w:p>
          <w:p w:rsidR="00505803" w:rsidRPr="00505803" w:rsidRDefault="00505803" w:rsidP="00505803">
            <w:pPr>
              <w:tabs>
                <w:tab w:val="left" w:pos="4678"/>
              </w:tabs>
              <w:rPr>
                <w:rFonts w:cs="Arial"/>
                <w:b/>
              </w:rPr>
            </w:pPr>
          </w:p>
          <w:p w:rsidR="00505803" w:rsidRPr="00505803" w:rsidRDefault="00505803" w:rsidP="00505803">
            <w:pPr>
              <w:tabs>
                <w:tab w:val="left" w:pos="4678"/>
              </w:tabs>
              <w:rPr>
                <w:rFonts w:cs="Arial"/>
                <w:b/>
              </w:rPr>
            </w:pPr>
          </w:p>
        </w:tc>
        <w:tc>
          <w:tcPr>
            <w:tcW w:w="709" w:type="dxa"/>
          </w:tcPr>
          <w:p w:rsidR="00505803" w:rsidRPr="00505803" w:rsidRDefault="00505803" w:rsidP="00505803">
            <w:pPr>
              <w:tabs>
                <w:tab w:val="left" w:pos="5056"/>
              </w:tabs>
              <w:rPr>
                <w:rFonts w:cs="Arial"/>
                <w:b/>
              </w:rPr>
            </w:pPr>
          </w:p>
        </w:tc>
        <w:tc>
          <w:tcPr>
            <w:tcW w:w="4439" w:type="dxa"/>
          </w:tcPr>
          <w:p w:rsidR="00505803" w:rsidRPr="00505803" w:rsidRDefault="00505803" w:rsidP="00505803">
            <w:pPr>
              <w:tabs>
                <w:tab w:val="left" w:pos="5056"/>
              </w:tabs>
              <w:rPr>
                <w:rFonts w:cs="Arial"/>
                <w:b/>
              </w:rPr>
            </w:pPr>
          </w:p>
        </w:tc>
      </w:tr>
      <w:tr w:rsidR="00505803" w:rsidRPr="00505803" w:rsidTr="00343BC4">
        <w:tc>
          <w:tcPr>
            <w:tcW w:w="4248" w:type="dxa"/>
          </w:tcPr>
          <w:p w:rsidR="00505803" w:rsidRPr="00505803" w:rsidRDefault="00505803" w:rsidP="00505803">
            <w:pPr>
              <w:tabs>
                <w:tab w:val="left" w:pos="4678"/>
              </w:tabs>
              <w:rPr>
                <w:rFonts w:cs="Arial"/>
                <w:b/>
              </w:rPr>
            </w:pPr>
            <w:r w:rsidRPr="00505803">
              <w:rPr>
                <w:rFonts w:cs="Arial"/>
                <w:b/>
              </w:rPr>
              <w:t xml:space="preserve">DIP.  JESÚS </w:t>
            </w:r>
            <w:r w:rsidRPr="00505803">
              <w:rPr>
                <w:rFonts w:cs="Arial"/>
                <w:b/>
                <w:snapToGrid w:val="0"/>
              </w:rPr>
              <w:t>ANDRÉS LOYA CARDONA</w:t>
            </w:r>
            <w:r w:rsidRPr="00505803">
              <w:rPr>
                <w:b/>
                <w:noProof/>
                <w:lang w:eastAsia="es-MX"/>
              </w:rPr>
              <w:t xml:space="preserve"> </w:t>
            </w:r>
          </w:p>
        </w:tc>
        <w:tc>
          <w:tcPr>
            <w:tcW w:w="709" w:type="dxa"/>
          </w:tcPr>
          <w:p w:rsidR="00505803" w:rsidRPr="00505803" w:rsidRDefault="00505803" w:rsidP="00505803">
            <w:pPr>
              <w:tabs>
                <w:tab w:val="left" w:pos="5056"/>
              </w:tabs>
              <w:rPr>
                <w:rFonts w:cs="Arial"/>
                <w:b/>
              </w:rPr>
            </w:pPr>
          </w:p>
        </w:tc>
        <w:tc>
          <w:tcPr>
            <w:tcW w:w="4439" w:type="dxa"/>
          </w:tcPr>
          <w:p w:rsidR="00505803" w:rsidRPr="00505803" w:rsidRDefault="00505803" w:rsidP="00505803">
            <w:pPr>
              <w:tabs>
                <w:tab w:val="left" w:pos="5056"/>
              </w:tabs>
              <w:rPr>
                <w:rFonts w:cs="Arial"/>
                <w:b/>
              </w:rPr>
            </w:pPr>
            <w:r w:rsidRPr="00505803">
              <w:rPr>
                <w:rFonts w:cs="Arial"/>
                <w:b/>
              </w:rPr>
              <w:t xml:space="preserve">DIP. </w:t>
            </w:r>
            <w:r w:rsidRPr="00505803">
              <w:rPr>
                <w:rFonts w:cs="Arial"/>
                <w:b/>
                <w:snapToGrid w:val="0"/>
              </w:rPr>
              <w:t>VERÓNICA BOREQUE MARTÍNEZ GONZÁLEZ</w:t>
            </w:r>
          </w:p>
        </w:tc>
      </w:tr>
      <w:tr w:rsidR="00505803" w:rsidRPr="00505803" w:rsidTr="00343BC4">
        <w:tc>
          <w:tcPr>
            <w:tcW w:w="9396" w:type="dxa"/>
            <w:gridSpan w:val="3"/>
          </w:tcPr>
          <w:p w:rsidR="00505803" w:rsidRPr="00505803" w:rsidRDefault="00505803" w:rsidP="00505803">
            <w:pPr>
              <w:tabs>
                <w:tab w:val="left" w:pos="5056"/>
              </w:tabs>
              <w:jc w:val="center"/>
              <w:rPr>
                <w:rFonts w:cs="Arial"/>
                <w:b/>
              </w:rPr>
            </w:pPr>
          </w:p>
          <w:p w:rsidR="00505803" w:rsidRPr="00505803" w:rsidRDefault="00505803" w:rsidP="00505803">
            <w:pPr>
              <w:tabs>
                <w:tab w:val="left" w:pos="5056"/>
              </w:tabs>
              <w:jc w:val="center"/>
              <w:rPr>
                <w:rFonts w:cs="Arial"/>
                <w:b/>
              </w:rPr>
            </w:pPr>
          </w:p>
          <w:p w:rsidR="00505803" w:rsidRPr="00505803" w:rsidRDefault="00505803" w:rsidP="00505803">
            <w:pPr>
              <w:tabs>
                <w:tab w:val="left" w:pos="5056"/>
              </w:tabs>
              <w:jc w:val="center"/>
              <w:rPr>
                <w:rFonts w:cs="Arial"/>
                <w:b/>
              </w:rPr>
            </w:pPr>
          </w:p>
          <w:p w:rsidR="00505803" w:rsidRPr="00505803" w:rsidRDefault="00505803" w:rsidP="00505803">
            <w:pPr>
              <w:tabs>
                <w:tab w:val="left" w:pos="5056"/>
              </w:tabs>
              <w:jc w:val="center"/>
              <w:rPr>
                <w:rFonts w:cs="Arial"/>
                <w:b/>
              </w:rPr>
            </w:pPr>
          </w:p>
          <w:p w:rsidR="00505803" w:rsidRPr="00505803" w:rsidRDefault="00505803" w:rsidP="00505803">
            <w:pPr>
              <w:tabs>
                <w:tab w:val="left" w:pos="5056"/>
              </w:tabs>
              <w:jc w:val="center"/>
              <w:rPr>
                <w:rFonts w:cs="Arial"/>
                <w:b/>
              </w:rPr>
            </w:pPr>
          </w:p>
        </w:tc>
      </w:tr>
      <w:tr w:rsidR="00505803" w:rsidRPr="00505803" w:rsidTr="00343BC4">
        <w:tc>
          <w:tcPr>
            <w:tcW w:w="9396" w:type="dxa"/>
            <w:gridSpan w:val="3"/>
          </w:tcPr>
          <w:p w:rsidR="00505803" w:rsidRPr="00505803" w:rsidRDefault="00505803" w:rsidP="00505803">
            <w:pPr>
              <w:tabs>
                <w:tab w:val="left" w:pos="5056"/>
              </w:tabs>
              <w:jc w:val="center"/>
              <w:rPr>
                <w:rFonts w:cs="Arial"/>
                <w:b/>
              </w:rPr>
            </w:pPr>
            <w:r w:rsidRPr="00505803">
              <w:rPr>
                <w:rFonts w:cs="Arial"/>
                <w:b/>
              </w:rPr>
              <w:t xml:space="preserve">DIP. </w:t>
            </w:r>
            <w:r w:rsidRPr="00505803">
              <w:rPr>
                <w:rFonts w:cs="Arial"/>
                <w:b/>
                <w:snapToGrid w:val="0"/>
              </w:rPr>
              <w:t>JESÚS BERINO GRANADOS</w:t>
            </w:r>
          </w:p>
        </w:tc>
      </w:tr>
    </w:tbl>
    <w:p w:rsidR="00505803" w:rsidRPr="00505803" w:rsidRDefault="00505803" w:rsidP="00505803">
      <w:pPr>
        <w:tabs>
          <w:tab w:val="left" w:pos="5056"/>
        </w:tabs>
        <w:jc w:val="center"/>
        <w:rPr>
          <w:rFonts w:cs="Arial"/>
          <w:b/>
        </w:rPr>
      </w:pPr>
    </w:p>
    <w:p w:rsidR="00505803" w:rsidRPr="00505803" w:rsidRDefault="00505803" w:rsidP="00505803">
      <w:pPr>
        <w:tabs>
          <w:tab w:val="left" w:pos="4678"/>
        </w:tabs>
        <w:rPr>
          <w:rFonts w:cs="Arial"/>
          <w:b/>
          <w:snapToGrid w:val="0"/>
          <w:sz w:val="24"/>
          <w:szCs w:val="24"/>
        </w:rPr>
      </w:pPr>
      <w:r w:rsidRPr="00505803">
        <w:rPr>
          <w:rFonts w:cs="Arial"/>
          <w:b/>
        </w:rPr>
        <w:tab/>
      </w:r>
    </w:p>
    <w:p w:rsidR="00505803" w:rsidRPr="00505803" w:rsidRDefault="00505803" w:rsidP="00505803">
      <w:pPr>
        <w:rPr>
          <w:rFonts w:cs="Arial"/>
          <w:sz w:val="16"/>
          <w:szCs w:val="16"/>
        </w:rPr>
      </w:pPr>
    </w:p>
    <w:p w:rsidR="00505803" w:rsidRPr="00505803" w:rsidRDefault="00505803" w:rsidP="00505803">
      <w:pPr>
        <w:spacing w:line="360" w:lineRule="auto"/>
        <w:rPr>
          <w:rFonts w:cs="Arial"/>
          <w:b/>
          <w:sz w:val="24"/>
          <w:szCs w:val="24"/>
          <w:lang w:val="es-ES_tradnl"/>
        </w:rPr>
      </w:pPr>
    </w:p>
    <w:p w:rsidR="00505803" w:rsidRDefault="00505803">
      <w:pPr>
        <w:jc w:val="left"/>
        <w:rPr>
          <w:rFonts w:cs="Arial"/>
          <w:b/>
          <w:snapToGrid w:val="0"/>
          <w:sz w:val="24"/>
          <w:szCs w:val="24"/>
        </w:rPr>
      </w:pPr>
      <w:r>
        <w:rPr>
          <w:rFonts w:cs="Arial"/>
          <w:b/>
          <w:snapToGrid w:val="0"/>
          <w:sz w:val="24"/>
          <w:szCs w:val="24"/>
        </w:rPr>
        <w:br w:type="page"/>
      </w:r>
    </w:p>
    <w:p w:rsidR="009D7D1F" w:rsidRPr="009D7D1F" w:rsidRDefault="009D7D1F" w:rsidP="009D7D1F">
      <w:pPr>
        <w:pBdr>
          <w:top w:val="nil"/>
          <w:left w:val="nil"/>
          <w:bottom w:val="nil"/>
          <w:right w:val="nil"/>
          <w:between w:val="nil"/>
        </w:pBdr>
        <w:spacing w:after="200" w:line="276" w:lineRule="auto"/>
        <w:rPr>
          <w:rFonts w:eastAsia="Arial" w:cs="Arial"/>
          <w:b/>
          <w:sz w:val="28"/>
          <w:szCs w:val="28"/>
          <w:lang w:val="pt-PT" w:eastAsia="es-MX"/>
        </w:rPr>
      </w:pPr>
      <w:r w:rsidRPr="009D7D1F">
        <w:rPr>
          <w:rFonts w:eastAsia="Arial" w:cs="Arial"/>
          <w:b/>
          <w:sz w:val="28"/>
          <w:szCs w:val="28"/>
          <w:lang w:val="pt-PT" w:eastAsia="es-MX"/>
        </w:rPr>
        <w:lastRenderedPageBreak/>
        <w:t>HONORABLE PLENO DEL CONGRESO DEL ESTADO DE COAHUILA DE ZARAGOZA</w:t>
      </w:r>
    </w:p>
    <w:p w:rsidR="009D7D1F" w:rsidRPr="009D7D1F" w:rsidRDefault="009D7D1F" w:rsidP="009D7D1F">
      <w:pPr>
        <w:pBdr>
          <w:top w:val="nil"/>
          <w:left w:val="nil"/>
          <w:bottom w:val="nil"/>
          <w:right w:val="nil"/>
          <w:between w:val="nil"/>
        </w:pBdr>
        <w:spacing w:after="200" w:line="276" w:lineRule="auto"/>
        <w:rPr>
          <w:rFonts w:eastAsia="Arial" w:cs="Arial"/>
          <w:b/>
          <w:sz w:val="28"/>
          <w:szCs w:val="28"/>
          <w:lang w:val="pt-PT" w:eastAsia="es-MX"/>
        </w:rPr>
      </w:pPr>
      <w:r w:rsidRPr="009D7D1F">
        <w:rPr>
          <w:rFonts w:eastAsia="Arial" w:cs="Arial"/>
          <w:b/>
          <w:sz w:val="28"/>
          <w:szCs w:val="28"/>
          <w:lang w:val="pt-PT" w:eastAsia="es-MX"/>
        </w:rPr>
        <w:t>PRESENTE.-</w:t>
      </w:r>
    </w:p>
    <w:p w:rsidR="009D7D1F" w:rsidRPr="009D7D1F" w:rsidRDefault="009D7D1F" w:rsidP="009D7D1F">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200" w:line="276" w:lineRule="auto"/>
        <w:rPr>
          <w:rFonts w:eastAsia="Arial" w:cs="Arial"/>
          <w:b/>
          <w:sz w:val="28"/>
          <w:szCs w:val="28"/>
          <w:lang w:val="pt-PT" w:eastAsia="es-MX"/>
        </w:rPr>
      </w:pPr>
    </w:p>
    <w:p w:rsidR="009D7D1F" w:rsidRPr="009D7D1F" w:rsidRDefault="009D7D1F" w:rsidP="009D7D1F">
      <w:pPr>
        <w:pBdr>
          <w:top w:val="nil"/>
          <w:left w:val="nil"/>
          <w:bottom w:val="nil"/>
          <w:right w:val="nil"/>
          <w:between w:val="nil"/>
        </w:pBdr>
        <w:rPr>
          <w:rFonts w:eastAsia="Arial" w:cs="Arial"/>
          <w:b/>
          <w:sz w:val="28"/>
          <w:szCs w:val="28"/>
          <w:lang w:val="pt-PT" w:eastAsia="es-MX"/>
        </w:rPr>
      </w:pPr>
      <w:r w:rsidRPr="009D7D1F">
        <w:rPr>
          <w:rFonts w:eastAsia="Arial" w:cs="Arial"/>
          <w:b/>
          <w:sz w:val="28"/>
          <w:szCs w:val="28"/>
          <w:lang w:val="pt-PT" w:eastAsia="es-MX"/>
        </w:rPr>
        <w:t>Proposición con Punto de Acuerdo que presenta el Diputado Marcelo de Jesús Torres Cofiño, conjuntamente con las y los Diputados integrantes del Grupo Parlamentario del Partido Acción Nacional, con el objeto de que esta Sexagésima Primera Legislatura, exhorte al Gobierno Federal para que como parte de las acciones de coordinación con la Iniciativa Privada para fomentar la participación en el “Buen Fin”, se adelante parte de la prestación del aguinaldo a los trabajadores de la Administración Pública Federal, con el objeto de ayudar a reactivar la economía del país. Lo anterior con base en las siguientes:</w:t>
      </w:r>
    </w:p>
    <w:p w:rsidR="009D7D1F" w:rsidRPr="009D7D1F" w:rsidRDefault="009D7D1F" w:rsidP="009D7D1F">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200" w:line="276" w:lineRule="auto"/>
        <w:rPr>
          <w:rFonts w:eastAsia="Arial" w:cs="Arial"/>
          <w:b/>
          <w:sz w:val="28"/>
          <w:szCs w:val="28"/>
          <w:lang w:val="pt-PT" w:eastAsia="es-MX"/>
        </w:rPr>
      </w:pPr>
    </w:p>
    <w:p w:rsidR="009D7D1F" w:rsidRPr="009D7D1F" w:rsidRDefault="009D7D1F" w:rsidP="009D7D1F">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200" w:line="276" w:lineRule="auto"/>
        <w:jc w:val="center"/>
        <w:rPr>
          <w:rFonts w:eastAsia="Arial" w:cs="Arial"/>
          <w:b/>
          <w:sz w:val="28"/>
          <w:szCs w:val="28"/>
          <w:lang w:val="pt-PT" w:eastAsia="es-MX"/>
        </w:rPr>
      </w:pPr>
      <w:r w:rsidRPr="009D7D1F">
        <w:rPr>
          <w:rFonts w:eastAsia="Arial" w:cs="Arial"/>
          <w:b/>
          <w:sz w:val="28"/>
          <w:szCs w:val="28"/>
          <w:lang w:val="pt-PT" w:eastAsia="es-MX"/>
        </w:rPr>
        <w:t>CONSIDERACIONES</w:t>
      </w:r>
    </w:p>
    <w:p w:rsidR="009D7D1F" w:rsidRPr="009D7D1F" w:rsidRDefault="009D7D1F" w:rsidP="009D7D1F">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200" w:line="360" w:lineRule="auto"/>
        <w:rPr>
          <w:rFonts w:eastAsia="Arial" w:cs="Arial"/>
          <w:b/>
          <w:sz w:val="28"/>
          <w:szCs w:val="28"/>
          <w:lang w:val="pt-PT" w:eastAsia="es-MX"/>
        </w:rPr>
      </w:pPr>
    </w:p>
    <w:p w:rsidR="009D7D1F" w:rsidRPr="009D7D1F" w:rsidRDefault="009D7D1F" w:rsidP="009D7D1F">
      <w:pPr>
        <w:shd w:val="clear" w:color="auto" w:fill="FFFFFF"/>
        <w:spacing w:line="360" w:lineRule="auto"/>
        <w:rPr>
          <w:rFonts w:eastAsia="Arial" w:cs="Arial"/>
          <w:sz w:val="28"/>
          <w:szCs w:val="28"/>
          <w:lang w:val="pt-PT" w:eastAsia="es-MX"/>
        </w:rPr>
      </w:pPr>
      <w:r w:rsidRPr="009D7D1F">
        <w:rPr>
          <w:rFonts w:eastAsia="Arial" w:cs="Arial"/>
          <w:sz w:val="28"/>
          <w:szCs w:val="28"/>
          <w:lang w:val="pt-PT" w:eastAsia="es-MX"/>
        </w:rPr>
        <w:t xml:space="preserve">En 2011, la Confederación de Cámaras Nacionales de Comercio, Servicios y Turismo, conjuntamente con el Gobierno Federal, crearon en conjunto el llamado Buen Fin. Dicha medida consiste en que diversos comercios y negocios de toda la república, ofrezcan descuentos y/o promociones de sus diferentes productos durante un fin de semana especifico en el mes de noviembre. </w:t>
      </w:r>
    </w:p>
    <w:p w:rsidR="009D7D1F" w:rsidRPr="009D7D1F" w:rsidRDefault="009D7D1F" w:rsidP="009D7D1F">
      <w:pPr>
        <w:shd w:val="clear" w:color="auto" w:fill="FFFFFF"/>
        <w:spacing w:line="360" w:lineRule="auto"/>
        <w:rPr>
          <w:rFonts w:eastAsia="Arial" w:cs="Arial"/>
          <w:sz w:val="28"/>
          <w:szCs w:val="28"/>
          <w:lang w:val="pt-PT" w:eastAsia="es-MX"/>
        </w:rPr>
      </w:pPr>
    </w:p>
    <w:p w:rsidR="009D7D1F" w:rsidRPr="009D7D1F" w:rsidRDefault="009D7D1F" w:rsidP="009D7D1F">
      <w:pPr>
        <w:shd w:val="clear" w:color="auto" w:fill="FFFFFF"/>
        <w:spacing w:line="360" w:lineRule="auto"/>
        <w:rPr>
          <w:rFonts w:eastAsia="Arial" w:cs="Arial"/>
          <w:sz w:val="28"/>
          <w:szCs w:val="28"/>
          <w:lang w:val="pt-PT" w:eastAsia="es-MX"/>
        </w:rPr>
      </w:pPr>
      <w:r w:rsidRPr="009D7D1F">
        <w:rPr>
          <w:rFonts w:eastAsia="Arial" w:cs="Arial"/>
          <w:sz w:val="28"/>
          <w:szCs w:val="28"/>
          <w:lang w:val="pt-PT" w:eastAsia="es-MX"/>
        </w:rPr>
        <w:t xml:space="preserve">Las ventas que se obtienen en esos días, alcanzan cifras que sin duda generan un flujo de manera positiva en la economía mexicana. Con esto se logra que el consumidor mexicano tenga acceso a productos y servicios a precios bajos, y por otro lado las empresas mexicanas logran competir con </w:t>
      </w:r>
      <w:r w:rsidRPr="009D7D1F">
        <w:rPr>
          <w:rFonts w:eastAsia="Arial" w:cs="Arial"/>
          <w:sz w:val="28"/>
          <w:szCs w:val="28"/>
          <w:lang w:val="pt-PT" w:eastAsia="es-MX"/>
        </w:rPr>
        <w:lastRenderedPageBreak/>
        <w:t xml:space="preserve">otras estrategias en el mercado global que anteriormente resultaban más atractivas hacia el bolsillo de los mexicanos. </w:t>
      </w:r>
    </w:p>
    <w:p w:rsidR="009D7D1F" w:rsidRPr="009D7D1F" w:rsidRDefault="009D7D1F" w:rsidP="009D7D1F">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200" w:line="360" w:lineRule="auto"/>
        <w:rPr>
          <w:rFonts w:eastAsia="Arial" w:cs="Arial"/>
          <w:sz w:val="28"/>
          <w:szCs w:val="28"/>
          <w:lang w:val="pt-PT" w:eastAsia="es-MX"/>
        </w:rPr>
      </w:pPr>
    </w:p>
    <w:p w:rsidR="009D7D1F" w:rsidRPr="009D7D1F" w:rsidRDefault="009D7D1F" w:rsidP="009D7D1F">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200" w:line="360" w:lineRule="auto"/>
        <w:rPr>
          <w:rFonts w:eastAsia="Arial" w:cs="Arial"/>
          <w:sz w:val="28"/>
          <w:szCs w:val="28"/>
          <w:lang w:val="pt-PT" w:eastAsia="es-MX"/>
        </w:rPr>
      </w:pPr>
      <w:r w:rsidRPr="009D7D1F">
        <w:rPr>
          <w:rFonts w:eastAsia="Arial" w:cs="Arial"/>
          <w:sz w:val="28"/>
          <w:szCs w:val="28"/>
          <w:lang w:val="pt-PT" w:eastAsia="es-MX"/>
        </w:rPr>
        <w:t>Las Secretarías de Hacienda y Crédito Público, Economía y Turismo en coordinación con la Procuraduría Federal del Consumidor y el Servicio de Administración Tributaria, son las dependencias federales encargadas de coordinar el programa. Cabe destacar que ésta iniciativa que nació a petición de de un sector de particulares también cuenta con representantes de ese rubro para su organización, como lo son el Consejo Coordinador Empresarial, la Confederación de las Cámaras Nacionales de Comercio, Servicios y Turismo, la Asociación Nacional de Tiendas de Autoservicio y Departamentales, la Cámara Nacional de la Industria de Radio y Televisión, la ABM Asociación de Bancos de México, la Asociación Internet.mx y la AMVO Asociación Mexicana de Ventas Online.</w:t>
      </w:r>
    </w:p>
    <w:p w:rsidR="009D7D1F" w:rsidRPr="009D7D1F" w:rsidRDefault="009D7D1F" w:rsidP="009D7D1F">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200" w:line="360" w:lineRule="auto"/>
        <w:rPr>
          <w:rFonts w:eastAsia="Arial" w:cs="Arial"/>
          <w:sz w:val="28"/>
          <w:szCs w:val="28"/>
          <w:lang w:val="pt-PT" w:eastAsia="es-MX"/>
        </w:rPr>
      </w:pPr>
    </w:p>
    <w:p w:rsidR="009D7D1F" w:rsidRPr="009D7D1F" w:rsidRDefault="009D7D1F" w:rsidP="009D7D1F">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200" w:line="360" w:lineRule="auto"/>
        <w:rPr>
          <w:rFonts w:eastAsia="Arial" w:cs="Arial"/>
          <w:sz w:val="28"/>
          <w:szCs w:val="28"/>
          <w:lang w:val="pt-PT" w:eastAsia="es-MX"/>
        </w:rPr>
      </w:pPr>
      <w:r w:rsidRPr="009D7D1F">
        <w:rPr>
          <w:rFonts w:eastAsia="Arial" w:cs="Arial"/>
          <w:sz w:val="28"/>
          <w:szCs w:val="28"/>
          <w:lang w:val="pt-PT" w:eastAsia="es-MX"/>
        </w:rPr>
        <w:t xml:space="preserve">Se pronostica que para este año, en la novena edición del Buen Fin, se contará con una alza de un 20% respecto de las ventas obtenidas el año pasado, esto se traduce a un aproximado de 118 millones de pesos generados en los 4 días que duran las promociones. </w:t>
      </w:r>
    </w:p>
    <w:p w:rsidR="009D7D1F" w:rsidRPr="009D7D1F" w:rsidRDefault="009D7D1F" w:rsidP="009D7D1F">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200" w:line="360" w:lineRule="auto"/>
        <w:rPr>
          <w:rFonts w:eastAsia="Arial" w:cs="Arial"/>
          <w:sz w:val="28"/>
          <w:szCs w:val="28"/>
          <w:lang w:val="pt-PT" w:eastAsia="es-MX"/>
        </w:rPr>
      </w:pPr>
    </w:p>
    <w:p w:rsidR="009D7D1F" w:rsidRPr="009D7D1F" w:rsidRDefault="009D7D1F" w:rsidP="009D7D1F">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200" w:line="360" w:lineRule="auto"/>
        <w:rPr>
          <w:rFonts w:eastAsia="Arial" w:cs="Arial"/>
          <w:sz w:val="28"/>
          <w:szCs w:val="28"/>
          <w:lang w:val="pt-PT" w:eastAsia="es-MX"/>
        </w:rPr>
      </w:pPr>
      <w:r w:rsidRPr="009D7D1F">
        <w:rPr>
          <w:rFonts w:eastAsia="Arial" w:cs="Arial"/>
          <w:sz w:val="28"/>
          <w:szCs w:val="28"/>
          <w:lang w:val="pt-PT" w:eastAsia="es-MX"/>
        </w:rPr>
        <w:t xml:space="preserve">Es necesario tomar acciones para romper con la inercia de un país donde se vive una desaceleración económica, por ello es necesario que el Gobierno Federal promueva estas estrategias que han sido un motor de todas las </w:t>
      </w:r>
      <w:r w:rsidRPr="009D7D1F">
        <w:rPr>
          <w:rFonts w:eastAsia="Arial" w:cs="Arial"/>
          <w:sz w:val="28"/>
          <w:szCs w:val="28"/>
          <w:lang w:val="pt-PT" w:eastAsia="es-MX"/>
        </w:rPr>
        <w:lastRenderedPageBreak/>
        <w:t>administraciones pasadas, y que desde su implementación, ha logrado levantar los números de la economía mexicana.</w:t>
      </w:r>
    </w:p>
    <w:p w:rsidR="009D7D1F" w:rsidRPr="009D7D1F" w:rsidRDefault="009D7D1F" w:rsidP="009D7D1F">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200" w:line="360" w:lineRule="auto"/>
        <w:rPr>
          <w:rFonts w:eastAsia="Arial" w:cs="Arial"/>
          <w:sz w:val="28"/>
          <w:szCs w:val="28"/>
          <w:lang w:val="pt-PT" w:eastAsia="es-MX"/>
        </w:rPr>
      </w:pPr>
    </w:p>
    <w:p w:rsidR="009D7D1F" w:rsidRPr="009D7D1F" w:rsidRDefault="009D7D1F" w:rsidP="009D7D1F">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200" w:line="360" w:lineRule="auto"/>
        <w:rPr>
          <w:rFonts w:eastAsia="Arial" w:cs="Arial"/>
          <w:sz w:val="28"/>
          <w:szCs w:val="28"/>
          <w:lang w:val="pt-PT" w:eastAsia="es-MX"/>
        </w:rPr>
      </w:pPr>
      <w:r w:rsidRPr="009D7D1F">
        <w:rPr>
          <w:rFonts w:eastAsia="Arial" w:cs="Arial"/>
          <w:sz w:val="28"/>
          <w:szCs w:val="28"/>
          <w:lang w:val="pt-PT" w:eastAsia="es-MX"/>
        </w:rPr>
        <w:t>A estas alturas del año, en las ocho ediciones pasadas, se realizaban sorteos que invitaban al consumidor a participar a través de sus compras realizadas en esos 4 días, sin embargo, para este año no hemos visto ninguna medida que fomente a que los comercios sean parte del programa, ni alguna estrategia de coordinación por parte del Gobierno Federal.</w:t>
      </w:r>
    </w:p>
    <w:p w:rsidR="009D7D1F" w:rsidRPr="009D7D1F" w:rsidRDefault="009D7D1F" w:rsidP="009D7D1F">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200" w:line="360" w:lineRule="auto"/>
        <w:rPr>
          <w:rFonts w:eastAsia="Arial" w:cs="Arial"/>
          <w:sz w:val="28"/>
          <w:szCs w:val="28"/>
          <w:lang w:val="pt-PT" w:eastAsia="es-MX"/>
        </w:rPr>
      </w:pPr>
    </w:p>
    <w:p w:rsidR="009D7D1F" w:rsidRPr="009D7D1F" w:rsidRDefault="009D7D1F" w:rsidP="009D7D1F">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200" w:line="360" w:lineRule="auto"/>
        <w:rPr>
          <w:rFonts w:eastAsia="Arial" w:cs="Arial"/>
          <w:sz w:val="28"/>
          <w:szCs w:val="28"/>
          <w:lang w:val="pt-PT" w:eastAsia="es-MX"/>
        </w:rPr>
      </w:pPr>
      <w:r w:rsidRPr="009D7D1F">
        <w:rPr>
          <w:rFonts w:eastAsia="Arial" w:cs="Arial"/>
          <w:sz w:val="28"/>
          <w:szCs w:val="28"/>
          <w:lang w:val="pt-PT" w:eastAsia="es-MX"/>
        </w:rPr>
        <w:t xml:space="preserve">Desde su primera edición, y como parte de la estrategia de coordinación del Gobierno Federal, se optó por adelantar un porcentaje del aguinaldo a los trabajadores de la Administración Pública Federal, para así fomentar una mayor participación en el Buen Fin. </w:t>
      </w:r>
    </w:p>
    <w:p w:rsidR="009D7D1F" w:rsidRPr="009D7D1F" w:rsidRDefault="009D7D1F" w:rsidP="009D7D1F">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200" w:line="360" w:lineRule="auto"/>
        <w:rPr>
          <w:rFonts w:eastAsia="Arial" w:cs="Arial"/>
          <w:sz w:val="28"/>
          <w:szCs w:val="28"/>
          <w:lang w:val="pt-PT" w:eastAsia="es-MX"/>
        </w:rPr>
      </w:pPr>
    </w:p>
    <w:p w:rsidR="009D7D1F" w:rsidRPr="009D7D1F" w:rsidRDefault="009D7D1F" w:rsidP="009D7D1F">
      <w:pPr>
        <w:tabs>
          <w:tab w:val="left" w:pos="4820"/>
        </w:tabs>
        <w:spacing w:line="360" w:lineRule="auto"/>
        <w:rPr>
          <w:rFonts w:eastAsia="Arial" w:cs="Arial"/>
          <w:sz w:val="28"/>
          <w:szCs w:val="28"/>
          <w:lang w:val="pt-PT" w:eastAsia="es-MX"/>
        </w:rPr>
      </w:pPr>
      <w:r w:rsidRPr="009D7D1F">
        <w:rPr>
          <w:rFonts w:eastAsia="Arial" w:cs="Arial"/>
          <w:sz w:val="28"/>
          <w:szCs w:val="28"/>
          <w:lang w:val="pt-PT" w:eastAsia="es-MX"/>
        </w:rPr>
        <w:t>Por lo anteriormente expuesto y con fundamento en lo dispuesto por los artículos 21 fracción VI, 179, 180, 181, 182 y demás relativos de la Ley Orgánica del Congreso del Estado Independiente, Libre y Soberano de Coahuila de Zaragoza, se presenta ante este H. Pleno del Congreso del Estado, la siguiente proposición con Punto de Acuerdo, solicitando que sea turnado a la Comisión de Desarrollo Económico, Competitividad y Turismo, y una vez analizado, de considerarlo procedente, apruebe lo siguiente;</w:t>
      </w:r>
    </w:p>
    <w:p w:rsidR="009D7D1F" w:rsidRPr="009D7D1F" w:rsidRDefault="009D7D1F" w:rsidP="009D7D1F">
      <w:pPr>
        <w:tabs>
          <w:tab w:val="left" w:pos="4820"/>
        </w:tabs>
        <w:spacing w:line="360" w:lineRule="auto"/>
        <w:rPr>
          <w:rFonts w:eastAsia="Arial" w:cs="Arial"/>
          <w:sz w:val="28"/>
          <w:szCs w:val="28"/>
          <w:lang w:val="pt-PT" w:eastAsia="es-MX"/>
        </w:rPr>
      </w:pPr>
    </w:p>
    <w:p w:rsidR="009D7D1F" w:rsidRPr="009D7D1F" w:rsidRDefault="009D7D1F" w:rsidP="009D7D1F">
      <w:pPr>
        <w:tabs>
          <w:tab w:val="left" w:pos="4820"/>
        </w:tabs>
        <w:spacing w:line="360" w:lineRule="auto"/>
        <w:rPr>
          <w:rFonts w:eastAsia="Arial" w:cs="Arial"/>
          <w:sz w:val="28"/>
          <w:szCs w:val="28"/>
          <w:lang w:val="pt-PT" w:eastAsia="es-MX"/>
        </w:rPr>
      </w:pPr>
      <w:r w:rsidRPr="009D7D1F">
        <w:rPr>
          <w:rFonts w:eastAsia="Arial" w:cs="Arial"/>
          <w:b/>
          <w:sz w:val="28"/>
          <w:szCs w:val="28"/>
          <w:lang w:val="pt-PT" w:eastAsia="es-MX"/>
        </w:rPr>
        <w:lastRenderedPageBreak/>
        <w:t>ÚNICO.-</w:t>
      </w:r>
      <w:r w:rsidRPr="009D7D1F">
        <w:rPr>
          <w:rFonts w:eastAsia="Arial" w:cs="Arial"/>
          <w:sz w:val="28"/>
          <w:szCs w:val="28"/>
          <w:lang w:val="pt-PT" w:eastAsia="es-MX"/>
        </w:rPr>
        <w:t xml:space="preserve">  Se exhorta al Gobierno Federal para que como parte de las acciones de coordinación con la Iniciativa Privada para fomentar la participación en el “Buen Fin”, se adelante parte de la prestación del aguinaldo a los trabajadores de la Administración Pública Federal, con el objeto de ayudar a reactivar la economía del país.</w:t>
      </w:r>
    </w:p>
    <w:p w:rsidR="009D7D1F" w:rsidRPr="009D7D1F" w:rsidRDefault="009D7D1F" w:rsidP="009D7D1F">
      <w:pPr>
        <w:tabs>
          <w:tab w:val="left" w:pos="4820"/>
        </w:tabs>
        <w:spacing w:line="360" w:lineRule="auto"/>
        <w:rPr>
          <w:rFonts w:eastAsia="Arial" w:cs="Arial"/>
          <w:sz w:val="28"/>
          <w:szCs w:val="28"/>
          <w:lang w:val="pt-PT" w:eastAsia="es-MX"/>
        </w:rPr>
      </w:pPr>
    </w:p>
    <w:p w:rsidR="009D7D1F" w:rsidRPr="009D7D1F" w:rsidRDefault="009D7D1F" w:rsidP="009D7D1F">
      <w:pPr>
        <w:keepNext/>
        <w:spacing w:after="200" w:line="360" w:lineRule="auto"/>
        <w:jc w:val="center"/>
        <w:rPr>
          <w:rFonts w:eastAsia="Arial" w:cs="Arial"/>
          <w:b/>
          <w:i/>
          <w:sz w:val="28"/>
          <w:szCs w:val="28"/>
          <w:lang w:val="pt-PT" w:eastAsia="es-MX"/>
        </w:rPr>
      </w:pPr>
      <w:r w:rsidRPr="009D7D1F">
        <w:rPr>
          <w:rFonts w:eastAsia="Arial" w:cs="Arial"/>
          <w:b/>
          <w:i/>
          <w:sz w:val="28"/>
          <w:szCs w:val="28"/>
          <w:lang w:val="pt-PT" w:eastAsia="es-MX"/>
        </w:rPr>
        <w:t>ATENTAMENTE</w:t>
      </w:r>
    </w:p>
    <w:p w:rsidR="009D7D1F" w:rsidRPr="009D7D1F" w:rsidRDefault="009D7D1F" w:rsidP="009D7D1F">
      <w:pPr>
        <w:spacing w:after="200" w:line="276" w:lineRule="auto"/>
        <w:jc w:val="center"/>
        <w:rPr>
          <w:rFonts w:eastAsia="Arial" w:cs="Arial"/>
          <w:sz w:val="28"/>
          <w:szCs w:val="28"/>
          <w:lang w:val="pt-PT" w:eastAsia="es-MX"/>
        </w:rPr>
      </w:pPr>
      <w:r w:rsidRPr="009D7D1F">
        <w:rPr>
          <w:rFonts w:eastAsia="Arial" w:cs="Arial"/>
          <w:sz w:val="28"/>
          <w:szCs w:val="28"/>
          <w:lang w:val="pt-PT" w:eastAsia="es-MX"/>
        </w:rPr>
        <w:t>“POR UNA PATRIA ORDENADA Y GENEROSA Y UNA VIDA MEJOR Y MÁS DIGNA PARA TODOS”</w:t>
      </w:r>
    </w:p>
    <w:p w:rsidR="009D7D1F" w:rsidRPr="009D7D1F" w:rsidRDefault="009D7D1F" w:rsidP="009D7D1F">
      <w:pPr>
        <w:spacing w:after="200" w:line="276" w:lineRule="auto"/>
        <w:jc w:val="center"/>
        <w:rPr>
          <w:rFonts w:eastAsia="Arial" w:cs="Arial"/>
          <w:b/>
          <w:sz w:val="28"/>
          <w:szCs w:val="28"/>
          <w:lang w:val="pt-PT" w:eastAsia="es-MX"/>
        </w:rPr>
      </w:pPr>
    </w:p>
    <w:p w:rsidR="009D7D1F" w:rsidRPr="009D7D1F" w:rsidRDefault="009D7D1F" w:rsidP="009D7D1F">
      <w:pPr>
        <w:spacing w:after="200" w:line="276" w:lineRule="auto"/>
        <w:jc w:val="center"/>
        <w:rPr>
          <w:rFonts w:eastAsia="Arial" w:cs="Arial"/>
          <w:b/>
          <w:sz w:val="28"/>
          <w:szCs w:val="28"/>
          <w:lang w:val="pt-PT" w:eastAsia="es-MX"/>
        </w:rPr>
      </w:pPr>
    </w:p>
    <w:p w:rsidR="009D7D1F" w:rsidRPr="009D7D1F" w:rsidRDefault="009D7D1F" w:rsidP="009D7D1F">
      <w:pPr>
        <w:spacing w:after="200" w:line="276" w:lineRule="auto"/>
        <w:jc w:val="center"/>
        <w:rPr>
          <w:rFonts w:eastAsia="Arial" w:cs="Arial"/>
          <w:b/>
          <w:sz w:val="28"/>
          <w:szCs w:val="28"/>
          <w:lang w:val="pt-PT" w:eastAsia="es-MX"/>
        </w:rPr>
      </w:pPr>
      <w:r w:rsidRPr="009D7D1F">
        <w:rPr>
          <w:rFonts w:eastAsia="Arial" w:cs="Arial"/>
          <w:b/>
          <w:sz w:val="28"/>
          <w:szCs w:val="28"/>
          <w:lang w:val="pt-PT" w:eastAsia="es-MX"/>
        </w:rPr>
        <w:t xml:space="preserve">GRUPO PARLAMENTARIO “DEL PARTIDO ACCIÓN NACIONAL” </w:t>
      </w:r>
    </w:p>
    <w:p w:rsidR="009D7D1F" w:rsidRPr="009D7D1F" w:rsidRDefault="009D7D1F" w:rsidP="009D7D1F">
      <w:pPr>
        <w:keepNext/>
        <w:tabs>
          <w:tab w:val="left" w:pos="0"/>
        </w:tabs>
        <w:spacing w:after="200" w:line="276" w:lineRule="auto"/>
        <w:jc w:val="center"/>
        <w:rPr>
          <w:rFonts w:eastAsia="Arial" w:cs="Arial"/>
          <w:b/>
          <w:sz w:val="28"/>
          <w:szCs w:val="28"/>
          <w:lang w:val="pt-PT" w:eastAsia="es-MX"/>
        </w:rPr>
      </w:pPr>
      <w:r w:rsidRPr="009D7D1F">
        <w:rPr>
          <w:rFonts w:eastAsia="Arial" w:cs="Arial"/>
          <w:b/>
          <w:sz w:val="28"/>
          <w:szCs w:val="28"/>
          <w:lang w:val="pt-PT" w:eastAsia="es-MX"/>
        </w:rPr>
        <w:t>Saltillo, Coahuila de Zaragoza, a 6 de Noviembre de 2019.</w:t>
      </w:r>
    </w:p>
    <w:p w:rsidR="009D7D1F" w:rsidRPr="009D7D1F" w:rsidRDefault="009D7D1F" w:rsidP="009D7D1F">
      <w:pPr>
        <w:spacing w:after="200" w:line="276" w:lineRule="auto"/>
        <w:jc w:val="left"/>
        <w:rPr>
          <w:rFonts w:eastAsia="Arial" w:cs="Arial"/>
          <w:sz w:val="28"/>
          <w:szCs w:val="28"/>
          <w:lang w:val="pt-PT" w:eastAsia="es-MX"/>
        </w:rPr>
      </w:pPr>
    </w:p>
    <w:p w:rsidR="009D7D1F" w:rsidRPr="009D7D1F" w:rsidRDefault="009D7D1F" w:rsidP="009D7D1F">
      <w:pPr>
        <w:spacing w:after="200" w:line="276" w:lineRule="auto"/>
        <w:ind w:right="1"/>
        <w:jc w:val="center"/>
        <w:rPr>
          <w:rFonts w:eastAsia="Arial" w:cs="Arial"/>
          <w:b/>
          <w:sz w:val="28"/>
          <w:szCs w:val="28"/>
          <w:lang w:val="pt-PT" w:eastAsia="es-MX"/>
        </w:rPr>
      </w:pPr>
    </w:p>
    <w:p w:rsidR="009D7D1F" w:rsidRPr="009D7D1F" w:rsidRDefault="009D7D1F" w:rsidP="009D7D1F">
      <w:pPr>
        <w:tabs>
          <w:tab w:val="left" w:pos="5056"/>
        </w:tabs>
        <w:spacing w:after="200" w:line="276" w:lineRule="auto"/>
        <w:jc w:val="center"/>
        <w:rPr>
          <w:rFonts w:eastAsia="Arial" w:cs="Arial"/>
          <w:b/>
          <w:sz w:val="28"/>
          <w:szCs w:val="28"/>
          <w:lang w:val="pt-PT" w:eastAsia="es-MX"/>
        </w:rPr>
      </w:pPr>
    </w:p>
    <w:p w:rsidR="009D7D1F" w:rsidRPr="009D7D1F" w:rsidRDefault="009D7D1F" w:rsidP="009D7D1F">
      <w:pPr>
        <w:tabs>
          <w:tab w:val="left" w:pos="5056"/>
        </w:tabs>
        <w:spacing w:after="200" w:line="276" w:lineRule="auto"/>
        <w:jc w:val="center"/>
        <w:rPr>
          <w:rFonts w:eastAsia="Arial" w:cs="Arial"/>
          <w:b/>
          <w:sz w:val="28"/>
          <w:szCs w:val="28"/>
          <w:lang w:val="pt-PT" w:eastAsia="es-MX"/>
        </w:rPr>
      </w:pPr>
      <w:r w:rsidRPr="009D7D1F">
        <w:rPr>
          <w:rFonts w:eastAsia="Arial" w:cs="Arial"/>
          <w:b/>
          <w:sz w:val="28"/>
          <w:szCs w:val="28"/>
          <w:lang w:val="pt-PT" w:eastAsia="es-MX"/>
        </w:rPr>
        <w:t>DIP. MARCELO DE JESÚS TORRES COFIÑO</w:t>
      </w:r>
    </w:p>
    <w:p w:rsidR="009D7D1F" w:rsidRPr="009D7D1F" w:rsidRDefault="009D7D1F" w:rsidP="009D7D1F">
      <w:pPr>
        <w:tabs>
          <w:tab w:val="left" w:pos="5056"/>
        </w:tabs>
        <w:spacing w:after="200" w:line="276" w:lineRule="auto"/>
        <w:jc w:val="left"/>
        <w:rPr>
          <w:rFonts w:eastAsia="Arial" w:cs="Arial"/>
          <w:b/>
          <w:sz w:val="28"/>
          <w:szCs w:val="28"/>
          <w:lang w:val="pt-PT" w:eastAsia="es-MX"/>
        </w:rPr>
      </w:pPr>
    </w:p>
    <w:p w:rsidR="009D7D1F" w:rsidRPr="009D7D1F" w:rsidRDefault="009D7D1F" w:rsidP="009D7D1F">
      <w:pPr>
        <w:tabs>
          <w:tab w:val="left" w:pos="5056"/>
        </w:tabs>
        <w:spacing w:after="200" w:line="276" w:lineRule="auto"/>
        <w:jc w:val="left"/>
        <w:rPr>
          <w:rFonts w:eastAsia="Arial" w:cs="Arial"/>
          <w:b/>
          <w:sz w:val="28"/>
          <w:szCs w:val="28"/>
          <w:lang w:val="pt-PT" w:eastAsia="es-MX"/>
        </w:rPr>
      </w:pPr>
    </w:p>
    <w:p w:rsidR="009D7D1F" w:rsidRPr="009D7D1F" w:rsidRDefault="009D7D1F" w:rsidP="009D7D1F">
      <w:pPr>
        <w:tabs>
          <w:tab w:val="left" w:pos="5056"/>
        </w:tabs>
        <w:spacing w:after="200" w:line="276" w:lineRule="auto"/>
        <w:jc w:val="left"/>
        <w:rPr>
          <w:rFonts w:eastAsia="Arial" w:cs="Arial"/>
          <w:b/>
          <w:sz w:val="28"/>
          <w:szCs w:val="28"/>
          <w:lang w:val="pt-PT" w:eastAsia="es-MX"/>
        </w:rPr>
      </w:pPr>
    </w:p>
    <w:tbl>
      <w:tblPr>
        <w:tblStyle w:val="Tablaconcuadrcula140"/>
        <w:tblW w:w="10065"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71"/>
        <w:gridCol w:w="4594"/>
      </w:tblGrid>
      <w:tr w:rsidR="009D7D1F" w:rsidRPr="009D7D1F" w:rsidTr="00761637">
        <w:trPr>
          <w:trHeight w:val="1570"/>
        </w:trPr>
        <w:tc>
          <w:tcPr>
            <w:tcW w:w="5471" w:type="dxa"/>
          </w:tcPr>
          <w:p w:rsidR="009D7D1F" w:rsidRPr="009D7D1F" w:rsidRDefault="009D7D1F" w:rsidP="009D7D1F">
            <w:pPr>
              <w:tabs>
                <w:tab w:val="left" w:pos="885"/>
                <w:tab w:val="center" w:pos="4987"/>
                <w:tab w:val="left" w:pos="5056"/>
              </w:tabs>
              <w:spacing w:after="200" w:line="360" w:lineRule="auto"/>
              <w:jc w:val="left"/>
              <w:rPr>
                <w:rFonts w:eastAsia="Calibri" w:cs="Arial"/>
                <w:lang w:val="pt-PT" w:eastAsia="es-MX"/>
              </w:rPr>
            </w:pPr>
            <w:r w:rsidRPr="009D7D1F">
              <w:rPr>
                <w:rFonts w:eastAsia="Calibri" w:cs="Arial"/>
                <w:lang w:val="pt-PT" w:eastAsia="es-MX"/>
              </w:rPr>
              <w:lastRenderedPageBreak/>
              <w:tab/>
            </w:r>
          </w:p>
          <w:p w:rsidR="009D7D1F" w:rsidRPr="009D7D1F" w:rsidRDefault="009D7D1F" w:rsidP="009D7D1F">
            <w:pPr>
              <w:tabs>
                <w:tab w:val="left" w:pos="885"/>
                <w:tab w:val="center" w:pos="4987"/>
                <w:tab w:val="left" w:pos="5056"/>
              </w:tabs>
              <w:spacing w:after="200" w:line="360" w:lineRule="auto"/>
              <w:jc w:val="left"/>
              <w:rPr>
                <w:rFonts w:eastAsia="Calibri" w:cs="Arial"/>
                <w:lang w:val="pt-PT" w:eastAsia="es-MX"/>
              </w:rPr>
            </w:pPr>
          </w:p>
          <w:p w:rsidR="009D7D1F" w:rsidRPr="009D7D1F" w:rsidRDefault="009D7D1F" w:rsidP="009D7D1F">
            <w:pPr>
              <w:tabs>
                <w:tab w:val="left" w:pos="885"/>
                <w:tab w:val="center" w:pos="4987"/>
                <w:tab w:val="left" w:pos="5056"/>
              </w:tabs>
              <w:spacing w:after="200" w:line="360" w:lineRule="auto"/>
              <w:jc w:val="center"/>
              <w:rPr>
                <w:rFonts w:eastAsia="Calibri" w:cs="Arial"/>
                <w:lang w:val="pt-PT" w:eastAsia="es-MX"/>
              </w:rPr>
            </w:pPr>
            <w:r w:rsidRPr="009D7D1F">
              <w:rPr>
                <w:rFonts w:eastAsia="Calibri" w:cs="Arial"/>
                <w:lang w:val="pt-PT" w:eastAsia="es-MX"/>
              </w:rPr>
              <w:t xml:space="preserve">DIP. </w:t>
            </w:r>
            <w:r w:rsidRPr="009D7D1F">
              <w:rPr>
                <w:rFonts w:eastAsia="Calibri" w:cs="Arial"/>
                <w:szCs w:val="24"/>
                <w:lang w:val="pt-PT" w:eastAsia="es-MX"/>
              </w:rPr>
              <w:t>ROSA NILDA GONZALEZ NORIEGA</w:t>
            </w:r>
            <w:r w:rsidRPr="009D7D1F">
              <w:rPr>
                <w:rFonts w:eastAsia="Calibri" w:cs="Arial"/>
                <w:lang w:val="pt-PT" w:eastAsia="es-MX"/>
              </w:rPr>
              <w:t xml:space="preserve"> </w:t>
            </w:r>
          </w:p>
        </w:tc>
        <w:tc>
          <w:tcPr>
            <w:tcW w:w="4594" w:type="dxa"/>
          </w:tcPr>
          <w:p w:rsidR="009D7D1F" w:rsidRPr="009D7D1F" w:rsidRDefault="009D7D1F" w:rsidP="009D7D1F">
            <w:pPr>
              <w:tabs>
                <w:tab w:val="left" w:pos="885"/>
                <w:tab w:val="center" w:pos="4987"/>
                <w:tab w:val="left" w:pos="5056"/>
              </w:tabs>
              <w:spacing w:after="200" w:line="360" w:lineRule="auto"/>
              <w:jc w:val="left"/>
              <w:rPr>
                <w:rFonts w:eastAsia="Calibri" w:cs="Arial"/>
                <w:lang w:val="pt-BR" w:eastAsia="es-MX"/>
              </w:rPr>
            </w:pPr>
          </w:p>
          <w:p w:rsidR="009D7D1F" w:rsidRPr="009D7D1F" w:rsidRDefault="009D7D1F" w:rsidP="009D7D1F">
            <w:pPr>
              <w:tabs>
                <w:tab w:val="left" w:pos="885"/>
                <w:tab w:val="center" w:pos="4987"/>
                <w:tab w:val="left" w:pos="5056"/>
              </w:tabs>
              <w:spacing w:after="200" w:line="360" w:lineRule="auto"/>
              <w:jc w:val="left"/>
              <w:rPr>
                <w:rFonts w:eastAsia="Calibri" w:cs="Arial"/>
                <w:lang w:val="pt-BR" w:eastAsia="es-MX"/>
              </w:rPr>
            </w:pPr>
          </w:p>
          <w:p w:rsidR="009D7D1F" w:rsidRPr="009D7D1F" w:rsidRDefault="009D7D1F" w:rsidP="009D7D1F">
            <w:pPr>
              <w:tabs>
                <w:tab w:val="left" w:pos="885"/>
                <w:tab w:val="center" w:pos="4987"/>
                <w:tab w:val="left" w:pos="5056"/>
              </w:tabs>
              <w:spacing w:after="200" w:line="360" w:lineRule="auto"/>
              <w:jc w:val="center"/>
              <w:rPr>
                <w:rFonts w:eastAsia="Calibri" w:cs="Arial"/>
                <w:szCs w:val="24"/>
                <w:lang w:val="pt-BR" w:eastAsia="es-MX"/>
              </w:rPr>
            </w:pPr>
            <w:r w:rsidRPr="009D7D1F">
              <w:rPr>
                <w:rFonts w:eastAsia="Calibri" w:cs="Arial"/>
                <w:szCs w:val="24"/>
                <w:lang w:val="pt-BR" w:eastAsia="es-MX"/>
              </w:rPr>
              <w:t>DIP. MARIA EUGENIA CAZARES MARTINEZ</w:t>
            </w:r>
          </w:p>
        </w:tc>
      </w:tr>
      <w:tr w:rsidR="009D7D1F" w:rsidRPr="009D7D1F" w:rsidTr="00761637">
        <w:trPr>
          <w:trHeight w:val="398"/>
        </w:trPr>
        <w:tc>
          <w:tcPr>
            <w:tcW w:w="5471" w:type="dxa"/>
          </w:tcPr>
          <w:p w:rsidR="009D7D1F" w:rsidRPr="009D7D1F" w:rsidRDefault="009D7D1F" w:rsidP="009D7D1F">
            <w:pPr>
              <w:tabs>
                <w:tab w:val="left" w:pos="885"/>
                <w:tab w:val="center" w:pos="4987"/>
                <w:tab w:val="left" w:pos="5056"/>
              </w:tabs>
              <w:spacing w:after="200" w:line="360" w:lineRule="auto"/>
              <w:jc w:val="left"/>
              <w:rPr>
                <w:rFonts w:eastAsia="Calibri" w:cs="Arial"/>
                <w:lang w:val="pt-BR" w:eastAsia="es-MX"/>
              </w:rPr>
            </w:pPr>
          </w:p>
          <w:p w:rsidR="009D7D1F" w:rsidRPr="009D7D1F" w:rsidRDefault="009D7D1F" w:rsidP="009D7D1F">
            <w:pPr>
              <w:tabs>
                <w:tab w:val="left" w:pos="885"/>
                <w:tab w:val="center" w:pos="4987"/>
                <w:tab w:val="left" w:pos="5056"/>
              </w:tabs>
              <w:spacing w:after="200" w:line="360" w:lineRule="auto"/>
              <w:jc w:val="left"/>
              <w:rPr>
                <w:rFonts w:eastAsia="Calibri" w:cs="Arial"/>
                <w:lang w:val="pt-BR" w:eastAsia="es-MX"/>
              </w:rPr>
            </w:pPr>
          </w:p>
          <w:p w:rsidR="009D7D1F" w:rsidRPr="009D7D1F" w:rsidRDefault="009D7D1F" w:rsidP="009D7D1F">
            <w:pPr>
              <w:tabs>
                <w:tab w:val="left" w:pos="885"/>
                <w:tab w:val="center" w:pos="4987"/>
                <w:tab w:val="left" w:pos="5056"/>
              </w:tabs>
              <w:spacing w:after="200" w:line="360" w:lineRule="auto"/>
              <w:jc w:val="center"/>
              <w:rPr>
                <w:rFonts w:eastAsia="Calibri" w:cs="Arial"/>
                <w:szCs w:val="24"/>
                <w:lang w:val="pt-BR" w:eastAsia="es-MX"/>
              </w:rPr>
            </w:pPr>
            <w:r w:rsidRPr="009D7D1F">
              <w:rPr>
                <w:rFonts w:eastAsia="Calibri" w:cs="Arial"/>
                <w:szCs w:val="24"/>
                <w:lang w:val="pt-PT" w:eastAsia="es-MX"/>
              </w:rPr>
              <w:t>DIP. BLANCA EPPEN CANALES</w:t>
            </w:r>
          </w:p>
        </w:tc>
        <w:tc>
          <w:tcPr>
            <w:tcW w:w="4594" w:type="dxa"/>
          </w:tcPr>
          <w:p w:rsidR="009D7D1F" w:rsidRPr="009D7D1F" w:rsidRDefault="009D7D1F" w:rsidP="009D7D1F">
            <w:pPr>
              <w:tabs>
                <w:tab w:val="left" w:pos="885"/>
                <w:tab w:val="center" w:pos="4987"/>
                <w:tab w:val="left" w:pos="5056"/>
              </w:tabs>
              <w:spacing w:after="200" w:line="360" w:lineRule="auto"/>
              <w:jc w:val="left"/>
              <w:rPr>
                <w:rFonts w:eastAsia="Calibri" w:cs="Arial"/>
                <w:lang w:val="pt-BR" w:eastAsia="es-MX"/>
              </w:rPr>
            </w:pPr>
          </w:p>
          <w:p w:rsidR="009D7D1F" w:rsidRPr="009D7D1F" w:rsidRDefault="009D7D1F" w:rsidP="009D7D1F">
            <w:pPr>
              <w:tabs>
                <w:tab w:val="left" w:pos="885"/>
                <w:tab w:val="center" w:pos="4987"/>
                <w:tab w:val="left" w:pos="5056"/>
              </w:tabs>
              <w:spacing w:after="200" w:line="360" w:lineRule="auto"/>
              <w:jc w:val="left"/>
              <w:rPr>
                <w:rFonts w:eastAsia="Calibri" w:cs="Arial"/>
                <w:lang w:val="pt-BR" w:eastAsia="es-MX"/>
              </w:rPr>
            </w:pPr>
          </w:p>
          <w:p w:rsidR="009D7D1F" w:rsidRPr="009D7D1F" w:rsidRDefault="009D7D1F" w:rsidP="009D7D1F">
            <w:pPr>
              <w:tabs>
                <w:tab w:val="left" w:pos="885"/>
                <w:tab w:val="center" w:pos="4987"/>
                <w:tab w:val="left" w:pos="5056"/>
              </w:tabs>
              <w:spacing w:after="200" w:line="360" w:lineRule="auto"/>
              <w:jc w:val="center"/>
              <w:rPr>
                <w:rFonts w:eastAsia="Calibri" w:cs="Arial"/>
                <w:szCs w:val="24"/>
                <w:lang w:val="pt-BR" w:eastAsia="es-MX"/>
              </w:rPr>
            </w:pPr>
            <w:r w:rsidRPr="009D7D1F">
              <w:rPr>
                <w:rFonts w:eastAsia="Calibri" w:cs="Arial"/>
                <w:szCs w:val="24"/>
                <w:lang w:val="pt-PT" w:eastAsia="es-MX"/>
              </w:rPr>
              <w:t>DIP. FERNANDO IZAGUIRRE VALDES</w:t>
            </w:r>
          </w:p>
        </w:tc>
      </w:tr>
      <w:tr w:rsidR="009D7D1F" w:rsidRPr="009D7D1F" w:rsidTr="00761637">
        <w:trPr>
          <w:trHeight w:val="398"/>
        </w:trPr>
        <w:tc>
          <w:tcPr>
            <w:tcW w:w="5471" w:type="dxa"/>
          </w:tcPr>
          <w:p w:rsidR="009D7D1F" w:rsidRPr="009D7D1F" w:rsidRDefault="009D7D1F" w:rsidP="009D7D1F">
            <w:pPr>
              <w:tabs>
                <w:tab w:val="left" w:pos="885"/>
                <w:tab w:val="center" w:pos="4987"/>
                <w:tab w:val="left" w:pos="5056"/>
              </w:tabs>
              <w:spacing w:after="200" w:line="360" w:lineRule="auto"/>
              <w:jc w:val="left"/>
              <w:rPr>
                <w:rFonts w:eastAsia="Calibri" w:cs="Arial"/>
                <w:lang w:val="pt-PT" w:eastAsia="es-MX"/>
              </w:rPr>
            </w:pPr>
          </w:p>
          <w:p w:rsidR="009D7D1F" w:rsidRPr="009D7D1F" w:rsidRDefault="009D7D1F" w:rsidP="009D7D1F">
            <w:pPr>
              <w:tabs>
                <w:tab w:val="left" w:pos="885"/>
                <w:tab w:val="center" w:pos="4987"/>
                <w:tab w:val="left" w:pos="5056"/>
              </w:tabs>
              <w:spacing w:after="200" w:line="360" w:lineRule="auto"/>
              <w:jc w:val="left"/>
              <w:rPr>
                <w:rFonts w:eastAsia="Calibri" w:cs="Arial"/>
                <w:lang w:val="pt-PT" w:eastAsia="es-MX"/>
              </w:rPr>
            </w:pPr>
          </w:p>
          <w:p w:rsidR="009D7D1F" w:rsidRPr="009D7D1F" w:rsidRDefault="009D7D1F" w:rsidP="009D7D1F">
            <w:pPr>
              <w:tabs>
                <w:tab w:val="left" w:pos="885"/>
                <w:tab w:val="center" w:pos="4987"/>
                <w:tab w:val="left" w:pos="5056"/>
              </w:tabs>
              <w:spacing w:after="200" w:line="360" w:lineRule="auto"/>
              <w:jc w:val="center"/>
              <w:rPr>
                <w:rFonts w:eastAsia="Calibri" w:cs="Arial"/>
                <w:szCs w:val="24"/>
                <w:lang w:val="pt-PT" w:eastAsia="es-MX"/>
              </w:rPr>
            </w:pPr>
            <w:r w:rsidRPr="009D7D1F">
              <w:rPr>
                <w:rFonts w:eastAsia="Calibri" w:cs="Arial"/>
                <w:szCs w:val="24"/>
                <w:lang w:val="pt-PT" w:eastAsia="es-MX"/>
              </w:rPr>
              <w:t>DIP. GABRIELA ZAPOPAN GARZA GALVÁN</w:t>
            </w:r>
          </w:p>
        </w:tc>
        <w:tc>
          <w:tcPr>
            <w:tcW w:w="4594" w:type="dxa"/>
          </w:tcPr>
          <w:p w:rsidR="009D7D1F" w:rsidRPr="009D7D1F" w:rsidRDefault="009D7D1F" w:rsidP="009D7D1F">
            <w:pPr>
              <w:tabs>
                <w:tab w:val="left" w:pos="885"/>
                <w:tab w:val="center" w:pos="4987"/>
                <w:tab w:val="left" w:pos="5056"/>
              </w:tabs>
              <w:spacing w:after="200" w:line="360" w:lineRule="auto"/>
              <w:jc w:val="left"/>
              <w:rPr>
                <w:rFonts w:eastAsia="Calibri" w:cs="Arial"/>
                <w:lang w:val="pt-PT" w:eastAsia="es-MX"/>
              </w:rPr>
            </w:pPr>
          </w:p>
          <w:p w:rsidR="009D7D1F" w:rsidRPr="009D7D1F" w:rsidRDefault="009D7D1F" w:rsidP="009D7D1F">
            <w:pPr>
              <w:tabs>
                <w:tab w:val="left" w:pos="885"/>
                <w:tab w:val="center" w:pos="4987"/>
                <w:tab w:val="left" w:pos="5056"/>
              </w:tabs>
              <w:spacing w:after="200" w:line="360" w:lineRule="auto"/>
              <w:jc w:val="left"/>
              <w:rPr>
                <w:rFonts w:eastAsia="Calibri" w:cs="Arial"/>
                <w:lang w:val="pt-PT" w:eastAsia="es-MX"/>
              </w:rPr>
            </w:pPr>
          </w:p>
          <w:p w:rsidR="009D7D1F" w:rsidRPr="009D7D1F" w:rsidRDefault="009D7D1F" w:rsidP="009D7D1F">
            <w:pPr>
              <w:tabs>
                <w:tab w:val="left" w:pos="885"/>
                <w:tab w:val="center" w:pos="4987"/>
                <w:tab w:val="left" w:pos="5056"/>
              </w:tabs>
              <w:spacing w:after="200" w:line="360" w:lineRule="auto"/>
              <w:jc w:val="center"/>
              <w:rPr>
                <w:rFonts w:eastAsia="Calibri" w:cs="Arial"/>
                <w:szCs w:val="24"/>
                <w:lang w:val="pt-BR" w:eastAsia="es-MX"/>
              </w:rPr>
            </w:pPr>
            <w:r w:rsidRPr="009D7D1F">
              <w:rPr>
                <w:rFonts w:eastAsia="Calibri" w:cs="Arial"/>
                <w:szCs w:val="24"/>
                <w:lang w:val="pt-BR" w:eastAsia="es-MX"/>
              </w:rPr>
              <w:t>DIP. GERARDO ABRAHAM AGUADO GÓMEZ</w:t>
            </w:r>
          </w:p>
        </w:tc>
      </w:tr>
      <w:tr w:rsidR="009D7D1F" w:rsidRPr="009D7D1F" w:rsidTr="00761637">
        <w:trPr>
          <w:trHeight w:val="398"/>
        </w:trPr>
        <w:tc>
          <w:tcPr>
            <w:tcW w:w="5471" w:type="dxa"/>
          </w:tcPr>
          <w:p w:rsidR="009D7D1F" w:rsidRPr="009D7D1F" w:rsidRDefault="009D7D1F" w:rsidP="009D7D1F">
            <w:pPr>
              <w:tabs>
                <w:tab w:val="left" w:pos="885"/>
                <w:tab w:val="center" w:pos="4987"/>
                <w:tab w:val="left" w:pos="5056"/>
              </w:tabs>
              <w:spacing w:after="200" w:line="360" w:lineRule="auto"/>
              <w:jc w:val="left"/>
              <w:rPr>
                <w:rFonts w:eastAsia="Calibri" w:cs="Arial"/>
                <w:lang w:val="pt-BR" w:eastAsia="es-MX"/>
              </w:rPr>
            </w:pPr>
          </w:p>
          <w:p w:rsidR="009D7D1F" w:rsidRPr="009D7D1F" w:rsidRDefault="009D7D1F" w:rsidP="009D7D1F">
            <w:pPr>
              <w:tabs>
                <w:tab w:val="left" w:pos="885"/>
                <w:tab w:val="center" w:pos="4987"/>
                <w:tab w:val="left" w:pos="5056"/>
              </w:tabs>
              <w:spacing w:after="200" w:line="360" w:lineRule="auto"/>
              <w:jc w:val="left"/>
              <w:rPr>
                <w:rFonts w:eastAsia="Calibri" w:cs="Arial"/>
                <w:lang w:val="pt-BR" w:eastAsia="es-MX"/>
              </w:rPr>
            </w:pPr>
          </w:p>
          <w:p w:rsidR="009D7D1F" w:rsidRPr="009D7D1F" w:rsidRDefault="009D7D1F" w:rsidP="009D7D1F">
            <w:pPr>
              <w:tabs>
                <w:tab w:val="left" w:pos="885"/>
                <w:tab w:val="center" w:pos="4987"/>
                <w:tab w:val="left" w:pos="5056"/>
              </w:tabs>
              <w:spacing w:after="200" w:line="360" w:lineRule="auto"/>
              <w:jc w:val="center"/>
              <w:rPr>
                <w:rFonts w:eastAsia="Calibri" w:cs="Arial"/>
                <w:szCs w:val="24"/>
                <w:lang w:val="pt-PT" w:eastAsia="es-MX"/>
              </w:rPr>
            </w:pPr>
            <w:r w:rsidRPr="009D7D1F">
              <w:rPr>
                <w:rFonts w:eastAsia="Calibri" w:cs="Arial"/>
                <w:szCs w:val="24"/>
                <w:lang w:val="pt-PT" w:eastAsia="es-MX"/>
              </w:rPr>
              <w:t>DIP. JUAN ANTONIO GARCÍA VILLA</w:t>
            </w:r>
          </w:p>
        </w:tc>
        <w:tc>
          <w:tcPr>
            <w:tcW w:w="4594" w:type="dxa"/>
          </w:tcPr>
          <w:p w:rsidR="009D7D1F" w:rsidRPr="009D7D1F" w:rsidRDefault="009D7D1F" w:rsidP="009D7D1F">
            <w:pPr>
              <w:tabs>
                <w:tab w:val="left" w:pos="885"/>
                <w:tab w:val="center" w:pos="4987"/>
                <w:tab w:val="left" w:pos="5056"/>
              </w:tabs>
              <w:spacing w:after="200" w:line="360" w:lineRule="auto"/>
              <w:jc w:val="left"/>
              <w:rPr>
                <w:rFonts w:eastAsia="Calibri" w:cs="Arial"/>
                <w:lang w:val="pt-PT" w:eastAsia="es-MX"/>
              </w:rPr>
            </w:pPr>
          </w:p>
          <w:p w:rsidR="009D7D1F" w:rsidRPr="009D7D1F" w:rsidRDefault="009D7D1F" w:rsidP="009D7D1F">
            <w:pPr>
              <w:tabs>
                <w:tab w:val="left" w:pos="885"/>
                <w:tab w:val="center" w:pos="4987"/>
                <w:tab w:val="left" w:pos="5056"/>
              </w:tabs>
              <w:spacing w:after="200" w:line="360" w:lineRule="auto"/>
              <w:jc w:val="left"/>
              <w:rPr>
                <w:rFonts w:eastAsia="Calibri" w:cs="Arial"/>
                <w:lang w:val="pt-PT" w:eastAsia="es-MX"/>
              </w:rPr>
            </w:pPr>
          </w:p>
          <w:p w:rsidR="009D7D1F" w:rsidRPr="009D7D1F" w:rsidRDefault="009D7D1F" w:rsidP="009D7D1F">
            <w:pPr>
              <w:tabs>
                <w:tab w:val="left" w:pos="885"/>
                <w:tab w:val="center" w:pos="4987"/>
                <w:tab w:val="left" w:pos="5056"/>
              </w:tabs>
              <w:spacing w:after="200" w:line="360" w:lineRule="auto"/>
              <w:jc w:val="center"/>
              <w:rPr>
                <w:rFonts w:eastAsia="Calibri" w:cs="Arial"/>
                <w:szCs w:val="24"/>
                <w:lang w:val="pt-PT" w:eastAsia="es-MX"/>
              </w:rPr>
            </w:pPr>
            <w:r w:rsidRPr="009D7D1F">
              <w:rPr>
                <w:rFonts w:eastAsia="Calibri" w:cs="Arial"/>
                <w:szCs w:val="24"/>
                <w:lang w:val="pt-PT" w:eastAsia="es-MX"/>
              </w:rPr>
              <w:t>DIP. JUAN CARLOS GUERRA LÓPEZ NEGRETE</w:t>
            </w:r>
          </w:p>
        </w:tc>
      </w:tr>
    </w:tbl>
    <w:p w:rsidR="009D7D1F" w:rsidRPr="009D7D1F" w:rsidRDefault="009D7D1F" w:rsidP="009D7D1F">
      <w:pPr>
        <w:jc w:val="left"/>
        <w:rPr>
          <w:rFonts w:eastAsia="Calibri" w:cs="Arial"/>
          <w:b/>
          <w:bCs/>
          <w:sz w:val="16"/>
          <w:szCs w:val="16"/>
          <w:lang w:val="pt-PT" w:eastAsia="es-MX"/>
        </w:rPr>
      </w:pPr>
    </w:p>
    <w:p w:rsidR="009D7D1F" w:rsidRPr="009D7D1F" w:rsidRDefault="009D7D1F" w:rsidP="009D7D1F">
      <w:pPr>
        <w:jc w:val="left"/>
        <w:rPr>
          <w:rFonts w:eastAsia="Calibri" w:cs="Arial"/>
          <w:b/>
          <w:bCs/>
          <w:sz w:val="16"/>
          <w:szCs w:val="16"/>
          <w:lang w:val="pt-PT" w:eastAsia="es-MX"/>
        </w:rPr>
      </w:pPr>
    </w:p>
    <w:p w:rsidR="009D7D1F" w:rsidRPr="009D7D1F" w:rsidRDefault="009D7D1F" w:rsidP="009D7D1F">
      <w:pPr>
        <w:jc w:val="left"/>
        <w:rPr>
          <w:rFonts w:eastAsia="Calibri" w:cs="Arial"/>
          <w:b/>
          <w:bCs/>
          <w:sz w:val="16"/>
          <w:szCs w:val="16"/>
          <w:lang w:val="pt-PT" w:eastAsia="es-MX"/>
        </w:rPr>
      </w:pPr>
    </w:p>
    <w:p w:rsidR="009D7D1F" w:rsidRPr="009D7D1F" w:rsidRDefault="009D7D1F" w:rsidP="009D7D1F">
      <w:pPr>
        <w:jc w:val="left"/>
        <w:rPr>
          <w:rFonts w:eastAsia="Calibri" w:cs="Arial"/>
          <w:b/>
          <w:bCs/>
          <w:sz w:val="16"/>
          <w:szCs w:val="16"/>
          <w:lang w:val="pt-PT" w:eastAsia="es-MX"/>
        </w:rPr>
      </w:pPr>
    </w:p>
    <w:p w:rsidR="00505803" w:rsidRDefault="00505803">
      <w:pPr>
        <w:jc w:val="left"/>
        <w:rPr>
          <w:rFonts w:cs="Arial"/>
          <w:b/>
          <w:snapToGrid w:val="0"/>
          <w:sz w:val="24"/>
          <w:szCs w:val="24"/>
        </w:rPr>
      </w:pPr>
      <w:r>
        <w:rPr>
          <w:rFonts w:cs="Arial"/>
          <w:b/>
          <w:snapToGrid w:val="0"/>
          <w:sz w:val="24"/>
          <w:szCs w:val="24"/>
        </w:rPr>
        <w:br w:type="page"/>
      </w:r>
    </w:p>
    <w:p w:rsidR="009D7D1F" w:rsidRPr="009D7D1F" w:rsidRDefault="009D7D1F" w:rsidP="009D7D1F">
      <w:pPr>
        <w:shd w:val="clear" w:color="auto" w:fill="FFFFFF"/>
        <w:spacing w:line="360" w:lineRule="auto"/>
        <w:rPr>
          <w:rFonts w:cs="Arial"/>
          <w:b/>
          <w:bCs/>
          <w:color w:val="222222"/>
          <w:sz w:val="28"/>
          <w:szCs w:val="28"/>
          <w:lang w:eastAsia="es-MX"/>
        </w:rPr>
      </w:pPr>
      <w:r w:rsidRPr="009D7D1F">
        <w:rPr>
          <w:rFonts w:cs="Arial"/>
          <w:b/>
          <w:bCs/>
          <w:color w:val="222222"/>
          <w:sz w:val="28"/>
          <w:szCs w:val="28"/>
          <w:lang w:eastAsia="es-MX"/>
        </w:rPr>
        <w:lastRenderedPageBreak/>
        <w:t>Proposición con Punto de Acuerdo que presenta el Diputado Emilio Alejandro de Hoyos Montemayor conjuntamente con la Diputada Zulmma Verenice Guerrero Cázares del Partido Unidad Democrática de Coahuila por el que solicita información sobre la compra de terrenos para la construcción del aeropuerto de Saltillo en el Municipio de Ramos Arizpe, así como los argumentos y justificaciones para la suspensión de vuelos.</w:t>
      </w:r>
    </w:p>
    <w:p w:rsidR="009D7D1F" w:rsidRPr="009D7D1F" w:rsidRDefault="009D7D1F" w:rsidP="009D7D1F">
      <w:pPr>
        <w:shd w:val="clear" w:color="auto" w:fill="FFFFFF"/>
        <w:spacing w:line="360" w:lineRule="auto"/>
        <w:rPr>
          <w:rFonts w:cs="Arial"/>
          <w:b/>
          <w:sz w:val="26"/>
          <w:szCs w:val="26"/>
        </w:rPr>
      </w:pPr>
    </w:p>
    <w:p w:rsidR="009D7D1F" w:rsidRPr="009D7D1F" w:rsidRDefault="009D7D1F" w:rsidP="009D7D1F">
      <w:pPr>
        <w:shd w:val="clear" w:color="auto" w:fill="FFFFFF"/>
        <w:spacing w:line="360" w:lineRule="auto"/>
        <w:rPr>
          <w:rFonts w:cs="Arial"/>
          <w:b/>
          <w:sz w:val="26"/>
          <w:szCs w:val="26"/>
        </w:rPr>
      </w:pPr>
      <w:r w:rsidRPr="009D7D1F">
        <w:rPr>
          <w:rFonts w:cs="Arial"/>
          <w:b/>
          <w:sz w:val="26"/>
          <w:szCs w:val="26"/>
        </w:rPr>
        <w:t>CON SU VENIA DIPUTADO PRESIDENTE.</w:t>
      </w:r>
    </w:p>
    <w:p w:rsidR="009D7D1F" w:rsidRPr="009D7D1F" w:rsidRDefault="009D7D1F" w:rsidP="009D7D1F">
      <w:pPr>
        <w:shd w:val="clear" w:color="auto" w:fill="FFFFFF"/>
        <w:spacing w:line="360" w:lineRule="auto"/>
        <w:rPr>
          <w:rFonts w:cs="Arial"/>
          <w:b/>
          <w:sz w:val="26"/>
          <w:szCs w:val="26"/>
        </w:rPr>
      </w:pPr>
      <w:r w:rsidRPr="009D7D1F">
        <w:rPr>
          <w:rFonts w:cs="Arial"/>
          <w:b/>
          <w:sz w:val="26"/>
          <w:szCs w:val="26"/>
        </w:rPr>
        <w:t xml:space="preserve">H. PLENO DEL CONGRESO DEL ESTADO DE COAHUILA. </w:t>
      </w:r>
    </w:p>
    <w:p w:rsidR="009D7D1F" w:rsidRPr="009D7D1F" w:rsidRDefault="009D7D1F" w:rsidP="009D7D1F">
      <w:pPr>
        <w:shd w:val="clear" w:color="auto" w:fill="FFFFFF"/>
        <w:spacing w:line="360" w:lineRule="auto"/>
        <w:rPr>
          <w:rFonts w:cs="Arial"/>
          <w:b/>
          <w:sz w:val="26"/>
          <w:szCs w:val="26"/>
        </w:rPr>
      </w:pPr>
      <w:r w:rsidRPr="009D7D1F">
        <w:rPr>
          <w:rFonts w:cs="Arial"/>
          <w:b/>
          <w:sz w:val="26"/>
          <w:szCs w:val="26"/>
        </w:rPr>
        <w:t>P R E S E N T E.-</w:t>
      </w:r>
    </w:p>
    <w:p w:rsidR="009D7D1F" w:rsidRPr="009D7D1F" w:rsidRDefault="009D7D1F" w:rsidP="009D7D1F">
      <w:pPr>
        <w:spacing w:line="360" w:lineRule="auto"/>
        <w:rPr>
          <w:rFonts w:cs="Arial"/>
          <w:bCs/>
          <w:sz w:val="26"/>
          <w:szCs w:val="26"/>
        </w:rPr>
      </w:pPr>
    </w:p>
    <w:p w:rsidR="009D7D1F" w:rsidRPr="009D7D1F" w:rsidRDefault="009D7D1F" w:rsidP="009D7D1F">
      <w:pPr>
        <w:shd w:val="clear" w:color="auto" w:fill="FFFFFF"/>
        <w:spacing w:line="360" w:lineRule="auto"/>
        <w:rPr>
          <w:rFonts w:cs="Arial"/>
          <w:color w:val="222222"/>
          <w:sz w:val="26"/>
          <w:szCs w:val="26"/>
          <w:lang w:eastAsia="es-MX"/>
        </w:rPr>
      </w:pPr>
      <w:r w:rsidRPr="009D7D1F">
        <w:rPr>
          <w:rFonts w:cs="Arial"/>
          <w:bCs/>
          <w:sz w:val="26"/>
          <w:szCs w:val="26"/>
          <w:lang w:eastAsia="es-MX"/>
        </w:rPr>
        <w:t xml:space="preserve">El suscrito Diputado Emilio Alejandro De Hoyos Montemayor, conjuntamente con la Diputada Zulmma Verenice Guerrero Cázares del Grupo Parlamentario “Brigido Ramiro Moreno Hernández” del Partido Unidad Democrática de Coahuila, con fundamento en lo dispuesto </w:t>
      </w:r>
      <w:r w:rsidRPr="009D7D1F">
        <w:rPr>
          <w:rFonts w:cs="Arial"/>
          <w:color w:val="222222"/>
          <w:sz w:val="26"/>
          <w:szCs w:val="26"/>
          <w:lang w:eastAsia="es-MX"/>
        </w:rPr>
        <w:t xml:space="preserve">por los artículos 21 fracción VI, 179, 180; 181; 182 y demás relativos de la Ley Orgánica del Congreso del Estado Independiente, Libre y Soberano de Coahuila de Zaragoza y </w:t>
      </w:r>
      <w:r w:rsidRPr="009D7D1F">
        <w:rPr>
          <w:rFonts w:cs="Arial"/>
          <w:bCs/>
          <w:sz w:val="26"/>
          <w:szCs w:val="26"/>
          <w:lang w:eastAsia="es-MX"/>
        </w:rPr>
        <w:t xml:space="preserve">demás aplicables de la Ley Orgánica del Congreso del Estado Independiente, Libre y Soberano de Coahuila de Zaragoza </w:t>
      </w:r>
      <w:r w:rsidRPr="009D7D1F">
        <w:rPr>
          <w:rFonts w:cs="Arial"/>
          <w:color w:val="222222"/>
          <w:sz w:val="26"/>
          <w:szCs w:val="26"/>
          <w:lang w:eastAsia="es-MX"/>
        </w:rPr>
        <w:t>nos permitimos presentar a esta soberanía la presente Proposición con Punto de Acuerdo, a  través de la siguiente:</w:t>
      </w:r>
    </w:p>
    <w:p w:rsidR="009D7D1F" w:rsidRPr="009D7D1F" w:rsidRDefault="009D7D1F" w:rsidP="009D7D1F">
      <w:pPr>
        <w:spacing w:line="360" w:lineRule="auto"/>
        <w:rPr>
          <w:rFonts w:cs="Arial"/>
          <w:sz w:val="26"/>
          <w:szCs w:val="26"/>
        </w:rPr>
      </w:pPr>
    </w:p>
    <w:p w:rsidR="009D7D1F" w:rsidRPr="009D7D1F" w:rsidRDefault="009D7D1F" w:rsidP="009D7D1F">
      <w:pPr>
        <w:spacing w:line="360" w:lineRule="auto"/>
        <w:jc w:val="center"/>
        <w:rPr>
          <w:rFonts w:cs="Arial"/>
          <w:b/>
          <w:sz w:val="26"/>
          <w:szCs w:val="26"/>
        </w:rPr>
      </w:pPr>
      <w:r w:rsidRPr="009D7D1F">
        <w:rPr>
          <w:rFonts w:cs="Arial"/>
          <w:b/>
          <w:sz w:val="26"/>
          <w:szCs w:val="26"/>
        </w:rPr>
        <w:t>EXPOSICIÓN DE MOTIVOS</w:t>
      </w:r>
    </w:p>
    <w:p w:rsidR="009D7D1F" w:rsidRDefault="009D7D1F" w:rsidP="009D7D1F">
      <w:pPr>
        <w:spacing w:line="360" w:lineRule="auto"/>
        <w:rPr>
          <w:rFonts w:cs="Arial"/>
          <w:sz w:val="26"/>
          <w:szCs w:val="26"/>
        </w:rPr>
      </w:pPr>
    </w:p>
    <w:p w:rsidR="009D7D1F" w:rsidRPr="009D7D1F" w:rsidRDefault="009D7D1F" w:rsidP="009D7D1F">
      <w:pPr>
        <w:spacing w:line="360" w:lineRule="auto"/>
        <w:rPr>
          <w:rFonts w:cs="Arial"/>
          <w:sz w:val="26"/>
          <w:szCs w:val="26"/>
        </w:rPr>
      </w:pPr>
      <w:r w:rsidRPr="009D7D1F">
        <w:rPr>
          <w:rFonts w:cs="Arial"/>
          <w:sz w:val="26"/>
          <w:szCs w:val="26"/>
        </w:rPr>
        <w:lastRenderedPageBreak/>
        <w:t xml:space="preserve">Coahuila pronto llegara a los 3 millones de habitantes, de los cuales la capital del Estado absorberá más del 30%. Estará rebasando la barrera del millón de habitantes. </w:t>
      </w:r>
    </w:p>
    <w:p w:rsidR="009D7D1F" w:rsidRPr="009D7D1F" w:rsidRDefault="009D7D1F" w:rsidP="009D7D1F">
      <w:pPr>
        <w:spacing w:line="360" w:lineRule="auto"/>
        <w:rPr>
          <w:rFonts w:cs="Arial"/>
          <w:sz w:val="26"/>
          <w:szCs w:val="26"/>
        </w:rPr>
      </w:pPr>
    </w:p>
    <w:p w:rsidR="009D7D1F" w:rsidRPr="009D7D1F" w:rsidRDefault="009D7D1F" w:rsidP="009D7D1F">
      <w:pPr>
        <w:spacing w:line="360" w:lineRule="auto"/>
        <w:rPr>
          <w:rFonts w:cs="Arial"/>
          <w:sz w:val="26"/>
          <w:szCs w:val="26"/>
        </w:rPr>
      </w:pPr>
      <w:r w:rsidRPr="009D7D1F">
        <w:rPr>
          <w:rFonts w:cs="Arial"/>
          <w:sz w:val="26"/>
          <w:szCs w:val="26"/>
        </w:rPr>
        <w:t>Saltillo es motivo de orgullo para Coahuila, tiene historia y tradición. Sus habitantes se caracterizan por su alegría familiar, el esfuerzo y el trabajo. La industria, hecha en Coahuila y la que vino de fuera, ha sido motivo de múltiples reconocimientos que merecen nuestro aplauso. Porque detrás de cada éxito empresarial, hay hombres y mujeres que a diario dan su mejor esfuerzo por llevar el pan de cada día a su casa y sostener la competitividad de esta ciudad que nos alberga como poder constituido.</w:t>
      </w:r>
    </w:p>
    <w:p w:rsidR="009D7D1F" w:rsidRPr="009D7D1F" w:rsidRDefault="009D7D1F" w:rsidP="009D7D1F">
      <w:pPr>
        <w:spacing w:line="360" w:lineRule="auto"/>
        <w:rPr>
          <w:rFonts w:cs="Arial"/>
          <w:sz w:val="26"/>
          <w:szCs w:val="26"/>
        </w:rPr>
      </w:pPr>
    </w:p>
    <w:p w:rsidR="009D7D1F" w:rsidRPr="009D7D1F" w:rsidRDefault="009D7D1F" w:rsidP="009D7D1F">
      <w:pPr>
        <w:spacing w:line="360" w:lineRule="auto"/>
        <w:rPr>
          <w:rFonts w:cs="Arial"/>
          <w:sz w:val="26"/>
          <w:szCs w:val="26"/>
        </w:rPr>
      </w:pPr>
      <w:r w:rsidRPr="009D7D1F">
        <w:rPr>
          <w:rFonts w:cs="Arial"/>
          <w:sz w:val="26"/>
          <w:szCs w:val="26"/>
        </w:rPr>
        <w:t xml:space="preserve">Ahora bien, son muchas las cosas que no hacen sentido en esta historia de éxito y progreso. El crecimiento urbano trajo consigo muchísimos retos sociales. La pobreza urbana y la pésima movilidad por mencionar algunos. Pero hay uno que es muy grave y que nos afecta a todos. Tiene que ver con la conectividad y por supuesto con la corrupción. Me refiero al aeropuerto de Saltillo. </w:t>
      </w:r>
    </w:p>
    <w:p w:rsidR="009D7D1F" w:rsidRPr="009D7D1F" w:rsidRDefault="009D7D1F" w:rsidP="009D7D1F">
      <w:pPr>
        <w:spacing w:line="360" w:lineRule="auto"/>
        <w:rPr>
          <w:rFonts w:cs="Arial"/>
          <w:sz w:val="26"/>
          <w:szCs w:val="26"/>
        </w:rPr>
      </w:pPr>
    </w:p>
    <w:p w:rsidR="009D7D1F" w:rsidRPr="009D7D1F" w:rsidRDefault="009D7D1F" w:rsidP="009D7D1F">
      <w:pPr>
        <w:spacing w:line="360" w:lineRule="auto"/>
        <w:rPr>
          <w:rFonts w:cs="Arial"/>
          <w:sz w:val="26"/>
          <w:szCs w:val="26"/>
        </w:rPr>
      </w:pPr>
      <w:r w:rsidRPr="009D7D1F">
        <w:rPr>
          <w:rFonts w:cs="Arial"/>
          <w:sz w:val="26"/>
          <w:szCs w:val="26"/>
        </w:rPr>
        <w:t xml:space="preserve">El día 22 de octubre nos enteramos por los medios de comunicación que la empresa Aeroméxico va a cancelar el único vuelo que le queda a Saltillo y que se conecta con la Ciudad de México. Es así como se completa una historia de las múltiples historias de terror de un aeropuerto que fue mal planeado y cuya ineficiencia operativa nos cuesta millones de pesos a los contribuyentes. </w:t>
      </w:r>
    </w:p>
    <w:p w:rsidR="009D7D1F" w:rsidRPr="009D7D1F" w:rsidRDefault="009D7D1F" w:rsidP="009D7D1F">
      <w:pPr>
        <w:spacing w:line="360" w:lineRule="auto"/>
        <w:rPr>
          <w:rFonts w:cs="Arial"/>
          <w:sz w:val="26"/>
          <w:szCs w:val="26"/>
        </w:rPr>
      </w:pPr>
    </w:p>
    <w:p w:rsidR="009D7D1F" w:rsidRPr="009D7D1F" w:rsidRDefault="009D7D1F" w:rsidP="009D7D1F">
      <w:pPr>
        <w:spacing w:line="360" w:lineRule="auto"/>
        <w:rPr>
          <w:rFonts w:cs="Arial"/>
          <w:sz w:val="26"/>
          <w:szCs w:val="26"/>
        </w:rPr>
      </w:pPr>
      <w:r w:rsidRPr="009D7D1F">
        <w:rPr>
          <w:rFonts w:cs="Arial"/>
          <w:sz w:val="26"/>
          <w:szCs w:val="26"/>
        </w:rPr>
        <w:t xml:space="preserve">Estamos frente a una corrupción doble. La de origen y la de todos los días. ¿Quién y porque decidieron que el aeropuerto de la capital se situara en una zona cuya neblina impide operaciones aéreas durante muchos días del año? Tengo </w:t>
      </w:r>
      <w:r w:rsidRPr="009D7D1F">
        <w:rPr>
          <w:rFonts w:cs="Arial"/>
          <w:sz w:val="26"/>
          <w:szCs w:val="26"/>
        </w:rPr>
        <w:lastRenderedPageBreak/>
        <w:t xml:space="preserve">entendido que es alrededor de un mes, porque ni cifras oficiales tenemos. Ni falta hacen, es de conocimiento y aceptación pública en Saltillo, que se tiene un mal aeropuerto. ¿A quién le compraron esos terrenos? Tan fácil, por ahí podemos empezar. Ahora bien, en materia de justicia no hay mucho que se pueda hacer. Está más que claro que esos delitos ya se sumaron a la impunidad, tantos años que han pasado, que todo el mal que se hizo ya prescribió para efectos penales. No obstante es nuestra obligación como legisladores, conocer la verdad histórica. Es lo mínimo que le debemos a los coahuilenses y a los saltillenses en particular. A toda la región sureste de Coahuila. </w:t>
      </w:r>
    </w:p>
    <w:p w:rsidR="009D7D1F" w:rsidRPr="009D7D1F" w:rsidRDefault="009D7D1F" w:rsidP="009D7D1F">
      <w:pPr>
        <w:spacing w:line="360" w:lineRule="auto"/>
        <w:rPr>
          <w:rFonts w:cs="Arial"/>
          <w:sz w:val="26"/>
          <w:szCs w:val="26"/>
        </w:rPr>
      </w:pPr>
    </w:p>
    <w:p w:rsidR="009D7D1F" w:rsidRPr="009D7D1F" w:rsidRDefault="009D7D1F" w:rsidP="009D7D1F">
      <w:pPr>
        <w:spacing w:line="360" w:lineRule="auto"/>
        <w:rPr>
          <w:rFonts w:cs="Arial"/>
          <w:sz w:val="26"/>
          <w:szCs w:val="26"/>
        </w:rPr>
      </w:pPr>
      <w:r w:rsidRPr="009D7D1F">
        <w:rPr>
          <w:rFonts w:cs="Arial"/>
          <w:sz w:val="26"/>
          <w:szCs w:val="26"/>
        </w:rPr>
        <w:t xml:space="preserve">Pero también está la corrupción diaria. La que tolera que un aeropuerto disfuncional trabaje año tras año pagando altas nóminas y poniendo en riesgo la vida de las personas. Particularmente en estas épocas del año. ¿Por qué insistir en un aeropuerto en el que las aerolíneas se niegan a aterrizar? ¿Por qué insistir en un mediocre vuelo por año que por lo mucho llegó a mover cuarenta mil pasajeros, según cifras públicas? En la era de la globalización, que una ciudad como Saltillo no cuente con esa conectividad de calidad, es absurdo y criminal. Por favor, no caigamos en la resignación. Monterrey no es ni debe de ser la solución. Eso sería renunciar a nuestra soberanía y a nuestro derecho a ser competitivos. Además no hay una sola ciudad en México, de las dimensiones de Saltillo, que no cuente con un aeropuerto funcional, con cientos de miles de pasajeros por año. Y no hay ciudad en el mundo, con Aeropuertos igual o más grande que el de Monterrey, que no cuente con opciones aeroportuarias a una distancia similar. Cuestión de ver los sistemas aeroportuarios más importantes del mundo. </w:t>
      </w:r>
    </w:p>
    <w:p w:rsidR="009D7D1F" w:rsidRPr="009D7D1F" w:rsidRDefault="009D7D1F" w:rsidP="009D7D1F">
      <w:pPr>
        <w:spacing w:line="360" w:lineRule="auto"/>
        <w:rPr>
          <w:rFonts w:cs="Arial"/>
          <w:sz w:val="26"/>
          <w:szCs w:val="26"/>
        </w:rPr>
      </w:pPr>
    </w:p>
    <w:p w:rsidR="009D7D1F" w:rsidRPr="009D7D1F" w:rsidRDefault="009D7D1F" w:rsidP="009D7D1F">
      <w:pPr>
        <w:spacing w:line="360" w:lineRule="auto"/>
        <w:rPr>
          <w:rFonts w:cs="Arial"/>
          <w:sz w:val="26"/>
          <w:szCs w:val="26"/>
        </w:rPr>
      </w:pPr>
      <w:r w:rsidRPr="009D7D1F">
        <w:rPr>
          <w:rFonts w:cs="Arial"/>
          <w:sz w:val="26"/>
          <w:szCs w:val="26"/>
        </w:rPr>
        <w:lastRenderedPageBreak/>
        <w:t xml:space="preserve">Saltillo según cifras de algunos medios locales, apenas superaba los 42 mil pasajeros. Sólo para que se den una idea, allá en el norte del estado, en Piedras Negras, andan por arriba de los 25 mil pasajeros. Con la cancelación de Aeroméxico, Piedras Negras estará mucho más conectado que Saltillo. Bien por Piedras Negras sin duda. Muy triste por Saltillo. Pero ahí no acaba la historia. Y no es que quiera meterle leña a la eterna rivalidad entre Saltillo y Torreón. Según datos de la empresa concesionaria, OMA, por Torreón transitan más de 700 mil pasajeros por año. Este dato por si mismo es penoso para Saltillo. </w:t>
      </w:r>
    </w:p>
    <w:p w:rsidR="009D7D1F" w:rsidRPr="009D7D1F" w:rsidRDefault="009D7D1F" w:rsidP="009D7D1F">
      <w:pPr>
        <w:spacing w:line="360" w:lineRule="auto"/>
        <w:rPr>
          <w:rFonts w:cs="Arial"/>
          <w:sz w:val="26"/>
          <w:szCs w:val="26"/>
        </w:rPr>
      </w:pPr>
    </w:p>
    <w:p w:rsidR="009D7D1F" w:rsidRPr="009D7D1F" w:rsidRDefault="009D7D1F" w:rsidP="009D7D1F">
      <w:pPr>
        <w:spacing w:line="360" w:lineRule="auto"/>
        <w:rPr>
          <w:rFonts w:cs="Arial"/>
          <w:sz w:val="26"/>
          <w:szCs w:val="26"/>
        </w:rPr>
      </w:pPr>
      <w:r w:rsidRPr="009D7D1F">
        <w:rPr>
          <w:rFonts w:cs="Arial"/>
          <w:sz w:val="26"/>
          <w:szCs w:val="26"/>
        </w:rPr>
        <w:t>Vayamos a las ciudades con las que competimos. Tanto que presumimos nuestra fortaleza automotriz. Hermosillo 1 millón 700 mil pasajeros al año. San Luís Potosí 634 mil. Chihuahua 1 millón 680 mil. Todos estos datos públicos de OMA y del Grupo Aeroportuario del Pacifico. Están en internet si lo quieren verificar. Querétaro más de 1 millón, Aguascalientes 855 mil. Ya mejor ni les digo de León Bajío, la competencia más fuerte y directa, 2 millones 300 mil pasajeros. Saltillo, la Capital de Coahuila, 42 mil, perdón próximamente 0.</w:t>
      </w:r>
    </w:p>
    <w:p w:rsidR="009D7D1F" w:rsidRPr="009D7D1F" w:rsidRDefault="009D7D1F" w:rsidP="009D7D1F">
      <w:pPr>
        <w:spacing w:line="360" w:lineRule="auto"/>
        <w:rPr>
          <w:rFonts w:cs="Arial"/>
          <w:sz w:val="26"/>
          <w:szCs w:val="26"/>
        </w:rPr>
      </w:pPr>
    </w:p>
    <w:p w:rsidR="009D7D1F" w:rsidRPr="009D7D1F" w:rsidRDefault="009D7D1F" w:rsidP="009D7D1F">
      <w:pPr>
        <w:spacing w:line="360" w:lineRule="auto"/>
        <w:rPr>
          <w:rFonts w:cs="Arial"/>
          <w:sz w:val="26"/>
          <w:szCs w:val="26"/>
        </w:rPr>
      </w:pPr>
      <w:r w:rsidRPr="009D7D1F">
        <w:rPr>
          <w:rFonts w:cs="Arial"/>
          <w:sz w:val="26"/>
          <w:szCs w:val="26"/>
        </w:rPr>
        <w:t xml:space="preserve">¿Qué ira a decir el Gobernador o el Secretario de Desarrollo Económico ahora que regresen los  empresarios chinos que fueron a visitar? ¿Qué le dirán a los ejecutivos canadienses o franceses que ya están aquí? Nuestro aeropuerto está en Monterrey, en otro Estado que se llama Nuevo León. De hecho de ahí salimos nosotros. No hay otra forma de decirlo. Esto es abrumadoramente penoso. </w:t>
      </w:r>
    </w:p>
    <w:p w:rsidR="009D7D1F" w:rsidRPr="009D7D1F" w:rsidRDefault="009D7D1F" w:rsidP="009D7D1F">
      <w:pPr>
        <w:spacing w:line="360" w:lineRule="auto"/>
        <w:rPr>
          <w:rFonts w:cs="Arial"/>
          <w:sz w:val="26"/>
          <w:szCs w:val="26"/>
        </w:rPr>
      </w:pPr>
    </w:p>
    <w:p w:rsidR="009D7D1F" w:rsidRPr="009D7D1F" w:rsidRDefault="009D7D1F" w:rsidP="009D7D1F">
      <w:pPr>
        <w:tabs>
          <w:tab w:val="left" w:pos="4820"/>
        </w:tabs>
        <w:spacing w:line="360" w:lineRule="auto"/>
        <w:rPr>
          <w:rFonts w:eastAsia="Arial" w:cs="Arial"/>
          <w:sz w:val="26"/>
          <w:szCs w:val="26"/>
        </w:rPr>
      </w:pPr>
      <w:r w:rsidRPr="009D7D1F">
        <w:rPr>
          <w:rFonts w:eastAsia="Arial" w:cs="Arial"/>
          <w:sz w:val="26"/>
          <w:szCs w:val="26"/>
        </w:rPr>
        <w:t xml:space="preserve">Por lo anteriormente expuesto y con fundamento en lo dispuesto por los artículos 21 fracción VI, 179, 180, 181, 182 y demás relativos de la Ley Orgánica del Congreso del Estado Independiente, Libre y Soberano de Coahuila de Zaragoza, se presenta ante este H. Pleno del Congreso del Estado, la siguiente proposición </w:t>
      </w:r>
      <w:r w:rsidRPr="009D7D1F">
        <w:rPr>
          <w:rFonts w:eastAsia="Arial" w:cs="Arial"/>
          <w:sz w:val="26"/>
          <w:szCs w:val="26"/>
        </w:rPr>
        <w:lastRenderedPageBreak/>
        <w:t>con Punto de Acuerdo, solicitando que sea turnado a la Comisión de Desarrollo Económico, Competitividad y Turismo, y una vez analizado, de considerarlo procedente, apruebe lo siguiente;</w:t>
      </w:r>
    </w:p>
    <w:p w:rsidR="009D7D1F" w:rsidRPr="009D7D1F" w:rsidRDefault="009D7D1F" w:rsidP="009D7D1F">
      <w:pPr>
        <w:spacing w:line="360" w:lineRule="auto"/>
        <w:rPr>
          <w:rFonts w:cs="Arial"/>
          <w:b/>
          <w:sz w:val="26"/>
          <w:szCs w:val="26"/>
        </w:rPr>
      </w:pPr>
    </w:p>
    <w:p w:rsidR="009D7D1F" w:rsidRPr="009D7D1F" w:rsidRDefault="009D7D1F" w:rsidP="009D7D1F">
      <w:pPr>
        <w:spacing w:line="360" w:lineRule="auto"/>
        <w:rPr>
          <w:rFonts w:cs="Arial"/>
          <w:sz w:val="26"/>
          <w:szCs w:val="26"/>
        </w:rPr>
      </w:pPr>
      <w:r w:rsidRPr="009D7D1F">
        <w:rPr>
          <w:rFonts w:cs="Arial"/>
          <w:b/>
          <w:sz w:val="26"/>
          <w:szCs w:val="26"/>
        </w:rPr>
        <w:t xml:space="preserve">Primero.- </w:t>
      </w:r>
      <w:r w:rsidRPr="009D7D1F">
        <w:rPr>
          <w:rFonts w:cs="Arial"/>
          <w:sz w:val="26"/>
          <w:szCs w:val="26"/>
        </w:rPr>
        <w:t xml:space="preserve">Que este H. Pleno del Congreso del Estado solicite respetuosamente a el Ejecutivo del Estado, para que a través de las dependencias correspondientes, entregue  a la Comisión de Desarrollo Económico, Competitividad y Turismo de esta Soberanía un informe detallado mediante el cual se justificó y sustentó la adquisición de los terrenos y la construcción del aeropuerto de Saltillo en el municipio de Ramos Arizpe. </w:t>
      </w:r>
      <w:bookmarkStart w:id="13" w:name="_gjdgxs" w:colFirst="0" w:colLast="0"/>
      <w:bookmarkEnd w:id="13"/>
    </w:p>
    <w:p w:rsidR="009D7D1F" w:rsidRPr="009D7D1F" w:rsidRDefault="009D7D1F" w:rsidP="009D7D1F">
      <w:pPr>
        <w:spacing w:line="360" w:lineRule="auto"/>
        <w:rPr>
          <w:rFonts w:cs="Arial"/>
          <w:b/>
          <w:sz w:val="26"/>
          <w:szCs w:val="26"/>
        </w:rPr>
      </w:pPr>
    </w:p>
    <w:p w:rsidR="009D7D1F" w:rsidRPr="009D7D1F" w:rsidRDefault="009D7D1F" w:rsidP="009D7D1F">
      <w:pPr>
        <w:spacing w:line="360" w:lineRule="auto"/>
        <w:rPr>
          <w:rFonts w:cs="Arial"/>
          <w:sz w:val="26"/>
          <w:szCs w:val="26"/>
        </w:rPr>
      </w:pPr>
      <w:r w:rsidRPr="009D7D1F">
        <w:rPr>
          <w:rFonts w:cs="Arial"/>
          <w:b/>
          <w:sz w:val="26"/>
          <w:szCs w:val="26"/>
        </w:rPr>
        <w:t xml:space="preserve">Segundo.- </w:t>
      </w:r>
      <w:r w:rsidRPr="009D7D1F">
        <w:rPr>
          <w:rFonts w:cs="Arial"/>
          <w:sz w:val="26"/>
          <w:szCs w:val="26"/>
        </w:rPr>
        <w:t>Que el H.  Pleno del Congreso Estado solicite respetuosamente a el Secretario de  Desarrollo Económico del Estado y a el Director del Aeropuerto Internacional de Saltillo, informen a través de la Comisión de Desarrollo Económico, Competitividad y Turismo de esta Soberanía los pormenores  del proceso que llevó a Aeroméxico a suspender sus vuelos a Saltillo; así como la estrategia que se va a seguir para que Saltillo cuente con un aeropuerto acorde con sus necesidades y desarrollo como Ciudad.</w:t>
      </w:r>
    </w:p>
    <w:p w:rsidR="009D7D1F" w:rsidRPr="009D7D1F" w:rsidRDefault="009D7D1F" w:rsidP="009D7D1F">
      <w:pPr>
        <w:spacing w:line="360" w:lineRule="auto"/>
        <w:rPr>
          <w:rFonts w:cs="Arial"/>
          <w:b/>
          <w:sz w:val="26"/>
          <w:szCs w:val="26"/>
        </w:rPr>
      </w:pPr>
    </w:p>
    <w:p w:rsidR="009D7D1F" w:rsidRPr="009D7D1F" w:rsidRDefault="009D7D1F" w:rsidP="009D7D1F">
      <w:pPr>
        <w:spacing w:line="360" w:lineRule="auto"/>
        <w:jc w:val="center"/>
        <w:rPr>
          <w:rFonts w:cs="Arial"/>
          <w:b/>
          <w:sz w:val="26"/>
          <w:szCs w:val="26"/>
        </w:rPr>
      </w:pPr>
      <w:r w:rsidRPr="009D7D1F">
        <w:rPr>
          <w:rFonts w:cs="Arial"/>
          <w:b/>
          <w:sz w:val="26"/>
          <w:szCs w:val="26"/>
        </w:rPr>
        <w:t xml:space="preserve"> “POR UN GOBIERNO DE CONCERTACION DEMOCRATICA”</w:t>
      </w:r>
    </w:p>
    <w:p w:rsidR="009D7D1F" w:rsidRPr="009D7D1F" w:rsidRDefault="009D7D1F" w:rsidP="009D7D1F">
      <w:pPr>
        <w:spacing w:line="360" w:lineRule="auto"/>
        <w:jc w:val="center"/>
        <w:rPr>
          <w:rFonts w:cs="Arial"/>
          <w:b/>
          <w:sz w:val="26"/>
          <w:szCs w:val="26"/>
        </w:rPr>
      </w:pPr>
      <w:r w:rsidRPr="009D7D1F">
        <w:rPr>
          <w:rFonts w:cs="Arial"/>
          <w:b/>
          <w:sz w:val="26"/>
          <w:szCs w:val="26"/>
        </w:rPr>
        <w:t>GRUPO PARLAMENTARIO “BRIGIDO RAMIRO MORENO HERNÁNDEZ”</w:t>
      </w:r>
    </w:p>
    <w:p w:rsidR="009D7D1F" w:rsidRPr="009D7D1F" w:rsidRDefault="009D7D1F" w:rsidP="009D7D1F">
      <w:pPr>
        <w:spacing w:line="360" w:lineRule="auto"/>
        <w:jc w:val="center"/>
        <w:rPr>
          <w:rFonts w:cs="Arial"/>
          <w:b/>
          <w:sz w:val="26"/>
          <w:szCs w:val="26"/>
        </w:rPr>
      </w:pPr>
      <w:r w:rsidRPr="009D7D1F">
        <w:rPr>
          <w:rFonts w:cs="Arial"/>
          <w:b/>
          <w:sz w:val="26"/>
          <w:szCs w:val="26"/>
        </w:rPr>
        <w:t>SALTILLO, COAHUILA A 6 DE NOVIEMBRE DE 2019</w:t>
      </w:r>
    </w:p>
    <w:p w:rsidR="009D7D1F" w:rsidRPr="009D7D1F" w:rsidRDefault="009D7D1F" w:rsidP="009D7D1F">
      <w:pPr>
        <w:spacing w:line="360" w:lineRule="auto"/>
        <w:jc w:val="center"/>
        <w:rPr>
          <w:rFonts w:cs="Arial"/>
          <w:b/>
          <w:sz w:val="26"/>
          <w:szCs w:val="26"/>
        </w:rPr>
      </w:pPr>
    </w:p>
    <w:p w:rsidR="009D7D1F" w:rsidRPr="009D7D1F" w:rsidRDefault="009D7D1F" w:rsidP="009D7D1F">
      <w:pPr>
        <w:spacing w:line="360" w:lineRule="auto"/>
        <w:jc w:val="center"/>
        <w:rPr>
          <w:rFonts w:cs="Arial"/>
          <w:b/>
          <w:sz w:val="26"/>
          <w:szCs w:val="26"/>
        </w:rPr>
      </w:pPr>
      <w:r w:rsidRPr="009D7D1F">
        <w:rPr>
          <w:rFonts w:cs="Arial"/>
          <w:b/>
          <w:sz w:val="26"/>
          <w:szCs w:val="26"/>
        </w:rPr>
        <w:t xml:space="preserve"> DIPUTADO</w:t>
      </w:r>
    </w:p>
    <w:p w:rsidR="009D7D1F" w:rsidRPr="009D7D1F" w:rsidRDefault="009D7D1F" w:rsidP="009D7D1F">
      <w:pPr>
        <w:spacing w:line="360" w:lineRule="auto"/>
        <w:jc w:val="center"/>
        <w:rPr>
          <w:rFonts w:cs="Arial"/>
          <w:b/>
          <w:sz w:val="26"/>
          <w:szCs w:val="26"/>
        </w:rPr>
      </w:pPr>
      <w:r w:rsidRPr="009D7D1F">
        <w:rPr>
          <w:rFonts w:cs="Arial"/>
          <w:b/>
          <w:sz w:val="26"/>
          <w:szCs w:val="26"/>
        </w:rPr>
        <w:t>EMILIO ALEJANDRO DE HOYOS MONTEMAYOR</w:t>
      </w:r>
    </w:p>
    <w:p w:rsidR="009D7D1F" w:rsidRPr="009D7D1F" w:rsidRDefault="009D7D1F" w:rsidP="009D7D1F">
      <w:pPr>
        <w:spacing w:line="360" w:lineRule="auto"/>
        <w:jc w:val="center"/>
        <w:rPr>
          <w:rFonts w:cs="Arial"/>
          <w:b/>
          <w:sz w:val="26"/>
          <w:szCs w:val="26"/>
        </w:rPr>
      </w:pPr>
    </w:p>
    <w:p w:rsidR="009D7D1F" w:rsidRPr="009D7D1F" w:rsidRDefault="009D7D1F" w:rsidP="009D7D1F">
      <w:pPr>
        <w:spacing w:line="360" w:lineRule="auto"/>
        <w:jc w:val="center"/>
        <w:rPr>
          <w:rFonts w:cs="Arial"/>
          <w:b/>
          <w:sz w:val="26"/>
          <w:szCs w:val="26"/>
        </w:rPr>
      </w:pPr>
      <w:r w:rsidRPr="009D7D1F">
        <w:rPr>
          <w:rFonts w:cs="Arial"/>
          <w:b/>
          <w:sz w:val="26"/>
          <w:szCs w:val="26"/>
        </w:rPr>
        <w:t xml:space="preserve"> </w:t>
      </w:r>
    </w:p>
    <w:p w:rsidR="009D7D1F" w:rsidRPr="009D7D1F" w:rsidRDefault="009D7D1F" w:rsidP="009D7D1F">
      <w:pPr>
        <w:spacing w:line="360" w:lineRule="auto"/>
        <w:jc w:val="center"/>
        <w:rPr>
          <w:rFonts w:cs="Arial"/>
          <w:b/>
          <w:sz w:val="26"/>
          <w:szCs w:val="26"/>
        </w:rPr>
      </w:pPr>
      <w:r w:rsidRPr="009D7D1F">
        <w:rPr>
          <w:rFonts w:cs="Arial"/>
          <w:b/>
          <w:sz w:val="26"/>
          <w:szCs w:val="26"/>
        </w:rPr>
        <w:lastRenderedPageBreak/>
        <w:t>DIPUTADA</w:t>
      </w:r>
    </w:p>
    <w:p w:rsidR="009D7D1F" w:rsidRPr="009D7D1F" w:rsidRDefault="009D7D1F" w:rsidP="009D7D1F">
      <w:pPr>
        <w:spacing w:line="360" w:lineRule="auto"/>
        <w:jc w:val="center"/>
        <w:rPr>
          <w:rFonts w:cs="Arial"/>
          <w:b/>
          <w:sz w:val="26"/>
          <w:szCs w:val="26"/>
        </w:rPr>
      </w:pPr>
      <w:r w:rsidRPr="009D7D1F">
        <w:rPr>
          <w:rFonts w:cs="Arial"/>
          <w:b/>
          <w:sz w:val="26"/>
          <w:szCs w:val="26"/>
        </w:rPr>
        <w:t>ZULMMA VERENICE GUERRERO CÁZARES</w:t>
      </w:r>
    </w:p>
    <w:p w:rsidR="009D7D1F" w:rsidRPr="009D7D1F" w:rsidRDefault="009D7D1F" w:rsidP="009D7D1F">
      <w:pPr>
        <w:spacing w:line="360" w:lineRule="auto"/>
        <w:jc w:val="center"/>
        <w:textAlignment w:val="baseline"/>
        <w:rPr>
          <w:rFonts w:cs="Arial"/>
          <w:bCs/>
          <w:sz w:val="26"/>
          <w:szCs w:val="26"/>
          <w:lang w:eastAsia="es-MX"/>
        </w:rPr>
      </w:pPr>
    </w:p>
    <w:p w:rsidR="009D7D1F" w:rsidRPr="009D7D1F" w:rsidRDefault="009D7D1F" w:rsidP="009D7D1F">
      <w:pPr>
        <w:spacing w:line="360" w:lineRule="auto"/>
        <w:jc w:val="center"/>
        <w:textAlignment w:val="baseline"/>
        <w:rPr>
          <w:rFonts w:cs="Arial"/>
          <w:b/>
          <w:bCs/>
          <w:sz w:val="28"/>
          <w:szCs w:val="28"/>
          <w:lang w:eastAsia="es-MX"/>
        </w:rPr>
      </w:pPr>
    </w:p>
    <w:p w:rsidR="00505803" w:rsidRPr="00505803" w:rsidRDefault="00505803" w:rsidP="00505803">
      <w:pPr>
        <w:widowControl w:val="0"/>
        <w:spacing w:line="360" w:lineRule="auto"/>
        <w:rPr>
          <w:rFonts w:cs="Arial"/>
          <w:b/>
          <w:snapToGrid w:val="0"/>
          <w:sz w:val="24"/>
          <w:szCs w:val="24"/>
        </w:rPr>
      </w:pPr>
    </w:p>
    <w:p w:rsidR="00505803" w:rsidRPr="00505803" w:rsidRDefault="00505803" w:rsidP="00505803">
      <w:pPr>
        <w:jc w:val="left"/>
      </w:pPr>
    </w:p>
    <w:p w:rsidR="00505803" w:rsidRDefault="00505803">
      <w:pPr>
        <w:jc w:val="left"/>
        <w:rPr>
          <w:rFonts w:ascii="Arial Narrow" w:hAnsi="Arial Narrow" w:cs="Arial"/>
          <w:b/>
          <w:snapToGrid w:val="0"/>
        </w:rPr>
      </w:pPr>
      <w:r>
        <w:rPr>
          <w:rFonts w:ascii="Arial Narrow" w:hAnsi="Arial Narrow" w:cs="Arial"/>
          <w:b/>
          <w:snapToGrid w:val="0"/>
        </w:rPr>
        <w:br w:type="page"/>
      </w:r>
    </w:p>
    <w:p w:rsidR="00505803" w:rsidRPr="00505803" w:rsidRDefault="00505803" w:rsidP="00505803">
      <w:pPr>
        <w:rPr>
          <w:rFonts w:eastAsia="Calibri" w:cs="Arial"/>
          <w:bCs/>
          <w:sz w:val="26"/>
          <w:szCs w:val="26"/>
          <w:lang w:eastAsia="en-US"/>
        </w:rPr>
      </w:pPr>
      <w:r w:rsidRPr="00505803">
        <w:rPr>
          <w:rFonts w:ascii="Arial Black" w:eastAsia="Calibri" w:hAnsi="Arial Black" w:cs="Arial"/>
          <w:bCs/>
          <w:sz w:val="26"/>
          <w:szCs w:val="26"/>
          <w:lang w:eastAsia="en-US"/>
        </w:rPr>
        <w:lastRenderedPageBreak/>
        <w:t xml:space="preserve">PROPOSICIÓN CON PUNTO DE ACUERDO </w:t>
      </w:r>
      <w:r w:rsidRPr="00505803">
        <w:rPr>
          <w:rFonts w:eastAsia="Calibri" w:cs="Arial"/>
          <w:b/>
          <w:sz w:val="26"/>
          <w:szCs w:val="26"/>
          <w:lang w:eastAsia="en-US"/>
        </w:rPr>
        <w:t>QUE PRESENTA EL DIPUTADO JOSÉ BENITO RAMÍREZ ROSAS, DE LA FRACCIÓN PARLAMENTARIA “VENUSTIANO CARRANZA GARZA”, CON OBJETO DE QUE SE EXHORTE ATENTAMENTE A LOS 38 AYUNTAMIENTOS DEL ESTADO A QUE, EN COORDINACIÓN CON LAS INSTANCIAS RESPECTIVAS, PONGAN EN PRÁCTICA O REANUDEN, SEGÚN SEA EL CASO, CAMPAÑAS DE DESARME DE LA SOCIEDAD CIVIL, EN ARAS DE CONTRIBUIR A QUE PREVALEZCA EN EL PAÍS LA LEY Y EL ORDEN, AL TENOR DE LA SIGUIENTE...</w:t>
      </w:r>
    </w:p>
    <w:p w:rsidR="00505803" w:rsidRPr="00505803" w:rsidRDefault="00505803" w:rsidP="00505803">
      <w:pPr>
        <w:rPr>
          <w:rFonts w:eastAsia="Calibri" w:cs="Arial"/>
          <w:bCs/>
          <w:sz w:val="26"/>
          <w:szCs w:val="26"/>
          <w:lang w:eastAsia="en-US"/>
        </w:rPr>
      </w:pPr>
    </w:p>
    <w:p w:rsidR="00505803" w:rsidRPr="00505803" w:rsidRDefault="00505803" w:rsidP="00505803">
      <w:pPr>
        <w:jc w:val="center"/>
        <w:rPr>
          <w:rFonts w:eastAsia="Calibri" w:cs="Arial"/>
          <w:b/>
          <w:sz w:val="26"/>
          <w:szCs w:val="26"/>
          <w:lang w:eastAsia="en-US"/>
        </w:rPr>
      </w:pPr>
      <w:r w:rsidRPr="00505803">
        <w:rPr>
          <w:rFonts w:eastAsia="Calibri" w:cs="Arial"/>
          <w:b/>
          <w:sz w:val="26"/>
          <w:szCs w:val="26"/>
          <w:lang w:eastAsia="en-US"/>
        </w:rPr>
        <w:t>EXPOSICIÓN DE MOTIVOS</w:t>
      </w:r>
    </w:p>
    <w:p w:rsidR="00505803" w:rsidRPr="00505803" w:rsidRDefault="00505803" w:rsidP="00505803">
      <w:pPr>
        <w:rPr>
          <w:rFonts w:eastAsia="Calibri" w:cs="Arial"/>
          <w:bCs/>
          <w:sz w:val="28"/>
          <w:szCs w:val="28"/>
          <w:lang w:eastAsia="en-US"/>
        </w:rPr>
      </w:pPr>
    </w:p>
    <w:p w:rsidR="00505803" w:rsidRPr="00505803" w:rsidRDefault="00505803" w:rsidP="00505803">
      <w:pPr>
        <w:rPr>
          <w:rFonts w:eastAsia="Calibri" w:cs="Arial"/>
          <w:bCs/>
          <w:sz w:val="28"/>
          <w:szCs w:val="28"/>
          <w:lang w:eastAsia="en-US"/>
        </w:rPr>
      </w:pPr>
      <w:r w:rsidRPr="00505803">
        <w:rPr>
          <w:rFonts w:eastAsia="Calibri" w:cs="Arial"/>
          <w:bCs/>
          <w:sz w:val="28"/>
          <w:szCs w:val="28"/>
          <w:lang w:eastAsia="en-US"/>
        </w:rPr>
        <w:t>Por declaraciones del canciller Marcelo Ebrard, entre otras fuentes oficiales, sabemos que la necesidad de disminuir del tráfico ilegal de armas provenientes de Estados Unidos plantea, como nunca antes, una tarea compleja y titánica, luego de que, por décadas, el gobierno mexicano se rehusó a resolver, de raíz, este serio problema.</w:t>
      </w:r>
    </w:p>
    <w:p w:rsidR="00505803" w:rsidRPr="00505803" w:rsidRDefault="00505803" w:rsidP="00505803">
      <w:pPr>
        <w:rPr>
          <w:rFonts w:eastAsia="Calibri" w:cs="Arial"/>
          <w:bCs/>
          <w:sz w:val="28"/>
          <w:szCs w:val="28"/>
          <w:lang w:eastAsia="en-US"/>
        </w:rPr>
      </w:pPr>
    </w:p>
    <w:p w:rsidR="00505803" w:rsidRPr="00505803" w:rsidRDefault="00505803" w:rsidP="00505803">
      <w:pPr>
        <w:rPr>
          <w:rFonts w:eastAsia="Calibri" w:cs="Arial"/>
          <w:bCs/>
          <w:sz w:val="28"/>
          <w:szCs w:val="28"/>
          <w:lang w:eastAsia="en-US"/>
        </w:rPr>
      </w:pPr>
      <w:r w:rsidRPr="00505803">
        <w:rPr>
          <w:rFonts w:eastAsia="Calibri" w:cs="Arial"/>
          <w:bCs/>
          <w:sz w:val="28"/>
          <w:szCs w:val="28"/>
          <w:lang w:eastAsia="en-US"/>
        </w:rPr>
        <w:t>En vista de ello, y como bien lo ha expresado el titular del Ejecutivo federal, Andrés Manuel López Obrador, este sería el momento menos indicado para bajar la guardia frente al reto de congelar el tráfico ilegal de armas.</w:t>
      </w:r>
    </w:p>
    <w:p w:rsidR="00505803" w:rsidRPr="00505803" w:rsidRDefault="00505803" w:rsidP="00505803">
      <w:pPr>
        <w:rPr>
          <w:rFonts w:eastAsia="Calibri" w:cs="Arial"/>
          <w:bCs/>
          <w:sz w:val="28"/>
          <w:szCs w:val="28"/>
          <w:lang w:eastAsia="en-US"/>
        </w:rPr>
      </w:pPr>
    </w:p>
    <w:p w:rsidR="00505803" w:rsidRPr="00505803" w:rsidRDefault="00505803" w:rsidP="00505803">
      <w:pPr>
        <w:rPr>
          <w:rFonts w:eastAsia="Calibri" w:cs="Arial"/>
          <w:bCs/>
          <w:sz w:val="28"/>
          <w:szCs w:val="28"/>
          <w:lang w:eastAsia="en-US"/>
        </w:rPr>
      </w:pPr>
      <w:r w:rsidRPr="00505803">
        <w:rPr>
          <w:rFonts w:eastAsia="Calibri" w:cs="Arial"/>
          <w:bCs/>
          <w:sz w:val="28"/>
          <w:szCs w:val="28"/>
          <w:lang w:eastAsia="en-US"/>
        </w:rPr>
        <w:t>Mucho menos se debe pensar hoy en abandonar los esfuerzos que, de manera paralela y bajo una labor de concientización y convencimiento, se realizan para mantener a la ciudadanía libre de armas.</w:t>
      </w:r>
    </w:p>
    <w:p w:rsidR="00505803" w:rsidRPr="00505803" w:rsidRDefault="00505803" w:rsidP="00505803">
      <w:pPr>
        <w:rPr>
          <w:rFonts w:eastAsia="Calibri" w:cs="Arial"/>
          <w:bCs/>
          <w:sz w:val="28"/>
          <w:szCs w:val="28"/>
          <w:lang w:eastAsia="en-US"/>
        </w:rPr>
      </w:pPr>
    </w:p>
    <w:p w:rsidR="00505803" w:rsidRPr="00505803" w:rsidRDefault="00505803" w:rsidP="00505803">
      <w:pPr>
        <w:rPr>
          <w:rFonts w:eastAsia="Calibri" w:cs="Arial"/>
          <w:bCs/>
          <w:sz w:val="28"/>
          <w:szCs w:val="28"/>
          <w:lang w:eastAsia="en-US"/>
        </w:rPr>
      </w:pPr>
      <w:r w:rsidRPr="00505803">
        <w:rPr>
          <w:rFonts w:eastAsia="Calibri" w:cs="Arial"/>
          <w:bCs/>
          <w:sz w:val="28"/>
          <w:szCs w:val="28"/>
          <w:lang w:eastAsia="en-US"/>
        </w:rPr>
        <w:t>Ambas estrategias son igualmente necesarias para pacificar a un pueblo que ha visto correr demasiada sangre.</w:t>
      </w:r>
    </w:p>
    <w:p w:rsidR="00505803" w:rsidRPr="00505803" w:rsidRDefault="00505803" w:rsidP="00505803">
      <w:pPr>
        <w:rPr>
          <w:rFonts w:eastAsia="Calibri" w:cs="Arial"/>
          <w:bCs/>
          <w:sz w:val="28"/>
          <w:szCs w:val="28"/>
          <w:lang w:eastAsia="en-US"/>
        </w:rPr>
      </w:pPr>
    </w:p>
    <w:p w:rsidR="00505803" w:rsidRPr="00505803" w:rsidRDefault="00505803" w:rsidP="00505803">
      <w:pPr>
        <w:rPr>
          <w:rFonts w:eastAsia="Calibri" w:cs="Arial"/>
          <w:bCs/>
          <w:sz w:val="28"/>
          <w:szCs w:val="28"/>
          <w:lang w:eastAsia="en-US"/>
        </w:rPr>
      </w:pPr>
      <w:r w:rsidRPr="00505803">
        <w:rPr>
          <w:rFonts w:eastAsia="Calibri" w:cs="Arial"/>
          <w:bCs/>
          <w:sz w:val="28"/>
          <w:szCs w:val="28"/>
          <w:lang w:eastAsia="en-US"/>
        </w:rPr>
        <w:t>Es de reconocerse, mientras tanto, el interés del gobierno de Miguel Ángel Riquelme de contribuir a la pacificación nacional, por ejemplo, a través del canje de armas denominado “Intercambio por la Paz 2019”, mismo que ahora esperamos sea de carácter permanente, hasta en tanto no se logre erradicar el tráfico ilegal de armas al país.</w:t>
      </w:r>
    </w:p>
    <w:p w:rsidR="00505803" w:rsidRPr="00505803" w:rsidRDefault="00505803" w:rsidP="00505803">
      <w:pPr>
        <w:rPr>
          <w:rFonts w:eastAsia="Calibri" w:cs="Arial"/>
          <w:bCs/>
          <w:sz w:val="28"/>
          <w:szCs w:val="28"/>
          <w:lang w:eastAsia="en-US"/>
        </w:rPr>
      </w:pPr>
    </w:p>
    <w:p w:rsidR="00505803" w:rsidRPr="00505803" w:rsidRDefault="00505803" w:rsidP="00505803">
      <w:pPr>
        <w:rPr>
          <w:rFonts w:eastAsia="Calibri" w:cs="Arial"/>
          <w:bCs/>
          <w:sz w:val="28"/>
          <w:szCs w:val="28"/>
          <w:lang w:eastAsia="en-US"/>
        </w:rPr>
      </w:pPr>
      <w:r w:rsidRPr="00505803">
        <w:rPr>
          <w:rFonts w:eastAsia="Calibri" w:cs="Arial"/>
          <w:bCs/>
          <w:sz w:val="28"/>
          <w:szCs w:val="28"/>
          <w:lang w:eastAsia="en-US"/>
        </w:rPr>
        <w:t xml:space="preserve">La situación es muy alarmante: la Secretaría de Relaciones Exteriores reveló que cerca del 70% de los homicidios cometidos en México se relacionan con </w:t>
      </w:r>
      <w:r w:rsidRPr="00505803">
        <w:rPr>
          <w:rFonts w:eastAsia="Calibri" w:cs="Arial"/>
          <w:bCs/>
          <w:sz w:val="28"/>
          <w:szCs w:val="28"/>
          <w:lang w:eastAsia="en-US"/>
        </w:rPr>
        <w:lastRenderedPageBreak/>
        <w:t>el uso de armas ilegales procedentes del vecino país del norte, y es que, según datos de la Sedena, cada año ingresan a México más de 200 mil armas de todo tipo, es decir, un promedio de 567 al día, lo que equivale a 22 por hora. Ochenta por ciento de estas remesas tienen su origen en Estados Unidos.</w:t>
      </w:r>
    </w:p>
    <w:p w:rsidR="00505803" w:rsidRPr="00505803" w:rsidRDefault="00505803" w:rsidP="00505803">
      <w:pPr>
        <w:rPr>
          <w:rFonts w:eastAsia="Calibri" w:cs="Arial"/>
          <w:bCs/>
          <w:sz w:val="28"/>
          <w:szCs w:val="28"/>
          <w:lang w:eastAsia="en-US"/>
        </w:rPr>
      </w:pPr>
    </w:p>
    <w:p w:rsidR="00505803" w:rsidRPr="00505803" w:rsidRDefault="00505803" w:rsidP="00505803">
      <w:pPr>
        <w:rPr>
          <w:rFonts w:eastAsia="Calibri" w:cs="Arial"/>
          <w:bCs/>
          <w:sz w:val="28"/>
          <w:szCs w:val="28"/>
          <w:lang w:eastAsia="en-US"/>
        </w:rPr>
      </w:pPr>
      <w:r w:rsidRPr="00505803">
        <w:rPr>
          <w:rFonts w:eastAsia="Calibri" w:cs="Arial"/>
          <w:bCs/>
          <w:sz w:val="28"/>
          <w:szCs w:val="28"/>
          <w:lang w:eastAsia="en-US"/>
        </w:rPr>
        <w:t>Coincido con el presidente de la república en que es inadmisible la introducción a territorio mexicano de armamento adquirido, casi en su totalidad, en negocios de la Unión Americana, particularmente de Texas, California y Arizona, con el que luego se generan aquí condiciones de criminalidad, violencia y zozobra.</w:t>
      </w:r>
    </w:p>
    <w:p w:rsidR="00505803" w:rsidRPr="00505803" w:rsidRDefault="00505803" w:rsidP="00505803">
      <w:pPr>
        <w:rPr>
          <w:rFonts w:eastAsia="Calibri" w:cs="Arial"/>
          <w:bCs/>
          <w:sz w:val="28"/>
          <w:szCs w:val="28"/>
          <w:lang w:eastAsia="en-US"/>
        </w:rPr>
      </w:pPr>
    </w:p>
    <w:p w:rsidR="00505803" w:rsidRPr="00505803" w:rsidRDefault="00505803" w:rsidP="00505803">
      <w:pPr>
        <w:rPr>
          <w:rFonts w:eastAsia="Calibri" w:cs="Arial"/>
          <w:bCs/>
          <w:sz w:val="28"/>
          <w:szCs w:val="28"/>
          <w:lang w:eastAsia="en-US"/>
        </w:rPr>
      </w:pPr>
      <w:r w:rsidRPr="00505803">
        <w:rPr>
          <w:rFonts w:eastAsia="Calibri" w:cs="Arial"/>
          <w:bCs/>
          <w:sz w:val="28"/>
          <w:szCs w:val="28"/>
          <w:lang w:eastAsia="en-US"/>
        </w:rPr>
        <w:t>“Todos los días, en compartimentos secretos de automóviles, o bien, escondidas dentro de camiones de carga, cientos de pistolas, fusiles de asalto o ametralladoras cruzan ilegalmente de Estados Unidos a México”, se lee en una reciente publicación de la BBC News.</w:t>
      </w:r>
    </w:p>
    <w:p w:rsidR="00505803" w:rsidRPr="00505803" w:rsidRDefault="00505803" w:rsidP="00505803">
      <w:pPr>
        <w:rPr>
          <w:rFonts w:eastAsia="Calibri" w:cs="Arial"/>
          <w:bCs/>
          <w:sz w:val="28"/>
          <w:szCs w:val="28"/>
          <w:lang w:eastAsia="en-US"/>
        </w:rPr>
      </w:pPr>
    </w:p>
    <w:p w:rsidR="00505803" w:rsidRPr="00505803" w:rsidRDefault="00505803" w:rsidP="00505803">
      <w:pPr>
        <w:rPr>
          <w:rFonts w:eastAsia="Calibri" w:cs="Arial"/>
          <w:bCs/>
          <w:sz w:val="28"/>
          <w:szCs w:val="28"/>
          <w:lang w:eastAsia="en-US"/>
        </w:rPr>
      </w:pPr>
      <w:r w:rsidRPr="00505803">
        <w:rPr>
          <w:rFonts w:eastAsia="Calibri" w:cs="Arial"/>
          <w:bCs/>
          <w:sz w:val="28"/>
          <w:szCs w:val="28"/>
          <w:lang w:eastAsia="en-US"/>
        </w:rPr>
        <w:t>Acerca de este intenso tráfico, prevalece una inquietante cuestión: ¿a dónde van a parar estos costosos cargamentos? La respuesta es: a manos del llamado crimen organizado, gracias a la complicidad de servidores públicos corruptos.</w:t>
      </w:r>
    </w:p>
    <w:p w:rsidR="00505803" w:rsidRPr="00505803" w:rsidRDefault="00505803" w:rsidP="00505803">
      <w:pPr>
        <w:rPr>
          <w:rFonts w:eastAsia="Calibri" w:cs="Arial"/>
          <w:bCs/>
          <w:sz w:val="28"/>
          <w:szCs w:val="28"/>
          <w:lang w:eastAsia="en-US"/>
        </w:rPr>
      </w:pPr>
    </w:p>
    <w:p w:rsidR="00505803" w:rsidRPr="00505803" w:rsidRDefault="00505803" w:rsidP="00505803">
      <w:pPr>
        <w:rPr>
          <w:rFonts w:eastAsia="Calibri" w:cs="Arial"/>
          <w:bCs/>
          <w:sz w:val="28"/>
          <w:szCs w:val="28"/>
          <w:lang w:eastAsia="en-US"/>
        </w:rPr>
      </w:pPr>
      <w:r w:rsidRPr="00505803">
        <w:rPr>
          <w:rFonts w:eastAsia="Calibri" w:cs="Arial"/>
          <w:bCs/>
          <w:sz w:val="28"/>
          <w:szCs w:val="28"/>
          <w:lang w:eastAsia="en-US"/>
        </w:rPr>
        <w:t>Así, por ejemplo, el sofisticado arsenal que está en manos del cártel de Sinaloa proviene precisamente de ese país. No por nada, hace días el presidente López Obrador acordó con su homólogo estadounidense Donald Trump una estrategia conjunta para congelar el tráfico.</w:t>
      </w:r>
    </w:p>
    <w:p w:rsidR="00505803" w:rsidRPr="00505803" w:rsidRDefault="00505803" w:rsidP="00505803">
      <w:pPr>
        <w:rPr>
          <w:rFonts w:eastAsia="Calibri" w:cs="Arial"/>
          <w:bCs/>
          <w:sz w:val="28"/>
          <w:szCs w:val="28"/>
          <w:lang w:eastAsia="en-US"/>
        </w:rPr>
      </w:pPr>
    </w:p>
    <w:p w:rsidR="00505803" w:rsidRPr="00505803" w:rsidRDefault="00505803" w:rsidP="00505803">
      <w:pPr>
        <w:rPr>
          <w:rFonts w:eastAsia="Calibri" w:cs="Arial"/>
          <w:bCs/>
          <w:sz w:val="28"/>
          <w:szCs w:val="28"/>
          <w:lang w:eastAsia="en-US"/>
        </w:rPr>
      </w:pPr>
      <w:r w:rsidRPr="00505803">
        <w:rPr>
          <w:rFonts w:eastAsia="Calibri" w:cs="Arial"/>
          <w:bCs/>
          <w:sz w:val="28"/>
          <w:szCs w:val="28"/>
          <w:lang w:eastAsia="en-US"/>
        </w:rPr>
        <w:t>Concuerdo con Ebrard Casaubon en que, si bien para el gobierno de Estados Unidos el fenómeno migratorio es un tema prioritario, para México también lo es el control de armas, por lo que este asunto no puede omitirse de entre los temas a ser desahogados con la administración de Donald Trump.</w:t>
      </w:r>
    </w:p>
    <w:p w:rsidR="00505803" w:rsidRPr="00505803" w:rsidRDefault="00505803" w:rsidP="00505803">
      <w:pPr>
        <w:rPr>
          <w:rFonts w:eastAsia="Calibri" w:cs="Arial"/>
          <w:bCs/>
          <w:sz w:val="28"/>
          <w:szCs w:val="28"/>
          <w:lang w:eastAsia="en-US"/>
        </w:rPr>
      </w:pPr>
    </w:p>
    <w:p w:rsidR="00505803" w:rsidRPr="00505803" w:rsidRDefault="00505803" w:rsidP="00505803">
      <w:pPr>
        <w:rPr>
          <w:rFonts w:eastAsia="Calibri" w:cs="Arial"/>
          <w:bCs/>
          <w:sz w:val="28"/>
          <w:szCs w:val="28"/>
          <w:lang w:eastAsia="en-US"/>
        </w:rPr>
      </w:pPr>
      <w:r w:rsidRPr="00505803">
        <w:rPr>
          <w:rFonts w:eastAsia="Calibri" w:cs="Arial"/>
          <w:bCs/>
          <w:sz w:val="28"/>
          <w:szCs w:val="28"/>
          <w:lang w:eastAsia="en-US"/>
        </w:rPr>
        <w:t>En este contexto, es de reconocerse la valiosa participación del gobierno de la república en un grupo binacional que recientemente se integró para analizar y cuantificar los artefactos de guerra que ingresan ilegalmente a México, y así actuar en consecuencia, de manera más efectiva.</w:t>
      </w:r>
    </w:p>
    <w:p w:rsidR="00505803" w:rsidRPr="00505803" w:rsidRDefault="00505803" w:rsidP="00505803">
      <w:pPr>
        <w:rPr>
          <w:rFonts w:eastAsia="Calibri" w:cs="Arial"/>
          <w:bCs/>
          <w:sz w:val="28"/>
          <w:szCs w:val="28"/>
          <w:lang w:eastAsia="en-US"/>
        </w:rPr>
      </w:pPr>
    </w:p>
    <w:p w:rsidR="00505803" w:rsidRPr="00505803" w:rsidRDefault="00505803" w:rsidP="00505803">
      <w:pPr>
        <w:rPr>
          <w:rFonts w:eastAsia="Calibri" w:cs="Arial"/>
          <w:bCs/>
          <w:sz w:val="28"/>
          <w:szCs w:val="28"/>
          <w:lang w:eastAsia="en-US"/>
        </w:rPr>
      </w:pPr>
      <w:r w:rsidRPr="00505803">
        <w:rPr>
          <w:rFonts w:eastAsia="Calibri" w:cs="Arial"/>
          <w:bCs/>
          <w:sz w:val="28"/>
          <w:szCs w:val="28"/>
          <w:lang w:eastAsia="en-US"/>
        </w:rPr>
        <w:t>En la referida tarea intervienen las secretarías de Seguridad y Protección Ciudadana, de Gobernación, Relaciones Exteriores, Defensa Nacional, Marina, Hacienda y la Fiscalía General de la República.</w:t>
      </w:r>
    </w:p>
    <w:p w:rsidR="00505803" w:rsidRPr="00505803" w:rsidRDefault="00505803" w:rsidP="00505803">
      <w:pPr>
        <w:rPr>
          <w:rFonts w:eastAsia="Calibri" w:cs="Arial"/>
          <w:bCs/>
          <w:sz w:val="28"/>
          <w:szCs w:val="28"/>
          <w:lang w:eastAsia="en-US"/>
        </w:rPr>
      </w:pPr>
    </w:p>
    <w:p w:rsidR="00505803" w:rsidRPr="00505803" w:rsidRDefault="00505803" w:rsidP="00505803">
      <w:pPr>
        <w:rPr>
          <w:rFonts w:eastAsia="Calibri" w:cs="Arial"/>
          <w:bCs/>
          <w:sz w:val="28"/>
          <w:szCs w:val="28"/>
          <w:lang w:eastAsia="en-US"/>
        </w:rPr>
      </w:pPr>
      <w:r w:rsidRPr="00505803">
        <w:rPr>
          <w:rFonts w:eastAsia="Calibri" w:cs="Arial"/>
          <w:bCs/>
          <w:sz w:val="28"/>
          <w:szCs w:val="28"/>
          <w:lang w:eastAsia="en-US"/>
        </w:rPr>
        <w:t>Pero debemos insistir en que esta tarea no estaría completa sin una campaña permanente de desarme ciudadano. A este respecto, en Coahuila se requiere una intervención más decidida de las autoridades estatales y municipales, es decir, en acciones conjuntas con las fuerzas armadas del país y las diferentes corporaciones de seguridad pública que operan en la Entidad.</w:t>
      </w:r>
    </w:p>
    <w:p w:rsidR="00505803" w:rsidRPr="00505803" w:rsidRDefault="00505803" w:rsidP="00505803">
      <w:pPr>
        <w:rPr>
          <w:rFonts w:eastAsia="Calibri" w:cs="Arial"/>
          <w:bCs/>
          <w:sz w:val="28"/>
          <w:szCs w:val="28"/>
          <w:lang w:eastAsia="en-US"/>
        </w:rPr>
      </w:pPr>
    </w:p>
    <w:p w:rsidR="00505803" w:rsidRPr="00505803" w:rsidRDefault="00505803" w:rsidP="00505803">
      <w:pPr>
        <w:rPr>
          <w:rFonts w:eastAsia="Calibri" w:cs="Arial"/>
          <w:bCs/>
          <w:sz w:val="28"/>
          <w:szCs w:val="28"/>
          <w:lang w:eastAsia="en-US"/>
        </w:rPr>
      </w:pPr>
      <w:r w:rsidRPr="00505803">
        <w:rPr>
          <w:rFonts w:eastAsia="Calibri" w:cs="Arial"/>
          <w:bCs/>
          <w:sz w:val="28"/>
          <w:szCs w:val="28"/>
          <w:lang w:eastAsia="en-US"/>
        </w:rPr>
        <w:t>Considero pertinente hacer también un respetuoso llamado a la Secretaría de Educación de Coahuila, así como a los 38 gobiernos municipales de la Entidad, a fin de que la cultura de la paz, en la cual se inspiran las acciones de desarme ciudadano, se haga extensiva a la población infantil y, a su vez, se restrinja la comercialización de juguetes bélicos en comercios y puestos de venta.</w:t>
      </w:r>
    </w:p>
    <w:p w:rsidR="00505803" w:rsidRPr="00505803" w:rsidRDefault="00505803" w:rsidP="00505803">
      <w:pPr>
        <w:rPr>
          <w:rFonts w:eastAsia="Calibri" w:cs="Arial"/>
          <w:bCs/>
          <w:sz w:val="28"/>
          <w:szCs w:val="28"/>
          <w:lang w:eastAsia="en-US"/>
        </w:rPr>
      </w:pPr>
    </w:p>
    <w:p w:rsidR="00505803" w:rsidRPr="00505803" w:rsidRDefault="00505803" w:rsidP="00505803">
      <w:pPr>
        <w:rPr>
          <w:rFonts w:eastAsia="Calibri" w:cs="Arial"/>
          <w:bCs/>
          <w:sz w:val="28"/>
          <w:szCs w:val="28"/>
          <w:lang w:eastAsia="en-US"/>
        </w:rPr>
      </w:pPr>
      <w:r w:rsidRPr="00505803">
        <w:rPr>
          <w:rFonts w:eastAsia="Calibri" w:cs="Arial"/>
          <w:bCs/>
          <w:sz w:val="28"/>
          <w:szCs w:val="28"/>
          <w:lang w:eastAsia="en-US"/>
        </w:rPr>
        <w:t>No deja de alarmar el hecho de que, a través de la difusión de “narco-corridos” y de videos donde, vía internet o televisión, se muestra a delincuentes (algunos de ellos menores de edad), haciendo gala de violencia, del uso ilegal de armas de alto poder, de falta de respeto al orden establecido y de desprecio por la vida.</w:t>
      </w:r>
    </w:p>
    <w:p w:rsidR="00505803" w:rsidRPr="00505803" w:rsidRDefault="00505803" w:rsidP="00505803">
      <w:pPr>
        <w:rPr>
          <w:rFonts w:eastAsia="Calibri" w:cs="Arial"/>
          <w:bCs/>
          <w:sz w:val="28"/>
          <w:szCs w:val="28"/>
          <w:lang w:eastAsia="en-US"/>
        </w:rPr>
      </w:pPr>
    </w:p>
    <w:p w:rsidR="00505803" w:rsidRPr="00505803" w:rsidRDefault="00505803" w:rsidP="00505803">
      <w:pPr>
        <w:rPr>
          <w:rFonts w:eastAsia="Calibri" w:cs="Arial"/>
          <w:bCs/>
          <w:sz w:val="28"/>
          <w:szCs w:val="28"/>
          <w:lang w:eastAsia="en-US"/>
        </w:rPr>
      </w:pPr>
      <w:r w:rsidRPr="00505803">
        <w:rPr>
          <w:rFonts w:eastAsia="Calibri" w:cs="Arial"/>
          <w:bCs/>
          <w:sz w:val="28"/>
          <w:szCs w:val="28"/>
          <w:lang w:eastAsia="en-US"/>
        </w:rPr>
        <w:t>No obstante, para algunas autoridades ha pasado desapercibida la venta de juguetes bélicos en locales comerciales, ferias y estands, entre las cuales existen réplicas a escala, casi exactas, de armas de grueso calibre, precisamente como las que suelen utilizar los cárteles de la droga y con las que luego se ve jugar a los niños: fusiles, escuadras, ametralladoras, granadas, lanzacohetes, etcétera</w:t>
      </w:r>
    </w:p>
    <w:p w:rsidR="00505803" w:rsidRPr="00505803" w:rsidRDefault="00505803" w:rsidP="00505803">
      <w:pPr>
        <w:rPr>
          <w:rFonts w:eastAsia="Calibri" w:cs="Arial"/>
          <w:bCs/>
          <w:sz w:val="28"/>
          <w:szCs w:val="28"/>
          <w:lang w:eastAsia="en-US"/>
        </w:rPr>
      </w:pPr>
    </w:p>
    <w:p w:rsidR="00505803" w:rsidRPr="00505803" w:rsidRDefault="00505803" w:rsidP="00505803">
      <w:pPr>
        <w:rPr>
          <w:rFonts w:eastAsia="Calibri" w:cs="Arial"/>
          <w:bCs/>
          <w:sz w:val="28"/>
          <w:szCs w:val="28"/>
          <w:lang w:eastAsia="en-US"/>
        </w:rPr>
      </w:pPr>
      <w:r w:rsidRPr="00505803">
        <w:rPr>
          <w:rFonts w:eastAsia="Calibri" w:cs="Arial"/>
          <w:bCs/>
          <w:sz w:val="28"/>
          <w:szCs w:val="28"/>
          <w:lang w:eastAsia="en-US"/>
        </w:rPr>
        <w:t xml:space="preserve">Conviene pues que, mediante estímulos o incentivos, los niños cambien también sus armas ficticias por juguetes inofensivos o algún otro tipo de compensación, lo cual contribuiría a prevenir o corregir comportamientos belicosos y eventuales daños psicológicos, como lo planteé en una reciente </w:t>
      </w:r>
      <w:r w:rsidRPr="00505803">
        <w:rPr>
          <w:rFonts w:eastAsia="Calibri" w:cs="Arial"/>
          <w:bCs/>
          <w:sz w:val="28"/>
          <w:szCs w:val="28"/>
          <w:lang w:eastAsia="en-US"/>
        </w:rPr>
        <w:lastRenderedPageBreak/>
        <w:t>iniciativa que espero entre en vigor muy pronto, con el apoyo de este Honorable Pleno.</w:t>
      </w:r>
    </w:p>
    <w:p w:rsidR="00505803" w:rsidRPr="00505803" w:rsidRDefault="00505803" w:rsidP="00505803">
      <w:pPr>
        <w:rPr>
          <w:rFonts w:eastAsia="Calibri" w:cs="Arial"/>
          <w:bCs/>
          <w:sz w:val="28"/>
          <w:szCs w:val="28"/>
          <w:lang w:eastAsia="en-US"/>
        </w:rPr>
      </w:pPr>
    </w:p>
    <w:p w:rsidR="00505803" w:rsidRPr="00505803" w:rsidRDefault="00505803" w:rsidP="00505803">
      <w:pPr>
        <w:rPr>
          <w:rFonts w:eastAsia="Calibri" w:cs="Arial"/>
          <w:bCs/>
          <w:sz w:val="28"/>
          <w:szCs w:val="28"/>
          <w:lang w:eastAsia="en-US"/>
        </w:rPr>
      </w:pPr>
      <w:r w:rsidRPr="00505803">
        <w:rPr>
          <w:rFonts w:eastAsia="Calibri" w:cs="Arial"/>
          <w:bCs/>
          <w:sz w:val="28"/>
          <w:szCs w:val="28"/>
          <w:lang w:eastAsia="en-US"/>
        </w:rPr>
        <w:t>Por todo lo anteriormente expuesto, y en apego a los artículos 21 fracción VI, 179, 180, 181, 182 y demás relativos a la Ley Orgánica del Congreso del Estado Independiente, Libre y Soberano del Estado de Coahuila de Zaragoza, me permito presentar ante este Honorable Pleno, a fin de que sea tramitada como de urgente u obvia resolución, la siguiente proposición con...</w:t>
      </w:r>
    </w:p>
    <w:p w:rsidR="00505803" w:rsidRPr="00505803" w:rsidRDefault="00505803" w:rsidP="00505803">
      <w:pPr>
        <w:rPr>
          <w:rFonts w:eastAsia="Calibri" w:cs="Arial"/>
          <w:bCs/>
          <w:sz w:val="28"/>
          <w:szCs w:val="28"/>
          <w:lang w:eastAsia="en-US"/>
        </w:rPr>
      </w:pPr>
    </w:p>
    <w:p w:rsidR="00505803" w:rsidRPr="00505803" w:rsidRDefault="00505803" w:rsidP="00505803">
      <w:pPr>
        <w:jc w:val="center"/>
        <w:rPr>
          <w:rFonts w:eastAsia="Calibri" w:cs="Arial"/>
          <w:b/>
          <w:sz w:val="27"/>
          <w:szCs w:val="27"/>
          <w:lang w:eastAsia="en-US"/>
        </w:rPr>
      </w:pPr>
      <w:r w:rsidRPr="00505803">
        <w:rPr>
          <w:rFonts w:eastAsia="Calibri" w:cs="Arial"/>
          <w:b/>
          <w:sz w:val="27"/>
          <w:szCs w:val="27"/>
          <w:lang w:eastAsia="en-US"/>
        </w:rPr>
        <w:t>PUNTO DE ACUERDO</w:t>
      </w:r>
    </w:p>
    <w:p w:rsidR="00505803" w:rsidRPr="00505803" w:rsidRDefault="00505803" w:rsidP="00505803">
      <w:pPr>
        <w:rPr>
          <w:rFonts w:eastAsia="Calibri" w:cs="Arial"/>
          <w:b/>
          <w:sz w:val="27"/>
          <w:szCs w:val="27"/>
          <w:lang w:eastAsia="en-US"/>
        </w:rPr>
      </w:pPr>
    </w:p>
    <w:p w:rsidR="00505803" w:rsidRPr="00505803" w:rsidRDefault="00505803" w:rsidP="00505803">
      <w:pPr>
        <w:rPr>
          <w:rFonts w:eastAsia="Calibri" w:cs="Arial"/>
          <w:b/>
          <w:sz w:val="27"/>
          <w:szCs w:val="27"/>
          <w:lang w:eastAsia="en-US"/>
        </w:rPr>
      </w:pPr>
      <w:r w:rsidRPr="00505803">
        <w:rPr>
          <w:rFonts w:eastAsia="Calibri" w:cs="Arial"/>
          <w:b/>
          <w:sz w:val="27"/>
          <w:szCs w:val="27"/>
          <w:lang w:eastAsia="en-US"/>
        </w:rPr>
        <w:t>PRIMERO. - Exhórtese atentamente a los 38 Ayuntamientos del Estado a que, en coordinación con las fuerzas armadas y/o corporaciones de seguridad pública que operan en la Entidad, pongan en práctica o reanuden, según sea el caso, campañas de desarme de la sociedad civil, otorgando, en la medida de sus posibilidades, estímulos o recompensas, a cambio de las armas que los ciudadanos entreguen voluntariamente a la autoridad.</w:t>
      </w:r>
    </w:p>
    <w:p w:rsidR="00505803" w:rsidRPr="00505803" w:rsidRDefault="00505803" w:rsidP="00505803">
      <w:pPr>
        <w:rPr>
          <w:rFonts w:eastAsia="Calibri" w:cs="Arial"/>
          <w:b/>
          <w:sz w:val="27"/>
          <w:szCs w:val="27"/>
          <w:lang w:eastAsia="en-US"/>
        </w:rPr>
      </w:pPr>
    </w:p>
    <w:p w:rsidR="00505803" w:rsidRPr="00505803" w:rsidRDefault="00505803" w:rsidP="00505803">
      <w:pPr>
        <w:rPr>
          <w:rFonts w:eastAsia="Calibri" w:cs="Arial"/>
          <w:b/>
          <w:sz w:val="27"/>
          <w:szCs w:val="27"/>
          <w:lang w:eastAsia="en-US"/>
        </w:rPr>
      </w:pPr>
      <w:r w:rsidRPr="00505803">
        <w:rPr>
          <w:rFonts w:eastAsia="Calibri" w:cs="Arial"/>
          <w:b/>
          <w:sz w:val="27"/>
          <w:szCs w:val="27"/>
          <w:lang w:eastAsia="en-US"/>
        </w:rPr>
        <w:t>SEGUNDO. - Exhórtese respetuosamente a los 38 Ayuntamientos de la Entidad a que, en la medida de las facultades que les confieren sus respectivos marcos jurídicos, restrinjan la venta de juguetes bélicos en locales comerciales, estands de mercados sobre ruedas, fiestas cívicas o religiosas, ferias, desfiles, tianguis navideños, kermeses u otros lugares donde se pretenda comercializar este tipo de artículos, a fin de prevenir, como consecuencia de su uso, que resulten trastocados los valores, salud mental y conducta de niños y adolescentes.</w:t>
      </w:r>
    </w:p>
    <w:p w:rsidR="00505803" w:rsidRPr="00505803" w:rsidRDefault="00505803" w:rsidP="00505803">
      <w:pPr>
        <w:rPr>
          <w:rFonts w:eastAsia="Calibri" w:cs="Arial"/>
          <w:b/>
          <w:sz w:val="27"/>
          <w:szCs w:val="27"/>
          <w:lang w:eastAsia="en-US"/>
        </w:rPr>
      </w:pPr>
    </w:p>
    <w:p w:rsidR="00505803" w:rsidRPr="00505803" w:rsidRDefault="00505803" w:rsidP="00505803">
      <w:pPr>
        <w:rPr>
          <w:rFonts w:eastAsia="Calibri" w:cs="Arial"/>
          <w:b/>
          <w:sz w:val="27"/>
          <w:szCs w:val="27"/>
          <w:lang w:eastAsia="en-US"/>
        </w:rPr>
      </w:pPr>
      <w:r w:rsidRPr="00505803">
        <w:rPr>
          <w:rFonts w:eastAsia="Calibri" w:cs="Arial"/>
          <w:b/>
          <w:sz w:val="27"/>
          <w:szCs w:val="27"/>
          <w:lang w:eastAsia="en-US"/>
        </w:rPr>
        <w:t>TERCERO. -  Exhórtese de manera atenta a la Secretaría de Educación de Coahuila a que, en coordinación con los 38 Ayuntamientos del Estado, las fuerzas armadas y/o las corporaciones de seguridad pública, se haga extensiva la cultura de la paz a la población infantil, de modo que los niños, niñas y adolescentes también canjeen sus juguetes bélicos por alguna clase de incentivo.</w:t>
      </w:r>
    </w:p>
    <w:p w:rsidR="00505803" w:rsidRPr="00505803" w:rsidRDefault="00505803" w:rsidP="00505803">
      <w:pPr>
        <w:rPr>
          <w:rFonts w:eastAsia="Calibri" w:cs="Arial"/>
          <w:bCs/>
          <w:sz w:val="27"/>
          <w:szCs w:val="27"/>
          <w:lang w:eastAsia="en-US"/>
        </w:rPr>
      </w:pPr>
    </w:p>
    <w:p w:rsidR="00505803" w:rsidRPr="00505803" w:rsidRDefault="00505803" w:rsidP="00505803">
      <w:pPr>
        <w:rPr>
          <w:rFonts w:eastAsia="Calibri" w:cs="Arial"/>
          <w:bCs/>
          <w:sz w:val="27"/>
          <w:szCs w:val="27"/>
          <w:lang w:eastAsia="en-US"/>
        </w:rPr>
      </w:pPr>
    </w:p>
    <w:p w:rsidR="00505803" w:rsidRPr="00505803" w:rsidRDefault="00505803" w:rsidP="00505803">
      <w:pPr>
        <w:rPr>
          <w:rFonts w:eastAsia="Calibri" w:cs="Arial"/>
          <w:bCs/>
          <w:sz w:val="27"/>
          <w:szCs w:val="27"/>
          <w:lang w:eastAsia="en-US"/>
        </w:rPr>
      </w:pPr>
    </w:p>
    <w:p w:rsidR="00505803" w:rsidRPr="00505803" w:rsidRDefault="00505803" w:rsidP="00505803">
      <w:pPr>
        <w:rPr>
          <w:rFonts w:eastAsia="Calibri" w:cs="Arial"/>
          <w:bCs/>
          <w:sz w:val="27"/>
          <w:szCs w:val="27"/>
          <w:lang w:eastAsia="en-US"/>
        </w:rPr>
      </w:pPr>
    </w:p>
    <w:p w:rsidR="00505803" w:rsidRPr="00505803" w:rsidRDefault="00505803" w:rsidP="00505803">
      <w:pPr>
        <w:jc w:val="center"/>
        <w:rPr>
          <w:rFonts w:eastAsia="Calibri" w:cs="Arial"/>
          <w:b/>
          <w:sz w:val="27"/>
          <w:szCs w:val="27"/>
          <w:lang w:eastAsia="en-US"/>
        </w:rPr>
      </w:pPr>
      <w:r w:rsidRPr="00505803">
        <w:rPr>
          <w:rFonts w:eastAsia="Calibri" w:cs="Arial"/>
          <w:b/>
          <w:sz w:val="27"/>
          <w:szCs w:val="27"/>
          <w:lang w:eastAsia="en-US"/>
        </w:rPr>
        <w:lastRenderedPageBreak/>
        <w:t>A t e n t a m e n t e :</w:t>
      </w:r>
    </w:p>
    <w:p w:rsidR="00505803" w:rsidRPr="00505803" w:rsidRDefault="00505803" w:rsidP="00505803">
      <w:pPr>
        <w:jc w:val="center"/>
        <w:rPr>
          <w:rFonts w:eastAsia="Calibri" w:cs="Arial"/>
          <w:b/>
          <w:sz w:val="27"/>
          <w:szCs w:val="27"/>
          <w:lang w:eastAsia="en-US"/>
        </w:rPr>
      </w:pPr>
    </w:p>
    <w:p w:rsidR="00505803" w:rsidRPr="00505803" w:rsidRDefault="00505803" w:rsidP="00505803">
      <w:pPr>
        <w:jc w:val="center"/>
        <w:rPr>
          <w:rFonts w:eastAsia="Calibri" w:cs="Arial"/>
          <w:b/>
          <w:sz w:val="27"/>
          <w:szCs w:val="27"/>
          <w:lang w:eastAsia="en-US"/>
        </w:rPr>
      </w:pPr>
      <w:r w:rsidRPr="00505803">
        <w:rPr>
          <w:rFonts w:eastAsia="Calibri" w:cs="Arial"/>
          <w:b/>
          <w:sz w:val="27"/>
          <w:szCs w:val="27"/>
          <w:lang w:eastAsia="en-US"/>
        </w:rPr>
        <w:t>Saltillo, Coahuila de Zaragoza, a 06 de noviembre de 2019</w:t>
      </w:r>
    </w:p>
    <w:p w:rsidR="00505803" w:rsidRPr="00505803" w:rsidRDefault="00505803" w:rsidP="00505803">
      <w:pPr>
        <w:jc w:val="center"/>
        <w:rPr>
          <w:rFonts w:eastAsia="Calibri" w:cs="Arial"/>
          <w:b/>
          <w:sz w:val="27"/>
          <w:szCs w:val="27"/>
          <w:lang w:eastAsia="en-US"/>
        </w:rPr>
      </w:pPr>
    </w:p>
    <w:p w:rsidR="00505803" w:rsidRPr="00505803" w:rsidRDefault="00505803" w:rsidP="00505803">
      <w:pPr>
        <w:jc w:val="center"/>
        <w:rPr>
          <w:rFonts w:eastAsia="Calibri" w:cs="Arial"/>
          <w:b/>
          <w:i/>
          <w:sz w:val="27"/>
          <w:szCs w:val="27"/>
          <w:lang w:eastAsia="en-US"/>
        </w:rPr>
      </w:pPr>
      <w:r w:rsidRPr="00505803">
        <w:rPr>
          <w:rFonts w:eastAsia="Calibri" w:cs="Arial"/>
          <w:b/>
          <w:i/>
          <w:sz w:val="27"/>
          <w:szCs w:val="27"/>
          <w:lang w:eastAsia="en-US"/>
        </w:rPr>
        <w:t>“Por el Camino de la Cuarta Transformación”</w:t>
      </w:r>
    </w:p>
    <w:p w:rsidR="00505803" w:rsidRPr="00505803" w:rsidRDefault="00505803" w:rsidP="00505803">
      <w:pPr>
        <w:jc w:val="center"/>
        <w:rPr>
          <w:rFonts w:eastAsia="Calibri" w:cs="Arial"/>
          <w:b/>
          <w:sz w:val="27"/>
          <w:szCs w:val="27"/>
          <w:lang w:eastAsia="en-US"/>
        </w:rPr>
      </w:pPr>
    </w:p>
    <w:p w:rsidR="00505803" w:rsidRPr="00505803" w:rsidRDefault="00505803" w:rsidP="00505803">
      <w:pPr>
        <w:jc w:val="center"/>
        <w:rPr>
          <w:rFonts w:eastAsia="Calibri" w:cs="Arial"/>
          <w:b/>
          <w:sz w:val="27"/>
          <w:szCs w:val="27"/>
          <w:lang w:eastAsia="en-US"/>
        </w:rPr>
      </w:pPr>
    </w:p>
    <w:p w:rsidR="00505803" w:rsidRPr="00505803" w:rsidRDefault="00505803" w:rsidP="00505803">
      <w:pPr>
        <w:jc w:val="center"/>
        <w:rPr>
          <w:rFonts w:eastAsia="Calibri" w:cs="Arial"/>
          <w:b/>
          <w:sz w:val="27"/>
          <w:szCs w:val="27"/>
          <w:lang w:eastAsia="en-US"/>
        </w:rPr>
      </w:pPr>
    </w:p>
    <w:p w:rsidR="00505803" w:rsidRPr="00505803" w:rsidRDefault="00505803" w:rsidP="00505803">
      <w:pPr>
        <w:jc w:val="center"/>
        <w:rPr>
          <w:rFonts w:eastAsia="Calibri" w:cs="Arial"/>
          <w:b/>
          <w:sz w:val="27"/>
          <w:szCs w:val="27"/>
          <w:lang w:eastAsia="en-US"/>
        </w:rPr>
      </w:pPr>
    </w:p>
    <w:p w:rsidR="00505803" w:rsidRPr="00505803" w:rsidRDefault="00505803" w:rsidP="00505803">
      <w:pPr>
        <w:jc w:val="center"/>
        <w:rPr>
          <w:rFonts w:eastAsia="Calibri" w:cs="Arial"/>
          <w:b/>
          <w:sz w:val="27"/>
          <w:szCs w:val="27"/>
          <w:lang w:eastAsia="en-US"/>
        </w:rPr>
      </w:pPr>
      <w:r w:rsidRPr="00505803">
        <w:rPr>
          <w:rFonts w:eastAsia="Calibri" w:cs="Arial"/>
          <w:b/>
          <w:sz w:val="27"/>
          <w:szCs w:val="27"/>
          <w:lang w:eastAsia="en-US"/>
        </w:rPr>
        <w:t>DIPUTADO JOSÉ BENITO RAMÍREZ ROSAS</w:t>
      </w:r>
    </w:p>
    <w:p w:rsidR="00505803" w:rsidRPr="00505803" w:rsidRDefault="00505803" w:rsidP="00505803">
      <w:pPr>
        <w:jc w:val="center"/>
        <w:rPr>
          <w:rFonts w:eastAsia="Calibri" w:cs="Arial"/>
          <w:b/>
          <w:sz w:val="27"/>
          <w:szCs w:val="27"/>
          <w:lang w:eastAsia="en-US"/>
        </w:rPr>
      </w:pPr>
      <w:r w:rsidRPr="00505803">
        <w:rPr>
          <w:rFonts w:eastAsia="Calibri" w:cs="Arial"/>
          <w:b/>
          <w:sz w:val="27"/>
          <w:szCs w:val="27"/>
          <w:lang w:eastAsia="en-US"/>
        </w:rPr>
        <w:t>FRACCIÓN PARLAMENTARIA “VENUSTIANO CARRANZA GARZA”</w:t>
      </w:r>
    </w:p>
    <w:p w:rsidR="00505803" w:rsidRPr="00505803" w:rsidRDefault="00505803" w:rsidP="00505803">
      <w:pPr>
        <w:jc w:val="left"/>
        <w:rPr>
          <w:rFonts w:eastAsia="Calibri" w:cs="Arial"/>
          <w:sz w:val="27"/>
          <w:szCs w:val="27"/>
          <w:lang w:eastAsia="en-US"/>
        </w:rPr>
      </w:pPr>
    </w:p>
    <w:p w:rsidR="00505803" w:rsidRDefault="00505803">
      <w:pPr>
        <w:jc w:val="left"/>
        <w:rPr>
          <w:rFonts w:ascii="Arial Narrow" w:hAnsi="Arial Narrow" w:cs="Arial"/>
          <w:b/>
          <w:snapToGrid w:val="0"/>
        </w:rPr>
      </w:pPr>
      <w:r>
        <w:rPr>
          <w:rFonts w:ascii="Arial Narrow" w:hAnsi="Arial Narrow" w:cs="Arial"/>
          <w:b/>
          <w:snapToGrid w:val="0"/>
        </w:rPr>
        <w:br w:type="page"/>
      </w:r>
    </w:p>
    <w:p w:rsidR="003D1C08" w:rsidRPr="006D7267" w:rsidRDefault="003D1C08" w:rsidP="003D1C08">
      <w:pPr>
        <w:spacing w:line="360" w:lineRule="auto"/>
        <w:rPr>
          <w:rStyle w:val="nfasis"/>
          <w:rFonts w:cs="Arial"/>
          <w:i w:val="0"/>
          <w:sz w:val="26"/>
          <w:szCs w:val="26"/>
        </w:rPr>
      </w:pPr>
      <w:r w:rsidRPr="006D7267">
        <w:rPr>
          <w:rFonts w:cs="Arial"/>
          <w:noProof/>
          <w:sz w:val="26"/>
          <w:szCs w:val="26"/>
          <w:lang w:eastAsia="es-MX"/>
        </w:rPr>
        <w:lastRenderedPageBreak/>
        <w:drawing>
          <wp:anchor distT="0" distB="0" distL="114300" distR="114300" simplePos="0" relativeHeight="251659264" behindDoc="1" locked="0" layoutInCell="1" allowOverlap="1" wp14:anchorId="280EEE60" wp14:editId="5FDB9411">
            <wp:simplePos x="0" y="0"/>
            <wp:positionH relativeFrom="column">
              <wp:posOffset>7387590</wp:posOffset>
            </wp:positionH>
            <wp:positionV relativeFrom="paragraph">
              <wp:posOffset>-157480</wp:posOffset>
            </wp:positionV>
            <wp:extent cx="885825" cy="533400"/>
            <wp:effectExtent l="0" t="0" r="0" b="0"/>
            <wp:wrapNone/>
            <wp:docPr id="1" name="0 Imagen" descr="Descripción: Descripción: Logotipo LX 150115.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0 Imagen" descr="Descripción: Descripción: Logotipo LX 150115.jpg"/>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858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D7267">
        <w:rPr>
          <w:rFonts w:cs="Arial"/>
          <w:sz w:val="26"/>
          <w:szCs w:val="26"/>
        </w:rPr>
        <w:t>Proposición con punto de acuerdo, que presenta el Diputado Edgar Sánchez Garza</w:t>
      </w:r>
      <w:r w:rsidRPr="006D7267">
        <w:rPr>
          <w:rStyle w:val="CharAttribute14"/>
          <w:rFonts w:cs="Arial"/>
          <w:szCs w:val="26"/>
        </w:rPr>
        <w:t xml:space="preserve">, </w:t>
      </w:r>
      <w:r w:rsidRPr="006D7267">
        <w:rPr>
          <w:rFonts w:cs="Arial"/>
          <w:color w:val="000000"/>
          <w:sz w:val="26"/>
          <w:szCs w:val="26"/>
        </w:rPr>
        <w:t xml:space="preserve">de </w:t>
      </w:r>
      <w:r w:rsidRPr="006D7267">
        <w:rPr>
          <w:rStyle w:val="CharAttribute14"/>
          <w:rFonts w:cs="Arial"/>
          <w:szCs w:val="26"/>
        </w:rPr>
        <w:t>la Fracción Parlamentaria General Francisco L. Urquizo,</w:t>
      </w:r>
      <w:r w:rsidRPr="006D7267">
        <w:rPr>
          <w:rStyle w:val="nfasis"/>
          <w:rFonts w:cs="Arial"/>
          <w:sz w:val="26"/>
          <w:szCs w:val="26"/>
        </w:rPr>
        <w:t xml:space="preserve"> solicitando se lleve a cabo una investigación y se sancionen una serie de irregularidades que se han ejecutado en el municipio de Parras de la Fuente Coahuila, por parte de las autoridades municipales.</w:t>
      </w:r>
    </w:p>
    <w:p w:rsidR="003D1C08" w:rsidRPr="006D7267" w:rsidRDefault="003D1C08" w:rsidP="003D1C08">
      <w:pPr>
        <w:spacing w:line="360" w:lineRule="auto"/>
        <w:rPr>
          <w:rStyle w:val="nfasis"/>
          <w:rFonts w:cs="Arial"/>
          <w:i w:val="0"/>
          <w:sz w:val="26"/>
          <w:szCs w:val="26"/>
        </w:rPr>
      </w:pPr>
    </w:p>
    <w:p w:rsidR="003D1C08" w:rsidRPr="006D7267" w:rsidRDefault="003D1C08" w:rsidP="003D1C08">
      <w:pPr>
        <w:spacing w:line="360" w:lineRule="auto"/>
        <w:rPr>
          <w:rFonts w:cs="Arial"/>
          <w:b/>
          <w:sz w:val="26"/>
          <w:szCs w:val="26"/>
        </w:rPr>
      </w:pPr>
      <w:r w:rsidRPr="006D7267">
        <w:rPr>
          <w:rFonts w:cs="Arial"/>
          <w:b/>
          <w:sz w:val="26"/>
          <w:szCs w:val="26"/>
        </w:rPr>
        <w:t xml:space="preserve">H. Pleno del Congreso del Estado </w:t>
      </w:r>
    </w:p>
    <w:p w:rsidR="003D1C08" w:rsidRPr="006D7267" w:rsidRDefault="003D1C08" w:rsidP="003D1C08">
      <w:pPr>
        <w:spacing w:line="360" w:lineRule="auto"/>
        <w:rPr>
          <w:rFonts w:cs="Arial"/>
          <w:b/>
          <w:sz w:val="26"/>
          <w:szCs w:val="26"/>
        </w:rPr>
      </w:pPr>
      <w:r w:rsidRPr="006D7267">
        <w:rPr>
          <w:rFonts w:cs="Arial"/>
          <w:b/>
          <w:sz w:val="26"/>
          <w:szCs w:val="26"/>
        </w:rPr>
        <w:t>de Coahuila de Zaragoza.</w:t>
      </w:r>
    </w:p>
    <w:p w:rsidR="003D1C08" w:rsidRPr="006D7267" w:rsidRDefault="003D1C08" w:rsidP="003D1C08">
      <w:pPr>
        <w:spacing w:line="360" w:lineRule="auto"/>
        <w:rPr>
          <w:rFonts w:cs="Arial"/>
          <w:b/>
          <w:sz w:val="26"/>
          <w:szCs w:val="26"/>
        </w:rPr>
      </w:pPr>
      <w:r w:rsidRPr="006D7267">
        <w:rPr>
          <w:rFonts w:cs="Arial"/>
          <w:b/>
          <w:sz w:val="26"/>
          <w:szCs w:val="26"/>
        </w:rPr>
        <w:t>Presente.-</w:t>
      </w:r>
    </w:p>
    <w:p w:rsidR="003D1C08" w:rsidRPr="006D7267" w:rsidRDefault="003D1C08" w:rsidP="003D1C08">
      <w:pPr>
        <w:spacing w:line="360" w:lineRule="auto"/>
        <w:rPr>
          <w:rFonts w:cs="Arial"/>
          <w:snapToGrid w:val="0"/>
          <w:sz w:val="26"/>
          <w:szCs w:val="26"/>
          <w:lang w:val="es-ES"/>
        </w:rPr>
      </w:pPr>
    </w:p>
    <w:p w:rsidR="003D1C08" w:rsidRPr="006D7267" w:rsidRDefault="003D1C08" w:rsidP="003D1C08">
      <w:pPr>
        <w:spacing w:line="360" w:lineRule="auto"/>
        <w:rPr>
          <w:rFonts w:cs="Arial"/>
          <w:sz w:val="26"/>
          <w:szCs w:val="26"/>
        </w:rPr>
      </w:pPr>
      <w:r w:rsidRPr="006D7267">
        <w:rPr>
          <w:rFonts w:cs="Arial"/>
          <w:sz w:val="26"/>
          <w:szCs w:val="26"/>
        </w:rPr>
        <w:t>El Suscrito Diputado Edgar Sánchez Garza</w:t>
      </w:r>
      <w:r w:rsidRPr="006D7267">
        <w:rPr>
          <w:rStyle w:val="CharAttribute14"/>
          <w:rFonts w:cs="Arial"/>
          <w:szCs w:val="26"/>
        </w:rPr>
        <w:t xml:space="preserve">, </w:t>
      </w:r>
      <w:r w:rsidRPr="006D7267">
        <w:rPr>
          <w:rFonts w:cs="Arial"/>
          <w:color w:val="000000"/>
          <w:sz w:val="26"/>
          <w:szCs w:val="26"/>
        </w:rPr>
        <w:t xml:space="preserve">de </w:t>
      </w:r>
      <w:r w:rsidRPr="006D7267">
        <w:rPr>
          <w:rStyle w:val="CharAttribute14"/>
          <w:rFonts w:cs="Arial"/>
          <w:szCs w:val="26"/>
        </w:rPr>
        <w:t xml:space="preserve">la Fracción Parlamentaria General Francisco L. Urquizo, </w:t>
      </w:r>
      <w:r w:rsidRPr="006D7267">
        <w:rPr>
          <w:rFonts w:cs="Arial"/>
          <w:sz w:val="26"/>
          <w:szCs w:val="26"/>
        </w:rPr>
        <w:t>con fundamento en lo dispuesto por los artículos 21, fracción VI, 179, 180, 181, 182  y demás relativos de la Ley Orgánica del Congreso del Estado Independiente, Libre y Soberano de Coahuila de Zaragoza, me permito presentar a esta soberanía la presente Proposición con Punto de Acuerdo, a través de la siguiente:</w:t>
      </w:r>
    </w:p>
    <w:p w:rsidR="003D1C08" w:rsidRPr="006D7267" w:rsidRDefault="003D1C08" w:rsidP="003D1C08">
      <w:pPr>
        <w:spacing w:line="360" w:lineRule="auto"/>
        <w:rPr>
          <w:rFonts w:cs="Arial"/>
          <w:sz w:val="26"/>
          <w:szCs w:val="26"/>
        </w:rPr>
      </w:pPr>
    </w:p>
    <w:p w:rsidR="003D1C08" w:rsidRPr="006D7267" w:rsidRDefault="003D1C08" w:rsidP="003D1C08">
      <w:pPr>
        <w:spacing w:line="360" w:lineRule="auto"/>
        <w:jc w:val="center"/>
        <w:rPr>
          <w:rFonts w:cs="Arial"/>
          <w:b/>
          <w:sz w:val="26"/>
          <w:szCs w:val="26"/>
        </w:rPr>
      </w:pPr>
      <w:r w:rsidRPr="006D7267">
        <w:rPr>
          <w:rFonts w:cs="Arial"/>
          <w:b/>
          <w:sz w:val="26"/>
          <w:szCs w:val="26"/>
        </w:rPr>
        <w:t>Exposición de Motivos</w:t>
      </w:r>
    </w:p>
    <w:p w:rsidR="003D1C08" w:rsidRPr="006D7267" w:rsidRDefault="003D1C08" w:rsidP="003D1C08">
      <w:pPr>
        <w:spacing w:line="360" w:lineRule="auto"/>
        <w:rPr>
          <w:sz w:val="26"/>
          <w:szCs w:val="26"/>
          <w:bdr w:val="none" w:sz="0" w:space="0" w:color="auto" w:frame="1"/>
        </w:rPr>
      </w:pPr>
    </w:p>
    <w:p w:rsidR="003D1C08" w:rsidRPr="006D7267" w:rsidRDefault="003D1C08" w:rsidP="003D1C08">
      <w:pPr>
        <w:spacing w:line="360" w:lineRule="auto"/>
        <w:rPr>
          <w:sz w:val="26"/>
          <w:szCs w:val="26"/>
          <w:bdr w:val="none" w:sz="0" w:space="0" w:color="auto" w:frame="1"/>
        </w:rPr>
      </w:pPr>
      <w:r w:rsidRPr="006D7267">
        <w:rPr>
          <w:sz w:val="26"/>
          <w:szCs w:val="26"/>
          <w:bdr w:val="none" w:sz="0" w:space="0" w:color="auto" w:frame="1"/>
        </w:rPr>
        <w:t>Compañeras y compañeros diputados, el día de hoy subimos a esta máxima tribuna a efecto de narrar una serie de acontecimientos que han sucedido en el municipio de Parras de la Fuente Coahuila, y que consideramos deben ser sancionados por las autoridades correspondientes, pues como verán son situaciones ilícitas que atentan contra los interese de los ciudadanos de ese municipio, siendo estos los siguientes:</w:t>
      </w:r>
    </w:p>
    <w:p w:rsidR="003D1C08" w:rsidRPr="006D7267" w:rsidRDefault="003D1C08" w:rsidP="003D1C08">
      <w:pPr>
        <w:spacing w:line="360" w:lineRule="auto"/>
        <w:rPr>
          <w:sz w:val="26"/>
          <w:szCs w:val="26"/>
        </w:rPr>
      </w:pPr>
      <w:r w:rsidRPr="006D7267">
        <w:rPr>
          <w:b/>
          <w:sz w:val="26"/>
          <w:szCs w:val="26"/>
          <w:bdr w:val="none" w:sz="0" w:space="0" w:color="auto" w:frame="1"/>
        </w:rPr>
        <w:t>1.- Actos de nepotismo</w:t>
      </w:r>
      <w:r w:rsidRPr="006D7267">
        <w:rPr>
          <w:sz w:val="26"/>
          <w:szCs w:val="26"/>
          <w:bdr w:val="none" w:sz="0" w:space="0" w:color="auto" w:frame="1"/>
        </w:rPr>
        <w:t xml:space="preserve">. En la actual administración </w:t>
      </w:r>
      <w:r w:rsidRPr="006D7267">
        <w:rPr>
          <w:sz w:val="26"/>
          <w:szCs w:val="26"/>
        </w:rPr>
        <w:t xml:space="preserve">2019- 2021 del municipio de Parras de la Fuente, el alcalde Ramiro Pérez Arciniega designó a </w:t>
      </w:r>
      <w:r w:rsidRPr="006D7267">
        <w:rPr>
          <w:b/>
          <w:sz w:val="26"/>
          <w:szCs w:val="26"/>
        </w:rPr>
        <w:t xml:space="preserve">BRENDA </w:t>
      </w:r>
      <w:r w:rsidRPr="006D7267">
        <w:rPr>
          <w:b/>
          <w:sz w:val="26"/>
          <w:szCs w:val="26"/>
        </w:rPr>
        <w:lastRenderedPageBreak/>
        <w:t>KARINA VÉLEZ ZURITA,</w:t>
      </w:r>
      <w:r w:rsidRPr="006D7267">
        <w:rPr>
          <w:sz w:val="26"/>
          <w:szCs w:val="26"/>
        </w:rPr>
        <w:t xml:space="preserve"> como Directora General de Desarrollo Humano y Bienestar Social, quien es del conocimiento público de los habitantes de ese municipio la actual pareja sentimental de dicho funcionario público.</w:t>
      </w:r>
    </w:p>
    <w:p w:rsidR="003D1C08" w:rsidRPr="006D7267" w:rsidRDefault="003D1C08" w:rsidP="003D1C08">
      <w:pPr>
        <w:spacing w:line="360" w:lineRule="auto"/>
        <w:rPr>
          <w:sz w:val="26"/>
          <w:szCs w:val="26"/>
        </w:rPr>
      </w:pPr>
    </w:p>
    <w:p w:rsidR="003D1C08" w:rsidRPr="006D7267" w:rsidRDefault="003D1C08" w:rsidP="003D1C08">
      <w:pPr>
        <w:spacing w:line="360" w:lineRule="auto"/>
        <w:rPr>
          <w:sz w:val="26"/>
          <w:szCs w:val="26"/>
        </w:rPr>
      </w:pPr>
      <w:r w:rsidRPr="006D7267">
        <w:rPr>
          <w:sz w:val="26"/>
          <w:szCs w:val="26"/>
        </w:rPr>
        <w:t xml:space="preserve">De igual forma, aparecen en la nómina municipal, </w:t>
      </w:r>
      <w:r w:rsidRPr="006D7267">
        <w:rPr>
          <w:b/>
          <w:sz w:val="26"/>
          <w:szCs w:val="26"/>
        </w:rPr>
        <w:t>LAURA VIVIANA VÉLEZ ZURITA</w:t>
      </w:r>
      <w:r w:rsidRPr="006D7267">
        <w:rPr>
          <w:sz w:val="26"/>
          <w:szCs w:val="26"/>
        </w:rPr>
        <w:t xml:space="preserve">, como Encargada de Adquisiciones, </w:t>
      </w:r>
      <w:r w:rsidRPr="006D7267">
        <w:rPr>
          <w:b/>
          <w:sz w:val="26"/>
          <w:szCs w:val="26"/>
        </w:rPr>
        <w:t>ROBERTO RANGEL VÉLEZ</w:t>
      </w:r>
      <w:r w:rsidRPr="006D7267">
        <w:rPr>
          <w:sz w:val="26"/>
          <w:szCs w:val="26"/>
        </w:rPr>
        <w:t xml:space="preserve">, en el departamento de SIMAS, </w:t>
      </w:r>
      <w:r w:rsidRPr="006D7267">
        <w:rPr>
          <w:b/>
          <w:sz w:val="26"/>
          <w:szCs w:val="26"/>
        </w:rPr>
        <w:t>GILBERTO RANGEL VÉLEZ</w:t>
      </w:r>
      <w:r w:rsidRPr="006D7267">
        <w:rPr>
          <w:sz w:val="26"/>
          <w:szCs w:val="26"/>
        </w:rPr>
        <w:t xml:space="preserve">, en el departamento de alumbrado público y </w:t>
      </w:r>
      <w:r w:rsidRPr="006D7267">
        <w:rPr>
          <w:b/>
          <w:sz w:val="26"/>
          <w:szCs w:val="26"/>
        </w:rPr>
        <w:t>GILBERTO RANGEL</w:t>
      </w:r>
      <w:r w:rsidRPr="006D7267">
        <w:rPr>
          <w:sz w:val="26"/>
          <w:szCs w:val="26"/>
        </w:rPr>
        <w:t xml:space="preserve">, también como parte del departamento de SIMAS, siendo estos hermana, hijos y ex esposo de </w:t>
      </w:r>
      <w:r w:rsidRPr="006D7267">
        <w:rPr>
          <w:b/>
          <w:sz w:val="26"/>
          <w:szCs w:val="26"/>
        </w:rPr>
        <w:t>BRENDA KARINA VÉLEZ ZURITA</w:t>
      </w:r>
      <w:r w:rsidRPr="006D7267">
        <w:rPr>
          <w:sz w:val="26"/>
          <w:szCs w:val="26"/>
        </w:rPr>
        <w:t xml:space="preserve"> pareja sentimental del alcalde.</w:t>
      </w:r>
    </w:p>
    <w:p w:rsidR="003D1C08" w:rsidRPr="006D7267" w:rsidRDefault="003D1C08" w:rsidP="003D1C08">
      <w:pPr>
        <w:rPr>
          <w:sz w:val="26"/>
          <w:szCs w:val="26"/>
          <w:bdr w:val="none" w:sz="0" w:space="0" w:color="auto" w:frame="1"/>
        </w:rPr>
      </w:pPr>
    </w:p>
    <w:p w:rsidR="003D1C08" w:rsidRPr="006D7267" w:rsidRDefault="003D1C08" w:rsidP="003D1C08">
      <w:pPr>
        <w:spacing w:line="360" w:lineRule="auto"/>
        <w:rPr>
          <w:sz w:val="26"/>
          <w:szCs w:val="26"/>
        </w:rPr>
      </w:pPr>
      <w:r w:rsidRPr="006D7267">
        <w:rPr>
          <w:b/>
          <w:sz w:val="26"/>
          <w:szCs w:val="26"/>
        </w:rPr>
        <w:t>2.-</w:t>
      </w:r>
      <w:r w:rsidRPr="006D7267">
        <w:rPr>
          <w:sz w:val="26"/>
          <w:szCs w:val="26"/>
        </w:rPr>
        <w:t xml:space="preserve"> En fecha 31 de Enero del año en curso, se llevó a cabo la Segunda Sesión Ordinaria del R. Ayuntamiento del Municipio de Parras de la Fuente, durante dicha sesión, se votó para aprobar el otorgamiento de un Poder General para Pleitos y Cobranzas y representación laboral a los C.C.C. Licenciados Guillermo Arrañaga Estrada, Mayra Elizabeth Posada Calderón, Sergio Luis Barrón Reyna, Luis Antonio Leija Tolentino, Gerardo Iván Mendoza Ibarra y José Rodrigo Martínez Llanas, a fin de fungir como representantes legales de la actual administración municipal.</w:t>
      </w:r>
    </w:p>
    <w:p w:rsidR="003D1C08" w:rsidRPr="006D7267" w:rsidRDefault="003D1C08" w:rsidP="003D1C08">
      <w:pPr>
        <w:spacing w:line="360" w:lineRule="auto"/>
        <w:rPr>
          <w:sz w:val="26"/>
          <w:szCs w:val="26"/>
        </w:rPr>
      </w:pPr>
    </w:p>
    <w:p w:rsidR="003D1C08" w:rsidRPr="006D7267" w:rsidRDefault="003D1C08" w:rsidP="003D1C08">
      <w:pPr>
        <w:spacing w:line="360" w:lineRule="auto"/>
        <w:rPr>
          <w:sz w:val="26"/>
          <w:szCs w:val="26"/>
        </w:rPr>
      </w:pPr>
      <w:r w:rsidRPr="006D7267">
        <w:rPr>
          <w:sz w:val="26"/>
          <w:szCs w:val="26"/>
        </w:rPr>
        <w:t>En dicha sesión, de viva voz, el Alcalde Ramiro Pérez Arciniega, manifestó que a los abogados antes mencionados se les iba a pagar según el caso que estuvieran llevando y que no iban a estar de planta, sin embargo todos ellos, aparecen actualmente en la nómina municipal, ocupando puestos dentro de la actual administración sin acudir a laborar, tal y como se hace constar mediante el portal de Transparencia de la página del municipio.</w:t>
      </w:r>
    </w:p>
    <w:p w:rsidR="003D1C08" w:rsidRPr="006D7267" w:rsidRDefault="003D1C08" w:rsidP="003D1C08">
      <w:pPr>
        <w:spacing w:line="360" w:lineRule="auto"/>
        <w:rPr>
          <w:sz w:val="26"/>
          <w:szCs w:val="26"/>
        </w:rPr>
      </w:pPr>
    </w:p>
    <w:p w:rsidR="003D1C08" w:rsidRPr="006D7267" w:rsidRDefault="003D1C08" w:rsidP="003D1C08">
      <w:pPr>
        <w:spacing w:line="360" w:lineRule="auto"/>
        <w:rPr>
          <w:sz w:val="26"/>
          <w:szCs w:val="26"/>
        </w:rPr>
      </w:pPr>
      <w:r w:rsidRPr="006D7267">
        <w:rPr>
          <w:b/>
          <w:sz w:val="26"/>
          <w:szCs w:val="26"/>
          <w:bdr w:val="none" w:sz="0" w:space="0" w:color="auto" w:frame="1"/>
        </w:rPr>
        <w:lastRenderedPageBreak/>
        <w:t>3.-</w:t>
      </w:r>
      <w:r w:rsidRPr="006D7267">
        <w:rPr>
          <w:sz w:val="26"/>
          <w:szCs w:val="26"/>
          <w:bdr w:val="none" w:sz="0" w:space="0" w:color="auto" w:frame="1"/>
        </w:rPr>
        <w:t xml:space="preserve"> </w:t>
      </w:r>
      <w:r w:rsidRPr="006D7267">
        <w:rPr>
          <w:sz w:val="26"/>
          <w:szCs w:val="26"/>
        </w:rPr>
        <w:t xml:space="preserve">En el mes de mayo del presente año, tanto regidores como síndicas de mayoría y vigilancia del municipio de Parras de la Fuente, recibieron por parte de la </w:t>
      </w:r>
      <w:r w:rsidRPr="006D7267">
        <w:rPr>
          <w:b/>
          <w:sz w:val="26"/>
          <w:szCs w:val="26"/>
        </w:rPr>
        <w:t>Lic. Mayra Elizabeth Posada Calderón,</w:t>
      </w:r>
      <w:r w:rsidRPr="006D7267">
        <w:rPr>
          <w:sz w:val="26"/>
          <w:szCs w:val="26"/>
        </w:rPr>
        <w:t xml:space="preserve"> quien funge como Secretaria Técnica del ayuntamiento, el proyecto de Reglamento de COPLADEM, dándose estos servidores públicos a la tarea de revisarlo y analizarlo tanto de manera individual como de forma grupal mediante mesas de trabajo, aprobando un proyecto de reglamento, el cual solicitaron fuera agregado en los puntos del orden del día de la sesión de cabildo que correspondiera, a fin de aprobarlo de manera definitiva para su publicación.</w:t>
      </w:r>
    </w:p>
    <w:p w:rsidR="003D1C08" w:rsidRPr="006D7267" w:rsidRDefault="003D1C08" w:rsidP="003D1C08">
      <w:pPr>
        <w:spacing w:line="360" w:lineRule="auto"/>
        <w:rPr>
          <w:sz w:val="26"/>
          <w:szCs w:val="26"/>
        </w:rPr>
      </w:pPr>
    </w:p>
    <w:p w:rsidR="003D1C08" w:rsidRPr="006D7267" w:rsidRDefault="003D1C08" w:rsidP="003D1C08">
      <w:pPr>
        <w:spacing w:line="360" w:lineRule="auto"/>
        <w:rPr>
          <w:sz w:val="26"/>
          <w:szCs w:val="26"/>
        </w:rPr>
      </w:pPr>
      <w:r w:rsidRPr="006D7267">
        <w:rPr>
          <w:sz w:val="26"/>
          <w:szCs w:val="26"/>
        </w:rPr>
        <w:t>Cabe hacer mención, que al llevarse a cabo la Octava Sesión Ordinaria en fecha 7 de junio del presente año, misma que se citó con menos de 24 horas de anticipación,  se agendó como uno de los puntos del orden del día la aprobación del reglamento del COPLADEM, el cual ya había sido analizado previamente por los regidores y sindicas del municipio, mismo que se aprobó durante el desarrollo de dicha sesión, la situación irregular es que los regidores y sindicas al verificar la publicación de dicho reglamento, se llevaron la sorpresa de que es un documento totalmente distinto al que ellos aprobaron, el cual tiene muy diversas modificaciones en las cuales no están de acuerdo, además de haber sido engañados tanto por el alcalde como por el secretario del ayuntamiento, pues es un documento totalmente distinto el que se aprobó al que fue publicado.</w:t>
      </w:r>
    </w:p>
    <w:p w:rsidR="003D1C08" w:rsidRPr="006D7267" w:rsidRDefault="003D1C08" w:rsidP="003D1C08">
      <w:pPr>
        <w:spacing w:line="360" w:lineRule="auto"/>
        <w:rPr>
          <w:sz w:val="26"/>
          <w:szCs w:val="26"/>
        </w:rPr>
      </w:pPr>
      <w:r w:rsidRPr="006D7267">
        <w:rPr>
          <w:b/>
          <w:sz w:val="26"/>
          <w:szCs w:val="26"/>
        </w:rPr>
        <w:t>4.-</w:t>
      </w:r>
      <w:r w:rsidRPr="006D7267">
        <w:rPr>
          <w:sz w:val="26"/>
          <w:szCs w:val="26"/>
        </w:rPr>
        <w:t xml:space="preserve"> En fecha 12 de junio del 2019, se llevó a cabo la Segunda Sesión Extraordinaria, misma que en su orden del día, venía la ratificación de los acuerdos número 572, 573, 574, 575, 576 y 577 emitidos dentro de la Décima Sexta sesión extraordinaria por el Ayuntamiento 2014-2017 en fecha 16 de noviembre del 2017, los cuales trataban lo referente a la concesión del servicio de alumbrado público municipal, acuerdos que no fueron ratificados, llegándose solo al acuerdo de que </w:t>
      </w:r>
      <w:r w:rsidRPr="006D7267">
        <w:rPr>
          <w:sz w:val="26"/>
          <w:szCs w:val="26"/>
        </w:rPr>
        <w:lastRenderedPageBreak/>
        <w:t xml:space="preserve">se enviara el acta del año 2017, al Congreso del Estado para que se emitiera una opinión al respecto, toda vez que se trataba de una concesión por 20 años, además el alcalde Ramiro Pérez Arciniega, comento que no contaba con las bases de la licitación que se realizó en ese año, así mismo tanto regidores como sindicas le hicieron ver al alcalde, que las necesidades en cuanto al número de lámparas era distinta en la actualidad a las del año 2017, por lo que se requería un nuevo diagnóstico, siendo dichos motivos por los que no se ratificó ninguno de los acuerdos mencionados, quedando solo como ya se mencionó con anterioridad, el acuerdo de enviar el acta al Congreso del Estado para su opinión. </w:t>
      </w:r>
    </w:p>
    <w:p w:rsidR="003D1C08" w:rsidRPr="006D7267" w:rsidRDefault="003D1C08" w:rsidP="003D1C08">
      <w:pPr>
        <w:spacing w:line="360" w:lineRule="auto"/>
        <w:rPr>
          <w:sz w:val="26"/>
          <w:szCs w:val="26"/>
        </w:rPr>
      </w:pPr>
    </w:p>
    <w:p w:rsidR="003D1C08" w:rsidRPr="006D7267" w:rsidRDefault="003D1C08" w:rsidP="003D1C08">
      <w:pPr>
        <w:spacing w:line="360" w:lineRule="auto"/>
        <w:rPr>
          <w:sz w:val="26"/>
          <w:szCs w:val="26"/>
        </w:rPr>
      </w:pPr>
      <w:r w:rsidRPr="006D7267">
        <w:rPr>
          <w:sz w:val="26"/>
          <w:szCs w:val="26"/>
        </w:rPr>
        <w:t xml:space="preserve">Al respecto cabe señalar, que de esta segunda sesión Extraordinaria se realiza el acta correspondiente, en la cual se advierte que cuenta con 12 firmas de las 14 que deberían de aparecer, destacando que una de las firmas que están estampadas es la del Secretario del Ayuntamiento Esteban Sebastián Zul Núñez, faltando las firmas de la C. Irma Aracely Beltrán González, Síndica de Mayoría, quien no estuvo presente en dicha sesión y las de el C. Evaristo Madero Marcos, Noveno Regidor y C. Celia Avila Valenzuela, Síndica de Vigilancia, quienes se negaron a firmar por no estar de acuerdo. </w:t>
      </w:r>
    </w:p>
    <w:p w:rsidR="003D1C08" w:rsidRPr="006D7267" w:rsidRDefault="003D1C08" w:rsidP="003D1C08">
      <w:pPr>
        <w:spacing w:line="360" w:lineRule="auto"/>
        <w:rPr>
          <w:sz w:val="26"/>
          <w:szCs w:val="26"/>
        </w:rPr>
      </w:pPr>
      <w:r w:rsidRPr="006D7267">
        <w:rPr>
          <w:sz w:val="26"/>
          <w:szCs w:val="26"/>
        </w:rPr>
        <w:t xml:space="preserve">Pero la grave falta realizada tanto por el alcalde Ramiro Pérez Arciniega, como por el secretario del ayuntamiento Esteban Sebastián Zul Núñez en este hecho, es que al tener acceso a la copia del acta de referencia se puede observar que no contiene lo que en realidad se acordó, es decir existe una muy delicada alteración del contenido, pues según copia de esa acta, se manifiesta que fueron aprobados por unanimidad de votos y en consecuencia se ratificaron los acuerdos con número 572, 573, 574, 575, 576 y 577, emitidos dentro de la Décimo Sexta Sesión Extraordinaria del Republicano Ayuntamiento 2014- 2017, referente a la concesión del servicio de Alumbrado Público Municipal por 20 años, situación que es muy </w:t>
      </w:r>
      <w:r w:rsidRPr="006D7267">
        <w:rPr>
          <w:sz w:val="26"/>
          <w:szCs w:val="26"/>
        </w:rPr>
        <w:lastRenderedPageBreak/>
        <w:t>grave pues existe una alteración del contenido de un acta pública de un órgano colegiado, que merece ser sancionada con todo el rigor de la ley, pues como se ha mencionado reiteradamente, lo único que se acordó por el cabildo en pleno, fue que se enviara toda la documentación al H. Congreso del Estado, para que se les emitiera una opinión respecto a la sesión de cabildo realizada en ese año 2017, así como de la licitación que avala la concesión del alumbrado público antes mencionada.</w:t>
      </w:r>
    </w:p>
    <w:p w:rsidR="003D1C08" w:rsidRPr="006D7267" w:rsidRDefault="003D1C08" w:rsidP="003D1C08">
      <w:pPr>
        <w:spacing w:line="360" w:lineRule="auto"/>
        <w:rPr>
          <w:b/>
          <w:sz w:val="26"/>
          <w:szCs w:val="26"/>
        </w:rPr>
      </w:pPr>
    </w:p>
    <w:p w:rsidR="003D1C08" w:rsidRPr="006D7267" w:rsidRDefault="003D1C08" w:rsidP="003D1C08">
      <w:pPr>
        <w:spacing w:line="360" w:lineRule="auto"/>
        <w:rPr>
          <w:rStyle w:val="e24kjd"/>
          <w:rFonts w:eastAsia="Calibri"/>
          <w:bCs/>
          <w:sz w:val="26"/>
          <w:szCs w:val="26"/>
        </w:rPr>
      </w:pPr>
      <w:r w:rsidRPr="006D7267">
        <w:rPr>
          <w:b/>
          <w:sz w:val="26"/>
          <w:szCs w:val="26"/>
        </w:rPr>
        <w:t>5.-</w:t>
      </w:r>
      <w:r w:rsidRPr="006D7267">
        <w:rPr>
          <w:sz w:val="26"/>
          <w:szCs w:val="26"/>
        </w:rPr>
        <w:t xml:space="preserve"> </w:t>
      </w:r>
      <w:r w:rsidRPr="006D7267">
        <w:rPr>
          <w:rStyle w:val="e24kjd"/>
          <w:rFonts w:eastAsia="Calibri"/>
          <w:bCs/>
          <w:sz w:val="26"/>
          <w:szCs w:val="26"/>
        </w:rPr>
        <w:t>En fecha 26 de Julio del año en curso, tanto Aracely Beltrán sindico de Mayoría como las regidoras Elia Sandra Jiménez Segura y Blanca Moreno López, se comunicaron a la Secretaria del Ayuntamiento, para preguntar la fecha de la próxima sesión de cabildo pues hasta esa fecha no se había realizado ninguna de las sesiones correspondientes a ese mes, contestándoles el Licenciado Esteban Sebastián Zul Núñez Secretario del Ayuntamiento, que no sabía la fecha, que aun el alcalde no le había avisado. Por lo que ellas le comentaron, que el día martes 30 de Julio, tenían compromisos derivados de sus comisiones, por lo que en caso de programar la sesión de cabildo ese día, no estarían presentes siete de los integrantes del cabildo, por tanto si pensaban realizar la sesión en el mes en curso, la programaran el día lunes 29.</w:t>
      </w:r>
    </w:p>
    <w:p w:rsidR="003D1C08" w:rsidRPr="006D7267" w:rsidRDefault="003D1C08" w:rsidP="003D1C08">
      <w:pPr>
        <w:spacing w:line="360" w:lineRule="auto"/>
        <w:rPr>
          <w:rStyle w:val="e24kjd"/>
          <w:rFonts w:eastAsia="Calibri"/>
          <w:bCs/>
          <w:sz w:val="26"/>
          <w:szCs w:val="26"/>
        </w:rPr>
      </w:pPr>
    </w:p>
    <w:p w:rsidR="003D1C08" w:rsidRPr="006D7267" w:rsidRDefault="003D1C08" w:rsidP="003D1C08">
      <w:pPr>
        <w:spacing w:line="360" w:lineRule="auto"/>
        <w:rPr>
          <w:rStyle w:val="e24kjd"/>
          <w:sz w:val="26"/>
          <w:szCs w:val="26"/>
        </w:rPr>
      </w:pPr>
      <w:r w:rsidRPr="006D7267">
        <w:rPr>
          <w:rStyle w:val="e24kjd"/>
          <w:rFonts w:eastAsia="Calibri"/>
          <w:bCs/>
          <w:sz w:val="26"/>
          <w:szCs w:val="26"/>
        </w:rPr>
        <w:t>En ese sentido, el día 29 de Julio, aproximadamente a las 15:00 horas, por medio de un grupo de whatsapp denominado “asistentes regidores”, una secretaría de nombre Diana, envió fotografía de un citatorio en el cual se comunicaba que se llevaría a cabo la Décima Sesión Ordinaria del Ayuntamiento a las 15:00 horas del día 30 de Julio del 2019 y que los puntos a tratar en el orden del día para dicha sesión serían entre los que a funciones específicas conciernen:</w:t>
      </w:r>
    </w:p>
    <w:p w:rsidR="003D1C08" w:rsidRPr="006D7267" w:rsidRDefault="003D1C08" w:rsidP="003D1C08">
      <w:pPr>
        <w:spacing w:line="360" w:lineRule="auto"/>
        <w:rPr>
          <w:rStyle w:val="e24kjd"/>
          <w:rFonts w:eastAsia="Calibri"/>
          <w:bCs/>
          <w:sz w:val="26"/>
          <w:szCs w:val="26"/>
        </w:rPr>
      </w:pPr>
      <w:r w:rsidRPr="006D7267">
        <w:rPr>
          <w:rStyle w:val="e24kjd"/>
          <w:rFonts w:eastAsia="Calibri"/>
          <w:bCs/>
          <w:sz w:val="26"/>
          <w:szCs w:val="26"/>
        </w:rPr>
        <w:t>a) Aprobación o no de las observaciones al Presupuesto de Egresos 2019</w:t>
      </w:r>
    </w:p>
    <w:p w:rsidR="003D1C08" w:rsidRPr="006D7267" w:rsidRDefault="003D1C08" w:rsidP="003D1C08">
      <w:pPr>
        <w:spacing w:line="360" w:lineRule="auto"/>
        <w:rPr>
          <w:rStyle w:val="e24kjd"/>
          <w:rFonts w:eastAsia="Calibri"/>
          <w:bCs/>
          <w:sz w:val="26"/>
          <w:szCs w:val="26"/>
        </w:rPr>
      </w:pPr>
      <w:r w:rsidRPr="006D7267">
        <w:rPr>
          <w:rStyle w:val="e24kjd"/>
          <w:rFonts w:eastAsia="Calibri"/>
          <w:bCs/>
          <w:sz w:val="26"/>
          <w:szCs w:val="26"/>
        </w:rPr>
        <w:lastRenderedPageBreak/>
        <w:t>b) Aprobación o no de los estados financieros del Municipio relativos al segundo trimestre 2019.</w:t>
      </w:r>
    </w:p>
    <w:p w:rsidR="003D1C08" w:rsidRPr="006D7267" w:rsidRDefault="003D1C08" w:rsidP="003D1C08">
      <w:pPr>
        <w:spacing w:line="360" w:lineRule="auto"/>
        <w:rPr>
          <w:rStyle w:val="e24kjd"/>
          <w:rFonts w:eastAsia="Calibri"/>
          <w:b/>
          <w:bCs/>
          <w:sz w:val="26"/>
          <w:szCs w:val="26"/>
        </w:rPr>
      </w:pPr>
    </w:p>
    <w:p w:rsidR="003D1C08" w:rsidRPr="006D7267" w:rsidRDefault="003D1C08" w:rsidP="003D1C08">
      <w:pPr>
        <w:spacing w:line="360" w:lineRule="auto"/>
        <w:rPr>
          <w:rStyle w:val="e24kjd"/>
          <w:rFonts w:eastAsia="Calibri"/>
          <w:bCs/>
          <w:sz w:val="26"/>
          <w:szCs w:val="26"/>
        </w:rPr>
      </w:pPr>
      <w:r w:rsidRPr="006D7267">
        <w:rPr>
          <w:rStyle w:val="e24kjd"/>
          <w:rFonts w:eastAsia="Calibri"/>
          <w:bCs/>
          <w:sz w:val="26"/>
          <w:szCs w:val="26"/>
        </w:rPr>
        <w:t xml:space="preserve">Al ver dicha notificación, la síndico de mayoría Aracely Beltrán se comunicó vía telefónica con el Alcalde Ramiro Pérez Arciniega, diciéndole que como era posible que iban a realizar esa sesión si ya le habían mencionado al secretario del ayuntamiento no les era posible asistir ese día a siete integrantes del cabildo, además le cometa que como se iban a revisar las cuentas si ni siquiera las habían analizado previamente función que por ley le corresponde a la síndico, comentándole el alcalde que iban a buscar la manera de cancelarla, sin embargo le llama después y le comenta que no se podía cancelar porque se iban a meter en más problemas. </w:t>
      </w:r>
    </w:p>
    <w:p w:rsidR="003D1C08" w:rsidRPr="006D7267" w:rsidRDefault="003D1C08" w:rsidP="003D1C08">
      <w:pPr>
        <w:spacing w:line="360" w:lineRule="auto"/>
        <w:rPr>
          <w:rStyle w:val="e24kjd"/>
          <w:rFonts w:eastAsia="Calibri"/>
          <w:b/>
          <w:bCs/>
          <w:sz w:val="26"/>
          <w:szCs w:val="26"/>
        </w:rPr>
      </w:pPr>
    </w:p>
    <w:p w:rsidR="003D1C08" w:rsidRPr="006D7267" w:rsidRDefault="003D1C08" w:rsidP="003D1C08">
      <w:pPr>
        <w:spacing w:line="360" w:lineRule="auto"/>
        <w:rPr>
          <w:rStyle w:val="e24kjd"/>
          <w:rFonts w:eastAsia="Calibri"/>
          <w:bCs/>
          <w:sz w:val="26"/>
          <w:szCs w:val="26"/>
        </w:rPr>
      </w:pPr>
      <w:r w:rsidRPr="006D7267">
        <w:rPr>
          <w:rStyle w:val="e24kjd"/>
          <w:rFonts w:eastAsia="Calibri"/>
          <w:bCs/>
          <w:sz w:val="26"/>
          <w:szCs w:val="26"/>
        </w:rPr>
        <w:t>Así las cosas, el día 30 de julio se llevó a cabo la sesión de cabildo y el secretario del ayuntamiento Esteban Sebastián Zul Núñez de manera ilegal desempeño</w:t>
      </w:r>
      <w:r w:rsidRPr="006D7267">
        <w:rPr>
          <w:rStyle w:val="e24kjd"/>
          <w:rFonts w:eastAsia="Calibri"/>
          <w:b/>
          <w:bCs/>
          <w:sz w:val="26"/>
          <w:szCs w:val="26"/>
        </w:rPr>
        <w:t xml:space="preserve"> </w:t>
      </w:r>
      <w:r w:rsidRPr="006D7267">
        <w:rPr>
          <w:rStyle w:val="e24kjd"/>
          <w:rFonts w:eastAsia="Calibri"/>
          <w:bCs/>
          <w:sz w:val="26"/>
          <w:szCs w:val="26"/>
        </w:rPr>
        <w:t>las funciones de síndico de mayoría, participando inclusive en la votación de los puntos de acuerdo del orden del día, lo cual consta en el acta de la Décima Sesión Ordinaria.</w:t>
      </w:r>
    </w:p>
    <w:p w:rsidR="003D1C08" w:rsidRPr="006D7267" w:rsidRDefault="003D1C08" w:rsidP="003D1C08">
      <w:pPr>
        <w:spacing w:line="360" w:lineRule="auto"/>
        <w:rPr>
          <w:sz w:val="26"/>
          <w:szCs w:val="26"/>
        </w:rPr>
      </w:pPr>
    </w:p>
    <w:p w:rsidR="003D1C08" w:rsidRPr="006D7267" w:rsidRDefault="003D1C08" w:rsidP="003D1C08">
      <w:pPr>
        <w:spacing w:line="360" w:lineRule="auto"/>
        <w:rPr>
          <w:sz w:val="26"/>
          <w:szCs w:val="26"/>
        </w:rPr>
      </w:pPr>
      <w:r w:rsidRPr="006D7267">
        <w:rPr>
          <w:sz w:val="26"/>
          <w:szCs w:val="26"/>
        </w:rPr>
        <w:t>Sin lugar a dudas esta grave falta cometida por el secretario del ayuntamiento del municipio de Parras de la Fuente, debe ser tipificada como delito pues dicho funcionario público usurpo funciones que no le correspondían, participando activamente de manera indebida en una votación en una sesión de cabildo, cuando por ley es una función que no le corresponde, debiendo ser sancionado por tal hecho, máxime que se trataron y aprobaron situaciones tan delicadas como son los estados financieros y la cuenta pública del municipio.</w:t>
      </w:r>
    </w:p>
    <w:p w:rsidR="003D1C08" w:rsidRPr="006D7267" w:rsidRDefault="003D1C08" w:rsidP="003D1C08">
      <w:pPr>
        <w:spacing w:line="360" w:lineRule="auto"/>
        <w:rPr>
          <w:sz w:val="26"/>
          <w:szCs w:val="26"/>
        </w:rPr>
      </w:pPr>
    </w:p>
    <w:p w:rsidR="003D1C08" w:rsidRPr="006D7267" w:rsidRDefault="003D1C08" w:rsidP="003D1C08">
      <w:pPr>
        <w:spacing w:line="360" w:lineRule="auto"/>
        <w:rPr>
          <w:sz w:val="26"/>
          <w:szCs w:val="26"/>
        </w:rPr>
      </w:pPr>
    </w:p>
    <w:p w:rsidR="003D1C08" w:rsidRPr="006D7267" w:rsidRDefault="003D1C08" w:rsidP="003D1C08">
      <w:pPr>
        <w:spacing w:line="360" w:lineRule="auto"/>
        <w:rPr>
          <w:sz w:val="26"/>
          <w:szCs w:val="26"/>
        </w:rPr>
      </w:pPr>
      <w:r w:rsidRPr="006D7267">
        <w:rPr>
          <w:rFonts w:cs="Arial"/>
          <w:b/>
          <w:sz w:val="26"/>
          <w:szCs w:val="26"/>
        </w:rPr>
        <w:t>6.-</w:t>
      </w:r>
      <w:r w:rsidRPr="006D7267">
        <w:rPr>
          <w:rFonts w:cs="Arial"/>
          <w:sz w:val="26"/>
          <w:szCs w:val="26"/>
        </w:rPr>
        <w:t xml:space="preserve"> Por último, y no menos importante deseamos señalar el millonario desvió de recursos económicos, que realizó el alcalde </w:t>
      </w:r>
      <w:r w:rsidRPr="006D7267">
        <w:rPr>
          <w:rStyle w:val="e24kjd"/>
          <w:rFonts w:eastAsia="Calibri"/>
          <w:bCs/>
          <w:sz w:val="26"/>
          <w:szCs w:val="26"/>
        </w:rPr>
        <w:t xml:space="preserve">Ramiro Pérez Arciniega por conducto de la tesorería municipal, pues está plenamente comprobado que dicho servidor público, </w:t>
      </w:r>
      <w:r w:rsidRPr="006D7267">
        <w:rPr>
          <w:sz w:val="26"/>
          <w:szCs w:val="26"/>
        </w:rPr>
        <w:t>ordenó a la tesorera municipal, realizar diversos traspasos económicos por la cantidad de  $4,760.00 (cuatro millones setecientos sesenta mil pesos M.N.), con el pretexto de que se efectuarán esos traspasos para pagar los gastos generados por la feria internacional de la uva, a la dirección de turismo municipal de ese municipio, así se los mencionó esta funcionaria pública, tanto a regidores y sindicas con las que un servidor ha estado en contacto en los últimos días.</w:t>
      </w:r>
    </w:p>
    <w:p w:rsidR="003D1C08" w:rsidRPr="006D7267" w:rsidRDefault="003D1C08" w:rsidP="003D1C08">
      <w:pPr>
        <w:spacing w:line="360" w:lineRule="auto"/>
        <w:rPr>
          <w:sz w:val="26"/>
          <w:szCs w:val="26"/>
        </w:rPr>
      </w:pPr>
      <w:r w:rsidRPr="006D7267">
        <w:rPr>
          <w:sz w:val="26"/>
          <w:szCs w:val="26"/>
        </w:rPr>
        <w:t>En efecto, me refieren tanto regidores como síndicas de dicho municipio, que dichos traspasos se hicieron a modo de préstamo, ya que el dinero salió de la cuenta de presidencia y se traspasó a esa cuenta que aparece para pagar la feria internacional de la uva, sin embargo solo regresaron a la cuenta de presidencia una pequeña parte, quedando un faltante de 4’760,000 pesos. En esta cuenta aparecen los siguientes movimientos:</w:t>
      </w:r>
    </w:p>
    <w:p w:rsidR="003D1C08" w:rsidRPr="006D7267" w:rsidRDefault="003D1C08" w:rsidP="003D1C08">
      <w:pPr>
        <w:spacing w:line="360" w:lineRule="auto"/>
        <w:rPr>
          <w:sz w:val="26"/>
          <w:szCs w:val="26"/>
        </w:rPr>
      </w:pPr>
      <w:r w:rsidRPr="006D7267">
        <w:rPr>
          <w:sz w:val="26"/>
          <w:szCs w:val="26"/>
        </w:rPr>
        <w:t>12 de julio 2’000,000</w:t>
      </w:r>
    </w:p>
    <w:p w:rsidR="003D1C08" w:rsidRPr="006D7267" w:rsidRDefault="003D1C08" w:rsidP="003D1C08">
      <w:pPr>
        <w:spacing w:line="360" w:lineRule="auto"/>
        <w:rPr>
          <w:sz w:val="26"/>
          <w:szCs w:val="26"/>
        </w:rPr>
      </w:pPr>
      <w:r w:rsidRPr="006D7267">
        <w:rPr>
          <w:sz w:val="26"/>
          <w:szCs w:val="26"/>
        </w:rPr>
        <w:t>16 de julio 100,000</w:t>
      </w:r>
    </w:p>
    <w:p w:rsidR="003D1C08" w:rsidRPr="006D7267" w:rsidRDefault="003D1C08" w:rsidP="003D1C08">
      <w:pPr>
        <w:spacing w:line="360" w:lineRule="auto"/>
        <w:rPr>
          <w:sz w:val="26"/>
          <w:szCs w:val="26"/>
        </w:rPr>
      </w:pPr>
      <w:r w:rsidRPr="006D7267">
        <w:rPr>
          <w:sz w:val="26"/>
          <w:szCs w:val="26"/>
        </w:rPr>
        <w:t>1 de agosto 600,000</w:t>
      </w:r>
    </w:p>
    <w:p w:rsidR="003D1C08" w:rsidRPr="006D7267" w:rsidRDefault="003D1C08" w:rsidP="003D1C08">
      <w:pPr>
        <w:spacing w:line="360" w:lineRule="auto"/>
        <w:rPr>
          <w:sz w:val="26"/>
          <w:szCs w:val="26"/>
        </w:rPr>
      </w:pPr>
      <w:r w:rsidRPr="006D7267">
        <w:rPr>
          <w:sz w:val="26"/>
          <w:szCs w:val="26"/>
        </w:rPr>
        <w:t>2 de agosto 250,000</w:t>
      </w:r>
    </w:p>
    <w:p w:rsidR="003D1C08" w:rsidRPr="006D7267" w:rsidRDefault="003D1C08" w:rsidP="003D1C08">
      <w:pPr>
        <w:spacing w:line="360" w:lineRule="auto"/>
        <w:rPr>
          <w:sz w:val="26"/>
          <w:szCs w:val="26"/>
        </w:rPr>
      </w:pPr>
      <w:r w:rsidRPr="006D7267">
        <w:rPr>
          <w:sz w:val="26"/>
          <w:szCs w:val="26"/>
        </w:rPr>
        <w:t>8 de agosto 1’200,000</w:t>
      </w:r>
    </w:p>
    <w:p w:rsidR="003D1C08" w:rsidRPr="006D7267" w:rsidRDefault="003D1C08" w:rsidP="003D1C08">
      <w:pPr>
        <w:spacing w:line="360" w:lineRule="auto"/>
        <w:rPr>
          <w:sz w:val="26"/>
          <w:szCs w:val="26"/>
        </w:rPr>
      </w:pPr>
      <w:r w:rsidRPr="006D7267">
        <w:rPr>
          <w:sz w:val="26"/>
          <w:szCs w:val="26"/>
        </w:rPr>
        <w:t>14 de agosto 1’200,000</w:t>
      </w:r>
    </w:p>
    <w:p w:rsidR="003D1C08" w:rsidRPr="006D7267" w:rsidRDefault="003D1C08" w:rsidP="003D1C08">
      <w:pPr>
        <w:spacing w:line="360" w:lineRule="auto"/>
        <w:rPr>
          <w:sz w:val="26"/>
          <w:szCs w:val="26"/>
        </w:rPr>
      </w:pPr>
      <w:r w:rsidRPr="006D7267">
        <w:rPr>
          <w:sz w:val="26"/>
          <w:szCs w:val="26"/>
        </w:rPr>
        <w:t>21 de agosto 130,000</w:t>
      </w:r>
    </w:p>
    <w:p w:rsidR="003D1C08" w:rsidRPr="006D7267" w:rsidRDefault="003D1C08" w:rsidP="003D1C08">
      <w:pPr>
        <w:spacing w:line="360" w:lineRule="auto"/>
        <w:rPr>
          <w:sz w:val="26"/>
          <w:szCs w:val="26"/>
        </w:rPr>
      </w:pPr>
    </w:p>
    <w:p w:rsidR="003D1C08" w:rsidRPr="006D7267" w:rsidRDefault="003D1C08" w:rsidP="003D1C08">
      <w:pPr>
        <w:spacing w:line="360" w:lineRule="auto"/>
        <w:rPr>
          <w:sz w:val="26"/>
          <w:szCs w:val="26"/>
        </w:rPr>
      </w:pPr>
      <w:r w:rsidRPr="006D7267">
        <w:rPr>
          <w:sz w:val="26"/>
          <w:szCs w:val="26"/>
        </w:rPr>
        <w:t xml:space="preserve">De igual forma, me refieren regidores y sindicas que el municipio de Parras de la Fuente, Coahuila, tiene prioridades como el bacheo, alumbrado público, entre otras cosas y en el caso de que se hubiera puesto a votación del cabildo, el </w:t>
      </w:r>
      <w:r w:rsidRPr="006D7267">
        <w:rPr>
          <w:sz w:val="26"/>
          <w:szCs w:val="26"/>
        </w:rPr>
        <w:lastRenderedPageBreak/>
        <w:t>traspaso de esta cantidad millonaria para pagar los gastos de la feria internacional de la uva, no se hubiera autorizado la realización de dichos movimientos por casi cinco millones de pesos, por lo que consideramos que tiene tanta responsabilidad el alcalde, como la tesorera y el director de turismo que fue el presidente del comité de la feria internacional de la uva de Parras.</w:t>
      </w:r>
    </w:p>
    <w:p w:rsidR="003D1C08" w:rsidRPr="006D7267" w:rsidRDefault="003D1C08" w:rsidP="003D1C08">
      <w:pPr>
        <w:spacing w:line="360" w:lineRule="auto"/>
        <w:rPr>
          <w:sz w:val="26"/>
          <w:szCs w:val="26"/>
        </w:rPr>
      </w:pPr>
    </w:p>
    <w:p w:rsidR="003D1C08" w:rsidRPr="006D7267" w:rsidRDefault="003D1C08" w:rsidP="003D1C08">
      <w:pPr>
        <w:spacing w:line="360" w:lineRule="auto"/>
        <w:rPr>
          <w:sz w:val="26"/>
          <w:szCs w:val="26"/>
        </w:rPr>
      </w:pPr>
      <w:r w:rsidRPr="006D7267">
        <w:rPr>
          <w:sz w:val="26"/>
          <w:szCs w:val="26"/>
        </w:rPr>
        <w:t>Por otro lado, me refieren los funcionarios municipales, que también tienen conocimiento del pago indebido de toldos que se destinaron para el usos de los artesanos para el evento de la feria internacional de la uva, y ese pago no ha sido respaldado o justificado correctamente, decisión que también fue únicamente del alcalde, pues los compraron e hicieron que los artesanos firmaran un pagaré y lo tenían que ir pagando teniendo como fecha límite el mes de diciembre, más sin embargo los toldos salieron de muy mala calidad y los artesanos los regresaron, por lo que en la tesorería municipal les dijeron que pasaran a recoger su pagaré y que ya no adeudaban nada, el problema es que ese dinero que se gastó indebidamente por decisión unilateral del alcalde, está afectando las arcas municipales y merece ser sancionado sin lugar a dudas.</w:t>
      </w:r>
    </w:p>
    <w:p w:rsidR="003D1C08" w:rsidRPr="006D7267" w:rsidRDefault="003D1C08" w:rsidP="003D1C08">
      <w:pPr>
        <w:spacing w:line="360" w:lineRule="auto"/>
        <w:rPr>
          <w:sz w:val="26"/>
          <w:szCs w:val="26"/>
        </w:rPr>
      </w:pPr>
    </w:p>
    <w:p w:rsidR="003D1C08" w:rsidRPr="006D7267" w:rsidRDefault="003D1C08" w:rsidP="003D1C08">
      <w:pPr>
        <w:spacing w:line="360" w:lineRule="auto"/>
        <w:rPr>
          <w:rFonts w:cs="Arial"/>
          <w:sz w:val="26"/>
          <w:szCs w:val="26"/>
        </w:rPr>
      </w:pPr>
      <w:r w:rsidRPr="006D7267">
        <w:rPr>
          <w:rFonts w:cs="Arial"/>
          <w:sz w:val="26"/>
          <w:szCs w:val="26"/>
        </w:rPr>
        <w:t>Por lo anteriormente expuesto, se pone a consideración de este H. Pleno, la siguiente proposición con punto de acuerdo, para su urgente y obvia resolución.</w:t>
      </w:r>
    </w:p>
    <w:p w:rsidR="003D1C08" w:rsidRPr="006D7267" w:rsidRDefault="003D1C08" w:rsidP="003D1C08">
      <w:pPr>
        <w:spacing w:line="360" w:lineRule="auto"/>
        <w:rPr>
          <w:rFonts w:cs="Arial"/>
          <w:sz w:val="26"/>
          <w:szCs w:val="26"/>
        </w:rPr>
      </w:pPr>
    </w:p>
    <w:p w:rsidR="003D1C08" w:rsidRPr="006D7267" w:rsidRDefault="003D1C08" w:rsidP="003D1C08">
      <w:pPr>
        <w:spacing w:line="360" w:lineRule="auto"/>
        <w:rPr>
          <w:rFonts w:cs="Arial"/>
          <w:sz w:val="26"/>
          <w:szCs w:val="26"/>
          <w:lang w:val="es-ES_tradnl"/>
        </w:rPr>
      </w:pPr>
      <w:r w:rsidRPr="006D7267">
        <w:rPr>
          <w:b/>
          <w:sz w:val="26"/>
          <w:szCs w:val="26"/>
          <w:lang w:eastAsia="es-MX"/>
        </w:rPr>
        <w:t xml:space="preserve">PRIMERO.- </w:t>
      </w:r>
      <w:r w:rsidRPr="006D7267">
        <w:rPr>
          <w:sz w:val="26"/>
          <w:szCs w:val="26"/>
          <w:lang w:val="es-ES_tradnl"/>
        </w:rPr>
        <w:t xml:space="preserve">Que esta LXI Legislatura, envié un exhorto tanto a la Fiscalía Estatal Anticorrupción, así como a la Secretaría de Fiscalización y Rendición de Cuentas </w:t>
      </w:r>
      <w:r w:rsidRPr="006D7267">
        <w:rPr>
          <w:b/>
          <w:sz w:val="26"/>
          <w:szCs w:val="26"/>
          <w:lang w:val="es-ES_tradnl"/>
        </w:rPr>
        <w:t>y al órgano de control interno del Municipio de Parras</w:t>
      </w:r>
      <w:r w:rsidRPr="006D7267">
        <w:rPr>
          <w:sz w:val="26"/>
          <w:szCs w:val="26"/>
          <w:lang w:val="es-ES_tradnl"/>
        </w:rPr>
        <w:t xml:space="preserve">, </w:t>
      </w:r>
      <w:r w:rsidRPr="006D7267">
        <w:rPr>
          <w:b/>
          <w:sz w:val="26"/>
          <w:szCs w:val="26"/>
          <w:lang w:val="es-ES_tradnl"/>
        </w:rPr>
        <w:t>para que en el ámbito de sus respectivas competencias,</w:t>
      </w:r>
      <w:r w:rsidRPr="006D7267">
        <w:rPr>
          <w:sz w:val="26"/>
          <w:szCs w:val="26"/>
          <w:lang w:val="es-ES_tradnl"/>
        </w:rPr>
        <w:t xml:space="preserve"> inicien las denuncias así como los procedimientos administrativos, que conforme a derecho corresponden y procedan a investigar y en su caso sancionar, los actos </w:t>
      </w:r>
      <w:r w:rsidRPr="006D7267">
        <w:rPr>
          <w:b/>
          <w:sz w:val="26"/>
          <w:szCs w:val="26"/>
          <w:lang w:val="es-ES_tradnl"/>
        </w:rPr>
        <w:t xml:space="preserve">que pudieran </w:t>
      </w:r>
      <w:r w:rsidRPr="006D7267">
        <w:rPr>
          <w:b/>
          <w:sz w:val="26"/>
          <w:szCs w:val="26"/>
          <w:lang w:val="es-ES_tradnl"/>
        </w:rPr>
        <w:lastRenderedPageBreak/>
        <w:t>considerarse como</w:t>
      </w:r>
      <w:r w:rsidRPr="006D7267">
        <w:rPr>
          <w:sz w:val="26"/>
          <w:szCs w:val="26"/>
          <w:lang w:val="es-ES_tradnl"/>
        </w:rPr>
        <w:t xml:space="preserve"> nepotismo así como las </w:t>
      </w:r>
      <w:r w:rsidRPr="006D7267">
        <w:rPr>
          <w:b/>
          <w:sz w:val="26"/>
          <w:szCs w:val="26"/>
          <w:lang w:val="es-ES_tradnl"/>
        </w:rPr>
        <w:t xml:space="preserve">conductas que pudieran resultar como </w:t>
      </w:r>
      <w:r w:rsidRPr="006D7267">
        <w:rPr>
          <w:sz w:val="26"/>
          <w:szCs w:val="26"/>
          <w:lang w:val="es-ES_tradnl"/>
        </w:rPr>
        <w:t xml:space="preserve">irregularidades administrativas </w:t>
      </w:r>
      <w:r w:rsidRPr="006D7267">
        <w:rPr>
          <w:b/>
          <w:sz w:val="26"/>
          <w:szCs w:val="26"/>
          <w:lang w:val="es-ES_tradnl"/>
        </w:rPr>
        <w:t xml:space="preserve">y que se señalan </w:t>
      </w:r>
      <w:r w:rsidRPr="006D7267">
        <w:rPr>
          <w:sz w:val="26"/>
          <w:szCs w:val="26"/>
          <w:lang w:val="es-ES_tradnl"/>
        </w:rPr>
        <w:t>en el presente punto de acuerdo.</w:t>
      </w:r>
    </w:p>
    <w:p w:rsidR="003D1C08" w:rsidRPr="006D7267" w:rsidRDefault="003D1C08" w:rsidP="003D1C08">
      <w:pPr>
        <w:spacing w:line="360" w:lineRule="auto"/>
        <w:rPr>
          <w:rFonts w:cs="Arial"/>
          <w:sz w:val="26"/>
          <w:szCs w:val="26"/>
          <w:lang w:val="es-ES_tradnl"/>
        </w:rPr>
      </w:pPr>
    </w:p>
    <w:p w:rsidR="003D1C08" w:rsidRPr="006D7267" w:rsidRDefault="003D1C08" w:rsidP="003D1C08">
      <w:pPr>
        <w:spacing w:line="360" w:lineRule="auto"/>
        <w:rPr>
          <w:rFonts w:cs="Arial"/>
          <w:sz w:val="26"/>
          <w:szCs w:val="26"/>
          <w:lang w:val="es-ES_tradnl"/>
        </w:rPr>
      </w:pPr>
      <w:r w:rsidRPr="006D7267">
        <w:rPr>
          <w:b/>
          <w:sz w:val="26"/>
          <w:szCs w:val="26"/>
          <w:lang w:val="es-ES_tradnl"/>
        </w:rPr>
        <w:t>SEGUNDO.-</w:t>
      </w:r>
      <w:r w:rsidRPr="006D7267">
        <w:rPr>
          <w:sz w:val="26"/>
          <w:szCs w:val="26"/>
          <w:lang w:val="es-ES_tradnl"/>
        </w:rPr>
        <w:t xml:space="preserve"> Que la presente proposición con punto de acuerdo, sea turnada a la Comisión de Asuntos Municipales de este H. Congreso, para que le den el mismo seguimiento que a las otras proposiciones con punto de acuerdo, que le han sido turnadas y que tienen que ver con </w:t>
      </w:r>
      <w:r w:rsidRPr="006D7267">
        <w:rPr>
          <w:b/>
          <w:sz w:val="26"/>
          <w:szCs w:val="26"/>
          <w:lang w:val="es-ES_tradnl"/>
        </w:rPr>
        <w:t xml:space="preserve">presuntos </w:t>
      </w:r>
      <w:r w:rsidRPr="006D7267">
        <w:rPr>
          <w:sz w:val="26"/>
          <w:szCs w:val="26"/>
          <w:lang w:val="es-ES_tradnl"/>
        </w:rPr>
        <w:t>actos de nepotismo y faltas cometidas en los municipios, con el fin de que en su momento emita un dictamen con relación a este tema en particular.</w:t>
      </w:r>
    </w:p>
    <w:p w:rsidR="003D1C08" w:rsidRPr="006D7267" w:rsidRDefault="003D1C08" w:rsidP="003D1C08">
      <w:pPr>
        <w:spacing w:line="360" w:lineRule="auto"/>
        <w:rPr>
          <w:rFonts w:cs="Arial"/>
          <w:sz w:val="26"/>
          <w:szCs w:val="26"/>
          <w:lang w:val="es-ES_tradnl"/>
        </w:rPr>
      </w:pPr>
    </w:p>
    <w:p w:rsidR="003D1C08" w:rsidRPr="006D7267" w:rsidRDefault="003D1C08" w:rsidP="003D1C08">
      <w:pPr>
        <w:spacing w:line="360" w:lineRule="auto"/>
        <w:rPr>
          <w:rFonts w:cs="Arial"/>
          <w:sz w:val="26"/>
          <w:szCs w:val="26"/>
        </w:rPr>
      </w:pPr>
      <w:r w:rsidRPr="006D7267">
        <w:rPr>
          <w:b/>
          <w:sz w:val="26"/>
          <w:szCs w:val="26"/>
          <w:lang w:val="es-ES_tradnl"/>
        </w:rPr>
        <w:t>TERCERO.-</w:t>
      </w:r>
      <w:r w:rsidRPr="006D7267">
        <w:rPr>
          <w:sz w:val="26"/>
          <w:szCs w:val="26"/>
          <w:lang w:val="es-ES_tradnl"/>
        </w:rPr>
        <w:t xml:space="preserve"> </w:t>
      </w:r>
      <w:r w:rsidRPr="006D7267">
        <w:rPr>
          <w:sz w:val="26"/>
          <w:szCs w:val="26"/>
        </w:rPr>
        <w:t xml:space="preserve">Que la presente proposición con punto de acuerdo, sea turnada a la Comisión de Auditoria Gubernamental y Cuenta Pública de este H. Congreso, a efecto de que </w:t>
      </w:r>
      <w:r w:rsidRPr="006D7267">
        <w:rPr>
          <w:sz w:val="26"/>
          <w:szCs w:val="26"/>
          <w:bdr w:val="none" w:sz="0" w:space="0" w:color="auto" w:frame="1"/>
        </w:rPr>
        <w:t xml:space="preserve">determine si es necesario solicitarle a la Auditoria Superior del Estado, la realización de una auditoria </w:t>
      </w:r>
      <w:r w:rsidRPr="006D7267">
        <w:rPr>
          <w:b/>
          <w:sz w:val="26"/>
          <w:szCs w:val="26"/>
          <w:bdr w:val="none" w:sz="0" w:space="0" w:color="auto" w:frame="1"/>
        </w:rPr>
        <w:t xml:space="preserve">por situaciones excepcionales </w:t>
      </w:r>
      <w:r w:rsidRPr="006D7267">
        <w:rPr>
          <w:sz w:val="26"/>
          <w:szCs w:val="26"/>
          <w:bdr w:val="none" w:sz="0" w:space="0" w:color="auto" w:frame="1"/>
        </w:rPr>
        <w:t xml:space="preserve">sobre las </w:t>
      </w:r>
      <w:r w:rsidRPr="006D7267">
        <w:rPr>
          <w:b/>
          <w:sz w:val="26"/>
          <w:szCs w:val="26"/>
          <w:bdr w:val="none" w:sz="0" w:space="0" w:color="auto" w:frame="1"/>
        </w:rPr>
        <w:t>posibles</w:t>
      </w:r>
      <w:r w:rsidRPr="006D7267">
        <w:rPr>
          <w:sz w:val="26"/>
          <w:szCs w:val="26"/>
          <w:bdr w:val="none" w:sz="0" w:space="0" w:color="auto" w:frame="1"/>
        </w:rPr>
        <w:t xml:space="preserve"> irregularidades financieras narradas en el presente punto de acuerdo al municipio de Parras de la Fuente, Coahuila.</w:t>
      </w:r>
    </w:p>
    <w:p w:rsidR="003D1C08" w:rsidRPr="006D7267" w:rsidRDefault="003D1C08" w:rsidP="003D1C08">
      <w:pPr>
        <w:spacing w:line="360" w:lineRule="auto"/>
        <w:rPr>
          <w:b/>
          <w:sz w:val="26"/>
          <w:szCs w:val="26"/>
          <w:lang w:eastAsia="es-MX"/>
        </w:rPr>
      </w:pPr>
    </w:p>
    <w:p w:rsidR="003D1C08" w:rsidRPr="006D7267" w:rsidRDefault="003D1C08" w:rsidP="003D1C08">
      <w:pPr>
        <w:jc w:val="center"/>
        <w:rPr>
          <w:rFonts w:cs="Arial"/>
          <w:b/>
          <w:sz w:val="26"/>
          <w:szCs w:val="26"/>
        </w:rPr>
      </w:pPr>
    </w:p>
    <w:p w:rsidR="003D1C08" w:rsidRPr="006D7267" w:rsidRDefault="003D1C08" w:rsidP="003D1C08">
      <w:pPr>
        <w:jc w:val="center"/>
        <w:rPr>
          <w:rFonts w:cs="Arial"/>
          <w:b/>
          <w:sz w:val="26"/>
          <w:szCs w:val="26"/>
        </w:rPr>
      </w:pPr>
      <w:r w:rsidRPr="006D7267">
        <w:rPr>
          <w:rFonts w:cs="Arial"/>
          <w:b/>
          <w:sz w:val="26"/>
          <w:szCs w:val="26"/>
        </w:rPr>
        <w:t xml:space="preserve">Atentamente </w:t>
      </w:r>
    </w:p>
    <w:p w:rsidR="003D1C08" w:rsidRPr="006D7267" w:rsidRDefault="003D1C08" w:rsidP="003D1C08">
      <w:pPr>
        <w:jc w:val="center"/>
        <w:rPr>
          <w:rFonts w:cs="Arial"/>
          <w:b/>
          <w:sz w:val="26"/>
          <w:szCs w:val="26"/>
        </w:rPr>
      </w:pPr>
      <w:r w:rsidRPr="006D7267">
        <w:rPr>
          <w:rFonts w:cs="Arial"/>
          <w:b/>
          <w:sz w:val="26"/>
          <w:szCs w:val="26"/>
        </w:rPr>
        <w:t>Saltillo, Coahuila a 06 de Noviembre del 2019.</w:t>
      </w:r>
    </w:p>
    <w:p w:rsidR="003D1C08" w:rsidRPr="006D7267" w:rsidRDefault="003D1C08" w:rsidP="003D1C08">
      <w:pPr>
        <w:tabs>
          <w:tab w:val="left" w:pos="2928"/>
        </w:tabs>
        <w:spacing w:line="360" w:lineRule="auto"/>
        <w:rPr>
          <w:rFonts w:cs="Arial"/>
          <w:b/>
          <w:sz w:val="26"/>
          <w:szCs w:val="26"/>
        </w:rPr>
      </w:pPr>
      <w:r w:rsidRPr="006D7267">
        <w:rPr>
          <w:rFonts w:cs="Arial"/>
          <w:b/>
          <w:sz w:val="26"/>
          <w:szCs w:val="26"/>
        </w:rPr>
        <w:tab/>
      </w:r>
    </w:p>
    <w:p w:rsidR="003D1C08" w:rsidRPr="006D7267" w:rsidRDefault="003D1C08" w:rsidP="003D1C08">
      <w:pPr>
        <w:tabs>
          <w:tab w:val="left" w:pos="2928"/>
        </w:tabs>
        <w:spacing w:line="360" w:lineRule="auto"/>
        <w:rPr>
          <w:rFonts w:cs="Arial"/>
          <w:b/>
          <w:sz w:val="26"/>
          <w:szCs w:val="26"/>
        </w:rPr>
      </w:pPr>
    </w:p>
    <w:p w:rsidR="003D1C08" w:rsidRPr="006D7267" w:rsidRDefault="003D1C08" w:rsidP="003D1C08">
      <w:pPr>
        <w:tabs>
          <w:tab w:val="left" w:pos="2928"/>
        </w:tabs>
        <w:spacing w:line="360" w:lineRule="auto"/>
        <w:rPr>
          <w:rFonts w:cs="Arial"/>
          <w:b/>
          <w:sz w:val="26"/>
          <w:szCs w:val="26"/>
        </w:rPr>
      </w:pPr>
    </w:p>
    <w:p w:rsidR="003D1C08" w:rsidRPr="006D7267" w:rsidRDefault="003D1C08" w:rsidP="003D1C08">
      <w:pPr>
        <w:ind w:left="3540"/>
        <w:rPr>
          <w:rFonts w:eastAsia="Arial Unicode MS"/>
          <w:sz w:val="26"/>
          <w:szCs w:val="26"/>
          <w:lang w:eastAsia="es-MX"/>
        </w:rPr>
      </w:pPr>
      <w:r w:rsidRPr="006D7267">
        <w:rPr>
          <w:rFonts w:eastAsia="Arial Unicode MS" w:cs="Arial"/>
          <w:b/>
          <w:sz w:val="26"/>
          <w:szCs w:val="26"/>
          <w:u w:color="000000"/>
          <w:lang w:eastAsia="es-MX"/>
        </w:rPr>
        <w:t>Dip. Edgar Sánchez Garza</w:t>
      </w:r>
    </w:p>
    <w:p w:rsidR="003D1C08" w:rsidRDefault="003D1C08">
      <w:pPr>
        <w:jc w:val="left"/>
        <w:rPr>
          <w:rFonts w:ascii="Arial Narrow" w:hAnsi="Arial Narrow" w:cs="Arial"/>
          <w:b/>
          <w:snapToGrid w:val="0"/>
        </w:rPr>
      </w:pPr>
    </w:p>
    <w:p w:rsidR="003D1C08" w:rsidRDefault="003D1C08">
      <w:pPr>
        <w:jc w:val="left"/>
        <w:rPr>
          <w:rFonts w:ascii="Arial Narrow" w:hAnsi="Arial Narrow" w:cs="Arial"/>
          <w:b/>
          <w:snapToGrid w:val="0"/>
        </w:rPr>
      </w:pPr>
    </w:p>
    <w:p w:rsidR="00505803" w:rsidRDefault="00505803">
      <w:pPr>
        <w:jc w:val="left"/>
        <w:rPr>
          <w:rFonts w:ascii="Arial Narrow" w:hAnsi="Arial Narrow" w:cs="Arial"/>
          <w:b/>
          <w:snapToGrid w:val="0"/>
        </w:rPr>
      </w:pPr>
      <w:r>
        <w:rPr>
          <w:rFonts w:ascii="Arial Narrow" w:hAnsi="Arial Narrow" w:cs="Arial"/>
          <w:b/>
          <w:snapToGrid w:val="0"/>
        </w:rPr>
        <w:br w:type="page"/>
      </w:r>
    </w:p>
    <w:p w:rsidR="009D7D1F" w:rsidRPr="009D7D1F" w:rsidRDefault="009D7D1F" w:rsidP="009D7D1F">
      <w:pPr>
        <w:rPr>
          <w:sz w:val="28"/>
          <w:szCs w:val="28"/>
          <w:lang w:val="es-ES_tradnl"/>
        </w:rPr>
      </w:pPr>
      <w:r w:rsidRPr="009D7D1F">
        <w:rPr>
          <w:b/>
          <w:sz w:val="28"/>
          <w:szCs w:val="28"/>
          <w:lang w:val="es-ES_tradnl"/>
        </w:rPr>
        <w:lastRenderedPageBreak/>
        <w:t>PROPOSICIÓN CON PUNTO DE ACUERDO, QUE PRESENTA LA DIPUTADA ELISA CATALINA VILLALOBOS HERNÁNDEZ, DEL PARTIDO MOVIMIENTO DE REGENERACIÓN NACIONAL (MORENA), PARA LOS EFECTOS DE QUE EL CONGRESO DEL ESTADO DE COAHUILA SOLICITE AL LIC. JORGE ZERMEÑO INFANTE, PRESIDENTE MUNICIPAL DE TORREÓN, INFORME A ESTA SOBERANÍA LAS CIRCUNSTANCIAS EN QUE DOS MENORES RESULTARON ATROPELLADOS POR UNA PATRULLA DE LA POLICÍA MUNICIPAL, LOS HECHOS QUE DERIVARON EN LA QUEMA DE LA PATRULLA Y, EN SU CASO, LAS RESPONSABILIDADES EN QUE INCURRIERON LOS SERVIDORES PÚBLICOS Y LOS PARTICULARES INVOLUCRADOS EN ESTOS HECHOS.</w:t>
      </w:r>
    </w:p>
    <w:p w:rsidR="009D7D1F" w:rsidRPr="009D7D1F" w:rsidRDefault="009D7D1F" w:rsidP="009D7D1F">
      <w:pPr>
        <w:rPr>
          <w:sz w:val="32"/>
          <w:szCs w:val="32"/>
          <w:lang w:val="es-ES_tradnl"/>
        </w:rPr>
      </w:pPr>
    </w:p>
    <w:p w:rsidR="009D7D1F" w:rsidRPr="009D7D1F" w:rsidRDefault="009D7D1F" w:rsidP="009D7D1F">
      <w:pPr>
        <w:rPr>
          <w:sz w:val="28"/>
          <w:szCs w:val="28"/>
          <w:lang w:val="es-ES_tradnl"/>
        </w:rPr>
      </w:pPr>
      <w:r w:rsidRPr="009D7D1F">
        <w:rPr>
          <w:sz w:val="28"/>
          <w:szCs w:val="28"/>
          <w:lang w:val="es-ES_tradnl"/>
        </w:rPr>
        <w:t>Compañeras y Compañeros:</w:t>
      </w:r>
    </w:p>
    <w:p w:rsidR="009D7D1F" w:rsidRPr="009D7D1F" w:rsidRDefault="009D7D1F" w:rsidP="009D7D1F">
      <w:pPr>
        <w:jc w:val="left"/>
        <w:rPr>
          <w:sz w:val="28"/>
          <w:szCs w:val="28"/>
          <w:lang w:val="es-ES_tradnl"/>
        </w:rPr>
      </w:pPr>
    </w:p>
    <w:p w:rsidR="009D7D1F" w:rsidRPr="009D7D1F" w:rsidRDefault="009D7D1F" w:rsidP="009D7D1F">
      <w:pPr>
        <w:jc w:val="left"/>
        <w:rPr>
          <w:sz w:val="28"/>
          <w:szCs w:val="28"/>
          <w:lang w:val="es-ES_tradnl"/>
        </w:rPr>
      </w:pPr>
    </w:p>
    <w:p w:rsidR="009D7D1F" w:rsidRPr="009D7D1F" w:rsidRDefault="009D7D1F" w:rsidP="009D7D1F">
      <w:pPr>
        <w:rPr>
          <w:sz w:val="28"/>
          <w:szCs w:val="28"/>
          <w:lang w:val="es-ES_tradnl"/>
        </w:rPr>
      </w:pPr>
      <w:r w:rsidRPr="009D7D1F">
        <w:rPr>
          <w:sz w:val="28"/>
          <w:szCs w:val="28"/>
          <w:lang w:val="es-ES_tradnl"/>
        </w:rPr>
        <w:t xml:space="preserve">La suscrita, </w:t>
      </w:r>
      <w:r w:rsidRPr="009D7D1F">
        <w:rPr>
          <w:b/>
          <w:sz w:val="28"/>
          <w:szCs w:val="28"/>
          <w:lang w:val="es-ES_tradnl"/>
        </w:rPr>
        <w:t>DIPUTADA ELISA CATALINA VILLALOBOS HERNÁNDEZ,</w:t>
      </w:r>
      <w:r w:rsidRPr="009D7D1F">
        <w:rPr>
          <w:sz w:val="28"/>
          <w:szCs w:val="28"/>
          <w:lang w:val="es-ES_tradnl"/>
        </w:rPr>
        <w:t xml:space="preserve"> del Partido Movimiento de Regeneración Nacional (</w:t>
      </w:r>
      <w:r w:rsidRPr="009D7D1F">
        <w:rPr>
          <w:b/>
          <w:sz w:val="28"/>
          <w:szCs w:val="28"/>
          <w:lang w:val="es-ES_tradnl"/>
        </w:rPr>
        <w:t>MORENA</w:t>
      </w:r>
      <w:r w:rsidRPr="009D7D1F">
        <w:rPr>
          <w:sz w:val="28"/>
          <w:szCs w:val="28"/>
          <w:lang w:val="es-ES_tradnl"/>
        </w:rPr>
        <w:t>), con fundamento en las disposiciones aplicables de la Ley Orgánica del Congreso, comparezco para presentar Proposición con Punto de Acuerdo, para los efectos de que el Pleno del Congreso del Estado le solicite, al Lic. Jorge Zermeño Infante, Presidente Municipal de Torreón, un informe sobre las circunstancias en que dos menores de edad resultaron atropellados por una patrulla de la policía municipal, los hechos que derivaron en la quema de la patrulla, así como sobre las responsabilidades en que hayan incurrido los servidores públicos y los particulares involucrados en estos hechos.</w:t>
      </w:r>
    </w:p>
    <w:p w:rsidR="009D7D1F" w:rsidRPr="009D7D1F" w:rsidRDefault="009D7D1F" w:rsidP="009D7D1F">
      <w:pPr>
        <w:rPr>
          <w:sz w:val="28"/>
          <w:szCs w:val="28"/>
          <w:lang w:val="es-ES_tradnl"/>
        </w:rPr>
      </w:pPr>
    </w:p>
    <w:p w:rsidR="009D7D1F" w:rsidRPr="009D7D1F" w:rsidRDefault="009D7D1F" w:rsidP="009D7D1F">
      <w:pPr>
        <w:rPr>
          <w:sz w:val="28"/>
          <w:szCs w:val="28"/>
          <w:lang w:val="es-ES_tradnl"/>
        </w:rPr>
      </w:pPr>
      <w:r w:rsidRPr="009D7D1F">
        <w:rPr>
          <w:sz w:val="28"/>
          <w:szCs w:val="28"/>
          <w:lang w:val="es-ES_tradnl"/>
        </w:rPr>
        <w:t>Sustento mi proposición en las siguientes consideraciones:</w:t>
      </w:r>
    </w:p>
    <w:p w:rsidR="009D7D1F" w:rsidRPr="009D7D1F" w:rsidRDefault="009D7D1F" w:rsidP="009D7D1F">
      <w:pPr>
        <w:rPr>
          <w:sz w:val="28"/>
          <w:szCs w:val="28"/>
          <w:lang w:val="es-ES_tradnl"/>
        </w:rPr>
      </w:pPr>
    </w:p>
    <w:p w:rsidR="009D7D1F" w:rsidRPr="009D7D1F" w:rsidRDefault="009D7D1F" w:rsidP="009D7D1F">
      <w:pPr>
        <w:rPr>
          <w:sz w:val="28"/>
          <w:szCs w:val="28"/>
          <w:lang w:val="es-ES_tradnl"/>
        </w:rPr>
      </w:pPr>
      <w:r w:rsidRPr="009D7D1F">
        <w:rPr>
          <w:sz w:val="28"/>
          <w:szCs w:val="28"/>
          <w:lang w:val="es-ES_tradnl"/>
        </w:rPr>
        <w:t>El pasado sábado, en circunstancias que no han sido suficientemente explicadas, dos menores de edad resultaron atropellados por una patrulla de la policía municipal. Los hechos ocurrieron, según las versiones periodísticas, en la Colonia Zaragoza Sur de la ciudad de Torreón.</w:t>
      </w:r>
    </w:p>
    <w:p w:rsidR="009D7D1F" w:rsidRPr="009D7D1F" w:rsidRDefault="009D7D1F" w:rsidP="009D7D1F">
      <w:pPr>
        <w:rPr>
          <w:sz w:val="28"/>
          <w:szCs w:val="28"/>
          <w:lang w:val="es-ES_tradnl"/>
        </w:rPr>
      </w:pPr>
    </w:p>
    <w:p w:rsidR="009D7D1F" w:rsidRPr="009D7D1F" w:rsidRDefault="009D7D1F" w:rsidP="009D7D1F">
      <w:pPr>
        <w:rPr>
          <w:sz w:val="28"/>
          <w:szCs w:val="28"/>
          <w:lang w:val="es-ES_tradnl"/>
        </w:rPr>
      </w:pPr>
      <w:r w:rsidRPr="009D7D1F">
        <w:rPr>
          <w:sz w:val="28"/>
          <w:szCs w:val="28"/>
          <w:lang w:val="es-ES_tradnl"/>
        </w:rPr>
        <w:t xml:space="preserve">Para mejor comprensión del asunto, me voy a permitir reproducir una nota periodística publicada por Milenio y que puede ser consultada en la siguiente </w:t>
      </w:r>
      <w:r w:rsidRPr="009D7D1F">
        <w:rPr>
          <w:sz w:val="28"/>
          <w:szCs w:val="28"/>
          <w:lang w:val="es-ES_tradnl"/>
        </w:rPr>
        <w:lastRenderedPageBreak/>
        <w:t xml:space="preserve">liga : </w:t>
      </w:r>
      <w:hyperlink r:id="rId13" w:history="1">
        <w:r w:rsidRPr="009D7D1F">
          <w:rPr>
            <w:color w:val="0000FF"/>
            <w:sz w:val="28"/>
            <w:szCs w:val="28"/>
            <w:u w:val="single"/>
            <w:lang w:val="es-ES_tradnl"/>
          </w:rPr>
          <w:t>https://www.milenio.com/policia/incendian-patrulla-colonia-zaragoza-sur-torreon</w:t>
        </w:r>
      </w:hyperlink>
    </w:p>
    <w:p w:rsidR="009D7D1F" w:rsidRPr="009D7D1F" w:rsidRDefault="009D7D1F" w:rsidP="009D7D1F">
      <w:pPr>
        <w:rPr>
          <w:sz w:val="28"/>
          <w:szCs w:val="28"/>
          <w:lang w:val="es-ES_tradnl"/>
        </w:rPr>
      </w:pPr>
    </w:p>
    <w:p w:rsidR="009D7D1F" w:rsidRPr="009D7D1F" w:rsidRDefault="009D7D1F" w:rsidP="009D7D1F">
      <w:pPr>
        <w:rPr>
          <w:sz w:val="28"/>
          <w:szCs w:val="28"/>
          <w:lang w:val="es-ES_tradnl"/>
        </w:rPr>
      </w:pPr>
      <w:r w:rsidRPr="009D7D1F">
        <w:rPr>
          <w:sz w:val="28"/>
          <w:szCs w:val="28"/>
          <w:lang w:val="es-ES_tradnl"/>
        </w:rPr>
        <w:t>“Una patrulla de la Policía Municipal, fue incendiada por vecinos de la colonia Zaragoza Sur, luego que al parecer atropellara a dos niños. Los hechos ocurrieron alrededor de las 10 de la noche de este sábado, en Lago Baican y Lago Superior.</w:t>
      </w:r>
    </w:p>
    <w:p w:rsidR="009D7D1F" w:rsidRPr="009D7D1F" w:rsidRDefault="009D7D1F" w:rsidP="009D7D1F">
      <w:pPr>
        <w:rPr>
          <w:sz w:val="28"/>
          <w:szCs w:val="28"/>
          <w:lang w:val="es-ES_tradnl"/>
        </w:rPr>
      </w:pPr>
    </w:p>
    <w:p w:rsidR="009D7D1F" w:rsidRPr="009D7D1F" w:rsidRDefault="009D7D1F" w:rsidP="009D7D1F">
      <w:pPr>
        <w:rPr>
          <w:sz w:val="28"/>
          <w:szCs w:val="28"/>
          <w:lang w:val="es-ES_tradnl"/>
        </w:rPr>
      </w:pPr>
      <w:r w:rsidRPr="009D7D1F">
        <w:rPr>
          <w:sz w:val="28"/>
          <w:szCs w:val="28"/>
          <w:lang w:val="es-ES_tradnl"/>
        </w:rPr>
        <w:t xml:space="preserve">El primer reporte que entró a la línea de emergencia, indicaba que una patrulla de la Dirección de Seguridad Pública, había sido baleada. Sin embargo, se reportó que la patrulla de la Policía Municipal había sido incendiada por vecinos de ese sector habitacional. Los bomberos acudieron hasta el lugar y sofocaron el incendio. </w:t>
      </w:r>
    </w:p>
    <w:p w:rsidR="009D7D1F" w:rsidRPr="009D7D1F" w:rsidRDefault="009D7D1F" w:rsidP="009D7D1F">
      <w:pPr>
        <w:rPr>
          <w:sz w:val="28"/>
          <w:szCs w:val="28"/>
          <w:lang w:val="es-ES_tradnl"/>
        </w:rPr>
      </w:pPr>
    </w:p>
    <w:p w:rsidR="009D7D1F" w:rsidRPr="009D7D1F" w:rsidRDefault="009D7D1F" w:rsidP="009D7D1F">
      <w:pPr>
        <w:rPr>
          <w:sz w:val="28"/>
          <w:szCs w:val="28"/>
          <w:lang w:val="es-ES_tradnl"/>
        </w:rPr>
      </w:pPr>
      <w:r w:rsidRPr="009D7D1F">
        <w:rPr>
          <w:sz w:val="28"/>
          <w:szCs w:val="28"/>
          <w:lang w:val="es-ES_tradnl"/>
        </w:rPr>
        <w:t>Hasta el lugar, se movilizó una ambulancia de la Cruz Roja y al arribar los paramédicos les brindaron las primeras atenciones médicas. Los niños fueron trasladados de urgencia al Hospital General de Torreón donde quedaron internados en el área de urgencias. Una vez que los niños fueron atropellados los vecinos prendieron fuego a la patrulla. Hasta el momento no se ha informado si hubo personas detenidas.” (fin de la cita)</w:t>
      </w:r>
    </w:p>
    <w:p w:rsidR="009D7D1F" w:rsidRPr="009D7D1F" w:rsidRDefault="009D7D1F" w:rsidP="009D7D1F">
      <w:pPr>
        <w:rPr>
          <w:sz w:val="28"/>
          <w:szCs w:val="28"/>
          <w:lang w:val="es-ES_tradnl"/>
        </w:rPr>
      </w:pPr>
    </w:p>
    <w:p w:rsidR="009D7D1F" w:rsidRPr="009D7D1F" w:rsidRDefault="009D7D1F" w:rsidP="009D7D1F">
      <w:pPr>
        <w:rPr>
          <w:sz w:val="28"/>
          <w:szCs w:val="28"/>
          <w:lang w:val="es-ES_tradnl"/>
        </w:rPr>
      </w:pPr>
      <w:r w:rsidRPr="009D7D1F">
        <w:rPr>
          <w:sz w:val="28"/>
          <w:szCs w:val="28"/>
          <w:lang w:val="es-ES_tradnl"/>
        </w:rPr>
        <w:t xml:space="preserve"> Los hechos ocurrieron a las diez de la noche y acudieron diversos medios informativos, entre ellos los periódicos El Siglo de Torreón y Milenio y se documentó con fotografías la patrulla en llamas. Sin embargo, las autoridades competentes se negaron a informar las circunstancias en que ocurrieron los hechos.</w:t>
      </w:r>
    </w:p>
    <w:p w:rsidR="009D7D1F" w:rsidRPr="009D7D1F" w:rsidRDefault="009D7D1F" w:rsidP="009D7D1F">
      <w:pPr>
        <w:rPr>
          <w:sz w:val="28"/>
          <w:szCs w:val="28"/>
          <w:lang w:val="es-ES_tradnl"/>
        </w:rPr>
      </w:pPr>
    </w:p>
    <w:p w:rsidR="009D7D1F" w:rsidRPr="009D7D1F" w:rsidRDefault="009D7D1F" w:rsidP="009D7D1F">
      <w:pPr>
        <w:rPr>
          <w:sz w:val="28"/>
          <w:szCs w:val="28"/>
          <w:lang w:val="es-ES_tradnl"/>
        </w:rPr>
      </w:pPr>
      <w:r w:rsidRPr="009D7D1F">
        <w:rPr>
          <w:sz w:val="28"/>
          <w:szCs w:val="28"/>
          <w:lang w:val="es-ES_tradnl"/>
        </w:rPr>
        <w:t>Es condenable que los vecinos y familiares de los menores hayan incendiado la patrulla y, con independencia de la indignación que sentían, el hecho de incendiar una patrulla es un delito que debe ser perseguido y castigado.</w:t>
      </w:r>
    </w:p>
    <w:p w:rsidR="009D7D1F" w:rsidRPr="009D7D1F" w:rsidRDefault="009D7D1F" w:rsidP="009D7D1F">
      <w:pPr>
        <w:rPr>
          <w:sz w:val="28"/>
          <w:szCs w:val="28"/>
          <w:lang w:val="es-ES_tradnl"/>
        </w:rPr>
      </w:pPr>
    </w:p>
    <w:p w:rsidR="009D7D1F" w:rsidRPr="009D7D1F" w:rsidRDefault="009D7D1F" w:rsidP="009D7D1F">
      <w:pPr>
        <w:rPr>
          <w:sz w:val="28"/>
          <w:szCs w:val="28"/>
          <w:lang w:val="es-ES_tradnl"/>
        </w:rPr>
      </w:pPr>
      <w:r w:rsidRPr="009D7D1F">
        <w:rPr>
          <w:sz w:val="28"/>
          <w:szCs w:val="28"/>
          <w:lang w:val="es-ES_tradnl"/>
        </w:rPr>
        <w:t>Pero también es condenable que las autoridades competentes, ante estos lamentables hechos, guarden silencio, generando la percepción de que pudiera haber encubrimiento porque, de entrada, quién conducía la patrulla debió haber sido detenido para investigar los hechos y, en su caso, deslindar responsabilidades.</w:t>
      </w:r>
    </w:p>
    <w:p w:rsidR="009D7D1F" w:rsidRPr="009D7D1F" w:rsidRDefault="009D7D1F" w:rsidP="009D7D1F">
      <w:pPr>
        <w:rPr>
          <w:sz w:val="28"/>
          <w:szCs w:val="28"/>
          <w:lang w:val="es-ES_tradnl"/>
        </w:rPr>
      </w:pPr>
    </w:p>
    <w:p w:rsidR="009D7D1F" w:rsidRPr="009D7D1F" w:rsidRDefault="009D7D1F" w:rsidP="009D7D1F">
      <w:pPr>
        <w:rPr>
          <w:sz w:val="28"/>
          <w:szCs w:val="28"/>
          <w:lang w:val="es-ES_tradnl"/>
        </w:rPr>
      </w:pPr>
    </w:p>
    <w:p w:rsidR="009D7D1F" w:rsidRPr="009D7D1F" w:rsidRDefault="009D7D1F" w:rsidP="009D7D1F">
      <w:pPr>
        <w:rPr>
          <w:sz w:val="28"/>
          <w:szCs w:val="28"/>
          <w:lang w:val="es-ES_tradnl"/>
        </w:rPr>
      </w:pPr>
      <w:r w:rsidRPr="009D7D1F">
        <w:rPr>
          <w:sz w:val="28"/>
          <w:szCs w:val="28"/>
          <w:lang w:val="es-ES_tradnl"/>
        </w:rPr>
        <w:t>En virtud de que estas proposiciones con punto de acuerdo, de conformidad a un acuerdo de la Junta de Gobierno, deben registrarse el día lunes a las 10 de la mañana, existe la posibilidad de que, ante la presión de los medios y de los familiares de los menores, se hayan dado a conocer algunos pormenores de los hechos.</w:t>
      </w:r>
    </w:p>
    <w:p w:rsidR="009D7D1F" w:rsidRPr="009D7D1F" w:rsidRDefault="009D7D1F" w:rsidP="009D7D1F">
      <w:pPr>
        <w:rPr>
          <w:sz w:val="28"/>
          <w:szCs w:val="28"/>
          <w:lang w:val="es-ES_tradnl"/>
        </w:rPr>
      </w:pPr>
    </w:p>
    <w:p w:rsidR="009D7D1F" w:rsidRPr="009D7D1F" w:rsidRDefault="009D7D1F" w:rsidP="009D7D1F">
      <w:pPr>
        <w:rPr>
          <w:sz w:val="28"/>
          <w:szCs w:val="28"/>
          <w:lang w:val="es-ES_tradnl"/>
        </w:rPr>
      </w:pPr>
      <w:r w:rsidRPr="009D7D1F">
        <w:rPr>
          <w:sz w:val="28"/>
          <w:szCs w:val="28"/>
          <w:lang w:val="es-ES_tradnl"/>
        </w:rPr>
        <w:t>No obstante lo anterior, considero que es indispensable que el Congreso del Estado, como representación popular, solicite respetuosamente, al Alcalde Jorge Zermeño la información de estos lamentables hechos, en primer lugar, el atropellamiento de dos menores de edad y también la destrucción de una patrulla de la policía.</w:t>
      </w:r>
    </w:p>
    <w:p w:rsidR="009D7D1F" w:rsidRPr="009D7D1F" w:rsidRDefault="009D7D1F" w:rsidP="009D7D1F">
      <w:pPr>
        <w:rPr>
          <w:sz w:val="28"/>
          <w:szCs w:val="28"/>
          <w:lang w:val="es-ES_tradnl"/>
        </w:rPr>
      </w:pPr>
    </w:p>
    <w:p w:rsidR="009D7D1F" w:rsidRPr="009D7D1F" w:rsidRDefault="009D7D1F" w:rsidP="009D7D1F">
      <w:pPr>
        <w:rPr>
          <w:sz w:val="28"/>
          <w:szCs w:val="28"/>
          <w:lang w:val="es-ES_tradnl"/>
        </w:rPr>
      </w:pPr>
      <w:r w:rsidRPr="009D7D1F">
        <w:rPr>
          <w:sz w:val="28"/>
          <w:szCs w:val="28"/>
          <w:lang w:val="es-ES_tradnl"/>
        </w:rPr>
        <w:t>Por lo anteriormente expuesto y con fundamento en lo dispuesto por los artículos 21 fracción VI, 179, 180, 181, 182 y demás relativos de la Ley Orgánica del Congreso del Estado Independiente, Libre y Soberano de Coahuila de Zaragoza, se presenta ante este H. Pleno del Congreso del Estado, la siguiente proposición con Punto de Acuerdo, solicitando que sea turnado a la Comisión de Asuntos Municipales y Zonas Metropolitanas, y una vez analizado, de considerarlo procedente, apruebe lo siguiente;</w:t>
      </w:r>
    </w:p>
    <w:p w:rsidR="009D7D1F" w:rsidRPr="009D7D1F" w:rsidRDefault="009D7D1F" w:rsidP="009D7D1F">
      <w:pPr>
        <w:rPr>
          <w:sz w:val="28"/>
          <w:szCs w:val="28"/>
          <w:lang w:val="es-ES_tradnl"/>
        </w:rPr>
      </w:pPr>
    </w:p>
    <w:p w:rsidR="009D7D1F" w:rsidRPr="009D7D1F" w:rsidRDefault="009D7D1F" w:rsidP="009D7D1F">
      <w:pPr>
        <w:rPr>
          <w:sz w:val="28"/>
          <w:szCs w:val="28"/>
          <w:lang w:val="es-ES_tradnl"/>
        </w:rPr>
      </w:pPr>
      <w:r w:rsidRPr="009D7D1F">
        <w:rPr>
          <w:b/>
          <w:sz w:val="28"/>
          <w:szCs w:val="28"/>
          <w:lang w:val="es-ES_tradnl"/>
        </w:rPr>
        <w:t xml:space="preserve">ÚNICO. </w:t>
      </w:r>
      <w:r w:rsidRPr="009D7D1F">
        <w:rPr>
          <w:sz w:val="28"/>
          <w:szCs w:val="28"/>
          <w:lang w:val="es-ES_tradnl"/>
        </w:rPr>
        <w:t>El Congreso de Coahuila de Zaragoza respetuosamente solicita al Lic. Jorge Zermeño Infante, Presidente Municipal de Torreón, un informe sobre las circunstancias en que dos menores de edad resultaron atropellados por una patrilla de la policía municipal, los hechos que derivaron en la destrucción de la patrulla, así como las responsabilidades en que hayan incurrido los servidores públicos y los particulares involucrados en estos hechos.</w:t>
      </w:r>
    </w:p>
    <w:p w:rsidR="009D7D1F" w:rsidRPr="009D7D1F" w:rsidRDefault="009D7D1F" w:rsidP="009D7D1F">
      <w:pPr>
        <w:rPr>
          <w:sz w:val="28"/>
          <w:szCs w:val="28"/>
          <w:lang w:val="es-ES_tradnl"/>
        </w:rPr>
      </w:pPr>
    </w:p>
    <w:p w:rsidR="009D7D1F" w:rsidRPr="009D7D1F" w:rsidRDefault="009D7D1F" w:rsidP="009D7D1F">
      <w:pPr>
        <w:jc w:val="right"/>
        <w:rPr>
          <w:sz w:val="28"/>
          <w:szCs w:val="28"/>
          <w:lang w:val="es-ES_tradnl"/>
        </w:rPr>
      </w:pPr>
      <w:r w:rsidRPr="009D7D1F">
        <w:rPr>
          <w:sz w:val="28"/>
          <w:szCs w:val="28"/>
          <w:lang w:val="es-ES_tradnl"/>
        </w:rPr>
        <w:t>Saltillo, Coahuila, a 6 de noviembre de 2019.</w:t>
      </w:r>
    </w:p>
    <w:p w:rsidR="009D7D1F" w:rsidRPr="009D7D1F" w:rsidRDefault="009D7D1F" w:rsidP="009D7D1F">
      <w:pPr>
        <w:jc w:val="right"/>
        <w:rPr>
          <w:sz w:val="28"/>
          <w:szCs w:val="28"/>
          <w:lang w:val="es-ES_tradnl"/>
        </w:rPr>
      </w:pPr>
    </w:p>
    <w:p w:rsidR="009D7D1F" w:rsidRPr="009D7D1F" w:rsidRDefault="009D7D1F" w:rsidP="009D7D1F">
      <w:pPr>
        <w:jc w:val="right"/>
        <w:rPr>
          <w:sz w:val="28"/>
          <w:szCs w:val="28"/>
          <w:lang w:val="es-ES_tradnl"/>
        </w:rPr>
      </w:pPr>
    </w:p>
    <w:p w:rsidR="009D7D1F" w:rsidRPr="009D7D1F" w:rsidRDefault="009D7D1F" w:rsidP="009D7D1F">
      <w:pPr>
        <w:jc w:val="right"/>
        <w:rPr>
          <w:sz w:val="28"/>
          <w:szCs w:val="28"/>
          <w:lang w:val="es-ES_tradnl"/>
        </w:rPr>
      </w:pPr>
    </w:p>
    <w:p w:rsidR="009D7D1F" w:rsidRPr="009D7D1F" w:rsidRDefault="009D7D1F" w:rsidP="009D7D1F">
      <w:pPr>
        <w:jc w:val="center"/>
        <w:rPr>
          <w:sz w:val="28"/>
          <w:szCs w:val="28"/>
          <w:lang w:val="es-ES_tradnl"/>
        </w:rPr>
      </w:pPr>
      <w:r w:rsidRPr="009D7D1F">
        <w:rPr>
          <w:b/>
          <w:sz w:val="28"/>
          <w:szCs w:val="28"/>
          <w:lang w:val="es-ES_tradnl"/>
        </w:rPr>
        <w:t>DIPUTADA ELISA CATALINA VILLALOBOS HERNÁNDEZ</w:t>
      </w:r>
    </w:p>
    <w:p w:rsidR="009D7D1F" w:rsidRPr="009D7D1F" w:rsidRDefault="009D7D1F" w:rsidP="009D7D1F">
      <w:pPr>
        <w:jc w:val="left"/>
        <w:rPr>
          <w:sz w:val="28"/>
          <w:szCs w:val="28"/>
          <w:lang w:val="es-ES_tradnl"/>
        </w:rPr>
      </w:pPr>
    </w:p>
    <w:p w:rsidR="00505803" w:rsidRPr="00505803" w:rsidRDefault="00505803" w:rsidP="00505803">
      <w:pPr>
        <w:rPr>
          <w:rFonts w:cs="Arial"/>
          <w:b/>
          <w:sz w:val="28"/>
          <w:szCs w:val="28"/>
          <w:lang w:val="es-ES"/>
        </w:rPr>
      </w:pPr>
    </w:p>
    <w:p w:rsidR="00505803" w:rsidRDefault="00505803">
      <w:pPr>
        <w:jc w:val="left"/>
        <w:rPr>
          <w:rFonts w:cs="Arial"/>
          <w:b/>
          <w:sz w:val="28"/>
          <w:szCs w:val="28"/>
          <w:lang w:val="es-ES"/>
        </w:rPr>
      </w:pPr>
      <w:r>
        <w:rPr>
          <w:rFonts w:cs="Arial"/>
          <w:b/>
          <w:sz w:val="28"/>
          <w:szCs w:val="28"/>
          <w:lang w:val="es-ES"/>
        </w:rPr>
        <w:br w:type="page"/>
      </w:r>
    </w:p>
    <w:p w:rsidR="003E25E8" w:rsidRPr="003E25E8" w:rsidRDefault="003E25E8" w:rsidP="003E25E8">
      <w:pPr>
        <w:spacing w:line="276" w:lineRule="auto"/>
        <w:rPr>
          <w:rFonts w:cs="Arial"/>
          <w:b/>
          <w:sz w:val="26"/>
          <w:szCs w:val="26"/>
          <w:lang w:val="es-ES_tradnl" w:eastAsia="es-ES_tradnl"/>
        </w:rPr>
      </w:pPr>
      <w:r w:rsidRPr="003E25E8">
        <w:rPr>
          <w:rFonts w:cs="Arial"/>
          <w:b/>
          <w:sz w:val="26"/>
          <w:szCs w:val="26"/>
          <w:lang w:val="es-ES_tradnl" w:eastAsia="es-ES_tradnl"/>
        </w:rPr>
        <w:lastRenderedPageBreak/>
        <w:t>PROPOSICIÓN CON PUNTO DE ACUERDO QUE PRESENTAN LAS DIPUTADAS Y DIPUTADOS INTEGRANTES DEL GRUPO PARLAMENTARIO “GRAL. ANDRÉS S. VIESCA” DEL PARTIDO REVOLUCIONARIO INSTITUCIONAL, POR CONDUCTO DE LA DIPUTADA JOSEFINA GARZA BARRERA, “CON OBJETO DE EXHORTAR A LA SECRETARÍA DE SALUD FEDERAL, PARA QUE DE MANERA COORDINADA CON LA SECRETARÍA DE SALUD ESTATAL, REALICEN LAS ACCIONES NECESARIAS PARA GARANTIZAR LA APLICACIÓN DE VACUNAS CONTRA INFLUENZA Y REFORZAR LAS CAMPAÑAS INFORMATIVAS SOBRE LOS CUIDADOS REQUERIDOS EN LA TEMPORADA INVERNAL.”</w:t>
      </w:r>
    </w:p>
    <w:p w:rsidR="003E25E8" w:rsidRPr="003E25E8" w:rsidRDefault="003E25E8" w:rsidP="003E25E8">
      <w:pPr>
        <w:spacing w:line="276" w:lineRule="auto"/>
        <w:rPr>
          <w:rFonts w:cs="Arial"/>
          <w:szCs w:val="26"/>
          <w:lang w:val="es-ES"/>
        </w:rPr>
      </w:pPr>
    </w:p>
    <w:p w:rsidR="003E25E8" w:rsidRPr="003E25E8" w:rsidRDefault="003E25E8" w:rsidP="003E25E8">
      <w:pPr>
        <w:spacing w:line="276" w:lineRule="auto"/>
        <w:rPr>
          <w:rFonts w:cs="Arial"/>
          <w:b/>
          <w:sz w:val="26"/>
          <w:szCs w:val="26"/>
        </w:rPr>
      </w:pPr>
      <w:r w:rsidRPr="003E25E8">
        <w:rPr>
          <w:rFonts w:cs="Arial"/>
          <w:b/>
          <w:sz w:val="26"/>
          <w:szCs w:val="26"/>
        </w:rPr>
        <w:t>H. PLENO DEL CONGRESO DEL ESTADO</w:t>
      </w:r>
    </w:p>
    <w:p w:rsidR="003E25E8" w:rsidRPr="003E25E8" w:rsidRDefault="003E25E8" w:rsidP="003E25E8">
      <w:pPr>
        <w:spacing w:line="276" w:lineRule="auto"/>
        <w:rPr>
          <w:rFonts w:cs="Arial"/>
          <w:b/>
          <w:sz w:val="26"/>
          <w:szCs w:val="26"/>
        </w:rPr>
      </w:pPr>
      <w:r w:rsidRPr="003E25E8">
        <w:rPr>
          <w:rFonts w:cs="Arial"/>
          <w:b/>
          <w:sz w:val="26"/>
          <w:szCs w:val="26"/>
        </w:rPr>
        <w:t>DE COAHUILA DE ZARAGOZA</w:t>
      </w:r>
    </w:p>
    <w:p w:rsidR="003E25E8" w:rsidRPr="003E25E8" w:rsidRDefault="003E25E8" w:rsidP="003E25E8">
      <w:pPr>
        <w:spacing w:line="276" w:lineRule="auto"/>
        <w:rPr>
          <w:rFonts w:cs="Arial"/>
          <w:b/>
          <w:sz w:val="26"/>
          <w:szCs w:val="26"/>
        </w:rPr>
      </w:pPr>
      <w:r w:rsidRPr="003E25E8">
        <w:rPr>
          <w:rFonts w:cs="Arial"/>
          <w:b/>
          <w:sz w:val="26"/>
          <w:szCs w:val="26"/>
        </w:rPr>
        <w:t>P R E S E N T E.-</w:t>
      </w:r>
    </w:p>
    <w:p w:rsidR="003E25E8" w:rsidRPr="003E25E8" w:rsidRDefault="003E25E8" w:rsidP="003E25E8">
      <w:pPr>
        <w:spacing w:line="276" w:lineRule="auto"/>
        <w:rPr>
          <w:rFonts w:cs="Arial"/>
          <w:szCs w:val="26"/>
          <w:lang w:val="es-ES"/>
        </w:rPr>
      </w:pPr>
    </w:p>
    <w:p w:rsidR="003E25E8" w:rsidRPr="003E25E8" w:rsidRDefault="003E25E8" w:rsidP="003E25E8">
      <w:pPr>
        <w:spacing w:line="276" w:lineRule="auto"/>
        <w:rPr>
          <w:rFonts w:cs="Arial"/>
          <w:sz w:val="26"/>
          <w:szCs w:val="26"/>
        </w:rPr>
      </w:pPr>
      <w:r w:rsidRPr="003E25E8">
        <w:rPr>
          <w:rFonts w:cs="Arial"/>
          <w:sz w:val="26"/>
          <w:szCs w:val="26"/>
        </w:rPr>
        <w:t>La suscrita Diputada Josefina Garza Barrera, conjuntamente con las demás Diputadas y Diputados integrantes del Grupo Parlamentario “Gral. Andrés S. Viesca”, del Partido Revolucionario Institucional, con fundamento en lo dispuesto por los artículos 21 fracción VI, 179, 180, 181, 182 y demás relativos de la Ley Orgánica del Congreso del Estado Independiente, Libre y Soberano de Coahuila de Zaragoza, nos permitimos presentar a esta Soberanía, la presente Proposición con Punto de Acuerdo, en base a las siguientes:</w:t>
      </w:r>
    </w:p>
    <w:p w:rsidR="003E25E8" w:rsidRPr="003E25E8" w:rsidRDefault="003E25E8" w:rsidP="003E25E8">
      <w:pPr>
        <w:spacing w:line="276" w:lineRule="auto"/>
        <w:rPr>
          <w:rFonts w:cs="Arial"/>
          <w:szCs w:val="26"/>
          <w:lang w:val="es-ES"/>
        </w:rPr>
      </w:pPr>
    </w:p>
    <w:p w:rsidR="003E25E8" w:rsidRPr="003E25E8" w:rsidRDefault="003E25E8" w:rsidP="003E25E8">
      <w:pPr>
        <w:spacing w:line="276" w:lineRule="auto"/>
        <w:jc w:val="center"/>
        <w:rPr>
          <w:rFonts w:cs="Arial"/>
          <w:b/>
          <w:sz w:val="26"/>
          <w:szCs w:val="26"/>
        </w:rPr>
      </w:pPr>
      <w:r w:rsidRPr="003E25E8">
        <w:rPr>
          <w:rFonts w:cs="Arial"/>
          <w:b/>
          <w:sz w:val="26"/>
          <w:szCs w:val="26"/>
        </w:rPr>
        <w:t>C O N S I D E R A C I O N E S</w:t>
      </w:r>
    </w:p>
    <w:p w:rsidR="003E25E8" w:rsidRPr="003E25E8" w:rsidRDefault="003E25E8" w:rsidP="003E25E8">
      <w:pPr>
        <w:spacing w:line="276" w:lineRule="auto"/>
        <w:rPr>
          <w:rFonts w:cs="Arial"/>
          <w:szCs w:val="26"/>
          <w:lang w:val="es-ES"/>
        </w:rPr>
      </w:pPr>
    </w:p>
    <w:p w:rsidR="003E25E8" w:rsidRPr="003E25E8" w:rsidRDefault="003E25E8" w:rsidP="003E25E8">
      <w:pPr>
        <w:spacing w:line="276" w:lineRule="auto"/>
        <w:rPr>
          <w:rFonts w:cs="Arial"/>
          <w:sz w:val="26"/>
          <w:szCs w:val="26"/>
        </w:rPr>
      </w:pPr>
      <w:r w:rsidRPr="003E25E8">
        <w:rPr>
          <w:rFonts w:cs="Arial"/>
          <w:sz w:val="26"/>
          <w:szCs w:val="26"/>
        </w:rPr>
        <w:t>Según la Organización Mundial de la Salud, la gripe estacional se manifiesta con síntomas como la fiebre, tos, dolores musculares, articulares, de cabeza y garganta, intenso malestar y abundante secreción nasal, dichos síntomas en personas con alto riesgo puede ser una enfermedad grave, e incluso mortal.</w:t>
      </w:r>
    </w:p>
    <w:p w:rsidR="003E25E8" w:rsidRPr="003E25E8" w:rsidRDefault="003E25E8" w:rsidP="003E25E8">
      <w:pPr>
        <w:spacing w:line="276" w:lineRule="auto"/>
        <w:rPr>
          <w:rFonts w:cs="Arial"/>
          <w:szCs w:val="26"/>
          <w:lang w:val="es-ES"/>
        </w:rPr>
      </w:pPr>
    </w:p>
    <w:p w:rsidR="003E25E8" w:rsidRPr="003E25E8" w:rsidRDefault="003E25E8" w:rsidP="003E25E8">
      <w:pPr>
        <w:spacing w:line="276" w:lineRule="auto"/>
        <w:rPr>
          <w:rFonts w:cs="Arial"/>
          <w:sz w:val="26"/>
          <w:szCs w:val="26"/>
          <w:lang w:val="es-ES"/>
        </w:rPr>
      </w:pPr>
      <w:r w:rsidRPr="003E25E8">
        <w:rPr>
          <w:rFonts w:cs="Arial"/>
          <w:sz w:val="26"/>
          <w:szCs w:val="26"/>
          <w:lang w:val="es-ES"/>
        </w:rPr>
        <w:t>La hospitalización suele requerirse en los grupos de alto riesgo y aunque cualquiera puede verse afectado por una gripe, las personas que mayor riesgo a desarrollar una enfermedad grave son las embarazadas, los menores de 5 años, los adultos mayores y aquellos pacientes con enfermedades crónicas, ya sea cardiacas, pulmonares, renales, metabólicas, del desarrollo neurológico, hepáticas o hematológicas; así como personas con VIH/sida, en quimioterapias, etc.</w:t>
      </w:r>
    </w:p>
    <w:p w:rsidR="003E25E8" w:rsidRPr="003E25E8" w:rsidRDefault="003E25E8" w:rsidP="003E25E8">
      <w:pPr>
        <w:spacing w:line="276" w:lineRule="auto"/>
        <w:rPr>
          <w:rFonts w:cs="Arial"/>
          <w:szCs w:val="26"/>
          <w:lang w:val="es-ES"/>
        </w:rPr>
      </w:pPr>
    </w:p>
    <w:p w:rsidR="003E25E8" w:rsidRPr="003E25E8" w:rsidRDefault="003E25E8" w:rsidP="003E25E8">
      <w:pPr>
        <w:spacing w:line="276" w:lineRule="auto"/>
        <w:rPr>
          <w:rFonts w:cs="Arial"/>
          <w:sz w:val="26"/>
          <w:szCs w:val="26"/>
          <w:lang w:val="es-ES"/>
        </w:rPr>
      </w:pPr>
      <w:r w:rsidRPr="003E25E8">
        <w:rPr>
          <w:rFonts w:cs="Arial"/>
          <w:sz w:val="26"/>
          <w:szCs w:val="26"/>
          <w:lang w:val="es-ES"/>
        </w:rPr>
        <w:t xml:space="preserve">Aunado a lo anterior, se sabe que la gripe estacional se propaga muy fácilmente y se transmite rápidamente en lugares de mayor afluencia, como escuelas, hospitales, guarderías, asilos, etc., debido a que al toser o estornudar las personas infectadas dispersan en el aire gotículas o gotas con virus, estas pueden alcanzar distancias de hasta un metro, otra forma de transmisión es por las manos contaminadas. </w:t>
      </w:r>
    </w:p>
    <w:p w:rsidR="003E25E8" w:rsidRPr="003E25E8" w:rsidRDefault="003E25E8" w:rsidP="003E25E8">
      <w:pPr>
        <w:spacing w:line="276" w:lineRule="auto"/>
        <w:rPr>
          <w:rFonts w:cs="Arial"/>
          <w:szCs w:val="26"/>
          <w:lang w:val="es-ES"/>
        </w:rPr>
      </w:pPr>
    </w:p>
    <w:p w:rsidR="003E25E8" w:rsidRPr="003E25E8" w:rsidRDefault="003E25E8" w:rsidP="003E25E8">
      <w:pPr>
        <w:spacing w:line="276" w:lineRule="auto"/>
        <w:rPr>
          <w:rFonts w:cs="Arial"/>
          <w:sz w:val="26"/>
          <w:szCs w:val="26"/>
          <w:lang w:val="es-ES"/>
        </w:rPr>
      </w:pPr>
      <w:r w:rsidRPr="003E25E8">
        <w:rPr>
          <w:rFonts w:cs="Arial"/>
          <w:sz w:val="26"/>
          <w:szCs w:val="26"/>
          <w:lang w:val="es-ES"/>
        </w:rPr>
        <w:t>El periodo de incubación, es decir, el tiempo transcurrido entre la infección y la aparición de la enfermedad es de unos 2 días, pero oscila entre 1 y 4 días.</w:t>
      </w:r>
    </w:p>
    <w:p w:rsidR="003E25E8" w:rsidRPr="003E25E8" w:rsidRDefault="003E25E8" w:rsidP="003E25E8">
      <w:pPr>
        <w:spacing w:line="276" w:lineRule="auto"/>
        <w:rPr>
          <w:rFonts w:cs="Arial"/>
          <w:szCs w:val="26"/>
          <w:lang w:val="es-ES"/>
        </w:rPr>
      </w:pPr>
    </w:p>
    <w:p w:rsidR="003E25E8" w:rsidRPr="003E25E8" w:rsidRDefault="003E25E8" w:rsidP="003E25E8">
      <w:pPr>
        <w:spacing w:line="276" w:lineRule="auto"/>
        <w:rPr>
          <w:rFonts w:cs="Arial"/>
          <w:sz w:val="26"/>
          <w:szCs w:val="26"/>
          <w:lang w:val="es-ES"/>
        </w:rPr>
      </w:pPr>
      <w:r w:rsidRPr="003E25E8">
        <w:rPr>
          <w:rFonts w:cs="Arial"/>
          <w:sz w:val="26"/>
          <w:szCs w:val="26"/>
          <w:lang w:val="es-ES"/>
        </w:rPr>
        <w:t>De acuerdo al Boletín Epidemiológico de la Secretaría de Salud, en los primeros meses de 2019, Coahuila ha registrado alrededor de 269 casos de influenza, 135 en mujeres y 134 en hombres, casi tres veces más de los que se registraron en el 2018, donde solamente se confirmaron 99 casos.</w:t>
      </w:r>
    </w:p>
    <w:p w:rsidR="003E25E8" w:rsidRPr="003E25E8" w:rsidRDefault="003E25E8" w:rsidP="003E25E8">
      <w:pPr>
        <w:spacing w:line="276" w:lineRule="auto"/>
        <w:rPr>
          <w:rFonts w:cs="Arial"/>
          <w:szCs w:val="26"/>
          <w:lang w:val="es-ES"/>
        </w:rPr>
      </w:pPr>
    </w:p>
    <w:p w:rsidR="003E25E8" w:rsidRPr="003E25E8" w:rsidRDefault="003E25E8" w:rsidP="003E25E8">
      <w:pPr>
        <w:spacing w:line="276" w:lineRule="auto"/>
        <w:rPr>
          <w:rFonts w:cs="Arial"/>
          <w:sz w:val="26"/>
          <w:szCs w:val="26"/>
          <w:lang w:val="es-ES"/>
        </w:rPr>
      </w:pPr>
      <w:r w:rsidRPr="003E25E8">
        <w:rPr>
          <w:rFonts w:cs="Arial"/>
          <w:sz w:val="26"/>
          <w:szCs w:val="26"/>
          <w:lang w:val="es-ES"/>
        </w:rPr>
        <w:t>Ante esta situación, consideramos que es de suma importancia seguir insistiendo a la población que las vacunas son imprescindibles para todas las personas, mayormente a los grupos más vulnerables o con mayor riesgo de contagio, como los menores de 5 años y los adultos mayores, pues la falta de vacunación, o un retraso en el inicio del tratamiento antiviral en una persona con otras enfermedades, incrementan el riesgo de muerte.</w:t>
      </w:r>
    </w:p>
    <w:p w:rsidR="003E25E8" w:rsidRPr="003E25E8" w:rsidRDefault="003E25E8" w:rsidP="003E25E8">
      <w:pPr>
        <w:spacing w:line="276" w:lineRule="auto"/>
        <w:rPr>
          <w:rFonts w:cs="Arial"/>
          <w:szCs w:val="26"/>
          <w:lang w:val="es-ES"/>
        </w:rPr>
      </w:pPr>
    </w:p>
    <w:p w:rsidR="003E25E8" w:rsidRPr="003E25E8" w:rsidRDefault="003E25E8" w:rsidP="003E25E8">
      <w:pPr>
        <w:spacing w:line="276" w:lineRule="auto"/>
        <w:rPr>
          <w:rFonts w:cs="Arial"/>
          <w:sz w:val="25"/>
          <w:szCs w:val="25"/>
          <w:lang w:val="es-ES"/>
        </w:rPr>
      </w:pPr>
      <w:r w:rsidRPr="003E25E8">
        <w:rPr>
          <w:rFonts w:cs="Arial"/>
          <w:sz w:val="25"/>
          <w:szCs w:val="25"/>
          <w:lang w:val="es-ES"/>
        </w:rPr>
        <w:t>Debemos tomar en cuenta que nos encontramos ante el desabasto de medicamentos para tratar enfermedades tales como el cáncer, el VIH, la diabetes y la hipertensión, y si a esto le sumamos enfermedades respiratorias como la influenza el resultado es mortal.</w:t>
      </w:r>
    </w:p>
    <w:p w:rsidR="003E25E8" w:rsidRPr="003E25E8" w:rsidRDefault="003E25E8" w:rsidP="003E25E8">
      <w:pPr>
        <w:spacing w:line="276" w:lineRule="auto"/>
        <w:rPr>
          <w:rFonts w:cs="Arial"/>
          <w:szCs w:val="26"/>
          <w:lang w:val="es-ES"/>
        </w:rPr>
      </w:pPr>
    </w:p>
    <w:p w:rsidR="003E25E8" w:rsidRPr="003E25E8" w:rsidRDefault="003E25E8" w:rsidP="003E25E8">
      <w:pPr>
        <w:spacing w:line="276" w:lineRule="auto"/>
        <w:rPr>
          <w:rFonts w:cs="Arial"/>
          <w:sz w:val="25"/>
          <w:szCs w:val="25"/>
          <w:lang w:val="es-ES"/>
        </w:rPr>
      </w:pPr>
      <w:r w:rsidRPr="003E25E8">
        <w:rPr>
          <w:rFonts w:cs="Arial"/>
          <w:sz w:val="25"/>
          <w:szCs w:val="25"/>
          <w:lang w:val="es-ES"/>
        </w:rPr>
        <w:t xml:space="preserve">En ese contexto es necesario solicitar a las autoridades en materia de salud, incrementen las campañas de difusión sobre los cuidados que requieren estos grupos vulnerables en la temporada invernal, además de lograr dar cobertura con la aplicación de vacunas antivirales en aquellos lugares en los que se encuentran las personas de alto riesgo como lo son, los asilos de ancianos, las escuelas de educación preescolar, principalmente. Y además que a través de dichas campañas se concientice a la ciudadanía de la importancia que tiene la aplicación de esta vacuna.   </w:t>
      </w:r>
    </w:p>
    <w:p w:rsidR="003E25E8" w:rsidRPr="003E25E8" w:rsidRDefault="003E25E8" w:rsidP="003E25E8">
      <w:pPr>
        <w:spacing w:line="276" w:lineRule="auto"/>
        <w:rPr>
          <w:rFonts w:cs="Arial"/>
          <w:sz w:val="25"/>
          <w:szCs w:val="25"/>
          <w:lang w:val="es-ES"/>
        </w:rPr>
      </w:pPr>
    </w:p>
    <w:p w:rsidR="003E25E8" w:rsidRPr="003E25E8" w:rsidRDefault="003E25E8" w:rsidP="003E25E8">
      <w:pPr>
        <w:spacing w:line="276" w:lineRule="auto"/>
        <w:rPr>
          <w:rFonts w:cs="Arial"/>
          <w:sz w:val="25"/>
          <w:szCs w:val="25"/>
          <w:lang w:val="es-ES"/>
        </w:rPr>
      </w:pPr>
      <w:r w:rsidRPr="003E25E8">
        <w:rPr>
          <w:rFonts w:cs="Arial"/>
          <w:sz w:val="25"/>
          <w:szCs w:val="25"/>
          <w:lang w:val="es-ES"/>
        </w:rPr>
        <w:t>Por lo anteriormente expuesto es que resulta necesario que la Secretaría de Salud Federal garantice el abasto de vacunas suficientes contra la influenza, con el fin de evitar posibles brotes epidemiológicos, así como fortalecer las campañas informativas sobre los peligros que puede ocasionar esta enfermedad, pues es obligación del Estado garantizar el acceso a servicios de salud más eficaces y de calidad para toda la población, en particular, para los grupos más vulnerables.</w:t>
      </w:r>
    </w:p>
    <w:p w:rsidR="003E25E8" w:rsidRPr="003E25E8" w:rsidRDefault="003E25E8" w:rsidP="003E25E8">
      <w:pPr>
        <w:spacing w:line="276" w:lineRule="auto"/>
        <w:rPr>
          <w:rFonts w:cs="Arial"/>
          <w:sz w:val="25"/>
          <w:szCs w:val="25"/>
          <w:lang w:val="es-ES"/>
        </w:rPr>
      </w:pPr>
    </w:p>
    <w:p w:rsidR="003E25E8" w:rsidRPr="003E25E8" w:rsidRDefault="003E25E8" w:rsidP="003E25E8">
      <w:pPr>
        <w:spacing w:line="276" w:lineRule="auto"/>
        <w:rPr>
          <w:rFonts w:cs="Arial"/>
          <w:sz w:val="25"/>
          <w:szCs w:val="25"/>
          <w:lang w:val="es-ES"/>
        </w:rPr>
      </w:pPr>
      <w:r w:rsidRPr="003E25E8">
        <w:rPr>
          <w:rFonts w:cs="Arial"/>
          <w:sz w:val="25"/>
          <w:szCs w:val="25"/>
          <w:lang w:val="es-ES"/>
        </w:rPr>
        <w:t>Por lo anteriormente expuesto y con fundamento en lo dispuesto por los artículos 21 fracción VI, 179, 180, 181, 182 y demás relativos de la Ley Orgánica del Congreso del Estado Independiente, Libre y Soberano de Coahuila de Zaragoza, se presenta ante este H. Pleno del Congreso del Estado, la siguiente proposición con Punto de Acuerdo, solicitando que sea turnado a la Comisión de Salud, Medio Ambiente, Recursos Naturales y Agua, y una vez analizado, de considerarlo procedente, apruebe lo siguiente:</w:t>
      </w:r>
    </w:p>
    <w:p w:rsidR="003E25E8" w:rsidRPr="003E25E8" w:rsidRDefault="003E25E8" w:rsidP="003E25E8">
      <w:pPr>
        <w:spacing w:line="276" w:lineRule="auto"/>
        <w:rPr>
          <w:rFonts w:cs="Arial"/>
          <w:sz w:val="26"/>
          <w:szCs w:val="26"/>
        </w:rPr>
      </w:pPr>
    </w:p>
    <w:p w:rsidR="003E25E8" w:rsidRPr="003E25E8" w:rsidRDefault="003E25E8" w:rsidP="003E25E8">
      <w:pPr>
        <w:spacing w:line="276" w:lineRule="auto"/>
        <w:rPr>
          <w:rFonts w:cs="Arial"/>
          <w:b/>
          <w:sz w:val="26"/>
          <w:szCs w:val="26"/>
        </w:rPr>
      </w:pPr>
      <w:r w:rsidRPr="003E25E8">
        <w:rPr>
          <w:rFonts w:cs="Arial"/>
          <w:b/>
          <w:sz w:val="26"/>
          <w:szCs w:val="26"/>
        </w:rPr>
        <w:t xml:space="preserve">ÚNICO.- SE ENVÍE UN ATENTO EXHORTO </w:t>
      </w:r>
      <w:r w:rsidRPr="003E25E8">
        <w:rPr>
          <w:rFonts w:cs="Arial"/>
          <w:b/>
          <w:sz w:val="26"/>
          <w:szCs w:val="26"/>
          <w:lang w:val="es-ES_tradnl" w:eastAsia="es-ES_tradnl"/>
        </w:rPr>
        <w:t>A LA SECRETARÍA DE SALUD FEDERAL, PARA QUE DE MANERA COORDINADA CON LA SECRETARÍA DE SALUD ESTATAL, REALICEN LAS ACCIONES NECESARIAS PARA GARANTIZAR LA APLICACIÓN DE VACUNAS CONTRA INFLUENZA Y REFORZAR LAS CAMPAÑAS INFORMATIVAS SOBRE LOS CUIDADOS REQUERIDOS EN LA TEMPORADA INVERNAL.</w:t>
      </w:r>
    </w:p>
    <w:p w:rsidR="003E25E8" w:rsidRPr="003E25E8" w:rsidRDefault="003E25E8" w:rsidP="003E25E8">
      <w:pPr>
        <w:spacing w:line="276" w:lineRule="auto"/>
        <w:jc w:val="center"/>
        <w:rPr>
          <w:rFonts w:cs="Arial"/>
          <w:b/>
          <w:bCs/>
          <w:sz w:val="26"/>
          <w:szCs w:val="26"/>
        </w:rPr>
      </w:pPr>
    </w:p>
    <w:p w:rsidR="003E25E8" w:rsidRPr="003E25E8" w:rsidRDefault="003E25E8" w:rsidP="003E25E8">
      <w:pPr>
        <w:spacing w:line="276" w:lineRule="auto"/>
        <w:jc w:val="center"/>
        <w:rPr>
          <w:rFonts w:cs="Arial"/>
          <w:b/>
          <w:bCs/>
          <w:sz w:val="26"/>
          <w:szCs w:val="26"/>
        </w:rPr>
      </w:pPr>
      <w:r w:rsidRPr="003E25E8">
        <w:rPr>
          <w:rFonts w:cs="Arial"/>
          <w:b/>
          <w:bCs/>
          <w:sz w:val="26"/>
          <w:szCs w:val="26"/>
        </w:rPr>
        <w:t>A T E N T A M E N T E</w:t>
      </w:r>
    </w:p>
    <w:p w:rsidR="003E25E8" w:rsidRPr="003E25E8" w:rsidRDefault="003E25E8" w:rsidP="003E25E8">
      <w:pPr>
        <w:spacing w:line="276" w:lineRule="auto"/>
        <w:jc w:val="center"/>
        <w:rPr>
          <w:rFonts w:cs="Arial"/>
          <w:b/>
          <w:bCs/>
          <w:sz w:val="26"/>
          <w:szCs w:val="26"/>
        </w:rPr>
      </w:pPr>
      <w:r w:rsidRPr="003E25E8">
        <w:rPr>
          <w:rFonts w:cs="Arial"/>
          <w:b/>
          <w:bCs/>
          <w:sz w:val="26"/>
          <w:szCs w:val="26"/>
        </w:rPr>
        <w:t>Saltillo, Coahuila de Zaragoza, noviembre 2019</w:t>
      </w:r>
    </w:p>
    <w:tbl>
      <w:tblPr>
        <w:tblStyle w:val="Tablaconcuadrcula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6"/>
      </w:tblGrid>
      <w:tr w:rsidR="003E25E8" w:rsidRPr="003E25E8" w:rsidTr="00A26FB7">
        <w:tc>
          <w:tcPr>
            <w:tcW w:w="9396" w:type="dxa"/>
          </w:tcPr>
          <w:p w:rsidR="003E25E8" w:rsidRPr="003E25E8" w:rsidRDefault="003E25E8" w:rsidP="003E25E8">
            <w:pPr>
              <w:spacing w:line="276" w:lineRule="auto"/>
              <w:jc w:val="center"/>
              <w:rPr>
                <w:rFonts w:cs="Arial"/>
                <w:b/>
                <w:sz w:val="26"/>
                <w:szCs w:val="26"/>
              </w:rPr>
            </w:pPr>
          </w:p>
          <w:p w:rsidR="003E25E8" w:rsidRPr="003E25E8" w:rsidRDefault="003E25E8" w:rsidP="003E25E8">
            <w:pPr>
              <w:spacing w:line="276" w:lineRule="auto"/>
              <w:jc w:val="center"/>
              <w:rPr>
                <w:rFonts w:cs="Arial"/>
                <w:b/>
                <w:sz w:val="26"/>
                <w:szCs w:val="26"/>
              </w:rPr>
            </w:pPr>
          </w:p>
          <w:p w:rsidR="003E25E8" w:rsidRPr="003E25E8" w:rsidRDefault="003E25E8" w:rsidP="003E25E8">
            <w:pPr>
              <w:spacing w:line="276" w:lineRule="auto"/>
              <w:jc w:val="center"/>
              <w:rPr>
                <w:rFonts w:cs="Arial"/>
                <w:b/>
                <w:sz w:val="26"/>
                <w:szCs w:val="26"/>
              </w:rPr>
            </w:pPr>
          </w:p>
        </w:tc>
      </w:tr>
      <w:tr w:rsidR="003E25E8" w:rsidRPr="003E25E8" w:rsidTr="00A26FB7">
        <w:tc>
          <w:tcPr>
            <w:tcW w:w="9396" w:type="dxa"/>
          </w:tcPr>
          <w:p w:rsidR="003E25E8" w:rsidRPr="003E25E8" w:rsidRDefault="003E25E8" w:rsidP="003E25E8">
            <w:pPr>
              <w:spacing w:line="276" w:lineRule="auto"/>
              <w:jc w:val="center"/>
              <w:rPr>
                <w:rFonts w:cs="Arial"/>
                <w:b/>
                <w:sz w:val="24"/>
                <w:szCs w:val="26"/>
              </w:rPr>
            </w:pPr>
            <w:r w:rsidRPr="003E25E8">
              <w:rPr>
                <w:rFonts w:cs="Arial"/>
                <w:b/>
                <w:sz w:val="24"/>
                <w:szCs w:val="26"/>
              </w:rPr>
              <w:t xml:space="preserve">DIP. JOSEFINA GARZA BARRERA </w:t>
            </w:r>
          </w:p>
        </w:tc>
      </w:tr>
      <w:tr w:rsidR="003E25E8" w:rsidRPr="003E25E8" w:rsidTr="00A26FB7">
        <w:tc>
          <w:tcPr>
            <w:tcW w:w="9396" w:type="dxa"/>
          </w:tcPr>
          <w:p w:rsidR="003E25E8" w:rsidRPr="003E25E8" w:rsidRDefault="003E25E8" w:rsidP="003E25E8">
            <w:pPr>
              <w:spacing w:line="276" w:lineRule="auto"/>
              <w:jc w:val="center"/>
              <w:rPr>
                <w:rFonts w:cs="Arial"/>
                <w:b/>
                <w:sz w:val="24"/>
                <w:szCs w:val="26"/>
              </w:rPr>
            </w:pPr>
            <w:r w:rsidRPr="003E25E8">
              <w:rPr>
                <w:rFonts w:cs="Arial"/>
                <w:b/>
                <w:sz w:val="24"/>
                <w:szCs w:val="26"/>
              </w:rPr>
              <w:t xml:space="preserve">DEL GRUPO PARLAMENTARIO “GRAL. ANDRÉS S. VIESCA”, </w:t>
            </w:r>
          </w:p>
          <w:p w:rsidR="003E25E8" w:rsidRPr="003E25E8" w:rsidRDefault="003E25E8" w:rsidP="003E25E8">
            <w:pPr>
              <w:spacing w:line="276" w:lineRule="auto"/>
              <w:jc w:val="center"/>
              <w:rPr>
                <w:rFonts w:cs="Arial"/>
                <w:b/>
                <w:sz w:val="24"/>
                <w:szCs w:val="26"/>
              </w:rPr>
            </w:pPr>
            <w:r w:rsidRPr="003E25E8">
              <w:rPr>
                <w:rFonts w:cs="Arial"/>
                <w:b/>
                <w:sz w:val="24"/>
                <w:szCs w:val="26"/>
              </w:rPr>
              <w:t>DEL PARTIDO REVOLUCIONARIO INSTITUCIONAL.</w:t>
            </w:r>
          </w:p>
        </w:tc>
      </w:tr>
    </w:tbl>
    <w:p w:rsidR="003E25E8" w:rsidRDefault="003E25E8" w:rsidP="003E25E8">
      <w:pPr>
        <w:spacing w:line="276" w:lineRule="auto"/>
        <w:jc w:val="center"/>
        <w:rPr>
          <w:rFonts w:cs="Arial"/>
          <w:b/>
        </w:rPr>
      </w:pPr>
    </w:p>
    <w:p w:rsidR="003E25E8" w:rsidRDefault="003E25E8" w:rsidP="003E25E8">
      <w:pPr>
        <w:spacing w:line="276" w:lineRule="auto"/>
        <w:jc w:val="center"/>
        <w:rPr>
          <w:rFonts w:cs="Arial"/>
          <w:b/>
        </w:rPr>
      </w:pPr>
    </w:p>
    <w:p w:rsidR="003E25E8" w:rsidRDefault="003E25E8" w:rsidP="003E25E8">
      <w:pPr>
        <w:spacing w:line="276" w:lineRule="auto"/>
        <w:jc w:val="center"/>
        <w:rPr>
          <w:rFonts w:cs="Arial"/>
          <w:b/>
        </w:rPr>
      </w:pPr>
    </w:p>
    <w:p w:rsidR="003E25E8" w:rsidRDefault="003E25E8" w:rsidP="003E25E8">
      <w:pPr>
        <w:spacing w:line="276" w:lineRule="auto"/>
        <w:jc w:val="center"/>
        <w:rPr>
          <w:rFonts w:cs="Arial"/>
          <w:b/>
        </w:rPr>
      </w:pPr>
    </w:p>
    <w:p w:rsidR="003E25E8" w:rsidRDefault="003E25E8" w:rsidP="003E25E8">
      <w:pPr>
        <w:spacing w:line="276" w:lineRule="auto"/>
        <w:jc w:val="center"/>
        <w:rPr>
          <w:rFonts w:cs="Arial"/>
          <w:b/>
        </w:rPr>
      </w:pPr>
    </w:p>
    <w:p w:rsidR="003E25E8" w:rsidRPr="003E25E8" w:rsidRDefault="003E25E8" w:rsidP="003E25E8">
      <w:pPr>
        <w:spacing w:line="276" w:lineRule="auto"/>
        <w:jc w:val="center"/>
        <w:rPr>
          <w:rFonts w:cs="Arial"/>
          <w:b/>
        </w:rPr>
      </w:pPr>
    </w:p>
    <w:p w:rsidR="003E25E8" w:rsidRPr="003E25E8" w:rsidRDefault="003E25E8" w:rsidP="003E25E8">
      <w:pPr>
        <w:spacing w:line="276" w:lineRule="auto"/>
        <w:jc w:val="center"/>
        <w:rPr>
          <w:rFonts w:cs="Arial"/>
          <w:b/>
        </w:rPr>
      </w:pPr>
      <w:r w:rsidRPr="003E25E8">
        <w:rPr>
          <w:rFonts w:cs="Arial"/>
          <w:b/>
        </w:rPr>
        <w:lastRenderedPageBreak/>
        <w:t>CONJUNTAMENTE CON LAS DIPUTADAS Y LOS DIPUTADOS INTEGRANTES</w:t>
      </w:r>
    </w:p>
    <w:p w:rsidR="003E25E8" w:rsidRPr="003E25E8" w:rsidRDefault="003E25E8" w:rsidP="003E25E8">
      <w:pPr>
        <w:spacing w:line="276" w:lineRule="auto"/>
        <w:jc w:val="center"/>
        <w:rPr>
          <w:rFonts w:cs="Arial"/>
          <w:b/>
        </w:rPr>
      </w:pPr>
      <w:r w:rsidRPr="003E25E8">
        <w:rPr>
          <w:rFonts w:cs="Arial"/>
          <w:b/>
        </w:rPr>
        <w:t xml:space="preserve"> DEL GRUPO PARLAMENTARIO “GRAL. ANDRÉS S. VIESCA”, </w:t>
      </w:r>
    </w:p>
    <w:p w:rsidR="003E25E8" w:rsidRPr="003E25E8" w:rsidRDefault="003E25E8" w:rsidP="003E25E8">
      <w:pPr>
        <w:spacing w:line="276" w:lineRule="auto"/>
        <w:jc w:val="center"/>
        <w:rPr>
          <w:rFonts w:cs="Arial"/>
          <w:b/>
        </w:rPr>
      </w:pPr>
      <w:r w:rsidRPr="003E25E8">
        <w:rPr>
          <w:rFonts w:cs="Arial"/>
          <w:b/>
        </w:rPr>
        <w:t>DEL PARTIDO REVOLUCIONARIO INSTITUCIONAL.</w:t>
      </w:r>
    </w:p>
    <w:p w:rsidR="003E25E8" w:rsidRPr="003E25E8" w:rsidRDefault="003E25E8" w:rsidP="003E25E8">
      <w:pPr>
        <w:spacing w:line="276" w:lineRule="auto"/>
        <w:jc w:val="center"/>
        <w:rPr>
          <w:rFonts w:cs="Arial"/>
          <w:b/>
        </w:rPr>
      </w:pPr>
    </w:p>
    <w:tbl>
      <w:tblPr>
        <w:tblStyle w:val="Tablaconcuadrcula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709"/>
        <w:gridCol w:w="4439"/>
      </w:tblGrid>
      <w:tr w:rsidR="003E25E8" w:rsidRPr="003E25E8" w:rsidTr="00A26FB7">
        <w:tc>
          <w:tcPr>
            <w:tcW w:w="4248" w:type="dxa"/>
          </w:tcPr>
          <w:p w:rsidR="003E25E8" w:rsidRPr="003E25E8" w:rsidRDefault="003E25E8" w:rsidP="003E25E8">
            <w:pPr>
              <w:tabs>
                <w:tab w:val="left" w:pos="5056"/>
              </w:tabs>
              <w:spacing w:line="276" w:lineRule="auto"/>
              <w:jc w:val="center"/>
              <w:rPr>
                <w:rFonts w:cs="Arial"/>
                <w:b/>
              </w:rPr>
            </w:pPr>
          </w:p>
          <w:p w:rsidR="003E25E8" w:rsidRPr="003E25E8" w:rsidRDefault="003E25E8" w:rsidP="003E25E8">
            <w:pPr>
              <w:tabs>
                <w:tab w:val="left" w:pos="5056"/>
              </w:tabs>
              <w:spacing w:line="276" w:lineRule="auto"/>
              <w:jc w:val="center"/>
              <w:rPr>
                <w:rFonts w:cs="Arial"/>
                <w:b/>
              </w:rPr>
            </w:pPr>
          </w:p>
          <w:p w:rsidR="003E25E8" w:rsidRPr="003E25E8" w:rsidRDefault="003E25E8" w:rsidP="003E25E8">
            <w:pPr>
              <w:tabs>
                <w:tab w:val="left" w:pos="5056"/>
              </w:tabs>
              <w:spacing w:line="276" w:lineRule="auto"/>
              <w:jc w:val="center"/>
              <w:rPr>
                <w:rFonts w:cs="Arial"/>
                <w:b/>
              </w:rPr>
            </w:pPr>
          </w:p>
          <w:p w:rsidR="003E25E8" w:rsidRPr="003E25E8" w:rsidRDefault="003E25E8" w:rsidP="003E25E8">
            <w:pPr>
              <w:tabs>
                <w:tab w:val="left" w:pos="5056"/>
              </w:tabs>
              <w:spacing w:line="276" w:lineRule="auto"/>
              <w:jc w:val="center"/>
              <w:rPr>
                <w:rFonts w:cs="Arial"/>
                <w:b/>
              </w:rPr>
            </w:pPr>
          </w:p>
        </w:tc>
        <w:tc>
          <w:tcPr>
            <w:tcW w:w="709" w:type="dxa"/>
          </w:tcPr>
          <w:p w:rsidR="003E25E8" w:rsidRPr="003E25E8" w:rsidRDefault="003E25E8" w:rsidP="003E25E8">
            <w:pPr>
              <w:tabs>
                <w:tab w:val="left" w:pos="5056"/>
              </w:tabs>
              <w:spacing w:line="276" w:lineRule="auto"/>
              <w:jc w:val="center"/>
              <w:rPr>
                <w:rFonts w:cs="Arial"/>
                <w:b/>
              </w:rPr>
            </w:pPr>
          </w:p>
        </w:tc>
        <w:tc>
          <w:tcPr>
            <w:tcW w:w="4439" w:type="dxa"/>
          </w:tcPr>
          <w:p w:rsidR="003E25E8" w:rsidRPr="003E25E8" w:rsidRDefault="003E25E8" w:rsidP="003E25E8">
            <w:pPr>
              <w:tabs>
                <w:tab w:val="left" w:pos="5056"/>
              </w:tabs>
              <w:spacing w:line="276" w:lineRule="auto"/>
              <w:jc w:val="center"/>
              <w:rPr>
                <w:rFonts w:cs="Arial"/>
                <w:b/>
              </w:rPr>
            </w:pPr>
          </w:p>
        </w:tc>
      </w:tr>
      <w:tr w:rsidR="003E25E8" w:rsidRPr="003E25E8" w:rsidTr="00A26FB7">
        <w:tc>
          <w:tcPr>
            <w:tcW w:w="4248" w:type="dxa"/>
          </w:tcPr>
          <w:p w:rsidR="003E25E8" w:rsidRPr="003E25E8" w:rsidRDefault="003E25E8" w:rsidP="003E25E8">
            <w:pPr>
              <w:tabs>
                <w:tab w:val="left" w:pos="5056"/>
              </w:tabs>
              <w:spacing w:line="276" w:lineRule="auto"/>
              <w:rPr>
                <w:rFonts w:cs="Arial"/>
                <w:b/>
              </w:rPr>
            </w:pPr>
            <w:r w:rsidRPr="003E25E8">
              <w:rPr>
                <w:rFonts w:cs="Arial"/>
                <w:b/>
              </w:rPr>
              <w:t xml:space="preserve">DIP. </w:t>
            </w:r>
            <w:r w:rsidRPr="003E25E8">
              <w:rPr>
                <w:rFonts w:cs="Arial"/>
                <w:b/>
                <w:snapToGrid w:val="0"/>
              </w:rPr>
              <w:t>MARÍA ESPERANZA CHAPA GARCÍA</w:t>
            </w:r>
          </w:p>
        </w:tc>
        <w:tc>
          <w:tcPr>
            <w:tcW w:w="709" w:type="dxa"/>
          </w:tcPr>
          <w:p w:rsidR="003E25E8" w:rsidRPr="003E25E8" w:rsidRDefault="003E25E8" w:rsidP="003E25E8">
            <w:pPr>
              <w:tabs>
                <w:tab w:val="left" w:pos="5056"/>
              </w:tabs>
              <w:spacing w:line="276" w:lineRule="auto"/>
              <w:rPr>
                <w:rFonts w:cs="Arial"/>
                <w:b/>
              </w:rPr>
            </w:pPr>
          </w:p>
        </w:tc>
        <w:tc>
          <w:tcPr>
            <w:tcW w:w="4439" w:type="dxa"/>
          </w:tcPr>
          <w:p w:rsidR="003E25E8" w:rsidRPr="003E25E8" w:rsidRDefault="003E25E8" w:rsidP="003E25E8">
            <w:pPr>
              <w:tabs>
                <w:tab w:val="left" w:pos="5056"/>
              </w:tabs>
              <w:spacing w:line="276" w:lineRule="auto"/>
              <w:rPr>
                <w:rFonts w:cs="Arial"/>
                <w:b/>
              </w:rPr>
            </w:pPr>
            <w:r w:rsidRPr="003E25E8">
              <w:rPr>
                <w:rFonts w:cs="Arial"/>
                <w:b/>
              </w:rPr>
              <w:t xml:space="preserve">DIP. </w:t>
            </w:r>
            <w:r w:rsidRPr="003E25E8">
              <w:rPr>
                <w:rFonts w:cs="Arial"/>
                <w:b/>
                <w:snapToGrid w:val="0"/>
              </w:rPr>
              <w:t>GRACIELA FERNÁNDEZ ALMARAZ</w:t>
            </w:r>
            <w:r w:rsidRPr="003E25E8">
              <w:rPr>
                <w:rFonts w:cs="Arial"/>
                <w:b/>
              </w:rPr>
              <w:t xml:space="preserve"> </w:t>
            </w:r>
          </w:p>
        </w:tc>
      </w:tr>
      <w:tr w:rsidR="003E25E8" w:rsidRPr="003E25E8" w:rsidTr="00A26FB7">
        <w:tc>
          <w:tcPr>
            <w:tcW w:w="4248" w:type="dxa"/>
          </w:tcPr>
          <w:p w:rsidR="003E25E8" w:rsidRPr="003E25E8" w:rsidRDefault="003E25E8" w:rsidP="003E25E8">
            <w:pPr>
              <w:tabs>
                <w:tab w:val="left" w:pos="5056"/>
              </w:tabs>
              <w:spacing w:line="276" w:lineRule="auto"/>
              <w:rPr>
                <w:rFonts w:cs="Arial"/>
                <w:b/>
              </w:rPr>
            </w:pPr>
          </w:p>
          <w:p w:rsidR="003E25E8" w:rsidRPr="003E25E8" w:rsidRDefault="003E25E8" w:rsidP="003E25E8">
            <w:pPr>
              <w:tabs>
                <w:tab w:val="left" w:pos="5056"/>
              </w:tabs>
              <w:spacing w:line="276" w:lineRule="auto"/>
              <w:rPr>
                <w:rFonts w:cs="Arial"/>
                <w:b/>
              </w:rPr>
            </w:pPr>
          </w:p>
          <w:p w:rsidR="003E25E8" w:rsidRPr="003E25E8" w:rsidRDefault="003E25E8" w:rsidP="003E25E8">
            <w:pPr>
              <w:tabs>
                <w:tab w:val="left" w:pos="5056"/>
              </w:tabs>
              <w:spacing w:line="276" w:lineRule="auto"/>
              <w:rPr>
                <w:rFonts w:cs="Arial"/>
                <w:b/>
              </w:rPr>
            </w:pPr>
          </w:p>
          <w:p w:rsidR="003E25E8" w:rsidRPr="003E25E8" w:rsidRDefault="003E25E8" w:rsidP="003E25E8">
            <w:pPr>
              <w:tabs>
                <w:tab w:val="left" w:pos="5056"/>
              </w:tabs>
              <w:spacing w:line="276" w:lineRule="auto"/>
              <w:rPr>
                <w:rFonts w:cs="Arial"/>
                <w:b/>
              </w:rPr>
            </w:pPr>
          </w:p>
        </w:tc>
        <w:tc>
          <w:tcPr>
            <w:tcW w:w="709" w:type="dxa"/>
          </w:tcPr>
          <w:p w:rsidR="003E25E8" w:rsidRPr="003E25E8" w:rsidRDefault="003E25E8" w:rsidP="003E25E8">
            <w:pPr>
              <w:tabs>
                <w:tab w:val="left" w:pos="5056"/>
              </w:tabs>
              <w:spacing w:line="276" w:lineRule="auto"/>
              <w:rPr>
                <w:rFonts w:cs="Arial"/>
                <w:b/>
              </w:rPr>
            </w:pPr>
          </w:p>
        </w:tc>
        <w:tc>
          <w:tcPr>
            <w:tcW w:w="4439" w:type="dxa"/>
          </w:tcPr>
          <w:p w:rsidR="003E25E8" w:rsidRPr="003E25E8" w:rsidRDefault="003E25E8" w:rsidP="003E25E8">
            <w:pPr>
              <w:tabs>
                <w:tab w:val="left" w:pos="5056"/>
              </w:tabs>
              <w:spacing w:line="276" w:lineRule="auto"/>
              <w:rPr>
                <w:rFonts w:cs="Arial"/>
                <w:b/>
              </w:rPr>
            </w:pPr>
          </w:p>
        </w:tc>
      </w:tr>
      <w:tr w:rsidR="003E25E8" w:rsidRPr="003E25E8" w:rsidTr="00A26FB7">
        <w:tc>
          <w:tcPr>
            <w:tcW w:w="4248" w:type="dxa"/>
          </w:tcPr>
          <w:p w:rsidR="003E25E8" w:rsidRPr="003E25E8" w:rsidRDefault="003E25E8" w:rsidP="003E25E8">
            <w:pPr>
              <w:tabs>
                <w:tab w:val="left" w:pos="5056"/>
              </w:tabs>
              <w:spacing w:line="276" w:lineRule="auto"/>
              <w:rPr>
                <w:rFonts w:cs="Arial"/>
                <w:b/>
              </w:rPr>
            </w:pPr>
            <w:r w:rsidRPr="003E25E8">
              <w:rPr>
                <w:rFonts w:cs="Arial"/>
                <w:b/>
              </w:rPr>
              <w:t xml:space="preserve">DIP. </w:t>
            </w:r>
            <w:r w:rsidRPr="003E25E8">
              <w:rPr>
                <w:rFonts w:cs="Arial"/>
                <w:b/>
                <w:snapToGrid w:val="0"/>
              </w:rPr>
              <w:t>LILIA ISABEL GUTIÉRREZ BURCIAGA</w:t>
            </w:r>
          </w:p>
        </w:tc>
        <w:tc>
          <w:tcPr>
            <w:tcW w:w="709" w:type="dxa"/>
          </w:tcPr>
          <w:p w:rsidR="003E25E8" w:rsidRPr="003E25E8" w:rsidRDefault="003E25E8" w:rsidP="003E25E8">
            <w:pPr>
              <w:tabs>
                <w:tab w:val="left" w:pos="5056"/>
              </w:tabs>
              <w:spacing w:line="276" w:lineRule="auto"/>
              <w:rPr>
                <w:rFonts w:cs="Arial"/>
                <w:b/>
              </w:rPr>
            </w:pPr>
          </w:p>
        </w:tc>
        <w:tc>
          <w:tcPr>
            <w:tcW w:w="4439" w:type="dxa"/>
          </w:tcPr>
          <w:p w:rsidR="003E25E8" w:rsidRPr="003E25E8" w:rsidRDefault="003E25E8" w:rsidP="003E25E8">
            <w:pPr>
              <w:tabs>
                <w:tab w:val="left" w:pos="5056"/>
              </w:tabs>
              <w:spacing w:line="276" w:lineRule="auto"/>
              <w:rPr>
                <w:rFonts w:cs="Arial"/>
                <w:b/>
              </w:rPr>
            </w:pPr>
            <w:r w:rsidRPr="003E25E8">
              <w:rPr>
                <w:rFonts w:cs="Arial"/>
                <w:b/>
              </w:rPr>
              <w:t xml:space="preserve">DIP. </w:t>
            </w:r>
            <w:r w:rsidRPr="003E25E8">
              <w:rPr>
                <w:rFonts w:cs="Arial"/>
                <w:b/>
                <w:snapToGrid w:val="0"/>
              </w:rPr>
              <w:t>JAIME BUENO ZERTUCHE</w:t>
            </w:r>
            <w:r w:rsidRPr="003E25E8">
              <w:rPr>
                <w:b/>
                <w:noProof/>
                <w:lang w:eastAsia="es-MX"/>
              </w:rPr>
              <w:t xml:space="preserve"> </w:t>
            </w:r>
          </w:p>
        </w:tc>
      </w:tr>
      <w:tr w:rsidR="003E25E8" w:rsidRPr="003E25E8" w:rsidTr="00A26FB7">
        <w:tc>
          <w:tcPr>
            <w:tcW w:w="4248" w:type="dxa"/>
          </w:tcPr>
          <w:p w:rsidR="003E25E8" w:rsidRPr="003E25E8" w:rsidRDefault="003E25E8" w:rsidP="003E25E8">
            <w:pPr>
              <w:tabs>
                <w:tab w:val="left" w:pos="5056"/>
              </w:tabs>
              <w:spacing w:line="276" w:lineRule="auto"/>
              <w:rPr>
                <w:rFonts w:cs="Arial"/>
                <w:b/>
              </w:rPr>
            </w:pPr>
          </w:p>
          <w:p w:rsidR="003E25E8" w:rsidRPr="003E25E8" w:rsidRDefault="003E25E8" w:rsidP="003E25E8">
            <w:pPr>
              <w:tabs>
                <w:tab w:val="left" w:pos="5056"/>
              </w:tabs>
              <w:spacing w:line="276" w:lineRule="auto"/>
              <w:rPr>
                <w:rFonts w:cs="Arial"/>
                <w:b/>
              </w:rPr>
            </w:pPr>
          </w:p>
          <w:p w:rsidR="003E25E8" w:rsidRPr="003E25E8" w:rsidRDefault="003E25E8" w:rsidP="003E25E8">
            <w:pPr>
              <w:tabs>
                <w:tab w:val="left" w:pos="5056"/>
              </w:tabs>
              <w:spacing w:line="276" w:lineRule="auto"/>
              <w:rPr>
                <w:rFonts w:cs="Arial"/>
                <w:b/>
              </w:rPr>
            </w:pPr>
          </w:p>
        </w:tc>
        <w:tc>
          <w:tcPr>
            <w:tcW w:w="709" w:type="dxa"/>
          </w:tcPr>
          <w:p w:rsidR="003E25E8" w:rsidRPr="003E25E8" w:rsidRDefault="003E25E8" w:rsidP="003E25E8">
            <w:pPr>
              <w:tabs>
                <w:tab w:val="left" w:pos="5056"/>
              </w:tabs>
              <w:spacing w:line="276" w:lineRule="auto"/>
              <w:rPr>
                <w:rFonts w:cs="Arial"/>
                <w:b/>
              </w:rPr>
            </w:pPr>
          </w:p>
        </w:tc>
        <w:tc>
          <w:tcPr>
            <w:tcW w:w="4439" w:type="dxa"/>
          </w:tcPr>
          <w:p w:rsidR="003E25E8" w:rsidRPr="003E25E8" w:rsidRDefault="003E25E8" w:rsidP="003E25E8">
            <w:pPr>
              <w:tabs>
                <w:tab w:val="left" w:pos="5056"/>
              </w:tabs>
              <w:spacing w:line="276" w:lineRule="auto"/>
              <w:rPr>
                <w:rFonts w:cs="Arial"/>
                <w:b/>
              </w:rPr>
            </w:pPr>
          </w:p>
        </w:tc>
      </w:tr>
      <w:tr w:rsidR="003E25E8" w:rsidRPr="003E25E8" w:rsidTr="00A26FB7">
        <w:tc>
          <w:tcPr>
            <w:tcW w:w="4248" w:type="dxa"/>
          </w:tcPr>
          <w:p w:rsidR="003E25E8" w:rsidRPr="003E25E8" w:rsidRDefault="003E25E8" w:rsidP="003E25E8">
            <w:pPr>
              <w:tabs>
                <w:tab w:val="left" w:pos="4678"/>
              </w:tabs>
              <w:spacing w:line="276" w:lineRule="auto"/>
              <w:rPr>
                <w:rFonts w:cs="Arial"/>
                <w:b/>
              </w:rPr>
            </w:pPr>
            <w:r w:rsidRPr="003E25E8">
              <w:rPr>
                <w:rFonts w:cs="Arial"/>
                <w:b/>
              </w:rPr>
              <w:t xml:space="preserve">DIP. </w:t>
            </w:r>
            <w:r w:rsidRPr="003E25E8">
              <w:rPr>
                <w:rFonts w:cs="Arial"/>
                <w:b/>
                <w:snapToGrid w:val="0"/>
              </w:rPr>
              <w:t>LUCÍA AZUCENA RAMOS RAMOS</w:t>
            </w:r>
          </w:p>
        </w:tc>
        <w:tc>
          <w:tcPr>
            <w:tcW w:w="709" w:type="dxa"/>
          </w:tcPr>
          <w:p w:rsidR="003E25E8" w:rsidRPr="003E25E8" w:rsidRDefault="003E25E8" w:rsidP="003E25E8">
            <w:pPr>
              <w:tabs>
                <w:tab w:val="left" w:pos="5056"/>
              </w:tabs>
              <w:spacing w:line="276" w:lineRule="auto"/>
              <w:rPr>
                <w:rFonts w:cs="Arial"/>
                <w:b/>
              </w:rPr>
            </w:pPr>
          </w:p>
        </w:tc>
        <w:tc>
          <w:tcPr>
            <w:tcW w:w="4439" w:type="dxa"/>
          </w:tcPr>
          <w:p w:rsidR="003E25E8" w:rsidRPr="003E25E8" w:rsidRDefault="003E25E8" w:rsidP="003E25E8">
            <w:pPr>
              <w:tabs>
                <w:tab w:val="left" w:pos="5056"/>
              </w:tabs>
              <w:spacing w:line="276" w:lineRule="auto"/>
              <w:rPr>
                <w:rFonts w:cs="Arial"/>
                <w:b/>
              </w:rPr>
            </w:pPr>
            <w:r w:rsidRPr="003E25E8">
              <w:rPr>
                <w:rFonts w:cs="Arial"/>
                <w:b/>
              </w:rPr>
              <w:t xml:space="preserve">DIP.  JESÚS </w:t>
            </w:r>
            <w:r w:rsidRPr="003E25E8">
              <w:rPr>
                <w:rFonts w:cs="Arial"/>
                <w:b/>
                <w:snapToGrid w:val="0"/>
              </w:rPr>
              <w:t>ANDRÉS LOYA CARDONA</w:t>
            </w:r>
          </w:p>
        </w:tc>
      </w:tr>
      <w:tr w:rsidR="003E25E8" w:rsidRPr="003E25E8" w:rsidTr="00A26FB7">
        <w:tc>
          <w:tcPr>
            <w:tcW w:w="4248" w:type="dxa"/>
          </w:tcPr>
          <w:p w:rsidR="003E25E8" w:rsidRPr="003E25E8" w:rsidRDefault="003E25E8" w:rsidP="003E25E8">
            <w:pPr>
              <w:tabs>
                <w:tab w:val="left" w:pos="4678"/>
              </w:tabs>
              <w:spacing w:line="276" w:lineRule="auto"/>
              <w:rPr>
                <w:rFonts w:cs="Arial"/>
                <w:b/>
              </w:rPr>
            </w:pPr>
          </w:p>
          <w:p w:rsidR="003E25E8" w:rsidRPr="003E25E8" w:rsidRDefault="003E25E8" w:rsidP="003E25E8">
            <w:pPr>
              <w:tabs>
                <w:tab w:val="left" w:pos="4678"/>
              </w:tabs>
              <w:spacing w:line="276" w:lineRule="auto"/>
              <w:rPr>
                <w:rFonts w:cs="Arial"/>
                <w:b/>
              </w:rPr>
            </w:pPr>
          </w:p>
          <w:p w:rsidR="003E25E8" w:rsidRPr="003E25E8" w:rsidRDefault="003E25E8" w:rsidP="003E25E8">
            <w:pPr>
              <w:tabs>
                <w:tab w:val="left" w:pos="4678"/>
              </w:tabs>
              <w:spacing w:line="276" w:lineRule="auto"/>
              <w:rPr>
                <w:rFonts w:cs="Arial"/>
                <w:b/>
              </w:rPr>
            </w:pPr>
          </w:p>
          <w:p w:rsidR="003E25E8" w:rsidRPr="003E25E8" w:rsidRDefault="003E25E8" w:rsidP="003E25E8">
            <w:pPr>
              <w:tabs>
                <w:tab w:val="left" w:pos="4678"/>
              </w:tabs>
              <w:spacing w:line="276" w:lineRule="auto"/>
              <w:rPr>
                <w:rFonts w:cs="Arial"/>
                <w:b/>
              </w:rPr>
            </w:pPr>
          </w:p>
        </w:tc>
        <w:tc>
          <w:tcPr>
            <w:tcW w:w="709" w:type="dxa"/>
          </w:tcPr>
          <w:p w:rsidR="003E25E8" w:rsidRPr="003E25E8" w:rsidRDefault="003E25E8" w:rsidP="003E25E8">
            <w:pPr>
              <w:tabs>
                <w:tab w:val="left" w:pos="5056"/>
              </w:tabs>
              <w:spacing w:line="276" w:lineRule="auto"/>
              <w:rPr>
                <w:rFonts w:cs="Arial"/>
                <w:b/>
              </w:rPr>
            </w:pPr>
          </w:p>
        </w:tc>
        <w:tc>
          <w:tcPr>
            <w:tcW w:w="4439" w:type="dxa"/>
          </w:tcPr>
          <w:p w:rsidR="003E25E8" w:rsidRPr="003E25E8" w:rsidRDefault="003E25E8" w:rsidP="003E25E8">
            <w:pPr>
              <w:tabs>
                <w:tab w:val="left" w:pos="5056"/>
              </w:tabs>
              <w:spacing w:line="276" w:lineRule="auto"/>
              <w:rPr>
                <w:rFonts w:cs="Arial"/>
                <w:b/>
              </w:rPr>
            </w:pPr>
          </w:p>
        </w:tc>
      </w:tr>
      <w:tr w:rsidR="003E25E8" w:rsidRPr="003E25E8" w:rsidTr="00A26FB7">
        <w:tc>
          <w:tcPr>
            <w:tcW w:w="4248" w:type="dxa"/>
          </w:tcPr>
          <w:p w:rsidR="003E25E8" w:rsidRPr="003E25E8" w:rsidRDefault="003E25E8" w:rsidP="003E25E8">
            <w:pPr>
              <w:tabs>
                <w:tab w:val="left" w:pos="4678"/>
              </w:tabs>
              <w:spacing w:line="276" w:lineRule="auto"/>
              <w:rPr>
                <w:rFonts w:cs="Arial"/>
                <w:b/>
              </w:rPr>
            </w:pPr>
            <w:r w:rsidRPr="003E25E8">
              <w:rPr>
                <w:rFonts w:cs="Arial"/>
                <w:b/>
              </w:rPr>
              <w:t xml:space="preserve">DIP. </w:t>
            </w:r>
            <w:r w:rsidRPr="003E25E8">
              <w:rPr>
                <w:rFonts w:cs="Arial"/>
                <w:b/>
                <w:snapToGrid w:val="0"/>
              </w:rPr>
              <w:t>VERÓNICA BOREQUE MARTÍNEZ GONZÁLEZ</w:t>
            </w:r>
          </w:p>
        </w:tc>
        <w:tc>
          <w:tcPr>
            <w:tcW w:w="709" w:type="dxa"/>
          </w:tcPr>
          <w:p w:rsidR="003E25E8" w:rsidRPr="003E25E8" w:rsidRDefault="003E25E8" w:rsidP="003E25E8">
            <w:pPr>
              <w:tabs>
                <w:tab w:val="left" w:pos="5056"/>
              </w:tabs>
              <w:spacing w:line="276" w:lineRule="auto"/>
              <w:rPr>
                <w:rFonts w:cs="Arial"/>
                <w:b/>
              </w:rPr>
            </w:pPr>
          </w:p>
        </w:tc>
        <w:tc>
          <w:tcPr>
            <w:tcW w:w="4439" w:type="dxa"/>
          </w:tcPr>
          <w:p w:rsidR="003E25E8" w:rsidRPr="003E25E8" w:rsidRDefault="003E25E8" w:rsidP="003E25E8">
            <w:pPr>
              <w:tabs>
                <w:tab w:val="left" w:pos="5056"/>
              </w:tabs>
              <w:spacing w:line="276" w:lineRule="auto"/>
              <w:rPr>
                <w:rFonts w:cs="Arial"/>
                <w:b/>
              </w:rPr>
            </w:pPr>
            <w:r w:rsidRPr="003E25E8">
              <w:rPr>
                <w:rFonts w:cs="Arial"/>
                <w:b/>
              </w:rPr>
              <w:t xml:space="preserve">DIP. </w:t>
            </w:r>
            <w:r w:rsidRPr="003E25E8">
              <w:rPr>
                <w:rFonts w:cs="Arial"/>
                <w:b/>
                <w:snapToGrid w:val="0"/>
              </w:rPr>
              <w:t>JESÚS BERINO GRANADOS</w:t>
            </w:r>
          </w:p>
        </w:tc>
      </w:tr>
      <w:tr w:rsidR="003E25E8" w:rsidRPr="003E25E8" w:rsidTr="00A26FB7">
        <w:tc>
          <w:tcPr>
            <w:tcW w:w="9396" w:type="dxa"/>
            <w:gridSpan w:val="3"/>
          </w:tcPr>
          <w:p w:rsidR="003E25E8" w:rsidRPr="003E25E8" w:rsidRDefault="003E25E8" w:rsidP="003E25E8">
            <w:pPr>
              <w:tabs>
                <w:tab w:val="left" w:pos="5056"/>
              </w:tabs>
              <w:spacing w:line="276" w:lineRule="auto"/>
              <w:jc w:val="center"/>
              <w:rPr>
                <w:rFonts w:cs="Arial"/>
                <w:b/>
              </w:rPr>
            </w:pPr>
          </w:p>
          <w:p w:rsidR="003E25E8" w:rsidRPr="003E25E8" w:rsidRDefault="003E25E8" w:rsidP="003E25E8">
            <w:pPr>
              <w:tabs>
                <w:tab w:val="left" w:pos="5056"/>
              </w:tabs>
              <w:spacing w:line="276" w:lineRule="auto"/>
              <w:jc w:val="center"/>
              <w:rPr>
                <w:rFonts w:cs="Arial"/>
                <w:b/>
              </w:rPr>
            </w:pPr>
          </w:p>
          <w:p w:rsidR="003E25E8" w:rsidRPr="003E25E8" w:rsidRDefault="003E25E8" w:rsidP="003E25E8">
            <w:pPr>
              <w:tabs>
                <w:tab w:val="left" w:pos="5056"/>
              </w:tabs>
              <w:spacing w:line="276" w:lineRule="auto"/>
              <w:jc w:val="center"/>
              <w:rPr>
                <w:rFonts w:cs="Arial"/>
                <w:b/>
              </w:rPr>
            </w:pPr>
          </w:p>
        </w:tc>
      </w:tr>
      <w:tr w:rsidR="003E25E8" w:rsidRPr="003E25E8" w:rsidTr="00A26FB7">
        <w:tc>
          <w:tcPr>
            <w:tcW w:w="9396" w:type="dxa"/>
            <w:gridSpan w:val="3"/>
          </w:tcPr>
          <w:p w:rsidR="003E25E8" w:rsidRPr="003E25E8" w:rsidRDefault="003E25E8" w:rsidP="003E25E8">
            <w:pPr>
              <w:tabs>
                <w:tab w:val="left" w:pos="5056"/>
              </w:tabs>
              <w:spacing w:line="276" w:lineRule="auto"/>
              <w:jc w:val="center"/>
              <w:rPr>
                <w:rFonts w:cs="Arial"/>
                <w:b/>
                <w:snapToGrid w:val="0"/>
              </w:rPr>
            </w:pPr>
            <w:r w:rsidRPr="003E25E8">
              <w:rPr>
                <w:rFonts w:cs="Arial"/>
                <w:b/>
              </w:rPr>
              <w:t xml:space="preserve">DIP. </w:t>
            </w:r>
            <w:r w:rsidRPr="003E25E8">
              <w:rPr>
                <w:rFonts w:cs="Arial"/>
                <w:b/>
                <w:snapToGrid w:val="0"/>
              </w:rPr>
              <w:t>DIANA PATRICIA GONZÁLEZ SOTO</w:t>
            </w:r>
          </w:p>
          <w:p w:rsidR="003E25E8" w:rsidRPr="003E25E8" w:rsidRDefault="003E25E8" w:rsidP="003E25E8">
            <w:pPr>
              <w:tabs>
                <w:tab w:val="left" w:pos="5056"/>
              </w:tabs>
              <w:spacing w:line="276" w:lineRule="auto"/>
              <w:jc w:val="center"/>
              <w:rPr>
                <w:rFonts w:cs="Arial"/>
                <w:b/>
              </w:rPr>
            </w:pPr>
          </w:p>
        </w:tc>
      </w:tr>
    </w:tbl>
    <w:p w:rsidR="003E25E8" w:rsidRPr="003E25E8" w:rsidRDefault="003E25E8" w:rsidP="003E25E8">
      <w:pPr>
        <w:tabs>
          <w:tab w:val="left" w:pos="5056"/>
        </w:tabs>
        <w:spacing w:line="276" w:lineRule="auto"/>
        <w:jc w:val="center"/>
        <w:rPr>
          <w:rFonts w:cs="Arial"/>
          <w:b/>
        </w:rPr>
      </w:pPr>
    </w:p>
    <w:p w:rsidR="003E25E8" w:rsidRPr="003E25E8" w:rsidRDefault="003E25E8" w:rsidP="003E25E8">
      <w:pPr>
        <w:spacing w:line="276" w:lineRule="auto"/>
        <w:rPr>
          <w:rFonts w:cs="Arial"/>
          <w:sz w:val="16"/>
          <w:szCs w:val="16"/>
          <w:lang w:val="es-ES_tradnl" w:eastAsia="es-ES_tradnl"/>
        </w:rPr>
      </w:pPr>
      <w:r w:rsidRPr="003E25E8">
        <w:rPr>
          <w:sz w:val="16"/>
          <w:szCs w:val="16"/>
        </w:rPr>
        <w:t xml:space="preserve">ESTA HOJA DE FIRMAS CORRESPONDE A LA PROPOSICIÓN CON PUNTO DE ACUERDO </w:t>
      </w:r>
      <w:r w:rsidRPr="003E25E8">
        <w:rPr>
          <w:rFonts w:cs="Arial"/>
          <w:sz w:val="16"/>
          <w:szCs w:val="16"/>
          <w:lang w:val="es-ES_tradnl" w:eastAsia="es-ES_tradnl"/>
        </w:rPr>
        <w:t>“CON OBJETO DE EXHORTAR A LA SECRETARÍA DE SALUD FEDERAL, PARA QUE DE MANERA COORDINADA CON LA SECRETARÍA DE SALUD ESTATAL, REALICEN LAS ACCIONES NECESARIAS PARA GARANTIZAR LA APLICACIÓN DE VACUNAS CONTRA INFLUENZA Y REFORZAR LAS CAMPAÑAS INFORMATIVAS SOBRE LOS CUIDADOS REQUERIDOS EN LA TEMPORADA INVERNAL.”</w:t>
      </w:r>
    </w:p>
    <w:p w:rsidR="003E25E8" w:rsidRPr="003E25E8" w:rsidRDefault="003E25E8" w:rsidP="003E25E8">
      <w:pPr>
        <w:spacing w:line="276" w:lineRule="auto"/>
        <w:rPr>
          <w:sz w:val="16"/>
          <w:szCs w:val="16"/>
        </w:rPr>
      </w:pPr>
    </w:p>
    <w:p w:rsidR="00505803" w:rsidRPr="003E25E8" w:rsidRDefault="00505803" w:rsidP="00505803">
      <w:pPr>
        <w:jc w:val="left"/>
        <w:rPr>
          <w:sz w:val="28"/>
          <w:szCs w:val="28"/>
        </w:rPr>
      </w:pPr>
    </w:p>
    <w:p w:rsidR="00505803" w:rsidRDefault="00505803">
      <w:pPr>
        <w:jc w:val="left"/>
        <w:rPr>
          <w:rFonts w:ascii="Arial Narrow" w:hAnsi="Arial Narrow" w:cs="Arial"/>
          <w:b/>
          <w:snapToGrid w:val="0"/>
        </w:rPr>
      </w:pPr>
      <w:r>
        <w:rPr>
          <w:rFonts w:ascii="Arial Narrow" w:hAnsi="Arial Narrow" w:cs="Arial"/>
          <w:b/>
          <w:snapToGrid w:val="0"/>
        </w:rPr>
        <w:br w:type="page"/>
      </w:r>
    </w:p>
    <w:p w:rsidR="0089145A" w:rsidRPr="0089145A" w:rsidRDefault="0089145A" w:rsidP="0089145A">
      <w:pPr>
        <w:jc w:val="center"/>
        <w:rPr>
          <w:rFonts w:cs="Arial"/>
          <w:b/>
          <w:sz w:val="26"/>
          <w:szCs w:val="26"/>
          <w:lang w:val="pt-PT"/>
        </w:rPr>
      </w:pPr>
    </w:p>
    <w:p w:rsidR="0089145A" w:rsidRDefault="0089145A" w:rsidP="0089145A">
      <w:pPr>
        <w:jc w:val="center"/>
        <w:rPr>
          <w:rFonts w:cs="Arial"/>
          <w:b/>
          <w:sz w:val="26"/>
          <w:szCs w:val="26"/>
        </w:rPr>
      </w:pPr>
    </w:p>
    <w:p w:rsidR="0089145A" w:rsidRPr="00505803" w:rsidRDefault="0089145A" w:rsidP="0089145A">
      <w:pPr>
        <w:jc w:val="center"/>
        <w:rPr>
          <w:rFonts w:cs="Arial"/>
          <w:b/>
          <w:sz w:val="26"/>
          <w:szCs w:val="26"/>
        </w:rPr>
      </w:pPr>
      <w:r w:rsidRPr="00505803">
        <w:rPr>
          <w:rFonts w:cs="Arial"/>
          <w:b/>
          <w:sz w:val="26"/>
          <w:szCs w:val="26"/>
        </w:rPr>
        <w:t>PUNTO DE ACUERDO</w:t>
      </w:r>
    </w:p>
    <w:p w:rsidR="0089145A" w:rsidRPr="00505803" w:rsidRDefault="0089145A" w:rsidP="0089145A">
      <w:pPr>
        <w:rPr>
          <w:rFonts w:cs="Arial"/>
          <w:b/>
          <w:sz w:val="24"/>
          <w:szCs w:val="24"/>
        </w:rPr>
      </w:pPr>
    </w:p>
    <w:p w:rsidR="0089145A" w:rsidRPr="00505803" w:rsidRDefault="0089145A" w:rsidP="0089145A">
      <w:pPr>
        <w:rPr>
          <w:rFonts w:cs="Arial"/>
          <w:b/>
          <w:sz w:val="24"/>
          <w:szCs w:val="24"/>
        </w:rPr>
      </w:pPr>
    </w:p>
    <w:p w:rsidR="0089145A" w:rsidRPr="00505803" w:rsidRDefault="0089145A" w:rsidP="0089145A">
      <w:pPr>
        <w:widowControl w:val="0"/>
        <w:autoSpaceDE w:val="0"/>
        <w:autoSpaceDN w:val="0"/>
        <w:adjustRightInd w:val="0"/>
        <w:rPr>
          <w:b/>
          <w:color w:val="000000"/>
          <w:sz w:val="24"/>
          <w:szCs w:val="24"/>
        </w:rPr>
      </w:pPr>
      <w:r w:rsidRPr="00505803">
        <w:rPr>
          <w:b/>
          <w:color w:val="000000"/>
          <w:sz w:val="24"/>
          <w:szCs w:val="24"/>
        </w:rPr>
        <w:t>Proposición con punto de acuerdo que presenta el Dip. Juan Antonio García Villa, del Grupo Parlamentario del Partido Acción Nacional, mediante el cual se solicita a esta honorable asamblea legislativa apruebe se dirija comunicación a la Comisión de Presupuesto y Cuenta Pública de la Cámara de Diputados del Congreso de la Unión, para hacerle saber que el similar aprobado el pasado 16 de octubre de manera unánime por este Congreso a instancias del Dip. Jaime Bueno Zertuche, para que dicha Comisión legislativa al “aprobarse el Presupuesto de Egresos del 2020… considere el destino de mayores recursos” para la Universidad Autónoma de Coahuila, deja de tener el apoyo de los nueve diputados del Partido Acción Nacional, por las consideraciones que adelante se exponen.</w:t>
      </w:r>
    </w:p>
    <w:p w:rsidR="0089145A" w:rsidRPr="00505803" w:rsidRDefault="0089145A" w:rsidP="0089145A">
      <w:pPr>
        <w:widowControl w:val="0"/>
        <w:autoSpaceDE w:val="0"/>
        <w:autoSpaceDN w:val="0"/>
        <w:adjustRightInd w:val="0"/>
        <w:rPr>
          <w:b/>
          <w:color w:val="000000"/>
          <w:sz w:val="24"/>
          <w:szCs w:val="24"/>
        </w:rPr>
      </w:pPr>
    </w:p>
    <w:p w:rsidR="0089145A" w:rsidRPr="00505803" w:rsidRDefault="0089145A" w:rsidP="0089145A">
      <w:pPr>
        <w:widowControl w:val="0"/>
        <w:autoSpaceDE w:val="0"/>
        <w:autoSpaceDN w:val="0"/>
        <w:adjustRightInd w:val="0"/>
        <w:spacing w:line="360" w:lineRule="auto"/>
        <w:rPr>
          <w:color w:val="000000"/>
          <w:sz w:val="24"/>
          <w:szCs w:val="24"/>
        </w:rPr>
      </w:pPr>
    </w:p>
    <w:p w:rsidR="0089145A" w:rsidRPr="00505803" w:rsidRDefault="0089145A" w:rsidP="0089145A">
      <w:pPr>
        <w:widowControl w:val="0"/>
        <w:autoSpaceDE w:val="0"/>
        <w:autoSpaceDN w:val="0"/>
        <w:adjustRightInd w:val="0"/>
        <w:spacing w:line="360" w:lineRule="auto"/>
        <w:rPr>
          <w:color w:val="000000"/>
          <w:sz w:val="24"/>
          <w:szCs w:val="24"/>
        </w:rPr>
      </w:pPr>
      <w:r w:rsidRPr="00505803">
        <w:rPr>
          <w:color w:val="000000"/>
          <w:sz w:val="24"/>
          <w:szCs w:val="24"/>
        </w:rPr>
        <w:t>Juan Antonio García Villa, en mi carácter de diputado del Grupo Parlamentario del Partido Acción Nacional, con fundamento en lo establecido por los artículos 21, fracción VI, 179, 180, 181, 182 y relativos de la Ley Orgánica del Congreso del Estado de Coahuila, me permito presentar a la consideración del honorable Pleno esta proposición con Punto de Acuerdo, a la que solicito se le dé trámite de urgente u obvia resolución, conforme a la siguiente</w:t>
      </w:r>
    </w:p>
    <w:p w:rsidR="0089145A" w:rsidRPr="00505803" w:rsidRDefault="0089145A" w:rsidP="0089145A">
      <w:pPr>
        <w:jc w:val="center"/>
        <w:rPr>
          <w:rFonts w:cs="Arial"/>
          <w:sz w:val="24"/>
          <w:szCs w:val="24"/>
        </w:rPr>
      </w:pPr>
    </w:p>
    <w:p w:rsidR="0089145A" w:rsidRPr="00505803" w:rsidRDefault="0089145A" w:rsidP="0089145A">
      <w:pPr>
        <w:widowControl w:val="0"/>
        <w:autoSpaceDE w:val="0"/>
        <w:autoSpaceDN w:val="0"/>
        <w:adjustRightInd w:val="0"/>
        <w:rPr>
          <w:b/>
          <w:color w:val="000000"/>
          <w:sz w:val="6"/>
          <w:szCs w:val="24"/>
        </w:rPr>
      </w:pPr>
    </w:p>
    <w:p w:rsidR="0089145A" w:rsidRPr="00505803" w:rsidRDefault="0089145A" w:rsidP="0089145A">
      <w:pPr>
        <w:spacing w:line="360" w:lineRule="auto"/>
        <w:jc w:val="center"/>
        <w:rPr>
          <w:rFonts w:cs="Arial"/>
          <w:b/>
          <w:sz w:val="24"/>
          <w:szCs w:val="26"/>
        </w:rPr>
      </w:pPr>
      <w:r w:rsidRPr="00505803">
        <w:rPr>
          <w:rFonts w:cs="Arial"/>
          <w:b/>
          <w:sz w:val="24"/>
          <w:szCs w:val="26"/>
        </w:rPr>
        <w:t>EXPOSICIÓN DE MOTIVOS:</w:t>
      </w:r>
    </w:p>
    <w:p w:rsidR="0089145A" w:rsidRPr="00505803" w:rsidRDefault="0089145A" w:rsidP="0089145A">
      <w:pPr>
        <w:spacing w:line="360" w:lineRule="auto"/>
        <w:jc w:val="center"/>
        <w:rPr>
          <w:rFonts w:cs="Arial"/>
          <w:sz w:val="24"/>
          <w:szCs w:val="26"/>
        </w:rPr>
      </w:pPr>
    </w:p>
    <w:p w:rsidR="0089145A" w:rsidRPr="00505803" w:rsidRDefault="0089145A" w:rsidP="0089145A">
      <w:pPr>
        <w:spacing w:line="360" w:lineRule="auto"/>
        <w:rPr>
          <w:rFonts w:cs="Arial"/>
          <w:sz w:val="24"/>
          <w:szCs w:val="24"/>
          <w:shd w:val="clear" w:color="auto" w:fill="FFFFFF"/>
        </w:rPr>
      </w:pPr>
      <w:r w:rsidRPr="00505803">
        <w:rPr>
          <w:rFonts w:cs="Arial"/>
          <w:sz w:val="24"/>
          <w:szCs w:val="24"/>
          <w:shd w:val="clear" w:color="auto" w:fill="FFFFFF"/>
        </w:rPr>
        <w:t>Los veinticinco legisladores que integramos este Congreso recibimos del rector de la Universidad Autónoma de Coahuila (UAdeC), Salvador Hernández Vélez, una atenta carta fechada el 26 de septiembre de 2019, en la que nos manifiesta que la UAdeC está “sufriendo grandes presiones financieras”. Concretamente, dice en su misiva, requiere con urgencia poco más de 571 millones de pesos para atender cuatro diferentes rubros, el más importante por la cantidad de 328 millones de pesos para el pago de las pensiones y el aguinaldo del presente año a los 2,129 jubilados.</w:t>
      </w:r>
    </w:p>
    <w:p w:rsidR="0089145A" w:rsidRPr="00505803" w:rsidRDefault="0089145A" w:rsidP="0089145A">
      <w:pPr>
        <w:spacing w:line="360" w:lineRule="auto"/>
        <w:rPr>
          <w:rFonts w:cs="Arial"/>
          <w:sz w:val="24"/>
          <w:szCs w:val="24"/>
          <w:shd w:val="clear" w:color="auto" w:fill="FFFFFF"/>
        </w:rPr>
      </w:pPr>
    </w:p>
    <w:p w:rsidR="0089145A" w:rsidRPr="00505803" w:rsidRDefault="0089145A" w:rsidP="0089145A">
      <w:pPr>
        <w:spacing w:line="360" w:lineRule="auto"/>
        <w:rPr>
          <w:rFonts w:cs="Arial"/>
          <w:sz w:val="24"/>
          <w:szCs w:val="24"/>
          <w:shd w:val="clear" w:color="auto" w:fill="FFFFFF"/>
        </w:rPr>
      </w:pPr>
      <w:r w:rsidRPr="00505803">
        <w:rPr>
          <w:rFonts w:cs="Arial"/>
          <w:sz w:val="24"/>
          <w:szCs w:val="24"/>
          <w:shd w:val="clear" w:color="auto" w:fill="FFFFFF"/>
        </w:rPr>
        <w:lastRenderedPageBreak/>
        <w:t>Posteriormente, el pasado 16 de octubre, el Dip. Jaime Bueno Zertuche a nombre de todos los integrantes del Grupo Parlamentario “Gral. Andrés S. Viesca” del Partido Revolucionario Institucional, presentó punto de acuerdo a efecto de que este Congreso solicitara a la Comisión de Presupuesto y Cuenta Pública de la Cámara de Diputados del Congreso de la Unión, que al aprobarse el Presupuesto de Egresos de la Federación para el ejercicio 2020 “considere el destino de mayores recursos para la debida atención” de las urgentes presiones de gasto que está sufriendo la UAdeC.</w:t>
      </w:r>
    </w:p>
    <w:p w:rsidR="0089145A" w:rsidRPr="00505803" w:rsidRDefault="0089145A" w:rsidP="0089145A">
      <w:pPr>
        <w:spacing w:line="360" w:lineRule="auto"/>
        <w:rPr>
          <w:rFonts w:cs="Arial"/>
          <w:sz w:val="24"/>
          <w:szCs w:val="24"/>
          <w:shd w:val="clear" w:color="auto" w:fill="FFFFFF"/>
        </w:rPr>
      </w:pPr>
    </w:p>
    <w:p w:rsidR="0089145A" w:rsidRPr="00505803" w:rsidRDefault="0089145A" w:rsidP="0089145A">
      <w:pPr>
        <w:spacing w:line="360" w:lineRule="auto"/>
        <w:rPr>
          <w:rFonts w:cs="Arial"/>
          <w:sz w:val="24"/>
          <w:szCs w:val="24"/>
          <w:shd w:val="clear" w:color="auto" w:fill="FFFFFF"/>
        </w:rPr>
      </w:pPr>
      <w:r w:rsidRPr="00505803">
        <w:rPr>
          <w:rFonts w:cs="Arial"/>
          <w:sz w:val="24"/>
          <w:szCs w:val="24"/>
          <w:shd w:val="clear" w:color="auto" w:fill="FFFFFF"/>
        </w:rPr>
        <w:t>Los diputados del Partido Acción Nacional, con espíritu de solidaridad, hicimos causa común y apoyamos tal solicitud, pues consideramos que comunicar al destinatario que tal petición recibió la aprobación unánime de este Congreso, pudiera estar en mejores condiciones de ser atendida. Votamos pues a favor la propuesta del Dip. Bueno Zertuche.</w:t>
      </w:r>
    </w:p>
    <w:p w:rsidR="0089145A" w:rsidRPr="00505803" w:rsidRDefault="0089145A" w:rsidP="0089145A">
      <w:pPr>
        <w:spacing w:line="360" w:lineRule="auto"/>
        <w:rPr>
          <w:rFonts w:cs="Arial"/>
          <w:sz w:val="24"/>
          <w:szCs w:val="24"/>
          <w:shd w:val="clear" w:color="auto" w:fill="FFFFFF"/>
        </w:rPr>
      </w:pPr>
    </w:p>
    <w:p w:rsidR="0089145A" w:rsidRPr="00505803" w:rsidRDefault="0089145A" w:rsidP="0089145A">
      <w:pPr>
        <w:spacing w:line="360" w:lineRule="auto"/>
        <w:rPr>
          <w:rFonts w:cs="Arial"/>
          <w:sz w:val="24"/>
          <w:szCs w:val="24"/>
          <w:shd w:val="clear" w:color="auto" w:fill="FFFFFF"/>
        </w:rPr>
      </w:pPr>
      <w:r w:rsidRPr="00505803">
        <w:rPr>
          <w:rFonts w:cs="Arial"/>
          <w:sz w:val="24"/>
          <w:szCs w:val="24"/>
          <w:shd w:val="clear" w:color="auto" w:fill="FFFFFF"/>
        </w:rPr>
        <w:t>Posteriormente, en la sesión de pasado 30 de octubre, siempre con el ánimo de encontrar más vías de solución al grave problema económico que aqueja a la UAdeC, los diputados de Acción Nacional solicitamos convocar al rector Hernández Vélez a explicarnos qué tanto se han corregido las graves irregularidades y malos manejos financieros en que ha incurrido la institución, como lo ha venido señalando la Auditoría Superior del Estado (ASE).</w:t>
      </w:r>
    </w:p>
    <w:p w:rsidR="0089145A" w:rsidRPr="00505803" w:rsidRDefault="0089145A" w:rsidP="0089145A">
      <w:pPr>
        <w:spacing w:line="360" w:lineRule="auto"/>
        <w:rPr>
          <w:rFonts w:cs="Arial"/>
          <w:sz w:val="24"/>
          <w:szCs w:val="24"/>
          <w:shd w:val="clear" w:color="auto" w:fill="FFFFFF"/>
        </w:rPr>
      </w:pPr>
    </w:p>
    <w:p w:rsidR="0089145A" w:rsidRPr="00505803" w:rsidRDefault="0089145A" w:rsidP="0089145A">
      <w:pPr>
        <w:spacing w:line="360" w:lineRule="auto"/>
        <w:rPr>
          <w:rFonts w:cs="Arial"/>
          <w:sz w:val="24"/>
          <w:szCs w:val="24"/>
          <w:shd w:val="clear" w:color="auto" w:fill="FFFFFF"/>
        </w:rPr>
      </w:pPr>
      <w:r w:rsidRPr="00505803">
        <w:rPr>
          <w:rFonts w:cs="Arial"/>
          <w:sz w:val="24"/>
          <w:szCs w:val="24"/>
          <w:shd w:val="clear" w:color="auto" w:fill="FFFFFF"/>
        </w:rPr>
        <w:t>Mencionamos concretamente que en el Informe de Resultados de la Revisión a la cuenta pública del año 2017, se indica que a la UAdeC se le dieron a conocer nada menos que 576 observaciones cuyas correspondientes irregularidades fueron valorizadas en 3 mil 884 millones de pesos.</w:t>
      </w:r>
    </w:p>
    <w:p w:rsidR="0089145A" w:rsidRPr="00505803" w:rsidRDefault="0089145A" w:rsidP="0089145A">
      <w:pPr>
        <w:spacing w:line="360" w:lineRule="auto"/>
        <w:rPr>
          <w:rFonts w:cs="Arial"/>
          <w:sz w:val="24"/>
          <w:szCs w:val="24"/>
          <w:shd w:val="clear" w:color="auto" w:fill="FFFFFF"/>
        </w:rPr>
      </w:pPr>
    </w:p>
    <w:p w:rsidR="0089145A" w:rsidRPr="00505803" w:rsidRDefault="0089145A" w:rsidP="0089145A">
      <w:pPr>
        <w:spacing w:line="360" w:lineRule="auto"/>
        <w:rPr>
          <w:rFonts w:cs="Arial"/>
          <w:sz w:val="24"/>
          <w:szCs w:val="24"/>
          <w:shd w:val="clear" w:color="auto" w:fill="FFFFFF"/>
        </w:rPr>
      </w:pPr>
      <w:r w:rsidRPr="00505803">
        <w:rPr>
          <w:rFonts w:cs="Arial"/>
          <w:sz w:val="24"/>
          <w:szCs w:val="24"/>
          <w:shd w:val="clear" w:color="auto" w:fill="FFFFFF"/>
        </w:rPr>
        <w:t xml:space="preserve">Señalamos que sólo una de tales irregularidades, consistente, según informó la ASE, en pagos que en 2017 se hicieron a “empleados que se desempeñan en dos o más plazas laborales sin acreditar la compatibilidad de horarios”, sumaron nada menos que 571 </w:t>
      </w:r>
      <w:r w:rsidRPr="00505803">
        <w:rPr>
          <w:rFonts w:cs="Arial"/>
          <w:sz w:val="24"/>
          <w:szCs w:val="24"/>
          <w:shd w:val="clear" w:color="auto" w:fill="FFFFFF"/>
        </w:rPr>
        <w:lastRenderedPageBreak/>
        <w:t>millones de pesos. Nótese que se trata de una cantidad muy parecida a la presión de gasto que dice el rector trae la UAdeC.</w:t>
      </w:r>
    </w:p>
    <w:p w:rsidR="0089145A" w:rsidRPr="00505803" w:rsidRDefault="0089145A" w:rsidP="0089145A">
      <w:pPr>
        <w:spacing w:line="360" w:lineRule="auto"/>
        <w:rPr>
          <w:rFonts w:cs="Arial"/>
          <w:sz w:val="24"/>
          <w:szCs w:val="24"/>
          <w:shd w:val="clear" w:color="auto" w:fill="FFFFFF"/>
        </w:rPr>
      </w:pPr>
    </w:p>
    <w:p w:rsidR="0089145A" w:rsidRPr="00505803" w:rsidRDefault="0089145A" w:rsidP="0089145A">
      <w:pPr>
        <w:spacing w:line="360" w:lineRule="auto"/>
        <w:rPr>
          <w:rFonts w:cs="Arial"/>
          <w:sz w:val="24"/>
          <w:szCs w:val="24"/>
          <w:shd w:val="clear" w:color="auto" w:fill="FFFFFF"/>
        </w:rPr>
      </w:pPr>
      <w:r w:rsidRPr="00505803">
        <w:rPr>
          <w:rFonts w:cs="Arial"/>
          <w:sz w:val="24"/>
          <w:szCs w:val="24"/>
          <w:shd w:val="clear" w:color="auto" w:fill="FFFFFF"/>
        </w:rPr>
        <w:t>También dimos cuenta que en el Informe de Avance de Gestión Financiera al segundo trimestre del año en curso, 2019, el auditor externo, “Consultores Asociados, J. Rodríguez Turcato, S.C.”, hace el señalamiento de que en la UAdeC continúa el desorden en el pago de la nómina.</w:t>
      </w:r>
    </w:p>
    <w:p w:rsidR="0089145A" w:rsidRPr="00505803" w:rsidRDefault="0089145A" w:rsidP="0089145A">
      <w:pPr>
        <w:spacing w:line="360" w:lineRule="auto"/>
        <w:rPr>
          <w:rFonts w:cs="Arial"/>
          <w:sz w:val="24"/>
          <w:szCs w:val="24"/>
          <w:shd w:val="clear" w:color="auto" w:fill="FFFFFF"/>
        </w:rPr>
      </w:pPr>
    </w:p>
    <w:p w:rsidR="0089145A" w:rsidRPr="00505803" w:rsidRDefault="0089145A" w:rsidP="0089145A">
      <w:pPr>
        <w:spacing w:line="360" w:lineRule="auto"/>
        <w:rPr>
          <w:rFonts w:cs="Arial"/>
          <w:sz w:val="24"/>
          <w:szCs w:val="24"/>
          <w:shd w:val="clear" w:color="auto" w:fill="FFFFFF"/>
        </w:rPr>
      </w:pPr>
      <w:r w:rsidRPr="00505803">
        <w:rPr>
          <w:rFonts w:cs="Arial"/>
          <w:sz w:val="24"/>
          <w:szCs w:val="24"/>
          <w:shd w:val="clear" w:color="auto" w:fill="FFFFFF"/>
        </w:rPr>
        <w:t>Por eso en la pasada sesión los diputados del PAN propusimos, por considerarlo pertinente y útil, escuchar al rector de la UAdeC para que explicara qué se ha hecho para corregir las irregularidades que en el manejo financiero le han sido detectadas tanto por la ASE como por el Auditor Externo. Pero la mayoría de este Congreso desdeñó nuestra propuesta. Consideramos por ello que al grupo mayoritario y sus aliados no les interesa resolver los problemas de fondo y menos aún combatir en serio la asfixiante corrupción que se observa no sólo en la UAdeC sino en la mayoría de las dependencias estatales.</w:t>
      </w:r>
    </w:p>
    <w:p w:rsidR="0089145A" w:rsidRPr="00505803" w:rsidRDefault="0089145A" w:rsidP="0089145A">
      <w:pPr>
        <w:spacing w:line="360" w:lineRule="auto"/>
        <w:rPr>
          <w:rFonts w:cs="Arial"/>
          <w:sz w:val="24"/>
          <w:szCs w:val="24"/>
          <w:shd w:val="clear" w:color="auto" w:fill="FFFFFF"/>
        </w:rPr>
      </w:pPr>
    </w:p>
    <w:p w:rsidR="0089145A" w:rsidRPr="00505803" w:rsidRDefault="0089145A" w:rsidP="0089145A">
      <w:pPr>
        <w:spacing w:line="360" w:lineRule="auto"/>
        <w:rPr>
          <w:rFonts w:cs="Arial"/>
          <w:sz w:val="24"/>
          <w:szCs w:val="24"/>
          <w:shd w:val="clear" w:color="auto" w:fill="FFFFFF"/>
        </w:rPr>
      </w:pPr>
      <w:r w:rsidRPr="00505803">
        <w:rPr>
          <w:rFonts w:cs="Arial"/>
          <w:sz w:val="24"/>
          <w:szCs w:val="24"/>
          <w:shd w:val="clear" w:color="auto" w:fill="FFFFFF"/>
        </w:rPr>
        <w:t>Por ello retiramos la aprobación que dimos a Punto de Acuerdo presentado por el Dip. Bueno Zertuche en la sesión del pasado 16 de octubre, pues toda vez que a través de nuestros compañeros diputados federales estableceremos comunicación con la Comisión de Programación y Cuenta Pública de la Cámara de Diputados, no deseamos que se nos señale como incongruentes en las gestiones y acercamientos que llevaremos ante dicha Comisión legislativa en los ya próximos días.</w:t>
      </w:r>
    </w:p>
    <w:p w:rsidR="0089145A" w:rsidRPr="00505803" w:rsidRDefault="0089145A" w:rsidP="0089145A">
      <w:pPr>
        <w:spacing w:line="360" w:lineRule="auto"/>
        <w:rPr>
          <w:rFonts w:cs="Arial"/>
          <w:sz w:val="24"/>
          <w:szCs w:val="24"/>
          <w:shd w:val="clear" w:color="auto" w:fill="FFFFFF"/>
        </w:rPr>
      </w:pPr>
    </w:p>
    <w:p w:rsidR="0089145A" w:rsidRPr="00505803" w:rsidRDefault="0089145A" w:rsidP="0089145A">
      <w:pPr>
        <w:spacing w:line="360" w:lineRule="auto"/>
        <w:rPr>
          <w:rFonts w:cs="Arial"/>
          <w:sz w:val="24"/>
          <w:szCs w:val="24"/>
          <w:shd w:val="clear" w:color="auto" w:fill="FFFFFF"/>
        </w:rPr>
      </w:pPr>
      <w:r w:rsidRPr="00505803">
        <w:rPr>
          <w:rFonts w:cs="Arial"/>
          <w:sz w:val="24"/>
          <w:szCs w:val="24"/>
          <w:shd w:val="clear" w:color="auto" w:fill="FFFFFF"/>
        </w:rPr>
        <w:t>Por lo expuesto y con fundamento en los preceptos ya invocados de la Ley Orgánica del Congreso del Estado, se solicita la aprobación, por la vía de urgente u obvia resolución, del siguiente</w:t>
      </w:r>
    </w:p>
    <w:p w:rsidR="0089145A" w:rsidRPr="00505803" w:rsidRDefault="0089145A" w:rsidP="0089145A">
      <w:pPr>
        <w:spacing w:line="360" w:lineRule="auto"/>
        <w:jc w:val="center"/>
        <w:rPr>
          <w:rFonts w:cs="Arial"/>
          <w:b/>
          <w:sz w:val="24"/>
          <w:szCs w:val="24"/>
        </w:rPr>
      </w:pPr>
      <w:r w:rsidRPr="00505803">
        <w:rPr>
          <w:rFonts w:cs="Arial"/>
          <w:b/>
          <w:sz w:val="24"/>
          <w:szCs w:val="24"/>
        </w:rPr>
        <w:t>PUNTO DE ACUERDO</w:t>
      </w:r>
    </w:p>
    <w:p w:rsidR="0089145A" w:rsidRPr="00505803" w:rsidRDefault="0089145A" w:rsidP="0089145A">
      <w:pPr>
        <w:spacing w:line="360" w:lineRule="auto"/>
        <w:jc w:val="center"/>
        <w:rPr>
          <w:rFonts w:cs="Arial"/>
          <w:b/>
          <w:sz w:val="14"/>
          <w:szCs w:val="24"/>
        </w:rPr>
      </w:pPr>
    </w:p>
    <w:p w:rsidR="0089145A" w:rsidRPr="00505803" w:rsidRDefault="0089145A" w:rsidP="0089145A">
      <w:pPr>
        <w:spacing w:line="360" w:lineRule="auto"/>
        <w:rPr>
          <w:rFonts w:cs="Arial"/>
          <w:sz w:val="24"/>
          <w:szCs w:val="24"/>
        </w:rPr>
      </w:pPr>
      <w:r w:rsidRPr="00505803">
        <w:rPr>
          <w:rFonts w:cs="Arial"/>
          <w:b/>
          <w:sz w:val="24"/>
          <w:szCs w:val="24"/>
        </w:rPr>
        <w:lastRenderedPageBreak/>
        <w:t>ÚNICO.</w:t>
      </w:r>
      <w:r w:rsidRPr="00505803">
        <w:rPr>
          <w:rFonts w:cs="Arial"/>
          <w:sz w:val="24"/>
          <w:szCs w:val="24"/>
        </w:rPr>
        <w:t xml:space="preserve"> </w:t>
      </w:r>
      <w:r w:rsidRPr="00505803">
        <w:rPr>
          <w:rFonts w:cs="Arial"/>
          <w:b/>
          <w:sz w:val="24"/>
          <w:szCs w:val="24"/>
        </w:rPr>
        <w:t>Se instruye a la Oficialía Mayor comunique oficialmente a la Comisión de Presupuesto y Cuenta Pública de la Cámara de Diputados del Congreso de la Unión, que el Grupo Parlamentario del Partido Acción Nacional retira su apoyo a la solicitud que le fue presentada el pasado mes de octubre para que considere “el destino de mayores recursos” a la Universidad Autónoma de Coahuila, por las razones que arriba se exponen.</w:t>
      </w:r>
    </w:p>
    <w:p w:rsidR="0089145A" w:rsidRPr="00505803" w:rsidRDefault="0089145A" w:rsidP="0089145A">
      <w:pPr>
        <w:spacing w:line="360" w:lineRule="auto"/>
        <w:jc w:val="center"/>
        <w:rPr>
          <w:rFonts w:cs="Arial"/>
          <w:b/>
          <w:sz w:val="24"/>
          <w:szCs w:val="24"/>
        </w:rPr>
      </w:pPr>
    </w:p>
    <w:p w:rsidR="0089145A" w:rsidRPr="00505803" w:rsidRDefault="0089145A" w:rsidP="0089145A">
      <w:pPr>
        <w:jc w:val="center"/>
        <w:rPr>
          <w:rFonts w:cs="Arial"/>
          <w:sz w:val="24"/>
          <w:szCs w:val="24"/>
        </w:rPr>
      </w:pPr>
      <w:r w:rsidRPr="00505803">
        <w:rPr>
          <w:rFonts w:cs="Arial"/>
          <w:sz w:val="24"/>
          <w:szCs w:val="24"/>
        </w:rPr>
        <w:t>Saltillo, Coahuila, a 6 de noviembre de 2019.</w:t>
      </w:r>
    </w:p>
    <w:p w:rsidR="0089145A" w:rsidRPr="00505803" w:rsidRDefault="0089145A" w:rsidP="0089145A">
      <w:pPr>
        <w:keepNext/>
        <w:shd w:val="clear" w:color="FF00FF" w:fill="auto"/>
        <w:spacing w:line="360" w:lineRule="auto"/>
        <w:outlineLvl w:val="4"/>
        <w:rPr>
          <w:rFonts w:cs="Arial"/>
          <w:b/>
          <w:sz w:val="24"/>
          <w:szCs w:val="24"/>
        </w:rPr>
      </w:pPr>
    </w:p>
    <w:p w:rsidR="0089145A" w:rsidRPr="00505803" w:rsidRDefault="0089145A" w:rsidP="0089145A">
      <w:pPr>
        <w:keepNext/>
        <w:shd w:val="clear" w:color="FF00FF" w:fill="auto"/>
        <w:spacing w:line="360" w:lineRule="auto"/>
        <w:jc w:val="center"/>
        <w:outlineLvl w:val="4"/>
        <w:rPr>
          <w:rFonts w:cs="Arial"/>
          <w:b/>
          <w:sz w:val="24"/>
          <w:szCs w:val="24"/>
        </w:rPr>
      </w:pPr>
      <w:r w:rsidRPr="00505803">
        <w:rPr>
          <w:rFonts w:cs="Arial"/>
          <w:b/>
          <w:sz w:val="24"/>
          <w:szCs w:val="24"/>
        </w:rPr>
        <w:t>ATENTAMENTE</w:t>
      </w:r>
    </w:p>
    <w:p w:rsidR="0089145A" w:rsidRPr="00505803" w:rsidRDefault="0089145A" w:rsidP="0089145A">
      <w:pPr>
        <w:jc w:val="center"/>
        <w:rPr>
          <w:rFonts w:cs="Arial"/>
          <w:i/>
          <w:szCs w:val="21"/>
        </w:rPr>
      </w:pPr>
      <w:r w:rsidRPr="00505803">
        <w:rPr>
          <w:rFonts w:cs="Arial"/>
          <w:i/>
          <w:szCs w:val="21"/>
        </w:rPr>
        <w:t>“POR UNA PATRIA ORDENADA Y GENEROSA</w:t>
      </w:r>
    </w:p>
    <w:p w:rsidR="0089145A" w:rsidRPr="00505803" w:rsidRDefault="0089145A" w:rsidP="0089145A">
      <w:pPr>
        <w:jc w:val="center"/>
        <w:rPr>
          <w:rFonts w:cs="Arial"/>
          <w:i/>
          <w:szCs w:val="21"/>
        </w:rPr>
      </w:pPr>
      <w:r w:rsidRPr="00505803">
        <w:rPr>
          <w:rFonts w:cs="Arial"/>
          <w:i/>
          <w:szCs w:val="21"/>
        </w:rPr>
        <w:t xml:space="preserve"> Y UNA VIDA MEJOR Y MÁS DIGNA PARA TODOS”</w:t>
      </w:r>
    </w:p>
    <w:p w:rsidR="0089145A" w:rsidRPr="00505803" w:rsidRDefault="0089145A" w:rsidP="0089145A">
      <w:pPr>
        <w:jc w:val="center"/>
        <w:rPr>
          <w:rFonts w:cs="Arial"/>
          <w:sz w:val="21"/>
          <w:szCs w:val="21"/>
        </w:rPr>
      </w:pPr>
    </w:p>
    <w:p w:rsidR="0089145A" w:rsidRPr="00505803" w:rsidRDefault="0089145A" w:rsidP="0089145A">
      <w:pPr>
        <w:jc w:val="center"/>
        <w:rPr>
          <w:rFonts w:cs="Arial"/>
          <w:b/>
          <w:sz w:val="24"/>
          <w:szCs w:val="26"/>
        </w:rPr>
      </w:pPr>
      <w:r w:rsidRPr="00505803">
        <w:rPr>
          <w:rFonts w:cs="Arial"/>
          <w:b/>
          <w:sz w:val="24"/>
          <w:szCs w:val="26"/>
        </w:rPr>
        <w:t>GRUPO PARLAMENTARIO DEL PARTIDO ACCION NACIONAL</w:t>
      </w:r>
    </w:p>
    <w:p w:rsidR="0089145A" w:rsidRPr="00505803" w:rsidRDefault="0089145A" w:rsidP="0089145A">
      <w:pPr>
        <w:pBdr>
          <w:top w:val="nil"/>
          <w:left w:val="nil"/>
          <w:bottom w:val="nil"/>
          <w:right w:val="nil"/>
          <w:between w:val="nil"/>
          <w:bar w:val="nil"/>
        </w:pBdr>
        <w:spacing w:after="160" w:line="360" w:lineRule="auto"/>
        <w:jc w:val="center"/>
        <w:rPr>
          <w:rFonts w:eastAsia="Calibri" w:cs="Arial"/>
          <w:color w:val="000000"/>
          <w:sz w:val="24"/>
          <w:szCs w:val="24"/>
          <w:u w:color="000000"/>
          <w:bdr w:val="nil"/>
          <w:lang w:eastAsia="es-MX"/>
        </w:rPr>
      </w:pPr>
    </w:p>
    <w:p w:rsidR="0089145A" w:rsidRPr="00505803" w:rsidRDefault="0089145A" w:rsidP="0089145A">
      <w:pPr>
        <w:pBdr>
          <w:top w:val="nil"/>
          <w:left w:val="nil"/>
          <w:bottom w:val="nil"/>
          <w:right w:val="nil"/>
          <w:between w:val="nil"/>
          <w:bar w:val="nil"/>
        </w:pBdr>
        <w:spacing w:after="160" w:line="360" w:lineRule="auto"/>
        <w:jc w:val="center"/>
        <w:rPr>
          <w:rFonts w:ascii="Calibri" w:eastAsia="Calibri" w:hAnsi="Calibri" w:cs="Calibri"/>
          <w:color w:val="000000"/>
          <w:sz w:val="24"/>
          <w:szCs w:val="24"/>
          <w:u w:color="000000"/>
          <w:bdr w:val="nil"/>
          <w:lang w:eastAsia="es-MX"/>
        </w:rPr>
      </w:pPr>
      <w:r w:rsidRPr="00505803">
        <w:rPr>
          <w:rFonts w:ascii="Calibri" w:eastAsia="Calibri" w:hAnsi="Calibri" w:cs="Calibri"/>
          <w:color w:val="000000"/>
          <w:sz w:val="24"/>
          <w:szCs w:val="24"/>
          <w:u w:color="000000"/>
          <w:bdr w:val="nil"/>
          <w:lang w:eastAsia="es-MX"/>
        </w:rPr>
        <w:t>DIP. JUAN ANTONIO GARCÍA VILLA</w:t>
      </w:r>
      <w:r w:rsidRPr="00505803">
        <w:rPr>
          <w:rFonts w:ascii="Calibri" w:eastAsia="Calibri" w:hAnsi="Calibri" w:cs="Calibri"/>
          <w:color w:val="000000"/>
          <w:sz w:val="24"/>
          <w:szCs w:val="24"/>
          <w:u w:color="000000"/>
          <w:bdr w:val="nil"/>
          <w:lang w:val="pt-BR" w:eastAsia="es-MX"/>
        </w:rPr>
        <w:t xml:space="preserve"> </w:t>
      </w:r>
    </w:p>
    <w:tbl>
      <w:tblPr>
        <w:tblW w:w="10065" w:type="dxa"/>
        <w:tblInd w:w="-459" w:type="dxa"/>
        <w:tblLook w:val="04A0" w:firstRow="1" w:lastRow="0" w:firstColumn="1" w:lastColumn="0" w:noHBand="0" w:noVBand="1"/>
      </w:tblPr>
      <w:tblGrid>
        <w:gridCol w:w="5471"/>
        <w:gridCol w:w="4594"/>
      </w:tblGrid>
      <w:tr w:rsidR="0089145A" w:rsidRPr="00505803" w:rsidTr="00DB703F">
        <w:trPr>
          <w:trHeight w:val="1570"/>
        </w:trPr>
        <w:tc>
          <w:tcPr>
            <w:tcW w:w="5471" w:type="dxa"/>
            <w:shd w:val="clear" w:color="auto" w:fill="auto"/>
          </w:tcPr>
          <w:p w:rsidR="0089145A" w:rsidRPr="00505803" w:rsidRDefault="0089145A" w:rsidP="00DB703F">
            <w:pPr>
              <w:tabs>
                <w:tab w:val="left" w:pos="885"/>
                <w:tab w:val="center" w:pos="4987"/>
                <w:tab w:val="left" w:pos="5056"/>
              </w:tabs>
              <w:spacing w:line="360" w:lineRule="auto"/>
              <w:rPr>
                <w:rFonts w:cs="Calibri"/>
                <w:szCs w:val="16"/>
              </w:rPr>
            </w:pPr>
          </w:p>
          <w:p w:rsidR="0089145A" w:rsidRPr="00505803" w:rsidRDefault="0089145A" w:rsidP="00DB703F">
            <w:pPr>
              <w:tabs>
                <w:tab w:val="left" w:pos="885"/>
                <w:tab w:val="center" w:pos="4987"/>
                <w:tab w:val="left" w:pos="5056"/>
              </w:tabs>
              <w:spacing w:line="360" w:lineRule="auto"/>
              <w:rPr>
                <w:rFonts w:cs="Calibri"/>
                <w:szCs w:val="16"/>
              </w:rPr>
            </w:pPr>
          </w:p>
          <w:p w:rsidR="0089145A" w:rsidRPr="00505803" w:rsidRDefault="0089145A" w:rsidP="00DB703F">
            <w:pPr>
              <w:tabs>
                <w:tab w:val="left" w:pos="885"/>
                <w:tab w:val="center" w:pos="4987"/>
                <w:tab w:val="left" w:pos="5056"/>
              </w:tabs>
              <w:spacing w:line="360" w:lineRule="auto"/>
              <w:jc w:val="center"/>
              <w:rPr>
                <w:rFonts w:cs="Calibri"/>
                <w:szCs w:val="16"/>
              </w:rPr>
            </w:pPr>
            <w:r w:rsidRPr="00505803">
              <w:rPr>
                <w:rFonts w:cs="Calibri"/>
                <w:szCs w:val="16"/>
              </w:rPr>
              <w:t>DIP. MARCELO DE JESÚS TORRES COFIÑO</w:t>
            </w:r>
          </w:p>
        </w:tc>
        <w:tc>
          <w:tcPr>
            <w:tcW w:w="4594" w:type="dxa"/>
            <w:shd w:val="clear" w:color="auto" w:fill="auto"/>
          </w:tcPr>
          <w:p w:rsidR="0089145A" w:rsidRPr="00505803" w:rsidRDefault="0089145A" w:rsidP="00DB703F">
            <w:pPr>
              <w:tabs>
                <w:tab w:val="left" w:pos="885"/>
                <w:tab w:val="center" w:pos="4987"/>
                <w:tab w:val="left" w:pos="5056"/>
              </w:tabs>
              <w:spacing w:line="360" w:lineRule="auto"/>
              <w:rPr>
                <w:rFonts w:cs="Calibri"/>
                <w:szCs w:val="16"/>
              </w:rPr>
            </w:pPr>
          </w:p>
          <w:p w:rsidR="0089145A" w:rsidRPr="00505803" w:rsidRDefault="0089145A" w:rsidP="00DB703F">
            <w:pPr>
              <w:tabs>
                <w:tab w:val="left" w:pos="885"/>
                <w:tab w:val="center" w:pos="4987"/>
                <w:tab w:val="left" w:pos="5056"/>
              </w:tabs>
              <w:spacing w:line="360" w:lineRule="auto"/>
              <w:rPr>
                <w:rFonts w:cs="Calibri"/>
                <w:szCs w:val="16"/>
              </w:rPr>
            </w:pPr>
          </w:p>
          <w:p w:rsidR="0089145A" w:rsidRPr="00505803" w:rsidRDefault="0089145A" w:rsidP="00DB703F">
            <w:pPr>
              <w:tabs>
                <w:tab w:val="left" w:pos="885"/>
                <w:tab w:val="center" w:pos="4987"/>
                <w:tab w:val="left" w:pos="5056"/>
              </w:tabs>
              <w:spacing w:line="360" w:lineRule="auto"/>
              <w:jc w:val="center"/>
              <w:rPr>
                <w:rFonts w:cs="Calibri"/>
                <w:szCs w:val="16"/>
              </w:rPr>
            </w:pPr>
            <w:r w:rsidRPr="00505803">
              <w:rPr>
                <w:rFonts w:cs="Calibri"/>
                <w:szCs w:val="16"/>
              </w:rPr>
              <w:t>DIP. MARÍA EUGENIA CÁZARES MARTÍNEZ</w:t>
            </w:r>
          </w:p>
        </w:tc>
      </w:tr>
      <w:tr w:rsidR="0089145A" w:rsidRPr="00505803" w:rsidTr="00DB703F">
        <w:trPr>
          <w:trHeight w:val="398"/>
        </w:trPr>
        <w:tc>
          <w:tcPr>
            <w:tcW w:w="5471" w:type="dxa"/>
            <w:shd w:val="clear" w:color="auto" w:fill="auto"/>
          </w:tcPr>
          <w:p w:rsidR="0089145A" w:rsidRPr="00505803" w:rsidRDefault="0089145A" w:rsidP="00DB703F">
            <w:pPr>
              <w:tabs>
                <w:tab w:val="left" w:pos="885"/>
                <w:tab w:val="center" w:pos="4987"/>
                <w:tab w:val="left" w:pos="5056"/>
              </w:tabs>
              <w:spacing w:line="360" w:lineRule="auto"/>
              <w:rPr>
                <w:rFonts w:cs="Calibri"/>
                <w:szCs w:val="16"/>
              </w:rPr>
            </w:pPr>
          </w:p>
          <w:p w:rsidR="0089145A" w:rsidRPr="00505803" w:rsidRDefault="0089145A" w:rsidP="00DB703F">
            <w:pPr>
              <w:tabs>
                <w:tab w:val="left" w:pos="885"/>
                <w:tab w:val="center" w:pos="4987"/>
                <w:tab w:val="left" w:pos="5056"/>
              </w:tabs>
              <w:spacing w:line="360" w:lineRule="auto"/>
              <w:jc w:val="center"/>
              <w:rPr>
                <w:rFonts w:cs="Calibri"/>
                <w:szCs w:val="16"/>
              </w:rPr>
            </w:pPr>
            <w:r w:rsidRPr="00505803">
              <w:rPr>
                <w:rFonts w:cs="Calibri"/>
                <w:szCs w:val="16"/>
              </w:rPr>
              <w:t>DIP. ROSA NILDA GONZÁLEZ NORIEGA</w:t>
            </w:r>
          </w:p>
        </w:tc>
        <w:tc>
          <w:tcPr>
            <w:tcW w:w="4594" w:type="dxa"/>
            <w:shd w:val="clear" w:color="auto" w:fill="auto"/>
          </w:tcPr>
          <w:p w:rsidR="0089145A" w:rsidRPr="00505803" w:rsidRDefault="0089145A" w:rsidP="00DB703F">
            <w:pPr>
              <w:tabs>
                <w:tab w:val="left" w:pos="885"/>
                <w:tab w:val="center" w:pos="4987"/>
                <w:tab w:val="left" w:pos="5056"/>
              </w:tabs>
              <w:spacing w:line="360" w:lineRule="auto"/>
              <w:rPr>
                <w:rFonts w:cs="Calibri"/>
                <w:szCs w:val="16"/>
              </w:rPr>
            </w:pPr>
          </w:p>
          <w:p w:rsidR="0089145A" w:rsidRPr="00505803" w:rsidRDefault="0089145A" w:rsidP="00DB703F">
            <w:pPr>
              <w:tabs>
                <w:tab w:val="left" w:pos="885"/>
                <w:tab w:val="center" w:pos="4987"/>
                <w:tab w:val="left" w:pos="5056"/>
              </w:tabs>
              <w:spacing w:line="360" w:lineRule="auto"/>
              <w:jc w:val="center"/>
              <w:rPr>
                <w:rFonts w:cs="Calibri"/>
                <w:szCs w:val="16"/>
              </w:rPr>
            </w:pPr>
            <w:r w:rsidRPr="00505803">
              <w:rPr>
                <w:rFonts w:cs="Calibri"/>
                <w:szCs w:val="16"/>
              </w:rPr>
              <w:t>DIP. BLANCA EPPEN CANALES</w:t>
            </w:r>
          </w:p>
        </w:tc>
      </w:tr>
      <w:tr w:rsidR="0089145A" w:rsidRPr="00505803" w:rsidTr="00DB703F">
        <w:trPr>
          <w:trHeight w:val="398"/>
        </w:trPr>
        <w:tc>
          <w:tcPr>
            <w:tcW w:w="5471" w:type="dxa"/>
            <w:shd w:val="clear" w:color="auto" w:fill="auto"/>
          </w:tcPr>
          <w:p w:rsidR="0089145A" w:rsidRPr="00505803" w:rsidRDefault="0089145A" w:rsidP="00DB703F">
            <w:pPr>
              <w:tabs>
                <w:tab w:val="left" w:pos="885"/>
                <w:tab w:val="center" w:pos="4987"/>
                <w:tab w:val="left" w:pos="5056"/>
              </w:tabs>
              <w:spacing w:line="360" w:lineRule="auto"/>
              <w:rPr>
                <w:rFonts w:cs="Calibri"/>
                <w:szCs w:val="16"/>
              </w:rPr>
            </w:pPr>
          </w:p>
          <w:p w:rsidR="0089145A" w:rsidRPr="00505803" w:rsidRDefault="0089145A" w:rsidP="00DB703F">
            <w:pPr>
              <w:tabs>
                <w:tab w:val="left" w:pos="885"/>
                <w:tab w:val="center" w:pos="4987"/>
                <w:tab w:val="left" w:pos="5056"/>
              </w:tabs>
              <w:spacing w:line="360" w:lineRule="auto"/>
              <w:jc w:val="center"/>
              <w:rPr>
                <w:rFonts w:cs="Calibri"/>
                <w:szCs w:val="16"/>
              </w:rPr>
            </w:pPr>
          </w:p>
          <w:p w:rsidR="0089145A" w:rsidRPr="00505803" w:rsidRDefault="0089145A" w:rsidP="00DB703F">
            <w:pPr>
              <w:tabs>
                <w:tab w:val="left" w:pos="885"/>
                <w:tab w:val="center" w:pos="4987"/>
                <w:tab w:val="left" w:pos="5056"/>
              </w:tabs>
              <w:spacing w:line="360" w:lineRule="auto"/>
              <w:jc w:val="center"/>
              <w:rPr>
                <w:rFonts w:cs="Calibri"/>
                <w:szCs w:val="16"/>
              </w:rPr>
            </w:pPr>
            <w:r w:rsidRPr="00505803">
              <w:rPr>
                <w:rFonts w:cs="Calibri"/>
                <w:szCs w:val="16"/>
              </w:rPr>
              <w:t>DIP. FERNANDO IZAGUIRRE VALDÉS</w:t>
            </w:r>
          </w:p>
        </w:tc>
        <w:tc>
          <w:tcPr>
            <w:tcW w:w="4594" w:type="dxa"/>
            <w:shd w:val="clear" w:color="auto" w:fill="auto"/>
          </w:tcPr>
          <w:p w:rsidR="0089145A" w:rsidRPr="00505803" w:rsidRDefault="0089145A" w:rsidP="00DB703F">
            <w:pPr>
              <w:tabs>
                <w:tab w:val="left" w:pos="885"/>
                <w:tab w:val="center" w:pos="4987"/>
                <w:tab w:val="left" w:pos="5056"/>
              </w:tabs>
              <w:spacing w:line="360" w:lineRule="auto"/>
              <w:rPr>
                <w:rFonts w:cs="Calibri"/>
                <w:szCs w:val="16"/>
              </w:rPr>
            </w:pPr>
          </w:p>
          <w:p w:rsidR="0089145A" w:rsidRPr="00505803" w:rsidRDefault="0089145A" w:rsidP="00DB703F">
            <w:pPr>
              <w:tabs>
                <w:tab w:val="left" w:pos="885"/>
                <w:tab w:val="center" w:pos="4987"/>
                <w:tab w:val="left" w:pos="5056"/>
              </w:tabs>
              <w:spacing w:line="360" w:lineRule="auto"/>
              <w:jc w:val="center"/>
              <w:rPr>
                <w:rFonts w:cs="Calibri"/>
                <w:szCs w:val="16"/>
              </w:rPr>
            </w:pPr>
          </w:p>
          <w:p w:rsidR="0089145A" w:rsidRPr="00505803" w:rsidRDefault="0089145A" w:rsidP="00DB703F">
            <w:pPr>
              <w:tabs>
                <w:tab w:val="left" w:pos="885"/>
                <w:tab w:val="center" w:pos="4987"/>
                <w:tab w:val="left" w:pos="5056"/>
              </w:tabs>
              <w:spacing w:line="360" w:lineRule="auto"/>
              <w:jc w:val="center"/>
              <w:rPr>
                <w:rFonts w:cs="Calibri"/>
                <w:szCs w:val="16"/>
              </w:rPr>
            </w:pPr>
            <w:r w:rsidRPr="00505803">
              <w:rPr>
                <w:rFonts w:cs="Calibri"/>
                <w:szCs w:val="16"/>
              </w:rPr>
              <w:t>DIP. GABRIELA ZAPOPAN GARZA GALVÁN</w:t>
            </w:r>
          </w:p>
        </w:tc>
      </w:tr>
      <w:tr w:rsidR="0089145A" w:rsidRPr="00505803" w:rsidTr="00DB703F">
        <w:trPr>
          <w:trHeight w:val="398"/>
        </w:trPr>
        <w:tc>
          <w:tcPr>
            <w:tcW w:w="5471" w:type="dxa"/>
            <w:shd w:val="clear" w:color="auto" w:fill="auto"/>
          </w:tcPr>
          <w:p w:rsidR="0089145A" w:rsidRPr="00505803" w:rsidRDefault="0089145A" w:rsidP="00DB703F">
            <w:pPr>
              <w:tabs>
                <w:tab w:val="left" w:pos="885"/>
                <w:tab w:val="center" w:pos="4987"/>
                <w:tab w:val="left" w:pos="5056"/>
              </w:tabs>
              <w:spacing w:line="360" w:lineRule="auto"/>
              <w:rPr>
                <w:rFonts w:cs="Calibri"/>
                <w:szCs w:val="16"/>
              </w:rPr>
            </w:pPr>
          </w:p>
          <w:p w:rsidR="0089145A" w:rsidRPr="00505803" w:rsidRDefault="0089145A" w:rsidP="00DB703F">
            <w:pPr>
              <w:tabs>
                <w:tab w:val="left" w:pos="885"/>
                <w:tab w:val="center" w:pos="4987"/>
                <w:tab w:val="left" w:pos="5056"/>
              </w:tabs>
              <w:spacing w:line="360" w:lineRule="auto"/>
              <w:jc w:val="center"/>
              <w:rPr>
                <w:rFonts w:cs="Calibri"/>
                <w:szCs w:val="16"/>
                <w:lang w:val="pt-BR"/>
              </w:rPr>
            </w:pPr>
          </w:p>
          <w:p w:rsidR="0089145A" w:rsidRPr="00505803" w:rsidRDefault="0089145A" w:rsidP="00DB703F">
            <w:pPr>
              <w:tabs>
                <w:tab w:val="left" w:pos="885"/>
                <w:tab w:val="center" w:pos="4987"/>
                <w:tab w:val="left" w:pos="5056"/>
              </w:tabs>
              <w:spacing w:line="360" w:lineRule="auto"/>
              <w:jc w:val="center"/>
              <w:rPr>
                <w:rFonts w:cs="Calibri"/>
                <w:szCs w:val="16"/>
                <w:lang w:val="pt-BR"/>
              </w:rPr>
            </w:pPr>
          </w:p>
          <w:p w:rsidR="0089145A" w:rsidRPr="00505803" w:rsidRDefault="0089145A" w:rsidP="00DB703F">
            <w:pPr>
              <w:tabs>
                <w:tab w:val="left" w:pos="885"/>
                <w:tab w:val="center" w:pos="4987"/>
                <w:tab w:val="left" w:pos="5056"/>
              </w:tabs>
              <w:spacing w:line="360" w:lineRule="auto"/>
              <w:jc w:val="center"/>
              <w:rPr>
                <w:rFonts w:cs="Calibri"/>
                <w:szCs w:val="16"/>
                <w:lang w:val="pt-BR"/>
              </w:rPr>
            </w:pPr>
            <w:r w:rsidRPr="00505803">
              <w:rPr>
                <w:rFonts w:cs="Calibri"/>
                <w:szCs w:val="16"/>
                <w:lang w:val="pt-BR"/>
              </w:rPr>
              <w:t>DIP. GERARDO ABRAHAM AGUADO GÓMEZ</w:t>
            </w:r>
          </w:p>
        </w:tc>
        <w:tc>
          <w:tcPr>
            <w:tcW w:w="4594" w:type="dxa"/>
            <w:shd w:val="clear" w:color="auto" w:fill="auto"/>
          </w:tcPr>
          <w:p w:rsidR="0089145A" w:rsidRPr="00505803" w:rsidRDefault="0089145A" w:rsidP="00DB703F">
            <w:pPr>
              <w:tabs>
                <w:tab w:val="left" w:pos="885"/>
                <w:tab w:val="center" w:pos="4987"/>
                <w:tab w:val="left" w:pos="5056"/>
              </w:tabs>
              <w:spacing w:line="360" w:lineRule="auto"/>
              <w:jc w:val="center"/>
              <w:rPr>
                <w:rFonts w:cs="Calibri"/>
                <w:szCs w:val="16"/>
              </w:rPr>
            </w:pPr>
          </w:p>
          <w:p w:rsidR="0089145A" w:rsidRPr="00505803" w:rsidRDefault="0089145A" w:rsidP="00DB703F">
            <w:pPr>
              <w:tabs>
                <w:tab w:val="left" w:pos="885"/>
                <w:tab w:val="center" w:pos="4987"/>
                <w:tab w:val="left" w:pos="5056"/>
              </w:tabs>
              <w:spacing w:line="360" w:lineRule="auto"/>
              <w:jc w:val="center"/>
              <w:rPr>
                <w:rFonts w:cs="Calibri"/>
                <w:szCs w:val="16"/>
              </w:rPr>
            </w:pPr>
          </w:p>
          <w:p w:rsidR="0089145A" w:rsidRPr="00505803" w:rsidRDefault="0089145A" w:rsidP="00DB703F">
            <w:pPr>
              <w:tabs>
                <w:tab w:val="left" w:pos="885"/>
                <w:tab w:val="center" w:pos="4987"/>
                <w:tab w:val="left" w:pos="5056"/>
              </w:tabs>
              <w:spacing w:line="360" w:lineRule="auto"/>
              <w:jc w:val="center"/>
              <w:rPr>
                <w:rFonts w:cs="Calibri"/>
                <w:szCs w:val="16"/>
              </w:rPr>
            </w:pPr>
            <w:r w:rsidRPr="00505803">
              <w:rPr>
                <w:rFonts w:cs="Calibri"/>
                <w:szCs w:val="16"/>
              </w:rPr>
              <w:t>DIP. JUAN CARLOS GUERRA LÓPEZ NEGRETE</w:t>
            </w:r>
          </w:p>
        </w:tc>
      </w:tr>
    </w:tbl>
    <w:p w:rsidR="0089145A" w:rsidRPr="00505803" w:rsidRDefault="0089145A" w:rsidP="0089145A">
      <w:pPr>
        <w:jc w:val="center"/>
        <w:rPr>
          <w:rFonts w:cs="Arial"/>
          <w:b/>
          <w:sz w:val="24"/>
          <w:szCs w:val="26"/>
        </w:rPr>
      </w:pPr>
    </w:p>
    <w:p w:rsidR="0089145A" w:rsidRDefault="0089145A">
      <w:pPr>
        <w:jc w:val="left"/>
        <w:rPr>
          <w:rFonts w:ascii="Arial Narrow" w:hAnsi="Arial Narrow" w:cs="Arial"/>
          <w:b/>
          <w:snapToGrid w:val="0"/>
          <w:lang w:val="pt-PT"/>
        </w:rPr>
      </w:pPr>
    </w:p>
    <w:p w:rsidR="00505803" w:rsidRDefault="00505803">
      <w:pPr>
        <w:jc w:val="left"/>
        <w:rPr>
          <w:rFonts w:ascii="Arial Narrow" w:hAnsi="Arial Narrow" w:cs="Arial"/>
          <w:b/>
          <w:snapToGrid w:val="0"/>
          <w:lang w:val="pt-PT"/>
        </w:rPr>
      </w:pPr>
      <w:r>
        <w:rPr>
          <w:rFonts w:ascii="Arial Narrow" w:hAnsi="Arial Narrow" w:cs="Arial"/>
          <w:b/>
          <w:snapToGrid w:val="0"/>
          <w:lang w:val="pt-PT"/>
        </w:rPr>
        <w:br w:type="page"/>
      </w:r>
    </w:p>
    <w:p w:rsidR="00D77001" w:rsidRPr="00D77001" w:rsidRDefault="00D77001" w:rsidP="00D77001">
      <w:pPr>
        <w:shd w:val="clear" w:color="auto" w:fill="FFFFFF"/>
        <w:spacing w:line="360" w:lineRule="auto"/>
        <w:rPr>
          <w:rFonts w:cs="Arial"/>
          <w:b/>
          <w:bCs/>
          <w:color w:val="222222"/>
          <w:sz w:val="26"/>
          <w:szCs w:val="26"/>
          <w:lang w:eastAsia="es-MX"/>
        </w:rPr>
      </w:pPr>
      <w:r w:rsidRPr="00D77001">
        <w:rPr>
          <w:rFonts w:cs="Arial"/>
          <w:b/>
          <w:bCs/>
          <w:color w:val="222222"/>
          <w:sz w:val="26"/>
          <w:szCs w:val="26"/>
          <w:lang w:eastAsia="es-MX"/>
        </w:rPr>
        <w:lastRenderedPageBreak/>
        <w:t>Proposición con Punto de Acuerdo que presenta la Diputada Zulmma Verenice Guerrero Cázares conjuntamente con el Diputado Emilio Alejandro De Hoyos Montemayor del Partido Unidad Democrática de Coahuila por el que se exhorta a las autoridades educativas a ampliar el personal de psicólogos que atienden los diversos centros escolares y el presupuesto para la operación de los USAERS en todo el estado y la región carbonífera.</w:t>
      </w:r>
    </w:p>
    <w:p w:rsidR="00D77001" w:rsidRPr="00D77001" w:rsidRDefault="00D77001" w:rsidP="00D77001">
      <w:pPr>
        <w:shd w:val="clear" w:color="auto" w:fill="FFFFFF"/>
        <w:spacing w:line="360" w:lineRule="auto"/>
        <w:rPr>
          <w:rFonts w:cs="Arial"/>
          <w:color w:val="222222"/>
          <w:sz w:val="26"/>
          <w:szCs w:val="26"/>
          <w:lang w:eastAsia="es-MX"/>
        </w:rPr>
      </w:pPr>
    </w:p>
    <w:p w:rsidR="00D77001" w:rsidRPr="00D77001" w:rsidRDefault="00D77001" w:rsidP="00D77001">
      <w:pPr>
        <w:shd w:val="clear" w:color="auto" w:fill="FFFFFF"/>
        <w:spacing w:line="360" w:lineRule="auto"/>
        <w:rPr>
          <w:rFonts w:cs="Arial"/>
          <w:color w:val="222222"/>
          <w:sz w:val="26"/>
          <w:szCs w:val="26"/>
          <w:lang w:eastAsia="es-MX"/>
        </w:rPr>
      </w:pPr>
      <w:r w:rsidRPr="00D77001">
        <w:rPr>
          <w:rFonts w:cs="Arial"/>
          <w:b/>
          <w:bCs/>
          <w:color w:val="222222"/>
          <w:sz w:val="26"/>
          <w:szCs w:val="26"/>
          <w:lang w:eastAsia="es-MX"/>
        </w:rPr>
        <w:t>Con su venia Diputado Presidente.</w:t>
      </w:r>
    </w:p>
    <w:p w:rsidR="00D77001" w:rsidRPr="00D77001" w:rsidRDefault="00D77001" w:rsidP="00D77001">
      <w:pPr>
        <w:shd w:val="clear" w:color="auto" w:fill="FFFFFF"/>
        <w:spacing w:line="360" w:lineRule="auto"/>
        <w:rPr>
          <w:rFonts w:cs="Arial"/>
          <w:b/>
          <w:bCs/>
          <w:color w:val="222222"/>
          <w:sz w:val="26"/>
          <w:szCs w:val="26"/>
          <w:lang w:eastAsia="es-MX"/>
        </w:rPr>
      </w:pPr>
      <w:r w:rsidRPr="00D77001">
        <w:rPr>
          <w:rFonts w:cs="Arial"/>
          <w:b/>
          <w:bCs/>
          <w:color w:val="222222"/>
          <w:sz w:val="26"/>
          <w:szCs w:val="26"/>
          <w:lang w:eastAsia="es-MX"/>
        </w:rPr>
        <w:t>H. Pleno del C</w:t>
      </w:r>
      <w:bookmarkStart w:id="14" w:name="_GoBack"/>
      <w:bookmarkEnd w:id="14"/>
      <w:r w:rsidRPr="00D77001">
        <w:rPr>
          <w:rFonts w:cs="Arial"/>
          <w:b/>
          <w:bCs/>
          <w:color w:val="222222"/>
          <w:sz w:val="26"/>
          <w:szCs w:val="26"/>
          <w:lang w:eastAsia="es-MX"/>
        </w:rPr>
        <w:t>ongreso del Estado.</w:t>
      </w:r>
    </w:p>
    <w:p w:rsidR="00D77001" w:rsidRPr="00D77001" w:rsidRDefault="00D77001" w:rsidP="00D77001">
      <w:pPr>
        <w:shd w:val="clear" w:color="auto" w:fill="FFFFFF"/>
        <w:spacing w:line="360" w:lineRule="auto"/>
        <w:rPr>
          <w:rFonts w:cs="Arial"/>
          <w:color w:val="222222"/>
          <w:sz w:val="26"/>
          <w:szCs w:val="26"/>
          <w:lang w:eastAsia="es-MX"/>
        </w:rPr>
      </w:pPr>
      <w:r w:rsidRPr="00D77001">
        <w:rPr>
          <w:rFonts w:cs="Arial"/>
          <w:b/>
          <w:bCs/>
          <w:color w:val="222222"/>
          <w:sz w:val="26"/>
          <w:szCs w:val="26"/>
          <w:lang w:eastAsia="es-MX"/>
        </w:rPr>
        <w:t>Presente.-</w:t>
      </w:r>
    </w:p>
    <w:p w:rsidR="00D77001" w:rsidRPr="00D77001" w:rsidRDefault="00D77001" w:rsidP="00D77001">
      <w:pPr>
        <w:shd w:val="clear" w:color="auto" w:fill="FFFFFF"/>
        <w:spacing w:line="360" w:lineRule="auto"/>
        <w:rPr>
          <w:rFonts w:cs="Arial"/>
          <w:color w:val="222222"/>
          <w:sz w:val="26"/>
          <w:szCs w:val="26"/>
          <w:lang w:eastAsia="es-MX"/>
        </w:rPr>
      </w:pPr>
      <w:r w:rsidRPr="00D77001">
        <w:rPr>
          <w:rFonts w:cs="Arial"/>
          <w:color w:val="222222"/>
          <w:sz w:val="26"/>
          <w:szCs w:val="26"/>
          <w:lang w:eastAsia="es-MX"/>
        </w:rPr>
        <w:t> </w:t>
      </w:r>
    </w:p>
    <w:p w:rsidR="00D77001" w:rsidRPr="00D77001" w:rsidRDefault="00D77001" w:rsidP="00D77001">
      <w:pPr>
        <w:shd w:val="clear" w:color="auto" w:fill="FFFFFF"/>
        <w:spacing w:line="360" w:lineRule="auto"/>
        <w:rPr>
          <w:rFonts w:cs="Arial"/>
          <w:color w:val="222222"/>
          <w:sz w:val="26"/>
          <w:szCs w:val="26"/>
          <w:lang w:eastAsia="es-MX"/>
        </w:rPr>
      </w:pPr>
      <w:r w:rsidRPr="00D77001">
        <w:rPr>
          <w:rFonts w:cs="Arial"/>
          <w:color w:val="222222"/>
          <w:sz w:val="26"/>
          <w:szCs w:val="26"/>
          <w:lang w:eastAsia="es-MX"/>
        </w:rPr>
        <w:t>La Suscrita Diputada Zulmma Verenice Guerrero Cazares, del Grupo Parlamentario “Brigido Ramiro Moreno Hernández”, del Partido Unidad Democrática de Coahuila, conjuntamente con quienes suscriben este punto de acuerdo, con fundamento en lo dispuesto por los artículos 21 fracción VI, 179, 180; 181; 182 y demás relativos de la Ley Orgánica del Congreso del Estado Independiente, Libre y Soberano de Coahuila de Zaragoza, nos permitimos presentar a esta soberanía la presente Proposición con Punto de Acuerdo, a través de la siguiente:</w:t>
      </w:r>
    </w:p>
    <w:p w:rsidR="00D77001" w:rsidRPr="00D77001" w:rsidRDefault="00D77001" w:rsidP="00D77001">
      <w:pPr>
        <w:shd w:val="clear" w:color="auto" w:fill="FFFFFF"/>
        <w:spacing w:line="360" w:lineRule="auto"/>
        <w:jc w:val="center"/>
        <w:rPr>
          <w:rFonts w:cs="Arial"/>
          <w:color w:val="222222"/>
          <w:sz w:val="26"/>
          <w:szCs w:val="26"/>
          <w:lang w:eastAsia="es-MX"/>
        </w:rPr>
      </w:pPr>
    </w:p>
    <w:p w:rsidR="00D77001" w:rsidRPr="00D77001" w:rsidRDefault="00D77001" w:rsidP="00D77001">
      <w:pPr>
        <w:shd w:val="clear" w:color="auto" w:fill="FFFFFF"/>
        <w:spacing w:line="360" w:lineRule="auto"/>
        <w:jc w:val="center"/>
        <w:rPr>
          <w:rFonts w:cs="Arial"/>
          <w:b/>
          <w:color w:val="222222"/>
          <w:sz w:val="26"/>
          <w:szCs w:val="26"/>
          <w:lang w:eastAsia="es-MX"/>
        </w:rPr>
      </w:pPr>
      <w:r w:rsidRPr="00D77001">
        <w:rPr>
          <w:rFonts w:cs="Arial"/>
          <w:b/>
          <w:color w:val="222222"/>
          <w:sz w:val="26"/>
          <w:szCs w:val="26"/>
          <w:lang w:eastAsia="es-MX"/>
        </w:rPr>
        <w:t>EXPOSICIÓN DE MOTIVOS</w:t>
      </w:r>
    </w:p>
    <w:p w:rsidR="00D77001" w:rsidRPr="00D77001" w:rsidRDefault="00D77001" w:rsidP="00D77001">
      <w:pPr>
        <w:shd w:val="clear" w:color="auto" w:fill="FFFFFF"/>
        <w:spacing w:line="360" w:lineRule="auto"/>
        <w:jc w:val="center"/>
        <w:rPr>
          <w:rFonts w:cs="Arial"/>
          <w:b/>
          <w:color w:val="222222"/>
          <w:sz w:val="26"/>
          <w:szCs w:val="26"/>
          <w:lang w:eastAsia="es-MX"/>
        </w:rPr>
      </w:pPr>
    </w:p>
    <w:p w:rsidR="00D77001" w:rsidRPr="00D77001" w:rsidRDefault="00D77001" w:rsidP="00D77001">
      <w:pPr>
        <w:shd w:val="clear" w:color="auto" w:fill="FFFFFF"/>
        <w:spacing w:line="360" w:lineRule="auto"/>
        <w:rPr>
          <w:rFonts w:cs="Arial"/>
          <w:color w:val="222222"/>
          <w:sz w:val="26"/>
          <w:szCs w:val="26"/>
          <w:lang w:eastAsia="es-MX"/>
        </w:rPr>
      </w:pPr>
      <w:r w:rsidRPr="00D77001">
        <w:rPr>
          <w:rFonts w:cs="Arial"/>
          <w:color w:val="222222"/>
          <w:sz w:val="26"/>
          <w:szCs w:val="26"/>
          <w:lang w:eastAsia="es-MX"/>
        </w:rPr>
        <w:t>Coahuila es fuerte por enfrentar de forma propositiva los problemas  que se le presentan. Para nadie es desconocida la problemática a nivel estatal respecto a problemas de salud mental y los vemos en casa, en la escuela y en la comunidad.</w:t>
      </w:r>
    </w:p>
    <w:p w:rsidR="00D77001" w:rsidRPr="00D77001" w:rsidRDefault="00D77001" w:rsidP="00D77001">
      <w:pPr>
        <w:shd w:val="clear" w:color="auto" w:fill="FFFFFF"/>
        <w:spacing w:line="360" w:lineRule="auto"/>
        <w:rPr>
          <w:rFonts w:cs="Arial"/>
          <w:color w:val="222222"/>
          <w:sz w:val="26"/>
          <w:szCs w:val="26"/>
          <w:lang w:eastAsia="es-MX"/>
        </w:rPr>
      </w:pPr>
    </w:p>
    <w:p w:rsidR="00D77001" w:rsidRPr="00D77001" w:rsidRDefault="00D77001" w:rsidP="00D77001">
      <w:pPr>
        <w:shd w:val="clear" w:color="auto" w:fill="FFFFFF"/>
        <w:spacing w:line="360" w:lineRule="auto"/>
        <w:rPr>
          <w:rFonts w:cs="Arial"/>
          <w:color w:val="222222"/>
          <w:sz w:val="26"/>
          <w:szCs w:val="26"/>
          <w:lang w:eastAsia="es-MX"/>
        </w:rPr>
      </w:pPr>
      <w:r w:rsidRPr="00D77001">
        <w:rPr>
          <w:rFonts w:cs="Arial"/>
          <w:color w:val="222222"/>
          <w:sz w:val="26"/>
          <w:szCs w:val="26"/>
          <w:lang w:eastAsia="es-MX"/>
        </w:rPr>
        <w:lastRenderedPageBreak/>
        <w:t xml:space="preserve">Recientemente aprobamos una legislación para dotar de herramientas al estado y la ciudadanía en materia de prevención del suicidio. </w:t>
      </w:r>
    </w:p>
    <w:p w:rsidR="00D77001" w:rsidRPr="00D77001" w:rsidRDefault="00D77001" w:rsidP="00D77001">
      <w:pPr>
        <w:shd w:val="clear" w:color="auto" w:fill="FFFFFF"/>
        <w:spacing w:line="360" w:lineRule="auto"/>
        <w:rPr>
          <w:rFonts w:cs="Arial"/>
          <w:color w:val="222222"/>
          <w:sz w:val="26"/>
          <w:szCs w:val="26"/>
          <w:lang w:eastAsia="es-MX"/>
        </w:rPr>
      </w:pPr>
    </w:p>
    <w:p w:rsidR="00D77001" w:rsidRPr="00D77001" w:rsidRDefault="00D77001" w:rsidP="00D77001">
      <w:pPr>
        <w:shd w:val="clear" w:color="auto" w:fill="FFFFFF"/>
        <w:spacing w:line="360" w:lineRule="auto"/>
        <w:rPr>
          <w:rFonts w:cs="Arial"/>
          <w:color w:val="222222"/>
          <w:sz w:val="26"/>
          <w:szCs w:val="26"/>
          <w:lang w:eastAsia="es-MX"/>
        </w:rPr>
      </w:pPr>
      <w:r w:rsidRPr="00D77001">
        <w:rPr>
          <w:rFonts w:cs="Arial"/>
          <w:color w:val="222222"/>
          <w:sz w:val="26"/>
          <w:szCs w:val="26"/>
          <w:lang w:eastAsia="es-MX"/>
        </w:rPr>
        <w:t>Hoy retomo el tema de la salud mental como fundamental para el desarrollo humano de todos nosotros.</w:t>
      </w:r>
    </w:p>
    <w:p w:rsidR="00D77001" w:rsidRPr="00D77001" w:rsidRDefault="00D77001" w:rsidP="00D77001">
      <w:pPr>
        <w:shd w:val="clear" w:color="auto" w:fill="FFFFFF"/>
        <w:spacing w:line="360" w:lineRule="auto"/>
        <w:rPr>
          <w:rFonts w:cs="Arial"/>
          <w:color w:val="222222"/>
          <w:sz w:val="26"/>
          <w:szCs w:val="26"/>
          <w:lang w:eastAsia="es-MX"/>
        </w:rPr>
      </w:pPr>
    </w:p>
    <w:p w:rsidR="00D77001" w:rsidRPr="00D77001" w:rsidRDefault="00D77001" w:rsidP="00D77001">
      <w:pPr>
        <w:shd w:val="clear" w:color="auto" w:fill="FFFFFF"/>
        <w:spacing w:line="360" w:lineRule="auto"/>
        <w:rPr>
          <w:rFonts w:cs="Arial"/>
          <w:color w:val="222222"/>
          <w:sz w:val="26"/>
          <w:szCs w:val="26"/>
          <w:lang w:eastAsia="es-MX"/>
        </w:rPr>
      </w:pPr>
      <w:r w:rsidRPr="00D77001">
        <w:rPr>
          <w:rFonts w:cs="Arial"/>
          <w:color w:val="222222"/>
          <w:sz w:val="26"/>
          <w:szCs w:val="26"/>
          <w:lang w:eastAsia="es-MX"/>
        </w:rPr>
        <w:t>Hace algunos meses planteaba la necesidad de fortalecer la cobertura de psicólogos con especialidad educativa en todo el sistema educativo estatal, con la finalidad de atender a la comunidad escolar de Coahuila.</w:t>
      </w:r>
    </w:p>
    <w:p w:rsidR="00D77001" w:rsidRPr="00D77001" w:rsidRDefault="00D77001" w:rsidP="00D77001">
      <w:pPr>
        <w:shd w:val="clear" w:color="auto" w:fill="FFFFFF"/>
        <w:spacing w:line="360" w:lineRule="auto"/>
        <w:rPr>
          <w:rFonts w:cs="Arial"/>
          <w:color w:val="222222"/>
          <w:sz w:val="26"/>
          <w:szCs w:val="26"/>
          <w:lang w:eastAsia="es-MX"/>
        </w:rPr>
      </w:pPr>
    </w:p>
    <w:p w:rsidR="00D77001" w:rsidRPr="00D77001" w:rsidRDefault="00D77001" w:rsidP="00D77001">
      <w:pPr>
        <w:shd w:val="clear" w:color="auto" w:fill="FFFFFF"/>
        <w:spacing w:line="360" w:lineRule="auto"/>
        <w:rPr>
          <w:rFonts w:cs="Arial"/>
          <w:sz w:val="26"/>
          <w:szCs w:val="26"/>
          <w:lang w:eastAsia="es-MX"/>
        </w:rPr>
      </w:pPr>
      <w:r w:rsidRPr="00D77001">
        <w:rPr>
          <w:rFonts w:cs="Arial"/>
          <w:sz w:val="26"/>
          <w:szCs w:val="26"/>
          <w:lang w:eastAsia="es-MX"/>
        </w:rPr>
        <w:t>“¿Qué define específicamente a un psicólogo educativo respecto a otros profesionales del ámbito escolar o educativo? Ya que la Psicología es la ciencia del comportamiento, consecuentemente, el psicólogo educativo es el profesional que analiza, evalúa e interviene, desde el conocimiento de los principios y de la evidencia científica psicológica, los problemas educativos actuales. Por tanto, es el profesional que trabaja con conocimientos y modelos científicos explicativos a la hora de evaluar e intervenir. Es el especialista que ha sido formado en los procesos de desarrollo (Psicología del desarrollo) y del aprendizaje humano (Psicología del aprendizaje), así como, en los procesos de enseñanza (Psicología de la instrucción). Además, su ámbito profesional de trabajo son los contextos educativos formales (escuela), no formales (familia, organizaciones) e informales (tiempo libre, TV, cine, internet, asociaciones…) para favorecer la salud mental y el bienestar psicológico”, plasma el catedrático de Psicología Evolutiva en España, Jesús De la Fuente Arias en su artículo “Relevancia del psicólogo educativo como profesional especializado: funciones específicas”.</w:t>
      </w:r>
    </w:p>
    <w:p w:rsidR="00D77001" w:rsidRPr="00D77001" w:rsidRDefault="00D77001" w:rsidP="00D77001">
      <w:pPr>
        <w:shd w:val="clear" w:color="auto" w:fill="FFFFFF"/>
        <w:spacing w:line="360" w:lineRule="auto"/>
        <w:rPr>
          <w:rFonts w:cs="Arial"/>
          <w:sz w:val="26"/>
          <w:szCs w:val="26"/>
          <w:lang w:eastAsia="es-MX"/>
        </w:rPr>
      </w:pPr>
    </w:p>
    <w:p w:rsidR="00D77001" w:rsidRPr="00D77001" w:rsidRDefault="00D77001" w:rsidP="00D77001">
      <w:pPr>
        <w:shd w:val="clear" w:color="auto" w:fill="FFFFFF"/>
        <w:spacing w:line="360" w:lineRule="auto"/>
        <w:rPr>
          <w:rFonts w:cs="Arial"/>
          <w:sz w:val="26"/>
          <w:szCs w:val="26"/>
          <w:lang w:eastAsia="es-MX"/>
        </w:rPr>
      </w:pPr>
      <w:r w:rsidRPr="00D77001">
        <w:rPr>
          <w:rFonts w:cs="Arial"/>
          <w:sz w:val="26"/>
          <w:szCs w:val="26"/>
          <w:lang w:eastAsia="es-MX"/>
        </w:rPr>
        <w:lastRenderedPageBreak/>
        <w:t>El artículo 7 de la Ley de Educación del Estado de Coahuila en su fracción XVII establece que se tienen como obligaciones:</w:t>
      </w:r>
    </w:p>
    <w:p w:rsidR="00D77001" w:rsidRPr="00D77001" w:rsidRDefault="00D77001" w:rsidP="00D77001">
      <w:pPr>
        <w:shd w:val="clear" w:color="auto" w:fill="FFFFFF"/>
        <w:spacing w:line="360" w:lineRule="auto"/>
        <w:rPr>
          <w:rFonts w:cs="Arial"/>
          <w:sz w:val="26"/>
          <w:szCs w:val="26"/>
          <w:lang w:eastAsia="es-MX"/>
        </w:rPr>
      </w:pPr>
    </w:p>
    <w:p w:rsidR="00D77001" w:rsidRPr="00D77001" w:rsidRDefault="00D77001" w:rsidP="00D77001">
      <w:pPr>
        <w:shd w:val="clear" w:color="auto" w:fill="FFFFFF"/>
        <w:spacing w:line="360" w:lineRule="auto"/>
        <w:rPr>
          <w:rFonts w:cs="Arial"/>
          <w:sz w:val="26"/>
          <w:szCs w:val="26"/>
          <w:lang w:eastAsia="es-MX"/>
        </w:rPr>
      </w:pPr>
      <w:r w:rsidRPr="00D77001">
        <w:rPr>
          <w:rFonts w:cs="Arial"/>
          <w:sz w:val="26"/>
          <w:szCs w:val="26"/>
          <w:lang w:eastAsia="es-MX"/>
        </w:rPr>
        <w:t xml:space="preserve">X VII. Fomentar las medidas necesarias para la protección y cuidados de las y los alumnos, para preservar su integridad física, emocional, psicológica y social, propensas a detectar, prevenir y evitar conductas violentas entre ellos, que atente en contra de su desarrollo y competencias; individuales, sociales e integridad física, sobre una base de respeto y dignidad. </w:t>
      </w:r>
    </w:p>
    <w:p w:rsidR="00D77001" w:rsidRPr="00D77001" w:rsidRDefault="00D77001" w:rsidP="00D77001">
      <w:pPr>
        <w:shd w:val="clear" w:color="auto" w:fill="FFFFFF"/>
        <w:spacing w:line="360" w:lineRule="auto"/>
        <w:rPr>
          <w:rFonts w:cs="Arial"/>
          <w:sz w:val="26"/>
          <w:szCs w:val="26"/>
          <w:lang w:eastAsia="es-MX"/>
        </w:rPr>
      </w:pPr>
    </w:p>
    <w:p w:rsidR="00D77001" w:rsidRPr="00D77001" w:rsidRDefault="00D77001" w:rsidP="00D77001">
      <w:pPr>
        <w:shd w:val="clear" w:color="auto" w:fill="FFFFFF"/>
        <w:spacing w:line="360" w:lineRule="auto"/>
        <w:rPr>
          <w:rFonts w:cs="Arial"/>
          <w:sz w:val="26"/>
          <w:szCs w:val="26"/>
          <w:lang w:eastAsia="es-MX"/>
        </w:rPr>
      </w:pPr>
      <w:r w:rsidRPr="00D77001">
        <w:rPr>
          <w:rFonts w:cs="Arial"/>
          <w:sz w:val="26"/>
          <w:szCs w:val="26"/>
          <w:lang w:eastAsia="es-MX"/>
        </w:rPr>
        <w:t>XVIII.- Promover, fomentar e impulsar en los educandos una cultura de paz, a través de técnicas de mediación y prácticas restaurativas para la solución de conflictos derivados del ámbito escolar.</w:t>
      </w:r>
    </w:p>
    <w:p w:rsidR="00D77001" w:rsidRPr="00D77001" w:rsidRDefault="00D77001" w:rsidP="00D77001">
      <w:pPr>
        <w:shd w:val="clear" w:color="auto" w:fill="FFFFFF"/>
        <w:spacing w:line="360" w:lineRule="auto"/>
        <w:rPr>
          <w:rFonts w:cs="Arial"/>
          <w:sz w:val="26"/>
          <w:szCs w:val="26"/>
          <w:lang w:eastAsia="es-MX"/>
        </w:rPr>
      </w:pPr>
    </w:p>
    <w:p w:rsidR="00D77001" w:rsidRPr="00D77001" w:rsidRDefault="00D77001" w:rsidP="00D77001">
      <w:pPr>
        <w:shd w:val="clear" w:color="auto" w:fill="FFFFFF"/>
        <w:spacing w:line="360" w:lineRule="auto"/>
        <w:rPr>
          <w:rFonts w:cs="Arial"/>
          <w:sz w:val="26"/>
          <w:szCs w:val="26"/>
          <w:lang w:eastAsia="es-MX"/>
        </w:rPr>
      </w:pPr>
      <w:r w:rsidRPr="00D77001">
        <w:rPr>
          <w:rFonts w:cs="Arial"/>
          <w:sz w:val="26"/>
          <w:szCs w:val="26"/>
          <w:lang w:eastAsia="es-MX"/>
        </w:rPr>
        <w:t xml:space="preserve">El artículo 36 de la Ley de Educación  establece: La educación básica tiene como propósito formar y desarrollar en los educandos las competencias necesarias para favorecer el desarrollo armónico e integral de su personalidad, su comprensión del medio ambiente e incorporación a la vida social. </w:t>
      </w:r>
    </w:p>
    <w:p w:rsidR="00D77001" w:rsidRPr="00D77001" w:rsidRDefault="00D77001" w:rsidP="00D77001">
      <w:pPr>
        <w:shd w:val="clear" w:color="auto" w:fill="FFFFFF"/>
        <w:spacing w:line="360" w:lineRule="auto"/>
        <w:rPr>
          <w:rFonts w:cs="Arial"/>
          <w:sz w:val="26"/>
          <w:szCs w:val="26"/>
          <w:lang w:eastAsia="es-MX"/>
        </w:rPr>
      </w:pPr>
    </w:p>
    <w:p w:rsidR="00D77001" w:rsidRPr="00D77001" w:rsidRDefault="00D77001" w:rsidP="00D77001">
      <w:pPr>
        <w:shd w:val="clear" w:color="auto" w:fill="FFFFFF"/>
        <w:spacing w:line="360" w:lineRule="auto"/>
        <w:rPr>
          <w:rFonts w:cs="Arial"/>
          <w:sz w:val="26"/>
          <w:szCs w:val="26"/>
          <w:lang w:eastAsia="es-MX"/>
        </w:rPr>
      </w:pPr>
      <w:r w:rsidRPr="00D77001">
        <w:rPr>
          <w:rFonts w:cs="Arial"/>
          <w:sz w:val="26"/>
          <w:szCs w:val="26"/>
          <w:lang w:eastAsia="es-MX"/>
        </w:rPr>
        <w:t xml:space="preserve">La Secretaría de Educación del Estado diseñará las estrategias necesarias para articular pedagógicamente los niveles educativos que comprende la educación básica tomando en consideración la normatividad aplicable que en este rubro señale la autoridad federal. En el servicio educativo destinado a menores de edad se tomarán medidas que aseguren al educando la protección y el cuidado necesario para preservar su integridad física, psicológica y social, sobre la base del respeto a su persona y la aplicación de la disciplina escolar compatible con su edad. </w:t>
      </w:r>
    </w:p>
    <w:p w:rsidR="00D77001" w:rsidRPr="00D77001" w:rsidRDefault="00D77001" w:rsidP="00D77001">
      <w:pPr>
        <w:shd w:val="clear" w:color="auto" w:fill="FFFFFF"/>
        <w:spacing w:line="360" w:lineRule="auto"/>
        <w:rPr>
          <w:rFonts w:cs="Arial"/>
          <w:sz w:val="26"/>
          <w:szCs w:val="26"/>
          <w:lang w:eastAsia="es-MX"/>
        </w:rPr>
      </w:pPr>
    </w:p>
    <w:p w:rsidR="00D77001" w:rsidRPr="00D77001" w:rsidRDefault="00D77001" w:rsidP="00D77001">
      <w:pPr>
        <w:shd w:val="clear" w:color="auto" w:fill="FFFFFF"/>
        <w:spacing w:line="360" w:lineRule="auto"/>
        <w:rPr>
          <w:rFonts w:cs="Arial"/>
          <w:sz w:val="26"/>
          <w:szCs w:val="26"/>
          <w:lang w:eastAsia="es-MX"/>
        </w:rPr>
      </w:pPr>
      <w:r w:rsidRPr="00D77001">
        <w:rPr>
          <w:rFonts w:cs="Arial"/>
          <w:sz w:val="26"/>
          <w:szCs w:val="26"/>
          <w:lang w:eastAsia="es-MX"/>
        </w:rPr>
        <w:lastRenderedPageBreak/>
        <w:t xml:space="preserve">Se brindarán cursos a los docentes y al personal que labora en los planteles de educación, sobre los derechos y la obligación que tienen al estar encargados de la custodia de los menores educandos, de protegerlos contra toda forma de maltrato, perjuicio, daño, agresión, abuso, trata o explotación. </w:t>
      </w:r>
    </w:p>
    <w:p w:rsidR="00D77001" w:rsidRPr="00D77001" w:rsidRDefault="00D77001" w:rsidP="00D77001">
      <w:pPr>
        <w:shd w:val="clear" w:color="auto" w:fill="FFFFFF"/>
        <w:spacing w:line="360" w:lineRule="auto"/>
        <w:rPr>
          <w:rFonts w:cs="Arial"/>
          <w:sz w:val="26"/>
          <w:szCs w:val="26"/>
          <w:lang w:eastAsia="es-MX"/>
        </w:rPr>
      </w:pPr>
    </w:p>
    <w:p w:rsidR="00D77001" w:rsidRPr="00D77001" w:rsidRDefault="00D77001" w:rsidP="00D77001">
      <w:pPr>
        <w:shd w:val="clear" w:color="auto" w:fill="FFFFFF"/>
        <w:spacing w:line="360" w:lineRule="auto"/>
        <w:rPr>
          <w:rFonts w:cs="Arial"/>
          <w:sz w:val="26"/>
          <w:szCs w:val="26"/>
          <w:lang w:eastAsia="es-MX"/>
        </w:rPr>
      </w:pPr>
      <w:r w:rsidRPr="00D77001">
        <w:rPr>
          <w:rFonts w:cs="Arial"/>
          <w:sz w:val="26"/>
          <w:szCs w:val="26"/>
          <w:lang w:eastAsia="es-MX"/>
        </w:rPr>
        <w:t>De acuerdo con información de profesores de las Escuelas Primarias y Secundarias de la Región Carbonífera, cada vez son más los casos donde los maestros solicitan la participación de psicólogos para la valoración de los diferentes casos que se presentan en las escuelas. Entre ellos violencia, bullying, hiperactividad o déficit de atención.</w:t>
      </w:r>
    </w:p>
    <w:p w:rsidR="00D77001" w:rsidRPr="00D77001" w:rsidRDefault="00D77001" w:rsidP="00D77001">
      <w:pPr>
        <w:shd w:val="clear" w:color="auto" w:fill="FFFFFF"/>
        <w:spacing w:line="360" w:lineRule="auto"/>
        <w:rPr>
          <w:rFonts w:cs="Arial"/>
          <w:sz w:val="26"/>
          <w:szCs w:val="26"/>
          <w:lang w:eastAsia="es-MX"/>
        </w:rPr>
      </w:pPr>
    </w:p>
    <w:p w:rsidR="00D77001" w:rsidRPr="00D77001" w:rsidRDefault="00D77001" w:rsidP="00D77001">
      <w:pPr>
        <w:shd w:val="clear" w:color="auto" w:fill="FFFFFF"/>
        <w:spacing w:line="360" w:lineRule="auto"/>
        <w:rPr>
          <w:rFonts w:cs="Arial"/>
          <w:sz w:val="26"/>
          <w:szCs w:val="26"/>
          <w:lang w:eastAsia="es-MX"/>
        </w:rPr>
      </w:pPr>
      <w:r w:rsidRPr="00D77001">
        <w:rPr>
          <w:rFonts w:cs="Arial"/>
          <w:sz w:val="26"/>
          <w:szCs w:val="26"/>
          <w:lang w:eastAsia="es-MX"/>
        </w:rPr>
        <w:t>Las Unidades de Servicio de Apoyo a la Educación Regular (USAER) es una instancia técnico operativa de apoyo a la atención de alumnos de necesidades educativas y/o discapacidad integrados a las escuelas de educación básica mediante la orientación personal y docente.</w:t>
      </w:r>
    </w:p>
    <w:p w:rsidR="00D77001" w:rsidRPr="00D77001" w:rsidRDefault="00D77001" w:rsidP="00D77001">
      <w:pPr>
        <w:shd w:val="clear" w:color="auto" w:fill="FFFFFF"/>
        <w:spacing w:line="360" w:lineRule="auto"/>
        <w:rPr>
          <w:rFonts w:cs="Arial"/>
          <w:sz w:val="26"/>
          <w:szCs w:val="26"/>
          <w:lang w:eastAsia="es-MX"/>
        </w:rPr>
      </w:pPr>
    </w:p>
    <w:p w:rsidR="00D77001" w:rsidRPr="00D77001" w:rsidRDefault="00D77001" w:rsidP="00D77001">
      <w:pPr>
        <w:shd w:val="clear" w:color="auto" w:fill="FFFFFF"/>
        <w:spacing w:line="360" w:lineRule="auto"/>
        <w:rPr>
          <w:rFonts w:cs="Arial"/>
          <w:sz w:val="26"/>
          <w:szCs w:val="26"/>
          <w:lang w:eastAsia="es-MX"/>
        </w:rPr>
      </w:pPr>
      <w:r w:rsidRPr="00D77001">
        <w:rPr>
          <w:rFonts w:cs="Arial"/>
          <w:sz w:val="26"/>
          <w:szCs w:val="26"/>
          <w:lang w:eastAsia="es-MX"/>
        </w:rPr>
        <w:t>Su misión ha sido favorecer el acceso y la permanencia de las niñas, los niños y jóvenes que presentan necesidades especiales  en el Sistema Educativo dando prioridad a aquellos que tienen alguna discapacidad.</w:t>
      </w:r>
    </w:p>
    <w:p w:rsidR="00D77001" w:rsidRPr="00D77001" w:rsidRDefault="00D77001" w:rsidP="00D77001">
      <w:pPr>
        <w:shd w:val="clear" w:color="auto" w:fill="FFFFFF"/>
        <w:spacing w:line="360" w:lineRule="auto"/>
        <w:rPr>
          <w:rFonts w:cs="Arial"/>
          <w:sz w:val="26"/>
          <w:szCs w:val="26"/>
          <w:lang w:eastAsia="es-MX"/>
        </w:rPr>
      </w:pPr>
    </w:p>
    <w:p w:rsidR="00D77001" w:rsidRPr="00D77001" w:rsidRDefault="00D77001" w:rsidP="00D77001">
      <w:pPr>
        <w:shd w:val="clear" w:color="auto" w:fill="FFFFFF"/>
        <w:spacing w:line="360" w:lineRule="auto"/>
        <w:rPr>
          <w:rFonts w:cs="Arial"/>
          <w:sz w:val="26"/>
          <w:szCs w:val="26"/>
          <w:lang w:eastAsia="es-MX"/>
        </w:rPr>
      </w:pPr>
      <w:r w:rsidRPr="00D77001">
        <w:rPr>
          <w:rFonts w:cs="Arial"/>
          <w:sz w:val="26"/>
          <w:szCs w:val="26"/>
          <w:lang w:eastAsia="es-MX"/>
        </w:rPr>
        <w:t>El punto es que los USAER tienen una carga de trabajo excesiva, en primer lugar porque atienden a la población objetivo para quienes fueron creados y segundo porque están atendiendo problemas de salud mental comunes en los niños y jóvenes de educación básica como el hiperactividad, violencia y algunos casos esquizofrenia.</w:t>
      </w:r>
    </w:p>
    <w:p w:rsidR="00D77001" w:rsidRPr="00D77001" w:rsidRDefault="00D77001" w:rsidP="00D77001">
      <w:pPr>
        <w:spacing w:line="360" w:lineRule="auto"/>
        <w:rPr>
          <w:rFonts w:cs="Arial"/>
          <w:sz w:val="26"/>
          <w:szCs w:val="26"/>
        </w:rPr>
      </w:pPr>
    </w:p>
    <w:p w:rsidR="00D77001" w:rsidRPr="00D77001" w:rsidRDefault="00D77001" w:rsidP="00D77001">
      <w:pPr>
        <w:spacing w:line="360" w:lineRule="auto"/>
        <w:rPr>
          <w:rFonts w:cs="Arial"/>
          <w:sz w:val="26"/>
          <w:szCs w:val="26"/>
        </w:rPr>
      </w:pPr>
      <w:r w:rsidRPr="00D77001">
        <w:rPr>
          <w:rFonts w:cs="Arial"/>
          <w:sz w:val="26"/>
          <w:szCs w:val="26"/>
        </w:rPr>
        <w:lastRenderedPageBreak/>
        <w:t>“En el mundo, los trastornos mentales constituyen un serio problema de salud pública con un alto costo social que afecta a las personas sin distinción de edad, sexo, nivel socioeconómico o cultura. La enfermedad mental participa del 13% de la carga global de enfermedad, constituye una de las tres primeras causas de mortalidad de personas entre 15-35 años, esto último influido por el suicidio”, destaca el informe de Salud Mental en México</w:t>
      </w:r>
    </w:p>
    <w:p w:rsidR="00D77001" w:rsidRPr="00D77001" w:rsidRDefault="00D77001" w:rsidP="00D77001">
      <w:pPr>
        <w:spacing w:line="360" w:lineRule="auto"/>
        <w:rPr>
          <w:rFonts w:cs="Arial"/>
          <w:sz w:val="26"/>
          <w:szCs w:val="26"/>
        </w:rPr>
      </w:pPr>
    </w:p>
    <w:p w:rsidR="00D77001" w:rsidRPr="00D77001" w:rsidRDefault="00D77001" w:rsidP="00D77001">
      <w:pPr>
        <w:spacing w:line="360" w:lineRule="auto"/>
        <w:rPr>
          <w:rFonts w:cs="Arial"/>
          <w:sz w:val="26"/>
          <w:szCs w:val="26"/>
        </w:rPr>
      </w:pPr>
      <w:r w:rsidRPr="00D77001">
        <w:rPr>
          <w:rFonts w:cs="Arial"/>
          <w:sz w:val="26"/>
          <w:szCs w:val="26"/>
        </w:rPr>
        <w:t xml:space="preserve">El suicidio es la segunda causa de muerte a escala mundial más común entre los jóvenes. Y de acuerdo al informe una influencia mutua entre los trastornos mentales y otras enfermedades crónicas como el cáncer, las enfermedades cardiovasculares y la infección por el VIH y el SIDA. </w:t>
      </w:r>
    </w:p>
    <w:p w:rsidR="00D77001" w:rsidRPr="00D77001" w:rsidRDefault="00D77001" w:rsidP="00D77001">
      <w:pPr>
        <w:spacing w:line="360" w:lineRule="auto"/>
        <w:rPr>
          <w:rFonts w:cs="Arial"/>
          <w:sz w:val="26"/>
          <w:szCs w:val="26"/>
        </w:rPr>
      </w:pPr>
    </w:p>
    <w:p w:rsidR="00D77001" w:rsidRPr="00D77001" w:rsidRDefault="00D77001" w:rsidP="00D77001">
      <w:pPr>
        <w:spacing w:line="360" w:lineRule="auto"/>
        <w:rPr>
          <w:rFonts w:cs="Arial"/>
          <w:sz w:val="26"/>
          <w:szCs w:val="26"/>
        </w:rPr>
      </w:pPr>
      <w:r w:rsidRPr="00D77001">
        <w:rPr>
          <w:rFonts w:cs="Arial"/>
          <w:sz w:val="26"/>
          <w:szCs w:val="26"/>
        </w:rPr>
        <w:t>“Asimismo, también hay una importante aparición conjunta de los trastornos mentales y los trastornos por abuso de sustancias. Considerados en conjunto, los trastornos mentales, neurológicos y por consumo de sustancias suponen un costo elevado para los resultados en materia de salud”, explica.</w:t>
      </w:r>
    </w:p>
    <w:p w:rsidR="00D77001" w:rsidRPr="00D77001" w:rsidRDefault="00D77001" w:rsidP="00D77001">
      <w:pPr>
        <w:spacing w:line="360" w:lineRule="auto"/>
        <w:rPr>
          <w:rFonts w:cs="Arial"/>
          <w:sz w:val="26"/>
          <w:szCs w:val="26"/>
        </w:rPr>
      </w:pPr>
    </w:p>
    <w:p w:rsidR="00D77001" w:rsidRPr="00D77001" w:rsidRDefault="00D77001" w:rsidP="00D77001">
      <w:pPr>
        <w:spacing w:line="360" w:lineRule="auto"/>
        <w:rPr>
          <w:rFonts w:cs="Arial"/>
          <w:sz w:val="26"/>
          <w:szCs w:val="26"/>
        </w:rPr>
      </w:pPr>
      <w:r w:rsidRPr="00D77001">
        <w:rPr>
          <w:rFonts w:cs="Arial"/>
          <w:sz w:val="26"/>
          <w:szCs w:val="26"/>
        </w:rPr>
        <w:t>En el caso de niños y adolescentes según los reportes epidemiológicos en el mundo, la prevalencia de enfermedad mental es 20%, de este porcentaje, entre el 4 y 6% requiere intervención clínica, pero pocos tienen acceso a servicios, y aunque la falta de servicios especializados es un fenómeno mundial, la región de las Américas muestra una brecha del 26% en los servicios de salud mental para niños y adolescentes.</w:t>
      </w:r>
    </w:p>
    <w:p w:rsidR="00D77001" w:rsidRPr="00D77001" w:rsidRDefault="00D77001" w:rsidP="00D77001">
      <w:pPr>
        <w:spacing w:line="360" w:lineRule="auto"/>
        <w:rPr>
          <w:rFonts w:cs="Arial"/>
          <w:sz w:val="26"/>
          <w:szCs w:val="26"/>
        </w:rPr>
      </w:pPr>
    </w:p>
    <w:p w:rsidR="00D77001" w:rsidRPr="00D77001" w:rsidRDefault="00D77001" w:rsidP="00D77001">
      <w:pPr>
        <w:spacing w:line="360" w:lineRule="auto"/>
        <w:rPr>
          <w:rFonts w:cs="Arial"/>
          <w:sz w:val="26"/>
          <w:szCs w:val="26"/>
        </w:rPr>
      </w:pPr>
    </w:p>
    <w:p w:rsidR="00D77001" w:rsidRPr="00D77001" w:rsidRDefault="00D77001" w:rsidP="00D77001">
      <w:pPr>
        <w:spacing w:line="360" w:lineRule="auto"/>
        <w:rPr>
          <w:rFonts w:cs="Arial"/>
          <w:sz w:val="26"/>
          <w:szCs w:val="26"/>
        </w:rPr>
      </w:pPr>
    </w:p>
    <w:p w:rsidR="00D77001" w:rsidRPr="00D77001" w:rsidRDefault="00D77001" w:rsidP="00D77001">
      <w:pPr>
        <w:spacing w:line="360" w:lineRule="auto"/>
        <w:rPr>
          <w:rFonts w:cs="Arial"/>
          <w:sz w:val="26"/>
          <w:szCs w:val="26"/>
        </w:rPr>
      </w:pPr>
      <w:r w:rsidRPr="00D77001">
        <w:rPr>
          <w:rFonts w:cs="Arial"/>
          <w:sz w:val="26"/>
          <w:szCs w:val="26"/>
        </w:rPr>
        <w:lastRenderedPageBreak/>
        <w:t xml:space="preserve">Recientemente el Gobierno Federal destacó que urgente fortalecer acciones preventivas en materia de salud mental. Si bien las instituciones de salud en todo el país están haciendo esfuerzos preventivos dando cobertura y atención psicológica, es necesario fortalecer la acción preventiva.  </w:t>
      </w:r>
    </w:p>
    <w:p w:rsidR="00D77001" w:rsidRPr="00D77001" w:rsidRDefault="00D77001" w:rsidP="00D77001">
      <w:pPr>
        <w:shd w:val="clear" w:color="auto" w:fill="FFFFFF"/>
        <w:spacing w:before="240" w:after="312" w:line="360" w:lineRule="auto"/>
        <w:rPr>
          <w:rFonts w:cs="Arial"/>
          <w:sz w:val="26"/>
          <w:szCs w:val="26"/>
        </w:rPr>
      </w:pPr>
      <w:r w:rsidRPr="00D77001">
        <w:rPr>
          <w:rFonts w:cs="Arial"/>
          <w:sz w:val="26"/>
          <w:szCs w:val="26"/>
          <w:lang w:eastAsia="es-MX"/>
        </w:rPr>
        <w:t>De acuerdo con un estudio realizado por especialistas del Instituto Nacional de Psiquiatría Ramón de la Fuente Muñiz, uno de cada cuatro mexicanos, entre 18 y 65 años, ha padecido en algún momento de su vida un trastorno mental, pero solo uno de cada cinco, de los que lo padecen recibe tratamiento. Entre las enfermedades mentales más comunes está la depresión, que se caracteriza por la presencia de tristeza, pérdida de interés o placer, sentimientos de culpa o falta de autoestima.</w:t>
      </w:r>
    </w:p>
    <w:p w:rsidR="00D77001" w:rsidRPr="00D77001" w:rsidRDefault="00D77001" w:rsidP="00D77001">
      <w:pPr>
        <w:spacing w:line="360" w:lineRule="auto"/>
        <w:rPr>
          <w:rFonts w:cs="Arial"/>
          <w:sz w:val="26"/>
          <w:szCs w:val="26"/>
        </w:rPr>
      </w:pPr>
      <w:r w:rsidRPr="00D77001">
        <w:rPr>
          <w:rFonts w:cs="Arial"/>
          <w:sz w:val="26"/>
          <w:szCs w:val="26"/>
        </w:rPr>
        <w:t xml:space="preserve">Es importante centrarnos en lo que sucede en el mundo para tomar acciones </w:t>
      </w:r>
    </w:p>
    <w:p w:rsidR="00D77001" w:rsidRPr="00D77001" w:rsidRDefault="00D77001" w:rsidP="00D77001">
      <w:pPr>
        <w:spacing w:line="360" w:lineRule="auto"/>
        <w:rPr>
          <w:rFonts w:cs="Arial"/>
          <w:sz w:val="26"/>
          <w:szCs w:val="26"/>
        </w:rPr>
      </w:pPr>
      <w:r w:rsidRPr="00D77001">
        <w:rPr>
          <w:rFonts w:cs="Arial"/>
          <w:sz w:val="26"/>
          <w:szCs w:val="26"/>
        </w:rPr>
        <w:t>Locales, en Coahuila.</w:t>
      </w:r>
    </w:p>
    <w:p w:rsidR="00D77001" w:rsidRPr="00D77001" w:rsidRDefault="00D77001" w:rsidP="00D77001">
      <w:pPr>
        <w:spacing w:line="360" w:lineRule="auto"/>
        <w:rPr>
          <w:rFonts w:cs="Arial"/>
          <w:color w:val="111111"/>
          <w:sz w:val="26"/>
          <w:szCs w:val="26"/>
          <w:shd w:val="clear" w:color="auto" w:fill="FFFFFF"/>
        </w:rPr>
      </w:pPr>
    </w:p>
    <w:p w:rsidR="00D77001" w:rsidRPr="00D77001" w:rsidRDefault="00D77001" w:rsidP="00D77001">
      <w:pPr>
        <w:spacing w:line="360" w:lineRule="auto"/>
        <w:rPr>
          <w:rFonts w:cs="Arial"/>
          <w:color w:val="111111"/>
          <w:sz w:val="26"/>
          <w:szCs w:val="26"/>
          <w:shd w:val="clear" w:color="auto" w:fill="FFFFFF"/>
        </w:rPr>
      </w:pPr>
      <w:r w:rsidRPr="00D77001">
        <w:rPr>
          <w:rFonts w:cs="Arial"/>
          <w:color w:val="111111"/>
          <w:sz w:val="26"/>
          <w:szCs w:val="26"/>
          <w:shd w:val="clear" w:color="auto" w:fill="FFFFFF"/>
        </w:rPr>
        <w:t xml:space="preserve">De acuerdo con la OMS, más de 800 mil personas se suicidan al año a nivel mundial, lo que equivale a una muerte por suicidio cada 40 segundos. Según las estadísticas de mortalidad de Inegi, durante 2016, Coahuila registró 171 casos de suicidios, cifra que posicionó al estado dentro de las 15 entidades con mayor número suicidios en el país. </w:t>
      </w:r>
    </w:p>
    <w:p w:rsidR="00D77001" w:rsidRPr="00D77001" w:rsidRDefault="00D77001" w:rsidP="00D77001">
      <w:pPr>
        <w:spacing w:line="360" w:lineRule="auto"/>
        <w:rPr>
          <w:rFonts w:cs="Arial"/>
          <w:color w:val="111111"/>
          <w:sz w:val="26"/>
          <w:szCs w:val="26"/>
          <w:shd w:val="clear" w:color="auto" w:fill="FFFFFF"/>
        </w:rPr>
      </w:pPr>
      <w:r w:rsidRPr="00D77001">
        <w:rPr>
          <w:rFonts w:cs="Arial"/>
          <w:color w:val="111111"/>
          <w:sz w:val="26"/>
          <w:szCs w:val="26"/>
          <w:shd w:val="clear" w:color="auto" w:fill="FFFFFF"/>
        </w:rPr>
        <w:t>Fuente: </w:t>
      </w:r>
      <w:hyperlink r:id="rId14" w:history="1">
        <w:r w:rsidRPr="00D77001">
          <w:rPr>
            <w:rFonts w:cs="Arial"/>
            <w:color w:val="337AB7"/>
            <w:sz w:val="26"/>
            <w:szCs w:val="26"/>
            <w:u w:val="single"/>
            <w:shd w:val="clear" w:color="auto" w:fill="FFFFFF"/>
          </w:rPr>
          <w:t>https://newsweekespanol.com/2018/10/datos-y-retos-de-la-salud-mental-en-coahuila/</w:t>
        </w:r>
      </w:hyperlink>
      <w:r w:rsidRPr="00D77001">
        <w:rPr>
          <w:rFonts w:cs="Arial"/>
          <w:sz w:val="26"/>
          <w:szCs w:val="26"/>
        </w:rPr>
        <w:t xml:space="preserve"> </w:t>
      </w:r>
      <w:r w:rsidRPr="00D77001">
        <w:rPr>
          <w:rFonts w:cs="Arial"/>
          <w:color w:val="111111"/>
          <w:sz w:val="26"/>
          <w:szCs w:val="26"/>
          <w:shd w:val="clear" w:color="auto" w:fill="FFFFFF"/>
        </w:rPr>
        <w:t>Publicado por: NWCOAHUILA.</w:t>
      </w:r>
    </w:p>
    <w:p w:rsidR="00D77001" w:rsidRPr="00D77001" w:rsidRDefault="00D77001" w:rsidP="00D77001">
      <w:pPr>
        <w:spacing w:line="360" w:lineRule="auto"/>
        <w:rPr>
          <w:rFonts w:cs="Arial"/>
          <w:color w:val="111111"/>
          <w:sz w:val="26"/>
          <w:szCs w:val="26"/>
          <w:shd w:val="clear" w:color="auto" w:fill="FFFFFF"/>
        </w:rPr>
      </w:pPr>
    </w:p>
    <w:p w:rsidR="00D77001" w:rsidRPr="00D77001" w:rsidRDefault="00D77001" w:rsidP="00D77001">
      <w:pPr>
        <w:spacing w:line="360" w:lineRule="auto"/>
        <w:rPr>
          <w:rFonts w:cs="Arial"/>
          <w:color w:val="111111"/>
          <w:sz w:val="26"/>
          <w:szCs w:val="26"/>
          <w:shd w:val="clear" w:color="auto" w:fill="FFFFFF"/>
        </w:rPr>
      </w:pPr>
      <w:r w:rsidRPr="00D77001">
        <w:rPr>
          <w:rFonts w:cs="Arial"/>
          <w:color w:val="111111"/>
          <w:sz w:val="26"/>
          <w:szCs w:val="26"/>
          <w:shd w:val="clear" w:color="auto" w:fill="FFFFFF"/>
        </w:rPr>
        <w:t>En el caso de nuestra entidad el Sistema Educativo Estatal en Educación básica se tiene una matrícula estimada de 900 mil alumnos en 5201 planteles de acuerdo al Programa Estatal de Educación.</w:t>
      </w:r>
    </w:p>
    <w:p w:rsidR="00D77001" w:rsidRPr="00D77001" w:rsidRDefault="00D77001" w:rsidP="00D77001">
      <w:pPr>
        <w:spacing w:line="360" w:lineRule="auto"/>
        <w:rPr>
          <w:rFonts w:cs="Arial"/>
          <w:color w:val="111111"/>
          <w:sz w:val="26"/>
          <w:szCs w:val="26"/>
          <w:shd w:val="clear" w:color="auto" w:fill="FFFFFF"/>
        </w:rPr>
      </w:pPr>
    </w:p>
    <w:p w:rsidR="00D77001" w:rsidRPr="00D77001" w:rsidRDefault="00D77001" w:rsidP="00D77001">
      <w:pPr>
        <w:spacing w:line="360" w:lineRule="auto"/>
        <w:rPr>
          <w:rFonts w:cs="Arial"/>
          <w:color w:val="111111"/>
          <w:sz w:val="26"/>
          <w:szCs w:val="26"/>
          <w:shd w:val="clear" w:color="auto" w:fill="FFFFFF"/>
        </w:rPr>
      </w:pPr>
      <w:r w:rsidRPr="00D77001">
        <w:rPr>
          <w:rFonts w:cs="Arial"/>
          <w:color w:val="111111"/>
          <w:sz w:val="26"/>
          <w:szCs w:val="26"/>
          <w:shd w:val="clear" w:color="auto" w:fill="FFFFFF"/>
        </w:rPr>
        <w:t>Los USAER que atienden en las cinco regiones de Coahuila son insuficientes para una cobertura adecuada.</w:t>
      </w:r>
    </w:p>
    <w:p w:rsidR="00D77001" w:rsidRPr="00D77001" w:rsidRDefault="00D77001" w:rsidP="00D77001">
      <w:pPr>
        <w:spacing w:line="360" w:lineRule="auto"/>
        <w:rPr>
          <w:rFonts w:cs="Arial"/>
          <w:color w:val="111111"/>
          <w:sz w:val="26"/>
          <w:szCs w:val="26"/>
          <w:shd w:val="clear" w:color="auto" w:fill="FFFFFF"/>
        </w:rPr>
      </w:pPr>
    </w:p>
    <w:p w:rsidR="00D77001" w:rsidRPr="00D77001" w:rsidRDefault="00D77001" w:rsidP="00D77001">
      <w:pPr>
        <w:spacing w:line="360" w:lineRule="auto"/>
        <w:rPr>
          <w:rFonts w:cs="Arial"/>
          <w:color w:val="111111"/>
          <w:sz w:val="26"/>
          <w:szCs w:val="26"/>
          <w:shd w:val="clear" w:color="auto" w:fill="FFFFFF"/>
        </w:rPr>
      </w:pPr>
      <w:r w:rsidRPr="00D77001">
        <w:rPr>
          <w:rFonts w:cs="Arial"/>
          <w:color w:val="111111"/>
          <w:sz w:val="26"/>
          <w:szCs w:val="26"/>
          <w:shd w:val="clear" w:color="auto" w:fill="FFFFFF"/>
        </w:rPr>
        <w:t>Aunque el Sistema Educativo Estatal hace esfuerzos por capacitar a docentes y trabajadores de la educación en orientación tanto a alumnos y padres de familia a veces son insuficientes, de la misma manera el personal de psicólogos adscritos a las zonas escolares.</w:t>
      </w:r>
    </w:p>
    <w:p w:rsidR="00D77001" w:rsidRPr="00D77001" w:rsidRDefault="00D77001" w:rsidP="00D77001">
      <w:pPr>
        <w:spacing w:line="360" w:lineRule="auto"/>
        <w:rPr>
          <w:rFonts w:cs="Arial"/>
          <w:color w:val="111111"/>
          <w:sz w:val="26"/>
          <w:szCs w:val="26"/>
          <w:shd w:val="clear" w:color="auto" w:fill="FFFFFF"/>
        </w:rPr>
      </w:pPr>
    </w:p>
    <w:p w:rsidR="00D77001" w:rsidRPr="00D77001" w:rsidRDefault="00D77001" w:rsidP="00D77001">
      <w:pPr>
        <w:spacing w:line="360" w:lineRule="auto"/>
        <w:rPr>
          <w:rFonts w:cs="Arial"/>
          <w:color w:val="111111"/>
          <w:sz w:val="26"/>
          <w:szCs w:val="26"/>
          <w:shd w:val="clear" w:color="auto" w:fill="FFFFFF"/>
        </w:rPr>
      </w:pPr>
      <w:r w:rsidRPr="00D77001">
        <w:rPr>
          <w:rFonts w:cs="Arial"/>
          <w:color w:val="111111"/>
          <w:sz w:val="26"/>
          <w:szCs w:val="26"/>
          <w:shd w:val="clear" w:color="auto" w:fill="FFFFFF"/>
        </w:rPr>
        <w:t>Sabemos el sistema educativo será siempre socorrido para actuar de manera proactiva en la detección y análisis de la problemática social. Sin embargo en la mayoría de los casos es en la comunidad escolar dónde se pueden detectar problemas que como autoridades podemos prevenir.</w:t>
      </w:r>
    </w:p>
    <w:p w:rsidR="00D77001" w:rsidRPr="00D77001" w:rsidRDefault="00D77001" w:rsidP="00D77001">
      <w:pPr>
        <w:spacing w:line="360" w:lineRule="auto"/>
        <w:rPr>
          <w:rFonts w:cs="Arial"/>
          <w:color w:val="111111"/>
          <w:sz w:val="26"/>
          <w:szCs w:val="26"/>
          <w:shd w:val="clear" w:color="auto" w:fill="FFFFFF"/>
        </w:rPr>
      </w:pPr>
    </w:p>
    <w:p w:rsidR="00D77001" w:rsidRPr="00D77001" w:rsidRDefault="00D77001" w:rsidP="00D77001">
      <w:pPr>
        <w:spacing w:line="360" w:lineRule="auto"/>
        <w:rPr>
          <w:rFonts w:cs="Arial"/>
          <w:color w:val="111111"/>
          <w:sz w:val="26"/>
          <w:szCs w:val="26"/>
          <w:shd w:val="clear" w:color="auto" w:fill="FFFFFF"/>
        </w:rPr>
      </w:pPr>
      <w:r w:rsidRPr="00D77001">
        <w:rPr>
          <w:rFonts w:cs="Arial"/>
          <w:color w:val="111111"/>
          <w:sz w:val="26"/>
          <w:szCs w:val="26"/>
          <w:shd w:val="clear" w:color="auto" w:fill="FFFFFF"/>
        </w:rPr>
        <w:t>Por lo anteriormente expuesto y con fundamento en lo dispuesto por los artículos 21 fracción VI, 179, 180, 181, 182 y demás relativos de la Ley Orgánica del Congreso del Estado Independiente, Libre y Soberano de Coahuila de Zaragoza, se presenta ante este H. Pleno del Congreso del Estado, la siguiente proposición con Punto de Acuerdo, solicitando que sea turnado a la Comisión de Educación, Cultura, Familias y Actividades Cívicas, y una vez analizado, de considerarlo procedente, apruebe lo siguiente:</w:t>
      </w:r>
    </w:p>
    <w:p w:rsidR="00D77001" w:rsidRPr="00D77001" w:rsidRDefault="00D77001" w:rsidP="00D77001">
      <w:pPr>
        <w:shd w:val="clear" w:color="auto" w:fill="FFFFFF"/>
        <w:spacing w:line="360" w:lineRule="auto"/>
        <w:rPr>
          <w:rFonts w:cs="Arial"/>
          <w:color w:val="111111"/>
          <w:sz w:val="26"/>
          <w:szCs w:val="26"/>
          <w:shd w:val="clear" w:color="auto" w:fill="FFFFFF"/>
        </w:rPr>
      </w:pPr>
    </w:p>
    <w:p w:rsidR="00D77001" w:rsidRPr="00D77001" w:rsidRDefault="00D77001" w:rsidP="00D77001">
      <w:pPr>
        <w:shd w:val="clear" w:color="auto" w:fill="FFFFFF"/>
        <w:spacing w:line="360" w:lineRule="auto"/>
        <w:rPr>
          <w:rFonts w:cs="Arial"/>
          <w:color w:val="222222"/>
          <w:sz w:val="26"/>
          <w:szCs w:val="26"/>
          <w:lang w:eastAsia="es-MX"/>
        </w:rPr>
      </w:pPr>
      <w:r w:rsidRPr="00D77001">
        <w:rPr>
          <w:rFonts w:cs="Arial"/>
          <w:b/>
          <w:color w:val="222222"/>
          <w:sz w:val="26"/>
          <w:szCs w:val="26"/>
          <w:lang w:eastAsia="es-MX"/>
        </w:rPr>
        <w:t>PRIMERO.-</w:t>
      </w:r>
      <w:r w:rsidRPr="00D77001">
        <w:rPr>
          <w:rFonts w:cs="Arial"/>
          <w:color w:val="222222"/>
          <w:sz w:val="26"/>
          <w:szCs w:val="26"/>
          <w:lang w:eastAsia="es-MX"/>
        </w:rPr>
        <w:t xml:space="preserve"> Que esta H. Congreso del Estado solicite respetuosamente al Ejecutivo del Estado a través de la Secretaría de Educación y la Secretaría de Salud, informen sobre las acciones coordinadas que realizan para prevenir y atender problemas de salud mental en los centros escolares de educación básica en todo el Estado.</w:t>
      </w:r>
    </w:p>
    <w:p w:rsidR="00D77001" w:rsidRPr="00D77001" w:rsidRDefault="00D77001" w:rsidP="00D77001">
      <w:pPr>
        <w:shd w:val="clear" w:color="auto" w:fill="FFFFFF"/>
        <w:spacing w:line="360" w:lineRule="auto"/>
        <w:rPr>
          <w:rFonts w:cs="Arial"/>
          <w:color w:val="222222"/>
          <w:sz w:val="26"/>
          <w:szCs w:val="26"/>
          <w:lang w:eastAsia="es-MX"/>
        </w:rPr>
      </w:pPr>
    </w:p>
    <w:p w:rsidR="00D77001" w:rsidRPr="00D77001" w:rsidRDefault="00D77001" w:rsidP="00D77001">
      <w:pPr>
        <w:shd w:val="clear" w:color="auto" w:fill="FFFFFF"/>
        <w:spacing w:line="360" w:lineRule="auto"/>
        <w:rPr>
          <w:rFonts w:cs="Arial"/>
          <w:color w:val="222222"/>
          <w:sz w:val="26"/>
          <w:szCs w:val="26"/>
          <w:lang w:eastAsia="es-MX"/>
        </w:rPr>
      </w:pPr>
      <w:r w:rsidRPr="00D77001">
        <w:rPr>
          <w:rFonts w:cs="Arial"/>
          <w:b/>
          <w:color w:val="222222"/>
          <w:sz w:val="26"/>
          <w:szCs w:val="26"/>
          <w:lang w:eastAsia="es-MX"/>
        </w:rPr>
        <w:t>SEGUNDO.-</w:t>
      </w:r>
      <w:r w:rsidRPr="00D77001">
        <w:rPr>
          <w:rFonts w:cs="Arial"/>
          <w:color w:val="222222"/>
          <w:sz w:val="26"/>
          <w:szCs w:val="26"/>
          <w:lang w:eastAsia="es-MX"/>
        </w:rPr>
        <w:t xml:space="preserve"> Que este H. Congreso del Estado solicite de manera respetuosa al titular de la Secretaría de de Educación del Estado de Coahuila informe a esta Soberanía con qué personal especializado cuentan en toda la entidad para la atención y orientación psicológica a estudiantes y padres de familia.</w:t>
      </w:r>
    </w:p>
    <w:p w:rsidR="00D77001" w:rsidRPr="00D77001" w:rsidRDefault="00D77001" w:rsidP="00D77001">
      <w:pPr>
        <w:shd w:val="clear" w:color="auto" w:fill="FFFFFF"/>
        <w:spacing w:line="360" w:lineRule="auto"/>
        <w:rPr>
          <w:rFonts w:cs="Arial"/>
          <w:color w:val="222222"/>
          <w:sz w:val="26"/>
          <w:szCs w:val="26"/>
          <w:lang w:eastAsia="es-MX"/>
        </w:rPr>
      </w:pPr>
    </w:p>
    <w:p w:rsidR="00D77001" w:rsidRPr="00D77001" w:rsidRDefault="00D77001" w:rsidP="00D77001">
      <w:pPr>
        <w:shd w:val="clear" w:color="auto" w:fill="FFFFFF"/>
        <w:spacing w:line="360" w:lineRule="auto"/>
        <w:rPr>
          <w:rFonts w:cs="Arial"/>
          <w:color w:val="222222"/>
          <w:sz w:val="26"/>
          <w:szCs w:val="26"/>
          <w:lang w:eastAsia="es-MX"/>
        </w:rPr>
      </w:pPr>
      <w:r w:rsidRPr="00D77001">
        <w:rPr>
          <w:rFonts w:cs="Arial"/>
          <w:b/>
          <w:color w:val="222222"/>
          <w:sz w:val="26"/>
          <w:szCs w:val="26"/>
          <w:lang w:eastAsia="es-MX"/>
        </w:rPr>
        <w:t>TERCERO.-</w:t>
      </w:r>
      <w:r w:rsidRPr="00D77001">
        <w:rPr>
          <w:rFonts w:cs="Arial"/>
          <w:color w:val="222222"/>
          <w:sz w:val="26"/>
          <w:szCs w:val="26"/>
          <w:lang w:eastAsia="es-MX"/>
        </w:rPr>
        <w:t xml:space="preserve"> Que este H.  Pleno solicite a la Secretaría de Educación del Estado la ampliación de cobertura de los USAER, así como presupuesto para su operación  con personal y equipamiento, esto debido al incremento de la necesidad de atención psicológica en la región carbonífera y en todo el estado.</w:t>
      </w:r>
    </w:p>
    <w:p w:rsidR="00D77001" w:rsidRPr="00D77001" w:rsidRDefault="00D77001" w:rsidP="00D77001">
      <w:pPr>
        <w:shd w:val="clear" w:color="auto" w:fill="FFFFFF"/>
        <w:spacing w:line="360" w:lineRule="auto"/>
        <w:jc w:val="center"/>
        <w:rPr>
          <w:rFonts w:cs="Arial"/>
          <w:b/>
          <w:bCs/>
          <w:color w:val="222222"/>
          <w:sz w:val="26"/>
          <w:szCs w:val="26"/>
          <w:lang w:eastAsia="es-MX"/>
        </w:rPr>
      </w:pPr>
    </w:p>
    <w:p w:rsidR="00D77001" w:rsidRPr="00D77001" w:rsidRDefault="00D77001" w:rsidP="00D77001">
      <w:pPr>
        <w:spacing w:line="360" w:lineRule="auto"/>
        <w:textAlignment w:val="baseline"/>
        <w:rPr>
          <w:rFonts w:cs="Arial"/>
          <w:b/>
          <w:bCs/>
          <w:color w:val="000000"/>
          <w:sz w:val="26"/>
          <w:szCs w:val="26"/>
          <w:lang w:eastAsia="es-MX"/>
        </w:rPr>
      </w:pPr>
    </w:p>
    <w:p w:rsidR="00D77001" w:rsidRPr="00D77001" w:rsidRDefault="00D77001" w:rsidP="00D77001">
      <w:pPr>
        <w:spacing w:line="360" w:lineRule="auto"/>
        <w:textAlignment w:val="baseline"/>
        <w:rPr>
          <w:rFonts w:cs="Arial"/>
          <w:b/>
          <w:bCs/>
          <w:color w:val="000000"/>
          <w:sz w:val="26"/>
          <w:szCs w:val="26"/>
          <w:lang w:eastAsia="es-MX"/>
        </w:rPr>
      </w:pPr>
    </w:p>
    <w:p w:rsidR="00D77001" w:rsidRPr="00D77001" w:rsidRDefault="00D77001" w:rsidP="00D77001">
      <w:pPr>
        <w:spacing w:line="360" w:lineRule="auto"/>
        <w:jc w:val="center"/>
        <w:textAlignment w:val="baseline"/>
        <w:rPr>
          <w:rFonts w:cs="Arial"/>
          <w:b/>
          <w:bCs/>
          <w:color w:val="000000"/>
          <w:sz w:val="26"/>
          <w:szCs w:val="26"/>
          <w:lang w:eastAsia="es-MX"/>
        </w:rPr>
      </w:pPr>
      <w:r w:rsidRPr="00D77001">
        <w:rPr>
          <w:rFonts w:cs="Arial"/>
          <w:b/>
          <w:bCs/>
          <w:color w:val="000000"/>
          <w:sz w:val="26"/>
          <w:szCs w:val="26"/>
          <w:lang w:eastAsia="es-MX"/>
        </w:rPr>
        <w:t>DIPUTADA ZULMMA VERENICE GUERRERO CÁZARES</w:t>
      </w:r>
    </w:p>
    <w:p w:rsidR="00D77001" w:rsidRPr="00D77001" w:rsidRDefault="00D77001" w:rsidP="00D77001">
      <w:pPr>
        <w:spacing w:line="360" w:lineRule="auto"/>
        <w:textAlignment w:val="baseline"/>
        <w:rPr>
          <w:rFonts w:cs="Arial"/>
          <w:b/>
          <w:bCs/>
          <w:color w:val="000000"/>
          <w:sz w:val="26"/>
          <w:szCs w:val="26"/>
          <w:lang w:eastAsia="es-MX"/>
        </w:rPr>
      </w:pPr>
    </w:p>
    <w:p w:rsidR="00D77001" w:rsidRPr="00D77001" w:rsidRDefault="00D77001" w:rsidP="00D77001">
      <w:pPr>
        <w:spacing w:line="360" w:lineRule="auto"/>
        <w:textAlignment w:val="baseline"/>
        <w:rPr>
          <w:rFonts w:cs="Arial"/>
          <w:b/>
          <w:bCs/>
          <w:color w:val="000000"/>
          <w:sz w:val="26"/>
          <w:szCs w:val="26"/>
          <w:lang w:eastAsia="es-MX"/>
        </w:rPr>
      </w:pPr>
    </w:p>
    <w:p w:rsidR="00D77001" w:rsidRPr="00D77001" w:rsidRDefault="00D77001" w:rsidP="00D77001">
      <w:pPr>
        <w:spacing w:line="360" w:lineRule="auto"/>
        <w:jc w:val="center"/>
        <w:textAlignment w:val="baseline"/>
        <w:rPr>
          <w:rFonts w:cs="Arial"/>
          <w:b/>
          <w:bCs/>
          <w:color w:val="000000"/>
          <w:sz w:val="26"/>
          <w:szCs w:val="26"/>
          <w:lang w:eastAsia="es-MX"/>
        </w:rPr>
      </w:pPr>
    </w:p>
    <w:p w:rsidR="00D77001" w:rsidRPr="00D77001" w:rsidRDefault="00D77001" w:rsidP="00D77001">
      <w:pPr>
        <w:spacing w:line="360" w:lineRule="auto"/>
        <w:jc w:val="center"/>
        <w:textAlignment w:val="baseline"/>
        <w:rPr>
          <w:rFonts w:cs="Arial"/>
          <w:b/>
          <w:bCs/>
          <w:sz w:val="26"/>
          <w:szCs w:val="26"/>
          <w:lang w:eastAsia="es-MX"/>
        </w:rPr>
      </w:pPr>
      <w:r w:rsidRPr="00D77001">
        <w:rPr>
          <w:rFonts w:cs="Arial"/>
          <w:b/>
          <w:bCs/>
          <w:sz w:val="26"/>
          <w:szCs w:val="26"/>
          <w:lang w:eastAsia="es-MX"/>
        </w:rPr>
        <w:t>DIPUTADO EMILIO ALEJANDRO DE HOYOS MONTEMAYOR</w:t>
      </w:r>
    </w:p>
    <w:p w:rsidR="00D77001" w:rsidRPr="00D77001" w:rsidRDefault="00D77001" w:rsidP="00D77001">
      <w:pPr>
        <w:shd w:val="clear" w:color="auto" w:fill="FFFFFF"/>
        <w:spacing w:line="360" w:lineRule="auto"/>
        <w:jc w:val="center"/>
        <w:rPr>
          <w:rFonts w:cs="Arial"/>
          <w:b/>
          <w:bCs/>
          <w:color w:val="222222"/>
          <w:sz w:val="26"/>
          <w:szCs w:val="26"/>
          <w:lang w:eastAsia="es-MX"/>
        </w:rPr>
      </w:pPr>
    </w:p>
    <w:p w:rsidR="00D77001" w:rsidRPr="00D77001" w:rsidRDefault="00D77001" w:rsidP="00D77001">
      <w:pPr>
        <w:shd w:val="clear" w:color="auto" w:fill="FFFFFF"/>
        <w:spacing w:line="360" w:lineRule="auto"/>
        <w:jc w:val="center"/>
        <w:rPr>
          <w:rFonts w:cs="Arial"/>
          <w:b/>
          <w:bCs/>
          <w:color w:val="222222"/>
          <w:sz w:val="26"/>
          <w:szCs w:val="26"/>
          <w:lang w:eastAsia="es-MX"/>
        </w:rPr>
      </w:pPr>
    </w:p>
    <w:p w:rsidR="00D77001" w:rsidRPr="00D77001" w:rsidRDefault="00D77001" w:rsidP="00D77001">
      <w:pPr>
        <w:shd w:val="clear" w:color="auto" w:fill="FFFFFF"/>
        <w:spacing w:line="360" w:lineRule="auto"/>
        <w:jc w:val="center"/>
        <w:rPr>
          <w:rFonts w:cs="Arial"/>
          <w:color w:val="222222"/>
          <w:sz w:val="26"/>
          <w:szCs w:val="26"/>
          <w:lang w:eastAsia="es-MX"/>
        </w:rPr>
      </w:pPr>
      <w:r w:rsidRPr="00D77001">
        <w:rPr>
          <w:rFonts w:cs="Arial"/>
          <w:b/>
          <w:bCs/>
          <w:color w:val="222222"/>
          <w:sz w:val="26"/>
          <w:szCs w:val="26"/>
          <w:lang w:eastAsia="es-MX"/>
        </w:rPr>
        <w:t>SALTILLO, COAHUILA  06 DE NOVIEMBRE DE 2019</w:t>
      </w:r>
    </w:p>
    <w:p w:rsidR="00D77001" w:rsidRPr="00D77001" w:rsidRDefault="00D77001" w:rsidP="00D77001">
      <w:pPr>
        <w:tabs>
          <w:tab w:val="left" w:pos="284"/>
        </w:tabs>
        <w:spacing w:line="360" w:lineRule="auto"/>
        <w:jc w:val="center"/>
        <w:textAlignment w:val="baseline"/>
        <w:rPr>
          <w:rFonts w:cs="Arial"/>
          <w:b/>
          <w:bCs/>
          <w:sz w:val="26"/>
          <w:szCs w:val="26"/>
          <w:lang w:eastAsia="es-MX"/>
        </w:rPr>
      </w:pPr>
    </w:p>
    <w:p w:rsidR="00505803" w:rsidRPr="00505803" w:rsidRDefault="00505803" w:rsidP="00505803">
      <w:pPr>
        <w:tabs>
          <w:tab w:val="left" w:pos="284"/>
        </w:tabs>
        <w:spacing w:line="360" w:lineRule="auto"/>
        <w:jc w:val="center"/>
        <w:textAlignment w:val="baseline"/>
        <w:rPr>
          <w:rFonts w:cs="Arial"/>
          <w:b/>
          <w:bCs/>
          <w:sz w:val="24"/>
          <w:szCs w:val="24"/>
          <w:lang w:eastAsia="es-MX"/>
        </w:rPr>
      </w:pPr>
    </w:p>
    <w:p w:rsidR="00505803" w:rsidRDefault="00505803">
      <w:pPr>
        <w:jc w:val="left"/>
        <w:rPr>
          <w:rFonts w:ascii="Arial Narrow" w:hAnsi="Arial Narrow" w:cs="Arial"/>
          <w:b/>
          <w:snapToGrid w:val="0"/>
          <w:sz w:val="24"/>
          <w:szCs w:val="24"/>
        </w:rPr>
      </w:pPr>
      <w:r>
        <w:rPr>
          <w:rFonts w:ascii="Arial Narrow" w:hAnsi="Arial Narrow" w:cs="Arial"/>
          <w:b/>
          <w:snapToGrid w:val="0"/>
          <w:sz w:val="24"/>
          <w:szCs w:val="24"/>
        </w:rPr>
        <w:br w:type="page"/>
      </w:r>
    </w:p>
    <w:p w:rsidR="009D7D1F" w:rsidRPr="009D7D1F" w:rsidRDefault="009D7D1F" w:rsidP="009D7D1F">
      <w:pPr>
        <w:spacing w:line="360" w:lineRule="auto"/>
        <w:rPr>
          <w:rFonts w:cs="Arial"/>
          <w:b/>
          <w:sz w:val="28"/>
          <w:szCs w:val="28"/>
        </w:rPr>
      </w:pPr>
      <w:r w:rsidRPr="009D7D1F">
        <w:rPr>
          <w:b/>
          <w:sz w:val="28"/>
          <w:szCs w:val="28"/>
        </w:rPr>
        <w:lastRenderedPageBreak/>
        <w:t xml:space="preserve">PROPOSICIÓN CON PUNTO DE ACUERDO QUE PRESENTA LA DIPUTADA </w:t>
      </w:r>
      <w:r w:rsidRPr="009D7D1F">
        <w:rPr>
          <w:b/>
          <w:sz w:val="28"/>
          <w:szCs w:val="28"/>
          <w:lang w:val="es-ES"/>
        </w:rPr>
        <w:t>CLAUDIA ISELA RAMÍREZ PINEDA</w:t>
      </w:r>
      <w:r w:rsidRPr="009D7D1F">
        <w:rPr>
          <w:b/>
          <w:sz w:val="28"/>
          <w:szCs w:val="28"/>
        </w:rPr>
        <w:t xml:space="preserve"> DE LA FRACCIÓN PARLAMENTARIA “ELVIA CARRILLO PUERTO” DEL PARTIDO DE LA REVOLUCIÓN DEMOCRÁTICA</w:t>
      </w:r>
      <w:r w:rsidRPr="009D7D1F">
        <w:rPr>
          <w:rFonts w:cs="Arial"/>
          <w:b/>
          <w:sz w:val="28"/>
          <w:szCs w:val="28"/>
        </w:rPr>
        <w:t xml:space="preserve">, </w:t>
      </w:r>
      <w:bookmarkStart w:id="15" w:name="_Hlk526681136"/>
      <w:bookmarkStart w:id="16" w:name="_Hlk526680585"/>
      <w:r w:rsidRPr="009D7D1F">
        <w:rPr>
          <w:rFonts w:cs="Arial"/>
          <w:b/>
          <w:sz w:val="28"/>
          <w:szCs w:val="28"/>
        </w:rPr>
        <w:t xml:space="preserve">A TRAVÉS DE LA QUE </w:t>
      </w:r>
      <w:bookmarkEnd w:id="15"/>
      <w:bookmarkEnd w:id="16"/>
      <w:r w:rsidRPr="009D7D1F">
        <w:rPr>
          <w:rFonts w:cs="Arial"/>
          <w:b/>
          <w:sz w:val="28"/>
          <w:szCs w:val="28"/>
        </w:rPr>
        <w:t>SE EXHORTA RESPETUOSAMENTE AL CONGRESO DEL ESTADO DE NUEVO LEÓN A RECONSIDERAR LA PERTINENCIA DE LA REFORMA AL ARTÍCULO 48 FRACCIÓN IV A LA LEY ESTATAL DE SALUD DE ESA ENTIDAD FEDERATIVA.</w:t>
      </w:r>
    </w:p>
    <w:p w:rsidR="009D7D1F" w:rsidRPr="009D7D1F" w:rsidRDefault="009D7D1F" w:rsidP="009D7D1F">
      <w:pPr>
        <w:spacing w:line="360" w:lineRule="auto"/>
        <w:rPr>
          <w:rFonts w:cs="Arial"/>
          <w:b/>
          <w:bCs/>
          <w:sz w:val="28"/>
          <w:szCs w:val="28"/>
        </w:rPr>
      </w:pPr>
    </w:p>
    <w:p w:rsidR="009D7D1F" w:rsidRPr="009D7D1F" w:rsidRDefault="009D7D1F" w:rsidP="009D7D1F">
      <w:pPr>
        <w:spacing w:line="360" w:lineRule="auto"/>
        <w:rPr>
          <w:b/>
          <w:sz w:val="28"/>
          <w:szCs w:val="28"/>
        </w:rPr>
      </w:pPr>
      <w:r w:rsidRPr="009D7D1F">
        <w:rPr>
          <w:b/>
          <w:sz w:val="28"/>
          <w:szCs w:val="28"/>
        </w:rPr>
        <w:t xml:space="preserve">H. PLENO DEL CONGRESO DEL ESTADO. </w:t>
      </w:r>
    </w:p>
    <w:p w:rsidR="009D7D1F" w:rsidRPr="009D7D1F" w:rsidRDefault="009D7D1F" w:rsidP="009D7D1F">
      <w:pPr>
        <w:spacing w:line="360" w:lineRule="auto"/>
        <w:rPr>
          <w:b/>
          <w:sz w:val="28"/>
          <w:szCs w:val="28"/>
        </w:rPr>
      </w:pPr>
      <w:r w:rsidRPr="009D7D1F">
        <w:rPr>
          <w:b/>
          <w:sz w:val="28"/>
          <w:szCs w:val="28"/>
        </w:rPr>
        <w:t>PRESENTE.</w:t>
      </w:r>
    </w:p>
    <w:p w:rsidR="009D7D1F" w:rsidRPr="009D7D1F" w:rsidRDefault="009D7D1F" w:rsidP="009D7D1F">
      <w:pPr>
        <w:spacing w:line="360" w:lineRule="auto"/>
        <w:rPr>
          <w:b/>
          <w:sz w:val="28"/>
          <w:szCs w:val="28"/>
        </w:rPr>
      </w:pPr>
    </w:p>
    <w:p w:rsidR="009D7D1F" w:rsidRPr="009D7D1F" w:rsidRDefault="009D7D1F" w:rsidP="009D7D1F">
      <w:pPr>
        <w:spacing w:line="360" w:lineRule="auto"/>
        <w:rPr>
          <w:rFonts w:cs="Arial"/>
          <w:sz w:val="28"/>
          <w:szCs w:val="28"/>
        </w:rPr>
      </w:pPr>
      <w:r w:rsidRPr="009D7D1F">
        <w:rPr>
          <w:rFonts w:cs="Arial"/>
          <w:sz w:val="28"/>
          <w:szCs w:val="28"/>
        </w:rPr>
        <w:t>La suscrita Diputada Claudia Isela Ramírez Pineda, de la Fracción Parlamentaria “Elvia Carrillo Puerto” del Partido de la Revolución Democrática, con apoyo en lo dispuesto por los artículos</w:t>
      </w:r>
      <w:r w:rsidRPr="009D7D1F">
        <w:rPr>
          <w:sz w:val="28"/>
          <w:szCs w:val="28"/>
        </w:rPr>
        <w:t xml:space="preserve"> </w:t>
      </w:r>
      <w:r w:rsidRPr="009D7D1F">
        <w:rPr>
          <w:rFonts w:cs="Arial"/>
          <w:sz w:val="28"/>
          <w:szCs w:val="28"/>
        </w:rPr>
        <w:t>21 fracciones VI y VII, 179, 180, 181, 182 y demás relativos de la Ley Orgánica del Congreso del Estado Independiente, Libre y Soberano de Coahuila de Zaragoza, me permito presentar a esta soberanía la siguiente proposición con punto acuerdo a través de la que se exhorta respetuosamente al Congreso del Estado de Nuevo León a reconsiderar la reciente reforma al artículo 48 fracción IV de su Ley Estatal de Salud en materia de objeción de conciencia.</w:t>
      </w:r>
    </w:p>
    <w:p w:rsidR="009D7D1F" w:rsidRPr="009D7D1F" w:rsidRDefault="009D7D1F" w:rsidP="009D7D1F">
      <w:pPr>
        <w:spacing w:line="360" w:lineRule="auto"/>
        <w:rPr>
          <w:rFonts w:cs="Arial"/>
          <w:sz w:val="28"/>
          <w:szCs w:val="28"/>
        </w:rPr>
      </w:pPr>
    </w:p>
    <w:p w:rsidR="009D7D1F" w:rsidRPr="009D7D1F" w:rsidRDefault="009D7D1F" w:rsidP="009D7D1F">
      <w:pPr>
        <w:spacing w:line="360" w:lineRule="auto"/>
        <w:rPr>
          <w:rFonts w:cs="Arial"/>
          <w:sz w:val="28"/>
          <w:szCs w:val="28"/>
        </w:rPr>
      </w:pPr>
    </w:p>
    <w:p w:rsidR="009D7D1F" w:rsidRPr="009D7D1F" w:rsidRDefault="009D7D1F" w:rsidP="009D7D1F">
      <w:pPr>
        <w:spacing w:line="360" w:lineRule="auto"/>
        <w:jc w:val="center"/>
        <w:rPr>
          <w:rFonts w:cs="Arial"/>
          <w:b/>
          <w:bCs/>
          <w:sz w:val="28"/>
          <w:szCs w:val="28"/>
        </w:rPr>
      </w:pPr>
      <w:r w:rsidRPr="009D7D1F">
        <w:rPr>
          <w:rFonts w:cs="Arial"/>
          <w:b/>
          <w:bCs/>
          <w:sz w:val="28"/>
          <w:szCs w:val="28"/>
        </w:rPr>
        <w:t>MOTIVOS DE ESTA PROPOSICIÓN.</w:t>
      </w:r>
    </w:p>
    <w:p w:rsidR="009D7D1F" w:rsidRPr="009D7D1F" w:rsidRDefault="009D7D1F" w:rsidP="009D7D1F">
      <w:pPr>
        <w:spacing w:line="360" w:lineRule="auto"/>
        <w:jc w:val="center"/>
        <w:rPr>
          <w:rFonts w:cs="Arial"/>
          <w:b/>
          <w:bCs/>
          <w:sz w:val="28"/>
          <w:szCs w:val="28"/>
        </w:rPr>
      </w:pPr>
    </w:p>
    <w:p w:rsidR="009D7D1F" w:rsidRPr="009D7D1F" w:rsidRDefault="009D7D1F" w:rsidP="009D7D1F">
      <w:pPr>
        <w:spacing w:line="360" w:lineRule="auto"/>
        <w:rPr>
          <w:sz w:val="28"/>
          <w:szCs w:val="28"/>
        </w:rPr>
      </w:pPr>
      <w:r w:rsidRPr="009D7D1F">
        <w:rPr>
          <w:sz w:val="28"/>
          <w:szCs w:val="28"/>
        </w:rPr>
        <w:lastRenderedPageBreak/>
        <w:t>El derecho a la salud y el bienestar de las personas, es un derecho fundamental garantizado por nuestra constitución en su artículo 4º así como diversos tratados internacionales que el Estado Mexicano ha suscrito y ratificado como el Pacto Internacional de Derechos Económicos, Sociales y Culturales,  el Protocolo Adicional a la Convención Americana sobre Derechos Humanos en materia de Derechos Económicos, Sociales y Culturales  conocido como "Protocolo de San Salvador" y la Convención sobre la Eliminación de todas formas de Discriminación contra la Mujer (CEDAW), entre muchos otros.</w:t>
      </w:r>
    </w:p>
    <w:p w:rsidR="009D7D1F" w:rsidRPr="009D7D1F" w:rsidRDefault="009D7D1F" w:rsidP="009D7D1F">
      <w:pPr>
        <w:spacing w:line="360" w:lineRule="auto"/>
        <w:rPr>
          <w:sz w:val="28"/>
          <w:szCs w:val="28"/>
        </w:rPr>
      </w:pPr>
    </w:p>
    <w:p w:rsidR="009D7D1F" w:rsidRPr="009D7D1F" w:rsidRDefault="009D7D1F" w:rsidP="009D7D1F">
      <w:pPr>
        <w:spacing w:line="360" w:lineRule="auto"/>
        <w:rPr>
          <w:sz w:val="28"/>
          <w:szCs w:val="28"/>
        </w:rPr>
      </w:pPr>
      <w:r w:rsidRPr="009D7D1F">
        <w:rPr>
          <w:sz w:val="28"/>
          <w:szCs w:val="28"/>
        </w:rPr>
        <w:t>Así el derecho a la protección de la salud constituye un elemento prioritario de cualquier sociedad, pues la sanidad se convierte en la piedra fundamental para poder ejercer muchos otros derechos. De ahí, la importancia de que este derecho esté tutelado tanto en la normativa interna como en el derecho internacional y que, quienes somos autoridades, tengamos la obligación específica de promover, proteger, respetar y garantizar este de derecho.</w:t>
      </w:r>
    </w:p>
    <w:p w:rsidR="009D7D1F" w:rsidRPr="009D7D1F" w:rsidRDefault="009D7D1F" w:rsidP="009D7D1F">
      <w:pPr>
        <w:spacing w:line="360" w:lineRule="auto"/>
        <w:rPr>
          <w:sz w:val="28"/>
          <w:szCs w:val="28"/>
        </w:rPr>
      </w:pPr>
    </w:p>
    <w:p w:rsidR="009D7D1F" w:rsidRPr="009D7D1F" w:rsidRDefault="009D7D1F" w:rsidP="009D7D1F">
      <w:pPr>
        <w:spacing w:line="360" w:lineRule="auto"/>
        <w:rPr>
          <w:sz w:val="28"/>
          <w:szCs w:val="28"/>
        </w:rPr>
      </w:pPr>
      <w:r w:rsidRPr="009D7D1F">
        <w:rPr>
          <w:sz w:val="28"/>
          <w:szCs w:val="28"/>
        </w:rPr>
        <w:t xml:space="preserve">La anterior reflexión viene a colación porque el día 15 de octubre pasado, el Congreso del Estado de Nuevo León, aprobó una reforma a la fracción IV del artículo 48 de la Ley Estatal de Salud de esa entidad, con la finalidad de establecer que el personal médico y de enfermería pueda excusarse a </w:t>
      </w:r>
      <w:r w:rsidRPr="009D7D1F">
        <w:rPr>
          <w:sz w:val="28"/>
          <w:szCs w:val="28"/>
        </w:rPr>
        <w:lastRenderedPageBreak/>
        <w:t>prestar los servicios que establece la citada ley, por motivos de objeción de conciencia.</w:t>
      </w:r>
      <w:r w:rsidRPr="009D7D1F">
        <w:rPr>
          <w:sz w:val="28"/>
          <w:szCs w:val="28"/>
          <w:vertAlign w:val="superscript"/>
        </w:rPr>
        <w:footnoteReference w:id="24"/>
      </w:r>
    </w:p>
    <w:p w:rsidR="009D7D1F" w:rsidRPr="009D7D1F" w:rsidRDefault="009D7D1F" w:rsidP="009D7D1F">
      <w:pPr>
        <w:spacing w:line="360" w:lineRule="auto"/>
        <w:rPr>
          <w:sz w:val="28"/>
          <w:szCs w:val="28"/>
        </w:rPr>
      </w:pPr>
    </w:p>
    <w:p w:rsidR="009D7D1F" w:rsidRPr="009D7D1F" w:rsidRDefault="009D7D1F" w:rsidP="009D7D1F">
      <w:pPr>
        <w:spacing w:line="360" w:lineRule="auto"/>
        <w:rPr>
          <w:sz w:val="28"/>
          <w:szCs w:val="28"/>
        </w:rPr>
      </w:pPr>
      <w:r w:rsidRPr="009D7D1F">
        <w:rPr>
          <w:sz w:val="28"/>
          <w:szCs w:val="28"/>
        </w:rPr>
        <w:t xml:space="preserve">Tal cambio legal no sería tan controversial de no ser porque la norma no establece ni obliga a  que en los centros de salud exista personal médico y de enfermería no objetor de conciencia, lo cual desde luego, es un vacío legal que puede generar discriminación hacia ciertos sectores de la población en situación de vulnerabilidad, como personas con VIH- SIDA, personas de la Comunidad LGBTTTIQ, o mujeres que deseen interrumpir un embarazo por las causales legales previstas en las normas penales del Estado de Nuevo León, pues de darse el caso no habría médicos obligados a  prestar el servicio a los miembros de estos grupos. </w:t>
      </w:r>
    </w:p>
    <w:p w:rsidR="009D7D1F" w:rsidRPr="009D7D1F" w:rsidRDefault="009D7D1F" w:rsidP="009D7D1F">
      <w:pPr>
        <w:spacing w:line="360" w:lineRule="auto"/>
        <w:rPr>
          <w:sz w:val="28"/>
          <w:szCs w:val="28"/>
        </w:rPr>
      </w:pPr>
    </w:p>
    <w:p w:rsidR="009D7D1F" w:rsidRPr="009D7D1F" w:rsidRDefault="009D7D1F" w:rsidP="009D7D1F">
      <w:pPr>
        <w:spacing w:line="360" w:lineRule="auto"/>
        <w:rPr>
          <w:sz w:val="28"/>
          <w:szCs w:val="28"/>
        </w:rPr>
      </w:pPr>
      <w:r w:rsidRPr="009D7D1F">
        <w:rPr>
          <w:sz w:val="28"/>
          <w:szCs w:val="28"/>
        </w:rPr>
        <w:t xml:space="preserve">Es importante mencionar que la objeción de conciencia es un derecho fundamental necesario para todo profesional de la salud, y una extensión indispensable de la libertad de pensamiento y conciencia, sin embargo, y como ningún derecho es absoluto, es necesario revisar los términos en que se ha planteado la citada reforma legal pues esos pueden resultar  desproporcionados al no establecer que los centros de salud cuenten con personal médico no objetor con el fin de que a ninguna persona se le pueda negar la atención médica. </w:t>
      </w:r>
    </w:p>
    <w:p w:rsidR="009D7D1F" w:rsidRPr="009D7D1F" w:rsidRDefault="009D7D1F" w:rsidP="009D7D1F">
      <w:pPr>
        <w:spacing w:line="360" w:lineRule="auto"/>
        <w:rPr>
          <w:sz w:val="28"/>
          <w:szCs w:val="28"/>
        </w:rPr>
      </w:pPr>
    </w:p>
    <w:p w:rsidR="009D7D1F" w:rsidRPr="009D7D1F" w:rsidRDefault="009D7D1F" w:rsidP="009D7D1F">
      <w:pPr>
        <w:spacing w:line="360" w:lineRule="auto"/>
        <w:rPr>
          <w:sz w:val="28"/>
          <w:szCs w:val="28"/>
        </w:rPr>
      </w:pPr>
      <w:r w:rsidRPr="009D7D1F">
        <w:rPr>
          <w:sz w:val="28"/>
          <w:szCs w:val="28"/>
        </w:rPr>
        <w:t>Desde esta tribuna, nos sumamos a la preocupación que ha generado la reciente reforma en diversas instituciones del país, como lo son la Comisión Nacional de Derechos Humanos, la Comisión Estatal de Derechos Humanos de Nuevo León, el Consejo Nacional para Prevenir la Discriminación y la Secretaría de Gobierno de esa entidad así como diversas organizaciones de la sociedad civil a nivel estatal y nacional.</w:t>
      </w:r>
      <w:r w:rsidRPr="009D7D1F">
        <w:rPr>
          <w:sz w:val="28"/>
          <w:szCs w:val="28"/>
          <w:vertAlign w:val="superscript"/>
        </w:rPr>
        <w:footnoteReference w:id="25"/>
      </w:r>
    </w:p>
    <w:p w:rsidR="009D7D1F" w:rsidRPr="009D7D1F" w:rsidRDefault="009D7D1F" w:rsidP="009D7D1F">
      <w:pPr>
        <w:spacing w:line="360" w:lineRule="auto"/>
        <w:rPr>
          <w:sz w:val="28"/>
          <w:szCs w:val="28"/>
        </w:rPr>
      </w:pPr>
    </w:p>
    <w:p w:rsidR="009D7D1F" w:rsidRPr="009D7D1F" w:rsidRDefault="009D7D1F" w:rsidP="009D7D1F">
      <w:pPr>
        <w:spacing w:line="360" w:lineRule="auto"/>
        <w:rPr>
          <w:sz w:val="28"/>
          <w:szCs w:val="28"/>
        </w:rPr>
      </w:pPr>
      <w:r w:rsidRPr="009D7D1F">
        <w:rPr>
          <w:sz w:val="28"/>
          <w:szCs w:val="28"/>
        </w:rPr>
        <w:t xml:space="preserve">De la misma forma, es importante destacar que en un mensaje ante medios de comunicación el Secretario de Gobierno de Nuevo León anunció que el Ejecutivo de la entidad vetaría la reforma, por considerarla violatoria de derechos humanos, este proceso, como todos sabemos, permitiría que el Congreso local  pudiera modificar la norma a fin de que el contenido de la misma resulte conforme con la constitución y con los tratados internacionales. </w:t>
      </w:r>
    </w:p>
    <w:p w:rsidR="009D7D1F" w:rsidRPr="009D7D1F" w:rsidRDefault="009D7D1F" w:rsidP="009D7D1F">
      <w:pPr>
        <w:spacing w:line="360" w:lineRule="auto"/>
        <w:rPr>
          <w:sz w:val="28"/>
          <w:szCs w:val="28"/>
        </w:rPr>
      </w:pPr>
    </w:p>
    <w:p w:rsidR="009D7D1F" w:rsidRPr="009D7D1F" w:rsidRDefault="009D7D1F" w:rsidP="009D7D1F">
      <w:pPr>
        <w:spacing w:line="360" w:lineRule="auto"/>
        <w:rPr>
          <w:sz w:val="28"/>
          <w:szCs w:val="28"/>
        </w:rPr>
      </w:pPr>
      <w:r w:rsidRPr="009D7D1F">
        <w:rPr>
          <w:sz w:val="28"/>
          <w:szCs w:val="28"/>
        </w:rPr>
        <w:t xml:space="preserve">En ese sentido, y  siendo muy respetuosos del trabajo de las y los diputados del Congreso del Estado de Nuevo León, solicitamos a ese órgano legislativo que reconsidere la redacción del artículo en comento y de ser posible haga las adecuaciones necesarias al mismo, con el fin de garantizar el derecho a la salud para todas y todos los ciudadanos. </w:t>
      </w:r>
    </w:p>
    <w:p w:rsidR="009D7D1F" w:rsidRPr="009D7D1F" w:rsidRDefault="009D7D1F" w:rsidP="009D7D1F">
      <w:pPr>
        <w:spacing w:line="360" w:lineRule="auto"/>
        <w:rPr>
          <w:sz w:val="28"/>
          <w:szCs w:val="28"/>
        </w:rPr>
      </w:pPr>
    </w:p>
    <w:p w:rsidR="009D7D1F" w:rsidRPr="009D7D1F" w:rsidRDefault="009D7D1F" w:rsidP="009D7D1F">
      <w:pPr>
        <w:spacing w:line="360" w:lineRule="auto"/>
        <w:rPr>
          <w:sz w:val="28"/>
          <w:szCs w:val="28"/>
        </w:rPr>
      </w:pPr>
      <w:r w:rsidRPr="009D7D1F">
        <w:rPr>
          <w:sz w:val="28"/>
          <w:szCs w:val="28"/>
        </w:rPr>
        <w:lastRenderedPageBreak/>
        <w:t>Por lo anteriormente expuesto y con fundamento en lo dispuesto por los artículos 21 fracción VI, 179, 180, 181, 182 y demás relativos de la Ley Orgánica del Congreso del Estado Independiente, Libre y Soberano de Coahuila de Zaragoza, se presenta ante este H. Pleno del Congreso del Estado, la siguiente proposición con Punto de Acuerdo, solicitando que sea turnado a la Comisión de Gobernación, Puntos Constitucionales y Justicia, y una vez analizado, de considerarlo procedente, apruebe lo siguiente;</w:t>
      </w:r>
    </w:p>
    <w:p w:rsidR="009D7D1F" w:rsidRPr="009D7D1F" w:rsidRDefault="009D7D1F" w:rsidP="009D7D1F">
      <w:pPr>
        <w:spacing w:line="360" w:lineRule="auto"/>
        <w:rPr>
          <w:sz w:val="28"/>
          <w:szCs w:val="28"/>
        </w:rPr>
      </w:pPr>
    </w:p>
    <w:p w:rsidR="009D7D1F" w:rsidRPr="009D7D1F" w:rsidRDefault="009D7D1F" w:rsidP="009D7D1F">
      <w:pPr>
        <w:spacing w:line="360" w:lineRule="auto"/>
        <w:rPr>
          <w:sz w:val="28"/>
          <w:szCs w:val="28"/>
        </w:rPr>
      </w:pPr>
      <w:r w:rsidRPr="009D7D1F">
        <w:rPr>
          <w:b/>
          <w:sz w:val="28"/>
          <w:szCs w:val="28"/>
        </w:rPr>
        <w:t xml:space="preserve">ÚNICO.-  </w:t>
      </w:r>
      <w:r w:rsidRPr="009D7D1F">
        <w:rPr>
          <w:rFonts w:cs="Arial"/>
          <w:sz w:val="28"/>
          <w:szCs w:val="28"/>
        </w:rPr>
        <w:t xml:space="preserve">Se exhorta respetuosamente al Congreso del Estado de Nuevo León a reconsiderar la redacción de la reciente reforma al artículo 48 fracción IV de su Ley Estatal de Salud en materia de objeción de conciencia, para que sea adecuada y conforme a los principios constitucionales y convencionales en materia de protección del derecho a la salud. </w:t>
      </w:r>
    </w:p>
    <w:p w:rsidR="009D7D1F" w:rsidRPr="009D7D1F" w:rsidRDefault="009D7D1F" w:rsidP="009D7D1F">
      <w:pPr>
        <w:spacing w:line="360" w:lineRule="auto"/>
        <w:jc w:val="center"/>
        <w:rPr>
          <w:rFonts w:cs="Arial"/>
          <w:b/>
          <w:sz w:val="28"/>
          <w:szCs w:val="28"/>
        </w:rPr>
      </w:pPr>
    </w:p>
    <w:p w:rsidR="009D7D1F" w:rsidRPr="009D7D1F" w:rsidRDefault="009D7D1F" w:rsidP="009D7D1F">
      <w:pPr>
        <w:spacing w:line="360" w:lineRule="auto"/>
        <w:jc w:val="center"/>
        <w:rPr>
          <w:rFonts w:cs="Arial"/>
          <w:b/>
          <w:sz w:val="28"/>
          <w:szCs w:val="28"/>
        </w:rPr>
      </w:pPr>
      <w:r w:rsidRPr="009D7D1F">
        <w:rPr>
          <w:rFonts w:cs="Arial"/>
          <w:b/>
          <w:sz w:val="28"/>
          <w:szCs w:val="28"/>
        </w:rPr>
        <w:t>SALÓN DE SESIONES DEL H. CONGRESO DEL ESTADO.</w:t>
      </w:r>
    </w:p>
    <w:p w:rsidR="009D7D1F" w:rsidRPr="009D7D1F" w:rsidRDefault="009D7D1F" w:rsidP="009D7D1F">
      <w:pPr>
        <w:spacing w:line="360" w:lineRule="auto"/>
        <w:jc w:val="center"/>
        <w:rPr>
          <w:rFonts w:cs="Arial"/>
          <w:b/>
          <w:sz w:val="28"/>
          <w:szCs w:val="28"/>
        </w:rPr>
      </w:pPr>
      <w:r w:rsidRPr="009D7D1F">
        <w:rPr>
          <w:rFonts w:cs="Arial"/>
          <w:b/>
          <w:sz w:val="28"/>
          <w:szCs w:val="28"/>
        </w:rPr>
        <w:t>Saltillo, Coahuila de Zaragoza, a 6 de noviembre de 2019.</w:t>
      </w:r>
    </w:p>
    <w:p w:rsidR="009D7D1F" w:rsidRPr="009D7D1F" w:rsidRDefault="009D7D1F" w:rsidP="009D7D1F">
      <w:pPr>
        <w:spacing w:line="360" w:lineRule="auto"/>
        <w:jc w:val="center"/>
        <w:rPr>
          <w:rFonts w:cs="Arial"/>
          <w:b/>
          <w:sz w:val="28"/>
          <w:szCs w:val="28"/>
        </w:rPr>
      </w:pPr>
    </w:p>
    <w:p w:rsidR="009D7D1F" w:rsidRPr="009D7D1F" w:rsidRDefault="009D7D1F" w:rsidP="009D7D1F">
      <w:pPr>
        <w:spacing w:line="360" w:lineRule="auto"/>
        <w:jc w:val="center"/>
        <w:rPr>
          <w:rFonts w:cs="Arial"/>
          <w:b/>
          <w:sz w:val="28"/>
          <w:szCs w:val="28"/>
        </w:rPr>
      </w:pPr>
      <w:r w:rsidRPr="009D7D1F">
        <w:rPr>
          <w:rFonts w:cs="Arial"/>
          <w:b/>
          <w:sz w:val="28"/>
          <w:szCs w:val="28"/>
        </w:rPr>
        <w:t>DIPUTADA</w:t>
      </w:r>
    </w:p>
    <w:p w:rsidR="009D7D1F" w:rsidRPr="009D7D1F" w:rsidRDefault="009D7D1F" w:rsidP="009D7D1F">
      <w:pPr>
        <w:spacing w:line="360" w:lineRule="auto"/>
        <w:jc w:val="center"/>
        <w:rPr>
          <w:rFonts w:cs="Arial"/>
          <w:b/>
          <w:sz w:val="28"/>
          <w:szCs w:val="28"/>
        </w:rPr>
      </w:pPr>
    </w:p>
    <w:p w:rsidR="009D7D1F" w:rsidRPr="009D7D1F" w:rsidRDefault="009D7D1F" w:rsidP="009D7D1F">
      <w:pPr>
        <w:spacing w:line="360" w:lineRule="auto"/>
        <w:jc w:val="center"/>
        <w:rPr>
          <w:rFonts w:cs="Arial"/>
          <w:b/>
          <w:sz w:val="28"/>
          <w:szCs w:val="28"/>
        </w:rPr>
      </w:pPr>
    </w:p>
    <w:p w:rsidR="009D7D1F" w:rsidRPr="009D7D1F" w:rsidRDefault="009D7D1F" w:rsidP="009D7D1F">
      <w:pPr>
        <w:spacing w:line="360" w:lineRule="auto"/>
        <w:jc w:val="center"/>
        <w:rPr>
          <w:rFonts w:cs="Arial"/>
          <w:b/>
          <w:sz w:val="28"/>
          <w:szCs w:val="28"/>
        </w:rPr>
      </w:pPr>
      <w:r w:rsidRPr="009D7D1F">
        <w:rPr>
          <w:rFonts w:cs="Arial"/>
          <w:b/>
          <w:sz w:val="28"/>
          <w:szCs w:val="28"/>
        </w:rPr>
        <w:t>CLAUDIA ISELA RAMÍREZ PINEDA.</w:t>
      </w:r>
    </w:p>
    <w:p w:rsidR="009D7D1F" w:rsidRPr="009D7D1F" w:rsidRDefault="009D7D1F" w:rsidP="009D7D1F">
      <w:pPr>
        <w:spacing w:line="360" w:lineRule="auto"/>
        <w:jc w:val="left"/>
        <w:rPr>
          <w:rFonts w:ascii="Calibri" w:eastAsia="Calibri" w:hAnsi="Calibri"/>
          <w:sz w:val="28"/>
          <w:szCs w:val="28"/>
          <w:lang w:eastAsia="en-US"/>
        </w:rPr>
      </w:pPr>
    </w:p>
    <w:p w:rsidR="00505803" w:rsidRDefault="00505803">
      <w:pPr>
        <w:jc w:val="left"/>
        <w:rPr>
          <w:rFonts w:ascii="Arial Narrow" w:hAnsi="Arial Narrow" w:cs="Arial"/>
          <w:b/>
          <w:snapToGrid w:val="0"/>
          <w:sz w:val="24"/>
          <w:szCs w:val="24"/>
        </w:rPr>
      </w:pPr>
      <w:r>
        <w:rPr>
          <w:rFonts w:ascii="Arial Narrow" w:hAnsi="Arial Narrow" w:cs="Arial"/>
          <w:b/>
          <w:snapToGrid w:val="0"/>
          <w:sz w:val="24"/>
          <w:szCs w:val="24"/>
        </w:rPr>
        <w:br w:type="page"/>
      </w:r>
    </w:p>
    <w:p w:rsidR="00505803" w:rsidRPr="00505803" w:rsidRDefault="00505803" w:rsidP="00505803">
      <w:pPr>
        <w:spacing w:line="276" w:lineRule="auto"/>
        <w:rPr>
          <w:rFonts w:cs="Arial"/>
          <w:b/>
          <w:sz w:val="28"/>
          <w:szCs w:val="28"/>
        </w:rPr>
      </w:pPr>
      <w:r w:rsidRPr="00505803">
        <w:rPr>
          <w:rFonts w:cs="Arial"/>
          <w:b/>
          <w:sz w:val="28"/>
          <w:szCs w:val="28"/>
          <w:lang w:val="es-ES_tradnl"/>
        </w:rPr>
        <w:lastRenderedPageBreak/>
        <w:t xml:space="preserve">PRONUNCIAMIENTO QUE PRESENTAN LAS DIPUTADAS Y DIPUTADOS INTEGRANTES DEL GRUPO PARLAMENTARIO “GRAL. ANDRÉS S. VIESCA” DEL PARTIDO REVOLUCIONARIO INSTITUCIONAL, SOBRE LOS RESULTADOS DEL ESTUDIO REALIZADO POR EL IMCO SOBRE </w:t>
      </w:r>
      <w:r w:rsidRPr="00505803">
        <w:rPr>
          <w:rFonts w:cs="Arial"/>
          <w:b/>
          <w:sz w:val="28"/>
          <w:szCs w:val="28"/>
        </w:rPr>
        <w:t xml:space="preserve">EL ÍNDICE DE INFORMACIÓN PRESUPUESTAL ESTATAL, QUE COLOCA A COAHUILA ENTRE LOS MEJOR EVALUADOS DEL PAÍS. </w:t>
      </w:r>
    </w:p>
    <w:p w:rsidR="00505803" w:rsidRPr="00505803" w:rsidRDefault="00505803" w:rsidP="00505803">
      <w:pPr>
        <w:spacing w:line="276" w:lineRule="auto"/>
        <w:rPr>
          <w:rFonts w:cs="Arial"/>
          <w:b/>
          <w:sz w:val="28"/>
          <w:szCs w:val="28"/>
        </w:rPr>
      </w:pPr>
    </w:p>
    <w:p w:rsidR="00505803" w:rsidRPr="00505803" w:rsidRDefault="00505803" w:rsidP="00505803">
      <w:pPr>
        <w:spacing w:line="276" w:lineRule="auto"/>
        <w:rPr>
          <w:rFonts w:cs="Arial"/>
          <w:b/>
          <w:sz w:val="28"/>
          <w:szCs w:val="28"/>
        </w:rPr>
      </w:pPr>
    </w:p>
    <w:p w:rsidR="00505803" w:rsidRPr="00505803" w:rsidRDefault="00505803" w:rsidP="00505803">
      <w:pPr>
        <w:spacing w:line="276" w:lineRule="auto"/>
        <w:rPr>
          <w:rFonts w:cs="Arial"/>
          <w:b/>
          <w:sz w:val="28"/>
          <w:szCs w:val="28"/>
        </w:rPr>
      </w:pPr>
      <w:r w:rsidRPr="00505803">
        <w:rPr>
          <w:rFonts w:cs="Arial"/>
          <w:b/>
          <w:sz w:val="28"/>
          <w:szCs w:val="28"/>
        </w:rPr>
        <w:t>H. PLENO DEL CONGRESO DEL ESTADO</w:t>
      </w:r>
    </w:p>
    <w:p w:rsidR="00505803" w:rsidRPr="00505803" w:rsidRDefault="00505803" w:rsidP="00505803">
      <w:pPr>
        <w:spacing w:line="276" w:lineRule="auto"/>
        <w:rPr>
          <w:rFonts w:cs="Arial"/>
          <w:b/>
          <w:sz w:val="28"/>
          <w:szCs w:val="28"/>
        </w:rPr>
      </w:pPr>
      <w:r w:rsidRPr="00505803">
        <w:rPr>
          <w:rFonts w:cs="Arial"/>
          <w:b/>
          <w:sz w:val="28"/>
          <w:szCs w:val="28"/>
        </w:rPr>
        <w:t>DE COAHUILA DE ZARAGOZA.</w:t>
      </w:r>
    </w:p>
    <w:p w:rsidR="00505803" w:rsidRPr="00505803" w:rsidRDefault="00505803" w:rsidP="00505803">
      <w:pPr>
        <w:spacing w:line="276" w:lineRule="auto"/>
        <w:rPr>
          <w:rFonts w:cs="Arial"/>
          <w:b/>
          <w:sz w:val="28"/>
          <w:szCs w:val="28"/>
        </w:rPr>
      </w:pPr>
      <w:r w:rsidRPr="00505803">
        <w:rPr>
          <w:rFonts w:cs="Arial"/>
          <w:b/>
          <w:sz w:val="28"/>
          <w:szCs w:val="28"/>
        </w:rPr>
        <w:t>P R E S E N T E.-</w:t>
      </w:r>
    </w:p>
    <w:p w:rsidR="00505803" w:rsidRPr="00505803" w:rsidRDefault="00505803" w:rsidP="00505803">
      <w:pPr>
        <w:spacing w:line="276" w:lineRule="auto"/>
        <w:rPr>
          <w:rFonts w:cs="Arial"/>
          <w:b/>
          <w:sz w:val="28"/>
          <w:szCs w:val="28"/>
        </w:rPr>
      </w:pPr>
    </w:p>
    <w:p w:rsidR="00505803" w:rsidRPr="00505803" w:rsidRDefault="00505803" w:rsidP="00505803">
      <w:pPr>
        <w:spacing w:line="276" w:lineRule="auto"/>
        <w:rPr>
          <w:rFonts w:cs="Arial"/>
          <w:b/>
          <w:sz w:val="28"/>
          <w:szCs w:val="28"/>
        </w:rPr>
      </w:pPr>
      <w:r w:rsidRPr="00505803">
        <w:rPr>
          <w:rFonts w:cs="Arial"/>
          <w:b/>
          <w:sz w:val="28"/>
          <w:szCs w:val="28"/>
        </w:rPr>
        <w:t>Compañeras y compañeros Diputados:</w:t>
      </w:r>
    </w:p>
    <w:p w:rsidR="00505803" w:rsidRPr="00505803" w:rsidRDefault="00505803" w:rsidP="00505803">
      <w:pPr>
        <w:spacing w:line="276" w:lineRule="auto"/>
        <w:rPr>
          <w:rFonts w:cs="Arial"/>
          <w:sz w:val="28"/>
          <w:szCs w:val="28"/>
        </w:rPr>
      </w:pPr>
    </w:p>
    <w:p w:rsidR="00505803" w:rsidRPr="00505803" w:rsidRDefault="00505803" w:rsidP="00505803">
      <w:pPr>
        <w:spacing w:line="276" w:lineRule="auto"/>
        <w:rPr>
          <w:rFonts w:cs="Arial"/>
          <w:sz w:val="28"/>
          <w:szCs w:val="28"/>
        </w:rPr>
      </w:pPr>
      <w:r w:rsidRPr="00505803">
        <w:rPr>
          <w:rFonts w:cs="Arial"/>
          <w:sz w:val="28"/>
          <w:szCs w:val="28"/>
          <w:lang w:eastAsia="es-MX"/>
        </w:rPr>
        <w:t xml:space="preserve">El mes pasado nuestro Grupo Parlamentario </w:t>
      </w:r>
      <w:r w:rsidRPr="00505803">
        <w:rPr>
          <w:rFonts w:cs="Arial"/>
          <w:sz w:val="28"/>
          <w:szCs w:val="28"/>
        </w:rPr>
        <w:t xml:space="preserve">“Gral. Andrés S. Viesca” del Partido Revolucionario Institucional, presentó una Proposición con Punto de Acuerdo para impulsar a los Ayuntamientos a seguir sumando esfuerzos conjuntos para lograr mejores prácticas, que coadyuven a lograr una mejor transparencia y rendición de cuentas que exige la ciudadanía. </w:t>
      </w:r>
    </w:p>
    <w:p w:rsidR="00505803" w:rsidRPr="00505803" w:rsidRDefault="00505803" w:rsidP="00505803">
      <w:pPr>
        <w:spacing w:line="276" w:lineRule="auto"/>
        <w:rPr>
          <w:rFonts w:cs="Arial"/>
          <w:sz w:val="28"/>
          <w:szCs w:val="28"/>
        </w:rPr>
      </w:pPr>
    </w:p>
    <w:p w:rsidR="00505803" w:rsidRPr="00505803" w:rsidRDefault="00505803" w:rsidP="00505803">
      <w:pPr>
        <w:spacing w:line="276" w:lineRule="auto"/>
        <w:rPr>
          <w:rFonts w:cs="Arial"/>
          <w:sz w:val="28"/>
          <w:szCs w:val="28"/>
          <w:lang w:eastAsia="es-MX"/>
        </w:rPr>
      </w:pPr>
      <w:r w:rsidRPr="00505803">
        <w:rPr>
          <w:rFonts w:cs="Arial"/>
          <w:sz w:val="28"/>
          <w:szCs w:val="28"/>
        </w:rPr>
        <w:t>Con el voto unánime de esta Soberanía, solicitamos a</w:t>
      </w:r>
      <w:r w:rsidRPr="00505803">
        <w:rPr>
          <w:rFonts w:cs="Arial"/>
          <w:bCs/>
          <w:sz w:val="28"/>
          <w:szCs w:val="28"/>
          <w:lang w:val="es-ES_tradnl"/>
        </w:rPr>
        <w:t xml:space="preserve"> los Ayuntamientos del Estado a continuar elaborando su</w:t>
      </w:r>
      <w:r w:rsidRPr="00505803">
        <w:rPr>
          <w:rFonts w:cs="Arial"/>
          <w:bCs/>
          <w:sz w:val="28"/>
          <w:szCs w:val="28"/>
        </w:rPr>
        <w:t xml:space="preserve"> Presupuesto de Egresos, con las mejores prácticas de contabilidad gubernamental, a fin de mantener a Coahuila como líder en cumplimiento del índice de información presupuestal municipal; esto de acuerdo con los resultados obtenidos en un estudio realizado por el </w:t>
      </w:r>
      <w:r w:rsidRPr="00505803">
        <w:rPr>
          <w:rFonts w:cs="Arial"/>
          <w:sz w:val="28"/>
          <w:szCs w:val="28"/>
          <w:lang w:eastAsia="es-MX"/>
        </w:rPr>
        <w:t>Instituto Mexicano para la Competitividad, A.C. (IMCO) que evalúa la calidad de la información presupuestal de los municipios, verifica el cumplimiento de las obligaciones de contabilidad gubernamental, fomenta una serie de buenas prácticas contables y tiene como propósito eliminar condiciones de opacidad en el manejo de los recursos públicos.</w:t>
      </w:r>
    </w:p>
    <w:p w:rsidR="00505803" w:rsidRPr="00505803" w:rsidRDefault="00505803" w:rsidP="00505803">
      <w:pPr>
        <w:spacing w:line="276" w:lineRule="auto"/>
        <w:rPr>
          <w:rFonts w:cs="Arial"/>
          <w:sz w:val="28"/>
          <w:szCs w:val="28"/>
          <w:lang w:eastAsia="es-MX"/>
        </w:rPr>
      </w:pPr>
    </w:p>
    <w:p w:rsidR="00505803" w:rsidRPr="00505803" w:rsidRDefault="00505803" w:rsidP="00505803">
      <w:pPr>
        <w:spacing w:line="276" w:lineRule="auto"/>
        <w:rPr>
          <w:rFonts w:cs="Arial"/>
          <w:sz w:val="28"/>
          <w:szCs w:val="28"/>
          <w:lang w:eastAsia="es-MX"/>
        </w:rPr>
      </w:pPr>
      <w:r w:rsidRPr="00505803">
        <w:rPr>
          <w:rFonts w:cs="Arial"/>
          <w:sz w:val="28"/>
          <w:szCs w:val="28"/>
          <w:lang w:eastAsia="es-MX"/>
        </w:rPr>
        <w:lastRenderedPageBreak/>
        <w:t>Hoy queremos hacer referencia a otro estudio realizado por el Instituto Mexicano para la Competitividad, A.C., que como ya lo habíamos comentado en aquella ocasión, el IMCO es un centro de investigación en política pública y acción ciudadana que brinda soluciones prácticas a los principales retos de nuestro país, mediante propuestas totalmente sustentadas con datos y argumentos técnicos debidamente analizadas de una manera apartidista.</w:t>
      </w:r>
    </w:p>
    <w:p w:rsidR="00505803" w:rsidRPr="00505803" w:rsidRDefault="00505803" w:rsidP="00505803">
      <w:pPr>
        <w:spacing w:line="276" w:lineRule="auto"/>
        <w:rPr>
          <w:rFonts w:cs="Arial"/>
          <w:sz w:val="28"/>
          <w:szCs w:val="28"/>
          <w:lang w:eastAsia="es-MX"/>
        </w:rPr>
      </w:pPr>
    </w:p>
    <w:p w:rsidR="00505803" w:rsidRPr="00505803" w:rsidRDefault="00505803" w:rsidP="00505803">
      <w:pPr>
        <w:spacing w:line="276" w:lineRule="auto"/>
        <w:rPr>
          <w:rFonts w:cs="Arial"/>
          <w:sz w:val="28"/>
          <w:szCs w:val="28"/>
          <w:lang w:eastAsia="es-MX"/>
        </w:rPr>
      </w:pPr>
      <w:r w:rsidRPr="00505803">
        <w:rPr>
          <w:rFonts w:cs="Arial"/>
          <w:sz w:val="28"/>
          <w:szCs w:val="28"/>
          <w:lang w:eastAsia="es-MX"/>
        </w:rPr>
        <w:t xml:space="preserve">Recientemente el IMCO presentó un documento al que nombró </w:t>
      </w:r>
      <w:r w:rsidRPr="00505803">
        <w:rPr>
          <w:rFonts w:cs="Arial"/>
          <w:i/>
          <w:iCs/>
          <w:sz w:val="28"/>
          <w:szCs w:val="28"/>
          <w:lang w:eastAsia="es-MX"/>
        </w:rPr>
        <w:t>Transformando la Transparencia</w:t>
      </w:r>
      <w:r w:rsidRPr="00505803">
        <w:rPr>
          <w:rFonts w:cs="Arial"/>
          <w:sz w:val="28"/>
          <w:szCs w:val="28"/>
          <w:lang w:eastAsia="es-MX"/>
        </w:rPr>
        <w:t xml:space="preserve"> y en el cual revela los resultados de su análisis sobre el </w:t>
      </w:r>
      <w:r w:rsidRPr="00505803">
        <w:rPr>
          <w:rFonts w:cs="Arial"/>
          <w:i/>
          <w:iCs/>
          <w:sz w:val="28"/>
          <w:szCs w:val="28"/>
          <w:lang w:eastAsia="es-MX"/>
        </w:rPr>
        <w:t>Índice de Información Presupuestal Estatal 2019</w:t>
      </w:r>
      <w:r w:rsidRPr="00505803">
        <w:rPr>
          <w:rFonts w:cs="Arial"/>
          <w:sz w:val="28"/>
          <w:szCs w:val="28"/>
          <w:lang w:eastAsia="es-MX"/>
        </w:rPr>
        <w:t xml:space="preserve"> </w:t>
      </w:r>
      <w:r w:rsidRPr="00505803">
        <w:rPr>
          <w:rFonts w:cs="Arial"/>
          <w:sz w:val="28"/>
          <w:szCs w:val="28"/>
          <w:vertAlign w:val="superscript"/>
          <w:lang w:eastAsia="es-MX"/>
        </w:rPr>
        <w:footnoteReference w:id="26"/>
      </w:r>
      <w:r w:rsidRPr="00505803">
        <w:rPr>
          <w:rFonts w:cs="Arial"/>
          <w:sz w:val="28"/>
          <w:szCs w:val="28"/>
          <w:lang w:eastAsia="es-MX"/>
        </w:rPr>
        <w:t>.</w:t>
      </w:r>
    </w:p>
    <w:p w:rsidR="00505803" w:rsidRPr="00505803" w:rsidRDefault="00505803" w:rsidP="00505803">
      <w:pPr>
        <w:spacing w:line="276" w:lineRule="auto"/>
        <w:rPr>
          <w:rFonts w:eastAsia="Calibri" w:cs="Arial"/>
          <w:sz w:val="28"/>
          <w:szCs w:val="28"/>
          <w:lang w:eastAsia="en-US"/>
        </w:rPr>
      </w:pPr>
    </w:p>
    <w:p w:rsidR="00505803" w:rsidRPr="00505803" w:rsidRDefault="00505803" w:rsidP="00505803">
      <w:pPr>
        <w:spacing w:line="276" w:lineRule="auto"/>
        <w:rPr>
          <w:rFonts w:eastAsia="Calibri" w:cs="Arial"/>
          <w:sz w:val="28"/>
          <w:szCs w:val="28"/>
          <w:lang w:eastAsia="en-US"/>
        </w:rPr>
      </w:pPr>
      <w:r w:rsidRPr="00505803">
        <w:rPr>
          <w:rFonts w:eastAsia="Calibri" w:cs="Arial"/>
          <w:sz w:val="28"/>
          <w:szCs w:val="28"/>
          <w:lang w:eastAsia="en-US"/>
        </w:rPr>
        <w:t>A través de este estudio, el IMCO evalúa la calidad de la información presupuestal de las 32 entidades federativas a partir de 100 criterios agrupados en 10 secciones que incluyen aspectos como:</w:t>
      </w:r>
    </w:p>
    <w:p w:rsidR="00505803" w:rsidRPr="00505803" w:rsidRDefault="00505803" w:rsidP="00505803">
      <w:pPr>
        <w:spacing w:line="276" w:lineRule="auto"/>
        <w:rPr>
          <w:rFonts w:eastAsia="Calibri" w:cs="Arial"/>
          <w:sz w:val="28"/>
          <w:szCs w:val="28"/>
          <w:lang w:eastAsia="en-US"/>
        </w:rPr>
      </w:pPr>
    </w:p>
    <w:p w:rsidR="00505803" w:rsidRPr="00505803" w:rsidRDefault="00505803" w:rsidP="006C6190">
      <w:pPr>
        <w:numPr>
          <w:ilvl w:val="0"/>
          <w:numId w:val="34"/>
        </w:numPr>
        <w:spacing w:line="276" w:lineRule="auto"/>
        <w:rPr>
          <w:rFonts w:eastAsia="Calibri" w:cs="Arial"/>
          <w:sz w:val="28"/>
          <w:szCs w:val="28"/>
          <w:lang w:eastAsia="en-US"/>
        </w:rPr>
      </w:pPr>
      <w:r w:rsidRPr="00505803">
        <w:rPr>
          <w:rFonts w:eastAsia="Calibri" w:cs="Arial"/>
          <w:sz w:val="28"/>
          <w:szCs w:val="28"/>
          <w:lang w:eastAsia="en-US"/>
        </w:rPr>
        <w:t>El acceso a las leyes de ingresos y presupuestos de egresos.</w:t>
      </w:r>
    </w:p>
    <w:p w:rsidR="00505803" w:rsidRPr="00505803" w:rsidRDefault="00505803" w:rsidP="006C6190">
      <w:pPr>
        <w:numPr>
          <w:ilvl w:val="0"/>
          <w:numId w:val="34"/>
        </w:numPr>
        <w:spacing w:line="276" w:lineRule="auto"/>
        <w:rPr>
          <w:rFonts w:eastAsia="Calibri" w:cs="Arial"/>
          <w:sz w:val="28"/>
          <w:szCs w:val="28"/>
          <w:lang w:eastAsia="en-US"/>
        </w:rPr>
      </w:pPr>
      <w:r w:rsidRPr="00505803">
        <w:rPr>
          <w:rFonts w:eastAsia="Calibri" w:cs="Arial"/>
          <w:sz w:val="28"/>
          <w:szCs w:val="28"/>
          <w:lang w:eastAsia="en-US"/>
        </w:rPr>
        <w:t>La disponibilidad de datos abiertos y estructura de las leyes de ingresos.</w:t>
      </w:r>
    </w:p>
    <w:p w:rsidR="00505803" w:rsidRPr="00505803" w:rsidRDefault="00505803" w:rsidP="006C6190">
      <w:pPr>
        <w:numPr>
          <w:ilvl w:val="0"/>
          <w:numId w:val="34"/>
        </w:numPr>
        <w:spacing w:line="276" w:lineRule="auto"/>
        <w:rPr>
          <w:rFonts w:eastAsia="Calibri" w:cs="Arial"/>
          <w:sz w:val="28"/>
          <w:szCs w:val="28"/>
          <w:lang w:eastAsia="en-US"/>
        </w:rPr>
      </w:pPr>
      <w:r w:rsidRPr="00505803">
        <w:rPr>
          <w:rFonts w:eastAsia="Calibri" w:cs="Arial"/>
          <w:sz w:val="28"/>
          <w:szCs w:val="28"/>
          <w:lang w:eastAsia="en-US"/>
        </w:rPr>
        <w:t>El uso de clasificaciones emitidas por el Consejo Nacional de Armonización Contable (CONAC).</w:t>
      </w:r>
    </w:p>
    <w:p w:rsidR="00505803" w:rsidRPr="00505803" w:rsidRDefault="00505803" w:rsidP="006C6190">
      <w:pPr>
        <w:numPr>
          <w:ilvl w:val="0"/>
          <w:numId w:val="34"/>
        </w:numPr>
        <w:spacing w:line="276" w:lineRule="auto"/>
        <w:rPr>
          <w:rFonts w:eastAsia="Calibri" w:cs="Arial"/>
          <w:sz w:val="28"/>
          <w:szCs w:val="28"/>
          <w:lang w:eastAsia="en-US"/>
        </w:rPr>
      </w:pPr>
      <w:r w:rsidRPr="00505803">
        <w:rPr>
          <w:rFonts w:eastAsia="Calibri" w:cs="Arial"/>
          <w:sz w:val="28"/>
          <w:szCs w:val="28"/>
          <w:lang w:eastAsia="en-US"/>
        </w:rPr>
        <w:t>El desglose de recursos destinados a las dependencias y oficinas de gobierno.</w:t>
      </w:r>
    </w:p>
    <w:p w:rsidR="00505803" w:rsidRPr="00505803" w:rsidRDefault="00505803" w:rsidP="006C6190">
      <w:pPr>
        <w:numPr>
          <w:ilvl w:val="0"/>
          <w:numId w:val="34"/>
        </w:numPr>
        <w:spacing w:line="276" w:lineRule="auto"/>
        <w:rPr>
          <w:rFonts w:eastAsia="Calibri" w:cs="Arial"/>
          <w:sz w:val="28"/>
          <w:szCs w:val="28"/>
          <w:lang w:eastAsia="en-US"/>
        </w:rPr>
      </w:pPr>
      <w:r w:rsidRPr="00505803">
        <w:rPr>
          <w:rFonts w:eastAsia="Calibri" w:cs="Arial"/>
          <w:sz w:val="28"/>
          <w:szCs w:val="28"/>
          <w:lang w:eastAsia="en-US"/>
        </w:rPr>
        <w:t>Información sobre recursos que las entidades federativas transfieren a los municipios/delegaciones.</w:t>
      </w:r>
    </w:p>
    <w:p w:rsidR="00505803" w:rsidRPr="00505803" w:rsidRDefault="00505803" w:rsidP="006C6190">
      <w:pPr>
        <w:numPr>
          <w:ilvl w:val="0"/>
          <w:numId w:val="34"/>
        </w:numPr>
        <w:spacing w:line="276" w:lineRule="auto"/>
        <w:rPr>
          <w:rFonts w:eastAsia="Calibri" w:cs="Arial"/>
          <w:sz w:val="28"/>
          <w:szCs w:val="28"/>
          <w:lang w:eastAsia="en-US"/>
        </w:rPr>
      </w:pPr>
      <w:r w:rsidRPr="00505803">
        <w:rPr>
          <w:rFonts w:eastAsia="Calibri" w:cs="Arial"/>
          <w:sz w:val="28"/>
          <w:szCs w:val="28"/>
          <w:lang w:eastAsia="en-US"/>
        </w:rPr>
        <w:t>El desglose de recursos destinados al pago de plazas y sueldos de funcionarios públicos.</w:t>
      </w:r>
    </w:p>
    <w:p w:rsidR="00505803" w:rsidRPr="00505803" w:rsidRDefault="00505803" w:rsidP="006C6190">
      <w:pPr>
        <w:numPr>
          <w:ilvl w:val="0"/>
          <w:numId w:val="34"/>
        </w:numPr>
        <w:spacing w:line="276" w:lineRule="auto"/>
        <w:rPr>
          <w:rFonts w:eastAsia="Calibri" w:cs="Arial"/>
          <w:sz w:val="28"/>
          <w:szCs w:val="28"/>
          <w:lang w:eastAsia="en-US"/>
        </w:rPr>
      </w:pPr>
      <w:r w:rsidRPr="00505803">
        <w:rPr>
          <w:rFonts w:eastAsia="Calibri" w:cs="Arial"/>
          <w:sz w:val="28"/>
          <w:szCs w:val="28"/>
          <w:lang w:eastAsia="en-US"/>
        </w:rPr>
        <w:t>La información sobre las condiciones de contratación de la deuda pública.</w:t>
      </w:r>
    </w:p>
    <w:p w:rsidR="00505803" w:rsidRPr="00505803" w:rsidRDefault="00505803" w:rsidP="006C6190">
      <w:pPr>
        <w:numPr>
          <w:ilvl w:val="0"/>
          <w:numId w:val="34"/>
        </w:numPr>
        <w:spacing w:line="276" w:lineRule="auto"/>
        <w:rPr>
          <w:rFonts w:eastAsia="Calibri" w:cs="Arial"/>
          <w:sz w:val="28"/>
          <w:szCs w:val="28"/>
          <w:lang w:eastAsia="en-US"/>
        </w:rPr>
      </w:pPr>
      <w:r w:rsidRPr="00505803">
        <w:rPr>
          <w:rFonts w:eastAsia="Calibri" w:cs="Arial"/>
          <w:sz w:val="28"/>
          <w:szCs w:val="28"/>
          <w:lang w:eastAsia="en-US"/>
        </w:rPr>
        <w:t>Los recursos transferidos de la federación a las entidades federativas.</w:t>
      </w:r>
    </w:p>
    <w:p w:rsidR="00505803" w:rsidRPr="00505803" w:rsidRDefault="00505803" w:rsidP="006C6190">
      <w:pPr>
        <w:numPr>
          <w:ilvl w:val="0"/>
          <w:numId w:val="34"/>
        </w:numPr>
        <w:spacing w:line="276" w:lineRule="auto"/>
        <w:rPr>
          <w:rFonts w:eastAsia="Calibri" w:cs="Arial"/>
          <w:sz w:val="28"/>
          <w:szCs w:val="28"/>
          <w:lang w:eastAsia="en-US"/>
        </w:rPr>
      </w:pPr>
      <w:r w:rsidRPr="00505803">
        <w:rPr>
          <w:rFonts w:eastAsia="Calibri" w:cs="Arial"/>
          <w:sz w:val="28"/>
          <w:szCs w:val="28"/>
          <w:lang w:eastAsia="en-US"/>
        </w:rPr>
        <w:t>El presupuesto destinado a fideicomisos, subsidios y programas de las entidades federativas.</w:t>
      </w:r>
    </w:p>
    <w:p w:rsidR="00505803" w:rsidRPr="00505803" w:rsidRDefault="00505803" w:rsidP="006C6190">
      <w:pPr>
        <w:numPr>
          <w:ilvl w:val="0"/>
          <w:numId w:val="34"/>
        </w:numPr>
        <w:spacing w:line="276" w:lineRule="auto"/>
        <w:ind w:left="709" w:hanging="502"/>
        <w:rPr>
          <w:rFonts w:eastAsia="Calibri" w:cs="Arial"/>
          <w:sz w:val="28"/>
          <w:szCs w:val="28"/>
          <w:lang w:eastAsia="en-US"/>
        </w:rPr>
      </w:pPr>
      <w:r w:rsidRPr="00505803">
        <w:rPr>
          <w:rFonts w:eastAsia="Calibri" w:cs="Arial"/>
          <w:sz w:val="28"/>
          <w:szCs w:val="28"/>
          <w:lang w:eastAsia="en-US"/>
        </w:rPr>
        <w:lastRenderedPageBreak/>
        <w:t>El tipo de reglas utilizadas por los gobiernos para realizar ajustes y reasignaciones del dinero público.</w:t>
      </w:r>
    </w:p>
    <w:p w:rsidR="00505803" w:rsidRPr="00505803" w:rsidRDefault="00505803" w:rsidP="00505803">
      <w:pPr>
        <w:spacing w:line="276" w:lineRule="auto"/>
        <w:rPr>
          <w:rFonts w:eastAsia="Calibri" w:cs="Arial"/>
          <w:sz w:val="28"/>
          <w:szCs w:val="28"/>
          <w:lang w:eastAsia="en-US"/>
        </w:rPr>
      </w:pPr>
    </w:p>
    <w:p w:rsidR="00505803" w:rsidRPr="00505803" w:rsidRDefault="00505803" w:rsidP="00505803">
      <w:pPr>
        <w:spacing w:line="276" w:lineRule="auto"/>
        <w:rPr>
          <w:rFonts w:eastAsia="Calibri" w:cs="Arial"/>
          <w:sz w:val="28"/>
          <w:szCs w:val="28"/>
          <w:lang w:eastAsia="en-US"/>
        </w:rPr>
      </w:pPr>
      <w:r w:rsidRPr="00505803">
        <w:rPr>
          <w:rFonts w:eastAsia="Calibri" w:cs="Arial"/>
          <w:sz w:val="28"/>
          <w:szCs w:val="28"/>
          <w:lang w:eastAsia="en-US"/>
        </w:rPr>
        <w:t>Como podemos apreciar es un estudio muy detallado que permite saber, cuánto, cómo y en que se esta ejerciendo los recursos públicos de una entidad federativa, lo que genera transparencia en los presupuestos, lo cual es primordial para lograr la confianza de los ciudadanos en las actuaciones gubernamentales.</w:t>
      </w:r>
    </w:p>
    <w:p w:rsidR="00505803" w:rsidRPr="00505803" w:rsidRDefault="00505803" w:rsidP="00505803">
      <w:pPr>
        <w:spacing w:line="276" w:lineRule="auto"/>
        <w:rPr>
          <w:rFonts w:eastAsia="Calibri" w:cs="Arial"/>
          <w:sz w:val="28"/>
          <w:szCs w:val="28"/>
          <w:lang w:eastAsia="en-US"/>
        </w:rPr>
      </w:pPr>
    </w:p>
    <w:p w:rsidR="00505803" w:rsidRPr="00505803" w:rsidRDefault="00505803" w:rsidP="00505803">
      <w:pPr>
        <w:spacing w:line="276" w:lineRule="auto"/>
        <w:rPr>
          <w:rFonts w:eastAsia="Calibri" w:cs="Arial"/>
          <w:sz w:val="28"/>
          <w:szCs w:val="28"/>
          <w:lang w:eastAsia="en-US"/>
        </w:rPr>
      </w:pPr>
      <w:r w:rsidRPr="00505803">
        <w:rPr>
          <w:rFonts w:eastAsia="Calibri" w:cs="Arial"/>
          <w:sz w:val="28"/>
          <w:szCs w:val="28"/>
          <w:lang w:eastAsia="en-US"/>
        </w:rPr>
        <w:t>Consideramos importante destacar el hecho de que este estudio, realizado por el IMCO, es totalmente apartidista y muestra los resultados de acuerdo con 100 criterios agrupados en los rubros que ya señalamos anteriormente.</w:t>
      </w:r>
    </w:p>
    <w:p w:rsidR="00505803" w:rsidRPr="00505803" w:rsidRDefault="00505803" w:rsidP="00505803">
      <w:pPr>
        <w:spacing w:line="276" w:lineRule="auto"/>
        <w:rPr>
          <w:rFonts w:eastAsia="Calibri" w:cs="Arial"/>
          <w:sz w:val="28"/>
          <w:szCs w:val="28"/>
          <w:lang w:eastAsia="en-US"/>
        </w:rPr>
      </w:pPr>
    </w:p>
    <w:p w:rsidR="00505803" w:rsidRPr="00505803" w:rsidRDefault="00505803" w:rsidP="00505803">
      <w:pPr>
        <w:spacing w:line="276" w:lineRule="auto"/>
        <w:rPr>
          <w:rFonts w:cs="Arial"/>
          <w:sz w:val="28"/>
          <w:szCs w:val="28"/>
        </w:rPr>
      </w:pPr>
      <w:r w:rsidRPr="00505803">
        <w:rPr>
          <w:rFonts w:cs="Arial"/>
          <w:sz w:val="28"/>
          <w:szCs w:val="28"/>
        </w:rPr>
        <w:t>Coahuila obtuvo una calificación de 97 encontrándose entre los mejor evaluados en este tema, por lo que es necesario seguir avanzando hasta alcanzar la excelencia en materia de transparencia presupuestal estatal, en la cual participamos de manera conjunta el Poder Ejecutivo y el Poder Legislativo cada uno en su ámbito de competencia, pues como lo pudimos advertir en las 10 secciones de aspectos a evaluar, algunos están basados en la legislación y otros en buenas prácticas.</w:t>
      </w:r>
    </w:p>
    <w:p w:rsidR="00505803" w:rsidRPr="00505803" w:rsidRDefault="00505803" w:rsidP="00505803">
      <w:pPr>
        <w:spacing w:line="276" w:lineRule="auto"/>
        <w:rPr>
          <w:rFonts w:cs="Arial"/>
          <w:sz w:val="28"/>
          <w:szCs w:val="28"/>
        </w:rPr>
      </w:pPr>
    </w:p>
    <w:p w:rsidR="00505803" w:rsidRPr="00505803" w:rsidRDefault="00505803" w:rsidP="00505803">
      <w:pPr>
        <w:spacing w:line="276" w:lineRule="auto"/>
        <w:rPr>
          <w:rFonts w:cs="Arial"/>
          <w:sz w:val="28"/>
          <w:szCs w:val="28"/>
        </w:rPr>
      </w:pPr>
      <w:r w:rsidRPr="00505803">
        <w:rPr>
          <w:rFonts w:cs="Arial"/>
          <w:sz w:val="28"/>
          <w:szCs w:val="28"/>
        </w:rPr>
        <w:t xml:space="preserve">Hago esta aclaración, porque en algunas ocasiones tal pareciera que nos queremos desligar de las acciones gubernamentales cuando va de la mano del marco de actuación, pues a nosotros nos corresponde brindar de una legislación que permita ejercer de manera eficiente la actuación de las autoridades y regir las normas a la que deban sujetarse los ciudadanos, y a ellos acatar las disposiciones legales vigentes, propiciando mejores prácticas que favorezcan la transparencia y rendición de cuentas que requiere la ciudadanía. </w:t>
      </w:r>
    </w:p>
    <w:p w:rsidR="00505803" w:rsidRPr="00505803" w:rsidRDefault="00505803" w:rsidP="00505803">
      <w:pPr>
        <w:spacing w:line="276" w:lineRule="auto"/>
        <w:rPr>
          <w:rFonts w:cs="Arial"/>
          <w:sz w:val="28"/>
          <w:szCs w:val="28"/>
        </w:rPr>
      </w:pPr>
    </w:p>
    <w:p w:rsidR="00505803" w:rsidRPr="00505803" w:rsidRDefault="00505803" w:rsidP="00505803">
      <w:pPr>
        <w:spacing w:line="276" w:lineRule="auto"/>
        <w:rPr>
          <w:rFonts w:cs="Arial"/>
          <w:sz w:val="28"/>
          <w:szCs w:val="28"/>
        </w:rPr>
      </w:pPr>
    </w:p>
    <w:p w:rsidR="00505803" w:rsidRPr="00505803" w:rsidRDefault="00505803" w:rsidP="00505803">
      <w:pPr>
        <w:spacing w:line="276" w:lineRule="auto"/>
        <w:rPr>
          <w:rFonts w:cs="Arial"/>
          <w:sz w:val="28"/>
          <w:szCs w:val="28"/>
        </w:rPr>
      </w:pPr>
    </w:p>
    <w:p w:rsidR="00505803" w:rsidRPr="00505803" w:rsidRDefault="00505803" w:rsidP="00505803">
      <w:pPr>
        <w:spacing w:line="276" w:lineRule="auto"/>
        <w:rPr>
          <w:rFonts w:cs="Arial"/>
          <w:sz w:val="28"/>
          <w:szCs w:val="28"/>
        </w:rPr>
      </w:pPr>
      <w:r w:rsidRPr="00505803">
        <w:rPr>
          <w:rFonts w:cs="Arial"/>
          <w:sz w:val="28"/>
          <w:szCs w:val="28"/>
        </w:rPr>
        <w:lastRenderedPageBreak/>
        <w:t xml:space="preserve">Este estudio es importante, pues coincidimos con el IMCO en que </w:t>
      </w:r>
      <w:r w:rsidRPr="00505803">
        <w:rPr>
          <w:rFonts w:cs="Arial"/>
          <w:i/>
          <w:iCs/>
          <w:sz w:val="28"/>
          <w:szCs w:val="28"/>
        </w:rPr>
        <w:t>el primer eslabón para alinear los intereses de los ciudadanos con el Gobierno es el Presupuesto de Egresos</w:t>
      </w:r>
      <w:r w:rsidRPr="00505803">
        <w:rPr>
          <w:rFonts w:cs="Arial"/>
          <w:sz w:val="28"/>
          <w:szCs w:val="28"/>
        </w:rPr>
        <w:t xml:space="preserve"> y de ahí la importancia de que este documento sea elaborado conforme a las necesidades reales de la población.</w:t>
      </w:r>
    </w:p>
    <w:p w:rsidR="00505803" w:rsidRPr="00505803" w:rsidRDefault="00505803" w:rsidP="00505803">
      <w:pPr>
        <w:spacing w:line="276" w:lineRule="auto"/>
        <w:rPr>
          <w:rFonts w:cs="Arial"/>
          <w:sz w:val="28"/>
          <w:szCs w:val="28"/>
        </w:rPr>
      </w:pPr>
    </w:p>
    <w:p w:rsidR="00505803" w:rsidRPr="00505803" w:rsidRDefault="00505803" w:rsidP="00505803">
      <w:pPr>
        <w:spacing w:line="276" w:lineRule="auto"/>
        <w:rPr>
          <w:rFonts w:cs="Arial"/>
          <w:sz w:val="28"/>
          <w:szCs w:val="28"/>
        </w:rPr>
      </w:pPr>
      <w:r w:rsidRPr="00505803">
        <w:rPr>
          <w:rFonts w:cs="Arial"/>
          <w:sz w:val="28"/>
          <w:szCs w:val="28"/>
        </w:rPr>
        <w:t>Esta evaluación constituye una herramienta de rendición de cuentas para los ciudadanos, y los resultados nos refleja cómo va el rumbo de nuestro Estado y en lo que debemos mejorar.</w:t>
      </w:r>
    </w:p>
    <w:p w:rsidR="00505803" w:rsidRPr="00505803" w:rsidRDefault="00505803" w:rsidP="00505803">
      <w:pPr>
        <w:spacing w:line="276" w:lineRule="auto"/>
        <w:rPr>
          <w:rFonts w:cs="Arial"/>
          <w:sz w:val="28"/>
          <w:szCs w:val="28"/>
        </w:rPr>
      </w:pPr>
    </w:p>
    <w:p w:rsidR="00505803" w:rsidRPr="00505803" w:rsidRDefault="00505803" w:rsidP="00505803">
      <w:pPr>
        <w:spacing w:line="276" w:lineRule="auto"/>
        <w:rPr>
          <w:rFonts w:cs="Arial"/>
          <w:sz w:val="28"/>
          <w:szCs w:val="28"/>
        </w:rPr>
      </w:pPr>
      <w:r w:rsidRPr="00505803">
        <w:rPr>
          <w:rFonts w:cs="Arial"/>
          <w:sz w:val="28"/>
          <w:szCs w:val="28"/>
        </w:rPr>
        <w:t>Hoy los invito, compañeras y compañeros Diputados a participar activamente en la construcción de herramientas legislativas, que propicien un mejor ejercicio del gasto público. Involucrémonos en esta tarea legislativa.</w:t>
      </w:r>
    </w:p>
    <w:p w:rsidR="00505803" w:rsidRPr="00505803" w:rsidRDefault="00505803" w:rsidP="00505803">
      <w:pPr>
        <w:rPr>
          <w:rFonts w:cs="Arial"/>
          <w:sz w:val="28"/>
          <w:szCs w:val="28"/>
        </w:rPr>
      </w:pPr>
    </w:p>
    <w:p w:rsidR="00505803" w:rsidRPr="00505803" w:rsidRDefault="00505803" w:rsidP="00505803">
      <w:pPr>
        <w:spacing w:line="360" w:lineRule="auto"/>
        <w:jc w:val="center"/>
        <w:rPr>
          <w:rFonts w:cs="Arial"/>
          <w:b/>
          <w:bCs/>
          <w:sz w:val="28"/>
          <w:szCs w:val="28"/>
        </w:rPr>
      </w:pPr>
      <w:r w:rsidRPr="00505803">
        <w:rPr>
          <w:rFonts w:cs="Arial"/>
          <w:b/>
          <w:bCs/>
          <w:sz w:val="28"/>
          <w:szCs w:val="28"/>
        </w:rPr>
        <w:t>A T E N T A M E N T E</w:t>
      </w:r>
    </w:p>
    <w:p w:rsidR="00505803" w:rsidRPr="00505803" w:rsidRDefault="00505803" w:rsidP="00505803">
      <w:pPr>
        <w:spacing w:line="360" w:lineRule="auto"/>
        <w:jc w:val="center"/>
        <w:rPr>
          <w:rFonts w:cs="Arial"/>
          <w:b/>
          <w:bCs/>
          <w:sz w:val="28"/>
          <w:szCs w:val="28"/>
        </w:rPr>
      </w:pPr>
      <w:r w:rsidRPr="00505803">
        <w:rPr>
          <w:rFonts w:cs="Arial"/>
          <w:b/>
          <w:bCs/>
          <w:sz w:val="28"/>
          <w:szCs w:val="28"/>
        </w:rPr>
        <w:t>Saltillo, Coahuila de Zaragoza, noviembre de 2019.</w:t>
      </w:r>
    </w:p>
    <w:p w:rsidR="00505803" w:rsidRPr="00505803" w:rsidRDefault="00505803" w:rsidP="00505803">
      <w:pPr>
        <w:spacing w:line="360" w:lineRule="auto"/>
        <w:jc w:val="center"/>
        <w:rPr>
          <w:rFonts w:cs="Arial"/>
          <w:b/>
          <w:sz w:val="28"/>
          <w:szCs w:val="28"/>
        </w:rPr>
      </w:pPr>
    </w:p>
    <w:p w:rsidR="00505803" w:rsidRPr="00505803" w:rsidRDefault="00505803" w:rsidP="00505803">
      <w:pPr>
        <w:jc w:val="center"/>
        <w:rPr>
          <w:rFonts w:cs="Arial"/>
          <w:b/>
          <w:sz w:val="24"/>
          <w:szCs w:val="24"/>
        </w:rPr>
      </w:pPr>
      <w:r w:rsidRPr="00505803">
        <w:rPr>
          <w:rFonts w:cs="Arial"/>
          <w:b/>
          <w:sz w:val="24"/>
          <w:szCs w:val="24"/>
        </w:rPr>
        <w:t xml:space="preserve">LAS DIPUTADAS Y LOS DIPUTADOS INTEGRANTES DEL </w:t>
      </w:r>
    </w:p>
    <w:p w:rsidR="00505803" w:rsidRPr="00505803" w:rsidRDefault="00505803" w:rsidP="00505803">
      <w:pPr>
        <w:jc w:val="center"/>
        <w:rPr>
          <w:rFonts w:cs="Arial"/>
          <w:b/>
          <w:sz w:val="24"/>
          <w:szCs w:val="24"/>
        </w:rPr>
      </w:pPr>
      <w:r w:rsidRPr="00505803">
        <w:rPr>
          <w:rFonts w:cs="Arial"/>
          <w:b/>
          <w:sz w:val="24"/>
          <w:szCs w:val="24"/>
        </w:rPr>
        <w:t xml:space="preserve">GRUPO PARLAMENTARIO “GRAL. ANDRÉS S. VIESCA”, </w:t>
      </w:r>
    </w:p>
    <w:p w:rsidR="00505803" w:rsidRPr="00505803" w:rsidRDefault="00505803" w:rsidP="00505803">
      <w:pPr>
        <w:jc w:val="center"/>
        <w:rPr>
          <w:rFonts w:cs="Arial"/>
          <w:b/>
          <w:sz w:val="24"/>
          <w:szCs w:val="24"/>
        </w:rPr>
      </w:pPr>
      <w:r w:rsidRPr="00505803">
        <w:rPr>
          <w:rFonts w:cs="Arial"/>
          <w:b/>
          <w:sz w:val="24"/>
          <w:szCs w:val="24"/>
        </w:rPr>
        <w:t>DEL PARTIDO REVOLUCIONARIO INSTITUCIONAL.</w:t>
      </w:r>
    </w:p>
    <w:tbl>
      <w:tblPr>
        <w:tblStyle w:val="Tablaconcuadrcula13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709"/>
        <w:gridCol w:w="4439"/>
      </w:tblGrid>
      <w:tr w:rsidR="00505803" w:rsidRPr="00505803" w:rsidTr="00343BC4">
        <w:tc>
          <w:tcPr>
            <w:tcW w:w="9396" w:type="dxa"/>
            <w:gridSpan w:val="3"/>
          </w:tcPr>
          <w:p w:rsidR="00505803" w:rsidRPr="00505803" w:rsidRDefault="00505803" w:rsidP="00505803">
            <w:pPr>
              <w:tabs>
                <w:tab w:val="left" w:pos="5056"/>
              </w:tabs>
              <w:jc w:val="center"/>
              <w:rPr>
                <w:rFonts w:cs="Arial"/>
                <w:b/>
                <w:sz w:val="24"/>
                <w:szCs w:val="24"/>
              </w:rPr>
            </w:pPr>
          </w:p>
          <w:p w:rsidR="00505803" w:rsidRPr="00505803" w:rsidRDefault="00505803" w:rsidP="00505803">
            <w:pPr>
              <w:tabs>
                <w:tab w:val="left" w:pos="5056"/>
              </w:tabs>
              <w:jc w:val="center"/>
              <w:rPr>
                <w:rFonts w:cs="Arial"/>
                <w:b/>
                <w:sz w:val="24"/>
                <w:szCs w:val="24"/>
              </w:rPr>
            </w:pPr>
          </w:p>
          <w:p w:rsidR="00505803" w:rsidRPr="00505803" w:rsidRDefault="00505803" w:rsidP="00505803">
            <w:pPr>
              <w:tabs>
                <w:tab w:val="left" w:pos="5056"/>
              </w:tabs>
              <w:jc w:val="center"/>
              <w:rPr>
                <w:rFonts w:cs="Arial"/>
                <w:b/>
                <w:sz w:val="24"/>
                <w:szCs w:val="24"/>
              </w:rPr>
            </w:pPr>
          </w:p>
          <w:p w:rsidR="00505803" w:rsidRPr="00505803" w:rsidRDefault="00505803" w:rsidP="00505803">
            <w:pPr>
              <w:tabs>
                <w:tab w:val="left" w:pos="5056"/>
              </w:tabs>
              <w:jc w:val="center"/>
              <w:rPr>
                <w:rFonts w:cs="Arial"/>
                <w:b/>
                <w:sz w:val="24"/>
                <w:szCs w:val="24"/>
              </w:rPr>
            </w:pPr>
          </w:p>
        </w:tc>
      </w:tr>
      <w:tr w:rsidR="00505803" w:rsidRPr="00505803" w:rsidTr="00343BC4">
        <w:tc>
          <w:tcPr>
            <w:tcW w:w="9396" w:type="dxa"/>
            <w:gridSpan w:val="3"/>
          </w:tcPr>
          <w:p w:rsidR="00505803" w:rsidRPr="00505803" w:rsidRDefault="00505803" w:rsidP="00505803">
            <w:pPr>
              <w:tabs>
                <w:tab w:val="left" w:pos="5056"/>
              </w:tabs>
              <w:jc w:val="center"/>
              <w:rPr>
                <w:rFonts w:cs="Arial"/>
                <w:b/>
                <w:snapToGrid w:val="0"/>
                <w:sz w:val="24"/>
                <w:szCs w:val="24"/>
              </w:rPr>
            </w:pPr>
            <w:r w:rsidRPr="00505803">
              <w:rPr>
                <w:rFonts w:cs="Arial"/>
                <w:b/>
                <w:sz w:val="24"/>
                <w:szCs w:val="24"/>
              </w:rPr>
              <w:t xml:space="preserve">DIP. </w:t>
            </w:r>
            <w:r w:rsidRPr="00505803">
              <w:rPr>
                <w:rFonts w:cs="Arial"/>
                <w:b/>
                <w:snapToGrid w:val="0"/>
                <w:sz w:val="24"/>
                <w:szCs w:val="24"/>
              </w:rPr>
              <w:t>JAIME BUENO ZERTUCHE</w:t>
            </w:r>
          </w:p>
          <w:p w:rsidR="00505803" w:rsidRPr="00505803" w:rsidRDefault="00505803" w:rsidP="00505803">
            <w:pPr>
              <w:tabs>
                <w:tab w:val="left" w:pos="5056"/>
              </w:tabs>
              <w:jc w:val="center"/>
              <w:rPr>
                <w:rFonts w:cs="Arial"/>
                <w:b/>
                <w:sz w:val="24"/>
                <w:szCs w:val="24"/>
              </w:rPr>
            </w:pPr>
          </w:p>
        </w:tc>
      </w:tr>
      <w:tr w:rsidR="00505803" w:rsidRPr="00505803" w:rsidTr="00343BC4">
        <w:tc>
          <w:tcPr>
            <w:tcW w:w="4248" w:type="dxa"/>
          </w:tcPr>
          <w:p w:rsidR="00505803" w:rsidRPr="00505803" w:rsidRDefault="00505803" w:rsidP="00505803">
            <w:pPr>
              <w:tabs>
                <w:tab w:val="left" w:pos="5056"/>
              </w:tabs>
              <w:jc w:val="center"/>
              <w:rPr>
                <w:rFonts w:cs="Arial"/>
                <w:b/>
              </w:rPr>
            </w:pPr>
          </w:p>
          <w:p w:rsidR="00505803" w:rsidRPr="00505803" w:rsidRDefault="00505803" w:rsidP="00505803">
            <w:pPr>
              <w:tabs>
                <w:tab w:val="left" w:pos="5056"/>
              </w:tabs>
              <w:jc w:val="center"/>
              <w:rPr>
                <w:rFonts w:cs="Arial"/>
                <w:b/>
              </w:rPr>
            </w:pPr>
          </w:p>
          <w:p w:rsidR="00505803" w:rsidRPr="00505803" w:rsidRDefault="00505803" w:rsidP="00505803">
            <w:pPr>
              <w:tabs>
                <w:tab w:val="left" w:pos="5056"/>
              </w:tabs>
              <w:jc w:val="center"/>
              <w:rPr>
                <w:rFonts w:cs="Arial"/>
                <w:b/>
              </w:rPr>
            </w:pPr>
          </w:p>
          <w:p w:rsidR="00505803" w:rsidRPr="00505803" w:rsidRDefault="00505803" w:rsidP="00505803">
            <w:pPr>
              <w:tabs>
                <w:tab w:val="left" w:pos="5056"/>
              </w:tabs>
              <w:jc w:val="center"/>
              <w:rPr>
                <w:rFonts w:cs="Arial"/>
                <w:b/>
              </w:rPr>
            </w:pPr>
          </w:p>
          <w:p w:rsidR="00505803" w:rsidRPr="00505803" w:rsidRDefault="00505803" w:rsidP="00505803">
            <w:pPr>
              <w:tabs>
                <w:tab w:val="left" w:pos="5056"/>
              </w:tabs>
              <w:jc w:val="center"/>
              <w:rPr>
                <w:rFonts w:cs="Arial"/>
                <w:b/>
              </w:rPr>
            </w:pPr>
          </w:p>
        </w:tc>
        <w:tc>
          <w:tcPr>
            <w:tcW w:w="709" w:type="dxa"/>
          </w:tcPr>
          <w:p w:rsidR="00505803" w:rsidRPr="00505803" w:rsidRDefault="00505803" w:rsidP="00505803">
            <w:pPr>
              <w:tabs>
                <w:tab w:val="left" w:pos="5056"/>
              </w:tabs>
              <w:jc w:val="center"/>
              <w:rPr>
                <w:rFonts w:cs="Arial"/>
                <w:b/>
              </w:rPr>
            </w:pPr>
          </w:p>
        </w:tc>
        <w:tc>
          <w:tcPr>
            <w:tcW w:w="4439" w:type="dxa"/>
          </w:tcPr>
          <w:p w:rsidR="00505803" w:rsidRPr="00505803" w:rsidRDefault="00505803" w:rsidP="00505803">
            <w:pPr>
              <w:tabs>
                <w:tab w:val="left" w:pos="5056"/>
              </w:tabs>
              <w:jc w:val="center"/>
              <w:rPr>
                <w:rFonts w:cs="Arial"/>
                <w:b/>
              </w:rPr>
            </w:pPr>
          </w:p>
        </w:tc>
      </w:tr>
      <w:tr w:rsidR="00505803" w:rsidRPr="00505803" w:rsidTr="00343BC4">
        <w:tc>
          <w:tcPr>
            <w:tcW w:w="4248" w:type="dxa"/>
          </w:tcPr>
          <w:p w:rsidR="00505803" w:rsidRPr="00505803" w:rsidRDefault="00505803" w:rsidP="00505803">
            <w:pPr>
              <w:tabs>
                <w:tab w:val="left" w:pos="5056"/>
              </w:tabs>
              <w:rPr>
                <w:rFonts w:cs="Arial"/>
                <w:b/>
              </w:rPr>
            </w:pPr>
            <w:r w:rsidRPr="00505803">
              <w:rPr>
                <w:rFonts w:cs="Arial"/>
                <w:b/>
              </w:rPr>
              <w:t xml:space="preserve">DIP. </w:t>
            </w:r>
            <w:r w:rsidRPr="00505803">
              <w:rPr>
                <w:rFonts w:cs="Arial"/>
                <w:b/>
                <w:snapToGrid w:val="0"/>
              </w:rPr>
              <w:t>MARÍA ESPERANZA CHAPA GARCÍA</w:t>
            </w:r>
          </w:p>
        </w:tc>
        <w:tc>
          <w:tcPr>
            <w:tcW w:w="709" w:type="dxa"/>
          </w:tcPr>
          <w:p w:rsidR="00505803" w:rsidRPr="00505803" w:rsidRDefault="00505803" w:rsidP="00505803">
            <w:pPr>
              <w:tabs>
                <w:tab w:val="left" w:pos="5056"/>
              </w:tabs>
              <w:rPr>
                <w:rFonts w:cs="Arial"/>
                <w:b/>
              </w:rPr>
            </w:pPr>
          </w:p>
        </w:tc>
        <w:tc>
          <w:tcPr>
            <w:tcW w:w="4439" w:type="dxa"/>
          </w:tcPr>
          <w:p w:rsidR="00505803" w:rsidRPr="00505803" w:rsidRDefault="00505803" w:rsidP="00505803">
            <w:pPr>
              <w:tabs>
                <w:tab w:val="left" w:pos="5056"/>
              </w:tabs>
              <w:rPr>
                <w:rFonts w:cs="Arial"/>
                <w:b/>
              </w:rPr>
            </w:pPr>
            <w:r w:rsidRPr="00505803">
              <w:rPr>
                <w:rFonts w:cs="Arial"/>
                <w:b/>
              </w:rPr>
              <w:t>DIP. JOSEFINA GARZA BARRERA</w:t>
            </w:r>
          </w:p>
        </w:tc>
      </w:tr>
      <w:tr w:rsidR="00505803" w:rsidRPr="00505803" w:rsidTr="00343BC4">
        <w:tc>
          <w:tcPr>
            <w:tcW w:w="4248" w:type="dxa"/>
          </w:tcPr>
          <w:p w:rsidR="00505803" w:rsidRPr="00505803" w:rsidRDefault="00505803" w:rsidP="00505803">
            <w:pPr>
              <w:tabs>
                <w:tab w:val="left" w:pos="5056"/>
              </w:tabs>
              <w:rPr>
                <w:rFonts w:cs="Arial"/>
                <w:b/>
              </w:rPr>
            </w:pPr>
          </w:p>
          <w:p w:rsidR="00505803" w:rsidRPr="00505803" w:rsidRDefault="00505803" w:rsidP="00505803">
            <w:pPr>
              <w:tabs>
                <w:tab w:val="left" w:pos="5056"/>
              </w:tabs>
              <w:rPr>
                <w:rFonts w:cs="Arial"/>
                <w:b/>
              </w:rPr>
            </w:pPr>
          </w:p>
          <w:p w:rsidR="00505803" w:rsidRPr="00505803" w:rsidRDefault="00505803" w:rsidP="00505803">
            <w:pPr>
              <w:tabs>
                <w:tab w:val="left" w:pos="5056"/>
              </w:tabs>
              <w:rPr>
                <w:rFonts w:cs="Arial"/>
                <w:b/>
              </w:rPr>
            </w:pPr>
          </w:p>
          <w:p w:rsidR="00505803" w:rsidRPr="00505803" w:rsidRDefault="00505803" w:rsidP="00505803">
            <w:pPr>
              <w:tabs>
                <w:tab w:val="left" w:pos="5056"/>
              </w:tabs>
              <w:rPr>
                <w:rFonts w:cs="Arial"/>
                <w:b/>
              </w:rPr>
            </w:pPr>
          </w:p>
          <w:p w:rsidR="00505803" w:rsidRPr="00505803" w:rsidRDefault="00505803" w:rsidP="00505803">
            <w:pPr>
              <w:tabs>
                <w:tab w:val="left" w:pos="5056"/>
              </w:tabs>
              <w:rPr>
                <w:rFonts w:cs="Arial"/>
                <w:b/>
              </w:rPr>
            </w:pPr>
          </w:p>
        </w:tc>
        <w:tc>
          <w:tcPr>
            <w:tcW w:w="709" w:type="dxa"/>
          </w:tcPr>
          <w:p w:rsidR="00505803" w:rsidRPr="00505803" w:rsidRDefault="00505803" w:rsidP="00505803">
            <w:pPr>
              <w:tabs>
                <w:tab w:val="left" w:pos="5056"/>
              </w:tabs>
              <w:rPr>
                <w:rFonts w:cs="Arial"/>
                <w:b/>
              </w:rPr>
            </w:pPr>
          </w:p>
        </w:tc>
        <w:tc>
          <w:tcPr>
            <w:tcW w:w="4439" w:type="dxa"/>
          </w:tcPr>
          <w:p w:rsidR="00505803" w:rsidRPr="00505803" w:rsidRDefault="00505803" w:rsidP="00505803">
            <w:pPr>
              <w:tabs>
                <w:tab w:val="left" w:pos="5056"/>
              </w:tabs>
              <w:rPr>
                <w:rFonts w:cs="Arial"/>
                <w:b/>
              </w:rPr>
            </w:pPr>
          </w:p>
        </w:tc>
      </w:tr>
      <w:tr w:rsidR="00505803" w:rsidRPr="00505803" w:rsidTr="00343BC4">
        <w:tc>
          <w:tcPr>
            <w:tcW w:w="4248" w:type="dxa"/>
          </w:tcPr>
          <w:p w:rsidR="00505803" w:rsidRPr="00505803" w:rsidRDefault="00505803" w:rsidP="00505803">
            <w:pPr>
              <w:tabs>
                <w:tab w:val="left" w:pos="5056"/>
              </w:tabs>
              <w:rPr>
                <w:rFonts w:cs="Arial"/>
                <w:b/>
                <w:snapToGrid w:val="0"/>
              </w:rPr>
            </w:pPr>
            <w:r w:rsidRPr="00505803">
              <w:rPr>
                <w:rFonts w:cs="Arial"/>
                <w:b/>
              </w:rPr>
              <w:lastRenderedPageBreak/>
              <w:t xml:space="preserve">DIP. </w:t>
            </w:r>
            <w:r w:rsidRPr="00505803">
              <w:rPr>
                <w:rFonts w:cs="Arial"/>
                <w:b/>
                <w:snapToGrid w:val="0"/>
              </w:rPr>
              <w:t>GRACIELA FERNÁNDEZ ALMARAZ</w:t>
            </w:r>
          </w:p>
          <w:p w:rsidR="00505803" w:rsidRPr="00505803" w:rsidRDefault="00505803" w:rsidP="00505803">
            <w:pPr>
              <w:tabs>
                <w:tab w:val="left" w:pos="5056"/>
              </w:tabs>
              <w:rPr>
                <w:rFonts w:cs="Arial"/>
                <w:b/>
              </w:rPr>
            </w:pPr>
          </w:p>
        </w:tc>
        <w:tc>
          <w:tcPr>
            <w:tcW w:w="709" w:type="dxa"/>
          </w:tcPr>
          <w:p w:rsidR="00505803" w:rsidRPr="00505803" w:rsidRDefault="00505803" w:rsidP="00505803">
            <w:pPr>
              <w:tabs>
                <w:tab w:val="left" w:pos="5056"/>
              </w:tabs>
              <w:rPr>
                <w:rFonts w:cs="Arial"/>
                <w:b/>
              </w:rPr>
            </w:pPr>
          </w:p>
        </w:tc>
        <w:tc>
          <w:tcPr>
            <w:tcW w:w="4439" w:type="dxa"/>
          </w:tcPr>
          <w:p w:rsidR="00505803" w:rsidRPr="00505803" w:rsidRDefault="00505803" w:rsidP="00505803">
            <w:pPr>
              <w:tabs>
                <w:tab w:val="left" w:pos="5056"/>
              </w:tabs>
              <w:rPr>
                <w:rFonts w:cs="Arial"/>
                <w:b/>
              </w:rPr>
            </w:pPr>
            <w:r w:rsidRPr="00505803">
              <w:rPr>
                <w:rFonts w:cs="Arial"/>
                <w:b/>
              </w:rPr>
              <w:t xml:space="preserve">DIP. </w:t>
            </w:r>
            <w:r w:rsidRPr="00505803">
              <w:rPr>
                <w:rFonts w:cs="Arial"/>
                <w:b/>
                <w:snapToGrid w:val="0"/>
              </w:rPr>
              <w:t>LILIA ISABEL GUTIÉRREZ BURCIAGA</w:t>
            </w:r>
          </w:p>
        </w:tc>
      </w:tr>
      <w:tr w:rsidR="00505803" w:rsidRPr="00505803" w:rsidTr="00343BC4">
        <w:tc>
          <w:tcPr>
            <w:tcW w:w="4248" w:type="dxa"/>
          </w:tcPr>
          <w:p w:rsidR="00505803" w:rsidRPr="00505803" w:rsidRDefault="00505803" w:rsidP="00505803">
            <w:pPr>
              <w:tabs>
                <w:tab w:val="left" w:pos="5056"/>
              </w:tabs>
              <w:rPr>
                <w:rFonts w:cs="Arial"/>
                <w:b/>
              </w:rPr>
            </w:pPr>
          </w:p>
          <w:p w:rsidR="00505803" w:rsidRPr="00505803" w:rsidRDefault="00505803" w:rsidP="00505803">
            <w:pPr>
              <w:tabs>
                <w:tab w:val="left" w:pos="5056"/>
              </w:tabs>
              <w:rPr>
                <w:rFonts w:cs="Arial"/>
                <w:b/>
              </w:rPr>
            </w:pPr>
          </w:p>
          <w:p w:rsidR="00505803" w:rsidRPr="00505803" w:rsidRDefault="00505803" w:rsidP="00505803">
            <w:pPr>
              <w:tabs>
                <w:tab w:val="left" w:pos="5056"/>
              </w:tabs>
              <w:rPr>
                <w:rFonts w:cs="Arial"/>
                <w:b/>
              </w:rPr>
            </w:pPr>
          </w:p>
          <w:p w:rsidR="00505803" w:rsidRPr="00505803" w:rsidRDefault="00505803" w:rsidP="00505803">
            <w:pPr>
              <w:tabs>
                <w:tab w:val="left" w:pos="5056"/>
              </w:tabs>
              <w:rPr>
                <w:rFonts w:cs="Arial"/>
                <w:b/>
              </w:rPr>
            </w:pPr>
          </w:p>
          <w:p w:rsidR="00505803" w:rsidRPr="00505803" w:rsidRDefault="00505803" w:rsidP="00505803">
            <w:pPr>
              <w:tabs>
                <w:tab w:val="left" w:pos="5056"/>
              </w:tabs>
              <w:rPr>
                <w:rFonts w:cs="Arial"/>
                <w:b/>
              </w:rPr>
            </w:pPr>
          </w:p>
        </w:tc>
        <w:tc>
          <w:tcPr>
            <w:tcW w:w="709" w:type="dxa"/>
          </w:tcPr>
          <w:p w:rsidR="00505803" w:rsidRPr="00505803" w:rsidRDefault="00505803" w:rsidP="00505803">
            <w:pPr>
              <w:tabs>
                <w:tab w:val="left" w:pos="5056"/>
              </w:tabs>
              <w:rPr>
                <w:rFonts w:cs="Arial"/>
                <w:b/>
              </w:rPr>
            </w:pPr>
          </w:p>
        </w:tc>
        <w:tc>
          <w:tcPr>
            <w:tcW w:w="4439" w:type="dxa"/>
          </w:tcPr>
          <w:p w:rsidR="00505803" w:rsidRPr="00505803" w:rsidRDefault="00505803" w:rsidP="00505803">
            <w:pPr>
              <w:tabs>
                <w:tab w:val="left" w:pos="5056"/>
              </w:tabs>
              <w:rPr>
                <w:rFonts w:cs="Arial"/>
                <w:b/>
              </w:rPr>
            </w:pPr>
          </w:p>
        </w:tc>
      </w:tr>
      <w:tr w:rsidR="00505803" w:rsidRPr="00505803" w:rsidTr="00343BC4">
        <w:tc>
          <w:tcPr>
            <w:tcW w:w="4248" w:type="dxa"/>
          </w:tcPr>
          <w:p w:rsidR="00505803" w:rsidRPr="00505803" w:rsidRDefault="00505803" w:rsidP="00505803">
            <w:pPr>
              <w:tabs>
                <w:tab w:val="left" w:pos="4678"/>
              </w:tabs>
              <w:rPr>
                <w:rFonts w:cs="Arial"/>
                <w:b/>
              </w:rPr>
            </w:pPr>
            <w:r w:rsidRPr="00505803">
              <w:rPr>
                <w:rFonts w:cs="Arial"/>
                <w:b/>
              </w:rPr>
              <w:t xml:space="preserve">DIP. </w:t>
            </w:r>
            <w:r w:rsidRPr="00505803">
              <w:rPr>
                <w:rFonts w:cs="Arial"/>
                <w:b/>
                <w:snapToGrid w:val="0"/>
              </w:rPr>
              <w:t>LUCÍA AZUCENA RAMOS RAMOS</w:t>
            </w:r>
          </w:p>
        </w:tc>
        <w:tc>
          <w:tcPr>
            <w:tcW w:w="709" w:type="dxa"/>
          </w:tcPr>
          <w:p w:rsidR="00505803" w:rsidRPr="00505803" w:rsidRDefault="00505803" w:rsidP="00505803">
            <w:pPr>
              <w:tabs>
                <w:tab w:val="left" w:pos="5056"/>
              </w:tabs>
              <w:rPr>
                <w:rFonts w:cs="Arial"/>
                <w:b/>
              </w:rPr>
            </w:pPr>
          </w:p>
        </w:tc>
        <w:tc>
          <w:tcPr>
            <w:tcW w:w="4439" w:type="dxa"/>
          </w:tcPr>
          <w:p w:rsidR="00505803" w:rsidRPr="00505803" w:rsidRDefault="00505803" w:rsidP="00505803">
            <w:pPr>
              <w:tabs>
                <w:tab w:val="left" w:pos="5056"/>
              </w:tabs>
              <w:rPr>
                <w:rFonts w:cs="Arial"/>
                <w:b/>
              </w:rPr>
            </w:pPr>
            <w:r w:rsidRPr="00505803">
              <w:rPr>
                <w:rFonts w:cs="Arial"/>
                <w:b/>
              </w:rPr>
              <w:t xml:space="preserve">DIP.  JESÚS </w:t>
            </w:r>
            <w:r w:rsidRPr="00505803">
              <w:rPr>
                <w:rFonts w:cs="Arial"/>
                <w:b/>
                <w:snapToGrid w:val="0"/>
              </w:rPr>
              <w:t>ANDRÉS LOYA CARDONA</w:t>
            </w:r>
          </w:p>
        </w:tc>
      </w:tr>
      <w:tr w:rsidR="00505803" w:rsidRPr="00505803" w:rsidTr="00343BC4">
        <w:tc>
          <w:tcPr>
            <w:tcW w:w="4248" w:type="dxa"/>
          </w:tcPr>
          <w:p w:rsidR="00505803" w:rsidRPr="00505803" w:rsidRDefault="00505803" w:rsidP="00505803">
            <w:pPr>
              <w:tabs>
                <w:tab w:val="left" w:pos="4678"/>
              </w:tabs>
              <w:rPr>
                <w:rFonts w:cs="Arial"/>
                <w:b/>
              </w:rPr>
            </w:pPr>
          </w:p>
          <w:p w:rsidR="00505803" w:rsidRPr="00505803" w:rsidRDefault="00505803" w:rsidP="00505803">
            <w:pPr>
              <w:tabs>
                <w:tab w:val="left" w:pos="4678"/>
              </w:tabs>
              <w:rPr>
                <w:rFonts w:cs="Arial"/>
                <w:b/>
              </w:rPr>
            </w:pPr>
          </w:p>
          <w:p w:rsidR="00505803" w:rsidRPr="00505803" w:rsidRDefault="00505803" w:rsidP="00505803">
            <w:pPr>
              <w:tabs>
                <w:tab w:val="left" w:pos="4678"/>
              </w:tabs>
              <w:rPr>
                <w:rFonts w:cs="Arial"/>
                <w:b/>
              </w:rPr>
            </w:pPr>
          </w:p>
          <w:p w:rsidR="00505803" w:rsidRPr="00505803" w:rsidRDefault="00505803" w:rsidP="00505803">
            <w:pPr>
              <w:tabs>
                <w:tab w:val="left" w:pos="4678"/>
              </w:tabs>
              <w:rPr>
                <w:rFonts w:cs="Arial"/>
                <w:b/>
              </w:rPr>
            </w:pPr>
          </w:p>
          <w:p w:rsidR="00505803" w:rsidRPr="00505803" w:rsidRDefault="00505803" w:rsidP="00505803">
            <w:pPr>
              <w:tabs>
                <w:tab w:val="left" w:pos="4678"/>
              </w:tabs>
              <w:rPr>
                <w:rFonts w:cs="Arial"/>
                <w:b/>
              </w:rPr>
            </w:pPr>
          </w:p>
        </w:tc>
        <w:tc>
          <w:tcPr>
            <w:tcW w:w="709" w:type="dxa"/>
          </w:tcPr>
          <w:p w:rsidR="00505803" w:rsidRPr="00505803" w:rsidRDefault="00505803" w:rsidP="00505803">
            <w:pPr>
              <w:tabs>
                <w:tab w:val="left" w:pos="5056"/>
              </w:tabs>
              <w:rPr>
                <w:rFonts w:cs="Arial"/>
                <w:b/>
              </w:rPr>
            </w:pPr>
          </w:p>
        </w:tc>
        <w:tc>
          <w:tcPr>
            <w:tcW w:w="4439" w:type="dxa"/>
          </w:tcPr>
          <w:p w:rsidR="00505803" w:rsidRPr="00505803" w:rsidRDefault="00505803" w:rsidP="00505803">
            <w:pPr>
              <w:tabs>
                <w:tab w:val="left" w:pos="5056"/>
              </w:tabs>
              <w:rPr>
                <w:rFonts w:cs="Arial"/>
                <w:b/>
              </w:rPr>
            </w:pPr>
          </w:p>
        </w:tc>
      </w:tr>
      <w:tr w:rsidR="00505803" w:rsidRPr="00505803" w:rsidTr="00343BC4">
        <w:tc>
          <w:tcPr>
            <w:tcW w:w="4248" w:type="dxa"/>
          </w:tcPr>
          <w:p w:rsidR="00505803" w:rsidRPr="00505803" w:rsidRDefault="00505803" w:rsidP="00505803">
            <w:pPr>
              <w:tabs>
                <w:tab w:val="left" w:pos="4678"/>
              </w:tabs>
              <w:rPr>
                <w:rFonts w:cs="Arial"/>
                <w:b/>
              </w:rPr>
            </w:pPr>
            <w:r w:rsidRPr="00505803">
              <w:rPr>
                <w:rFonts w:cs="Arial"/>
                <w:b/>
              </w:rPr>
              <w:t xml:space="preserve">DIP. </w:t>
            </w:r>
            <w:r w:rsidRPr="00505803">
              <w:rPr>
                <w:rFonts w:cs="Arial"/>
                <w:b/>
                <w:snapToGrid w:val="0"/>
              </w:rPr>
              <w:t>VERÓNICA BOREQUE MARTÍNEZ GONZÁLEZ</w:t>
            </w:r>
          </w:p>
        </w:tc>
        <w:tc>
          <w:tcPr>
            <w:tcW w:w="709" w:type="dxa"/>
          </w:tcPr>
          <w:p w:rsidR="00505803" w:rsidRPr="00505803" w:rsidRDefault="00505803" w:rsidP="00505803">
            <w:pPr>
              <w:tabs>
                <w:tab w:val="left" w:pos="5056"/>
              </w:tabs>
              <w:rPr>
                <w:rFonts w:cs="Arial"/>
                <w:b/>
              </w:rPr>
            </w:pPr>
          </w:p>
        </w:tc>
        <w:tc>
          <w:tcPr>
            <w:tcW w:w="4439" w:type="dxa"/>
          </w:tcPr>
          <w:p w:rsidR="00505803" w:rsidRPr="00505803" w:rsidRDefault="00505803" w:rsidP="00505803">
            <w:pPr>
              <w:tabs>
                <w:tab w:val="left" w:pos="5056"/>
              </w:tabs>
              <w:rPr>
                <w:rFonts w:cs="Arial"/>
                <w:b/>
              </w:rPr>
            </w:pPr>
            <w:r w:rsidRPr="00505803">
              <w:rPr>
                <w:rFonts w:cs="Arial"/>
                <w:b/>
              </w:rPr>
              <w:t xml:space="preserve">DIP. </w:t>
            </w:r>
            <w:r w:rsidRPr="00505803">
              <w:rPr>
                <w:rFonts w:cs="Arial"/>
                <w:b/>
                <w:snapToGrid w:val="0"/>
              </w:rPr>
              <w:t>JESÚS BERINO GRANADOS</w:t>
            </w:r>
          </w:p>
        </w:tc>
      </w:tr>
      <w:tr w:rsidR="00505803" w:rsidRPr="00505803" w:rsidTr="00343BC4">
        <w:tc>
          <w:tcPr>
            <w:tcW w:w="9396" w:type="dxa"/>
            <w:gridSpan w:val="3"/>
          </w:tcPr>
          <w:p w:rsidR="00505803" w:rsidRPr="00505803" w:rsidRDefault="00505803" w:rsidP="00505803">
            <w:pPr>
              <w:tabs>
                <w:tab w:val="left" w:pos="5056"/>
              </w:tabs>
              <w:jc w:val="center"/>
              <w:rPr>
                <w:rFonts w:cs="Arial"/>
                <w:b/>
              </w:rPr>
            </w:pPr>
          </w:p>
          <w:p w:rsidR="00505803" w:rsidRPr="00505803" w:rsidRDefault="00505803" w:rsidP="00505803">
            <w:pPr>
              <w:tabs>
                <w:tab w:val="left" w:pos="5056"/>
              </w:tabs>
              <w:jc w:val="center"/>
              <w:rPr>
                <w:rFonts w:cs="Arial"/>
                <w:b/>
              </w:rPr>
            </w:pPr>
          </w:p>
          <w:p w:rsidR="00505803" w:rsidRPr="00505803" w:rsidRDefault="00505803" w:rsidP="00505803">
            <w:pPr>
              <w:tabs>
                <w:tab w:val="left" w:pos="5056"/>
              </w:tabs>
              <w:jc w:val="center"/>
              <w:rPr>
                <w:rFonts w:cs="Arial"/>
                <w:b/>
              </w:rPr>
            </w:pPr>
          </w:p>
          <w:p w:rsidR="00505803" w:rsidRPr="00505803" w:rsidRDefault="00505803" w:rsidP="00505803">
            <w:pPr>
              <w:tabs>
                <w:tab w:val="left" w:pos="5056"/>
              </w:tabs>
              <w:jc w:val="center"/>
              <w:rPr>
                <w:rFonts w:cs="Arial"/>
                <w:b/>
              </w:rPr>
            </w:pPr>
          </w:p>
          <w:p w:rsidR="00505803" w:rsidRPr="00505803" w:rsidRDefault="00505803" w:rsidP="00505803">
            <w:pPr>
              <w:tabs>
                <w:tab w:val="left" w:pos="5056"/>
              </w:tabs>
              <w:jc w:val="center"/>
              <w:rPr>
                <w:rFonts w:cs="Arial"/>
                <w:b/>
              </w:rPr>
            </w:pPr>
          </w:p>
        </w:tc>
      </w:tr>
      <w:tr w:rsidR="00505803" w:rsidRPr="00505803" w:rsidTr="00343BC4">
        <w:tc>
          <w:tcPr>
            <w:tcW w:w="9396" w:type="dxa"/>
            <w:gridSpan w:val="3"/>
          </w:tcPr>
          <w:p w:rsidR="00505803" w:rsidRPr="00505803" w:rsidRDefault="00505803" w:rsidP="00505803">
            <w:pPr>
              <w:tabs>
                <w:tab w:val="left" w:pos="5056"/>
              </w:tabs>
              <w:jc w:val="center"/>
              <w:rPr>
                <w:rFonts w:cs="Arial"/>
                <w:b/>
              </w:rPr>
            </w:pPr>
            <w:r w:rsidRPr="00505803">
              <w:rPr>
                <w:rFonts w:cs="Arial"/>
                <w:b/>
              </w:rPr>
              <w:t xml:space="preserve">DIP. </w:t>
            </w:r>
            <w:r w:rsidRPr="00505803">
              <w:rPr>
                <w:rFonts w:cs="Arial"/>
                <w:b/>
                <w:snapToGrid w:val="0"/>
              </w:rPr>
              <w:t>DIANA PATRICIA GONZÁLEZ SOTO</w:t>
            </w:r>
          </w:p>
        </w:tc>
      </w:tr>
    </w:tbl>
    <w:p w:rsidR="00505803" w:rsidRPr="00505803" w:rsidRDefault="00505803" w:rsidP="00505803">
      <w:pPr>
        <w:tabs>
          <w:tab w:val="left" w:pos="5056"/>
        </w:tabs>
        <w:jc w:val="center"/>
        <w:rPr>
          <w:rFonts w:cs="Arial"/>
          <w:b/>
          <w:sz w:val="28"/>
          <w:szCs w:val="28"/>
        </w:rPr>
      </w:pPr>
    </w:p>
    <w:p w:rsidR="00505803" w:rsidRPr="00505803" w:rsidRDefault="00505803" w:rsidP="00505803">
      <w:pPr>
        <w:rPr>
          <w:rFonts w:cs="Arial"/>
          <w:sz w:val="16"/>
          <w:szCs w:val="16"/>
        </w:rPr>
      </w:pPr>
    </w:p>
    <w:p w:rsidR="00505803" w:rsidRPr="00505803" w:rsidRDefault="00505803" w:rsidP="00505803">
      <w:pPr>
        <w:rPr>
          <w:rFonts w:cs="Arial"/>
          <w:sz w:val="16"/>
          <w:szCs w:val="16"/>
        </w:rPr>
      </w:pPr>
    </w:p>
    <w:p w:rsidR="00505803" w:rsidRPr="00505803" w:rsidRDefault="00505803" w:rsidP="00505803">
      <w:pPr>
        <w:rPr>
          <w:rFonts w:cs="Arial"/>
          <w:sz w:val="16"/>
          <w:szCs w:val="16"/>
        </w:rPr>
      </w:pPr>
    </w:p>
    <w:p w:rsidR="00505803" w:rsidRPr="00505803" w:rsidRDefault="00505803" w:rsidP="00505803">
      <w:pPr>
        <w:rPr>
          <w:rFonts w:cs="Arial"/>
          <w:sz w:val="16"/>
          <w:szCs w:val="16"/>
        </w:rPr>
      </w:pPr>
    </w:p>
    <w:p w:rsidR="00505803" w:rsidRPr="00505803" w:rsidRDefault="00505803" w:rsidP="00505803">
      <w:pPr>
        <w:rPr>
          <w:rFonts w:cs="Arial"/>
          <w:sz w:val="16"/>
          <w:szCs w:val="16"/>
        </w:rPr>
      </w:pPr>
      <w:r w:rsidRPr="00505803">
        <w:rPr>
          <w:rFonts w:cs="Arial"/>
          <w:sz w:val="16"/>
          <w:szCs w:val="16"/>
        </w:rPr>
        <w:t>ESTA HOJA DE FIRMAS CORRESPONDE AL</w:t>
      </w:r>
      <w:r w:rsidRPr="00505803">
        <w:rPr>
          <w:rFonts w:cs="Arial"/>
          <w:sz w:val="16"/>
          <w:szCs w:val="16"/>
          <w:lang w:val="es-ES_tradnl"/>
        </w:rPr>
        <w:t xml:space="preserve"> PRONUNCIAMIENTO, SOBRE LOS RESULTADOS DEL ESTUDIO REALIZADO POR EL IMCO SOBRE </w:t>
      </w:r>
      <w:r w:rsidRPr="00505803">
        <w:rPr>
          <w:rFonts w:cs="Arial"/>
          <w:sz w:val="16"/>
          <w:szCs w:val="16"/>
        </w:rPr>
        <w:t xml:space="preserve">EL ÍNDICE DE INFORMACIÓN PRESUPUESTAL ESTATAL, QUE COLOCA A COAHUILA ENTRE LOS MEJOR EVALUADOS DEL PAÍS. </w:t>
      </w:r>
    </w:p>
    <w:p w:rsidR="00505803" w:rsidRPr="00505803" w:rsidRDefault="00505803" w:rsidP="00505803">
      <w:pPr>
        <w:rPr>
          <w:rFonts w:cs="Arial"/>
          <w:b/>
          <w:sz w:val="28"/>
          <w:szCs w:val="28"/>
        </w:rPr>
      </w:pPr>
    </w:p>
    <w:p w:rsidR="00505803" w:rsidRPr="00505803" w:rsidRDefault="00505803" w:rsidP="00505803">
      <w:pPr>
        <w:rPr>
          <w:rFonts w:cs="Arial"/>
          <w:bCs/>
          <w:sz w:val="28"/>
          <w:szCs w:val="28"/>
        </w:rPr>
      </w:pPr>
      <w:r w:rsidRPr="00505803">
        <w:rPr>
          <w:rFonts w:cs="Arial"/>
          <w:sz w:val="28"/>
          <w:szCs w:val="28"/>
        </w:rPr>
        <w:t xml:space="preserve"> </w:t>
      </w:r>
    </w:p>
    <w:p w:rsidR="00505803" w:rsidRDefault="00505803">
      <w:pPr>
        <w:jc w:val="left"/>
        <w:rPr>
          <w:rFonts w:cs="Arial"/>
          <w:sz w:val="28"/>
          <w:szCs w:val="28"/>
        </w:rPr>
      </w:pPr>
    </w:p>
    <w:sectPr w:rsidR="00505803" w:rsidSect="009A50B4">
      <w:headerReference w:type="default" r:id="rId15"/>
      <w:footnotePr>
        <w:numRestart w:val="eachSect"/>
      </w:footnotePr>
      <w:pgSz w:w="12242" w:h="15842" w:code="1"/>
      <w:pgMar w:top="1418" w:right="1418" w:bottom="141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527B" w:rsidRDefault="004F527B">
      <w:r>
        <w:separator/>
      </w:r>
    </w:p>
  </w:endnote>
  <w:endnote w:type="continuationSeparator" w:id="0">
    <w:p w:rsidR="004F527B" w:rsidRDefault="004F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A00002EF" w:usb1="4000207B" w:usb2="00000000" w:usb3="00000000" w:csb0="0000009F" w:csb1="00000000"/>
  </w:font>
  <w:font w:name="Univers (W1)">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ahoma-Bold">
    <w:altName w:val="Arial Unicode MS"/>
    <w:panose1 w:val="00000000000000000000"/>
    <w:charset w:val="80"/>
    <w:family w:val="auto"/>
    <w:notTrueType/>
    <w:pitch w:val="default"/>
    <w:sig w:usb0="00000001" w:usb1="08070000" w:usb2="00000010" w:usb3="00000000" w:csb0="00020000" w:csb1="00000000"/>
  </w:font>
  <w:font w:name="inherit">
    <w:altName w:val="Times New Roman"/>
    <w:panose1 w:val="00000000000000000000"/>
    <w:charset w:val="00"/>
    <w:family w:val="roman"/>
    <w:notTrueType/>
    <w:pitch w:val="default"/>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527B" w:rsidRDefault="004F527B">
      <w:r>
        <w:separator/>
      </w:r>
    </w:p>
  </w:footnote>
  <w:footnote w:type="continuationSeparator" w:id="0">
    <w:p w:rsidR="004F527B" w:rsidRDefault="004F527B">
      <w:r>
        <w:continuationSeparator/>
      </w:r>
    </w:p>
  </w:footnote>
  <w:footnote w:id="1">
    <w:p w:rsidR="00343BC4" w:rsidRPr="00596854" w:rsidRDefault="00343BC4" w:rsidP="00D91BE5">
      <w:pPr>
        <w:pStyle w:val="Textonotapie"/>
      </w:pPr>
      <w:r w:rsidRPr="00596854">
        <w:rPr>
          <w:rStyle w:val="Refdenotaalpie"/>
        </w:rPr>
        <w:footnoteRef/>
      </w:r>
      <w:r w:rsidRPr="00596854">
        <w:t xml:space="preserve">  García-Alba Iduñate, Pascual (2006). La estructura del IVA en México. Revista de Análisis Económico. Disponible en: </w:t>
      </w:r>
      <w:hyperlink r:id="rId1" w:history="1">
        <w:r w:rsidRPr="00596854">
          <w:rPr>
            <w:rStyle w:val="Hipervnculo"/>
            <w:color w:val="auto"/>
          </w:rPr>
          <w:t>https://www.redalyc.org/pdf/413/41304807.pdf</w:t>
        </w:r>
      </w:hyperlink>
    </w:p>
  </w:footnote>
  <w:footnote w:id="2">
    <w:p w:rsidR="00343BC4" w:rsidRPr="00596854" w:rsidRDefault="00343BC4" w:rsidP="00D91BE5">
      <w:pPr>
        <w:pStyle w:val="Textonotapie"/>
      </w:pPr>
      <w:r w:rsidRPr="00596854">
        <w:rPr>
          <w:rStyle w:val="Refdenotaalpie"/>
        </w:rPr>
        <w:footnoteRef/>
      </w:r>
      <w:r w:rsidRPr="00596854">
        <w:t xml:space="preserve"> Gerardo Gil Valdivia (SF). Notas sobre la Introducción al Impuesto al Valor Agregado en México. Disponible en: </w:t>
      </w:r>
      <w:hyperlink r:id="rId2" w:history="1">
        <w:r w:rsidRPr="00596854">
          <w:rPr>
            <w:rStyle w:val="Hipervnculo"/>
            <w:color w:val="auto"/>
          </w:rPr>
          <w:t>https://archivos.juridicas.unam.mx/www/bjv/libros/5/2338/9.pdf</w:t>
        </w:r>
      </w:hyperlink>
    </w:p>
  </w:footnote>
  <w:footnote w:id="3">
    <w:p w:rsidR="00343BC4" w:rsidRPr="002C4129" w:rsidRDefault="00343BC4" w:rsidP="00D91BE5">
      <w:pPr>
        <w:pStyle w:val="Textonotapie"/>
      </w:pPr>
      <w:r>
        <w:rPr>
          <w:rStyle w:val="Refdenotaalpie"/>
        </w:rPr>
        <w:footnoteRef/>
      </w:r>
      <w:r>
        <w:t xml:space="preserve"> Comunicación Social del Senado de la República. (2019).  Plantean Reducir 50% el IVA en Región el Pacifico Sur. Disponible en</w:t>
      </w:r>
      <w:r w:rsidRPr="002C4129">
        <w:t xml:space="preserve">: </w:t>
      </w:r>
      <w:hyperlink r:id="rId3" w:history="1">
        <w:r w:rsidRPr="002C4129">
          <w:rPr>
            <w:rStyle w:val="Hipervnculo"/>
            <w:color w:val="auto"/>
          </w:rPr>
          <w:t>http://comunicacion.senado.gob.mx/index.php/informacion/boletines/46142-plantean-reducir-50-por-ciento-el-iva-en-estados-de-la-region-del-pacifico-sur.html</w:t>
        </w:r>
      </w:hyperlink>
    </w:p>
  </w:footnote>
  <w:footnote w:id="4">
    <w:p w:rsidR="00343BC4" w:rsidRDefault="00343BC4" w:rsidP="00D91BE5">
      <w:pPr>
        <w:pStyle w:val="Textonotapie"/>
      </w:pPr>
      <w:r>
        <w:rPr>
          <w:rStyle w:val="Refdenotaalpie"/>
        </w:rPr>
        <w:footnoteRef/>
      </w:r>
      <w:r>
        <w:t xml:space="preserve"> </w:t>
      </w:r>
      <w:r w:rsidRPr="00DE3D8F">
        <w:t>https://apps.who.int/iris/bitstream/handle/10665/43805/9789243547305_spa.pdf;jsessionid=B649829EB72CF3FB86F48D639AB4F0A2?sequence=1</w:t>
      </w:r>
    </w:p>
  </w:footnote>
  <w:footnote w:id="5">
    <w:p w:rsidR="00343BC4" w:rsidRDefault="00343BC4" w:rsidP="00D91BE5">
      <w:pPr>
        <w:pStyle w:val="Textonotapie"/>
      </w:pPr>
      <w:r>
        <w:rPr>
          <w:rStyle w:val="Refdenotaalpie"/>
        </w:rPr>
        <w:footnoteRef/>
      </w:r>
      <w:r>
        <w:t xml:space="preserve"> </w:t>
      </w:r>
      <w:r w:rsidRPr="00D73EDE">
        <w:t>https://www.gob.mx/cms/uploads/attachment/file/63977/Documento_Metodologico_Proyecciones_Mexico_2010_2050.pdf</w:t>
      </w:r>
    </w:p>
  </w:footnote>
  <w:footnote w:id="6">
    <w:p w:rsidR="00343BC4" w:rsidRPr="00F1781F" w:rsidRDefault="00343BC4" w:rsidP="00D91BE5">
      <w:pPr>
        <w:pStyle w:val="Textonotapie"/>
      </w:pPr>
      <w:r>
        <w:rPr>
          <w:rStyle w:val="Refdenotaalpie"/>
        </w:rPr>
        <w:footnoteRef/>
      </w:r>
      <w:r w:rsidRPr="00F1781F">
        <w:t xml:space="preserve"> Philippa Lysaght (2018). </w:t>
      </w:r>
      <w:r>
        <w:t xml:space="preserve">La menstruación es importante. </w:t>
      </w:r>
      <w:r w:rsidRPr="00F1781F">
        <w:t>Es reglamentaria</w:t>
      </w:r>
      <w:r>
        <w:t xml:space="preserve">. Disponible en: </w:t>
      </w:r>
      <w:r w:rsidRPr="00F1781F">
        <w:t xml:space="preserve"> </w:t>
      </w:r>
      <w:hyperlink r:id="rId4" w:history="1">
        <w:r w:rsidRPr="00F1781F">
          <w:rPr>
            <w:rStyle w:val="Hipervnculo"/>
          </w:rPr>
          <w:t>https://blogs.unicef.org/es/blog/la-menstruacion-es-importante/</w:t>
        </w:r>
      </w:hyperlink>
    </w:p>
  </w:footnote>
  <w:footnote w:id="7">
    <w:p w:rsidR="00343BC4" w:rsidRDefault="00343BC4" w:rsidP="00D91BE5">
      <w:pPr>
        <w:pStyle w:val="Textonotapie"/>
      </w:pPr>
      <w:r>
        <w:rPr>
          <w:rStyle w:val="Refdenotaalpie"/>
        </w:rPr>
        <w:footnoteRef/>
      </w:r>
      <w:r>
        <w:t xml:space="preserve"> Expansión MX (2016). </w:t>
      </w:r>
      <w:r w:rsidRPr="00F1781F">
        <w:t>Estos países dan días de descanso por cólicos menstruales</w:t>
      </w:r>
      <w:r>
        <w:t xml:space="preserve">. Disponible en: </w:t>
      </w:r>
      <w:hyperlink r:id="rId5" w:history="1">
        <w:r>
          <w:rPr>
            <w:rStyle w:val="Hipervnculo"/>
          </w:rPr>
          <w:t>https://expansion.mx/mi-carrera/2016/02/16/estos-paises-dan-dias-de-descanso-por-colicos-menstruales</w:t>
        </w:r>
      </w:hyperlink>
    </w:p>
  </w:footnote>
  <w:footnote w:id="8">
    <w:p w:rsidR="00343BC4" w:rsidRDefault="00343BC4" w:rsidP="00D91BE5">
      <w:pPr>
        <w:pStyle w:val="Textonotapie"/>
      </w:pPr>
      <w:r>
        <w:rPr>
          <w:rStyle w:val="Refdenotaalpie"/>
        </w:rPr>
        <w:footnoteRef/>
      </w:r>
      <w:r>
        <w:t xml:space="preserve"> En este país está el proyecto de ley: S-1959/18.</w:t>
      </w:r>
    </w:p>
  </w:footnote>
  <w:footnote w:id="9">
    <w:p w:rsidR="00343BC4" w:rsidRDefault="00343BC4" w:rsidP="00D91BE5">
      <w:pPr>
        <w:pStyle w:val="Textonotapie"/>
      </w:pPr>
      <w:r>
        <w:rPr>
          <w:rStyle w:val="Refdenotaalpie"/>
        </w:rPr>
        <w:footnoteRef/>
      </w:r>
      <w:r>
        <w:t xml:space="preserve"> </w:t>
      </w:r>
      <w:r w:rsidRPr="00896CD4">
        <w:rPr>
          <w:rFonts w:cs="Arial"/>
          <w:sz w:val="16"/>
          <w:szCs w:val="16"/>
        </w:rPr>
        <w:t>UNICEF- CONEVAL Pobreza y derechos sociales de niños, niñas y adolescentes en México</w:t>
      </w:r>
    </w:p>
  </w:footnote>
  <w:footnote w:id="10">
    <w:p w:rsidR="00343BC4" w:rsidRDefault="00343BC4" w:rsidP="00D91BE5">
      <w:pPr>
        <w:pStyle w:val="Textonotapie"/>
      </w:pPr>
      <w:r>
        <w:rPr>
          <w:rStyle w:val="Refdenotaalpie"/>
        </w:rPr>
        <w:footnoteRef/>
      </w:r>
      <w:r>
        <w:t xml:space="preserve"> </w:t>
      </w:r>
      <w:r w:rsidRPr="00896CD4">
        <w:rPr>
          <w:rFonts w:cs="Arial"/>
          <w:sz w:val="16"/>
          <w:szCs w:val="16"/>
        </w:rPr>
        <w:t xml:space="preserve">UNICEF México  </w:t>
      </w:r>
    </w:p>
  </w:footnote>
  <w:footnote w:id="11">
    <w:p w:rsidR="00343BC4" w:rsidRDefault="00343BC4" w:rsidP="00D91BE5">
      <w:pPr>
        <w:pStyle w:val="Textonotapie"/>
      </w:pPr>
      <w:r>
        <w:rPr>
          <w:rStyle w:val="Refdenotaalpie"/>
        </w:rPr>
        <w:footnoteRef/>
      </w:r>
      <w:r>
        <w:t xml:space="preserve"> </w:t>
      </w:r>
      <w:r w:rsidRPr="00896CD4">
        <w:rPr>
          <w:rFonts w:cs="Arial"/>
          <w:sz w:val="16"/>
          <w:szCs w:val="16"/>
        </w:rPr>
        <w:t>Informe anual 2017, México: Instituto Nacional de Salud Pública y UNICEF México.</w:t>
      </w:r>
    </w:p>
  </w:footnote>
  <w:footnote w:id="12">
    <w:p w:rsidR="00343BC4" w:rsidRDefault="00343BC4" w:rsidP="00D91BE5">
      <w:pPr>
        <w:pStyle w:val="Textonotapie"/>
      </w:pPr>
      <w:r>
        <w:rPr>
          <w:rStyle w:val="Refdenotaalpie"/>
        </w:rPr>
        <w:footnoteRef/>
      </w:r>
      <w:r>
        <w:t xml:space="preserve"> Parra Maria Luisa (2017). </w:t>
      </w:r>
      <w:r w:rsidRPr="008F60B6">
        <w:t>Acoso de padres a profesores: “La docencia se está convirtiendo en una profesión muy complicada”</w:t>
      </w:r>
      <w:r>
        <w:t xml:space="preserve">. Disponible en: </w:t>
      </w:r>
      <w:hyperlink r:id="rId6" w:history="1">
        <w:r>
          <w:rPr>
            <w:rStyle w:val="Hipervnculo"/>
          </w:rPr>
          <w:t>https://otroperiodismo.com/acoso-de-padres-a-profesores-la-docencia-se-esta-convirtiendo-en-una-profesion-muy-complicada</w:t>
        </w:r>
      </w:hyperlink>
      <w:r>
        <w:t>.</w:t>
      </w:r>
    </w:p>
    <w:p w:rsidR="00343BC4" w:rsidRDefault="00343BC4" w:rsidP="00D91BE5">
      <w:pPr>
        <w:pStyle w:val="Textonotapie"/>
      </w:pPr>
    </w:p>
  </w:footnote>
  <w:footnote w:id="13">
    <w:p w:rsidR="00343BC4" w:rsidRDefault="00343BC4" w:rsidP="00D91BE5">
      <w:pPr>
        <w:pStyle w:val="Textonotapie"/>
      </w:pPr>
      <w:r>
        <w:rPr>
          <w:rStyle w:val="Refdenotaalpie"/>
        </w:rPr>
        <w:footnoteRef/>
      </w:r>
      <w:r>
        <w:t xml:space="preserve"> Ipai, Alejandra. (2017). La difícil relación entre padres y profesores. Disponible en:</w:t>
      </w:r>
      <w:r w:rsidRPr="008F60B6">
        <w:t xml:space="preserve"> </w:t>
      </w:r>
      <w:hyperlink r:id="rId7" w:history="1">
        <w:r>
          <w:rPr>
            <w:rStyle w:val="Hipervnculo"/>
          </w:rPr>
          <w:t>https://www.elmundo.es/vida-sana/mente/2017/03/14/58c26a7fca47414e638b45ef.html</w:t>
        </w:r>
      </w:hyperlink>
      <w:r>
        <w:t>.</w:t>
      </w:r>
    </w:p>
    <w:p w:rsidR="00343BC4" w:rsidRDefault="00343BC4" w:rsidP="00D91BE5">
      <w:pPr>
        <w:pStyle w:val="Textonotapie"/>
      </w:pPr>
    </w:p>
  </w:footnote>
  <w:footnote w:id="14">
    <w:p w:rsidR="00343BC4" w:rsidRPr="00235C1D" w:rsidRDefault="00343BC4" w:rsidP="00BC3C46">
      <w:pPr>
        <w:pStyle w:val="Textonotapie"/>
        <w:rPr>
          <w:rFonts w:cs="Arial"/>
        </w:rPr>
      </w:pPr>
      <w:r w:rsidRPr="00235C1D">
        <w:rPr>
          <w:rStyle w:val="Refdenotaalpie"/>
          <w:rFonts w:cs="Arial"/>
        </w:rPr>
        <w:footnoteRef/>
      </w:r>
      <w:r w:rsidRPr="00235C1D">
        <w:rPr>
          <w:rFonts w:cs="Arial"/>
        </w:rPr>
        <w:t xml:space="preserve"> Síntesis del informe y de las recomendaciones en materia de justicia cotidiana, disponible en </w:t>
      </w:r>
      <w:hyperlink r:id="rId8" w:history="1">
        <w:r w:rsidRPr="00235C1D">
          <w:rPr>
            <w:rStyle w:val="Hipervnculo"/>
            <w:rFonts w:cs="Arial"/>
            <w:i/>
          </w:rPr>
          <w:t>https://www.gob.mx/cms/uploads/attachment/file/90289/Informe_Justicia_Cotidiana_-_CIDE.pdf</w:t>
        </w:r>
      </w:hyperlink>
      <w:r w:rsidRPr="00235C1D">
        <w:rPr>
          <w:rFonts w:cs="Arial"/>
          <w:i/>
        </w:rPr>
        <w:t xml:space="preserve"> </w:t>
      </w:r>
      <w:r w:rsidRPr="00235C1D">
        <w:rPr>
          <w:rFonts w:cs="Arial"/>
        </w:rPr>
        <w:t xml:space="preserve"> p.6</w:t>
      </w:r>
    </w:p>
  </w:footnote>
  <w:footnote w:id="15">
    <w:p w:rsidR="00343BC4" w:rsidRPr="0062537F" w:rsidRDefault="00343BC4" w:rsidP="00BC3C46">
      <w:pPr>
        <w:pStyle w:val="Textonotapie"/>
      </w:pPr>
      <w:r w:rsidRPr="00235C1D">
        <w:rPr>
          <w:rStyle w:val="Refdenotaalpie"/>
          <w:rFonts w:cs="Arial"/>
        </w:rPr>
        <w:footnoteRef/>
      </w:r>
      <w:r w:rsidRPr="00235C1D">
        <w:rPr>
          <w:rFonts w:cs="Arial"/>
        </w:rPr>
        <w:t xml:space="preserve"> </w:t>
      </w:r>
      <w:r w:rsidRPr="00235C1D">
        <w:rPr>
          <w:rFonts w:cs="Arial"/>
          <w:i/>
        </w:rPr>
        <w:t xml:space="preserve">Idem, </w:t>
      </w:r>
      <w:r w:rsidRPr="00235C1D">
        <w:rPr>
          <w:rFonts w:cs="Arial"/>
        </w:rPr>
        <w:t>p. 16.</w:t>
      </w:r>
    </w:p>
  </w:footnote>
  <w:footnote w:id="16">
    <w:p w:rsidR="00343BC4" w:rsidRPr="00235C1D" w:rsidRDefault="00343BC4" w:rsidP="00BC3C46">
      <w:pPr>
        <w:pStyle w:val="Textonotapie"/>
        <w:rPr>
          <w:rFonts w:cs="Arial"/>
        </w:rPr>
      </w:pPr>
      <w:r w:rsidRPr="00235C1D">
        <w:rPr>
          <w:rStyle w:val="Refdenotaalpie"/>
          <w:rFonts w:cs="Arial"/>
        </w:rPr>
        <w:footnoteRef/>
      </w:r>
      <w:r w:rsidRPr="00235C1D">
        <w:rPr>
          <w:rFonts w:cs="Arial"/>
        </w:rPr>
        <w:t xml:space="preserve"> </w:t>
      </w:r>
      <w:r w:rsidRPr="00235C1D">
        <w:rPr>
          <w:rFonts w:cs="Arial"/>
          <w:i/>
        </w:rPr>
        <w:t xml:space="preserve">Ibidem </w:t>
      </w:r>
      <w:r w:rsidRPr="00235C1D">
        <w:rPr>
          <w:rFonts w:cs="Arial"/>
        </w:rPr>
        <w:t>nota 1. P. 27.</w:t>
      </w:r>
    </w:p>
  </w:footnote>
  <w:footnote w:id="17">
    <w:p w:rsidR="00343BC4" w:rsidRDefault="00343BC4" w:rsidP="00BC3C46">
      <w:pPr>
        <w:pStyle w:val="Textonotapie"/>
      </w:pPr>
      <w:r>
        <w:rPr>
          <w:rStyle w:val="Refdenotaalpie"/>
        </w:rPr>
        <w:footnoteRef/>
      </w:r>
      <w:r>
        <w:t xml:space="preserve"> Ministerio de Educación  y Formanción Profesional. (2018).</w:t>
      </w:r>
      <w:r w:rsidRPr="00AD3B1B">
        <w:t xml:space="preserve"> </w:t>
      </w:r>
      <w:r>
        <w:t xml:space="preserve">La Dimensión Moral  del Ser humano, Disponible en: </w:t>
      </w:r>
      <w:hyperlink r:id="rId9" w:history="1">
        <w:r>
          <w:rPr>
            <w:rStyle w:val="Hipervnculo"/>
          </w:rPr>
          <w:t>http://recursostic.educacion.es/secundaria/edad/4esoetica/quincena2/quincena2_contenidos_4b.htm</w:t>
        </w:r>
      </w:hyperlink>
    </w:p>
  </w:footnote>
  <w:footnote w:id="18">
    <w:p w:rsidR="00343BC4" w:rsidRPr="00AD3B1B" w:rsidRDefault="00343BC4" w:rsidP="00BC3C46">
      <w:pPr>
        <w:pStyle w:val="Textonotapie"/>
      </w:pPr>
      <w:r>
        <w:rPr>
          <w:rStyle w:val="Refdenotaalpie"/>
        </w:rPr>
        <w:footnoteRef/>
      </w:r>
      <w:r w:rsidRPr="00AD3B1B">
        <w:t xml:space="preserve"> Pele, A</w:t>
      </w:r>
      <w:r>
        <w:t xml:space="preserve">ntonio. (2015). La dignidad humana; el modelo contemporáneo y el modelo antiguo. Revista Brasileña de Derecho. Disponible en: </w:t>
      </w:r>
      <w:hyperlink r:id="rId10" w:anchor="footnote-40434-39" w:history="1">
        <w:r w:rsidRPr="00AD3B1B">
          <w:rPr>
            <w:rStyle w:val="Hipervnculo"/>
          </w:rPr>
          <w:t>https://seer.imed.edu.br/index.php/revistadedireito/article/view/892/944#footnote-40434-39</w:t>
        </w:r>
      </w:hyperlink>
    </w:p>
  </w:footnote>
  <w:footnote w:id="19">
    <w:p w:rsidR="00343BC4" w:rsidRDefault="00343BC4" w:rsidP="00BC3C46">
      <w:pPr>
        <w:pStyle w:val="Textonotapie"/>
      </w:pPr>
      <w:r>
        <w:rPr>
          <w:rStyle w:val="Refdenotaalpie"/>
        </w:rPr>
        <w:footnoteRef/>
      </w:r>
      <w:r>
        <w:t xml:space="preserve"> Quintero, Lucero. (2017). La dignidad humana en el artículo 1º constitucional. Disponible en:  </w:t>
      </w:r>
      <w:hyperlink r:id="rId11" w:history="1">
        <w:r>
          <w:rPr>
            <w:rStyle w:val="Hipervnculo"/>
          </w:rPr>
          <w:t>https://revistas.juridicas.unam.mx/index.php/hechos-y-derechos/article/view/11260/13225</w:t>
        </w:r>
      </w:hyperlink>
    </w:p>
  </w:footnote>
  <w:footnote w:id="20">
    <w:p w:rsidR="00343BC4" w:rsidRPr="006A4A59" w:rsidRDefault="00343BC4" w:rsidP="00BC3C46">
      <w:pPr>
        <w:pStyle w:val="Textonotapie"/>
        <w:rPr>
          <w:sz w:val="16"/>
        </w:rPr>
      </w:pPr>
      <w:r w:rsidRPr="006A4A59">
        <w:rPr>
          <w:rStyle w:val="Refdenotaalpie"/>
          <w:sz w:val="16"/>
        </w:rPr>
        <w:footnoteRef/>
      </w:r>
      <w:r w:rsidRPr="006A4A59">
        <w:rPr>
          <w:sz w:val="16"/>
        </w:rPr>
        <w:t xml:space="preserve"> Suprema Corte de Justicia de la Nación. (2009) Rubro.  DIGNIDAD HUMANA. EL ORDEN JURÍDICO MEXICANO LA RECONOCE COMO CONDICIÓN Y BASE DE LOS DEMÁS DERECHOS FUNDAMENTALES. Disponible en: </w:t>
      </w:r>
      <w:hyperlink r:id="rId12" w:history="1">
        <w:r w:rsidRPr="006A4A59">
          <w:rPr>
            <w:rStyle w:val="Hipervnculo"/>
            <w:sz w:val="16"/>
          </w:rPr>
          <w:t>http://sjf.scjn.gob.mx/sjfsist/Documentos/Tesis/165/165813.pdf</w:t>
        </w:r>
      </w:hyperlink>
    </w:p>
  </w:footnote>
  <w:footnote w:id="21">
    <w:p w:rsidR="00343BC4" w:rsidRPr="006A4A59" w:rsidRDefault="00343BC4" w:rsidP="00BC3C46">
      <w:pPr>
        <w:pStyle w:val="Textonotapie"/>
        <w:rPr>
          <w:sz w:val="16"/>
        </w:rPr>
      </w:pPr>
      <w:r w:rsidRPr="006A4A59">
        <w:rPr>
          <w:rStyle w:val="Refdenotaalpie"/>
          <w:sz w:val="16"/>
        </w:rPr>
        <w:footnoteRef/>
      </w:r>
      <w:r w:rsidRPr="006A4A59">
        <w:rPr>
          <w:sz w:val="16"/>
        </w:rPr>
        <w:t xml:space="preserve"> Amparo directo 309/2010. 10 de junio de 2010. Rubro. DIGNIDAD HUMANA. SU NATURALEZA Y CONCEPTO.</w:t>
      </w:r>
    </w:p>
  </w:footnote>
  <w:footnote w:id="22">
    <w:p w:rsidR="00343BC4" w:rsidRPr="006A4A59" w:rsidRDefault="00343BC4" w:rsidP="00BC3C46">
      <w:pPr>
        <w:pStyle w:val="Textonotapie"/>
        <w:rPr>
          <w:sz w:val="16"/>
        </w:rPr>
      </w:pPr>
      <w:r w:rsidRPr="006A4A59">
        <w:rPr>
          <w:rStyle w:val="Refdenotaalpie"/>
          <w:sz w:val="16"/>
        </w:rPr>
        <w:footnoteRef/>
      </w:r>
      <w:r w:rsidRPr="006A4A59">
        <w:rPr>
          <w:sz w:val="16"/>
        </w:rPr>
        <w:t xml:space="preserve"> Suprema Corte de Justicia de la Nación. (2009) Rubro.  DIGNIDAD HUMANA. EL ORDEN JURÍDICO MEXICANO LA RECONOCE COMO CONDICIÓN Y BASE DE LOS DEMÁS DERECHOS FUNDAMENTALES. Disponible en: </w:t>
      </w:r>
      <w:hyperlink r:id="rId13" w:history="1">
        <w:r w:rsidRPr="006A4A59">
          <w:rPr>
            <w:rStyle w:val="Hipervnculo"/>
            <w:sz w:val="16"/>
          </w:rPr>
          <w:t>http://sjf.scjn.gob.mx/sjfsist/Documentos/Tesis/165/165813.pdf</w:t>
        </w:r>
      </w:hyperlink>
    </w:p>
  </w:footnote>
  <w:footnote w:id="23">
    <w:p w:rsidR="00343BC4" w:rsidRPr="007335C8" w:rsidRDefault="00343BC4" w:rsidP="00BC3C46">
      <w:pPr>
        <w:pStyle w:val="Textonotapie"/>
      </w:pPr>
      <w:r>
        <w:rPr>
          <w:rStyle w:val="Refdenotaalpie"/>
        </w:rPr>
        <w:footnoteRef/>
      </w:r>
      <w:r>
        <w:t xml:space="preserve"> </w:t>
      </w:r>
      <w:r w:rsidRPr="007335C8">
        <w:t xml:space="preserve">Declaración de las Naciones Unidas sobre la Eliminación de la Violencia contra la Mujer </w:t>
      </w:r>
      <w:r>
        <w:br/>
        <w:t>Artículo 1. A los efectos de la presente Declaración, por "violencia contra la mujer" se entiende todo acto de violencia basado en la pertenencia al sexo femenino que tenga o pueda tener como resultado un daño o sufrimiento físico, sexual o sicológico para la mujer, así como las amenazas de tales actos, la coacción o la privación arbitraria de la libertad, tanto si se producen en la vida pública como en la vida privada.</w:t>
      </w:r>
    </w:p>
  </w:footnote>
  <w:footnote w:id="24">
    <w:p w:rsidR="009D7D1F" w:rsidRPr="008B11E4" w:rsidRDefault="009D7D1F" w:rsidP="009D7D1F">
      <w:pPr>
        <w:pStyle w:val="Textonotapie"/>
      </w:pPr>
      <w:r w:rsidRPr="008B11E4">
        <w:rPr>
          <w:rStyle w:val="Refdenotaalpie"/>
        </w:rPr>
        <w:footnoteRef/>
      </w:r>
      <w:r w:rsidRPr="008B11E4">
        <w:t xml:space="preserve"> Comisión de Salud y Grupos</w:t>
      </w:r>
      <w:r>
        <w:t xml:space="preserve"> Vulnerables. (2019</w:t>
      </w:r>
      <w:r w:rsidRPr="008B11E4">
        <w:t xml:space="preserve">). Expediente Legislativo 12602/LXXV. Disponible en: </w:t>
      </w:r>
      <w:hyperlink r:id="rId14" w:history="1">
        <w:r w:rsidRPr="008B11E4">
          <w:rPr>
            <w:rStyle w:val="Hipervnculo"/>
          </w:rPr>
          <w:t>http://www.hcnl.gob.mx/trabajo_legislativo/pdf/lxxv/Dictamen%20Exp.%2012602%20Objecion%20de%20Conciencia.pdf</w:t>
        </w:r>
      </w:hyperlink>
    </w:p>
    <w:p w:rsidR="009D7D1F" w:rsidRDefault="009D7D1F" w:rsidP="009D7D1F">
      <w:pPr>
        <w:pStyle w:val="Textonotapie"/>
      </w:pPr>
    </w:p>
    <w:p w:rsidR="009D7D1F" w:rsidRDefault="009D7D1F" w:rsidP="009D7D1F">
      <w:pPr>
        <w:pStyle w:val="Textonotapie"/>
      </w:pPr>
    </w:p>
  </w:footnote>
  <w:footnote w:id="25">
    <w:p w:rsidR="009D7D1F" w:rsidRDefault="009D7D1F" w:rsidP="009D7D1F">
      <w:pPr>
        <w:pStyle w:val="Textonotapie"/>
      </w:pPr>
      <w:r>
        <w:rPr>
          <w:rStyle w:val="Refdenotaalpie"/>
        </w:rPr>
        <w:footnoteRef/>
      </w:r>
      <w:r>
        <w:t xml:space="preserve"> Redacción de Animal Político. (2019). </w:t>
      </w:r>
      <w:r w:rsidRPr="008B11E4">
        <w:t>Médicos en Nuevo León podrán negar servicios de salud por supuestos principios morales</w:t>
      </w:r>
      <w:r>
        <w:t xml:space="preserve">. Disponible en: </w:t>
      </w:r>
      <w:hyperlink r:id="rId15" w:history="1">
        <w:r>
          <w:rPr>
            <w:rStyle w:val="Hipervnculo"/>
          </w:rPr>
          <w:t>https://www.animalpolitico.com/2019/10/objecion-conciencia-congreso-nuevo-leon/</w:t>
        </w:r>
      </w:hyperlink>
    </w:p>
  </w:footnote>
  <w:footnote w:id="26">
    <w:p w:rsidR="00343BC4" w:rsidRDefault="00343BC4" w:rsidP="00505803">
      <w:pPr>
        <w:pStyle w:val="Textonotapie"/>
      </w:pPr>
      <w:r>
        <w:rPr>
          <w:rStyle w:val="Refdenotaalpie"/>
        </w:rPr>
        <w:footnoteRef/>
      </w:r>
      <w:r>
        <w:t xml:space="preserve"> </w:t>
      </w:r>
      <w:r w:rsidRPr="002534E8">
        <w:t>http://imco.org.mx/finanzaspublicas/indice-de-informacion-presupuestal-estatal/resultados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57" w:type="dxa"/>
      <w:jc w:val="center"/>
      <w:tblLook w:val="04A0" w:firstRow="1" w:lastRow="0" w:firstColumn="1" w:lastColumn="0" w:noHBand="0" w:noVBand="1"/>
    </w:tblPr>
    <w:tblGrid>
      <w:gridCol w:w="1253"/>
      <w:gridCol w:w="8623"/>
      <w:gridCol w:w="1181"/>
    </w:tblGrid>
    <w:tr w:rsidR="00343BC4" w:rsidRPr="00D775E4" w:rsidTr="004836C4">
      <w:trPr>
        <w:jc w:val="center"/>
      </w:trPr>
      <w:tc>
        <w:tcPr>
          <w:tcW w:w="1253" w:type="dxa"/>
        </w:tcPr>
        <w:p w:rsidR="00343BC4" w:rsidRPr="00D775E4" w:rsidRDefault="00343BC4" w:rsidP="00C62362">
          <w:pPr>
            <w:jc w:val="center"/>
            <w:rPr>
              <w:b/>
              <w:bCs/>
              <w:sz w:val="12"/>
            </w:rPr>
          </w:pPr>
        </w:p>
        <w:p w:rsidR="00343BC4" w:rsidRPr="00D775E4" w:rsidRDefault="00343BC4" w:rsidP="00C62362">
          <w:pPr>
            <w:jc w:val="center"/>
            <w:rPr>
              <w:b/>
              <w:bCs/>
              <w:sz w:val="12"/>
            </w:rPr>
          </w:pPr>
        </w:p>
        <w:p w:rsidR="00343BC4" w:rsidRPr="00D775E4" w:rsidRDefault="00343BC4" w:rsidP="00C62362">
          <w:pPr>
            <w:jc w:val="center"/>
            <w:rPr>
              <w:b/>
              <w:bCs/>
              <w:sz w:val="12"/>
            </w:rPr>
          </w:pPr>
        </w:p>
        <w:p w:rsidR="00343BC4" w:rsidRPr="00D775E4" w:rsidRDefault="00343BC4" w:rsidP="00C62362">
          <w:pPr>
            <w:jc w:val="center"/>
            <w:rPr>
              <w:b/>
              <w:bCs/>
              <w:sz w:val="12"/>
            </w:rPr>
          </w:pPr>
        </w:p>
        <w:p w:rsidR="00343BC4" w:rsidRPr="00D775E4" w:rsidRDefault="00343BC4" w:rsidP="00C62362">
          <w:pPr>
            <w:jc w:val="center"/>
            <w:rPr>
              <w:b/>
              <w:bCs/>
              <w:sz w:val="12"/>
            </w:rPr>
          </w:pPr>
        </w:p>
        <w:p w:rsidR="00343BC4" w:rsidRPr="00D775E4" w:rsidRDefault="00343BC4" w:rsidP="00C62362">
          <w:pPr>
            <w:jc w:val="center"/>
            <w:rPr>
              <w:b/>
              <w:bCs/>
              <w:sz w:val="12"/>
            </w:rPr>
          </w:pPr>
        </w:p>
        <w:p w:rsidR="00343BC4" w:rsidRPr="00D775E4" w:rsidRDefault="00343BC4" w:rsidP="00C62362">
          <w:pPr>
            <w:jc w:val="center"/>
            <w:rPr>
              <w:b/>
              <w:bCs/>
              <w:sz w:val="12"/>
            </w:rPr>
          </w:pPr>
        </w:p>
        <w:p w:rsidR="00343BC4" w:rsidRPr="00D775E4" w:rsidRDefault="00343BC4" w:rsidP="00C62362">
          <w:pPr>
            <w:jc w:val="center"/>
            <w:rPr>
              <w:b/>
              <w:bCs/>
              <w:sz w:val="12"/>
            </w:rPr>
          </w:pPr>
        </w:p>
        <w:p w:rsidR="00343BC4" w:rsidRPr="00D775E4" w:rsidRDefault="00343BC4" w:rsidP="00C62362">
          <w:pPr>
            <w:jc w:val="center"/>
            <w:rPr>
              <w:b/>
              <w:bCs/>
              <w:sz w:val="12"/>
            </w:rPr>
          </w:pPr>
        </w:p>
        <w:p w:rsidR="00343BC4" w:rsidRPr="00D775E4" w:rsidRDefault="00343BC4" w:rsidP="00C62362">
          <w:pPr>
            <w:jc w:val="center"/>
            <w:rPr>
              <w:b/>
              <w:bCs/>
              <w:sz w:val="12"/>
            </w:rPr>
          </w:pPr>
        </w:p>
        <w:p w:rsidR="00343BC4" w:rsidRPr="00D775E4" w:rsidRDefault="00343BC4" w:rsidP="00C62362">
          <w:pPr>
            <w:jc w:val="center"/>
            <w:rPr>
              <w:b/>
              <w:bCs/>
              <w:sz w:val="12"/>
            </w:rPr>
          </w:pPr>
        </w:p>
        <w:p w:rsidR="00343BC4" w:rsidRPr="00D775E4" w:rsidRDefault="00343BC4" w:rsidP="00C62362">
          <w:pPr>
            <w:jc w:val="center"/>
            <w:rPr>
              <w:b/>
              <w:bCs/>
              <w:sz w:val="12"/>
            </w:rPr>
          </w:pPr>
        </w:p>
      </w:tc>
      <w:tc>
        <w:tcPr>
          <w:tcW w:w="8623" w:type="dxa"/>
        </w:tcPr>
        <w:p w:rsidR="00343BC4" w:rsidRPr="00815938" w:rsidRDefault="00343BC4" w:rsidP="00C62362">
          <w:pPr>
            <w:jc w:val="center"/>
            <w:rPr>
              <w:b/>
              <w:bCs/>
              <w:sz w:val="24"/>
            </w:rPr>
          </w:pPr>
          <w:r>
            <w:rPr>
              <w:b/>
              <w:bCs/>
              <w:noProof/>
              <w:sz w:val="12"/>
              <w:lang w:eastAsia="es-MX"/>
            </w:rPr>
            <w:drawing>
              <wp:anchor distT="0" distB="0" distL="114300" distR="114300" simplePos="0" relativeHeight="251661312" behindDoc="0" locked="0" layoutInCell="1" allowOverlap="1" wp14:anchorId="5BD33FA1" wp14:editId="523CF4B4">
                <wp:simplePos x="0" y="0"/>
                <wp:positionH relativeFrom="column">
                  <wp:posOffset>4979670</wp:posOffset>
                </wp:positionH>
                <wp:positionV relativeFrom="paragraph">
                  <wp:posOffset>67310</wp:posOffset>
                </wp:positionV>
                <wp:extent cx="1180929" cy="877824"/>
                <wp:effectExtent l="0" t="0" r="63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CONGRES_C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0929" cy="877824"/>
                        </a:xfrm>
                        <a:prstGeom prst="rect">
                          <a:avLst/>
                        </a:prstGeom>
                      </pic:spPr>
                    </pic:pic>
                  </a:graphicData>
                </a:graphic>
                <wp14:sizeRelH relativeFrom="page">
                  <wp14:pctWidth>0</wp14:pctWidth>
                </wp14:sizeRelH>
                <wp14:sizeRelV relativeFrom="page">
                  <wp14:pctHeight>0</wp14:pctHeight>
                </wp14:sizeRelV>
              </wp:anchor>
            </w:drawing>
          </w:r>
          <w:r>
            <w:rPr>
              <w:b/>
              <w:bCs/>
              <w:noProof/>
              <w:sz w:val="12"/>
              <w:lang w:eastAsia="es-MX"/>
            </w:rPr>
            <w:drawing>
              <wp:anchor distT="0" distB="0" distL="114300" distR="114300" simplePos="0" relativeHeight="251660288" behindDoc="0" locked="0" layoutInCell="1" allowOverlap="1" wp14:anchorId="7161CA03" wp14:editId="4F8FD19F">
                <wp:simplePos x="0" y="0"/>
                <wp:positionH relativeFrom="column">
                  <wp:posOffset>-700405</wp:posOffset>
                </wp:positionH>
                <wp:positionV relativeFrom="paragraph">
                  <wp:posOffset>54610</wp:posOffset>
                </wp:positionV>
                <wp:extent cx="902335" cy="886460"/>
                <wp:effectExtent l="0" t="0" r="0" b="0"/>
                <wp:wrapNone/>
                <wp:docPr id="5" name="Imagen 2" descr="Escudo de Coahuila de Zaragoza_BN_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 de Coahuila de Zaragoza_BN_05"/>
                        <pic:cNvPicPr>
                          <a:picLocks noChangeAspect="1" noChangeArrowheads="1"/>
                        </pic:cNvPicPr>
                      </pic:nvPicPr>
                      <pic:blipFill>
                        <a:blip r:embed="rId2">
                          <a:clrChange>
                            <a:clrFrom>
                              <a:srgbClr val="F8F8F8"/>
                            </a:clrFrom>
                            <a:clrTo>
                              <a:srgbClr val="F8F8F8">
                                <a:alpha val="0"/>
                              </a:srgbClr>
                            </a:clrTo>
                          </a:clrChange>
                          <a:extLst>
                            <a:ext uri="{28A0092B-C50C-407E-A947-70E740481C1C}">
                              <a14:useLocalDpi xmlns:a14="http://schemas.microsoft.com/office/drawing/2010/main" val="0"/>
                            </a:ext>
                          </a:extLst>
                        </a:blip>
                        <a:srcRect/>
                        <a:stretch>
                          <a:fillRect/>
                        </a:stretch>
                      </pic:blipFill>
                      <pic:spPr bwMode="auto">
                        <a:xfrm>
                          <a:off x="0" y="0"/>
                          <a:ext cx="902335" cy="886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43BC4" w:rsidRPr="002E1219" w:rsidRDefault="00343BC4" w:rsidP="00A02564">
          <w:pPr>
            <w:pStyle w:val="Encabezado"/>
            <w:tabs>
              <w:tab w:val="left" w:pos="5040"/>
            </w:tabs>
            <w:jc w:val="center"/>
            <w:rPr>
              <w:rFonts w:ascii="Times New Roman" w:hAnsi="Times New Roman" w:cs="Arial"/>
              <w:bCs/>
              <w:smallCaps/>
              <w:spacing w:val="20"/>
              <w:sz w:val="32"/>
              <w:szCs w:val="32"/>
            </w:rPr>
          </w:pPr>
          <w:r w:rsidRPr="002E1219">
            <w:rPr>
              <w:rFonts w:ascii="Times New Roman" w:hAnsi="Times New Roman" w:cs="Arial"/>
              <w:bCs/>
              <w:smallCaps/>
              <w:spacing w:val="20"/>
              <w:sz w:val="32"/>
              <w:szCs w:val="32"/>
            </w:rPr>
            <w:t>Congreso del Estado Independiente,</w:t>
          </w:r>
        </w:p>
        <w:p w:rsidR="00343BC4" w:rsidRDefault="00343BC4" w:rsidP="00A02564">
          <w:pPr>
            <w:pStyle w:val="Encabezado"/>
            <w:tabs>
              <w:tab w:val="left" w:pos="5040"/>
            </w:tabs>
            <w:ind w:right="-93"/>
            <w:jc w:val="center"/>
            <w:rPr>
              <w:rFonts w:ascii="Times New Roman" w:hAnsi="Times New Roman" w:cs="Arial"/>
              <w:bCs/>
              <w:smallCaps/>
              <w:spacing w:val="20"/>
              <w:sz w:val="32"/>
              <w:szCs w:val="32"/>
            </w:rPr>
          </w:pPr>
          <w:r w:rsidRPr="002E1219">
            <w:rPr>
              <w:rFonts w:ascii="Times New Roman" w:hAnsi="Times New Roman" w:cs="Arial"/>
              <w:bCs/>
              <w:smallCaps/>
              <w:spacing w:val="20"/>
              <w:sz w:val="32"/>
              <w:szCs w:val="32"/>
            </w:rPr>
            <w:t>Libre y Soberano de Coahuila de Zaragoza</w:t>
          </w:r>
        </w:p>
        <w:p w:rsidR="00343BC4" w:rsidRPr="00530EA8" w:rsidRDefault="00343BC4" w:rsidP="00A02564">
          <w:pPr>
            <w:pStyle w:val="Encabezado"/>
            <w:tabs>
              <w:tab w:val="clear" w:pos="4252"/>
              <w:tab w:val="left" w:pos="-1528"/>
              <w:tab w:val="center" w:pos="-1386"/>
            </w:tabs>
            <w:jc w:val="center"/>
            <w:rPr>
              <w:rFonts w:cs="Arial"/>
              <w:bCs/>
              <w:smallCaps/>
              <w:spacing w:val="20"/>
              <w:sz w:val="16"/>
              <w:szCs w:val="32"/>
            </w:rPr>
          </w:pPr>
        </w:p>
        <w:p w:rsidR="00343BC4" w:rsidRPr="00D775B7" w:rsidRDefault="00343BC4" w:rsidP="00A02564">
          <w:pPr>
            <w:jc w:val="center"/>
            <w:rPr>
              <w:rFonts w:ascii="Arial Narrow" w:hAnsi="Arial Narrow" w:cs="Arial"/>
              <w:sz w:val="18"/>
            </w:rPr>
          </w:pPr>
          <w:r w:rsidRPr="00D775B7">
            <w:rPr>
              <w:rFonts w:ascii="Arial Narrow" w:hAnsi="Arial Narrow" w:cs="Arial"/>
              <w:sz w:val="18"/>
            </w:rPr>
            <w:t>“</w:t>
          </w:r>
          <w:r w:rsidRPr="00D775B7">
            <w:rPr>
              <w:rFonts w:ascii="Arial Narrow" w:hAnsi="Arial Narrow" w:cs="Arial"/>
              <w:bCs/>
              <w:sz w:val="18"/>
              <w:szCs w:val="16"/>
              <w:bdr w:val="none" w:sz="0" w:space="0" w:color="auto" w:frame="1"/>
              <w:shd w:val="clear" w:color="auto" w:fill="FFFFFF"/>
            </w:rPr>
            <w:t>2019, Año del respeto y protección de los derechos humanos en el Estado de Coahuila de Zaragoza</w:t>
          </w:r>
          <w:r w:rsidRPr="00D775B7">
            <w:rPr>
              <w:rFonts w:ascii="Arial Narrow" w:hAnsi="Arial Narrow" w:cs="Arial"/>
              <w:sz w:val="18"/>
            </w:rPr>
            <w:t>”</w:t>
          </w:r>
        </w:p>
        <w:p w:rsidR="00343BC4" w:rsidRPr="00D775E4" w:rsidRDefault="00343BC4" w:rsidP="00C62362">
          <w:pPr>
            <w:ind w:left="-434" w:right="-672"/>
            <w:jc w:val="center"/>
            <w:rPr>
              <w:b/>
              <w:bCs/>
              <w:sz w:val="12"/>
            </w:rPr>
          </w:pPr>
        </w:p>
      </w:tc>
      <w:tc>
        <w:tcPr>
          <w:tcW w:w="1181" w:type="dxa"/>
        </w:tcPr>
        <w:p w:rsidR="00343BC4" w:rsidRDefault="00343BC4" w:rsidP="00C62362">
          <w:pPr>
            <w:jc w:val="center"/>
            <w:rPr>
              <w:b/>
              <w:bCs/>
              <w:sz w:val="12"/>
            </w:rPr>
          </w:pPr>
        </w:p>
        <w:p w:rsidR="00343BC4" w:rsidRDefault="00343BC4" w:rsidP="00C62362">
          <w:pPr>
            <w:jc w:val="center"/>
            <w:rPr>
              <w:b/>
              <w:bCs/>
              <w:sz w:val="12"/>
            </w:rPr>
          </w:pPr>
        </w:p>
        <w:p w:rsidR="00343BC4" w:rsidRPr="00D775E4" w:rsidRDefault="00343BC4" w:rsidP="00C62362">
          <w:pPr>
            <w:jc w:val="center"/>
            <w:rPr>
              <w:b/>
              <w:bCs/>
              <w:sz w:val="12"/>
            </w:rPr>
          </w:pPr>
        </w:p>
      </w:tc>
    </w:tr>
  </w:tbl>
  <w:p w:rsidR="00343BC4" w:rsidRPr="00030032" w:rsidRDefault="00343BC4" w:rsidP="00177538">
    <w:pPr>
      <w:pStyle w:val="Encabezado"/>
      <w:ind w:right="4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080E428"/>
    <w:styleLink w:val="Harvard1"/>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3B7A4A7C"/>
    <w:lvl w:ilvl="0">
      <w:start w:val="1"/>
      <w:numFmt w:val="upperRoman"/>
      <w:lvlText w:val="%1."/>
      <w:lvlJc w:val="left"/>
      <w:pPr>
        <w:ind w:left="103" w:hanging="135"/>
      </w:pPr>
      <w:rPr>
        <w:rFonts w:ascii="Arial" w:hAnsi="Arial" w:cs="Arial"/>
        <w:b/>
        <w:bCs w:val="0"/>
        <w:spacing w:val="-3"/>
        <w:w w:val="104"/>
        <w:sz w:val="24"/>
        <w:szCs w:val="24"/>
      </w:rPr>
    </w:lvl>
    <w:lvl w:ilvl="1">
      <w:numFmt w:val="bullet"/>
      <w:lvlText w:val="•"/>
      <w:lvlJc w:val="left"/>
      <w:pPr>
        <w:ind w:left="1050" w:hanging="135"/>
      </w:pPr>
    </w:lvl>
    <w:lvl w:ilvl="2">
      <w:numFmt w:val="bullet"/>
      <w:lvlText w:val="•"/>
      <w:lvlJc w:val="left"/>
      <w:pPr>
        <w:ind w:left="2000" w:hanging="135"/>
      </w:pPr>
    </w:lvl>
    <w:lvl w:ilvl="3">
      <w:numFmt w:val="bullet"/>
      <w:lvlText w:val="•"/>
      <w:lvlJc w:val="left"/>
      <w:pPr>
        <w:ind w:left="2950" w:hanging="135"/>
      </w:pPr>
    </w:lvl>
    <w:lvl w:ilvl="4">
      <w:numFmt w:val="bullet"/>
      <w:lvlText w:val="•"/>
      <w:lvlJc w:val="left"/>
      <w:pPr>
        <w:ind w:left="3900" w:hanging="135"/>
      </w:pPr>
    </w:lvl>
    <w:lvl w:ilvl="5">
      <w:numFmt w:val="bullet"/>
      <w:lvlText w:val="•"/>
      <w:lvlJc w:val="left"/>
      <w:pPr>
        <w:ind w:left="4850" w:hanging="135"/>
      </w:pPr>
    </w:lvl>
    <w:lvl w:ilvl="6">
      <w:numFmt w:val="bullet"/>
      <w:lvlText w:val="•"/>
      <w:lvlJc w:val="left"/>
      <w:pPr>
        <w:ind w:left="5800" w:hanging="135"/>
      </w:pPr>
    </w:lvl>
    <w:lvl w:ilvl="7">
      <w:numFmt w:val="bullet"/>
      <w:lvlText w:val="•"/>
      <w:lvlJc w:val="left"/>
      <w:pPr>
        <w:ind w:left="6750" w:hanging="135"/>
      </w:pPr>
    </w:lvl>
    <w:lvl w:ilvl="8">
      <w:numFmt w:val="bullet"/>
      <w:lvlText w:val="•"/>
      <w:lvlJc w:val="left"/>
      <w:pPr>
        <w:ind w:left="7700" w:hanging="135"/>
      </w:pPr>
    </w:lvl>
  </w:abstractNum>
  <w:abstractNum w:abstractNumId="2" w15:restartNumberingAfterBreak="0">
    <w:nsid w:val="0A340CC9"/>
    <w:multiLevelType w:val="hybridMultilevel"/>
    <w:tmpl w:val="17964AD0"/>
    <w:lvl w:ilvl="0" w:tplc="6B146F3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EC41A1C"/>
    <w:multiLevelType w:val="hybridMultilevel"/>
    <w:tmpl w:val="47DC34DA"/>
    <w:lvl w:ilvl="0" w:tplc="1C4CE136">
      <w:start w:val="1"/>
      <w:numFmt w:val="lowerLetter"/>
      <w:lvlText w:val="%1)"/>
      <w:lvlJc w:val="lef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4" w15:restartNumberingAfterBreak="0">
    <w:nsid w:val="0FDB7008"/>
    <w:multiLevelType w:val="hybridMultilevel"/>
    <w:tmpl w:val="82CC74D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3490778"/>
    <w:multiLevelType w:val="hybridMultilevel"/>
    <w:tmpl w:val="1E0E63EE"/>
    <w:lvl w:ilvl="0" w:tplc="F61C3CD8">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381637"/>
    <w:multiLevelType w:val="hybridMultilevel"/>
    <w:tmpl w:val="4C20F7FC"/>
    <w:lvl w:ilvl="0" w:tplc="215AFC04">
      <w:start w:val="1"/>
      <w:numFmt w:val="upperRoman"/>
      <w:lvlText w:val="%1."/>
      <w:lvlJc w:val="left"/>
      <w:pPr>
        <w:ind w:left="7667"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C1C0ED4"/>
    <w:multiLevelType w:val="hybridMultilevel"/>
    <w:tmpl w:val="1AAA3B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E490FAA"/>
    <w:multiLevelType w:val="hybridMultilevel"/>
    <w:tmpl w:val="ED905772"/>
    <w:lvl w:ilvl="0" w:tplc="080A0017">
      <w:start w:val="5"/>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E666653"/>
    <w:multiLevelType w:val="multilevel"/>
    <w:tmpl w:val="782A7F44"/>
    <w:lvl w:ilvl="0">
      <w:start w:val="1"/>
      <w:numFmt w:val="upperRoman"/>
      <w:lvlText w:val="%1."/>
      <w:lvlJc w:val="left"/>
      <w:pPr>
        <w:tabs>
          <w:tab w:val="num" w:pos="393"/>
        </w:tabs>
        <w:ind w:left="393" w:hanging="393"/>
      </w:pPr>
      <w:rPr>
        <w:position w:val="0"/>
        <w:sz w:val="24"/>
        <w:szCs w:val="24"/>
      </w:rPr>
    </w:lvl>
    <w:lvl w:ilvl="1">
      <w:start w:val="1"/>
      <w:numFmt w:val="upperLetter"/>
      <w:lvlText w:val="%2."/>
      <w:lvlJc w:val="left"/>
      <w:pPr>
        <w:tabs>
          <w:tab w:val="num" w:pos="753"/>
        </w:tabs>
        <w:ind w:left="753" w:hanging="393"/>
      </w:pPr>
      <w:rPr>
        <w:position w:val="0"/>
        <w:sz w:val="24"/>
        <w:szCs w:val="24"/>
      </w:rPr>
    </w:lvl>
    <w:lvl w:ilvl="2">
      <w:start w:val="1"/>
      <w:numFmt w:val="decimal"/>
      <w:lvlText w:val="%3."/>
      <w:lvlJc w:val="left"/>
      <w:pPr>
        <w:tabs>
          <w:tab w:val="num" w:pos="1113"/>
        </w:tabs>
        <w:ind w:left="1113" w:hanging="393"/>
      </w:pPr>
      <w:rPr>
        <w:position w:val="0"/>
        <w:sz w:val="24"/>
        <w:szCs w:val="24"/>
      </w:rPr>
    </w:lvl>
    <w:lvl w:ilvl="3">
      <w:start w:val="1"/>
      <w:numFmt w:val="lowerLetter"/>
      <w:lvlText w:val="%4)"/>
      <w:lvlJc w:val="left"/>
      <w:pPr>
        <w:tabs>
          <w:tab w:val="num" w:pos="1473"/>
        </w:tabs>
        <w:ind w:left="1473" w:hanging="393"/>
      </w:pPr>
      <w:rPr>
        <w:position w:val="0"/>
        <w:sz w:val="24"/>
        <w:szCs w:val="24"/>
      </w:rPr>
    </w:lvl>
    <w:lvl w:ilvl="4">
      <w:start w:val="1"/>
      <w:numFmt w:val="decimal"/>
      <w:lvlText w:val="(%5)"/>
      <w:lvlJc w:val="left"/>
      <w:pPr>
        <w:tabs>
          <w:tab w:val="num" w:pos="1833"/>
        </w:tabs>
        <w:ind w:left="1833" w:hanging="393"/>
      </w:pPr>
      <w:rPr>
        <w:position w:val="0"/>
        <w:sz w:val="24"/>
        <w:szCs w:val="24"/>
      </w:rPr>
    </w:lvl>
    <w:lvl w:ilvl="5">
      <w:start w:val="1"/>
      <w:numFmt w:val="lowerLetter"/>
      <w:lvlText w:val="(%6)"/>
      <w:lvlJc w:val="left"/>
      <w:pPr>
        <w:tabs>
          <w:tab w:val="num" w:pos="2193"/>
        </w:tabs>
        <w:ind w:left="2193" w:hanging="393"/>
      </w:pPr>
      <w:rPr>
        <w:position w:val="0"/>
        <w:sz w:val="24"/>
        <w:szCs w:val="24"/>
      </w:rPr>
    </w:lvl>
    <w:lvl w:ilvl="6">
      <w:start w:val="1"/>
      <w:numFmt w:val="lowerRoman"/>
      <w:lvlText w:val="%7)"/>
      <w:lvlJc w:val="left"/>
      <w:pPr>
        <w:tabs>
          <w:tab w:val="num" w:pos="2553"/>
        </w:tabs>
        <w:ind w:left="2553" w:hanging="393"/>
      </w:pPr>
      <w:rPr>
        <w:position w:val="0"/>
        <w:sz w:val="24"/>
        <w:szCs w:val="24"/>
      </w:rPr>
    </w:lvl>
    <w:lvl w:ilvl="7">
      <w:start w:val="1"/>
      <w:numFmt w:val="decimal"/>
      <w:lvlText w:val="(%8)"/>
      <w:lvlJc w:val="left"/>
      <w:pPr>
        <w:tabs>
          <w:tab w:val="num" w:pos="2913"/>
        </w:tabs>
        <w:ind w:left="2913" w:hanging="393"/>
      </w:pPr>
      <w:rPr>
        <w:position w:val="0"/>
        <w:sz w:val="24"/>
        <w:szCs w:val="24"/>
      </w:rPr>
    </w:lvl>
    <w:lvl w:ilvl="8">
      <w:start w:val="1"/>
      <w:numFmt w:val="lowerLetter"/>
      <w:lvlText w:val="(%9)"/>
      <w:lvlJc w:val="left"/>
      <w:pPr>
        <w:tabs>
          <w:tab w:val="num" w:pos="3273"/>
        </w:tabs>
        <w:ind w:left="3273" w:hanging="393"/>
      </w:pPr>
      <w:rPr>
        <w:position w:val="0"/>
        <w:sz w:val="24"/>
        <w:szCs w:val="24"/>
      </w:rPr>
    </w:lvl>
  </w:abstractNum>
  <w:abstractNum w:abstractNumId="10" w15:restartNumberingAfterBreak="0">
    <w:nsid w:val="1F6F0A7F"/>
    <w:multiLevelType w:val="hybridMultilevel"/>
    <w:tmpl w:val="4868222A"/>
    <w:lvl w:ilvl="0" w:tplc="5FC8E79A">
      <w:start w:val="1"/>
      <w:numFmt w:val="upperRoman"/>
      <w:lvlText w:val="%1."/>
      <w:lvlJc w:val="left"/>
      <w:pPr>
        <w:tabs>
          <w:tab w:val="left" w:pos="426"/>
        </w:tabs>
        <w:ind w:left="284" w:hanging="284"/>
      </w:pPr>
      <w:rPr>
        <w:rFonts w:hAnsi="Arial Unicode MS"/>
        <w:caps w:val="0"/>
        <w:smallCaps w:val="0"/>
        <w:strike w:val="0"/>
        <w:dstrike w:val="0"/>
        <w:color w:val="000000"/>
        <w:spacing w:val="0"/>
        <w:w w:val="100"/>
        <w:kern w:val="0"/>
        <w:position w:val="0"/>
        <w:highlight w:val="none"/>
        <w:vertAlign w:val="baseline"/>
      </w:rPr>
    </w:lvl>
    <w:lvl w:ilvl="1" w:tplc="A7529C9C">
      <w:start w:val="1"/>
      <w:numFmt w:val="lowerLetter"/>
      <w:lvlText w:val="%2."/>
      <w:lvlJc w:val="left"/>
      <w:pPr>
        <w:ind w:left="720" w:hanging="720"/>
      </w:pPr>
      <w:rPr>
        <w:rFonts w:hAnsi="Arial Unicode MS"/>
        <w:caps w:val="0"/>
        <w:smallCaps w:val="0"/>
        <w:strike w:val="0"/>
        <w:dstrike w:val="0"/>
        <w:color w:val="000000"/>
        <w:spacing w:val="0"/>
        <w:w w:val="100"/>
        <w:kern w:val="0"/>
        <w:position w:val="0"/>
        <w:highlight w:val="none"/>
        <w:vertAlign w:val="baseline"/>
      </w:rPr>
    </w:lvl>
    <w:lvl w:ilvl="2" w:tplc="B96E28B6">
      <w:start w:val="1"/>
      <w:numFmt w:val="lowerRoman"/>
      <w:lvlText w:val="%3."/>
      <w:lvlJc w:val="left"/>
      <w:pPr>
        <w:tabs>
          <w:tab w:val="left" w:pos="284"/>
          <w:tab w:val="left" w:pos="426"/>
        </w:tabs>
        <w:ind w:left="1080" w:hanging="654"/>
      </w:pPr>
      <w:rPr>
        <w:rFonts w:hAnsi="Arial Unicode MS"/>
        <w:caps w:val="0"/>
        <w:smallCaps w:val="0"/>
        <w:strike w:val="0"/>
        <w:dstrike w:val="0"/>
        <w:color w:val="000000"/>
        <w:spacing w:val="0"/>
        <w:w w:val="100"/>
        <w:kern w:val="0"/>
        <w:position w:val="0"/>
        <w:highlight w:val="none"/>
        <w:vertAlign w:val="baseline"/>
      </w:rPr>
    </w:lvl>
    <w:lvl w:ilvl="3" w:tplc="44FAA376">
      <w:start w:val="1"/>
      <w:numFmt w:val="decimal"/>
      <w:lvlText w:val="%4."/>
      <w:lvlJc w:val="left"/>
      <w:pPr>
        <w:tabs>
          <w:tab w:val="left" w:pos="284"/>
          <w:tab w:val="left" w:pos="426"/>
        </w:tabs>
        <w:ind w:left="1800" w:hanging="720"/>
      </w:pPr>
      <w:rPr>
        <w:rFonts w:hAnsi="Arial Unicode MS"/>
        <w:caps w:val="0"/>
        <w:smallCaps w:val="0"/>
        <w:strike w:val="0"/>
        <w:dstrike w:val="0"/>
        <w:color w:val="000000"/>
        <w:spacing w:val="0"/>
        <w:w w:val="100"/>
        <w:kern w:val="0"/>
        <w:position w:val="0"/>
        <w:highlight w:val="none"/>
        <w:vertAlign w:val="baseline"/>
      </w:rPr>
    </w:lvl>
    <w:lvl w:ilvl="4" w:tplc="793C85EC">
      <w:start w:val="1"/>
      <w:numFmt w:val="lowerLetter"/>
      <w:lvlText w:val="%5."/>
      <w:lvlJc w:val="left"/>
      <w:pPr>
        <w:tabs>
          <w:tab w:val="left" w:pos="284"/>
          <w:tab w:val="left" w:pos="426"/>
        </w:tabs>
        <w:ind w:left="2520" w:hanging="720"/>
      </w:pPr>
      <w:rPr>
        <w:rFonts w:hAnsi="Arial Unicode MS"/>
        <w:caps w:val="0"/>
        <w:smallCaps w:val="0"/>
        <w:strike w:val="0"/>
        <w:dstrike w:val="0"/>
        <w:color w:val="000000"/>
        <w:spacing w:val="0"/>
        <w:w w:val="100"/>
        <w:kern w:val="0"/>
        <w:position w:val="0"/>
        <w:highlight w:val="none"/>
        <w:vertAlign w:val="baseline"/>
      </w:rPr>
    </w:lvl>
    <w:lvl w:ilvl="5" w:tplc="41E68B54">
      <w:start w:val="1"/>
      <w:numFmt w:val="lowerRoman"/>
      <w:lvlText w:val="%6."/>
      <w:lvlJc w:val="left"/>
      <w:pPr>
        <w:tabs>
          <w:tab w:val="left" w:pos="284"/>
          <w:tab w:val="left" w:pos="426"/>
        </w:tabs>
        <w:ind w:left="3240" w:hanging="654"/>
      </w:pPr>
      <w:rPr>
        <w:rFonts w:hAnsi="Arial Unicode MS"/>
        <w:caps w:val="0"/>
        <w:smallCaps w:val="0"/>
        <w:strike w:val="0"/>
        <w:dstrike w:val="0"/>
        <w:color w:val="000000"/>
        <w:spacing w:val="0"/>
        <w:w w:val="100"/>
        <w:kern w:val="0"/>
        <w:position w:val="0"/>
        <w:highlight w:val="none"/>
        <w:vertAlign w:val="baseline"/>
      </w:rPr>
    </w:lvl>
    <w:lvl w:ilvl="6" w:tplc="BCE881D8">
      <w:start w:val="1"/>
      <w:numFmt w:val="decimal"/>
      <w:lvlText w:val="%7."/>
      <w:lvlJc w:val="left"/>
      <w:pPr>
        <w:tabs>
          <w:tab w:val="left" w:pos="284"/>
          <w:tab w:val="left" w:pos="426"/>
        </w:tabs>
        <w:ind w:left="3960" w:hanging="720"/>
      </w:pPr>
      <w:rPr>
        <w:rFonts w:hAnsi="Arial Unicode MS"/>
        <w:caps w:val="0"/>
        <w:smallCaps w:val="0"/>
        <w:strike w:val="0"/>
        <w:dstrike w:val="0"/>
        <w:color w:val="000000"/>
        <w:spacing w:val="0"/>
        <w:w w:val="100"/>
        <w:kern w:val="0"/>
        <w:position w:val="0"/>
        <w:highlight w:val="none"/>
        <w:vertAlign w:val="baseline"/>
      </w:rPr>
    </w:lvl>
    <w:lvl w:ilvl="7" w:tplc="AA8075C0">
      <w:start w:val="1"/>
      <w:numFmt w:val="lowerLetter"/>
      <w:lvlText w:val="%8."/>
      <w:lvlJc w:val="left"/>
      <w:pPr>
        <w:tabs>
          <w:tab w:val="left" w:pos="284"/>
          <w:tab w:val="left" w:pos="426"/>
        </w:tabs>
        <w:ind w:left="4680" w:hanging="720"/>
      </w:pPr>
      <w:rPr>
        <w:rFonts w:hAnsi="Arial Unicode MS"/>
        <w:caps w:val="0"/>
        <w:smallCaps w:val="0"/>
        <w:strike w:val="0"/>
        <w:dstrike w:val="0"/>
        <w:color w:val="000000"/>
        <w:spacing w:val="0"/>
        <w:w w:val="100"/>
        <w:kern w:val="0"/>
        <w:position w:val="0"/>
        <w:highlight w:val="none"/>
        <w:vertAlign w:val="baseline"/>
      </w:rPr>
    </w:lvl>
    <w:lvl w:ilvl="8" w:tplc="E6ACE4A0">
      <w:start w:val="1"/>
      <w:numFmt w:val="lowerRoman"/>
      <w:lvlText w:val="%9."/>
      <w:lvlJc w:val="left"/>
      <w:pPr>
        <w:tabs>
          <w:tab w:val="left" w:pos="284"/>
          <w:tab w:val="left" w:pos="426"/>
        </w:tabs>
        <w:ind w:left="5400" w:hanging="654"/>
      </w:pPr>
      <w:rPr>
        <w:rFonts w:hAnsi="Arial Unicode MS"/>
        <w:caps w:val="0"/>
        <w:smallCaps w:val="0"/>
        <w:strike w:val="0"/>
        <w:dstrike w:val="0"/>
        <w:color w:val="000000"/>
        <w:spacing w:val="0"/>
        <w:w w:val="100"/>
        <w:kern w:val="0"/>
        <w:position w:val="0"/>
        <w:highlight w:val="none"/>
        <w:vertAlign w:val="baseline"/>
      </w:rPr>
    </w:lvl>
  </w:abstractNum>
  <w:abstractNum w:abstractNumId="11" w15:restartNumberingAfterBreak="0">
    <w:nsid w:val="22FF48B6"/>
    <w:multiLevelType w:val="hybridMultilevel"/>
    <w:tmpl w:val="4868222A"/>
    <w:styleLink w:val="Estiloimportado3"/>
    <w:lvl w:ilvl="0" w:tplc="4868222A">
      <w:start w:val="1"/>
      <w:numFmt w:val="upperRoman"/>
      <w:lvlText w:val="%1."/>
      <w:lvlJc w:val="left"/>
      <w:pPr>
        <w:tabs>
          <w:tab w:val="left" w:pos="426"/>
        </w:tabs>
        <w:ind w:left="284" w:hanging="284"/>
      </w:pPr>
      <w:rPr>
        <w:rFonts w:hAnsi="Arial Unicode MS"/>
        <w:caps w:val="0"/>
        <w:smallCaps w:val="0"/>
        <w:strike w:val="0"/>
        <w:dstrike w:val="0"/>
        <w:color w:val="000000"/>
        <w:spacing w:val="0"/>
        <w:w w:val="100"/>
        <w:kern w:val="0"/>
        <w:position w:val="0"/>
        <w:highlight w:val="none"/>
        <w:vertAlign w:val="baseline"/>
      </w:rPr>
    </w:lvl>
    <w:lvl w:ilvl="1" w:tplc="2480B5AE">
      <w:start w:val="1"/>
      <w:numFmt w:val="lowerLetter"/>
      <w:lvlText w:val="%2."/>
      <w:lvlJc w:val="left"/>
      <w:pPr>
        <w:ind w:left="720" w:hanging="720"/>
      </w:pPr>
      <w:rPr>
        <w:rFonts w:hAnsi="Arial Unicode MS"/>
        <w:caps w:val="0"/>
        <w:smallCaps w:val="0"/>
        <w:strike w:val="0"/>
        <w:dstrike w:val="0"/>
        <w:color w:val="000000"/>
        <w:spacing w:val="0"/>
        <w:w w:val="100"/>
        <w:kern w:val="0"/>
        <w:position w:val="0"/>
        <w:highlight w:val="none"/>
        <w:vertAlign w:val="baseline"/>
      </w:rPr>
    </w:lvl>
    <w:lvl w:ilvl="2" w:tplc="67F4824A">
      <w:start w:val="1"/>
      <w:numFmt w:val="lowerRoman"/>
      <w:lvlText w:val="%3."/>
      <w:lvlJc w:val="left"/>
      <w:pPr>
        <w:tabs>
          <w:tab w:val="left" w:pos="284"/>
          <w:tab w:val="left" w:pos="426"/>
        </w:tabs>
        <w:ind w:left="1080" w:hanging="654"/>
      </w:pPr>
      <w:rPr>
        <w:rFonts w:hAnsi="Arial Unicode MS"/>
        <w:caps w:val="0"/>
        <w:smallCaps w:val="0"/>
        <w:strike w:val="0"/>
        <w:dstrike w:val="0"/>
        <w:color w:val="000000"/>
        <w:spacing w:val="0"/>
        <w:w w:val="100"/>
        <w:kern w:val="0"/>
        <w:position w:val="0"/>
        <w:highlight w:val="none"/>
        <w:vertAlign w:val="baseline"/>
      </w:rPr>
    </w:lvl>
    <w:lvl w:ilvl="3" w:tplc="AEF43C30">
      <w:start w:val="1"/>
      <w:numFmt w:val="decimal"/>
      <w:lvlText w:val="%4."/>
      <w:lvlJc w:val="left"/>
      <w:pPr>
        <w:tabs>
          <w:tab w:val="left" w:pos="284"/>
          <w:tab w:val="left" w:pos="426"/>
        </w:tabs>
        <w:ind w:left="1800" w:hanging="720"/>
      </w:pPr>
      <w:rPr>
        <w:rFonts w:hAnsi="Arial Unicode MS"/>
        <w:caps w:val="0"/>
        <w:smallCaps w:val="0"/>
        <w:strike w:val="0"/>
        <w:dstrike w:val="0"/>
        <w:color w:val="000000"/>
        <w:spacing w:val="0"/>
        <w:w w:val="100"/>
        <w:kern w:val="0"/>
        <w:position w:val="0"/>
        <w:highlight w:val="none"/>
        <w:vertAlign w:val="baseline"/>
      </w:rPr>
    </w:lvl>
    <w:lvl w:ilvl="4" w:tplc="46386914">
      <w:start w:val="1"/>
      <w:numFmt w:val="lowerLetter"/>
      <w:lvlText w:val="%5."/>
      <w:lvlJc w:val="left"/>
      <w:pPr>
        <w:tabs>
          <w:tab w:val="left" w:pos="284"/>
          <w:tab w:val="left" w:pos="426"/>
        </w:tabs>
        <w:ind w:left="2520" w:hanging="720"/>
      </w:pPr>
      <w:rPr>
        <w:rFonts w:hAnsi="Arial Unicode MS"/>
        <w:caps w:val="0"/>
        <w:smallCaps w:val="0"/>
        <w:strike w:val="0"/>
        <w:dstrike w:val="0"/>
        <w:color w:val="000000"/>
        <w:spacing w:val="0"/>
        <w:w w:val="100"/>
        <w:kern w:val="0"/>
        <w:position w:val="0"/>
        <w:highlight w:val="none"/>
        <w:vertAlign w:val="baseline"/>
      </w:rPr>
    </w:lvl>
    <w:lvl w:ilvl="5" w:tplc="872E90BA">
      <w:start w:val="1"/>
      <w:numFmt w:val="lowerRoman"/>
      <w:lvlText w:val="%6."/>
      <w:lvlJc w:val="left"/>
      <w:pPr>
        <w:tabs>
          <w:tab w:val="left" w:pos="284"/>
          <w:tab w:val="left" w:pos="426"/>
        </w:tabs>
        <w:ind w:left="3240" w:hanging="654"/>
      </w:pPr>
      <w:rPr>
        <w:rFonts w:hAnsi="Arial Unicode MS"/>
        <w:caps w:val="0"/>
        <w:smallCaps w:val="0"/>
        <w:strike w:val="0"/>
        <w:dstrike w:val="0"/>
        <w:color w:val="000000"/>
        <w:spacing w:val="0"/>
        <w:w w:val="100"/>
        <w:kern w:val="0"/>
        <w:position w:val="0"/>
        <w:highlight w:val="none"/>
        <w:vertAlign w:val="baseline"/>
      </w:rPr>
    </w:lvl>
    <w:lvl w:ilvl="6" w:tplc="976EBCD2">
      <w:start w:val="1"/>
      <w:numFmt w:val="decimal"/>
      <w:lvlText w:val="%7."/>
      <w:lvlJc w:val="left"/>
      <w:pPr>
        <w:tabs>
          <w:tab w:val="left" w:pos="284"/>
          <w:tab w:val="left" w:pos="426"/>
        </w:tabs>
        <w:ind w:left="3960" w:hanging="720"/>
      </w:pPr>
      <w:rPr>
        <w:rFonts w:hAnsi="Arial Unicode MS"/>
        <w:caps w:val="0"/>
        <w:smallCaps w:val="0"/>
        <w:strike w:val="0"/>
        <w:dstrike w:val="0"/>
        <w:color w:val="000000"/>
        <w:spacing w:val="0"/>
        <w:w w:val="100"/>
        <w:kern w:val="0"/>
        <w:position w:val="0"/>
        <w:highlight w:val="none"/>
        <w:vertAlign w:val="baseline"/>
      </w:rPr>
    </w:lvl>
    <w:lvl w:ilvl="7" w:tplc="547A3844">
      <w:start w:val="1"/>
      <w:numFmt w:val="lowerLetter"/>
      <w:lvlText w:val="%8."/>
      <w:lvlJc w:val="left"/>
      <w:pPr>
        <w:tabs>
          <w:tab w:val="left" w:pos="284"/>
          <w:tab w:val="left" w:pos="426"/>
        </w:tabs>
        <w:ind w:left="4680" w:hanging="720"/>
      </w:pPr>
      <w:rPr>
        <w:rFonts w:hAnsi="Arial Unicode MS"/>
        <w:caps w:val="0"/>
        <w:smallCaps w:val="0"/>
        <w:strike w:val="0"/>
        <w:dstrike w:val="0"/>
        <w:color w:val="000000"/>
        <w:spacing w:val="0"/>
        <w:w w:val="100"/>
        <w:kern w:val="0"/>
        <w:position w:val="0"/>
        <w:highlight w:val="none"/>
        <w:vertAlign w:val="baseline"/>
      </w:rPr>
    </w:lvl>
    <w:lvl w:ilvl="8" w:tplc="1AD4AEEE">
      <w:start w:val="1"/>
      <w:numFmt w:val="lowerRoman"/>
      <w:lvlText w:val="%9."/>
      <w:lvlJc w:val="left"/>
      <w:pPr>
        <w:tabs>
          <w:tab w:val="left" w:pos="284"/>
          <w:tab w:val="left" w:pos="426"/>
        </w:tabs>
        <w:ind w:left="5400" w:hanging="654"/>
      </w:pPr>
      <w:rPr>
        <w:rFonts w:hAnsi="Arial Unicode MS"/>
        <w:caps w:val="0"/>
        <w:smallCaps w:val="0"/>
        <w:strike w:val="0"/>
        <w:dstrike w:val="0"/>
        <w:color w:val="000000"/>
        <w:spacing w:val="0"/>
        <w:w w:val="100"/>
        <w:kern w:val="0"/>
        <w:position w:val="0"/>
        <w:highlight w:val="none"/>
        <w:vertAlign w:val="baseline"/>
      </w:rPr>
    </w:lvl>
  </w:abstractNum>
  <w:abstractNum w:abstractNumId="12" w15:restartNumberingAfterBreak="0">
    <w:nsid w:val="27DC6B28"/>
    <w:multiLevelType w:val="hybridMultilevel"/>
    <w:tmpl w:val="1B24BE44"/>
    <w:lvl w:ilvl="0" w:tplc="DC460D6E">
      <w:start w:val="1"/>
      <w:numFmt w:val="upperLetter"/>
      <w:lvlText w:val="%1."/>
      <w:lvlJc w:val="left"/>
      <w:pPr>
        <w:ind w:left="36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F4E76E4"/>
    <w:multiLevelType w:val="hybridMultilevel"/>
    <w:tmpl w:val="C4C8C32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1ED17AF"/>
    <w:multiLevelType w:val="hybridMultilevel"/>
    <w:tmpl w:val="4868222A"/>
    <w:numStyleLink w:val="Estiloimportado3"/>
  </w:abstractNum>
  <w:abstractNum w:abstractNumId="15" w15:restartNumberingAfterBreak="0">
    <w:nsid w:val="34072D9E"/>
    <w:multiLevelType w:val="hybridMultilevel"/>
    <w:tmpl w:val="270C600E"/>
    <w:lvl w:ilvl="0" w:tplc="AE8E1168">
      <w:numFmt w:val="bullet"/>
      <w:lvlText w:val="-"/>
      <w:lvlJc w:val="left"/>
      <w:pPr>
        <w:ind w:left="720" w:hanging="360"/>
      </w:pPr>
      <w:rPr>
        <w:rFonts w:ascii="Arial" w:eastAsia="Times New Roman" w:hAnsi="Arial" w:cs="Arial" w:hint="default"/>
        <w:b w:val="0"/>
        <w:w w:val="10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430414E"/>
    <w:multiLevelType w:val="hybridMultilevel"/>
    <w:tmpl w:val="4868222A"/>
    <w:numStyleLink w:val="Estiloimportado3"/>
  </w:abstractNum>
  <w:abstractNum w:abstractNumId="17" w15:restartNumberingAfterBreak="0">
    <w:nsid w:val="362A1719"/>
    <w:multiLevelType w:val="hybridMultilevel"/>
    <w:tmpl w:val="32925786"/>
    <w:lvl w:ilvl="0" w:tplc="356CE722">
      <w:start w:val="1"/>
      <w:numFmt w:val="upperRoman"/>
      <w:lvlText w:val="%1."/>
      <w:lvlJc w:val="left"/>
      <w:pPr>
        <w:ind w:left="3272" w:hanging="720"/>
      </w:pPr>
      <w:rPr>
        <w:rFonts w:hint="default"/>
        <w:b/>
        <w:strike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70F6747"/>
    <w:multiLevelType w:val="hybridMultilevel"/>
    <w:tmpl w:val="9A08AD7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B3352DF"/>
    <w:multiLevelType w:val="hybridMultilevel"/>
    <w:tmpl w:val="D6421ED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3C81071"/>
    <w:multiLevelType w:val="hybridMultilevel"/>
    <w:tmpl w:val="C1848A2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1" w15:restartNumberingAfterBreak="0">
    <w:nsid w:val="46CC464F"/>
    <w:multiLevelType w:val="hybridMultilevel"/>
    <w:tmpl w:val="704A5A40"/>
    <w:lvl w:ilvl="0" w:tplc="84507A3A">
      <w:start w:val="1"/>
      <w:numFmt w:val="upperRoman"/>
      <w:lvlText w:val="%1."/>
      <w:lvlJc w:val="left"/>
      <w:pPr>
        <w:ind w:left="1206" w:hanging="720"/>
      </w:pPr>
      <w:rPr>
        <w:rFonts w:hint="default"/>
      </w:rPr>
    </w:lvl>
    <w:lvl w:ilvl="1" w:tplc="080A0019" w:tentative="1">
      <w:start w:val="1"/>
      <w:numFmt w:val="lowerLetter"/>
      <w:lvlText w:val="%2."/>
      <w:lvlJc w:val="left"/>
      <w:pPr>
        <w:ind w:left="1566" w:hanging="360"/>
      </w:pPr>
    </w:lvl>
    <w:lvl w:ilvl="2" w:tplc="080A001B" w:tentative="1">
      <w:start w:val="1"/>
      <w:numFmt w:val="lowerRoman"/>
      <w:lvlText w:val="%3."/>
      <w:lvlJc w:val="right"/>
      <w:pPr>
        <w:ind w:left="2286" w:hanging="180"/>
      </w:pPr>
    </w:lvl>
    <w:lvl w:ilvl="3" w:tplc="080A000F" w:tentative="1">
      <w:start w:val="1"/>
      <w:numFmt w:val="decimal"/>
      <w:lvlText w:val="%4."/>
      <w:lvlJc w:val="left"/>
      <w:pPr>
        <w:ind w:left="3006" w:hanging="360"/>
      </w:pPr>
    </w:lvl>
    <w:lvl w:ilvl="4" w:tplc="080A0019" w:tentative="1">
      <w:start w:val="1"/>
      <w:numFmt w:val="lowerLetter"/>
      <w:lvlText w:val="%5."/>
      <w:lvlJc w:val="left"/>
      <w:pPr>
        <w:ind w:left="3726" w:hanging="360"/>
      </w:pPr>
    </w:lvl>
    <w:lvl w:ilvl="5" w:tplc="080A001B" w:tentative="1">
      <w:start w:val="1"/>
      <w:numFmt w:val="lowerRoman"/>
      <w:lvlText w:val="%6."/>
      <w:lvlJc w:val="right"/>
      <w:pPr>
        <w:ind w:left="4446" w:hanging="180"/>
      </w:pPr>
    </w:lvl>
    <w:lvl w:ilvl="6" w:tplc="080A000F" w:tentative="1">
      <w:start w:val="1"/>
      <w:numFmt w:val="decimal"/>
      <w:lvlText w:val="%7."/>
      <w:lvlJc w:val="left"/>
      <w:pPr>
        <w:ind w:left="5166" w:hanging="360"/>
      </w:pPr>
    </w:lvl>
    <w:lvl w:ilvl="7" w:tplc="080A0019" w:tentative="1">
      <w:start w:val="1"/>
      <w:numFmt w:val="lowerLetter"/>
      <w:lvlText w:val="%8."/>
      <w:lvlJc w:val="left"/>
      <w:pPr>
        <w:ind w:left="5886" w:hanging="360"/>
      </w:pPr>
    </w:lvl>
    <w:lvl w:ilvl="8" w:tplc="080A001B" w:tentative="1">
      <w:start w:val="1"/>
      <w:numFmt w:val="lowerRoman"/>
      <w:lvlText w:val="%9."/>
      <w:lvlJc w:val="right"/>
      <w:pPr>
        <w:ind w:left="6606" w:hanging="180"/>
      </w:pPr>
    </w:lvl>
  </w:abstractNum>
  <w:abstractNum w:abstractNumId="22" w15:restartNumberingAfterBreak="0">
    <w:nsid w:val="46DE0927"/>
    <w:multiLevelType w:val="hybridMultilevel"/>
    <w:tmpl w:val="0E6A544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D9F0700"/>
    <w:multiLevelType w:val="hybridMultilevel"/>
    <w:tmpl w:val="5BBCC12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FF81F62"/>
    <w:multiLevelType w:val="hybridMultilevel"/>
    <w:tmpl w:val="69F8C60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1851758"/>
    <w:multiLevelType w:val="hybridMultilevel"/>
    <w:tmpl w:val="531CB65E"/>
    <w:lvl w:ilvl="0" w:tplc="AA9EE1AA">
      <w:start w:val="1"/>
      <w:numFmt w:val="upperRoman"/>
      <w:lvlText w:val="%1."/>
      <w:lvlJc w:val="left"/>
      <w:pPr>
        <w:ind w:left="823" w:hanging="720"/>
      </w:pPr>
      <w:rPr>
        <w:rFonts w:hint="default"/>
        <w:b/>
      </w:rPr>
    </w:lvl>
    <w:lvl w:ilvl="1" w:tplc="080A0019" w:tentative="1">
      <w:start w:val="1"/>
      <w:numFmt w:val="lowerLetter"/>
      <w:lvlText w:val="%2."/>
      <w:lvlJc w:val="left"/>
      <w:pPr>
        <w:ind w:left="1183" w:hanging="360"/>
      </w:pPr>
    </w:lvl>
    <w:lvl w:ilvl="2" w:tplc="080A001B" w:tentative="1">
      <w:start w:val="1"/>
      <w:numFmt w:val="lowerRoman"/>
      <w:lvlText w:val="%3."/>
      <w:lvlJc w:val="right"/>
      <w:pPr>
        <w:ind w:left="1903" w:hanging="180"/>
      </w:pPr>
    </w:lvl>
    <w:lvl w:ilvl="3" w:tplc="080A000F" w:tentative="1">
      <w:start w:val="1"/>
      <w:numFmt w:val="decimal"/>
      <w:lvlText w:val="%4."/>
      <w:lvlJc w:val="left"/>
      <w:pPr>
        <w:ind w:left="2623" w:hanging="360"/>
      </w:pPr>
    </w:lvl>
    <w:lvl w:ilvl="4" w:tplc="080A0019" w:tentative="1">
      <w:start w:val="1"/>
      <w:numFmt w:val="lowerLetter"/>
      <w:lvlText w:val="%5."/>
      <w:lvlJc w:val="left"/>
      <w:pPr>
        <w:ind w:left="3343" w:hanging="360"/>
      </w:pPr>
    </w:lvl>
    <w:lvl w:ilvl="5" w:tplc="080A001B" w:tentative="1">
      <w:start w:val="1"/>
      <w:numFmt w:val="lowerRoman"/>
      <w:lvlText w:val="%6."/>
      <w:lvlJc w:val="right"/>
      <w:pPr>
        <w:ind w:left="4063" w:hanging="180"/>
      </w:pPr>
    </w:lvl>
    <w:lvl w:ilvl="6" w:tplc="080A000F" w:tentative="1">
      <w:start w:val="1"/>
      <w:numFmt w:val="decimal"/>
      <w:lvlText w:val="%7."/>
      <w:lvlJc w:val="left"/>
      <w:pPr>
        <w:ind w:left="4783" w:hanging="360"/>
      </w:pPr>
    </w:lvl>
    <w:lvl w:ilvl="7" w:tplc="080A0019" w:tentative="1">
      <w:start w:val="1"/>
      <w:numFmt w:val="lowerLetter"/>
      <w:lvlText w:val="%8."/>
      <w:lvlJc w:val="left"/>
      <w:pPr>
        <w:ind w:left="5503" w:hanging="360"/>
      </w:pPr>
    </w:lvl>
    <w:lvl w:ilvl="8" w:tplc="080A001B" w:tentative="1">
      <w:start w:val="1"/>
      <w:numFmt w:val="lowerRoman"/>
      <w:lvlText w:val="%9."/>
      <w:lvlJc w:val="right"/>
      <w:pPr>
        <w:ind w:left="6223" w:hanging="180"/>
      </w:pPr>
    </w:lvl>
  </w:abstractNum>
  <w:abstractNum w:abstractNumId="26" w15:restartNumberingAfterBreak="0">
    <w:nsid w:val="579404AC"/>
    <w:multiLevelType w:val="hybridMultilevel"/>
    <w:tmpl w:val="47DC34DA"/>
    <w:lvl w:ilvl="0" w:tplc="1C4CE136">
      <w:start w:val="1"/>
      <w:numFmt w:val="lowerLetter"/>
      <w:lvlText w:val="%1)"/>
      <w:lvlJc w:val="lef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7" w15:restartNumberingAfterBreak="0">
    <w:nsid w:val="5C706E44"/>
    <w:multiLevelType w:val="hybridMultilevel"/>
    <w:tmpl w:val="5044BA10"/>
    <w:lvl w:ilvl="0" w:tplc="CBA05C1E">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61B41172"/>
    <w:multiLevelType w:val="multilevel"/>
    <w:tmpl w:val="F55A1C8A"/>
    <w:styleLink w:val="List0"/>
    <w:lvl w:ilvl="0">
      <w:start w:val="1"/>
      <w:numFmt w:val="upperRoman"/>
      <w:lvlText w:val="%1."/>
      <w:lvlJc w:val="left"/>
      <w:pPr>
        <w:tabs>
          <w:tab w:val="num" w:pos="874"/>
        </w:tabs>
        <w:ind w:left="874" w:hanging="514"/>
      </w:pPr>
      <w:rPr>
        <w:rFonts w:ascii="Arial" w:eastAsia="Arial" w:hAnsi="Arial" w:cs="Arial"/>
        <w:position w:val="0"/>
      </w:rPr>
    </w:lvl>
    <w:lvl w:ilvl="1">
      <w:start w:val="1"/>
      <w:numFmt w:val="lowerLetter"/>
      <w:lvlText w:val="%2."/>
      <w:lvlJc w:val="left"/>
      <w:pPr>
        <w:tabs>
          <w:tab w:val="num" w:pos="1440"/>
        </w:tabs>
        <w:ind w:left="1440" w:hanging="360"/>
      </w:pPr>
      <w:rPr>
        <w:rFonts w:ascii="Arial" w:eastAsia="Arial" w:hAnsi="Arial" w:cs="Arial"/>
        <w:position w:val="0"/>
      </w:rPr>
    </w:lvl>
    <w:lvl w:ilvl="2">
      <w:start w:val="1"/>
      <w:numFmt w:val="lowerRoman"/>
      <w:lvlText w:val="%3."/>
      <w:lvlJc w:val="left"/>
      <w:pPr>
        <w:tabs>
          <w:tab w:val="num" w:pos="2160"/>
        </w:tabs>
        <w:ind w:left="2160" w:hanging="296"/>
      </w:pPr>
      <w:rPr>
        <w:rFonts w:ascii="Arial" w:eastAsia="Arial" w:hAnsi="Arial" w:cs="Arial"/>
        <w:position w:val="0"/>
      </w:rPr>
    </w:lvl>
    <w:lvl w:ilvl="3">
      <w:start w:val="1"/>
      <w:numFmt w:val="decimal"/>
      <w:lvlText w:val="%4."/>
      <w:lvlJc w:val="left"/>
      <w:pPr>
        <w:tabs>
          <w:tab w:val="num" w:pos="2880"/>
        </w:tabs>
        <w:ind w:left="2880" w:hanging="360"/>
      </w:pPr>
      <w:rPr>
        <w:rFonts w:ascii="Arial" w:eastAsia="Arial" w:hAnsi="Arial" w:cs="Arial"/>
        <w:position w:val="0"/>
      </w:rPr>
    </w:lvl>
    <w:lvl w:ilvl="4">
      <w:start w:val="1"/>
      <w:numFmt w:val="lowerLetter"/>
      <w:lvlText w:val="%5."/>
      <w:lvlJc w:val="left"/>
      <w:pPr>
        <w:tabs>
          <w:tab w:val="num" w:pos="3600"/>
        </w:tabs>
        <w:ind w:left="3600" w:hanging="360"/>
      </w:pPr>
      <w:rPr>
        <w:rFonts w:ascii="Arial" w:eastAsia="Arial" w:hAnsi="Arial" w:cs="Arial"/>
        <w:position w:val="0"/>
      </w:rPr>
    </w:lvl>
    <w:lvl w:ilvl="5">
      <w:start w:val="1"/>
      <w:numFmt w:val="lowerRoman"/>
      <w:lvlText w:val="%6."/>
      <w:lvlJc w:val="left"/>
      <w:pPr>
        <w:tabs>
          <w:tab w:val="num" w:pos="4320"/>
        </w:tabs>
        <w:ind w:left="4320" w:hanging="296"/>
      </w:pPr>
      <w:rPr>
        <w:rFonts w:ascii="Arial" w:eastAsia="Arial" w:hAnsi="Arial" w:cs="Arial"/>
        <w:position w:val="0"/>
      </w:rPr>
    </w:lvl>
    <w:lvl w:ilvl="6">
      <w:start w:val="1"/>
      <w:numFmt w:val="decimal"/>
      <w:lvlText w:val="%7."/>
      <w:lvlJc w:val="left"/>
      <w:pPr>
        <w:tabs>
          <w:tab w:val="num" w:pos="5040"/>
        </w:tabs>
        <w:ind w:left="5040" w:hanging="360"/>
      </w:pPr>
      <w:rPr>
        <w:rFonts w:ascii="Arial" w:eastAsia="Arial" w:hAnsi="Arial" w:cs="Arial"/>
        <w:position w:val="0"/>
      </w:rPr>
    </w:lvl>
    <w:lvl w:ilvl="7">
      <w:start w:val="1"/>
      <w:numFmt w:val="lowerLetter"/>
      <w:lvlText w:val="%8."/>
      <w:lvlJc w:val="left"/>
      <w:pPr>
        <w:tabs>
          <w:tab w:val="num" w:pos="5760"/>
        </w:tabs>
        <w:ind w:left="5760" w:hanging="360"/>
      </w:pPr>
      <w:rPr>
        <w:rFonts w:ascii="Arial" w:eastAsia="Arial" w:hAnsi="Arial" w:cs="Arial"/>
        <w:position w:val="0"/>
      </w:rPr>
    </w:lvl>
    <w:lvl w:ilvl="8">
      <w:start w:val="1"/>
      <w:numFmt w:val="lowerRoman"/>
      <w:lvlText w:val="%9."/>
      <w:lvlJc w:val="left"/>
      <w:pPr>
        <w:tabs>
          <w:tab w:val="num" w:pos="6480"/>
        </w:tabs>
        <w:ind w:left="6480" w:hanging="296"/>
      </w:pPr>
      <w:rPr>
        <w:rFonts w:ascii="Arial" w:eastAsia="Arial" w:hAnsi="Arial" w:cs="Arial"/>
        <w:position w:val="0"/>
      </w:rPr>
    </w:lvl>
  </w:abstractNum>
  <w:abstractNum w:abstractNumId="29" w15:restartNumberingAfterBreak="0">
    <w:nsid w:val="62076398"/>
    <w:multiLevelType w:val="hybridMultilevel"/>
    <w:tmpl w:val="6CA0D59A"/>
    <w:lvl w:ilvl="0" w:tplc="1C6E1E4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7BC76EB"/>
    <w:multiLevelType w:val="multilevel"/>
    <w:tmpl w:val="D9DC5AC4"/>
    <w:styleLink w:val="Harvard"/>
    <w:lvl w:ilvl="0">
      <w:start w:val="1"/>
      <w:numFmt w:val="upperRoman"/>
      <w:lvlText w:val="%1."/>
      <w:lvlJc w:val="left"/>
      <w:pPr>
        <w:tabs>
          <w:tab w:val="num" w:pos="393"/>
        </w:tabs>
        <w:ind w:left="393" w:hanging="393"/>
      </w:pPr>
      <w:rPr>
        <w:position w:val="0"/>
        <w:sz w:val="24"/>
        <w:szCs w:val="24"/>
      </w:rPr>
    </w:lvl>
    <w:lvl w:ilvl="1">
      <w:start w:val="1"/>
      <w:numFmt w:val="upperLetter"/>
      <w:lvlText w:val="%2."/>
      <w:lvlJc w:val="left"/>
      <w:pPr>
        <w:tabs>
          <w:tab w:val="num" w:pos="753"/>
        </w:tabs>
        <w:ind w:left="753" w:hanging="393"/>
      </w:pPr>
      <w:rPr>
        <w:position w:val="0"/>
        <w:sz w:val="24"/>
        <w:szCs w:val="24"/>
      </w:rPr>
    </w:lvl>
    <w:lvl w:ilvl="2">
      <w:start w:val="1"/>
      <w:numFmt w:val="decimal"/>
      <w:lvlText w:val="%3."/>
      <w:lvlJc w:val="left"/>
      <w:pPr>
        <w:tabs>
          <w:tab w:val="num" w:pos="1113"/>
        </w:tabs>
        <w:ind w:left="1113" w:hanging="393"/>
      </w:pPr>
      <w:rPr>
        <w:position w:val="0"/>
        <w:sz w:val="24"/>
        <w:szCs w:val="24"/>
      </w:rPr>
    </w:lvl>
    <w:lvl w:ilvl="3">
      <w:start w:val="1"/>
      <w:numFmt w:val="lowerLetter"/>
      <w:lvlText w:val="%4)"/>
      <w:lvlJc w:val="left"/>
      <w:pPr>
        <w:tabs>
          <w:tab w:val="num" w:pos="1473"/>
        </w:tabs>
        <w:ind w:left="1473" w:hanging="393"/>
      </w:pPr>
      <w:rPr>
        <w:position w:val="0"/>
        <w:sz w:val="24"/>
        <w:szCs w:val="24"/>
      </w:rPr>
    </w:lvl>
    <w:lvl w:ilvl="4">
      <w:start w:val="1"/>
      <w:numFmt w:val="decimal"/>
      <w:lvlText w:val="(%5)"/>
      <w:lvlJc w:val="left"/>
      <w:pPr>
        <w:tabs>
          <w:tab w:val="num" w:pos="1833"/>
        </w:tabs>
        <w:ind w:left="1833" w:hanging="393"/>
      </w:pPr>
      <w:rPr>
        <w:position w:val="0"/>
        <w:sz w:val="24"/>
        <w:szCs w:val="24"/>
      </w:rPr>
    </w:lvl>
    <w:lvl w:ilvl="5">
      <w:start w:val="1"/>
      <w:numFmt w:val="lowerLetter"/>
      <w:lvlText w:val="(%6)"/>
      <w:lvlJc w:val="left"/>
      <w:pPr>
        <w:tabs>
          <w:tab w:val="num" w:pos="2193"/>
        </w:tabs>
        <w:ind w:left="2193" w:hanging="393"/>
      </w:pPr>
      <w:rPr>
        <w:position w:val="0"/>
        <w:sz w:val="24"/>
        <w:szCs w:val="24"/>
      </w:rPr>
    </w:lvl>
    <w:lvl w:ilvl="6">
      <w:start w:val="1"/>
      <w:numFmt w:val="lowerRoman"/>
      <w:lvlText w:val="%7)"/>
      <w:lvlJc w:val="left"/>
      <w:pPr>
        <w:tabs>
          <w:tab w:val="num" w:pos="2553"/>
        </w:tabs>
        <w:ind w:left="2553" w:hanging="393"/>
      </w:pPr>
      <w:rPr>
        <w:position w:val="0"/>
        <w:sz w:val="24"/>
        <w:szCs w:val="24"/>
      </w:rPr>
    </w:lvl>
    <w:lvl w:ilvl="7">
      <w:start w:val="1"/>
      <w:numFmt w:val="decimal"/>
      <w:lvlText w:val="(%8)"/>
      <w:lvlJc w:val="left"/>
      <w:pPr>
        <w:tabs>
          <w:tab w:val="num" w:pos="2913"/>
        </w:tabs>
        <w:ind w:left="2913" w:hanging="393"/>
      </w:pPr>
      <w:rPr>
        <w:position w:val="0"/>
        <w:sz w:val="24"/>
        <w:szCs w:val="24"/>
      </w:rPr>
    </w:lvl>
    <w:lvl w:ilvl="8">
      <w:start w:val="1"/>
      <w:numFmt w:val="lowerLetter"/>
      <w:lvlText w:val="(%9)"/>
      <w:lvlJc w:val="left"/>
      <w:pPr>
        <w:tabs>
          <w:tab w:val="num" w:pos="3273"/>
        </w:tabs>
        <w:ind w:left="3273" w:hanging="393"/>
      </w:pPr>
      <w:rPr>
        <w:position w:val="0"/>
        <w:sz w:val="24"/>
        <w:szCs w:val="24"/>
      </w:rPr>
    </w:lvl>
  </w:abstractNum>
  <w:abstractNum w:abstractNumId="31" w15:restartNumberingAfterBreak="0">
    <w:nsid w:val="6E724BF9"/>
    <w:multiLevelType w:val="hybridMultilevel"/>
    <w:tmpl w:val="422627AC"/>
    <w:lvl w:ilvl="0" w:tplc="1A826FE6">
      <w:start w:val="10"/>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03C6BAA"/>
    <w:multiLevelType w:val="hybridMultilevel"/>
    <w:tmpl w:val="C8AE347E"/>
    <w:lvl w:ilvl="0" w:tplc="D6DC47DA">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3" w15:restartNumberingAfterBreak="0">
    <w:nsid w:val="739D296D"/>
    <w:multiLevelType w:val="hybridMultilevel"/>
    <w:tmpl w:val="9598737E"/>
    <w:lvl w:ilvl="0" w:tplc="1114838C">
      <w:start w:val="1"/>
      <w:numFmt w:val="upperRoman"/>
      <w:lvlText w:val="%1."/>
      <w:lvlJc w:val="right"/>
      <w:pPr>
        <w:ind w:left="862" w:hanging="360"/>
      </w:pPr>
      <w:rPr>
        <w:b/>
      </w:r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34" w15:restartNumberingAfterBreak="0">
    <w:nsid w:val="7CD84C48"/>
    <w:multiLevelType w:val="hybridMultilevel"/>
    <w:tmpl w:val="669E4448"/>
    <w:lvl w:ilvl="0" w:tplc="0409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30"/>
  </w:num>
  <w:num w:numId="3">
    <w:abstractNumId w:val="34"/>
  </w:num>
  <w:num w:numId="4">
    <w:abstractNumId w:val="31"/>
  </w:num>
  <w:num w:numId="5">
    <w:abstractNumId w:val="8"/>
  </w:num>
  <w:num w:numId="6">
    <w:abstractNumId w:val="2"/>
  </w:num>
  <w:num w:numId="7">
    <w:abstractNumId w:val="19"/>
  </w:num>
  <w:num w:numId="8">
    <w:abstractNumId w:val="24"/>
  </w:num>
  <w:num w:numId="9">
    <w:abstractNumId w:val="4"/>
  </w:num>
  <w:num w:numId="10">
    <w:abstractNumId w:val="23"/>
  </w:num>
  <w:num w:numId="11">
    <w:abstractNumId w:val="27"/>
  </w:num>
  <w:num w:numId="12">
    <w:abstractNumId w:val="22"/>
  </w:num>
  <w:num w:numId="13">
    <w:abstractNumId w:val="1"/>
  </w:num>
  <w:num w:numId="14">
    <w:abstractNumId w:val="25"/>
  </w:num>
  <w:num w:numId="15">
    <w:abstractNumId w:val="6"/>
  </w:num>
  <w:num w:numId="16">
    <w:abstractNumId w:val="17"/>
  </w:num>
  <w:num w:numId="17">
    <w:abstractNumId w:val="11"/>
  </w:num>
  <w:num w:numId="18">
    <w:abstractNumId w:val="33"/>
  </w:num>
  <w:num w:numId="19">
    <w:abstractNumId w:val="14"/>
    <w:lvlOverride w:ilvl="0">
      <w:lvl w:ilvl="0" w:tplc="C02A9732">
        <w:start w:val="1"/>
        <w:numFmt w:val="upperRoman"/>
        <w:lvlText w:val="%1."/>
        <w:lvlJc w:val="left"/>
        <w:pPr>
          <w:tabs>
            <w:tab w:val="left" w:pos="568"/>
          </w:tabs>
          <w:ind w:left="426" w:hanging="284"/>
        </w:pPr>
        <w:rPr>
          <w:rFonts w:hAnsi="Arial Unicode MS"/>
          <w:b/>
          <w:caps w:val="0"/>
          <w:smallCaps w:val="0"/>
          <w:strike w:val="0"/>
          <w:dstrike w:val="0"/>
          <w:color w:val="000000"/>
          <w:spacing w:val="0"/>
          <w:w w:val="100"/>
          <w:kern w:val="0"/>
          <w:position w:val="0"/>
          <w:highlight w:val="none"/>
          <w:vertAlign w:val="baseline"/>
        </w:rPr>
      </w:lvl>
    </w:lvlOverride>
  </w:num>
  <w:num w:numId="20">
    <w:abstractNumId w:val="16"/>
  </w:num>
  <w:num w:numId="21">
    <w:abstractNumId w:val="3"/>
  </w:num>
  <w:num w:numId="22">
    <w:abstractNumId w:val="29"/>
  </w:num>
  <w:num w:numId="23">
    <w:abstractNumId w:val="5"/>
  </w:num>
  <w:num w:numId="24">
    <w:abstractNumId w:val="15"/>
  </w:num>
  <w:num w:numId="25">
    <w:abstractNumId w:val="10"/>
  </w:num>
  <w:num w:numId="26">
    <w:abstractNumId w:val="26"/>
  </w:num>
  <w:num w:numId="27">
    <w:abstractNumId w:val="7"/>
  </w:num>
  <w:num w:numId="28">
    <w:abstractNumId w:val="12"/>
  </w:num>
  <w:num w:numId="29">
    <w:abstractNumId w:val="20"/>
  </w:num>
  <w:num w:numId="30">
    <w:abstractNumId w:val="32"/>
  </w:num>
  <w:num w:numId="31">
    <w:abstractNumId w:val="18"/>
  </w:num>
  <w:num w:numId="32">
    <w:abstractNumId w:val="9"/>
  </w:num>
  <w:num w:numId="33">
    <w:abstractNumId w:val="28"/>
  </w:num>
  <w:num w:numId="34">
    <w:abstractNumId w:val="13"/>
  </w:num>
  <w:num w:numId="35">
    <w:abstractNumId w:val="2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pt-BR"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es-419" w:vendorID="64" w:dllVersion="131078" w:nlCheck="1" w:checkStyle="0"/>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57B"/>
    <w:rsid w:val="000011DE"/>
    <w:rsid w:val="0000187E"/>
    <w:rsid w:val="00002DEA"/>
    <w:rsid w:val="000049EA"/>
    <w:rsid w:val="00006F1A"/>
    <w:rsid w:val="00007953"/>
    <w:rsid w:val="00007F49"/>
    <w:rsid w:val="00010B24"/>
    <w:rsid w:val="000130F6"/>
    <w:rsid w:val="00013745"/>
    <w:rsid w:val="000138E2"/>
    <w:rsid w:val="00013920"/>
    <w:rsid w:val="000140A5"/>
    <w:rsid w:val="00014534"/>
    <w:rsid w:val="00017083"/>
    <w:rsid w:val="0001790E"/>
    <w:rsid w:val="00017D4A"/>
    <w:rsid w:val="000209AB"/>
    <w:rsid w:val="00021136"/>
    <w:rsid w:val="00021ECA"/>
    <w:rsid w:val="00024A3E"/>
    <w:rsid w:val="000252B6"/>
    <w:rsid w:val="0002666F"/>
    <w:rsid w:val="000270B4"/>
    <w:rsid w:val="00030032"/>
    <w:rsid w:val="00030712"/>
    <w:rsid w:val="00030A9C"/>
    <w:rsid w:val="00031ED7"/>
    <w:rsid w:val="00032D0A"/>
    <w:rsid w:val="0003382A"/>
    <w:rsid w:val="00033D5C"/>
    <w:rsid w:val="000357E9"/>
    <w:rsid w:val="00035812"/>
    <w:rsid w:val="0003621E"/>
    <w:rsid w:val="00042B8A"/>
    <w:rsid w:val="00042F8D"/>
    <w:rsid w:val="00043BAE"/>
    <w:rsid w:val="00043C07"/>
    <w:rsid w:val="0004456C"/>
    <w:rsid w:val="00046BDB"/>
    <w:rsid w:val="00046D2A"/>
    <w:rsid w:val="00046F42"/>
    <w:rsid w:val="00047DF8"/>
    <w:rsid w:val="000518E1"/>
    <w:rsid w:val="00052CF0"/>
    <w:rsid w:val="00057A0E"/>
    <w:rsid w:val="00057CD7"/>
    <w:rsid w:val="00060DEA"/>
    <w:rsid w:val="00060F73"/>
    <w:rsid w:val="00061C58"/>
    <w:rsid w:val="00063589"/>
    <w:rsid w:val="00063F41"/>
    <w:rsid w:val="0006442C"/>
    <w:rsid w:val="0006444F"/>
    <w:rsid w:val="00065CE1"/>
    <w:rsid w:val="000663B7"/>
    <w:rsid w:val="00070BB7"/>
    <w:rsid w:val="0007359A"/>
    <w:rsid w:val="0007413E"/>
    <w:rsid w:val="00074CC4"/>
    <w:rsid w:val="00075F81"/>
    <w:rsid w:val="000768B7"/>
    <w:rsid w:val="00077BE3"/>
    <w:rsid w:val="00081BDC"/>
    <w:rsid w:val="0008220F"/>
    <w:rsid w:val="00082835"/>
    <w:rsid w:val="00083A28"/>
    <w:rsid w:val="00084720"/>
    <w:rsid w:val="00085008"/>
    <w:rsid w:val="000851BE"/>
    <w:rsid w:val="00085D7E"/>
    <w:rsid w:val="0008692F"/>
    <w:rsid w:val="00086A7C"/>
    <w:rsid w:val="0009120D"/>
    <w:rsid w:val="000947D6"/>
    <w:rsid w:val="00095FEA"/>
    <w:rsid w:val="00096F76"/>
    <w:rsid w:val="00097577"/>
    <w:rsid w:val="00097774"/>
    <w:rsid w:val="00097BDE"/>
    <w:rsid w:val="000A1A7F"/>
    <w:rsid w:val="000A2693"/>
    <w:rsid w:val="000A4207"/>
    <w:rsid w:val="000A4B4D"/>
    <w:rsid w:val="000A4EF4"/>
    <w:rsid w:val="000A66DA"/>
    <w:rsid w:val="000A7590"/>
    <w:rsid w:val="000A7BAB"/>
    <w:rsid w:val="000B51CC"/>
    <w:rsid w:val="000B6576"/>
    <w:rsid w:val="000B6F82"/>
    <w:rsid w:val="000C03F3"/>
    <w:rsid w:val="000C0BCA"/>
    <w:rsid w:val="000C0F03"/>
    <w:rsid w:val="000C31F6"/>
    <w:rsid w:val="000C631E"/>
    <w:rsid w:val="000C7EC0"/>
    <w:rsid w:val="000D0B0A"/>
    <w:rsid w:val="000D1DD6"/>
    <w:rsid w:val="000D2E90"/>
    <w:rsid w:val="000D4B28"/>
    <w:rsid w:val="000D65B8"/>
    <w:rsid w:val="000D66B7"/>
    <w:rsid w:val="000E0967"/>
    <w:rsid w:val="000E0B4B"/>
    <w:rsid w:val="000E0E9B"/>
    <w:rsid w:val="000E2C92"/>
    <w:rsid w:val="000E469A"/>
    <w:rsid w:val="000E6575"/>
    <w:rsid w:val="000F00B9"/>
    <w:rsid w:val="000F096A"/>
    <w:rsid w:val="000F2B23"/>
    <w:rsid w:val="00100C5E"/>
    <w:rsid w:val="001026BE"/>
    <w:rsid w:val="001031C1"/>
    <w:rsid w:val="0010320F"/>
    <w:rsid w:val="00103E2E"/>
    <w:rsid w:val="001058F6"/>
    <w:rsid w:val="0010746B"/>
    <w:rsid w:val="001110E8"/>
    <w:rsid w:val="001126A6"/>
    <w:rsid w:val="0011276A"/>
    <w:rsid w:val="001132C0"/>
    <w:rsid w:val="00113DBF"/>
    <w:rsid w:val="0011439B"/>
    <w:rsid w:val="00114489"/>
    <w:rsid w:val="00115248"/>
    <w:rsid w:val="0011770C"/>
    <w:rsid w:val="00121D4E"/>
    <w:rsid w:val="00123A93"/>
    <w:rsid w:val="0012485C"/>
    <w:rsid w:val="00125108"/>
    <w:rsid w:val="0012673B"/>
    <w:rsid w:val="0012685B"/>
    <w:rsid w:val="00126C16"/>
    <w:rsid w:val="00130A5D"/>
    <w:rsid w:val="00132569"/>
    <w:rsid w:val="00132AD5"/>
    <w:rsid w:val="00133D35"/>
    <w:rsid w:val="001351E9"/>
    <w:rsid w:val="00137992"/>
    <w:rsid w:val="00137FCF"/>
    <w:rsid w:val="001402D7"/>
    <w:rsid w:val="001412AD"/>
    <w:rsid w:val="00144A6F"/>
    <w:rsid w:val="00144D9B"/>
    <w:rsid w:val="0014710A"/>
    <w:rsid w:val="00147739"/>
    <w:rsid w:val="001503F5"/>
    <w:rsid w:val="001511AA"/>
    <w:rsid w:val="00151453"/>
    <w:rsid w:val="0015174D"/>
    <w:rsid w:val="0015473A"/>
    <w:rsid w:val="001549C5"/>
    <w:rsid w:val="0015632E"/>
    <w:rsid w:val="00156A0F"/>
    <w:rsid w:val="001578EC"/>
    <w:rsid w:val="00160510"/>
    <w:rsid w:val="00160773"/>
    <w:rsid w:val="00161EFE"/>
    <w:rsid w:val="001621C2"/>
    <w:rsid w:val="00164227"/>
    <w:rsid w:val="00165153"/>
    <w:rsid w:val="00166B6C"/>
    <w:rsid w:val="001707CA"/>
    <w:rsid w:val="00171841"/>
    <w:rsid w:val="00171BBB"/>
    <w:rsid w:val="00171F56"/>
    <w:rsid w:val="0017227E"/>
    <w:rsid w:val="00173428"/>
    <w:rsid w:val="0017426A"/>
    <w:rsid w:val="00174D9E"/>
    <w:rsid w:val="00175CA5"/>
    <w:rsid w:val="00177302"/>
    <w:rsid w:val="00177538"/>
    <w:rsid w:val="00177AE5"/>
    <w:rsid w:val="00177BF5"/>
    <w:rsid w:val="00180A21"/>
    <w:rsid w:val="00181CA2"/>
    <w:rsid w:val="00181D81"/>
    <w:rsid w:val="00183A98"/>
    <w:rsid w:val="00184619"/>
    <w:rsid w:val="00186366"/>
    <w:rsid w:val="00186D0F"/>
    <w:rsid w:val="0018760D"/>
    <w:rsid w:val="00187AAA"/>
    <w:rsid w:val="0019114E"/>
    <w:rsid w:val="00191A00"/>
    <w:rsid w:val="0019273C"/>
    <w:rsid w:val="00193BF9"/>
    <w:rsid w:val="00194B67"/>
    <w:rsid w:val="00195478"/>
    <w:rsid w:val="001956D2"/>
    <w:rsid w:val="001957A7"/>
    <w:rsid w:val="001977C1"/>
    <w:rsid w:val="001A00D7"/>
    <w:rsid w:val="001A127E"/>
    <w:rsid w:val="001A14CD"/>
    <w:rsid w:val="001A1C8C"/>
    <w:rsid w:val="001A3932"/>
    <w:rsid w:val="001A4450"/>
    <w:rsid w:val="001A62AC"/>
    <w:rsid w:val="001A77E8"/>
    <w:rsid w:val="001A7AA2"/>
    <w:rsid w:val="001A7ABB"/>
    <w:rsid w:val="001B39D8"/>
    <w:rsid w:val="001B4A0F"/>
    <w:rsid w:val="001B5EDF"/>
    <w:rsid w:val="001B6303"/>
    <w:rsid w:val="001C2191"/>
    <w:rsid w:val="001C4701"/>
    <w:rsid w:val="001C550D"/>
    <w:rsid w:val="001C64D6"/>
    <w:rsid w:val="001D1539"/>
    <w:rsid w:val="001D5A04"/>
    <w:rsid w:val="001D6003"/>
    <w:rsid w:val="001D6AF9"/>
    <w:rsid w:val="001E0E69"/>
    <w:rsid w:val="001E1128"/>
    <w:rsid w:val="001E1B53"/>
    <w:rsid w:val="001E399F"/>
    <w:rsid w:val="001E682A"/>
    <w:rsid w:val="001E71B1"/>
    <w:rsid w:val="001E7FF9"/>
    <w:rsid w:val="001F3859"/>
    <w:rsid w:val="001F3DF1"/>
    <w:rsid w:val="001F4427"/>
    <w:rsid w:val="001F4D32"/>
    <w:rsid w:val="001F4E48"/>
    <w:rsid w:val="001F62D0"/>
    <w:rsid w:val="001F7284"/>
    <w:rsid w:val="001F7C3A"/>
    <w:rsid w:val="00202764"/>
    <w:rsid w:val="00202B28"/>
    <w:rsid w:val="00202F60"/>
    <w:rsid w:val="0020623E"/>
    <w:rsid w:val="00206B31"/>
    <w:rsid w:val="00210E15"/>
    <w:rsid w:val="00211860"/>
    <w:rsid w:val="00212C10"/>
    <w:rsid w:val="0022062F"/>
    <w:rsid w:val="00220ECD"/>
    <w:rsid w:val="002233C4"/>
    <w:rsid w:val="00225F9F"/>
    <w:rsid w:val="002327B1"/>
    <w:rsid w:val="002350AD"/>
    <w:rsid w:val="002353DD"/>
    <w:rsid w:val="002356EC"/>
    <w:rsid w:val="00235DED"/>
    <w:rsid w:val="0023699F"/>
    <w:rsid w:val="002406DC"/>
    <w:rsid w:val="00241165"/>
    <w:rsid w:val="002428A4"/>
    <w:rsid w:val="00243259"/>
    <w:rsid w:val="002443D0"/>
    <w:rsid w:val="0024509F"/>
    <w:rsid w:val="0024557B"/>
    <w:rsid w:val="0024709B"/>
    <w:rsid w:val="002473BD"/>
    <w:rsid w:val="002478FC"/>
    <w:rsid w:val="00247D3C"/>
    <w:rsid w:val="002500F1"/>
    <w:rsid w:val="0025083B"/>
    <w:rsid w:val="00254C1B"/>
    <w:rsid w:val="00261745"/>
    <w:rsid w:val="00261AB9"/>
    <w:rsid w:val="00261BA9"/>
    <w:rsid w:val="00261DFE"/>
    <w:rsid w:val="00262C1B"/>
    <w:rsid w:val="00263AC4"/>
    <w:rsid w:val="00263AC5"/>
    <w:rsid w:val="0026531C"/>
    <w:rsid w:val="00267C9C"/>
    <w:rsid w:val="002712D6"/>
    <w:rsid w:val="00273B16"/>
    <w:rsid w:val="00274DC0"/>
    <w:rsid w:val="00275488"/>
    <w:rsid w:val="0028123E"/>
    <w:rsid w:val="00281CF5"/>
    <w:rsid w:val="002863F9"/>
    <w:rsid w:val="002869E9"/>
    <w:rsid w:val="0029042D"/>
    <w:rsid w:val="002907A3"/>
    <w:rsid w:val="00295361"/>
    <w:rsid w:val="00297473"/>
    <w:rsid w:val="002A1BAB"/>
    <w:rsid w:val="002A326B"/>
    <w:rsid w:val="002A3A40"/>
    <w:rsid w:val="002A3B10"/>
    <w:rsid w:val="002A62B9"/>
    <w:rsid w:val="002B08C7"/>
    <w:rsid w:val="002B13E6"/>
    <w:rsid w:val="002B2572"/>
    <w:rsid w:val="002B2C1D"/>
    <w:rsid w:val="002B4DC5"/>
    <w:rsid w:val="002C069A"/>
    <w:rsid w:val="002C17F4"/>
    <w:rsid w:val="002C2E19"/>
    <w:rsid w:val="002C5650"/>
    <w:rsid w:val="002C677D"/>
    <w:rsid w:val="002C7277"/>
    <w:rsid w:val="002D1893"/>
    <w:rsid w:val="002D3288"/>
    <w:rsid w:val="002D3290"/>
    <w:rsid w:val="002D380F"/>
    <w:rsid w:val="002D3CA0"/>
    <w:rsid w:val="002D6A7E"/>
    <w:rsid w:val="002D6D66"/>
    <w:rsid w:val="002E0052"/>
    <w:rsid w:val="002E06E9"/>
    <w:rsid w:val="002E0DCE"/>
    <w:rsid w:val="002E0ECF"/>
    <w:rsid w:val="002E0F8E"/>
    <w:rsid w:val="002E1219"/>
    <w:rsid w:val="002E12CB"/>
    <w:rsid w:val="002E4577"/>
    <w:rsid w:val="002E4787"/>
    <w:rsid w:val="002E5DE1"/>
    <w:rsid w:val="002E706E"/>
    <w:rsid w:val="002F4F4A"/>
    <w:rsid w:val="002F5CB5"/>
    <w:rsid w:val="002F6D83"/>
    <w:rsid w:val="00300951"/>
    <w:rsid w:val="0030171D"/>
    <w:rsid w:val="003029AC"/>
    <w:rsid w:val="00302EA9"/>
    <w:rsid w:val="003069E9"/>
    <w:rsid w:val="00307091"/>
    <w:rsid w:val="003079EA"/>
    <w:rsid w:val="003114C4"/>
    <w:rsid w:val="00311EF8"/>
    <w:rsid w:val="00313EF1"/>
    <w:rsid w:val="0031420F"/>
    <w:rsid w:val="00315866"/>
    <w:rsid w:val="0031693D"/>
    <w:rsid w:val="00317271"/>
    <w:rsid w:val="003179F8"/>
    <w:rsid w:val="00322034"/>
    <w:rsid w:val="00323762"/>
    <w:rsid w:val="003252CB"/>
    <w:rsid w:val="0032594D"/>
    <w:rsid w:val="00325DF4"/>
    <w:rsid w:val="00327F1E"/>
    <w:rsid w:val="00330722"/>
    <w:rsid w:val="0033156A"/>
    <w:rsid w:val="00331B6E"/>
    <w:rsid w:val="00331F40"/>
    <w:rsid w:val="00332FC4"/>
    <w:rsid w:val="003335B5"/>
    <w:rsid w:val="0033496F"/>
    <w:rsid w:val="003376D1"/>
    <w:rsid w:val="0034075B"/>
    <w:rsid w:val="00341205"/>
    <w:rsid w:val="00343450"/>
    <w:rsid w:val="00343BC4"/>
    <w:rsid w:val="0034449A"/>
    <w:rsid w:val="00345DCF"/>
    <w:rsid w:val="003461CD"/>
    <w:rsid w:val="00346540"/>
    <w:rsid w:val="00346794"/>
    <w:rsid w:val="003476F6"/>
    <w:rsid w:val="003518B8"/>
    <w:rsid w:val="00352F19"/>
    <w:rsid w:val="0035574F"/>
    <w:rsid w:val="003578A9"/>
    <w:rsid w:val="00360AE5"/>
    <w:rsid w:val="00362D9D"/>
    <w:rsid w:val="00363F45"/>
    <w:rsid w:val="00364785"/>
    <w:rsid w:val="00365B83"/>
    <w:rsid w:val="00366DBF"/>
    <w:rsid w:val="00371F0D"/>
    <w:rsid w:val="003725C8"/>
    <w:rsid w:val="00373EA9"/>
    <w:rsid w:val="003755FF"/>
    <w:rsid w:val="00376654"/>
    <w:rsid w:val="003779FB"/>
    <w:rsid w:val="003816CE"/>
    <w:rsid w:val="003828C7"/>
    <w:rsid w:val="003835BF"/>
    <w:rsid w:val="0038388B"/>
    <w:rsid w:val="0038444D"/>
    <w:rsid w:val="00384E51"/>
    <w:rsid w:val="00386C6C"/>
    <w:rsid w:val="00386F45"/>
    <w:rsid w:val="00390747"/>
    <w:rsid w:val="0039234A"/>
    <w:rsid w:val="0039246A"/>
    <w:rsid w:val="00392FC3"/>
    <w:rsid w:val="00393C12"/>
    <w:rsid w:val="00394144"/>
    <w:rsid w:val="003965A5"/>
    <w:rsid w:val="00396800"/>
    <w:rsid w:val="00397B8D"/>
    <w:rsid w:val="003A0883"/>
    <w:rsid w:val="003A0EAC"/>
    <w:rsid w:val="003A2093"/>
    <w:rsid w:val="003A4BE8"/>
    <w:rsid w:val="003B0C1A"/>
    <w:rsid w:val="003B4022"/>
    <w:rsid w:val="003B41DD"/>
    <w:rsid w:val="003B4DC8"/>
    <w:rsid w:val="003C0049"/>
    <w:rsid w:val="003C192F"/>
    <w:rsid w:val="003C21C3"/>
    <w:rsid w:val="003C2204"/>
    <w:rsid w:val="003C3287"/>
    <w:rsid w:val="003C6C46"/>
    <w:rsid w:val="003D11C2"/>
    <w:rsid w:val="003D16D0"/>
    <w:rsid w:val="003D1AC2"/>
    <w:rsid w:val="003D1C08"/>
    <w:rsid w:val="003D27EF"/>
    <w:rsid w:val="003D2AFC"/>
    <w:rsid w:val="003D4D45"/>
    <w:rsid w:val="003D51EF"/>
    <w:rsid w:val="003D66BF"/>
    <w:rsid w:val="003D74A5"/>
    <w:rsid w:val="003E25E8"/>
    <w:rsid w:val="003E2A8B"/>
    <w:rsid w:val="003E66A5"/>
    <w:rsid w:val="003F0B94"/>
    <w:rsid w:val="003F6971"/>
    <w:rsid w:val="003F6F7A"/>
    <w:rsid w:val="00401403"/>
    <w:rsid w:val="004018CA"/>
    <w:rsid w:val="00403884"/>
    <w:rsid w:val="00403A46"/>
    <w:rsid w:val="00403E3B"/>
    <w:rsid w:val="00404EFA"/>
    <w:rsid w:val="00412488"/>
    <w:rsid w:val="00412939"/>
    <w:rsid w:val="0041391D"/>
    <w:rsid w:val="00414A1D"/>
    <w:rsid w:val="00415406"/>
    <w:rsid w:val="00416694"/>
    <w:rsid w:val="004169A9"/>
    <w:rsid w:val="00420B06"/>
    <w:rsid w:val="0042162E"/>
    <w:rsid w:val="0042349D"/>
    <w:rsid w:val="0042499A"/>
    <w:rsid w:val="00426159"/>
    <w:rsid w:val="00427FE8"/>
    <w:rsid w:val="00430C1F"/>
    <w:rsid w:val="00431274"/>
    <w:rsid w:val="00433059"/>
    <w:rsid w:val="0043504D"/>
    <w:rsid w:val="00435868"/>
    <w:rsid w:val="00435CF5"/>
    <w:rsid w:val="00436950"/>
    <w:rsid w:val="004418C4"/>
    <w:rsid w:val="00441E77"/>
    <w:rsid w:val="00442420"/>
    <w:rsid w:val="0044566B"/>
    <w:rsid w:val="004475E8"/>
    <w:rsid w:val="00447670"/>
    <w:rsid w:val="00447DC7"/>
    <w:rsid w:val="00450840"/>
    <w:rsid w:val="00450B1E"/>
    <w:rsid w:val="00451646"/>
    <w:rsid w:val="004525A6"/>
    <w:rsid w:val="0045382A"/>
    <w:rsid w:val="00453E58"/>
    <w:rsid w:val="004543D0"/>
    <w:rsid w:val="00454935"/>
    <w:rsid w:val="00454A45"/>
    <w:rsid w:val="0045574E"/>
    <w:rsid w:val="00456097"/>
    <w:rsid w:val="0045623C"/>
    <w:rsid w:val="00460295"/>
    <w:rsid w:val="00460D7F"/>
    <w:rsid w:val="0046205E"/>
    <w:rsid w:val="0046260D"/>
    <w:rsid w:val="00463737"/>
    <w:rsid w:val="00463A05"/>
    <w:rsid w:val="004654A2"/>
    <w:rsid w:val="004711DF"/>
    <w:rsid w:val="0047191A"/>
    <w:rsid w:val="004734F2"/>
    <w:rsid w:val="00473C7F"/>
    <w:rsid w:val="00476627"/>
    <w:rsid w:val="004775ED"/>
    <w:rsid w:val="00477FAA"/>
    <w:rsid w:val="00480E0D"/>
    <w:rsid w:val="00481589"/>
    <w:rsid w:val="0048209E"/>
    <w:rsid w:val="004836C4"/>
    <w:rsid w:val="004849AF"/>
    <w:rsid w:val="00484C43"/>
    <w:rsid w:val="00484CF5"/>
    <w:rsid w:val="004856DC"/>
    <w:rsid w:val="00487C71"/>
    <w:rsid w:val="004905B0"/>
    <w:rsid w:val="0049288D"/>
    <w:rsid w:val="00493C8E"/>
    <w:rsid w:val="004945E6"/>
    <w:rsid w:val="00494E70"/>
    <w:rsid w:val="004950CF"/>
    <w:rsid w:val="00496CDB"/>
    <w:rsid w:val="00497782"/>
    <w:rsid w:val="004A006E"/>
    <w:rsid w:val="004A0EC8"/>
    <w:rsid w:val="004A255B"/>
    <w:rsid w:val="004A30B3"/>
    <w:rsid w:val="004A32F8"/>
    <w:rsid w:val="004A3622"/>
    <w:rsid w:val="004A3CA0"/>
    <w:rsid w:val="004A3DE8"/>
    <w:rsid w:val="004A3F17"/>
    <w:rsid w:val="004A4276"/>
    <w:rsid w:val="004A5384"/>
    <w:rsid w:val="004A53FA"/>
    <w:rsid w:val="004A549D"/>
    <w:rsid w:val="004B1D61"/>
    <w:rsid w:val="004B748D"/>
    <w:rsid w:val="004B7B37"/>
    <w:rsid w:val="004C17C1"/>
    <w:rsid w:val="004C1E16"/>
    <w:rsid w:val="004C47BE"/>
    <w:rsid w:val="004C5438"/>
    <w:rsid w:val="004C560F"/>
    <w:rsid w:val="004C5EB9"/>
    <w:rsid w:val="004C7BD8"/>
    <w:rsid w:val="004D11E7"/>
    <w:rsid w:val="004D1B17"/>
    <w:rsid w:val="004D2A1B"/>
    <w:rsid w:val="004D2D10"/>
    <w:rsid w:val="004D43E3"/>
    <w:rsid w:val="004D47B8"/>
    <w:rsid w:val="004D4E8F"/>
    <w:rsid w:val="004D5011"/>
    <w:rsid w:val="004D77B3"/>
    <w:rsid w:val="004E015C"/>
    <w:rsid w:val="004E05D8"/>
    <w:rsid w:val="004E16AC"/>
    <w:rsid w:val="004E24DE"/>
    <w:rsid w:val="004E2835"/>
    <w:rsid w:val="004E3889"/>
    <w:rsid w:val="004E5CD0"/>
    <w:rsid w:val="004E7546"/>
    <w:rsid w:val="004F0705"/>
    <w:rsid w:val="004F0AB1"/>
    <w:rsid w:val="004F18E2"/>
    <w:rsid w:val="004F24B9"/>
    <w:rsid w:val="004F293D"/>
    <w:rsid w:val="004F2D14"/>
    <w:rsid w:val="004F527B"/>
    <w:rsid w:val="004F5BA9"/>
    <w:rsid w:val="004F5C3A"/>
    <w:rsid w:val="004F6D72"/>
    <w:rsid w:val="005001DA"/>
    <w:rsid w:val="00501A0D"/>
    <w:rsid w:val="00502585"/>
    <w:rsid w:val="00502AF5"/>
    <w:rsid w:val="00502F23"/>
    <w:rsid w:val="00503372"/>
    <w:rsid w:val="00504184"/>
    <w:rsid w:val="0050425F"/>
    <w:rsid w:val="00505803"/>
    <w:rsid w:val="005103F1"/>
    <w:rsid w:val="005108B4"/>
    <w:rsid w:val="005111FF"/>
    <w:rsid w:val="00514024"/>
    <w:rsid w:val="00514CD9"/>
    <w:rsid w:val="00516D5D"/>
    <w:rsid w:val="00516DBF"/>
    <w:rsid w:val="00520C63"/>
    <w:rsid w:val="00522587"/>
    <w:rsid w:val="00523109"/>
    <w:rsid w:val="005259DF"/>
    <w:rsid w:val="00527F36"/>
    <w:rsid w:val="00530EA8"/>
    <w:rsid w:val="00532687"/>
    <w:rsid w:val="005326C4"/>
    <w:rsid w:val="00536EB9"/>
    <w:rsid w:val="00537E17"/>
    <w:rsid w:val="005415FE"/>
    <w:rsid w:val="0054181F"/>
    <w:rsid w:val="005428C0"/>
    <w:rsid w:val="0054380C"/>
    <w:rsid w:val="00544E3F"/>
    <w:rsid w:val="00545379"/>
    <w:rsid w:val="00545B42"/>
    <w:rsid w:val="005478F4"/>
    <w:rsid w:val="00550E5C"/>
    <w:rsid w:val="00553D83"/>
    <w:rsid w:val="00554766"/>
    <w:rsid w:val="00557ADA"/>
    <w:rsid w:val="005612ED"/>
    <w:rsid w:val="00561E1D"/>
    <w:rsid w:val="0056655D"/>
    <w:rsid w:val="00566608"/>
    <w:rsid w:val="00566824"/>
    <w:rsid w:val="005713A0"/>
    <w:rsid w:val="00571590"/>
    <w:rsid w:val="00571816"/>
    <w:rsid w:val="00571E38"/>
    <w:rsid w:val="005746CF"/>
    <w:rsid w:val="00575C3E"/>
    <w:rsid w:val="00575D92"/>
    <w:rsid w:val="00576AF4"/>
    <w:rsid w:val="00580F03"/>
    <w:rsid w:val="00582951"/>
    <w:rsid w:val="005829F0"/>
    <w:rsid w:val="00582A74"/>
    <w:rsid w:val="005831B4"/>
    <w:rsid w:val="00585B84"/>
    <w:rsid w:val="005876B4"/>
    <w:rsid w:val="00595CB8"/>
    <w:rsid w:val="00597227"/>
    <w:rsid w:val="005A2816"/>
    <w:rsid w:val="005A3CA5"/>
    <w:rsid w:val="005A3D60"/>
    <w:rsid w:val="005A4340"/>
    <w:rsid w:val="005A4B73"/>
    <w:rsid w:val="005A53BE"/>
    <w:rsid w:val="005A6971"/>
    <w:rsid w:val="005B0C59"/>
    <w:rsid w:val="005B1011"/>
    <w:rsid w:val="005B42A0"/>
    <w:rsid w:val="005B4EF0"/>
    <w:rsid w:val="005B5444"/>
    <w:rsid w:val="005B5D3D"/>
    <w:rsid w:val="005B6FB1"/>
    <w:rsid w:val="005C05F9"/>
    <w:rsid w:val="005C099E"/>
    <w:rsid w:val="005C183F"/>
    <w:rsid w:val="005C1DDC"/>
    <w:rsid w:val="005C2185"/>
    <w:rsid w:val="005C6DF1"/>
    <w:rsid w:val="005C7652"/>
    <w:rsid w:val="005C7668"/>
    <w:rsid w:val="005D02CA"/>
    <w:rsid w:val="005D1FB6"/>
    <w:rsid w:val="005D2667"/>
    <w:rsid w:val="005D27BB"/>
    <w:rsid w:val="005D370E"/>
    <w:rsid w:val="005D3D1A"/>
    <w:rsid w:val="005D6412"/>
    <w:rsid w:val="005D65F1"/>
    <w:rsid w:val="005D7080"/>
    <w:rsid w:val="005E0EDD"/>
    <w:rsid w:val="005E1457"/>
    <w:rsid w:val="005E1F86"/>
    <w:rsid w:val="005E2B03"/>
    <w:rsid w:val="005E500C"/>
    <w:rsid w:val="005F4570"/>
    <w:rsid w:val="005F7289"/>
    <w:rsid w:val="005F7F6C"/>
    <w:rsid w:val="00601F2C"/>
    <w:rsid w:val="00602186"/>
    <w:rsid w:val="00602D9F"/>
    <w:rsid w:val="00603012"/>
    <w:rsid w:val="006033AE"/>
    <w:rsid w:val="00603987"/>
    <w:rsid w:val="00605C28"/>
    <w:rsid w:val="006069F2"/>
    <w:rsid w:val="00606AB0"/>
    <w:rsid w:val="00606C53"/>
    <w:rsid w:val="006101DB"/>
    <w:rsid w:val="00610E0A"/>
    <w:rsid w:val="006118A2"/>
    <w:rsid w:val="00611AA9"/>
    <w:rsid w:val="00611ECB"/>
    <w:rsid w:val="0061381C"/>
    <w:rsid w:val="00614E41"/>
    <w:rsid w:val="00614F67"/>
    <w:rsid w:val="0061545A"/>
    <w:rsid w:val="00616CDE"/>
    <w:rsid w:val="00620D03"/>
    <w:rsid w:val="0062132D"/>
    <w:rsid w:val="0062195A"/>
    <w:rsid w:val="006230BD"/>
    <w:rsid w:val="0062680B"/>
    <w:rsid w:val="006275E1"/>
    <w:rsid w:val="006354DF"/>
    <w:rsid w:val="006359F3"/>
    <w:rsid w:val="006364F7"/>
    <w:rsid w:val="00636AB1"/>
    <w:rsid w:val="00640B5C"/>
    <w:rsid w:val="00640DFB"/>
    <w:rsid w:val="0064215C"/>
    <w:rsid w:val="00642473"/>
    <w:rsid w:val="00643E23"/>
    <w:rsid w:val="00643E8B"/>
    <w:rsid w:val="00644F48"/>
    <w:rsid w:val="006456A7"/>
    <w:rsid w:val="00645BE1"/>
    <w:rsid w:val="00645C28"/>
    <w:rsid w:val="00645DAE"/>
    <w:rsid w:val="00647EC2"/>
    <w:rsid w:val="00650D8D"/>
    <w:rsid w:val="00652D54"/>
    <w:rsid w:val="006548E9"/>
    <w:rsid w:val="00655446"/>
    <w:rsid w:val="00655596"/>
    <w:rsid w:val="00655E9C"/>
    <w:rsid w:val="006624DE"/>
    <w:rsid w:val="0066309B"/>
    <w:rsid w:val="0066345D"/>
    <w:rsid w:val="006636F3"/>
    <w:rsid w:val="00664200"/>
    <w:rsid w:val="00664BBF"/>
    <w:rsid w:val="00665EDD"/>
    <w:rsid w:val="0066685F"/>
    <w:rsid w:val="00667AC2"/>
    <w:rsid w:val="00671337"/>
    <w:rsid w:val="0067348B"/>
    <w:rsid w:val="00673A54"/>
    <w:rsid w:val="00673A8A"/>
    <w:rsid w:val="00682812"/>
    <w:rsid w:val="00682FD5"/>
    <w:rsid w:val="0068330E"/>
    <w:rsid w:val="00683FF0"/>
    <w:rsid w:val="00684B57"/>
    <w:rsid w:val="00684C8C"/>
    <w:rsid w:val="00684D01"/>
    <w:rsid w:val="00685042"/>
    <w:rsid w:val="00685B8B"/>
    <w:rsid w:val="00685D2A"/>
    <w:rsid w:val="006904D5"/>
    <w:rsid w:val="00690A71"/>
    <w:rsid w:val="00690ECD"/>
    <w:rsid w:val="0069153B"/>
    <w:rsid w:val="00693D13"/>
    <w:rsid w:val="00695421"/>
    <w:rsid w:val="006956A9"/>
    <w:rsid w:val="00696B98"/>
    <w:rsid w:val="00697946"/>
    <w:rsid w:val="006A01B1"/>
    <w:rsid w:val="006A0E0D"/>
    <w:rsid w:val="006A12A1"/>
    <w:rsid w:val="006A14CA"/>
    <w:rsid w:val="006A192C"/>
    <w:rsid w:val="006A4A59"/>
    <w:rsid w:val="006A6B0C"/>
    <w:rsid w:val="006B13E7"/>
    <w:rsid w:val="006B24CB"/>
    <w:rsid w:val="006B5444"/>
    <w:rsid w:val="006B552F"/>
    <w:rsid w:val="006B682D"/>
    <w:rsid w:val="006B6F72"/>
    <w:rsid w:val="006B74F8"/>
    <w:rsid w:val="006C06B6"/>
    <w:rsid w:val="006C0E8C"/>
    <w:rsid w:val="006C1D00"/>
    <w:rsid w:val="006C3FC9"/>
    <w:rsid w:val="006C4C9B"/>
    <w:rsid w:val="006C6190"/>
    <w:rsid w:val="006C710A"/>
    <w:rsid w:val="006D00EB"/>
    <w:rsid w:val="006D2673"/>
    <w:rsid w:val="006D2B33"/>
    <w:rsid w:val="006D31C6"/>
    <w:rsid w:val="006D58E8"/>
    <w:rsid w:val="006D5970"/>
    <w:rsid w:val="006D6F31"/>
    <w:rsid w:val="006D7110"/>
    <w:rsid w:val="006D78A0"/>
    <w:rsid w:val="006E013B"/>
    <w:rsid w:val="006E05B4"/>
    <w:rsid w:val="006E0E87"/>
    <w:rsid w:val="006E1A59"/>
    <w:rsid w:val="006E23F3"/>
    <w:rsid w:val="006E277E"/>
    <w:rsid w:val="006E3673"/>
    <w:rsid w:val="006E50AB"/>
    <w:rsid w:val="006E6D4D"/>
    <w:rsid w:val="006E6EB4"/>
    <w:rsid w:val="006E730D"/>
    <w:rsid w:val="006E7FC0"/>
    <w:rsid w:val="006F2B6B"/>
    <w:rsid w:val="006F6DCB"/>
    <w:rsid w:val="006F736F"/>
    <w:rsid w:val="006F7F18"/>
    <w:rsid w:val="00700B7C"/>
    <w:rsid w:val="00704047"/>
    <w:rsid w:val="0070521D"/>
    <w:rsid w:val="00706782"/>
    <w:rsid w:val="00706851"/>
    <w:rsid w:val="007068B7"/>
    <w:rsid w:val="00706CA1"/>
    <w:rsid w:val="00711BE7"/>
    <w:rsid w:val="0072347D"/>
    <w:rsid w:val="00724CDB"/>
    <w:rsid w:val="007254F3"/>
    <w:rsid w:val="00725501"/>
    <w:rsid w:val="00725A5B"/>
    <w:rsid w:val="007264D4"/>
    <w:rsid w:val="00727303"/>
    <w:rsid w:val="00730350"/>
    <w:rsid w:val="00732C38"/>
    <w:rsid w:val="00737687"/>
    <w:rsid w:val="00737793"/>
    <w:rsid w:val="007378AB"/>
    <w:rsid w:val="00737F69"/>
    <w:rsid w:val="00742AD7"/>
    <w:rsid w:val="00742DED"/>
    <w:rsid w:val="007431CB"/>
    <w:rsid w:val="00747B94"/>
    <w:rsid w:val="00750A48"/>
    <w:rsid w:val="00750D43"/>
    <w:rsid w:val="00750FAA"/>
    <w:rsid w:val="00752DDD"/>
    <w:rsid w:val="007538A7"/>
    <w:rsid w:val="00754861"/>
    <w:rsid w:val="007576AD"/>
    <w:rsid w:val="007636C8"/>
    <w:rsid w:val="007646C7"/>
    <w:rsid w:val="0077041A"/>
    <w:rsid w:val="00770B14"/>
    <w:rsid w:val="00771245"/>
    <w:rsid w:val="00771C7C"/>
    <w:rsid w:val="00773A08"/>
    <w:rsid w:val="00776787"/>
    <w:rsid w:val="00776CF2"/>
    <w:rsid w:val="00777BC8"/>
    <w:rsid w:val="00780154"/>
    <w:rsid w:val="0078149A"/>
    <w:rsid w:val="00782E38"/>
    <w:rsid w:val="00783E19"/>
    <w:rsid w:val="007847B2"/>
    <w:rsid w:val="00785288"/>
    <w:rsid w:val="007854B1"/>
    <w:rsid w:val="007861C6"/>
    <w:rsid w:val="00786739"/>
    <w:rsid w:val="0078674B"/>
    <w:rsid w:val="007905F1"/>
    <w:rsid w:val="00790C70"/>
    <w:rsid w:val="00792664"/>
    <w:rsid w:val="00794761"/>
    <w:rsid w:val="007950F4"/>
    <w:rsid w:val="0079787C"/>
    <w:rsid w:val="007A10F4"/>
    <w:rsid w:val="007A2493"/>
    <w:rsid w:val="007A2693"/>
    <w:rsid w:val="007A6E78"/>
    <w:rsid w:val="007A7BA4"/>
    <w:rsid w:val="007B20C6"/>
    <w:rsid w:val="007B2379"/>
    <w:rsid w:val="007B2859"/>
    <w:rsid w:val="007B2B8D"/>
    <w:rsid w:val="007B46DE"/>
    <w:rsid w:val="007B48A7"/>
    <w:rsid w:val="007B4F62"/>
    <w:rsid w:val="007B57C9"/>
    <w:rsid w:val="007B63A7"/>
    <w:rsid w:val="007B6C9F"/>
    <w:rsid w:val="007C1087"/>
    <w:rsid w:val="007C3E1B"/>
    <w:rsid w:val="007C51BB"/>
    <w:rsid w:val="007C5201"/>
    <w:rsid w:val="007C521B"/>
    <w:rsid w:val="007D0B29"/>
    <w:rsid w:val="007D2112"/>
    <w:rsid w:val="007D2678"/>
    <w:rsid w:val="007D3497"/>
    <w:rsid w:val="007D3D60"/>
    <w:rsid w:val="007D3DB0"/>
    <w:rsid w:val="007D45B8"/>
    <w:rsid w:val="007D4762"/>
    <w:rsid w:val="007D5A54"/>
    <w:rsid w:val="007D696F"/>
    <w:rsid w:val="007E2032"/>
    <w:rsid w:val="007E21AC"/>
    <w:rsid w:val="007E23CA"/>
    <w:rsid w:val="007E4471"/>
    <w:rsid w:val="007E6DF6"/>
    <w:rsid w:val="007E720E"/>
    <w:rsid w:val="007F0603"/>
    <w:rsid w:val="007F0FCB"/>
    <w:rsid w:val="007F2B31"/>
    <w:rsid w:val="007F2B3B"/>
    <w:rsid w:val="007F3BF4"/>
    <w:rsid w:val="007F52ED"/>
    <w:rsid w:val="007F52F9"/>
    <w:rsid w:val="007F5763"/>
    <w:rsid w:val="007F5C26"/>
    <w:rsid w:val="007F74A3"/>
    <w:rsid w:val="008014F2"/>
    <w:rsid w:val="00801E58"/>
    <w:rsid w:val="00802D87"/>
    <w:rsid w:val="00804489"/>
    <w:rsid w:val="00805B91"/>
    <w:rsid w:val="008079F4"/>
    <w:rsid w:val="00810758"/>
    <w:rsid w:val="00810E3A"/>
    <w:rsid w:val="00812E9E"/>
    <w:rsid w:val="008131DC"/>
    <w:rsid w:val="00813C70"/>
    <w:rsid w:val="00815938"/>
    <w:rsid w:val="00815AF8"/>
    <w:rsid w:val="0082062D"/>
    <w:rsid w:val="0082240D"/>
    <w:rsid w:val="0082477F"/>
    <w:rsid w:val="00825EA6"/>
    <w:rsid w:val="00831777"/>
    <w:rsid w:val="00831A85"/>
    <w:rsid w:val="00831AE9"/>
    <w:rsid w:val="00831B15"/>
    <w:rsid w:val="00831BFE"/>
    <w:rsid w:val="00831DE4"/>
    <w:rsid w:val="0083254C"/>
    <w:rsid w:val="008328BB"/>
    <w:rsid w:val="00832C83"/>
    <w:rsid w:val="00834123"/>
    <w:rsid w:val="00834B66"/>
    <w:rsid w:val="00834E22"/>
    <w:rsid w:val="008350B1"/>
    <w:rsid w:val="0084358E"/>
    <w:rsid w:val="008435C3"/>
    <w:rsid w:val="00847745"/>
    <w:rsid w:val="0085358B"/>
    <w:rsid w:val="008568E4"/>
    <w:rsid w:val="008602F5"/>
    <w:rsid w:val="0086135A"/>
    <w:rsid w:val="0086157F"/>
    <w:rsid w:val="00862DC3"/>
    <w:rsid w:val="0086374B"/>
    <w:rsid w:val="008650DE"/>
    <w:rsid w:val="00865B12"/>
    <w:rsid w:val="008667DE"/>
    <w:rsid w:val="008671DD"/>
    <w:rsid w:val="008701CD"/>
    <w:rsid w:val="0087196C"/>
    <w:rsid w:val="00872891"/>
    <w:rsid w:val="00872B8A"/>
    <w:rsid w:val="00873263"/>
    <w:rsid w:val="00873C23"/>
    <w:rsid w:val="008771D3"/>
    <w:rsid w:val="008834D1"/>
    <w:rsid w:val="0089145A"/>
    <w:rsid w:val="00895F12"/>
    <w:rsid w:val="00895F16"/>
    <w:rsid w:val="00896045"/>
    <w:rsid w:val="008A017C"/>
    <w:rsid w:val="008A241C"/>
    <w:rsid w:val="008A38AD"/>
    <w:rsid w:val="008A41CC"/>
    <w:rsid w:val="008A4DEE"/>
    <w:rsid w:val="008A71CF"/>
    <w:rsid w:val="008A7311"/>
    <w:rsid w:val="008B0052"/>
    <w:rsid w:val="008B02EB"/>
    <w:rsid w:val="008B0959"/>
    <w:rsid w:val="008B223D"/>
    <w:rsid w:val="008B31B0"/>
    <w:rsid w:val="008B4D64"/>
    <w:rsid w:val="008B5BD3"/>
    <w:rsid w:val="008B5FDD"/>
    <w:rsid w:val="008B62E4"/>
    <w:rsid w:val="008B7485"/>
    <w:rsid w:val="008B7C60"/>
    <w:rsid w:val="008D13ED"/>
    <w:rsid w:val="008D1709"/>
    <w:rsid w:val="008D21F7"/>
    <w:rsid w:val="008D23E5"/>
    <w:rsid w:val="008D2BF4"/>
    <w:rsid w:val="008D374A"/>
    <w:rsid w:val="008D4667"/>
    <w:rsid w:val="008D53BC"/>
    <w:rsid w:val="008D6A9A"/>
    <w:rsid w:val="008E031D"/>
    <w:rsid w:val="008E0DA1"/>
    <w:rsid w:val="008E2D06"/>
    <w:rsid w:val="008E3B56"/>
    <w:rsid w:val="008E4B91"/>
    <w:rsid w:val="008E58F3"/>
    <w:rsid w:val="008E6649"/>
    <w:rsid w:val="008E6EFB"/>
    <w:rsid w:val="008F1CBA"/>
    <w:rsid w:val="008F31D3"/>
    <w:rsid w:val="008F3C53"/>
    <w:rsid w:val="008F40A8"/>
    <w:rsid w:val="008F443D"/>
    <w:rsid w:val="008F4AA8"/>
    <w:rsid w:val="008F634F"/>
    <w:rsid w:val="008F6901"/>
    <w:rsid w:val="008F6D88"/>
    <w:rsid w:val="008F7122"/>
    <w:rsid w:val="009020BE"/>
    <w:rsid w:val="00902F03"/>
    <w:rsid w:val="009039E2"/>
    <w:rsid w:val="00904B09"/>
    <w:rsid w:val="00905F43"/>
    <w:rsid w:val="00910886"/>
    <w:rsid w:val="009124AC"/>
    <w:rsid w:val="009172DE"/>
    <w:rsid w:val="009223EE"/>
    <w:rsid w:val="009268C4"/>
    <w:rsid w:val="00927767"/>
    <w:rsid w:val="0093172D"/>
    <w:rsid w:val="00931912"/>
    <w:rsid w:val="009336FF"/>
    <w:rsid w:val="00934721"/>
    <w:rsid w:val="00934FF1"/>
    <w:rsid w:val="0093604C"/>
    <w:rsid w:val="0093768E"/>
    <w:rsid w:val="009402D1"/>
    <w:rsid w:val="0094133A"/>
    <w:rsid w:val="00941B73"/>
    <w:rsid w:val="00945AD1"/>
    <w:rsid w:val="0094654E"/>
    <w:rsid w:val="00947FD7"/>
    <w:rsid w:val="00950563"/>
    <w:rsid w:val="009519F7"/>
    <w:rsid w:val="00951F40"/>
    <w:rsid w:val="00954C97"/>
    <w:rsid w:val="00955573"/>
    <w:rsid w:val="00955952"/>
    <w:rsid w:val="00955EA9"/>
    <w:rsid w:val="00957AB7"/>
    <w:rsid w:val="00957E02"/>
    <w:rsid w:val="00965AAA"/>
    <w:rsid w:val="00965B01"/>
    <w:rsid w:val="00965D6C"/>
    <w:rsid w:val="00966230"/>
    <w:rsid w:val="00966D39"/>
    <w:rsid w:val="009711B1"/>
    <w:rsid w:val="00971539"/>
    <w:rsid w:val="00972794"/>
    <w:rsid w:val="009732D9"/>
    <w:rsid w:val="0097449E"/>
    <w:rsid w:val="00976B92"/>
    <w:rsid w:val="00981BF7"/>
    <w:rsid w:val="00982E86"/>
    <w:rsid w:val="00983E95"/>
    <w:rsid w:val="009846F2"/>
    <w:rsid w:val="009855ED"/>
    <w:rsid w:val="00985A33"/>
    <w:rsid w:val="009862FE"/>
    <w:rsid w:val="00986466"/>
    <w:rsid w:val="009866D0"/>
    <w:rsid w:val="00990E52"/>
    <w:rsid w:val="00992A15"/>
    <w:rsid w:val="00993359"/>
    <w:rsid w:val="00993D0B"/>
    <w:rsid w:val="0099514E"/>
    <w:rsid w:val="00995500"/>
    <w:rsid w:val="009956CB"/>
    <w:rsid w:val="00996978"/>
    <w:rsid w:val="00997536"/>
    <w:rsid w:val="00997CEB"/>
    <w:rsid w:val="009A1401"/>
    <w:rsid w:val="009A2A3D"/>
    <w:rsid w:val="009A44B3"/>
    <w:rsid w:val="009A50B4"/>
    <w:rsid w:val="009A5289"/>
    <w:rsid w:val="009A5E48"/>
    <w:rsid w:val="009A6E28"/>
    <w:rsid w:val="009B4FB9"/>
    <w:rsid w:val="009B68EE"/>
    <w:rsid w:val="009C03FF"/>
    <w:rsid w:val="009C0508"/>
    <w:rsid w:val="009C07B4"/>
    <w:rsid w:val="009C2763"/>
    <w:rsid w:val="009C29D3"/>
    <w:rsid w:val="009C3DEC"/>
    <w:rsid w:val="009C5417"/>
    <w:rsid w:val="009C5B91"/>
    <w:rsid w:val="009C6262"/>
    <w:rsid w:val="009C6E36"/>
    <w:rsid w:val="009C7B26"/>
    <w:rsid w:val="009D3C21"/>
    <w:rsid w:val="009D7620"/>
    <w:rsid w:val="009D7A7E"/>
    <w:rsid w:val="009D7D1F"/>
    <w:rsid w:val="009E0CD9"/>
    <w:rsid w:val="009E12F7"/>
    <w:rsid w:val="009E4628"/>
    <w:rsid w:val="009E5941"/>
    <w:rsid w:val="009E5D94"/>
    <w:rsid w:val="009F1C71"/>
    <w:rsid w:val="009F2343"/>
    <w:rsid w:val="009F264B"/>
    <w:rsid w:val="009F3508"/>
    <w:rsid w:val="009F63FA"/>
    <w:rsid w:val="009F63FE"/>
    <w:rsid w:val="009F64B2"/>
    <w:rsid w:val="00A0069A"/>
    <w:rsid w:val="00A008EF"/>
    <w:rsid w:val="00A02564"/>
    <w:rsid w:val="00A0417D"/>
    <w:rsid w:val="00A05272"/>
    <w:rsid w:val="00A05BE1"/>
    <w:rsid w:val="00A062CB"/>
    <w:rsid w:val="00A10FB9"/>
    <w:rsid w:val="00A12F06"/>
    <w:rsid w:val="00A15702"/>
    <w:rsid w:val="00A1644F"/>
    <w:rsid w:val="00A16784"/>
    <w:rsid w:val="00A17898"/>
    <w:rsid w:val="00A201CC"/>
    <w:rsid w:val="00A20474"/>
    <w:rsid w:val="00A20BE6"/>
    <w:rsid w:val="00A20CA7"/>
    <w:rsid w:val="00A23708"/>
    <w:rsid w:val="00A268D3"/>
    <w:rsid w:val="00A26E4E"/>
    <w:rsid w:val="00A30C84"/>
    <w:rsid w:val="00A34785"/>
    <w:rsid w:val="00A34CDA"/>
    <w:rsid w:val="00A4073C"/>
    <w:rsid w:val="00A40E46"/>
    <w:rsid w:val="00A42A98"/>
    <w:rsid w:val="00A4327B"/>
    <w:rsid w:val="00A4356F"/>
    <w:rsid w:val="00A438EF"/>
    <w:rsid w:val="00A43DCA"/>
    <w:rsid w:val="00A45303"/>
    <w:rsid w:val="00A4670D"/>
    <w:rsid w:val="00A479B8"/>
    <w:rsid w:val="00A479CD"/>
    <w:rsid w:val="00A512F0"/>
    <w:rsid w:val="00A52348"/>
    <w:rsid w:val="00A5326C"/>
    <w:rsid w:val="00A552F0"/>
    <w:rsid w:val="00A55765"/>
    <w:rsid w:val="00A56957"/>
    <w:rsid w:val="00A61584"/>
    <w:rsid w:val="00A6293E"/>
    <w:rsid w:val="00A655F5"/>
    <w:rsid w:val="00A659E1"/>
    <w:rsid w:val="00A66844"/>
    <w:rsid w:val="00A6695E"/>
    <w:rsid w:val="00A710D9"/>
    <w:rsid w:val="00A7220D"/>
    <w:rsid w:val="00A723E1"/>
    <w:rsid w:val="00A73463"/>
    <w:rsid w:val="00A7474F"/>
    <w:rsid w:val="00A747A7"/>
    <w:rsid w:val="00A75367"/>
    <w:rsid w:val="00A7614E"/>
    <w:rsid w:val="00A7624C"/>
    <w:rsid w:val="00A7670F"/>
    <w:rsid w:val="00A76934"/>
    <w:rsid w:val="00A8023A"/>
    <w:rsid w:val="00A82601"/>
    <w:rsid w:val="00A846FB"/>
    <w:rsid w:val="00A85A4F"/>
    <w:rsid w:val="00A876FE"/>
    <w:rsid w:val="00A905E3"/>
    <w:rsid w:val="00A91050"/>
    <w:rsid w:val="00A91595"/>
    <w:rsid w:val="00A928F7"/>
    <w:rsid w:val="00A93BBD"/>
    <w:rsid w:val="00A94215"/>
    <w:rsid w:val="00A967FB"/>
    <w:rsid w:val="00AA1C74"/>
    <w:rsid w:val="00AA5F22"/>
    <w:rsid w:val="00AA62DE"/>
    <w:rsid w:val="00AA63DF"/>
    <w:rsid w:val="00AB05E1"/>
    <w:rsid w:val="00AB1D6F"/>
    <w:rsid w:val="00AB1EDC"/>
    <w:rsid w:val="00AB21F7"/>
    <w:rsid w:val="00AB2665"/>
    <w:rsid w:val="00AB2DEE"/>
    <w:rsid w:val="00AB35B8"/>
    <w:rsid w:val="00AB3A25"/>
    <w:rsid w:val="00AB3BC9"/>
    <w:rsid w:val="00AB493E"/>
    <w:rsid w:val="00AB599C"/>
    <w:rsid w:val="00AB6804"/>
    <w:rsid w:val="00AB6B55"/>
    <w:rsid w:val="00AB7370"/>
    <w:rsid w:val="00AB7482"/>
    <w:rsid w:val="00AC2CFC"/>
    <w:rsid w:val="00AC2F7A"/>
    <w:rsid w:val="00AC3F4F"/>
    <w:rsid w:val="00AC5170"/>
    <w:rsid w:val="00AC6304"/>
    <w:rsid w:val="00AC6C5B"/>
    <w:rsid w:val="00AD0DDF"/>
    <w:rsid w:val="00AD3237"/>
    <w:rsid w:val="00AD3584"/>
    <w:rsid w:val="00AD5590"/>
    <w:rsid w:val="00AD6307"/>
    <w:rsid w:val="00AD6A52"/>
    <w:rsid w:val="00AE009D"/>
    <w:rsid w:val="00AE2B14"/>
    <w:rsid w:val="00AE3938"/>
    <w:rsid w:val="00AE4F18"/>
    <w:rsid w:val="00AE5D69"/>
    <w:rsid w:val="00AE7A42"/>
    <w:rsid w:val="00AF0599"/>
    <w:rsid w:val="00AF0C32"/>
    <w:rsid w:val="00AF1F29"/>
    <w:rsid w:val="00AF3462"/>
    <w:rsid w:val="00AF34BE"/>
    <w:rsid w:val="00AF4240"/>
    <w:rsid w:val="00AF5CFE"/>
    <w:rsid w:val="00AF6507"/>
    <w:rsid w:val="00AF6827"/>
    <w:rsid w:val="00AF694E"/>
    <w:rsid w:val="00AF6F0E"/>
    <w:rsid w:val="00AF77C6"/>
    <w:rsid w:val="00B0372F"/>
    <w:rsid w:val="00B03A69"/>
    <w:rsid w:val="00B05683"/>
    <w:rsid w:val="00B058CC"/>
    <w:rsid w:val="00B06B4D"/>
    <w:rsid w:val="00B07D35"/>
    <w:rsid w:val="00B1245B"/>
    <w:rsid w:val="00B1294C"/>
    <w:rsid w:val="00B1564F"/>
    <w:rsid w:val="00B201C3"/>
    <w:rsid w:val="00B2159B"/>
    <w:rsid w:val="00B21BDE"/>
    <w:rsid w:val="00B22E8D"/>
    <w:rsid w:val="00B238BF"/>
    <w:rsid w:val="00B24045"/>
    <w:rsid w:val="00B246F9"/>
    <w:rsid w:val="00B25C02"/>
    <w:rsid w:val="00B26230"/>
    <w:rsid w:val="00B262C3"/>
    <w:rsid w:val="00B2722F"/>
    <w:rsid w:val="00B30CFA"/>
    <w:rsid w:val="00B33B86"/>
    <w:rsid w:val="00B33EAF"/>
    <w:rsid w:val="00B34069"/>
    <w:rsid w:val="00B343F1"/>
    <w:rsid w:val="00B350EA"/>
    <w:rsid w:val="00B35193"/>
    <w:rsid w:val="00B35780"/>
    <w:rsid w:val="00B3578F"/>
    <w:rsid w:val="00B36E5F"/>
    <w:rsid w:val="00B41329"/>
    <w:rsid w:val="00B41D01"/>
    <w:rsid w:val="00B43F3D"/>
    <w:rsid w:val="00B45967"/>
    <w:rsid w:val="00B46127"/>
    <w:rsid w:val="00B47AFE"/>
    <w:rsid w:val="00B507BD"/>
    <w:rsid w:val="00B517BA"/>
    <w:rsid w:val="00B52EFF"/>
    <w:rsid w:val="00B531D1"/>
    <w:rsid w:val="00B546CC"/>
    <w:rsid w:val="00B5547E"/>
    <w:rsid w:val="00B5687C"/>
    <w:rsid w:val="00B57EAB"/>
    <w:rsid w:val="00B6011D"/>
    <w:rsid w:val="00B6160B"/>
    <w:rsid w:val="00B61A48"/>
    <w:rsid w:val="00B61C00"/>
    <w:rsid w:val="00B6242E"/>
    <w:rsid w:val="00B64F5D"/>
    <w:rsid w:val="00B661D2"/>
    <w:rsid w:val="00B72802"/>
    <w:rsid w:val="00B74C86"/>
    <w:rsid w:val="00B77FDD"/>
    <w:rsid w:val="00B806C7"/>
    <w:rsid w:val="00B80E16"/>
    <w:rsid w:val="00B821CA"/>
    <w:rsid w:val="00B83FC0"/>
    <w:rsid w:val="00B85292"/>
    <w:rsid w:val="00B85C2F"/>
    <w:rsid w:val="00B8683E"/>
    <w:rsid w:val="00B87479"/>
    <w:rsid w:val="00B87869"/>
    <w:rsid w:val="00B9287B"/>
    <w:rsid w:val="00B9383F"/>
    <w:rsid w:val="00B938AB"/>
    <w:rsid w:val="00B9429D"/>
    <w:rsid w:val="00B95AB7"/>
    <w:rsid w:val="00B96F02"/>
    <w:rsid w:val="00B97830"/>
    <w:rsid w:val="00BA199A"/>
    <w:rsid w:val="00BA1B2A"/>
    <w:rsid w:val="00BA28FE"/>
    <w:rsid w:val="00BA6C9E"/>
    <w:rsid w:val="00BB1ACB"/>
    <w:rsid w:val="00BB2624"/>
    <w:rsid w:val="00BB3A99"/>
    <w:rsid w:val="00BB57E3"/>
    <w:rsid w:val="00BB5B9F"/>
    <w:rsid w:val="00BB7CCA"/>
    <w:rsid w:val="00BC1CD4"/>
    <w:rsid w:val="00BC34B1"/>
    <w:rsid w:val="00BC3C46"/>
    <w:rsid w:val="00BC3E6A"/>
    <w:rsid w:val="00BC4C73"/>
    <w:rsid w:val="00BC7001"/>
    <w:rsid w:val="00BC7829"/>
    <w:rsid w:val="00BD0ED1"/>
    <w:rsid w:val="00BD106D"/>
    <w:rsid w:val="00BD2D04"/>
    <w:rsid w:val="00BD2ECB"/>
    <w:rsid w:val="00BD6353"/>
    <w:rsid w:val="00BD6E92"/>
    <w:rsid w:val="00BD79FB"/>
    <w:rsid w:val="00BE2062"/>
    <w:rsid w:val="00BE3073"/>
    <w:rsid w:val="00BE4BA2"/>
    <w:rsid w:val="00BE5926"/>
    <w:rsid w:val="00BE6B33"/>
    <w:rsid w:val="00BF0220"/>
    <w:rsid w:val="00BF03D1"/>
    <w:rsid w:val="00BF0A6E"/>
    <w:rsid w:val="00BF3E12"/>
    <w:rsid w:val="00BF652B"/>
    <w:rsid w:val="00C01F01"/>
    <w:rsid w:val="00C02189"/>
    <w:rsid w:val="00C0307D"/>
    <w:rsid w:val="00C0344B"/>
    <w:rsid w:val="00C0610E"/>
    <w:rsid w:val="00C064AB"/>
    <w:rsid w:val="00C11B21"/>
    <w:rsid w:val="00C15BC4"/>
    <w:rsid w:val="00C160E6"/>
    <w:rsid w:val="00C16AAC"/>
    <w:rsid w:val="00C16EF4"/>
    <w:rsid w:val="00C17342"/>
    <w:rsid w:val="00C17836"/>
    <w:rsid w:val="00C22727"/>
    <w:rsid w:val="00C250B9"/>
    <w:rsid w:val="00C26667"/>
    <w:rsid w:val="00C26CBA"/>
    <w:rsid w:val="00C30484"/>
    <w:rsid w:val="00C31069"/>
    <w:rsid w:val="00C31A3E"/>
    <w:rsid w:val="00C32CDF"/>
    <w:rsid w:val="00C40081"/>
    <w:rsid w:val="00C40CD2"/>
    <w:rsid w:val="00C43FD8"/>
    <w:rsid w:val="00C440E6"/>
    <w:rsid w:val="00C45B40"/>
    <w:rsid w:val="00C47D1B"/>
    <w:rsid w:val="00C50997"/>
    <w:rsid w:val="00C50C2F"/>
    <w:rsid w:val="00C51270"/>
    <w:rsid w:val="00C5295E"/>
    <w:rsid w:val="00C52DC5"/>
    <w:rsid w:val="00C5398F"/>
    <w:rsid w:val="00C54260"/>
    <w:rsid w:val="00C54FA8"/>
    <w:rsid w:val="00C57A9B"/>
    <w:rsid w:val="00C57B2B"/>
    <w:rsid w:val="00C57C7B"/>
    <w:rsid w:val="00C57C7F"/>
    <w:rsid w:val="00C57CA2"/>
    <w:rsid w:val="00C601A3"/>
    <w:rsid w:val="00C6107D"/>
    <w:rsid w:val="00C617A6"/>
    <w:rsid w:val="00C62362"/>
    <w:rsid w:val="00C6370F"/>
    <w:rsid w:val="00C6498D"/>
    <w:rsid w:val="00C66CD1"/>
    <w:rsid w:val="00C70386"/>
    <w:rsid w:val="00C703A1"/>
    <w:rsid w:val="00C70E7F"/>
    <w:rsid w:val="00C716BD"/>
    <w:rsid w:val="00C71901"/>
    <w:rsid w:val="00C71994"/>
    <w:rsid w:val="00C71D35"/>
    <w:rsid w:val="00C71E67"/>
    <w:rsid w:val="00C73236"/>
    <w:rsid w:val="00C735DF"/>
    <w:rsid w:val="00C76410"/>
    <w:rsid w:val="00C807BA"/>
    <w:rsid w:val="00C82341"/>
    <w:rsid w:val="00C85611"/>
    <w:rsid w:val="00C85E69"/>
    <w:rsid w:val="00C86652"/>
    <w:rsid w:val="00C87181"/>
    <w:rsid w:val="00C87BC9"/>
    <w:rsid w:val="00C87D09"/>
    <w:rsid w:val="00C922CB"/>
    <w:rsid w:val="00C93953"/>
    <w:rsid w:val="00C96A7D"/>
    <w:rsid w:val="00C96D57"/>
    <w:rsid w:val="00CA0D2F"/>
    <w:rsid w:val="00CA0E83"/>
    <w:rsid w:val="00CA228A"/>
    <w:rsid w:val="00CA23C6"/>
    <w:rsid w:val="00CA2755"/>
    <w:rsid w:val="00CA5A98"/>
    <w:rsid w:val="00CA5BAA"/>
    <w:rsid w:val="00CA5D15"/>
    <w:rsid w:val="00CA606C"/>
    <w:rsid w:val="00CA65BC"/>
    <w:rsid w:val="00CA6E89"/>
    <w:rsid w:val="00CA72B2"/>
    <w:rsid w:val="00CA7367"/>
    <w:rsid w:val="00CA76E1"/>
    <w:rsid w:val="00CB4B35"/>
    <w:rsid w:val="00CB4E70"/>
    <w:rsid w:val="00CB611A"/>
    <w:rsid w:val="00CB64FF"/>
    <w:rsid w:val="00CB74EB"/>
    <w:rsid w:val="00CC0078"/>
    <w:rsid w:val="00CC0CD7"/>
    <w:rsid w:val="00CC20A0"/>
    <w:rsid w:val="00CC308D"/>
    <w:rsid w:val="00CC37B0"/>
    <w:rsid w:val="00CC6714"/>
    <w:rsid w:val="00CD08E4"/>
    <w:rsid w:val="00CD2006"/>
    <w:rsid w:val="00CD2FD6"/>
    <w:rsid w:val="00CD484F"/>
    <w:rsid w:val="00CD6613"/>
    <w:rsid w:val="00CE0F81"/>
    <w:rsid w:val="00CE1B10"/>
    <w:rsid w:val="00CE2009"/>
    <w:rsid w:val="00CE2AFC"/>
    <w:rsid w:val="00CE30B4"/>
    <w:rsid w:val="00CE3A20"/>
    <w:rsid w:val="00CE40FD"/>
    <w:rsid w:val="00CE4F51"/>
    <w:rsid w:val="00CE516A"/>
    <w:rsid w:val="00CE562B"/>
    <w:rsid w:val="00CF0B6B"/>
    <w:rsid w:val="00CF1407"/>
    <w:rsid w:val="00CF2AAA"/>
    <w:rsid w:val="00CF2EA1"/>
    <w:rsid w:val="00D01847"/>
    <w:rsid w:val="00D02B6B"/>
    <w:rsid w:val="00D03019"/>
    <w:rsid w:val="00D0366F"/>
    <w:rsid w:val="00D05896"/>
    <w:rsid w:val="00D06AF5"/>
    <w:rsid w:val="00D06D49"/>
    <w:rsid w:val="00D10FBC"/>
    <w:rsid w:val="00D12F71"/>
    <w:rsid w:val="00D13DC0"/>
    <w:rsid w:val="00D14F40"/>
    <w:rsid w:val="00D15562"/>
    <w:rsid w:val="00D15900"/>
    <w:rsid w:val="00D16126"/>
    <w:rsid w:val="00D16256"/>
    <w:rsid w:val="00D17546"/>
    <w:rsid w:val="00D2065D"/>
    <w:rsid w:val="00D20FA3"/>
    <w:rsid w:val="00D21151"/>
    <w:rsid w:val="00D22B2C"/>
    <w:rsid w:val="00D2331B"/>
    <w:rsid w:val="00D23F9A"/>
    <w:rsid w:val="00D2565B"/>
    <w:rsid w:val="00D25903"/>
    <w:rsid w:val="00D25DA3"/>
    <w:rsid w:val="00D25EF5"/>
    <w:rsid w:val="00D26046"/>
    <w:rsid w:val="00D27348"/>
    <w:rsid w:val="00D277F6"/>
    <w:rsid w:val="00D30098"/>
    <w:rsid w:val="00D30928"/>
    <w:rsid w:val="00D30CFB"/>
    <w:rsid w:val="00D31E7D"/>
    <w:rsid w:val="00D342C1"/>
    <w:rsid w:val="00D353A1"/>
    <w:rsid w:val="00D35934"/>
    <w:rsid w:val="00D37B10"/>
    <w:rsid w:val="00D4218F"/>
    <w:rsid w:val="00D4235E"/>
    <w:rsid w:val="00D42AA6"/>
    <w:rsid w:val="00D4351F"/>
    <w:rsid w:val="00D45A94"/>
    <w:rsid w:val="00D50C09"/>
    <w:rsid w:val="00D51516"/>
    <w:rsid w:val="00D52A7E"/>
    <w:rsid w:val="00D540C4"/>
    <w:rsid w:val="00D60A8E"/>
    <w:rsid w:val="00D610BD"/>
    <w:rsid w:val="00D615F8"/>
    <w:rsid w:val="00D6227D"/>
    <w:rsid w:val="00D62BD6"/>
    <w:rsid w:val="00D63117"/>
    <w:rsid w:val="00D631A5"/>
    <w:rsid w:val="00D63277"/>
    <w:rsid w:val="00D63281"/>
    <w:rsid w:val="00D66BE9"/>
    <w:rsid w:val="00D7126E"/>
    <w:rsid w:val="00D7288D"/>
    <w:rsid w:val="00D72A67"/>
    <w:rsid w:val="00D73E3D"/>
    <w:rsid w:val="00D7575C"/>
    <w:rsid w:val="00D769B6"/>
    <w:rsid w:val="00D77001"/>
    <w:rsid w:val="00D775B7"/>
    <w:rsid w:val="00D808C8"/>
    <w:rsid w:val="00D80F83"/>
    <w:rsid w:val="00D811F3"/>
    <w:rsid w:val="00D8121E"/>
    <w:rsid w:val="00D82C44"/>
    <w:rsid w:val="00D8322B"/>
    <w:rsid w:val="00D8388B"/>
    <w:rsid w:val="00D83F2F"/>
    <w:rsid w:val="00D87FEC"/>
    <w:rsid w:val="00D908AA"/>
    <w:rsid w:val="00D91BE5"/>
    <w:rsid w:val="00D92CDA"/>
    <w:rsid w:val="00D933D9"/>
    <w:rsid w:val="00D96769"/>
    <w:rsid w:val="00D96A93"/>
    <w:rsid w:val="00D9718E"/>
    <w:rsid w:val="00DA0654"/>
    <w:rsid w:val="00DA0D90"/>
    <w:rsid w:val="00DA10AB"/>
    <w:rsid w:val="00DA3424"/>
    <w:rsid w:val="00DA4A47"/>
    <w:rsid w:val="00DA5CD6"/>
    <w:rsid w:val="00DA71C9"/>
    <w:rsid w:val="00DB0014"/>
    <w:rsid w:val="00DB14BF"/>
    <w:rsid w:val="00DB3B81"/>
    <w:rsid w:val="00DB4315"/>
    <w:rsid w:val="00DB5C28"/>
    <w:rsid w:val="00DB7279"/>
    <w:rsid w:val="00DC06FC"/>
    <w:rsid w:val="00DC2476"/>
    <w:rsid w:val="00DC25DD"/>
    <w:rsid w:val="00DC42C8"/>
    <w:rsid w:val="00DC5252"/>
    <w:rsid w:val="00DD0819"/>
    <w:rsid w:val="00DD0A6C"/>
    <w:rsid w:val="00DD1337"/>
    <w:rsid w:val="00DD3197"/>
    <w:rsid w:val="00DD31F2"/>
    <w:rsid w:val="00DD4389"/>
    <w:rsid w:val="00DD5293"/>
    <w:rsid w:val="00DD5BE2"/>
    <w:rsid w:val="00DD668C"/>
    <w:rsid w:val="00DD7E12"/>
    <w:rsid w:val="00DD7FF1"/>
    <w:rsid w:val="00DE280E"/>
    <w:rsid w:val="00DE2B0D"/>
    <w:rsid w:val="00DE3B60"/>
    <w:rsid w:val="00DE4EC6"/>
    <w:rsid w:val="00DE59D2"/>
    <w:rsid w:val="00DE5FDE"/>
    <w:rsid w:val="00DE71D8"/>
    <w:rsid w:val="00DF0B12"/>
    <w:rsid w:val="00DF1AE1"/>
    <w:rsid w:val="00DF1CBD"/>
    <w:rsid w:val="00DF2925"/>
    <w:rsid w:val="00DF3714"/>
    <w:rsid w:val="00DF3CF4"/>
    <w:rsid w:val="00DF489E"/>
    <w:rsid w:val="00DF5E4F"/>
    <w:rsid w:val="00DF713C"/>
    <w:rsid w:val="00DF7FF7"/>
    <w:rsid w:val="00E01B53"/>
    <w:rsid w:val="00E01F6F"/>
    <w:rsid w:val="00E0225A"/>
    <w:rsid w:val="00E0288A"/>
    <w:rsid w:val="00E02BDE"/>
    <w:rsid w:val="00E05D65"/>
    <w:rsid w:val="00E101F7"/>
    <w:rsid w:val="00E12389"/>
    <w:rsid w:val="00E13C8A"/>
    <w:rsid w:val="00E20336"/>
    <w:rsid w:val="00E204AA"/>
    <w:rsid w:val="00E20C93"/>
    <w:rsid w:val="00E21086"/>
    <w:rsid w:val="00E226B3"/>
    <w:rsid w:val="00E2340B"/>
    <w:rsid w:val="00E23592"/>
    <w:rsid w:val="00E23E14"/>
    <w:rsid w:val="00E2404E"/>
    <w:rsid w:val="00E249CB"/>
    <w:rsid w:val="00E2658E"/>
    <w:rsid w:val="00E27EA5"/>
    <w:rsid w:val="00E301CE"/>
    <w:rsid w:val="00E3154A"/>
    <w:rsid w:val="00E31E04"/>
    <w:rsid w:val="00E3246F"/>
    <w:rsid w:val="00E33CD7"/>
    <w:rsid w:val="00E34803"/>
    <w:rsid w:val="00E34F5C"/>
    <w:rsid w:val="00E36914"/>
    <w:rsid w:val="00E374AB"/>
    <w:rsid w:val="00E41A80"/>
    <w:rsid w:val="00E41B51"/>
    <w:rsid w:val="00E41EED"/>
    <w:rsid w:val="00E43226"/>
    <w:rsid w:val="00E45D1C"/>
    <w:rsid w:val="00E47077"/>
    <w:rsid w:val="00E50209"/>
    <w:rsid w:val="00E5029C"/>
    <w:rsid w:val="00E5148A"/>
    <w:rsid w:val="00E52E59"/>
    <w:rsid w:val="00E53276"/>
    <w:rsid w:val="00E53D69"/>
    <w:rsid w:val="00E54150"/>
    <w:rsid w:val="00E54CDF"/>
    <w:rsid w:val="00E552DC"/>
    <w:rsid w:val="00E61630"/>
    <w:rsid w:val="00E62AEC"/>
    <w:rsid w:val="00E65B43"/>
    <w:rsid w:val="00E65C14"/>
    <w:rsid w:val="00E677D5"/>
    <w:rsid w:val="00E67AAB"/>
    <w:rsid w:val="00E70A67"/>
    <w:rsid w:val="00E74718"/>
    <w:rsid w:val="00E7570E"/>
    <w:rsid w:val="00E75A26"/>
    <w:rsid w:val="00E81635"/>
    <w:rsid w:val="00E81A9A"/>
    <w:rsid w:val="00E82868"/>
    <w:rsid w:val="00E9236D"/>
    <w:rsid w:val="00E939A5"/>
    <w:rsid w:val="00E950F4"/>
    <w:rsid w:val="00E95F13"/>
    <w:rsid w:val="00E96D61"/>
    <w:rsid w:val="00E97673"/>
    <w:rsid w:val="00EA0799"/>
    <w:rsid w:val="00EA2B10"/>
    <w:rsid w:val="00EA3098"/>
    <w:rsid w:val="00EA40F4"/>
    <w:rsid w:val="00EA7CB6"/>
    <w:rsid w:val="00EB3635"/>
    <w:rsid w:val="00EB404C"/>
    <w:rsid w:val="00EB47D7"/>
    <w:rsid w:val="00EB4FC0"/>
    <w:rsid w:val="00EB5438"/>
    <w:rsid w:val="00EB5D9A"/>
    <w:rsid w:val="00EB6CF8"/>
    <w:rsid w:val="00EB76EC"/>
    <w:rsid w:val="00EC0020"/>
    <w:rsid w:val="00EC1016"/>
    <w:rsid w:val="00EC33BB"/>
    <w:rsid w:val="00EC4FFC"/>
    <w:rsid w:val="00EC692F"/>
    <w:rsid w:val="00EC6985"/>
    <w:rsid w:val="00EC7B52"/>
    <w:rsid w:val="00ED24CC"/>
    <w:rsid w:val="00ED39AC"/>
    <w:rsid w:val="00ED3A06"/>
    <w:rsid w:val="00ED3E05"/>
    <w:rsid w:val="00ED5A4F"/>
    <w:rsid w:val="00EE034D"/>
    <w:rsid w:val="00EE4045"/>
    <w:rsid w:val="00EE6867"/>
    <w:rsid w:val="00EE719A"/>
    <w:rsid w:val="00EF00DB"/>
    <w:rsid w:val="00EF1095"/>
    <w:rsid w:val="00EF2CD7"/>
    <w:rsid w:val="00EF2E60"/>
    <w:rsid w:val="00EF3908"/>
    <w:rsid w:val="00EF5C4D"/>
    <w:rsid w:val="00EF600B"/>
    <w:rsid w:val="00EF663A"/>
    <w:rsid w:val="00F0003C"/>
    <w:rsid w:val="00F00272"/>
    <w:rsid w:val="00F028DB"/>
    <w:rsid w:val="00F02DE3"/>
    <w:rsid w:val="00F03ED6"/>
    <w:rsid w:val="00F05FF6"/>
    <w:rsid w:val="00F10469"/>
    <w:rsid w:val="00F1199E"/>
    <w:rsid w:val="00F11E47"/>
    <w:rsid w:val="00F12635"/>
    <w:rsid w:val="00F136C7"/>
    <w:rsid w:val="00F136D7"/>
    <w:rsid w:val="00F1516F"/>
    <w:rsid w:val="00F1604D"/>
    <w:rsid w:val="00F1689D"/>
    <w:rsid w:val="00F17D39"/>
    <w:rsid w:val="00F25AB5"/>
    <w:rsid w:val="00F263E2"/>
    <w:rsid w:val="00F27204"/>
    <w:rsid w:val="00F279EC"/>
    <w:rsid w:val="00F303C4"/>
    <w:rsid w:val="00F31A7B"/>
    <w:rsid w:val="00F3347A"/>
    <w:rsid w:val="00F34A43"/>
    <w:rsid w:val="00F40023"/>
    <w:rsid w:val="00F40A2C"/>
    <w:rsid w:val="00F41743"/>
    <w:rsid w:val="00F4263E"/>
    <w:rsid w:val="00F440C3"/>
    <w:rsid w:val="00F46FE0"/>
    <w:rsid w:val="00F51851"/>
    <w:rsid w:val="00F53ABB"/>
    <w:rsid w:val="00F53FDD"/>
    <w:rsid w:val="00F62443"/>
    <w:rsid w:val="00F64228"/>
    <w:rsid w:val="00F64D87"/>
    <w:rsid w:val="00F6611A"/>
    <w:rsid w:val="00F70AA4"/>
    <w:rsid w:val="00F726AE"/>
    <w:rsid w:val="00F73CAD"/>
    <w:rsid w:val="00F74146"/>
    <w:rsid w:val="00F74FFF"/>
    <w:rsid w:val="00F75C67"/>
    <w:rsid w:val="00F77F65"/>
    <w:rsid w:val="00F8186B"/>
    <w:rsid w:val="00F824E9"/>
    <w:rsid w:val="00F83488"/>
    <w:rsid w:val="00F845C5"/>
    <w:rsid w:val="00F84FBC"/>
    <w:rsid w:val="00F852F2"/>
    <w:rsid w:val="00F854F1"/>
    <w:rsid w:val="00F9062B"/>
    <w:rsid w:val="00F909FE"/>
    <w:rsid w:val="00F93D98"/>
    <w:rsid w:val="00F941A5"/>
    <w:rsid w:val="00F94A96"/>
    <w:rsid w:val="00F96032"/>
    <w:rsid w:val="00FA0527"/>
    <w:rsid w:val="00FA60BF"/>
    <w:rsid w:val="00FA6FC3"/>
    <w:rsid w:val="00FA7762"/>
    <w:rsid w:val="00FA7C67"/>
    <w:rsid w:val="00FB0D93"/>
    <w:rsid w:val="00FB27D0"/>
    <w:rsid w:val="00FB281E"/>
    <w:rsid w:val="00FB287E"/>
    <w:rsid w:val="00FB2BF8"/>
    <w:rsid w:val="00FB3187"/>
    <w:rsid w:val="00FB3930"/>
    <w:rsid w:val="00FB3F30"/>
    <w:rsid w:val="00FB5D12"/>
    <w:rsid w:val="00FB63F6"/>
    <w:rsid w:val="00FC01BD"/>
    <w:rsid w:val="00FC2587"/>
    <w:rsid w:val="00FC5D96"/>
    <w:rsid w:val="00FD2B49"/>
    <w:rsid w:val="00FD5988"/>
    <w:rsid w:val="00FD6DA7"/>
    <w:rsid w:val="00FD6F15"/>
    <w:rsid w:val="00FD7489"/>
    <w:rsid w:val="00FE06D9"/>
    <w:rsid w:val="00FE11F8"/>
    <w:rsid w:val="00FE2F4D"/>
    <w:rsid w:val="00FE42ED"/>
    <w:rsid w:val="00FE700A"/>
    <w:rsid w:val="00FE708A"/>
    <w:rsid w:val="00FF0D5F"/>
    <w:rsid w:val="00FF1182"/>
    <w:rsid w:val="00FF2FD4"/>
    <w:rsid w:val="00FF402F"/>
    <w:rsid w:val="00FF484B"/>
    <w:rsid w:val="00FF5CD0"/>
    <w:rsid w:val="00FF70D6"/>
    <w:rsid w:val="00FF70D7"/>
    <w:rsid w:val="00FF7C9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7F7BB7"/>
  <w15:chartTrackingRefBased/>
  <w15:docId w15:val="{ED9846D7-58C1-45BE-9BAE-723E4BFAD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0032"/>
    <w:pPr>
      <w:jc w:val="both"/>
    </w:pPr>
    <w:rPr>
      <w:rFonts w:ascii="Arial" w:hAnsi="Arial"/>
      <w:lang w:eastAsia="es-ES"/>
    </w:rPr>
  </w:style>
  <w:style w:type="paragraph" w:styleId="Ttulo1">
    <w:name w:val="heading 1"/>
    <w:basedOn w:val="Normal"/>
    <w:next w:val="Normal"/>
    <w:link w:val="Ttulo1Car"/>
    <w:qFormat/>
    <w:rsid w:val="00E301CE"/>
    <w:pPr>
      <w:keepNext/>
      <w:outlineLvl w:val="0"/>
    </w:pPr>
    <w:rPr>
      <w:b/>
      <w:sz w:val="22"/>
    </w:rPr>
  </w:style>
  <w:style w:type="paragraph" w:styleId="Ttulo2">
    <w:name w:val="heading 2"/>
    <w:basedOn w:val="Normal"/>
    <w:next w:val="Normal"/>
    <w:link w:val="Ttulo2Car"/>
    <w:qFormat/>
    <w:rsid w:val="0015632E"/>
    <w:pPr>
      <w:keepNext/>
      <w:tabs>
        <w:tab w:val="left" w:pos="0"/>
      </w:tabs>
      <w:jc w:val="center"/>
      <w:outlineLvl w:val="1"/>
    </w:pPr>
    <w:rPr>
      <w:b/>
    </w:rPr>
  </w:style>
  <w:style w:type="paragraph" w:styleId="Ttulo3">
    <w:name w:val="heading 3"/>
    <w:basedOn w:val="Normal"/>
    <w:next w:val="Normal"/>
    <w:link w:val="Ttulo3Car"/>
    <w:qFormat/>
    <w:rsid w:val="00E301CE"/>
    <w:pPr>
      <w:keepNext/>
      <w:spacing w:line="360" w:lineRule="auto"/>
      <w:outlineLvl w:val="2"/>
    </w:pPr>
    <w:rPr>
      <w:b/>
      <w:sz w:val="36"/>
    </w:rPr>
  </w:style>
  <w:style w:type="paragraph" w:styleId="Ttulo4">
    <w:name w:val="heading 4"/>
    <w:basedOn w:val="Normal"/>
    <w:next w:val="Normal"/>
    <w:link w:val="Ttulo4Car"/>
    <w:qFormat/>
    <w:rsid w:val="00E301CE"/>
    <w:pPr>
      <w:keepNext/>
      <w:spacing w:line="360" w:lineRule="auto"/>
      <w:outlineLvl w:val="3"/>
    </w:pPr>
    <w:rPr>
      <w:b/>
      <w:sz w:val="36"/>
    </w:rPr>
  </w:style>
  <w:style w:type="paragraph" w:styleId="Ttulo5">
    <w:name w:val="heading 5"/>
    <w:basedOn w:val="Normal"/>
    <w:next w:val="Normal"/>
    <w:link w:val="Ttulo5Car"/>
    <w:qFormat/>
    <w:rsid w:val="0015632E"/>
    <w:pPr>
      <w:keepNext/>
      <w:shd w:val="clear" w:color="FF00FF" w:fill="auto"/>
      <w:spacing w:line="360" w:lineRule="auto"/>
      <w:outlineLvl w:val="4"/>
    </w:pPr>
    <w:rPr>
      <w:b/>
      <w:sz w:val="36"/>
    </w:rPr>
  </w:style>
  <w:style w:type="paragraph" w:styleId="Ttulo6">
    <w:name w:val="heading 6"/>
    <w:basedOn w:val="Normal"/>
    <w:next w:val="Normal"/>
    <w:link w:val="Ttulo6Car"/>
    <w:qFormat/>
    <w:rsid w:val="00E301CE"/>
    <w:pPr>
      <w:keepNext/>
      <w:spacing w:line="360" w:lineRule="auto"/>
      <w:outlineLvl w:val="5"/>
    </w:pPr>
    <w:rPr>
      <w:b/>
      <w:sz w:val="36"/>
    </w:rPr>
  </w:style>
  <w:style w:type="paragraph" w:styleId="Ttulo7">
    <w:name w:val="heading 7"/>
    <w:basedOn w:val="Normal"/>
    <w:next w:val="Normal"/>
    <w:link w:val="Ttulo7Car"/>
    <w:qFormat/>
    <w:rsid w:val="00E301CE"/>
    <w:pPr>
      <w:keepNext/>
      <w:spacing w:line="360" w:lineRule="auto"/>
      <w:outlineLvl w:val="6"/>
    </w:pPr>
    <w:rPr>
      <w:b/>
      <w:sz w:val="36"/>
    </w:rPr>
  </w:style>
  <w:style w:type="paragraph" w:styleId="Ttulo8">
    <w:name w:val="heading 8"/>
    <w:basedOn w:val="Normal"/>
    <w:next w:val="Normal"/>
    <w:link w:val="Ttulo8Car"/>
    <w:qFormat/>
    <w:rsid w:val="00E301CE"/>
    <w:pPr>
      <w:keepNext/>
      <w:tabs>
        <w:tab w:val="left" w:pos="6237"/>
      </w:tabs>
      <w:spacing w:line="360" w:lineRule="auto"/>
      <w:outlineLvl w:val="7"/>
    </w:pPr>
    <w:rPr>
      <w:b/>
      <w:sz w:val="36"/>
    </w:rPr>
  </w:style>
  <w:style w:type="paragraph" w:styleId="Ttulo9">
    <w:name w:val="heading 9"/>
    <w:basedOn w:val="Normal"/>
    <w:next w:val="Normal"/>
    <w:link w:val="Ttulo9Car"/>
    <w:qFormat/>
    <w:rsid w:val="00E301CE"/>
    <w:pPr>
      <w:keepNext/>
      <w:spacing w:line="360" w:lineRule="auto"/>
      <w:outlineLvl w:val="8"/>
    </w:pPr>
    <w:rPr>
      <w:b/>
      <w:sz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10F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030032"/>
    <w:pPr>
      <w:tabs>
        <w:tab w:val="center" w:pos="4252"/>
        <w:tab w:val="right" w:pos="8504"/>
      </w:tabs>
    </w:pPr>
  </w:style>
  <w:style w:type="paragraph" w:styleId="Piedepgina">
    <w:name w:val="footer"/>
    <w:basedOn w:val="Normal"/>
    <w:link w:val="PiedepginaCar"/>
    <w:uiPriority w:val="99"/>
    <w:rsid w:val="00030032"/>
    <w:pPr>
      <w:tabs>
        <w:tab w:val="center" w:pos="4252"/>
        <w:tab w:val="right" w:pos="8504"/>
      </w:tabs>
    </w:pPr>
  </w:style>
  <w:style w:type="character" w:customStyle="1" w:styleId="EncabezadoCar">
    <w:name w:val="Encabezado Car"/>
    <w:link w:val="Encabezado"/>
    <w:uiPriority w:val="99"/>
    <w:rsid w:val="00C11B21"/>
    <w:rPr>
      <w:rFonts w:ascii="Arial" w:hAnsi="Arial"/>
      <w:lang w:eastAsia="es-ES"/>
    </w:rPr>
  </w:style>
  <w:style w:type="character" w:customStyle="1" w:styleId="PiedepginaCar">
    <w:name w:val="Pie de página Car"/>
    <w:link w:val="Piedepgina"/>
    <w:uiPriority w:val="99"/>
    <w:rsid w:val="00AE3938"/>
    <w:rPr>
      <w:rFonts w:ascii="Arial" w:hAnsi="Arial"/>
      <w:lang w:eastAsia="es-ES"/>
    </w:rPr>
  </w:style>
  <w:style w:type="paragraph" w:styleId="Sinespaciado">
    <w:name w:val="No Spacing"/>
    <w:aliases w:val="Centrado Negritas,ABA PIE PAG"/>
    <w:link w:val="SinespaciadoCar"/>
    <w:uiPriority w:val="1"/>
    <w:qFormat/>
    <w:rsid w:val="00412488"/>
    <w:rPr>
      <w:rFonts w:ascii="Calibri" w:eastAsia="Calibri" w:hAnsi="Calibri"/>
      <w:sz w:val="22"/>
      <w:szCs w:val="22"/>
      <w:lang w:eastAsia="en-US"/>
    </w:rPr>
  </w:style>
  <w:style w:type="paragraph" w:styleId="Listaconvietas">
    <w:name w:val="List Bullet"/>
    <w:basedOn w:val="Normal"/>
    <w:uiPriority w:val="99"/>
    <w:unhideWhenUsed/>
    <w:rsid w:val="0015632E"/>
    <w:pPr>
      <w:numPr>
        <w:numId w:val="1"/>
      </w:numPr>
      <w:tabs>
        <w:tab w:val="clear" w:pos="360"/>
      </w:tabs>
      <w:spacing w:after="160" w:line="259" w:lineRule="auto"/>
      <w:contextualSpacing/>
      <w:jc w:val="left"/>
    </w:pPr>
    <w:rPr>
      <w:rFonts w:ascii="Calibri" w:eastAsia="Calibri" w:hAnsi="Calibri"/>
      <w:sz w:val="22"/>
      <w:szCs w:val="22"/>
      <w:lang w:eastAsia="en-US"/>
    </w:rPr>
  </w:style>
  <w:style w:type="character" w:customStyle="1" w:styleId="Ttulo2Car">
    <w:name w:val="Título 2 Car"/>
    <w:link w:val="Ttulo2"/>
    <w:rsid w:val="0015632E"/>
    <w:rPr>
      <w:rFonts w:ascii="Arial" w:hAnsi="Arial"/>
      <w:b/>
      <w:lang w:eastAsia="es-ES"/>
    </w:rPr>
  </w:style>
  <w:style w:type="character" w:customStyle="1" w:styleId="Ttulo5Car">
    <w:name w:val="Título 5 Car"/>
    <w:link w:val="Ttulo5"/>
    <w:rsid w:val="0015632E"/>
    <w:rPr>
      <w:rFonts w:ascii="Arial" w:hAnsi="Arial"/>
      <w:b/>
      <w:sz w:val="36"/>
      <w:shd w:val="clear" w:color="FF00FF" w:fill="auto"/>
      <w:lang w:eastAsia="es-ES"/>
    </w:rPr>
  </w:style>
  <w:style w:type="character" w:styleId="Hipervnculo">
    <w:name w:val="Hyperlink"/>
    <w:uiPriority w:val="99"/>
    <w:unhideWhenUsed/>
    <w:rsid w:val="00737F69"/>
    <w:rPr>
      <w:color w:val="0000FF"/>
      <w:u w:val="single"/>
    </w:rPr>
  </w:style>
  <w:style w:type="paragraph" w:customStyle="1" w:styleId="Cuerpo">
    <w:name w:val="Cuerpo"/>
    <w:rsid w:val="00CF1407"/>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rPr>
  </w:style>
  <w:style w:type="paragraph" w:styleId="Textoindependiente2">
    <w:name w:val="Body Text 2"/>
    <w:basedOn w:val="Normal"/>
    <w:link w:val="Textoindependiente2Car"/>
    <w:uiPriority w:val="99"/>
    <w:unhideWhenUsed/>
    <w:rsid w:val="00CF1407"/>
    <w:pPr>
      <w:spacing w:after="120" w:line="480" w:lineRule="auto"/>
    </w:pPr>
  </w:style>
  <w:style w:type="character" w:customStyle="1" w:styleId="Textoindependiente2Car">
    <w:name w:val="Texto independiente 2 Car"/>
    <w:basedOn w:val="Fuentedeprrafopredeter"/>
    <w:link w:val="Textoindependiente2"/>
    <w:uiPriority w:val="99"/>
    <w:rsid w:val="00CF1407"/>
    <w:rPr>
      <w:rFonts w:ascii="Arial" w:hAnsi="Arial"/>
      <w:lang w:eastAsia="es-ES"/>
    </w:rPr>
  </w:style>
  <w:style w:type="paragraph" w:customStyle="1" w:styleId="paragraph">
    <w:name w:val="paragraph"/>
    <w:basedOn w:val="Normal"/>
    <w:rsid w:val="00CF1407"/>
    <w:pPr>
      <w:spacing w:before="100" w:beforeAutospacing="1" w:after="100" w:afterAutospacing="1"/>
      <w:jc w:val="left"/>
    </w:pPr>
    <w:rPr>
      <w:rFonts w:ascii="Times New Roman" w:hAnsi="Times New Roman"/>
      <w:sz w:val="24"/>
      <w:szCs w:val="24"/>
      <w:lang w:eastAsia="es-MX"/>
    </w:rPr>
  </w:style>
  <w:style w:type="character" w:customStyle="1" w:styleId="normaltextrun">
    <w:name w:val="normaltextrun"/>
    <w:basedOn w:val="Fuentedeprrafopredeter"/>
    <w:rsid w:val="00CF1407"/>
  </w:style>
  <w:style w:type="paragraph" w:styleId="NormalWeb">
    <w:name w:val="Normal (Web)"/>
    <w:basedOn w:val="Normal"/>
    <w:uiPriority w:val="99"/>
    <w:unhideWhenUsed/>
    <w:rsid w:val="00CF1407"/>
    <w:pPr>
      <w:spacing w:before="100" w:beforeAutospacing="1" w:after="100" w:afterAutospacing="1"/>
      <w:jc w:val="left"/>
    </w:pPr>
    <w:rPr>
      <w:rFonts w:ascii="Times New Roman" w:hAnsi="Times New Roman"/>
      <w:sz w:val="24"/>
      <w:szCs w:val="24"/>
      <w:lang w:eastAsia="es-MX"/>
    </w:rPr>
  </w:style>
  <w:style w:type="character" w:customStyle="1" w:styleId="UnresolvedMention">
    <w:name w:val="Unresolved Mention"/>
    <w:basedOn w:val="Fuentedeprrafopredeter"/>
    <w:uiPriority w:val="99"/>
    <w:semiHidden/>
    <w:unhideWhenUsed/>
    <w:rsid w:val="00177BF5"/>
    <w:rPr>
      <w:color w:val="605E5C"/>
      <w:shd w:val="clear" w:color="auto" w:fill="E1DFDD"/>
    </w:rPr>
  </w:style>
  <w:style w:type="paragraph" w:styleId="Prrafodelista">
    <w:name w:val="List Paragraph"/>
    <w:basedOn w:val="Normal"/>
    <w:uiPriority w:val="34"/>
    <w:qFormat/>
    <w:rsid w:val="004836C4"/>
    <w:pPr>
      <w:widowControl w:val="0"/>
      <w:ind w:left="720"/>
      <w:contextualSpacing/>
    </w:pPr>
    <w:rPr>
      <w:b/>
      <w:snapToGrid w:val="0"/>
    </w:rPr>
  </w:style>
  <w:style w:type="paragraph" w:customStyle="1" w:styleId="Default">
    <w:name w:val="Default"/>
    <w:rsid w:val="004836C4"/>
    <w:pPr>
      <w:autoSpaceDE w:val="0"/>
      <w:autoSpaceDN w:val="0"/>
      <w:adjustRightInd w:val="0"/>
    </w:pPr>
    <w:rPr>
      <w:rFonts w:ascii="Arial" w:hAnsi="Arial" w:cs="Arial"/>
      <w:color w:val="000000"/>
      <w:sz w:val="24"/>
      <w:szCs w:val="24"/>
      <w:lang w:val="es-ES" w:eastAsia="es-ES"/>
    </w:rPr>
  </w:style>
  <w:style w:type="character" w:customStyle="1" w:styleId="Ttulo1Car">
    <w:name w:val="Título 1 Car"/>
    <w:basedOn w:val="Fuentedeprrafopredeter"/>
    <w:link w:val="Ttulo1"/>
    <w:rsid w:val="00E301CE"/>
    <w:rPr>
      <w:rFonts w:ascii="Arial" w:hAnsi="Arial"/>
      <w:b/>
      <w:sz w:val="22"/>
      <w:lang w:eastAsia="es-ES"/>
    </w:rPr>
  </w:style>
  <w:style w:type="character" w:customStyle="1" w:styleId="Ttulo3Car">
    <w:name w:val="Título 3 Car"/>
    <w:basedOn w:val="Fuentedeprrafopredeter"/>
    <w:link w:val="Ttulo3"/>
    <w:rsid w:val="00E301CE"/>
    <w:rPr>
      <w:rFonts w:ascii="Arial" w:hAnsi="Arial"/>
      <w:b/>
      <w:sz w:val="36"/>
      <w:lang w:eastAsia="es-ES"/>
    </w:rPr>
  </w:style>
  <w:style w:type="character" w:customStyle="1" w:styleId="Ttulo4Car">
    <w:name w:val="Título 4 Car"/>
    <w:basedOn w:val="Fuentedeprrafopredeter"/>
    <w:link w:val="Ttulo4"/>
    <w:rsid w:val="00E301CE"/>
    <w:rPr>
      <w:rFonts w:ascii="Arial" w:hAnsi="Arial"/>
      <w:b/>
      <w:sz w:val="36"/>
      <w:lang w:eastAsia="es-ES"/>
    </w:rPr>
  </w:style>
  <w:style w:type="character" w:customStyle="1" w:styleId="Ttulo6Car">
    <w:name w:val="Título 6 Car"/>
    <w:basedOn w:val="Fuentedeprrafopredeter"/>
    <w:link w:val="Ttulo6"/>
    <w:rsid w:val="00E301CE"/>
    <w:rPr>
      <w:rFonts w:ascii="Arial" w:hAnsi="Arial"/>
      <w:b/>
      <w:sz w:val="36"/>
      <w:lang w:eastAsia="es-ES"/>
    </w:rPr>
  </w:style>
  <w:style w:type="character" w:customStyle="1" w:styleId="Ttulo7Car">
    <w:name w:val="Título 7 Car"/>
    <w:basedOn w:val="Fuentedeprrafopredeter"/>
    <w:link w:val="Ttulo7"/>
    <w:rsid w:val="00E301CE"/>
    <w:rPr>
      <w:rFonts w:ascii="Arial" w:hAnsi="Arial"/>
      <w:b/>
      <w:sz w:val="36"/>
      <w:lang w:eastAsia="es-ES"/>
    </w:rPr>
  </w:style>
  <w:style w:type="character" w:customStyle="1" w:styleId="Ttulo8Car">
    <w:name w:val="Título 8 Car"/>
    <w:basedOn w:val="Fuentedeprrafopredeter"/>
    <w:link w:val="Ttulo8"/>
    <w:rsid w:val="00E301CE"/>
    <w:rPr>
      <w:rFonts w:ascii="Arial" w:hAnsi="Arial"/>
      <w:b/>
      <w:sz w:val="36"/>
      <w:lang w:eastAsia="es-ES"/>
    </w:rPr>
  </w:style>
  <w:style w:type="character" w:customStyle="1" w:styleId="Ttulo9Car">
    <w:name w:val="Título 9 Car"/>
    <w:basedOn w:val="Fuentedeprrafopredeter"/>
    <w:link w:val="Ttulo9"/>
    <w:rsid w:val="00E301CE"/>
    <w:rPr>
      <w:rFonts w:ascii="Arial" w:hAnsi="Arial"/>
      <w:b/>
      <w:sz w:val="36"/>
      <w:lang w:eastAsia="es-ES"/>
    </w:rPr>
  </w:style>
  <w:style w:type="paragraph" w:styleId="Textonotapie">
    <w:name w:val="footnote text"/>
    <w:basedOn w:val="Normal"/>
    <w:link w:val="TextonotapieCar"/>
    <w:uiPriority w:val="99"/>
    <w:semiHidden/>
    <w:unhideWhenUsed/>
    <w:rsid w:val="00E301CE"/>
  </w:style>
  <w:style w:type="character" w:customStyle="1" w:styleId="TextonotapieCar">
    <w:name w:val="Texto nota pie Car"/>
    <w:basedOn w:val="Fuentedeprrafopredeter"/>
    <w:link w:val="Textonotapie"/>
    <w:uiPriority w:val="99"/>
    <w:semiHidden/>
    <w:rsid w:val="00E301CE"/>
    <w:rPr>
      <w:rFonts w:ascii="Arial" w:hAnsi="Arial"/>
      <w:lang w:eastAsia="es-ES"/>
    </w:rPr>
  </w:style>
  <w:style w:type="character" w:styleId="Refdenotaalpie">
    <w:name w:val="footnote reference"/>
    <w:uiPriority w:val="99"/>
    <w:unhideWhenUsed/>
    <w:rsid w:val="00E301CE"/>
    <w:rPr>
      <w:vertAlign w:val="superscript"/>
    </w:rPr>
  </w:style>
  <w:style w:type="table" w:customStyle="1" w:styleId="Tablaconcuadrcula1">
    <w:name w:val="Tabla con cuadrícula1"/>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E301C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E301C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semiHidden/>
    <w:unhideWhenUsed/>
    <w:rsid w:val="00E301CE"/>
    <w:pPr>
      <w:spacing w:after="120"/>
    </w:pPr>
  </w:style>
  <w:style w:type="character" w:customStyle="1" w:styleId="TextoindependienteCar">
    <w:name w:val="Texto independiente Car"/>
    <w:basedOn w:val="Fuentedeprrafopredeter"/>
    <w:link w:val="Textoindependiente"/>
    <w:semiHidden/>
    <w:rsid w:val="00E301CE"/>
    <w:rPr>
      <w:rFonts w:ascii="Arial" w:hAnsi="Arial"/>
      <w:lang w:eastAsia="es-ES"/>
    </w:rPr>
  </w:style>
  <w:style w:type="character" w:customStyle="1" w:styleId="TextoindependienteCar1">
    <w:name w:val="Texto independiente Car1"/>
    <w:uiPriority w:val="99"/>
    <w:semiHidden/>
    <w:rsid w:val="00E301CE"/>
    <w:rPr>
      <w:rFonts w:eastAsia="Times New Roman" w:cs="Times New Roman"/>
      <w:sz w:val="20"/>
      <w:szCs w:val="20"/>
      <w:lang w:eastAsia="es-ES"/>
    </w:rPr>
  </w:style>
  <w:style w:type="paragraph" w:styleId="Revisin">
    <w:name w:val="Revision"/>
    <w:hidden/>
    <w:uiPriority w:val="99"/>
    <w:semiHidden/>
    <w:rsid w:val="00E301CE"/>
    <w:rPr>
      <w:rFonts w:ascii="Arial" w:hAnsi="Arial"/>
      <w:lang w:eastAsia="es-ES"/>
    </w:rPr>
  </w:style>
  <w:style w:type="character" w:styleId="Textoennegrita">
    <w:name w:val="Strong"/>
    <w:basedOn w:val="Fuentedeprrafopredeter"/>
    <w:uiPriority w:val="22"/>
    <w:qFormat/>
    <w:rsid w:val="00E301CE"/>
    <w:rPr>
      <w:b/>
      <w:bCs/>
    </w:rPr>
  </w:style>
  <w:style w:type="character" w:customStyle="1" w:styleId="style10">
    <w:name w:val="style10"/>
    <w:basedOn w:val="Fuentedeprrafopredeter"/>
    <w:rsid w:val="00E301CE"/>
  </w:style>
  <w:style w:type="character" w:customStyle="1" w:styleId="style119">
    <w:name w:val="style119"/>
    <w:basedOn w:val="Fuentedeprrafopredeter"/>
    <w:rsid w:val="00E301CE"/>
  </w:style>
  <w:style w:type="table" w:customStyle="1" w:styleId="Tablaconcuadrcula11">
    <w:name w:val="Tabla con cuadrícula11"/>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cstexto">
    <w:name w:val="pcstexto"/>
    <w:basedOn w:val="Normal"/>
    <w:rsid w:val="00E301CE"/>
    <w:pPr>
      <w:spacing w:line="240" w:lineRule="exact"/>
      <w:ind w:firstLine="288"/>
    </w:pPr>
    <w:rPr>
      <w:rFonts w:ascii="Univers (W1)" w:hAnsi="Univers (W1)" w:cs="Univers (W1)"/>
      <w:sz w:val="18"/>
      <w:lang w:eastAsia="es-MX"/>
    </w:rPr>
  </w:style>
  <w:style w:type="character" w:customStyle="1" w:styleId="bumpedfont15">
    <w:name w:val="bumpedfont15"/>
    <w:basedOn w:val="Fuentedeprrafopredeter"/>
    <w:rsid w:val="00E301CE"/>
  </w:style>
  <w:style w:type="character" w:customStyle="1" w:styleId="contextualspellingandgrammarerror">
    <w:name w:val="contextualspellingandgrammarerror"/>
    <w:basedOn w:val="Fuentedeprrafopredeter"/>
    <w:rsid w:val="00E301CE"/>
  </w:style>
  <w:style w:type="character" w:customStyle="1" w:styleId="SinespaciadoCar">
    <w:name w:val="Sin espaciado Car"/>
    <w:aliases w:val="Centrado Negritas Car,ABA PIE PAG Car"/>
    <w:link w:val="Sinespaciado"/>
    <w:uiPriority w:val="1"/>
    <w:rsid w:val="00E301CE"/>
    <w:rPr>
      <w:rFonts w:ascii="Calibri" w:eastAsia="Calibri" w:hAnsi="Calibri"/>
      <w:sz w:val="22"/>
      <w:szCs w:val="22"/>
      <w:lang w:eastAsia="en-US"/>
    </w:rPr>
  </w:style>
  <w:style w:type="table" w:customStyle="1" w:styleId="Tablaconcuadrcula31">
    <w:name w:val="Tabla con cuadrícula31"/>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notapie1">
    <w:name w:val="Texto nota pie1"/>
    <w:basedOn w:val="Normal"/>
    <w:next w:val="Textonotapie"/>
    <w:uiPriority w:val="99"/>
    <w:semiHidden/>
    <w:unhideWhenUsed/>
    <w:rsid w:val="00E301CE"/>
    <w:pPr>
      <w:jc w:val="left"/>
    </w:pPr>
    <w:rPr>
      <w:rFonts w:ascii="Times New Roman" w:hAnsi="Times New Roman"/>
      <w:lang w:eastAsia="es-MX"/>
    </w:rPr>
  </w:style>
  <w:style w:type="character" w:customStyle="1" w:styleId="Hipervnculo1">
    <w:name w:val="Hipervínculo1"/>
    <w:basedOn w:val="Fuentedeprrafopredeter"/>
    <w:uiPriority w:val="99"/>
    <w:unhideWhenUsed/>
    <w:rsid w:val="00E301CE"/>
    <w:rPr>
      <w:color w:val="0000FF"/>
      <w:u w:val="single"/>
    </w:rPr>
  </w:style>
  <w:style w:type="character" w:customStyle="1" w:styleId="TextonotapieCar1">
    <w:name w:val="Texto nota pie Car1"/>
    <w:basedOn w:val="Fuentedeprrafopredeter"/>
    <w:uiPriority w:val="99"/>
    <w:semiHidden/>
    <w:rsid w:val="00E301CE"/>
    <w:rPr>
      <w:rFonts w:ascii="Arial" w:hAnsi="Arial"/>
      <w:lang w:eastAsia="es-ES"/>
    </w:rPr>
  </w:style>
  <w:style w:type="table" w:customStyle="1" w:styleId="Tablaconcuadrcula8">
    <w:name w:val="Tabla con cuadrícula8"/>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E301CE"/>
    <w:rPr>
      <w:rFonts w:ascii="Calibri" w:hAnsi="Calibri"/>
      <w:sz w:val="22"/>
      <w:szCs w:val="22"/>
    </w:rPr>
    <w:tblPr>
      <w:tblCellMar>
        <w:top w:w="0" w:type="dxa"/>
        <w:left w:w="0" w:type="dxa"/>
        <w:bottom w:w="0" w:type="dxa"/>
        <w:right w:w="0" w:type="dxa"/>
      </w:tblCellMar>
    </w:tblPr>
  </w:style>
  <w:style w:type="table" w:customStyle="1" w:styleId="TableGrid1">
    <w:name w:val="TableGrid1"/>
    <w:rsid w:val="00E301CE"/>
    <w:rPr>
      <w:rFonts w:ascii="Calibri" w:hAnsi="Calibri"/>
      <w:sz w:val="22"/>
      <w:szCs w:val="22"/>
    </w:rPr>
    <w:tblPr>
      <w:tblCellMar>
        <w:top w:w="0" w:type="dxa"/>
        <w:left w:w="0" w:type="dxa"/>
        <w:bottom w:w="0" w:type="dxa"/>
        <w:right w:w="0" w:type="dxa"/>
      </w:tblCellMar>
    </w:tblPr>
  </w:style>
  <w:style w:type="table" w:customStyle="1" w:styleId="Tablaconcuadrcula18">
    <w:name w:val="Tabla con cuadrícula18"/>
    <w:basedOn w:val="Tablanormal"/>
    <w:next w:val="Tablaconcuadrcula"/>
    <w:uiPriority w:val="5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5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
    <w:name w:val="Tabla con cuadrícula110"/>
    <w:basedOn w:val="Tablanormal"/>
    <w:next w:val="Tablaconcuadrcula"/>
    <w:uiPriority w:val="5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
    <w:name w:val="Tabla con cuadrícula1111"/>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
    <w:name w:val="Tabla con cuadrícula112"/>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
    <w:name w:val="Tabla con cuadrícula26"/>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
    <w:name w:val="Tabla con cuadrícula27"/>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
    <w:name w:val="Tabla con cuadrícula28"/>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
    <w:name w:val="Tabla con cuadrícula29"/>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
    <w:name w:val="Tabla con cuadrícula30"/>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
    <w:name w:val="Tabla con cuadrícula33"/>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
    <w:name w:val="Tabla con cuadrícula34"/>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
    <w:name w:val="Tabla con cuadrícula35"/>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
    <w:name w:val="Tabla con cuadrícula113"/>
    <w:basedOn w:val="Tablanormal"/>
    <w:next w:val="Tablaconcuadrcula"/>
    <w:uiPriority w:val="5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
    <w:name w:val="Tabla con cuadrícula36"/>
    <w:basedOn w:val="Tablanormal"/>
    <w:next w:val="Tablaconcuadrcula"/>
    <w:uiPriority w:val="5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E301CE"/>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numbering" w:customStyle="1" w:styleId="Harvard">
    <w:name w:val="Harvard"/>
    <w:rsid w:val="00E301CE"/>
    <w:pPr>
      <w:numPr>
        <w:numId w:val="2"/>
      </w:numPr>
    </w:pPr>
  </w:style>
  <w:style w:type="character" w:customStyle="1" w:styleId="Hyperlink0">
    <w:name w:val="Hyperlink.0"/>
    <w:basedOn w:val="Fuentedeprrafopredeter"/>
    <w:rsid w:val="00E301CE"/>
    <w:rPr>
      <w:sz w:val="16"/>
      <w:szCs w:val="16"/>
    </w:rPr>
  </w:style>
  <w:style w:type="table" w:customStyle="1" w:styleId="Tablaconcuadrcula37">
    <w:name w:val="Tabla con cuadrícula37"/>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
    <w:name w:val="Tabla con cuadrícula38"/>
    <w:basedOn w:val="Tablanormal"/>
    <w:next w:val="Tablaconcuadrcula"/>
    <w:uiPriority w:val="39"/>
    <w:rsid w:val="00E301C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
    <w:name w:val="Tabla con cuadrícula39"/>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
    <w:name w:val="Tabla con cuadrícula40"/>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
    <w:name w:val="Tabla con cuadrícula44"/>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
    <w:name w:val="Tabla con cuadrícula45"/>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
    <w:name w:val="Tabla con cuadrícula46"/>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0">
    <w:name w:val="Tabla con cuadrícula310"/>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
    <w:name w:val="Tabla con cuadrícula47"/>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
    <w:name w:val="Tabla con cuadrícula48"/>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
    <w:name w:val="Tabla con cuadrícula49"/>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0">
    <w:name w:val="Tabla con cuadrícula50"/>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
    <w:name w:val="Tabla con cuadrícula511"/>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semiHidden/>
    <w:unhideWhenUsed/>
    <w:rsid w:val="00E301CE"/>
    <w:pPr>
      <w:spacing w:after="120"/>
      <w:ind w:left="283"/>
    </w:pPr>
  </w:style>
  <w:style w:type="character" w:customStyle="1" w:styleId="SangradetextonormalCar">
    <w:name w:val="Sangría de texto normal Car"/>
    <w:basedOn w:val="Fuentedeprrafopredeter"/>
    <w:link w:val="Sangradetextonormal"/>
    <w:semiHidden/>
    <w:rsid w:val="00E301CE"/>
    <w:rPr>
      <w:rFonts w:ascii="Arial" w:hAnsi="Arial"/>
      <w:lang w:eastAsia="es-ES"/>
    </w:rPr>
  </w:style>
  <w:style w:type="table" w:customStyle="1" w:styleId="Tablaconcuadrcula54">
    <w:name w:val="Tabla con cuadrícula54"/>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
    <w:name w:val="Tabla con cuadrícula55"/>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6">
    <w:name w:val="Tabla con cuadrícula56"/>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7">
    <w:name w:val="Tabla con cuadrícula57"/>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
    <w:name w:val="Tabla con cuadrícula114"/>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
    <w:name w:val="Tabla con cuadrícula58"/>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
    <w:name w:val="Tabla con cuadrícula59"/>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
    <w:name w:val="Tabla con cuadrícula60"/>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
    <w:name w:val="Tabla con cuadrícula63"/>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
    <w:name w:val="Tabla con cuadrícula64"/>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5">
    <w:name w:val="Tabla con cuadrícula65"/>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6">
    <w:name w:val="Tabla con cuadrícula66"/>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
    <w:name w:val="Tabla con cuadrícula72"/>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7">
    <w:name w:val="Tabla con cuadrícula67"/>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8">
    <w:name w:val="Tabla con cuadrícula68"/>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9">
    <w:name w:val="Tabla con cuadrícula69"/>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
    <w:name w:val="Tabla con cuadrícula70"/>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
    <w:name w:val="Tabla con cuadrícula73"/>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5">
    <w:name w:val="Tabla con cuadrícula115"/>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0">
    <w:name w:val="Tabla con cuadrícula610"/>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
    <w:name w:val="Tabla con cuadrícula74"/>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5">
    <w:name w:val="Tabla con cuadrícula75"/>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6">
    <w:name w:val="Tabla con cuadrícula76"/>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7">
    <w:name w:val="Tabla con cuadrícula77"/>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8">
    <w:name w:val="Tabla con cuadrícula78"/>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9">
    <w:name w:val="Tabla con cuadrícula79"/>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
    <w:name w:val="Tabla con cuadrícula80"/>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
    <w:name w:val="Tabla con cuadrícula81"/>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
    <w:name w:val="Tabla con cuadrícula82"/>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
    <w:name w:val="Tabla con cuadrícula83"/>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4">
    <w:name w:val="Tabla con cuadrícula84"/>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5">
    <w:name w:val="Tabla con cuadrícula85"/>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0">
    <w:name w:val="Tabla con cuadrícula410"/>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0">
    <w:name w:val="Tabla con cuadrícula510"/>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6">
    <w:name w:val="Tabla con cuadrícula86"/>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
    <w:name w:val="Tabla con cuadrícula101"/>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6">
    <w:name w:val="Tabla con cuadrícula116"/>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1">
    <w:name w:val="Tabla con cuadrícula5111"/>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
    <w:name w:val="Tabla con cuadrícula87"/>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8">
    <w:name w:val="Tabla con cuadrícula88"/>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9">
    <w:name w:val="Tabla con cuadrícula89"/>
    <w:basedOn w:val="Tablanormal"/>
    <w:next w:val="Tablaconcuadrcula"/>
    <w:uiPriority w:val="39"/>
    <w:rsid w:val="00E301CE"/>
    <w:rPr>
      <w:lang w:val="es-E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0">
    <w:name w:val="Tabla con cuadrícula90"/>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
    <w:name w:val="Tabla con cuadrícula91"/>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
    <w:name w:val="Tabla con cuadrícula92"/>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3">
    <w:name w:val="Tabla con cuadrícula93"/>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4">
    <w:name w:val="Tabla con cuadrícula94"/>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5">
    <w:name w:val="Tabla con cuadrícula95"/>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6">
    <w:name w:val="Tabla con cuadrícula96"/>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2">
    <w:name w:val="Tabla con cuadrícula512"/>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7">
    <w:name w:val="Tabla con cuadrícula97"/>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8">
    <w:name w:val="Tabla con cuadrícula98"/>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9">
    <w:name w:val="Tabla con cuadrícula99"/>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0">
    <w:name w:val="Tabla con cuadrícula100"/>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7">
    <w:name w:val="Tabla con cuadrícula117"/>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2">
    <w:name w:val="Tabla con cuadrícula102"/>
    <w:basedOn w:val="Tablanormal"/>
    <w:next w:val="Tablaconcuadrcula"/>
    <w:uiPriority w:val="39"/>
    <w:rsid w:val="00E301C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3">
    <w:name w:val="Tabla con cuadrícula103"/>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3">
    <w:name w:val="Tabla con cuadrícula513"/>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
    <w:name w:val="Tabla con cuadrícula611"/>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2">
    <w:name w:val="Tabla con cuadrícula412"/>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4">
    <w:name w:val="Tabla con cuadrícula514"/>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4">
    <w:name w:val="Tabla con cuadrícula104"/>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5">
    <w:name w:val="Tabla con cuadrícula105"/>
    <w:basedOn w:val="Tablanormal"/>
    <w:next w:val="Tablaconcuadrcula"/>
    <w:uiPriority w:val="39"/>
    <w:rsid w:val="00E301C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6">
    <w:name w:val="Tabla con cuadrícula106"/>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7">
    <w:name w:val="Tabla con cuadrícula107"/>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8">
    <w:name w:val="Tabla con cuadrícula108"/>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9">
    <w:name w:val="Tabla con cuadrícula109"/>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8">
    <w:name w:val="Tabla con cuadrícula118"/>
    <w:basedOn w:val="Tablanormal"/>
    <w:next w:val="Tablaconcuadrcula"/>
    <w:uiPriority w:val="39"/>
    <w:rsid w:val="00E301CE"/>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9">
    <w:name w:val="Tabla con cuadrícula119"/>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0">
    <w:name w:val="Tabla con cuadrícula120"/>
    <w:basedOn w:val="Tablanormal"/>
    <w:next w:val="Tablaconcuadrcula"/>
    <w:uiPriority w:val="39"/>
    <w:rsid w:val="00E301CE"/>
    <w:rPr>
      <w:lang w:val="es-E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
    <w:name w:val="Tabla con cuadrícula121"/>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2">
    <w:name w:val="Tabla con cuadrícula122"/>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3">
    <w:name w:val="Tabla con cuadrícula123"/>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4">
    <w:name w:val="Tabla con cuadrícula124"/>
    <w:basedOn w:val="Tablanormal"/>
    <w:next w:val="Tablaconcuadrcula"/>
    <w:uiPriority w:val="39"/>
    <w:rsid w:val="00E301C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5">
    <w:name w:val="Tabla con cuadrícula515"/>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2">
    <w:name w:val="Tabla con cuadrícula612"/>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5">
    <w:name w:val="Tabla con cuadrícula125"/>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6">
    <w:name w:val="Tabla con cuadrícula126"/>
    <w:basedOn w:val="Tablanormal"/>
    <w:next w:val="Tablaconcuadrcula"/>
    <w:uiPriority w:val="59"/>
    <w:rsid w:val="00D91BE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Attribute14">
    <w:name w:val="CharAttribute14"/>
    <w:rsid w:val="00D91BE5"/>
    <w:rPr>
      <w:rFonts w:ascii="Arial" w:eastAsia="Calibri"/>
      <w:sz w:val="26"/>
    </w:rPr>
  </w:style>
  <w:style w:type="character" w:customStyle="1" w:styleId="negritas">
    <w:name w:val="negritas"/>
    <w:rsid w:val="00D91BE5"/>
  </w:style>
  <w:style w:type="table" w:customStyle="1" w:styleId="Tablaconcuadrcula127">
    <w:name w:val="Tabla con cuadrícula127"/>
    <w:basedOn w:val="Tablanormal"/>
    <w:next w:val="Tablaconcuadrcula"/>
    <w:uiPriority w:val="39"/>
    <w:rsid w:val="00D91B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8">
    <w:name w:val="Tabla con cuadrícula128"/>
    <w:basedOn w:val="Tablanormal"/>
    <w:next w:val="Tablaconcuadrcula"/>
    <w:uiPriority w:val="59"/>
    <w:rsid w:val="00D91BE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9">
    <w:name w:val="Tabla con cuadrícula129"/>
    <w:basedOn w:val="Tablanormal"/>
    <w:next w:val="Tablaconcuadrcula"/>
    <w:uiPriority w:val="39"/>
    <w:rsid w:val="00D91BE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0">
    <w:name w:val="Tabla con cuadrícula130"/>
    <w:basedOn w:val="Tablanormal"/>
    <w:next w:val="Tablaconcuadrcula"/>
    <w:uiPriority w:val="59"/>
    <w:rsid w:val="00D91BE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
    <w:name w:val="Tabla con cuadrícula131"/>
    <w:basedOn w:val="Tablanormal"/>
    <w:next w:val="Tablaconcuadrcula"/>
    <w:uiPriority w:val="39"/>
    <w:rsid w:val="00D91B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importado3">
    <w:name w:val="Estilo importado 3"/>
    <w:rsid w:val="00BC3C46"/>
    <w:pPr>
      <w:numPr>
        <w:numId w:val="17"/>
      </w:numPr>
    </w:pPr>
  </w:style>
  <w:style w:type="table" w:customStyle="1" w:styleId="Tablaconcuadrcula132">
    <w:name w:val="Tabla con cuadrícula132"/>
    <w:basedOn w:val="Tablanormal"/>
    <w:next w:val="Tablaconcuadrcula"/>
    <w:uiPriority w:val="39"/>
    <w:rsid w:val="00BC3C4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Harvard1">
    <w:name w:val="Harvard1"/>
    <w:rsid w:val="00BC3C46"/>
    <w:pPr>
      <w:numPr>
        <w:numId w:val="1"/>
      </w:numPr>
    </w:pPr>
  </w:style>
  <w:style w:type="numbering" w:customStyle="1" w:styleId="List0">
    <w:name w:val="List 0"/>
    <w:basedOn w:val="Sinlista"/>
    <w:rsid w:val="00BC3C46"/>
    <w:pPr>
      <w:numPr>
        <w:numId w:val="33"/>
      </w:numPr>
    </w:pPr>
  </w:style>
  <w:style w:type="table" w:customStyle="1" w:styleId="Tablaconcuadrcula133">
    <w:name w:val="Tabla con cuadrícula133"/>
    <w:basedOn w:val="Tablanormal"/>
    <w:next w:val="Tablaconcuadrcula"/>
    <w:uiPriority w:val="39"/>
    <w:rsid w:val="005058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uiPriority w:val="20"/>
    <w:qFormat/>
    <w:rsid w:val="00505803"/>
    <w:rPr>
      <w:i/>
      <w:iCs/>
    </w:rPr>
  </w:style>
  <w:style w:type="character" w:customStyle="1" w:styleId="e24kjd">
    <w:name w:val="e24kjd"/>
    <w:rsid w:val="00505803"/>
  </w:style>
  <w:style w:type="table" w:customStyle="1" w:styleId="Tablaconcuadrcula134">
    <w:name w:val="Tabla con cuadrícula134"/>
    <w:basedOn w:val="Tablanormal"/>
    <w:next w:val="Tablaconcuadrcula"/>
    <w:uiPriority w:val="39"/>
    <w:rsid w:val="0050580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5">
    <w:name w:val="Tabla con cuadrícula135"/>
    <w:basedOn w:val="Tablanormal"/>
    <w:next w:val="Tablaconcuadrcula"/>
    <w:uiPriority w:val="59"/>
    <w:rsid w:val="00505803"/>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6">
    <w:name w:val="Tabla con cuadrícula136"/>
    <w:basedOn w:val="Tablanormal"/>
    <w:next w:val="Tablaconcuadrcula"/>
    <w:uiPriority w:val="39"/>
    <w:rsid w:val="005058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7">
    <w:name w:val="Tabla con cuadrícula137"/>
    <w:basedOn w:val="Tablanormal"/>
    <w:next w:val="Tablaconcuadrcula"/>
    <w:uiPriority w:val="39"/>
    <w:rsid w:val="0050580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8">
    <w:name w:val="Tabla con cuadrícula138"/>
    <w:basedOn w:val="Tablanormal"/>
    <w:next w:val="Tablaconcuadrcula"/>
    <w:uiPriority w:val="59"/>
    <w:rsid w:val="0050580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importado31">
    <w:name w:val="Estilo importado 31"/>
    <w:rsid w:val="00343BC4"/>
  </w:style>
  <w:style w:type="table" w:customStyle="1" w:styleId="Tablaconcuadrcula139">
    <w:name w:val="Tabla con cuadrícula139"/>
    <w:basedOn w:val="Tablanormal"/>
    <w:next w:val="Tablaconcuadrcula"/>
    <w:uiPriority w:val="59"/>
    <w:rsid w:val="0089145A"/>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0">
    <w:name w:val="Tabla con cuadrícula140"/>
    <w:basedOn w:val="Tablanormal"/>
    <w:next w:val="Tablaconcuadrcula"/>
    <w:uiPriority w:val="59"/>
    <w:rsid w:val="009D7D1F"/>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1">
    <w:name w:val="Tabla con cuadrícula141"/>
    <w:basedOn w:val="Tablanormal"/>
    <w:next w:val="Tablaconcuadrcula"/>
    <w:uiPriority w:val="39"/>
    <w:rsid w:val="003E25E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ppweb.cndh.org.mx/biblioteca/archivos/pdfs/cartilla-Movilidad-Vivienda-DH.pdf" TargetMode="External"/><Relationship Id="rId13" Type="http://schemas.openxmlformats.org/officeDocument/2006/relationships/hyperlink" Target="https://www.milenio.com/policia/incendian-patrulla-colonia-zaragoza-sur-torre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javascript:AbrirModal(1)" TargetMode="External"/><Relationship Id="rId4" Type="http://schemas.openxmlformats.org/officeDocument/2006/relationships/settings" Target="settings.xml"/><Relationship Id="rId9" Type="http://schemas.openxmlformats.org/officeDocument/2006/relationships/hyperlink" Target="javascript:AbrirModal(1)" TargetMode="External"/><Relationship Id="rId14" Type="http://schemas.openxmlformats.org/officeDocument/2006/relationships/hyperlink" Target="https://newsweekespanol.com/2018/10/datos-y-retos-de-la-salud-mental-en-coahuila/"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gob.mx/cms/uploads/attachment/file/90289/Informe_Justicia_Cotidiana_-_CIDE.pdf" TargetMode="External"/><Relationship Id="rId13" Type="http://schemas.openxmlformats.org/officeDocument/2006/relationships/hyperlink" Target="http://sjf.scjn.gob.mx/sjfsist/Documentos/Tesis/165/165813.pdf" TargetMode="External"/><Relationship Id="rId3" Type="http://schemas.openxmlformats.org/officeDocument/2006/relationships/hyperlink" Target="http://comunicacion.senado.gob.mx/index.php/informacion/boletines/46142-plantean-reducir-50-por-ciento-el-iva-en-estados-de-la-region-del-pacifico-sur.html" TargetMode="External"/><Relationship Id="rId7" Type="http://schemas.openxmlformats.org/officeDocument/2006/relationships/hyperlink" Target="https://www.elmundo.es/vida-sana/mente/2017/03/14/58c26a7fca47414e638b45ef.html" TargetMode="External"/><Relationship Id="rId12" Type="http://schemas.openxmlformats.org/officeDocument/2006/relationships/hyperlink" Target="http://sjf.scjn.gob.mx/sjfsist/Documentos/Tesis/165/165813.pdf" TargetMode="External"/><Relationship Id="rId2" Type="http://schemas.openxmlformats.org/officeDocument/2006/relationships/hyperlink" Target="https://archivos.juridicas.unam.mx/www/bjv/libros/5/2338/9.pdf" TargetMode="External"/><Relationship Id="rId1" Type="http://schemas.openxmlformats.org/officeDocument/2006/relationships/hyperlink" Target="https://www.redalyc.org/pdf/413/41304807.pdf" TargetMode="External"/><Relationship Id="rId6" Type="http://schemas.openxmlformats.org/officeDocument/2006/relationships/hyperlink" Target="https://otroperiodismo.com/acoso-de-padres-a-profesores-la-docencia-se-esta-convirtiendo-en-una-profesion-muy-complicada" TargetMode="External"/><Relationship Id="rId11" Type="http://schemas.openxmlformats.org/officeDocument/2006/relationships/hyperlink" Target="https://revistas.juridicas.unam.mx/index.php/hechos-y-derechos/article/view/11260/13225" TargetMode="External"/><Relationship Id="rId5" Type="http://schemas.openxmlformats.org/officeDocument/2006/relationships/hyperlink" Target="https://expansion.mx/mi-carrera/2016/02/16/estos-paises-dan-dias-de-descanso-por-colicos-menstruales" TargetMode="External"/><Relationship Id="rId15" Type="http://schemas.openxmlformats.org/officeDocument/2006/relationships/hyperlink" Target="https://www.animalpolitico.com/2019/10/objecion-conciencia-congreso-nuevo-leon/" TargetMode="External"/><Relationship Id="rId10" Type="http://schemas.openxmlformats.org/officeDocument/2006/relationships/hyperlink" Target="https://seer.imed.edu.br/index.php/revistadedireito/article/view/892/944" TargetMode="External"/><Relationship Id="rId4" Type="http://schemas.openxmlformats.org/officeDocument/2006/relationships/hyperlink" Target="https://blogs.unicef.org/es/blog/la-menstruacion-es-importante/" TargetMode="External"/><Relationship Id="rId9" Type="http://schemas.openxmlformats.org/officeDocument/2006/relationships/hyperlink" Target="http://recursostic.educacion.es/secundaria/edad/4esoetica/quincena2/quincena2_contenidos_4b.htm" TargetMode="External"/><Relationship Id="rId14" Type="http://schemas.openxmlformats.org/officeDocument/2006/relationships/hyperlink" Target="http://www.hcnl.gob.mx/trabajo_legislativo/pdf/lxxv/Dictamen%20Exp.%2012602%20Objecion%20de%20Conciencia.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Hid06</b:Tag>
    <b:SourceType>Book</b:SourceType>
    <b:Guid>{1E9F1F77-E4CF-4B07-A9F6-6F99F0D41259}</b:Guid>
    <b:Author>
      <b:Author>
        <b:NameList>
          <b:Person>
            <b:Last>Hidalgo Ballina</b:Last>
            <b:First>Antonio</b:First>
          </b:Person>
        </b:NameList>
      </b:Author>
    </b:Author>
    <b:Title>Los Derechos Humanos, Prtección a Grupos Discapacitados</b:Title>
    <b:Year>2006</b:Year>
    <b:City>Ciudad de México</b:City>
    <b:Publisher>Porrúa</b:Publisher>
    <b:RefOrder>37</b:RefOrder>
  </b:Source>
  <b:Source>
    <b:Tag>ACT</b:Tag>
    <b:SourceType>Case</b:SourceType>
    <b:Guid>{BE574C3D-4FF2-4B56-916F-CBE153C0CB73}</b:Guid>
    <b:Title>ACT149/1999</b:Title>
    <b:Court>Tribunal Constitucional Español</b:Court>
    <b:RefOrder>38</b:RefOrder>
  </b:Source>
  <b:Source>
    <b:Tag>Vit12</b:Tag>
    <b:SourceType>Misc</b:SourceType>
    <b:Guid>{E243CA44-57C6-4167-BCEF-1881C8829B90}</b:Guid>
    <b:Title>La Naturaleza de la Dignidad Humana: Un Análisis Comparado de la Jurisprudencia del Tribunal Constitucional Español y el Tribunal Constitucional Alemán</b:Title>
    <b:Year>2012</b:Year>
    <b:City>Lima</b:City>
    <b:Author>
      <b:Author>
        <b:NameList>
          <b:Person>
            <b:Last>Viteri Custodio</b:Last>
            <b:First>Daniela</b:First>
          </b:Person>
        </b:NameList>
      </b:Author>
    </b:Author>
    <b:Month>mayo</b:Month>
    <b:Day>18</b:Day>
    <b:CountryRegion>Perú</b:CountryRegion>
    <b:RefOrder>39</b:RefOrder>
  </b:Source>
  <b:Source>
    <b:Tag>Kon09</b:Tag>
    <b:SourceType>Book</b:SourceType>
    <b:Guid>{C6514F04-F80B-4A62-BC45-6D66CFA03845}</b:Guid>
    <b:Author>
      <b:Author>
        <b:Corporate>Konrad Adenauer Stiftug</b:Corporate>
      </b:Author>
    </b:Author>
    <b:Title>Jurisprudencia del Tribunal Constitucional Alemán</b:Title>
    <b:Year>2009</b:Year>
    <b:City>Ciudad de México</b:City>
    <b:Publisher>Konrad Adenauer Stiftug</b:Publisher>
    <b:RefOrder>40</b:RefOrder>
  </b:Source>
  <b:Source>
    <b:Tag>Nog03</b:Tag>
    <b:SourceType>Book</b:SourceType>
    <b:Guid>{D160AFE5-4B45-4F67-A1FB-49FA91F892C7}</b:Guid>
    <b:Author>
      <b:Author>
        <b:NameList>
          <b:Person>
            <b:Last>Nogueira Alcalá</b:Last>
            <b:First>Humberto</b:First>
          </b:Person>
        </b:NameList>
      </b:Author>
    </b:Author>
    <b:Title>Teoría y Dogmática de los Derechos Fundamentales</b:Title>
    <b:Year>2003</b:Year>
    <b:City>Ciudad de México</b:City>
    <b:Publisher>Universidad Autónoma de México</b:Publisher>
    <b:RefOrder>41</b:RefOrder>
  </b:Source>
  <b:Source>
    <b:Tag>Tes16</b:Tag>
    <b:SourceType>Case</b:SourceType>
    <b:Guid>{F3DCAF4A-2A92-40D6-BFE2-ECE52E917364}</b:Guid>
    <b:Title>Tesis1a./J.37/2016 (10)</b:Title>
    <b:Year>2016</b:Year>
    <b:CaseNumber>Tesis1a./J.37/2016 (10)</b:CaseNumber>
    <b:Court>Suprema Corte de Justicia de LA nACIÓN</b:Court>
    <b:Month>Agosto</b:Month>
    <b:RefOrder>42</b:RefOrder>
  </b:Source>
  <b:Source>
    <b:Tag>Mig99</b:Tag>
    <b:SourceType>Book</b:SourceType>
    <b:Guid>{83069461-02F1-496E-95A0-D47A5CBFC58E}</b:Guid>
    <b:Title>El interés Superior del Niño en el marco de la Convención Internacional sobre los Derechos del Niño</b:Title>
    <b:Year>1999</b:Year>
    <b:City>Santiago</b:City>
    <b:Publisher>Fondo de las Naciones Unidas para la INfancia, Oficina de Área para Argentina, Chile y Uruguay</b:Publisher>
    <b:Author>
      <b:Author>
        <b:NameList>
          <b:Person>
            <b:Last>Cillero Bruñol</b:Last>
            <b:First>Miguel</b:First>
          </b:Person>
        </b:NameList>
      </b:Author>
    </b:Author>
    <b:RefOrder>86</b:RefOrder>
  </b:Source>
  <b:Source>
    <b:Tag>Gon161</b:Tag>
    <b:SourceType>BookSection</b:SourceType>
    <b:Guid>{DF165E82-3A13-4DF8-BCCE-CDF82C653ED1}</b:Guid>
    <b:Title>Los Derechos del Niño en la Reproducción Asistida</b:Title>
    <b:Year>2016</b:Year>
    <b:Author>
      <b:Author>
        <b:NameList>
          <b:Person>
            <b:Last>González Contró</b:Last>
            <b:First>Mónica</b:First>
          </b:Person>
        </b:NameList>
      </b:Author>
      <b:BookAuthor>
        <b:NameList>
          <b:Person>
            <b:Last>Lilian</b:Last>
            <b:First>Brena</b:First>
            <b:Middle>Y. Sesma. Ingrid</b:Middle>
          </b:Person>
        </b:NameList>
      </b:BookAuthor>
    </b:Author>
    <b:BookTitle>Reproducción Asistida</b:BookTitle>
    <b:Pages>99-125</b:Pages>
    <b:City>Ciudad de México</b:City>
    <b:Publisher>Instituto de Investigaciones Jurídicas de la Universidad Autónoma de México</b:Publisher>
    <b:RefOrder>56</b:RefOrder>
  </b:Source>
  <b:Source>
    <b:Tag>Dec48</b:Tag>
    <b:SourceType>Book</b:SourceType>
    <b:Guid>{26F03071-2119-420B-95C5-02A69426CCDD}</b:Guid>
    <b:Title>Declaración Universal de Derechos Humanos</b:Title>
    <b:Year>1948</b:Year>
    <b:City>Nueva York</b:City>
    <b:RefOrder>113</b:RefOrder>
  </b:Source>
  <b:Source>
    <b:Tag>Pac661</b:Tag>
    <b:SourceType>Book</b:SourceType>
    <b:Guid>{E8BB827C-FC08-44A5-B0D6-796A8005CDFD}</b:Guid>
    <b:Title>Pacto Internacional de Derechos Económicos, Sociales y Culturales</b:Title>
    <b:Year>1966</b:Year>
    <b:City>Nueva York</b:City>
    <b:RefOrder>118</b:RefOrder>
  </b:Source>
</b:Sources>
</file>

<file path=customXml/itemProps1.xml><?xml version="1.0" encoding="utf-8"?>
<ds:datastoreItem xmlns:ds="http://schemas.openxmlformats.org/officeDocument/2006/customXml" ds:itemID="{6DCBF291-6F0E-4F23-8436-83C4BCD86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428</Pages>
  <Words>94765</Words>
  <Characters>521208</Characters>
  <Application>Microsoft Office Word</Application>
  <DocSecurity>0</DocSecurity>
  <Lines>4343</Lines>
  <Paragraphs>1229</Paragraphs>
  <ScaleCrop>false</ScaleCrop>
  <HeadingPairs>
    <vt:vector size="2" baseType="variant">
      <vt:variant>
        <vt:lpstr>Título</vt:lpstr>
      </vt:variant>
      <vt:variant>
        <vt:i4>1</vt:i4>
      </vt:variant>
    </vt:vector>
  </HeadingPairs>
  <TitlesOfParts>
    <vt:vector size="1" baseType="lpstr">
      <vt:lpstr>Diputado</vt:lpstr>
    </vt:vector>
  </TitlesOfParts>
  <Company>congreso del estado</Company>
  <LinksUpToDate>false</LinksUpToDate>
  <CharactersWithSpaces>614744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Diputado</dc:title>
  <dc:subject/>
  <dc:creator>Congreso del Estado</dc:creator>
  <cp:keywords/>
  <cp:lastModifiedBy>Juan Lumbreras</cp:lastModifiedBy>
  <cp:revision>2</cp:revision>
  <cp:lastPrinted>2019-11-04T19:29:00Z</cp:lastPrinted>
  <dcterms:created xsi:type="dcterms:W3CDTF">2019-11-08T19:12:00Z</dcterms:created>
  <dcterms:modified xsi:type="dcterms:W3CDTF">2019-11-08T19:12:00Z</dcterms:modified>
</cp:coreProperties>
</file>