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17" w:rsidRPr="001D2717" w:rsidRDefault="001D2717" w:rsidP="001D2717">
      <w:pPr>
        <w:widowControl w:val="0"/>
        <w:rPr>
          <w:rFonts w:eastAsia="Calibri" w:cs="Arial"/>
          <w:b/>
          <w:snapToGrid w:val="0"/>
          <w:sz w:val="26"/>
          <w:szCs w:val="26"/>
          <w:lang w:eastAsia="en-US"/>
        </w:rPr>
      </w:pPr>
      <w:r w:rsidRPr="001D2717">
        <w:rPr>
          <w:rFonts w:eastAsia="Calibri" w:cs="Arial"/>
          <w:b/>
          <w:snapToGrid w:val="0"/>
          <w:sz w:val="26"/>
          <w:szCs w:val="26"/>
          <w:lang w:eastAsia="en-US"/>
        </w:rPr>
        <w:t>Orden del Día de la Décima Quinta Sesión del Segundo Período Ordinario de Sesiones, del Segundo Año de Ejercicio Constitucional de la Sexagésima Primera Legislatura del Congreso del Estado Independiente, Libre y Soberano de Coahuila de Zaragoza.</w:t>
      </w:r>
    </w:p>
    <w:p w:rsidR="001D2717" w:rsidRPr="001D2717" w:rsidRDefault="001D2717" w:rsidP="001D2717">
      <w:pPr>
        <w:widowControl w:val="0"/>
        <w:rPr>
          <w:rFonts w:eastAsia="Calibri" w:cs="Arial"/>
          <w:b/>
          <w:snapToGrid w:val="0"/>
          <w:sz w:val="26"/>
          <w:szCs w:val="26"/>
          <w:lang w:eastAsia="en-US"/>
        </w:rPr>
      </w:pPr>
    </w:p>
    <w:p w:rsidR="001D2717" w:rsidRPr="001D2717" w:rsidRDefault="001D2717" w:rsidP="001D2717">
      <w:pPr>
        <w:widowControl w:val="0"/>
        <w:jc w:val="center"/>
        <w:rPr>
          <w:rFonts w:eastAsia="Calibri" w:cs="Arial"/>
          <w:b/>
          <w:snapToGrid w:val="0"/>
          <w:sz w:val="26"/>
          <w:szCs w:val="26"/>
          <w:lang w:eastAsia="en-US"/>
        </w:rPr>
      </w:pPr>
      <w:r w:rsidRPr="001D2717">
        <w:rPr>
          <w:rFonts w:eastAsia="Calibri" w:cs="Arial"/>
          <w:b/>
          <w:snapToGrid w:val="0"/>
          <w:sz w:val="26"/>
          <w:szCs w:val="26"/>
          <w:lang w:eastAsia="en-US"/>
        </w:rPr>
        <w:t>11 de diciembre del año 2019.</w:t>
      </w:r>
    </w:p>
    <w:p w:rsidR="001D2717" w:rsidRPr="001D2717" w:rsidRDefault="001D2717" w:rsidP="001D2717">
      <w:pPr>
        <w:widowControl w:val="0"/>
        <w:rPr>
          <w:rFonts w:eastAsia="Calibri" w:cs="Arial"/>
          <w:b/>
          <w:snapToGrid w:val="0"/>
          <w:sz w:val="26"/>
          <w:szCs w:val="26"/>
          <w:lang w:eastAsia="en-US"/>
        </w:rPr>
      </w:pPr>
    </w:p>
    <w:p w:rsidR="001D2717" w:rsidRPr="001D2717" w:rsidRDefault="001D2717" w:rsidP="001D2717">
      <w:pPr>
        <w:widowControl w:val="0"/>
        <w:ind w:firstLine="708"/>
        <w:rPr>
          <w:rFonts w:eastAsia="Calibri" w:cs="Arial"/>
          <w:snapToGrid w:val="0"/>
          <w:sz w:val="26"/>
          <w:szCs w:val="26"/>
          <w:lang w:eastAsia="en-US"/>
        </w:rPr>
      </w:pPr>
      <w:r w:rsidRPr="001D2717">
        <w:rPr>
          <w:rFonts w:eastAsia="Calibri" w:cs="Arial"/>
          <w:b/>
          <w:snapToGrid w:val="0"/>
          <w:sz w:val="26"/>
          <w:szCs w:val="26"/>
          <w:lang w:eastAsia="en-US"/>
        </w:rPr>
        <w:t>1.-</w:t>
      </w:r>
      <w:r w:rsidRPr="001D2717">
        <w:rPr>
          <w:rFonts w:eastAsia="Calibri" w:cs="Arial"/>
          <w:snapToGrid w:val="0"/>
          <w:sz w:val="26"/>
          <w:szCs w:val="26"/>
          <w:lang w:eastAsia="en-US"/>
        </w:rPr>
        <w:t xml:space="preserve"> Lista de asistencia de las Diputadas y Diputados de la Sexagésima Primera Legislatura del Congreso del Estado.</w:t>
      </w:r>
    </w:p>
    <w:p w:rsidR="001D2717" w:rsidRPr="001D2717" w:rsidRDefault="001D2717" w:rsidP="001D2717">
      <w:pPr>
        <w:widowControl w:val="0"/>
        <w:ind w:firstLine="708"/>
        <w:rPr>
          <w:rFonts w:eastAsia="Calibri" w:cs="Arial"/>
          <w:b/>
          <w:snapToGrid w:val="0"/>
          <w:sz w:val="26"/>
          <w:szCs w:val="26"/>
          <w:lang w:eastAsia="en-US"/>
        </w:rPr>
      </w:pPr>
    </w:p>
    <w:p w:rsidR="001D2717" w:rsidRPr="001D2717" w:rsidRDefault="001D2717" w:rsidP="001D2717">
      <w:pPr>
        <w:widowControl w:val="0"/>
        <w:ind w:firstLine="708"/>
        <w:rPr>
          <w:rFonts w:eastAsia="Calibri" w:cs="Arial"/>
          <w:snapToGrid w:val="0"/>
          <w:sz w:val="26"/>
          <w:szCs w:val="26"/>
          <w:lang w:eastAsia="en-US"/>
        </w:rPr>
      </w:pPr>
      <w:r w:rsidRPr="001D2717">
        <w:rPr>
          <w:rFonts w:eastAsia="Calibri" w:cs="Arial"/>
          <w:b/>
          <w:snapToGrid w:val="0"/>
          <w:sz w:val="26"/>
          <w:szCs w:val="26"/>
          <w:lang w:eastAsia="en-US"/>
        </w:rPr>
        <w:t>2.-</w:t>
      </w:r>
      <w:r w:rsidRPr="001D2717">
        <w:rPr>
          <w:rFonts w:eastAsia="Calibri" w:cs="Arial"/>
          <w:snapToGrid w:val="0"/>
          <w:sz w:val="26"/>
          <w:szCs w:val="26"/>
          <w:lang w:eastAsia="en-US"/>
        </w:rPr>
        <w:t xml:space="preserve"> Declaratoria de apertura de la Sesión. </w:t>
      </w:r>
    </w:p>
    <w:p w:rsidR="001D2717" w:rsidRPr="001D2717" w:rsidRDefault="001D2717" w:rsidP="001D2717">
      <w:pPr>
        <w:widowControl w:val="0"/>
        <w:rPr>
          <w:rFonts w:eastAsia="Calibri" w:cs="Arial"/>
          <w:snapToGrid w:val="0"/>
          <w:sz w:val="26"/>
          <w:szCs w:val="26"/>
          <w:lang w:eastAsia="en-US"/>
        </w:rPr>
      </w:pPr>
      <w:r w:rsidRPr="001D2717">
        <w:rPr>
          <w:rFonts w:eastAsia="Calibri" w:cs="Arial"/>
          <w:snapToGrid w:val="0"/>
          <w:sz w:val="26"/>
          <w:szCs w:val="26"/>
          <w:lang w:eastAsia="en-US"/>
        </w:rPr>
        <w:tab/>
      </w:r>
    </w:p>
    <w:p w:rsidR="001D2717" w:rsidRPr="001D2717" w:rsidRDefault="001D2717" w:rsidP="001D2717">
      <w:pPr>
        <w:widowControl w:val="0"/>
        <w:ind w:firstLine="708"/>
        <w:rPr>
          <w:rFonts w:eastAsia="Calibri" w:cs="Arial"/>
          <w:snapToGrid w:val="0"/>
          <w:sz w:val="26"/>
          <w:szCs w:val="26"/>
          <w:lang w:eastAsia="en-US"/>
        </w:rPr>
      </w:pPr>
      <w:r w:rsidRPr="001D2717">
        <w:rPr>
          <w:rFonts w:eastAsia="Calibri" w:cs="Arial"/>
          <w:b/>
          <w:snapToGrid w:val="0"/>
          <w:sz w:val="26"/>
          <w:szCs w:val="26"/>
          <w:lang w:eastAsia="en-US"/>
        </w:rPr>
        <w:t>3.-</w:t>
      </w:r>
      <w:r w:rsidRPr="001D2717">
        <w:rPr>
          <w:rFonts w:eastAsia="Calibri" w:cs="Arial"/>
          <w:snapToGrid w:val="0"/>
          <w:sz w:val="26"/>
          <w:szCs w:val="26"/>
          <w:lang w:eastAsia="en-US"/>
        </w:rPr>
        <w:t xml:space="preserve"> Lectura, Discusión y, en su caso aprobación del Orden del Día propuesto para el desarrollo de la Sesión. </w:t>
      </w:r>
    </w:p>
    <w:p w:rsidR="001D2717" w:rsidRPr="001D2717" w:rsidRDefault="001D2717" w:rsidP="001D2717">
      <w:pPr>
        <w:widowControl w:val="0"/>
        <w:rPr>
          <w:rFonts w:eastAsia="Calibri" w:cs="Arial"/>
          <w:b/>
          <w:snapToGrid w:val="0"/>
          <w:sz w:val="26"/>
          <w:szCs w:val="26"/>
          <w:lang w:eastAsia="en-US"/>
        </w:rPr>
      </w:pPr>
    </w:p>
    <w:p w:rsidR="001D2717" w:rsidRPr="001D2717" w:rsidRDefault="001D2717" w:rsidP="001D2717">
      <w:pPr>
        <w:widowControl w:val="0"/>
        <w:ind w:firstLine="708"/>
        <w:rPr>
          <w:rFonts w:eastAsia="Calibri" w:cs="Arial"/>
          <w:b/>
          <w:snapToGrid w:val="0"/>
          <w:sz w:val="26"/>
          <w:szCs w:val="26"/>
          <w:lang w:eastAsia="en-US"/>
        </w:rPr>
      </w:pPr>
      <w:r w:rsidRPr="001D2717">
        <w:rPr>
          <w:rFonts w:eastAsia="Calibri" w:cs="Arial"/>
          <w:b/>
          <w:snapToGrid w:val="0"/>
          <w:sz w:val="26"/>
          <w:szCs w:val="26"/>
          <w:lang w:eastAsia="en-US"/>
        </w:rPr>
        <w:t>4.-</w:t>
      </w:r>
      <w:r w:rsidRPr="001D2717">
        <w:rPr>
          <w:rFonts w:eastAsia="Calibri" w:cs="Arial"/>
          <w:snapToGrid w:val="0"/>
          <w:sz w:val="26"/>
          <w:szCs w:val="26"/>
          <w:lang w:eastAsia="en-US"/>
        </w:rPr>
        <w:t xml:space="preserve"> Lectura, discusión y, en su caso, aprobación de la Minuta de la Sesión anterior.</w:t>
      </w:r>
    </w:p>
    <w:p w:rsidR="001D2717" w:rsidRPr="001D2717" w:rsidRDefault="001D2717" w:rsidP="001D2717">
      <w:pPr>
        <w:widowControl w:val="0"/>
        <w:rPr>
          <w:rFonts w:eastAsia="Calibri" w:cs="Arial"/>
          <w:b/>
          <w:snapToGrid w:val="0"/>
          <w:sz w:val="26"/>
          <w:szCs w:val="26"/>
          <w:lang w:eastAsia="en-US"/>
        </w:rPr>
      </w:pPr>
    </w:p>
    <w:p w:rsidR="001D2717" w:rsidRPr="001D2717" w:rsidRDefault="001D2717" w:rsidP="001D2717">
      <w:pPr>
        <w:widowControl w:val="0"/>
        <w:ind w:firstLine="708"/>
        <w:rPr>
          <w:rFonts w:eastAsia="Calibri" w:cs="Arial"/>
          <w:snapToGrid w:val="0"/>
          <w:sz w:val="26"/>
          <w:szCs w:val="26"/>
          <w:lang w:eastAsia="en-US"/>
        </w:rPr>
      </w:pPr>
      <w:r w:rsidRPr="001D2717">
        <w:rPr>
          <w:rFonts w:eastAsia="Calibri" w:cs="Arial"/>
          <w:b/>
          <w:snapToGrid w:val="0"/>
          <w:sz w:val="26"/>
          <w:szCs w:val="26"/>
          <w:lang w:eastAsia="en-US"/>
        </w:rPr>
        <w:t xml:space="preserve">5.- </w:t>
      </w:r>
      <w:r w:rsidRPr="001D2717">
        <w:rPr>
          <w:rFonts w:eastAsia="Calibri" w:cs="Arial"/>
          <w:snapToGrid w:val="0"/>
          <w:sz w:val="26"/>
          <w:szCs w:val="26"/>
          <w:lang w:eastAsia="en-US"/>
        </w:rPr>
        <w:t>Lectura del informe de correspondencia y documentación recibida por el Congreso del Estado.</w:t>
      </w:r>
    </w:p>
    <w:p w:rsidR="001D2717" w:rsidRPr="001D2717" w:rsidRDefault="001D2717" w:rsidP="001D2717">
      <w:pPr>
        <w:widowControl w:val="0"/>
        <w:rPr>
          <w:rFonts w:eastAsia="Calibri" w:cs="Arial"/>
          <w:b/>
          <w:snapToGrid w:val="0"/>
          <w:sz w:val="26"/>
          <w:szCs w:val="26"/>
          <w:lang w:eastAsia="en-US"/>
        </w:rPr>
      </w:pPr>
    </w:p>
    <w:p w:rsidR="001D2717" w:rsidRPr="001D2717" w:rsidRDefault="001D2717" w:rsidP="001D2717">
      <w:pPr>
        <w:widowControl w:val="0"/>
        <w:ind w:firstLine="708"/>
        <w:rPr>
          <w:rFonts w:eastAsia="Calibri" w:cs="Arial"/>
          <w:snapToGrid w:val="0"/>
          <w:sz w:val="26"/>
          <w:szCs w:val="26"/>
          <w:lang w:eastAsia="en-US"/>
        </w:rPr>
      </w:pPr>
      <w:r w:rsidRPr="001D2717">
        <w:rPr>
          <w:rFonts w:eastAsia="Calibri" w:cs="Arial"/>
          <w:b/>
          <w:snapToGrid w:val="0"/>
          <w:sz w:val="26"/>
          <w:szCs w:val="26"/>
          <w:lang w:eastAsia="en-US"/>
        </w:rPr>
        <w:t xml:space="preserve">6.- </w:t>
      </w:r>
      <w:r w:rsidRPr="001D2717">
        <w:rPr>
          <w:rFonts w:eastAsia="Calibri" w:cs="Arial"/>
          <w:snapToGrid w:val="0"/>
          <w:sz w:val="26"/>
          <w:szCs w:val="26"/>
          <w:lang w:eastAsia="en-US"/>
        </w:rPr>
        <w:t>Lectura del informe sobre el trámite realizado respecto a las Proposiciones con Puntos de Acuerdo que se presentaron en la sesión anterior.</w:t>
      </w:r>
    </w:p>
    <w:p w:rsidR="001D2717" w:rsidRPr="001D2717" w:rsidRDefault="001D2717" w:rsidP="001D2717">
      <w:pPr>
        <w:widowControl w:val="0"/>
        <w:rPr>
          <w:rFonts w:eastAsia="Calibri" w:cs="Arial"/>
          <w:b/>
          <w:sz w:val="26"/>
          <w:szCs w:val="26"/>
          <w:lang w:eastAsia="en-US"/>
        </w:rPr>
      </w:pPr>
    </w:p>
    <w:p w:rsidR="001D2717" w:rsidRPr="001D2717" w:rsidRDefault="001D2717" w:rsidP="001D2717">
      <w:pPr>
        <w:widowControl w:val="0"/>
        <w:ind w:firstLine="708"/>
        <w:rPr>
          <w:rFonts w:eastAsia="Calibri" w:cs="Arial"/>
          <w:snapToGrid w:val="0"/>
          <w:sz w:val="26"/>
          <w:szCs w:val="26"/>
          <w:lang w:eastAsia="en-US"/>
        </w:rPr>
      </w:pPr>
      <w:r w:rsidRPr="001D2717">
        <w:rPr>
          <w:rFonts w:eastAsia="Calibri" w:cs="Arial"/>
          <w:b/>
          <w:sz w:val="26"/>
          <w:szCs w:val="26"/>
          <w:lang w:eastAsia="en-US"/>
        </w:rPr>
        <w:t xml:space="preserve">7.- </w:t>
      </w:r>
      <w:r w:rsidRPr="001D2717">
        <w:rPr>
          <w:rFonts w:eastAsia="Calibri" w:cs="Arial"/>
          <w:sz w:val="26"/>
          <w:szCs w:val="26"/>
          <w:lang w:eastAsia="en-US"/>
        </w:rPr>
        <w:t>Lectura de Iniciativas de Reforma Constitucional:</w:t>
      </w:r>
    </w:p>
    <w:p w:rsidR="001D2717" w:rsidRPr="001D2717" w:rsidRDefault="001D2717" w:rsidP="001D2717">
      <w:pPr>
        <w:ind w:firstLine="709"/>
        <w:rPr>
          <w:rFonts w:eastAsia="Calibri" w:cs="Arial"/>
          <w:b/>
          <w:snapToGrid w:val="0"/>
          <w:sz w:val="26"/>
          <w:szCs w:val="26"/>
          <w:lang w:eastAsia="en-US"/>
        </w:rPr>
      </w:pPr>
    </w:p>
    <w:p w:rsidR="001D2717" w:rsidRPr="001D2717" w:rsidRDefault="001D2717" w:rsidP="001D2717">
      <w:pPr>
        <w:ind w:firstLine="709"/>
        <w:rPr>
          <w:rFonts w:eastAsia="Calibri" w:cs="Arial"/>
          <w:sz w:val="26"/>
          <w:szCs w:val="26"/>
          <w:lang w:eastAsia="en-US"/>
        </w:rPr>
      </w:pPr>
      <w:r w:rsidRPr="001D2717">
        <w:rPr>
          <w:rFonts w:eastAsia="Calibri" w:cs="Arial"/>
          <w:b/>
          <w:snapToGrid w:val="0"/>
          <w:sz w:val="26"/>
          <w:szCs w:val="26"/>
          <w:lang w:eastAsia="en-US"/>
        </w:rPr>
        <w:t xml:space="preserve">A.- </w:t>
      </w:r>
      <w:r w:rsidRPr="001D2717">
        <w:rPr>
          <w:rFonts w:eastAsia="Calibri" w:cs="Arial"/>
          <w:sz w:val="26"/>
          <w:szCs w:val="26"/>
          <w:lang w:eastAsia="en-US"/>
        </w:rPr>
        <w:t>Iniciativa con Proyecto de Decreto por la que se adiciona un segundo párrafo recorriendo el que actualmente ocupa esa posición a la siguiente, el cual también se modifica, del artículo 89 de la Constitución Política del Estado de Coahuila, planteada por el Diputado Gerardo Abraham Aguado Gómez, del Grupo Parlamentario “Del Partido Acción Nacional”. Para establecer la posibilidad de que se realicen preguntas escritas a los Secretarios del ramo durante las comparecencias por la glosa del informe.</w:t>
      </w:r>
    </w:p>
    <w:p w:rsidR="001D2717" w:rsidRPr="001D2717" w:rsidRDefault="001D2717" w:rsidP="001D2717">
      <w:pPr>
        <w:rPr>
          <w:rFonts w:eastAsia="Calibri" w:cs="Arial"/>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 xml:space="preserve">B.- </w:t>
      </w:r>
      <w:r w:rsidRPr="001D2717">
        <w:rPr>
          <w:rFonts w:eastAsia="Calibri" w:cs="Arial"/>
          <w:sz w:val="26"/>
          <w:szCs w:val="26"/>
          <w:lang w:eastAsia="en-US"/>
        </w:rPr>
        <w:t xml:space="preserve">Iniciativa con Proyecto de Decreto para reformar la fracción VI del artículo 158-K de la Constitución Política del Estado de Coahuila, planteada por la Diputada Elisa Catalina Villalobos Hernández, del Partido Movimiento de Regeneración Nacional, a efecto de que al existir falta absoluta de Presidenta o Presidente Municipal, el Congreso designe para sustituirlo, a un integrante del </w:t>
      </w:r>
      <w:r w:rsidRPr="001D2717">
        <w:rPr>
          <w:rFonts w:eastAsia="Calibri" w:cs="Arial"/>
          <w:sz w:val="26"/>
          <w:szCs w:val="26"/>
          <w:lang w:eastAsia="en-US"/>
        </w:rPr>
        <w:lastRenderedPageBreak/>
        <w:t xml:space="preserve">cabildo, quien deberá ser de la planilla que hubiese sido electa bajo el principio de mayoría relativa. </w:t>
      </w:r>
    </w:p>
    <w:p w:rsidR="001D2717" w:rsidRPr="001D2717" w:rsidRDefault="001D2717" w:rsidP="001D2717">
      <w:pPr>
        <w:rPr>
          <w:rFonts w:eastAsia="Calibri" w:cs="Arial"/>
          <w:b/>
          <w:sz w:val="26"/>
          <w:szCs w:val="26"/>
          <w:lang w:eastAsia="en-US"/>
        </w:rPr>
      </w:pPr>
    </w:p>
    <w:p w:rsidR="001D2717" w:rsidRPr="001D2717" w:rsidRDefault="001D2717" w:rsidP="001D2717">
      <w:pPr>
        <w:widowControl w:val="0"/>
        <w:rPr>
          <w:rFonts w:eastAsia="Calibri" w:cs="Arial"/>
          <w:sz w:val="26"/>
          <w:szCs w:val="26"/>
          <w:lang w:eastAsia="en-US"/>
        </w:rPr>
      </w:pPr>
      <w:r w:rsidRPr="001D2717">
        <w:rPr>
          <w:rFonts w:eastAsia="Calibri" w:cs="Arial"/>
          <w:b/>
          <w:snapToGrid w:val="0"/>
          <w:sz w:val="26"/>
          <w:szCs w:val="26"/>
          <w:lang w:eastAsia="en-US"/>
        </w:rPr>
        <w:tab/>
        <w:t xml:space="preserve">8.- </w:t>
      </w:r>
      <w:r w:rsidRPr="001D2717">
        <w:rPr>
          <w:rFonts w:eastAsia="Calibri" w:cs="Arial"/>
          <w:sz w:val="26"/>
          <w:szCs w:val="26"/>
          <w:lang w:eastAsia="en-US"/>
        </w:rPr>
        <w:t>Lectura de Iniciativas de Diputadas y Diputados:</w:t>
      </w:r>
    </w:p>
    <w:p w:rsidR="001D2717" w:rsidRPr="001D2717" w:rsidRDefault="001D2717" w:rsidP="001D2717">
      <w:pPr>
        <w:widowControl w:val="0"/>
        <w:rPr>
          <w:rFonts w:eastAsia="Calibri" w:cs="Arial"/>
          <w:b/>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A.-</w:t>
      </w:r>
      <w:r w:rsidRPr="001D2717">
        <w:rPr>
          <w:rFonts w:eastAsia="Calibri" w:cs="Arial"/>
          <w:sz w:val="26"/>
          <w:szCs w:val="26"/>
          <w:lang w:eastAsia="en-US"/>
        </w:rPr>
        <w:t xml:space="preserve"> Iniciativa con Proyecto de Decreto por el que se adiciona la fracción VI al artículo 56 y se reforma la fracción II del artículo 59 de la Ley Estatal de Salud, asimismo, se adiciona el artículo 25 Bis a la Ley de Protección a la Maternidad en el Estado de Coahuila, con el objeto de fomentar la lactancia materna como medio idóneo de alimentación de los lactantes y recurso óptimo de la nutrición infantil, que presentan las Diputadas y los Diputados integrantes del Grupo Parlamentario “Gral. Andrés S. Viesca”, del Partido Revolucionario Institucional, por conducto de la Diputada Josefina Garza Barrera</w:t>
      </w:r>
    </w:p>
    <w:p w:rsidR="001D2717" w:rsidRPr="001D2717" w:rsidRDefault="001D2717" w:rsidP="001D2717">
      <w:pPr>
        <w:widowControl w:val="0"/>
        <w:rPr>
          <w:rFonts w:eastAsia="Calibri" w:cs="Arial"/>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napToGrid w:val="0"/>
          <w:sz w:val="26"/>
          <w:szCs w:val="26"/>
          <w:lang w:eastAsia="en-US"/>
        </w:rPr>
        <w:t xml:space="preserve">B.- </w:t>
      </w:r>
      <w:r w:rsidRPr="001D2717">
        <w:rPr>
          <w:rFonts w:eastAsia="Calibri" w:cs="Arial"/>
          <w:sz w:val="26"/>
          <w:szCs w:val="26"/>
          <w:lang w:eastAsia="en-US"/>
        </w:rPr>
        <w:t>Iniciativa con Proyecto de Decreto que reforma y adiciona diversas disposiciones de la Ley de Medios Alternos de Solución de Controversias para el  Estado de Coahuila, planteada por el Diputado Marcelo de Jesús Torres Cofiño, conjuntamente con las y los Diputados del Grupo Parlamentario “Del Partido Acción Nacional”. A efecto de armonizar la legislación con lo dispuesto en la Convención de Nueva York.</w:t>
      </w:r>
    </w:p>
    <w:p w:rsidR="001D2717" w:rsidRPr="001D2717" w:rsidRDefault="001D2717" w:rsidP="001D2717">
      <w:pPr>
        <w:rPr>
          <w:rFonts w:cs="Arial"/>
          <w:b/>
          <w:sz w:val="26"/>
          <w:szCs w:val="26"/>
        </w:rPr>
      </w:pPr>
    </w:p>
    <w:p w:rsidR="001D2717" w:rsidRPr="001D2717" w:rsidRDefault="001D2717" w:rsidP="001D2717">
      <w:pPr>
        <w:ind w:firstLine="708"/>
        <w:rPr>
          <w:rFonts w:eastAsia="Calibri" w:cs="Arial"/>
          <w:sz w:val="26"/>
          <w:szCs w:val="26"/>
          <w:lang w:eastAsia="en-US"/>
        </w:rPr>
      </w:pPr>
      <w:r w:rsidRPr="001D2717">
        <w:rPr>
          <w:rFonts w:cs="Arial"/>
          <w:b/>
          <w:sz w:val="26"/>
          <w:szCs w:val="26"/>
        </w:rPr>
        <w:t xml:space="preserve">C.- </w:t>
      </w:r>
      <w:r w:rsidRPr="001D2717">
        <w:rPr>
          <w:rFonts w:cs="Arial"/>
          <w:sz w:val="26"/>
          <w:szCs w:val="26"/>
        </w:rPr>
        <w:t xml:space="preserve">Iniciativa con Proyecto de Decreto </w:t>
      </w:r>
      <w:r w:rsidRPr="001D2717">
        <w:rPr>
          <w:rFonts w:cs="Arial"/>
          <w:bCs/>
          <w:sz w:val="26"/>
          <w:szCs w:val="26"/>
        </w:rPr>
        <w:t xml:space="preserve">por la que se reforman y modifican diversos artículos de Código Municipal del Estado, que presenta el  Diputado Emilio Alejandro de Hoyos Montemayor, conjuntamente con la Diputada </w:t>
      </w:r>
      <w:r w:rsidRPr="001D2717">
        <w:rPr>
          <w:rFonts w:cs="Arial"/>
          <w:sz w:val="26"/>
          <w:szCs w:val="26"/>
          <w:lang w:val="es-ES_tradnl"/>
        </w:rPr>
        <w:t xml:space="preserve">Zulmma Verenice Guerrero Cázares, </w:t>
      </w:r>
      <w:r w:rsidRPr="001D2717">
        <w:rPr>
          <w:rFonts w:cs="Arial"/>
          <w:bCs/>
          <w:sz w:val="26"/>
          <w:szCs w:val="26"/>
        </w:rPr>
        <w:t xml:space="preserve">del Grupo Parlamentario </w:t>
      </w:r>
      <w:r w:rsidRPr="001D2717">
        <w:rPr>
          <w:rFonts w:cs="Arial"/>
          <w:snapToGrid w:val="0"/>
          <w:sz w:val="26"/>
          <w:szCs w:val="26"/>
        </w:rPr>
        <w:t xml:space="preserve">"Brigido Ramiro Moreno Hernández" </w:t>
      </w:r>
      <w:r w:rsidRPr="001D2717">
        <w:rPr>
          <w:rFonts w:cs="Arial"/>
          <w:sz w:val="26"/>
          <w:szCs w:val="26"/>
          <w:lang w:val="es-ES_tradnl"/>
        </w:rPr>
        <w:t>del Partido Unidad Democrática de Coahuila, en materia de responsabilidad administrativa.</w:t>
      </w:r>
    </w:p>
    <w:p w:rsidR="001D2717" w:rsidRPr="001D2717" w:rsidRDefault="001D2717" w:rsidP="001D2717">
      <w:pPr>
        <w:ind w:firstLine="709"/>
        <w:rPr>
          <w:rFonts w:eastAsia="Calibri" w:cs="Arial"/>
          <w:sz w:val="26"/>
          <w:szCs w:val="26"/>
          <w:lang w:eastAsia="en-US"/>
        </w:rPr>
      </w:pPr>
    </w:p>
    <w:p w:rsidR="001D2717" w:rsidRDefault="001D2717" w:rsidP="001D2717">
      <w:pPr>
        <w:ind w:firstLine="709"/>
        <w:rPr>
          <w:rFonts w:eastAsia="Calibri" w:cs="Arial"/>
          <w:sz w:val="26"/>
          <w:szCs w:val="26"/>
          <w:lang w:eastAsia="en-US"/>
        </w:rPr>
      </w:pPr>
      <w:r w:rsidRPr="001D2717">
        <w:rPr>
          <w:rFonts w:eastAsia="Calibri" w:cs="Arial"/>
          <w:b/>
          <w:bCs/>
          <w:sz w:val="26"/>
          <w:szCs w:val="26"/>
          <w:lang w:eastAsia="en-US"/>
        </w:rPr>
        <w:t>D.-</w:t>
      </w:r>
      <w:r w:rsidRPr="001D2717">
        <w:rPr>
          <w:rFonts w:eastAsia="Calibri" w:cs="Arial"/>
          <w:bCs/>
          <w:sz w:val="26"/>
          <w:szCs w:val="26"/>
          <w:lang w:eastAsia="en-US"/>
        </w:rPr>
        <w:t xml:space="preserve"> Iniciativa con Proyecto de Decreto por el que se modifican diversas disposiciones de la Ley Estatal de Educación, planteada por el Diputado Edgar Gerardo Sánchez Garza, de la Fracción Parlamentaria General Francisco L. Urquizo.</w:t>
      </w:r>
      <w:r w:rsidRPr="001D2717">
        <w:rPr>
          <w:rFonts w:eastAsia="Calibri" w:cs="Arial"/>
          <w:sz w:val="26"/>
          <w:szCs w:val="26"/>
          <w:lang w:eastAsia="en-US"/>
        </w:rPr>
        <w:t xml:space="preserve"> Con el fin de que la Secretaría de Educación Pública en el Estado, antes de otorgar la autorización correspondiente para que opere una institución educativa, verifique que tanto el personal docente, administrativo como el de apoyo de la misma, acredite plenamente la preparación académica, así como el perfil laboral y psicológico.</w:t>
      </w:r>
    </w:p>
    <w:p w:rsidR="001D2717" w:rsidRPr="001D2717" w:rsidRDefault="001D2717" w:rsidP="001D2717">
      <w:pPr>
        <w:ind w:firstLine="709"/>
        <w:rPr>
          <w:rFonts w:eastAsia="Calibri" w:cs="Arial"/>
          <w:sz w:val="26"/>
          <w:szCs w:val="26"/>
          <w:lang w:eastAsia="en-US"/>
        </w:rPr>
      </w:pPr>
    </w:p>
    <w:p w:rsidR="001D2717" w:rsidRPr="001D2717" w:rsidRDefault="001D2717" w:rsidP="001D2717">
      <w:pPr>
        <w:ind w:firstLine="708"/>
        <w:rPr>
          <w:rFonts w:eastAsia="Calibri" w:cs="Arial"/>
          <w:bCs/>
          <w:sz w:val="26"/>
          <w:szCs w:val="26"/>
          <w:lang w:eastAsia="en-US"/>
        </w:rPr>
      </w:pPr>
      <w:r w:rsidRPr="001D2717">
        <w:rPr>
          <w:rFonts w:eastAsia="Calibri" w:cs="Arial"/>
          <w:b/>
          <w:bCs/>
          <w:sz w:val="26"/>
          <w:szCs w:val="26"/>
          <w:lang w:eastAsia="en-US"/>
        </w:rPr>
        <w:t xml:space="preserve">E.- </w:t>
      </w:r>
      <w:r w:rsidRPr="001D2717">
        <w:rPr>
          <w:rFonts w:eastAsia="Calibri" w:cs="Arial"/>
          <w:bCs/>
          <w:sz w:val="26"/>
          <w:szCs w:val="26"/>
          <w:lang w:eastAsia="en-US"/>
        </w:rPr>
        <w:t xml:space="preserve">Iniciativa con Proyecto de Decreto por la que se reforma el artículo 109 de la Ley Orgánica del Congreso del Estado Independiente Libre y Soberano de Coahuila de Zaragoza, planteada por la Diputada Claudia Isela Ramírez Pineda, </w:t>
      </w:r>
      <w:r w:rsidRPr="001D2717">
        <w:rPr>
          <w:rFonts w:eastAsia="Calibri" w:cs="Arial"/>
          <w:bCs/>
          <w:sz w:val="26"/>
          <w:szCs w:val="26"/>
          <w:lang w:eastAsia="en-US"/>
        </w:rPr>
        <w:lastRenderedPageBreak/>
        <w:t>de la Fracción Parlamentaria Elvia Carrillo Puerto”, del Partido de la Revolución Democrática, en materia consulta previa para personas con discapacidad.</w:t>
      </w:r>
    </w:p>
    <w:p w:rsidR="001D2717" w:rsidRPr="001D2717" w:rsidRDefault="001D2717" w:rsidP="001D2717">
      <w:pPr>
        <w:rPr>
          <w:rFonts w:eastAsia="Calibri" w:cs="Arial"/>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F.-</w:t>
      </w:r>
      <w:r w:rsidRPr="001D2717">
        <w:rPr>
          <w:rFonts w:eastAsia="Calibri" w:cs="Arial"/>
          <w:sz w:val="26"/>
          <w:szCs w:val="26"/>
          <w:lang w:eastAsia="en-US"/>
        </w:rPr>
        <w:t xml:space="preserve"> Iniciativa con Proyecto de Decreto mediante la cual se reforman diversas disposiciones de la Ley del Equilibrio Ecológico y la Protección al Ambiente del Estado de Coahuila, y de la Ley para la Prevención y Gestión Integral de Residuos para el Estado de Coahuila, con el objeto de armonizar en ambas leyes la prohibición del uso de bolsas de plástico, popotes y poliestireno expandido para fines de  envasado y trasportación de alimentos y bebidas, que presentan las Diputadas y los Diputados integrantes del Grupo Parlamentario “Gral. Andrés S. Viesca”, del Partido Revolucionario Institucional, por conducto del Diputado Jaime Bueno Zertuche.</w:t>
      </w:r>
    </w:p>
    <w:p w:rsidR="001D2717" w:rsidRPr="001D2717" w:rsidRDefault="001D2717" w:rsidP="001D2717">
      <w:pPr>
        <w:rPr>
          <w:rFonts w:eastAsia="Calibri" w:cs="Arial"/>
          <w:sz w:val="26"/>
          <w:szCs w:val="26"/>
          <w:lang w:eastAsia="en-US"/>
        </w:rPr>
      </w:pPr>
    </w:p>
    <w:p w:rsidR="001D2717" w:rsidRPr="001D2717" w:rsidRDefault="001D2717" w:rsidP="001D2717">
      <w:pPr>
        <w:ind w:firstLine="709"/>
        <w:rPr>
          <w:rFonts w:eastAsia="Calibri" w:cs="Arial"/>
          <w:sz w:val="26"/>
          <w:szCs w:val="26"/>
          <w:lang w:eastAsia="en-US"/>
        </w:rPr>
      </w:pPr>
      <w:r w:rsidRPr="001D2717">
        <w:rPr>
          <w:rFonts w:eastAsia="Calibri" w:cs="Arial"/>
          <w:b/>
          <w:snapToGrid w:val="0"/>
          <w:sz w:val="26"/>
          <w:szCs w:val="26"/>
          <w:lang w:eastAsia="en-US"/>
        </w:rPr>
        <w:t>G.-</w:t>
      </w:r>
      <w:r w:rsidRPr="001D2717">
        <w:rPr>
          <w:rFonts w:eastAsia="Calibri" w:cs="Arial"/>
          <w:snapToGrid w:val="0"/>
          <w:sz w:val="26"/>
          <w:szCs w:val="26"/>
          <w:lang w:eastAsia="en-US"/>
        </w:rPr>
        <w:t xml:space="preserve"> </w:t>
      </w:r>
      <w:r w:rsidRPr="001D2717">
        <w:rPr>
          <w:rFonts w:eastAsia="Calibri" w:cs="Arial"/>
          <w:sz w:val="26"/>
          <w:szCs w:val="26"/>
          <w:lang w:eastAsia="en-US"/>
        </w:rPr>
        <w:t>Iniciativa con Proyecto de Decreto para adicionar seis párrafos y cinco fracciones al artículo 66 de la Ley de Aguas para los Municipios del Estado de Coahuila, planteada por la Diputada Rosa Nilda González Noriega, del Grupo Parlamentario “Del Partido Acción Nacional”. Para establecer la formalidad y requisitos con que se deben presentar las quejas de los usuarios.</w:t>
      </w:r>
    </w:p>
    <w:p w:rsidR="001D2717" w:rsidRPr="001D2717" w:rsidRDefault="001D2717" w:rsidP="001D2717">
      <w:pPr>
        <w:rPr>
          <w:rFonts w:eastAsia="Calibri" w:cs="Arial"/>
          <w:sz w:val="26"/>
          <w:szCs w:val="26"/>
          <w:lang w:eastAsia="en-US"/>
        </w:rPr>
      </w:pPr>
    </w:p>
    <w:p w:rsidR="001D2717" w:rsidRPr="001D2717" w:rsidRDefault="001D2717" w:rsidP="001D2717">
      <w:pPr>
        <w:ind w:firstLine="708"/>
        <w:rPr>
          <w:rFonts w:cs="Arial"/>
          <w:sz w:val="26"/>
          <w:szCs w:val="26"/>
        </w:rPr>
      </w:pPr>
      <w:r w:rsidRPr="001D2717">
        <w:rPr>
          <w:rFonts w:cs="Arial"/>
          <w:b/>
          <w:sz w:val="26"/>
          <w:szCs w:val="26"/>
        </w:rPr>
        <w:t xml:space="preserve">H.- </w:t>
      </w:r>
      <w:r w:rsidRPr="001D2717">
        <w:rPr>
          <w:rFonts w:cs="Arial"/>
          <w:sz w:val="26"/>
          <w:szCs w:val="26"/>
        </w:rPr>
        <w:t xml:space="preserve">Iniciativa con Proyecto de Decreto </w:t>
      </w:r>
      <w:r w:rsidRPr="001D2717">
        <w:rPr>
          <w:rFonts w:cs="Arial"/>
          <w:bCs/>
          <w:color w:val="000000"/>
          <w:sz w:val="26"/>
          <w:szCs w:val="26"/>
        </w:rPr>
        <w:t xml:space="preserve">por el que se modifican los artículos 129 fracción II y 142 fracción III de la Ley de Equilibrio Ecológico y Protección del Medio Ambiente en el Estado de Coahuila, </w:t>
      </w:r>
      <w:r w:rsidRPr="001D2717">
        <w:rPr>
          <w:rFonts w:cs="Arial"/>
          <w:bCs/>
          <w:sz w:val="26"/>
          <w:szCs w:val="26"/>
        </w:rPr>
        <w:t xml:space="preserve">que presenta la Diputada </w:t>
      </w:r>
      <w:r w:rsidRPr="001D2717">
        <w:rPr>
          <w:rFonts w:cs="Arial"/>
          <w:sz w:val="26"/>
          <w:szCs w:val="26"/>
          <w:lang w:val="es-ES_tradnl"/>
        </w:rPr>
        <w:t>Zulmma Verenice Guerrero Cázares, conjuntamente con</w:t>
      </w:r>
      <w:r w:rsidRPr="001D2717">
        <w:rPr>
          <w:rFonts w:cs="Arial"/>
          <w:bCs/>
          <w:sz w:val="26"/>
          <w:szCs w:val="26"/>
        </w:rPr>
        <w:t xml:space="preserve"> el Diputado Emilio Alejandro de Hoyos Montemayor</w:t>
      </w:r>
      <w:r w:rsidRPr="001D2717">
        <w:rPr>
          <w:rFonts w:cs="Arial"/>
          <w:b/>
          <w:bCs/>
          <w:sz w:val="26"/>
          <w:szCs w:val="26"/>
        </w:rPr>
        <w:t>,</w:t>
      </w:r>
      <w:r w:rsidRPr="001D2717">
        <w:rPr>
          <w:rFonts w:cs="Arial"/>
          <w:bCs/>
          <w:sz w:val="26"/>
          <w:szCs w:val="26"/>
        </w:rPr>
        <w:t xml:space="preserve"> del Grupo Parlamentario </w:t>
      </w:r>
      <w:r w:rsidRPr="001D2717">
        <w:rPr>
          <w:rFonts w:cs="Arial"/>
          <w:snapToGrid w:val="0"/>
          <w:sz w:val="26"/>
          <w:szCs w:val="26"/>
        </w:rPr>
        <w:t xml:space="preserve">"Brigido Ramiro Moreno Hernández" </w:t>
      </w:r>
      <w:r w:rsidRPr="001D2717">
        <w:rPr>
          <w:rFonts w:cs="Arial"/>
          <w:sz w:val="26"/>
          <w:szCs w:val="26"/>
          <w:lang w:val="es-ES_tradnl"/>
        </w:rPr>
        <w:t>del Partido Unidad Democrática de Coahuila, para el adecuado manejo de residuos orgánicos de actividades agropecuarias.</w:t>
      </w:r>
    </w:p>
    <w:p w:rsidR="001D2717" w:rsidRPr="001D2717" w:rsidRDefault="001D2717" w:rsidP="001D2717">
      <w:pPr>
        <w:rPr>
          <w:rFonts w:eastAsia="Calibri" w:cs="Arial"/>
          <w:b/>
          <w:sz w:val="26"/>
          <w:szCs w:val="26"/>
          <w:lang w:eastAsia="en-US"/>
        </w:rPr>
      </w:pPr>
    </w:p>
    <w:p w:rsidR="001D2717" w:rsidRPr="001D2717" w:rsidRDefault="001D2717" w:rsidP="001D2717">
      <w:pPr>
        <w:ind w:firstLine="708"/>
        <w:rPr>
          <w:rFonts w:eastAsia="Calibri" w:cs="Arial"/>
          <w:bCs/>
          <w:sz w:val="26"/>
          <w:szCs w:val="26"/>
          <w:lang w:eastAsia="en-US"/>
        </w:rPr>
      </w:pPr>
      <w:r w:rsidRPr="001D2717">
        <w:rPr>
          <w:rFonts w:eastAsia="Calibri" w:cs="Arial"/>
          <w:b/>
          <w:bCs/>
          <w:sz w:val="26"/>
          <w:szCs w:val="26"/>
          <w:lang w:eastAsia="en-US"/>
        </w:rPr>
        <w:t xml:space="preserve">I.- </w:t>
      </w:r>
      <w:r w:rsidRPr="001D2717">
        <w:rPr>
          <w:rFonts w:eastAsia="Calibri" w:cs="Arial"/>
          <w:bCs/>
          <w:sz w:val="26"/>
          <w:szCs w:val="26"/>
          <w:lang w:eastAsia="en-US"/>
        </w:rPr>
        <w:t>Propuesta de</w:t>
      </w:r>
      <w:r w:rsidRPr="001D2717">
        <w:rPr>
          <w:rFonts w:eastAsia="Calibri" w:cs="Arial"/>
          <w:b/>
          <w:bCs/>
          <w:sz w:val="26"/>
          <w:szCs w:val="26"/>
          <w:lang w:eastAsia="en-US"/>
        </w:rPr>
        <w:t xml:space="preserve"> </w:t>
      </w:r>
      <w:r w:rsidRPr="001D2717">
        <w:rPr>
          <w:rFonts w:eastAsia="Calibri" w:cs="Arial"/>
          <w:bCs/>
          <w:sz w:val="26"/>
          <w:szCs w:val="26"/>
          <w:lang w:eastAsia="en-US"/>
        </w:rPr>
        <w:t>Iniciativa con Proyecto de Decreto por la que se adiciona el artículo quinto transitorio a la Ley Orgánica de la Universidad Autónoma Agraria Antonio Narro, planteada por las y los Diputados integrantes de la Sexagésima Primera Legislatura, a través de la Diputada Claudia Isela Ramírez Pineda, de la Fracción Parlamentaria Elvia Carrillo Puerto”, del Partido de la Revolución Democrática, en materia de derechos laborales</w:t>
      </w:r>
    </w:p>
    <w:p w:rsidR="001D2717" w:rsidRPr="001D2717" w:rsidRDefault="001D2717" w:rsidP="001D2717">
      <w:pPr>
        <w:rPr>
          <w:rFonts w:eastAsia="Calibri" w:cs="Arial"/>
          <w:b/>
          <w:sz w:val="26"/>
          <w:szCs w:val="26"/>
          <w:lang w:eastAsia="en-US"/>
        </w:rPr>
      </w:pPr>
    </w:p>
    <w:p w:rsidR="001D2717" w:rsidRPr="001D2717" w:rsidRDefault="001D2717" w:rsidP="001D2717">
      <w:pPr>
        <w:ind w:firstLine="708"/>
        <w:rPr>
          <w:rFonts w:eastAsia="Calibri" w:cs="Arial"/>
          <w:b/>
          <w:sz w:val="26"/>
          <w:szCs w:val="26"/>
          <w:lang w:eastAsia="en-US"/>
        </w:rPr>
      </w:pPr>
      <w:r w:rsidRPr="001D2717">
        <w:rPr>
          <w:rFonts w:eastAsia="Calibri" w:cs="Arial"/>
          <w:b/>
          <w:sz w:val="26"/>
          <w:szCs w:val="26"/>
          <w:lang w:eastAsia="en-US"/>
        </w:rPr>
        <w:t>J.-</w:t>
      </w:r>
      <w:r w:rsidRPr="001D2717">
        <w:rPr>
          <w:rFonts w:eastAsia="Calibri" w:cs="Arial"/>
          <w:sz w:val="26"/>
          <w:szCs w:val="26"/>
          <w:lang w:eastAsia="en-US"/>
        </w:rPr>
        <w:t xml:space="preserve"> Iniciativa con Proyecto de Decreto mediante el cual se reforman los artículos 3 fracción I y 174 de la Ley de Asentamientos Humanos, Ordenamiento Territorial y Desarrollo Urbano del Estado de Coahuila, en materia de accesibilidad en banquetas y aceras para personas con discapacidad, que presentan las Diputadas y los Diputados integrantes del Grupo Parlamentario “Gral. Andrés S. </w:t>
      </w:r>
      <w:r w:rsidRPr="001D2717">
        <w:rPr>
          <w:rFonts w:eastAsia="Calibri" w:cs="Arial"/>
          <w:sz w:val="26"/>
          <w:szCs w:val="26"/>
          <w:lang w:eastAsia="en-US"/>
        </w:rPr>
        <w:lastRenderedPageBreak/>
        <w:t>Viesca”, del Partido Revolucionario Institucional, por conducto de la Diputada Graciela Fernández Almaraz.</w:t>
      </w:r>
    </w:p>
    <w:p w:rsidR="001D2717" w:rsidRPr="001D2717" w:rsidRDefault="001D2717" w:rsidP="001D2717">
      <w:pPr>
        <w:rPr>
          <w:rFonts w:eastAsia="Calibri" w:cs="Arial"/>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K.-</w:t>
      </w:r>
      <w:r w:rsidRPr="001D2717">
        <w:rPr>
          <w:rFonts w:eastAsia="Calibri" w:cs="Arial"/>
          <w:sz w:val="26"/>
          <w:szCs w:val="26"/>
          <w:lang w:eastAsia="en-US"/>
        </w:rPr>
        <w:t xml:space="preserve"> Iniciativa con proyecto de Decreto que deroga el artículo 100 Bis de la Ley Orgánica del Poder Judicial del Estado de Coahuila, que presenta el Diputado Juan Antonio García Villa, del Grupo Parlamentario del Partido Acción Nacional”. En relación a la eliminación de la prestación adicional a la pensión jubilatoria.</w:t>
      </w:r>
    </w:p>
    <w:p w:rsidR="001D2717" w:rsidRPr="001D2717" w:rsidRDefault="001D2717" w:rsidP="001D2717">
      <w:pPr>
        <w:rPr>
          <w:rFonts w:eastAsia="Calibri" w:cs="Arial"/>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L.-</w:t>
      </w:r>
      <w:r w:rsidRPr="001D2717">
        <w:rPr>
          <w:rFonts w:eastAsia="Calibri" w:cs="Arial"/>
          <w:sz w:val="26"/>
          <w:szCs w:val="26"/>
          <w:lang w:eastAsia="en-US"/>
        </w:rPr>
        <w:t xml:space="preserve"> Iniciativa con Proyecto de Decreto para reformar diversos artículos de la Ley de Protección Civil para el Estado de Coahuila, con objeto de fomentar la capacitación en materia de primeros auxilios, que presentan las Diputadas y los Diputados integrantes del Grupo Parlamentario “Gral. Andrés S. Viesca”, del Partido Revolucionario Institucional, por conducto del Diputado Jesús Andrés Loya Cardona.</w:t>
      </w:r>
    </w:p>
    <w:p w:rsidR="001D2717" w:rsidRPr="001D2717" w:rsidRDefault="001D2717" w:rsidP="001D2717">
      <w:pPr>
        <w:rPr>
          <w:rFonts w:eastAsia="Calibri" w:cs="Arial"/>
          <w:b/>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M.-</w:t>
      </w:r>
      <w:r w:rsidRPr="001D2717">
        <w:rPr>
          <w:rFonts w:eastAsia="Calibri" w:cs="Arial"/>
          <w:sz w:val="26"/>
          <w:szCs w:val="26"/>
          <w:lang w:eastAsia="en-US"/>
        </w:rPr>
        <w:t xml:space="preserve"> Iniciativa con Proyecto de Decreto por el que se reforman y adicionan diversas disposiciones de la Ley de Entrega-Recepción del Estado y los Municipios de Coahuila, con el objeto de precisar los sujetos obligados de esta ley, sus obligaciones, plazos y requisitos que deben observar con motivo de su separación del empleo, cargo o comisión que presentan las Diputadas y los Diputados integrantes del Grupo Parlamentario “Gral. Andrés S. Viesca”, del Partido Revolucionario Institucional, por conducto de la Diputada Lucía Azucena Ramos Ramos.</w:t>
      </w:r>
    </w:p>
    <w:p w:rsidR="001D2717" w:rsidRPr="001D2717" w:rsidRDefault="001D2717" w:rsidP="001D2717">
      <w:pPr>
        <w:rPr>
          <w:rFonts w:eastAsia="Calibri" w:cs="Arial"/>
          <w:b/>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9.-</w:t>
      </w:r>
      <w:r w:rsidRPr="001D2717">
        <w:rPr>
          <w:rFonts w:eastAsia="Calibri" w:cs="Arial"/>
          <w:sz w:val="26"/>
          <w:szCs w:val="26"/>
          <w:lang w:eastAsia="en-US"/>
        </w:rPr>
        <w:t xml:space="preserve"> Lectura, discusión y, en su caso, aprobación de Dictámenes en cartera:</w:t>
      </w:r>
    </w:p>
    <w:p w:rsidR="001D2717" w:rsidRPr="001D2717" w:rsidRDefault="001D2717" w:rsidP="001D2717">
      <w:pPr>
        <w:ind w:firstLine="709"/>
        <w:rPr>
          <w:rFonts w:eastAsia="Calibri" w:cs="Arial"/>
          <w:b/>
          <w:color w:val="000000"/>
          <w:sz w:val="26"/>
          <w:szCs w:val="26"/>
          <w:lang w:eastAsia="en-US"/>
        </w:rPr>
      </w:pPr>
    </w:p>
    <w:p w:rsidR="001D2717" w:rsidRPr="001D2717" w:rsidRDefault="001D2717" w:rsidP="001D2717">
      <w:pPr>
        <w:ind w:firstLine="709"/>
        <w:rPr>
          <w:rFonts w:eastAsia="Calibri" w:cs="Arial"/>
          <w:b/>
          <w:color w:val="000000"/>
          <w:sz w:val="26"/>
          <w:szCs w:val="26"/>
          <w:lang w:eastAsia="en-US"/>
        </w:rPr>
      </w:pPr>
      <w:r w:rsidRPr="001D2717">
        <w:rPr>
          <w:rFonts w:eastAsia="Calibri" w:cs="Arial"/>
          <w:b/>
          <w:color w:val="000000"/>
          <w:sz w:val="26"/>
          <w:szCs w:val="26"/>
          <w:lang w:eastAsia="en-US"/>
        </w:rPr>
        <w:t>A.-</w:t>
      </w:r>
      <w:r w:rsidRPr="001D2717">
        <w:rPr>
          <w:rFonts w:eastAsia="Calibri" w:cs="Arial"/>
          <w:color w:val="000000"/>
          <w:sz w:val="26"/>
          <w:szCs w:val="26"/>
          <w:lang w:eastAsia="en-US"/>
        </w:rPr>
        <w:t xml:space="preserve"> Dictamen de la Comisión de Gobernación, Puntos Constitucionales y Justicia, relativo a la </w:t>
      </w:r>
      <w:r w:rsidRPr="001D2717">
        <w:rPr>
          <w:rFonts w:eastAsia="Calibri" w:cs="Arial"/>
          <w:sz w:val="26"/>
          <w:szCs w:val="26"/>
          <w:lang w:eastAsia="en-US"/>
        </w:rPr>
        <w:t>iniciativa de Decreto por el cual se modifican diversas disposiciones de la Constitución Política del Estado de Coahuila de Zaragoza, suscrita por el Gobernador Constitucional del Estado de Coahuila de Zaragoza, Ing. Miguel Ángel Riquelme Solís</w:t>
      </w:r>
      <w:r w:rsidRPr="001D2717">
        <w:rPr>
          <w:rFonts w:eastAsia="Calibri" w:cs="Arial"/>
          <w:color w:val="000000"/>
          <w:sz w:val="26"/>
          <w:szCs w:val="26"/>
          <w:lang w:eastAsia="en-US"/>
        </w:rPr>
        <w:t>.</w:t>
      </w:r>
    </w:p>
    <w:p w:rsidR="001D2717" w:rsidRPr="001D2717" w:rsidRDefault="001D2717" w:rsidP="001D2717">
      <w:pPr>
        <w:ind w:firstLine="709"/>
        <w:rPr>
          <w:rFonts w:eastAsia="Calibri" w:cs="Arial"/>
          <w:b/>
          <w:color w:val="000000"/>
          <w:sz w:val="26"/>
          <w:szCs w:val="26"/>
          <w:lang w:eastAsia="en-US"/>
        </w:rPr>
      </w:pPr>
    </w:p>
    <w:p w:rsidR="001D2717" w:rsidRPr="001D2717" w:rsidRDefault="001D2717" w:rsidP="001D2717">
      <w:pPr>
        <w:ind w:firstLine="709"/>
        <w:rPr>
          <w:rFonts w:eastAsia="Calibri" w:cs="Arial"/>
          <w:color w:val="000000"/>
          <w:sz w:val="26"/>
          <w:szCs w:val="26"/>
          <w:lang w:eastAsia="en-US"/>
        </w:rPr>
      </w:pPr>
      <w:r w:rsidRPr="001D2717">
        <w:rPr>
          <w:rFonts w:eastAsia="Calibri" w:cs="Arial"/>
          <w:b/>
          <w:color w:val="000000"/>
          <w:sz w:val="26"/>
          <w:szCs w:val="26"/>
          <w:lang w:eastAsia="en-US"/>
        </w:rPr>
        <w:t>B.-</w:t>
      </w:r>
      <w:r w:rsidRPr="001D2717">
        <w:rPr>
          <w:rFonts w:eastAsia="Calibri" w:cs="Arial"/>
          <w:color w:val="000000"/>
          <w:sz w:val="26"/>
          <w:szCs w:val="26"/>
          <w:lang w:eastAsia="en-US"/>
        </w:rPr>
        <w:t xml:space="preserve"> Dictamen de las Comisiones Unidas de Gobernación, Puntos Constitucionales y Justicia y de Desarrollo Económico, Competitividad y Turismo, relativo a la iniciativa con proyecto de decreto por la que se expide la Ley de Turismo del Estado de Coahuila de Zaragoza, presentada por el Ing. Miguel Ángel Riquelme Solís, Gobernador Constitucional del Estado de Coahuila de Zaragoza.</w:t>
      </w:r>
    </w:p>
    <w:p w:rsidR="001D2717" w:rsidRDefault="001D2717" w:rsidP="001D2717">
      <w:pPr>
        <w:rPr>
          <w:rFonts w:eastAsia="Calibri" w:cs="Arial"/>
          <w:b/>
          <w:color w:val="000000"/>
          <w:sz w:val="26"/>
          <w:szCs w:val="26"/>
          <w:lang w:eastAsia="en-US"/>
        </w:rPr>
      </w:pPr>
    </w:p>
    <w:p w:rsidR="001D2717" w:rsidRPr="001D2717" w:rsidRDefault="001D2717" w:rsidP="001D2717">
      <w:pPr>
        <w:rPr>
          <w:rFonts w:eastAsia="Calibri" w:cs="Arial"/>
          <w:b/>
          <w:color w:val="000000"/>
          <w:sz w:val="26"/>
          <w:szCs w:val="26"/>
          <w:lang w:eastAsia="en-US"/>
        </w:rPr>
      </w:pPr>
    </w:p>
    <w:p w:rsidR="001D2717" w:rsidRPr="001D2717" w:rsidRDefault="001D2717" w:rsidP="001D2717">
      <w:pPr>
        <w:autoSpaceDE w:val="0"/>
        <w:autoSpaceDN w:val="0"/>
        <w:adjustRightInd w:val="0"/>
        <w:ind w:firstLine="708"/>
        <w:rPr>
          <w:rFonts w:eastAsia="Calibri" w:cs="Arial"/>
          <w:color w:val="000000"/>
          <w:sz w:val="26"/>
          <w:szCs w:val="26"/>
          <w:lang w:eastAsia="en-US"/>
        </w:rPr>
      </w:pPr>
      <w:r w:rsidRPr="001D2717">
        <w:rPr>
          <w:rFonts w:eastAsia="Calibri" w:cs="Arial"/>
          <w:b/>
          <w:color w:val="000000"/>
          <w:sz w:val="26"/>
          <w:szCs w:val="26"/>
          <w:lang w:eastAsia="en-US"/>
        </w:rPr>
        <w:lastRenderedPageBreak/>
        <w:t>C.-</w:t>
      </w:r>
      <w:r w:rsidRPr="001D2717">
        <w:rPr>
          <w:rFonts w:eastAsia="Calibri" w:cs="Arial"/>
          <w:color w:val="000000"/>
          <w:sz w:val="26"/>
          <w:szCs w:val="26"/>
          <w:lang w:eastAsia="en-US"/>
        </w:rPr>
        <w:t xml:space="preserve"> Dictamen de la Comisión de Gobernación, Puntos Constitucionales y Justicia, relativo a la </w:t>
      </w:r>
      <w:r w:rsidRPr="001D2717">
        <w:rPr>
          <w:rFonts w:cs="Arial"/>
          <w:color w:val="000000"/>
          <w:sz w:val="26"/>
          <w:szCs w:val="26"/>
        </w:rPr>
        <w:t>iniciativa con proyecto de Decreto por el que se modifica el artículo 57 del Código Penal del Estado de Coahuila de Zaragoza,</w:t>
      </w:r>
      <w:r w:rsidRPr="001D2717">
        <w:rPr>
          <w:rFonts w:eastAsia="Calibri" w:cs="Arial"/>
          <w:color w:val="000000"/>
          <w:sz w:val="26"/>
          <w:szCs w:val="26"/>
          <w:lang w:eastAsia="en-US"/>
        </w:rPr>
        <w:t xml:space="preserve"> planteada por el Diputado Juan Carlos Guerra López Negrete, del Grupo Parlamentario “Del Partido Acción Nacional”, conjuntamente con las demás Diputadas y Diputados que la suscriben.</w:t>
      </w:r>
    </w:p>
    <w:p w:rsidR="001D2717" w:rsidRPr="001D2717" w:rsidRDefault="001D2717" w:rsidP="001D2717">
      <w:pPr>
        <w:rPr>
          <w:rFonts w:eastAsia="Calibri" w:cs="Arial"/>
          <w:color w:val="000000"/>
          <w:sz w:val="26"/>
          <w:szCs w:val="26"/>
          <w:lang w:eastAsia="en-US"/>
        </w:rPr>
      </w:pPr>
    </w:p>
    <w:p w:rsidR="001D2717" w:rsidRPr="001D2717" w:rsidRDefault="001D2717" w:rsidP="001D2717">
      <w:pPr>
        <w:ind w:firstLine="708"/>
        <w:rPr>
          <w:rFonts w:eastAsia="Calibri" w:cs="Arial"/>
          <w:b/>
          <w:sz w:val="26"/>
          <w:szCs w:val="26"/>
          <w:lang w:eastAsia="en-US"/>
        </w:rPr>
      </w:pPr>
      <w:r w:rsidRPr="001D2717">
        <w:rPr>
          <w:rFonts w:eastAsia="Calibri" w:cs="Arial"/>
          <w:b/>
          <w:color w:val="000000"/>
          <w:sz w:val="26"/>
          <w:szCs w:val="26"/>
          <w:lang w:eastAsia="en-US"/>
        </w:rPr>
        <w:t>D.-</w:t>
      </w:r>
      <w:r w:rsidRPr="001D2717">
        <w:rPr>
          <w:rFonts w:eastAsia="Calibri" w:cs="Arial"/>
          <w:color w:val="000000"/>
          <w:sz w:val="26"/>
          <w:szCs w:val="26"/>
          <w:lang w:eastAsia="en-US"/>
        </w:rPr>
        <w:t xml:space="preserve"> Dictamen de la Comisión de Gobernación, Puntos Constitucionales y Justicia, relativo a la i</w:t>
      </w:r>
      <w:r w:rsidRPr="001D2717">
        <w:rPr>
          <w:rFonts w:eastAsia="Calibri" w:cs="Arial"/>
          <w:sz w:val="26"/>
          <w:szCs w:val="26"/>
          <w:lang w:eastAsia="en-US"/>
        </w:rPr>
        <w:t xml:space="preserve">niciativa </w:t>
      </w:r>
      <w:r w:rsidRPr="001D2717">
        <w:rPr>
          <w:rFonts w:eastAsia="Calibri" w:cs="Arial"/>
          <w:color w:val="000000"/>
          <w:sz w:val="26"/>
          <w:szCs w:val="26"/>
          <w:lang w:val="es-ES" w:eastAsia="en-US"/>
        </w:rPr>
        <w:t>con Proyecto de Decreto mediante la cual se reforman los artículos 231, 235 fracción III y 244 fracción III de la Ley para la Familia de Coahuila</w:t>
      </w:r>
      <w:r w:rsidRPr="001D2717">
        <w:rPr>
          <w:rFonts w:eastAsia="Arial" w:cs="Arial"/>
          <w:spacing w:val="1"/>
          <w:sz w:val="26"/>
          <w:szCs w:val="26"/>
          <w:lang w:eastAsia="en-US"/>
        </w:rPr>
        <w:t xml:space="preserve">, </w:t>
      </w:r>
      <w:r w:rsidRPr="001D2717">
        <w:rPr>
          <w:rFonts w:eastAsia="Calibri" w:cs="Arial"/>
          <w:sz w:val="26"/>
          <w:szCs w:val="26"/>
          <w:lang w:eastAsia="en-US"/>
        </w:rPr>
        <w:t xml:space="preserve">planteada </w:t>
      </w:r>
      <w:r w:rsidRPr="001D2717">
        <w:rPr>
          <w:rFonts w:eastAsia="Calibri" w:cs="Arial"/>
          <w:sz w:val="26"/>
          <w:szCs w:val="26"/>
          <w:lang w:val="es-ES_tradnl" w:eastAsia="en-US"/>
        </w:rPr>
        <w:t xml:space="preserve">por </w:t>
      </w:r>
      <w:r w:rsidRPr="001D2717">
        <w:rPr>
          <w:rFonts w:eastAsia="Calibri" w:cs="Arial"/>
          <w:color w:val="000000"/>
          <w:sz w:val="26"/>
          <w:szCs w:val="26"/>
          <w:lang w:val="es-ES" w:eastAsia="en-US"/>
        </w:rPr>
        <w:t>la Diputada Diana Patricia González Soto, del Grupo Parlamentario “Gral. Andrés S. Viesca”, del Partido Revolucionario Institucional, conjuntamente con las demás Diputadas y Diputados que la suscriben</w:t>
      </w:r>
      <w:r w:rsidRPr="001D2717">
        <w:rPr>
          <w:rFonts w:eastAsia="Calibri" w:cs="Arial"/>
          <w:color w:val="000000"/>
          <w:sz w:val="26"/>
          <w:szCs w:val="26"/>
          <w:lang w:eastAsia="en-US"/>
        </w:rPr>
        <w:t>.</w:t>
      </w:r>
    </w:p>
    <w:p w:rsidR="001D2717" w:rsidRPr="001D2717" w:rsidRDefault="001D2717" w:rsidP="001D2717">
      <w:pPr>
        <w:rPr>
          <w:rFonts w:eastAsia="Calibri" w:cs="Arial"/>
          <w:color w:val="000000"/>
          <w:sz w:val="26"/>
          <w:szCs w:val="26"/>
          <w:lang w:eastAsia="en-US"/>
        </w:rPr>
      </w:pPr>
    </w:p>
    <w:p w:rsidR="001D2717" w:rsidRPr="001D2717" w:rsidRDefault="001D2717" w:rsidP="001D2717">
      <w:pPr>
        <w:ind w:firstLine="708"/>
        <w:rPr>
          <w:rFonts w:eastAsia="Calibri" w:cs="Arial"/>
          <w:b/>
          <w:sz w:val="26"/>
          <w:szCs w:val="26"/>
          <w:lang w:eastAsia="en-US"/>
        </w:rPr>
      </w:pPr>
      <w:r w:rsidRPr="001D2717">
        <w:rPr>
          <w:rFonts w:eastAsia="Calibri" w:cs="Arial"/>
          <w:b/>
          <w:color w:val="000000"/>
          <w:sz w:val="26"/>
          <w:szCs w:val="26"/>
          <w:lang w:eastAsia="en-US"/>
        </w:rPr>
        <w:t>E.-</w:t>
      </w:r>
      <w:r w:rsidRPr="001D2717">
        <w:rPr>
          <w:rFonts w:eastAsia="Calibri" w:cs="Arial"/>
          <w:color w:val="000000"/>
          <w:sz w:val="26"/>
          <w:szCs w:val="26"/>
          <w:lang w:eastAsia="en-US"/>
        </w:rPr>
        <w:t xml:space="preserve"> Dictamen de la Comisión de Gobernación, Puntos Constitucionales y Justicia de la Sexagésima Primera Legislatura del Congreso del Estado Independiente, Libre y Soberano de Coahuila de Zaragoza, relativo a la i</w:t>
      </w:r>
      <w:r w:rsidRPr="001D2717">
        <w:rPr>
          <w:rFonts w:eastAsia="Calibri" w:cs="Arial"/>
          <w:sz w:val="26"/>
          <w:szCs w:val="26"/>
          <w:lang w:eastAsia="en-US"/>
        </w:rPr>
        <w:t>niciativa con Proyecto de Decreto por el que se crea la Ley de Nomenclatura de los Bienes del Estado de Coahuila y sus Municipios</w:t>
      </w:r>
      <w:r w:rsidRPr="001D2717">
        <w:rPr>
          <w:rFonts w:eastAsia="Arial" w:cs="Arial"/>
          <w:spacing w:val="1"/>
          <w:sz w:val="26"/>
          <w:szCs w:val="26"/>
          <w:lang w:eastAsia="en-US"/>
        </w:rPr>
        <w:t xml:space="preserve">, </w:t>
      </w:r>
      <w:r w:rsidRPr="001D2717">
        <w:rPr>
          <w:rFonts w:eastAsia="Calibri" w:cs="Arial"/>
          <w:sz w:val="26"/>
          <w:szCs w:val="26"/>
          <w:lang w:eastAsia="en-US"/>
        </w:rPr>
        <w:t>Planteada por la Diputada Lucía Azucena Ramos Ramos, del Grupo Parlamentario “Gral. Andrés S. Viesca”, del Partido Revolucionario Institucional, conjuntamente con las demás Diputadas y Diputados que la suscriben</w:t>
      </w:r>
      <w:r w:rsidRPr="001D2717">
        <w:rPr>
          <w:rFonts w:eastAsia="Calibri" w:cs="Arial"/>
          <w:color w:val="000000"/>
          <w:sz w:val="26"/>
          <w:szCs w:val="26"/>
          <w:lang w:eastAsia="en-US"/>
        </w:rPr>
        <w:t>.</w:t>
      </w:r>
    </w:p>
    <w:p w:rsidR="001D2717" w:rsidRPr="001D2717" w:rsidRDefault="001D2717" w:rsidP="001D2717">
      <w:pPr>
        <w:autoSpaceDE w:val="0"/>
        <w:autoSpaceDN w:val="0"/>
        <w:adjustRightInd w:val="0"/>
        <w:rPr>
          <w:rFonts w:cs="Arial"/>
          <w:color w:val="000000"/>
          <w:sz w:val="26"/>
          <w:szCs w:val="26"/>
        </w:rPr>
      </w:pPr>
    </w:p>
    <w:p w:rsidR="001D2717" w:rsidRPr="001D2717" w:rsidRDefault="001D2717" w:rsidP="001D2717">
      <w:pPr>
        <w:ind w:firstLine="708"/>
        <w:rPr>
          <w:rFonts w:cs="Arial"/>
          <w:snapToGrid w:val="0"/>
          <w:sz w:val="26"/>
          <w:szCs w:val="26"/>
          <w:lang w:val="es-ES_tradnl"/>
        </w:rPr>
      </w:pPr>
      <w:r w:rsidRPr="001D2717">
        <w:rPr>
          <w:rFonts w:eastAsia="Calibri" w:cs="Arial"/>
          <w:b/>
          <w:color w:val="000000"/>
          <w:sz w:val="26"/>
          <w:szCs w:val="26"/>
          <w:lang w:eastAsia="en-US"/>
        </w:rPr>
        <w:t xml:space="preserve">F.- </w:t>
      </w:r>
      <w:r w:rsidRPr="001D2717">
        <w:rPr>
          <w:rFonts w:eastAsia="Calibri" w:cs="Arial"/>
          <w:color w:val="000000"/>
          <w:sz w:val="26"/>
          <w:szCs w:val="26"/>
          <w:lang w:eastAsia="en-US"/>
        </w:rPr>
        <w:t xml:space="preserve">Dictamen presentado por la Comisión de Reglamentos y Prácticas Parlamentarias, con relación a la </w:t>
      </w:r>
      <w:r w:rsidRPr="001D2717">
        <w:rPr>
          <w:rFonts w:cs="Arial"/>
          <w:snapToGrid w:val="0"/>
          <w:sz w:val="26"/>
          <w:szCs w:val="26"/>
          <w:lang w:val="es-ES_tradnl"/>
        </w:rPr>
        <w:t>Iniciativa con Proyecto de Decreto por la que se modifican diversas disposiciones del artículo 88 y 99 de la Ley Orgánica del Congreso, planteada por el Diputado Edgar Gerardo Sánchez Garza, de la Fracción Parlamentaria General Francisco L. Urquizo y la Iniciativa con Proyecto de Decreto que modifica la fracción XI del artículo 88, así también el primer párrafo del artículo 99 y sus fracciones II y V de la Ley Orgánica del Congreso del Estado, planteada por el Diputado Fernando Izaguirre Valdés, del Grupo Parlamentario Fernando Izaguirre Valdés, del Grupo Parlamentario del Partido Acción Nacional.</w:t>
      </w:r>
    </w:p>
    <w:p w:rsidR="001D2717" w:rsidRPr="001D2717" w:rsidRDefault="001D2717" w:rsidP="001D2717">
      <w:pPr>
        <w:rPr>
          <w:rFonts w:eastAsia="Calibri" w:cs="Arial"/>
          <w:b/>
          <w:color w:val="000000"/>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bCs/>
          <w:sz w:val="26"/>
          <w:szCs w:val="26"/>
          <w:lang w:eastAsia="en-US"/>
        </w:rPr>
        <w:t>G.-</w:t>
      </w:r>
      <w:r w:rsidRPr="001D2717">
        <w:rPr>
          <w:rFonts w:eastAsia="Calibri" w:cs="Arial"/>
          <w:bCs/>
          <w:sz w:val="26"/>
          <w:szCs w:val="26"/>
          <w:lang w:eastAsia="en-US"/>
        </w:rPr>
        <w:t xml:space="preserve"> Propuesta de Acuerdo para la lectura y trámite de los dictámenes relativos a las Tablas de Valores Catastrales de Suelo y Construcción de los Municipios de; Acuña, Castaños, Cuatro Ciénegas, Escobedo, Frontera, Guerrero, Hidalgo, Jiménez, Juárez, Matamoros, Monclova, Morelos, Nava, Parras, Piedras Negras, Ramos Arizpe, San Juan de Sabinas, Saltillo, San Pedro, Torreón, Viesca </w:t>
      </w:r>
      <w:r w:rsidRPr="001D2717">
        <w:rPr>
          <w:rFonts w:eastAsia="Calibri" w:cs="Arial"/>
          <w:bCs/>
          <w:sz w:val="26"/>
          <w:szCs w:val="26"/>
          <w:lang w:eastAsia="en-US"/>
        </w:rPr>
        <w:lastRenderedPageBreak/>
        <w:t>y Zaragoza del Estado de Coahuila de Zaragoza para el ejercicio fiscal del año 2020</w:t>
      </w:r>
      <w:r w:rsidRPr="001D2717">
        <w:rPr>
          <w:rFonts w:eastAsia="Calibri" w:cs="Arial"/>
          <w:sz w:val="26"/>
          <w:szCs w:val="26"/>
          <w:lang w:eastAsia="en-US"/>
        </w:rPr>
        <w:t>.</w:t>
      </w:r>
    </w:p>
    <w:p w:rsidR="001D2717" w:rsidRPr="001D2717" w:rsidRDefault="001D2717" w:rsidP="001D2717">
      <w:pPr>
        <w:ind w:firstLine="709"/>
        <w:rPr>
          <w:rFonts w:eastAsia="Calibri" w:cs="Arial"/>
          <w:b/>
          <w:sz w:val="26"/>
          <w:szCs w:val="26"/>
          <w:lang w:eastAsia="en-US"/>
        </w:rPr>
      </w:pPr>
    </w:p>
    <w:p w:rsidR="001D2717" w:rsidRPr="001D2717" w:rsidRDefault="001D2717" w:rsidP="001D2717">
      <w:pPr>
        <w:ind w:firstLine="709"/>
        <w:rPr>
          <w:rFonts w:eastAsia="Calibri" w:cs="Arial"/>
          <w:sz w:val="26"/>
          <w:szCs w:val="26"/>
          <w:lang w:eastAsia="en-US"/>
        </w:rPr>
      </w:pPr>
      <w:r w:rsidRPr="001D2717">
        <w:rPr>
          <w:rFonts w:eastAsia="Calibri" w:cs="Arial"/>
          <w:b/>
          <w:sz w:val="26"/>
          <w:szCs w:val="26"/>
          <w:lang w:eastAsia="en-US"/>
        </w:rPr>
        <w:t xml:space="preserve">H.- </w:t>
      </w:r>
      <w:r w:rsidRPr="001D2717">
        <w:rPr>
          <w:rFonts w:eastAsia="Calibri" w:cs="Arial"/>
          <w:sz w:val="26"/>
          <w:szCs w:val="26"/>
          <w:lang w:eastAsia="en-US"/>
        </w:rPr>
        <w:t xml:space="preserve">Dictamen de la Comisión de Hacienda, con relación al expediente formado con motivo de las adecuaciones que habrán de implementarse a los valores catastrales que sirven como base para el cobro de las contribuciones sobre la propiedad inmobiliaria de los municipios de: </w:t>
      </w:r>
      <w:r w:rsidRPr="001D2717">
        <w:rPr>
          <w:rFonts w:eastAsia="Calibri" w:cs="Arial"/>
          <w:bCs/>
          <w:sz w:val="26"/>
          <w:szCs w:val="26"/>
          <w:lang w:eastAsia="en-U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1D2717">
        <w:rPr>
          <w:rFonts w:eastAsia="Calibri" w:cs="Arial"/>
          <w:sz w:val="26"/>
          <w:szCs w:val="26"/>
          <w:lang w:eastAsia="en-US"/>
        </w:rPr>
        <w:t>.</w:t>
      </w:r>
    </w:p>
    <w:p w:rsidR="001D2717" w:rsidRPr="001D2717" w:rsidRDefault="001D2717" w:rsidP="001D2717">
      <w:pPr>
        <w:rPr>
          <w:rFonts w:eastAsia="Calibri" w:cs="Arial"/>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bCs/>
          <w:sz w:val="26"/>
          <w:szCs w:val="26"/>
          <w:lang w:eastAsia="en-US"/>
        </w:rPr>
        <w:t>I.-</w:t>
      </w:r>
      <w:r w:rsidRPr="001D2717">
        <w:rPr>
          <w:rFonts w:eastAsia="Calibri" w:cs="Arial"/>
          <w:bCs/>
          <w:sz w:val="26"/>
          <w:szCs w:val="26"/>
          <w:lang w:eastAsia="en-US"/>
        </w:rPr>
        <w:t xml:space="preserve"> Dictamen</w:t>
      </w:r>
      <w:r w:rsidRPr="001D2717">
        <w:rPr>
          <w:rFonts w:eastAsia="Calibri" w:cs="Arial"/>
          <w:sz w:val="26"/>
          <w:szCs w:val="26"/>
          <w:lang w:eastAsia="en-US"/>
        </w:rPr>
        <w:t xml:space="preserve"> de la Comisión de Salud, Medio Ambiente, Recursos Naturales y Agua, en relación con la Iniciativa con Proyecto de Decreto, presentada por el Diputado Jesús Andrés Loya Cardona, del Grupo Parlamentario “General Andrés S. Viesca”, del Partido Revolucionario Institucional, por el que se reforman los artículos 1, las fracciones I, II, IV, VIII, IX y XXVI del artículo 4, las fracciones III y V del artículo 14, la fracción XIII del artículo 22; se adiciona un segundo párrafo al artículo 1, un tercer y cuarto párrafo al artículo 7; y se deroga la fracción XXXVI al artículo 4, todos de la Ley de Protección y Trato Digno a los Animales para el Estado de Coahuila de Zaragoza, a fin de fortalecer una cultura de protección y bienestar animal en el sector estudiantil y, en general, entre la ciudadanía coahuilense.</w:t>
      </w:r>
    </w:p>
    <w:p w:rsidR="001D2717" w:rsidRPr="001D2717" w:rsidRDefault="001D2717" w:rsidP="001D2717">
      <w:pPr>
        <w:ind w:firstLine="708"/>
        <w:rPr>
          <w:rFonts w:eastAsia="Calibri" w:cs="Arial"/>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cs="Arial"/>
          <w:b/>
          <w:bCs/>
          <w:noProof/>
          <w:sz w:val="26"/>
          <w:szCs w:val="26"/>
          <w:lang w:val="es-ES"/>
        </w:rPr>
        <w:t>J.-</w:t>
      </w:r>
      <w:r w:rsidRPr="001D2717">
        <w:rPr>
          <w:rFonts w:cs="Arial"/>
          <w:bCs/>
          <w:noProof/>
          <w:sz w:val="26"/>
          <w:szCs w:val="26"/>
          <w:lang w:val="es-ES"/>
        </w:rPr>
        <w:t xml:space="preserve"> Dictamen</w:t>
      </w:r>
      <w:r w:rsidRPr="001D2717">
        <w:rPr>
          <w:rFonts w:eastAsia="Calibri" w:cs="Arial"/>
          <w:sz w:val="26"/>
          <w:szCs w:val="26"/>
          <w:lang w:eastAsia="en-US"/>
        </w:rPr>
        <w:t xml:space="preserve"> de la Comisión de Salud, Medio Ambiente, Recursos Naturales y Agua, relativo a la Iniciativa con Proyecto de Decreto que presenta la Diputada Verónica Boreque Martínez González, del Grupo Parlamentario “general Andrés s. Viesca” del partido revolucionario institucional, por el que se reforman y adicionan diversas disposiciones de la ley estatal de salud, con el objeto de regular los establecimientos dedicados a realizar tatuajes, micropigmentaciones, piercings o perforaciones.</w:t>
      </w:r>
    </w:p>
    <w:p w:rsidR="001D2717" w:rsidRPr="001D2717" w:rsidRDefault="001D2717" w:rsidP="001D2717">
      <w:pPr>
        <w:ind w:firstLine="708"/>
        <w:rPr>
          <w:rFonts w:eastAsia="Calibri" w:cs="Arial"/>
          <w:sz w:val="26"/>
          <w:szCs w:val="26"/>
          <w:lang w:eastAsia="en-US"/>
        </w:rPr>
      </w:pPr>
    </w:p>
    <w:p w:rsidR="001D2717" w:rsidRPr="001D2717" w:rsidRDefault="001D2717" w:rsidP="001D2717">
      <w:pPr>
        <w:ind w:firstLine="709"/>
        <w:rPr>
          <w:rFonts w:eastAsia="Calibri" w:cs="Arial"/>
          <w:sz w:val="26"/>
          <w:szCs w:val="26"/>
          <w:lang w:eastAsia="en-US"/>
        </w:rPr>
      </w:pPr>
      <w:r w:rsidRPr="001D2717">
        <w:rPr>
          <w:rFonts w:eastAsia="Calibri" w:cs="Arial"/>
          <w:b/>
          <w:bCs/>
          <w:sz w:val="26"/>
          <w:szCs w:val="26"/>
          <w:lang w:eastAsia="en-US"/>
        </w:rPr>
        <w:t>K.-</w:t>
      </w:r>
      <w:r w:rsidRPr="001D2717">
        <w:rPr>
          <w:rFonts w:eastAsia="Calibri" w:cs="Arial"/>
          <w:bCs/>
          <w:sz w:val="26"/>
          <w:szCs w:val="26"/>
          <w:lang w:eastAsia="en-US"/>
        </w:rPr>
        <w:t xml:space="preserve"> Dictamen</w:t>
      </w:r>
      <w:r w:rsidRPr="001D2717">
        <w:rPr>
          <w:rFonts w:eastAsia="Calibri" w:cs="Arial"/>
          <w:sz w:val="26"/>
          <w:szCs w:val="26"/>
          <w:lang w:eastAsia="en-US"/>
        </w:rPr>
        <w:t xml:space="preserve"> de las Comisiones Unidas de Salud, Medio Ambiente, Recursos Naturales y Agua y Especial para la Garantía de los Derechos de Niñas, Niños y Adolescentes, relativo a la Iniciativa con Proyecto de Decreto que presenta la Diputada Claudia Isela Ramírez Pineda, de la Fracción Parlamentaria “Elvia Carrillo Puente”, del Partido de la Revolución Democrática, por el que se reforma el artículo 56 de la Ley Estatal de Salud, en materia de derecho a la salud de las niñas y los niños.</w:t>
      </w:r>
    </w:p>
    <w:p w:rsidR="001D2717" w:rsidRPr="001D2717" w:rsidRDefault="001D2717" w:rsidP="001D2717">
      <w:pPr>
        <w:ind w:firstLine="709"/>
        <w:rPr>
          <w:rFonts w:eastAsia="Calibri" w:cs="Arial"/>
          <w:sz w:val="26"/>
          <w:szCs w:val="26"/>
          <w:lang w:eastAsia="en-US"/>
        </w:rPr>
      </w:pPr>
    </w:p>
    <w:p w:rsidR="001D2717" w:rsidRPr="001D2717" w:rsidRDefault="001D2717" w:rsidP="001D2717">
      <w:pPr>
        <w:ind w:firstLine="709"/>
        <w:rPr>
          <w:rFonts w:eastAsia="Calibri" w:cs="Arial"/>
          <w:sz w:val="26"/>
          <w:szCs w:val="26"/>
          <w:lang w:eastAsia="en-US"/>
        </w:rPr>
      </w:pPr>
      <w:r w:rsidRPr="001D2717">
        <w:rPr>
          <w:rFonts w:eastAsia="Calibri" w:cs="Arial"/>
          <w:b/>
          <w:bCs/>
          <w:sz w:val="26"/>
          <w:szCs w:val="26"/>
          <w:lang w:eastAsia="en-US"/>
        </w:rPr>
        <w:lastRenderedPageBreak/>
        <w:t>L.-</w:t>
      </w:r>
      <w:r w:rsidRPr="001D2717">
        <w:rPr>
          <w:rFonts w:eastAsia="Calibri" w:cs="Arial"/>
          <w:bCs/>
          <w:sz w:val="26"/>
          <w:szCs w:val="26"/>
          <w:lang w:eastAsia="en-US"/>
        </w:rPr>
        <w:t xml:space="preserve"> Dictamen</w:t>
      </w:r>
      <w:r w:rsidRPr="001D2717">
        <w:rPr>
          <w:rFonts w:eastAsia="Calibri" w:cs="Arial"/>
          <w:sz w:val="26"/>
          <w:szCs w:val="26"/>
          <w:lang w:eastAsia="en-US"/>
        </w:rPr>
        <w:t xml:space="preserve"> de la Comisión de Salud, Medio Ambiente, Recursos Naturales y Agua, en relación con la Iniciativa con Proyecto de Decreto, presentada por la Diputada Josefina Garza Barrera, por el que se reforma el artículo 149 de la Ley del Equilibrio Ecológico y la Protección al Medio Ambiente del Estado de Coahuila, con el objeto de incorporar la recolección de residuos urbanos con características reciclables y se destine un día a la semana para la recolección de los mismos por parte de los Municipios del Estado.</w:t>
      </w:r>
    </w:p>
    <w:p w:rsidR="001D2717" w:rsidRPr="001D2717" w:rsidRDefault="001D2717" w:rsidP="001D2717">
      <w:pPr>
        <w:autoSpaceDE w:val="0"/>
        <w:autoSpaceDN w:val="0"/>
        <w:adjustRightInd w:val="0"/>
        <w:ind w:firstLine="708"/>
        <w:rPr>
          <w:rFonts w:eastAsia="Calibri" w:cs="Arial"/>
          <w:sz w:val="26"/>
          <w:szCs w:val="26"/>
          <w:lang w:eastAsia="en-US"/>
        </w:rPr>
      </w:pPr>
    </w:p>
    <w:p w:rsidR="001D2717" w:rsidRPr="001D2717" w:rsidRDefault="001D2717" w:rsidP="001D2717">
      <w:pPr>
        <w:autoSpaceDE w:val="0"/>
        <w:autoSpaceDN w:val="0"/>
        <w:adjustRightInd w:val="0"/>
        <w:ind w:firstLine="708"/>
        <w:rPr>
          <w:rFonts w:eastAsia="Calibri" w:cs="Arial"/>
          <w:color w:val="000000"/>
          <w:sz w:val="26"/>
          <w:szCs w:val="26"/>
          <w:lang w:eastAsia="en-US"/>
        </w:rPr>
      </w:pPr>
      <w:r w:rsidRPr="001D2717">
        <w:rPr>
          <w:rFonts w:eastAsia="Calibri" w:cs="Arial"/>
          <w:b/>
          <w:sz w:val="26"/>
          <w:szCs w:val="26"/>
          <w:lang w:eastAsia="en-US"/>
        </w:rPr>
        <w:t>M.-</w:t>
      </w:r>
      <w:r w:rsidRPr="001D2717">
        <w:rPr>
          <w:rFonts w:eastAsia="Calibri" w:cs="Arial"/>
          <w:sz w:val="26"/>
          <w:szCs w:val="26"/>
          <w:lang w:eastAsia="en-US"/>
        </w:rPr>
        <w:t xml:space="preserve"> Acuerdo de la </w:t>
      </w:r>
      <w:r w:rsidRPr="001D2717">
        <w:rPr>
          <w:rFonts w:eastAsia="Calibri" w:cs="Arial"/>
          <w:color w:val="000000"/>
          <w:sz w:val="26"/>
          <w:szCs w:val="26"/>
          <w:lang w:eastAsia="en-US"/>
        </w:rPr>
        <w:t xml:space="preserve">Comisión de Gobernación, Puntos Constitucionales y Justicia, relativo al oficio suscrito por diversos Regidores y Síndicos de Mayoría y Minoría del Ayuntamiento de Parras, Coahuila de Zaragoza, mediante el cual hacen señalamientos respecto al Alcalde y varios funcionarios de la administración de dicho Municipio, por considerarlos como actos de nepotismo. </w:t>
      </w:r>
    </w:p>
    <w:p w:rsidR="001D2717" w:rsidRPr="001D2717" w:rsidRDefault="001D2717" w:rsidP="001D2717">
      <w:pPr>
        <w:rPr>
          <w:rFonts w:eastAsia="Calibri" w:cs="Arial"/>
          <w:b/>
          <w:color w:val="000000"/>
          <w:sz w:val="26"/>
          <w:szCs w:val="26"/>
          <w:lang w:eastAsia="en-US"/>
        </w:rPr>
      </w:pPr>
    </w:p>
    <w:p w:rsidR="001D2717" w:rsidRPr="001D2717" w:rsidRDefault="001D2717" w:rsidP="001D2717">
      <w:pPr>
        <w:ind w:firstLine="709"/>
        <w:rPr>
          <w:rFonts w:eastAsia="Calibri" w:cs="Arial"/>
          <w:sz w:val="26"/>
          <w:szCs w:val="26"/>
          <w:lang w:eastAsia="en-US"/>
        </w:rPr>
      </w:pPr>
      <w:r w:rsidRPr="001D2717">
        <w:rPr>
          <w:rFonts w:eastAsia="Calibri" w:cs="Arial"/>
          <w:b/>
          <w:sz w:val="26"/>
          <w:szCs w:val="26"/>
          <w:lang w:eastAsia="en-US"/>
        </w:rPr>
        <w:t>N.-</w:t>
      </w:r>
      <w:r w:rsidRPr="001D2717">
        <w:rPr>
          <w:rFonts w:eastAsia="Calibri" w:cs="Arial"/>
          <w:sz w:val="26"/>
          <w:szCs w:val="26"/>
          <w:lang w:eastAsia="en-US"/>
        </w:rPr>
        <w:t xml:space="preserve"> Acuerdo de la Comisión de Salud, Medio Ambiente, Recursos Naturales y Agua, relativo a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solicita a la Secretaría de Medio Ambiente de Coahuila informe sobre las acciones que está realizando para fortalecer la cultura del cuidado del medio ambiente en la Entidad, a través de la educación ambiental, así como las estrategias de participación ciudadana en el manejo y conservación de espacios prioritarios y paisajes de Coahuila”.</w:t>
      </w:r>
    </w:p>
    <w:p w:rsidR="001D2717" w:rsidRPr="001D2717" w:rsidRDefault="001D2717" w:rsidP="001D2717">
      <w:pPr>
        <w:ind w:firstLine="708"/>
        <w:rPr>
          <w:rFonts w:eastAsia="Calibri" w:cs="Arial"/>
          <w:sz w:val="26"/>
          <w:szCs w:val="26"/>
          <w:lang w:eastAsia="en-US"/>
        </w:rPr>
      </w:pPr>
    </w:p>
    <w:p w:rsidR="001D2717" w:rsidRDefault="001D2717" w:rsidP="001D2717">
      <w:pPr>
        <w:ind w:firstLine="708"/>
        <w:rPr>
          <w:rFonts w:eastAsia="Calibri" w:cs="Arial"/>
          <w:sz w:val="26"/>
          <w:szCs w:val="26"/>
          <w:lang w:eastAsia="en-US"/>
        </w:rPr>
      </w:pPr>
      <w:r w:rsidRPr="001D2717">
        <w:rPr>
          <w:rFonts w:eastAsia="Calibri" w:cs="Arial"/>
          <w:b/>
          <w:sz w:val="26"/>
          <w:szCs w:val="26"/>
          <w:lang w:eastAsia="en-US"/>
        </w:rPr>
        <w:t>Ñ.-</w:t>
      </w:r>
      <w:r w:rsidRPr="001D2717">
        <w:rPr>
          <w:rFonts w:eastAsia="Calibri" w:cs="Arial"/>
          <w:sz w:val="26"/>
          <w:szCs w:val="26"/>
          <w:lang w:eastAsia="en-US"/>
        </w:rPr>
        <w:t xml:space="preserve"> Acuerdo de la Comisión de Salud, Medio Ambiente, Recursos Naturales y Agua, relativo a la Proposición con Punto de Acuerdo planteada por el Diputado Fernando Izaguirre Valdés, del Grupo Parlamentario del Partido Acción Nacional, por el que se exhorta a los Gobiernos del Estado de Coahuila y Federal a que otorguen los apoyos necesarios para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p>
    <w:p w:rsidR="001D2717" w:rsidRPr="001D2717" w:rsidRDefault="001D2717" w:rsidP="001D2717">
      <w:pPr>
        <w:ind w:firstLine="708"/>
        <w:rPr>
          <w:rFonts w:eastAsia="Calibri" w:cs="Arial"/>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10.-</w:t>
      </w:r>
      <w:r w:rsidRPr="001D2717">
        <w:rPr>
          <w:rFonts w:eastAsia="Calibri" w:cs="Arial"/>
          <w:sz w:val="26"/>
          <w:szCs w:val="26"/>
          <w:lang w:eastAsia="en-US"/>
        </w:rPr>
        <w:t xml:space="preserve"> Presentación del Informe del Doctor Hugo Morales Valdés, Presidente de la Comisión Estatal de Derechos Humanos.</w:t>
      </w:r>
    </w:p>
    <w:p w:rsidR="001D2717" w:rsidRPr="001D2717" w:rsidRDefault="001D2717" w:rsidP="001D2717">
      <w:pPr>
        <w:rPr>
          <w:rFonts w:eastAsia="Calibri" w:cs="Arial"/>
          <w:sz w:val="26"/>
          <w:szCs w:val="26"/>
          <w:lang w:eastAsia="en-US"/>
        </w:rPr>
      </w:pPr>
    </w:p>
    <w:p w:rsidR="001D2717" w:rsidRPr="001D2717" w:rsidRDefault="001D2717" w:rsidP="001D2717">
      <w:pPr>
        <w:shd w:val="clear" w:color="auto" w:fill="FFFFFF"/>
        <w:ind w:firstLine="708"/>
        <w:jc w:val="left"/>
        <w:rPr>
          <w:rFonts w:eastAsia="Calibri" w:cs="Arial"/>
          <w:sz w:val="26"/>
          <w:szCs w:val="26"/>
          <w:lang w:eastAsia="en-US"/>
        </w:rPr>
      </w:pPr>
      <w:r w:rsidRPr="001D2717">
        <w:rPr>
          <w:rFonts w:eastAsia="Calibri" w:cs="Arial"/>
          <w:b/>
          <w:sz w:val="26"/>
          <w:szCs w:val="26"/>
          <w:lang w:eastAsia="en-US"/>
        </w:rPr>
        <w:t>11.-</w:t>
      </w:r>
      <w:r w:rsidRPr="001D2717">
        <w:rPr>
          <w:rFonts w:eastAsia="Calibri" w:cs="Arial"/>
          <w:sz w:val="26"/>
          <w:szCs w:val="26"/>
          <w:lang w:eastAsia="en-US"/>
        </w:rPr>
        <w:t xml:space="preserve"> Proposiciones de Grupos Parlamentarios, Fracción Parlamentaria y Diputadas y Diputados:</w:t>
      </w:r>
    </w:p>
    <w:p w:rsidR="001D2717" w:rsidRPr="001D2717" w:rsidRDefault="001D2717" w:rsidP="001D2717">
      <w:pPr>
        <w:shd w:val="clear" w:color="auto" w:fill="FFFFFF"/>
        <w:jc w:val="left"/>
        <w:rPr>
          <w:rFonts w:eastAsia="Calibri" w:cs="Arial"/>
          <w:b/>
          <w:sz w:val="26"/>
          <w:szCs w:val="26"/>
          <w:lang w:eastAsia="en-US"/>
        </w:rPr>
      </w:pPr>
    </w:p>
    <w:p w:rsidR="001D2717" w:rsidRPr="001D2717" w:rsidRDefault="001D2717" w:rsidP="001D2717">
      <w:pPr>
        <w:widowControl w:val="0"/>
        <w:rPr>
          <w:rFonts w:eastAsia="Calibri" w:cs="Arial"/>
          <w:b/>
          <w:sz w:val="26"/>
          <w:szCs w:val="26"/>
          <w:lang w:eastAsia="en-US"/>
        </w:rPr>
      </w:pPr>
      <w:r w:rsidRPr="001D2717">
        <w:rPr>
          <w:rFonts w:eastAsia="Calibri" w:cs="Arial"/>
          <w:b/>
          <w:sz w:val="26"/>
          <w:szCs w:val="26"/>
          <w:lang w:eastAsia="en-US"/>
        </w:rPr>
        <w:tab/>
        <w:t>A.-</w:t>
      </w:r>
      <w:r w:rsidRPr="001D2717">
        <w:rPr>
          <w:rFonts w:eastAsia="Calibri" w:cs="Arial"/>
          <w:sz w:val="26"/>
          <w:szCs w:val="26"/>
          <w:lang w:eastAsia="en-US"/>
        </w:rPr>
        <w:t xml:space="preserve"> Proposición con Punto de Acuerdo que presentan las Diputadas y los Diputados integrantes del Grupo Parlamentario “Gral. Andrés S. Viesca”, del Partido Revolucionario Institucional, por conducto de la Diputada Lilia Isabel Gutiérrez Burciaga, “Mediante el cual se exhorta respetuosamente a los Ayuntamientos del Estado, para que promuevan políticas sobre el arte ubano y se brinden espacios públicos específicos para que los jóvenes exhiban sus expresiones artísticas”.</w:t>
      </w:r>
    </w:p>
    <w:p w:rsidR="001D2717" w:rsidRPr="001D2717" w:rsidRDefault="001D2717" w:rsidP="001D2717">
      <w:pPr>
        <w:rPr>
          <w:rFonts w:cs="Arial"/>
          <w:bCs/>
          <w:sz w:val="26"/>
          <w:szCs w:val="26"/>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B.-</w:t>
      </w:r>
      <w:r w:rsidRPr="001D2717">
        <w:rPr>
          <w:rFonts w:eastAsia="Calibri" w:cs="Arial"/>
          <w:sz w:val="26"/>
          <w:szCs w:val="26"/>
          <w:lang w:eastAsia="en-US"/>
        </w:rPr>
        <w:t xml:space="preserve"> Proposición con Punto de Acuerdo que presenta el Diputado Gerardo Abraham Aguado Gómez, del Grupo Parlamentario del Partido Acción Nacional”, “Con objeto de que este Pleno solicite a la Fiscalía General de la República, informe a este Poder Legislativo, el estatus que guardan las averiguaciones previas penales 283/2011 y 182/2011, relacionadas con la ilegal contratación de créditos realizada por el Estado de Coahuila en el año 2010”.</w:t>
      </w:r>
    </w:p>
    <w:p w:rsidR="001D2717" w:rsidRPr="001D2717" w:rsidRDefault="001D2717" w:rsidP="001D2717">
      <w:pPr>
        <w:rPr>
          <w:rFonts w:cs="Arial"/>
          <w:bCs/>
          <w:sz w:val="26"/>
          <w:szCs w:val="26"/>
        </w:rPr>
      </w:pPr>
    </w:p>
    <w:p w:rsidR="001D2717" w:rsidRPr="001D2717" w:rsidRDefault="001D2717" w:rsidP="001D2717">
      <w:pPr>
        <w:ind w:firstLine="709"/>
        <w:rPr>
          <w:rFonts w:eastAsia="Calibri" w:cs="Arial"/>
          <w:b/>
          <w:sz w:val="26"/>
          <w:szCs w:val="26"/>
          <w:lang w:eastAsia="en-US"/>
        </w:rPr>
      </w:pPr>
      <w:r w:rsidRPr="001D2717">
        <w:rPr>
          <w:rFonts w:cs="Arial"/>
          <w:b/>
          <w:bCs/>
          <w:sz w:val="26"/>
          <w:szCs w:val="26"/>
        </w:rPr>
        <w:t>C.-</w:t>
      </w:r>
      <w:r w:rsidRPr="001D2717">
        <w:rPr>
          <w:rFonts w:cs="Arial"/>
          <w:bCs/>
          <w:sz w:val="26"/>
          <w:szCs w:val="26"/>
        </w:rPr>
        <w:t xml:space="preserve"> Proposición con Punto de Acuerdo que presenta el Diputado Emilio Alejandro de Hoyos Montemayor, conjuntamente con la Diputada </w:t>
      </w:r>
      <w:r w:rsidRPr="001D2717">
        <w:rPr>
          <w:rFonts w:cs="Arial"/>
          <w:sz w:val="26"/>
          <w:szCs w:val="26"/>
          <w:lang w:val="es-ES_tradnl"/>
        </w:rPr>
        <w:t xml:space="preserve">Zulmma Verenice Guerrero Cázares, </w:t>
      </w:r>
      <w:r w:rsidRPr="001D2717">
        <w:rPr>
          <w:rFonts w:cs="Arial"/>
          <w:bCs/>
          <w:sz w:val="26"/>
          <w:szCs w:val="26"/>
        </w:rPr>
        <w:t xml:space="preserve">del Grupo Parlamentario </w:t>
      </w:r>
      <w:r w:rsidRPr="001D2717">
        <w:rPr>
          <w:rFonts w:cs="Arial"/>
          <w:snapToGrid w:val="0"/>
          <w:sz w:val="26"/>
          <w:szCs w:val="26"/>
        </w:rPr>
        <w:t xml:space="preserve">"Brigido Ramiro Moreno Hernández", </w:t>
      </w:r>
      <w:r w:rsidRPr="001D2717">
        <w:rPr>
          <w:rFonts w:cs="Arial"/>
          <w:sz w:val="26"/>
          <w:szCs w:val="26"/>
          <w:lang w:val="es-ES_tradnl"/>
        </w:rPr>
        <w:t>del Partido Unidad Democrática de Coahuila, “A través del cual se solicita respetuosamente al Gobierno del Estado que defina las estrategias para atender a la población migrante de origen africano en Coahuila, específicamente en las fronteras de Acuña y Piedras Negras”.</w:t>
      </w:r>
    </w:p>
    <w:p w:rsidR="001D2717" w:rsidRPr="001D2717" w:rsidRDefault="001D2717" w:rsidP="001D2717">
      <w:pPr>
        <w:ind w:firstLine="709"/>
        <w:rPr>
          <w:rFonts w:eastAsia="Calibri" w:cs="Arial"/>
          <w:b/>
          <w:sz w:val="26"/>
          <w:szCs w:val="26"/>
          <w:lang w:eastAsia="en-US"/>
        </w:rPr>
      </w:pPr>
    </w:p>
    <w:p w:rsidR="001D2717" w:rsidRPr="001D2717" w:rsidRDefault="001D2717" w:rsidP="001D2717">
      <w:pPr>
        <w:ind w:firstLine="709"/>
        <w:rPr>
          <w:rFonts w:eastAsia="Calibri" w:cs="Arial"/>
          <w:sz w:val="26"/>
          <w:szCs w:val="26"/>
          <w:lang w:eastAsia="en-US"/>
        </w:rPr>
      </w:pPr>
      <w:r w:rsidRPr="001D2717">
        <w:rPr>
          <w:rFonts w:eastAsia="Calibri" w:cs="Arial"/>
          <w:b/>
          <w:sz w:val="26"/>
          <w:szCs w:val="26"/>
          <w:lang w:eastAsia="en-US"/>
        </w:rPr>
        <w:t xml:space="preserve">D.- </w:t>
      </w:r>
      <w:r w:rsidRPr="001D2717">
        <w:rPr>
          <w:rFonts w:eastAsia="Calibri" w:cs="Arial"/>
          <w:bCs/>
          <w:sz w:val="26"/>
          <w:szCs w:val="26"/>
          <w:lang w:eastAsia="en-US"/>
        </w:rPr>
        <w:t xml:space="preserve">Proposición con Punto de Acuerdo </w:t>
      </w:r>
      <w:r w:rsidRPr="001D2717">
        <w:rPr>
          <w:rFonts w:eastAsia="Calibri" w:cs="Arial"/>
          <w:sz w:val="26"/>
          <w:szCs w:val="26"/>
          <w:lang w:eastAsia="en-US"/>
        </w:rPr>
        <w:t>que presenta el Diputado José Benito Ramírez Rosas, de la Fracción Parlamentaria “Venustiano Carranza Garza”, “Con objeto de que esta Honorable LXI Legislatura solicite de manera respetuosa al Ejecutivo del Estado que considere la conveniencia de lanzar, por causa de utilidad pública, la declaratoria prevista en el artículo 73 de la Ley Forestal del Estado de Coahuila, a fin de que sean ejecutados a cabalidad, sin contratiempos y con la colaboración de los propietarios de predios rústicos privados, los programas de reforestación a que haya lugar por parte de la Secretaría del Medio Ambiente del Estado en la Sierra de Zapalinamé, por tratarse de una Zona Sujeta a Conservación Ecológica, así mismo, que el director general del Instituto Registral y Catastral del Estado de Coahuila, arquitecto Sergio Mier Campos, dé a conocer a esta Soberanía el número y tipos de predios existentes en dicha zona, particularmente los que son de propiedad privada,</w:t>
      </w:r>
    </w:p>
    <w:p w:rsidR="001D2717" w:rsidRPr="001D2717" w:rsidRDefault="001D2717" w:rsidP="001D2717">
      <w:pPr>
        <w:widowControl w:val="0"/>
        <w:jc w:val="right"/>
        <w:rPr>
          <w:rFonts w:eastAsia="Calibri" w:cs="Arial"/>
          <w:b/>
          <w:snapToGrid w:val="0"/>
          <w:sz w:val="26"/>
          <w:szCs w:val="26"/>
          <w:lang w:eastAsia="en-US"/>
        </w:rPr>
      </w:pPr>
      <w:r w:rsidRPr="001D2717">
        <w:rPr>
          <w:rFonts w:eastAsia="Calibri" w:cs="Arial"/>
          <w:b/>
          <w:snapToGrid w:val="0"/>
          <w:sz w:val="26"/>
          <w:szCs w:val="26"/>
          <w:lang w:eastAsia="en-US"/>
        </w:rPr>
        <w:t>De urgente y Obvia Resolución</w:t>
      </w:r>
    </w:p>
    <w:p w:rsidR="001D2717" w:rsidRPr="001D2717" w:rsidRDefault="001D2717" w:rsidP="001D2717">
      <w:pPr>
        <w:ind w:firstLine="709"/>
        <w:rPr>
          <w:rFonts w:eastAsia="Calibri" w:cs="Arial"/>
          <w:sz w:val="26"/>
          <w:szCs w:val="26"/>
          <w:lang w:eastAsia="en-US"/>
        </w:rPr>
      </w:pPr>
    </w:p>
    <w:p w:rsidR="001D2717" w:rsidRPr="001D2717" w:rsidRDefault="001D2717" w:rsidP="001D2717">
      <w:pPr>
        <w:ind w:firstLine="709"/>
        <w:rPr>
          <w:rFonts w:eastAsia="Calibri" w:cs="Arial"/>
          <w:sz w:val="26"/>
          <w:szCs w:val="26"/>
          <w:lang w:eastAsia="en-US"/>
        </w:rPr>
      </w:pPr>
      <w:r w:rsidRPr="001D2717">
        <w:rPr>
          <w:rFonts w:eastAsia="Calibri" w:cs="Arial"/>
          <w:b/>
          <w:sz w:val="26"/>
          <w:szCs w:val="26"/>
          <w:lang w:eastAsia="en-US"/>
        </w:rPr>
        <w:lastRenderedPageBreak/>
        <w:t>E.-</w:t>
      </w:r>
      <w:r w:rsidRPr="001D2717">
        <w:rPr>
          <w:rFonts w:eastAsia="Calibri" w:cs="Arial"/>
          <w:sz w:val="26"/>
          <w:szCs w:val="26"/>
          <w:lang w:eastAsia="en-US"/>
        </w:rPr>
        <w:t xml:space="preserve"> Proposición con Punto de Acuerdo que presentan las Diputadas y Diputados del Grupo Parlamentario “Gral. Andrés S. Viesca”, del Partido Revolucionario Institucional</w:t>
      </w:r>
      <w:r w:rsidRPr="001D2717">
        <w:rPr>
          <w:rFonts w:eastAsia="Calibri" w:cs="Arial"/>
          <w:bCs/>
          <w:sz w:val="26"/>
          <w:szCs w:val="26"/>
          <w:lang w:eastAsia="en-US"/>
        </w:rPr>
        <w:t xml:space="preserve">, por conducto de la Diputada Diana Patricia González  Soto, </w:t>
      </w:r>
      <w:r w:rsidRPr="001D2717">
        <w:rPr>
          <w:rFonts w:eastAsia="Calibri" w:cs="Arial"/>
          <w:sz w:val="26"/>
          <w:szCs w:val="26"/>
          <w:lang w:eastAsia="en-US"/>
        </w:rPr>
        <w:t xml:space="preserve">“Con objeto de extender una atenta solicitud a la Secretaría de Seguridad Pública y Policía Federal, para que coordinen acciones con las policías municipales, con la finalidad de promover y garantizar un tránsito seguro e humanitario a nuestros paisanos en Coahuila”. </w:t>
      </w:r>
    </w:p>
    <w:p w:rsidR="001D2717" w:rsidRPr="001D2717" w:rsidRDefault="001D2717" w:rsidP="001D2717">
      <w:pPr>
        <w:widowControl w:val="0"/>
        <w:jc w:val="right"/>
        <w:rPr>
          <w:rFonts w:eastAsia="Calibri" w:cs="Arial"/>
          <w:b/>
          <w:snapToGrid w:val="0"/>
          <w:sz w:val="26"/>
          <w:szCs w:val="26"/>
          <w:lang w:eastAsia="en-US"/>
        </w:rPr>
      </w:pPr>
      <w:r w:rsidRPr="001D2717">
        <w:rPr>
          <w:rFonts w:eastAsia="Calibri" w:cs="Arial"/>
          <w:b/>
          <w:snapToGrid w:val="0"/>
          <w:sz w:val="26"/>
          <w:szCs w:val="26"/>
          <w:lang w:eastAsia="en-US"/>
        </w:rPr>
        <w:t>De urgente y Obvia Resolución</w:t>
      </w:r>
    </w:p>
    <w:p w:rsidR="001D2717" w:rsidRPr="001D2717" w:rsidRDefault="001D2717" w:rsidP="001D2717">
      <w:pPr>
        <w:widowControl w:val="0"/>
        <w:ind w:firstLine="708"/>
        <w:rPr>
          <w:rFonts w:eastAsia="Calibri" w:cs="Arial"/>
          <w:b/>
          <w:snapToGrid w:val="0"/>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t>F.-</w:t>
      </w:r>
      <w:r w:rsidRPr="001D2717">
        <w:rPr>
          <w:rFonts w:eastAsia="Calibri" w:cs="Arial"/>
          <w:sz w:val="26"/>
          <w:szCs w:val="26"/>
          <w:lang w:eastAsia="en-US"/>
        </w:rPr>
        <w:t xml:space="preserve"> Proposición con Punto de Acuerdo que presenta el Diputado Juan Antonio García Villa, del Grupo Parlamentario del Partido Acción Nacional”, “A través del cual propone a este H. Honorable Cuerpo Colegiado, apruebe se solicite al Ejecutivo de Estado, haga llegar de inmediato a este Congreso, la información de los indicadores de evaluación del desempeño que en su II informe de gobierno, del cual dio cuenta el pasado 30 de noviembre, aparecen con datos repetidos del año anterior o bien notoriamente desactualizados”.</w:t>
      </w:r>
    </w:p>
    <w:p w:rsidR="001D2717" w:rsidRPr="001D2717" w:rsidRDefault="001D2717" w:rsidP="001D2717">
      <w:pPr>
        <w:widowControl w:val="0"/>
        <w:jc w:val="right"/>
        <w:rPr>
          <w:rFonts w:eastAsia="Calibri" w:cs="Arial"/>
          <w:b/>
          <w:snapToGrid w:val="0"/>
          <w:sz w:val="26"/>
          <w:szCs w:val="26"/>
          <w:lang w:eastAsia="en-US"/>
        </w:rPr>
      </w:pPr>
      <w:r w:rsidRPr="001D2717">
        <w:rPr>
          <w:rFonts w:eastAsia="Calibri" w:cs="Arial"/>
          <w:b/>
          <w:snapToGrid w:val="0"/>
          <w:sz w:val="26"/>
          <w:szCs w:val="26"/>
          <w:lang w:eastAsia="en-US"/>
        </w:rPr>
        <w:t>De urgente y Obvia Resolución</w:t>
      </w:r>
    </w:p>
    <w:p w:rsidR="001D2717" w:rsidRPr="001D2717" w:rsidRDefault="001D2717" w:rsidP="001D2717">
      <w:pPr>
        <w:widowControl w:val="0"/>
        <w:rPr>
          <w:rFonts w:eastAsia="Calibri" w:cs="Arial"/>
          <w:b/>
          <w:snapToGrid w:val="0"/>
          <w:sz w:val="26"/>
          <w:szCs w:val="26"/>
          <w:lang w:eastAsia="en-US"/>
        </w:rPr>
      </w:pPr>
    </w:p>
    <w:p w:rsidR="001D2717" w:rsidRPr="001D2717" w:rsidRDefault="001D2717" w:rsidP="001D2717">
      <w:pPr>
        <w:widowControl w:val="0"/>
        <w:ind w:firstLine="708"/>
        <w:rPr>
          <w:rFonts w:eastAsia="Calibri" w:cs="Arial"/>
          <w:b/>
          <w:snapToGrid w:val="0"/>
          <w:sz w:val="26"/>
          <w:szCs w:val="26"/>
          <w:lang w:eastAsia="en-US"/>
        </w:rPr>
      </w:pPr>
      <w:r w:rsidRPr="001D2717">
        <w:rPr>
          <w:rFonts w:cs="Arial"/>
          <w:b/>
          <w:bCs/>
          <w:sz w:val="26"/>
          <w:szCs w:val="26"/>
        </w:rPr>
        <w:t>G.-</w:t>
      </w:r>
      <w:r w:rsidRPr="001D2717">
        <w:rPr>
          <w:rFonts w:cs="Arial"/>
          <w:bCs/>
          <w:sz w:val="26"/>
          <w:szCs w:val="26"/>
        </w:rPr>
        <w:t xml:space="preserve"> Proposición con Punto de Acuerdo que presenta la Diputada </w:t>
      </w:r>
      <w:r w:rsidRPr="001D2717">
        <w:rPr>
          <w:rFonts w:cs="Arial"/>
          <w:sz w:val="26"/>
          <w:szCs w:val="26"/>
          <w:lang w:val="es-ES_tradnl"/>
        </w:rPr>
        <w:t>Zulmma Verenice Guerrero Cázares, conjuntamente con</w:t>
      </w:r>
      <w:r w:rsidRPr="001D2717">
        <w:rPr>
          <w:rFonts w:cs="Arial"/>
          <w:bCs/>
          <w:sz w:val="26"/>
          <w:szCs w:val="26"/>
        </w:rPr>
        <w:t xml:space="preserve"> el Diputado Emilio Alejandro de Hoyos Montemayor, del Grupo Parlamentario </w:t>
      </w:r>
      <w:r w:rsidRPr="001D2717">
        <w:rPr>
          <w:rFonts w:cs="Arial"/>
          <w:snapToGrid w:val="0"/>
          <w:sz w:val="26"/>
          <w:szCs w:val="26"/>
        </w:rPr>
        <w:t xml:space="preserve">"Brigido Ramiro Moreno Hernández" </w:t>
      </w:r>
      <w:r w:rsidRPr="001D2717">
        <w:rPr>
          <w:rFonts w:cs="Arial"/>
          <w:sz w:val="26"/>
          <w:szCs w:val="26"/>
          <w:lang w:val="es-ES_tradnl"/>
        </w:rPr>
        <w:t>del Partido Unidad Democrática de Coahuila, “Por el que se exhorta a las autoridades educativas tanto federales como estatales, para que informen que medidas tomarán sobre la eliminación del Programa Federal Escuelas de Tiempo Completo”.</w:t>
      </w:r>
    </w:p>
    <w:p w:rsidR="001D2717" w:rsidRPr="001D2717" w:rsidRDefault="001D2717" w:rsidP="001D2717">
      <w:pPr>
        <w:ind w:firstLine="709"/>
        <w:rPr>
          <w:rFonts w:eastAsia="Calibri" w:cs="Arial"/>
          <w:b/>
          <w:sz w:val="26"/>
          <w:szCs w:val="26"/>
          <w:lang w:eastAsia="en-US"/>
        </w:rPr>
      </w:pPr>
    </w:p>
    <w:p w:rsidR="001D2717" w:rsidRPr="001D2717" w:rsidRDefault="001D2717" w:rsidP="001D2717">
      <w:pPr>
        <w:ind w:firstLine="709"/>
        <w:rPr>
          <w:rFonts w:eastAsia="Calibri" w:cs="Arial"/>
          <w:b/>
          <w:bCs/>
          <w:sz w:val="26"/>
          <w:szCs w:val="26"/>
          <w:lang w:eastAsia="en-US"/>
        </w:rPr>
      </w:pPr>
      <w:r w:rsidRPr="001D2717">
        <w:rPr>
          <w:rFonts w:eastAsia="Calibri" w:cs="Arial"/>
          <w:b/>
          <w:sz w:val="26"/>
          <w:szCs w:val="26"/>
          <w:lang w:eastAsia="en-US"/>
        </w:rPr>
        <w:t>H.-</w:t>
      </w:r>
      <w:r w:rsidRPr="001D2717">
        <w:rPr>
          <w:rFonts w:eastAsia="Calibri" w:cs="Arial"/>
          <w:sz w:val="26"/>
          <w:szCs w:val="26"/>
          <w:lang w:eastAsia="en-US"/>
        </w:rPr>
        <w:t xml:space="preserve"> Proposición con Punto de Acuerdo que presentan las Diputadas y Diputados del Grupo Parlamentario “Gral. Andrés S. Viesca”, del Partido Revolucionario Institucional</w:t>
      </w:r>
      <w:r w:rsidRPr="001D2717">
        <w:rPr>
          <w:rFonts w:eastAsia="Calibri" w:cs="Arial"/>
          <w:bCs/>
          <w:sz w:val="26"/>
          <w:szCs w:val="26"/>
          <w:lang w:eastAsia="en-US"/>
        </w:rPr>
        <w:t xml:space="preserve">, por conducto del Diputado Jesús Berino Granados, </w:t>
      </w:r>
      <w:r w:rsidRPr="001D2717">
        <w:rPr>
          <w:rFonts w:eastAsia="Calibri" w:cs="Arial"/>
          <w:sz w:val="26"/>
          <w:szCs w:val="26"/>
          <w:lang w:eastAsia="en-US"/>
        </w:rPr>
        <w:t xml:space="preserve">“Mediante el cual se exhorta respetuosamente a la Fiscalía General del Estado, para que a través de la Dirección General de Atención y Protección a Víctimas y Ofendidos, realice campañas permanentes de información y capacitación, tanto al interior de la dependencia, como para las instituciones que tienen contacto con las víctimas del delito y sus familiares, con el objeto de fortalecer los conocimientos y aptitudes profesionales de los servidores públicos y profesionistas diversos, para la debida atención a víctimas del delito y humanizar la relación entre el servidor público y la víctima y sus familiares, evitando con ello la revictimización”. </w:t>
      </w:r>
    </w:p>
    <w:p w:rsidR="001D2717" w:rsidRPr="001D2717" w:rsidRDefault="001D2717" w:rsidP="001D2717">
      <w:pPr>
        <w:widowControl w:val="0"/>
        <w:jc w:val="right"/>
        <w:rPr>
          <w:rFonts w:eastAsia="Calibri" w:cs="Arial"/>
          <w:b/>
          <w:snapToGrid w:val="0"/>
          <w:sz w:val="26"/>
          <w:szCs w:val="26"/>
          <w:lang w:eastAsia="en-US"/>
        </w:rPr>
      </w:pPr>
      <w:r w:rsidRPr="001D2717">
        <w:rPr>
          <w:rFonts w:eastAsia="Calibri" w:cs="Arial"/>
          <w:b/>
          <w:snapToGrid w:val="0"/>
          <w:sz w:val="26"/>
          <w:szCs w:val="26"/>
          <w:lang w:eastAsia="en-US"/>
        </w:rPr>
        <w:t>De urgente y Obvia Resolución</w:t>
      </w:r>
    </w:p>
    <w:p w:rsidR="001D2717" w:rsidRPr="001D2717" w:rsidRDefault="001D2717" w:rsidP="001D2717">
      <w:pPr>
        <w:widowControl w:val="0"/>
        <w:rPr>
          <w:rFonts w:eastAsia="Calibri" w:cs="Arial"/>
          <w:b/>
          <w:snapToGrid w:val="0"/>
          <w:sz w:val="26"/>
          <w:szCs w:val="26"/>
          <w:lang w:eastAsia="en-US"/>
        </w:rPr>
      </w:pPr>
    </w:p>
    <w:p w:rsidR="001D2717" w:rsidRPr="001D2717" w:rsidRDefault="001D2717" w:rsidP="001D2717">
      <w:pPr>
        <w:ind w:firstLine="708"/>
        <w:rPr>
          <w:rFonts w:eastAsia="Calibri" w:cs="Arial"/>
          <w:sz w:val="26"/>
          <w:szCs w:val="26"/>
          <w:lang w:eastAsia="en-US"/>
        </w:rPr>
      </w:pPr>
      <w:r w:rsidRPr="001D2717">
        <w:rPr>
          <w:rFonts w:eastAsia="Calibri" w:cs="Arial"/>
          <w:b/>
          <w:sz w:val="26"/>
          <w:szCs w:val="26"/>
          <w:lang w:eastAsia="en-US"/>
        </w:rPr>
        <w:lastRenderedPageBreak/>
        <w:t>I.-</w:t>
      </w:r>
      <w:r w:rsidRPr="001D2717">
        <w:rPr>
          <w:rFonts w:eastAsia="Calibri" w:cs="Arial"/>
          <w:sz w:val="26"/>
          <w:szCs w:val="26"/>
          <w:lang w:eastAsia="en-US"/>
        </w:rPr>
        <w:t xml:space="preserve"> Proposición con Punto de Acuerdo que presenta el Diputado Fernando Izaguirre Valdés, del Grupo Parlamentario del Partido Acción Nacional”, “Por  el que se exhorta al Ministro Presidente de la Suprema Corte de Justicia de la Nación, Licenciado Arturo Saldívar Lelo de Larrea, a que se pronuncie de manera imparcial ante cualquier tema polémico, apegándose a lo establecido en la Ley Orgánica del Poder Judicial de la Federación y al abanico normativo nacional e internacional”.</w:t>
      </w:r>
    </w:p>
    <w:p w:rsidR="001D2717" w:rsidRPr="001D2717" w:rsidRDefault="001D2717" w:rsidP="001D2717">
      <w:pPr>
        <w:ind w:firstLine="709"/>
        <w:rPr>
          <w:rFonts w:eastAsia="Calibri" w:cs="Arial"/>
          <w:b/>
          <w:sz w:val="26"/>
          <w:szCs w:val="26"/>
          <w:lang w:eastAsia="en-US"/>
        </w:rPr>
      </w:pPr>
    </w:p>
    <w:p w:rsidR="001D2717" w:rsidRPr="001D2717" w:rsidRDefault="001D2717" w:rsidP="001D2717">
      <w:pPr>
        <w:ind w:firstLine="709"/>
        <w:rPr>
          <w:rFonts w:eastAsia="Calibri" w:cs="Arial"/>
          <w:sz w:val="26"/>
          <w:szCs w:val="26"/>
          <w:lang w:eastAsia="en-US"/>
        </w:rPr>
      </w:pPr>
      <w:r w:rsidRPr="001D2717">
        <w:rPr>
          <w:rFonts w:eastAsia="Calibri" w:cs="Arial"/>
          <w:b/>
          <w:sz w:val="26"/>
          <w:szCs w:val="26"/>
          <w:lang w:eastAsia="en-US"/>
        </w:rPr>
        <w:t>J.-</w:t>
      </w:r>
      <w:r w:rsidRPr="001D2717">
        <w:rPr>
          <w:rFonts w:eastAsia="Calibri" w:cs="Arial"/>
          <w:sz w:val="26"/>
          <w:szCs w:val="26"/>
          <w:lang w:eastAsia="en-US"/>
        </w:rPr>
        <w:t xml:space="preserve"> Proposición con Punto de Acuerdo que presentan las Diputadas y Diputados del Grupo Parlamentario “Gral. Andrés S. Viesca”, del Partido Revolucionario Institucional</w:t>
      </w:r>
      <w:r w:rsidRPr="001D2717">
        <w:rPr>
          <w:rFonts w:eastAsia="Calibri" w:cs="Arial"/>
          <w:bCs/>
          <w:sz w:val="26"/>
          <w:szCs w:val="26"/>
          <w:lang w:eastAsia="en-US"/>
        </w:rPr>
        <w:t xml:space="preserve">, por conducto de la Diputada Graciela  Fernández Almaraz, </w:t>
      </w:r>
      <w:r w:rsidRPr="001D2717">
        <w:rPr>
          <w:rFonts w:eastAsia="Calibri" w:cs="Arial"/>
          <w:sz w:val="26"/>
          <w:szCs w:val="26"/>
          <w:lang w:eastAsia="en-US"/>
        </w:rPr>
        <w:t xml:space="preserve">“Mediante el cual se hace un llamado a los 3 órdenes de gobierno, a promover la creación de centros de sensibilización y capacitación a hombres, con el objetivo de erradicar las conductas machistas y discriminatorias en contra de la mujer”. </w:t>
      </w:r>
    </w:p>
    <w:p w:rsidR="001D2717" w:rsidRPr="001D2717" w:rsidRDefault="001D2717" w:rsidP="001D2717">
      <w:pPr>
        <w:widowControl w:val="0"/>
        <w:ind w:firstLine="708"/>
        <w:rPr>
          <w:rFonts w:eastAsia="Calibri" w:cs="Arial"/>
          <w:b/>
          <w:snapToGrid w:val="0"/>
          <w:sz w:val="26"/>
          <w:szCs w:val="26"/>
          <w:lang w:eastAsia="en-US"/>
        </w:rPr>
      </w:pPr>
    </w:p>
    <w:p w:rsidR="001D2717" w:rsidRPr="001D2717" w:rsidRDefault="001D2717" w:rsidP="001D2717">
      <w:pPr>
        <w:widowControl w:val="0"/>
        <w:ind w:firstLine="708"/>
        <w:rPr>
          <w:rFonts w:eastAsia="Calibri" w:cs="Arial"/>
          <w:snapToGrid w:val="0"/>
          <w:sz w:val="26"/>
          <w:szCs w:val="26"/>
          <w:lang w:eastAsia="en-US"/>
        </w:rPr>
      </w:pPr>
      <w:r w:rsidRPr="001D2717">
        <w:rPr>
          <w:rFonts w:eastAsia="Calibri" w:cs="Arial"/>
          <w:b/>
          <w:snapToGrid w:val="0"/>
          <w:sz w:val="26"/>
          <w:szCs w:val="26"/>
          <w:lang w:eastAsia="en-US"/>
        </w:rPr>
        <w:t>12.-</w:t>
      </w:r>
      <w:r w:rsidRPr="001D2717">
        <w:rPr>
          <w:rFonts w:eastAsia="Calibri" w:cs="Arial"/>
          <w:snapToGrid w:val="0"/>
          <w:sz w:val="26"/>
          <w:szCs w:val="26"/>
          <w:lang w:eastAsia="en-US"/>
        </w:rPr>
        <w:t xml:space="preserve"> Agenda Política:</w:t>
      </w:r>
    </w:p>
    <w:p w:rsidR="001D2717" w:rsidRPr="001D2717" w:rsidRDefault="001D2717" w:rsidP="001D2717">
      <w:pPr>
        <w:widowControl w:val="0"/>
        <w:rPr>
          <w:rFonts w:eastAsia="Calibri" w:cs="Arial"/>
          <w:b/>
          <w:sz w:val="26"/>
          <w:szCs w:val="26"/>
          <w:lang w:eastAsia="en-US"/>
        </w:rPr>
      </w:pPr>
      <w:r w:rsidRPr="001D2717">
        <w:rPr>
          <w:rFonts w:eastAsia="Calibri" w:cs="Arial"/>
          <w:b/>
          <w:sz w:val="26"/>
          <w:szCs w:val="26"/>
          <w:lang w:eastAsia="en-US"/>
        </w:rPr>
        <w:tab/>
      </w:r>
    </w:p>
    <w:p w:rsidR="001D2717" w:rsidRPr="001D2717" w:rsidRDefault="001D2717" w:rsidP="001D2717">
      <w:pPr>
        <w:widowControl w:val="0"/>
        <w:ind w:firstLine="708"/>
        <w:rPr>
          <w:rFonts w:eastAsia="Calibri" w:cs="Arial"/>
          <w:sz w:val="26"/>
          <w:szCs w:val="26"/>
          <w:lang w:eastAsia="en-US"/>
        </w:rPr>
      </w:pPr>
      <w:r w:rsidRPr="001D2717">
        <w:rPr>
          <w:rFonts w:eastAsia="Calibri" w:cs="Arial"/>
          <w:b/>
          <w:sz w:val="26"/>
          <w:szCs w:val="26"/>
          <w:lang w:eastAsia="en-US"/>
        </w:rPr>
        <w:t>A.-</w:t>
      </w:r>
      <w:r w:rsidRPr="001D2717">
        <w:rPr>
          <w:rFonts w:eastAsia="Calibri" w:cs="Arial"/>
          <w:b/>
          <w:snapToGrid w:val="0"/>
          <w:sz w:val="26"/>
          <w:szCs w:val="26"/>
          <w:lang w:eastAsia="en-US"/>
        </w:rPr>
        <w:t xml:space="preserve"> </w:t>
      </w:r>
      <w:r w:rsidRPr="001D2717">
        <w:rPr>
          <w:rFonts w:eastAsia="Calibri" w:cs="Arial"/>
          <w:snapToGrid w:val="0"/>
          <w:sz w:val="26"/>
          <w:szCs w:val="26"/>
          <w:lang w:eastAsia="en-US"/>
        </w:rPr>
        <w:t xml:space="preserve">Pronunciamiento que presentan </w:t>
      </w:r>
      <w:r w:rsidRPr="001D2717">
        <w:rPr>
          <w:rFonts w:eastAsia="Calibri" w:cs="Arial"/>
          <w:sz w:val="26"/>
          <w:szCs w:val="26"/>
          <w:lang w:eastAsia="en-US"/>
        </w:rPr>
        <w:t>las Diputadas y los Diputados integrantes del Grupo Parlamentario “Gral. Andrés S. Viesca”, del Partido Revolucionario Institucional, por conducto del Diputada Jesús Andrés Loya Cardona, “En reconocimiento al Alcalde de Saltillo, Manolo Jiménez Salinas, por posicionarse como Alcalde más honesto del país, conforme a la última encuesta de Caudae Estrategias”.</w:t>
      </w:r>
    </w:p>
    <w:p w:rsidR="001D2717" w:rsidRPr="001D2717" w:rsidRDefault="001D2717" w:rsidP="001D2717">
      <w:pPr>
        <w:widowControl w:val="0"/>
        <w:rPr>
          <w:rFonts w:eastAsia="Calibri" w:cs="Arial"/>
          <w:b/>
          <w:sz w:val="26"/>
          <w:szCs w:val="26"/>
          <w:lang w:eastAsia="en-US"/>
        </w:rPr>
      </w:pPr>
      <w:r w:rsidRPr="001D2717">
        <w:rPr>
          <w:rFonts w:eastAsia="Calibri" w:cs="Arial"/>
          <w:b/>
          <w:sz w:val="26"/>
          <w:szCs w:val="26"/>
          <w:lang w:eastAsia="en-US"/>
        </w:rPr>
        <w:tab/>
      </w:r>
    </w:p>
    <w:p w:rsidR="001D2717" w:rsidRPr="001D2717" w:rsidRDefault="001D2717" w:rsidP="001D2717">
      <w:pPr>
        <w:widowControl w:val="0"/>
        <w:ind w:firstLine="708"/>
        <w:rPr>
          <w:rFonts w:eastAsia="Calibri" w:cs="Arial"/>
          <w:sz w:val="26"/>
          <w:szCs w:val="26"/>
          <w:lang w:eastAsia="en-US"/>
        </w:rPr>
      </w:pPr>
      <w:r w:rsidRPr="001D2717">
        <w:rPr>
          <w:rFonts w:eastAsia="Calibri" w:cs="Arial"/>
          <w:b/>
          <w:sz w:val="26"/>
          <w:szCs w:val="26"/>
          <w:lang w:eastAsia="en-US"/>
        </w:rPr>
        <w:t xml:space="preserve">C.- </w:t>
      </w:r>
      <w:r w:rsidRPr="001D2717">
        <w:rPr>
          <w:rFonts w:eastAsia="Calibri" w:cs="Arial"/>
          <w:sz w:val="26"/>
          <w:szCs w:val="26"/>
          <w:lang w:eastAsia="en-US"/>
        </w:rPr>
        <w:t>Pronunciamiento que presenta la Diputada Claudia Isela Ramírez Pineda, de la Fracción Parlamentaria “Elvia Carrillo Puerto”, del Partido de la Revolución Democrática, “Con motivo del Día Internacional de los Derechos Humanos”.</w:t>
      </w:r>
    </w:p>
    <w:p w:rsidR="001D2717" w:rsidRPr="001D2717" w:rsidRDefault="001D2717" w:rsidP="001D2717">
      <w:pPr>
        <w:widowControl w:val="0"/>
        <w:rPr>
          <w:rFonts w:eastAsia="Calibri" w:cs="Arial"/>
          <w:b/>
          <w:sz w:val="26"/>
          <w:szCs w:val="26"/>
          <w:lang w:eastAsia="en-US"/>
        </w:rPr>
      </w:pPr>
    </w:p>
    <w:p w:rsidR="001D2717" w:rsidRPr="001D2717" w:rsidRDefault="001D2717" w:rsidP="001D2717">
      <w:pPr>
        <w:widowControl w:val="0"/>
        <w:ind w:firstLine="708"/>
        <w:jc w:val="left"/>
        <w:rPr>
          <w:rFonts w:eastAsia="Calibri" w:cs="Arial"/>
          <w:b/>
          <w:sz w:val="26"/>
          <w:szCs w:val="26"/>
          <w:lang w:eastAsia="en-US"/>
        </w:rPr>
      </w:pPr>
      <w:r w:rsidRPr="001D2717">
        <w:rPr>
          <w:rFonts w:eastAsia="Calibri" w:cs="Arial"/>
          <w:b/>
          <w:snapToGrid w:val="0"/>
          <w:sz w:val="26"/>
          <w:szCs w:val="26"/>
          <w:lang w:eastAsia="en-US"/>
        </w:rPr>
        <w:t>13.-</w:t>
      </w:r>
      <w:r w:rsidRPr="001D2717">
        <w:rPr>
          <w:rFonts w:eastAsia="Calibri" w:cs="Arial"/>
          <w:snapToGrid w:val="0"/>
          <w:sz w:val="26"/>
          <w:szCs w:val="26"/>
          <w:lang w:eastAsia="en-US"/>
        </w:rPr>
        <w:t xml:space="preserve"> Clausura de la Sesión y citatorio para la próxima Sesión.</w:t>
      </w:r>
      <w:r w:rsidRPr="001D2717">
        <w:rPr>
          <w:rFonts w:eastAsia="Calibri" w:cs="Arial"/>
          <w:b/>
          <w:sz w:val="26"/>
          <w:szCs w:val="26"/>
          <w:lang w:eastAsia="en-US"/>
        </w:rPr>
        <w:t xml:space="preserve"> </w:t>
      </w:r>
    </w:p>
    <w:p w:rsidR="001D2717" w:rsidRPr="001D2717" w:rsidRDefault="001D2717" w:rsidP="001D2717">
      <w:pPr>
        <w:widowControl w:val="0"/>
        <w:rPr>
          <w:rFonts w:cs="Arial"/>
          <w:b/>
          <w:snapToGrid w:val="0"/>
          <w:sz w:val="26"/>
          <w:szCs w:val="26"/>
          <w:lang w:val="es-ES"/>
        </w:rPr>
      </w:pPr>
    </w:p>
    <w:p w:rsidR="001D2717" w:rsidRPr="001D2717" w:rsidRDefault="001D2717" w:rsidP="001D2717">
      <w:pPr>
        <w:widowControl w:val="0"/>
        <w:rPr>
          <w:rFonts w:cs="Arial"/>
          <w:b/>
          <w:snapToGrid w:val="0"/>
          <w:sz w:val="26"/>
          <w:szCs w:val="26"/>
          <w:lang w:val="es-ES"/>
        </w:rPr>
      </w:pPr>
    </w:p>
    <w:p w:rsidR="00C0428B" w:rsidRDefault="00C0428B" w:rsidP="00C0428B">
      <w:pPr>
        <w:rPr>
          <w:rFonts w:eastAsia="Calibri"/>
        </w:rPr>
      </w:pPr>
    </w:p>
    <w:p w:rsidR="00C0428B" w:rsidRDefault="00C0428B">
      <w:pPr>
        <w:jc w:val="left"/>
        <w:rPr>
          <w:rFonts w:eastAsia="Calibri"/>
        </w:rPr>
      </w:pPr>
      <w:r>
        <w:rPr>
          <w:rFonts w:eastAsia="Calibri"/>
        </w:rPr>
        <w:br w:type="page"/>
      </w:r>
    </w:p>
    <w:p w:rsidR="00430436" w:rsidRPr="00430436" w:rsidRDefault="00430436" w:rsidP="00430436">
      <w:pPr>
        <w:rPr>
          <w:rFonts w:ascii="Tahoma" w:eastAsia="Calibri" w:hAnsi="Tahoma" w:cs="Tahoma"/>
          <w:b/>
          <w:sz w:val="16"/>
          <w:szCs w:val="16"/>
          <w:lang w:val="es-ES" w:eastAsia="en-US"/>
        </w:rPr>
      </w:pPr>
      <w:r w:rsidRPr="00430436">
        <w:rPr>
          <w:rFonts w:ascii="Tahoma" w:eastAsia="Calibri" w:hAnsi="Tahoma" w:cs="Tahoma"/>
          <w:b/>
          <w:sz w:val="16"/>
          <w:szCs w:val="16"/>
          <w:lang w:val="es-ES" w:eastAsia="en-US"/>
        </w:rPr>
        <w:lastRenderedPageBreak/>
        <w:t>MINUTA DE LA DÉCIMA CUARTA SESIÓN DEL PRIMER PERÍODO ORDINARIO DE SESIONES, DEL SEGUNDO AÑO DE EJERCICIO CONSTITUCIONAL DE LA SEXAGÉSIMA PRIMERA LEGISLATURA DEL CONGRESO DEL ESTADO, INDEPENDIENTE, LIBRE Y SOBERANO DE COAHUILA DE ZARAGOZA.</w:t>
      </w:r>
    </w:p>
    <w:p w:rsidR="00430436" w:rsidRPr="00430436" w:rsidRDefault="00430436" w:rsidP="00430436">
      <w:pPr>
        <w:rPr>
          <w:rFonts w:ascii="Tahoma" w:eastAsia="Calibri" w:hAnsi="Tahoma" w:cs="Tahoma"/>
          <w:b/>
          <w:sz w:val="16"/>
          <w:szCs w:val="16"/>
          <w:lang w:val="es-ES" w:eastAsia="en-US"/>
        </w:rPr>
      </w:pPr>
    </w:p>
    <w:p w:rsidR="00430436" w:rsidRPr="00430436" w:rsidRDefault="00430436" w:rsidP="00430436">
      <w:pPr>
        <w:rPr>
          <w:rFonts w:ascii="Tahoma" w:eastAsia="Calibri" w:hAnsi="Tahoma" w:cs="Tahoma"/>
          <w:sz w:val="16"/>
          <w:szCs w:val="16"/>
          <w:lang w:val="es-ES" w:eastAsia="en-US"/>
        </w:rPr>
      </w:pPr>
      <w:r w:rsidRPr="00430436">
        <w:rPr>
          <w:rFonts w:ascii="Tahoma" w:eastAsia="Calibri" w:hAnsi="Tahoma" w:cs="Tahoma"/>
          <w:sz w:val="16"/>
          <w:szCs w:val="16"/>
          <w:lang w:val="es-ES" w:eastAsia="en-US"/>
        </w:rPr>
        <w:t xml:space="preserve">EN LA CIUDAD DE SALTILLO, COAHUILA DE  ZARAGOZA, EN EL SALÓN DE SESIONES DEL CONGRESO DEL ESTADO INDEPENDIENTE, LIBRE Y SOBERANO DE COAHUILA DE ZARAGOZA,  SIENDO LAS 10 HORAS, CON 36 MINUTOS, DEL DÍA 4 DE DICIEMBRE DEL AÑO 2019, DIO INICIO LA SESIÓN ESTANDO PRESENTES 23 DE 25 DE LOS INTEGRANTES  DE LA LEGISLATURA, INFORMADO LA PRESIDENCIA QUE LA DIPUTADA MARÍA ESPERANZA CHAPA GARCÍA NO ASISTIRÍA A LA SESIÓN POR CAUSA JUSTIFICADA, </w:t>
      </w:r>
      <w:r w:rsidRPr="00430436">
        <w:rPr>
          <w:rFonts w:ascii="Tahoma" w:eastAsia="Arial" w:hAnsi="Tahoma" w:cs="Tahoma"/>
          <w:snapToGrid w:val="0"/>
          <w:sz w:val="16"/>
          <w:szCs w:val="16"/>
          <w:lang w:val="es-ES" w:eastAsia="en-US"/>
        </w:rPr>
        <w:t xml:space="preserve">PASADO LO ANTERIOR, LA PRESIDENCIA DECLARÓ VÁLIDOS LOS ACUERDOS QUE EN LA MISMA SE TRATARÍAN. </w:t>
      </w:r>
    </w:p>
    <w:p w:rsidR="00430436" w:rsidRPr="00430436" w:rsidRDefault="00430436" w:rsidP="00430436">
      <w:pPr>
        <w:rPr>
          <w:rFonts w:ascii="Tahoma" w:eastAsia="Calibri" w:hAnsi="Tahoma" w:cs="Tahoma"/>
          <w:sz w:val="16"/>
          <w:szCs w:val="16"/>
          <w:lang w:val="es-ES" w:eastAsia="en-US"/>
        </w:rPr>
      </w:pPr>
    </w:p>
    <w:p w:rsidR="00430436" w:rsidRPr="00430436" w:rsidRDefault="00430436" w:rsidP="00430436">
      <w:pPr>
        <w:autoSpaceDE w:val="0"/>
        <w:autoSpaceDN w:val="0"/>
        <w:adjustRightInd w:val="0"/>
        <w:rPr>
          <w:rFonts w:ascii="Tahoma" w:hAnsi="Tahoma" w:cs="Tahoma"/>
          <w:snapToGrid w:val="0"/>
          <w:sz w:val="16"/>
          <w:szCs w:val="16"/>
        </w:rPr>
      </w:pPr>
      <w:r w:rsidRPr="00430436">
        <w:rPr>
          <w:rFonts w:ascii="Tahoma" w:hAnsi="Tahoma" w:cs="Tahoma"/>
          <w:b/>
          <w:snapToGrid w:val="0"/>
          <w:sz w:val="16"/>
          <w:szCs w:val="16"/>
          <w:lang w:val="es-ES"/>
        </w:rPr>
        <w:t xml:space="preserve">1.- </w:t>
      </w:r>
      <w:r w:rsidRPr="00430436">
        <w:rPr>
          <w:rFonts w:ascii="Tahoma" w:hAnsi="Tahoma" w:cs="Tahoma"/>
          <w:snapToGrid w:val="0"/>
          <w:sz w:val="16"/>
          <w:szCs w:val="16"/>
          <w:lang w:val="es-ES"/>
        </w:rPr>
        <w:t xml:space="preserve">SE DIO LECTURA AL ORDEN DEL DÍA, </w:t>
      </w:r>
      <w:r w:rsidRPr="00430436">
        <w:rPr>
          <w:rFonts w:ascii="Tahoma" w:hAnsi="Tahoma" w:cs="Tahoma"/>
          <w:snapToGrid w:val="0"/>
          <w:sz w:val="16"/>
          <w:szCs w:val="16"/>
        </w:rPr>
        <w:t>APROBÁNDOSE POR UNANIMIDAD DE VOTOS EN LOS TÉRMINOS QUE FUE LEÍDA.</w:t>
      </w:r>
    </w:p>
    <w:p w:rsidR="00430436" w:rsidRPr="00430436" w:rsidRDefault="00430436" w:rsidP="00430436">
      <w:pPr>
        <w:widowControl w:val="0"/>
        <w:rPr>
          <w:rFonts w:ascii="Tahoma" w:hAnsi="Tahoma" w:cs="Tahoma"/>
          <w:snapToGrid w:val="0"/>
          <w:sz w:val="16"/>
          <w:szCs w:val="16"/>
          <w:lang w:val="es-ES"/>
        </w:rPr>
      </w:pPr>
      <w:r w:rsidRPr="00430436">
        <w:rPr>
          <w:rFonts w:ascii="Tahoma" w:hAnsi="Tahoma" w:cs="Tahoma"/>
          <w:b/>
          <w:snapToGrid w:val="0"/>
          <w:sz w:val="16"/>
          <w:szCs w:val="16"/>
          <w:lang w:val="es-ES"/>
        </w:rPr>
        <w:t xml:space="preserve">2.- </w:t>
      </w:r>
      <w:r w:rsidRPr="00430436">
        <w:rPr>
          <w:rFonts w:ascii="Tahoma" w:hAnsi="Tahoma" w:cs="Tahoma"/>
          <w:snapToGrid w:val="0"/>
          <w:sz w:val="16"/>
          <w:szCs w:val="16"/>
          <w:lang w:val="es-ES"/>
        </w:rPr>
        <w:t xml:space="preserve">SE APROBÓ POR UNANIMIDAD DE VOTOS Y LOS TÉRMINOS QUE FUE PRESENTADA LA MINUTA DE LA SESIÓN ANTERIOR, DISPENSÁNDOSE SU LECTURA. </w:t>
      </w:r>
    </w:p>
    <w:p w:rsidR="00430436" w:rsidRPr="00430436" w:rsidRDefault="00430436" w:rsidP="00430436">
      <w:pPr>
        <w:widowControl w:val="0"/>
        <w:rPr>
          <w:rFonts w:ascii="Tahoma" w:hAnsi="Tahoma" w:cs="Tahoma"/>
          <w:snapToGrid w:val="0"/>
          <w:sz w:val="16"/>
          <w:szCs w:val="16"/>
          <w:lang w:val="es-ES"/>
        </w:rPr>
      </w:pPr>
    </w:p>
    <w:p w:rsidR="00430436" w:rsidRPr="00430436" w:rsidRDefault="00430436" w:rsidP="00430436">
      <w:pPr>
        <w:widowControl w:val="0"/>
        <w:rPr>
          <w:rFonts w:ascii="Tahoma" w:hAnsi="Tahoma" w:cs="Tahoma"/>
          <w:snapToGrid w:val="0"/>
          <w:sz w:val="16"/>
          <w:szCs w:val="16"/>
          <w:lang w:val="es-ES"/>
        </w:rPr>
      </w:pPr>
      <w:r w:rsidRPr="00430436">
        <w:rPr>
          <w:rFonts w:ascii="Tahoma" w:hAnsi="Tahoma" w:cs="Tahoma"/>
          <w:b/>
          <w:snapToGrid w:val="0"/>
          <w:sz w:val="16"/>
          <w:szCs w:val="16"/>
          <w:lang w:val="es-ES"/>
        </w:rPr>
        <w:t xml:space="preserve">3.- </w:t>
      </w:r>
      <w:r w:rsidRPr="00430436">
        <w:rPr>
          <w:rFonts w:ascii="Tahoma" w:hAnsi="Tahoma" w:cs="Tahoma"/>
          <w:snapToGrid w:val="0"/>
          <w:sz w:val="16"/>
          <w:szCs w:val="16"/>
          <w:lang w:val="es-ES"/>
        </w:rPr>
        <w:t>SE DIO LECTURA DEL INFORME DE CORRESPONDENCIA Y DOCUMENTACIÓN RECIBIDA POR EL CONGRESO DEL ESTADO.</w:t>
      </w:r>
    </w:p>
    <w:p w:rsidR="00430436" w:rsidRPr="00430436" w:rsidRDefault="00430436" w:rsidP="00430436">
      <w:pPr>
        <w:widowControl w:val="0"/>
        <w:rPr>
          <w:rFonts w:ascii="Tahoma" w:hAnsi="Tahoma" w:cs="Tahoma"/>
          <w:snapToGrid w:val="0"/>
          <w:sz w:val="16"/>
          <w:szCs w:val="16"/>
          <w:lang w:val="es-ES"/>
        </w:rPr>
      </w:pPr>
    </w:p>
    <w:p w:rsidR="00430436" w:rsidRPr="00430436" w:rsidRDefault="00430436" w:rsidP="00430436">
      <w:pPr>
        <w:widowControl w:val="0"/>
        <w:rPr>
          <w:rFonts w:ascii="Tahoma" w:hAnsi="Tahoma" w:cs="Tahoma"/>
          <w:snapToGrid w:val="0"/>
          <w:sz w:val="16"/>
          <w:szCs w:val="16"/>
        </w:rPr>
      </w:pPr>
      <w:r w:rsidRPr="00430436">
        <w:rPr>
          <w:rFonts w:ascii="Tahoma" w:hAnsi="Tahoma" w:cs="Tahoma"/>
          <w:b/>
          <w:snapToGrid w:val="0"/>
          <w:sz w:val="16"/>
          <w:szCs w:val="16"/>
          <w:lang w:val="es-ES"/>
        </w:rPr>
        <w:t xml:space="preserve">4.- </w:t>
      </w:r>
      <w:r w:rsidRPr="00430436">
        <w:rPr>
          <w:rFonts w:ascii="Tahoma" w:hAnsi="Tahoma" w:cs="Tahoma"/>
          <w:snapToGrid w:val="0"/>
          <w:sz w:val="16"/>
          <w:szCs w:val="16"/>
          <w:lang w:val="es-ES"/>
        </w:rPr>
        <w:t xml:space="preserve">SE DISPENSÓ LA </w:t>
      </w:r>
      <w:r w:rsidRPr="00430436">
        <w:rPr>
          <w:rFonts w:ascii="Tahoma" w:hAnsi="Tahoma" w:cs="Tahoma"/>
          <w:snapToGrid w:val="0"/>
          <w:sz w:val="16"/>
          <w:szCs w:val="16"/>
        </w:rPr>
        <w:t>LECTURA DEL INFORME SOBRE EL TRÁMITE REALIZADO RESPECTO A LAS PROPOSICIONES CON PUNTOS DE ACUERDO QUE SE PRESENTARON EN LA SESIÓN ANTERIOR.</w:t>
      </w:r>
    </w:p>
    <w:p w:rsidR="00430436" w:rsidRPr="00430436" w:rsidRDefault="00430436" w:rsidP="00430436">
      <w:pPr>
        <w:rPr>
          <w:rFonts w:ascii="Tahoma" w:hAnsi="Tahoma" w:cs="Tahoma"/>
          <w:sz w:val="16"/>
          <w:szCs w:val="16"/>
        </w:rPr>
      </w:pPr>
    </w:p>
    <w:p w:rsidR="00430436" w:rsidRPr="00430436" w:rsidRDefault="00430436" w:rsidP="00430436">
      <w:pPr>
        <w:rPr>
          <w:rFonts w:ascii="Tahoma" w:eastAsia="Calibri" w:hAnsi="Tahoma" w:cs="Tahoma"/>
          <w:sz w:val="16"/>
          <w:szCs w:val="16"/>
          <w:lang w:eastAsia="en-US"/>
        </w:rPr>
      </w:pPr>
      <w:r w:rsidRPr="00430436">
        <w:rPr>
          <w:rFonts w:ascii="Tahoma" w:eastAsia="Calibri" w:hAnsi="Tahoma" w:cs="Tahoma"/>
          <w:b/>
          <w:sz w:val="16"/>
          <w:szCs w:val="16"/>
          <w:lang w:eastAsia="en-US"/>
        </w:rPr>
        <w:t xml:space="preserve">5.- </w:t>
      </w:r>
      <w:r w:rsidRPr="00430436">
        <w:rPr>
          <w:rFonts w:ascii="Tahoma" w:eastAsia="Calibri" w:hAnsi="Tahoma" w:cs="Tahoma"/>
          <w:sz w:val="16"/>
          <w:szCs w:val="16"/>
          <w:lang w:eastAsia="en-US"/>
        </w:rPr>
        <w:t>SE DIO LECTURA A LA INICIATIVA CON PROYECTO DE DECRETO PARA  REFORMAR LOS PÁRRAFOS PRIMERO AL QUINTO DEL ARTÍCULO 143 DE LA CONSTITUCIÓN POLÍTICA DEL ESTADO DE COAHUILA, RELATIVO AL CONSEJO DE LA JUDICATURA DEL PODER JUDICIAL DEL ESTADO, QUE PRESENTÓ LA DIPUTADA ELISA CATALINA VILLALOBOS HERNÁNDEZ, DEL PARTIDO MOVIMIENTO DE REGENERACIÓN NACIONAL, Y FUE TURNADA A LA COMISIÓN DE GOBERNACIÓN, PUNTOS CONSTITUCIONALES Y JUSTICIA, PARA LOS EFECTOS DE ESTUDIO Y DICTAMEN.</w:t>
      </w:r>
    </w:p>
    <w:p w:rsidR="00430436" w:rsidRPr="00430436" w:rsidRDefault="00430436" w:rsidP="00430436">
      <w:pPr>
        <w:widowControl w:val="0"/>
        <w:rPr>
          <w:rFonts w:ascii="Tahoma" w:eastAsia="Calibri" w:hAnsi="Tahoma" w:cs="Tahoma"/>
          <w:b/>
          <w:sz w:val="16"/>
          <w:szCs w:val="16"/>
          <w:lang w:eastAsia="en-US"/>
        </w:rPr>
      </w:pPr>
    </w:p>
    <w:p w:rsidR="00430436" w:rsidRPr="00430436" w:rsidRDefault="00430436" w:rsidP="00430436">
      <w:pPr>
        <w:rPr>
          <w:rFonts w:ascii="Tahoma" w:eastAsia="Calibri" w:hAnsi="Tahoma" w:cs="Tahoma"/>
          <w:sz w:val="16"/>
          <w:szCs w:val="16"/>
          <w:lang w:eastAsia="en-US"/>
        </w:rPr>
      </w:pPr>
      <w:r w:rsidRPr="00430436">
        <w:rPr>
          <w:rFonts w:ascii="Tahoma" w:eastAsia="Calibri" w:hAnsi="Tahoma" w:cs="Tahoma"/>
          <w:b/>
          <w:sz w:val="16"/>
          <w:szCs w:val="16"/>
          <w:lang w:eastAsia="en-US"/>
        </w:rPr>
        <w:t xml:space="preserve">6.- </w:t>
      </w:r>
      <w:r w:rsidRPr="00430436">
        <w:rPr>
          <w:rFonts w:ascii="Tahoma" w:eastAsia="Calibri" w:hAnsi="Tahoma" w:cs="Tahoma"/>
          <w:sz w:val="16"/>
          <w:szCs w:val="16"/>
          <w:lang w:eastAsia="en-US"/>
        </w:rPr>
        <w:t xml:space="preserve">SE HIZO UNA EXPOSICIÓN GENERAL DE LA INICIATIVA CON PROYECTO DE DECRETO  POR EL QUE SE REFORMAN LOS ARTÍCULOS 96 BIS Y 156 DE LA LEY ESTATAL DE SALUD, EN MATERIA DE FOMENTO SANITARIO, CON LA FINALIDAD DE FOMENTAR QUE EN LOS ESTABLECIMIENTOS QUE EXPENDAN O SUMINISTREN AL PÚBLICO ALIMENTOS Y BEBIDAS DE CUALQUIER  TIPO, INFORMEN EN LOS MENÚS Y CARTELERAS DE PROMOCIÓN, EL CONTENIDO CALÓRICO DÉ CADA PLATILLO QUE OFRECEN, QUE PRESENTARON LAS DIPUTADAS Y LOS DIPUTADOS INTEGRANTES DEL GRUPO PARLAMENTARIO “GRAL. ANDRÉS S. VIESCA”, DEL PARTIDO REVOLUCIONARIO INSTITUCIONAL, POR CONDUCTO DEL DIPUTADO JESÚS ANDRÉS LOYA CARDONA, Y FUE TURNADA A LA COMISIÓN DE SALUD, MEDIO AMBIENTE, RECURSOS NATURALES Y AGUA PARA EFECTOS DE ESTUDIO Y DICTAMEN. </w:t>
      </w:r>
    </w:p>
    <w:p w:rsidR="00430436" w:rsidRPr="00430436" w:rsidRDefault="00430436" w:rsidP="00430436">
      <w:pPr>
        <w:rPr>
          <w:rFonts w:ascii="Tahoma" w:eastAsia="Calibri" w:hAnsi="Tahoma" w:cs="Tahoma"/>
          <w:sz w:val="16"/>
          <w:szCs w:val="16"/>
          <w:lang w:eastAsia="en-US"/>
        </w:rPr>
      </w:pPr>
    </w:p>
    <w:p w:rsidR="00430436" w:rsidRPr="00430436" w:rsidRDefault="00430436" w:rsidP="00430436">
      <w:pPr>
        <w:rPr>
          <w:rFonts w:ascii="Tahoma" w:hAnsi="Tahoma" w:cs="Tahoma"/>
          <w:sz w:val="16"/>
          <w:szCs w:val="16"/>
        </w:rPr>
      </w:pPr>
      <w:r w:rsidRPr="00430436">
        <w:rPr>
          <w:rFonts w:ascii="Tahoma" w:eastAsia="Calibri" w:hAnsi="Tahoma" w:cs="Tahoma"/>
          <w:b/>
          <w:sz w:val="16"/>
          <w:szCs w:val="16"/>
          <w:lang w:eastAsia="en-US"/>
        </w:rPr>
        <w:t xml:space="preserve">7.- </w:t>
      </w:r>
      <w:r w:rsidRPr="00430436">
        <w:rPr>
          <w:rFonts w:ascii="Tahoma" w:eastAsia="Calibri" w:hAnsi="Tahoma" w:cs="Tahoma"/>
          <w:sz w:val="16"/>
          <w:szCs w:val="16"/>
          <w:lang w:eastAsia="en-US"/>
        </w:rPr>
        <w:t>SE HIZO UNA EXPOSICIÓN GENERAL DE LA INICIATIVA CON PROYECTO DE DECRETO POR LA QUE SE MODIFICA EL CONTENIDO DE LOS ARTÍCULOS 973 Y 987 DEL CÓDIGO CIVIL PARA EL ESTADO DE COAHUILA, QUE PRESENTÓ EL DIPUTADO GERARDO ABRAHAM AGUADO GÓMEZ</w:t>
      </w:r>
      <w:r w:rsidRPr="00430436">
        <w:rPr>
          <w:rFonts w:ascii="Tahoma" w:eastAsia="Calibri" w:hAnsi="Tahoma" w:cs="Tahoma"/>
          <w:b/>
          <w:sz w:val="16"/>
          <w:szCs w:val="16"/>
          <w:lang w:eastAsia="en-US"/>
        </w:rPr>
        <w:t>,</w:t>
      </w:r>
      <w:r w:rsidRPr="00430436">
        <w:rPr>
          <w:rFonts w:ascii="Tahoma" w:eastAsia="Calibri" w:hAnsi="Tahoma" w:cs="Tahoma"/>
          <w:sz w:val="16"/>
          <w:szCs w:val="16"/>
          <w:lang w:eastAsia="en-US"/>
        </w:rPr>
        <w:t xml:space="preserve"> CONJUNTAMENTE CON LAS Y LOS DIPUTADOS DEL GRUPO PARLAMENTARIO “DEL PARTIDO ACCIÓN NACIONAL”, EN RELACIÓN AL TESTAMENTO PÚBLICO, Y FUE TURNADA A LA </w:t>
      </w:r>
      <w:r w:rsidRPr="00430436">
        <w:rPr>
          <w:rFonts w:ascii="Tahoma" w:hAnsi="Tahoma" w:cs="Tahoma"/>
          <w:sz w:val="16"/>
          <w:szCs w:val="16"/>
        </w:rPr>
        <w:t xml:space="preserve">COMISIÓN DE GOBERNACIÓN, PUNTOS CONSTITUCIONALES Y JUSTICIA PARA EFECTOS DE ESTUDIO Y DICTAMEN. </w:t>
      </w:r>
    </w:p>
    <w:p w:rsidR="00430436" w:rsidRPr="00430436" w:rsidRDefault="00430436" w:rsidP="00430436">
      <w:pPr>
        <w:rPr>
          <w:rFonts w:ascii="Tahoma" w:hAnsi="Tahoma" w:cs="Tahoma"/>
          <w:sz w:val="16"/>
          <w:szCs w:val="16"/>
        </w:rPr>
      </w:pPr>
    </w:p>
    <w:p w:rsidR="00430436" w:rsidRPr="00430436" w:rsidRDefault="00430436" w:rsidP="00430436">
      <w:pPr>
        <w:rPr>
          <w:rFonts w:ascii="Tahoma" w:eastAsia="Calibri" w:hAnsi="Tahoma" w:cs="Tahoma"/>
          <w:sz w:val="16"/>
          <w:szCs w:val="16"/>
          <w:lang w:eastAsia="en-US"/>
        </w:rPr>
      </w:pPr>
      <w:r w:rsidRPr="00430436">
        <w:rPr>
          <w:rFonts w:ascii="Tahoma" w:eastAsia="Calibri" w:hAnsi="Tahoma" w:cs="Tahoma"/>
          <w:b/>
          <w:sz w:val="16"/>
          <w:szCs w:val="16"/>
          <w:lang w:eastAsia="en-US"/>
        </w:rPr>
        <w:t xml:space="preserve">8.- </w:t>
      </w:r>
      <w:r w:rsidRPr="00430436">
        <w:rPr>
          <w:rFonts w:ascii="Tahoma" w:eastAsia="Calibri" w:hAnsi="Tahoma" w:cs="Tahoma"/>
          <w:sz w:val="16"/>
          <w:szCs w:val="16"/>
          <w:lang w:eastAsia="en-US"/>
        </w:rPr>
        <w:t>POR UNANIMIDAD DE VOTOS SE DISPENSÓ LA</w:t>
      </w:r>
      <w:r w:rsidRPr="00430436">
        <w:rPr>
          <w:rFonts w:ascii="Tahoma" w:hAnsi="Tahoma" w:cs="Tahoma"/>
          <w:sz w:val="16"/>
          <w:szCs w:val="16"/>
        </w:rPr>
        <w:t xml:space="preserve"> INICIATIVA CON PROYECTO DE DECRETO </w:t>
      </w:r>
      <w:r w:rsidRPr="00430436">
        <w:rPr>
          <w:rFonts w:ascii="Tahoma" w:hAnsi="Tahoma" w:cs="Tahoma"/>
          <w:bCs/>
          <w:sz w:val="16"/>
          <w:szCs w:val="16"/>
        </w:rPr>
        <w:t>POR LA QUE SE ADICIONAN DIVERSAS DISPOSICIONES A LA LEY DEL SISTEMA ESTATAL PARA LA GARANTÍA DE LOS DERECHOS HUMANOS DE NIÑOS Y NIÑAS DEL ESTADO, QUE PRESENTÓ EL  DIPUTADO EMILIO ALEJANDRO DE HOYOS MONTEMAYOR</w:t>
      </w:r>
      <w:r w:rsidRPr="00430436">
        <w:rPr>
          <w:rFonts w:ascii="Tahoma" w:hAnsi="Tahoma" w:cs="Tahoma"/>
          <w:b/>
          <w:bCs/>
          <w:sz w:val="16"/>
          <w:szCs w:val="16"/>
        </w:rPr>
        <w:t>,</w:t>
      </w:r>
      <w:r w:rsidRPr="00430436">
        <w:rPr>
          <w:rFonts w:ascii="Tahoma" w:hAnsi="Tahoma" w:cs="Tahoma"/>
          <w:bCs/>
          <w:sz w:val="16"/>
          <w:szCs w:val="16"/>
        </w:rPr>
        <w:t xml:space="preserve"> CONJUNTAMENTE CON LA DIPUTADA </w:t>
      </w:r>
      <w:r w:rsidRPr="00430436">
        <w:rPr>
          <w:rFonts w:ascii="Tahoma" w:hAnsi="Tahoma" w:cs="Tahoma"/>
          <w:sz w:val="16"/>
          <w:szCs w:val="16"/>
          <w:lang w:val="es-ES_tradnl"/>
        </w:rPr>
        <w:t xml:space="preserve">ZULMMA VERENICE GUERRERO CÁZARES, </w:t>
      </w:r>
      <w:r w:rsidRPr="00430436">
        <w:rPr>
          <w:rFonts w:ascii="Tahoma" w:hAnsi="Tahoma" w:cs="Tahoma"/>
          <w:bCs/>
          <w:sz w:val="16"/>
          <w:szCs w:val="16"/>
        </w:rPr>
        <w:t xml:space="preserve">DEL GRUPO PARLAMENTARIO </w:t>
      </w:r>
      <w:r w:rsidRPr="00430436">
        <w:rPr>
          <w:rFonts w:ascii="Tahoma" w:hAnsi="Tahoma" w:cs="Tahoma"/>
          <w:snapToGrid w:val="0"/>
          <w:sz w:val="16"/>
          <w:szCs w:val="16"/>
        </w:rPr>
        <w:t xml:space="preserve">"BRIGIDO RAMIRO MORENO HERNÁNDEZ" </w:t>
      </w:r>
      <w:r w:rsidRPr="00430436">
        <w:rPr>
          <w:rFonts w:ascii="Tahoma" w:hAnsi="Tahoma" w:cs="Tahoma"/>
          <w:sz w:val="16"/>
          <w:szCs w:val="16"/>
          <w:lang w:val="es-ES_tradnl"/>
        </w:rPr>
        <w:t>DEL PARTIDO UNIDAD DEMOCRÁTICA DE COAHUILA.</w:t>
      </w:r>
      <w:r w:rsidRPr="00430436">
        <w:rPr>
          <w:rFonts w:ascii="Tahoma" w:eastAsia="Calibri" w:hAnsi="Tahoma" w:cs="Tahoma"/>
          <w:sz w:val="16"/>
          <w:szCs w:val="16"/>
          <w:lang w:eastAsia="en-US"/>
        </w:rPr>
        <w:t xml:space="preserve"> EN RELACIÓN A CONTAR CON TODA LA INFORMACIÓN Y CAPACITACIÓN NECESARIA A NUESTROS SERVIDORES PÚBLICOS, PARA ABARCAR TODAS LAS FASES DE ATENCIÓN A NUESTROS MENORES, PARA CON ELLO AFINAR LAS LÍNEAS DE TRABAJO CUYO CENTRO SEA LA GARANTÍA DE LOS DERECHOS DE LA NIÑEZ Y ADOLESCENCIA, Y FUE TURNADA </w:t>
      </w:r>
      <w:r w:rsidRPr="00430436">
        <w:rPr>
          <w:rFonts w:ascii="Tahoma" w:hAnsi="Tahoma" w:cs="Tahoma"/>
          <w:sz w:val="16"/>
          <w:szCs w:val="16"/>
        </w:rPr>
        <w:t>COMISIÓN ESPECIAL PARA LA GARANTÍA DE LOS DERECHOS HUMANOS DE NIÑAS, NIÑOS Y ADOLESCENTES PARA EFECTOS DE ESTUDIO Y DICTAMEN</w:t>
      </w:r>
    </w:p>
    <w:p w:rsidR="00430436" w:rsidRPr="00430436" w:rsidRDefault="00430436" w:rsidP="00430436">
      <w:pPr>
        <w:rPr>
          <w:rFonts w:ascii="Tahoma" w:eastAsia="Calibri" w:hAnsi="Tahoma" w:cs="Tahoma"/>
          <w:bCs/>
          <w:sz w:val="16"/>
          <w:szCs w:val="16"/>
          <w:lang w:eastAsia="en-US"/>
        </w:rPr>
      </w:pPr>
    </w:p>
    <w:p w:rsidR="00430436" w:rsidRPr="00430436" w:rsidRDefault="00430436" w:rsidP="00430436">
      <w:pPr>
        <w:rPr>
          <w:rFonts w:ascii="Tahoma" w:eastAsia="Calibri" w:hAnsi="Tahoma" w:cs="Tahoma"/>
          <w:color w:val="FF0000"/>
          <w:sz w:val="16"/>
          <w:szCs w:val="16"/>
          <w:lang w:eastAsia="en-US"/>
        </w:rPr>
      </w:pPr>
      <w:r w:rsidRPr="00430436">
        <w:rPr>
          <w:rFonts w:ascii="Tahoma" w:eastAsia="Calibri" w:hAnsi="Tahoma" w:cs="Tahoma"/>
          <w:b/>
          <w:sz w:val="16"/>
          <w:szCs w:val="16"/>
          <w:lang w:eastAsia="en-US"/>
        </w:rPr>
        <w:t xml:space="preserve">9.- </w:t>
      </w:r>
      <w:r w:rsidRPr="00430436">
        <w:rPr>
          <w:rFonts w:ascii="Tahoma" w:eastAsia="Calibri" w:hAnsi="Tahoma" w:cs="Tahoma"/>
          <w:sz w:val="16"/>
          <w:szCs w:val="16"/>
          <w:lang w:eastAsia="en-US"/>
        </w:rPr>
        <w:t>SE HIZO UNA EXPOSICIÓN GENERAL DE LA</w:t>
      </w:r>
      <w:r w:rsidRPr="00430436">
        <w:rPr>
          <w:rFonts w:ascii="Tahoma" w:eastAsia="Calibri" w:hAnsi="Tahoma" w:cs="Tahoma"/>
          <w:bCs/>
          <w:sz w:val="16"/>
          <w:szCs w:val="16"/>
          <w:lang w:eastAsia="en-US"/>
        </w:rPr>
        <w:t xml:space="preserve"> INICIATIVA CON PROYECTO DE DECRETO POR EL QUE SE MODIFICAN DIVERSAS DISPOSICIONES DEL CÓDIGO PENAL DE COAHUILA DE ZARAGOZA, QUE PRESENTÓ EL DIPUTADO EDGAR GERARDO SÁNCHEZ GARZA, DE LA FRACCIÓN PARLAMENTARIA GENERAL FRANCISCO L. URQUIZO,</w:t>
      </w:r>
      <w:r w:rsidRPr="00430436">
        <w:rPr>
          <w:rFonts w:ascii="Tahoma" w:eastAsia="Calibri" w:hAnsi="Tahoma" w:cs="Tahoma"/>
          <w:sz w:val="16"/>
          <w:szCs w:val="16"/>
          <w:lang w:eastAsia="en-US"/>
        </w:rPr>
        <w:t xml:space="preserve"> CON EL FIN DE INCREMENTAR DE UNA MANERA SIGNIFICATIVA LA PENA QUE SE LE IMPONGA A QUIEN COMETA EL DELITO DE VIOLACIÓN A UN MENOR, Y FUE TURNADA A LA </w:t>
      </w:r>
      <w:r w:rsidRPr="00430436">
        <w:rPr>
          <w:rFonts w:ascii="Tahoma" w:hAnsi="Tahoma" w:cs="Tahoma"/>
          <w:sz w:val="16"/>
          <w:szCs w:val="16"/>
        </w:rPr>
        <w:t>COMISIÓN DE GOBERNACIÓN, PUNTOS CONSTITUCIONALES Y JUSTICIA PARA EFECTOS DE ESTUDIO Y DICTAMEN.</w:t>
      </w:r>
    </w:p>
    <w:p w:rsidR="00430436" w:rsidRPr="00430436" w:rsidRDefault="00430436" w:rsidP="00430436">
      <w:pPr>
        <w:rPr>
          <w:rFonts w:ascii="Tahoma" w:eastAsia="Calibri" w:hAnsi="Tahoma" w:cs="Tahoma"/>
          <w:bCs/>
          <w:sz w:val="16"/>
          <w:szCs w:val="16"/>
          <w:lang w:eastAsia="en-US"/>
        </w:rPr>
      </w:pPr>
    </w:p>
    <w:p w:rsidR="00430436" w:rsidRPr="00430436" w:rsidRDefault="00430436" w:rsidP="00430436">
      <w:pPr>
        <w:rPr>
          <w:rFonts w:ascii="Tahoma" w:eastAsia="Calibri" w:hAnsi="Tahoma" w:cs="Tahoma"/>
          <w:sz w:val="16"/>
          <w:szCs w:val="16"/>
          <w:lang w:eastAsia="en-US"/>
        </w:rPr>
      </w:pPr>
      <w:r w:rsidRPr="00430436">
        <w:rPr>
          <w:rFonts w:ascii="Tahoma" w:eastAsia="Calibri" w:hAnsi="Tahoma" w:cs="Tahoma"/>
          <w:b/>
          <w:sz w:val="16"/>
          <w:szCs w:val="16"/>
          <w:lang w:eastAsia="en-US"/>
        </w:rPr>
        <w:t xml:space="preserve">10.- </w:t>
      </w:r>
      <w:r w:rsidRPr="00430436">
        <w:rPr>
          <w:rFonts w:ascii="Tahoma" w:eastAsia="Calibri" w:hAnsi="Tahoma" w:cs="Tahoma"/>
          <w:sz w:val="16"/>
          <w:szCs w:val="16"/>
          <w:lang w:eastAsia="en-US"/>
        </w:rPr>
        <w:t>SE HIZO UNA EXPOSICIÓN GENERAL DE LA</w:t>
      </w:r>
      <w:r w:rsidRPr="00430436">
        <w:rPr>
          <w:rFonts w:ascii="Tahoma" w:eastAsia="Calibri" w:hAnsi="Tahoma" w:cs="Tahoma"/>
          <w:bCs/>
          <w:sz w:val="16"/>
          <w:szCs w:val="16"/>
          <w:lang w:eastAsia="en-US"/>
        </w:rPr>
        <w:t xml:space="preserve"> INICIATIVA CON PROYECTO DE DECRETO POR LA QUE SE REFORMA EL ARTÍCULO 82 DE LA LEY ESTATAL DE EDUCACIÓN, QUE PRESENTÓ LA DIPUTADA CLAUDIA ISELA RAMÍREZ PINEDA, DE LA FRACCIÓN PARLAMENTARIA ELVIA CARRILLO PUERTO”, DEL PARTIDO DE LA REVOLUCIÓN DEMOCRÁTICA, EN MATERIA DE COBRO DE COLEGIATURAS, Y FUE TURNADA A LA </w:t>
      </w:r>
      <w:r w:rsidRPr="00430436">
        <w:rPr>
          <w:rFonts w:ascii="Tahoma" w:eastAsia="Calibri" w:hAnsi="Tahoma" w:cs="Tahoma"/>
          <w:sz w:val="16"/>
          <w:szCs w:val="16"/>
          <w:lang w:eastAsia="en-US"/>
        </w:rPr>
        <w:t>COMISIÓN DE EDUCACIÓN, CULTURA, FAMILIA Y ACTIVIDADES CÍVICAS PARA EFECTO DE ESTUDIO Y DICTAMEN.</w:t>
      </w:r>
    </w:p>
    <w:p w:rsidR="00430436" w:rsidRPr="00430436" w:rsidRDefault="00430436" w:rsidP="00430436">
      <w:pPr>
        <w:rPr>
          <w:rFonts w:ascii="Tahoma" w:eastAsia="Calibri" w:hAnsi="Tahoma" w:cs="Tahoma"/>
          <w:sz w:val="16"/>
          <w:szCs w:val="16"/>
          <w:lang w:eastAsia="en-US"/>
        </w:rPr>
      </w:pPr>
    </w:p>
    <w:p w:rsidR="00430436" w:rsidRPr="00430436" w:rsidRDefault="00430436" w:rsidP="00430436">
      <w:pPr>
        <w:rPr>
          <w:rFonts w:ascii="Tahoma" w:hAnsi="Tahoma" w:cs="Tahoma"/>
          <w:color w:val="000000"/>
          <w:sz w:val="16"/>
          <w:szCs w:val="16"/>
          <w:lang w:val="es-ES"/>
        </w:rPr>
      </w:pPr>
      <w:r w:rsidRPr="00430436">
        <w:rPr>
          <w:rFonts w:ascii="Tahoma" w:eastAsia="Calibri" w:hAnsi="Tahoma" w:cs="Tahoma"/>
          <w:b/>
          <w:sz w:val="16"/>
          <w:szCs w:val="16"/>
          <w:lang w:eastAsia="en-US"/>
        </w:rPr>
        <w:lastRenderedPageBreak/>
        <w:t xml:space="preserve">11.- </w:t>
      </w:r>
      <w:r w:rsidRPr="00430436">
        <w:rPr>
          <w:rFonts w:ascii="Tahoma" w:eastAsia="Calibri" w:hAnsi="Tahoma" w:cs="Tahoma"/>
          <w:sz w:val="16"/>
          <w:szCs w:val="16"/>
          <w:lang w:eastAsia="en-US"/>
        </w:rPr>
        <w:t xml:space="preserve">SE HIZO UNA EXPOSICIÓN GENERAL DE LA INICIATIVA CON PROYECTO DE DECRETO POR LA QUE SE ADICIONA UN SEGUNDO PÁRRAFO AL ARTÍCULO 12 DE LA LEY PARA EL DESARROLLO SOCIAL DEL ESTADO DE COAHUILA, QUE PRESENTARON LAS DIPUTADAS Y LOS DIPUTADOS INTEGRANTES DEL GRUPO PARLAMENTARIO “GRAL. ANDRÉS S. VIESCA”, DEL PARTIDO REVOLUCIONARIO INSTITUCIONAL, POR CONDUCTO DE LA DIPUTADA VERÓNICA BOREQUE MARTÍNEZ GONZÁLEZ, EN MATERIA DE ACCESO A PROGRAMAS SOCIALES, Y FUE TURNADA A LA </w:t>
      </w:r>
      <w:r w:rsidRPr="00430436">
        <w:rPr>
          <w:rFonts w:ascii="Tahoma" w:hAnsi="Tahoma" w:cs="Tahoma"/>
          <w:color w:val="000000"/>
          <w:sz w:val="16"/>
          <w:szCs w:val="16"/>
          <w:lang w:val="es-ES"/>
        </w:rPr>
        <w:t xml:space="preserve">COMISIÓN DE DESARROLLO SOCIAL PARA EFECTOS DE ESTUDIO Y DICTAMEN. </w:t>
      </w:r>
    </w:p>
    <w:p w:rsidR="00430436" w:rsidRPr="00430436" w:rsidRDefault="00430436" w:rsidP="00430436">
      <w:pPr>
        <w:rPr>
          <w:rFonts w:ascii="Tahoma" w:hAnsi="Tahoma" w:cs="Tahoma"/>
          <w:color w:val="000000"/>
          <w:sz w:val="16"/>
          <w:szCs w:val="16"/>
          <w:lang w:val="es-ES"/>
        </w:rPr>
      </w:pPr>
    </w:p>
    <w:p w:rsidR="00430436" w:rsidRPr="00430436" w:rsidRDefault="00430436" w:rsidP="00430436">
      <w:pPr>
        <w:tabs>
          <w:tab w:val="left" w:pos="5056"/>
        </w:tabs>
        <w:rPr>
          <w:rFonts w:ascii="Tahoma" w:hAnsi="Tahoma" w:cs="Tahoma"/>
          <w:sz w:val="16"/>
          <w:szCs w:val="16"/>
        </w:rPr>
      </w:pPr>
      <w:r w:rsidRPr="00430436">
        <w:rPr>
          <w:rFonts w:ascii="Tahoma" w:eastAsia="Calibri" w:hAnsi="Tahoma" w:cs="Tahoma"/>
          <w:b/>
          <w:sz w:val="16"/>
          <w:szCs w:val="16"/>
          <w:lang w:eastAsia="en-US"/>
        </w:rPr>
        <w:t xml:space="preserve">12.- </w:t>
      </w:r>
      <w:r w:rsidRPr="00430436">
        <w:rPr>
          <w:rFonts w:ascii="Tahoma" w:eastAsia="Calibri" w:hAnsi="Tahoma" w:cs="Tahoma"/>
          <w:sz w:val="16"/>
          <w:szCs w:val="16"/>
          <w:lang w:eastAsia="en-US"/>
        </w:rPr>
        <w:t xml:space="preserve">SE HIZO UNA EXPOSICIÓN GENERAL DE LA INICIATIVA CON PROYECTO DE DECRETO  QUE REFORMA LA FRACCIÓN V DEL ARTÍCULO 18 DE LA LEY DE ACCESO A LA INFORMACIÓN PÚBLICA PARA EL ESTADO DE COAHUILA, QUE PRESENTÓ EL DIPUTADO MARCELO DE JESÚS TORRES COFIÑO, DEL GRUPO PARLAMENTARIO “DEL PARTIDO ACCIÓN NACIONAL”, EN MATERIA DE LA REGULACIÓN DE DATOS ABIERTOS, Y FUE TURNADA A </w:t>
      </w:r>
      <w:r w:rsidRPr="00430436">
        <w:rPr>
          <w:rFonts w:ascii="Tahoma" w:hAnsi="Tahoma" w:cs="Tahoma"/>
          <w:sz w:val="16"/>
          <w:szCs w:val="16"/>
        </w:rPr>
        <w:t xml:space="preserve">LAS COMISIONES UNIDAS DE GOBERNACIÓN, PUNTOS CONSTITUCIONALES Y JUSTICIA Y TRANSPARENCIA Y ACCESO A LA INFORMACIÓN PARA EFECTOS DE ESTUDIO Y DE DICTAMEN. </w:t>
      </w:r>
    </w:p>
    <w:p w:rsidR="00430436" w:rsidRPr="00430436" w:rsidRDefault="00430436" w:rsidP="00430436">
      <w:pPr>
        <w:tabs>
          <w:tab w:val="left" w:pos="5056"/>
        </w:tabs>
        <w:rPr>
          <w:rFonts w:ascii="Tahoma" w:hAnsi="Tahoma" w:cs="Tahoma"/>
          <w:sz w:val="16"/>
          <w:szCs w:val="16"/>
        </w:rPr>
      </w:pPr>
    </w:p>
    <w:p w:rsidR="00430436" w:rsidRPr="00430436" w:rsidRDefault="00430436" w:rsidP="00430436">
      <w:pPr>
        <w:tabs>
          <w:tab w:val="left" w:pos="5056"/>
        </w:tabs>
        <w:rPr>
          <w:rFonts w:ascii="Tahoma" w:eastAsia="Calibri" w:hAnsi="Tahoma" w:cs="Tahoma"/>
          <w:sz w:val="16"/>
          <w:szCs w:val="16"/>
          <w:lang w:val="es-ES_tradnl" w:eastAsia="es-MX"/>
        </w:rPr>
      </w:pPr>
      <w:r w:rsidRPr="00430436">
        <w:rPr>
          <w:rFonts w:ascii="Tahoma" w:eastAsia="Calibri" w:hAnsi="Tahoma" w:cs="Tahoma"/>
          <w:b/>
          <w:sz w:val="16"/>
          <w:szCs w:val="16"/>
          <w:lang w:eastAsia="en-US"/>
        </w:rPr>
        <w:t xml:space="preserve">13.- </w:t>
      </w:r>
      <w:r w:rsidRPr="00430436">
        <w:rPr>
          <w:rFonts w:ascii="Tahoma" w:eastAsia="Calibri" w:hAnsi="Tahoma" w:cs="Tahoma"/>
          <w:sz w:val="16"/>
          <w:szCs w:val="16"/>
          <w:lang w:eastAsia="en-US"/>
        </w:rPr>
        <w:t>SE HIZO UNA EXPOSICIÓN GENERAL DE LA</w:t>
      </w:r>
      <w:r w:rsidRPr="00430436">
        <w:rPr>
          <w:rFonts w:ascii="Tahoma" w:hAnsi="Tahoma" w:cs="Tahoma"/>
          <w:sz w:val="16"/>
          <w:szCs w:val="16"/>
        </w:rPr>
        <w:t xml:space="preserve"> INICIATIVA CON PROYECTO DE DECRETO </w:t>
      </w:r>
      <w:r w:rsidRPr="00430436">
        <w:rPr>
          <w:rFonts w:ascii="Tahoma" w:hAnsi="Tahoma" w:cs="Tahoma"/>
          <w:bCs/>
          <w:color w:val="000000"/>
          <w:sz w:val="16"/>
          <w:szCs w:val="16"/>
        </w:rPr>
        <w:t xml:space="preserve">POR EL QUE SE MODIFICA EL ARTÍCULO 25 DE LA LEY DE PROTECCIÓN A LA MATERNIDAD EN EL ESTADO DE COAHUILA, PARA QUE AUTORIDADES Y PATRONES ADAPTEN SALAS DE LACTANCIA MATERNA EN LOS LUGARES DE TRABAJO, </w:t>
      </w:r>
      <w:r w:rsidRPr="00430436">
        <w:rPr>
          <w:rFonts w:ascii="Tahoma" w:hAnsi="Tahoma" w:cs="Tahoma"/>
          <w:bCs/>
          <w:sz w:val="16"/>
          <w:szCs w:val="16"/>
        </w:rPr>
        <w:t xml:space="preserve">QUE PRESENTÓ LA DIPUTADA </w:t>
      </w:r>
      <w:r w:rsidRPr="00430436">
        <w:rPr>
          <w:rFonts w:ascii="Tahoma" w:hAnsi="Tahoma" w:cs="Tahoma"/>
          <w:sz w:val="16"/>
          <w:szCs w:val="16"/>
          <w:lang w:val="es-ES_tradnl"/>
        </w:rPr>
        <w:t>ZULMMA VERENICE GUERRERO CÁZARES</w:t>
      </w:r>
      <w:r w:rsidRPr="00430436">
        <w:rPr>
          <w:rFonts w:ascii="Tahoma" w:hAnsi="Tahoma" w:cs="Tahoma"/>
          <w:b/>
          <w:sz w:val="16"/>
          <w:szCs w:val="16"/>
          <w:lang w:val="es-ES_tradnl"/>
        </w:rPr>
        <w:t>,</w:t>
      </w:r>
      <w:r w:rsidRPr="00430436">
        <w:rPr>
          <w:rFonts w:ascii="Tahoma" w:hAnsi="Tahoma" w:cs="Tahoma"/>
          <w:sz w:val="16"/>
          <w:szCs w:val="16"/>
          <w:lang w:val="es-ES_tradnl"/>
        </w:rPr>
        <w:t xml:space="preserve"> CONJUNTAMENTE CON</w:t>
      </w:r>
      <w:r w:rsidRPr="00430436">
        <w:rPr>
          <w:rFonts w:ascii="Tahoma" w:hAnsi="Tahoma" w:cs="Tahoma"/>
          <w:bCs/>
          <w:sz w:val="16"/>
          <w:szCs w:val="16"/>
        </w:rPr>
        <w:t xml:space="preserve"> EL DIPUTADO EMILIO ALEJANDRO DE HOYOS MONTEMAYOR</w:t>
      </w:r>
      <w:r w:rsidRPr="00430436">
        <w:rPr>
          <w:rFonts w:ascii="Tahoma" w:hAnsi="Tahoma" w:cs="Tahoma"/>
          <w:b/>
          <w:bCs/>
          <w:sz w:val="16"/>
          <w:szCs w:val="16"/>
        </w:rPr>
        <w:t>,</w:t>
      </w:r>
      <w:r w:rsidRPr="00430436">
        <w:rPr>
          <w:rFonts w:ascii="Tahoma" w:hAnsi="Tahoma" w:cs="Tahoma"/>
          <w:bCs/>
          <w:sz w:val="16"/>
          <w:szCs w:val="16"/>
        </w:rPr>
        <w:t xml:space="preserve"> DEL GRUPO PARLAMENTARIO </w:t>
      </w:r>
      <w:r w:rsidRPr="00430436">
        <w:rPr>
          <w:rFonts w:ascii="Tahoma" w:hAnsi="Tahoma" w:cs="Tahoma"/>
          <w:snapToGrid w:val="0"/>
          <w:sz w:val="16"/>
          <w:szCs w:val="16"/>
        </w:rPr>
        <w:t xml:space="preserve">"BRIGIDO RAMIRO MORENO HERNÁNDEZ" </w:t>
      </w:r>
      <w:r w:rsidRPr="00430436">
        <w:rPr>
          <w:rFonts w:ascii="Tahoma" w:hAnsi="Tahoma" w:cs="Tahoma"/>
          <w:sz w:val="16"/>
          <w:szCs w:val="16"/>
          <w:lang w:val="es-ES_tradnl"/>
        </w:rPr>
        <w:t xml:space="preserve">DEL PARTIDO UNIDAD DEMOCRÁTICA DE COAHUILA, Y FUE TURNADA A LA </w:t>
      </w:r>
      <w:r w:rsidRPr="00430436">
        <w:rPr>
          <w:rFonts w:ascii="Tahoma" w:eastAsia="Calibri" w:hAnsi="Tahoma" w:cs="Tahoma"/>
          <w:sz w:val="16"/>
          <w:szCs w:val="16"/>
          <w:lang w:val="es-ES_tradnl" w:eastAsia="es-MX"/>
        </w:rPr>
        <w:t xml:space="preserve">COMISIÓN DE GOBERNACIÓN, PUNTOS CONSTITUCIONALES Y JUSTICIA PARA EFECTOS DE ESTUDIO Y DICTAMEN. </w:t>
      </w:r>
    </w:p>
    <w:p w:rsidR="00430436" w:rsidRPr="00430436" w:rsidRDefault="00430436" w:rsidP="00430436">
      <w:pPr>
        <w:tabs>
          <w:tab w:val="left" w:pos="5056"/>
        </w:tabs>
        <w:rPr>
          <w:rFonts w:ascii="Tahoma" w:eastAsia="Calibri" w:hAnsi="Tahoma" w:cs="Tahoma"/>
          <w:sz w:val="16"/>
          <w:szCs w:val="16"/>
          <w:lang w:val="es-ES_tradnl" w:eastAsia="es-MX"/>
        </w:rPr>
      </w:pPr>
    </w:p>
    <w:p w:rsidR="00430436" w:rsidRPr="00430436" w:rsidRDefault="00430436" w:rsidP="00430436">
      <w:pPr>
        <w:rPr>
          <w:rFonts w:ascii="Tahoma" w:eastAsia="Arial" w:hAnsi="Tahoma" w:cs="Tahoma"/>
          <w:sz w:val="16"/>
          <w:szCs w:val="16"/>
        </w:rPr>
      </w:pPr>
      <w:r w:rsidRPr="00430436">
        <w:rPr>
          <w:rFonts w:ascii="Tahoma" w:eastAsia="Calibri" w:hAnsi="Tahoma" w:cs="Tahoma"/>
          <w:b/>
          <w:sz w:val="16"/>
          <w:szCs w:val="16"/>
          <w:lang w:eastAsia="en-US"/>
        </w:rPr>
        <w:t xml:space="preserve">14.- </w:t>
      </w:r>
      <w:r w:rsidRPr="00430436">
        <w:rPr>
          <w:rFonts w:ascii="Tahoma" w:eastAsia="Calibri" w:hAnsi="Tahoma" w:cs="Tahoma"/>
          <w:sz w:val="16"/>
          <w:szCs w:val="16"/>
          <w:lang w:eastAsia="en-US"/>
        </w:rPr>
        <w:t xml:space="preserve">SE HIZO UNA EXPOSICIÓN GENERAL DE LA INICIATIVA CON PROYECTO DE DECRETO MEDIANTE EL CUAL SE REFORMAN DIVERSAS DISPOSICIONES DE LA LEY DE LOS DERECHOS DE LAS PERSONAS ADULTAS MAYORES DEL ESTADO DE COAHUILA, Y DEL CÓDIGO PENAL DEL ESTADO, CON EL OBJETO DE FORTALECER LOS DERECHOS DE LAS PERSONAS ADULTAS MAYORES Y SANCIONAR LAS CONDUCTAS QUE ATENTEN CONTRA SU INTEGRIDAD QUE PRESENTARON LAS DIPUTADAS Y LOS DIPUTADOS INTEGRANTES DEL GRUPO PARLAMENTARIO “GRAL. ANDRÉS S. VIESCA”, DEL PARTIDO REVOLUCIONARIO INSTITUCIONAL, POR CONDUCTO DEL DIPUTADO JAIME BUENO ZERTUCHE. Y FUE TURNADA A LA </w:t>
      </w:r>
      <w:r w:rsidRPr="00430436">
        <w:rPr>
          <w:rFonts w:ascii="Tahoma" w:eastAsia="Arial" w:hAnsi="Tahoma" w:cs="Tahoma"/>
          <w:sz w:val="16"/>
          <w:szCs w:val="16"/>
        </w:rPr>
        <w:t>COMISIÓN DE ATENCIÓN A GRUPOS EN SITUACIÓN DE VULNERABILIDAD, PARA EFECTOS DE ESTUDIO Y DICTAMEN.</w:t>
      </w:r>
    </w:p>
    <w:p w:rsidR="00430436" w:rsidRPr="00430436" w:rsidRDefault="00430436" w:rsidP="00430436">
      <w:pPr>
        <w:rPr>
          <w:rFonts w:ascii="Tahoma" w:eastAsia="Arial" w:hAnsi="Tahoma" w:cs="Tahoma"/>
          <w:sz w:val="16"/>
          <w:szCs w:val="16"/>
        </w:rPr>
      </w:pPr>
    </w:p>
    <w:p w:rsidR="00430436" w:rsidRPr="00430436" w:rsidRDefault="00430436" w:rsidP="00430436">
      <w:pPr>
        <w:rPr>
          <w:rFonts w:ascii="Tahoma" w:hAnsi="Tahoma" w:cs="Tahoma"/>
          <w:sz w:val="16"/>
          <w:szCs w:val="16"/>
        </w:rPr>
      </w:pPr>
      <w:r w:rsidRPr="00430436">
        <w:rPr>
          <w:rFonts w:ascii="Tahoma" w:eastAsia="Calibri" w:hAnsi="Tahoma" w:cs="Tahoma"/>
          <w:b/>
          <w:sz w:val="16"/>
          <w:szCs w:val="16"/>
          <w:lang w:eastAsia="en-US"/>
        </w:rPr>
        <w:t xml:space="preserve">15.- </w:t>
      </w:r>
      <w:r w:rsidRPr="00430436">
        <w:rPr>
          <w:rFonts w:ascii="Tahoma" w:eastAsia="Calibri" w:hAnsi="Tahoma" w:cs="Tahoma"/>
          <w:sz w:val="16"/>
          <w:szCs w:val="16"/>
          <w:lang w:eastAsia="en-US"/>
        </w:rPr>
        <w:t xml:space="preserve">SE HIZO UNA EXPOSICIÓN GENERAL DE LA INICIATIVA CON PROYECTO DE DECRETO QUE REFORMA Y DEROGA DIVERSAS DISPOSICIONES DE LA LEY DE RENDICIÓN DE CUENTAS Y FISCALIZACIÓN SUPERIOR DEL ESTADO DE COAHUILA DE ZARAGOZA, QUE PRESENTÓ EL DIPUTADO JUAN ANTONIO GARCÍA VILLA, DEL GRUPO PARLAMENTARIO DEL PARTIDO ACCIÓN NACIONAL”, Y FUE TURNADA A LA </w:t>
      </w:r>
      <w:r w:rsidRPr="00430436">
        <w:rPr>
          <w:rFonts w:ascii="Tahoma" w:hAnsi="Tahoma" w:cs="Tahoma"/>
          <w:sz w:val="16"/>
          <w:szCs w:val="16"/>
        </w:rPr>
        <w:t xml:space="preserve">COMISIÓN DE AUDITORÍA GUBERNAMENTAL Y CUENTA PÚBLICA PARA EFECTOS DE ESTUDIO Y DICTAMEN. </w:t>
      </w:r>
    </w:p>
    <w:p w:rsidR="00430436" w:rsidRPr="00430436" w:rsidRDefault="00430436" w:rsidP="00430436">
      <w:pPr>
        <w:rPr>
          <w:rFonts w:ascii="Tahoma" w:hAnsi="Tahoma" w:cs="Tahoma"/>
          <w:sz w:val="16"/>
          <w:szCs w:val="16"/>
        </w:rPr>
      </w:pPr>
    </w:p>
    <w:p w:rsidR="00430436" w:rsidRPr="00430436" w:rsidRDefault="00430436" w:rsidP="00430436">
      <w:pPr>
        <w:rPr>
          <w:rFonts w:ascii="Tahoma" w:eastAsia="Calibri" w:hAnsi="Tahoma" w:cs="Tahoma"/>
          <w:sz w:val="16"/>
          <w:szCs w:val="16"/>
          <w:lang w:eastAsia="en-US"/>
        </w:rPr>
      </w:pPr>
      <w:r w:rsidRPr="00430436">
        <w:rPr>
          <w:rFonts w:ascii="Tahoma" w:eastAsia="Calibri" w:hAnsi="Tahoma" w:cs="Tahoma"/>
          <w:b/>
          <w:sz w:val="16"/>
          <w:szCs w:val="16"/>
          <w:lang w:eastAsia="en-US"/>
        </w:rPr>
        <w:t xml:space="preserve">16.- </w:t>
      </w:r>
      <w:r w:rsidRPr="00430436">
        <w:rPr>
          <w:rFonts w:ascii="Tahoma" w:eastAsia="Calibri" w:hAnsi="Tahoma" w:cs="Tahoma"/>
          <w:sz w:val="16"/>
          <w:szCs w:val="16"/>
          <w:lang w:eastAsia="en-US"/>
        </w:rPr>
        <w:t>SE DISPENSÓ POR UNANIMIDAD DE VOTOS LA LECTURA DE LA INICIATIVA CON PROYECTO DE DECRETO MEDIANTE LA CUAL SE ADICIONA LA FRACCIÓN VI AL ARTÍCULO 81, DE LA LEY ESTATAL DE SALUD, CON EL OBJETO DE INCLUIR EN LAS ATRIBUCIONES DE LA  AUTORIDAD EDUCATIVA EL DISEÑO Y APLICACIÓN DE PROGRAMAS DE PREVENCIÓN DE SUICIDIOS, QUE PRESENTARON LAS DIPUTADAS Y LOS DIPUTADOS INTEGRANTES DEL GRUPO PARLAMENTARIO “GRAL. ANDRÉS S. VIESCA”, DEL PARTIDO REVOLUCIONARIO INSTITUCIONAL, POR CONDUCTO DE LA DIPUTADA DIANA PATRICIA GONZÁLEZ SOTO, Y FUE TURNADA A LA COMISIÓN DE GOBERNACIÓN, PUNTOS CONSTITUCIONALES Y JUSTICIA, PARA LOS EFECTOS DE ESTUDIO Y DICTAMEN.</w:t>
      </w:r>
    </w:p>
    <w:p w:rsidR="00430436" w:rsidRPr="00430436" w:rsidRDefault="00430436" w:rsidP="00430436">
      <w:pPr>
        <w:rPr>
          <w:rFonts w:ascii="Tahoma" w:eastAsia="Calibri" w:hAnsi="Tahoma" w:cs="Tahoma"/>
          <w:b/>
          <w:bCs/>
          <w:sz w:val="16"/>
          <w:szCs w:val="16"/>
          <w:lang w:eastAsia="en-US"/>
        </w:rPr>
      </w:pPr>
    </w:p>
    <w:p w:rsidR="00430436" w:rsidRPr="00430436" w:rsidRDefault="00430436" w:rsidP="00430436">
      <w:pPr>
        <w:contextualSpacing/>
        <w:rPr>
          <w:rFonts w:ascii="Tahoma" w:eastAsia="Calibri" w:hAnsi="Tahoma" w:cs="Tahoma"/>
          <w:bCs/>
          <w:sz w:val="16"/>
          <w:szCs w:val="16"/>
          <w:lang w:eastAsia="en-US"/>
        </w:rPr>
      </w:pPr>
      <w:r w:rsidRPr="00430436">
        <w:rPr>
          <w:rFonts w:ascii="Tahoma" w:eastAsia="Calibri" w:hAnsi="Tahoma" w:cs="Tahoma"/>
          <w:b/>
          <w:sz w:val="16"/>
          <w:szCs w:val="16"/>
          <w:lang w:eastAsia="en-US"/>
        </w:rPr>
        <w:t xml:space="preserve">17.- </w:t>
      </w:r>
      <w:r w:rsidRPr="00430436">
        <w:rPr>
          <w:rFonts w:ascii="Tahoma" w:eastAsia="Calibri" w:hAnsi="Tahoma" w:cs="Tahoma"/>
          <w:sz w:val="16"/>
          <w:szCs w:val="16"/>
          <w:lang w:eastAsia="en-US"/>
        </w:rPr>
        <w:t>SE HIZO UNA EXPOSICIÓN GENERAL DE LA</w:t>
      </w:r>
      <w:r w:rsidRPr="00430436">
        <w:rPr>
          <w:rFonts w:ascii="Tahoma" w:eastAsia="Calibri" w:hAnsi="Tahoma" w:cs="Tahoma"/>
          <w:bCs/>
          <w:sz w:val="16"/>
          <w:szCs w:val="16"/>
          <w:lang w:eastAsia="en-US"/>
        </w:rPr>
        <w:t xml:space="preserve"> INICIATIVA CON PROYECTO DE DECRETO QUE PRESENTÓ EL DIPUTADO FERNANDO IZAGUIRRE VALDÉS, EN CONJUNTO CON LAS Y LOS DIPUTADOS INTEGRANTES DEL GRUPO PARLAMENTARIO DEL PARTIDO ACCIÓN NACIONAL, POR EL QUE AGREGA LA FRACCIÓN XVI AL ARTÍCULO 7° DE LA LEY ESTATAL DE EDUCACIÓN, A FIN DE QUE EN LAS INSTITUCIONES EDUCATIVAS DEL ESTADO DE COAHUILA SE IMPARTA LA MATERIA DE INGLÉS EN NIVEL DE EDUCACIÓN BÁSICA, Y FUE TURNADA A LA COMISIÓN DE GOBERNACIÓN, PUNTOS CONSTITUCIONALES Y JUSTICIA PARA EFECTOS DE ESTUDIO Y DICTAMEN. </w:t>
      </w:r>
    </w:p>
    <w:p w:rsidR="00430436" w:rsidRPr="00430436" w:rsidRDefault="00430436" w:rsidP="00430436">
      <w:pPr>
        <w:rPr>
          <w:rFonts w:ascii="Tahoma" w:eastAsia="Calibri" w:hAnsi="Tahoma" w:cs="Tahoma"/>
          <w:b/>
          <w:color w:val="000000"/>
          <w:sz w:val="16"/>
          <w:szCs w:val="16"/>
          <w:lang w:eastAsia="en-US"/>
        </w:rPr>
      </w:pPr>
    </w:p>
    <w:p w:rsidR="00430436" w:rsidRPr="00430436" w:rsidRDefault="00430436" w:rsidP="00430436">
      <w:pPr>
        <w:autoSpaceDE w:val="0"/>
        <w:autoSpaceDN w:val="0"/>
        <w:adjustRightInd w:val="0"/>
        <w:rPr>
          <w:rFonts w:ascii="Tahoma" w:eastAsia="Calibri" w:hAnsi="Tahoma" w:cs="Tahoma"/>
          <w:color w:val="000000"/>
          <w:sz w:val="16"/>
          <w:szCs w:val="16"/>
          <w:lang w:eastAsia="en-US"/>
        </w:rPr>
      </w:pPr>
      <w:r w:rsidRPr="00430436">
        <w:rPr>
          <w:rFonts w:ascii="Tahoma" w:eastAsia="Calibri" w:hAnsi="Tahoma" w:cs="Tahoma"/>
          <w:b/>
          <w:color w:val="000000"/>
          <w:sz w:val="16"/>
          <w:szCs w:val="16"/>
          <w:lang w:eastAsia="en-US"/>
        </w:rPr>
        <w:t xml:space="preserve">18.- </w:t>
      </w:r>
      <w:r w:rsidRPr="00430436">
        <w:rPr>
          <w:rFonts w:ascii="Tahoma" w:eastAsia="Calibri" w:hAnsi="Tahoma" w:cs="Tahoma"/>
          <w:color w:val="000000"/>
          <w:sz w:val="16"/>
          <w:szCs w:val="16"/>
          <w:lang w:eastAsia="en-US"/>
        </w:rPr>
        <w:t>SE APROBÓ POR UNANIMIDAD DE VOTOS, Y EN LOS TÉRMINOS QUE FUE LEÍDO,  EL DICTAMEN CON RESPUESTA DE MUNICIPIOS</w:t>
      </w:r>
      <w:r w:rsidRPr="00430436">
        <w:rPr>
          <w:rFonts w:ascii="Tahoma" w:eastAsia="Calibri" w:hAnsi="Tahoma" w:cs="Tahoma"/>
          <w:b/>
          <w:color w:val="000000"/>
          <w:sz w:val="16"/>
          <w:szCs w:val="16"/>
          <w:lang w:eastAsia="en-US"/>
        </w:rPr>
        <w:t xml:space="preserve"> </w:t>
      </w:r>
      <w:r w:rsidRPr="00430436">
        <w:rPr>
          <w:rFonts w:ascii="Tahoma" w:eastAsia="Calibri" w:hAnsi="Tahoma" w:cs="Tahoma"/>
          <w:color w:val="000000"/>
          <w:sz w:val="16"/>
          <w:szCs w:val="16"/>
          <w:lang w:eastAsia="en-US"/>
        </w:rPr>
        <w:t>DE LA COMISIÓN DE GOBERNACIÓN, PUNTOS CONSTITUCIONALES Y JUSTICIA, RELATIVO A LA INICIATIVA CON PROYECTO DE DECRETO POR EL QUE SE ADICIONA UN PÁRRAFO OCTAVO Y SE RECORRE EL QUE OCUPA ESA POSICIÓN A LA SIGUIENTE, DEL ARTÍCULO 8 DE LA CONSTITUCIÓN POLÍTICA DEL ESTADO DE COAHUILA DE ZARAGOZA</w:t>
      </w:r>
      <w:r w:rsidRPr="00430436">
        <w:rPr>
          <w:rFonts w:ascii="Tahoma" w:hAnsi="Tahoma" w:cs="Tahoma"/>
          <w:color w:val="000000"/>
          <w:sz w:val="16"/>
          <w:szCs w:val="16"/>
        </w:rPr>
        <w:t>, QUE PRESENTÓ</w:t>
      </w:r>
      <w:r w:rsidRPr="00430436">
        <w:rPr>
          <w:rFonts w:ascii="Tahoma" w:eastAsia="Calibri" w:hAnsi="Tahoma" w:cs="Tahoma"/>
          <w:color w:val="000000"/>
          <w:sz w:val="16"/>
          <w:szCs w:val="16"/>
          <w:lang w:eastAsia="en-US"/>
        </w:rPr>
        <w:t xml:space="preserve"> LA DIPUTADA MARÍA EUGENIA CÁZARES MARTÍNEZ, DEL GRUPO PARLAMENTARIO “DEL PARTIDO ACCIÓN NACIONAL”, CONJUNTAMENTE CON LAS DEMÁS DIPUTADAS Y DIPUTADOS QUE LA SUSCRIBIERON.</w:t>
      </w:r>
    </w:p>
    <w:p w:rsidR="00430436" w:rsidRPr="00430436" w:rsidRDefault="00430436" w:rsidP="00430436">
      <w:pPr>
        <w:autoSpaceDE w:val="0"/>
        <w:autoSpaceDN w:val="0"/>
        <w:adjustRightInd w:val="0"/>
        <w:ind w:firstLine="708"/>
        <w:rPr>
          <w:rFonts w:ascii="Tahoma" w:eastAsia="Calibri" w:hAnsi="Tahoma" w:cs="Tahoma"/>
          <w:color w:val="000000"/>
          <w:sz w:val="16"/>
          <w:szCs w:val="16"/>
          <w:lang w:eastAsia="en-US"/>
        </w:rPr>
      </w:pPr>
    </w:p>
    <w:p w:rsidR="00430436" w:rsidRPr="00430436" w:rsidRDefault="00430436" w:rsidP="00430436">
      <w:pPr>
        <w:autoSpaceDE w:val="0"/>
        <w:autoSpaceDN w:val="0"/>
        <w:adjustRightInd w:val="0"/>
        <w:rPr>
          <w:rFonts w:ascii="Tahoma" w:eastAsia="Calibri" w:hAnsi="Tahoma" w:cs="Tahoma"/>
          <w:color w:val="000000"/>
          <w:sz w:val="16"/>
          <w:szCs w:val="16"/>
          <w:lang w:eastAsia="en-US"/>
        </w:rPr>
      </w:pPr>
      <w:r w:rsidRPr="00430436">
        <w:rPr>
          <w:rFonts w:ascii="Tahoma" w:eastAsia="Calibri" w:hAnsi="Tahoma" w:cs="Tahoma"/>
          <w:b/>
          <w:color w:val="000000"/>
          <w:sz w:val="16"/>
          <w:szCs w:val="16"/>
          <w:lang w:eastAsia="en-US"/>
        </w:rPr>
        <w:t xml:space="preserve">19.- </w:t>
      </w:r>
      <w:r w:rsidRPr="00430436">
        <w:rPr>
          <w:rFonts w:ascii="Tahoma" w:eastAsia="Calibri" w:hAnsi="Tahoma" w:cs="Tahoma"/>
          <w:color w:val="000000"/>
          <w:sz w:val="16"/>
          <w:szCs w:val="16"/>
          <w:lang w:eastAsia="en-US"/>
        </w:rPr>
        <w:t>SE APROBÓ POR UNANIMIDAD DE VOTOS, Y EN LOS TÉRMINOS QUE FUE LEÍDO,  EL DICTAMEN CON RESPUESTA DE MUNICIPIOS</w:t>
      </w:r>
      <w:r w:rsidRPr="00430436">
        <w:rPr>
          <w:rFonts w:ascii="Tahoma" w:eastAsia="Calibri" w:hAnsi="Tahoma" w:cs="Tahoma"/>
          <w:b/>
          <w:color w:val="000000"/>
          <w:sz w:val="16"/>
          <w:szCs w:val="16"/>
          <w:lang w:eastAsia="en-US"/>
        </w:rPr>
        <w:t xml:space="preserve"> </w:t>
      </w:r>
      <w:r w:rsidRPr="00430436">
        <w:rPr>
          <w:rFonts w:ascii="Tahoma" w:eastAsia="Calibri" w:hAnsi="Tahoma" w:cs="Tahoma"/>
          <w:color w:val="000000"/>
          <w:sz w:val="16"/>
          <w:szCs w:val="16"/>
          <w:lang w:eastAsia="en-US"/>
        </w:rPr>
        <w:t>DE LA COMISIÓN DE GOBERNACIÓN, PUNTOS CONSTITUCIONALES Y JUSTICIA, RELATIVO A LA INICIATIVA CON PROYECTO DE DECRETO PARA REFORMAR EL SEGUNDO PÁRRAFO DEL ARTÍCULO 4 DE LA CONSTITUCIÓN POLÍTICA DEL ESTADO DE COAHUILA DE ZARAGOZA</w:t>
      </w:r>
      <w:r w:rsidRPr="00430436">
        <w:rPr>
          <w:rFonts w:ascii="Tahoma" w:hAnsi="Tahoma" w:cs="Tahoma"/>
          <w:color w:val="000000"/>
          <w:sz w:val="16"/>
          <w:szCs w:val="16"/>
        </w:rPr>
        <w:t>, PLANTEADA</w:t>
      </w:r>
      <w:r w:rsidRPr="00430436">
        <w:rPr>
          <w:rFonts w:ascii="Tahoma" w:eastAsia="Calibri" w:hAnsi="Tahoma" w:cs="Tahoma"/>
          <w:color w:val="000000"/>
          <w:sz w:val="16"/>
          <w:szCs w:val="16"/>
          <w:lang w:eastAsia="en-US"/>
        </w:rPr>
        <w:t xml:space="preserve"> POR LA DIPUTADA ELISA CATALINA VILLALOBOS HERNÁNDEZ, DEL GRUPO PARLAMENTARIO “PRESIDENTE BENITO JUÁREZ GARCÍA”, DEL PARTIDO MOVIMIENTO DE REGENERACIÓN NACIONAL. </w:t>
      </w:r>
    </w:p>
    <w:p w:rsidR="00430436" w:rsidRPr="00430436" w:rsidRDefault="00430436" w:rsidP="00430436">
      <w:pPr>
        <w:rPr>
          <w:rFonts w:ascii="Tahoma" w:eastAsia="Calibri" w:hAnsi="Tahoma" w:cs="Tahoma"/>
          <w:b/>
          <w:color w:val="000000"/>
          <w:sz w:val="16"/>
          <w:szCs w:val="16"/>
          <w:lang w:eastAsia="en-US"/>
        </w:rPr>
      </w:pPr>
    </w:p>
    <w:p w:rsidR="00430436" w:rsidRPr="00430436" w:rsidRDefault="00430436" w:rsidP="00430436">
      <w:pPr>
        <w:rPr>
          <w:rFonts w:ascii="Tahoma" w:eastAsia="Calibri" w:hAnsi="Tahoma" w:cs="Tahoma"/>
          <w:sz w:val="16"/>
          <w:szCs w:val="16"/>
          <w:lang w:eastAsia="es-MX"/>
        </w:rPr>
      </w:pPr>
      <w:r w:rsidRPr="00430436">
        <w:rPr>
          <w:rFonts w:ascii="Tahoma" w:eastAsia="Calibri" w:hAnsi="Tahoma" w:cs="Tahoma"/>
          <w:b/>
          <w:color w:val="000000"/>
          <w:sz w:val="16"/>
          <w:szCs w:val="16"/>
          <w:lang w:eastAsia="en-US"/>
        </w:rPr>
        <w:lastRenderedPageBreak/>
        <w:t xml:space="preserve">20.- </w:t>
      </w:r>
      <w:r w:rsidRPr="00430436">
        <w:rPr>
          <w:rFonts w:ascii="Tahoma" w:eastAsia="Calibri" w:hAnsi="Tahoma" w:cs="Tahoma"/>
          <w:color w:val="000000"/>
          <w:sz w:val="16"/>
          <w:szCs w:val="16"/>
          <w:lang w:eastAsia="en-US"/>
        </w:rPr>
        <w:t xml:space="preserve">SE APROBÓ POR UNANIMIDAD DE VOTOS, Y EN LOS TÉRMINOS QUE FUE LEÍDO,  EL DICTAMEN DE LA </w:t>
      </w:r>
      <w:r w:rsidRPr="00430436">
        <w:rPr>
          <w:rFonts w:ascii="Tahoma" w:eastAsia="Calibri" w:hAnsi="Tahoma" w:cs="Tahoma"/>
          <w:sz w:val="16"/>
          <w:szCs w:val="16"/>
          <w:lang w:eastAsia="es-MX"/>
        </w:rPr>
        <w:t xml:space="preserve">COMISIÓN DE GOBERNACIÓN, PUNTOS CONSTITUCIONALES Y JUSTICIA, RELATIVO A LA </w:t>
      </w:r>
      <w:r w:rsidRPr="00430436">
        <w:rPr>
          <w:rFonts w:ascii="Tahoma" w:hAnsi="Tahoma" w:cs="Tahoma"/>
          <w:sz w:val="16"/>
          <w:szCs w:val="16"/>
        </w:rPr>
        <w:t>PROPUESTA DE INICIATIVA CON PROYECTO DE DECRETO POR LA QUE SE ADICIONA EL ARTÍCULO 20 BIS A LA LEY GENERAL EN MATERIA DE DELITOS ELECTORALES</w:t>
      </w:r>
      <w:r w:rsidRPr="00430436">
        <w:rPr>
          <w:rFonts w:ascii="Tahoma" w:eastAsia="Calibri" w:hAnsi="Tahoma" w:cs="Tahoma"/>
          <w:sz w:val="16"/>
          <w:szCs w:val="16"/>
          <w:lang w:eastAsia="es-MX"/>
        </w:rPr>
        <w:t>, QUE PRESENTÓ LA DIPUTADA BLANCA EPPEN CANALES, DEL GRUPO PARLAMENTARIO “DEL PARTIDO ACCIÓN NACIONAL”, CONJUNTAMENTE CON LAS DEMÁS DIPUTADAS Y DIPUTADOS QUE LA SUSCRIBEN.</w:t>
      </w:r>
    </w:p>
    <w:p w:rsidR="00430436" w:rsidRPr="00430436" w:rsidRDefault="00430436" w:rsidP="00430436">
      <w:pPr>
        <w:ind w:firstLine="709"/>
        <w:rPr>
          <w:rFonts w:ascii="Tahoma" w:eastAsia="Calibri" w:hAnsi="Tahoma" w:cs="Tahoma"/>
          <w:b/>
          <w:color w:val="000000"/>
          <w:sz w:val="16"/>
          <w:szCs w:val="16"/>
          <w:lang w:eastAsia="en-US"/>
        </w:rPr>
      </w:pPr>
    </w:p>
    <w:p w:rsidR="00430436" w:rsidRPr="00430436" w:rsidRDefault="00430436" w:rsidP="00430436">
      <w:pPr>
        <w:rPr>
          <w:rFonts w:ascii="Tahoma" w:eastAsia="Calibri" w:hAnsi="Tahoma" w:cs="Tahoma"/>
          <w:sz w:val="16"/>
          <w:szCs w:val="16"/>
          <w:lang w:eastAsia="es-MX"/>
        </w:rPr>
      </w:pPr>
      <w:r w:rsidRPr="00430436">
        <w:rPr>
          <w:rFonts w:ascii="Tahoma" w:eastAsia="Calibri" w:hAnsi="Tahoma" w:cs="Tahoma"/>
          <w:b/>
          <w:color w:val="000000"/>
          <w:sz w:val="16"/>
          <w:szCs w:val="16"/>
          <w:lang w:eastAsia="en-US"/>
        </w:rPr>
        <w:t xml:space="preserve">21.- </w:t>
      </w:r>
      <w:r w:rsidRPr="00430436">
        <w:rPr>
          <w:rFonts w:ascii="Tahoma" w:eastAsia="Calibri" w:hAnsi="Tahoma" w:cs="Tahoma"/>
          <w:color w:val="000000"/>
          <w:sz w:val="16"/>
          <w:szCs w:val="16"/>
          <w:lang w:eastAsia="en-US"/>
        </w:rPr>
        <w:t xml:space="preserve">SE APROBÓ POR UNANIMIDAD DE VOTOS, Y EN LOS TÉRMINOS QUE FUE LEÍDO,  EL DICTAMEN DE LA </w:t>
      </w:r>
      <w:r w:rsidRPr="00430436">
        <w:rPr>
          <w:rFonts w:ascii="Tahoma" w:eastAsia="Calibri" w:hAnsi="Tahoma" w:cs="Tahoma"/>
          <w:sz w:val="16"/>
          <w:szCs w:val="16"/>
          <w:lang w:eastAsia="es-MX"/>
        </w:rPr>
        <w:t xml:space="preserve">COMISIÓN DE GOBERNACIÓN, PUNTOS CONSTITUCIONALES Y JUSTICIA, RELATIVO A LA </w:t>
      </w:r>
      <w:r w:rsidRPr="00430436">
        <w:rPr>
          <w:rFonts w:ascii="Tahoma" w:hAnsi="Tahoma" w:cs="Tahoma"/>
          <w:sz w:val="16"/>
          <w:szCs w:val="16"/>
        </w:rPr>
        <w:t>PROPUESTA DE INICIATIVA CON PROYECTO DE DECRETO POR LA QUE SE BUSCA ADICIONAR EL NUMERAL 2 AL ARTÍCULO 457 DE LA LEY GENERAL DE INSTITUCIONES Y PROCEDIMIENTOS ELECTORALES</w:t>
      </w:r>
      <w:r w:rsidRPr="00430436">
        <w:rPr>
          <w:rFonts w:ascii="Tahoma" w:eastAsia="Calibri" w:hAnsi="Tahoma" w:cs="Tahoma"/>
          <w:sz w:val="16"/>
          <w:szCs w:val="16"/>
          <w:lang w:eastAsia="es-MX"/>
        </w:rPr>
        <w:t>, PLANTEADA POR LA DIPUTADA CLAUDIA ISELA RAMÍREZ PINEDA, DE LA FRACCIÓN PARLAMENTARIA “ELVIA CARRILLO PUERTO” DEL PARTIDO DE LA REVOLUCIÓN DEMOCRÁTICA.</w:t>
      </w:r>
    </w:p>
    <w:p w:rsidR="00430436" w:rsidRPr="00430436" w:rsidRDefault="00430436" w:rsidP="00430436">
      <w:pPr>
        <w:rPr>
          <w:rFonts w:ascii="Tahoma" w:eastAsia="Calibri" w:hAnsi="Tahoma" w:cs="Tahoma"/>
          <w:b/>
          <w:color w:val="000000"/>
          <w:sz w:val="16"/>
          <w:szCs w:val="16"/>
        </w:rPr>
      </w:pPr>
    </w:p>
    <w:p w:rsidR="00430436" w:rsidRPr="00430436" w:rsidRDefault="00430436" w:rsidP="00430436">
      <w:pPr>
        <w:rPr>
          <w:rFonts w:ascii="Tahoma" w:eastAsia="Calibri" w:hAnsi="Tahoma" w:cs="Tahoma"/>
          <w:b/>
          <w:color w:val="000000"/>
          <w:sz w:val="16"/>
          <w:szCs w:val="16"/>
          <w:lang w:eastAsia="en-US"/>
        </w:rPr>
      </w:pPr>
      <w:r w:rsidRPr="00430436">
        <w:rPr>
          <w:rFonts w:ascii="Tahoma" w:eastAsia="Calibri" w:hAnsi="Tahoma" w:cs="Tahoma"/>
          <w:b/>
          <w:color w:val="000000"/>
          <w:sz w:val="16"/>
          <w:szCs w:val="16"/>
          <w:lang w:eastAsia="en-US"/>
        </w:rPr>
        <w:t xml:space="preserve">22.- </w:t>
      </w:r>
      <w:r w:rsidRPr="00430436">
        <w:rPr>
          <w:rFonts w:ascii="Tahoma" w:eastAsia="Calibri" w:hAnsi="Tahoma" w:cs="Tahoma"/>
          <w:color w:val="000000"/>
          <w:sz w:val="16"/>
          <w:szCs w:val="16"/>
          <w:lang w:eastAsia="en-US"/>
        </w:rPr>
        <w:t>SE APROBÓ POR UNANIMIDAD DE VOTOS, Y EN LOS TÉRMINOS QUE FUE LEÍDO,  EL DICTAMEN DE LA COMISIÓN DE GOBERNACIÓN, PUNTOS CONSTITUCIONALES Y JUSTICIA, RELATIVO A LA I</w:t>
      </w:r>
      <w:r w:rsidRPr="00430436">
        <w:rPr>
          <w:rFonts w:ascii="Tahoma" w:eastAsia="Calibri" w:hAnsi="Tahoma" w:cs="Tahoma"/>
          <w:sz w:val="16"/>
          <w:szCs w:val="16"/>
          <w:lang w:eastAsia="en-US"/>
        </w:rPr>
        <w:t>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w:t>
      </w:r>
      <w:r w:rsidRPr="00430436">
        <w:rPr>
          <w:rFonts w:ascii="Tahoma" w:eastAsia="Arial" w:hAnsi="Tahoma" w:cs="Tahoma"/>
          <w:spacing w:val="1"/>
          <w:sz w:val="16"/>
          <w:szCs w:val="16"/>
          <w:lang w:eastAsia="en-US"/>
        </w:rPr>
        <w:t xml:space="preserve">, </w:t>
      </w:r>
      <w:r w:rsidRPr="00430436">
        <w:rPr>
          <w:rFonts w:ascii="Tahoma" w:eastAsia="Calibri" w:hAnsi="Tahoma" w:cs="Tahoma"/>
          <w:sz w:val="16"/>
          <w:szCs w:val="16"/>
          <w:lang w:eastAsia="en-US"/>
        </w:rPr>
        <w:t xml:space="preserve">PLANTEADA </w:t>
      </w:r>
      <w:r w:rsidRPr="00430436">
        <w:rPr>
          <w:rFonts w:ascii="Tahoma" w:eastAsia="Calibri" w:hAnsi="Tahoma" w:cs="Tahoma"/>
          <w:sz w:val="16"/>
          <w:szCs w:val="16"/>
          <w:lang w:val="es-ES_tradnl" w:eastAsia="en-US"/>
        </w:rPr>
        <w:t>POR EL DIPUTADO JAIME BUENO ZERTUCHE</w:t>
      </w:r>
      <w:r w:rsidRPr="00430436">
        <w:rPr>
          <w:rFonts w:ascii="Tahoma" w:eastAsia="Calibri" w:hAnsi="Tahoma" w:cs="Tahoma"/>
          <w:b/>
          <w:sz w:val="16"/>
          <w:szCs w:val="16"/>
          <w:lang w:val="es-ES_tradnl" w:eastAsia="en-US"/>
        </w:rPr>
        <w:t xml:space="preserve">, </w:t>
      </w:r>
      <w:r w:rsidRPr="00430436">
        <w:rPr>
          <w:rFonts w:ascii="Tahoma" w:eastAsia="Calibri" w:hAnsi="Tahoma" w:cs="Tahoma"/>
          <w:sz w:val="16"/>
          <w:szCs w:val="16"/>
          <w:lang w:val="es-ES_tradnl" w:eastAsia="en-US"/>
        </w:rPr>
        <w:t>DEL GRUPO PARLAMENTARIO “GRAL. ANDRÉS S. VIESCA”, DEL PARTIDO REVOLUCIONARIO INSTITUCIONAL, CONJUNTAMENTE CON LAS DEMÁS DIPUTADAS Y DIPUTADOS QUE LA SUSCRIBEN</w:t>
      </w:r>
      <w:r w:rsidRPr="00430436">
        <w:rPr>
          <w:rFonts w:ascii="Tahoma" w:eastAsia="Calibri" w:hAnsi="Tahoma" w:cs="Tahoma"/>
          <w:color w:val="000000"/>
          <w:sz w:val="16"/>
          <w:szCs w:val="16"/>
          <w:lang w:eastAsia="en-US"/>
        </w:rPr>
        <w:t>.</w:t>
      </w:r>
    </w:p>
    <w:p w:rsidR="00430436" w:rsidRPr="00430436" w:rsidRDefault="00430436" w:rsidP="00430436">
      <w:pPr>
        <w:ind w:firstLine="709"/>
        <w:rPr>
          <w:rFonts w:ascii="Tahoma" w:eastAsia="Calibri" w:hAnsi="Tahoma" w:cs="Tahoma"/>
          <w:b/>
          <w:color w:val="000000"/>
          <w:sz w:val="16"/>
          <w:szCs w:val="16"/>
          <w:lang w:eastAsia="en-US"/>
        </w:rPr>
      </w:pPr>
    </w:p>
    <w:p w:rsidR="00430436" w:rsidRPr="00430436" w:rsidRDefault="00430436" w:rsidP="00430436">
      <w:pPr>
        <w:shd w:val="clear" w:color="auto" w:fill="FFFFFF"/>
        <w:rPr>
          <w:rFonts w:ascii="Tahoma" w:hAnsi="Tahoma" w:cs="Tahoma"/>
          <w:sz w:val="16"/>
          <w:szCs w:val="16"/>
        </w:rPr>
      </w:pPr>
      <w:r w:rsidRPr="00430436">
        <w:rPr>
          <w:rFonts w:ascii="Tahoma" w:eastAsia="Calibri" w:hAnsi="Tahoma" w:cs="Tahoma"/>
          <w:b/>
          <w:color w:val="000000"/>
          <w:sz w:val="16"/>
          <w:szCs w:val="16"/>
          <w:lang w:eastAsia="en-US"/>
        </w:rPr>
        <w:t xml:space="preserve">23.- </w:t>
      </w:r>
      <w:r w:rsidRPr="00430436">
        <w:rPr>
          <w:rFonts w:ascii="Tahoma" w:eastAsia="Calibri" w:hAnsi="Tahoma" w:cs="Tahoma"/>
          <w:color w:val="000000"/>
          <w:sz w:val="16"/>
          <w:szCs w:val="16"/>
          <w:lang w:eastAsia="en-US"/>
        </w:rPr>
        <w:t xml:space="preserve">SE APROBÓ POR UNANIMIDAD DE VOTOS, Y EN LOS TÉRMINOS QUE FUE LEÍDO,  EL DICTAMEN DE LA </w:t>
      </w:r>
      <w:r w:rsidRPr="00430436">
        <w:rPr>
          <w:rFonts w:ascii="Tahoma" w:hAnsi="Tahoma" w:cs="Tahoma"/>
          <w:sz w:val="16"/>
          <w:szCs w:val="16"/>
        </w:rPr>
        <w:t>COMISIÓN DE PRESUPUESTO, CON RELACIÓN A LA INICIATIVA DE DECRETO, MEDIANTE LA CUAL SE SOLICITA UNA REFORMA AL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w:t>
      </w:r>
    </w:p>
    <w:p w:rsidR="00430436" w:rsidRPr="00430436" w:rsidRDefault="00430436" w:rsidP="00430436">
      <w:pPr>
        <w:ind w:firstLine="708"/>
        <w:rPr>
          <w:rFonts w:ascii="Tahoma" w:hAnsi="Tahoma" w:cs="Tahoma"/>
          <w:sz w:val="16"/>
          <w:szCs w:val="16"/>
          <w:lang w:eastAsia="es-MX"/>
        </w:rPr>
      </w:pPr>
    </w:p>
    <w:p w:rsidR="00430436" w:rsidRPr="00430436" w:rsidRDefault="00430436" w:rsidP="00430436">
      <w:pPr>
        <w:rPr>
          <w:rFonts w:ascii="Tahoma" w:eastAsia="Calibri" w:hAnsi="Tahoma" w:cs="Tahoma"/>
          <w:bCs/>
          <w:sz w:val="16"/>
          <w:szCs w:val="16"/>
          <w:lang w:eastAsia="en-US"/>
        </w:rPr>
      </w:pPr>
      <w:r w:rsidRPr="00430436">
        <w:rPr>
          <w:rFonts w:ascii="Tahoma" w:eastAsia="Calibri" w:hAnsi="Tahoma" w:cs="Tahoma"/>
          <w:b/>
          <w:color w:val="000000"/>
          <w:sz w:val="16"/>
          <w:szCs w:val="16"/>
          <w:lang w:eastAsia="en-US"/>
        </w:rPr>
        <w:t xml:space="preserve">24.- </w:t>
      </w:r>
      <w:r w:rsidRPr="00430436">
        <w:rPr>
          <w:rFonts w:ascii="Tahoma" w:eastAsia="Calibri" w:hAnsi="Tahoma" w:cs="Tahoma"/>
          <w:color w:val="000000"/>
          <w:sz w:val="16"/>
          <w:szCs w:val="16"/>
          <w:lang w:eastAsia="en-US"/>
        </w:rPr>
        <w:t xml:space="preserve">SE APROBÓ POR UNANIMIDAD DE VOTOS, Y EN LOS TÉRMINOS QUE FUE LEÍDA,  LA </w:t>
      </w:r>
      <w:r w:rsidRPr="00430436">
        <w:rPr>
          <w:rFonts w:ascii="Tahoma" w:eastAsia="Calibri" w:hAnsi="Tahoma" w:cs="Tahoma"/>
          <w:bCs/>
          <w:sz w:val="16"/>
          <w:szCs w:val="16"/>
          <w:lang w:eastAsia="en-US"/>
        </w:rPr>
        <w:t>PROPUESTA DE ACUERDO QUE PRESENTÓ LA COMISIÓN DE HACIENDA, PARA LA LECTURA Y TRÁMITE DE LOS DICTÁMENES RELATIVOS A LAS TABLAS DE VALORES CATASTRALES DE SUELO Y CONSTRUCCIÓN DE LOS 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430436" w:rsidRPr="00430436" w:rsidRDefault="00430436" w:rsidP="00430436">
      <w:pPr>
        <w:ind w:firstLine="708"/>
        <w:rPr>
          <w:rFonts w:ascii="Tahoma" w:hAnsi="Tahoma" w:cs="Tahoma"/>
          <w:sz w:val="16"/>
          <w:szCs w:val="16"/>
          <w:lang w:eastAsia="es-MX"/>
        </w:rPr>
      </w:pPr>
    </w:p>
    <w:p w:rsidR="00430436" w:rsidRPr="00430436" w:rsidRDefault="00430436" w:rsidP="00430436">
      <w:pPr>
        <w:rPr>
          <w:rFonts w:ascii="Tahoma" w:eastAsia="Calibri" w:hAnsi="Tahoma" w:cs="Tahoma"/>
          <w:bCs/>
          <w:sz w:val="16"/>
          <w:szCs w:val="16"/>
          <w:lang w:eastAsia="en-US"/>
        </w:rPr>
      </w:pPr>
      <w:r w:rsidRPr="00430436">
        <w:rPr>
          <w:rFonts w:ascii="Tahoma" w:eastAsia="Calibri" w:hAnsi="Tahoma" w:cs="Tahoma"/>
          <w:b/>
          <w:color w:val="000000"/>
          <w:sz w:val="16"/>
          <w:szCs w:val="16"/>
          <w:lang w:eastAsia="en-US"/>
        </w:rPr>
        <w:t xml:space="preserve">25.- </w:t>
      </w:r>
      <w:r w:rsidRPr="00430436">
        <w:rPr>
          <w:rFonts w:ascii="Tahoma" w:eastAsia="Calibri" w:hAnsi="Tahoma" w:cs="Tahoma"/>
          <w:color w:val="000000"/>
          <w:sz w:val="16"/>
          <w:szCs w:val="16"/>
          <w:lang w:eastAsia="en-US"/>
        </w:rPr>
        <w:t xml:space="preserve">SE APROBÓ POR UNANIMIDAD DE VOTOS, Y EN LOS TÉRMINOS QUE FUE LEÍDO,  EL DICTAMEN DE LA </w:t>
      </w:r>
      <w:r w:rsidRPr="00430436">
        <w:rPr>
          <w:rFonts w:ascii="Tahoma" w:eastAsia="Calibri" w:hAnsi="Tahoma" w:cs="Tahoma"/>
          <w:bCs/>
          <w:sz w:val="16"/>
          <w:szCs w:val="16"/>
          <w:lang w:eastAsia="en-US"/>
        </w:rPr>
        <w:t xml:space="preserve">COMISIÓN DE HACIENDA, </w:t>
      </w:r>
      <w:r w:rsidRPr="00430436">
        <w:rPr>
          <w:rFonts w:ascii="Tahoma" w:eastAsia="Calibri" w:hAnsi="Tahoma" w:cs="Tahoma"/>
          <w:sz w:val="16"/>
          <w:szCs w:val="16"/>
          <w:lang w:eastAsia="en-US"/>
        </w:rPr>
        <w:t xml:space="preserve">CON RELACIÓN AL EXPEDIENTE FORMADO CON MOTIVO DE LAS ADECUACIONES QUE HABRÁN DE IMPLEMENTARSE A LOS VALORES CATASTRALES QUE SIRVEN COMO BASE PARA EL COBRO DE LAS CONTRIBUCIONES SOBRE LA PROPIEDAD INMOBILIARIA DE LOS </w:t>
      </w:r>
      <w:r w:rsidRPr="00430436">
        <w:rPr>
          <w:rFonts w:ascii="Tahoma" w:eastAsia="Calibri" w:hAnsi="Tahoma" w:cs="Tahoma"/>
          <w:bCs/>
          <w:sz w:val="16"/>
          <w:szCs w:val="16"/>
          <w:lang w:eastAsia="en-US"/>
        </w:rPr>
        <w:t>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430436" w:rsidRPr="00430436" w:rsidRDefault="00430436" w:rsidP="00430436">
      <w:pPr>
        <w:rPr>
          <w:rFonts w:ascii="Tahoma" w:hAnsi="Tahoma" w:cs="Tahoma"/>
          <w:b/>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26.- </w:t>
      </w:r>
      <w:r w:rsidRPr="00430436">
        <w:rPr>
          <w:rFonts w:ascii="Tahoma" w:eastAsia="Calibri" w:hAnsi="Tahoma" w:cs="Tahoma"/>
          <w:color w:val="000000"/>
          <w:sz w:val="16"/>
          <w:szCs w:val="16"/>
          <w:lang w:eastAsia="en-US"/>
        </w:rPr>
        <w:t xml:space="preserve">SE APROBÓ POR UNANIMIDAD DE VOTOS, Y EN LOS TÉRMINOS QUE FUE LEÍDO,  EL DICTAMEN DE LA </w:t>
      </w:r>
      <w:r w:rsidRPr="00430436">
        <w:rPr>
          <w:rFonts w:ascii="Tahoma" w:hAnsi="Tahoma" w:cs="Tahoma"/>
          <w:sz w:val="16"/>
          <w:szCs w:val="16"/>
          <w:lang w:eastAsia="es-MX"/>
        </w:rPr>
        <w:t>COMISIÓN DE ATENCIÓN A GRUPOS EN SITUACIÓN DE VULNERABILIDAD, RELATIVO A DIVERSAS INICIATIVAS CON PROYECTO DE DECRETO PARA REFORMAR LA LEY DE LOS DERECHOS DE LAS PERSONAS ADULTAS MAYORES DEL ESTADO DE COAHUILA.</w:t>
      </w:r>
    </w:p>
    <w:p w:rsidR="00430436" w:rsidRPr="00430436" w:rsidRDefault="00430436" w:rsidP="00430436">
      <w:pPr>
        <w:rPr>
          <w:rFonts w:ascii="Tahoma" w:hAnsi="Tahoma" w:cs="Tahoma"/>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27.- </w:t>
      </w:r>
      <w:r w:rsidRPr="00430436">
        <w:rPr>
          <w:rFonts w:ascii="Tahoma" w:eastAsia="Calibri" w:hAnsi="Tahoma" w:cs="Tahoma"/>
          <w:color w:val="000000"/>
          <w:sz w:val="16"/>
          <w:szCs w:val="16"/>
          <w:lang w:eastAsia="en-US"/>
        </w:rPr>
        <w:t xml:space="preserve">SE APROBÓ POR UNANIMIDAD DE VOTOS, Y EN LOS TÉRMINOS QUE FUE LEÍDO,  EL </w:t>
      </w:r>
      <w:r w:rsidRPr="00430436">
        <w:rPr>
          <w:rFonts w:ascii="Tahoma" w:hAnsi="Tahoma" w:cs="Tahoma"/>
          <w:sz w:val="16"/>
          <w:szCs w:val="16"/>
          <w:lang w:eastAsia="es-MX"/>
        </w:rPr>
        <w:t xml:space="preserve">ACUERDO DE LA COMISIÓN DE GOBERNACIÓN, PUNTOS CONSTITUCIONALES Y JUSTICIA, RELATIVO A LA </w:t>
      </w:r>
      <w:r w:rsidRPr="00430436">
        <w:rPr>
          <w:rFonts w:ascii="Tahoma" w:hAnsi="Tahoma" w:cs="Tahoma"/>
          <w:sz w:val="16"/>
          <w:szCs w:val="16"/>
        </w:rPr>
        <w:t>INICIATIVA POPULAR CON PROYECTO DE DECRETO MEDIANTE LA CUAL SE REFORMA EL ARTÍCULO NOVENO APARTADO CUARTO, PÁRRAFO QUINTO DE LA LEY DE ACCESO DE LAS MUJERES A UNA VIDA LIBRE DE VIOLENCIA PARA EL ESTADO DE COAHUILA DE ZARAGOZA</w:t>
      </w:r>
      <w:r w:rsidRPr="00430436">
        <w:rPr>
          <w:rFonts w:ascii="Tahoma" w:hAnsi="Tahoma" w:cs="Tahoma"/>
          <w:sz w:val="16"/>
          <w:szCs w:val="16"/>
          <w:lang w:eastAsia="es-MX"/>
        </w:rPr>
        <w:t xml:space="preserve">, SUSCRITA POR EL </w:t>
      </w:r>
      <w:r w:rsidRPr="00430436">
        <w:rPr>
          <w:rFonts w:ascii="Tahoma" w:hAnsi="Tahoma" w:cs="Tahoma"/>
          <w:sz w:val="16"/>
          <w:szCs w:val="16"/>
        </w:rPr>
        <w:t>C. ERICK RODRIGO VALDEZ RANGEL</w:t>
      </w:r>
      <w:r w:rsidRPr="00430436">
        <w:rPr>
          <w:rFonts w:ascii="Tahoma" w:hAnsi="Tahoma" w:cs="Tahoma"/>
          <w:sz w:val="16"/>
          <w:szCs w:val="16"/>
          <w:lang w:eastAsia="es-MX"/>
        </w:rPr>
        <w:t>.</w:t>
      </w:r>
    </w:p>
    <w:p w:rsidR="00430436" w:rsidRPr="00430436" w:rsidRDefault="00430436" w:rsidP="00430436">
      <w:pPr>
        <w:ind w:firstLine="708"/>
        <w:rPr>
          <w:rFonts w:ascii="Tahoma" w:hAnsi="Tahoma" w:cs="Tahoma"/>
          <w:b/>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28.-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 </w:t>
      </w:r>
      <w:r w:rsidRPr="00430436">
        <w:rPr>
          <w:rFonts w:ascii="Tahoma" w:hAnsi="Tahoma" w:cs="Tahoma"/>
          <w:sz w:val="16"/>
          <w:szCs w:val="16"/>
        </w:rPr>
        <w:t>INICIATIVA POPULAR CON PROYECTO DE DECRETO MEDIANTE LA CUAL SE REFORMA EL ARTÍCULO 13 APARTADO SÉPTIMO (VII); REFORMA EL ARTÍCULO 15; Y REFORMA EL ARTÍCULO 60 DE LA LEY DE CULTURA FÍSICA Y DEPORTE DEL ESTADO DE COAHUILA DE ZARAGOZA</w:t>
      </w:r>
      <w:r w:rsidRPr="00430436">
        <w:rPr>
          <w:rFonts w:ascii="Tahoma" w:hAnsi="Tahoma" w:cs="Tahoma"/>
          <w:sz w:val="16"/>
          <w:szCs w:val="16"/>
          <w:lang w:eastAsia="es-MX"/>
        </w:rPr>
        <w:t xml:space="preserve">, SUSCRITA POR EL </w:t>
      </w:r>
      <w:r w:rsidRPr="00430436">
        <w:rPr>
          <w:rFonts w:ascii="Tahoma" w:hAnsi="Tahoma" w:cs="Tahoma"/>
          <w:sz w:val="16"/>
          <w:szCs w:val="16"/>
        </w:rPr>
        <w:t>C. ERICK RODRIGO VALDEZ RANGEL</w:t>
      </w:r>
      <w:r w:rsidRPr="00430436">
        <w:rPr>
          <w:rFonts w:ascii="Tahoma" w:hAnsi="Tahoma" w:cs="Tahoma"/>
          <w:sz w:val="16"/>
          <w:szCs w:val="16"/>
          <w:lang w:eastAsia="es-MX"/>
        </w:rPr>
        <w:t>.</w:t>
      </w:r>
    </w:p>
    <w:p w:rsidR="00430436" w:rsidRPr="00430436" w:rsidRDefault="00430436" w:rsidP="00430436">
      <w:pPr>
        <w:ind w:firstLine="708"/>
        <w:rPr>
          <w:rFonts w:ascii="Tahoma" w:hAnsi="Tahoma" w:cs="Tahoma"/>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29.-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w:t>
      </w:r>
      <w:r w:rsidRPr="00430436">
        <w:rPr>
          <w:rFonts w:ascii="Tahoma" w:hAnsi="Tahoma" w:cs="Tahoma"/>
          <w:sz w:val="16"/>
          <w:szCs w:val="16"/>
        </w:rPr>
        <w:t xml:space="preserve"> </w:t>
      </w:r>
      <w:r w:rsidRPr="00430436">
        <w:rPr>
          <w:rFonts w:ascii="Tahoma" w:hAnsi="Tahoma" w:cs="Tahoma"/>
          <w:sz w:val="16"/>
          <w:szCs w:val="16"/>
          <w:lang w:eastAsia="es-MX"/>
        </w:rPr>
        <w:t xml:space="preserve">INICIATIVA POPULAR </w:t>
      </w:r>
      <w:r w:rsidRPr="00430436">
        <w:rPr>
          <w:rFonts w:ascii="Tahoma" w:hAnsi="Tahoma" w:cs="Tahoma"/>
          <w:sz w:val="16"/>
          <w:szCs w:val="16"/>
        </w:rPr>
        <w:t>CON PROYECTO DE DECRETO MEDIANTE LA CUAL SE CREA LA LEY PARA LA ATENCIÓN INTEGRAL DEL CÁNCER DE MAMA PARA EL ESTADO DE COAHUILA DE ZARAGOZA</w:t>
      </w:r>
      <w:r w:rsidRPr="00430436">
        <w:rPr>
          <w:rFonts w:ascii="Tahoma" w:hAnsi="Tahoma" w:cs="Tahoma"/>
          <w:sz w:val="16"/>
          <w:szCs w:val="16"/>
          <w:lang w:eastAsia="es-MX"/>
        </w:rPr>
        <w:t xml:space="preserve">, SUSCRITA POR EL </w:t>
      </w:r>
      <w:r w:rsidRPr="00430436">
        <w:rPr>
          <w:rFonts w:ascii="Tahoma" w:hAnsi="Tahoma" w:cs="Tahoma"/>
          <w:sz w:val="16"/>
          <w:szCs w:val="16"/>
        </w:rPr>
        <w:t>C. ERICK RODRIGO VALDEZ RANGEL</w:t>
      </w:r>
      <w:r w:rsidRPr="00430436">
        <w:rPr>
          <w:rFonts w:ascii="Tahoma" w:hAnsi="Tahoma" w:cs="Tahoma"/>
          <w:sz w:val="16"/>
          <w:szCs w:val="16"/>
          <w:lang w:eastAsia="es-MX"/>
        </w:rPr>
        <w:t>.</w:t>
      </w:r>
    </w:p>
    <w:p w:rsidR="00430436" w:rsidRPr="00430436" w:rsidRDefault="00430436" w:rsidP="00430436">
      <w:pPr>
        <w:ind w:firstLine="708"/>
        <w:rPr>
          <w:rFonts w:ascii="Tahoma" w:hAnsi="Tahoma" w:cs="Tahoma"/>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lastRenderedPageBreak/>
        <w:t xml:space="preserve">30.-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w:t>
      </w:r>
      <w:r w:rsidRPr="00430436">
        <w:rPr>
          <w:rFonts w:ascii="Tahoma" w:hAnsi="Tahoma" w:cs="Tahoma"/>
          <w:sz w:val="16"/>
          <w:szCs w:val="16"/>
        </w:rPr>
        <w:t xml:space="preserve"> </w:t>
      </w:r>
      <w:r w:rsidRPr="00430436">
        <w:rPr>
          <w:rFonts w:ascii="Tahoma" w:hAnsi="Tahoma" w:cs="Tahoma"/>
          <w:sz w:val="16"/>
          <w:szCs w:val="16"/>
          <w:lang w:eastAsia="es-MX"/>
        </w:rPr>
        <w:t xml:space="preserve">INICIATIVA POPULAR </w:t>
      </w:r>
      <w:r w:rsidRPr="00430436">
        <w:rPr>
          <w:rFonts w:ascii="Tahoma" w:hAnsi="Tahoma" w:cs="Tahoma"/>
          <w:sz w:val="16"/>
          <w:szCs w:val="16"/>
        </w:rPr>
        <w:t>CON PROYECTO DE DECRETO MEDIANTE LA CUAL SE PLANTEA UNA REFORMA A LA LEY PARA LA REGULACIÓN DE LA VENTA Y CONSUMO DE ALCOHOL EN EL ESTADO DE COAHUILA DE ZARAGOZA</w:t>
      </w:r>
      <w:r w:rsidRPr="00430436">
        <w:rPr>
          <w:rFonts w:ascii="Tahoma" w:hAnsi="Tahoma" w:cs="Tahoma"/>
          <w:sz w:val="16"/>
          <w:szCs w:val="16"/>
          <w:lang w:eastAsia="es-MX"/>
        </w:rPr>
        <w:t xml:space="preserve">, SUSCRITA POR EL </w:t>
      </w:r>
      <w:r w:rsidRPr="00430436">
        <w:rPr>
          <w:rFonts w:ascii="Tahoma" w:hAnsi="Tahoma" w:cs="Tahoma"/>
          <w:sz w:val="16"/>
          <w:szCs w:val="16"/>
        </w:rPr>
        <w:t>C. ERICK RODRIGO VALDEZ RANGEL</w:t>
      </w:r>
      <w:r w:rsidRPr="00430436">
        <w:rPr>
          <w:rFonts w:ascii="Tahoma" w:hAnsi="Tahoma" w:cs="Tahoma"/>
          <w:sz w:val="16"/>
          <w:szCs w:val="16"/>
          <w:lang w:eastAsia="es-MX"/>
        </w:rPr>
        <w:t>.</w:t>
      </w:r>
    </w:p>
    <w:p w:rsidR="00430436" w:rsidRPr="00430436" w:rsidRDefault="00430436" w:rsidP="00430436">
      <w:pPr>
        <w:ind w:firstLine="708"/>
        <w:rPr>
          <w:rFonts w:ascii="Tahoma" w:hAnsi="Tahoma" w:cs="Tahoma"/>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31.-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w:t>
      </w:r>
      <w:r w:rsidRPr="00430436">
        <w:rPr>
          <w:rFonts w:ascii="Tahoma" w:hAnsi="Tahoma" w:cs="Tahoma"/>
          <w:sz w:val="16"/>
          <w:szCs w:val="16"/>
        </w:rPr>
        <w:t xml:space="preserve"> </w:t>
      </w:r>
      <w:r w:rsidRPr="00430436">
        <w:rPr>
          <w:rFonts w:ascii="Tahoma" w:hAnsi="Tahoma" w:cs="Tahoma"/>
          <w:sz w:val="16"/>
          <w:szCs w:val="16"/>
          <w:lang w:eastAsia="es-MX"/>
        </w:rPr>
        <w:t xml:space="preserve">INICIATIVA POPULAR </w:t>
      </w:r>
      <w:r w:rsidRPr="00430436">
        <w:rPr>
          <w:rFonts w:ascii="Tahoma" w:hAnsi="Tahoma" w:cs="Tahoma"/>
          <w:sz w:val="16"/>
          <w:szCs w:val="16"/>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430436">
        <w:rPr>
          <w:rFonts w:ascii="Tahoma" w:hAnsi="Tahoma" w:cs="Tahoma"/>
          <w:sz w:val="16"/>
          <w:szCs w:val="16"/>
          <w:lang w:eastAsia="es-MX"/>
        </w:rPr>
        <w:t xml:space="preserve">, SUSCRITA POR EL </w:t>
      </w:r>
      <w:r w:rsidRPr="00430436">
        <w:rPr>
          <w:rFonts w:ascii="Tahoma" w:hAnsi="Tahoma" w:cs="Tahoma"/>
          <w:sz w:val="16"/>
          <w:szCs w:val="16"/>
        </w:rPr>
        <w:t>C. ERICK RODRIGO VALDEZ RANGEL</w:t>
      </w:r>
      <w:r w:rsidRPr="00430436">
        <w:rPr>
          <w:rFonts w:ascii="Tahoma" w:hAnsi="Tahoma" w:cs="Tahoma"/>
          <w:sz w:val="16"/>
          <w:szCs w:val="16"/>
          <w:lang w:eastAsia="es-MX"/>
        </w:rPr>
        <w:t>.</w:t>
      </w:r>
    </w:p>
    <w:p w:rsidR="00430436" w:rsidRPr="00430436" w:rsidRDefault="00430436" w:rsidP="00430436">
      <w:pPr>
        <w:rPr>
          <w:rFonts w:ascii="Tahoma" w:hAnsi="Tahoma" w:cs="Tahoma"/>
          <w:b/>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32.-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 </w:t>
      </w:r>
      <w:r w:rsidRPr="00430436">
        <w:rPr>
          <w:rFonts w:ascii="Tahoma" w:hAnsi="Tahoma" w:cs="Tahoma"/>
          <w:sz w:val="16"/>
          <w:szCs w:val="16"/>
        </w:rPr>
        <w:t>INICIATIVA POPULAR CON PROYECTO DE DECRETO QUE CREA EL CAPÍTULO TERCERO BIS. “DEL PRESUPUESTO PARTICIPATIVO”, DEL TÍTULO SEXTO DE LA LEY DE PARTICIPACIÓN CIUDADANA PARA EL ESTADO DE COAHUILA DE ZARAGOZA</w:t>
      </w:r>
      <w:r w:rsidRPr="00430436">
        <w:rPr>
          <w:rFonts w:ascii="Tahoma" w:hAnsi="Tahoma" w:cs="Tahoma"/>
          <w:sz w:val="16"/>
          <w:szCs w:val="16"/>
          <w:lang w:eastAsia="es-MX"/>
        </w:rPr>
        <w:t xml:space="preserve">, SUSCRITA POR EL </w:t>
      </w:r>
      <w:r w:rsidRPr="00430436">
        <w:rPr>
          <w:rFonts w:ascii="Tahoma" w:hAnsi="Tahoma" w:cs="Tahoma"/>
          <w:sz w:val="16"/>
          <w:szCs w:val="16"/>
        </w:rPr>
        <w:t>C. ERICK RODRIGO VALDEZ RANGEL</w:t>
      </w:r>
      <w:r w:rsidRPr="00430436">
        <w:rPr>
          <w:rFonts w:ascii="Tahoma" w:hAnsi="Tahoma" w:cs="Tahoma"/>
          <w:sz w:val="16"/>
          <w:szCs w:val="16"/>
          <w:lang w:eastAsia="es-MX"/>
        </w:rPr>
        <w:t>.</w:t>
      </w:r>
    </w:p>
    <w:p w:rsidR="00430436" w:rsidRPr="00430436" w:rsidRDefault="00430436" w:rsidP="00430436">
      <w:pPr>
        <w:ind w:firstLine="708"/>
        <w:rPr>
          <w:rFonts w:ascii="Tahoma" w:hAnsi="Tahoma" w:cs="Tahoma"/>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33.-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 </w:t>
      </w:r>
      <w:r w:rsidRPr="00430436">
        <w:rPr>
          <w:rFonts w:ascii="Tahoma" w:hAnsi="Tahoma" w:cs="Tahoma"/>
          <w:sz w:val="16"/>
          <w:szCs w:val="16"/>
        </w:rPr>
        <w:t>INICIATIVA POPULAR CON PROYECTO DE DECRETO MEDIANTE LA CUAL SE PLANTEA UNA REFORMA A LA LEY DE PARA EL FOMENTO Y DESARROLLO DE LA FRUTICULTURA EN EL ESTADO DE COAHUILA DE ZARAGOZA</w:t>
      </w:r>
      <w:r w:rsidRPr="00430436">
        <w:rPr>
          <w:rFonts w:ascii="Tahoma" w:hAnsi="Tahoma" w:cs="Tahoma"/>
          <w:sz w:val="16"/>
          <w:szCs w:val="16"/>
          <w:lang w:eastAsia="es-MX"/>
        </w:rPr>
        <w:t xml:space="preserve">, SUSCRITA POR EL </w:t>
      </w:r>
      <w:r w:rsidRPr="00430436">
        <w:rPr>
          <w:rFonts w:ascii="Tahoma" w:hAnsi="Tahoma" w:cs="Tahoma"/>
          <w:sz w:val="16"/>
          <w:szCs w:val="16"/>
        </w:rPr>
        <w:t>C. ERICK RODRIGO VALDEZ RANGEL</w:t>
      </w:r>
      <w:r w:rsidRPr="00430436">
        <w:rPr>
          <w:rFonts w:ascii="Tahoma" w:hAnsi="Tahoma" w:cs="Tahoma"/>
          <w:sz w:val="16"/>
          <w:szCs w:val="16"/>
          <w:lang w:eastAsia="es-MX"/>
        </w:rPr>
        <w:t>.</w:t>
      </w:r>
    </w:p>
    <w:p w:rsidR="00430436" w:rsidRPr="00430436" w:rsidRDefault="00430436" w:rsidP="00430436">
      <w:pPr>
        <w:ind w:firstLine="708"/>
        <w:rPr>
          <w:rFonts w:ascii="Tahoma" w:hAnsi="Tahoma" w:cs="Tahoma"/>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34.-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w:t>
      </w:r>
      <w:r w:rsidRPr="00430436">
        <w:rPr>
          <w:rFonts w:ascii="Tahoma" w:hAnsi="Tahoma" w:cs="Tahoma"/>
          <w:sz w:val="16"/>
          <w:szCs w:val="16"/>
        </w:rPr>
        <w:t xml:space="preserve"> </w:t>
      </w:r>
      <w:r w:rsidRPr="00430436">
        <w:rPr>
          <w:rFonts w:ascii="Tahoma" w:hAnsi="Tahoma" w:cs="Tahoma"/>
          <w:sz w:val="16"/>
          <w:szCs w:val="16"/>
          <w:lang w:eastAsia="es-MX"/>
        </w:rPr>
        <w:t xml:space="preserve">INICIATIVA POPULAR </w:t>
      </w:r>
      <w:r w:rsidRPr="00430436">
        <w:rPr>
          <w:rFonts w:ascii="Tahoma" w:hAnsi="Tahoma" w:cs="Tahoma"/>
          <w:sz w:val="16"/>
          <w:szCs w:val="16"/>
        </w:rPr>
        <w:t>CON PROYECTO DE DECRETO MEDIANTE LA CUAL CREA EL CAPITULO SEGUNDO BIS. DENOMINADO "LESIONES CONTRA LA MUJER POR RAZÓN DE GÉNERO", DEL TÍTULO PRIMERO DENOMINADO "DELITOS CONTRA LA VIDA", AL CÓDIGO PENAL DE COAHUILA DE ZARAGOZA</w:t>
      </w:r>
      <w:r w:rsidRPr="00430436">
        <w:rPr>
          <w:rFonts w:ascii="Tahoma" w:hAnsi="Tahoma" w:cs="Tahoma"/>
          <w:sz w:val="16"/>
          <w:szCs w:val="16"/>
          <w:lang w:eastAsia="es-MX"/>
        </w:rPr>
        <w:t xml:space="preserve">, SUSCRITA POR EL </w:t>
      </w:r>
      <w:r w:rsidRPr="00430436">
        <w:rPr>
          <w:rFonts w:ascii="Tahoma" w:hAnsi="Tahoma" w:cs="Tahoma"/>
          <w:sz w:val="16"/>
          <w:szCs w:val="16"/>
        </w:rPr>
        <w:t>C. ERICK RODRIGO VALDEZ RANGEL</w:t>
      </w:r>
      <w:r w:rsidRPr="00430436">
        <w:rPr>
          <w:rFonts w:ascii="Tahoma" w:hAnsi="Tahoma" w:cs="Tahoma"/>
          <w:sz w:val="16"/>
          <w:szCs w:val="16"/>
          <w:lang w:eastAsia="es-MX"/>
        </w:rPr>
        <w:t>.</w:t>
      </w:r>
    </w:p>
    <w:p w:rsidR="00430436" w:rsidRPr="00430436" w:rsidRDefault="00430436" w:rsidP="00430436">
      <w:pPr>
        <w:ind w:firstLine="709"/>
        <w:rPr>
          <w:rFonts w:ascii="Tahoma" w:eastAsia="Calibri" w:hAnsi="Tahoma" w:cs="Tahoma"/>
          <w:b/>
          <w:color w:val="000000"/>
          <w:sz w:val="16"/>
          <w:szCs w:val="16"/>
          <w:lang w:eastAsia="en-US"/>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35.-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 </w:t>
      </w:r>
      <w:r w:rsidRPr="00430436">
        <w:rPr>
          <w:rFonts w:ascii="Tahoma" w:hAnsi="Tahoma" w:cs="Tahoma"/>
          <w:sz w:val="16"/>
          <w:szCs w:val="16"/>
        </w:rPr>
        <w:t>INICIATIVA POPULAR CON PROYECTO DE DECRETO MEDIANTE EL CUAL SE REFORMA EL ARTÍCULO 43 DE LA LEY DE PARTICIPACIÓN CIUDADANA PARA EL ESTADO DE COAHUILA DE ZARAGOZA Y EL ARTÍCULO 155 DE LA LEY ORGÁNICA DEL CONGRESO DEL ESTADO DE COAHUILA</w:t>
      </w:r>
      <w:r w:rsidRPr="00430436">
        <w:rPr>
          <w:rFonts w:ascii="Tahoma" w:eastAsia="Calibri" w:hAnsi="Tahoma" w:cs="Tahoma"/>
          <w:sz w:val="16"/>
          <w:szCs w:val="16"/>
          <w:lang w:eastAsia="en-US"/>
        </w:rPr>
        <w:t xml:space="preserve">, </w:t>
      </w:r>
      <w:r w:rsidRPr="00430436">
        <w:rPr>
          <w:rFonts w:ascii="Tahoma" w:hAnsi="Tahoma" w:cs="Tahoma"/>
          <w:sz w:val="16"/>
          <w:szCs w:val="16"/>
          <w:lang w:eastAsia="es-MX"/>
        </w:rPr>
        <w:t xml:space="preserve">SUSCRITA POR </w:t>
      </w:r>
      <w:r w:rsidRPr="00430436">
        <w:rPr>
          <w:rFonts w:ascii="Tahoma" w:eastAsia="Calibri" w:hAnsi="Tahoma" w:cs="Tahoma"/>
          <w:sz w:val="16"/>
          <w:szCs w:val="16"/>
          <w:lang w:eastAsia="en-US"/>
        </w:rPr>
        <w:t xml:space="preserve">EL C. </w:t>
      </w:r>
      <w:r w:rsidRPr="00430436">
        <w:rPr>
          <w:rFonts w:ascii="Tahoma" w:hAnsi="Tahoma" w:cs="Tahoma"/>
          <w:sz w:val="16"/>
          <w:szCs w:val="16"/>
        </w:rPr>
        <w:t>DANIEL HÉCTOR SALDIVAR OLVERA</w:t>
      </w:r>
      <w:r w:rsidRPr="00430436">
        <w:rPr>
          <w:rFonts w:ascii="Tahoma" w:hAnsi="Tahoma" w:cs="Tahoma"/>
          <w:sz w:val="16"/>
          <w:szCs w:val="16"/>
          <w:lang w:eastAsia="es-MX"/>
        </w:rPr>
        <w:t>.</w:t>
      </w:r>
    </w:p>
    <w:p w:rsidR="00430436" w:rsidRPr="00430436" w:rsidRDefault="00430436" w:rsidP="00430436">
      <w:pPr>
        <w:ind w:firstLine="708"/>
        <w:rPr>
          <w:rFonts w:ascii="Tahoma" w:hAnsi="Tahoma" w:cs="Tahoma"/>
          <w:b/>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36.-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 </w:t>
      </w:r>
      <w:r w:rsidRPr="00430436">
        <w:rPr>
          <w:rFonts w:ascii="Tahoma" w:hAnsi="Tahoma" w:cs="Tahoma"/>
          <w:sz w:val="16"/>
          <w:szCs w:val="16"/>
        </w:rPr>
        <w:t>INICIATIVA POPULAR CON PROYECTO DE DECRETO MEDIANTE LA CUAL PLANTEA UNA REFORMA A LOS ARTÍCULOS 8 BIS, 155, 162 Y 168 A LA LEY ORGÁNICA DEL CONGRESO DEL ESTADO Y LOS ARTÍCULOS 42 Y 43 A LA LEY DE PARTICIPACIÓN CIUDADANA PARA EL ESTADO DE COAHUILA</w:t>
      </w:r>
      <w:r w:rsidRPr="00430436">
        <w:rPr>
          <w:rFonts w:ascii="Tahoma" w:eastAsia="Calibri" w:hAnsi="Tahoma" w:cs="Tahoma"/>
          <w:sz w:val="16"/>
          <w:szCs w:val="16"/>
          <w:lang w:eastAsia="en-US"/>
        </w:rPr>
        <w:t xml:space="preserve">, </w:t>
      </w:r>
      <w:r w:rsidRPr="00430436">
        <w:rPr>
          <w:rFonts w:ascii="Tahoma" w:hAnsi="Tahoma" w:cs="Tahoma"/>
          <w:sz w:val="16"/>
          <w:szCs w:val="16"/>
          <w:lang w:eastAsia="es-MX"/>
        </w:rPr>
        <w:t xml:space="preserve">SUSCRITA POR </w:t>
      </w:r>
      <w:r w:rsidRPr="00430436">
        <w:rPr>
          <w:rFonts w:ascii="Tahoma" w:eastAsia="Calibri" w:hAnsi="Tahoma" w:cs="Tahoma"/>
          <w:sz w:val="16"/>
          <w:szCs w:val="16"/>
          <w:lang w:eastAsia="en-US"/>
        </w:rPr>
        <w:t xml:space="preserve">EL C. </w:t>
      </w:r>
      <w:r w:rsidRPr="00430436">
        <w:rPr>
          <w:rFonts w:ascii="Tahoma" w:hAnsi="Tahoma" w:cs="Tahoma"/>
          <w:sz w:val="16"/>
          <w:szCs w:val="16"/>
        </w:rPr>
        <w:t>ERICK RODRIGO VALDEZ RANGEL</w:t>
      </w:r>
      <w:r w:rsidRPr="00430436">
        <w:rPr>
          <w:rFonts w:ascii="Tahoma" w:hAnsi="Tahoma" w:cs="Tahoma"/>
          <w:sz w:val="16"/>
          <w:szCs w:val="16"/>
          <w:lang w:eastAsia="es-MX"/>
        </w:rPr>
        <w:t>.</w:t>
      </w:r>
    </w:p>
    <w:p w:rsidR="00430436" w:rsidRPr="00430436" w:rsidRDefault="00430436" w:rsidP="00430436">
      <w:pPr>
        <w:rPr>
          <w:rFonts w:ascii="Tahoma" w:hAnsi="Tahoma" w:cs="Tahoma"/>
          <w:b/>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37.-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w:t>
      </w:r>
      <w:r w:rsidRPr="00430436">
        <w:rPr>
          <w:rFonts w:ascii="Tahoma" w:hAnsi="Tahoma" w:cs="Tahoma"/>
          <w:sz w:val="16"/>
          <w:szCs w:val="16"/>
        </w:rPr>
        <w:t xml:space="preserve"> </w:t>
      </w:r>
      <w:r w:rsidRPr="00430436">
        <w:rPr>
          <w:rFonts w:ascii="Tahoma" w:hAnsi="Tahoma" w:cs="Tahoma"/>
          <w:sz w:val="16"/>
          <w:szCs w:val="16"/>
          <w:lang w:eastAsia="es-MX"/>
        </w:rPr>
        <w:t xml:space="preserve">INICIATIVA POPULAR CON PROYECTO DE DECRETO MEDIANTE LA CUAL SE PLANTEAN UNA REFORMA AL ARTÍCULO 37 DEL ESTATUTO JURÍDICO PARA LOS TRABAJADORES DE LA EDUCACIÓN AL SERVICIO DEL ESTADO Y LOS MUNICIPIOS DE COAHUILA DE ZARAGOZA, SUSCRITA POR EL </w:t>
      </w:r>
      <w:r w:rsidRPr="00430436">
        <w:rPr>
          <w:rFonts w:ascii="Tahoma" w:hAnsi="Tahoma" w:cs="Tahoma"/>
          <w:sz w:val="16"/>
          <w:szCs w:val="16"/>
        </w:rPr>
        <w:t>C. PATRICIO VELOZ PACHICANO</w:t>
      </w:r>
      <w:r w:rsidRPr="00430436">
        <w:rPr>
          <w:rFonts w:ascii="Tahoma" w:hAnsi="Tahoma" w:cs="Tahoma"/>
          <w:sz w:val="16"/>
          <w:szCs w:val="16"/>
          <w:lang w:eastAsia="es-MX"/>
        </w:rPr>
        <w:t>.</w:t>
      </w:r>
    </w:p>
    <w:p w:rsidR="00430436" w:rsidRPr="00430436" w:rsidRDefault="00430436" w:rsidP="00430436">
      <w:pPr>
        <w:ind w:firstLine="708"/>
        <w:rPr>
          <w:rFonts w:ascii="Tahoma" w:hAnsi="Tahoma" w:cs="Tahoma"/>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38.-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GOBERNACIÓN, PUNTOS CONSTITUCIONALES Y JUSTICIA, RELATIVO A LA </w:t>
      </w:r>
      <w:r w:rsidRPr="00430436">
        <w:rPr>
          <w:rFonts w:ascii="Tahoma" w:hAnsi="Tahoma" w:cs="Tahoma"/>
          <w:sz w:val="16"/>
          <w:szCs w:val="16"/>
        </w:rPr>
        <w:t>INICIATIVA POPULAR CON PROYECTO DE DECRETO MEDIANTE LA CUAL SE CREA EL CAPÍTULO TERCERO TER. “DE LA REVOCACIÓN DE MANDATO”, DEL TÍTULO SEXTO DE LA LEY DE PARTICIPACIÓN CIUDADANA PARA EL ESTADO DE COAHUILA DE ZARAGOZA</w:t>
      </w:r>
      <w:r w:rsidRPr="00430436">
        <w:rPr>
          <w:rFonts w:ascii="Tahoma" w:hAnsi="Tahoma" w:cs="Tahoma"/>
          <w:sz w:val="16"/>
          <w:szCs w:val="16"/>
          <w:lang w:eastAsia="es-MX"/>
        </w:rPr>
        <w:t xml:space="preserve">, SUSCRITA POR EL </w:t>
      </w:r>
      <w:r w:rsidRPr="00430436">
        <w:rPr>
          <w:rFonts w:ascii="Tahoma" w:hAnsi="Tahoma" w:cs="Tahoma"/>
          <w:sz w:val="16"/>
          <w:szCs w:val="16"/>
        </w:rPr>
        <w:t>C. ERICK RODRIGO VALDEZ RANGEL.</w:t>
      </w:r>
    </w:p>
    <w:p w:rsidR="00430436" w:rsidRPr="00430436" w:rsidRDefault="00430436" w:rsidP="00430436">
      <w:pPr>
        <w:ind w:firstLine="708"/>
        <w:rPr>
          <w:rFonts w:ascii="Tahoma" w:hAnsi="Tahoma" w:cs="Tahoma"/>
          <w:sz w:val="16"/>
          <w:szCs w:val="16"/>
          <w:lang w:eastAsia="es-MX"/>
        </w:rPr>
      </w:pPr>
    </w:p>
    <w:p w:rsidR="00430436" w:rsidRPr="00430436" w:rsidRDefault="00430436" w:rsidP="00430436">
      <w:pPr>
        <w:rPr>
          <w:rFonts w:ascii="Tahoma" w:hAnsi="Tahoma" w:cs="Tahoma"/>
          <w:sz w:val="16"/>
          <w:szCs w:val="16"/>
          <w:lang w:eastAsia="es-MX"/>
        </w:rPr>
      </w:pPr>
      <w:r w:rsidRPr="00430436">
        <w:rPr>
          <w:rFonts w:ascii="Tahoma" w:eastAsia="Calibri" w:hAnsi="Tahoma" w:cs="Tahoma"/>
          <w:b/>
          <w:color w:val="000000"/>
          <w:sz w:val="16"/>
          <w:szCs w:val="16"/>
          <w:lang w:eastAsia="en-US"/>
        </w:rPr>
        <w:t xml:space="preserve">39.-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ATENCIÓN A GRUPOS EN SITUACIÓN DE VULNERABILIDAD, RELATIVO AL ESCRITO DE DIVERSOS PENSIONADOS DEL MUNICIPIO DE PARRAS, MEDIANTE EL CUAL SOLICITAN SE INVESTIGUEN IRREGULARIDADES EN EL PAGO DELA NÓMINA DE PENSIONADOS DE DICHO MUNICIPIO.</w:t>
      </w:r>
    </w:p>
    <w:p w:rsidR="00430436" w:rsidRPr="00430436" w:rsidRDefault="00430436" w:rsidP="00430436">
      <w:pPr>
        <w:rPr>
          <w:rFonts w:ascii="Tahoma" w:eastAsia="Calibri" w:hAnsi="Tahoma" w:cs="Tahoma"/>
          <w:b/>
          <w:color w:val="000000"/>
          <w:sz w:val="16"/>
          <w:szCs w:val="16"/>
          <w:lang w:eastAsia="en-US"/>
        </w:rPr>
      </w:pPr>
    </w:p>
    <w:p w:rsidR="00430436" w:rsidRPr="00430436" w:rsidRDefault="00430436" w:rsidP="00430436">
      <w:pPr>
        <w:rPr>
          <w:rFonts w:ascii="Tahoma" w:eastAsia="Calibri" w:hAnsi="Tahoma" w:cs="Tahoma"/>
          <w:sz w:val="16"/>
          <w:szCs w:val="16"/>
          <w:lang w:eastAsia="en-US"/>
        </w:rPr>
      </w:pPr>
      <w:r w:rsidRPr="00430436">
        <w:rPr>
          <w:rFonts w:ascii="Tahoma" w:eastAsia="Calibri" w:hAnsi="Tahoma" w:cs="Tahoma"/>
          <w:b/>
          <w:color w:val="000000"/>
          <w:sz w:val="16"/>
          <w:szCs w:val="16"/>
          <w:lang w:eastAsia="en-US"/>
        </w:rPr>
        <w:t xml:space="preserve">40.-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ATENCIÓN A GRUPOS EN SITUACIÓN DE VULNERABILIDAD, RELATIVO A LA </w:t>
      </w:r>
      <w:r w:rsidRPr="00430436">
        <w:rPr>
          <w:rFonts w:ascii="Tahoma" w:eastAsia="Calibri" w:hAnsi="Tahoma" w:cs="Tahoma"/>
          <w:sz w:val="16"/>
          <w:szCs w:val="16"/>
          <w:lang w:eastAsia="en-US"/>
        </w:rPr>
        <w:t>PROPOSICIÓN CON PUNTO DE ACUERDO QUE PRESENTAN LAS DIPUTADAS Y DIPUTADOS DEL GRUPO PARLAMENTARIO “GRAL. ANDRÉS S. VIESCA”, DEL PARTIDO REVOLUCIONARIO INSTITUCIONAL</w:t>
      </w:r>
      <w:r w:rsidRPr="00430436">
        <w:rPr>
          <w:rFonts w:ascii="Tahoma" w:eastAsia="Calibri" w:hAnsi="Tahoma" w:cs="Tahoma"/>
          <w:bCs/>
          <w:sz w:val="16"/>
          <w:szCs w:val="16"/>
          <w:lang w:eastAsia="en-US"/>
        </w:rPr>
        <w:t xml:space="preserve">, POR CONDUCTO DE LA DIPUTADA MARÍA ESPERANZA CHAPA GARCÍA, </w:t>
      </w:r>
      <w:r w:rsidRPr="00430436">
        <w:rPr>
          <w:rFonts w:ascii="Tahoma" w:eastAsia="Calibri" w:hAnsi="Tahoma" w:cs="Tahoma"/>
          <w:b/>
          <w:sz w:val="16"/>
          <w:szCs w:val="16"/>
          <w:lang w:eastAsia="en-US"/>
        </w:rPr>
        <w:t>“</w:t>
      </w:r>
      <w:r w:rsidRPr="00430436">
        <w:rPr>
          <w:rFonts w:ascii="Tahoma" w:eastAsia="Calibri" w:hAnsi="Tahoma" w:cs="Tahoma"/>
          <w:sz w:val="16"/>
          <w:szCs w:val="16"/>
          <w:lang w:eastAsia="en-US"/>
        </w:rPr>
        <w:t xml:space="preserve">CON OBJETO DE ENVIAR UN ATENTO </w:t>
      </w:r>
      <w:r w:rsidRPr="00430436">
        <w:rPr>
          <w:rFonts w:ascii="Tahoma" w:eastAsia="Calibri" w:hAnsi="Tahoma" w:cs="Tahoma"/>
          <w:sz w:val="16"/>
          <w:szCs w:val="16"/>
          <w:lang w:eastAsia="en-US"/>
        </w:rPr>
        <w:lastRenderedPageBreak/>
        <w:t xml:space="preserve">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w:t>
      </w:r>
    </w:p>
    <w:p w:rsidR="00430436" w:rsidRPr="00430436" w:rsidRDefault="00430436" w:rsidP="00430436">
      <w:pPr>
        <w:ind w:firstLine="709"/>
        <w:rPr>
          <w:rFonts w:ascii="Tahoma" w:eastAsia="Calibri" w:hAnsi="Tahoma" w:cs="Tahoma"/>
          <w:sz w:val="16"/>
          <w:szCs w:val="16"/>
          <w:lang w:eastAsia="en-US"/>
        </w:rPr>
      </w:pPr>
    </w:p>
    <w:p w:rsidR="00430436" w:rsidRPr="00430436" w:rsidRDefault="00430436" w:rsidP="00430436">
      <w:pPr>
        <w:rPr>
          <w:rFonts w:ascii="Tahoma" w:eastAsia="Calibri" w:hAnsi="Tahoma" w:cs="Tahoma"/>
          <w:bCs/>
          <w:color w:val="222222"/>
          <w:sz w:val="16"/>
          <w:szCs w:val="16"/>
          <w:lang w:eastAsia="es-MX"/>
        </w:rPr>
      </w:pPr>
      <w:r w:rsidRPr="00430436">
        <w:rPr>
          <w:rFonts w:ascii="Tahoma" w:eastAsia="Calibri" w:hAnsi="Tahoma" w:cs="Tahoma"/>
          <w:b/>
          <w:color w:val="000000"/>
          <w:sz w:val="16"/>
          <w:szCs w:val="16"/>
          <w:lang w:eastAsia="en-US"/>
        </w:rPr>
        <w:t xml:space="preserve">41.- </w:t>
      </w:r>
      <w:r w:rsidRPr="00430436">
        <w:rPr>
          <w:rFonts w:ascii="Tahoma" w:eastAsia="Calibri" w:hAnsi="Tahoma" w:cs="Tahoma"/>
          <w:color w:val="000000"/>
          <w:sz w:val="16"/>
          <w:szCs w:val="16"/>
          <w:lang w:eastAsia="en-US"/>
        </w:rPr>
        <w:t>SE APROBÓ POR UNANIMIDAD DE VOTOS, Y EN LOS TÉRMINOS QUE FUE LEÍDO,  EL</w:t>
      </w:r>
      <w:r w:rsidRPr="00430436">
        <w:rPr>
          <w:rFonts w:ascii="Tahoma" w:hAnsi="Tahoma" w:cs="Tahoma"/>
          <w:sz w:val="16"/>
          <w:szCs w:val="16"/>
          <w:lang w:eastAsia="es-MX"/>
        </w:rPr>
        <w:t xml:space="preserve"> ACUERDO DE LA COMISIÓN DE ATENCIÓN A GRUPOS EN SITUACIÓN DE VULNERABILIDAD</w:t>
      </w:r>
      <w:r w:rsidRPr="00430436">
        <w:rPr>
          <w:rFonts w:ascii="Tahoma" w:eastAsia="Calibri" w:hAnsi="Tahoma" w:cs="Tahoma"/>
          <w:bCs/>
          <w:color w:val="222222"/>
          <w:sz w:val="16"/>
          <w:szCs w:val="16"/>
          <w:lang w:eastAsia="es-MX"/>
        </w:rPr>
        <w:t>, RELATIVO A LA PROPOSICIÓN CON PUNTO DE ACUERDO QUE PRESENTA LA DIPUTADA ZULMMA VERENICE GUERRERO CÁZARES, DEL PARTIDO UNIDAD DEMOCRÁTICA DE COAHUILA CONJUNTAMENTE CON EL DIPUTADO EMILIO ALEJANDRO DE HOYOS MONTEMAYOR, “</w:t>
      </w:r>
      <w:r w:rsidRPr="00430436">
        <w:rPr>
          <w:rFonts w:ascii="Tahoma" w:eastAsia="Calibri" w:hAnsi="Tahoma" w:cs="Tahoma"/>
          <w:sz w:val="16"/>
          <w:szCs w:val="16"/>
          <w:lang w:eastAsia="en-US"/>
        </w:rPr>
        <w:t>PARA EXHORTAR AL GOBIERNO FEDERAL EN COORDINACIÓN CON EL ESTATAL A AMPLIAR LA COBERTURA DE MÓDULOS PARA CREDENCIALIZACIÓN DE PERSONAS CON DISCAPACIDAD</w:t>
      </w:r>
      <w:r w:rsidRPr="00430436">
        <w:rPr>
          <w:rFonts w:ascii="Tahoma" w:eastAsia="Calibri" w:hAnsi="Tahoma" w:cs="Tahoma"/>
          <w:bCs/>
          <w:color w:val="222222"/>
          <w:sz w:val="16"/>
          <w:szCs w:val="16"/>
          <w:lang w:eastAsia="es-MX"/>
        </w:rPr>
        <w:t>”.</w:t>
      </w:r>
    </w:p>
    <w:p w:rsidR="00430436" w:rsidRPr="00430436" w:rsidRDefault="00430436" w:rsidP="00430436">
      <w:pPr>
        <w:ind w:firstLine="708"/>
        <w:rPr>
          <w:rFonts w:ascii="Tahoma" w:eastAsia="Calibri" w:hAnsi="Tahoma" w:cs="Tahoma"/>
          <w:sz w:val="16"/>
          <w:szCs w:val="16"/>
          <w:lang w:eastAsia="en-US"/>
        </w:rPr>
      </w:pPr>
    </w:p>
    <w:p w:rsidR="00430436" w:rsidRPr="00430436" w:rsidRDefault="00430436" w:rsidP="00430436">
      <w:pPr>
        <w:shd w:val="clear" w:color="auto" w:fill="FFFFFF"/>
        <w:jc w:val="left"/>
        <w:rPr>
          <w:rFonts w:ascii="Tahoma" w:eastAsia="Calibri" w:hAnsi="Tahoma" w:cs="Tahoma"/>
          <w:b/>
          <w:sz w:val="16"/>
          <w:szCs w:val="16"/>
          <w:lang w:eastAsia="en-US"/>
        </w:rPr>
      </w:pPr>
      <w:r w:rsidRPr="00430436">
        <w:rPr>
          <w:rFonts w:ascii="Tahoma" w:eastAsia="Calibri" w:hAnsi="Tahoma" w:cs="Tahoma"/>
          <w:b/>
          <w:sz w:val="16"/>
          <w:szCs w:val="16"/>
          <w:lang w:eastAsia="en-US"/>
        </w:rPr>
        <w:t>SE CONOCIÓ Y RESOLVIÓ SOBRE LAS SIGUIENTES PROPOSICIONES CON PUNTO DE ACUERDO:</w:t>
      </w:r>
    </w:p>
    <w:p w:rsidR="00430436" w:rsidRPr="00430436" w:rsidRDefault="00430436" w:rsidP="00430436">
      <w:pPr>
        <w:shd w:val="clear" w:color="auto" w:fill="FFFFFF"/>
        <w:jc w:val="left"/>
        <w:rPr>
          <w:rFonts w:ascii="Tahoma" w:eastAsia="Calibri" w:hAnsi="Tahoma" w:cs="Tahoma"/>
          <w:sz w:val="16"/>
          <w:szCs w:val="16"/>
          <w:lang w:eastAsia="en-US"/>
        </w:rPr>
      </w:pPr>
    </w:p>
    <w:p w:rsidR="00430436" w:rsidRPr="00430436" w:rsidRDefault="00430436" w:rsidP="00430436">
      <w:pPr>
        <w:contextualSpacing/>
        <w:rPr>
          <w:rFonts w:ascii="Tahoma" w:eastAsia="Calibri" w:hAnsi="Tahoma" w:cs="Tahoma"/>
          <w:bCs/>
          <w:sz w:val="16"/>
          <w:szCs w:val="16"/>
          <w:lang w:eastAsia="en-US"/>
        </w:rPr>
      </w:pPr>
      <w:r w:rsidRPr="00430436">
        <w:rPr>
          <w:rFonts w:ascii="Tahoma" w:eastAsia="Calibri" w:hAnsi="Tahoma" w:cs="Tahoma"/>
          <w:b/>
          <w:sz w:val="16"/>
          <w:szCs w:val="16"/>
          <w:lang w:eastAsia="en-US"/>
        </w:rPr>
        <w:t xml:space="preserve">42.- </w:t>
      </w:r>
      <w:r w:rsidRPr="00430436">
        <w:rPr>
          <w:rFonts w:ascii="Tahoma" w:eastAsia="Calibri" w:hAnsi="Tahoma" w:cs="Tahoma"/>
          <w:sz w:val="16"/>
          <w:szCs w:val="16"/>
          <w:lang w:eastAsia="en-US"/>
        </w:rPr>
        <w:t>EN VIRTUD, DE QUE NO FUE PRESENTADA COMO DE URGENTE Y OBVIA RESOLUCIÓN</w:t>
      </w:r>
      <w:r w:rsidRPr="00430436">
        <w:rPr>
          <w:rFonts w:ascii="Tahoma" w:eastAsia="Calibri" w:hAnsi="Tahoma" w:cs="Tahoma"/>
          <w:b/>
          <w:sz w:val="16"/>
          <w:szCs w:val="16"/>
          <w:lang w:eastAsia="en-US"/>
        </w:rPr>
        <w:t xml:space="preserve"> </w:t>
      </w:r>
      <w:r w:rsidRPr="00430436">
        <w:rPr>
          <w:rFonts w:ascii="Tahoma" w:eastAsia="Calibri" w:hAnsi="Tahoma" w:cs="Tahoma"/>
          <w:sz w:val="16"/>
          <w:szCs w:val="16"/>
          <w:lang w:eastAsia="en-US"/>
        </w:rPr>
        <w:t xml:space="preserve">“INVITAR A LOS 38 AYUNTAMIENTOS DEL ESTADO, A INCORPORAR EN SU PLAN DE DESARROLLO MUNICIPAL Y PRESUPUESTO, ACCIONES Y OBRAS PARA GARANTIZAR EL ACCESO DE LAS PERSONAS CON DISCAPACIDAD AL ENTORNO FÍSICO Y EL EQUIPAMIENTO E INSTALACIONES DE USO PÚBLICO EN ZONAS URBANAS Y RURALES”, QUE PRESENTARON LAS DIPUTADAS Y LOS DIPUTADOS INTEGRANTES DEL GRUPO PARLAMENTARIO “GRAL. ANDRÉS S. VIESCA”, DEL PARTIDO REVOLUCIONARIO INSTITUCIONAL, POR CONDUCTO DE LA DIPUTADA MARÍA ESPERANZA CHAPA GARCÍA, LA PRESIDENCIA LA TURNO PARA LOS EFECTOS PROCEDENTES A LA </w:t>
      </w:r>
      <w:r w:rsidRPr="00430436">
        <w:rPr>
          <w:rFonts w:ascii="Tahoma" w:eastAsia="Calibri" w:hAnsi="Tahoma" w:cs="Tahoma"/>
          <w:bCs/>
          <w:sz w:val="16"/>
          <w:szCs w:val="16"/>
          <w:lang w:eastAsia="en-US"/>
        </w:rPr>
        <w:t>COMISIÓN DE ASUNTOS MUNICIPALES Y ZONAS METROPOLITANAS PARA EFECTOS DE ESTUDIO Y DE DICTAMEN.</w:t>
      </w:r>
    </w:p>
    <w:p w:rsidR="00430436" w:rsidRPr="00430436" w:rsidRDefault="00430436" w:rsidP="00430436">
      <w:pPr>
        <w:widowControl w:val="0"/>
        <w:jc w:val="left"/>
        <w:rPr>
          <w:rFonts w:ascii="Tahoma" w:eastAsia="Calibri" w:hAnsi="Tahoma" w:cs="Tahoma"/>
          <w:b/>
          <w:snapToGrid w:val="0"/>
          <w:sz w:val="16"/>
          <w:szCs w:val="16"/>
          <w:lang w:eastAsia="en-US"/>
        </w:rPr>
      </w:pPr>
    </w:p>
    <w:p w:rsidR="00430436" w:rsidRPr="00430436" w:rsidRDefault="00430436" w:rsidP="00430436">
      <w:pPr>
        <w:widowControl w:val="0"/>
        <w:rPr>
          <w:rFonts w:ascii="Tahoma" w:eastAsia="Calibri" w:hAnsi="Tahoma" w:cs="Tahoma"/>
          <w:snapToGrid w:val="0"/>
          <w:sz w:val="16"/>
          <w:szCs w:val="16"/>
          <w:lang w:eastAsia="en-US"/>
        </w:rPr>
      </w:pPr>
      <w:r w:rsidRPr="00430436">
        <w:rPr>
          <w:rFonts w:ascii="Tahoma" w:eastAsia="Calibri" w:hAnsi="Tahoma" w:cs="Tahoma"/>
          <w:b/>
          <w:snapToGrid w:val="0"/>
          <w:sz w:val="16"/>
          <w:szCs w:val="16"/>
          <w:lang w:eastAsia="en-US"/>
        </w:rPr>
        <w:t xml:space="preserve">43.- </w:t>
      </w:r>
      <w:r w:rsidRPr="00430436">
        <w:rPr>
          <w:rFonts w:ascii="Tahoma" w:eastAsia="Calibri" w:hAnsi="Tahoma" w:cs="Tahoma"/>
          <w:snapToGrid w:val="0"/>
          <w:sz w:val="16"/>
          <w:szCs w:val="16"/>
          <w:lang w:eastAsia="en-US"/>
        </w:rPr>
        <w:t xml:space="preserve">SE ARROBÓ POR UNANIMIDAD DE VOTOS </w:t>
      </w:r>
      <w:r w:rsidRPr="00430436">
        <w:rPr>
          <w:rFonts w:ascii="Tahoma" w:eastAsia="Calibri" w:hAnsi="Tahoma" w:cs="Tahoma"/>
          <w:b/>
          <w:sz w:val="16"/>
          <w:szCs w:val="16"/>
          <w:lang w:eastAsia="en-US"/>
        </w:rPr>
        <w:t>“</w:t>
      </w:r>
      <w:r w:rsidRPr="00430436">
        <w:rPr>
          <w:rFonts w:ascii="Tahoma" w:eastAsia="Calibri" w:hAnsi="Tahoma" w:cs="Tahoma"/>
          <w:sz w:val="16"/>
          <w:szCs w:val="16"/>
          <w:lang w:eastAsia="en-US"/>
        </w:rPr>
        <w:t>EXHORTAR A LOS 38 MUNICIPIOS DEL ESTADO, A REALIZAR TODAS LAS ACTIVIDADES QUE ESTÉN DENTRO DE SUS COMPETENCIAS PARA IMPLEMENTAR Y SOSTENER LOS ALBERGUES NECESARIOS DURANTE LA TEMPORADA DE INVIERNO”, QUE PRESENTARON LAS DIPUTADAS Y DIPUTADOS DEL GRUPO PARLAMENTARIO “GRAL. ANDRÉS S. VIESCA”, DEL PARTIDO REVOLUCIONARIO INSTITUCIONAL</w:t>
      </w:r>
      <w:r w:rsidRPr="00430436">
        <w:rPr>
          <w:rFonts w:ascii="Tahoma" w:eastAsia="Calibri" w:hAnsi="Tahoma" w:cs="Tahoma"/>
          <w:bCs/>
          <w:sz w:val="16"/>
          <w:szCs w:val="16"/>
          <w:lang w:eastAsia="en-US"/>
        </w:rPr>
        <w:t>, POR CONDUCTO DE LA DIPUTADA GRACIELA FERNÁNDEZ ALMARAZ.</w:t>
      </w:r>
    </w:p>
    <w:p w:rsidR="00430436" w:rsidRPr="00430436" w:rsidRDefault="00430436" w:rsidP="00430436">
      <w:pPr>
        <w:widowControl w:val="0"/>
        <w:rPr>
          <w:rFonts w:ascii="Tahoma" w:eastAsia="Calibri" w:hAnsi="Tahoma" w:cs="Tahoma"/>
          <w:snapToGrid w:val="0"/>
          <w:sz w:val="16"/>
          <w:szCs w:val="16"/>
          <w:lang w:eastAsia="en-US"/>
        </w:rPr>
      </w:pPr>
      <w:r w:rsidRPr="00430436">
        <w:rPr>
          <w:rFonts w:ascii="Tahoma" w:eastAsia="Calibri" w:hAnsi="Tahoma" w:cs="Tahoma"/>
          <w:snapToGrid w:val="0"/>
          <w:sz w:val="16"/>
          <w:szCs w:val="16"/>
          <w:lang w:eastAsia="en-US"/>
        </w:rPr>
        <w:tab/>
      </w:r>
      <w:r w:rsidRPr="00430436">
        <w:rPr>
          <w:rFonts w:ascii="Tahoma" w:eastAsia="Calibri" w:hAnsi="Tahoma" w:cs="Tahoma"/>
          <w:snapToGrid w:val="0"/>
          <w:sz w:val="16"/>
          <w:szCs w:val="16"/>
          <w:lang w:eastAsia="en-US"/>
        </w:rPr>
        <w:tab/>
      </w:r>
    </w:p>
    <w:p w:rsidR="00430436" w:rsidRPr="00430436" w:rsidRDefault="00430436" w:rsidP="00430436">
      <w:pPr>
        <w:widowControl w:val="0"/>
        <w:rPr>
          <w:rFonts w:ascii="Tahoma" w:eastAsia="Calibri" w:hAnsi="Tahoma" w:cs="Tahoma"/>
          <w:b/>
          <w:snapToGrid w:val="0"/>
          <w:sz w:val="16"/>
          <w:szCs w:val="16"/>
          <w:lang w:eastAsia="en-US"/>
        </w:rPr>
      </w:pPr>
      <w:r w:rsidRPr="00430436">
        <w:rPr>
          <w:rFonts w:ascii="Tahoma" w:eastAsia="Calibri" w:hAnsi="Tahoma" w:cs="Tahoma"/>
          <w:snapToGrid w:val="0"/>
          <w:sz w:val="16"/>
          <w:szCs w:val="16"/>
          <w:lang w:eastAsia="en-US"/>
        </w:rPr>
        <w:t xml:space="preserve"> </w:t>
      </w:r>
      <w:r w:rsidRPr="00430436">
        <w:rPr>
          <w:rFonts w:ascii="Tahoma" w:eastAsia="Calibri" w:hAnsi="Tahoma" w:cs="Tahoma"/>
          <w:b/>
          <w:snapToGrid w:val="0"/>
          <w:sz w:val="16"/>
          <w:szCs w:val="16"/>
          <w:lang w:eastAsia="en-US"/>
        </w:rPr>
        <w:t>AGENDA POLÍTICA:</w:t>
      </w:r>
    </w:p>
    <w:p w:rsidR="00430436" w:rsidRPr="00430436" w:rsidRDefault="00430436" w:rsidP="00430436">
      <w:pPr>
        <w:widowControl w:val="0"/>
        <w:ind w:firstLine="708"/>
        <w:rPr>
          <w:rFonts w:ascii="Tahoma" w:eastAsia="Calibri" w:hAnsi="Tahoma" w:cs="Tahoma"/>
          <w:b/>
          <w:sz w:val="16"/>
          <w:szCs w:val="16"/>
          <w:lang w:eastAsia="en-US"/>
        </w:rPr>
      </w:pPr>
    </w:p>
    <w:p w:rsidR="00430436" w:rsidRPr="00430436" w:rsidRDefault="00430436" w:rsidP="00430436">
      <w:pPr>
        <w:widowControl w:val="0"/>
        <w:rPr>
          <w:rFonts w:ascii="Tahoma" w:eastAsia="Calibri" w:hAnsi="Tahoma" w:cs="Tahoma"/>
          <w:sz w:val="16"/>
          <w:szCs w:val="16"/>
          <w:lang w:eastAsia="en-US"/>
        </w:rPr>
      </w:pPr>
      <w:r w:rsidRPr="00430436">
        <w:rPr>
          <w:rFonts w:ascii="Tahoma" w:eastAsia="Calibri" w:hAnsi="Tahoma" w:cs="Tahoma"/>
          <w:b/>
          <w:snapToGrid w:val="0"/>
          <w:sz w:val="16"/>
          <w:szCs w:val="16"/>
          <w:lang w:eastAsia="en-US"/>
        </w:rPr>
        <w:t xml:space="preserve">44.- </w:t>
      </w:r>
      <w:r w:rsidRPr="00430436">
        <w:rPr>
          <w:rFonts w:ascii="Tahoma" w:eastAsia="Calibri" w:hAnsi="Tahoma" w:cs="Tahoma"/>
          <w:snapToGrid w:val="0"/>
          <w:sz w:val="16"/>
          <w:szCs w:val="16"/>
          <w:lang w:eastAsia="en-US"/>
        </w:rPr>
        <w:t xml:space="preserve">SE DIO LECTURA A UN PRONUNCIAMIENTO QUE PRESENTARON </w:t>
      </w:r>
      <w:r w:rsidRPr="00430436">
        <w:rPr>
          <w:rFonts w:ascii="Tahoma" w:eastAsia="Calibri" w:hAnsi="Tahoma" w:cs="Tahoma"/>
          <w:sz w:val="16"/>
          <w:szCs w:val="16"/>
          <w:lang w:eastAsia="en-US"/>
        </w:rPr>
        <w:t xml:space="preserve">LAS DIPUTADAS Y LOS DIPUTADOS INTEGRANTES DEL GRUPO PARLAMENTARIO “GRAL. ANDRÉS S. VIESCA”, DEL PARTIDO REVOLUCIONARIO INSTITUCIONAL, POR CONDUCTO DE LA DIPUTADA GRACIELA FERNÁNDEZ ALMARAZ, “CON MOTIVO DEL NATALICIO DEL ILUSTRE POLÍTICO Y MILITAR ANDRÉS SATURNINO VIESCA BAGUES”. </w:t>
      </w:r>
    </w:p>
    <w:p w:rsidR="00430436" w:rsidRPr="00430436" w:rsidRDefault="00430436" w:rsidP="00430436">
      <w:pPr>
        <w:widowControl w:val="0"/>
        <w:ind w:firstLine="708"/>
        <w:rPr>
          <w:rFonts w:ascii="Tahoma" w:eastAsia="Calibri" w:hAnsi="Tahoma" w:cs="Tahoma"/>
          <w:b/>
          <w:sz w:val="16"/>
          <w:szCs w:val="16"/>
          <w:lang w:eastAsia="en-US"/>
        </w:rPr>
      </w:pPr>
    </w:p>
    <w:p w:rsidR="00430436" w:rsidRPr="00430436" w:rsidRDefault="00430436" w:rsidP="00430436">
      <w:pPr>
        <w:widowControl w:val="0"/>
        <w:rPr>
          <w:rFonts w:ascii="Tahoma" w:eastAsia="Calibri" w:hAnsi="Tahoma" w:cs="Tahoma"/>
          <w:sz w:val="16"/>
          <w:szCs w:val="16"/>
          <w:lang w:eastAsia="en-US"/>
        </w:rPr>
      </w:pPr>
      <w:r w:rsidRPr="00430436">
        <w:rPr>
          <w:rFonts w:ascii="Tahoma" w:eastAsia="Calibri" w:hAnsi="Tahoma" w:cs="Tahoma"/>
          <w:b/>
          <w:snapToGrid w:val="0"/>
          <w:sz w:val="16"/>
          <w:szCs w:val="16"/>
          <w:lang w:eastAsia="en-US"/>
        </w:rPr>
        <w:t xml:space="preserve">45.- </w:t>
      </w:r>
      <w:r w:rsidRPr="00430436">
        <w:rPr>
          <w:rFonts w:ascii="Tahoma" w:eastAsia="Calibri" w:hAnsi="Tahoma" w:cs="Tahoma"/>
          <w:snapToGrid w:val="0"/>
          <w:sz w:val="16"/>
          <w:szCs w:val="16"/>
          <w:lang w:eastAsia="en-US"/>
        </w:rPr>
        <w:t xml:space="preserve">SE DIO LECTURA A UN </w:t>
      </w:r>
      <w:r w:rsidRPr="00430436">
        <w:rPr>
          <w:rFonts w:ascii="Tahoma" w:eastAsia="Calibri" w:hAnsi="Tahoma" w:cs="Tahoma"/>
          <w:sz w:val="16"/>
          <w:szCs w:val="16"/>
          <w:lang w:eastAsia="en-US"/>
        </w:rPr>
        <w:t>PRONUNCIAMIENTO QUE PRESENTÓ EL GRUPO PARLAMENTARIO DEL PARTIDO ACCIÓN NACIONAL, “EN RELACIÓN CON LOS LAMENTABLES ACONTECIMIENTOS SUSCITADOS EL PASADO 30 DE NOVIEMBRE EN EL MUNICIPIO DE VILLA UNIÓN”.</w:t>
      </w:r>
    </w:p>
    <w:p w:rsidR="00430436" w:rsidRPr="00430436" w:rsidRDefault="00430436" w:rsidP="00430436">
      <w:pPr>
        <w:widowControl w:val="0"/>
        <w:rPr>
          <w:rFonts w:ascii="Tahoma" w:eastAsia="Calibri" w:hAnsi="Tahoma" w:cs="Tahoma"/>
          <w:b/>
          <w:sz w:val="16"/>
          <w:szCs w:val="16"/>
          <w:lang w:eastAsia="en-US"/>
        </w:rPr>
      </w:pPr>
    </w:p>
    <w:p w:rsidR="00430436" w:rsidRPr="00430436" w:rsidRDefault="00430436" w:rsidP="00430436">
      <w:pPr>
        <w:widowControl w:val="0"/>
        <w:rPr>
          <w:rFonts w:ascii="Tahoma" w:eastAsia="Calibri" w:hAnsi="Tahoma" w:cs="Tahoma"/>
          <w:sz w:val="16"/>
          <w:szCs w:val="16"/>
          <w:lang w:eastAsia="en-US"/>
        </w:rPr>
      </w:pPr>
      <w:r w:rsidRPr="00430436">
        <w:rPr>
          <w:rFonts w:ascii="Tahoma" w:eastAsia="Calibri" w:hAnsi="Tahoma" w:cs="Tahoma"/>
          <w:b/>
          <w:snapToGrid w:val="0"/>
          <w:sz w:val="16"/>
          <w:szCs w:val="16"/>
          <w:lang w:eastAsia="en-US"/>
        </w:rPr>
        <w:t xml:space="preserve">46.- </w:t>
      </w:r>
      <w:r w:rsidRPr="00430436">
        <w:rPr>
          <w:rFonts w:ascii="Tahoma" w:eastAsia="Calibri" w:hAnsi="Tahoma" w:cs="Tahoma"/>
          <w:snapToGrid w:val="0"/>
          <w:sz w:val="16"/>
          <w:szCs w:val="16"/>
          <w:lang w:eastAsia="en-US"/>
        </w:rPr>
        <w:t xml:space="preserve">SE DIO LECTURA A UN </w:t>
      </w:r>
      <w:r w:rsidRPr="00430436">
        <w:rPr>
          <w:rFonts w:ascii="Tahoma" w:eastAsia="Calibri" w:hAnsi="Tahoma" w:cs="Tahoma"/>
          <w:sz w:val="16"/>
          <w:szCs w:val="16"/>
          <w:lang w:eastAsia="en-US"/>
        </w:rPr>
        <w:t>PRONUNCIAMIENTO QUE PRESENTÓ LA DIPUTADA CLAUDIA ISELA RAMÍREZ PINEDA, DE LA FRACCIÓN PARLAMENTARIA “ELVIA CARRILLO PUERTO”, DEL PARTIDO DE LA REVOLUCIÓN DEMOCRÁTICA, “CON MOTIVO DEL DÍA MUNDIAL DE LA LUCHA CONTRA EL VIH-SIDA”.</w:t>
      </w:r>
    </w:p>
    <w:p w:rsidR="00430436" w:rsidRPr="00430436" w:rsidRDefault="00430436" w:rsidP="00430436">
      <w:pPr>
        <w:widowControl w:val="0"/>
        <w:rPr>
          <w:rFonts w:ascii="Tahoma" w:eastAsia="Calibri" w:hAnsi="Tahoma" w:cs="Tahoma"/>
          <w:b/>
          <w:sz w:val="16"/>
          <w:szCs w:val="16"/>
          <w:lang w:eastAsia="en-US"/>
        </w:rPr>
      </w:pPr>
    </w:p>
    <w:p w:rsidR="00430436" w:rsidRPr="00430436" w:rsidRDefault="00430436" w:rsidP="00430436">
      <w:pPr>
        <w:widowControl w:val="0"/>
        <w:rPr>
          <w:rFonts w:ascii="Tahoma" w:eastAsia="Calibri" w:hAnsi="Tahoma" w:cs="Tahoma"/>
          <w:sz w:val="16"/>
          <w:szCs w:val="16"/>
          <w:lang w:eastAsia="en-US"/>
        </w:rPr>
      </w:pPr>
      <w:r w:rsidRPr="00430436">
        <w:rPr>
          <w:rFonts w:ascii="Tahoma" w:eastAsia="Calibri" w:hAnsi="Tahoma" w:cs="Tahoma"/>
          <w:b/>
          <w:snapToGrid w:val="0"/>
          <w:sz w:val="16"/>
          <w:szCs w:val="16"/>
          <w:lang w:eastAsia="en-US"/>
        </w:rPr>
        <w:t xml:space="preserve">47.- </w:t>
      </w:r>
      <w:r w:rsidRPr="00430436">
        <w:rPr>
          <w:rFonts w:ascii="Tahoma" w:eastAsia="Calibri" w:hAnsi="Tahoma" w:cs="Tahoma"/>
          <w:snapToGrid w:val="0"/>
          <w:sz w:val="16"/>
          <w:szCs w:val="16"/>
          <w:lang w:eastAsia="en-US"/>
        </w:rPr>
        <w:t xml:space="preserve">SE DIO LECTURA A UN PRONUNCIAMIENTO QUE PRESENTARON </w:t>
      </w:r>
      <w:r w:rsidRPr="00430436">
        <w:rPr>
          <w:rFonts w:ascii="Tahoma" w:eastAsia="Calibri" w:hAnsi="Tahoma" w:cs="Tahoma"/>
          <w:sz w:val="16"/>
          <w:szCs w:val="16"/>
          <w:lang w:eastAsia="en-US"/>
        </w:rPr>
        <w:t>LAS DIPUTADAS Y LOS DIPUTADOS INTEGRANTES DEL GRUPO PARLAMENTARIO “GRAL. ANDRÉS S. VIESCA”, DEL PARTIDO REVOLUCIONARIO INSTITUCIONAL, “EN RECONOCIMIENTO AL INGENIERO MIGUEL ÁNGEL RIQUELME SOLÍS, POR SU SEGUNDO INFORME DE GOBIERNO Y POR LA RESPUESTA INMEDIATA Y CONTUNDENTE POR PARTE DE LOS ELEMENTOS DE SEGURIDAD ANTE LOS HECHOS VIOLENTOS SUSCITADOS EN EL MUNICIPIO DE VILLA UNIÓN Y LA PRESENCIA PERSONAL DEL SEÑOR GOBERNADOR DIRIGIENDO LAS ACCIONES”.</w:t>
      </w:r>
    </w:p>
    <w:p w:rsidR="00430436" w:rsidRPr="00430436" w:rsidRDefault="00430436" w:rsidP="00430436">
      <w:pPr>
        <w:widowControl w:val="0"/>
        <w:rPr>
          <w:rFonts w:ascii="Tahoma" w:eastAsia="Calibri" w:hAnsi="Tahoma" w:cs="Tahoma"/>
          <w:sz w:val="16"/>
          <w:szCs w:val="16"/>
          <w:lang w:eastAsia="en-US"/>
        </w:rPr>
      </w:pPr>
    </w:p>
    <w:p w:rsidR="00430436" w:rsidRPr="00430436" w:rsidRDefault="00430436" w:rsidP="00430436">
      <w:pPr>
        <w:rPr>
          <w:rFonts w:ascii="Tahoma" w:hAnsi="Tahoma" w:cs="Tahoma"/>
          <w:b/>
          <w:snapToGrid w:val="0"/>
          <w:sz w:val="16"/>
          <w:szCs w:val="16"/>
          <w:lang w:val="es-ES"/>
        </w:rPr>
      </w:pPr>
      <w:r w:rsidRPr="00430436">
        <w:rPr>
          <w:rFonts w:ascii="Tahoma" w:eastAsia="Calibri" w:hAnsi="Tahoma" w:cs="Tahoma"/>
          <w:sz w:val="16"/>
          <w:szCs w:val="16"/>
          <w:lang w:eastAsia="en-US"/>
        </w:rPr>
        <w:t>EN BREVES MOMENTOS SE PRESENTÓ EL LEGISLADOR QUE NO PASÓ LISTA AL INICIO DE LA SESIÓN, ASISTIENDO FINALMENTE LA TOTALIDAD DE LOS INTEGRANTES DE LA LEGISLATURA.</w:t>
      </w:r>
    </w:p>
    <w:p w:rsidR="00430436" w:rsidRPr="00430436" w:rsidRDefault="00430436" w:rsidP="00430436">
      <w:pPr>
        <w:widowControl w:val="0"/>
        <w:rPr>
          <w:rFonts w:ascii="Tahoma" w:eastAsia="Calibri" w:hAnsi="Tahoma" w:cs="Tahoma"/>
          <w:sz w:val="16"/>
          <w:szCs w:val="16"/>
          <w:lang w:eastAsia="en-US"/>
        </w:rPr>
      </w:pPr>
    </w:p>
    <w:p w:rsidR="00430436" w:rsidRPr="00430436" w:rsidRDefault="00430436" w:rsidP="00430436">
      <w:pPr>
        <w:widowControl w:val="0"/>
        <w:rPr>
          <w:rFonts w:ascii="Tahoma" w:eastAsia="Calibri" w:hAnsi="Tahoma" w:cs="Tahoma"/>
          <w:sz w:val="16"/>
          <w:szCs w:val="16"/>
          <w:lang w:eastAsia="en-US"/>
        </w:rPr>
      </w:pPr>
      <w:r w:rsidRPr="00430436">
        <w:rPr>
          <w:rFonts w:ascii="Tahoma" w:eastAsia="Calibri" w:hAnsi="Tahoma" w:cs="Tahoma"/>
          <w:sz w:val="16"/>
          <w:szCs w:val="16"/>
          <w:lang w:eastAsia="en-US"/>
        </w:rPr>
        <w:t>NO HABIENDO OTRO ASUNTO QUE TRATARLA PRESIDENCIA DIO POR CONCLUIDA LA SESIÓN, SIENDO LAS 15 HORAS, CON 25 MINUTOS DEL MISMO DÍA Y AÑO, CITANDO A LA DECIMA QUINTA SESIÓN QUE SE CELEBRARÁ A LAS 10:00 HORAS, DEL MIÉRCOLES 11 DE DICIEMBRE DE 2019.</w:t>
      </w:r>
    </w:p>
    <w:p w:rsidR="00430436" w:rsidRPr="00430436" w:rsidRDefault="00430436" w:rsidP="00430436">
      <w:pPr>
        <w:widowControl w:val="0"/>
        <w:rPr>
          <w:rFonts w:ascii="Tahoma" w:eastAsia="Calibri" w:hAnsi="Tahoma" w:cs="Tahoma"/>
          <w:b/>
          <w:sz w:val="16"/>
          <w:szCs w:val="16"/>
          <w:lang w:eastAsia="en-US"/>
        </w:rPr>
      </w:pPr>
    </w:p>
    <w:p w:rsidR="00430436" w:rsidRPr="00430436" w:rsidRDefault="00430436" w:rsidP="00430436">
      <w:pPr>
        <w:rPr>
          <w:rFonts w:ascii="Tahoma" w:hAnsi="Tahoma" w:cs="Tahoma"/>
          <w:snapToGrid w:val="0"/>
          <w:sz w:val="16"/>
          <w:szCs w:val="16"/>
        </w:rPr>
      </w:pPr>
    </w:p>
    <w:p w:rsidR="00430436" w:rsidRPr="00430436" w:rsidRDefault="00430436" w:rsidP="00430436">
      <w:pPr>
        <w:jc w:val="center"/>
        <w:rPr>
          <w:rFonts w:ascii="Tahoma" w:eastAsia="Calibri" w:hAnsi="Tahoma" w:cs="Tahoma"/>
          <w:b/>
          <w:sz w:val="16"/>
          <w:szCs w:val="16"/>
          <w:lang w:val="es-ES" w:eastAsia="en-US"/>
        </w:rPr>
      </w:pPr>
      <w:r w:rsidRPr="00430436">
        <w:rPr>
          <w:rFonts w:ascii="Tahoma" w:eastAsia="Calibri" w:hAnsi="Tahoma" w:cs="Tahoma"/>
          <w:b/>
          <w:sz w:val="16"/>
          <w:szCs w:val="16"/>
          <w:lang w:val="es-ES" w:eastAsia="en-US"/>
        </w:rPr>
        <w:t>DIP. JAIME BUENO ZERTUCHE.</w:t>
      </w:r>
    </w:p>
    <w:p w:rsidR="00430436" w:rsidRPr="00430436" w:rsidRDefault="00430436" w:rsidP="00430436">
      <w:pPr>
        <w:jc w:val="center"/>
        <w:rPr>
          <w:rFonts w:ascii="Tahoma" w:eastAsia="Calibri" w:hAnsi="Tahoma" w:cs="Tahoma"/>
          <w:b/>
          <w:sz w:val="16"/>
          <w:szCs w:val="16"/>
          <w:lang w:val="es-ES" w:eastAsia="en-US"/>
        </w:rPr>
      </w:pPr>
      <w:r w:rsidRPr="00430436">
        <w:rPr>
          <w:rFonts w:ascii="Tahoma" w:eastAsia="Calibri" w:hAnsi="Tahoma" w:cs="Tahoma"/>
          <w:b/>
          <w:sz w:val="16"/>
          <w:szCs w:val="16"/>
          <w:lang w:val="es-ES" w:eastAsia="en-US"/>
        </w:rPr>
        <w:t>PRESIDENTE DE LA MESA DIRECTIVA.</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430436" w:rsidRPr="00430436" w:rsidTr="004C71A4">
        <w:trPr>
          <w:trHeight w:val="894"/>
        </w:trPr>
        <w:tc>
          <w:tcPr>
            <w:tcW w:w="4253" w:type="dxa"/>
            <w:tcBorders>
              <w:top w:val="nil"/>
              <w:left w:val="nil"/>
              <w:bottom w:val="nil"/>
              <w:right w:val="nil"/>
            </w:tcBorders>
          </w:tcPr>
          <w:p w:rsidR="00430436" w:rsidRPr="00430436" w:rsidRDefault="00430436" w:rsidP="00430436">
            <w:pPr>
              <w:jc w:val="center"/>
              <w:rPr>
                <w:rFonts w:ascii="Tahoma" w:eastAsia="Calibri" w:hAnsi="Tahoma" w:cs="Tahoma"/>
                <w:b/>
                <w:sz w:val="16"/>
                <w:szCs w:val="16"/>
                <w:lang w:val="es-ES" w:eastAsia="en-US"/>
              </w:rPr>
            </w:pPr>
          </w:p>
          <w:p w:rsidR="00430436" w:rsidRPr="00430436" w:rsidRDefault="00430436" w:rsidP="00430436">
            <w:pPr>
              <w:jc w:val="center"/>
              <w:rPr>
                <w:rFonts w:ascii="Tahoma" w:eastAsia="Calibri" w:hAnsi="Tahoma" w:cs="Tahoma"/>
                <w:b/>
                <w:sz w:val="16"/>
                <w:szCs w:val="16"/>
                <w:lang w:val="es-ES" w:eastAsia="en-US"/>
              </w:rPr>
            </w:pPr>
          </w:p>
          <w:p w:rsidR="00430436" w:rsidRPr="00430436" w:rsidRDefault="00430436" w:rsidP="00430436">
            <w:pPr>
              <w:jc w:val="center"/>
              <w:rPr>
                <w:rFonts w:ascii="Tahoma" w:eastAsia="Arial" w:hAnsi="Tahoma" w:cs="Tahoma"/>
                <w:b/>
                <w:sz w:val="16"/>
                <w:szCs w:val="16"/>
                <w:lang w:eastAsia="en-US"/>
              </w:rPr>
            </w:pPr>
            <w:r w:rsidRPr="00430436">
              <w:rPr>
                <w:rFonts w:ascii="Tahoma" w:eastAsia="Calibri" w:hAnsi="Tahoma" w:cs="Tahoma"/>
                <w:b/>
                <w:sz w:val="16"/>
                <w:szCs w:val="16"/>
                <w:lang w:val="es-ES" w:eastAsia="en-US"/>
              </w:rPr>
              <w:t>DIP. ZULMMA VERENICE GUERRERO CÁZARES.</w:t>
            </w:r>
          </w:p>
          <w:p w:rsidR="00430436" w:rsidRPr="00430436" w:rsidRDefault="00430436" w:rsidP="00430436">
            <w:pPr>
              <w:jc w:val="center"/>
              <w:rPr>
                <w:rFonts w:ascii="Tahoma" w:eastAsia="Arial" w:hAnsi="Tahoma" w:cs="Tahoma"/>
                <w:b/>
                <w:sz w:val="16"/>
                <w:szCs w:val="16"/>
                <w:lang w:eastAsia="en-US"/>
              </w:rPr>
            </w:pPr>
            <w:r w:rsidRPr="00430436">
              <w:rPr>
                <w:rFonts w:ascii="Tahoma" w:eastAsia="Arial" w:hAnsi="Tahoma" w:cs="Tahoma"/>
                <w:b/>
                <w:sz w:val="16"/>
                <w:szCs w:val="16"/>
                <w:lang w:eastAsia="en-US"/>
              </w:rPr>
              <w:t>SECRETARIA</w:t>
            </w:r>
          </w:p>
        </w:tc>
        <w:tc>
          <w:tcPr>
            <w:tcW w:w="4536" w:type="dxa"/>
            <w:tcBorders>
              <w:top w:val="nil"/>
              <w:left w:val="nil"/>
              <w:bottom w:val="nil"/>
              <w:right w:val="nil"/>
            </w:tcBorders>
          </w:tcPr>
          <w:p w:rsidR="00430436" w:rsidRPr="00430436" w:rsidRDefault="00430436" w:rsidP="00430436">
            <w:pPr>
              <w:jc w:val="center"/>
              <w:rPr>
                <w:rFonts w:ascii="Tahoma" w:eastAsia="Calibri" w:hAnsi="Tahoma" w:cs="Tahoma"/>
                <w:b/>
                <w:sz w:val="16"/>
                <w:szCs w:val="16"/>
                <w:lang w:eastAsia="en-US"/>
              </w:rPr>
            </w:pPr>
          </w:p>
          <w:p w:rsidR="00430436" w:rsidRPr="00430436" w:rsidRDefault="00430436" w:rsidP="00430436">
            <w:pPr>
              <w:jc w:val="center"/>
              <w:rPr>
                <w:rFonts w:ascii="Tahoma" w:eastAsia="Calibri" w:hAnsi="Tahoma" w:cs="Tahoma"/>
                <w:b/>
                <w:sz w:val="16"/>
                <w:szCs w:val="16"/>
                <w:lang w:eastAsia="en-US"/>
              </w:rPr>
            </w:pPr>
          </w:p>
          <w:p w:rsidR="00430436" w:rsidRPr="00430436" w:rsidRDefault="00430436" w:rsidP="00430436">
            <w:pPr>
              <w:jc w:val="center"/>
              <w:rPr>
                <w:rFonts w:ascii="Tahoma" w:eastAsia="Arial" w:hAnsi="Tahoma" w:cs="Tahoma"/>
                <w:b/>
                <w:sz w:val="16"/>
                <w:szCs w:val="16"/>
                <w:lang w:eastAsia="en-US"/>
              </w:rPr>
            </w:pPr>
            <w:r w:rsidRPr="00430436">
              <w:rPr>
                <w:rFonts w:ascii="Tahoma" w:eastAsia="Calibri" w:hAnsi="Tahoma" w:cs="Tahoma"/>
                <w:b/>
                <w:sz w:val="16"/>
                <w:szCs w:val="16"/>
                <w:lang w:val="es-ES" w:eastAsia="en-US"/>
              </w:rPr>
              <w:t xml:space="preserve">DIP. </w:t>
            </w:r>
            <w:r w:rsidRPr="00430436">
              <w:rPr>
                <w:rFonts w:ascii="Tahoma" w:eastAsia="Arial" w:hAnsi="Tahoma" w:cs="Tahoma"/>
                <w:b/>
                <w:sz w:val="16"/>
                <w:szCs w:val="16"/>
                <w:lang w:eastAsia="en-US"/>
              </w:rPr>
              <w:t>JUAN CARLOS GUERRA LÓPEZ NEGRETE .</w:t>
            </w:r>
          </w:p>
          <w:p w:rsidR="00430436" w:rsidRPr="00430436" w:rsidRDefault="00430436" w:rsidP="00430436">
            <w:pPr>
              <w:jc w:val="center"/>
              <w:rPr>
                <w:rFonts w:ascii="Tahoma" w:eastAsia="Calibri" w:hAnsi="Tahoma" w:cs="Tahoma"/>
                <w:b/>
                <w:sz w:val="16"/>
                <w:szCs w:val="16"/>
                <w:lang w:val="es-ES" w:eastAsia="en-US"/>
              </w:rPr>
            </w:pPr>
            <w:r w:rsidRPr="00430436">
              <w:rPr>
                <w:rFonts w:ascii="Tahoma" w:eastAsia="Arial" w:hAnsi="Tahoma" w:cs="Tahoma"/>
                <w:b/>
                <w:sz w:val="16"/>
                <w:szCs w:val="16"/>
                <w:lang w:eastAsia="en-US"/>
              </w:rPr>
              <w:t>SECRETARIO</w:t>
            </w:r>
          </w:p>
        </w:tc>
      </w:tr>
    </w:tbl>
    <w:p w:rsidR="00430436" w:rsidRDefault="00430436" w:rsidP="00430436">
      <w:pPr>
        <w:rPr>
          <w:rFonts w:ascii="Tahoma" w:eastAsia="Calibri" w:hAnsi="Tahoma" w:cs="Tahoma"/>
          <w:sz w:val="16"/>
          <w:szCs w:val="16"/>
          <w:lang w:eastAsia="en-US"/>
        </w:rPr>
      </w:pPr>
    </w:p>
    <w:p w:rsidR="008867E5" w:rsidRDefault="008867E5" w:rsidP="00430436">
      <w:pPr>
        <w:rPr>
          <w:rFonts w:ascii="Tahoma" w:eastAsia="Calibri" w:hAnsi="Tahoma" w:cs="Tahoma"/>
          <w:sz w:val="16"/>
          <w:szCs w:val="16"/>
          <w:lang w:eastAsia="en-US"/>
        </w:rPr>
      </w:pPr>
    </w:p>
    <w:p w:rsidR="008867E5" w:rsidRDefault="008867E5" w:rsidP="00430436">
      <w:pPr>
        <w:rPr>
          <w:rFonts w:ascii="Tahoma" w:eastAsia="Calibri" w:hAnsi="Tahoma" w:cs="Tahoma"/>
          <w:sz w:val="16"/>
          <w:szCs w:val="16"/>
          <w:lang w:eastAsia="en-US"/>
        </w:rPr>
      </w:pPr>
    </w:p>
    <w:p w:rsidR="008867E5" w:rsidRDefault="008867E5">
      <w:pPr>
        <w:jc w:val="left"/>
        <w:rPr>
          <w:rFonts w:ascii="Tahoma" w:eastAsia="Calibri" w:hAnsi="Tahoma" w:cs="Tahoma"/>
          <w:sz w:val="16"/>
          <w:szCs w:val="16"/>
          <w:lang w:eastAsia="en-US"/>
        </w:rPr>
      </w:pPr>
      <w:r>
        <w:rPr>
          <w:rFonts w:ascii="Tahoma" w:eastAsia="Calibri" w:hAnsi="Tahoma" w:cs="Tahoma"/>
          <w:sz w:val="16"/>
          <w:szCs w:val="16"/>
          <w:lang w:eastAsia="en-US"/>
        </w:rPr>
        <w:br w:type="page"/>
      </w:r>
    </w:p>
    <w:p w:rsidR="008867E5" w:rsidRPr="008867E5" w:rsidRDefault="008867E5" w:rsidP="008867E5">
      <w:pPr>
        <w:widowControl w:val="0"/>
        <w:tabs>
          <w:tab w:val="left" w:pos="9072"/>
        </w:tabs>
        <w:jc w:val="center"/>
        <w:rPr>
          <w:rFonts w:eastAsia="Calibri" w:cs="Arial"/>
          <w:b/>
          <w:snapToGrid w:val="0"/>
          <w:sz w:val="24"/>
          <w:szCs w:val="24"/>
          <w:lang w:eastAsia="en-US"/>
        </w:rPr>
      </w:pPr>
      <w:r w:rsidRPr="008867E5">
        <w:rPr>
          <w:rFonts w:eastAsia="Calibri" w:cs="Arial"/>
          <w:b/>
          <w:snapToGrid w:val="0"/>
          <w:sz w:val="24"/>
          <w:szCs w:val="24"/>
          <w:lang w:eastAsia="en-US"/>
        </w:rPr>
        <w:lastRenderedPageBreak/>
        <w:t>INFORME DE CORRESPONDENCIA Y DOCUMENTACIÓN</w:t>
      </w:r>
    </w:p>
    <w:p w:rsidR="008867E5" w:rsidRPr="008867E5" w:rsidRDefault="008867E5" w:rsidP="008867E5">
      <w:pPr>
        <w:widowControl w:val="0"/>
        <w:jc w:val="center"/>
        <w:rPr>
          <w:rFonts w:eastAsia="Calibri" w:cs="Arial"/>
          <w:b/>
          <w:snapToGrid w:val="0"/>
          <w:sz w:val="24"/>
          <w:szCs w:val="24"/>
          <w:lang w:eastAsia="en-US"/>
        </w:rPr>
      </w:pPr>
      <w:r w:rsidRPr="008867E5">
        <w:rPr>
          <w:rFonts w:eastAsia="Calibri" w:cs="Arial"/>
          <w:b/>
          <w:snapToGrid w:val="0"/>
          <w:sz w:val="24"/>
          <w:szCs w:val="24"/>
          <w:lang w:eastAsia="en-US"/>
        </w:rPr>
        <w:t>RECIBIDA POR EL CONGRESO DEL ESTADO</w:t>
      </w:r>
    </w:p>
    <w:p w:rsidR="008867E5" w:rsidRPr="008867E5" w:rsidRDefault="008867E5" w:rsidP="008867E5">
      <w:pPr>
        <w:autoSpaceDE w:val="0"/>
        <w:autoSpaceDN w:val="0"/>
        <w:adjustRightInd w:val="0"/>
        <w:jc w:val="center"/>
        <w:rPr>
          <w:rFonts w:eastAsia="Calibri" w:cs="Arial"/>
          <w:b/>
          <w:sz w:val="24"/>
          <w:szCs w:val="24"/>
          <w:lang w:eastAsia="en-US"/>
        </w:rPr>
      </w:pPr>
      <w:r w:rsidRPr="008867E5">
        <w:rPr>
          <w:rFonts w:eastAsia="Calibri" w:cs="Arial"/>
          <w:b/>
          <w:sz w:val="24"/>
          <w:szCs w:val="24"/>
          <w:lang w:eastAsia="en-US"/>
        </w:rPr>
        <w:t>11 DE DICIEMBRE DE 2019</w:t>
      </w:r>
    </w:p>
    <w:p w:rsidR="008867E5" w:rsidRPr="008867E5" w:rsidRDefault="008867E5" w:rsidP="008867E5">
      <w:pPr>
        <w:widowControl w:val="0"/>
        <w:rPr>
          <w:rFonts w:eastAsia="Calibri" w:cs="Arial"/>
          <w:b/>
          <w:sz w:val="24"/>
          <w:szCs w:val="24"/>
          <w:lang w:eastAsia="en-US"/>
        </w:rPr>
      </w:pPr>
    </w:p>
    <w:p w:rsidR="008867E5" w:rsidRPr="008867E5" w:rsidRDefault="008867E5" w:rsidP="008867E5">
      <w:pPr>
        <w:autoSpaceDE w:val="0"/>
        <w:autoSpaceDN w:val="0"/>
        <w:adjustRightInd w:val="0"/>
        <w:rPr>
          <w:rFonts w:eastAsia="Calibri" w:cs="Arial"/>
          <w:sz w:val="24"/>
          <w:szCs w:val="24"/>
          <w:lang w:eastAsia="en-US"/>
        </w:rPr>
      </w:pPr>
      <w:r w:rsidRPr="008867E5">
        <w:rPr>
          <w:rFonts w:eastAsia="Calibri" w:cs="Arial"/>
          <w:b/>
          <w:sz w:val="24"/>
          <w:szCs w:val="24"/>
          <w:lang w:eastAsia="en-US"/>
        </w:rPr>
        <w:t>1.-</w:t>
      </w:r>
      <w:r w:rsidRPr="008867E5">
        <w:rPr>
          <w:rFonts w:eastAsia="Calibri" w:cs="Arial"/>
          <w:sz w:val="24"/>
          <w:szCs w:val="24"/>
          <w:lang w:eastAsia="en-US"/>
        </w:rPr>
        <w:t xml:space="preserve"> OFICIO DEL AUDITOR SUPERIOR DEL ESTADO, MEDIANTE EL CUAL ACOMPAÑA DOS CUADERNILLOS QUE CONTIENEN EL RESULTADO DEL ANÁLISIS DEL INFORME DE AVANCE DE GESTIÓN FINANCIERA DE LOS MUNICIPIOS DEL ESTADO DE COAHUILA AL TERCER TRIMESTRE DE 2019.</w:t>
      </w:r>
    </w:p>
    <w:p w:rsidR="008867E5" w:rsidRPr="008867E5" w:rsidRDefault="008867E5" w:rsidP="008867E5">
      <w:pPr>
        <w:autoSpaceDE w:val="0"/>
        <w:autoSpaceDN w:val="0"/>
        <w:adjustRightInd w:val="0"/>
        <w:rPr>
          <w:rFonts w:eastAsia="Calibri" w:cs="Arial"/>
          <w:sz w:val="24"/>
          <w:szCs w:val="24"/>
          <w:lang w:eastAsia="en-US"/>
        </w:rPr>
      </w:pPr>
    </w:p>
    <w:p w:rsidR="008867E5" w:rsidRPr="008867E5" w:rsidRDefault="008867E5" w:rsidP="008867E5">
      <w:pPr>
        <w:autoSpaceDE w:val="0"/>
        <w:autoSpaceDN w:val="0"/>
        <w:adjustRightInd w:val="0"/>
        <w:rPr>
          <w:rFonts w:eastAsia="Tahoma-Bold" w:cs="Arial"/>
          <w:b/>
          <w:bCs/>
          <w:sz w:val="24"/>
          <w:szCs w:val="24"/>
          <w:lang w:eastAsia="en-US"/>
        </w:rPr>
      </w:pPr>
      <w:r w:rsidRPr="008867E5">
        <w:rPr>
          <w:rFonts w:eastAsia="Calibri" w:cs="Arial"/>
          <w:b/>
          <w:color w:val="000000"/>
          <w:sz w:val="24"/>
          <w:szCs w:val="24"/>
          <w:lang w:eastAsia="en-US"/>
        </w:rPr>
        <w:t xml:space="preserve">TÚRNESE A LA </w:t>
      </w:r>
      <w:r w:rsidRPr="008867E5">
        <w:rPr>
          <w:rFonts w:eastAsia="Tahoma-Bold" w:cs="Arial"/>
          <w:b/>
          <w:bCs/>
          <w:sz w:val="24"/>
          <w:szCs w:val="24"/>
          <w:lang w:eastAsia="en-US"/>
        </w:rPr>
        <w:t>COMISIÓN DE AUDITORÍA GUBERNAMENTAL Y CUENTA PÚBLICA</w:t>
      </w:r>
    </w:p>
    <w:p w:rsidR="008867E5" w:rsidRPr="008867E5" w:rsidRDefault="008867E5" w:rsidP="008867E5">
      <w:pPr>
        <w:widowControl w:val="0"/>
        <w:rPr>
          <w:rFonts w:eastAsia="Calibri" w:cs="Arial"/>
          <w:b/>
          <w:sz w:val="24"/>
          <w:szCs w:val="24"/>
          <w:lang w:eastAsia="en-US"/>
        </w:rPr>
      </w:pPr>
    </w:p>
    <w:p w:rsidR="008867E5" w:rsidRPr="008867E5" w:rsidRDefault="008867E5" w:rsidP="008867E5">
      <w:pPr>
        <w:rPr>
          <w:rFonts w:eastAsia="Calibri" w:cs="Arial"/>
          <w:sz w:val="24"/>
          <w:szCs w:val="24"/>
          <w:lang w:eastAsia="en-US"/>
        </w:rPr>
      </w:pPr>
      <w:r w:rsidRPr="008867E5">
        <w:rPr>
          <w:rFonts w:eastAsia="Calibri" w:cs="Arial"/>
          <w:b/>
          <w:sz w:val="24"/>
          <w:szCs w:val="24"/>
          <w:lang w:eastAsia="en-US"/>
        </w:rPr>
        <w:t>2.-</w:t>
      </w:r>
      <w:r w:rsidRPr="008867E5">
        <w:rPr>
          <w:rFonts w:eastAsia="Calibri" w:cs="Arial"/>
          <w:sz w:val="24"/>
          <w:szCs w:val="24"/>
          <w:lang w:eastAsia="en-US"/>
        </w:rPr>
        <w:t xml:space="preserve"> OFICIO DE LA MAGISTRADA PRESIDENTA DEL TRIBUNAL DE JUSTICIA ADMINISTRATIVA DE COAHUILA, MEDIANTE EL CUAL ACOMPAÑA LA MEMORIA ANUAL 2019, EN LA CUAL SE RESEÑAN LAS ACTIVIDADES JURISDICCIONALES Y ADMINISTRATIVAS, ASÍ COMO LA QUE SE REALIZARON EN COORDINACIÓN CON EL SISTEMA ESTATAL ANTICORRUPCIÓN. </w:t>
      </w:r>
    </w:p>
    <w:p w:rsidR="008867E5" w:rsidRPr="008867E5" w:rsidRDefault="008867E5" w:rsidP="008867E5">
      <w:pPr>
        <w:rPr>
          <w:rFonts w:eastAsia="Calibri" w:cs="Arial"/>
          <w:sz w:val="24"/>
          <w:szCs w:val="24"/>
          <w:lang w:eastAsia="en-US"/>
        </w:rPr>
      </w:pPr>
    </w:p>
    <w:p w:rsidR="008867E5" w:rsidRPr="008867E5" w:rsidRDefault="008867E5" w:rsidP="008867E5">
      <w:pPr>
        <w:widowControl w:val="0"/>
        <w:spacing w:after="160" w:line="259" w:lineRule="auto"/>
        <w:contextualSpacing/>
        <w:jc w:val="left"/>
        <w:rPr>
          <w:rFonts w:cs="Arial"/>
          <w:snapToGrid w:val="0"/>
          <w:sz w:val="24"/>
          <w:szCs w:val="24"/>
        </w:rPr>
      </w:pPr>
      <w:r w:rsidRPr="008867E5">
        <w:rPr>
          <w:rFonts w:cs="Arial"/>
          <w:b/>
          <w:snapToGrid w:val="0"/>
          <w:color w:val="000000"/>
          <w:sz w:val="24"/>
          <w:szCs w:val="24"/>
        </w:rPr>
        <w:t xml:space="preserve">TÚRNESE A LA COMISIÓN DE GOBERNACIÓN, PUNTOS CONSTITUCIONALES Y JUSTICIA </w:t>
      </w:r>
      <w:r w:rsidRPr="008867E5">
        <w:rPr>
          <w:rFonts w:cs="Arial"/>
          <w:b/>
          <w:snapToGrid w:val="0"/>
          <w:sz w:val="24"/>
          <w:szCs w:val="24"/>
        </w:rPr>
        <w:t xml:space="preserve">Y QUEDA A DISPOSICIÓN DE LOS INTEGRANTES DE ESTA LEGISLATURA </w:t>
      </w:r>
    </w:p>
    <w:p w:rsidR="008867E5" w:rsidRPr="008867E5" w:rsidRDefault="008867E5" w:rsidP="008867E5">
      <w:pPr>
        <w:widowControl w:val="0"/>
        <w:jc w:val="left"/>
        <w:rPr>
          <w:rFonts w:eastAsia="Calibri" w:cs="Arial"/>
          <w:b/>
          <w:sz w:val="24"/>
          <w:szCs w:val="24"/>
          <w:lang w:eastAsia="en-US"/>
        </w:rPr>
      </w:pPr>
    </w:p>
    <w:p w:rsidR="008867E5" w:rsidRPr="008867E5" w:rsidRDefault="008867E5" w:rsidP="008867E5">
      <w:pPr>
        <w:widowControl w:val="0"/>
        <w:tabs>
          <w:tab w:val="left" w:pos="9072"/>
        </w:tabs>
        <w:rPr>
          <w:rFonts w:eastAsia="Calibri" w:cs="Arial"/>
          <w:snapToGrid w:val="0"/>
          <w:sz w:val="24"/>
          <w:szCs w:val="24"/>
          <w:lang w:eastAsia="en-US"/>
        </w:rPr>
      </w:pPr>
      <w:r w:rsidRPr="008867E5">
        <w:rPr>
          <w:rFonts w:eastAsia="Calibri" w:cs="Arial"/>
          <w:b/>
          <w:snapToGrid w:val="0"/>
          <w:sz w:val="24"/>
          <w:szCs w:val="24"/>
          <w:lang w:eastAsia="en-US"/>
        </w:rPr>
        <w:t xml:space="preserve">3.- </w:t>
      </w:r>
      <w:r w:rsidRPr="008867E5">
        <w:rPr>
          <w:rFonts w:eastAsia="Calibri" w:cs="Arial"/>
          <w:snapToGrid w:val="0"/>
          <w:sz w:val="24"/>
          <w:szCs w:val="24"/>
          <w:lang w:eastAsia="en-US"/>
        </w:rPr>
        <w:t>INICIATIVA DE DECRETO POR EL QUE SE AUTORIZA AL GOBIERNO DEL ESTADO A TRAVÉS DE LA COMISIÓN ESTATAL PARA LA REGULARIZACIÓN DE LA TENENCIA DE LA TIERRA URBANA Y RÚSTICA EN COAHUILA, PARA CONTINUAR CON LAS ENAJENACIONES, DE LOS LOTES DE TERRENO QUE CONFORMAN EL ASENTAMIENTO HUMANO IRREGULAR DENOMINADO “HÉROE DE NACOZARI”.</w:t>
      </w:r>
    </w:p>
    <w:p w:rsidR="008867E5" w:rsidRPr="008867E5" w:rsidRDefault="008867E5" w:rsidP="008867E5">
      <w:pPr>
        <w:widowControl w:val="0"/>
        <w:tabs>
          <w:tab w:val="left" w:pos="9072"/>
        </w:tabs>
        <w:rPr>
          <w:rFonts w:eastAsia="Calibri" w:cs="Arial"/>
          <w:snapToGrid w:val="0"/>
          <w:sz w:val="24"/>
          <w:szCs w:val="24"/>
          <w:lang w:eastAsia="en-US"/>
        </w:rPr>
      </w:pPr>
    </w:p>
    <w:p w:rsidR="008867E5" w:rsidRPr="008867E5" w:rsidRDefault="008867E5" w:rsidP="008867E5">
      <w:pPr>
        <w:widowControl w:val="0"/>
        <w:tabs>
          <w:tab w:val="left" w:pos="9072"/>
        </w:tabs>
        <w:jc w:val="right"/>
        <w:rPr>
          <w:rFonts w:eastAsia="Calibri" w:cs="Arial"/>
          <w:b/>
          <w:snapToGrid w:val="0"/>
          <w:sz w:val="24"/>
          <w:szCs w:val="24"/>
          <w:lang w:eastAsia="en-US"/>
        </w:rPr>
      </w:pPr>
      <w:r w:rsidRPr="008867E5">
        <w:rPr>
          <w:rFonts w:eastAsia="Calibri" w:cs="Arial"/>
          <w:b/>
          <w:snapToGrid w:val="0"/>
          <w:sz w:val="24"/>
          <w:szCs w:val="24"/>
          <w:lang w:eastAsia="en-US"/>
        </w:rPr>
        <w:t>TÚRNESE A LA COMISIÓN DE FINANZAS</w:t>
      </w:r>
    </w:p>
    <w:p w:rsidR="008867E5" w:rsidRPr="008867E5" w:rsidRDefault="008867E5" w:rsidP="008867E5">
      <w:pPr>
        <w:widowControl w:val="0"/>
        <w:rPr>
          <w:rFonts w:eastAsia="Calibri" w:cs="Arial"/>
          <w:b/>
          <w:sz w:val="24"/>
          <w:szCs w:val="24"/>
          <w:lang w:eastAsia="en-US"/>
        </w:rPr>
      </w:pPr>
    </w:p>
    <w:p w:rsidR="008867E5" w:rsidRPr="008867E5" w:rsidRDefault="008867E5" w:rsidP="008867E5">
      <w:pPr>
        <w:widowControl w:val="0"/>
        <w:rPr>
          <w:rFonts w:eastAsia="Calibri" w:cs="Arial"/>
          <w:sz w:val="24"/>
          <w:szCs w:val="24"/>
          <w:lang w:eastAsia="en-US"/>
        </w:rPr>
      </w:pPr>
      <w:r w:rsidRPr="008867E5">
        <w:rPr>
          <w:rFonts w:eastAsia="Calibri" w:cs="Arial"/>
          <w:b/>
          <w:sz w:val="24"/>
          <w:szCs w:val="24"/>
          <w:lang w:eastAsia="en-US"/>
        </w:rPr>
        <w:t xml:space="preserve">4.- </w:t>
      </w:r>
      <w:r w:rsidRPr="008867E5">
        <w:rPr>
          <w:rFonts w:eastAsia="Calibri" w:cs="Arial"/>
          <w:sz w:val="24"/>
          <w:szCs w:val="24"/>
          <w:lang w:eastAsia="en-US"/>
        </w:rPr>
        <w:t>COPIA DE</w:t>
      </w:r>
      <w:r w:rsidRPr="008867E5">
        <w:rPr>
          <w:rFonts w:eastAsia="Calibri" w:cs="Arial"/>
          <w:b/>
          <w:sz w:val="24"/>
          <w:szCs w:val="24"/>
          <w:lang w:eastAsia="en-US"/>
        </w:rPr>
        <w:t xml:space="preserve"> </w:t>
      </w:r>
      <w:r w:rsidRPr="008867E5">
        <w:rPr>
          <w:rFonts w:eastAsia="Calibri" w:cs="Arial"/>
          <w:sz w:val="24"/>
          <w:szCs w:val="24"/>
          <w:lang w:eastAsia="en-US"/>
        </w:rPr>
        <w:t xml:space="preserve">OFICIO DE LA DIPUTADA CLAUDIA ISELA RAMÍREZ PINEDA, </w:t>
      </w:r>
      <w:r w:rsidRPr="008867E5">
        <w:rPr>
          <w:rFonts w:eastAsia="Calibri" w:cs="Arial"/>
          <w:snapToGrid w:val="0"/>
          <w:sz w:val="24"/>
          <w:szCs w:val="24"/>
          <w:lang w:val="es-ES_tradnl" w:eastAsia="en-US"/>
        </w:rPr>
        <w:t>D</w:t>
      </w:r>
      <w:r w:rsidRPr="008867E5">
        <w:rPr>
          <w:rFonts w:eastAsia="Calibri" w:cs="Arial"/>
          <w:sz w:val="24"/>
          <w:szCs w:val="24"/>
          <w:lang w:eastAsia="en-US"/>
        </w:rPr>
        <w:t>E LA FRACCIÓN PARLAMENTARIA “ELVIA CARRILLO PUERTO” DEL PARTIDO DE LA REVOLUCIÓN DEMOCRÁTICA DIRIGIDO A LA COORDINADORA DE LA COMISIÓN DE IGUALDAD Y NO DISCRIMINACIÓN DE LA SEXAGÉSIMA PRIMERA LEGISLATURA, MEDIANTE EL CUAL SOLICITA EL RETIRO DE LA INICIATIVA CON PROYECTO DE DECRETO POR LA QUE SE EL ARTÍCULO 87 BIS DE LA LEY DE ACCESO DE LAS MUJERES A UNA VIDA LIBRE DE VIOLENCIA PARA EL ESTADO, QUE PRESENTA LA DIPUTADA CLAUDIA ISELA RAMÍREZ PINEDA, DE LA FRACCIÓN PARLAMENTARIA “ELVIA CARRILLO PUERTO”, DEL PARTIDO DE LA REVOLUCIÓN DEMOCRÁTICA, EN MATERIA TRATO DIGNO A LAS MUJERES EN MEDIOS DE COMUNICACIÓN</w:t>
      </w:r>
      <w:r w:rsidRPr="008867E5">
        <w:rPr>
          <w:rFonts w:eastAsia="Calibri" w:cs="Arial"/>
          <w:snapToGrid w:val="0"/>
          <w:sz w:val="24"/>
          <w:szCs w:val="24"/>
          <w:lang w:val="es-ES_tradnl" w:eastAsia="en-US"/>
        </w:rPr>
        <w:t xml:space="preserve">, </w:t>
      </w:r>
      <w:r w:rsidRPr="008867E5">
        <w:rPr>
          <w:rFonts w:eastAsia="Calibri" w:cs="Arial"/>
          <w:sz w:val="24"/>
          <w:szCs w:val="24"/>
          <w:lang w:eastAsia="en-US"/>
        </w:rPr>
        <w:t>REGISTRADA EN EL ORDEN DEL DÍA DE LA SESIÓN DEL 09 DE ABRIL DE 2019 Y TURNADA A DICHA COMISIÓN DE IGUALDAD Y NO DISCRIMINACIÓN.</w:t>
      </w:r>
      <w:r w:rsidRPr="008867E5">
        <w:rPr>
          <w:rFonts w:eastAsia="Calibri" w:cs="Arial"/>
          <w:b/>
          <w:sz w:val="24"/>
          <w:szCs w:val="24"/>
          <w:lang w:eastAsia="en-US"/>
        </w:rPr>
        <w:t xml:space="preserve"> </w:t>
      </w:r>
    </w:p>
    <w:p w:rsidR="008867E5" w:rsidRPr="008867E5" w:rsidRDefault="008867E5" w:rsidP="008867E5">
      <w:pPr>
        <w:rPr>
          <w:rFonts w:eastAsia="Calibri" w:cs="Arial"/>
          <w:b/>
          <w:sz w:val="24"/>
          <w:szCs w:val="24"/>
          <w:lang w:eastAsia="en-US"/>
        </w:rPr>
      </w:pPr>
    </w:p>
    <w:p w:rsidR="008867E5" w:rsidRPr="008867E5" w:rsidRDefault="008867E5" w:rsidP="008867E5">
      <w:pPr>
        <w:jc w:val="right"/>
        <w:rPr>
          <w:rFonts w:eastAsia="Calibri" w:cs="Arial"/>
          <w:b/>
          <w:sz w:val="24"/>
          <w:szCs w:val="24"/>
          <w:lang w:eastAsia="en-US"/>
        </w:rPr>
      </w:pPr>
      <w:r w:rsidRPr="008867E5">
        <w:rPr>
          <w:rFonts w:eastAsia="Calibri" w:cs="Arial"/>
          <w:b/>
          <w:sz w:val="24"/>
          <w:szCs w:val="24"/>
          <w:lang w:eastAsia="en-US"/>
        </w:rPr>
        <w:t>TÚRNESE A LA COMISIÓN DE IGUALDAD Y NO DISCRIMINACIÓN</w:t>
      </w:r>
    </w:p>
    <w:p w:rsidR="008867E5" w:rsidRPr="008867E5" w:rsidRDefault="008867E5" w:rsidP="008867E5">
      <w:pPr>
        <w:rPr>
          <w:rFonts w:eastAsia="Calibri" w:cs="Arial"/>
          <w:b/>
          <w:sz w:val="24"/>
          <w:szCs w:val="24"/>
          <w:lang w:eastAsia="en-US"/>
        </w:rPr>
      </w:pPr>
    </w:p>
    <w:p w:rsidR="008867E5" w:rsidRPr="008867E5" w:rsidRDefault="008867E5" w:rsidP="008867E5">
      <w:pPr>
        <w:rPr>
          <w:rFonts w:eastAsia="Calibri" w:cs="Arial"/>
          <w:sz w:val="24"/>
          <w:szCs w:val="24"/>
          <w:lang w:eastAsia="en-US"/>
        </w:rPr>
      </w:pPr>
      <w:r w:rsidRPr="008867E5">
        <w:rPr>
          <w:rFonts w:eastAsia="Calibri" w:cs="Arial"/>
          <w:b/>
          <w:sz w:val="24"/>
          <w:szCs w:val="24"/>
          <w:lang w:eastAsia="en-US"/>
        </w:rPr>
        <w:t xml:space="preserve">5.- </w:t>
      </w:r>
      <w:r w:rsidRPr="008867E5">
        <w:rPr>
          <w:rFonts w:eastAsia="Calibri" w:cs="Arial"/>
          <w:sz w:val="24"/>
          <w:szCs w:val="24"/>
          <w:lang w:eastAsia="en-US"/>
        </w:rPr>
        <w:t xml:space="preserve">OFICIO SIGNADO POR LOS INTEGRANTES DE LA COMISIÓN DE SALUD, MEDIO AMBIENTE, RECURSOS NATURALES Y AGUA DE LA SEXAGÉSIMA PRIMERA LEGISLATURA, MEDIANTE EL CUAL SOLICITA EL RETIRO DE LA </w:t>
      </w:r>
      <w:r w:rsidRPr="008867E5">
        <w:rPr>
          <w:rFonts w:eastAsia="Calibri" w:cs="Arial"/>
          <w:bCs/>
          <w:noProof/>
          <w:sz w:val="24"/>
          <w:szCs w:val="24"/>
          <w:lang w:eastAsia="en-US"/>
        </w:rPr>
        <w:t xml:space="preserve">INICIATIVA CON PROYECTO DE DECRETO POR EL QUE </w:t>
      </w:r>
      <w:r w:rsidRPr="008867E5">
        <w:rPr>
          <w:rFonts w:eastAsia="Calibri" w:cs="Arial"/>
          <w:sz w:val="24"/>
          <w:szCs w:val="24"/>
          <w:lang w:eastAsia="en-US"/>
        </w:rPr>
        <w:t xml:space="preserve">SE REFORMA EL PÁRRAFO 1 DEL ARTÍCULO 5, ASÍ COMO LA FRACCIÓN II DEL ARTÍCULO 8, SE ADICIONA LA FRACCIÓN V AL ARTÍCULO 11 Y SE MODIFICA LA FRACCIÓN III DEL ARTÍCULO 14 DE LA LEY PARA COMBATIR EL RUIDO EN EL ESTADO DE COAHUILA, A FIN DE INCLUIR A LOS DIFERENTES CENTROS DE CULTO RELIGIOSO EN LA REGIÓN DE FUENTES GENERADORAS DE RUIDO Y SUS RESPONSABILIDADES LEGALES Y SOCIALES EN LO QUE A EMISIÓN DE SONIDOS  CONTAMINANTES SE REFIERE, </w:t>
      </w:r>
      <w:r w:rsidRPr="008867E5">
        <w:rPr>
          <w:rFonts w:eastAsia="Calibri" w:cs="Arial"/>
          <w:snapToGrid w:val="0"/>
          <w:sz w:val="24"/>
          <w:szCs w:val="24"/>
          <w:lang w:eastAsia="en-US"/>
        </w:rPr>
        <w:t>PLANTEADA POR EL DIPUTADO JOSÉ BENITO RAMÍREZ ROSAS,</w:t>
      </w:r>
      <w:r w:rsidRPr="008867E5">
        <w:rPr>
          <w:rFonts w:eastAsia="Calibri" w:cs="Arial"/>
          <w:snapToGrid w:val="0"/>
          <w:sz w:val="24"/>
          <w:szCs w:val="24"/>
          <w:lang w:val="es-ES_tradnl" w:eastAsia="en-US"/>
        </w:rPr>
        <w:t xml:space="preserve"> </w:t>
      </w:r>
      <w:r w:rsidRPr="008867E5">
        <w:rPr>
          <w:rFonts w:eastAsia="Calibri" w:cs="Arial"/>
          <w:sz w:val="24"/>
          <w:szCs w:val="24"/>
          <w:lang w:eastAsia="en-US"/>
        </w:rPr>
        <w:t>REGISTRADA EN EL ORDEN DEL DÍA DE LA SESIÓN DEL 28 DE MAYO DE 2019 Y TURNADA A DICHA COMISIÓN DE SALUD, MEDIO AMBIENTE, RECURSOS NATURALES Y AGUA.</w:t>
      </w:r>
      <w:r w:rsidRPr="008867E5">
        <w:rPr>
          <w:rFonts w:eastAsia="Calibri" w:cs="Arial"/>
          <w:b/>
          <w:sz w:val="24"/>
          <w:szCs w:val="24"/>
          <w:lang w:eastAsia="en-US"/>
        </w:rPr>
        <w:t xml:space="preserve"> </w:t>
      </w:r>
    </w:p>
    <w:p w:rsidR="008867E5" w:rsidRPr="008867E5" w:rsidRDefault="008867E5" w:rsidP="008867E5">
      <w:pPr>
        <w:rPr>
          <w:rFonts w:eastAsia="Calibri" w:cs="Arial"/>
          <w:b/>
          <w:sz w:val="24"/>
          <w:szCs w:val="24"/>
          <w:lang w:eastAsia="en-US"/>
        </w:rPr>
      </w:pPr>
    </w:p>
    <w:p w:rsidR="008867E5" w:rsidRPr="008867E5" w:rsidRDefault="008867E5" w:rsidP="008867E5">
      <w:pPr>
        <w:jc w:val="right"/>
        <w:rPr>
          <w:rFonts w:eastAsia="Calibri" w:cs="Arial"/>
          <w:b/>
          <w:sz w:val="24"/>
          <w:szCs w:val="24"/>
          <w:lang w:eastAsia="en-US"/>
        </w:rPr>
      </w:pPr>
      <w:r w:rsidRPr="008867E5">
        <w:rPr>
          <w:rFonts w:eastAsia="Calibri" w:cs="Arial"/>
          <w:b/>
          <w:sz w:val="24"/>
          <w:szCs w:val="24"/>
          <w:lang w:eastAsia="en-US"/>
        </w:rPr>
        <w:t>TÚRNESE A LA OFICIALÍA MAYOR</w:t>
      </w:r>
    </w:p>
    <w:p w:rsidR="008867E5" w:rsidRDefault="008867E5" w:rsidP="008867E5">
      <w:pPr>
        <w:widowControl w:val="0"/>
        <w:rPr>
          <w:rFonts w:eastAsia="Calibri" w:cs="Arial"/>
          <w:b/>
          <w:sz w:val="24"/>
          <w:szCs w:val="24"/>
          <w:lang w:eastAsia="en-US"/>
        </w:rPr>
      </w:pPr>
    </w:p>
    <w:p w:rsidR="008867E5" w:rsidRPr="008867E5" w:rsidRDefault="008867E5" w:rsidP="008867E5">
      <w:pPr>
        <w:widowControl w:val="0"/>
        <w:rPr>
          <w:rFonts w:eastAsia="Calibri" w:cs="Arial"/>
          <w:sz w:val="24"/>
          <w:szCs w:val="24"/>
          <w:lang w:eastAsia="en-US"/>
        </w:rPr>
      </w:pPr>
      <w:r w:rsidRPr="008867E5">
        <w:rPr>
          <w:rFonts w:eastAsia="Calibri" w:cs="Arial"/>
          <w:b/>
          <w:sz w:val="24"/>
          <w:szCs w:val="24"/>
          <w:lang w:eastAsia="en-US"/>
        </w:rPr>
        <w:t xml:space="preserve">6.- </w:t>
      </w:r>
      <w:r w:rsidRPr="008867E5">
        <w:rPr>
          <w:rFonts w:eastAsia="Calibri" w:cs="Arial"/>
          <w:sz w:val="24"/>
          <w:szCs w:val="24"/>
          <w:lang w:eastAsia="en-US"/>
        </w:rPr>
        <w:t>OFICIO DEL MAGISTRADO PRESIDENTE DEL TRIBUNAL ELECTORAL DEL ESTADO DE COAHUILA, MEDIANTE EL CUAL INFORMA QUE EL PRÓXIMO 01 DE ENERO DEL 2020 DARÁ INICIO EL PROCESO ELECTORAL PARA LA ELECCIÓN DE DIPUTADOS QUE HABRÁN DE INTEGRAR EL CONGRESO</w:t>
      </w:r>
      <w:r w:rsidRPr="008867E5">
        <w:rPr>
          <w:rFonts w:eastAsia="Calibri" w:cs="Arial"/>
          <w:b/>
          <w:sz w:val="24"/>
          <w:szCs w:val="24"/>
          <w:lang w:eastAsia="en-US"/>
        </w:rPr>
        <w:t xml:space="preserve"> </w:t>
      </w:r>
      <w:r w:rsidRPr="008867E5">
        <w:rPr>
          <w:rFonts w:eastAsia="Calibri" w:cs="Arial"/>
          <w:sz w:val="24"/>
          <w:szCs w:val="24"/>
          <w:lang w:eastAsia="en-US"/>
        </w:rPr>
        <w:t>DEL ESTADO.</w:t>
      </w:r>
    </w:p>
    <w:p w:rsidR="008867E5" w:rsidRPr="008867E5" w:rsidRDefault="008867E5" w:rsidP="008867E5">
      <w:pPr>
        <w:widowControl w:val="0"/>
        <w:rPr>
          <w:rFonts w:eastAsia="Calibri" w:cs="Arial"/>
          <w:b/>
          <w:sz w:val="24"/>
          <w:szCs w:val="24"/>
          <w:lang w:eastAsia="en-US"/>
        </w:rPr>
      </w:pPr>
    </w:p>
    <w:p w:rsidR="008867E5" w:rsidRPr="008867E5" w:rsidRDefault="008867E5" w:rsidP="008867E5">
      <w:pPr>
        <w:widowControl w:val="0"/>
        <w:jc w:val="right"/>
        <w:rPr>
          <w:rFonts w:eastAsia="Calibri" w:cs="Arial"/>
          <w:b/>
          <w:sz w:val="24"/>
          <w:szCs w:val="24"/>
          <w:lang w:eastAsia="en-US"/>
        </w:rPr>
      </w:pPr>
      <w:r w:rsidRPr="008867E5">
        <w:rPr>
          <w:rFonts w:eastAsia="Calibri" w:cs="Arial"/>
          <w:b/>
          <w:sz w:val="24"/>
          <w:szCs w:val="24"/>
          <w:lang w:eastAsia="en-US"/>
        </w:rPr>
        <w:t>TÚRNESE A LA JUNTA DE GOBIERNO</w:t>
      </w:r>
    </w:p>
    <w:p w:rsidR="008867E5" w:rsidRPr="008867E5" w:rsidRDefault="008867E5" w:rsidP="008867E5">
      <w:pPr>
        <w:rPr>
          <w:rFonts w:eastAsia="Calibri" w:cs="Arial"/>
          <w:b/>
          <w:sz w:val="24"/>
          <w:szCs w:val="24"/>
          <w:lang w:eastAsia="en-US"/>
        </w:rPr>
      </w:pPr>
    </w:p>
    <w:p w:rsidR="008867E5" w:rsidRPr="008867E5" w:rsidRDefault="008867E5" w:rsidP="008867E5">
      <w:pPr>
        <w:rPr>
          <w:rFonts w:eastAsia="Calibri" w:cs="Arial"/>
          <w:sz w:val="24"/>
          <w:szCs w:val="24"/>
          <w:lang w:eastAsia="en-US"/>
        </w:rPr>
      </w:pPr>
      <w:r w:rsidRPr="008867E5">
        <w:rPr>
          <w:rFonts w:eastAsia="Calibri" w:cs="Arial"/>
          <w:b/>
          <w:sz w:val="24"/>
          <w:szCs w:val="24"/>
          <w:lang w:eastAsia="en-US"/>
        </w:rPr>
        <w:t>7.-</w:t>
      </w:r>
      <w:r w:rsidRPr="008867E5">
        <w:rPr>
          <w:rFonts w:eastAsia="Calibri" w:cs="Arial"/>
          <w:sz w:val="24"/>
          <w:szCs w:val="24"/>
          <w:lang w:eastAsia="en-US"/>
        </w:rPr>
        <w:t xml:space="preserve"> ESCRITO DE DIVERSOS PENSIONADOS DEL MUNICIPIO DE PARRAS DE LA FUENTE, MEDIANTE EL CUAL SOLICITAN SE LE PIDA AL PRESIDENTE MUNICIPAL DE PARRAS DÉ A CONOCER AL CABILDO LOS EXHORTOS QUE SE LE HAN HECHO LLEGAR CON RELACIÓN A LA SITUACIÓN QUE VIVEN LOS PENSIONADOS DE DICHO MUNICIPIO.</w:t>
      </w:r>
    </w:p>
    <w:p w:rsidR="008867E5" w:rsidRPr="008867E5" w:rsidRDefault="008867E5" w:rsidP="008867E5">
      <w:pPr>
        <w:rPr>
          <w:rFonts w:eastAsia="Calibri" w:cs="Arial"/>
          <w:sz w:val="24"/>
          <w:szCs w:val="24"/>
          <w:lang w:eastAsia="en-US"/>
        </w:rPr>
      </w:pPr>
    </w:p>
    <w:p w:rsidR="008867E5" w:rsidRPr="008867E5" w:rsidRDefault="008867E5" w:rsidP="008867E5">
      <w:pPr>
        <w:rPr>
          <w:rFonts w:eastAsia="Calibri" w:cs="Arial"/>
          <w:b/>
          <w:sz w:val="24"/>
          <w:szCs w:val="24"/>
          <w:lang w:eastAsia="en-US"/>
        </w:rPr>
      </w:pPr>
      <w:r w:rsidRPr="008867E5">
        <w:rPr>
          <w:rFonts w:eastAsia="Calibri" w:cs="Arial"/>
          <w:b/>
          <w:sz w:val="24"/>
          <w:szCs w:val="24"/>
          <w:lang w:eastAsia="en-US"/>
        </w:rPr>
        <w:t>TÚRNESE A LA COMISIÓN DE ATENCIÓN A GRUPOS EN SITUACIÓN DE VULNERABILIDAD.</w:t>
      </w:r>
    </w:p>
    <w:p w:rsidR="008867E5" w:rsidRPr="008867E5" w:rsidRDefault="008867E5" w:rsidP="008867E5">
      <w:pPr>
        <w:widowControl w:val="0"/>
        <w:rPr>
          <w:rFonts w:eastAsia="Calibri" w:cs="Arial"/>
          <w:b/>
          <w:sz w:val="24"/>
          <w:szCs w:val="24"/>
          <w:lang w:eastAsia="en-US"/>
        </w:rPr>
      </w:pPr>
    </w:p>
    <w:p w:rsidR="008867E5" w:rsidRPr="008867E5" w:rsidRDefault="008867E5" w:rsidP="008867E5">
      <w:pPr>
        <w:widowControl w:val="0"/>
        <w:rPr>
          <w:rFonts w:eastAsia="Calibri" w:cs="Arial"/>
          <w:sz w:val="24"/>
          <w:szCs w:val="24"/>
          <w:lang w:eastAsia="en-US"/>
        </w:rPr>
      </w:pPr>
      <w:r w:rsidRPr="008867E5">
        <w:rPr>
          <w:rFonts w:eastAsia="Calibri" w:cs="Arial"/>
          <w:b/>
          <w:sz w:val="24"/>
          <w:szCs w:val="24"/>
          <w:lang w:eastAsia="en-US"/>
        </w:rPr>
        <w:t xml:space="preserve">8.- </w:t>
      </w:r>
      <w:r w:rsidRPr="008867E5">
        <w:rPr>
          <w:rFonts w:eastAsia="Calibri" w:cs="Arial"/>
          <w:sz w:val="24"/>
          <w:szCs w:val="24"/>
          <w:lang w:eastAsia="en-US"/>
        </w:rPr>
        <w:t xml:space="preserve">OFICIO DEL EJECUTIVO DEL ESTADO, MEDIANTE EL CUAL DA AVISO QUE HACE USO DE SU FACULTAD PARA FORMULAR OBSERVACIONES AL DECRETO NÚMERO 390 DE FECHA 6 DE NOVIEMBRE DE 2019, QUE REFORMA EL PÁRRAFO SEGUNDO DEL ARTÍCULO 58 DEL CÓDIGO DE PROCEDIMIENTOS FAMILIARES PARA EL ESTADO DE COAHUILA DE ZARAGOZA, EN LO DISPUESTO EN EL ARTÍCULO 83 DE LA CONSTITUCIÓN POLÍTICA DEL ESTADO DE COAHUILA, POR LO QUE SE ADJUNTA AL PRESENTE OFICIO LAS OBSERVACIONES CORRESPONDIENTES, SOLICITANDO SEAN ANALIZADAS, A EFECTO DE QUE SE </w:t>
      </w:r>
      <w:r w:rsidRPr="008867E5">
        <w:rPr>
          <w:rFonts w:eastAsia="Calibri" w:cs="Arial"/>
          <w:sz w:val="24"/>
          <w:szCs w:val="24"/>
          <w:lang w:eastAsia="en-US"/>
        </w:rPr>
        <w:lastRenderedPageBreak/>
        <w:t xml:space="preserve">TOME EN CUENTA EL CRITERIO DEL PLENO DE LA SUPREMA CORTE DE JUSTICIA DE LA NACIÓN PLASMADO EN LA RESOLUCIÓN DE LA ACCIÓN DE INCONSTITUCIONALIDAD 144/2017. </w:t>
      </w:r>
    </w:p>
    <w:p w:rsidR="008867E5" w:rsidRPr="008867E5" w:rsidRDefault="008867E5" w:rsidP="008867E5">
      <w:pPr>
        <w:widowControl w:val="0"/>
        <w:rPr>
          <w:rFonts w:eastAsia="Calibri" w:cs="Arial"/>
          <w:sz w:val="24"/>
          <w:szCs w:val="24"/>
          <w:lang w:eastAsia="en-US"/>
        </w:rPr>
      </w:pPr>
    </w:p>
    <w:p w:rsidR="008867E5" w:rsidRPr="008867E5" w:rsidRDefault="008867E5" w:rsidP="008867E5">
      <w:pPr>
        <w:rPr>
          <w:rFonts w:eastAsia="Calibri" w:cs="Arial"/>
          <w:b/>
          <w:sz w:val="24"/>
          <w:szCs w:val="24"/>
          <w:lang w:eastAsia="en-US"/>
        </w:rPr>
      </w:pPr>
      <w:r w:rsidRPr="008867E5">
        <w:rPr>
          <w:rFonts w:eastAsia="Calibri" w:cs="Arial"/>
          <w:b/>
          <w:sz w:val="24"/>
          <w:szCs w:val="24"/>
          <w:lang w:eastAsia="en-US"/>
        </w:rPr>
        <w:t>TÚRNESE A LA COMISIÓN DE GOBERNACIÓN, PUNTOS CONSTITUCIONALES Y JUSTICIA</w:t>
      </w:r>
    </w:p>
    <w:p w:rsidR="008867E5" w:rsidRPr="008867E5" w:rsidRDefault="008867E5" w:rsidP="008867E5">
      <w:pPr>
        <w:rPr>
          <w:rFonts w:eastAsia="Calibri" w:cs="Arial"/>
          <w:b/>
          <w:snapToGrid w:val="0"/>
          <w:sz w:val="24"/>
          <w:szCs w:val="24"/>
          <w:lang w:eastAsia="en-US"/>
        </w:rPr>
      </w:pPr>
    </w:p>
    <w:p w:rsidR="008867E5" w:rsidRPr="008867E5" w:rsidRDefault="008867E5" w:rsidP="008867E5">
      <w:pPr>
        <w:rPr>
          <w:rFonts w:eastAsia="Calibri" w:cs="Arial"/>
          <w:snapToGrid w:val="0"/>
          <w:sz w:val="24"/>
          <w:szCs w:val="24"/>
          <w:lang w:eastAsia="en-US"/>
        </w:rPr>
      </w:pPr>
      <w:r w:rsidRPr="008867E5">
        <w:rPr>
          <w:rFonts w:eastAsia="Calibri" w:cs="Arial"/>
          <w:b/>
          <w:snapToGrid w:val="0"/>
          <w:sz w:val="24"/>
          <w:szCs w:val="24"/>
          <w:lang w:eastAsia="en-US"/>
        </w:rPr>
        <w:t>9.-</w:t>
      </w:r>
      <w:r w:rsidRPr="008867E5">
        <w:rPr>
          <w:rFonts w:eastAsia="Calibri" w:cs="Arial"/>
          <w:snapToGrid w:val="0"/>
          <w:sz w:val="24"/>
          <w:szCs w:val="24"/>
          <w:lang w:eastAsia="en-US"/>
        </w:rPr>
        <w:t xml:space="preserve"> OFICIO DEL FISCAL GENERAL DEL ESTADO, MEDIANTE EL CUAL SE ANEXA UN EJEMPLAR IMPRESO DEL INFORME ANUAL DE GESTIÓN INSTITUCIONAL DE LAS ACTIVIDADES REALIZADAS POR LA FISCALÍA GENERAL DEL ESTADO DE COAHUILA DE ZARAGOZA, ASÍ COMO LOS RESULTADOS OBTENIDOS DURANTE EL AÑO 2019.</w:t>
      </w:r>
    </w:p>
    <w:p w:rsidR="008867E5" w:rsidRPr="008867E5" w:rsidRDefault="008867E5" w:rsidP="008867E5">
      <w:pPr>
        <w:rPr>
          <w:rFonts w:eastAsia="Calibri" w:cs="Arial"/>
          <w:snapToGrid w:val="0"/>
          <w:sz w:val="24"/>
          <w:szCs w:val="24"/>
          <w:lang w:eastAsia="en-US"/>
        </w:rPr>
      </w:pPr>
    </w:p>
    <w:p w:rsidR="008867E5" w:rsidRPr="008867E5" w:rsidRDefault="008867E5" w:rsidP="008867E5">
      <w:pPr>
        <w:widowControl w:val="0"/>
        <w:spacing w:after="160" w:line="259" w:lineRule="auto"/>
        <w:contextualSpacing/>
        <w:jc w:val="left"/>
        <w:rPr>
          <w:rFonts w:cs="Arial"/>
          <w:snapToGrid w:val="0"/>
          <w:sz w:val="24"/>
          <w:szCs w:val="24"/>
        </w:rPr>
      </w:pPr>
      <w:r w:rsidRPr="008867E5">
        <w:rPr>
          <w:rFonts w:cs="Arial"/>
          <w:b/>
          <w:snapToGrid w:val="0"/>
          <w:color w:val="000000"/>
          <w:sz w:val="24"/>
          <w:szCs w:val="24"/>
        </w:rPr>
        <w:t xml:space="preserve">TÚRNESE A LA COMISIÓN DE GOBERNACIÓN, PUNTOS CONSTITUCIONALES Y JUSTICIA </w:t>
      </w:r>
      <w:r w:rsidRPr="008867E5">
        <w:rPr>
          <w:rFonts w:cs="Arial"/>
          <w:b/>
          <w:snapToGrid w:val="0"/>
          <w:sz w:val="24"/>
          <w:szCs w:val="24"/>
        </w:rPr>
        <w:t xml:space="preserve">Y QUEDA A DISPOSICIÓN DE LOS INTEGRANTES DE ESTA LEGISLATURA </w:t>
      </w:r>
    </w:p>
    <w:p w:rsidR="008867E5" w:rsidRPr="008867E5" w:rsidRDefault="008867E5" w:rsidP="008867E5">
      <w:pPr>
        <w:widowControl w:val="0"/>
        <w:jc w:val="left"/>
        <w:rPr>
          <w:rFonts w:eastAsia="Calibri" w:cs="Arial"/>
          <w:b/>
          <w:sz w:val="24"/>
          <w:szCs w:val="24"/>
          <w:lang w:eastAsia="en-US"/>
        </w:rPr>
      </w:pPr>
    </w:p>
    <w:p w:rsidR="008867E5" w:rsidRPr="008867E5" w:rsidRDefault="008867E5" w:rsidP="008867E5">
      <w:pPr>
        <w:rPr>
          <w:rFonts w:eastAsia="Calibri" w:cs="Arial"/>
          <w:snapToGrid w:val="0"/>
          <w:sz w:val="24"/>
          <w:szCs w:val="24"/>
          <w:lang w:eastAsia="en-US"/>
        </w:rPr>
      </w:pPr>
      <w:r w:rsidRPr="008867E5">
        <w:rPr>
          <w:rFonts w:eastAsia="Calibri" w:cs="Arial"/>
          <w:b/>
          <w:snapToGrid w:val="0"/>
          <w:sz w:val="24"/>
          <w:szCs w:val="24"/>
          <w:lang w:eastAsia="en-US"/>
        </w:rPr>
        <w:t>10.-</w:t>
      </w:r>
      <w:r w:rsidRPr="008867E5">
        <w:rPr>
          <w:rFonts w:eastAsia="Calibri" w:cs="Arial"/>
          <w:snapToGrid w:val="0"/>
          <w:sz w:val="24"/>
          <w:szCs w:val="24"/>
          <w:lang w:eastAsia="en-US"/>
        </w:rPr>
        <w:t xml:space="preserve"> OFICIO DEL FISCAL ESPECIALIZADO EN DELITOS POR HECHOS DE CORRUPCIÓN DEL ESTADO DE COAHUILA DE ZARAGOZA, EN EL QUE REMITE UN CUADERNILLO Y UN DISCO COMPACTO QUE CONTIENE EL INFORME ANUAL DE ACTIVIDADES 2018-2019, DE LA FISCALÍA ESPECIALIZADA EN DELITOS POR HECHOS DE CORRUPCIÓN DEL ESTADO DE COAHUILA DE ZARAGOZA, EN CUMPLIMIENTO POR LO DISPUESTO EN EL ARTÍCULO 21 DE LA LEY ORGÁNICA DE LA FISCALÍA GENERAL DEL ESTADO DE COAHUILA DE ZARAGOZA.</w:t>
      </w:r>
    </w:p>
    <w:p w:rsidR="008867E5" w:rsidRPr="008867E5" w:rsidRDefault="008867E5" w:rsidP="008867E5">
      <w:pPr>
        <w:rPr>
          <w:rFonts w:eastAsia="Calibri" w:cs="Arial"/>
          <w:snapToGrid w:val="0"/>
          <w:sz w:val="24"/>
          <w:szCs w:val="24"/>
          <w:lang w:eastAsia="en-US"/>
        </w:rPr>
      </w:pPr>
    </w:p>
    <w:p w:rsidR="008867E5" w:rsidRPr="008867E5" w:rsidRDefault="008867E5" w:rsidP="008867E5">
      <w:pPr>
        <w:rPr>
          <w:rFonts w:eastAsia="Calibri" w:cs="Arial"/>
          <w:b/>
          <w:sz w:val="24"/>
          <w:szCs w:val="24"/>
          <w:lang w:eastAsia="en-US"/>
        </w:rPr>
      </w:pPr>
      <w:r w:rsidRPr="008867E5">
        <w:rPr>
          <w:rFonts w:eastAsia="Calibri" w:cs="Arial"/>
          <w:b/>
          <w:sz w:val="24"/>
          <w:szCs w:val="24"/>
          <w:lang w:eastAsia="en-US"/>
        </w:rPr>
        <w:t xml:space="preserve">TÚRNESE A LA COMISIÓN DE GOBERNACIÓN, PUNTOS CONSTITUCIONALES Y JUSTICIA Y QUEDA A DISPOSICIÓN DE LOS INTEGRANTES DE ESTA LEGISLATURA </w:t>
      </w:r>
    </w:p>
    <w:p w:rsidR="008867E5" w:rsidRPr="008867E5" w:rsidRDefault="008867E5" w:rsidP="008867E5">
      <w:pPr>
        <w:widowControl w:val="0"/>
        <w:jc w:val="left"/>
        <w:rPr>
          <w:rFonts w:eastAsia="Calibri" w:cs="Arial"/>
          <w:b/>
          <w:sz w:val="24"/>
          <w:szCs w:val="24"/>
          <w:lang w:eastAsia="en-US"/>
        </w:rPr>
      </w:pPr>
    </w:p>
    <w:p w:rsidR="008867E5" w:rsidRPr="008867E5" w:rsidRDefault="008867E5" w:rsidP="008867E5">
      <w:pPr>
        <w:rPr>
          <w:rFonts w:eastAsia="Calibri" w:cs="Arial"/>
          <w:sz w:val="24"/>
          <w:szCs w:val="24"/>
          <w:lang w:eastAsia="en-US"/>
        </w:rPr>
      </w:pPr>
      <w:r w:rsidRPr="008867E5">
        <w:rPr>
          <w:rFonts w:eastAsia="Calibri" w:cs="Arial"/>
          <w:b/>
          <w:sz w:val="24"/>
          <w:szCs w:val="24"/>
          <w:lang w:eastAsia="en-US"/>
        </w:rPr>
        <w:t>11.-</w:t>
      </w:r>
      <w:r w:rsidRPr="008867E5">
        <w:rPr>
          <w:rFonts w:eastAsia="Calibri" w:cs="Arial"/>
          <w:sz w:val="24"/>
          <w:szCs w:val="24"/>
          <w:lang w:eastAsia="en-US"/>
        </w:rPr>
        <w:t xml:space="preserve"> INICIATIVA PRESENTADA POR EL CIUDADANO INGENIERO ERICK RODRIGO VALDEZ RANGEL, MEDIANTE LA CUAL SE REFORMAN DIVERSAS DISPOSICIONES  DE LA LEY DE PROFESIONES PARA EL ESTADO DE COAHUILA DE ZARAGOZA.</w:t>
      </w:r>
    </w:p>
    <w:p w:rsidR="008867E5" w:rsidRPr="008867E5" w:rsidRDefault="008867E5" w:rsidP="008867E5">
      <w:pPr>
        <w:widowControl w:val="0"/>
        <w:spacing w:after="160" w:line="259" w:lineRule="auto"/>
        <w:contextualSpacing/>
        <w:jc w:val="left"/>
        <w:rPr>
          <w:rFonts w:cs="Arial"/>
          <w:b/>
          <w:snapToGrid w:val="0"/>
          <w:sz w:val="24"/>
          <w:szCs w:val="24"/>
        </w:rPr>
      </w:pPr>
    </w:p>
    <w:p w:rsidR="008867E5" w:rsidRPr="008867E5" w:rsidRDefault="008867E5" w:rsidP="008867E5">
      <w:pPr>
        <w:rPr>
          <w:rFonts w:eastAsia="Calibri" w:cs="Arial"/>
          <w:b/>
          <w:sz w:val="24"/>
          <w:szCs w:val="24"/>
          <w:lang w:eastAsia="en-US"/>
        </w:rPr>
      </w:pPr>
      <w:r w:rsidRPr="008867E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867E5" w:rsidRPr="008867E5" w:rsidRDefault="008867E5" w:rsidP="008867E5">
      <w:pPr>
        <w:widowControl w:val="0"/>
        <w:tabs>
          <w:tab w:val="left" w:pos="851"/>
        </w:tabs>
        <w:rPr>
          <w:rFonts w:eastAsia="Calibri" w:cs="Arial"/>
          <w:b/>
          <w:sz w:val="24"/>
          <w:szCs w:val="24"/>
          <w:lang w:eastAsia="en-US"/>
        </w:rPr>
      </w:pPr>
    </w:p>
    <w:p w:rsidR="008867E5" w:rsidRPr="008867E5" w:rsidRDefault="008867E5" w:rsidP="008867E5">
      <w:pPr>
        <w:rPr>
          <w:rFonts w:eastAsia="Calibri" w:cs="Arial"/>
          <w:sz w:val="24"/>
          <w:szCs w:val="24"/>
          <w:lang w:eastAsia="en-US"/>
        </w:rPr>
      </w:pPr>
      <w:r w:rsidRPr="008867E5">
        <w:rPr>
          <w:rFonts w:eastAsia="Calibri" w:cs="Arial"/>
          <w:b/>
          <w:sz w:val="24"/>
          <w:szCs w:val="24"/>
          <w:lang w:eastAsia="en-US"/>
        </w:rPr>
        <w:t>12.-</w:t>
      </w:r>
      <w:r w:rsidRPr="008867E5">
        <w:rPr>
          <w:rFonts w:eastAsia="Calibri" w:cs="Arial"/>
          <w:sz w:val="24"/>
          <w:szCs w:val="24"/>
          <w:lang w:eastAsia="en-US"/>
        </w:rPr>
        <w:t xml:space="preserve"> INICIATIVA PRESENTADA POR EL CIUDADANO INGENIERO ERICK RODRIGO VALDEZ RANGEL, MEDIANTE LA CUAL SE REFORMA LA LEY DEL EQUILIBRIO ECOLOGICO Y PROTECCIÓN AL AMBIENTE DEL ESTADO COAHUILA DE ZARAGOZA.</w:t>
      </w:r>
    </w:p>
    <w:p w:rsidR="008867E5" w:rsidRPr="008867E5" w:rsidRDefault="008867E5" w:rsidP="008867E5">
      <w:pPr>
        <w:widowControl w:val="0"/>
        <w:spacing w:after="160" w:line="259" w:lineRule="auto"/>
        <w:contextualSpacing/>
        <w:jc w:val="left"/>
        <w:rPr>
          <w:rFonts w:cs="Arial"/>
          <w:b/>
          <w:snapToGrid w:val="0"/>
          <w:sz w:val="24"/>
          <w:szCs w:val="24"/>
        </w:rPr>
      </w:pPr>
    </w:p>
    <w:p w:rsidR="008867E5" w:rsidRPr="008867E5" w:rsidRDefault="008867E5" w:rsidP="008867E5">
      <w:pPr>
        <w:rPr>
          <w:rFonts w:eastAsia="Calibri" w:cs="Arial"/>
          <w:b/>
          <w:sz w:val="24"/>
          <w:szCs w:val="24"/>
          <w:lang w:eastAsia="en-US"/>
        </w:rPr>
      </w:pPr>
      <w:r w:rsidRPr="008867E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867E5" w:rsidRPr="008867E5" w:rsidRDefault="008867E5" w:rsidP="008867E5">
      <w:pPr>
        <w:widowControl w:val="0"/>
        <w:tabs>
          <w:tab w:val="left" w:pos="851"/>
        </w:tabs>
        <w:rPr>
          <w:rFonts w:eastAsia="Calibri" w:cs="Arial"/>
          <w:b/>
          <w:sz w:val="24"/>
          <w:szCs w:val="24"/>
          <w:lang w:eastAsia="en-US"/>
        </w:rPr>
      </w:pPr>
    </w:p>
    <w:p w:rsidR="008867E5" w:rsidRPr="008867E5" w:rsidRDefault="008867E5" w:rsidP="008867E5">
      <w:pPr>
        <w:rPr>
          <w:rFonts w:eastAsia="Calibri" w:cs="Arial"/>
          <w:sz w:val="24"/>
          <w:szCs w:val="24"/>
          <w:lang w:eastAsia="en-US"/>
        </w:rPr>
      </w:pPr>
      <w:r w:rsidRPr="008867E5">
        <w:rPr>
          <w:rFonts w:eastAsia="Calibri" w:cs="Arial"/>
          <w:b/>
          <w:sz w:val="24"/>
          <w:szCs w:val="24"/>
          <w:lang w:eastAsia="en-US"/>
        </w:rPr>
        <w:t>13.-</w:t>
      </w:r>
      <w:r w:rsidRPr="008867E5">
        <w:rPr>
          <w:rFonts w:eastAsia="Calibri" w:cs="Arial"/>
          <w:sz w:val="24"/>
          <w:szCs w:val="24"/>
          <w:lang w:eastAsia="en-US"/>
        </w:rPr>
        <w:t xml:space="preserve"> INICIATIVA PRESENTADA POR EL CIUDADANO INGENIERO ERICK RODRIGO VALDEZ RANGEL, MEDIANTE LA CUAL SE REFORMA LA LEY DE TRANSPORTE Y MOVILIDAD SUSTENTABLE PARA EL ESTADO COAHUILA DE ZARAGOZA.</w:t>
      </w:r>
    </w:p>
    <w:p w:rsidR="008867E5" w:rsidRPr="008867E5" w:rsidRDefault="008867E5" w:rsidP="008867E5">
      <w:pPr>
        <w:widowControl w:val="0"/>
        <w:spacing w:after="160" w:line="259" w:lineRule="auto"/>
        <w:contextualSpacing/>
        <w:jc w:val="left"/>
        <w:rPr>
          <w:rFonts w:cs="Arial"/>
          <w:b/>
          <w:snapToGrid w:val="0"/>
          <w:sz w:val="24"/>
          <w:szCs w:val="24"/>
        </w:rPr>
      </w:pPr>
    </w:p>
    <w:p w:rsidR="008867E5" w:rsidRPr="008867E5" w:rsidRDefault="008867E5" w:rsidP="008867E5">
      <w:pPr>
        <w:rPr>
          <w:rFonts w:eastAsia="Calibri" w:cs="Arial"/>
          <w:b/>
          <w:sz w:val="24"/>
          <w:szCs w:val="24"/>
          <w:lang w:eastAsia="en-US"/>
        </w:rPr>
      </w:pPr>
      <w:r w:rsidRPr="008867E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867E5" w:rsidRPr="008867E5" w:rsidRDefault="008867E5" w:rsidP="008867E5">
      <w:pPr>
        <w:widowControl w:val="0"/>
        <w:tabs>
          <w:tab w:val="left" w:pos="851"/>
        </w:tabs>
        <w:rPr>
          <w:rFonts w:eastAsia="Calibri" w:cs="Arial"/>
          <w:b/>
          <w:sz w:val="24"/>
          <w:szCs w:val="24"/>
          <w:lang w:eastAsia="en-US"/>
        </w:rPr>
      </w:pPr>
    </w:p>
    <w:p w:rsidR="008867E5" w:rsidRPr="008867E5" w:rsidRDefault="008867E5" w:rsidP="008867E5">
      <w:pPr>
        <w:rPr>
          <w:rFonts w:eastAsia="Calibri" w:cs="Arial"/>
          <w:sz w:val="24"/>
          <w:szCs w:val="24"/>
          <w:lang w:eastAsia="en-US"/>
        </w:rPr>
      </w:pPr>
      <w:r w:rsidRPr="008867E5">
        <w:rPr>
          <w:rFonts w:eastAsia="Calibri" w:cs="Arial"/>
          <w:b/>
          <w:sz w:val="24"/>
          <w:szCs w:val="24"/>
          <w:lang w:eastAsia="en-US"/>
        </w:rPr>
        <w:t>14.-</w:t>
      </w:r>
      <w:r w:rsidRPr="008867E5">
        <w:rPr>
          <w:rFonts w:eastAsia="Calibri" w:cs="Arial"/>
          <w:sz w:val="24"/>
          <w:szCs w:val="24"/>
          <w:lang w:eastAsia="en-US"/>
        </w:rPr>
        <w:t xml:space="preserve"> INICIATIVA PRESENTADA POR EL CIUDADANO INGENIERO ERICK RODRIGO VALDEZ RANGEL, MEDIANTE LA CUAL SE REFORMAN DIVERSAS DISPOSICIONES DE LA LEY DE LOS DERECHOS DE LAS PERSONAS ADULTAS MAYORES, LA LEY DEL INSTITUTO COAHUILENSE DE LAS PERSONAS ADULTAS MAYORES Y LA LEY PARA EL DESARROLLO SOCIAL DEL ESTADO DE COAHUILA DE ZARAGOZA.</w:t>
      </w:r>
    </w:p>
    <w:p w:rsidR="008867E5" w:rsidRPr="008867E5" w:rsidRDefault="008867E5" w:rsidP="008867E5">
      <w:pPr>
        <w:widowControl w:val="0"/>
        <w:spacing w:after="160" w:line="259" w:lineRule="auto"/>
        <w:contextualSpacing/>
        <w:jc w:val="left"/>
        <w:rPr>
          <w:rFonts w:cs="Arial"/>
          <w:b/>
          <w:snapToGrid w:val="0"/>
          <w:sz w:val="24"/>
          <w:szCs w:val="24"/>
        </w:rPr>
      </w:pPr>
    </w:p>
    <w:p w:rsidR="008867E5" w:rsidRPr="008867E5" w:rsidRDefault="008867E5" w:rsidP="008867E5">
      <w:pPr>
        <w:rPr>
          <w:rFonts w:eastAsia="Calibri" w:cs="Arial"/>
          <w:b/>
          <w:sz w:val="24"/>
          <w:szCs w:val="24"/>
          <w:lang w:eastAsia="en-US"/>
        </w:rPr>
      </w:pPr>
      <w:r w:rsidRPr="008867E5">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867E5" w:rsidRPr="008867E5" w:rsidRDefault="008867E5" w:rsidP="008867E5">
      <w:pPr>
        <w:rPr>
          <w:rFonts w:eastAsia="Calibri" w:cs="Arial"/>
          <w:b/>
          <w:snapToGrid w:val="0"/>
          <w:sz w:val="24"/>
          <w:szCs w:val="24"/>
          <w:lang w:eastAsia="en-US"/>
        </w:rPr>
      </w:pPr>
    </w:p>
    <w:p w:rsidR="008867E5" w:rsidRDefault="008867E5" w:rsidP="008867E5">
      <w:pPr>
        <w:widowControl w:val="0"/>
        <w:spacing w:after="160" w:line="259" w:lineRule="auto"/>
        <w:jc w:val="left"/>
        <w:rPr>
          <w:rFonts w:eastAsia="Calibri" w:cs="Arial"/>
          <w:b/>
          <w:sz w:val="24"/>
          <w:szCs w:val="24"/>
          <w:lang w:eastAsia="en-US"/>
        </w:rPr>
      </w:pPr>
    </w:p>
    <w:p w:rsidR="008867E5" w:rsidRDefault="008867E5">
      <w:pPr>
        <w:jc w:val="left"/>
        <w:rPr>
          <w:rFonts w:eastAsia="Calibri" w:cs="Arial"/>
          <w:b/>
          <w:sz w:val="24"/>
          <w:szCs w:val="24"/>
          <w:lang w:eastAsia="en-US"/>
        </w:rPr>
      </w:pPr>
      <w:r>
        <w:rPr>
          <w:rFonts w:eastAsia="Calibri" w:cs="Arial"/>
          <w:b/>
          <w:sz w:val="24"/>
          <w:szCs w:val="24"/>
          <w:lang w:eastAsia="en-US"/>
        </w:rPr>
        <w:br w:type="page"/>
      </w:r>
    </w:p>
    <w:p w:rsidR="00087C67" w:rsidRPr="00087C67" w:rsidRDefault="00087C67" w:rsidP="00087C67">
      <w:pPr>
        <w:widowControl w:val="0"/>
        <w:rPr>
          <w:rFonts w:cs="Arial"/>
          <w:b/>
          <w:snapToGrid w:val="0"/>
          <w:sz w:val="24"/>
          <w:szCs w:val="24"/>
          <w:lang w:val="es-ES"/>
        </w:rPr>
      </w:pPr>
      <w:r w:rsidRPr="00087C67">
        <w:rPr>
          <w:rFonts w:eastAsia="Calibri" w:cs="Arial"/>
          <w:b/>
          <w:sz w:val="24"/>
          <w:szCs w:val="24"/>
          <w:lang w:eastAsia="en-US"/>
        </w:rPr>
        <w:lastRenderedPageBreak/>
        <w:t>INFORME SOBRE EL TRÁMITE REALIZADO RESPECTO A LAS PROPOSICIONES CON PUNTOS DE ACUERDO PRESENTADAS EN LA SESIÓN CELEBRADA POR EL PLENO DEL CONGRESO EL DÍA 4 DE DICIEMBRE DE 2019.</w:t>
      </w:r>
    </w:p>
    <w:p w:rsidR="00087C67" w:rsidRPr="00087C67" w:rsidRDefault="00087C67" w:rsidP="00087C67">
      <w:pPr>
        <w:rPr>
          <w:rFonts w:eastAsia="Calibri" w:cs="Arial"/>
          <w:sz w:val="24"/>
          <w:szCs w:val="24"/>
          <w:lang w:eastAsia="en-US"/>
        </w:rPr>
      </w:pPr>
    </w:p>
    <w:p w:rsidR="00087C67" w:rsidRPr="00087C67" w:rsidRDefault="00087C67" w:rsidP="00087C67">
      <w:pPr>
        <w:ind w:firstLine="709"/>
        <w:rPr>
          <w:rFonts w:eastAsia="Calibri" w:cs="Arial"/>
          <w:sz w:val="24"/>
          <w:szCs w:val="24"/>
          <w:lang w:eastAsia="en-US"/>
        </w:rPr>
      </w:pPr>
      <w:r w:rsidRPr="00087C67">
        <w:rPr>
          <w:rFonts w:eastAsia="Calibri" w:cs="Arial"/>
          <w:sz w:val="24"/>
          <w:szCs w:val="24"/>
          <w:lang w:eastAsia="en-US"/>
        </w:rPr>
        <w:t>Sobre el trámite realizado respecto a las Proposiciones con Puntos de Acuerdo que se presentaron en la sesión celebrada el 4 de diciembre de 2019, el Pleno del Congreso informa lo siguiente:</w:t>
      </w:r>
    </w:p>
    <w:p w:rsidR="00087C67" w:rsidRPr="00087C67" w:rsidRDefault="00087C67" w:rsidP="00087C67">
      <w:pPr>
        <w:rPr>
          <w:rFonts w:eastAsia="Calibri" w:cs="Arial"/>
          <w:sz w:val="24"/>
          <w:szCs w:val="24"/>
          <w:lang w:eastAsia="en-US"/>
        </w:rPr>
      </w:pPr>
    </w:p>
    <w:p w:rsidR="00087C67" w:rsidRPr="00087C67" w:rsidRDefault="00087C67" w:rsidP="00087C67">
      <w:pPr>
        <w:widowControl w:val="0"/>
        <w:rPr>
          <w:rFonts w:eastAsia="Calibri" w:cs="Arial"/>
          <w:b/>
          <w:sz w:val="24"/>
          <w:szCs w:val="24"/>
          <w:lang w:eastAsia="en-US"/>
        </w:rPr>
      </w:pPr>
      <w:r w:rsidRPr="00087C67">
        <w:rPr>
          <w:rFonts w:eastAsia="Calibri" w:cs="Arial"/>
          <w:b/>
          <w:sz w:val="24"/>
          <w:szCs w:val="24"/>
          <w:lang w:eastAsia="en-US"/>
        </w:rPr>
        <w:t>1.-</w:t>
      </w:r>
      <w:r w:rsidRPr="00087C67">
        <w:rPr>
          <w:rFonts w:eastAsia="Calibri" w:cs="Arial"/>
          <w:sz w:val="24"/>
          <w:szCs w:val="24"/>
          <w:lang w:eastAsia="en-US"/>
        </w:rPr>
        <w:t xml:space="preserve"> Se formuló comunicación mediante la cual se envió a la Comisión de Asuntos Municipales y Zonas Metropolitanas, el Punto de Acuerdo planteado por las Diputadas y los Diputados integrantes del Grupo Parlamentario “Gral. Andrés S. Viesca”, del Partido Revolucionario Institucional, por conducto de la Diputada María Esperanza Chapa García, “Con objeto de invitar a los 38 Ayuntamientos del Estado, a incorporar en su plan de desarrollo municipal y presupuesto, acciones y obras para garantizar el acceso de las personas con discapacidad al entorno físico y el equipamiento e instalaciones de uso público en zonas urbanas y rurales”, </w:t>
      </w:r>
      <w:r w:rsidRPr="00087C67">
        <w:rPr>
          <w:rFonts w:eastAsia="Calibri" w:cs="Arial"/>
          <w:bCs/>
          <w:sz w:val="24"/>
          <w:szCs w:val="24"/>
          <w:lang w:eastAsia="en-US"/>
        </w:rPr>
        <w:t>para los efectos procedentes.</w:t>
      </w:r>
    </w:p>
    <w:p w:rsidR="00087C67" w:rsidRPr="00087C67" w:rsidRDefault="00087C67" w:rsidP="00087C67">
      <w:pPr>
        <w:shd w:val="clear" w:color="auto" w:fill="FFFFFF"/>
        <w:rPr>
          <w:rFonts w:eastAsia="Calibri" w:cs="Arial"/>
          <w:b/>
          <w:bCs/>
          <w:sz w:val="24"/>
          <w:szCs w:val="24"/>
          <w:lang w:eastAsia="en-US"/>
        </w:rPr>
      </w:pPr>
    </w:p>
    <w:p w:rsidR="00087C67" w:rsidRPr="00087C67" w:rsidRDefault="00087C67" w:rsidP="00087C67">
      <w:pPr>
        <w:rPr>
          <w:rFonts w:eastAsia="Calibri" w:cs="Arial"/>
          <w:sz w:val="24"/>
          <w:szCs w:val="24"/>
          <w:lang w:eastAsia="en-US"/>
        </w:rPr>
      </w:pPr>
      <w:r w:rsidRPr="00087C67">
        <w:rPr>
          <w:rFonts w:eastAsia="Calibri" w:cs="Arial"/>
          <w:b/>
          <w:sz w:val="24"/>
          <w:szCs w:val="24"/>
          <w:lang w:eastAsia="en-US"/>
        </w:rPr>
        <w:t>2.-</w:t>
      </w:r>
      <w:r w:rsidRPr="00087C67">
        <w:rPr>
          <w:rFonts w:eastAsia="Calibri" w:cs="Arial"/>
          <w:sz w:val="24"/>
          <w:szCs w:val="24"/>
          <w:lang w:eastAsia="en-US"/>
        </w:rPr>
        <w:t xml:space="preserve"> Se formularon comunicaciones mediante las cuales</w:t>
      </w:r>
      <w:r w:rsidRPr="00087C67">
        <w:rPr>
          <w:rFonts w:eastAsia="Calibri" w:cs="Arial"/>
          <w:color w:val="000000"/>
          <w:sz w:val="24"/>
          <w:szCs w:val="24"/>
          <w:shd w:val="clear" w:color="auto" w:fill="FFFFFF"/>
          <w:lang w:eastAsia="en-US"/>
        </w:rPr>
        <w:t xml:space="preserve"> se enviaron </w:t>
      </w:r>
      <w:r w:rsidRPr="00087C67">
        <w:rPr>
          <w:rFonts w:eastAsia="Calibri" w:cs="Arial"/>
          <w:bCs/>
          <w:color w:val="000000"/>
          <w:sz w:val="24"/>
          <w:szCs w:val="24"/>
          <w:u w:color="000000"/>
          <w:bdr w:val="nil"/>
          <w:lang w:val="es-ES_tradnl" w:eastAsia="es-MX"/>
        </w:rPr>
        <w:t xml:space="preserve">a los 38 Ayuntamientos del Estado, </w:t>
      </w:r>
      <w:r w:rsidRPr="00087C67">
        <w:rPr>
          <w:rFonts w:eastAsia="Calibri" w:cs="Arial"/>
          <w:color w:val="000000"/>
          <w:sz w:val="24"/>
          <w:szCs w:val="24"/>
          <w:shd w:val="clear" w:color="auto" w:fill="FFFFFF"/>
          <w:lang w:eastAsia="en-US"/>
        </w:rPr>
        <w:t xml:space="preserve">el </w:t>
      </w:r>
      <w:r w:rsidRPr="00087C67">
        <w:rPr>
          <w:rFonts w:eastAsia="Calibri" w:cs="Arial"/>
          <w:sz w:val="24"/>
          <w:szCs w:val="24"/>
          <w:lang w:eastAsia="en-US"/>
        </w:rPr>
        <w:t>Punto de Acuerdo planteado por las Diputadas y Diputados del Grupo Parlamentario “Gral. Andrés S. Viesca”, del Partido Revolucionario Institucional</w:t>
      </w:r>
      <w:r w:rsidRPr="00087C67">
        <w:rPr>
          <w:rFonts w:eastAsia="Calibri" w:cs="Arial"/>
          <w:bCs/>
          <w:sz w:val="24"/>
          <w:szCs w:val="24"/>
          <w:lang w:eastAsia="en-US"/>
        </w:rPr>
        <w:t xml:space="preserve">, por conducto de la Diputada Graciela Fernández Almaraz, </w:t>
      </w:r>
      <w:r w:rsidRPr="00087C67">
        <w:rPr>
          <w:rFonts w:eastAsia="Calibri" w:cs="Arial"/>
          <w:b/>
          <w:sz w:val="24"/>
          <w:szCs w:val="24"/>
          <w:lang w:eastAsia="en-US"/>
        </w:rPr>
        <w:t>“</w:t>
      </w:r>
      <w:r w:rsidRPr="00087C67">
        <w:rPr>
          <w:rFonts w:eastAsia="Calibri" w:cs="Arial"/>
          <w:sz w:val="24"/>
          <w:szCs w:val="24"/>
          <w:lang w:eastAsia="en-US"/>
        </w:rPr>
        <w:t xml:space="preserve">Mediante el cual se exhorta respetuosamente a los 38 Municipios del Estado, a realizar todas las actividades que estén dentro de sus competencias para implementar y sostener los albergues necesarios durante la temporada de invierno”, </w:t>
      </w:r>
      <w:r w:rsidRPr="00087C67">
        <w:rPr>
          <w:rFonts w:eastAsia="Calibri" w:cs="Arial"/>
          <w:snapToGrid w:val="0"/>
          <w:sz w:val="24"/>
          <w:szCs w:val="24"/>
          <w:lang w:eastAsia="en-US"/>
        </w:rPr>
        <w:t>para los efectos procedentes.</w:t>
      </w:r>
    </w:p>
    <w:p w:rsidR="00087C67" w:rsidRPr="00087C67" w:rsidRDefault="00087C67" w:rsidP="00087C67">
      <w:pPr>
        <w:widowControl w:val="0"/>
        <w:tabs>
          <w:tab w:val="left" w:pos="851"/>
        </w:tabs>
        <w:rPr>
          <w:rFonts w:eastAsia="Calibri" w:cs="Arial"/>
          <w:sz w:val="24"/>
          <w:szCs w:val="24"/>
          <w:lang w:val="es-ES" w:eastAsia="en-US"/>
        </w:rPr>
      </w:pPr>
    </w:p>
    <w:p w:rsidR="00087C67" w:rsidRPr="00087C67" w:rsidRDefault="00087C67" w:rsidP="00087C67">
      <w:pPr>
        <w:jc w:val="left"/>
        <w:rPr>
          <w:rFonts w:eastAsia="Calibri" w:cs="Arial"/>
          <w:b/>
          <w:snapToGrid w:val="0"/>
          <w:sz w:val="24"/>
          <w:szCs w:val="24"/>
          <w:lang w:eastAsia="en-US"/>
        </w:rPr>
      </w:pPr>
    </w:p>
    <w:p w:rsidR="00087C67" w:rsidRPr="00087C67" w:rsidRDefault="00087C67" w:rsidP="00087C67">
      <w:pPr>
        <w:jc w:val="center"/>
        <w:rPr>
          <w:rFonts w:eastAsia="Calibri" w:cs="Arial"/>
          <w:b/>
          <w:snapToGrid w:val="0"/>
          <w:sz w:val="24"/>
          <w:szCs w:val="24"/>
          <w:lang w:eastAsia="en-US"/>
        </w:rPr>
      </w:pPr>
      <w:r w:rsidRPr="00087C67">
        <w:rPr>
          <w:rFonts w:eastAsia="Calibri" w:cs="Arial"/>
          <w:b/>
          <w:snapToGrid w:val="0"/>
          <w:sz w:val="24"/>
          <w:szCs w:val="24"/>
          <w:lang w:eastAsia="en-US"/>
        </w:rPr>
        <w:t>A T E N T A M E N T E.</w:t>
      </w:r>
    </w:p>
    <w:p w:rsidR="00087C67" w:rsidRPr="00087C67" w:rsidRDefault="00087C67" w:rsidP="00087C67">
      <w:pPr>
        <w:jc w:val="center"/>
        <w:rPr>
          <w:rFonts w:eastAsia="Calibri" w:cs="Arial"/>
          <w:b/>
          <w:snapToGrid w:val="0"/>
          <w:sz w:val="24"/>
          <w:szCs w:val="24"/>
          <w:lang w:eastAsia="en-US"/>
        </w:rPr>
      </w:pPr>
      <w:r w:rsidRPr="00087C67">
        <w:rPr>
          <w:rFonts w:eastAsia="Calibri" w:cs="Arial"/>
          <w:b/>
          <w:snapToGrid w:val="0"/>
          <w:sz w:val="24"/>
          <w:szCs w:val="24"/>
          <w:lang w:eastAsia="en-US"/>
        </w:rPr>
        <w:t>SALTILLO, COAHUILA, A 11 DE DICIEMBRE DE 2019.</w:t>
      </w:r>
    </w:p>
    <w:p w:rsidR="00087C67" w:rsidRPr="00087C67" w:rsidRDefault="00087C67" w:rsidP="00087C67">
      <w:pPr>
        <w:jc w:val="center"/>
        <w:rPr>
          <w:rFonts w:eastAsia="Calibri" w:cs="Arial"/>
          <w:b/>
          <w:snapToGrid w:val="0"/>
          <w:sz w:val="24"/>
          <w:szCs w:val="24"/>
          <w:lang w:eastAsia="en-US"/>
        </w:rPr>
      </w:pPr>
      <w:r w:rsidRPr="00087C67">
        <w:rPr>
          <w:rFonts w:eastAsia="Calibri" w:cs="Arial"/>
          <w:b/>
          <w:snapToGrid w:val="0"/>
          <w:sz w:val="24"/>
          <w:szCs w:val="24"/>
          <w:lang w:eastAsia="en-US"/>
        </w:rPr>
        <w:t>EL PRESIDENTE DE LA MESA DIRECTIVA</w:t>
      </w:r>
    </w:p>
    <w:p w:rsidR="00087C67" w:rsidRPr="00087C67" w:rsidRDefault="00087C67" w:rsidP="00087C67">
      <w:pPr>
        <w:jc w:val="left"/>
        <w:rPr>
          <w:rFonts w:eastAsia="Calibri" w:cs="Arial"/>
          <w:b/>
          <w:snapToGrid w:val="0"/>
          <w:sz w:val="24"/>
          <w:szCs w:val="24"/>
          <w:lang w:eastAsia="en-US"/>
        </w:rPr>
      </w:pPr>
    </w:p>
    <w:p w:rsidR="00087C67" w:rsidRPr="00087C67" w:rsidRDefault="00087C67" w:rsidP="00087C67">
      <w:pPr>
        <w:jc w:val="left"/>
        <w:rPr>
          <w:rFonts w:eastAsia="Calibri" w:cs="Arial"/>
          <w:b/>
          <w:snapToGrid w:val="0"/>
          <w:sz w:val="24"/>
          <w:szCs w:val="24"/>
          <w:lang w:eastAsia="en-US"/>
        </w:rPr>
      </w:pPr>
    </w:p>
    <w:p w:rsidR="00087C67" w:rsidRPr="00087C67" w:rsidRDefault="00087C67" w:rsidP="00087C67">
      <w:pPr>
        <w:jc w:val="center"/>
        <w:rPr>
          <w:rFonts w:eastAsia="Calibri" w:cs="Arial"/>
          <w:b/>
          <w:snapToGrid w:val="0"/>
          <w:sz w:val="24"/>
          <w:szCs w:val="24"/>
          <w:lang w:eastAsia="en-US"/>
        </w:rPr>
      </w:pPr>
      <w:r w:rsidRPr="00087C67">
        <w:rPr>
          <w:rFonts w:eastAsia="Calibri" w:cs="Arial"/>
          <w:b/>
          <w:snapToGrid w:val="0"/>
          <w:sz w:val="24"/>
          <w:szCs w:val="24"/>
          <w:lang w:eastAsia="en-US"/>
        </w:rPr>
        <w:t>JAIME BUENO ZERTUCHE.</w:t>
      </w:r>
    </w:p>
    <w:p w:rsidR="00087C67" w:rsidRPr="00087C67" w:rsidRDefault="00087C67" w:rsidP="00087C67">
      <w:pPr>
        <w:widowControl w:val="0"/>
        <w:jc w:val="left"/>
        <w:rPr>
          <w:rFonts w:cs="Arial"/>
          <w:b/>
          <w:bCs/>
          <w:snapToGrid w:val="0"/>
          <w:sz w:val="24"/>
          <w:szCs w:val="24"/>
        </w:rPr>
      </w:pPr>
    </w:p>
    <w:p w:rsidR="008867E5" w:rsidRDefault="008867E5" w:rsidP="00430436">
      <w:pPr>
        <w:rPr>
          <w:rFonts w:ascii="Tahoma" w:eastAsia="Calibri" w:hAnsi="Tahoma" w:cs="Tahoma"/>
          <w:sz w:val="16"/>
          <w:szCs w:val="16"/>
          <w:lang w:eastAsia="en-US"/>
        </w:rPr>
      </w:pPr>
    </w:p>
    <w:p w:rsidR="008867E5" w:rsidRPr="00430436" w:rsidRDefault="008867E5" w:rsidP="00430436">
      <w:pPr>
        <w:rPr>
          <w:rFonts w:ascii="Tahoma" w:eastAsia="Calibri" w:hAnsi="Tahoma" w:cs="Tahoma"/>
          <w:sz w:val="16"/>
          <w:szCs w:val="16"/>
          <w:lang w:eastAsia="en-US"/>
        </w:rPr>
      </w:pPr>
    </w:p>
    <w:p w:rsidR="00430436" w:rsidRPr="00430436" w:rsidRDefault="00430436" w:rsidP="00430436">
      <w:pPr>
        <w:rPr>
          <w:rFonts w:ascii="Tahoma" w:eastAsia="Calibri" w:hAnsi="Tahoma" w:cs="Tahoma"/>
          <w:sz w:val="16"/>
          <w:szCs w:val="16"/>
          <w:lang w:eastAsia="en-US"/>
        </w:rPr>
      </w:pPr>
    </w:p>
    <w:p w:rsidR="00430436" w:rsidRDefault="00430436">
      <w:pPr>
        <w:jc w:val="left"/>
      </w:pPr>
      <w:r>
        <w:br w:type="page"/>
      </w:r>
    </w:p>
    <w:p w:rsidR="005B3FCA" w:rsidRPr="005B3FCA" w:rsidRDefault="005B3FCA" w:rsidP="005B3FCA"/>
    <w:p w:rsidR="005B3FCA" w:rsidRPr="005B3FCA" w:rsidRDefault="005B3FCA" w:rsidP="005B3FCA"/>
    <w:p w:rsidR="005B3FCA" w:rsidRPr="005B3FCA" w:rsidRDefault="005B3FCA" w:rsidP="005B3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r w:rsidRPr="005B3FCA">
        <w:rPr>
          <w:rFonts w:cs="Arial"/>
          <w:b/>
          <w:sz w:val="24"/>
          <w:szCs w:val="24"/>
        </w:rPr>
        <w:t xml:space="preserve">H.  PLENO DEL CONGRESO DEL ESTADO </w:t>
      </w:r>
    </w:p>
    <w:p w:rsidR="005B3FCA" w:rsidRPr="005B3FCA" w:rsidRDefault="005B3FCA" w:rsidP="005B3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r w:rsidRPr="005B3FCA">
        <w:rPr>
          <w:rFonts w:cs="Arial"/>
          <w:b/>
          <w:sz w:val="24"/>
          <w:szCs w:val="24"/>
        </w:rPr>
        <w:t>DE COAHUILA DE ZARAGOZA.</w:t>
      </w:r>
    </w:p>
    <w:p w:rsidR="005B3FCA" w:rsidRPr="005B3FCA" w:rsidRDefault="005B3FCA" w:rsidP="005B3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r w:rsidRPr="005B3FCA">
        <w:rPr>
          <w:rFonts w:cs="Arial"/>
          <w:b/>
          <w:sz w:val="24"/>
          <w:szCs w:val="24"/>
        </w:rPr>
        <w:t xml:space="preserve">PRESENTE. - </w:t>
      </w:r>
    </w:p>
    <w:p w:rsidR="005B3FCA" w:rsidRPr="005B3FCA" w:rsidRDefault="005B3FCA" w:rsidP="005B3FCA">
      <w:pPr>
        <w:spacing w:line="360" w:lineRule="auto"/>
        <w:rPr>
          <w:rFonts w:cs="Arial"/>
          <w:b/>
          <w:sz w:val="24"/>
          <w:szCs w:val="24"/>
        </w:rPr>
      </w:pPr>
    </w:p>
    <w:p w:rsidR="005B3FCA" w:rsidRPr="005B3FCA" w:rsidRDefault="005B3FCA" w:rsidP="005B3FCA">
      <w:pPr>
        <w:spacing w:line="360" w:lineRule="auto"/>
        <w:rPr>
          <w:rFonts w:cs="Arial"/>
          <w:sz w:val="28"/>
          <w:szCs w:val="28"/>
        </w:rPr>
      </w:pPr>
      <w:r w:rsidRPr="005B3FCA">
        <w:rPr>
          <w:rFonts w:cs="Arial"/>
          <w:sz w:val="28"/>
          <w:szCs w:val="28"/>
        </w:rPr>
        <w:t xml:space="preserve">Iniciativa que presenta el diputado  Gerardo Abraham Aguado Gómez conjuntamente con los diputados del Grupo Parlamentario “Del Partido Acción Nacional”; en ejercicio de la facultad legislativa que nos concede el artículo 59 Fracción I y 67 Fracción I de la Constitución Política del Estado de Coahuila de Zaragoza; y con fundamento en los artículos 21 Fracción IV y 159, fracción I de la Ley Orgánica del Congreso del Estado Independiente, Libre y Soberano de Coahuila de Zaragoza, presentamos  INICIATIVA CON PROYECTO DE DECRETO  por la que se adiciona un segundo párrafo, recorriendo el que actualmente ocupa esa posición a la siguiente, el cual también se modifica, del artículo 89 de la Constitución Política del Estado de Coahuila de Zaragoza; con base en la siguiente: </w:t>
      </w:r>
    </w:p>
    <w:p w:rsidR="005B3FCA" w:rsidRPr="005B3FCA" w:rsidRDefault="005B3FCA" w:rsidP="005B3FCA">
      <w:pPr>
        <w:spacing w:line="360" w:lineRule="auto"/>
        <w:rPr>
          <w:rFonts w:cs="Arial"/>
          <w:sz w:val="28"/>
          <w:szCs w:val="28"/>
        </w:rPr>
      </w:pPr>
    </w:p>
    <w:p w:rsidR="005B3FCA" w:rsidRPr="005B3FCA" w:rsidRDefault="005B3FCA" w:rsidP="005B3FCA">
      <w:pPr>
        <w:spacing w:line="360" w:lineRule="auto"/>
        <w:jc w:val="center"/>
        <w:rPr>
          <w:rFonts w:cs="Arial"/>
          <w:sz w:val="28"/>
          <w:szCs w:val="28"/>
        </w:rPr>
      </w:pPr>
      <w:r w:rsidRPr="005B3FCA">
        <w:rPr>
          <w:rFonts w:cs="Arial"/>
          <w:sz w:val="28"/>
          <w:szCs w:val="28"/>
        </w:rPr>
        <w:t>Exposición de motivos</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La Constitución Política del Estado establece en relación al informe de actividades del Titular del Poder Ejecutivo, lo siguiente:</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Artículo 84. Son deberes del Gobernador:</w:t>
      </w:r>
    </w:p>
    <w:p w:rsidR="005B3FCA" w:rsidRPr="005B3FCA" w:rsidRDefault="005B3FCA" w:rsidP="005B3FCA">
      <w:pPr>
        <w:spacing w:line="360" w:lineRule="auto"/>
        <w:rPr>
          <w:rFonts w:cs="Arial"/>
          <w:i/>
          <w:sz w:val="24"/>
          <w:szCs w:val="24"/>
        </w:rPr>
      </w:pPr>
      <w:r w:rsidRPr="005B3FCA">
        <w:rPr>
          <w:rFonts w:cs="Arial"/>
          <w:i/>
          <w:sz w:val="24"/>
          <w:szCs w:val="24"/>
        </w:rPr>
        <w:t>….</w:t>
      </w:r>
    </w:p>
    <w:p w:rsidR="005B3FCA" w:rsidRPr="005B3FCA" w:rsidRDefault="005B3FCA" w:rsidP="005B3FCA">
      <w:pPr>
        <w:spacing w:line="360" w:lineRule="auto"/>
        <w:rPr>
          <w:rFonts w:cs="Arial"/>
          <w:i/>
          <w:sz w:val="24"/>
          <w:szCs w:val="24"/>
        </w:rPr>
      </w:pPr>
      <w:r w:rsidRPr="005B3FCA">
        <w:rPr>
          <w:rFonts w:cs="Arial"/>
          <w:i/>
          <w:sz w:val="24"/>
          <w:szCs w:val="24"/>
        </w:rPr>
        <w:t xml:space="preserve">IV. Asistir e informar al Congreso, el 30 de noviembre de cada año o bien, dentro de los primeros quince días del mes de noviembre del año que corresponda tratándose del </w:t>
      </w:r>
      <w:r w:rsidRPr="005B3FCA">
        <w:rPr>
          <w:rFonts w:cs="Arial"/>
          <w:i/>
          <w:sz w:val="24"/>
          <w:szCs w:val="24"/>
        </w:rPr>
        <w:lastRenderedPageBreak/>
        <w:t>último año de su gestión, sobre el estado general que guarda la administración pública estatal.</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sz w:val="24"/>
          <w:szCs w:val="24"/>
        </w:rPr>
      </w:pPr>
      <w:r w:rsidRPr="005B3FCA">
        <w:rPr>
          <w:rFonts w:cs="Arial"/>
          <w:sz w:val="24"/>
          <w:szCs w:val="24"/>
        </w:rPr>
        <w:t>Cumplido el informe antes mencionado, el Congreso organiza la Glosa  por conducto de los secretarios del ramo, que acuden a detallar ante este Poder Legislativo la parte correspondiente a sus respectivos ámbitos de atribuciones y actividades.</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El ejercicio en sí es bueno, es la oportunidad de que el informe general dado por el Titular del Poder Ejecutivo sea especificado por rubros y secretarías para mayor conocimiento de la sociedad y de los legisladores.</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Sin embargo, se trata de un claro ejercicio de rendición de cuentas y de transparencia.  Esto es, todos los puntos, temas o asuntos deben quedar claros, no debe existir opacidad, oscuridad o alteración de datos. No solo es informar, informar sin ser cuestionado, sin que se pueda pedir la aclaración de cierto asunto en bien de privilegiar la rendición de cuentas. No es el informe como lo entienden algunos, un ejercicio unilateral, sin posibilidad de réplica ni de cuestionamientos de parte del pueblo al que como legisladores representamos; pensarlo así, sería igual a suponer que no tiene caso ni sentido entonces el informe de actividades del Poder Ejecutivo, porque ¿a quién le interesa un informe que no puede ser debidamente analizado y cuestionado?</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Como simple referencia para dimensionar la magnitud del problema base de la presente iniciativa, nos vamos a remontar en el tiempo al año 2014, el 13 de enero, en voz de los diputados del grupo parlamentario del PAN que nos representaban entonces, se presentó una proposición con puntos de acuerdo, que refería lo siguiente:</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 xml:space="preserve">“….con objeto de que esta Soberanía, por conducto de la Junta de Gobierno, requiera a los secretarios que se comprometieron a entregar información durante las </w:t>
      </w:r>
      <w:r w:rsidRPr="005B3FCA">
        <w:rPr>
          <w:rFonts w:cs="Arial"/>
          <w:sz w:val="24"/>
          <w:szCs w:val="24"/>
        </w:rPr>
        <w:lastRenderedPageBreak/>
        <w:t>comparecencias por la Glosa del 2º Informe de Gobierno,  el cumplimiento inmediato de lo acordado.</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Durante las comparecencias con motivo del Segundo Informe de Gobierno del Jefe del Ejecutivo de Coahuila, los secretarios del ramo acudieron a este recinto para responder las preguntas de los legisladores que conformamos a este Poder Legislativo, en lo correspondiente a sus ramos.</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 xml:space="preserve">En este tenor, en algunos casos los comparecientes no tenían a la mano la información que les fue solicitada para satisfacer nuestras inquietudes en temas específicos; comprometiéndose a responder o entregar la información de rigor después. </w:t>
      </w:r>
    </w:p>
    <w:p w:rsidR="005B3FCA" w:rsidRPr="005B3FCA" w:rsidRDefault="005B3FCA" w:rsidP="005B3FCA">
      <w:pPr>
        <w:spacing w:line="360" w:lineRule="auto"/>
        <w:rPr>
          <w:rFonts w:cs="Arial"/>
          <w:sz w:val="24"/>
          <w:szCs w:val="24"/>
        </w:rPr>
      </w:pPr>
      <w:r w:rsidRPr="005B3FCA">
        <w:rPr>
          <w:rFonts w:cs="Arial"/>
          <w:sz w:val="24"/>
          <w:szCs w:val="24"/>
        </w:rPr>
        <w:t xml:space="preserve"> </w:t>
      </w:r>
    </w:p>
    <w:p w:rsidR="005B3FCA" w:rsidRPr="005B3FCA" w:rsidRDefault="005B3FCA" w:rsidP="005B3FCA">
      <w:pPr>
        <w:spacing w:line="360" w:lineRule="auto"/>
        <w:rPr>
          <w:rFonts w:cs="Arial"/>
          <w:sz w:val="24"/>
          <w:szCs w:val="24"/>
        </w:rPr>
      </w:pPr>
      <w:r w:rsidRPr="005B3FCA">
        <w:rPr>
          <w:rFonts w:cs="Arial"/>
          <w:sz w:val="24"/>
          <w:szCs w:val="24"/>
        </w:rPr>
        <w:t xml:space="preserve">La “historia” de las “promesas” de los secretarios del ramo de responder luego o entregar documentos no es nueva, ex diputados nos comentan que lo mismo ha sucedido en cada comparecencia desde hace varios años, incluso a pesar de comprometerse los secretarios con la Junta de Gobierno de esta Legislatura, no cumplen. </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b/>
          <w:sz w:val="24"/>
          <w:szCs w:val="24"/>
        </w:rPr>
      </w:pPr>
      <w:r w:rsidRPr="005B3FCA">
        <w:rPr>
          <w:rFonts w:cs="Arial"/>
          <w:sz w:val="24"/>
          <w:szCs w:val="24"/>
        </w:rPr>
        <w:t xml:space="preserve">Preguntando a ex legisladores, nos refieren casos iguales (prometieron entregar información y no lo hicieron) sucedidos por lo menos desde el 2007,  relacionados con la Procuraduría de Justicia, la Secretaría de Turismo, la Secretaría de Finanzas y la de Obras Públicas, hoy llamada de Infraestructura…..” </w:t>
      </w:r>
      <w:r w:rsidRPr="005B3FCA">
        <w:rPr>
          <w:rFonts w:cs="Arial"/>
          <w:b/>
          <w:sz w:val="24"/>
          <w:szCs w:val="24"/>
        </w:rPr>
        <w:t>Fin de la cita textual.</w:t>
      </w:r>
    </w:p>
    <w:p w:rsidR="005B3FCA" w:rsidRPr="005B3FCA" w:rsidRDefault="005B3FCA" w:rsidP="005B3FCA">
      <w:pPr>
        <w:spacing w:line="360" w:lineRule="auto"/>
        <w:rPr>
          <w:rFonts w:cs="Arial"/>
          <w:b/>
          <w:sz w:val="24"/>
          <w:szCs w:val="24"/>
        </w:rPr>
      </w:pPr>
    </w:p>
    <w:p w:rsidR="005B3FCA" w:rsidRPr="005B3FCA" w:rsidRDefault="005B3FCA" w:rsidP="005B3FCA">
      <w:pPr>
        <w:spacing w:line="360" w:lineRule="auto"/>
        <w:rPr>
          <w:rFonts w:cs="Arial"/>
          <w:sz w:val="24"/>
          <w:szCs w:val="24"/>
        </w:rPr>
      </w:pPr>
      <w:r w:rsidRPr="005B3FCA">
        <w:rPr>
          <w:rFonts w:cs="Arial"/>
          <w:sz w:val="24"/>
          <w:szCs w:val="24"/>
        </w:rPr>
        <w:t>La proposición fue aprobada por unanimidad.</w:t>
      </w:r>
    </w:p>
    <w:p w:rsidR="005B3FCA" w:rsidRPr="005B3FCA" w:rsidRDefault="005B3FCA" w:rsidP="005B3FCA">
      <w:pPr>
        <w:spacing w:line="360" w:lineRule="auto"/>
        <w:rPr>
          <w:rFonts w:cs="Arial"/>
          <w:b/>
          <w:sz w:val="24"/>
          <w:szCs w:val="24"/>
        </w:rPr>
      </w:pPr>
    </w:p>
    <w:p w:rsidR="005B3FCA" w:rsidRPr="005B3FCA" w:rsidRDefault="005B3FCA" w:rsidP="005B3FCA">
      <w:pPr>
        <w:spacing w:line="360" w:lineRule="auto"/>
        <w:rPr>
          <w:rFonts w:cs="Arial"/>
          <w:b/>
          <w:sz w:val="24"/>
          <w:szCs w:val="24"/>
        </w:rPr>
      </w:pPr>
    </w:p>
    <w:p w:rsidR="005B3FCA" w:rsidRPr="005B3FCA" w:rsidRDefault="005B3FCA" w:rsidP="005B3FCA">
      <w:pPr>
        <w:spacing w:line="360" w:lineRule="auto"/>
        <w:rPr>
          <w:rFonts w:cs="Arial"/>
          <w:b/>
          <w:sz w:val="24"/>
          <w:szCs w:val="24"/>
        </w:rPr>
      </w:pPr>
      <w:r w:rsidRPr="005B3FCA">
        <w:rPr>
          <w:rFonts w:cs="Arial"/>
          <w:b/>
          <w:sz w:val="24"/>
          <w:szCs w:val="24"/>
        </w:rPr>
        <w:t>El formato de comparecencia de los secretarios del ramo no favorece el ejercicio de rendición de cuentas</w:t>
      </w:r>
    </w:p>
    <w:p w:rsidR="005B3FCA" w:rsidRPr="005B3FCA" w:rsidRDefault="005B3FCA" w:rsidP="005B3FCA">
      <w:pPr>
        <w:spacing w:line="360" w:lineRule="auto"/>
        <w:rPr>
          <w:rFonts w:cs="Arial"/>
          <w:b/>
          <w:sz w:val="24"/>
          <w:szCs w:val="24"/>
        </w:rPr>
      </w:pPr>
    </w:p>
    <w:p w:rsidR="005B3FCA" w:rsidRPr="005B3FCA" w:rsidRDefault="005B3FCA" w:rsidP="005B3FCA">
      <w:pPr>
        <w:spacing w:line="360" w:lineRule="auto"/>
        <w:rPr>
          <w:rFonts w:cs="Arial"/>
          <w:sz w:val="24"/>
          <w:szCs w:val="24"/>
        </w:rPr>
      </w:pPr>
      <w:r w:rsidRPr="005B3FCA">
        <w:rPr>
          <w:rFonts w:cs="Arial"/>
          <w:sz w:val="24"/>
          <w:szCs w:val="24"/>
        </w:rPr>
        <w:lastRenderedPageBreak/>
        <w:t xml:space="preserve">En la fecha actual, todos lo podemos apreciar, las comparecencias de los secretarios se hace bajo un esquema donde se permiten pocas preguntas por cada legislador o comisión participante; limitando ampliamente la posibilidad de que los diputados, comisiones o grupos parlamentarios puedan hacer el total de preguntas que realmente prepararon o son de su interés realizar. Hablamos, por decir lo menos, de una veintena de preguntas por grupo parlamentario para cada secretario. Esto si medimos por grupo legislativo. </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Además, el formato actual limita las participaciones por comisión en relación a las atribuciones de cada una, cuando en realidad el derecho a preguntar debería ser de todos los legisladores en relación a todos los secretarios.</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Entendemos perfectamente la cuestión del tiempo, sería imposible permitir tal cantidad de preguntas en una comparecencia, ya que se prolongaría por varias horas.</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Igualmente, sabemos que en ciertos temas, el secretario en turno no trae la información a la mano, o no la puede compilar al momento, y necesita tiempo.</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Pero existe una solución muy simple para resolver todo esto y privilegiar la rendición de cuentas,  hacer que el ejercicio de las comparecencias sea útil, verdadero y de alto impacto: Las preguntas escritas.</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Hacer preguntas escritas, de tal suerte que cada secretario pueda contar con un tiempo razonable para responderlas o entregar la información solicitada; es un ejercicio que permite hacer más ágiles las comparecencias y a la vez, que los informes de los secretarios puedan ser analizados, replicados  y aclarados debidamente. Exceptuando claro, los casos donde la información sea confidencial o reservada en términos de la ley,  y con el debido fundamento legal,  no pueda ser revelada de forma pública.</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jc w:val="center"/>
        <w:rPr>
          <w:rFonts w:cs="Arial"/>
          <w:b/>
          <w:sz w:val="32"/>
          <w:szCs w:val="32"/>
        </w:rPr>
      </w:pPr>
      <w:r w:rsidRPr="005B3FCA">
        <w:rPr>
          <w:rFonts w:cs="Arial"/>
          <w:b/>
          <w:sz w:val="32"/>
          <w:szCs w:val="32"/>
        </w:rPr>
        <w:lastRenderedPageBreak/>
        <w:t>Derecho Comparado</w:t>
      </w:r>
    </w:p>
    <w:p w:rsidR="005B3FCA" w:rsidRPr="005B3FCA" w:rsidRDefault="005B3FCA" w:rsidP="005B3FCA">
      <w:pPr>
        <w:spacing w:line="360" w:lineRule="auto"/>
        <w:jc w:val="center"/>
        <w:rPr>
          <w:rFonts w:cs="Arial"/>
          <w:b/>
          <w:sz w:val="32"/>
          <w:szCs w:val="32"/>
        </w:rPr>
      </w:pPr>
    </w:p>
    <w:p w:rsidR="005B3FCA" w:rsidRPr="005B3FCA" w:rsidRDefault="005B3FCA" w:rsidP="005B3FCA">
      <w:pPr>
        <w:spacing w:line="360" w:lineRule="auto"/>
        <w:rPr>
          <w:rFonts w:cs="Arial"/>
          <w:sz w:val="24"/>
          <w:szCs w:val="24"/>
        </w:rPr>
      </w:pPr>
      <w:r w:rsidRPr="005B3FCA">
        <w:rPr>
          <w:rFonts w:cs="Arial"/>
          <w:sz w:val="24"/>
          <w:szCs w:val="24"/>
        </w:rPr>
        <w:t>Revisamos las constituciones de diversas entidades federativas, encontrando lo siguiente:</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CONSTITUCIÓN POLÍTICA DEL ESTADO DE SINALOA</w:t>
      </w:r>
    </w:p>
    <w:p w:rsidR="005B3FCA" w:rsidRPr="005B3FCA" w:rsidRDefault="005B3FCA" w:rsidP="005B3FCA">
      <w:pPr>
        <w:spacing w:line="360" w:lineRule="auto"/>
        <w:rPr>
          <w:rFonts w:cs="Arial"/>
          <w:i/>
          <w:sz w:val="24"/>
          <w:szCs w:val="24"/>
        </w:rPr>
      </w:pPr>
      <w:r w:rsidRPr="005B3FCA">
        <w:rPr>
          <w:rFonts w:cs="Arial"/>
          <w:i/>
          <w:sz w:val="24"/>
          <w:szCs w:val="24"/>
        </w:rPr>
        <w:t xml:space="preserve">Art. 40. El quince de noviembre de cada año, el Ejecutivo del Estado enviará al Congreso del Estado un informe por escrito sobre la situación que guarda la Administración Pública. El Congreso del Estado realizará el análisis del informe y podrá solicitar al titular del Ejecutivo del Estado ampliar la información mediante preguntas por escrito y citar a los secretarios de Despacho y a los directores de las entidades paraestatales, quienes comparecerán y rendirán informes bajo protesta de decir verdad. </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La Ley Orgánica del Congreso regulará el ejercicio de esta facultad.</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sz w:val="24"/>
          <w:szCs w:val="24"/>
        </w:rPr>
      </w:pPr>
      <w:r w:rsidRPr="005B3FCA">
        <w:rPr>
          <w:rFonts w:cs="Arial"/>
          <w:sz w:val="24"/>
          <w:szCs w:val="24"/>
        </w:rPr>
        <w:t>CONSTITUCIÓN POLÍTICA DEL ESTADO LIBRE Y SOBERANO DE BAJA CALIFORNIA</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 xml:space="preserve">ARTÍCULO 22.-  </w:t>
      </w:r>
    </w:p>
    <w:p w:rsidR="005B3FCA" w:rsidRPr="005B3FCA" w:rsidRDefault="005B3FCA" w:rsidP="005B3FCA">
      <w:pPr>
        <w:spacing w:line="360" w:lineRule="auto"/>
        <w:rPr>
          <w:rFonts w:cs="Arial"/>
          <w:i/>
          <w:sz w:val="24"/>
          <w:szCs w:val="24"/>
        </w:rPr>
      </w:pPr>
      <w:r w:rsidRPr="005B3FCA">
        <w:rPr>
          <w:rFonts w:cs="Arial"/>
          <w:i/>
          <w:sz w:val="24"/>
          <w:szCs w:val="24"/>
        </w:rPr>
        <w:t xml:space="preserve"> </w:t>
      </w:r>
    </w:p>
    <w:p w:rsidR="005B3FCA" w:rsidRPr="005B3FCA" w:rsidRDefault="005B3FCA" w:rsidP="005B3FCA">
      <w:pPr>
        <w:spacing w:line="360" w:lineRule="auto"/>
        <w:rPr>
          <w:rFonts w:cs="Arial"/>
          <w:i/>
          <w:sz w:val="24"/>
          <w:szCs w:val="24"/>
        </w:rPr>
      </w:pPr>
      <w:r w:rsidRPr="005B3FCA">
        <w:rPr>
          <w:rFonts w:cs="Arial"/>
          <w:i/>
          <w:sz w:val="24"/>
          <w:szCs w:val="24"/>
        </w:rPr>
        <w:t xml:space="preserve">APARTADO B. De la Glosa del Informe anual del Gobernador. </w:t>
      </w:r>
    </w:p>
    <w:p w:rsidR="005B3FCA" w:rsidRPr="005B3FCA" w:rsidRDefault="005B3FCA" w:rsidP="005B3FCA">
      <w:pPr>
        <w:spacing w:line="360" w:lineRule="auto"/>
        <w:rPr>
          <w:rFonts w:cs="Arial"/>
          <w:i/>
          <w:sz w:val="24"/>
          <w:szCs w:val="24"/>
        </w:rPr>
      </w:pPr>
      <w:r w:rsidRPr="005B3FCA">
        <w:rPr>
          <w:rFonts w:cs="Arial"/>
          <w:i/>
          <w:sz w:val="24"/>
          <w:szCs w:val="24"/>
        </w:rPr>
        <w:t xml:space="preserve">Durante el Primer Período Ordinario de Sesiones, concluida la Glosa del Informe, el Congreso del Estado podrá solicitar durante los siguientes 15 días al Gobernador ampliar la información mediante el procedimiento de Pregunta Parlamentaria, misma que se hará por escrito y tendrá un plazo de 30 días para su respuesta. </w:t>
      </w:r>
    </w:p>
    <w:p w:rsidR="005B3FCA" w:rsidRPr="005B3FCA" w:rsidRDefault="005B3FCA" w:rsidP="005B3FCA">
      <w:pPr>
        <w:spacing w:line="360" w:lineRule="auto"/>
        <w:rPr>
          <w:rFonts w:cs="Arial"/>
          <w:i/>
          <w:sz w:val="24"/>
          <w:szCs w:val="24"/>
        </w:rPr>
      </w:pPr>
      <w:r w:rsidRPr="005B3FCA">
        <w:rPr>
          <w:rFonts w:cs="Arial"/>
          <w:i/>
          <w:sz w:val="24"/>
          <w:szCs w:val="24"/>
        </w:rPr>
        <w:t xml:space="preserve"> </w:t>
      </w:r>
    </w:p>
    <w:p w:rsidR="005B3FCA" w:rsidRPr="005B3FCA" w:rsidRDefault="005B3FCA" w:rsidP="005B3FCA">
      <w:pPr>
        <w:spacing w:line="360" w:lineRule="auto"/>
        <w:rPr>
          <w:rFonts w:cs="Arial"/>
          <w:sz w:val="24"/>
          <w:szCs w:val="24"/>
        </w:rPr>
      </w:pPr>
      <w:r w:rsidRPr="005B3FCA">
        <w:rPr>
          <w:rFonts w:cs="Arial"/>
          <w:sz w:val="24"/>
          <w:szCs w:val="24"/>
        </w:rPr>
        <w:t>CONSTITUCIÓN POLÍTICA DEL ESTADO LIBRE Y SOBERANO DE MORELOS</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lastRenderedPageBreak/>
        <w:t>ARTICULO *33.- …..</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 xml:space="preserve">El Congreso analizará el informe y dentro de los veinte días hábiles siguientes a su presentación, podrá solicitar al Ejecutivo amplíe la información mediante pregunta por escrito y citar a los Secretarios de Despacho y a los Directores de las Entidades Paraestatales, para que comparezcan y rindan los informes solicitados bajo protesta de decir verdad. </w:t>
      </w:r>
    </w:p>
    <w:p w:rsidR="005B3FCA" w:rsidRPr="005B3FCA" w:rsidRDefault="005B3FCA" w:rsidP="005B3FCA">
      <w:pPr>
        <w:spacing w:line="360" w:lineRule="auto"/>
        <w:rPr>
          <w:rFonts w:cs="Arial"/>
          <w:b/>
          <w:i/>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 xml:space="preserve">El Congreso del Estado, podrá requerir información o documentación a los titulares de las dependencias y entidades del gobierno del Estado, mediante pregunta por escrito, la cual deberá ser respondida en un término no mayor a quince días naturales a partir de su formulación. </w:t>
      </w:r>
    </w:p>
    <w:p w:rsidR="005B3FCA" w:rsidRPr="005B3FCA" w:rsidRDefault="005B3FCA" w:rsidP="005B3FCA">
      <w:pPr>
        <w:spacing w:line="360" w:lineRule="auto"/>
        <w:rPr>
          <w:rFonts w:cs="Arial"/>
          <w:b/>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La Ley Orgánica del Congreso y su reglamento, regularán el ejercicio de estas atribuciones.</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sz w:val="24"/>
          <w:szCs w:val="24"/>
        </w:rPr>
      </w:pPr>
      <w:r w:rsidRPr="005B3FCA">
        <w:rPr>
          <w:rFonts w:cs="Arial"/>
          <w:sz w:val="24"/>
          <w:szCs w:val="24"/>
        </w:rPr>
        <w:t>CONSTITUCIÓN POLÍTICA DEL ESTADO LIBRE Y SOBERANO DE QUINTANA ROO</w:t>
      </w:r>
    </w:p>
    <w:p w:rsidR="005B3FCA" w:rsidRPr="005B3FCA" w:rsidRDefault="005B3FCA" w:rsidP="005B3FCA">
      <w:pPr>
        <w:spacing w:line="360" w:lineRule="auto"/>
        <w:rPr>
          <w:rFonts w:cs="Arial"/>
          <w:i/>
          <w:sz w:val="24"/>
          <w:szCs w:val="24"/>
        </w:rPr>
      </w:pPr>
      <w:r w:rsidRPr="005B3FCA">
        <w:rPr>
          <w:rFonts w:cs="Arial"/>
          <w:i/>
          <w:sz w:val="24"/>
          <w:szCs w:val="24"/>
        </w:rPr>
        <w:t>Artículo 66.- ….</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La Legislatura realizará el análisis del informe y podrá solicitar al Gobernador del Estado de Quintana Roo ampliar la información mediante pregunta por escrito y citar a los titulares de las dependencias y entidades paraestatales de la Administración Pública del Estado, quienes comparecerán y rendirán informes bajo protesta de decir verdad.</w:t>
      </w:r>
    </w:p>
    <w:p w:rsidR="005B3FCA" w:rsidRPr="005B3FCA" w:rsidRDefault="005B3FCA" w:rsidP="005B3FCA">
      <w:pPr>
        <w:spacing w:line="360" w:lineRule="auto"/>
        <w:rPr>
          <w:rFonts w:cs="Arial"/>
          <w:b/>
          <w:sz w:val="28"/>
          <w:szCs w:val="28"/>
        </w:rPr>
      </w:pPr>
    </w:p>
    <w:p w:rsidR="005B3FCA" w:rsidRPr="005B3FCA" w:rsidRDefault="005B3FCA" w:rsidP="005B3FCA">
      <w:pPr>
        <w:spacing w:line="360" w:lineRule="auto"/>
        <w:rPr>
          <w:rFonts w:cs="Arial"/>
          <w:sz w:val="24"/>
          <w:szCs w:val="24"/>
        </w:rPr>
      </w:pPr>
      <w:r w:rsidRPr="005B3FCA">
        <w:rPr>
          <w:rFonts w:cs="Arial"/>
          <w:sz w:val="24"/>
          <w:szCs w:val="24"/>
        </w:rPr>
        <w:t>Nuestra Constitución local tiene dos disposiciones que hablan de la comparecencia de los secretarios del ramo, pero ninguna es en relación al informe del gobernador; y son las siguientes:</w:t>
      </w:r>
    </w:p>
    <w:p w:rsidR="005B3FCA" w:rsidRPr="005B3FCA" w:rsidRDefault="005B3FCA" w:rsidP="005B3FCA">
      <w:pPr>
        <w:spacing w:line="360" w:lineRule="auto"/>
        <w:rPr>
          <w:rFonts w:cs="Arial"/>
          <w:b/>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lastRenderedPageBreak/>
        <w:t>Artículo 53.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El Congreso del Estado, podrá solicitar del gobernador la comparecencia de los secretarios del ramo, así como la de quienes dirijan entidades paraestatales, para que informen cuando se discuta una Ley, o se estudie un asunto concerniente a sus respectivos ramos o actividades.</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Artículo 89. Los Secretarios del Ramo y los Directores Generales o sus equivalentes de las entidades paraestatales, previa anuencia del Gobernador, así como los titulares de los organismos públicos autónomos concurrirán a las sesiones del Congreso, para que informen cuando se discuta una Ley o se estudie un asunto concerniente a sus respectivos ramos o actividades.</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 xml:space="preserve">El Procurador General de Justicia del Estado, previa solicitud del Legislativo al Gobernador, podrá concurrir ante el Congreso cuando las leyes que se discutan sean de su competencia. </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sz w:val="24"/>
          <w:szCs w:val="24"/>
        </w:rPr>
      </w:pPr>
      <w:r w:rsidRPr="005B3FCA">
        <w:rPr>
          <w:rFonts w:cs="Arial"/>
          <w:sz w:val="24"/>
          <w:szCs w:val="24"/>
        </w:rPr>
        <w:t>Como se aprecia, en el primer caso (art. 53), se entiende que comparecen para discutir iniciativas o “un” asunto de sus respectivos ramos. “Un asunto”, es decir, temas  que no tienen relación con la glosa del informe.</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La Ley Orgánica de este Congreso, a su vez establece lo siguiente:</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 xml:space="preserve">ARTÍCULO 256.- EI Gobernador del Estado informará cada año al Congreso, sobre el estado general que guarda la administración pública estatal, según lo dispuesto en la Constitución Política del Estado de Coahuila de Zaragoza.  </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La Legislatura realizará el análisis del informe presentado por el Gobernador mediante la comparecencia de las y los secretarios del ramo ante las Comisiones correspondientes por materia.</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 xml:space="preserve">Para ese efecto, la Junta de Gobierno formulará una propuesta sobre las y los servidores públicos cuya comparecencia se solicita, así como el formato y duración de dichas comparecencias, según lo dispuesto por esta ley. </w:t>
      </w:r>
    </w:p>
    <w:p w:rsidR="005B3FCA" w:rsidRPr="005B3FCA" w:rsidRDefault="005B3FCA" w:rsidP="005B3FCA">
      <w:pPr>
        <w:spacing w:line="360" w:lineRule="auto"/>
        <w:rPr>
          <w:rFonts w:cs="Arial"/>
          <w:i/>
          <w:sz w:val="24"/>
          <w:szCs w:val="24"/>
        </w:rPr>
      </w:pPr>
    </w:p>
    <w:p w:rsidR="005B3FCA" w:rsidRPr="005B3FCA" w:rsidRDefault="005B3FCA" w:rsidP="005B3FCA">
      <w:pPr>
        <w:spacing w:line="360" w:lineRule="auto"/>
        <w:rPr>
          <w:rFonts w:cs="Arial"/>
          <w:i/>
          <w:sz w:val="24"/>
          <w:szCs w:val="24"/>
        </w:rPr>
      </w:pPr>
      <w:r w:rsidRPr="005B3FCA">
        <w:rPr>
          <w:rFonts w:cs="Arial"/>
          <w:i/>
          <w:sz w:val="24"/>
          <w:szCs w:val="24"/>
        </w:rPr>
        <w:t>El Fiscal General del Estado presentará anualmente el informe de actividades de la Fiscalía General del Estado, en el mes posterior al en que el Gobernador del Estado rinda su informe anual.</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En este orden de ideas, consideramos que una adecuación referente a la posibilidad de hacer preguntas escritas debe ir en el texto constitucional, dado la relevancia, la trascendencia y la importancia de este ejercicio, que además está directamente vinculado con el informe del gobernador, contenido también en la norma constitucional.</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Por todo lo expuesto, tenemos a bien presentar la presente iniciativa con proyecto de:</w:t>
      </w:r>
    </w:p>
    <w:p w:rsidR="005B3FCA" w:rsidRPr="005B3FCA" w:rsidRDefault="005B3FCA" w:rsidP="005B3FCA">
      <w:pPr>
        <w:spacing w:line="360" w:lineRule="auto"/>
        <w:jc w:val="center"/>
        <w:rPr>
          <w:rFonts w:cs="Arial"/>
          <w:sz w:val="24"/>
          <w:szCs w:val="24"/>
        </w:rPr>
      </w:pPr>
      <w:r w:rsidRPr="005B3FCA">
        <w:rPr>
          <w:rFonts w:cs="Arial"/>
          <w:sz w:val="24"/>
          <w:szCs w:val="24"/>
        </w:rPr>
        <w:t>DECRETO</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b/>
          <w:sz w:val="24"/>
          <w:szCs w:val="24"/>
        </w:rPr>
        <w:t>ARTÍCULO ÚNICO:</w:t>
      </w:r>
      <w:r w:rsidRPr="005B3FCA">
        <w:rPr>
          <w:rFonts w:cs="Arial"/>
          <w:sz w:val="24"/>
          <w:szCs w:val="24"/>
        </w:rPr>
        <w:t xml:space="preserve"> Se  adiciona  un segundo párrafo, recorriendo el que actualmente ocupa esa posición a la siguiente, el cual también se modifica, del artículo 89 de la Constitución Política del Estado de Coahuila de Zaragoza, para quedar como sigue:</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sz w:val="24"/>
          <w:szCs w:val="24"/>
        </w:rPr>
        <w:t>Artículo 89.  Primer párrafo…</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lang w:val="es-ES_tradnl"/>
        </w:rPr>
      </w:pPr>
    </w:p>
    <w:p w:rsidR="005B3FCA" w:rsidRPr="005B3FCA" w:rsidRDefault="005B3FCA" w:rsidP="005B3FCA">
      <w:pPr>
        <w:widowControl w:val="0"/>
        <w:autoSpaceDE w:val="0"/>
        <w:autoSpaceDN w:val="0"/>
        <w:adjustRightInd w:val="0"/>
        <w:spacing w:line="360" w:lineRule="auto"/>
        <w:rPr>
          <w:rFonts w:cs="Arial"/>
          <w:sz w:val="24"/>
          <w:szCs w:val="24"/>
          <w:lang w:val="es-ES_tradnl"/>
        </w:rPr>
      </w:pPr>
      <w:r w:rsidRPr="005B3FCA">
        <w:rPr>
          <w:rFonts w:cs="Arial"/>
          <w:sz w:val="24"/>
          <w:szCs w:val="24"/>
          <w:lang w:val="es-ES_tradnl"/>
        </w:rPr>
        <w:t xml:space="preserve">En fecha posterior a la entrega del informe del gobernador, los secretarios del ramo  </w:t>
      </w:r>
      <w:r w:rsidRPr="005B3FCA">
        <w:rPr>
          <w:rFonts w:cs="Arial"/>
          <w:sz w:val="24"/>
          <w:szCs w:val="24"/>
          <w:lang w:val="es-ES_tradnl"/>
        </w:rPr>
        <w:lastRenderedPageBreak/>
        <w:t>comparecerán ante las comisiones del Congreso para analizar  su contenido; los grupos, las fracciones parlamentarias y los diputados independientes podrán presentar por escrito pliegos de preguntas o solicitudes de documentos para ampliar la información que sea de su interés. Las respuestas correspondientes se entregarán  en un plazo no mayor a quince días hábiles, contados a partir de su formulación.</w:t>
      </w:r>
    </w:p>
    <w:p w:rsidR="005B3FCA" w:rsidRPr="005B3FCA" w:rsidRDefault="005B3FCA" w:rsidP="005B3FCA">
      <w:pPr>
        <w:widowControl w:val="0"/>
        <w:autoSpaceDE w:val="0"/>
        <w:autoSpaceDN w:val="0"/>
        <w:adjustRightInd w:val="0"/>
        <w:spacing w:line="360" w:lineRule="auto"/>
        <w:rPr>
          <w:rFonts w:cs="Arial"/>
          <w:sz w:val="24"/>
          <w:szCs w:val="24"/>
          <w:lang w:val="es-ES_tradnl"/>
        </w:rPr>
      </w:pPr>
    </w:p>
    <w:p w:rsidR="005B3FCA" w:rsidRPr="005B3FCA" w:rsidRDefault="005B3FCA" w:rsidP="005B3FCA">
      <w:pPr>
        <w:widowControl w:val="0"/>
        <w:autoSpaceDE w:val="0"/>
        <w:autoSpaceDN w:val="0"/>
        <w:adjustRightInd w:val="0"/>
        <w:spacing w:line="360" w:lineRule="auto"/>
        <w:rPr>
          <w:rFonts w:cs="Arial"/>
          <w:sz w:val="24"/>
          <w:szCs w:val="24"/>
          <w:lang w:val="es-ES_tradnl"/>
        </w:rPr>
      </w:pPr>
      <w:r w:rsidRPr="005B3FCA">
        <w:rPr>
          <w:rFonts w:cs="Arial"/>
          <w:sz w:val="24"/>
          <w:szCs w:val="24"/>
          <w:lang w:val="es-ES_tradnl"/>
        </w:rPr>
        <w:t>El  Fiscal General del Estado, previa solicitud del Legislativo, podrá concurrir ante el Congreso cuando las leyes que se discutan sean de su competencia.</w:t>
      </w:r>
    </w:p>
    <w:p w:rsidR="005B3FCA" w:rsidRPr="005B3FCA" w:rsidRDefault="005B3FCA" w:rsidP="005B3FCA">
      <w:pPr>
        <w:widowControl w:val="0"/>
        <w:autoSpaceDE w:val="0"/>
        <w:autoSpaceDN w:val="0"/>
        <w:adjustRightInd w:val="0"/>
        <w:spacing w:line="360" w:lineRule="auto"/>
        <w:rPr>
          <w:rFonts w:cs="Arial"/>
          <w:sz w:val="24"/>
          <w:szCs w:val="24"/>
          <w:lang w:val="es-ES_tradnl"/>
        </w:rPr>
      </w:pPr>
      <w:r w:rsidRPr="005B3FCA">
        <w:rPr>
          <w:rFonts w:cs="Arial"/>
          <w:sz w:val="24"/>
          <w:szCs w:val="24"/>
          <w:lang w:val="es-ES_tradnl"/>
        </w:rPr>
        <w:t>….</w:t>
      </w:r>
    </w:p>
    <w:p w:rsidR="005B3FCA" w:rsidRPr="005B3FCA" w:rsidRDefault="005B3FCA" w:rsidP="005B3FCA">
      <w:pPr>
        <w:spacing w:line="360" w:lineRule="auto"/>
        <w:jc w:val="center"/>
        <w:rPr>
          <w:rFonts w:cs="Arial"/>
          <w:sz w:val="24"/>
          <w:szCs w:val="24"/>
        </w:rPr>
      </w:pPr>
      <w:r w:rsidRPr="005B3FCA">
        <w:rPr>
          <w:rFonts w:cs="Arial"/>
          <w:sz w:val="24"/>
          <w:szCs w:val="24"/>
        </w:rPr>
        <w:t>TRANSITORIOS</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b/>
          <w:sz w:val="24"/>
          <w:szCs w:val="24"/>
        </w:rPr>
        <w:t>Primero. -</w:t>
      </w:r>
      <w:r w:rsidRPr="005B3FCA">
        <w:rPr>
          <w:rFonts w:cs="Arial"/>
          <w:sz w:val="24"/>
          <w:szCs w:val="24"/>
        </w:rPr>
        <w:t xml:space="preserve">  El presente Decreto entrará en vigor al día siguiente de su publicación en el Periódico Oficial del Estado.</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b/>
          <w:sz w:val="24"/>
          <w:szCs w:val="24"/>
        </w:rPr>
        <w:t>Segundo.-</w:t>
      </w:r>
      <w:r w:rsidRPr="005B3FCA">
        <w:rPr>
          <w:rFonts w:cs="Arial"/>
          <w:sz w:val="24"/>
          <w:szCs w:val="24"/>
        </w:rPr>
        <w:t xml:space="preserve"> El Congreso del Estado, en un plazo no mayor a cuarenta días hábiles contados a partir de la entrada en vigor de este decreto, deberá realizar las adecuaciones legislativas necesarias para regular  en la Ley y en el Reglamento Interno lo dispuesto en el segundo párrafo del artículo 89.</w:t>
      </w:r>
    </w:p>
    <w:p w:rsidR="005B3FCA" w:rsidRPr="005B3FCA" w:rsidRDefault="005B3FCA" w:rsidP="005B3FCA">
      <w:pPr>
        <w:spacing w:line="360" w:lineRule="auto"/>
        <w:rPr>
          <w:rFonts w:cs="Arial"/>
          <w:sz w:val="24"/>
          <w:szCs w:val="24"/>
        </w:rPr>
      </w:pPr>
    </w:p>
    <w:p w:rsidR="005B3FCA" w:rsidRPr="005B3FCA" w:rsidRDefault="005B3FCA" w:rsidP="005B3FCA">
      <w:pPr>
        <w:spacing w:line="360" w:lineRule="auto"/>
        <w:rPr>
          <w:rFonts w:cs="Arial"/>
          <w:sz w:val="24"/>
          <w:szCs w:val="24"/>
        </w:rPr>
      </w:pPr>
      <w:r w:rsidRPr="005B3FCA">
        <w:rPr>
          <w:rFonts w:cs="Arial"/>
          <w:b/>
          <w:sz w:val="24"/>
          <w:szCs w:val="24"/>
        </w:rPr>
        <w:t>Tercero.-</w:t>
      </w:r>
      <w:r w:rsidRPr="005B3FCA">
        <w:rPr>
          <w:rFonts w:cs="Arial"/>
          <w:sz w:val="24"/>
          <w:szCs w:val="24"/>
        </w:rPr>
        <w:t xml:space="preserve"> Se derogan todas las disposiciones que se opongan en el presente decreto.</w:t>
      </w:r>
    </w:p>
    <w:p w:rsidR="005B3FCA" w:rsidRPr="005B3FCA" w:rsidRDefault="005B3FCA" w:rsidP="005B3FCA">
      <w:pPr>
        <w:spacing w:line="360" w:lineRule="auto"/>
        <w:rPr>
          <w:rFonts w:cs="Arial"/>
          <w:b/>
          <w:sz w:val="24"/>
          <w:szCs w:val="24"/>
        </w:rPr>
      </w:pPr>
    </w:p>
    <w:p w:rsidR="005B3FCA" w:rsidRPr="005B3FCA" w:rsidRDefault="005B3FCA" w:rsidP="005B3FCA">
      <w:pPr>
        <w:keepNext/>
        <w:keepLines/>
        <w:spacing w:before="40" w:line="360" w:lineRule="auto"/>
        <w:jc w:val="center"/>
        <w:outlineLvl w:val="4"/>
        <w:rPr>
          <w:rFonts w:cs="Arial"/>
          <w:sz w:val="24"/>
          <w:szCs w:val="24"/>
          <w:lang w:val="es-ES_tradnl"/>
        </w:rPr>
      </w:pPr>
      <w:r w:rsidRPr="005B3FCA">
        <w:rPr>
          <w:rFonts w:cs="Arial"/>
          <w:sz w:val="24"/>
          <w:szCs w:val="24"/>
          <w:lang w:val="es-ES_tradnl"/>
        </w:rPr>
        <w:t>ATENTAMENTE</w:t>
      </w:r>
    </w:p>
    <w:p w:rsidR="005B3FCA" w:rsidRPr="005B3FCA" w:rsidRDefault="005B3FCA" w:rsidP="005B3FCA">
      <w:pPr>
        <w:spacing w:line="360" w:lineRule="auto"/>
        <w:rPr>
          <w:rFonts w:cs="Arial"/>
          <w:sz w:val="24"/>
          <w:szCs w:val="24"/>
        </w:rPr>
      </w:pPr>
      <w:r w:rsidRPr="005B3FCA">
        <w:rPr>
          <w:rFonts w:cs="Arial"/>
          <w:sz w:val="24"/>
          <w:szCs w:val="24"/>
        </w:rPr>
        <w:t>“POR UNA PATRIA ORDENADA Y GENEROSA Y UNA VIDA MEJOR Y MÁS DIGNA PARA TODOS”</w:t>
      </w:r>
    </w:p>
    <w:p w:rsidR="005B3FCA" w:rsidRPr="005B3FCA" w:rsidRDefault="005B3FCA" w:rsidP="005B3FCA">
      <w:pPr>
        <w:spacing w:line="360" w:lineRule="auto"/>
        <w:rPr>
          <w:rFonts w:cs="Arial"/>
          <w:b/>
          <w:bCs/>
          <w:sz w:val="24"/>
          <w:szCs w:val="24"/>
        </w:rPr>
      </w:pPr>
      <w:r w:rsidRPr="005B3FCA">
        <w:rPr>
          <w:rFonts w:cs="Arial"/>
          <w:b/>
          <w:bCs/>
          <w:sz w:val="24"/>
          <w:szCs w:val="24"/>
        </w:rPr>
        <w:t xml:space="preserve">GRUPO PARLAMENTARIO “DEL PARTIDO ACCION NACIONAL” </w:t>
      </w:r>
    </w:p>
    <w:p w:rsidR="005B3FCA" w:rsidRPr="005B3FCA" w:rsidRDefault="005B3FCA" w:rsidP="005B3FCA">
      <w:pPr>
        <w:keepNext/>
        <w:keepLines/>
        <w:spacing w:before="200" w:line="360" w:lineRule="auto"/>
        <w:jc w:val="center"/>
        <w:outlineLvl w:val="1"/>
        <w:rPr>
          <w:rFonts w:cs="Arial"/>
          <w:b/>
          <w:bCs/>
          <w:sz w:val="24"/>
          <w:szCs w:val="24"/>
        </w:rPr>
      </w:pPr>
      <w:r w:rsidRPr="005B3FCA">
        <w:rPr>
          <w:rFonts w:cs="Arial"/>
          <w:b/>
          <w:bCs/>
          <w:sz w:val="24"/>
          <w:szCs w:val="24"/>
        </w:rPr>
        <w:t>Saltillo, Coahuila de Zaragoza, 11 de diciembre de 2019</w:t>
      </w:r>
    </w:p>
    <w:p w:rsidR="005B3FCA" w:rsidRPr="005B3FCA" w:rsidRDefault="005B3FCA" w:rsidP="005B3FCA"/>
    <w:p w:rsidR="005B3FCA" w:rsidRPr="005B3FCA" w:rsidRDefault="005B3FCA" w:rsidP="005B3FCA">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5B3FCA" w:rsidRPr="005B3FCA" w:rsidRDefault="005B3FCA" w:rsidP="005B3FCA">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5B3FCA" w:rsidRPr="005B3FCA" w:rsidRDefault="005B3FCA" w:rsidP="005B3FCA">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5B3FCA">
        <w:rPr>
          <w:rFonts w:ascii="Calibri" w:eastAsia="Calibri" w:hAnsi="Calibri" w:cs="Calibri"/>
          <w:color w:val="000000"/>
          <w:u w:color="000000"/>
          <w:bdr w:val="nil"/>
          <w:lang w:eastAsia="es-MX"/>
        </w:rPr>
        <w:t xml:space="preserve">DIP. </w:t>
      </w:r>
      <w:r w:rsidRPr="005B3FCA">
        <w:rPr>
          <w:rFonts w:ascii="Calibri" w:eastAsia="Calibri" w:hAnsi="Calibri" w:cs="Calibri"/>
          <w:color w:val="000000"/>
          <w:u w:color="000000"/>
          <w:bdr w:val="nil"/>
          <w:lang w:val="pt-BR" w:eastAsia="es-MX"/>
        </w:rPr>
        <w:t>GERARDO ABRAHAM AGUADO GÓMEZ</w:t>
      </w:r>
      <w:r w:rsidRPr="005B3FCA">
        <w:rPr>
          <w:rFonts w:ascii="Calibri" w:eastAsia="Calibri" w:hAnsi="Calibri" w:cs="Calibri"/>
          <w:color w:val="000000"/>
          <w:u w:color="000000"/>
          <w:bdr w:val="nil"/>
          <w:lang w:eastAsia="es-MX"/>
        </w:rPr>
        <w:t xml:space="preserve"> </w:t>
      </w:r>
    </w:p>
    <w:p w:rsidR="005B3FCA" w:rsidRPr="005B3FCA" w:rsidRDefault="005B3FCA" w:rsidP="005B3FCA">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12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B3FCA" w:rsidRPr="005B3FCA" w:rsidTr="0075593A">
        <w:trPr>
          <w:trHeight w:val="1570"/>
        </w:trPr>
        <w:tc>
          <w:tcPr>
            <w:tcW w:w="5471" w:type="dxa"/>
          </w:tcPr>
          <w:p w:rsidR="005B3FCA" w:rsidRPr="005B3FCA" w:rsidRDefault="005B3FCA" w:rsidP="005B3FCA">
            <w:pPr>
              <w:tabs>
                <w:tab w:val="left" w:pos="885"/>
                <w:tab w:val="center" w:pos="4987"/>
                <w:tab w:val="left" w:pos="5056"/>
              </w:tabs>
              <w:spacing w:line="360" w:lineRule="auto"/>
              <w:rPr>
                <w:rFonts w:eastAsia="Times New Roman" w:cs="Calibri"/>
                <w:sz w:val="20"/>
                <w:szCs w:val="20"/>
              </w:rPr>
            </w:pPr>
            <w:r w:rsidRPr="005B3FCA">
              <w:rPr>
                <w:rFonts w:eastAsia="Times New Roman" w:cs="Calibri"/>
                <w:sz w:val="20"/>
                <w:szCs w:val="20"/>
              </w:rPr>
              <w:tab/>
            </w:r>
            <w:r w:rsidRPr="005B3FCA">
              <w:rPr>
                <w:rFonts w:eastAsia="Times New Roman" w:cs="Calibri"/>
                <w:sz w:val="20"/>
                <w:szCs w:val="20"/>
              </w:rPr>
              <w:tab/>
            </w: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jc w:val="center"/>
              <w:rPr>
                <w:rFonts w:eastAsia="Times New Roman" w:cs="Calibri"/>
                <w:sz w:val="20"/>
                <w:szCs w:val="20"/>
              </w:rPr>
            </w:pPr>
            <w:r w:rsidRPr="005B3FCA">
              <w:rPr>
                <w:rFonts w:eastAsia="Times New Roman" w:cs="Calibri"/>
                <w:sz w:val="20"/>
                <w:szCs w:val="20"/>
              </w:rPr>
              <w:t>DIP. MARCELO DE JESÚS TORRES COFIÑO</w:t>
            </w:r>
          </w:p>
        </w:tc>
        <w:tc>
          <w:tcPr>
            <w:tcW w:w="4594" w:type="dxa"/>
          </w:tcPr>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jc w:val="center"/>
              <w:rPr>
                <w:rFonts w:eastAsia="Times New Roman" w:cs="Calibri"/>
                <w:sz w:val="20"/>
                <w:szCs w:val="20"/>
              </w:rPr>
            </w:pPr>
            <w:r w:rsidRPr="005B3FCA">
              <w:rPr>
                <w:rFonts w:eastAsia="Times New Roman" w:cs="Calibri"/>
                <w:sz w:val="20"/>
                <w:szCs w:val="20"/>
              </w:rPr>
              <w:t>DIP. MARÍA EUGENIA CÁZARES MARTÍNEZ</w:t>
            </w:r>
          </w:p>
        </w:tc>
      </w:tr>
      <w:tr w:rsidR="005B3FCA" w:rsidRPr="005B3FCA" w:rsidTr="0075593A">
        <w:trPr>
          <w:trHeight w:val="398"/>
        </w:trPr>
        <w:tc>
          <w:tcPr>
            <w:tcW w:w="5471" w:type="dxa"/>
          </w:tcPr>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jc w:val="center"/>
              <w:rPr>
                <w:rFonts w:eastAsia="Times New Roman" w:cs="Calibri"/>
                <w:sz w:val="20"/>
                <w:szCs w:val="20"/>
              </w:rPr>
            </w:pPr>
            <w:r w:rsidRPr="005B3FCA">
              <w:rPr>
                <w:rFonts w:eastAsia="Times New Roman" w:cs="Calibri"/>
                <w:sz w:val="20"/>
                <w:szCs w:val="20"/>
              </w:rPr>
              <w:t>DIP. ROSA NILDA GONZÁLEZ NORIEGA</w:t>
            </w:r>
          </w:p>
        </w:tc>
        <w:tc>
          <w:tcPr>
            <w:tcW w:w="4594" w:type="dxa"/>
          </w:tcPr>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r w:rsidRPr="005B3FCA">
              <w:rPr>
                <w:rFonts w:eastAsia="Times New Roman" w:cs="Calibri"/>
                <w:sz w:val="20"/>
                <w:szCs w:val="20"/>
              </w:rPr>
              <w:t>DIP. BLANCA EPPEN CANALES</w:t>
            </w: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tc>
      </w:tr>
      <w:tr w:rsidR="005B3FCA" w:rsidRPr="005B3FCA" w:rsidTr="0075593A">
        <w:trPr>
          <w:trHeight w:val="398"/>
        </w:trPr>
        <w:tc>
          <w:tcPr>
            <w:tcW w:w="5471" w:type="dxa"/>
          </w:tcPr>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r w:rsidRPr="005B3FCA">
              <w:rPr>
                <w:rFonts w:eastAsia="Times New Roman" w:cs="Calibri"/>
                <w:sz w:val="20"/>
                <w:szCs w:val="20"/>
              </w:rPr>
              <w:t>DIP. FERNANDO IZAGUIRRE VALDÉS</w:t>
            </w:r>
          </w:p>
        </w:tc>
        <w:tc>
          <w:tcPr>
            <w:tcW w:w="4594" w:type="dxa"/>
          </w:tcPr>
          <w:p w:rsidR="005B3FCA" w:rsidRPr="005B3FCA" w:rsidRDefault="005B3FCA" w:rsidP="005B3FCA">
            <w:pPr>
              <w:tabs>
                <w:tab w:val="left" w:pos="885"/>
                <w:tab w:val="center" w:pos="4987"/>
                <w:tab w:val="left" w:pos="5056"/>
              </w:tabs>
              <w:spacing w:line="360" w:lineRule="auto"/>
              <w:rPr>
                <w:rFonts w:eastAsia="Times New Roman" w:cs="Calibri"/>
                <w:sz w:val="20"/>
                <w:szCs w:val="20"/>
                <w:lang w:val="pt-BR"/>
              </w:rPr>
            </w:pPr>
          </w:p>
          <w:p w:rsidR="005B3FCA" w:rsidRPr="005B3FCA" w:rsidRDefault="005B3FCA" w:rsidP="005B3FCA">
            <w:pPr>
              <w:tabs>
                <w:tab w:val="left" w:pos="885"/>
                <w:tab w:val="center" w:pos="4987"/>
                <w:tab w:val="left" w:pos="5056"/>
              </w:tabs>
              <w:spacing w:line="360" w:lineRule="auto"/>
              <w:rPr>
                <w:rFonts w:eastAsia="Times New Roman" w:cs="Calibri"/>
                <w:sz w:val="20"/>
                <w:szCs w:val="20"/>
                <w:lang w:val="pt-BR"/>
              </w:rPr>
            </w:pPr>
          </w:p>
          <w:p w:rsidR="005B3FCA" w:rsidRPr="005B3FCA" w:rsidRDefault="005B3FCA" w:rsidP="005B3FCA">
            <w:pPr>
              <w:tabs>
                <w:tab w:val="left" w:pos="885"/>
                <w:tab w:val="center" w:pos="4987"/>
                <w:tab w:val="left" w:pos="5056"/>
              </w:tabs>
              <w:spacing w:line="360" w:lineRule="auto"/>
              <w:rPr>
                <w:rFonts w:eastAsia="Times New Roman" w:cs="Calibri"/>
                <w:sz w:val="20"/>
                <w:szCs w:val="20"/>
                <w:lang w:val="pt-BR"/>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r w:rsidRPr="005B3FCA">
              <w:rPr>
                <w:rFonts w:eastAsia="Times New Roman" w:cs="Calibri"/>
                <w:sz w:val="20"/>
                <w:szCs w:val="20"/>
              </w:rPr>
              <w:t>DIP. GABRIELA ZAPOPAN GARZA GALVÁN</w:t>
            </w:r>
          </w:p>
        </w:tc>
      </w:tr>
      <w:tr w:rsidR="005B3FCA" w:rsidRPr="005B3FCA" w:rsidTr="0075593A">
        <w:trPr>
          <w:trHeight w:val="398"/>
        </w:trPr>
        <w:tc>
          <w:tcPr>
            <w:tcW w:w="5471" w:type="dxa"/>
          </w:tcPr>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jc w:val="center"/>
              <w:rPr>
                <w:rFonts w:eastAsia="Times New Roman" w:cs="Calibri"/>
                <w:sz w:val="20"/>
                <w:szCs w:val="20"/>
              </w:rPr>
            </w:pPr>
            <w:r w:rsidRPr="005B3FCA">
              <w:rPr>
                <w:rFonts w:eastAsia="Times New Roman" w:cs="Calibri"/>
                <w:sz w:val="20"/>
                <w:szCs w:val="20"/>
              </w:rPr>
              <w:t>DIP. JUAN ANTONIO GARCÍA VILLA</w:t>
            </w:r>
          </w:p>
        </w:tc>
        <w:tc>
          <w:tcPr>
            <w:tcW w:w="4594" w:type="dxa"/>
          </w:tcPr>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rPr>
                <w:rFonts w:eastAsia="Times New Roman" w:cs="Calibri"/>
                <w:sz w:val="20"/>
                <w:szCs w:val="20"/>
              </w:rPr>
            </w:pPr>
          </w:p>
          <w:p w:rsidR="005B3FCA" w:rsidRPr="005B3FCA" w:rsidRDefault="005B3FCA" w:rsidP="005B3FCA">
            <w:pPr>
              <w:tabs>
                <w:tab w:val="left" w:pos="885"/>
                <w:tab w:val="center" w:pos="4987"/>
                <w:tab w:val="left" w:pos="5056"/>
              </w:tabs>
              <w:spacing w:line="360" w:lineRule="auto"/>
              <w:jc w:val="center"/>
              <w:rPr>
                <w:rFonts w:eastAsia="Times New Roman" w:cs="Calibri"/>
                <w:sz w:val="20"/>
                <w:szCs w:val="20"/>
              </w:rPr>
            </w:pPr>
            <w:r w:rsidRPr="005B3FCA">
              <w:rPr>
                <w:rFonts w:eastAsia="Times New Roman" w:cs="Calibri"/>
                <w:sz w:val="20"/>
                <w:szCs w:val="20"/>
              </w:rPr>
              <w:t>DIP. JUAN CARLOS GUERRA LÓPEZ NEGRETE</w:t>
            </w:r>
          </w:p>
        </w:tc>
      </w:tr>
    </w:tbl>
    <w:p w:rsidR="005B3FCA" w:rsidRPr="005B3FCA" w:rsidRDefault="005B3FCA" w:rsidP="005B3FCA">
      <w:pPr>
        <w:tabs>
          <w:tab w:val="left" w:pos="885"/>
          <w:tab w:val="center" w:pos="4987"/>
          <w:tab w:val="left" w:pos="5056"/>
        </w:tabs>
        <w:spacing w:line="360" w:lineRule="auto"/>
        <w:rPr>
          <w:rFonts w:cs="Calibri"/>
          <w:b/>
        </w:rPr>
      </w:pPr>
    </w:p>
    <w:p w:rsidR="005B3FCA" w:rsidRPr="005B3FCA" w:rsidRDefault="005B3FCA" w:rsidP="005B3FCA">
      <w:pPr>
        <w:tabs>
          <w:tab w:val="left" w:pos="5056"/>
        </w:tabs>
        <w:spacing w:line="360" w:lineRule="auto"/>
        <w:rPr>
          <w:rFonts w:cs="Calibri"/>
          <w:b/>
        </w:rPr>
      </w:pPr>
    </w:p>
    <w:p w:rsidR="005B3FCA" w:rsidRDefault="005B3FCA">
      <w:pPr>
        <w:jc w:val="left"/>
        <w:rPr>
          <w:rFonts w:eastAsia="Calibri"/>
        </w:rPr>
      </w:pPr>
      <w:r>
        <w:rPr>
          <w:rFonts w:eastAsia="Calibri"/>
        </w:rPr>
        <w:br w:type="page"/>
      </w:r>
    </w:p>
    <w:p w:rsidR="005B3FCA" w:rsidRPr="005B3FCA" w:rsidRDefault="005B3FCA" w:rsidP="005B3FCA">
      <w:pPr>
        <w:rPr>
          <w:rFonts w:cs="Arial"/>
          <w:b/>
          <w:sz w:val="26"/>
          <w:szCs w:val="24"/>
          <w:lang w:val="es-ES"/>
        </w:rPr>
      </w:pPr>
    </w:p>
    <w:p w:rsidR="005B3FCA" w:rsidRPr="005B3FCA" w:rsidRDefault="005B3FCA" w:rsidP="005B3FCA">
      <w:pPr>
        <w:rPr>
          <w:b/>
          <w:sz w:val="28"/>
          <w:szCs w:val="28"/>
          <w:lang w:val="es-ES_tradnl"/>
        </w:rPr>
      </w:pPr>
      <w:r w:rsidRPr="005B3FCA">
        <w:rPr>
          <w:b/>
          <w:sz w:val="28"/>
          <w:szCs w:val="28"/>
          <w:lang w:val="es-ES_tradnl"/>
        </w:rPr>
        <w:t>INICIATIVA CON PROYECTO DE DECRETO QUE PRESENTA LA DIPUTADA ELISA CATALINA VILLALOBOS HERNÁNDEZ, DEL  PARTIDO MOVIMIENTO DE REGENERACIÓN NACIONAL (MORENA), PARA REFORMAR LA FRACCIÓN VI DEL ARTÍCULO 158-K DE LA CONSTITUCIÓN POLÍTICA DEL ESTADO, A EFECTO DE QUE, AL EXISTIR FALTA ABSOLUTA DE PRESIDENTA O PRESIDENTE MUNICIPAL, EL CONGRESO DESIGNE PARA SUSTITUIRLO A UN INTEGRANTE DEL CABILDO, QUIEN DEBERÁ SER DE LA PLANILLA QUE HUBIESE SIDO ELECTA BAJO EL PRINCIPIO DE MAYORÍA RELATIVA.</w:t>
      </w:r>
    </w:p>
    <w:p w:rsidR="005B3FCA" w:rsidRPr="005B3FCA" w:rsidRDefault="005B3FCA" w:rsidP="005B3FCA">
      <w:pPr>
        <w:rPr>
          <w:b/>
          <w:sz w:val="28"/>
          <w:szCs w:val="28"/>
          <w:lang w:val="es-ES_tradnl"/>
        </w:rPr>
      </w:pPr>
    </w:p>
    <w:p w:rsidR="005B3FCA" w:rsidRPr="005B3FCA" w:rsidRDefault="005B3FCA" w:rsidP="005B3FCA">
      <w:pPr>
        <w:rPr>
          <w:b/>
          <w:sz w:val="28"/>
          <w:szCs w:val="28"/>
          <w:lang w:val="es-ES_tradnl"/>
        </w:rPr>
      </w:pPr>
    </w:p>
    <w:p w:rsidR="005B3FCA" w:rsidRPr="005B3FCA" w:rsidRDefault="005B3FCA" w:rsidP="005B3FCA">
      <w:pPr>
        <w:rPr>
          <w:b/>
          <w:sz w:val="28"/>
          <w:szCs w:val="28"/>
          <w:lang w:val="es-ES_tradnl"/>
        </w:rPr>
      </w:pPr>
    </w:p>
    <w:p w:rsidR="005B3FCA" w:rsidRPr="005B3FCA" w:rsidRDefault="005B3FCA" w:rsidP="005B3FCA">
      <w:pPr>
        <w:rPr>
          <w:b/>
          <w:sz w:val="28"/>
          <w:szCs w:val="28"/>
          <w:lang w:val="es-ES_tradnl"/>
        </w:rPr>
      </w:pPr>
    </w:p>
    <w:p w:rsidR="005B3FCA" w:rsidRPr="005B3FCA" w:rsidRDefault="005B3FCA" w:rsidP="005B3FCA">
      <w:pPr>
        <w:rPr>
          <w:sz w:val="28"/>
          <w:szCs w:val="28"/>
          <w:lang w:val="es-ES_tradnl"/>
        </w:rPr>
      </w:pPr>
      <w:r w:rsidRPr="005B3FCA">
        <w:rPr>
          <w:sz w:val="28"/>
          <w:szCs w:val="28"/>
          <w:lang w:val="es-ES_tradnl"/>
        </w:rPr>
        <w:t>Honorable Asamblea Legislativa:</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que reforma la fracción VI del artículo 158-K de la Constitución Política del Estado, con el objeto de que, ante la falta absoluta de la presidenta o el presidente municipal, según sea el caso, el Congreso del Estado designe para efectos de la sustitución, a un integrante del Cabildo, mismo que deberá ser de la planilla que hubiese sido electa bajo el principio de mayoría relativa.</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Sustento mi Iniciativa al tenor de la siguiente</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jc w:val="center"/>
        <w:rPr>
          <w:b/>
          <w:sz w:val="28"/>
          <w:szCs w:val="28"/>
          <w:lang w:val="es-ES_tradnl"/>
        </w:rPr>
      </w:pPr>
      <w:r w:rsidRPr="005B3FCA">
        <w:rPr>
          <w:b/>
          <w:sz w:val="28"/>
          <w:szCs w:val="28"/>
          <w:lang w:val="es-ES_tradnl"/>
        </w:rPr>
        <w:t>EXPOSICIÓN DE MOTIVOS</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 xml:space="preserve">El artículo 158-K de nuestra Constitución establece las bases sobre las que se constituyen los Ayuntamientos. En la fracción VI se disponen las reglas y formalidades a que debe sujetarse el Congreso del Estado para realizar la designación de la persona que deba sustituir a la presidenta o presidente municipal cuando, habiendo sido electos, no se presenten a tomar posesión del cargo o cuando exista falta absoluta. </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A través de la historia legislativa de Coahuila se han utilizado diferentes métodos para sustituir al presidente o presidenta municipal en el caso de falta absoluta, que van desde la designación del primer regidor para sustituir al faltante hasta la absoluta discrecionalidad por parte del Congreso del Estado para hacer el nombramiento.</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 xml:space="preserve">El caso más extremo de esa discrecionalidad se dio hace varias décadas en el Municipio de Múzquiz, donde mediante un descarado fraude electoral el PRI impuso como presidente municipal a su candidato. Ante un creciente y desbordado movimiento popular contra la imposición, el impuesto se vio forzado a renunciar. </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Sin embargo, el Congreso del Estado, dominado por el PRI designó como presidente municipal para concluir el período (que eran prácticamente los tres años) a un personaje que ni siquiera tenía residencia en ese municipio. Los tiempos del PRI como “partido prácticamente único”, como lo denominó Sartori, les permitía hacer este tipo de cosas.</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Paradójicamente este personaje, nombrado en esas condiciones, posteriormente fue presidente municipal de Torreón y no pudo concluir su período porque fue obligado a renunciar. A mayores señas, fue el primer candidato del PRI en nuestro Estado en perder una elección de diputado federal por mayoría relativa y la perdió ante un integrante de esta Legislatura: El Diputado Juan Antonio García Villa.</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 xml:space="preserve">Tal vez por lo anterior, en 2007 se reformo la fracción VI para evitar esta discrecionalidad. En efecto, se adicionó una porción normativa que dice: “El nombramiento se hará conforme a la propuesta que realice la dirigencia </w:t>
      </w:r>
      <w:r w:rsidRPr="005B3FCA">
        <w:rPr>
          <w:sz w:val="28"/>
          <w:szCs w:val="28"/>
          <w:lang w:val="es-ES_tradnl"/>
        </w:rPr>
        <w:lastRenderedPageBreak/>
        <w:t xml:space="preserve">estatal del partido político que haya obtenido el triunfo en el municipio correspondiente. En el caso de coaliciones la ley reglamentaria determinará el procedimiento correspondiente.” </w:t>
      </w:r>
    </w:p>
    <w:p w:rsidR="005B3FCA" w:rsidRPr="005B3FCA" w:rsidRDefault="005B3FCA" w:rsidP="005B3FCA">
      <w:pPr>
        <w:rPr>
          <w:sz w:val="28"/>
          <w:szCs w:val="28"/>
          <w:lang w:val="es-ES_tradnl"/>
        </w:rPr>
      </w:pPr>
    </w:p>
    <w:p w:rsidR="005B3FCA" w:rsidRPr="005B3FCA" w:rsidRDefault="005B3FCA" w:rsidP="005B3FCA">
      <w:pPr>
        <w:rPr>
          <w:b/>
          <w:sz w:val="28"/>
          <w:szCs w:val="28"/>
          <w:lang w:val="es-ES_tradnl"/>
        </w:rPr>
      </w:pPr>
      <w:r w:rsidRPr="005B3FCA">
        <w:rPr>
          <w:sz w:val="28"/>
          <w:szCs w:val="28"/>
          <w:lang w:val="es-ES_tradnl"/>
        </w:rPr>
        <w:t xml:space="preserve">Mi propuesta es reformar la fracción VI en los siguientes términos: “Cuando </w:t>
      </w:r>
      <w:r w:rsidRPr="005B3FCA">
        <w:rPr>
          <w:b/>
          <w:sz w:val="28"/>
          <w:szCs w:val="28"/>
          <w:lang w:val="es-ES_tradnl"/>
        </w:rPr>
        <w:t>la presidenta o el</w:t>
      </w:r>
      <w:r w:rsidRPr="005B3FCA">
        <w:rPr>
          <w:sz w:val="28"/>
          <w:szCs w:val="28"/>
          <w:lang w:val="es-ES_tradnl"/>
        </w:rPr>
        <w:t xml:space="preserve"> presidente municipal electo no se presente a tomar posesión del cargo o en caso de falta absoluta, el Congreso del Estado, con la concurrencia de cuando menos dos terceras partes del total de sus miembros, nombrará, en escrutinio secreto y por mayoría absoluta de votos a un presidente </w:t>
      </w:r>
      <w:r w:rsidRPr="005B3FCA">
        <w:rPr>
          <w:b/>
          <w:sz w:val="28"/>
          <w:szCs w:val="28"/>
          <w:lang w:val="es-ES_tradnl"/>
        </w:rPr>
        <w:t>o presidenta</w:t>
      </w:r>
      <w:r w:rsidRPr="005B3FCA">
        <w:rPr>
          <w:sz w:val="28"/>
          <w:szCs w:val="28"/>
          <w:lang w:val="es-ES_tradnl"/>
        </w:rPr>
        <w:t xml:space="preserve"> municipal, quien se encargará de concluir el período. El nombramiento se hará </w:t>
      </w:r>
      <w:r w:rsidRPr="005B3FCA">
        <w:rPr>
          <w:b/>
          <w:sz w:val="28"/>
          <w:szCs w:val="28"/>
          <w:lang w:val="es-ES_tradnl"/>
        </w:rPr>
        <w:t>de entre los munícipes de la planilla</w:t>
      </w:r>
      <w:r w:rsidRPr="005B3FCA">
        <w:rPr>
          <w:sz w:val="28"/>
          <w:szCs w:val="28"/>
          <w:lang w:val="es-ES_tradnl"/>
        </w:rPr>
        <w:t xml:space="preserve"> que </w:t>
      </w:r>
      <w:r w:rsidRPr="005B3FCA">
        <w:rPr>
          <w:b/>
          <w:sz w:val="28"/>
          <w:szCs w:val="28"/>
          <w:lang w:val="es-ES_tradnl"/>
        </w:rPr>
        <w:t>hubiese</w:t>
      </w:r>
      <w:r w:rsidRPr="005B3FCA">
        <w:rPr>
          <w:sz w:val="28"/>
          <w:szCs w:val="28"/>
          <w:lang w:val="es-ES_tradnl"/>
        </w:rPr>
        <w:t xml:space="preserve"> obtenido el triunfo </w:t>
      </w:r>
      <w:r w:rsidRPr="005B3FCA">
        <w:rPr>
          <w:b/>
          <w:sz w:val="28"/>
          <w:szCs w:val="28"/>
          <w:lang w:val="es-ES_tradnl"/>
        </w:rPr>
        <w:t xml:space="preserve">por el principio de mayoría relativa </w:t>
      </w:r>
      <w:r w:rsidRPr="005B3FCA">
        <w:rPr>
          <w:sz w:val="28"/>
          <w:szCs w:val="28"/>
          <w:lang w:val="es-ES_tradnl"/>
        </w:rPr>
        <w:t xml:space="preserve">en el municipio correspondiente. </w:t>
      </w:r>
      <w:r w:rsidRPr="005B3FCA">
        <w:rPr>
          <w:b/>
          <w:sz w:val="28"/>
          <w:szCs w:val="28"/>
          <w:lang w:val="es-ES_tradnl"/>
        </w:rPr>
        <w:t>La designación deberá sujetarse al principio de paridad de género.”</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Para fundar mi propuesta me apoyo en tres argumentos centrales que razonaré a continuación.</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En cuanto al primer argumento quiero señalar que coincido en que, ante la falta absoluta del presidente o presidenta municipal el nombramiento debe realizarlo el Congreso del Estado con las formalidades que actualmente establece la Constitución, esto es, que concurran cuando menos dos terceras partes de los miembros del Congreso y que el nombramiento sea en escrutinio secreto y por mayoría de votos.</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 xml:space="preserve">No obstante lo anterior, opino que el o la designada tendría mayor legitimidad si es integrante de la planilla que obtuvo el triunfo en la elección bajo el principio de mayoría relativa. Esto es así porque, al igual que el o la presidenta municipal, su regiduría o sindicatura le fue conferida en virtud de la voluntad popular expresada en las urnas por los ciudadanos. </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 xml:space="preserve">En el modelo actual, el Congreso del Estado puede designar (y en la mayoría de los casos así lo ha hecho) a una persona que no participó en la elección. Por ello me parece que tiene mucha más legitimidad si el nombramiento recae en alguno de los munícipes de la planilla que obtuvo el mayor número </w:t>
      </w:r>
      <w:r w:rsidRPr="005B3FCA">
        <w:rPr>
          <w:sz w:val="28"/>
          <w:szCs w:val="28"/>
          <w:lang w:val="es-ES_tradnl"/>
        </w:rPr>
        <w:lastRenderedPageBreak/>
        <w:t xml:space="preserve">de votos en la elección y que desempeña ese cargo en el Ayuntamiento por la voluntad popular expresada en las urnas en elecciones libres. </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Con este método, el Congreso ya no sustituye la voluntad popular expresada en la elección, pues se ve obligado a designar a un integrante de la planilla que obtuvo más votos y, por tanto, no impone algo ajeno al proceso electoral y a la voluntad popular expresada en las urnas.</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El segundo argumento se relaciona precisamente con la reforma de 2007. Es claro que la motivación de esa reforma fue garantizar que, al existir la falta absoluta, la designación recayera en una persona militante o simpatizante del partido que hubiere ganado la elección. Dicho de otra manera, se buscaba evitar que la mayoría legislativa de otro partido, frente a la falta absoluta, tratara de ganar en el Congreso lo que no había podido obtener en las urnas.</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Tal vez eso era adecuado en 2007, cuando estaba en auge la “partidocracia”. Sin embargo, se optó por una formula que en mi opinión es incorrecta y hasta antidemocrática.</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Ello es así pues, en realidad, quién ahora sustituye la voluntad popular expresada en las urnas ya ni siquiera es el Congreso sino un partido político. En efecto, bajo la redacción de la norma vigente el Congreso del Estado debe forzosamente designar a quien disponga la dirección estatal del partido que ganó la elección en el municipio que corresponda. Es decir, formalmente el Congreso realiza el nombramiento, pero materialmente quien designa es la dirigencia estatal de un partido político.</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No sólo se otorga constitucionalmente una facultad exclusiva y excesiva a las dirigencias estatales de los partidos políticos, sino contraria a los principios democráticos porque es inadmisible que los partidos políticos, en los hechos, designen al presidente o presidenta municipal sustituto.</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 xml:space="preserve">Por otro lado, la dignidad del Congreso del Estado se ve vulnerada porque, en este caso, de ser un órgano soberano pasa a ser una mera oficialía de parte al permitir que la dirigencia de un partido político le ordene en qué </w:t>
      </w:r>
      <w:r w:rsidRPr="005B3FCA">
        <w:rPr>
          <w:sz w:val="28"/>
          <w:szCs w:val="28"/>
          <w:lang w:val="es-ES_tradnl"/>
        </w:rPr>
        <w:lastRenderedPageBreak/>
        <w:t xml:space="preserve">sentido debe emitir su resolución. Eso es una vergüenza para un Congreso que se dice independiente, libre y soberano. </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Reitero que con el método que se propone se garantiza que un integrante de la planilla que obtuvo el triunfo por mayoría relativa resulte designado para concluir el período constitucional de mandato.</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Por último, el tercer argumento es de orden práctico. Al disponer que la sustitución se debe hacer de entre los munícipes que ganaron por mayoría, no solo se garantiza la legitimidad del designado, pues su mandato está avalado por el voto, así como que sea militante o simpatizante del partido que ganó la elección toda vez que fue registrado por ese partido en su planilla de candidatos, sino que también se garantiza su conocimiento de la marcha de la administración pública municipal puesto que es integrante del cabildo y como tal ha participado en las comisiones y sesiones del cabildo, ha tenido contacto con los funcionarios municipales y esta al tanto de la problemática del municipio.</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Es decir, se garantiza la designación de alguien que tiene conocimiento de los servicios y programas que brinda el Ayuntamiento y se evita que pueda ser designada una persona que, aunque sea muy capaz, está desvinculado de la administración pública municipal y su puesto se lo deberá, no a los electores y ni siquiera al Congreso, sino a la dirigencia estatal que lo nombró porque, repito, la triste facultad del Congreso se reduce, en los hechos, a ratificar la designación que haga la dirigencia estatal de un partido político.</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Yo no estoy en contra de que, llegado el caso, las y los diputados del Congreso escuchen la opinión del partido que haya obtenido el triunfo en la elección municipal, e incluso poder hablar con los munícipes del Ayuntamiento, no solo para escucharlos sino para conocer sus capacidades, pero estoy en contra de que la designación, en los hechos la haga una dirección estatal de un partido político.</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lastRenderedPageBreak/>
        <w:t>Por ello, insisto en que lo más legítimo, democrático y práctico es que, ante la falta absoluta del presidente o presidenta municipal la designación se haga de entre los munícipes, miembros del cabildo, que sean de la planilla que hubiere ganado la elección de mayoría relativa.</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 xml:space="preserve">Finalmente, se propone que la designación se sujete al principio de paridad de género, esto es, que si se sustituye a una mujer deberá nombrarse a una mujer y viceversa. </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 xml:space="preserve"> </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sz w:val="28"/>
          <w:szCs w:val="28"/>
          <w:lang w:val="es-ES_tradnl"/>
        </w:rPr>
        <w:t>Por las razones expuestas, someto a la consideración de esta honorable asamblea, a efecto de que se le de el trámite que corresponda, la siguiente:</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jc w:val="center"/>
        <w:rPr>
          <w:b/>
          <w:sz w:val="28"/>
          <w:szCs w:val="28"/>
          <w:lang w:val="es-ES_tradnl"/>
        </w:rPr>
      </w:pPr>
      <w:r w:rsidRPr="005B3FCA">
        <w:rPr>
          <w:b/>
          <w:sz w:val="28"/>
          <w:szCs w:val="28"/>
          <w:lang w:val="es-ES_tradnl"/>
        </w:rPr>
        <w:t>INICIATIVA CON PROYECTO DE DECRETO</w:t>
      </w:r>
    </w:p>
    <w:p w:rsidR="005B3FCA" w:rsidRPr="005B3FCA" w:rsidRDefault="005B3FCA" w:rsidP="005B3FCA">
      <w:pPr>
        <w:jc w:val="left"/>
        <w:rPr>
          <w:b/>
          <w:sz w:val="28"/>
          <w:szCs w:val="28"/>
          <w:lang w:val="es-ES_tradnl"/>
        </w:rPr>
      </w:pPr>
    </w:p>
    <w:p w:rsidR="005B3FCA" w:rsidRPr="005B3FCA" w:rsidRDefault="005B3FCA" w:rsidP="005B3FCA">
      <w:pPr>
        <w:jc w:val="left"/>
        <w:rPr>
          <w:b/>
          <w:sz w:val="28"/>
          <w:szCs w:val="28"/>
          <w:lang w:val="es-ES_tradnl"/>
        </w:rPr>
      </w:pPr>
    </w:p>
    <w:p w:rsidR="005B3FCA" w:rsidRPr="005B3FCA" w:rsidRDefault="005B3FCA" w:rsidP="005B3FCA">
      <w:pPr>
        <w:jc w:val="left"/>
        <w:rPr>
          <w:b/>
          <w:sz w:val="28"/>
          <w:szCs w:val="28"/>
          <w:lang w:val="es-ES_tradnl"/>
        </w:rPr>
      </w:pPr>
    </w:p>
    <w:p w:rsidR="005B3FCA" w:rsidRPr="005B3FCA" w:rsidRDefault="005B3FCA" w:rsidP="005B3FCA">
      <w:pPr>
        <w:rPr>
          <w:sz w:val="28"/>
          <w:szCs w:val="28"/>
          <w:lang w:val="es-ES_tradnl"/>
        </w:rPr>
      </w:pPr>
      <w:r w:rsidRPr="005B3FCA">
        <w:rPr>
          <w:b/>
          <w:sz w:val="28"/>
          <w:szCs w:val="28"/>
          <w:lang w:val="es-ES_tradnl"/>
        </w:rPr>
        <w:t xml:space="preserve">ÚNICO: </w:t>
      </w:r>
      <w:r w:rsidRPr="005B3FCA">
        <w:rPr>
          <w:sz w:val="28"/>
          <w:szCs w:val="28"/>
          <w:lang w:val="es-ES_tradnl"/>
        </w:rPr>
        <w:t>Se reforma la fracción VI del artículo 158-K, de la Constitución Política del Estado de Coahuila de Zaragoza, para quedar como sigue:</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b/>
          <w:sz w:val="28"/>
          <w:szCs w:val="28"/>
          <w:lang w:val="es-ES_tradnl"/>
        </w:rPr>
        <w:t xml:space="preserve">Artículo 158-K. </w:t>
      </w:r>
      <w:r w:rsidRPr="005B3FCA">
        <w:rPr>
          <w:sz w:val="28"/>
          <w:szCs w:val="28"/>
          <w:lang w:val="es-ES_tradnl"/>
        </w:rPr>
        <w:t>- - - - - - -</w:t>
      </w:r>
    </w:p>
    <w:p w:rsidR="005B3FCA" w:rsidRPr="005B3FCA" w:rsidRDefault="005B3FCA" w:rsidP="005B3FCA">
      <w:pPr>
        <w:rPr>
          <w:b/>
          <w:sz w:val="28"/>
          <w:szCs w:val="28"/>
          <w:lang w:val="es-ES_tradnl"/>
        </w:rPr>
      </w:pPr>
    </w:p>
    <w:p w:rsidR="005B3FCA" w:rsidRPr="005B3FCA" w:rsidRDefault="005B3FCA" w:rsidP="005B3FCA">
      <w:pPr>
        <w:rPr>
          <w:sz w:val="28"/>
          <w:szCs w:val="28"/>
          <w:lang w:val="es-ES_tradnl"/>
        </w:rPr>
      </w:pPr>
      <w:r w:rsidRPr="005B3FCA">
        <w:rPr>
          <w:sz w:val="28"/>
          <w:szCs w:val="28"/>
          <w:lang w:val="es-ES_tradnl"/>
        </w:rPr>
        <w:t>- - - - - - -</w:t>
      </w:r>
    </w:p>
    <w:p w:rsidR="005B3FCA" w:rsidRPr="005B3FCA" w:rsidRDefault="005B3FCA" w:rsidP="005B3FCA">
      <w:pPr>
        <w:rPr>
          <w:sz w:val="28"/>
          <w:szCs w:val="28"/>
          <w:lang w:val="es-ES_tradnl"/>
        </w:rPr>
      </w:pPr>
    </w:p>
    <w:p w:rsidR="005B3FCA" w:rsidRPr="005B3FCA" w:rsidRDefault="005B3FCA" w:rsidP="005B3FCA">
      <w:pPr>
        <w:rPr>
          <w:b/>
          <w:sz w:val="28"/>
          <w:szCs w:val="28"/>
          <w:lang w:val="es-ES_tradnl"/>
        </w:rPr>
      </w:pPr>
      <w:r w:rsidRPr="005B3FCA">
        <w:rPr>
          <w:b/>
          <w:sz w:val="28"/>
          <w:szCs w:val="28"/>
          <w:lang w:val="es-ES_tradnl"/>
        </w:rPr>
        <w:t xml:space="preserve">I </w:t>
      </w:r>
      <w:r w:rsidRPr="005B3FCA">
        <w:rPr>
          <w:sz w:val="28"/>
          <w:szCs w:val="28"/>
          <w:lang w:val="es-ES_tradnl"/>
        </w:rPr>
        <w:t xml:space="preserve">a la </w:t>
      </w:r>
      <w:r w:rsidRPr="005B3FCA">
        <w:rPr>
          <w:b/>
          <w:sz w:val="28"/>
          <w:szCs w:val="28"/>
          <w:lang w:val="es-ES_tradnl"/>
        </w:rPr>
        <w:t xml:space="preserve">V. </w:t>
      </w:r>
      <w:r w:rsidRPr="005B3FCA">
        <w:rPr>
          <w:sz w:val="28"/>
          <w:szCs w:val="28"/>
          <w:lang w:val="es-ES_tradnl"/>
        </w:rPr>
        <w:t>- - - - - - -</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b/>
          <w:sz w:val="28"/>
          <w:szCs w:val="28"/>
          <w:lang w:val="es-ES_tradnl"/>
        </w:rPr>
        <w:t xml:space="preserve">VI. </w:t>
      </w:r>
      <w:r w:rsidRPr="005B3FCA">
        <w:rPr>
          <w:sz w:val="28"/>
          <w:szCs w:val="28"/>
          <w:lang w:val="es-ES_tradnl"/>
        </w:rPr>
        <w:t xml:space="preserve">Cuando </w:t>
      </w:r>
      <w:r w:rsidRPr="005B3FCA">
        <w:rPr>
          <w:b/>
          <w:sz w:val="28"/>
          <w:szCs w:val="28"/>
          <w:lang w:val="es-ES_tradnl"/>
        </w:rPr>
        <w:t>la presidenta o el</w:t>
      </w:r>
      <w:r w:rsidRPr="005B3FCA">
        <w:rPr>
          <w:sz w:val="28"/>
          <w:szCs w:val="28"/>
          <w:lang w:val="es-ES_tradnl"/>
        </w:rPr>
        <w:t xml:space="preserve"> presidente municipal electo no se presente a tomar posesión del cargo o en caso de falta absoluta, el Congreso del Estado, con la concurrencia de cuando menos dos terceras partes del total de sus miembros, nombrará, en escrutinio secreto y por mayoría absoluta de votos a un presidente </w:t>
      </w:r>
      <w:r w:rsidRPr="005B3FCA">
        <w:rPr>
          <w:b/>
          <w:sz w:val="28"/>
          <w:szCs w:val="28"/>
          <w:lang w:val="es-ES_tradnl"/>
        </w:rPr>
        <w:t>o presidenta</w:t>
      </w:r>
      <w:r w:rsidRPr="005B3FCA">
        <w:rPr>
          <w:sz w:val="28"/>
          <w:szCs w:val="28"/>
          <w:lang w:val="es-ES_tradnl"/>
        </w:rPr>
        <w:t xml:space="preserve"> municipal, quien se encargará de </w:t>
      </w:r>
      <w:r w:rsidRPr="005B3FCA">
        <w:rPr>
          <w:sz w:val="28"/>
          <w:szCs w:val="28"/>
          <w:lang w:val="es-ES_tradnl"/>
        </w:rPr>
        <w:lastRenderedPageBreak/>
        <w:t xml:space="preserve">concluir el período. El nombramiento se hará </w:t>
      </w:r>
      <w:r w:rsidRPr="005B3FCA">
        <w:rPr>
          <w:b/>
          <w:sz w:val="28"/>
          <w:szCs w:val="28"/>
          <w:lang w:val="es-ES_tradnl"/>
        </w:rPr>
        <w:t>de entre los munícipes de la planilla</w:t>
      </w:r>
      <w:r w:rsidRPr="005B3FCA">
        <w:rPr>
          <w:sz w:val="28"/>
          <w:szCs w:val="28"/>
          <w:lang w:val="es-ES_tradnl"/>
        </w:rPr>
        <w:t xml:space="preserve"> que </w:t>
      </w:r>
      <w:r w:rsidRPr="005B3FCA">
        <w:rPr>
          <w:b/>
          <w:sz w:val="28"/>
          <w:szCs w:val="28"/>
          <w:lang w:val="es-ES_tradnl"/>
        </w:rPr>
        <w:t>hubiese</w:t>
      </w:r>
      <w:r w:rsidRPr="005B3FCA">
        <w:rPr>
          <w:sz w:val="28"/>
          <w:szCs w:val="28"/>
          <w:lang w:val="es-ES_tradnl"/>
        </w:rPr>
        <w:t xml:space="preserve"> obtenido el triunfo </w:t>
      </w:r>
      <w:r w:rsidRPr="005B3FCA">
        <w:rPr>
          <w:b/>
          <w:sz w:val="28"/>
          <w:szCs w:val="28"/>
          <w:lang w:val="es-ES_tradnl"/>
        </w:rPr>
        <w:t xml:space="preserve">por el principio de mayoría relativa </w:t>
      </w:r>
      <w:r w:rsidRPr="005B3FCA">
        <w:rPr>
          <w:sz w:val="28"/>
          <w:szCs w:val="28"/>
          <w:lang w:val="es-ES_tradnl"/>
        </w:rPr>
        <w:t xml:space="preserve">en el municipio correspondiente. </w:t>
      </w:r>
    </w:p>
    <w:p w:rsidR="005B3FCA" w:rsidRPr="005B3FCA" w:rsidRDefault="005B3FCA" w:rsidP="005B3FCA">
      <w:pPr>
        <w:rPr>
          <w:sz w:val="28"/>
          <w:szCs w:val="28"/>
          <w:lang w:val="es-ES_tradnl"/>
        </w:rPr>
      </w:pPr>
    </w:p>
    <w:p w:rsidR="005B3FCA" w:rsidRPr="005B3FCA" w:rsidRDefault="005B3FCA" w:rsidP="005B3FCA">
      <w:pPr>
        <w:rPr>
          <w:b/>
          <w:sz w:val="28"/>
          <w:szCs w:val="28"/>
          <w:lang w:val="es-ES_tradnl"/>
        </w:rPr>
      </w:pPr>
      <w:r w:rsidRPr="005B3FCA">
        <w:rPr>
          <w:b/>
          <w:sz w:val="28"/>
          <w:szCs w:val="28"/>
          <w:lang w:val="es-ES_tradnl"/>
        </w:rPr>
        <w:t>La designación deberá sujetarse al principio de paridad de género.</w:t>
      </w: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r w:rsidRPr="005B3FCA">
        <w:rPr>
          <w:b/>
          <w:sz w:val="28"/>
          <w:szCs w:val="28"/>
          <w:lang w:val="es-ES_tradnl"/>
        </w:rPr>
        <w:t xml:space="preserve">VII. </w:t>
      </w:r>
      <w:r w:rsidRPr="005B3FCA">
        <w:rPr>
          <w:sz w:val="28"/>
          <w:szCs w:val="28"/>
          <w:lang w:val="es-ES_tradnl"/>
        </w:rPr>
        <w:t>- - - - - - -</w:t>
      </w:r>
    </w:p>
    <w:p w:rsidR="005B3FCA" w:rsidRPr="005B3FCA" w:rsidRDefault="005B3FCA" w:rsidP="005B3FCA">
      <w:pPr>
        <w:rPr>
          <w:b/>
          <w:sz w:val="28"/>
          <w:szCs w:val="28"/>
          <w:lang w:val="es-ES_tradnl"/>
        </w:rPr>
      </w:pPr>
    </w:p>
    <w:p w:rsidR="005B3FCA" w:rsidRPr="005B3FCA" w:rsidRDefault="005B3FCA" w:rsidP="005B3FCA">
      <w:pPr>
        <w:rPr>
          <w:sz w:val="28"/>
          <w:szCs w:val="28"/>
          <w:lang w:val="es-ES_tradnl"/>
        </w:rPr>
      </w:pPr>
    </w:p>
    <w:p w:rsidR="005B3FCA" w:rsidRPr="005B3FCA" w:rsidRDefault="005B3FCA" w:rsidP="005B3FCA">
      <w:pPr>
        <w:rPr>
          <w:sz w:val="28"/>
          <w:szCs w:val="28"/>
          <w:lang w:val="es-ES_tradnl"/>
        </w:rPr>
      </w:pPr>
    </w:p>
    <w:p w:rsidR="005B3FCA" w:rsidRPr="005B3FCA" w:rsidRDefault="005B3FCA" w:rsidP="005B3FCA">
      <w:pPr>
        <w:jc w:val="center"/>
        <w:rPr>
          <w:b/>
          <w:sz w:val="28"/>
          <w:szCs w:val="28"/>
          <w:lang w:val="es-ES_tradnl"/>
        </w:rPr>
      </w:pPr>
      <w:r w:rsidRPr="005B3FCA">
        <w:rPr>
          <w:b/>
          <w:sz w:val="28"/>
          <w:szCs w:val="28"/>
          <w:lang w:val="es-ES_tradnl"/>
        </w:rPr>
        <w:t>TRANSITORIOS</w:t>
      </w:r>
    </w:p>
    <w:p w:rsidR="005B3FCA" w:rsidRPr="005B3FCA" w:rsidRDefault="005B3FCA" w:rsidP="005B3FCA">
      <w:pPr>
        <w:jc w:val="center"/>
        <w:rPr>
          <w:b/>
          <w:sz w:val="28"/>
          <w:szCs w:val="28"/>
          <w:lang w:val="es-ES_tradnl"/>
        </w:rPr>
      </w:pPr>
    </w:p>
    <w:p w:rsidR="005B3FCA" w:rsidRPr="005B3FCA" w:rsidRDefault="005B3FCA" w:rsidP="005B3FCA">
      <w:pPr>
        <w:jc w:val="center"/>
        <w:rPr>
          <w:b/>
          <w:sz w:val="28"/>
          <w:szCs w:val="28"/>
          <w:lang w:val="es-ES_tradnl"/>
        </w:rPr>
      </w:pPr>
    </w:p>
    <w:p w:rsidR="005B3FCA" w:rsidRPr="005B3FCA" w:rsidRDefault="005B3FCA" w:rsidP="005B3FCA">
      <w:pPr>
        <w:jc w:val="center"/>
        <w:rPr>
          <w:b/>
          <w:sz w:val="28"/>
          <w:szCs w:val="28"/>
          <w:lang w:val="es-ES_tradnl"/>
        </w:rPr>
      </w:pPr>
    </w:p>
    <w:p w:rsidR="005B3FCA" w:rsidRPr="005B3FCA" w:rsidRDefault="005B3FCA" w:rsidP="005B3FCA">
      <w:pPr>
        <w:rPr>
          <w:sz w:val="28"/>
          <w:szCs w:val="28"/>
          <w:lang w:val="es-ES_tradnl"/>
        </w:rPr>
      </w:pPr>
      <w:r w:rsidRPr="005B3FCA">
        <w:rPr>
          <w:b/>
          <w:sz w:val="28"/>
          <w:szCs w:val="28"/>
          <w:lang w:val="es-ES_tradnl"/>
        </w:rPr>
        <w:t xml:space="preserve">Primero. </w:t>
      </w:r>
      <w:r w:rsidRPr="005B3FCA">
        <w:rPr>
          <w:sz w:val="28"/>
          <w:szCs w:val="28"/>
          <w:lang w:val="es-ES_tradnl"/>
        </w:rPr>
        <w:t>El presente decreto entrará en vigor al día siguiente de su publicación en el Periódico Oficial del Gobierno del Estado; y</w:t>
      </w:r>
    </w:p>
    <w:p w:rsidR="005B3FCA" w:rsidRPr="005B3FCA" w:rsidRDefault="005B3FCA" w:rsidP="005B3FCA">
      <w:pPr>
        <w:rPr>
          <w:sz w:val="28"/>
          <w:szCs w:val="28"/>
          <w:lang w:val="es-ES_tradnl"/>
        </w:rPr>
      </w:pPr>
    </w:p>
    <w:p w:rsidR="005B3FCA" w:rsidRPr="005B3FCA" w:rsidRDefault="005B3FCA" w:rsidP="005B3FCA">
      <w:pPr>
        <w:rPr>
          <w:b/>
          <w:sz w:val="28"/>
          <w:szCs w:val="28"/>
          <w:lang w:val="es-ES_tradnl"/>
        </w:rPr>
      </w:pPr>
    </w:p>
    <w:p w:rsidR="005B3FCA" w:rsidRPr="005B3FCA" w:rsidRDefault="005B3FCA" w:rsidP="005B3FCA">
      <w:pPr>
        <w:rPr>
          <w:b/>
          <w:sz w:val="28"/>
          <w:szCs w:val="28"/>
          <w:lang w:val="es-ES_tradnl"/>
        </w:rPr>
      </w:pPr>
    </w:p>
    <w:p w:rsidR="005B3FCA" w:rsidRPr="005B3FCA" w:rsidRDefault="005B3FCA" w:rsidP="005B3FCA">
      <w:pPr>
        <w:rPr>
          <w:sz w:val="28"/>
          <w:szCs w:val="28"/>
          <w:lang w:val="es-ES_tradnl"/>
        </w:rPr>
      </w:pPr>
      <w:r w:rsidRPr="005B3FCA">
        <w:rPr>
          <w:b/>
          <w:sz w:val="28"/>
          <w:szCs w:val="28"/>
          <w:lang w:val="es-ES_tradnl"/>
        </w:rPr>
        <w:t xml:space="preserve">Segundo. </w:t>
      </w:r>
      <w:r w:rsidRPr="005B3FCA">
        <w:rPr>
          <w:sz w:val="28"/>
          <w:szCs w:val="28"/>
          <w:lang w:val="es-ES_tradnl"/>
        </w:rPr>
        <w:t xml:space="preserve">Se derogan las disposiciones que se opongan al presente Decreto. </w:t>
      </w:r>
    </w:p>
    <w:p w:rsidR="005B3FCA" w:rsidRPr="005B3FCA" w:rsidRDefault="005B3FCA" w:rsidP="005B3FCA">
      <w:pPr>
        <w:jc w:val="right"/>
        <w:rPr>
          <w:sz w:val="28"/>
          <w:szCs w:val="28"/>
          <w:lang w:val="es-ES_tradnl"/>
        </w:rPr>
      </w:pPr>
      <w:r w:rsidRPr="005B3FCA">
        <w:rPr>
          <w:sz w:val="28"/>
          <w:szCs w:val="28"/>
          <w:lang w:val="es-ES_tradnl"/>
        </w:rPr>
        <w:t>Saltillo, Coahuila de Zaragoza, a 11 de diciembre de 2019.</w:t>
      </w:r>
    </w:p>
    <w:p w:rsidR="005B3FCA" w:rsidRPr="005B3FCA" w:rsidRDefault="005B3FCA" w:rsidP="005B3FCA">
      <w:pPr>
        <w:jc w:val="right"/>
        <w:rPr>
          <w:sz w:val="28"/>
          <w:szCs w:val="28"/>
          <w:lang w:val="es-ES_tradnl"/>
        </w:rPr>
      </w:pPr>
    </w:p>
    <w:p w:rsidR="005B3FCA" w:rsidRPr="005B3FCA" w:rsidRDefault="005B3FCA" w:rsidP="005B3FCA">
      <w:pPr>
        <w:jc w:val="right"/>
        <w:rPr>
          <w:sz w:val="28"/>
          <w:szCs w:val="28"/>
          <w:lang w:val="es-ES_tradnl"/>
        </w:rPr>
      </w:pPr>
    </w:p>
    <w:p w:rsidR="005B3FCA" w:rsidRPr="005B3FCA" w:rsidRDefault="005B3FCA" w:rsidP="005B3FCA">
      <w:pPr>
        <w:jc w:val="center"/>
        <w:rPr>
          <w:sz w:val="28"/>
          <w:szCs w:val="28"/>
          <w:lang w:val="es-ES_tradnl"/>
        </w:rPr>
      </w:pPr>
    </w:p>
    <w:p w:rsidR="005B3FCA" w:rsidRPr="005B3FCA" w:rsidRDefault="005B3FCA" w:rsidP="005B3FCA">
      <w:pPr>
        <w:jc w:val="left"/>
        <w:rPr>
          <w:sz w:val="28"/>
          <w:szCs w:val="28"/>
          <w:lang w:val="es-ES_tradnl"/>
        </w:rPr>
      </w:pPr>
    </w:p>
    <w:p w:rsidR="005B3FCA" w:rsidRPr="005B3FCA" w:rsidRDefault="005B3FCA" w:rsidP="005B3FCA">
      <w:pPr>
        <w:jc w:val="left"/>
        <w:rPr>
          <w:sz w:val="28"/>
          <w:szCs w:val="28"/>
          <w:lang w:val="es-ES_tradnl"/>
        </w:rPr>
      </w:pPr>
    </w:p>
    <w:p w:rsidR="005B3FCA" w:rsidRPr="005B3FCA" w:rsidRDefault="005B3FCA" w:rsidP="005B3FCA">
      <w:pPr>
        <w:jc w:val="left"/>
        <w:rPr>
          <w:sz w:val="28"/>
          <w:szCs w:val="28"/>
          <w:lang w:val="es-ES_tradnl"/>
        </w:rPr>
      </w:pPr>
    </w:p>
    <w:p w:rsidR="005B3FCA" w:rsidRPr="005B3FCA" w:rsidRDefault="005B3FCA" w:rsidP="005B3FCA">
      <w:pPr>
        <w:jc w:val="center"/>
        <w:rPr>
          <w:sz w:val="28"/>
          <w:szCs w:val="28"/>
          <w:lang w:val="es-ES_tradnl"/>
        </w:rPr>
      </w:pPr>
    </w:p>
    <w:p w:rsidR="005B3FCA" w:rsidRPr="005B3FCA" w:rsidRDefault="005B3FCA" w:rsidP="005B3FCA">
      <w:pPr>
        <w:jc w:val="center"/>
        <w:rPr>
          <w:sz w:val="28"/>
          <w:szCs w:val="28"/>
          <w:lang w:val="es-ES_tradnl"/>
        </w:rPr>
      </w:pPr>
      <w:r w:rsidRPr="005B3FCA">
        <w:rPr>
          <w:b/>
          <w:sz w:val="28"/>
          <w:szCs w:val="28"/>
          <w:lang w:val="es-ES_tradnl"/>
        </w:rPr>
        <w:t>DIPUTADA ELISA CATALINA VILLALOBOS HERNÁNDEZ</w:t>
      </w:r>
    </w:p>
    <w:p w:rsidR="005B3FCA" w:rsidRPr="005B3FCA" w:rsidRDefault="005B3FCA" w:rsidP="005B3FCA">
      <w:pPr>
        <w:jc w:val="left"/>
        <w:rPr>
          <w:sz w:val="28"/>
          <w:szCs w:val="28"/>
          <w:lang w:val="es-ES_tradnl"/>
        </w:rPr>
      </w:pPr>
    </w:p>
    <w:p w:rsidR="00C0428B" w:rsidRDefault="00C0428B" w:rsidP="00C0428B">
      <w:pPr>
        <w:rPr>
          <w:rFonts w:eastAsia="Calibri"/>
        </w:rPr>
      </w:pPr>
    </w:p>
    <w:p w:rsidR="00E23475" w:rsidRDefault="00E23475">
      <w:pPr>
        <w:jc w:val="left"/>
        <w:rPr>
          <w:rFonts w:eastAsia="Calibri"/>
        </w:rPr>
      </w:pPr>
      <w:r>
        <w:rPr>
          <w:rFonts w:eastAsia="Calibri"/>
        </w:rPr>
        <w:br w:type="page"/>
      </w:r>
    </w:p>
    <w:p w:rsidR="00E23475" w:rsidRPr="00E23475" w:rsidRDefault="00E23475" w:rsidP="00E23475">
      <w:pPr>
        <w:spacing w:line="276" w:lineRule="auto"/>
        <w:rPr>
          <w:rFonts w:cs="Arial"/>
          <w:b/>
          <w:sz w:val="28"/>
          <w:szCs w:val="28"/>
        </w:rPr>
      </w:pPr>
      <w:r w:rsidRPr="00E23475">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JOSEFINA GARZA BARRERA, POR EL QUE SE </w:t>
      </w:r>
      <w:r w:rsidRPr="00E23475">
        <w:rPr>
          <w:rFonts w:cs="Arial"/>
          <w:b/>
          <w:bCs/>
          <w:sz w:val="28"/>
          <w:szCs w:val="28"/>
          <w:lang w:val="es-ES"/>
        </w:rPr>
        <w:t>ADICIONA LA FRACCIÓN VI AL ARTÍCULO 56 Y SE REFORMA LA FRACCIÓN II DEL ARTÍCULO 59 DE LA LEY ESTATAL DE SALUD</w:t>
      </w:r>
      <w:r w:rsidRPr="00E23475">
        <w:rPr>
          <w:rFonts w:cs="Arial"/>
          <w:b/>
          <w:sz w:val="28"/>
          <w:szCs w:val="28"/>
        </w:rPr>
        <w:t>, ASÍ MISMO SE ADICIONA EL ARTÍCULO 25 BIS A LA LEY DE PROTECCIÓN A LA MATERNIDAD EN EL ESTADO DE COAHUILA DE ZARAGOZA, CON EL OBJETO DE FOMENTAR LA LACTANCIA MATERNA COMO MEDIO IDÓNEO DE ALIMENTACIÓN DE LOS LACTANTES Y RECURSO ÓPTIMO DE LA NUTRICIÓN INFANTIL.</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b/>
          <w:sz w:val="28"/>
          <w:szCs w:val="28"/>
        </w:rPr>
      </w:pPr>
      <w:r w:rsidRPr="00E23475">
        <w:rPr>
          <w:rFonts w:cs="Arial"/>
          <w:b/>
          <w:sz w:val="28"/>
          <w:szCs w:val="28"/>
        </w:rPr>
        <w:t>H. PLENO DEL CONGRESO DEL ESTADO</w:t>
      </w:r>
    </w:p>
    <w:p w:rsidR="00E23475" w:rsidRPr="00E23475" w:rsidRDefault="00E23475" w:rsidP="00E23475">
      <w:pPr>
        <w:spacing w:line="276" w:lineRule="auto"/>
        <w:rPr>
          <w:rFonts w:cs="Arial"/>
          <w:b/>
          <w:sz w:val="28"/>
          <w:szCs w:val="28"/>
        </w:rPr>
      </w:pPr>
      <w:r w:rsidRPr="00E23475">
        <w:rPr>
          <w:rFonts w:cs="Arial"/>
          <w:b/>
          <w:sz w:val="28"/>
          <w:szCs w:val="28"/>
        </w:rPr>
        <w:t>DE COAHUILA DE ZARAGOZA.</w:t>
      </w:r>
    </w:p>
    <w:p w:rsidR="00E23475" w:rsidRPr="00E23475" w:rsidRDefault="00E23475" w:rsidP="00E23475">
      <w:pPr>
        <w:spacing w:line="276" w:lineRule="auto"/>
        <w:rPr>
          <w:rFonts w:cs="Arial"/>
          <w:b/>
          <w:sz w:val="28"/>
          <w:szCs w:val="28"/>
        </w:rPr>
      </w:pPr>
      <w:r w:rsidRPr="00E23475">
        <w:rPr>
          <w:rFonts w:cs="Arial"/>
          <w:b/>
          <w:sz w:val="28"/>
          <w:szCs w:val="28"/>
        </w:rPr>
        <w:t>P R E S E N T E.-</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E23475">
        <w:rPr>
          <w:rFonts w:cs="Arial"/>
          <w:bCs/>
          <w:sz w:val="28"/>
          <w:szCs w:val="28"/>
          <w:lang w:val="es-ES"/>
        </w:rPr>
        <w:t>por el que se adiciona la fracción VI al artículo 56 y se reforma la fracción II del artículo 59 de la Ley Estatal de Salud</w:t>
      </w:r>
      <w:r w:rsidRPr="00E23475">
        <w:rPr>
          <w:rFonts w:cs="Arial"/>
          <w:sz w:val="28"/>
          <w:szCs w:val="28"/>
        </w:rPr>
        <w:t>, así mismo se adiciona el artículo 25 BIS a la Ley de Protección a la Maternidad en el Estado de Coahuila de Zaragoza, misma que se presenta bajo la siguiente:</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jc w:val="center"/>
        <w:rPr>
          <w:rFonts w:cs="Arial"/>
          <w:b/>
          <w:sz w:val="28"/>
          <w:szCs w:val="28"/>
        </w:rPr>
      </w:pPr>
      <w:r w:rsidRPr="00E23475">
        <w:rPr>
          <w:rFonts w:cs="Arial"/>
          <w:b/>
          <w:sz w:val="28"/>
          <w:szCs w:val="28"/>
        </w:rPr>
        <w:t>EXPOSICIÓN DE MOTIVOS</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bCs/>
          <w:sz w:val="28"/>
          <w:szCs w:val="28"/>
        </w:rPr>
      </w:pPr>
      <w:r w:rsidRPr="00E23475">
        <w:rPr>
          <w:rFonts w:cs="Arial"/>
          <w:bCs/>
          <w:sz w:val="28"/>
          <w:szCs w:val="28"/>
        </w:rPr>
        <w:lastRenderedPageBreak/>
        <w:t>La lactancia materna siempre ha sido la manera idónea de aportar a los niños pequeños todos los nutrientes que necesitan para un crecimiento y desarrollo saludables. Generalmente todas las mujeres tienen la posibilidad de amamantar, pero es importante que ellas cuenten con la información necesaria y el apoyo de su familia y del sistema de atención de salud.</w:t>
      </w:r>
    </w:p>
    <w:p w:rsidR="00E23475" w:rsidRPr="00E23475" w:rsidRDefault="00E23475" w:rsidP="00E23475">
      <w:pPr>
        <w:spacing w:line="276" w:lineRule="auto"/>
        <w:rPr>
          <w:rFonts w:cs="Arial"/>
          <w:bCs/>
          <w:sz w:val="28"/>
          <w:szCs w:val="28"/>
        </w:rPr>
      </w:pPr>
    </w:p>
    <w:p w:rsidR="00E23475" w:rsidRPr="00E23475" w:rsidRDefault="00E23475" w:rsidP="00E23475">
      <w:pPr>
        <w:spacing w:line="276" w:lineRule="auto"/>
        <w:rPr>
          <w:rFonts w:cs="Arial"/>
          <w:bCs/>
          <w:sz w:val="28"/>
          <w:szCs w:val="28"/>
        </w:rPr>
      </w:pPr>
      <w:r w:rsidRPr="00E23475">
        <w:rPr>
          <w:rFonts w:cs="Arial"/>
          <w:bCs/>
          <w:sz w:val="28"/>
          <w:szCs w:val="28"/>
        </w:rPr>
        <w:t xml:space="preserve">La Organización Mundial de la Salud recomienda la lactancia materna exclusiva durante seis meses, la introducción de alimentos apropiados para la edad y seguros a partir de entonces, y el mantenimiento de la lactancia materna hasta los 2 años o más. </w:t>
      </w:r>
    </w:p>
    <w:p w:rsidR="00E23475" w:rsidRPr="00E23475" w:rsidRDefault="00E23475" w:rsidP="00E23475">
      <w:pPr>
        <w:spacing w:line="276" w:lineRule="auto"/>
        <w:rPr>
          <w:rFonts w:cs="Arial"/>
          <w:bCs/>
          <w:sz w:val="28"/>
          <w:szCs w:val="28"/>
          <w:lang w:val="es-ES"/>
        </w:rPr>
      </w:pPr>
    </w:p>
    <w:p w:rsidR="00E23475" w:rsidRPr="00E23475" w:rsidRDefault="00E23475" w:rsidP="00E23475">
      <w:pPr>
        <w:spacing w:line="276" w:lineRule="auto"/>
        <w:rPr>
          <w:rFonts w:cs="Arial"/>
          <w:bCs/>
          <w:sz w:val="28"/>
          <w:szCs w:val="28"/>
          <w:lang w:val="es-ES"/>
        </w:rPr>
      </w:pPr>
      <w:r w:rsidRPr="00E23475">
        <w:rPr>
          <w:rFonts w:cs="Arial"/>
          <w:bCs/>
          <w:sz w:val="28"/>
          <w:szCs w:val="28"/>
          <w:lang w:val="es-ES"/>
        </w:rPr>
        <w:t>La promoción de la lactancia materna debería de ser un tema prioritario, ya que la misma constituye uno de los principales beneficios que obtiene el recién nacido y la madre.</w:t>
      </w:r>
    </w:p>
    <w:p w:rsidR="00E23475" w:rsidRPr="00E23475" w:rsidRDefault="00E23475" w:rsidP="00E23475">
      <w:pPr>
        <w:spacing w:line="276" w:lineRule="auto"/>
        <w:rPr>
          <w:rFonts w:cs="Arial"/>
          <w:bCs/>
          <w:sz w:val="28"/>
          <w:szCs w:val="28"/>
          <w:lang w:val="es-ES"/>
        </w:rPr>
      </w:pPr>
    </w:p>
    <w:p w:rsidR="00E23475" w:rsidRPr="00E23475" w:rsidRDefault="00E23475" w:rsidP="00E23475">
      <w:pPr>
        <w:spacing w:line="276" w:lineRule="auto"/>
        <w:rPr>
          <w:rFonts w:cs="Arial"/>
          <w:bCs/>
          <w:sz w:val="28"/>
          <w:szCs w:val="28"/>
          <w:lang w:val="es-ES"/>
        </w:rPr>
      </w:pPr>
      <w:r w:rsidRPr="00E23475">
        <w:rPr>
          <w:rFonts w:cs="Arial"/>
          <w:bCs/>
          <w:sz w:val="28"/>
          <w:szCs w:val="28"/>
          <w:lang w:val="es-ES"/>
        </w:rPr>
        <w:t>Según la Organización Panamericana de la Salud, la promoción de la salud es un proceso y no una solución sencilla y tiene como propósito lograr resultados concretos en un plazo largo, pero con efectos a mediano y corto plazo. Los resultados concretos pueden variar, sin embargo, comprenden la participación de los ciudadanos y de la comunidad contribuyendo a mejorar la calidad de vida.</w:t>
      </w:r>
    </w:p>
    <w:p w:rsidR="00E23475" w:rsidRPr="00E23475" w:rsidRDefault="00E23475" w:rsidP="00E23475">
      <w:pPr>
        <w:spacing w:line="276" w:lineRule="auto"/>
        <w:rPr>
          <w:rFonts w:cs="Arial"/>
          <w:bCs/>
          <w:sz w:val="28"/>
          <w:szCs w:val="28"/>
          <w:lang w:val="es-ES"/>
        </w:rPr>
      </w:pPr>
    </w:p>
    <w:p w:rsidR="00E23475" w:rsidRPr="00E23475" w:rsidRDefault="00E23475" w:rsidP="00E23475">
      <w:pPr>
        <w:spacing w:line="276" w:lineRule="auto"/>
        <w:rPr>
          <w:rFonts w:cs="Arial"/>
          <w:bCs/>
          <w:sz w:val="28"/>
          <w:szCs w:val="28"/>
          <w:lang w:val="es-ES"/>
        </w:rPr>
      </w:pPr>
      <w:r w:rsidRPr="00E23475">
        <w:rPr>
          <w:rFonts w:cs="Arial"/>
          <w:bCs/>
          <w:sz w:val="28"/>
          <w:szCs w:val="28"/>
          <w:lang w:val="es-ES"/>
        </w:rPr>
        <w:t>En consecuencia, sabemos que dentro de la promoción de la salud se atiende el tema de la alimentación saludable como un elemento importante en la buena salud, en la cual influye la calidad de alimentos, la cantidad de comida y por supuesto los hábitos alimenticios, esto con el fin de obtener el mejor desempeño del ser humano con lo cual se llega a una nutrición equilibrada.</w:t>
      </w:r>
    </w:p>
    <w:p w:rsidR="00E23475" w:rsidRPr="00E23475" w:rsidRDefault="00E23475" w:rsidP="00E23475">
      <w:pPr>
        <w:spacing w:line="276" w:lineRule="auto"/>
        <w:rPr>
          <w:rFonts w:cs="Arial"/>
          <w:bCs/>
          <w:sz w:val="28"/>
          <w:szCs w:val="28"/>
          <w:lang w:val="es-ES"/>
        </w:rPr>
      </w:pPr>
    </w:p>
    <w:p w:rsidR="00E23475" w:rsidRPr="00E23475" w:rsidRDefault="00E23475" w:rsidP="00E23475">
      <w:pPr>
        <w:spacing w:line="276" w:lineRule="auto"/>
        <w:rPr>
          <w:rFonts w:cs="Arial"/>
          <w:bCs/>
          <w:sz w:val="28"/>
          <w:szCs w:val="28"/>
          <w:lang w:val="es-ES"/>
        </w:rPr>
      </w:pPr>
      <w:r w:rsidRPr="00E23475">
        <w:rPr>
          <w:rFonts w:cs="Arial"/>
          <w:bCs/>
          <w:sz w:val="28"/>
          <w:szCs w:val="28"/>
          <w:lang w:val="es-ES"/>
        </w:rPr>
        <w:t xml:space="preserve">Por ello la relevancia que implica incluir como prioridad a la lactancia materna, pues como ya se señaló, ésta se caracteriza como un recurso </w:t>
      </w:r>
      <w:r w:rsidRPr="00E23475">
        <w:rPr>
          <w:rFonts w:cs="Arial"/>
          <w:bCs/>
          <w:sz w:val="28"/>
          <w:szCs w:val="28"/>
          <w:lang w:val="es-ES"/>
        </w:rPr>
        <w:lastRenderedPageBreak/>
        <w:t>óptimo de la nutrición infantil, que además protege la salud materna y previene un gran número de enfermedades en los infantes.</w:t>
      </w:r>
    </w:p>
    <w:p w:rsidR="00E23475" w:rsidRPr="00E23475" w:rsidRDefault="00E23475" w:rsidP="00E23475">
      <w:pPr>
        <w:spacing w:line="276" w:lineRule="auto"/>
        <w:rPr>
          <w:rFonts w:cs="Arial"/>
          <w:bCs/>
          <w:sz w:val="28"/>
          <w:szCs w:val="28"/>
          <w:lang w:val="es-ES"/>
        </w:rPr>
      </w:pPr>
    </w:p>
    <w:p w:rsidR="00E23475" w:rsidRPr="00E23475" w:rsidRDefault="00E23475" w:rsidP="00E23475">
      <w:pPr>
        <w:spacing w:line="276" w:lineRule="auto"/>
        <w:rPr>
          <w:rFonts w:cs="Arial"/>
          <w:bCs/>
          <w:sz w:val="28"/>
          <w:szCs w:val="28"/>
          <w:lang w:val="es-ES"/>
        </w:rPr>
      </w:pPr>
      <w:r w:rsidRPr="00E23475">
        <w:rPr>
          <w:rFonts w:cs="Arial"/>
          <w:bCs/>
          <w:sz w:val="28"/>
          <w:szCs w:val="28"/>
          <w:lang w:val="es-ES"/>
        </w:rPr>
        <w:t>Es importante señalar que, para estar en posibilidades de contar con la promoción efectiva de la lactancia materna, se debe fortalecer la misma como un hábito y un proceso natural en la vida de las familias.</w:t>
      </w:r>
    </w:p>
    <w:p w:rsidR="00E23475" w:rsidRPr="00E23475" w:rsidRDefault="00E23475" w:rsidP="00E23475">
      <w:pPr>
        <w:spacing w:line="276" w:lineRule="auto"/>
        <w:rPr>
          <w:rFonts w:cs="Arial"/>
          <w:bCs/>
          <w:sz w:val="28"/>
          <w:szCs w:val="28"/>
          <w:lang w:val="es-ES"/>
        </w:rPr>
      </w:pPr>
    </w:p>
    <w:p w:rsidR="00E23475" w:rsidRPr="00E23475" w:rsidRDefault="00E23475" w:rsidP="00E23475">
      <w:pPr>
        <w:spacing w:line="276" w:lineRule="auto"/>
        <w:rPr>
          <w:rFonts w:cs="Arial"/>
          <w:bCs/>
          <w:sz w:val="28"/>
          <w:szCs w:val="28"/>
          <w:lang w:val="es-ES"/>
        </w:rPr>
      </w:pPr>
      <w:r w:rsidRPr="00E23475">
        <w:rPr>
          <w:rFonts w:cs="Arial"/>
          <w:bCs/>
          <w:sz w:val="28"/>
          <w:szCs w:val="28"/>
          <w:lang w:val="es-ES"/>
        </w:rPr>
        <w:t xml:space="preserve">Ahora bien, la promoción de la lactancia materna debe iniciarse desde el primer momento en que el profesional de la salud tiene contacto con las usuarias de salud, que se encuentran en edad reproductiva, es decir el personal médico de los centros de salud, hospitales en general deben ser quienes se encarguen de informar sobre la  lactancia materna y todos sus beneficios, desde el momento en que una paciente acude a sus citas de control prenatal, de tal forma que se dé el inicio de una educación oportuna sobre el tema mediante la elaboración y discusión de un plan para garantizar una lactancia efectiva así como la solución de las dudas que puedan surgir en este tema y quizá el suministro de cuadernillos o trípticos como material informativo. </w:t>
      </w:r>
    </w:p>
    <w:p w:rsidR="00E23475" w:rsidRPr="00E23475" w:rsidRDefault="00E23475" w:rsidP="00E23475">
      <w:pPr>
        <w:spacing w:line="276" w:lineRule="auto"/>
        <w:rPr>
          <w:rFonts w:cs="Arial"/>
          <w:bCs/>
          <w:sz w:val="28"/>
          <w:szCs w:val="28"/>
          <w:lang w:val="es-ES"/>
        </w:rPr>
      </w:pPr>
    </w:p>
    <w:p w:rsidR="00E23475" w:rsidRPr="00E23475" w:rsidRDefault="00E23475" w:rsidP="00E23475">
      <w:pPr>
        <w:spacing w:line="276" w:lineRule="auto"/>
        <w:rPr>
          <w:rFonts w:cs="Arial"/>
          <w:bCs/>
          <w:sz w:val="28"/>
          <w:szCs w:val="28"/>
          <w:lang w:val="es-ES"/>
        </w:rPr>
      </w:pPr>
      <w:r w:rsidRPr="00E23475">
        <w:rPr>
          <w:rFonts w:cs="Arial"/>
          <w:bCs/>
          <w:sz w:val="28"/>
          <w:szCs w:val="28"/>
          <w:lang w:val="es-ES"/>
        </w:rPr>
        <w:t>Es importante concientizar que se debe considerar primordial la capacitación del personal médico de las instituciones de salud en el tema de lactancia materna, tanto públicas como privadas, toda vez que existen pruebas de la efectividad del apoyo profesional o adicional en la prolongación de la lactancia materna exclusiva, debido a que el apoyo médico y de enfermería ayuda a las madres a iniciar y mantener la lactancia materna</w:t>
      </w:r>
    </w:p>
    <w:p w:rsidR="00E23475" w:rsidRPr="00E23475" w:rsidRDefault="00E23475" w:rsidP="00E23475">
      <w:pPr>
        <w:spacing w:line="276" w:lineRule="auto"/>
        <w:rPr>
          <w:rFonts w:cs="Arial"/>
          <w:bCs/>
          <w:sz w:val="28"/>
          <w:szCs w:val="28"/>
          <w:lang w:val="es-ES"/>
        </w:rPr>
      </w:pPr>
    </w:p>
    <w:p w:rsidR="00E23475" w:rsidRPr="00E23475" w:rsidRDefault="00E23475" w:rsidP="00E23475">
      <w:pPr>
        <w:spacing w:line="276" w:lineRule="auto"/>
        <w:rPr>
          <w:rFonts w:cs="Arial"/>
          <w:bCs/>
          <w:sz w:val="28"/>
          <w:szCs w:val="28"/>
          <w:lang w:val="es-ES"/>
        </w:rPr>
      </w:pPr>
      <w:r w:rsidRPr="00E23475">
        <w:rPr>
          <w:rFonts w:cs="Arial"/>
          <w:bCs/>
          <w:sz w:val="28"/>
          <w:szCs w:val="28"/>
          <w:lang w:val="es-ES"/>
        </w:rPr>
        <w:t>En síntesis, la lactancia materna se debe motivar desde el control prenatal, supervisar la técnica de amamantamiento durante la hospitalización y obviamente en el postparto se debe valorar dicho proceso.</w:t>
      </w:r>
    </w:p>
    <w:p w:rsidR="00E23475" w:rsidRPr="00E23475" w:rsidRDefault="00E23475" w:rsidP="00E23475">
      <w:pPr>
        <w:spacing w:line="276" w:lineRule="auto"/>
        <w:rPr>
          <w:rFonts w:cs="Arial"/>
          <w:bCs/>
          <w:sz w:val="28"/>
          <w:szCs w:val="28"/>
          <w:lang w:val="es-ES"/>
        </w:rPr>
      </w:pPr>
    </w:p>
    <w:p w:rsidR="00E23475" w:rsidRPr="00E23475" w:rsidRDefault="00E23475" w:rsidP="00E23475">
      <w:pPr>
        <w:spacing w:line="276" w:lineRule="auto"/>
        <w:rPr>
          <w:rFonts w:cs="Arial"/>
          <w:sz w:val="28"/>
          <w:szCs w:val="28"/>
        </w:rPr>
      </w:pPr>
      <w:r w:rsidRPr="00E23475">
        <w:rPr>
          <w:rFonts w:cs="Arial"/>
          <w:bCs/>
          <w:sz w:val="28"/>
          <w:szCs w:val="28"/>
          <w:lang w:val="es-ES"/>
        </w:rPr>
        <w:t xml:space="preserve">El personal médico tiene un papel esencial en la promoción de la lactancia materna, antes, durante y después del embarazo, por ello es por lo que </w:t>
      </w:r>
      <w:r w:rsidRPr="00E23475">
        <w:rPr>
          <w:rFonts w:cs="Arial"/>
          <w:bCs/>
          <w:sz w:val="28"/>
          <w:szCs w:val="28"/>
          <w:lang w:val="es-ES"/>
        </w:rPr>
        <w:lastRenderedPageBreak/>
        <w:t>insistimos con esta iniciativa en que se establezca la capacitación de los mismos respecto del tema de lactancia materna a fin de dar una promoción optima de los beneficios que representa para los infantes y sus madres.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En virtud de lo anterior, quienes integramos el Grupo Parlamentario “Gral. Andrés S. Viesca” del Partido Revolucionario Institucional, ponemos a la consideración de este H. Pleno del Congreso, la siguiente:</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jc w:val="center"/>
        <w:rPr>
          <w:rFonts w:cs="Arial"/>
          <w:b/>
          <w:sz w:val="28"/>
          <w:szCs w:val="28"/>
        </w:rPr>
      </w:pPr>
      <w:r w:rsidRPr="00E23475">
        <w:rPr>
          <w:rFonts w:cs="Arial"/>
          <w:b/>
          <w:sz w:val="28"/>
          <w:szCs w:val="28"/>
        </w:rPr>
        <w:t>INICIATIVA CON PROYECTO DE DECRETO</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PRIMERO</w:t>
      </w:r>
      <w:r w:rsidRPr="00E23475">
        <w:rPr>
          <w:rFonts w:cs="Arial"/>
          <w:b/>
          <w:sz w:val="28"/>
          <w:szCs w:val="28"/>
        </w:rPr>
        <w:t xml:space="preserve">.- </w:t>
      </w:r>
      <w:r w:rsidRPr="00E23475">
        <w:rPr>
          <w:rFonts w:cs="Arial"/>
          <w:sz w:val="28"/>
          <w:szCs w:val="28"/>
        </w:rPr>
        <w:t>Se adiciona la fracción VI al artículo 56 y se reforma la fracción II del artículo 59 de la Ley Estatal de Salud, para quedar como sigue:</w:t>
      </w:r>
    </w:p>
    <w:p w:rsidR="00E23475" w:rsidRPr="00E23475" w:rsidRDefault="00E23475" w:rsidP="00E23475">
      <w:pPr>
        <w:spacing w:line="276" w:lineRule="auto"/>
        <w:jc w:val="left"/>
        <w:rPr>
          <w:rFonts w:eastAsia="Calibri" w:cs="Arial"/>
          <w:b/>
          <w:bCs/>
          <w:sz w:val="28"/>
          <w:szCs w:val="28"/>
          <w:lang w:val="es-ES_tradnl" w:eastAsia="en-US"/>
        </w:rPr>
      </w:pPr>
    </w:p>
    <w:p w:rsidR="00E23475" w:rsidRPr="00E23475" w:rsidRDefault="00E23475" w:rsidP="00E23475">
      <w:pPr>
        <w:spacing w:line="276" w:lineRule="auto"/>
        <w:rPr>
          <w:rFonts w:eastAsia="Calibri" w:cs="Arial"/>
          <w:sz w:val="28"/>
          <w:szCs w:val="28"/>
          <w:lang w:val="es-ES_tradnl" w:eastAsia="en-US"/>
        </w:rPr>
      </w:pPr>
      <w:r w:rsidRPr="00E23475">
        <w:rPr>
          <w:rFonts w:eastAsia="Calibri" w:cs="Arial"/>
          <w:b/>
          <w:bCs/>
          <w:sz w:val="28"/>
          <w:szCs w:val="28"/>
          <w:lang w:val="es-ES_tradnl" w:eastAsia="en-US"/>
        </w:rPr>
        <w:t>Artículo 56.</w:t>
      </w:r>
      <w:r w:rsidRPr="00E23475">
        <w:rPr>
          <w:rFonts w:eastAsia="Calibri" w:cs="Arial"/>
          <w:sz w:val="28"/>
          <w:szCs w:val="28"/>
          <w:lang w:val="es-ES_tradnl" w:eastAsia="en-US"/>
        </w:rPr>
        <w:t xml:space="preserve"> …:</w:t>
      </w:r>
    </w:p>
    <w:p w:rsidR="00E23475" w:rsidRPr="00E23475" w:rsidRDefault="00E23475" w:rsidP="00E23475">
      <w:pPr>
        <w:spacing w:line="276" w:lineRule="auto"/>
        <w:rPr>
          <w:rFonts w:eastAsia="Calibri" w:cs="Arial"/>
          <w:sz w:val="28"/>
          <w:szCs w:val="28"/>
          <w:lang w:val="es-ES_tradnl" w:eastAsia="en-US"/>
        </w:rPr>
      </w:pPr>
    </w:p>
    <w:p w:rsidR="00E23475" w:rsidRPr="00E23475" w:rsidRDefault="00E23475" w:rsidP="00E23475">
      <w:pPr>
        <w:spacing w:line="276" w:lineRule="auto"/>
        <w:rPr>
          <w:rFonts w:eastAsia="Calibri" w:cs="Arial"/>
          <w:sz w:val="28"/>
          <w:szCs w:val="28"/>
          <w:lang w:val="es-ES_tradnl" w:eastAsia="en-US"/>
        </w:rPr>
      </w:pPr>
      <w:r w:rsidRPr="00E23475">
        <w:rPr>
          <w:rFonts w:eastAsia="Calibri" w:cs="Arial"/>
          <w:sz w:val="28"/>
          <w:szCs w:val="28"/>
          <w:lang w:val="es-ES_tradnl" w:eastAsia="en-US"/>
        </w:rPr>
        <w:t>I. a la V. ….</w:t>
      </w:r>
      <w:r w:rsidRPr="00E23475">
        <w:rPr>
          <w:rFonts w:eastAsia="Calibri" w:cs="Arial"/>
          <w:sz w:val="28"/>
          <w:szCs w:val="28"/>
          <w:lang w:val="es-ES_tradnl" w:eastAsia="en-US"/>
        </w:rPr>
        <w:tab/>
      </w:r>
    </w:p>
    <w:p w:rsidR="00E23475" w:rsidRPr="00E23475" w:rsidRDefault="00E23475" w:rsidP="00E23475">
      <w:pPr>
        <w:spacing w:line="276" w:lineRule="auto"/>
        <w:rPr>
          <w:rFonts w:eastAsia="Calibri" w:cs="Arial"/>
          <w:sz w:val="28"/>
          <w:szCs w:val="28"/>
          <w:lang w:val="es-ES_tradnl" w:eastAsia="en-US"/>
        </w:rPr>
      </w:pPr>
    </w:p>
    <w:p w:rsidR="00E23475" w:rsidRPr="00E23475" w:rsidRDefault="00E23475" w:rsidP="00E23475">
      <w:pPr>
        <w:spacing w:line="276" w:lineRule="auto"/>
        <w:rPr>
          <w:rFonts w:eastAsia="Calibri" w:cs="Arial"/>
          <w:b/>
          <w:sz w:val="28"/>
          <w:szCs w:val="28"/>
          <w:lang w:val="es-ES_tradnl" w:eastAsia="en-US"/>
        </w:rPr>
      </w:pPr>
      <w:r w:rsidRPr="00E23475">
        <w:rPr>
          <w:rFonts w:eastAsia="Calibri" w:cs="Arial"/>
          <w:b/>
          <w:sz w:val="28"/>
          <w:szCs w:val="28"/>
          <w:lang w:val="es-ES_tradnl" w:eastAsia="en-US"/>
        </w:rPr>
        <w:t xml:space="preserve">VI.       La promoción de la lactancia materna como un medio idóneo para la alimentación de los lactantes. </w:t>
      </w:r>
    </w:p>
    <w:p w:rsidR="00E23475" w:rsidRPr="00E23475" w:rsidRDefault="00E23475" w:rsidP="00E23475">
      <w:pPr>
        <w:spacing w:line="276" w:lineRule="auto"/>
        <w:jc w:val="left"/>
        <w:rPr>
          <w:rFonts w:eastAsia="Calibri" w:cs="Arial"/>
          <w:sz w:val="28"/>
          <w:szCs w:val="28"/>
          <w:lang w:val="es-ES_tradnl" w:eastAsia="en-US"/>
        </w:rPr>
      </w:pPr>
    </w:p>
    <w:p w:rsidR="00E23475" w:rsidRPr="00E23475" w:rsidRDefault="00E23475" w:rsidP="00E23475">
      <w:pPr>
        <w:spacing w:line="276" w:lineRule="auto"/>
        <w:jc w:val="left"/>
        <w:rPr>
          <w:rFonts w:eastAsia="Calibri" w:cs="Arial"/>
          <w:sz w:val="28"/>
          <w:szCs w:val="28"/>
          <w:lang w:val="es-ES_tradnl" w:eastAsia="en-US"/>
        </w:rPr>
      </w:pPr>
    </w:p>
    <w:p w:rsidR="00E23475" w:rsidRPr="00E23475" w:rsidRDefault="00E23475" w:rsidP="00E23475">
      <w:pPr>
        <w:spacing w:line="276" w:lineRule="auto"/>
        <w:rPr>
          <w:rFonts w:eastAsia="Calibri" w:cs="Arial"/>
          <w:sz w:val="28"/>
          <w:szCs w:val="28"/>
          <w:lang w:val="es-ES_tradnl" w:eastAsia="en-US"/>
        </w:rPr>
      </w:pPr>
      <w:r w:rsidRPr="00E23475">
        <w:rPr>
          <w:rFonts w:eastAsia="Calibri" w:cs="Arial"/>
          <w:b/>
          <w:bCs/>
          <w:sz w:val="28"/>
          <w:szCs w:val="28"/>
          <w:lang w:val="es-ES_tradnl" w:eastAsia="en-US"/>
        </w:rPr>
        <w:t xml:space="preserve">Artículo 59. </w:t>
      </w:r>
      <w:r w:rsidRPr="00E23475">
        <w:rPr>
          <w:rFonts w:eastAsia="Calibri" w:cs="Arial"/>
          <w:sz w:val="28"/>
          <w:szCs w:val="28"/>
          <w:lang w:val="es-ES_tradnl" w:eastAsia="en-US"/>
        </w:rPr>
        <w:t>…:</w:t>
      </w:r>
    </w:p>
    <w:p w:rsidR="00E23475" w:rsidRPr="00E23475" w:rsidRDefault="00E23475" w:rsidP="00E23475">
      <w:pPr>
        <w:spacing w:line="276" w:lineRule="auto"/>
        <w:rPr>
          <w:rFonts w:eastAsia="Calibri" w:cs="Arial"/>
          <w:sz w:val="28"/>
          <w:szCs w:val="28"/>
          <w:lang w:val="es-ES_tradnl" w:eastAsia="en-US"/>
        </w:rPr>
      </w:pPr>
    </w:p>
    <w:p w:rsidR="00E23475" w:rsidRPr="00E23475" w:rsidRDefault="00E23475" w:rsidP="00E23475">
      <w:pPr>
        <w:spacing w:line="276" w:lineRule="auto"/>
        <w:rPr>
          <w:rFonts w:eastAsia="Calibri" w:cs="Arial"/>
          <w:sz w:val="28"/>
          <w:szCs w:val="28"/>
          <w:lang w:val="es-ES_tradnl" w:eastAsia="en-US"/>
        </w:rPr>
      </w:pPr>
      <w:r w:rsidRPr="00E23475">
        <w:rPr>
          <w:rFonts w:eastAsia="Calibri" w:cs="Arial"/>
          <w:sz w:val="28"/>
          <w:szCs w:val="28"/>
          <w:lang w:val="es-ES_tradnl" w:eastAsia="en-US"/>
        </w:rPr>
        <w:t xml:space="preserve">I. </w:t>
      </w:r>
      <w:r w:rsidRPr="00E23475">
        <w:rPr>
          <w:rFonts w:eastAsia="Calibri" w:cs="Arial"/>
          <w:sz w:val="28"/>
          <w:szCs w:val="28"/>
          <w:lang w:val="es-ES_tradnl" w:eastAsia="en-US"/>
        </w:rPr>
        <w:tab/>
        <w:t>…</w:t>
      </w:r>
    </w:p>
    <w:p w:rsidR="00E23475" w:rsidRPr="00E23475" w:rsidRDefault="00E23475" w:rsidP="00E23475">
      <w:pPr>
        <w:spacing w:line="276" w:lineRule="auto"/>
        <w:rPr>
          <w:rFonts w:eastAsia="Calibri" w:cs="Arial"/>
          <w:sz w:val="28"/>
          <w:szCs w:val="28"/>
          <w:lang w:val="es-ES_tradnl" w:eastAsia="en-US"/>
        </w:rPr>
      </w:pPr>
    </w:p>
    <w:p w:rsidR="00E23475" w:rsidRPr="00E23475" w:rsidRDefault="00E23475" w:rsidP="00E23475">
      <w:pPr>
        <w:spacing w:line="276" w:lineRule="auto"/>
        <w:rPr>
          <w:rFonts w:eastAsia="Calibri" w:cs="Arial"/>
          <w:sz w:val="28"/>
          <w:szCs w:val="28"/>
          <w:lang w:val="es-ES_tradnl" w:eastAsia="en-US"/>
        </w:rPr>
      </w:pPr>
      <w:r w:rsidRPr="00E23475">
        <w:rPr>
          <w:rFonts w:eastAsia="Calibri" w:cs="Arial"/>
          <w:sz w:val="28"/>
          <w:szCs w:val="28"/>
          <w:lang w:val="es-ES_tradnl" w:eastAsia="en-US"/>
        </w:rPr>
        <w:t xml:space="preserve">II. </w:t>
      </w:r>
      <w:r w:rsidRPr="00E23475">
        <w:rPr>
          <w:rFonts w:eastAsia="Calibri" w:cs="Arial"/>
          <w:sz w:val="28"/>
          <w:szCs w:val="28"/>
          <w:lang w:val="es-ES_tradnl" w:eastAsia="en-US"/>
        </w:rPr>
        <w:tab/>
        <w:t>Acciones de orientación</w:t>
      </w:r>
      <w:r w:rsidRPr="00E23475">
        <w:rPr>
          <w:rFonts w:eastAsia="Calibri" w:cs="Arial"/>
          <w:b/>
          <w:sz w:val="28"/>
          <w:szCs w:val="28"/>
          <w:lang w:val="es-ES_tradnl" w:eastAsia="en-US"/>
        </w:rPr>
        <w:t>, capacitación y</w:t>
      </w:r>
      <w:r w:rsidRPr="00E23475">
        <w:rPr>
          <w:rFonts w:eastAsia="Calibri" w:cs="Arial"/>
          <w:sz w:val="28"/>
          <w:szCs w:val="28"/>
          <w:lang w:val="es-ES_tradnl" w:eastAsia="en-US"/>
        </w:rPr>
        <w:t xml:space="preserve"> vigilancia institucional, </w:t>
      </w:r>
      <w:r w:rsidRPr="00E23475">
        <w:rPr>
          <w:rFonts w:eastAsia="Calibri" w:cs="Arial"/>
          <w:b/>
          <w:sz w:val="28"/>
          <w:szCs w:val="28"/>
          <w:lang w:val="es-ES_tradnl" w:eastAsia="en-US"/>
        </w:rPr>
        <w:t xml:space="preserve">con objeto de que el personal de las clínicas tanto públicas como privadas orienten a las madres sobre la técnica de la lactancia materna óptima para que dicho procedimiento sea continuo hasta que el lactante cumpla al menos 1 año de edad </w:t>
      </w:r>
      <w:r w:rsidRPr="00E23475">
        <w:rPr>
          <w:rFonts w:eastAsia="Calibri" w:cs="Arial"/>
          <w:sz w:val="28"/>
          <w:szCs w:val="28"/>
          <w:lang w:val="es-ES_tradnl" w:eastAsia="en-US"/>
        </w:rPr>
        <w:t xml:space="preserve">y, en su caso, la ayuda alimentaria directa tendiente a mejorar el estado nutricional del grupo materno-infantil, además de impulsar, la instalación de lactarios en las dependencias o entidades </w:t>
      </w:r>
      <w:r w:rsidRPr="00E23475">
        <w:rPr>
          <w:rFonts w:eastAsia="Calibri" w:cs="Arial"/>
          <w:sz w:val="28"/>
          <w:szCs w:val="28"/>
          <w:lang w:val="es-ES_tradnl" w:eastAsia="en-US"/>
        </w:rPr>
        <w:lastRenderedPageBreak/>
        <w:t>públicas, así como en las instituciones de educación superior pública o privada.</w:t>
      </w:r>
    </w:p>
    <w:p w:rsidR="00E23475" w:rsidRPr="00E23475" w:rsidRDefault="00E23475" w:rsidP="00E23475">
      <w:pPr>
        <w:spacing w:line="276" w:lineRule="auto"/>
        <w:rPr>
          <w:rFonts w:eastAsia="Calibri" w:cs="Arial"/>
          <w:sz w:val="28"/>
          <w:szCs w:val="28"/>
          <w:lang w:val="es-ES_tradnl" w:eastAsia="en-US"/>
        </w:rPr>
      </w:pPr>
    </w:p>
    <w:p w:rsidR="00E23475" w:rsidRPr="00E23475" w:rsidRDefault="00E23475" w:rsidP="00E23475">
      <w:pPr>
        <w:spacing w:line="276" w:lineRule="auto"/>
        <w:rPr>
          <w:rFonts w:eastAsia="Calibri" w:cs="Arial"/>
          <w:sz w:val="28"/>
          <w:szCs w:val="28"/>
          <w:lang w:val="es-ES_tradnl" w:eastAsia="en-US"/>
        </w:rPr>
      </w:pPr>
      <w:r w:rsidRPr="00E23475">
        <w:rPr>
          <w:rFonts w:eastAsia="Calibri" w:cs="Arial"/>
          <w:sz w:val="28"/>
          <w:szCs w:val="28"/>
          <w:lang w:val="es-ES_tradnl" w:eastAsia="en-US"/>
        </w:rPr>
        <w:t>III. a la V. …</w:t>
      </w:r>
      <w:r w:rsidRPr="00E23475">
        <w:rPr>
          <w:rFonts w:eastAsia="Calibri" w:cs="Arial"/>
          <w:sz w:val="28"/>
          <w:szCs w:val="28"/>
          <w:lang w:val="es-ES_tradnl" w:eastAsia="en-US"/>
        </w:rPr>
        <w:tab/>
      </w:r>
    </w:p>
    <w:p w:rsidR="00E23475" w:rsidRPr="00E23475" w:rsidRDefault="00E23475" w:rsidP="00E23475">
      <w:pPr>
        <w:spacing w:line="276" w:lineRule="auto"/>
        <w:jc w:val="left"/>
        <w:rPr>
          <w:rFonts w:eastAsia="Calibri" w:cs="Arial"/>
          <w:sz w:val="28"/>
          <w:szCs w:val="28"/>
          <w:lang w:val="es-ES_tradnl" w:eastAsia="en-US"/>
        </w:rPr>
      </w:pP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ARTÍCULO SEGUNDO</w:t>
      </w:r>
      <w:r w:rsidRPr="00E23475">
        <w:rPr>
          <w:rFonts w:cs="Arial"/>
          <w:b/>
          <w:sz w:val="28"/>
          <w:szCs w:val="28"/>
        </w:rPr>
        <w:t xml:space="preserve">.- </w:t>
      </w:r>
      <w:r w:rsidRPr="00E23475">
        <w:rPr>
          <w:rFonts w:cs="Arial"/>
          <w:sz w:val="28"/>
          <w:szCs w:val="28"/>
        </w:rPr>
        <w:t>Se adiciona el artículo 25 BIS a la Ley de Protección a la Maternidad en el Estado de Coahuila de Zaragoza, para quedar como sigue:</w:t>
      </w:r>
    </w:p>
    <w:p w:rsidR="00E23475" w:rsidRPr="00E23475" w:rsidRDefault="00E23475" w:rsidP="00E23475">
      <w:pPr>
        <w:spacing w:line="276" w:lineRule="auto"/>
        <w:jc w:val="left"/>
        <w:rPr>
          <w:rFonts w:eastAsia="Calibri" w:cs="Arial"/>
          <w:sz w:val="28"/>
          <w:szCs w:val="28"/>
          <w:lang w:val="es-ES_tradnl" w:eastAsia="en-US"/>
        </w:rPr>
      </w:pPr>
    </w:p>
    <w:p w:rsidR="00E23475" w:rsidRPr="00E23475" w:rsidRDefault="00E23475" w:rsidP="00E23475">
      <w:pPr>
        <w:spacing w:line="276" w:lineRule="auto"/>
        <w:rPr>
          <w:rFonts w:eastAsia="Calibri" w:cs="Arial"/>
          <w:b/>
          <w:bCs/>
          <w:sz w:val="28"/>
          <w:szCs w:val="28"/>
          <w:lang w:eastAsia="en-US"/>
        </w:rPr>
      </w:pPr>
      <w:r w:rsidRPr="00E23475">
        <w:rPr>
          <w:rFonts w:eastAsia="Calibri" w:cs="Arial"/>
          <w:b/>
          <w:bCs/>
          <w:sz w:val="28"/>
          <w:szCs w:val="28"/>
          <w:lang w:eastAsia="en-US"/>
        </w:rPr>
        <w:t xml:space="preserve">Artículo 25 BIS.- Las clínicas públicas y privadas deberán capacitar a su personal para orientar a las madres sobre la técnica de la lactancia materna óptima para que dicho procedimiento logre ser continuo hasta que el lactante cumpla al menos un año de edad. </w:t>
      </w:r>
    </w:p>
    <w:p w:rsidR="00E23475" w:rsidRPr="00E23475" w:rsidRDefault="00E23475" w:rsidP="00E23475">
      <w:pPr>
        <w:spacing w:line="276" w:lineRule="auto"/>
        <w:rPr>
          <w:rFonts w:eastAsia="Calibri" w:cs="Arial"/>
          <w:b/>
          <w:bCs/>
          <w:sz w:val="28"/>
          <w:szCs w:val="28"/>
          <w:lang w:eastAsia="en-US"/>
        </w:rPr>
      </w:pPr>
    </w:p>
    <w:p w:rsidR="00E23475" w:rsidRPr="00E23475" w:rsidRDefault="00E23475" w:rsidP="00E23475">
      <w:pPr>
        <w:spacing w:line="276" w:lineRule="auto"/>
        <w:jc w:val="left"/>
        <w:rPr>
          <w:rFonts w:eastAsia="Calibri" w:cs="Arial"/>
          <w:sz w:val="28"/>
          <w:szCs w:val="28"/>
          <w:lang w:eastAsia="en-US"/>
        </w:rPr>
      </w:pPr>
    </w:p>
    <w:p w:rsidR="00E23475" w:rsidRPr="00E23475" w:rsidRDefault="00E23475" w:rsidP="00E23475">
      <w:pPr>
        <w:spacing w:line="276" w:lineRule="auto"/>
        <w:jc w:val="center"/>
        <w:rPr>
          <w:rFonts w:cs="Arial"/>
          <w:b/>
          <w:sz w:val="28"/>
          <w:szCs w:val="28"/>
          <w:lang w:val="en-US"/>
        </w:rPr>
      </w:pPr>
      <w:r w:rsidRPr="00E23475">
        <w:rPr>
          <w:rFonts w:cs="Arial"/>
          <w:b/>
          <w:sz w:val="28"/>
          <w:szCs w:val="28"/>
          <w:lang w:val="en-US"/>
        </w:rPr>
        <w:t>T R A N S I T O R I O S</w:t>
      </w:r>
    </w:p>
    <w:p w:rsidR="00E23475" w:rsidRPr="00E23475" w:rsidRDefault="00E23475" w:rsidP="00E23475">
      <w:pPr>
        <w:spacing w:line="276" w:lineRule="auto"/>
        <w:ind w:left="360"/>
        <w:rPr>
          <w:rFonts w:cs="Arial"/>
          <w:b/>
          <w:sz w:val="28"/>
          <w:szCs w:val="28"/>
          <w:lang w:val="en-US"/>
        </w:rPr>
      </w:pPr>
    </w:p>
    <w:p w:rsidR="00E23475" w:rsidRPr="00E23475" w:rsidRDefault="00E23475" w:rsidP="00E23475">
      <w:pPr>
        <w:spacing w:line="276" w:lineRule="auto"/>
        <w:rPr>
          <w:rFonts w:cs="Arial"/>
          <w:sz w:val="28"/>
          <w:szCs w:val="28"/>
        </w:rPr>
      </w:pPr>
      <w:r w:rsidRPr="00E23475">
        <w:rPr>
          <w:rFonts w:cs="Arial"/>
          <w:b/>
          <w:sz w:val="28"/>
          <w:szCs w:val="28"/>
        </w:rPr>
        <w:t xml:space="preserve">ARTÍCULO ÚNICO.- </w:t>
      </w:r>
      <w:r w:rsidRPr="00E23475">
        <w:rPr>
          <w:rFonts w:cs="Arial"/>
          <w:sz w:val="28"/>
          <w:szCs w:val="28"/>
        </w:rPr>
        <w:t>El presente Decreto entrará en vigor al día siguiente de su publicación en el Periódico Oficial del Gobierno del Estado.</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jc w:val="center"/>
        <w:rPr>
          <w:rFonts w:cs="Arial"/>
          <w:b/>
          <w:bCs/>
          <w:sz w:val="28"/>
          <w:szCs w:val="28"/>
        </w:rPr>
      </w:pPr>
      <w:r w:rsidRPr="00E23475">
        <w:rPr>
          <w:rFonts w:cs="Arial"/>
          <w:b/>
          <w:bCs/>
          <w:sz w:val="28"/>
          <w:szCs w:val="28"/>
        </w:rPr>
        <w:t>A T E N T A M E N T E</w:t>
      </w:r>
    </w:p>
    <w:p w:rsidR="00E23475" w:rsidRPr="00E23475" w:rsidRDefault="00E23475" w:rsidP="00E23475">
      <w:pPr>
        <w:spacing w:line="276" w:lineRule="auto"/>
        <w:jc w:val="center"/>
        <w:rPr>
          <w:rFonts w:cs="Arial"/>
          <w:b/>
          <w:bCs/>
          <w:sz w:val="28"/>
          <w:szCs w:val="28"/>
        </w:rPr>
      </w:pPr>
      <w:r w:rsidRPr="00E23475">
        <w:rPr>
          <w:rFonts w:cs="Arial"/>
          <w:b/>
          <w:bCs/>
          <w:sz w:val="28"/>
          <w:szCs w:val="28"/>
        </w:rPr>
        <w:t>Saltillo, Coahuila de Zaragoza, diciembre de 2019</w:t>
      </w:r>
    </w:p>
    <w:tbl>
      <w:tblPr>
        <w:tblW w:w="0" w:type="auto"/>
        <w:tblLook w:val="04A0" w:firstRow="1" w:lastRow="0" w:firstColumn="1" w:lastColumn="0" w:noHBand="0" w:noVBand="1"/>
      </w:tblPr>
      <w:tblGrid>
        <w:gridCol w:w="9396"/>
      </w:tblGrid>
      <w:tr w:rsidR="00E23475" w:rsidRPr="00E23475" w:rsidTr="0075593A">
        <w:tc>
          <w:tcPr>
            <w:tcW w:w="9396" w:type="dxa"/>
            <w:shd w:val="clear" w:color="auto" w:fill="auto"/>
          </w:tcPr>
          <w:p w:rsidR="00E23475" w:rsidRPr="00E23475" w:rsidRDefault="00E23475" w:rsidP="00E23475">
            <w:pPr>
              <w:spacing w:line="276" w:lineRule="auto"/>
              <w:jc w:val="center"/>
              <w:rPr>
                <w:rFonts w:cs="Arial"/>
                <w:b/>
                <w:sz w:val="28"/>
                <w:szCs w:val="28"/>
              </w:rPr>
            </w:pPr>
          </w:p>
          <w:p w:rsidR="00E23475" w:rsidRPr="00E23475" w:rsidRDefault="00E23475" w:rsidP="00E23475">
            <w:pPr>
              <w:spacing w:line="276" w:lineRule="auto"/>
              <w:jc w:val="center"/>
              <w:rPr>
                <w:rFonts w:cs="Arial"/>
                <w:b/>
                <w:sz w:val="28"/>
                <w:szCs w:val="28"/>
              </w:rPr>
            </w:pPr>
          </w:p>
        </w:tc>
      </w:tr>
      <w:tr w:rsidR="00E23475" w:rsidRPr="00E23475" w:rsidTr="0075593A">
        <w:tc>
          <w:tcPr>
            <w:tcW w:w="9396" w:type="dxa"/>
            <w:shd w:val="clear" w:color="auto" w:fill="auto"/>
          </w:tcPr>
          <w:p w:rsidR="00E23475" w:rsidRPr="00E23475" w:rsidRDefault="00E23475" w:rsidP="00E23475">
            <w:pPr>
              <w:spacing w:line="276" w:lineRule="auto"/>
              <w:jc w:val="center"/>
              <w:rPr>
                <w:rFonts w:cs="Arial"/>
                <w:b/>
                <w:sz w:val="28"/>
                <w:szCs w:val="28"/>
              </w:rPr>
            </w:pPr>
          </w:p>
          <w:p w:rsidR="00E23475" w:rsidRPr="00E23475" w:rsidRDefault="00E23475" w:rsidP="00E23475">
            <w:pPr>
              <w:spacing w:line="276" w:lineRule="auto"/>
              <w:jc w:val="center"/>
              <w:rPr>
                <w:rFonts w:cs="Arial"/>
                <w:b/>
                <w:sz w:val="28"/>
                <w:szCs w:val="28"/>
              </w:rPr>
            </w:pPr>
            <w:r w:rsidRPr="00E23475">
              <w:rPr>
                <w:rFonts w:cs="Arial"/>
                <w:b/>
                <w:sz w:val="28"/>
                <w:szCs w:val="28"/>
              </w:rPr>
              <w:t xml:space="preserve">DIP. JOSEFINA GARZA BARRERA </w:t>
            </w:r>
          </w:p>
          <w:p w:rsidR="00E23475" w:rsidRPr="00E23475" w:rsidRDefault="00E23475" w:rsidP="00E23475">
            <w:pPr>
              <w:spacing w:line="276" w:lineRule="auto"/>
              <w:jc w:val="center"/>
              <w:rPr>
                <w:rFonts w:cs="Arial"/>
                <w:b/>
                <w:sz w:val="28"/>
                <w:szCs w:val="28"/>
              </w:rPr>
            </w:pPr>
          </w:p>
        </w:tc>
      </w:tr>
    </w:tbl>
    <w:p w:rsidR="00E23475" w:rsidRPr="00E23475" w:rsidRDefault="00E23475" w:rsidP="00E23475">
      <w:pPr>
        <w:jc w:val="center"/>
        <w:rPr>
          <w:rFonts w:cs="Arial"/>
          <w:b/>
        </w:rPr>
      </w:pPr>
    </w:p>
    <w:p w:rsidR="00E23475" w:rsidRPr="00E23475" w:rsidRDefault="00E23475" w:rsidP="00E23475">
      <w:pPr>
        <w:jc w:val="center"/>
        <w:rPr>
          <w:rFonts w:cs="Arial"/>
          <w:b/>
        </w:rPr>
      </w:pPr>
      <w:r w:rsidRPr="00E23475">
        <w:rPr>
          <w:rFonts w:cs="Arial"/>
          <w:b/>
        </w:rPr>
        <w:br w:type="page"/>
      </w:r>
      <w:r w:rsidRPr="00E23475">
        <w:rPr>
          <w:rFonts w:cs="Arial"/>
          <w:b/>
        </w:rPr>
        <w:lastRenderedPageBreak/>
        <w:t>CONJUNTAMENTE CON LAS DIPUTADAS Y LOS DIPUTADOS INTEGRANTES</w:t>
      </w:r>
    </w:p>
    <w:p w:rsidR="00E23475" w:rsidRPr="00E23475" w:rsidRDefault="00E23475" w:rsidP="00E23475">
      <w:pPr>
        <w:jc w:val="center"/>
        <w:rPr>
          <w:rFonts w:cs="Arial"/>
          <w:b/>
        </w:rPr>
      </w:pPr>
      <w:r w:rsidRPr="00E23475">
        <w:rPr>
          <w:rFonts w:cs="Arial"/>
          <w:b/>
        </w:rPr>
        <w:t xml:space="preserve"> DEL GRUPO PARLAMENTARIO “GRAL. ANDRÉS S. VIESCA”, </w:t>
      </w:r>
    </w:p>
    <w:p w:rsidR="00E23475" w:rsidRPr="00E23475" w:rsidRDefault="00E23475" w:rsidP="00E23475">
      <w:pPr>
        <w:jc w:val="center"/>
        <w:rPr>
          <w:rFonts w:cs="Arial"/>
          <w:b/>
        </w:rPr>
      </w:pPr>
      <w:r w:rsidRPr="00E23475">
        <w:rPr>
          <w:rFonts w:cs="Arial"/>
          <w:b/>
        </w:rPr>
        <w:t>DEL PARTIDO REVOLUCIONARIO INSTITUCIONAL.</w:t>
      </w:r>
    </w:p>
    <w:p w:rsidR="00E23475" w:rsidRPr="00E23475" w:rsidRDefault="00E23475" w:rsidP="00E23475">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E23475" w:rsidRPr="00E23475" w:rsidTr="0075593A">
        <w:tc>
          <w:tcPr>
            <w:tcW w:w="4248" w:type="dxa"/>
            <w:shd w:val="clear" w:color="auto" w:fill="auto"/>
          </w:tcPr>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tc>
        <w:tc>
          <w:tcPr>
            <w:tcW w:w="709" w:type="dxa"/>
            <w:shd w:val="clear" w:color="auto" w:fill="auto"/>
          </w:tcPr>
          <w:p w:rsidR="00E23475" w:rsidRPr="00E23475" w:rsidRDefault="00E23475" w:rsidP="00E23475">
            <w:pPr>
              <w:tabs>
                <w:tab w:val="left" w:pos="5056"/>
              </w:tabs>
              <w:jc w:val="center"/>
              <w:rPr>
                <w:rFonts w:cs="Arial"/>
                <w:b/>
              </w:rPr>
            </w:pPr>
          </w:p>
        </w:tc>
        <w:tc>
          <w:tcPr>
            <w:tcW w:w="4439" w:type="dxa"/>
            <w:shd w:val="clear" w:color="auto" w:fill="auto"/>
          </w:tcPr>
          <w:p w:rsidR="00E23475" w:rsidRPr="00E23475" w:rsidRDefault="00E23475" w:rsidP="00E23475">
            <w:pPr>
              <w:tabs>
                <w:tab w:val="left" w:pos="5056"/>
              </w:tabs>
              <w:jc w:val="center"/>
              <w:rPr>
                <w:rFonts w:cs="Arial"/>
                <w:b/>
              </w:rPr>
            </w:pPr>
          </w:p>
        </w:tc>
      </w:tr>
      <w:tr w:rsidR="00E23475" w:rsidRPr="00E23475" w:rsidTr="0075593A">
        <w:tc>
          <w:tcPr>
            <w:tcW w:w="4248" w:type="dxa"/>
            <w:shd w:val="clear" w:color="auto" w:fill="auto"/>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MARÍA ESPERANZA CHAPA GARCÍA</w:t>
            </w: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GRACIELA FERNÁNDEZ ALMARAZ</w:t>
            </w:r>
            <w:r w:rsidRPr="00E23475">
              <w:rPr>
                <w:rFonts w:cs="Arial"/>
                <w:b/>
              </w:rPr>
              <w:t xml:space="preserve"> </w:t>
            </w:r>
          </w:p>
        </w:tc>
      </w:tr>
      <w:tr w:rsidR="00E23475" w:rsidRPr="00E23475" w:rsidTr="0075593A">
        <w:tc>
          <w:tcPr>
            <w:tcW w:w="4248" w:type="dxa"/>
            <w:shd w:val="clear" w:color="auto" w:fill="auto"/>
          </w:tcPr>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p>
        </w:tc>
      </w:tr>
      <w:tr w:rsidR="00E23475" w:rsidRPr="00E23475" w:rsidTr="0075593A">
        <w:tc>
          <w:tcPr>
            <w:tcW w:w="4248" w:type="dxa"/>
            <w:shd w:val="clear" w:color="auto" w:fill="auto"/>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LILIA ISABEL GUTIÉRREZ BURCIAGA</w:t>
            </w: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JAIME BUENO ZERTUCHE</w:t>
            </w:r>
            <w:r w:rsidRPr="00E23475">
              <w:rPr>
                <w:b/>
                <w:noProof/>
                <w:lang w:eastAsia="es-MX"/>
              </w:rPr>
              <w:t xml:space="preserve"> </w:t>
            </w:r>
          </w:p>
        </w:tc>
      </w:tr>
      <w:tr w:rsidR="00E23475" w:rsidRPr="00E23475" w:rsidTr="0075593A">
        <w:tc>
          <w:tcPr>
            <w:tcW w:w="4248" w:type="dxa"/>
            <w:shd w:val="clear" w:color="auto" w:fill="auto"/>
          </w:tcPr>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p>
        </w:tc>
      </w:tr>
      <w:tr w:rsidR="00E23475" w:rsidRPr="00E23475" w:rsidTr="0075593A">
        <w:tc>
          <w:tcPr>
            <w:tcW w:w="4248" w:type="dxa"/>
            <w:shd w:val="clear" w:color="auto" w:fill="auto"/>
          </w:tcPr>
          <w:p w:rsidR="00E23475" w:rsidRPr="00E23475" w:rsidRDefault="00E23475" w:rsidP="00E23475">
            <w:pPr>
              <w:tabs>
                <w:tab w:val="left" w:pos="4678"/>
              </w:tabs>
              <w:rPr>
                <w:rFonts w:cs="Arial"/>
                <w:b/>
              </w:rPr>
            </w:pPr>
            <w:r w:rsidRPr="00E23475">
              <w:rPr>
                <w:rFonts w:cs="Arial"/>
                <w:b/>
              </w:rPr>
              <w:t xml:space="preserve">DIP. </w:t>
            </w:r>
            <w:r w:rsidRPr="00E23475">
              <w:rPr>
                <w:rFonts w:cs="Arial"/>
                <w:b/>
                <w:snapToGrid w:val="0"/>
              </w:rPr>
              <w:t>LUCÍA AZUCENA RAMOS RAMOS</w:t>
            </w: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r w:rsidRPr="00E23475">
              <w:rPr>
                <w:rFonts w:cs="Arial"/>
                <w:b/>
              </w:rPr>
              <w:t xml:space="preserve">DIP.  JESÚS </w:t>
            </w:r>
            <w:r w:rsidRPr="00E23475">
              <w:rPr>
                <w:rFonts w:cs="Arial"/>
                <w:b/>
                <w:snapToGrid w:val="0"/>
              </w:rPr>
              <w:t>ANDRÉS LOYA CARDONA</w:t>
            </w:r>
          </w:p>
        </w:tc>
      </w:tr>
      <w:tr w:rsidR="00E23475" w:rsidRPr="00E23475" w:rsidTr="0075593A">
        <w:tc>
          <w:tcPr>
            <w:tcW w:w="4248" w:type="dxa"/>
            <w:shd w:val="clear" w:color="auto" w:fill="auto"/>
          </w:tcPr>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p>
        </w:tc>
      </w:tr>
      <w:tr w:rsidR="00E23475" w:rsidRPr="00E23475" w:rsidTr="0075593A">
        <w:tc>
          <w:tcPr>
            <w:tcW w:w="4248" w:type="dxa"/>
            <w:shd w:val="clear" w:color="auto" w:fill="auto"/>
          </w:tcPr>
          <w:p w:rsidR="00E23475" w:rsidRPr="00E23475" w:rsidRDefault="00E23475" w:rsidP="00E23475">
            <w:pPr>
              <w:tabs>
                <w:tab w:val="left" w:pos="4678"/>
              </w:tabs>
              <w:rPr>
                <w:rFonts w:cs="Arial"/>
                <w:b/>
              </w:rPr>
            </w:pPr>
            <w:r w:rsidRPr="00E23475">
              <w:rPr>
                <w:rFonts w:cs="Arial"/>
                <w:b/>
              </w:rPr>
              <w:t xml:space="preserve">DIP. </w:t>
            </w:r>
            <w:r w:rsidRPr="00E23475">
              <w:rPr>
                <w:rFonts w:cs="Arial"/>
                <w:b/>
                <w:snapToGrid w:val="0"/>
              </w:rPr>
              <w:t>VERÓNICA BOREQUE MARTÍNEZ GONZÁLEZ</w:t>
            </w: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JESÚS BERINO GRANADOS</w:t>
            </w:r>
          </w:p>
        </w:tc>
      </w:tr>
      <w:tr w:rsidR="00E23475" w:rsidRPr="00E23475" w:rsidTr="0075593A">
        <w:tc>
          <w:tcPr>
            <w:tcW w:w="9396" w:type="dxa"/>
            <w:gridSpan w:val="3"/>
            <w:shd w:val="clear" w:color="auto" w:fill="auto"/>
          </w:tcPr>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tc>
      </w:tr>
      <w:tr w:rsidR="00E23475" w:rsidRPr="00E23475" w:rsidTr="0075593A">
        <w:tc>
          <w:tcPr>
            <w:tcW w:w="9396" w:type="dxa"/>
            <w:gridSpan w:val="3"/>
            <w:shd w:val="clear" w:color="auto" w:fill="auto"/>
          </w:tcPr>
          <w:p w:rsidR="00E23475" w:rsidRPr="00E23475" w:rsidRDefault="00E23475" w:rsidP="00E23475">
            <w:pPr>
              <w:tabs>
                <w:tab w:val="left" w:pos="5056"/>
              </w:tabs>
              <w:jc w:val="center"/>
              <w:rPr>
                <w:rFonts w:cs="Arial"/>
                <w:b/>
              </w:rPr>
            </w:pPr>
            <w:r w:rsidRPr="00E23475">
              <w:rPr>
                <w:rFonts w:cs="Arial"/>
                <w:b/>
              </w:rPr>
              <w:t xml:space="preserve">DIP. </w:t>
            </w:r>
            <w:r w:rsidRPr="00E23475">
              <w:rPr>
                <w:rFonts w:cs="Arial"/>
                <w:b/>
                <w:snapToGrid w:val="0"/>
              </w:rPr>
              <w:t>DIANA PATRICIA GONZÁLEZ SOTO</w:t>
            </w:r>
          </w:p>
        </w:tc>
      </w:tr>
    </w:tbl>
    <w:p w:rsidR="00E23475" w:rsidRPr="00E23475" w:rsidRDefault="00E23475" w:rsidP="00E23475">
      <w:pPr>
        <w:tabs>
          <w:tab w:val="left" w:pos="5056"/>
        </w:tabs>
        <w:jc w:val="center"/>
        <w:rPr>
          <w:rFonts w:cs="Arial"/>
          <w:sz w:val="16"/>
          <w:szCs w:val="16"/>
        </w:rPr>
      </w:pPr>
    </w:p>
    <w:p w:rsidR="00E23475" w:rsidRDefault="00E23475" w:rsidP="00E23475">
      <w:pPr>
        <w:spacing w:line="276" w:lineRule="auto"/>
        <w:rPr>
          <w:rFonts w:cs="Arial"/>
          <w:sz w:val="16"/>
          <w:szCs w:val="16"/>
        </w:rPr>
      </w:pPr>
    </w:p>
    <w:p w:rsidR="00E23475" w:rsidRDefault="00E23475" w:rsidP="00E23475">
      <w:pPr>
        <w:spacing w:line="276" w:lineRule="auto"/>
        <w:rPr>
          <w:rFonts w:cs="Arial"/>
          <w:sz w:val="16"/>
          <w:szCs w:val="16"/>
        </w:rPr>
      </w:pPr>
    </w:p>
    <w:p w:rsidR="00E23475" w:rsidRDefault="00E23475">
      <w:pPr>
        <w:jc w:val="left"/>
        <w:rPr>
          <w:rFonts w:cs="Arial"/>
          <w:sz w:val="16"/>
          <w:szCs w:val="16"/>
        </w:rPr>
      </w:pPr>
      <w:r>
        <w:rPr>
          <w:rFonts w:cs="Arial"/>
          <w:sz w:val="16"/>
          <w:szCs w:val="16"/>
        </w:rPr>
        <w:br w:type="page"/>
      </w:r>
    </w:p>
    <w:p w:rsidR="00E23475" w:rsidRPr="00E23475" w:rsidRDefault="00E23475" w:rsidP="00E23475">
      <w:pPr>
        <w:spacing w:after="200" w:line="360" w:lineRule="auto"/>
        <w:jc w:val="left"/>
        <w:rPr>
          <w:rFonts w:eastAsia="Calibri" w:cs="Arial"/>
          <w:sz w:val="28"/>
          <w:szCs w:val="28"/>
          <w:lang w:eastAsia="en-US"/>
        </w:rPr>
      </w:pPr>
    </w:p>
    <w:p w:rsidR="00E23475" w:rsidRPr="00E23475" w:rsidRDefault="00E23475" w:rsidP="00E23475">
      <w:pPr>
        <w:spacing w:after="200" w:line="360" w:lineRule="auto"/>
        <w:rPr>
          <w:rFonts w:eastAsia="Calibri" w:cs="Arial"/>
          <w:b/>
          <w:sz w:val="28"/>
          <w:szCs w:val="28"/>
          <w:lang w:eastAsia="en-US"/>
        </w:rPr>
      </w:pPr>
      <w:r w:rsidRPr="00E23475">
        <w:rPr>
          <w:rFonts w:eastAsia="Calibri" w:cs="Arial"/>
          <w:b/>
          <w:sz w:val="28"/>
          <w:szCs w:val="28"/>
          <w:lang w:eastAsia="en-US"/>
        </w:rPr>
        <w:t>H. PLENO DEL CONGRESO DEL ESTADO DE COAHUILA DE ZARAGOZA.</w:t>
      </w:r>
    </w:p>
    <w:p w:rsidR="00E23475" w:rsidRPr="00E23475" w:rsidRDefault="00E23475" w:rsidP="00E23475">
      <w:pPr>
        <w:spacing w:after="200" w:line="360" w:lineRule="auto"/>
        <w:rPr>
          <w:rFonts w:eastAsia="Calibri" w:cs="Arial"/>
          <w:b/>
          <w:sz w:val="28"/>
          <w:szCs w:val="28"/>
          <w:lang w:eastAsia="en-US"/>
        </w:rPr>
      </w:pPr>
    </w:p>
    <w:p w:rsidR="00E23475" w:rsidRPr="00E23475" w:rsidRDefault="00E23475" w:rsidP="00E23475">
      <w:pPr>
        <w:spacing w:after="200" w:line="360" w:lineRule="auto"/>
        <w:rPr>
          <w:rFonts w:eastAsia="Calibri" w:cs="Arial"/>
          <w:b/>
          <w:sz w:val="28"/>
          <w:szCs w:val="28"/>
          <w:lang w:eastAsia="en-US"/>
        </w:rPr>
      </w:pPr>
      <w:r w:rsidRPr="00E23475">
        <w:rPr>
          <w:rFonts w:eastAsia="Calibri" w:cs="Arial"/>
          <w:b/>
          <w:sz w:val="28"/>
          <w:szCs w:val="28"/>
          <w:lang w:eastAsia="en-US"/>
        </w:rPr>
        <w:t>PRESENTE.</w:t>
      </w:r>
    </w:p>
    <w:p w:rsidR="00E23475" w:rsidRPr="00E23475" w:rsidRDefault="00E23475" w:rsidP="00E23475">
      <w:pPr>
        <w:spacing w:after="200" w:line="360" w:lineRule="auto"/>
        <w:rPr>
          <w:rFonts w:eastAsia="Calibri" w:cs="Arial"/>
          <w:b/>
          <w:sz w:val="28"/>
          <w:szCs w:val="28"/>
          <w:lang w:eastAsia="en-US"/>
        </w:rPr>
      </w:pPr>
    </w:p>
    <w:p w:rsidR="00E23475" w:rsidRPr="00E23475" w:rsidRDefault="00E23475" w:rsidP="00E23475">
      <w:pPr>
        <w:tabs>
          <w:tab w:val="left" w:pos="8321"/>
        </w:tabs>
        <w:spacing w:after="200" w:line="360" w:lineRule="auto"/>
        <w:rPr>
          <w:rFonts w:eastAsia="Calibri" w:cs="Arial"/>
          <w:b/>
          <w:bCs/>
          <w:sz w:val="28"/>
          <w:szCs w:val="28"/>
          <w:lang w:eastAsia="en-US"/>
        </w:rPr>
      </w:pPr>
      <w:bookmarkStart w:id="0" w:name="_Hlk3792980"/>
      <w:r w:rsidRPr="00E23475">
        <w:rPr>
          <w:rFonts w:eastAsia="Calibri" w:cs="Arial"/>
          <w:b/>
          <w:sz w:val="28"/>
          <w:szCs w:val="28"/>
          <w:lang w:eastAsia="en-US"/>
        </w:rPr>
        <w:t xml:space="preserve">INICIATIVA CON PROYECTO DE DECRETO </w:t>
      </w:r>
      <w:bookmarkEnd w:id="0"/>
      <w:r w:rsidRPr="00E23475">
        <w:rPr>
          <w:rFonts w:eastAsia="Calibri" w:cs="Arial"/>
          <w:b/>
          <w:sz w:val="28"/>
          <w:szCs w:val="28"/>
          <w:lang w:eastAsia="en-US"/>
        </w:rPr>
        <w:t>QUE REFORMA Y ADICIONA DIVERSAS DISPOSICIONES DE LA LEY DE MEDIOS ALTERNOS DE SOLUCIÓN DE CONTROVERSIAS PARA EL ESTADO DE COAHUILA DE ZARAGOZA</w:t>
      </w:r>
      <w:r w:rsidRPr="00E23475">
        <w:rPr>
          <w:rFonts w:eastAsia="Calibri" w:cs="Arial"/>
          <w:b/>
          <w:bCs/>
          <w:sz w:val="28"/>
          <w:szCs w:val="28"/>
          <w:lang w:eastAsia="en-US"/>
        </w:rPr>
        <w:t>, A CARGO DEL DIPUTADO MARCELO DE JESÚS TORRES COFIÑO, DEL GRUPO PARLAMENTARIO DEL PARTIDO ACCIÓN NACIONAL.</w:t>
      </w:r>
    </w:p>
    <w:p w:rsidR="00E23475" w:rsidRPr="00E23475" w:rsidRDefault="00E23475" w:rsidP="00E23475">
      <w:pPr>
        <w:tabs>
          <w:tab w:val="left" w:pos="8321"/>
        </w:tabs>
        <w:spacing w:after="200" w:line="360" w:lineRule="auto"/>
        <w:rPr>
          <w:rFonts w:eastAsia="Calibri" w:cs="Arial"/>
          <w:b/>
          <w:bCs/>
          <w:sz w:val="28"/>
          <w:szCs w:val="28"/>
          <w:lang w:eastAsia="en-US"/>
        </w:rPr>
      </w:pPr>
    </w:p>
    <w:p w:rsidR="00E23475" w:rsidRPr="00E23475" w:rsidRDefault="00E23475" w:rsidP="00E23475">
      <w:pPr>
        <w:tabs>
          <w:tab w:val="left" w:pos="8321"/>
        </w:tabs>
        <w:spacing w:after="200" w:line="360" w:lineRule="auto"/>
        <w:rPr>
          <w:rFonts w:eastAsia="Calibri" w:cs="Arial"/>
          <w:b/>
          <w:sz w:val="28"/>
          <w:szCs w:val="28"/>
          <w:lang w:eastAsia="en-US"/>
        </w:rPr>
      </w:pPr>
      <w:r w:rsidRPr="00E23475">
        <w:rPr>
          <w:rFonts w:eastAsia="Calibri" w:cs="Arial"/>
          <w:sz w:val="28"/>
          <w:szCs w:val="28"/>
          <w:lang w:eastAsia="en-US"/>
        </w:rPr>
        <w:t xml:space="preserve">El que suscribe, </w:t>
      </w:r>
      <w:r w:rsidRPr="00E23475">
        <w:rPr>
          <w:rFonts w:eastAsia="Calibri" w:cs="Arial"/>
          <w:b/>
          <w:sz w:val="28"/>
          <w:szCs w:val="28"/>
          <w:lang w:eastAsia="en-US"/>
        </w:rPr>
        <w:t xml:space="preserve">Marcelo de Jesús Torres Cofiño, </w:t>
      </w:r>
      <w:r w:rsidRPr="00E23475">
        <w:rPr>
          <w:rFonts w:eastAsia="Calibri" w:cs="Arial"/>
          <w:sz w:val="28"/>
          <w:szCs w:val="28"/>
          <w:lang w:eastAsia="en-US"/>
        </w:rPr>
        <w:t>Diputado de la Sexagésima Primera Legislatura del Honorable Congreso del Estado por el Grupo Parlamentario del Partido Acción Nacional</w:t>
      </w:r>
      <w:r w:rsidRPr="00E23475">
        <w:rPr>
          <w:rFonts w:eastAsia="Calibri" w:cs="Arial"/>
          <w:b/>
          <w:sz w:val="28"/>
          <w:szCs w:val="28"/>
          <w:lang w:eastAsia="en-US"/>
        </w:rPr>
        <w:t xml:space="preserve">, </w:t>
      </w:r>
      <w:r w:rsidRPr="00E23475">
        <w:rPr>
          <w:rFonts w:eastAsia="Calibri" w:cs="Arial"/>
          <w:sz w:val="28"/>
          <w:szCs w:val="28"/>
          <w:lang w:eastAsia="en-US"/>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E23475">
        <w:rPr>
          <w:rFonts w:eastAsia="Calibri" w:cs="Arial"/>
          <w:bCs/>
          <w:sz w:val="28"/>
          <w:szCs w:val="28"/>
          <w:lang w:eastAsia="en-US"/>
        </w:rPr>
        <w:t xml:space="preserve">iniciativa con proyecto de decreto que reforma y adiciona diversas disposiciones de la Ley de Medios Alternos de Solución de </w:t>
      </w:r>
      <w:r w:rsidRPr="00E23475">
        <w:rPr>
          <w:rFonts w:eastAsia="Calibri" w:cs="Arial"/>
          <w:bCs/>
          <w:sz w:val="28"/>
          <w:szCs w:val="28"/>
          <w:lang w:eastAsia="en-US"/>
        </w:rPr>
        <w:lastRenderedPageBreak/>
        <w:t xml:space="preserve">Controversias para el Estado de Coahuila de Zaragoza, </w:t>
      </w:r>
      <w:r w:rsidRPr="00E23475">
        <w:rPr>
          <w:rFonts w:eastAsia="Calibri" w:cs="Arial"/>
          <w:sz w:val="28"/>
          <w:szCs w:val="28"/>
          <w:lang w:eastAsia="en-US"/>
        </w:rPr>
        <w:t>al tenor de la siguiente:</w:t>
      </w:r>
    </w:p>
    <w:p w:rsidR="00E23475" w:rsidRPr="00E23475" w:rsidRDefault="00E23475" w:rsidP="00E23475">
      <w:pPr>
        <w:spacing w:after="200" w:line="360" w:lineRule="auto"/>
        <w:jc w:val="center"/>
        <w:rPr>
          <w:rFonts w:eastAsia="Calibri" w:cs="Arial"/>
          <w:b/>
          <w:sz w:val="22"/>
          <w:szCs w:val="22"/>
          <w:lang w:eastAsia="en-US"/>
        </w:rPr>
      </w:pPr>
    </w:p>
    <w:p w:rsidR="00E23475" w:rsidRPr="00E23475" w:rsidRDefault="00E23475" w:rsidP="00E23475">
      <w:pPr>
        <w:spacing w:after="200" w:line="360" w:lineRule="auto"/>
        <w:jc w:val="center"/>
        <w:rPr>
          <w:rFonts w:eastAsia="Calibri" w:cs="Arial"/>
          <w:b/>
          <w:sz w:val="28"/>
          <w:szCs w:val="28"/>
          <w:lang w:eastAsia="en-US"/>
        </w:rPr>
      </w:pPr>
      <w:r w:rsidRPr="00E23475">
        <w:rPr>
          <w:rFonts w:eastAsia="Calibri" w:cs="Arial"/>
          <w:b/>
          <w:sz w:val="28"/>
          <w:szCs w:val="28"/>
          <w:lang w:eastAsia="en-US"/>
        </w:rPr>
        <w:t>EXPOSICION DE MOTIVOS</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t>El arbitraje es un mecanismo utilizado no sólo en disputas comerciales, sino para resolver problemas sociales, en virtud de que de sus características la revisten como mejor opción, por ello, el uso de los medios alternos de solución de controversias o conflictos en la actualidad, no sólo en los países de manera interna sino en el ámbito internacional ha seguido creciendo durante los últimos años.</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t>Primeramente, con la celebración de la Convención de Nueva York para la ejecución de laudos arbitrales y últimamente en el presente año con la firma de diversos países de la Convención de Singapur para la ejecución de acuerdos que deriven de mediación, es indispensable contar con normas que se adecúen al ritmo del uso de medios alternos que observamos a nivel internacional.</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t xml:space="preserve">No cabe duda que el uso de los medios alternos ha cobrado auge en todos los países, sin embargo, nuestra legislación requiere adecuarse al ritmo de uso de los mismos. En ese sentido, es necesario plantear reformas a la Ley </w:t>
      </w:r>
      <w:r w:rsidRPr="00E23475">
        <w:rPr>
          <w:rFonts w:eastAsia="Calibri" w:cs="Arial"/>
          <w:bCs/>
          <w:sz w:val="28"/>
          <w:szCs w:val="28"/>
          <w:lang w:eastAsia="en-US"/>
        </w:rPr>
        <w:lastRenderedPageBreak/>
        <w:t>de Medios Alternos de Solución de Controversias del Estado de Coahuila, a fin de que no sólo se impulse el uso de los mismos, sino que además, nuestra legislación esté armonizada con aquéllas que se han creado a nivel internacional, lo cual es necesario en un mundo globalizado como en el que vivimos actualmente, creando además una cultura de uso de los mismos.</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t>En la presente reforma, se plantea la necesidad de que no sólo los gobernados tengan la posibilidad de resolver los conflictos con el uso de los medios alternos, sino que los tribunales, desde su competencia y de acuerdo a su contexto, puedan remitir a las partes al uso de los mismos. No sólo es importante para abatir el rezago actual de los tribunales por la cantidad de juicios y lograr mejores soluciones, sino a fin de que se fomente una cultura de paz y reconciliación dentro de la sociedad misma.</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t>Lo que se pretende con esta reforma, es que el juzgador esté en posibilidad de remitir a las partes, de acuerdo a su criterio y tipo de conflicto, a la utilización de un medio alterno que pueda ayudar a las partes a lograr una mejor solución de acuerdo a sus necesidades. Es importante dotar al Juzgador de facultades a fin de que pueda agotarse dicha posibilidad, lo cual, en otros países ha fomentado el uso y difusión de los medios alternos, no sólo a través de los tribunales, sino de manera privada, mejorando la administración de justicia.</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lastRenderedPageBreak/>
        <w:t>La presente legislación fue creada desde el año 2005, sin embargo, es claro que el uso de los medios alternos no ha crecido en la forma que se esperaba. En necesario crear una cultura para el uso de los mismos, y sin duda alguna, esta reforma promoverá su uso y difusión. De acuerdo a diversos estudios, al día de hoy, los gobernados no tienen conocimiento suficiente de la existencia de los medios alternos. Por el contrario, en un porcentaje demasiado alto, las personas tienen como única opción la tutela jurisdiccional, sin que cuenten con opciones viables para resolver sus conflictos con otras opciones, dado el desconocimiento de dichos medios alternos.</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t>Si bien, en la legislación procesal civil existe una etapa previa de conciliación, la misma no es agotada de manera adecuada, dado que la actividad del juzgador es resolver una controversia a través de un procedimiento adversarial, por lo que su actividad no puede adecuarse a la de un conciliador.</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t>De igual manera, se plantean reformas al uso del Arbitraje, de manera que esta legislación se encuentre armonizada con lo establecido en la Ley Modelo de la Comisión de las Naciones Unidas para el Derecho Mercantil Internacional cuya adopción es punta de lanza a nivel internacional.</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lastRenderedPageBreak/>
        <w:t xml:space="preserve">Por lo anterior, es necesario realizar reformas a diversas disposiciones de la presente ley, a fin de adecuar la práctica del uso de los medios alternos a la forma en que actualmente ocurre en otros países, cuyo uso ha fomentado y mejorado la administración de justicia, otorgando a los gobernados, en cumplimiento a lo establecido en el artículo 17 constitucional, la posibilidad hacer valer su derecho humano a una administración de justicia, de diversas maneras, no sólo mediante la tutela jurisdiccional. </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t>Si bien, al día de hoy, el uso de los medios alternos desde la perspectiva pública ha fomentado el uso de los mismos, es necesario además, que se otorguen facilidades para que el sector privado de facilitadores pueda contar con herramientas que fomenten el uso de los mismos en dicha esfera.</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bCs/>
          <w:sz w:val="28"/>
          <w:szCs w:val="28"/>
          <w:lang w:eastAsia="en-US"/>
        </w:rPr>
      </w:pPr>
      <w:r w:rsidRPr="00E23475">
        <w:rPr>
          <w:rFonts w:eastAsia="Calibri" w:cs="Arial"/>
          <w:bCs/>
          <w:sz w:val="28"/>
          <w:szCs w:val="28"/>
          <w:lang w:eastAsia="en-US"/>
        </w:rPr>
        <w:t>La presente reforma sin duda alguna, fomentará el uso de los medios alternos a fin de que los gobernados puedan tener conocimiento de las diversas opciones y ventajas que otorgan los medios alternos, ya sea por remisión del Juzgador, o en su caso, por sus propios medios una vez que se cree en ellos, una cultura para el uso de dichos medios, lo cual, sin duda, será posible con las reformas que se plantean.</w:t>
      </w:r>
    </w:p>
    <w:p w:rsidR="00E23475" w:rsidRPr="00E23475" w:rsidRDefault="00E23475" w:rsidP="00E23475">
      <w:pPr>
        <w:spacing w:after="200" w:line="360" w:lineRule="auto"/>
        <w:rPr>
          <w:rFonts w:eastAsia="Calibri" w:cs="Arial"/>
          <w:bCs/>
          <w:sz w:val="28"/>
          <w:szCs w:val="28"/>
          <w:lang w:eastAsia="en-US"/>
        </w:rPr>
      </w:pPr>
    </w:p>
    <w:p w:rsidR="00E23475" w:rsidRPr="00E23475" w:rsidRDefault="00E23475" w:rsidP="00E23475">
      <w:pPr>
        <w:spacing w:after="200" w:line="360" w:lineRule="auto"/>
        <w:rPr>
          <w:rFonts w:eastAsia="Calibri" w:cs="Arial"/>
          <w:sz w:val="28"/>
          <w:szCs w:val="28"/>
          <w:lang w:eastAsia="en-US"/>
        </w:rPr>
      </w:pPr>
      <w:r w:rsidRPr="00E23475">
        <w:rPr>
          <w:rFonts w:eastAsia="Calibri" w:cs="Arial"/>
          <w:sz w:val="28"/>
          <w:szCs w:val="28"/>
          <w:lang w:eastAsia="en-US"/>
        </w:rPr>
        <w:lastRenderedPageBreak/>
        <w:t>En virtud de lo anterior, es que se somete a consideración de este Honorable Congreso del Estado, para su revisión, análisis y, en su caso, aprobación, la siguiente iniciativa con proyecto de:</w:t>
      </w:r>
    </w:p>
    <w:p w:rsidR="00E23475" w:rsidRPr="00E23475" w:rsidRDefault="00E23475" w:rsidP="00E23475">
      <w:pPr>
        <w:spacing w:after="200" w:line="360" w:lineRule="auto"/>
        <w:jc w:val="center"/>
        <w:rPr>
          <w:rFonts w:eastAsia="Calibri" w:cs="Arial"/>
          <w:sz w:val="28"/>
          <w:szCs w:val="28"/>
          <w:lang w:eastAsia="en-US"/>
        </w:rPr>
      </w:pPr>
    </w:p>
    <w:p w:rsidR="00E23475" w:rsidRPr="00E23475" w:rsidRDefault="00E23475" w:rsidP="00E23475">
      <w:pPr>
        <w:spacing w:after="200" w:line="360" w:lineRule="auto"/>
        <w:jc w:val="center"/>
        <w:rPr>
          <w:rFonts w:eastAsia="Calibri" w:cs="Arial"/>
          <w:b/>
          <w:sz w:val="28"/>
          <w:szCs w:val="28"/>
          <w:lang w:eastAsia="en-US"/>
        </w:rPr>
      </w:pPr>
      <w:r w:rsidRPr="00E23475">
        <w:rPr>
          <w:rFonts w:eastAsia="Calibri" w:cs="Arial"/>
          <w:b/>
          <w:sz w:val="28"/>
          <w:szCs w:val="28"/>
          <w:lang w:eastAsia="en-US"/>
        </w:rPr>
        <w:t>DECRETO</w:t>
      </w:r>
    </w:p>
    <w:p w:rsidR="00E23475" w:rsidRPr="00E23475" w:rsidRDefault="00E23475" w:rsidP="00E23475">
      <w:pPr>
        <w:spacing w:after="200" w:line="360" w:lineRule="auto"/>
        <w:jc w:val="center"/>
        <w:rPr>
          <w:rFonts w:eastAsia="Calibri" w:cs="Arial"/>
          <w:b/>
          <w:sz w:val="28"/>
          <w:szCs w:val="28"/>
          <w:lang w:eastAsia="en-US"/>
        </w:rPr>
      </w:pPr>
    </w:p>
    <w:p w:rsidR="00E23475" w:rsidRPr="00E23475" w:rsidRDefault="00E23475" w:rsidP="00E23475">
      <w:pPr>
        <w:spacing w:after="200" w:line="360" w:lineRule="auto"/>
        <w:rPr>
          <w:rFonts w:eastAsia="Calibri" w:cs="Arial"/>
          <w:sz w:val="28"/>
          <w:szCs w:val="28"/>
          <w:lang w:eastAsia="en-US"/>
        </w:rPr>
      </w:pPr>
      <w:r w:rsidRPr="00E23475">
        <w:rPr>
          <w:rFonts w:eastAsia="Calibri" w:cs="Arial"/>
          <w:b/>
          <w:sz w:val="28"/>
          <w:szCs w:val="28"/>
          <w:lang w:eastAsia="en-US"/>
        </w:rPr>
        <w:t xml:space="preserve">ARTÍCULO ÚNICO. - </w:t>
      </w:r>
      <w:r w:rsidRPr="00E23475">
        <w:rPr>
          <w:rFonts w:eastAsia="Calibri" w:cs="Arial"/>
          <w:sz w:val="28"/>
          <w:szCs w:val="28"/>
          <w:lang w:eastAsia="en-US"/>
        </w:rPr>
        <w:t xml:space="preserve">Se </w:t>
      </w:r>
      <w:r w:rsidRPr="00E23475">
        <w:rPr>
          <w:rFonts w:eastAsia="Calibri" w:cs="Arial"/>
          <w:b/>
          <w:sz w:val="28"/>
          <w:szCs w:val="28"/>
          <w:lang w:eastAsia="en-US"/>
        </w:rPr>
        <w:t xml:space="preserve">REFORMA </w:t>
      </w:r>
      <w:r w:rsidRPr="00E23475">
        <w:rPr>
          <w:rFonts w:eastAsia="Calibri" w:cs="Arial"/>
          <w:sz w:val="28"/>
          <w:szCs w:val="28"/>
          <w:lang w:eastAsia="en-US"/>
        </w:rPr>
        <w:t xml:space="preserve">el </w:t>
      </w:r>
      <w:r w:rsidRPr="00E23475">
        <w:rPr>
          <w:rFonts w:eastAsia="Calibri" w:cs="Arial"/>
          <w:bCs/>
          <w:sz w:val="28"/>
          <w:szCs w:val="28"/>
          <w:lang w:eastAsia="en-US"/>
        </w:rPr>
        <w:t>artículo 2, el primer párrafo del artículo 9 bis, el primer párrafo del artículo 12, el artículo 15, la fracción VI del artículo 21 bis, el primer párrafo del artículo 27, el segundo párrafo del artículo 28, el primer párrafo del artículo 35,  la fracción III del artículo 42, el primer párrafo del artículo 46, las fracciones II y V del artículo 61, el artículo 62, el tercer párrafo del artículo 64, las fracciones II y III del artículo 65, la fracción III del artículo 66, el primer párrafo, y se suprime el segundo párrafo del artículo 67, el artículo 70, el artículo 72, las fracciones I y II del artículo 73, el segundo y tercer párrafo del artículo 76, el segundo párrafo del artículo 77, el tercer párrafo del artículo 78, el segundo párrafo del artículo 82, el primer párrafo del artículo 88, el tercer párrafo del artículo 90, el segundo párrafo del artículo 102, el primer párrafo del artículo 106</w:t>
      </w:r>
      <w:r w:rsidRPr="00E23475">
        <w:rPr>
          <w:rFonts w:eastAsia="Calibri" w:cs="Arial"/>
          <w:b/>
          <w:bCs/>
          <w:sz w:val="28"/>
          <w:szCs w:val="28"/>
          <w:lang w:eastAsia="en-US"/>
        </w:rPr>
        <w:t>;</w:t>
      </w:r>
      <w:r w:rsidRPr="00E23475">
        <w:rPr>
          <w:rFonts w:eastAsia="Calibri" w:cs="Arial"/>
          <w:sz w:val="28"/>
          <w:szCs w:val="28"/>
          <w:lang w:eastAsia="en-US"/>
        </w:rPr>
        <w:t xml:space="preserve"> se </w:t>
      </w:r>
      <w:r w:rsidRPr="00E23475">
        <w:rPr>
          <w:rFonts w:eastAsia="Calibri" w:cs="Arial"/>
          <w:b/>
          <w:sz w:val="28"/>
          <w:szCs w:val="28"/>
          <w:lang w:eastAsia="en-US"/>
        </w:rPr>
        <w:t xml:space="preserve">ADICIONA </w:t>
      </w:r>
      <w:r w:rsidRPr="00E23475">
        <w:rPr>
          <w:rFonts w:eastAsia="Calibri" w:cs="Arial"/>
          <w:bCs/>
          <w:sz w:val="28"/>
          <w:szCs w:val="28"/>
          <w:lang w:eastAsia="en-US"/>
        </w:rPr>
        <w:t xml:space="preserve">un cuarto párrafo al artículo 32, un cuarto párrafo al artículo 33, un segundo párrafo a la fracción IV del artículo 41, una fracción VIII al artículo 61, un cuarto párrafo al artículo 74, un cuarto y quinto párrafo al artículo 76, un cuarto párrafo al artículo 86, un cuarto párrafo al artículo 90, el TÍTULO TERCERO con un CAPTITULO ÚNICO, y los artículos 117,118, 119, 120, </w:t>
      </w:r>
      <w:r w:rsidRPr="00E23475">
        <w:rPr>
          <w:rFonts w:eastAsia="Calibri" w:cs="Arial"/>
          <w:bCs/>
          <w:sz w:val="28"/>
          <w:szCs w:val="28"/>
          <w:lang w:eastAsia="en-US"/>
        </w:rPr>
        <w:lastRenderedPageBreak/>
        <w:t>121, 122, 123, 124, 125, 126, 127</w:t>
      </w:r>
      <w:r w:rsidRPr="00E23475">
        <w:rPr>
          <w:rFonts w:eastAsia="Calibri" w:cs="Arial"/>
          <w:sz w:val="28"/>
          <w:szCs w:val="28"/>
          <w:lang w:eastAsia="en-US"/>
        </w:rPr>
        <w:t>; todos de la Ley de Medios Alternos de Solución de Controversias para el Estado de Coahuila de Zaragoza, para quedar como sigue:</w:t>
      </w:r>
    </w:p>
    <w:p w:rsidR="00E23475" w:rsidRPr="00E23475" w:rsidRDefault="00E23475" w:rsidP="00E23475">
      <w:pPr>
        <w:spacing w:after="200" w:line="360" w:lineRule="auto"/>
        <w:rPr>
          <w:rFonts w:eastAsia="Calibri" w:cs="Arial"/>
          <w:sz w:val="28"/>
          <w:szCs w:val="28"/>
          <w:lang w:eastAsia="en-US"/>
        </w:rPr>
      </w:pPr>
    </w:p>
    <w:p w:rsidR="00E23475" w:rsidRPr="00E23475" w:rsidRDefault="00E23475" w:rsidP="00E23475">
      <w:pPr>
        <w:spacing w:line="360" w:lineRule="auto"/>
        <w:rPr>
          <w:rFonts w:cs="Arial"/>
          <w:sz w:val="28"/>
          <w:szCs w:val="28"/>
          <w:lang w:val="es-ES_tradnl"/>
        </w:rPr>
      </w:pPr>
      <w:r w:rsidRPr="00E23475">
        <w:rPr>
          <w:rFonts w:cs="Arial"/>
          <w:b/>
          <w:bCs/>
          <w:sz w:val="28"/>
          <w:szCs w:val="28"/>
          <w:lang w:val="es-ES_tradnl"/>
        </w:rPr>
        <w:t xml:space="preserve">Artículo 2. El objeto. </w:t>
      </w:r>
      <w:r w:rsidRPr="00E23475">
        <w:rPr>
          <w:rFonts w:cs="Arial"/>
          <w:sz w:val="28"/>
          <w:szCs w:val="28"/>
          <w:lang w:val="es-ES_tradnl"/>
        </w:rPr>
        <w:t xml:space="preserve">El objeto. Esta ley tiene por objeto regular y fomentar el empleo de los medios alternos de solución de controversias entre particulares, </w:t>
      </w:r>
      <w:r w:rsidRPr="00E23475">
        <w:rPr>
          <w:rFonts w:cs="Arial"/>
          <w:b/>
          <w:bCs/>
          <w:sz w:val="28"/>
          <w:szCs w:val="28"/>
          <w:lang w:val="es-ES_tradnl"/>
        </w:rPr>
        <w:t>ya sea de manera nacional o internacional,</w:t>
      </w:r>
      <w:r w:rsidRPr="00E23475">
        <w:rPr>
          <w:rFonts w:cs="Arial"/>
          <w:sz w:val="28"/>
          <w:szCs w:val="28"/>
          <w:lang w:val="es-ES_tradnl"/>
        </w:rPr>
        <w:t xml:space="preserve"> cuando éstos recaigan sobre derechos de los cuales pueden disponer libremente, bajo el principio de autonomía de la voluntad y libertad contractual, así como para pactar la reparación de los daños producidos por el delito, o restaurar las relaciones sociales afectadas por la comisión de los hechos delictivos o por conductas antisociales, así como la prestación, pública o privada, de estos servicios, con el fin de que los coahuilenses cuenten con vías no adversariales, pacíficas y voluntarias para dirimir sus conflictos. </w:t>
      </w:r>
    </w:p>
    <w:p w:rsidR="00E23475" w:rsidRPr="00E23475" w:rsidRDefault="00E23475" w:rsidP="00E23475">
      <w:pPr>
        <w:spacing w:after="200" w:line="360" w:lineRule="auto"/>
        <w:rPr>
          <w:rFonts w:eastAsia="Calibri" w:cs="Arial"/>
          <w:sz w:val="28"/>
          <w:szCs w:val="28"/>
          <w:lang w:eastAsia="en-US"/>
        </w:rPr>
      </w:pPr>
    </w:p>
    <w:p w:rsidR="00E23475" w:rsidRPr="00E23475" w:rsidRDefault="00E23475" w:rsidP="00E23475">
      <w:pPr>
        <w:spacing w:line="360" w:lineRule="auto"/>
        <w:rPr>
          <w:rFonts w:cs="Arial"/>
          <w:sz w:val="28"/>
          <w:szCs w:val="28"/>
          <w:lang w:val="es-ES_tradnl"/>
        </w:rPr>
      </w:pPr>
      <w:r w:rsidRPr="00E23475">
        <w:rPr>
          <w:rFonts w:cs="Arial"/>
          <w:b/>
          <w:sz w:val="28"/>
          <w:szCs w:val="28"/>
          <w:lang w:val="es-ES_tradnl"/>
        </w:rPr>
        <w:t>Artículo 9 Bis. Procedencia de los medios alternos.</w:t>
      </w:r>
      <w:r w:rsidRPr="00E23475">
        <w:rPr>
          <w:rFonts w:cs="Arial"/>
          <w:sz w:val="28"/>
          <w:szCs w:val="28"/>
          <w:lang w:val="es-ES_tradnl"/>
        </w:rPr>
        <w:t xml:space="preserve"> Los medios alternos deberán ser previos al proceso jurisdiccional a cargo de los tribunales del fuero común </w:t>
      </w:r>
      <w:r w:rsidRPr="00E23475">
        <w:rPr>
          <w:rFonts w:cs="Arial"/>
          <w:b/>
          <w:bCs/>
          <w:sz w:val="28"/>
          <w:szCs w:val="28"/>
          <w:lang w:val="es-ES_tradnl"/>
        </w:rPr>
        <w:t>como presupuesto procesal en aquellos asuntos que prevé esta ley</w:t>
      </w:r>
      <w:r w:rsidRPr="00E23475">
        <w:rPr>
          <w:rFonts w:cs="Arial"/>
          <w:sz w:val="28"/>
          <w:szCs w:val="28"/>
          <w:lang w:val="es-ES_tradnl"/>
        </w:rPr>
        <w:t xml:space="preserve">; sin embargo, en caso de que persista el conflicto y aún habiéndose iniciado </w:t>
      </w:r>
      <w:r w:rsidRPr="00E23475">
        <w:rPr>
          <w:rFonts w:cs="Arial"/>
          <w:b/>
          <w:bCs/>
          <w:sz w:val="28"/>
          <w:szCs w:val="28"/>
          <w:lang w:val="es-ES_tradnl"/>
        </w:rPr>
        <w:t>o no</w:t>
      </w:r>
      <w:r w:rsidRPr="00E23475">
        <w:rPr>
          <w:rFonts w:cs="Arial"/>
          <w:sz w:val="28"/>
          <w:szCs w:val="28"/>
          <w:lang w:val="es-ES_tradnl"/>
        </w:rPr>
        <w:t xml:space="preserve"> el proceso jurisdiccional, las personas pueden recurrir en cualquier momento a los procedimientos previstos en esta Ley, salvo que se trate de conflictos en materia penal, en cuyo caso resultarán procedentes hasta antes de que se emita la vista de ejercicio de la acción penal o bien, </w:t>
      </w:r>
      <w:r w:rsidRPr="00E23475">
        <w:rPr>
          <w:rFonts w:cs="Arial"/>
          <w:sz w:val="28"/>
          <w:szCs w:val="28"/>
          <w:lang w:val="es-ES_tradnl"/>
        </w:rPr>
        <w:lastRenderedPageBreak/>
        <w:t xml:space="preserve">de que se dicte el auto de apertura a juicio oral, tratándose de delitos cometidos durante la vigencia del sistema penal acusatorio, según corresponda. </w:t>
      </w:r>
    </w:p>
    <w:p w:rsidR="00E23475" w:rsidRPr="00E23475" w:rsidRDefault="00E23475" w:rsidP="00E23475">
      <w:pPr>
        <w:spacing w:after="200" w:line="360" w:lineRule="auto"/>
        <w:rPr>
          <w:rFonts w:eastAsia="Calibri" w:cs="Arial"/>
          <w:sz w:val="28"/>
          <w:szCs w:val="28"/>
          <w:lang w:eastAsia="en-US"/>
        </w:rPr>
      </w:pPr>
    </w:p>
    <w:p w:rsidR="00E23475" w:rsidRPr="00E23475" w:rsidRDefault="00E23475" w:rsidP="00E23475">
      <w:pPr>
        <w:spacing w:line="360" w:lineRule="auto"/>
        <w:rPr>
          <w:rFonts w:cs="Arial"/>
          <w:sz w:val="28"/>
          <w:szCs w:val="28"/>
          <w:lang w:val="es-ES_tradnl"/>
        </w:rPr>
      </w:pPr>
      <w:r w:rsidRPr="00E23475">
        <w:rPr>
          <w:rFonts w:cs="Arial"/>
          <w:b/>
          <w:bCs/>
          <w:sz w:val="28"/>
          <w:szCs w:val="28"/>
          <w:lang w:val="es-ES_tradnl"/>
        </w:rPr>
        <w:t>Artículo 12. Los requisitos para asumir la función.</w:t>
      </w:r>
      <w:r w:rsidRPr="00E23475">
        <w:rPr>
          <w:rFonts w:cs="Arial"/>
          <w:sz w:val="28"/>
          <w:szCs w:val="28"/>
          <w:lang w:val="es-ES_tradnl"/>
        </w:rPr>
        <w:t xml:space="preserve"> Para desempeñarse como facilitador </w:t>
      </w:r>
      <w:r w:rsidRPr="00E23475">
        <w:rPr>
          <w:rFonts w:cs="Arial"/>
          <w:b/>
          <w:bCs/>
          <w:sz w:val="28"/>
          <w:szCs w:val="28"/>
          <w:lang w:val="es-ES_tradnl"/>
        </w:rPr>
        <w:t>o árbitro</w:t>
      </w:r>
      <w:r w:rsidRPr="00E23475">
        <w:rPr>
          <w:rFonts w:cs="Arial"/>
          <w:sz w:val="28"/>
          <w:szCs w:val="28"/>
          <w:lang w:val="es-ES_tradnl"/>
        </w:rPr>
        <w:t xml:space="preserve"> se requiere:</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I a III …</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b/>
          <w:bCs/>
          <w:sz w:val="28"/>
          <w:szCs w:val="28"/>
          <w:lang w:val="es-ES_tradnl"/>
        </w:rPr>
        <w:t xml:space="preserve">Artículo 15. La capacidad subjetiva. </w:t>
      </w:r>
      <w:r w:rsidRPr="00E23475">
        <w:rPr>
          <w:rFonts w:cs="Arial"/>
          <w:sz w:val="28"/>
          <w:szCs w:val="28"/>
          <w:lang w:val="es-ES_tradnl"/>
        </w:rPr>
        <w:t xml:space="preserve">Se presume la imparcialidad e </w:t>
      </w:r>
      <w:r w:rsidRPr="00E23475">
        <w:rPr>
          <w:rFonts w:cs="Arial"/>
          <w:b/>
          <w:bCs/>
          <w:sz w:val="28"/>
          <w:szCs w:val="28"/>
          <w:lang w:val="es-ES_tradnl"/>
        </w:rPr>
        <w:t>independencia</w:t>
      </w:r>
      <w:r w:rsidRPr="00E23475">
        <w:rPr>
          <w:rFonts w:cs="Arial"/>
          <w:sz w:val="28"/>
          <w:szCs w:val="28"/>
          <w:lang w:val="es-ES_tradnl"/>
        </w:rPr>
        <w:t xml:space="preserve"> de los facilitadores que hayan satisfecho el requisito sobre el perfil y capacitación para su desempeño.</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b/>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b/>
          <w:sz w:val="28"/>
          <w:szCs w:val="28"/>
          <w:lang w:val="es-ES_tradnl"/>
        </w:rPr>
        <w:t>Artículo 21 Bis. Atribuciones de los facilitadores.</w:t>
      </w:r>
      <w:r w:rsidRPr="00E23475">
        <w:rPr>
          <w:rFonts w:cs="Arial"/>
          <w:sz w:val="28"/>
          <w:szCs w:val="28"/>
          <w:lang w:val="es-ES_tradnl"/>
        </w:rPr>
        <w:t xml:space="preserve"> En el ejercicio de sus funciones, los facilitadores tendrán las atribuciones siguientes: </w:t>
      </w: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 xml:space="preserve"> </w:t>
      </w:r>
    </w:p>
    <w:p w:rsidR="00E23475" w:rsidRPr="00E23475" w:rsidRDefault="00E23475" w:rsidP="00E23475">
      <w:pPr>
        <w:spacing w:line="360" w:lineRule="auto"/>
        <w:ind w:left="567" w:hanging="567"/>
        <w:rPr>
          <w:rFonts w:cs="Arial"/>
          <w:sz w:val="28"/>
          <w:szCs w:val="28"/>
          <w:lang w:val="es-ES_tradnl"/>
        </w:rPr>
      </w:pPr>
      <w:r w:rsidRPr="00E23475">
        <w:rPr>
          <w:rFonts w:cs="Arial"/>
          <w:b/>
          <w:sz w:val="28"/>
          <w:szCs w:val="28"/>
          <w:lang w:val="es-ES_tradnl"/>
        </w:rPr>
        <w:t>I a V …</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b/>
          <w:sz w:val="28"/>
          <w:szCs w:val="28"/>
          <w:lang w:val="es-ES_tradnl"/>
        </w:rPr>
        <w:t>VI.</w:t>
      </w:r>
      <w:r w:rsidRPr="00E23475">
        <w:rPr>
          <w:rFonts w:cs="Arial"/>
          <w:sz w:val="28"/>
          <w:szCs w:val="28"/>
          <w:lang w:val="es-ES_tradnl"/>
        </w:rPr>
        <w:t xml:space="preserve"> </w:t>
      </w:r>
      <w:r w:rsidRPr="00E23475">
        <w:rPr>
          <w:rFonts w:cs="Arial"/>
          <w:sz w:val="28"/>
          <w:szCs w:val="28"/>
          <w:lang w:val="es-ES_tradnl"/>
        </w:rPr>
        <w:tab/>
        <w:t xml:space="preserve">Conservar la confidencialidad de los datos, informes, comentarios, conversaciones, acuerdos o posturas de las partes a los cuales tengan acceso con motivo de su función. Por consecuencia deberán conservar en concepto de secreto profesional, todo aquello que hayan conocido al intervenir en un proceso de medios alternos, </w:t>
      </w:r>
      <w:r w:rsidRPr="00E23475">
        <w:rPr>
          <w:rFonts w:cs="Arial"/>
          <w:b/>
          <w:bCs/>
          <w:sz w:val="28"/>
          <w:szCs w:val="28"/>
          <w:lang w:val="es-ES_tradnl"/>
        </w:rPr>
        <w:t>salvo aquellos casos en que el facilitador, por comunicación de las partes, o a su criterio, detecte que existan señales de violencia que pudieren haberse cometido. Para lo anterior, el facilitador deberá dar aviso inmediato a las autoridades competentes y dar por terminada la sesión correspondiente.</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 xml:space="preserve">Artículo 27. La autenticidad de los acuerdos. </w:t>
      </w:r>
      <w:r w:rsidRPr="00E23475">
        <w:rPr>
          <w:rFonts w:cs="Arial"/>
          <w:sz w:val="28"/>
          <w:szCs w:val="28"/>
          <w:lang w:val="es-ES_tradnl"/>
        </w:rPr>
        <w:t xml:space="preserve">Por la sola firma del facilitador, se presume que el acuerdo no es contrario a derecho, no afecta a la moral, a las buenas costumbres o al orden público, </w:t>
      </w:r>
      <w:r w:rsidRPr="00E23475">
        <w:rPr>
          <w:rFonts w:cs="Arial"/>
          <w:b/>
          <w:bCs/>
          <w:sz w:val="28"/>
          <w:szCs w:val="28"/>
          <w:lang w:val="es-ES_tradnl"/>
        </w:rPr>
        <w:t>y que el contenido del mismo</w:t>
      </w:r>
      <w:r w:rsidRPr="00E23475">
        <w:rPr>
          <w:rFonts w:cs="Arial"/>
          <w:sz w:val="28"/>
          <w:szCs w:val="28"/>
          <w:lang w:val="es-ES_tradnl"/>
        </w:rPr>
        <w:t xml:space="preserve"> y las firmas contenidas en éste, son auténticas. </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bCs/>
          <w:i/>
          <w:sz w:val="28"/>
          <w:szCs w:val="28"/>
          <w:lang w:val="es-ES_tradnl"/>
        </w:rPr>
      </w:pPr>
      <w:r w:rsidRPr="00E23475">
        <w:rPr>
          <w:rFonts w:cs="Arial"/>
          <w:b/>
          <w:sz w:val="28"/>
          <w:szCs w:val="28"/>
          <w:lang w:val="es-ES_tradnl"/>
        </w:rPr>
        <w:t xml:space="preserve">Artículo 28 </w:t>
      </w:r>
      <w:r w:rsidRPr="00E23475">
        <w:rPr>
          <w:rFonts w:cs="Arial"/>
          <w:sz w:val="28"/>
          <w:szCs w:val="28"/>
          <w:lang w:val="es-ES_tradnl"/>
        </w:rPr>
        <w:t>…</w:t>
      </w:r>
    </w:p>
    <w:p w:rsidR="00E23475" w:rsidRPr="00E23475" w:rsidRDefault="00E23475" w:rsidP="00E23475">
      <w:pPr>
        <w:spacing w:line="360" w:lineRule="auto"/>
        <w:rPr>
          <w:rFonts w:cs="Arial"/>
          <w:bCs/>
          <w:i/>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 xml:space="preserve">En Materia Civil </w:t>
      </w:r>
      <w:r w:rsidRPr="00E23475">
        <w:rPr>
          <w:rFonts w:cs="Arial"/>
          <w:b/>
          <w:bCs/>
          <w:sz w:val="28"/>
          <w:szCs w:val="28"/>
          <w:lang w:val="es-ES_tradnl"/>
        </w:rPr>
        <w:t xml:space="preserve">y Mercantil cuando exista competencia concurrente, </w:t>
      </w:r>
      <w:r w:rsidRPr="00E23475">
        <w:rPr>
          <w:rFonts w:cs="Arial"/>
          <w:sz w:val="28"/>
          <w:szCs w:val="28"/>
          <w:lang w:val="es-ES_tradnl"/>
        </w:rPr>
        <w:t xml:space="preserve">la ejecución de los acuerdos que han alcanzado la calidad de cosa juzgada </w:t>
      </w:r>
      <w:r w:rsidRPr="00E23475">
        <w:rPr>
          <w:rFonts w:cs="Arial"/>
          <w:sz w:val="28"/>
          <w:szCs w:val="28"/>
          <w:lang w:val="es-ES_tradnl"/>
        </w:rPr>
        <w:lastRenderedPageBreak/>
        <w:t>mediante la validación a que se refiere el párrafo que antecede, se tramitará de conformidad con lo previsto por el artículo 900, 900 Bis, y demás aplicables del Código Procesal Civil para el Estado de Coahuila de Zaragoza.</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bCs/>
          <w:i/>
          <w:sz w:val="28"/>
          <w:szCs w:val="28"/>
          <w:lang w:val="es-ES_tradnl"/>
        </w:rPr>
        <w:t>…</w:t>
      </w: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 xml:space="preserve"> </w:t>
      </w: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jc w:val="center"/>
        <w:rPr>
          <w:rFonts w:cs="Arial"/>
          <w:b/>
          <w:bCs/>
          <w:szCs w:val="28"/>
          <w:lang w:val="es-ES_tradnl"/>
        </w:rPr>
      </w:pPr>
    </w:p>
    <w:p w:rsidR="00E23475" w:rsidRPr="00E23475" w:rsidRDefault="00E23475" w:rsidP="00E23475">
      <w:pPr>
        <w:spacing w:line="360" w:lineRule="auto"/>
        <w:rPr>
          <w:rFonts w:cs="Arial"/>
          <w:sz w:val="28"/>
          <w:szCs w:val="28"/>
          <w:lang w:val="es-ES_tradnl"/>
        </w:rPr>
      </w:pPr>
      <w:r w:rsidRPr="00E23475">
        <w:rPr>
          <w:rFonts w:cs="Arial"/>
          <w:b/>
          <w:sz w:val="28"/>
          <w:szCs w:val="28"/>
          <w:lang w:val="es-ES_tradnl"/>
        </w:rPr>
        <w:t>Artículo 32 …</w:t>
      </w:r>
      <w:r w:rsidRPr="00E23475">
        <w:rPr>
          <w:rFonts w:cs="Arial"/>
          <w:sz w:val="28"/>
          <w:szCs w:val="28"/>
          <w:lang w:val="es-ES_tradnl"/>
        </w:rPr>
        <w:t xml:space="preserve"> </w:t>
      </w: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 xml:space="preserve"> </w:t>
      </w: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 xml:space="preserve"> </w:t>
      </w: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Para el caso de remisión judicial, el juzgador deberá analizar el conflicto y con base en ello, de acuerdo al perfil de los facilitadores que puedan fungir con tal carácter, remitir a las partes al Centro, o ante un mediador particular o institucional, proporcionando la información a que se refiere el presente artículo, a fin de que tome conocimiento del conflicto, y pueda entrar en funciones de acuerdo a la presente ley.</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b/>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b/>
          <w:sz w:val="28"/>
          <w:szCs w:val="28"/>
          <w:lang w:val="es-ES_tradnl"/>
        </w:rPr>
        <w:t>Artículo 33 …</w:t>
      </w:r>
    </w:p>
    <w:p w:rsidR="00E23475" w:rsidRPr="00E23475" w:rsidRDefault="00E23475" w:rsidP="00E23475">
      <w:pPr>
        <w:spacing w:line="360" w:lineRule="auto"/>
        <w:rPr>
          <w:rFonts w:cs="Arial"/>
          <w:b/>
          <w:bCs/>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lastRenderedPageBreak/>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Para el caso de remisión judicial, cualquiera de las partes podrá hacer contacto con el facilitador, una vez que tenga conocimiento de su designación por el Juzgador. En este caso, las partes, una vez ordenada la remisión por el Juzgador, deberán acudir a la mediación en los términos de esta ley.</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 xml:space="preserve">Artículo 35. La apertura del procedimiento. </w:t>
      </w:r>
      <w:r w:rsidRPr="00E23475">
        <w:rPr>
          <w:rFonts w:cs="Arial"/>
          <w:sz w:val="28"/>
          <w:szCs w:val="28"/>
          <w:lang w:val="es-ES_tradnl"/>
        </w:rPr>
        <w:t xml:space="preserve">La apertura del procedimiento se hará a través de una sesión inicial conjunta, la que se llevará a cabo dentro del plazo de diez días a partir de la fecha de haber aceptado participar en la mediación </w:t>
      </w:r>
      <w:r w:rsidRPr="00E23475">
        <w:rPr>
          <w:rFonts w:cs="Arial"/>
          <w:b/>
          <w:bCs/>
          <w:sz w:val="28"/>
          <w:szCs w:val="28"/>
          <w:lang w:val="es-ES_tradnl"/>
        </w:rPr>
        <w:t>o su remisión por el juez competente o como presupuesto procesal</w:t>
      </w:r>
      <w:r w:rsidRPr="00E23475">
        <w:rPr>
          <w:rFonts w:cs="Arial"/>
          <w:sz w:val="28"/>
          <w:szCs w:val="28"/>
          <w:lang w:val="es-ES_tradnl"/>
        </w:rPr>
        <w:t>, en el lugar designado para tal efecto, que podrá ser el domicilio del Centro o de la oficina del mediador particular o institucional, en su caso.</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b/>
          <w:bCs/>
          <w:sz w:val="28"/>
          <w:szCs w:val="28"/>
          <w:lang w:val="es-ES_tradnl"/>
        </w:rPr>
        <w:lastRenderedPageBreak/>
        <w:t xml:space="preserve">Artículo 41. La conclusión del procedimiento de mediación. </w:t>
      </w:r>
      <w:r w:rsidRPr="00E23475">
        <w:rPr>
          <w:rFonts w:cs="Arial"/>
          <w:sz w:val="28"/>
          <w:szCs w:val="28"/>
          <w:lang w:val="es-ES_tradnl"/>
        </w:rPr>
        <w:t>El procedimiento de mediación concluye cuando:</w:t>
      </w:r>
    </w:p>
    <w:p w:rsidR="00E23475" w:rsidRPr="00E23475" w:rsidRDefault="00E23475" w:rsidP="00E23475">
      <w:pPr>
        <w:widowControl w:val="0"/>
        <w:autoSpaceDE w:val="0"/>
        <w:autoSpaceDN w:val="0"/>
        <w:adjustRightInd w:val="0"/>
        <w:spacing w:line="360" w:lineRule="auto"/>
        <w:rPr>
          <w:rFonts w:cs="Arial"/>
          <w:i/>
          <w:iCs/>
          <w:sz w:val="28"/>
          <w:szCs w:val="28"/>
          <w:lang w:val="es-ES_tradnl"/>
        </w:rPr>
      </w:pPr>
    </w:p>
    <w:p w:rsidR="00E23475" w:rsidRPr="00E23475" w:rsidRDefault="00E23475" w:rsidP="00E23475">
      <w:pPr>
        <w:widowControl w:val="0"/>
        <w:autoSpaceDE w:val="0"/>
        <w:autoSpaceDN w:val="0"/>
        <w:adjustRightInd w:val="0"/>
        <w:spacing w:line="360" w:lineRule="auto"/>
        <w:rPr>
          <w:rFonts w:cs="Arial"/>
          <w:i/>
          <w:iCs/>
          <w:sz w:val="28"/>
          <w:szCs w:val="28"/>
          <w:lang w:val="es-ES_tradnl"/>
        </w:rPr>
      </w:pPr>
    </w:p>
    <w:p w:rsidR="00E23475" w:rsidRPr="00E23475" w:rsidRDefault="00E23475" w:rsidP="00E23475">
      <w:pPr>
        <w:spacing w:line="360" w:lineRule="auto"/>
        <w:ind w:left="567" w:hanging="567"/>
        <w:rPr>
          <w:rFonts w:cs="Arial"/>
          <w:bCs/>
          <w:sz w:val="28"/>
          <w:szCs w:val="28"/>
          <w:lang w:val="es-ES_tradnl"/>
        </w:rPr>
      </w:pPr>
      <w:r w:rsidRPr="00E23475">
        <w:rPr>
          <w:rFonts w:cs="Arial"/>
          <w:b/>
          <w:bCs/>
          <w:sz w:val="28"/>
          <w:szCs w:val="28"/>
          <w:lang w:val="es-ES_tradnl"/>
        </w:rPr>
        <w:t>I a III …</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b/>
          <w:bCs/>
          <w:sz w:val="28"/>
          <w:szCs w:val="28"/>
          <w:lang w:val="es-ES_tradnl"/>
        </w:rPr>
        <w:t>IV.</w:t>
      </w:r>
      <w:r w:rsidRPr="00E23475">
        <w:rPr>
          <w:rFonts w:cs="Arial"/>
          <w:sz w:val="28"/>
          <w:szCs w:val="28"/>
          <w:lang w:val="es-ES_tradnl"/>
        </w:rPr>
        <w:tab/>
        <w:t xml:space="preserve">Alguno de los participantes expresó su voluntad de retirarse del procedimiento. </w:t>
      </w:r>
    </w:p>
    <w:p w:rsidR="00E23475" w:rsidRPr="00E23475" w:rsidRDefault="00E23475" w:rsidP="00E23475">
      <w:pPr>
        <w:spacing w:line="360" w:lineRule="auto"/>
        <w:ind w:left="567" w:hanging="567"/>
        <w:rPr>
          <w:rFonts w:cs="Arial"/>
          <w:b/>
          <w:bCs/>
          <w:sz w:val="28"/>
          <w:szCs w:val="28"/>
          <w:lang w:val="es-ES_tradnl"/>
        </w:rPr>
      </w:pPr>
    </w:p>
    <w:p w:rsidR="00E23475" w:rsidRPr="00E23475" w:rsidRDefault="00E23475" w:rsidP="00E23475">
      <w:pPr>
        <w:spacing w:line="360" w:lineRule="auto"/>
        <w:ind w:left="567"/>
        <w:rPr>
          <w:rFonts w:cs="Arial"/>
          <w:b/>
          <w:bCs/>
          <w:sz w:val="28"/>
          <w:szCs w:val="28"/>
          <w:lang w:val="es-ES_tradnl"/>
        </w:rPr>
      </w:pPr>
      <w:r w:rsidRPr="00E23475">
        <w:rPr>
          <w:rFonts w:cs="Arial"/>
          <w:b/>
          <w:bCs/>
          <w:sz w:val="28"/>
          <w:szCs w:val="28"/>
          <w:lang w:val="es-ES_tradnl"/>
        </w:rPr>
        <w:t>En los casos de remisión o derivación judicial, las partes deberán al menos, asistir a la sesión inicial en los términos de la presente ley.</w:t>
      </w:r>
    </w:p>
    <w:p w:rsidR="00E23475" w:rsidRPr="00E23475" w:rsidRDefault="00E23475" w:rsidP="00E23475">
      <w:pPr>
        <w:spacing w:line="360" w:lineRule="auto"/>
        <w:rPr>
          <w:rFonts w:cs="Arial"/>
          <w:b/>
          <w:bCs/>
          <w:sz w:val="28"/>
          <w:szCs w:val="28"/>
          <w:lang w:val="es-ES_tradnl"/>
        </w:rPr>
      </w:pPr>
    </w:p>
    <w:p w:rsidR="00E23475" w:rsidRPr="00E23475" w:rsidRDefault="00E23475" w:rsidP="00E23475">
      <w:pPr>
        <w:spacing w:line="360" w:lineRule="auto"/>
        <w:rPr>
          <w:rFonts w:cs="Arial"/>
          <w:b/>
          <w:bCs/>
          <w:sz w:val="28"/>
          <w:szCs w:val="28"/>
          <w:lang w:val="es-ES_tradnl"/>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V a VIII …</w:t>
      </w:r>
    </w:p>
    <w:p w:rsidR="00E23475" w:rsidRPr="00E23475" w:rsidRDefault="00E23475" w:rsidP="00E23475">
      <w:pPr>
        <w:spacing w:line="360" w:lineRule="auto"/>
        <w:rPr>
          <w:rFonts w:cs="Arial"/>
          <w:b/>
          <w:bCs/>
          <w:sz w:val="28"/>
          <w:szCs w:val="28"/>
          <w:lang w:val="es-ES_tradnl"/>
        </w:rPr>
      </w:pPr>
    </w:p>
    <w:p w:rsidR="00E23475" w:rsidRPr="00E23475" w:rsidRDefault="00E23475" w:rsidP="00E23475">
      <w:pPr>
        <w:spacing w:after="200" w:line="360" w:lineRule="auto"/>
        <w:jc w:val="left"/>
        <w:rPr>
          <w:rFonts w:cs="Arial"/>
          <w:sz w:val="28"/>
          <w:szCs w:val="28"/>
          <w:lang w:val="es-ES_tradnl"/>
        </w:rPr>
      </w:pPr>
      <w:r w:rsidRPr="00E23475">
        <w:rPr>
          <w:rFonts w:cs="Arial"/>
          <w:sz w:val="28"/>
          <w:szCs w:val="28"/>
          <w:lang w:val="es-ES_tradnl"/>
        </w:rPr>
        <w:t>…</w:t>
      </w:r>
    </w:p>
    <w:p w:rsidR="00E23475" w:rsidRPr="00E23475" w:rsidRDefault="00E23475" w:rsidP="00E23475">
      <w:pPr>
        <w:spacing w:after="200" w:line="360" w:lineRule="auto"/>
        <w:jc w:val="left"/>
        <w:rPr>
          <w:rFonts w:cs="Arial"/>
          <w:sz w:val="28"/>
          <w:szCs w:val="28"/>
          <w:lang w:val="es-ES_tradnl"/>
        </w:rPr>
      </w:pPr>
      <w:r w:rsidRPr="00E23475">
        <w:rPr>
          <w:rFonts w:cs="Arial"/>
          <w:sz w:val="28"/>
          <w:szCs w:val="28"/>
          <w:lang w:val="es-ES_tradnl"/>
        </w:rPr>
        <w:t>…</w:t>
      </w:r>
    </w:p>
    <w:p w:rsidR="00E23475" w:rsidRPr="00E23475" w:rsidRDefault="00E23475" w:rsidP="00E23475">
      <w:pPr>
        <w:spacing w:after="200" w:line="360" w:lineRule="auto"/>
        <w:jc w:val="left"/>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b/>
          <w:bCs/>
          <w:sz w:val="28"/>
          <w:szCs w:val="28"/>
          <w:lang w:val="es-ES_tradnl"/>
        </w:rPr>
        <w:t>Artículo 42 …</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ind w:left="567" w:hanging="567"/>
        <w:rPr>
          <w:rFonts w:cs="Arial"/>
          <w:i/>
          <w:iCs/>
          <w:sz w:val="28"/>
          <w:szCs w:val="28"/>
          <w:lang w:val="es-ES_tradnl"/>
        </w:rPr>
      </w:pPr>
    </w:p>
    <w:p w:rsidR="00E23475" w:rsidRPr="00E23475" w:rsidRDefault="00E23475" w:rsidP="00E23475">
      <w:pPr>
        <w:spacing w:line="360" w:lineRule="auto"/>
        <w:ind w:left="567" w:hanging="567"/>
        <w:rPr>
          <w:rFonts w:cs="Arial"/>
          <w:b/>
          <w:bCs/>
          <w:sz w:val="28"/>
          <w:szCs w:val="28"/>
          <w:lang w:val="es-ES_tradnl"/>
        </w:rPr>
      </w:pPr>
    </w:p>
    <w:p w:rsidR="00E23475" w:rsidRPr="00E23475" w:rsidRDefault="00E23475" w:rsidP="00E23475">
      <w:pPr>
        <w:spacing w:line="360" w:lineRule="auto"/>
        <w:ind w:left="567" w:hanging="567"/>
        <w:rPr>
          <w:rFonts w:cs="Arial"/>
          <w:bCs/>
          <w:sz w:val="28"/>
          <w:szCs w:val="28"/>
          <w:lang w:val="es-ES_tradnl"/>
        </w:rPr>
      </w:pPr>
      <w:r w:rsidRPr="00E23475">
        <w:rPr>
          <w:rFonts w:cs="Arial"/>
          <w:b/>
          <w:bCs/>
          <w:sz w:val="28"/>
          <w:szCs w:val="28"/>
          <w:lang w:val="es-ES_tradnl"/>
        </w:rPr>
        <w:t>I y II …</w:t>
      </w:r>
      <w:r w:rsidRPr="00E23475">
        <w:rPr>
          <w:rFonts w:cs="Arial"/>
          <w:bCs/>
          <w:sz w:val="28"/>
          <w:szCs w:val="28"/>
          <w:lang w:val="es-ES_tradnl"/>
        </w:rPr>
        <w:t xml:space="preserve"> </w:t>
      </w:r>
    </w:p>
    <w:p w:rsidR="00E23475" w:rsidRPr="00E23475" w:rsidRDefault="00E23475" w:rsidP="00E23475">
      <w:pPr>
        <w:spacing w:line="360" w:lineRule="auto"/>
        <w:ind w:left="567" w:hanging="567"/>
        <w:rPr>
          <w:rFonts w:cs="Arial"/>
          <w:bCs/>
          <w:sz w:val="28"/>
          <w:szCs w:val="28"/>
          <w:lang w:val="es-ES_tradnl"/>
        </w:rPr>
      </w:pPr>
    </w:p>
    <w:p w:rsidR="00E23475" w:rsidRPr="00E23475" w:rsidRDefault="00E23475" w:rsidP="00E23475">
      <w:pPr>
        <w:spacing w:line="360" w:lineRule="auto"/>
        <w:ind w:left="567" w:hanging="567"/>
        <w:rPr>
          <w:rFonts w:cs="Arial"/>
          <w:bCs/>
          <w:sz w:val="28"/>
          <w:szCs w:val="28"/>
          <w:lang w:val="es-ES_tradnl"/>
        </w:rPr>
      </w:pPr>
    </w:p>
    <w:p w:rsidR="00E23475" w:rsidRPr="00E23475" w:rsidRDefault="00E23475" w:rsidP="00E23475">
      <w:pPr>
        <w:spacing w:line="360" w:lineRule="auto"/>
        <w:ind w:left="567" w:hanging="567"/>
        <w:rPr>
          <w:rFonts w:cs="Arial"/>
          <w:b/>
          <w:sz w:val="28"/>
          <w:szCs w:val="28"/>
          <w:lang w:val="es-ES_tradnl"/>
        </w:rPr>
      </w:pPr>
      <w:r w:rsidRPr="00E23475">
        <w:rPr>
          <w:rFonts w:cs="Arial"/>
          <w:b/>
          <w:bCs/>
          <w:sz w:val="28"/>
          <w:szCs w:val="28"/>
          <w:lang w:val="es-ES_tradnl"/>
        </w:rPr>
        <w:t>III.</w:t>
      </w:r>
      <w:r w:rsidRPr="00E23475">
        <w:rPr>
          <w:rFonts w:cs="Arial"/>
          <w:bCs/>
          <w:sz w:val="28"/>
          <w:szCs w:val="28"/>
          <w:lang w:val="es-ES_tradnl"/>
        </w:rPr>
        <w:t xml:space="preserve"> </w:t>
      </w:r>
      <w:r w:rsidRPr="00E23475">
        <w:rPr>
          <w:rFonts w:cs="Arial"/>
          <w:bCs/>
          <w:sz w:val="28"/>
          <w:szCs w:val="28"/>
          <w:lang w:val="es-ES_tradnl"/>
        </w:rPr>
        <w:tab/>
        <w:t xml:space="preserve">Los antecedentes del conflicto entre las partes que los llevaron a utilizar los medios alternos, </w:t>
      </w:r>
      <w:r w:rsidRPr="00E23475">
        <w:rPr>
          <w:rFonts w:cs="Arial"/>
          <w:b/>
          <w:sz w:val="28"/>
          <w:szCs w:val="28"/>
          <w:lang w:val="es-ES_tradnl"/>
        </w:rPr>
        <w:t>ya sea a petición de las partes o por remisión judicial;</w:t>
      </w: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spacing w:after="200" w:line="360" w:lineRule="auto"/>
        <w:jc w:val="left"/>
        <w:rPr>
          <w:rFonts w:eastAsia="Calibri" w:cs="Arial"/>
          <w:b/>
          <w:sz w:val="28"/>
          <w:szCs w:val="28"/>
          <w:lang w:eastAsia="en-US"/>
        </w:rPr>
      </w:pPr>
      <w:r w:rsidRPr="00E23475">
        <w:rPr>
          <w:rFonts w:eastAsia="Calibri" w:cs="Arial"/>
          <w:b/>
          <w:sz w:val="28"/>
          <w:szCs w:val="28"/>
          <w:lang w:eastAsia="en-US"/>
        </w:rPr>
        <w:t>IV a IX …</w:t>
      </w:r>
    </w:p>
    <w:p w:rsidR="00E23475" w:rsidRPr="00E23475" w:rsidRDefault="00E23475" w:rsidP="00E23475">
      <w:pPr>
        <w:spacing w:after="200" w:line="360" w:lineRule="auto"/>
        <w:jc w:val="left"/>
        <w:rPr>
          <w:rFonts w:eastAsia="Calibri" w:cs="Arial"/>
          <w:b/>
          <w:sz w:val="28"/>
          <w:szCs w:val="28"/>
          <w:lang w:eastAsia="en-US"/>
        </w:rPr>
      </w:pPr>
      <w:r w:rsidRPr="00E23475">
        <w:rPr>
          <w:rFonts w:eastAsia="Calibri" w:cs="Arial"/>
          <w:b/>
          <w:sz w:val="28"/>
          <w:szCs w:val="28"/>
          <w:lang w:eastAsia="en-US"/>
        </w:rPr>
        <w:t>…</w:t>
      </w:r>
    </w:p>
    <w:p w:rsidR="00E23475" w:rsidRPr="00E23475" w:rsidRDefault="00E23475" w:rsidP="00E23475">
      <w:pPr>
        <w:spacing w:after="200" w:line="360" w:lineRule="auto"/>
        <w:jc w:val="left"/>
        <w:rPr>
          <w:rFonts w:eastAsia="Calibri" w:cs="Arial"/>
          <w:b/>
          <w:sz w:val="28"/>
          <w:szCs w:val="28"/>
          <w:lang w:eastAsia="en-US"/>
        </w:rPr>
      </w:pPr>
      <w:r w:rsidRPr="00E23475">
        <w:rPr>
          <w:rFonts w:eastAsia="Calibri" w:cs="Arial"/>
          <w:b/>
          <w:sz w:val="28"/>
          <w:szCs w:val="28"/>
          <w:lang w:eastAsia="en-US"/>
        </w:rPr>
        <w:t>…</w:t>
      </w:r>
    </w:p>
    <w:p w:rsidR="00E23475" w:rsidRPr="00E23475" w:rsidRDefault="00E23475" w:rsidP="00E23475">
      <w:pPr>
        <w:spacing w:after="200" w:line="360" w:lineRule="auto"/>
        <w:jc w:val="left"/>
        <w:rPr>
          <w:rFonts w:eastAsia="Calibri" w:cs="Arial"/>
          <w:b/>
          <w:sz w:val="28"/>
          <w:szCs w:val="28"/>
          <w:lang w:eastAsia="en-US"/>
        </w:rPr>
      </w:pPr>
      <w:r w:rsidRPr="00E23475">
        <w:rPr>
          <w:rFonts w:eastAsia="Calibri" w:cs="Arial"/>
          <w:b/>
          <w:sz w:val="28"/>
          <w:szCs w:val="28"/>
          <w:lang w:eastAsia="en-US"/>
        </w:rPr>
        <w:t>…</w:t>
      </w:r>
    </w:p>
    <w:p w:rsidR="00E23475" w:rsidRPr="00E23475" w:rsidRDefault="00E23475" w:rsidP="00E23475">
      <w:pPr>
        <w:spacing w:line="360" w:lineRule="auto"/>
        <w:rPr>
          <w:rFonts w:cs="Arial"/>
          <w:b/>
          <w:bCs/>
          <w:sz w:val="28"/>
          <w:szCs w:val="28"/>
          <w:lang w:val="es-ES_tradnl"/>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 xml:space="preserve">Artículo 46. El procedimiento de conciliación. </w:t>
      </w:r>
      <w:r w:rsidRPr="00E23475">
        <w:rPr>
          <w:rFonts w:cs="Arial"/>
          <w:sz w:val="28"/>
          <w:szCs w:val="28"/>
          <w:lang w:val="es-ES_tradnl"/>
        </w:rPr>
        <w:t xml:space="preserve">Para seguir el procedimiento de conciliación se requiere una petición verbal o escrita de una de las partes, o el acuerdo de ambas, para acudir ante un tercero conciliador, el que deberán presentar ante el Centro o ante un conciliador particular, en su caso. </w:t>
      </w:r>
      <w:r w:rsidRPr="00E23475">
        <w:rPr>
          <w:rFonts w:cs="Arial"/>
          <w:b/>
          <w:bCs/>
          <w:sz w:val="28"/>
          <w:szCs w:val="28"/>
          <w:lang w:val="es-ES_tradnl"/>
        </w:rPr>
        <w:t xml:space="preserve">Asimismo, el procedimiento de conciliación podrá ser iniciado por remisión judicial, en los mismos términos que el procedimiento de mediación. </w:t>
      </w:r>
    </w:p>
    <w:p w:rsidR="00E23475" w:rsidRPr="00E23475" w:rsidRDefault="00E23475" w:rsidP="00E23475">
      <w:pPr>
        <w:spacing w:line="360" w:lineRule="auto"/>
        <w:rPr>
          <w:rFonts w:cs="Arial"/>
          <w:b/>
          <w:bCs/>
          <w:sz w:val="28"/>
          <w:szCs w:val="28"/>
          <w:lang w:val="es-ES_tradnl"/>
        </w:rPr>
      </w:pPr>
    </w:p>
    <w:p w:rsidR="00E23475" w:rsidRPr="00E23475" w:rsidRDefault="00E23475" w:rsidP="00E23475">
      <w:pPr>
        <w:spacing w:line="360" w:lineRule="auto"/>
        <w:rPr>
          <w:rFonts w:cs="Arial"/>
          <w:b/>
          <w:bCs/>
          <w:sz w:val="28"/>
          <w:szCs w:val="28"/>
        </w:rPr>
      </w:pPr>
    </w:p>
    <w:p w:rsidR="00E23475" w:rsidRPr="00E23475" w:rsidRDefault="00E23475" w:rsidP="00E23475">
      <w:pPr>
        <w:spacing w:line="360" w:lineRule="auto"/>
        <w:rPr>
          <w:rFonts w:cs="Arial"/>
          <w:sz w:val="28"/>
          <w:szCs w:val="28"/>
          <w:lang w:val="es-ES_tradnl"/>
        </w:rPr>
      </w:pPr>
      <w:r w:rsidRPr="00E23475">
        <w:rPr>
          <w:rFonts w:cs="Arial"/>
          <w:b/>
          <w:bCs/>
          <w:sz w:val="28"/>
          <w:szCs w:val="28"/>
        </w:rPr>
        <w:t>Artículo 61</w:t>
      </w:r>
      <w:r w:rsidRPr="00E23475">
        <w:rPr>
          <w:rFonts w:cs="Arial"/>
          <w:sz w:val="28"/>
          <w:szCs w:val="28"/>
          <w:lang w:val="es-ES_tradnl"/>
        </w:rPr>
        <w:t xml:space="preserve"> …</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ind w:left="540"/>
        <w:rPr>
          <w:rFonts w:cs="Arial"/>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b/>
          <w:bCs/>
          <w:sz w:val="28"/>
          <w:szCs w:val="28"/>
          <w:lang w:val="es-ES_tradnl"/>
        </w:rPr>
        <w:t>I</w:t>
      </w:r>
      <w:r w:rsidRPr="00E23475">
        <w:rPr>
          <w:rFonts w:cs="Arial"/>
          <w:b/>
          <w:bCs/>
          <w:sz w:val="28"/>
          <w:szCs w:val="28"/>
          <w:lang w:val="es-ES_tradnl"/>
        </w:rPr>
        <w:tab/>
        <w:t>…</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b/>
          <w:bCs/>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b/>
          <w:bCs/>
          <w:sz w:val="28"/>
          <w:szCs w:val="28"/>
          <w:lang w:val="es-ES_tradnl"/>
        </w:rPr>
        <w:t>II.</w:t>
      </w:r>
      <w:r w:rsidRPr="00E23475">
        <w:rPr>
          <w:rFonts w:cs="Arial"/>
          <w:sz w:val="28"/>
          <w:szCs w:val="28"/>
          <w:lang w:val="es-ES_tradnl"/>
        </w:rPr>
        <w:tab/>
        <w:t xml:space="preserve">Ad hoc, si se tramita ante un árbitro </w:t>
      </w:r>
      <w:r w:rsidRPr="00E23475">
        <w:rPr>
          <w:rFonts w:cs="Arial"/>
          <w:b/>
          <w:bCs/>
          <w:sz w:val="28"/>
          <w:szCs w:val="28"/>
          <w:lang w:val="es-ES_tradnl"/>
        </w:rPr>
        <w:t xml:space="preserve">o árbitros </w:t>
      </w:r>
      <w:r w:rsidRPr="00E23475">
        <w:rPr>
          <w:rFonts w:cs="Arial"/>
          <w:sz w:val="28"/>
          <w:szCs w:val="28"/>
          <w:lang w:val="es-ES_tradnl"/>
        </w:rPr>
        <w:t>independientes;</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b/>
          <w:bCs/>
          <w:sz w:val="28"/>
          <w:szCs w:val="28"/>
          <w:lang w:val="es-ES_tradnl"/>
        </w:rPr>
      </w:pPr>
    </w:p>
    <w:p w:rsidR="00E23475" w:rsidRPr="00E23475" w:rsidRDefault="00E23475" w:rsidP="00E23475">
      <w:pPr>
        <w:spacing w:line="360" w:lineRule="auto"/>
        <w:ind w:left="567" w:hanging="567"/>
        <w:rPr>
          <w:rFonts w:cs="Arial"/>
          <w:b/>
          <w:bCs/>
          <w:sz w:val="28"/>
          <w:szCs w:val="28"/>
          <w:lang w:val="es-ES_tradnl"/>
        </w:rPr>
      </w:pPr>
      <w:r w:rsidRPr="00E23475">
        <w:rPr>
          <w:rFonts w:cs="Arial"/>
          <w:b/>
          <w:bCs/>
          <w:sz w:val="28"/>
          <w:szCs w:val="28"/>
          <w:lang w:val="es-ES_tradnl"/>
        </w:rPr>
        <w:t>III</w:t>
      </w:r>
      <w:r w:rsidRPr="00E23475">
        <w:rPr>
          <w:rFonts w:cs="Arial"/>
          <w:sz w:val="28"/>
          <w:szCs w:val="28"/>
          <w:lang w:val="es-ES_tradnl"/>
        </w:rPr>
        <w:t xml:space="preserve"> </w:t>
      </w:r>
      <w:r w:rsidRPr="00E23475">
        <w:rPr>
          <w:rFonts w:cs="Arial"/>
          <w:b/>
          <w:bCs/>
          <w:sz w:val="28"/>
          <w:szCs w:val="28"/>
          <w:lang w:val="es-ES_tradnl"/>
        </w:rPr>
        <w:t>y IV …</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b/>
          <w:bCs/>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b/>
          <w:bCs/>
          <w:sz w:val="28"/>
          <w:szCs w:val="28"/>
          <w:lang w:val="es-ES_tradnl"/>
        </w:rPr>
        <w:t>V.</w:t>
      </w:r>
      <w:r w:rsidRPr="00E23475">
        <w:rPr>
          <w:rFonts w:cs="Arial"/>
          <w:sz w:val="28"/>
          <w:szCs w:val="28"/>
          <w:lang w:val="es-ES_tradnl"/>
        </w:rPr>
        <w:tab/>
        <w:t xml:space="preserve">En </w:t>
      </w:r>
      <w:r w:rsidRPr="00E23475">
        <w:rPr>
          <w:rFonts w:cs="Arial"/>
          <w:b/>
          <w:bCs/>
          <w:sz w:val="28"/>
          <w:szCs w:val="28"/>
          <w:lang w:val="es-ES_tradnl"/>
        </w:rPr>
        <w:t>Estricto</w:t>
      </w:r>
      <w:r w:rsidRPr="00E23475">
        <w:rPr>
          <w:rFonts w:cs="Arial"/>
          <w:sz w:val="28"/>
          <w:szCs w:val="28"/>
          <w:lang w:val="es-ES_tradnl"/>
        </w:rPr>
        <w:t xml:space="preserve"> Derecho, cuando se resuelve ajustándose a una norma de derecho;</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b/>
          <w:bCs/>
          <w:sz w:val="28"/>
          <w:szCs w:val="28"/>
          <w:lang w:val="es-ES_tradnl"/>
        </w:rPr>
      </w:pPr>
    </w:p>
    <w:p w:rsidR="00E23475" w:rsidRPr="00E23475" w:rsidRDefault="00E23475" w:rsidP="00E23475">
      <w:pPr>
        <w:spacing w:line="360" w:lineRule="auto"/>
        <w:ind w:left="567" w:hanging="567"/>
        <w:rPr>
          <w:rFonts w:cs="Arial"/>
          <w:b/>
          <w:bCs/>
          <w:sz w:val="28"/>
          <w:szCs w:val="28"/>
          <w:lang w:val="es-ES_tradnl"/>
        </w:rPr>
      </w:pPr>
      <w:r w:rsidRPr="00E23475">
        <w:rPr>
          <w:rFonts w:cs="Arial"/>
          <w:b/>
          <w:bCs/>
          <w:sz w:val="28"/>
          <w:szCs w:val="28"/>
          <w:lang w:val="es-ES_tradnl"/>
        </w:rPr>
        <w:t>VI y VII …</w:t>
      </w:r>
    </w:p>
    <w:p w:rsidR="00E23475" w:rsidRPr="00E23475" w:rsidRDefault="00E23475" w:rsidP="00E23475">
      <w:pPr>
        <w:spacing w:line="360" w:lineRule="auto"/>
        <w:ind w:left="567" w:hanging="567"/>
        <w:rPr>
          <w:rFonts w:cs="Arial"/>
          <w:b/>
          <w:bCs/>
          <w:sz w:val="28"/>
          <w:szCs w:val="28"/>
          <w:lang w:val="es-ES_tradnl"/>
        </w:rPr>
      </w:pPr>
    </w:p>
    <w:p w:rsidR="00E23475" w:rsidRPr="00E23475" w:rsidRDefault="00E23475" w:rsidP="00E23475">
      <w:pPr>
        <w:spacing w:line="360" w:lineRule="auto"/>
        <w:ind w:left="567" w:hanging="567"/>
        <w:rPr>
          <w:rFonts w:cs="Arial"/>
          <w:b/>
          <w:bCs/>
          <w:sz w:val="28"/>
          <w:szCs w:val="28"/>
          <w:lang w:val="es-ES_tradnl"/>
        </w:rPr>
      </w:pPr>
    </w:p>
    <w:p w:rsidR="00E23475" w:rsidRPr="00E23475" w:rsidRDefault="00E23475" w:rsidP="00E23475">
      <w:pPr>
        <w:spacing w:line="360" w:lineRule="auto"/>
        <w:ind w:left="567" w:hanging="567"/>
        <w:rPr>
          <w:rFonts w:cs="Arial"/>
          <w:b/>
          <w:bCs/>
          <w:sz w:val="28"/>
          <w:szCs w:val="28"/>
          <w:lang w:val="es-ES_tradnl"/>
        </w:rPr>
      </w:pPr>
      <w:r w:rsidRPr="00E23475">
        <w:rPr>
          <w:rFonts w:cs="Arial"/>
          <w:b/>
          <w:bCs/>
          <w:sz w:val="28"/>
          <w:szCs w:val="28"/>
          <w:lang w:val="es-ES_tradnl"/>
        </w:rPr>
        <w:t>VIII. Internacional, aquél en el que las partes al momento de la celebración del acuerdo de arbitraje, tengan sus establecimientos en países diferentes; si alguna de las partes tienen más de un establecimiento, el establecimiento será el que guarde una relación más estrecha con el acuerdo de arbitraje; y si una parte no tiene ningún establecimiento, se tomará en cuenta su residencia habitual;</w:t>
      </w: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spacing w:line="360" w:lineRule="auto"/>
        <w:rPr>
          <w:rFonts w:cs="Arial"/>
          <w:sz w:val="28"/>
          <w:szCs w:val="28"/>
          <w:u w:val="single"/>
        </w:rPr>
      </w:pPr>
      <w:r w:rsidRPr="00E23475">
        <w:rPr>
          <w:rFonts w:cs="Arial"/>
          <w:b/>
          <w:bCs/>
          <w:sz w:val="28"/>
          <w:szCs w:val="28"/>
        </w:rPr>
        <w:t xml:space="preserve">Artículo 62. El acuerdo de arbitraje. </w:t>
      </w:r>
      <w:r w:rsidRPr="00E23475">
        <w:rPr>
          <w:rFonts w:cs="Arial"/>
          <w:sz w:val="28"/>
          <w:szCs w:val="28"/>
          <w:lang w:val="es-ES_tradnl"/>
        </w:rPr>
        <w:t xml:space="preserve">En el acuerdo de arbitraje las partes deciden someter todas o ciertas controversias que hayan surgido o puedan surgir entre ellas respecto de una determinada relación jurídica, contractual o no contractual, </w:t>
      </w:r>
      <w:r w:rsidRPr="00E23475">
        <w:rPr>
          <w:rFonts w:cs="Arial"/>
          <w:b/>
          <w:bCs/>
          <w:sz w:val="28"/>
          <w:szCs w:val="28"/>
          <w:lang w:val="es-ES_tradnl"/>
        </w:rPr>
        <w:t>o que guarden relación con la misma.</w:t>
      </w: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Artículo 64 …</w:t>
      </w:r>
    </w:p>
    <w:p w:rsidR="00E23475" w:rsidRPr="00E23475" w:rsidRDefault="00E23475" w:rsidP="00E23475">
      <w:pPr>
        <w:autoSpaceDE w:val="0"/>
        <w:autoSpaceDN w:val="0"/>
        <w:adjustRightInd w:val="0"/>
        <w:spacing w:line="360" w:lineRule="auto"/>
        <w:rPr>
          <w:rFonts w:cs="Arial"/>
          <w:sz w:val="28"/>
          <w:szCs w:val="28"/>
          <w:lang w:val="es-ES_tradnl"/>
        </w:rPr>
      </w:pPr>
    </w:p>
    <w:p w:rsidR="00E23475" w:rsidRPr="00E23475" w:rsidRDefault="00E23475" w:rsidP="00E23475">
      <w:pPr>
        <w:autoSpaceDE w:val="0"/>
        <w:autoSpaceDN w:val="0"/>
        <w:adjustRightInd w:val="0"/>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autoSpaceDE w:val="0"/>
        <w:autoSpaceDN w:val="0"/>
        <w:adjustRightInd w:val="0"/>
        <w:spacing w:line="360" w:lineRule="auto"/>
        <w:rPr>
          <w:rFonts w:cs="Arial"/>
          <w:sz w:val="28"/>
          <w:szCs w:val="28"/>
          <w:lang w:val="es-ES_tradnl"/>
        </w:rPr>
      </w:pPr>
    </w:p>
    <w:p w:rsidR="00E23475" w:rsidRPr="00E23475" w:rsidRDefault="00E23475" w:rsidP="00E23475">
      <w:pPr>
        <w:autoSpaceDE w:val="0"/>
        <w:autoSpaceDN w:val="0"/>
        <w:adjustRightInd w:val="0"/>
        <w:spacing w:line="360" w:lineRule="auto"/>
        <w:rPr>
          <w:rFonts w:cs="Arial"/>
          <w:sz w:val="28"/>
          <w:szCs w:val="28"/>
          <w:lang w:val="es-ES_tradnl"/>
        </w:rPr>
      </w:pPr>
    </w:p>
    <w:p w:rsidR="00E23475" w:rsidRPr="00E23475" w:rsidRDefault="00E23475" w:rsidP="00E23475">
      <w:pPr>
        <w:autoSpaceDE w:val="0"/>
        <w:autoSpaceDN w:val="0"/>
        <w:adjustRightInd w:val="0"/>
        <w:spacing w:line="360" w:lineRule="auto"/>
        <w:rPr>
          <w:rFonts w:cs="Arial"/>
          <w:b/>
          <w:bCs/>
          <w:sz w:val="28"/>
          <w:szCs w:val="28"/>
          <w:lang w:val="es-ES_tradnl"/>
        </w:rPr>
      </w:pPr>
      <w:r w:rsidRPr="00E23475">
        <w:rPr>
          <w:rFonts w:cs="Arial"/>
          <w:sz w:val="28"/>
          <w:szCs w:val="28"/>
          <w:lang w:val="es-ES_tradnl"/>
        </w:rPr>
        <w:t>Los árbitros podrán decidir libremente</w:t>
      </w:r>
      <w:r w:rsidRPr="00E23475">
        <w:rPr>
          <w:rFonts w:cs="Arial"/>
          <w:b/>
          <w:bCs/>
          <w:sz w:val="28"/>
          <w:szCs w:val="28"/>
          <w:lang w:val="es-ES_tradnl"/>
        </w:rPr>
        <w:t xml:space="preserve"> sobre su propia competencia, así como </w:t>
      </w:r>
      <w:r w:rsidRPr="00E23475">
        <w:rPr>
          <w:rFonts w:cs="Arial"/>
          <w:sz w:val="28"/>
          <w:szCs w:val="28"/>
          <w:lang w:val="es-ES_tradnl"/>
        </w:rPr>
        <w:t xml:space="preserve">las controversias sometidas a su pronunciamiento, la que podrá versar, inclusive, sobre los vicios que afecten el contrato o acto jurídico que contenga el acuerdo de arbitraje. </w:t>
      </w:r>
    </w:p>
    <w:p w:rsidR="00E23475" w:rsidRPr="00E23475" w:rsidRDefault="00E23475" w:rsidP="00E23475">
      <w:pPr>
        <w:spacing w:line="360" w:lineRule="auto"/>
        <w:rPr>
          <w:rFonts w:cs="Arial"/>
          <w:b/>
          <w:bCs/>
          <w:szCs w:val="28"/>
          <w:lang w:val="es-ES_tradnl"/>
        </w:rPr>
      </w:pP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spacing w:line="360" w:lineRule="auto"/>
        <w:rPr>
          <w:rFonts w:cs="Arial"/>
          <w:sz w:val="28"/>
          <w:szCs w:val="28"/>
          <w:lang w:val="es-ES_tradnl"/>
        </w:rPr>
      </w:pPr>
      <w:r w:rsidRPr="00E23475">
        <w:rPr>
          <w:rFonts w:cs="Arial"/>
          <w:b/>
          <w:bCs/>
          <w:sz w:val="28"/>
          <w:szCs w:val="28"/>
          <w:lang w:val="es-ES_tradnl"/>
        </w:rPr>
        <w:t>Artículo 65. …</w:t>
      </w:r>
    </w:p>
    <w:p w:rsidR="00E23475" w:rsidRPr="00E23475" w:rsidRDefault="00E23475" w:rsidP="00E23475">
      <w:pPr>
        <w:spacing w:line="360" w:lineRule="auto"/>
        <w:rPr>
          <w:rFonts w:cs="Arial"/>
          <w:b/>
          <w:bCs/>
          <w:sz w:val="28"/>
          <w:szCs w:val="28"/>
          <w:u w:val="single"/>
          <w:lang w:val="es-ES_tradnl"/>
        </w:rPr>
      </w:pPr>
    </w:p>
    <w:p w:rsidR="00E23475" w:rsidRPr="00E23475" w:rsidRDefault="00E23475" w:rsidP="00E23475">
      <w:pPr>
        <w:autoSpaceDE w:val="0"/>
        <w:autoSpaceDN w:val="0"/>
        <w:adjustRightInd w:val="0"/>
        <w:spacing w:line="360" w:lineRule="auto"/>
        <w:ind w:left="567" w:hanging="567"/>
        <w:rPr>
          <w:rFonts w:cs="Arial"/>
          <w:sz w:val="28"/>
          <w:szCs w:val="28"/>
          <w:lang w:val="es-ES_tradnl"/>
        </w:rPr>
      </w:pPr>
      <w:r w:rsidRPr="00E23475">
        <w:rPr>
          <w:rFonts w:cs="Arial"/>
          <w:b/>
          <w:bCs/>
          <w:sz w:val="28"/>
          <w:szCs w:val="28"/>
          <w:lang w:val="es-ES_tradnl"/>
        </w:rPr>
        <w:t>I</w:t>
      </w:r>
      <w:r w:rsidRPr="00E23475">
        <w:rPr>
          <w:rFonts w:cs="Arial"/>
          <w:sz w:val="28"/>
          <w:szCs w:val="28"/>
          <w:lang w:val="es-ES_tradnl"/>
        </w:rPr>
        <w:t xml:space="preserve"> …</w:t>
      </w:r>
    </w:p>
    <w:p w:rsidR="00E23475" w:rsidRPr="00E23475" w:rsidRDefault="00E23475" w:rsidP="00E23475">
      <w:pPr>
        <w:autoSpaceDE w:val="0"/>
        <w:autoSpaceDN w:val="0"/>
        <w:adjustRightInd w:val="0"/>
        <w:spacing w:line="360" w:lineRule="auto"/>
        <w:ind w:left="567" w:hanging="567"/>
        <w:rPr>
          <w:rFonts w:cs="Arial"/>
          <w:b/>
          <w:bCs/>
          <w:sz w:val="28"/>
          <w:szCs w:val="28"/>
          <w:lang w:val="es-ES_tradnl"/>
        </w:rPr>
      </w:pPr>
    </w:p>
    <w:p w:rsidR="00E23475" w:rsidRPr="00E23475" w:rsidRDefault="00E23475" w:rsidP="00E23475">
      <w:pPr>
        <w:autoSpaceDE w:val="0"/>
        <w:autoSpaceDN w:val="0"/>
        <w:adjustRightInd w:val="0"/>
        <w:spacing w:line="360" w:lineRule="auto"/>
        <w:ind w:left="567" w:hanging="567"/>
        <w:rPr>
          <w:rFonts w:cs="Arial"/>
          <w:sz w:val="28"/>
          <w:szCs w:val="28"/>
          <w:lang w:val="es-ES_tradnl"/>
        </w:rPr>
      </w:pPr>
      <w:r w:rsidRPr="00E23475">
        <w:rPr>
          <w:rFonts w:cs="Arial"/>
          <w:b/>
          <w:bCs/>
          <w:sz w:val="28"/>
          <w:szCs w:val="28"/>
          <w:lang w:val="es-ES_tradnl"/>
        </w:rPr>
        <w:t>II.</w:t>
      </w:r>
      <w:r w:rsidRPr="00E23475">
        <w:rPr>
          <w:rFonts w:cs="Arial"/>
          <w:sz w:val="28"/>
          <w:szCs w:val="28"/>
          <w:lang w:val="es-ES_tradnl"/>
        </w:rPr>
        <w:tab/>
        <w:t xml:space="preserve">La autoridad judicial que tome conocimiento de una controversia sujeta a compromiso arbitral, deberá, </w:t>
      </w:r>
      <w:r w:rsidRPr="00E23475">
        <w:rPr>
          <w:rFonts w:cs="Arial"/>
          <w:b/>
          <w:bCs/>
          <w:sz w:val="28"/>
          <w:szCs w:val="28"/>
          <w:lang w:val="es-ES_tradnl"/>
        </w:rPr>
        <w:t>de oficio,</w:t>
      </w:r>
      <w:r w:rsidRPr="00E23475">
        <w:rPr>
          <w:rFonts w:cs="Arial"/>
          <w:sz w:val="28"/>
          <w:szCs w:val="28"/>
          <w:lang w:val="es-ES_tradnl"/>
        </w:rPr>
        <w:t xml:space="preserve"> declararse incompetente </w:t>
      </w:r>
      <w:r w:rsidRPr="00E23475">
        <w:rPr>
          <w:rFonts w:cs="Arial"/>
          <w:b/>
          <w:bCs/>
          <w:sz w:val="28"/>
          <w:szCs w:val="28"/>
          <w:lang w:val="es-ES_tradnl"/>
        </w:rPr>
        <w:t>para</w:t>
      </w:r>
      <w:r w:rsidRPr="00E23475">
        <w:rPr>
          <w:rFonts w:cs="Arial"/>
          <w:sz w:val="28"/>
          <w:szCs w:val="28"/>
          <w:lang w:val="es-ES_tradnl"/>
        </w:rPr>
        <w:t xml:space="preserve"> conocer del </w:t>
      </w:r>
      <w:r w:rsidRPr="00E23475">
        <w:rPr>
          <w:rFonts w:cs="Arial"/>
          <w:b/>
          <w:bCs/>
          <w:sz w:val="28"/>
          <w:szCs w:val="28"/>
          <w:lang w:val="es-ES_tradnl"/>
        </w:rPr>
        <w:t>procedimiento judicial</w:t>
      </w:r>
      <w:r w:rsidRPr="00E23475">
        <w:rPr>
          <w:rFonts w:cs="Arial"/>
          <w:sz w:val="28"/>
          <w:szCs w:val="28"/>
          <w:lang w:val="es-ES_tradnl"/>
        </w:rPr>
        <w:t xml:space="preserve">. En </w:t>
      </w:r>
      <w:r w:rsidRPr="00E23475">
        <w:rPr>
          <w:rFonts w:cs="Arial"/>
          <w:b/>
          <w:bCs/>
          <w:sz w:val="28"/>
          <w:szCs w:val="28"/>
          <w:lang w:val="es-ES_tradnl"/>
        </w:rPr>
        <w:t>todo caso, la</w:t>
      </w:r>
      <w:r w:rsidRPr="00E23475">
        <w:rPr>
          <w:rFonts w:cs="Arial"/>
          <w:sz w:val="28"/>
          <w:szCs w:val="28"/>
          <w:lang w:val="es-ES_tradnl"/>
        </w:rPr>
        <w:t xml:space="preserve"> parte </w:t>
      </w:r>
      <w:r w:rsidRPr="00E23475">
        <w:rPr>
          <w:rFonts w:cs="Arial"/>
          <w:b/>
          <w:bCs/>
          <w:sz w:val="28"/>
          <w:szCs w:val="28"/>
          <w:lang w:val="es-ES_tradnl"/>
        </w:rPr>
        <w:lastRenderedPageBreak/>
        <w:t xml:space="preserve">demandada podrá </w:t>
      </w:r>
      <w:r w:rsidRPr="00E23475">
        <w:rPr>
          <w:rFonts w:cs="Arial"/>
          <w:sz w:val="28"/>
          <w:szCs w:val="28"/>
          <w:lang w:val="es-ES_tradnl"/>
        </w:rPr>
        <w:t xml:space="preserve">oponer la excepción de </w:t>
      </w:r>
      <w:r w:rsidRPr="00E23475">
        <w:rPr>
          <w:rFonts w:cs="Arial"/>
          <w:b/>
          <w:bCs/>
          <w:sz w:val="28"/>
          <w:szCs w:val="28"/>
          <w:lang w:val="es-ES_tradnl"/>
        </w:rPr>
        <w:t>incompetencia en virtud de la existencia del acuerdo arbitral, misma</w:t>
      </w:r>
      <w:r w:rsidRPr="00E23475">
        <w:rPr>
          <w:rFonts w:cs="Arial"/>
          <w:sz w:val="28"/>
          <w:szCs w:val="28"/>
          <w:lang w:val="es-ES_tradnl"/>
        </w:rPr>
        <w:t xml:space="preserve"> que habrá de ser resuelta sin mayor trámite y sin lugar a recurso alguno contra la decisión.</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b/>
          <w:bCs/>
          <w:sz w:val="28"/>
          <w:szCs w:val="28"/>
          <w:lang w:val="es-ES_tradnl"/>
        </w:rPr>
        <w:t>III.</w:t>
      </w:r>
      <w:r w:rsidRPr="00E23475">
        <w:rPr>
          <w:rFonts w:cs="Arial"/>
          <w:sz w:val="28"/>
          <w:szCs w:val="28"/>
          <w:lang w:val="es-ES_tradnl"/>
        </w:rPr>
        <w:tab/>
        <w:t xml:space="preserve">La excepción de </w:t>
      </w:r>
      <w:r w:rsidRPr="00E23475">
        <w:rPr>
          <w:rFonts w:cs="Arial"/>
          <w:b/>
          <w:bCs/>
          <w:sz w:val="28"/>
          <w:szCs w:val="28"/>
          <w:lang w:val="es-ES_tradnl"/>
        </w:rPr>
        <w:t>incompetencia en virtud de la existencia del acuerdo arbitral,</w:t>
      </w:r>
      <w:r w:rsidRPr="00E23475">
        <w:rPr>
          <w:rFonts w:cs="Arial"/>
          <w:sz w:val="28"/>
          <w:szCs w:val="28"/>
          <w:lang w:val="es-ES_tradnl"/>
        </w:rPr>
        <w:t xml:space="preserve"> no impedirá la iniciación o prosecución de las actuaciones arbítrales.</w:t>
      </w: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Artículo 66 …</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b/>
          <w:bCs/>
          <w:sz w:val="28"/>
          <w:szCs w:val="28"/>
          <w:u w:val="single"/>
          <w:lang w:val="es-ES_tradnl"/>
        </w:rPr>
      </w:pPr>
    </w:p>
    <w:p w:rsidR="00E23475" w:rsidRPr="00E23475" w:rsidRDefault="00E23475" w:rsidP="00E23475">
      <w:pPr>
        <w:autoSpaceDE w:val="0"/>
        <w:autoSpaceDN w:val="0"/>
        <w:adjustRightInd w:val="0"/>
        <w:spacing w:line="360" w:lineRule="auto"/>
        <w:ind w:left="567" w:hanging="567"/>
        <w:rPr>
          <w:rFonts w:cs="Arial"/>
          <w:sz w:val="28"/>
          <w:szCs w:val="28"/>
          <w:lang w:val="es-ES_tradnl"/>
        </w:rPr>
      </w:pPr>
      <w:r w:rsidRPr="00E23475">
        <w:rPr>
          <w:rFonts w:cs="Arial"/>
          <w:b/>
          <w:bCs/>
          <w:sz w:val="28"/>
          <w:szCs w:val="28"/>
          <w:lang w:val="es-ES_tradnl"/>
        </w:rPr>
        <w:t>I y II …</w:t>
      </w:r>
    </w:p>
    <w:p w:rsidR="00E23475" w:rsidRPr="00E23475" w:rsidRDefault="00E23475" w:rsidP="00E23475">
      <w:pPr>
        <w:autoSpaceDE w:val="0"/>
        <w:autoSpaceDN w:val="0"/>
        <w:adjustRightInd w:val="0"/>
        <w:spacing w:line="360" w:lineRule="auto"/>
        <w:ind w:left="567" w:hanging="567"/>
        <w:rPr>
          <w:rFonts w:cs="Arial"/>
          <w:sz w:val="28"/>
          <w:szCs w:val="28"/>
          <w:lang w:val="es-ES_tradnl"/>
        </w:rPr>
      </w:pPr>
    </w:p>
    <w:p w:rsidR="00E23475" w:rsidRPr="00E23475" w:rsidRDefault="00E23475" w:rsidP="00E23475">
      <w:pPr>
        <w:autoSpaceDE w:val="0"/>
        <w:autoSpaceDN w:val="0"/>
        <w:adjustRightInd w:val="0"/>
        <w:spacing w:line="360" w:lineRule="auto"/>
        <w:ind w:left="567" w:hanging="567"/>
        <w:rPr>
          <w:rFonts w:cs="Arial"/>
          <w:b/>
          <w:bCs/>
          <w:sz w:val="28"/>
          <w:szCs w:val="28"/>
          <w:lang w:val="es-ES_tradnl"/>
        </w:rPr>
      </w:pPr>
    </w:p>
    <w:p w:rsidR="00E23475" w:rsidRPr="00E23475" w:rsidRDefault="00E23475" w:rsidP="00E23475">
      <w:pPr>
        <w:autoSpaceDE w:val="0"/>
        <w:autoSpaceDN w:val="0"/>
        <w:adjustRightInd w:val="0"/>
        <w:spacing w:line="360" w:lineRule="auto"/>
        <w:ind w:left="567" w:hanging="567"/>
        <w:rPr>
          <w:rFonts w:cs="Arial"/>
          <w:sz w:val="28"/>
          <w:szCs w:val="28"/>
          <w:lang w:val="es-ES_tradnl"/>
        </w:rPr>
      </w:pPr>
      <w:r w:rsidRPr="00E23475">
        <w:rPr>
          <w:rFonts w:cs="Arial"/>
          <w:b/>
          <w:bCs/>
          <w:sz w:val="28"/>
          <w:szCs w:val="28"/>
          <w:lang w:val="es-ES_tradnl"/>
        </w:rPr>
        <w:t>III.</w:t>
      </w:r>
      <w:r w:rsidRPr="00E23475">
        <w:rPr>
          <w:rFonts w:cs="Arial"/>
          <w:sz w:val="28"/>
          <w:szCs w:val="28"/>
          <w:lang w:val="es-ES_tradnl"/>
        </w:rPr>
        <w:tab/>
        <w:t xml:space="preserve">Se considera que existe renuncia tácita, cuando una de las partes sea demandada judicialmente por la otra y no oponga la excepción </w:t>
      </w:r>
      <w:r w:rsidRPr="00E23475">
        <w:rPr>
          <w:rFonts w:cs="Arial"/>
          <w:b/>
          <w:bCs/>
          <w:sz w:val="28"/>
          <w:szCs w:val="28"/>
          <w:lang w:val="es-ES_tradnl"/>
        </w:rPr>
        <w:t>establecida en el artículo anterior,</w:t>
      </w:r>
      <w:r w:rsidRPr="00E23475">
        <w:rPr>
          <w:rFonts w:cs="Arial"/>
          <w:sz w:val="28"/>
          <w:szCs w:val="28"/>
          <w:lang w:val="es-ES_tradnl"/>
        </w:rPr>
        <w:t xml:space="preserve"> en la oportunidad procesal correspondiente.</w:t>
      </w:r>
    </w:p>
    <w:p w:rsidR="00E23475" w:rsidRPr="00E23475" w:rsidRDefault="00E23475" w:rsidP="00E23475">
      <w:pPr>
        <w:autoSpaceDE w:val="0"/>
        <w:autoSpaceDN w:val="0"/>
        <w:adjustRightInd w:val="0"/>
        <w:spacing w:line="360" w:lineRule="auto"/>
        <w:ind w:left="567" w:hanging="567"/>
        <w:rPr>
          <w:rFonts w:cs="Arial"/>
          <w:sz w:val="28"/>
          <w:szCs w:val="28"/>
          <w:lang w:val="es-ES_tradnl"/>
        </w:rPr>
      </w:pPr>
    </w:p>
    <w:p w:rsidR="00E23475" w:rsidRPr="00E23475" w:rsidRDefault="00E23475" w:rsidP="00E23475">
      <w:pPr>
        <w:autoSpaceDE w:val="0"/>
        <w:autoSpaceDN w:val="0"/>
        <w:adjustRightInd w:val="0"/>
        <w:spacing w:line="360" w:lineRule="auto"/>
        <w:ind w:left="567" w:hanging="567"/>
        <w:rPr>
          <w:rFonts w:cs="Arial"/>
          <w:sz w:val="28"/>
          <w:szCs w:val="28"/>
          <w:lang w:val="es-ES_tradnl"/>
        </w:rPr>
      </w:pPr>
      <w:r w:rsidRPr="00E23475">
        <w:rPr>
          <w:rFonts w:cs="Arial"/>
          <w:sz w:val="28"/>
          <w:szCs w:val="28"/>
          <w:lang w:val="es-ES_tradnl"/>
        </w:rPr>
        <w:t>…</w:t>
      </w:r>
    </w:p>
    <w:p w:rsidR="00E23475" w:rsidRPr="00E23475" w:rsidRDefault="00E23475" w:rsidP="00E23475">
      <w:pPr>
        <w:autoSpaceDE w:val="0"/>
        <w:autoSpaceDN w:val="0"/>
        <w:adjustRightInd w:val="0"/>
        <w:spacing w:line="360" w:lineRule="auto"/>
        <w:ind w:left="567" w:hanging="567"/>
        <w:rPr>
          <w:rFonts w:cs="Arial"/>
          <w:sz w:val="28"/>
          <w:szCs w:val="28"/>
          <w:lang w:val="es-ES_tradnl"/>
        </w:rPr>
      </w:pPr>
    </w:p>
    <w:p w:rsidR="00E23475" w:rsidRPr="00E23475" w:rsidRDefault="00E23475" w:rsidP="00E23475">
      <w:pPr>
        <w:autoSpaceDE w:val="0"/>
        <w:autoSpaceDN w:val="0"/>
        <w:adjustRightInd w:val="0"/>
        <w:spacing w:line="360" w:lineRule="auto"/>
        <w:ind w:left="567" w:hanging="567"/>
        <w:rPr>
          <w:rFonts w:cs="Arial"/>
          <w:sz w:val="28"/>
          <w:szCs w:val="28"/>
          <w:lang w:val="es-ES_tradnl"/>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lastRenderedPageBreak/>
        <w:t xml:space="preserve">Artículo 67. La oportunidad del acuerdo arbitral. </w:t>
      </w:r>
      <w:r w:rsidRPr="00E23475">
        <w:rPr>
          <w:rFonts w:cs="Arial"/>
          <w:sz w:val="28"/>
          <w:szCs w:val="28"/>
          <w:lang w:val="es-ES_tradnl"/>
        </w:rPr>
        <w:t xml:space="preserve">El acuerdo arbitral podrá celebrarse antes de que haya juicio, durante éste, sea cual fuere el estado en que se encuentre, y </w:t>
      </w:r>
      <w:r w:rsidRPr="00E23475">
        <w:rPr>
          <w:rFonts w:cs="Arial"/>
          <w:b/>
          <w:bCs/>
          <w:sz w:val="28"/>
          <w:szCs w:val="28"/>
          <w:lang w:val="es-ES_tradnl"/>
        </w:rPr>
        <w:t>hasta en tanto no exista una sentencia definitiva.</w:t>
      </w:r>
    </w:p>
    <w:p w:rsidR="00E23475" w:rsidRPr="00E23475" w:rsidRDefault="00E23475" w:rsidP="00E23475">
      <w:pPr>
        <w:autoSpaceDE w:val="0"/>
        <w:autoSpaceDN w:val="0"/>
        <w:adjustRightInd w:val="0"/>
        <w:spacing w:line="360" w:lineRule="auto"/>
        <w:ind w:left="567" w:hanging="567"/>
        <w:rPr>
          <w:rFonts w:cs="Arial"/>
          <w:sz w:val="28"/>
          <w:szCs w:val="28"/>
          <w:lang w:val="es-ES_tradnl"/>
        </w:rPr>
      </w:pPr>
    </w:p>
    <w:p w:rsidR="00E23475" w:rsidRPr="00E23475" w:rsidRDefault="00E23475" w:rsidP="00E23475">
      <w:pPr>
        <w:autoSpaceDE w:val="0"/>
        <w:autoSpaceDN w:val="0"/>
        <w:adjustRightInd w:val="0"/>
        <w:spacing w:line="360" w:lineRule="auto"/>
        <w:ind w:left="567" w:hanging="567"/>
        <w:rPr>
          <w:rFonts w:cs="Arial"/>
          <w:sz w:val="28"/>
          <w:szCs w:val="28"/>
          <w:lang w:val="es-ES_tradnl"/>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 xml:space="preserve">Artículo 70. Los efectos. </w:t>
      </w:r>
      <w:r w:rsidRPr="00E23475">
        <w:rPr>
          <w:rFonts w:cs="Arial"/>
          <w:sz w:val="28"/>
          <w:szCs w:val="28"/>
          <w:lang w:val="es-ES_tradnl"/>
        </w:rPr>
        <w:t xml:space="preserve">El acuerdo arbitral obliga a las partes a estar y pasar por lo estipulado e impedirá a los jueces y tribunales conocer de las cuestiones litigiosas sometidas al arbitraje. </w:t>
      </w: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autoSpaceDE w:val="0"/>
        <w:autoSpaceDN w:val="0"/>
        <w:adjustRightInd w:val="0"/>
        <w:spacing w:line="360" w:lineRule="auto"/>
        <w:rPr>
          <w:rFonts w:cs="Arial"/>
          <w:b/>
          <w:bCs/>
          <w:sz w:val="28"/>
          <w:szCs w:val="28"/>
          <w:lang w:val="es-ES_tradnl"/>
        </w:rPr>
      </w:pPr>
      <w:r w:rsidRPr="00E23475">
        <w:rPr>
          <w:rFonts w:cs="Arial"/>
          <w:b/>
          <w:bCs/>
          <w:sz w:val="28"/>
          <w:szCs w:val="28"/>
          <w:lang w:val="es-ES_tradnl"/>
        </w:rPr>
        <w:t xml:space="preserve">Artículo 72. El número de árbitros. </w:t>
      </w:r>
      <w:r w:rsidRPr="00E23475">
        <w:rPr>
          <w:rFonts w:cs="Arial"/>
          <w:sz w:val="28"/>
          <w:szCs w:val="28"/>
          <w:lang w:val="es-ES_tradnl"/>
        </w:rPr>
        <w:t xml:space="preserve">Las partes determinarán el número de árbitros que, en todo caso, será impar.  A falta de acuerdo de éstas, </w:t>
      </w:r>
      <w:r w:rsidRPr="00E23475">
        <w:rPr>
          <w:rFonts w:cs="Arial"/>
          <w:b/>
          <w:bCs/>
          <w:sz w:val="28"/>
          <w:szCs w:val="28"/>
          <w:lang w:val="es-ES_tradnl"/>
        </w:rPr>
        <w:t>el Tribunal Arbitral estará constituido por un solo Árbitro.</w:t>
      </w:r>
    </w:p>
    <w:p w:rsidR="00E23475" w:rsidRPr="00E23475" w:rsidRDefault="00E23475" w:rsidP="00E23475">
      <w:pPr>
        <w:autoSpaceDE w:val="0"/>
        <w:autoSpaceDN w:val="0"/>
        <w:adjustRightInd w:val="0"/>
        <w:spacing w:line="360" w:lineRule="auto"/>
        <w:rPr>
          <w:rFonts w:cs="Arial"/>
          <w:b/>
          <w:bCs/>
          <w:sz w:val="28"/>
          <w:szCs w:val="28"/>
          <w:lang w:val="es-ES_tradnl"/>
        </w:rPr>
      </w:pPr>
    </w:p>
    <w:p w:rsidR="00E23475" w:rsidRPr="00E23475" w:rsidRDefault="00E23475" w:rsidP="00E23475">
      <w:pPr>
        <w:autoSpaceDE w:val="0"/>
        <w:autoSpaceDN w:val="0"/>
        <w:adjustRightInd w:val="0"/>
        <w:spacing w:line="360" w:lineRule="auto"/>
        <w:rPr>
          <w:rFonts w:cs="Arial"/>
          <w:b/>
          <w:bCs/>
          <w:sz w:val="28"/>
          <w:szCs w:val="28"/>
          <w:lang w:val="es-ES_tradnl"/>
        </w:rPr>
      </w:pPr>
    </w:p>
    <w:p w:rsidR="00E23475" w:rsidRPr="00E23475" w:rsidRDefault="00E23475" w:rsidP="00E23475">
      <w:pPr>
        <w:spacing w:line="360" w:lineRule="auto"/>
        <w:rPr>
          <w:rFonts w:cs="Arial"/>
          <w:b/>
          <w:bCs/>
          <w:sz w:val="28"/>
          <w:szCs w:val="28"/>
          <w:lang w:val="es-ES_tradnl"/>
        </w:rPr>
      </w:pPr>
      <w:r w:rsidRPr="00E23475">
        <w:rPr>
          <w:rFonts w:cs="Arial"/>
          <w:b/>
          <w:bCs/>
          <w:sz w:val="28"/>
          <w:szCs w:val="28"/>
          <w:lang w:val="es-ES_tradnl"/>
        </w:rPr>
        <w:t>Artículo 73 …</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b/>
          <w:bCs/>
          <w:sz w:val="28"/>
          <w:szCs w:val="28"/>
          <w:lang w:val="es-ES_tradnl"/>
        </w:rPr>
        <w:t>I.</w:t>
      </w:r>
      <w:r w:rsidRPr="00E23475">
        <w:rPr>
          <w:rFonts w:cs="Arial"/>
          <w:sz w:val="28"/>
          <w:szCs w:val="28"/>
          <w:lang w:val="es-ES_tradnl"/>
        </w:rPr>
        <w:tab/>
        <w:t xml:space="preserve">En el arbitraje con un solo árbitro, éste será nombrado por el </w:t>
      </w:r>
      <w:r w:rsidRPr="00E23475">
        <w:rPr>
          <w:rFonts w:cs="Arial"/>
          <w:b/>
          <w:bCs/>
          <w:sz w:val="28"/>
          <w:szCs w:val="28"/>
          <w:lang w:val="es-ES_tradnl"/>
        </w:rPr>
        <w:t>Juez</w:t>
      </w:r>
      <w:r w:rsidRPr="00E23475">
        <w:rPr>
          <w:rFonts w:cs="Arial"/>
          <w:sz w:val="28"/>
          <w:szCs w:val="28"/>
          <w:lang w:val="es-ES_tradnl"/>
        </w:rPr>
        <w:t xml:space="preserve"> a petición de cualquiera de las partes.</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b/>
          <w:bCs/>
          <w:sz w:val="28"/>
          <w:szCs w:val="28"/>
          <w:lang w:val="es-ES_tradnl"/>
        </w:rPr>
        <w:t>II.</w:t>
      </w:r>
      <w:r w:rsidRPr="00E23475">
        <w:rPr>
          <w:rFonts w:cs="Arial"/>
          <w:sz w:val="28"/>
          <w:szCs w:val="28"/>
          <w:lang w:val="es-ES_tradnl"/>
        </w:rPr>
        <w:tab/>
        <w:t xml:space="preserve">En el arbitraje con tres árbitros, cada parte nombrará uno y ambos árbitros designarán al tercero, quien actuará como presidente del tribunal arbitral. Si una parte no nombra al árbitro dentro de los treinta </w:t>
      </w:r>
      <w:r w:rsidRPr="00E23475">
        <w:rPr>
          <w:rFonts w:cs="Arial"/>
          <w:sz w:val="28"/>
          <w:szCs w:val="28"/>
          <w:lang w:val="es-ES_tradnl"/>
        </w:rPr>
        <w:lastRenderedPageBreak/>
        <w:t xml:space="preserve">días siguientes a la recepción del requerimiento de la otra para que lo haga, o si los dos árbitros no se ponen de acuerdo sobre el tercer árbitro dentro de los treinta días siguientes contados a partir de su nombramiento, la designación será hecha a petición de cualquiera de las partes, por el </w:t>
      </w:r>
      <w:r w:rsidRPr="00E23475">
        <w:rPr>
          <w:rFonts w:cs="Arial"/>
          <w:b/>
          <w:bCs/>
          <w:sz w:val="28"/>
          <w:szCs w:val="28"/>
          <w:lang w:val="es-ES_tradnl"/>
        </w:rPr>
        <w:t>Juez.</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b/>
          <w:bCs/>
          <w:sz w:val="28"/>
          <w:szCs w:val="28"/>
          <w:lang w:val="es-ES_tradnl"/>
        </w:rPr>
        <w:t>III</w:t>
      </w:r>
      <w:r w:rsidRPr="00E23475">
        <w:rPr>
          <w:rFonts w:cs="Arial"/>
          <w:sz w:val="28"/>
          <w:szCs w:val="28"/>
          <w:lang w:val="es-ES_tradnl"/>
        </w:rPr>
        <w:t xml:space="preserve"> …</w:t>
      </w:r>
    </w:p>
    <w:p w:rsidR="00E23475" w:rsidRPr="00E23475" w:rsidRDefault="00E23475" w:rsidP="00E23475">
      <w:pPr>
        <w:spacing w:line="360" w:lineRule="auto"/>
        <w:ind w:left="567" w:hanging="567"/>
        <w:rPr>
          <w:rFonts w:cs="Arial"/>
          <w:sz w:val="28"/>
          <w:szCs w:val="28"/>
          <w:lang w:val="es-ES_tradnl"/>
        </w:rPr>
      </w:pPr>
    </w:p>
    <w:p w:rsidR="00E23475" w:rsidRPr="00E23475" w:rsidRDefault="00E23475" w:rsidP="00E23475">
      <w:pPr>
        <w:spacing w:line="360" w:lineRule="auto"/>
        <w:ind w:left="567" w:hanging="567"/>
        <w:rPr>
          <w:rFonts w:cs="Arial"/>
          <w:sz w:val="28"/>
          <w:szCs w:val="28"/>
          <w:lang w:val="es-ES_tradnl"/>
        </w:rPr>
      </w:pPr>
      <w:r w:rsidRPr="00E23475">
        <w:rPr>
          <w:rFonts w:cs="Arial"/>
          <w:sz w:val="28"/>
          <w:szCs w:val="28"/>
          <w:lang w:val="es-ES_tradnl"/>
        </w:rPr>
        <w:t>…</w:t>
      </w:r>
    </w:p>
    <w:p w:rsidR="00E23475" w:rsidRPr="00E23475" w:rsidRDefault="00E23475" w:rsidP="00E23475">
      <w:pPr>
        <w:spacing w:after="200" w:line="360" w:lineRule="auto"/>
        <w:jc w:val="left"/>
        <w:rPr>
          <w:rFonts w:eastAsia="Calibri" w:cs="Arial"/>
          <w:b/>
          <w:bCs/>
          <w:sz w:val="28"/>
          <w:szCs w:val="28"/>
          <w:lang w:eastAsia="en-US"/>
        </w:rPr>
      </w:pPr>
    </w:p>
    <w:p w:rsidR="00E23475" w:rsidRPr="00E23475" w:rsidRDefault="00E23475" w:rsidP="00E23475">
      <w:pPr>
        <w:spacing w:line="360" w:lineRule="auto"/>
        <w:ind w:right="18"/>
        <w:rPr>
          <w:rFonts w:cs="Arial"/>
          <w:b/>
          <w:bCs/>
          <w:szCs w:val="28"/>
        </w:rPr>
      </w:pPr>
    </w:p>
    <w:p w:rsidR="00E23475" w:rsidRPr="00E23475" w:rsidRDefault="00E23475" w:rsidP="00E23475">
      <w:pPr>
        <w:spacing w:line="360" w:lineRule="auto"/>
        <w:ind w:right="18"/>
        <w:rPr>
          <w:rFonts w:cs="Arial"/>
          <w:sz w:val="28"/>
          <w:szCs w:val="28"/>
        </w:rPr>
      </w:pPr>
      <w:r w:rsidRPr="00E23475">
        <w:rPr>
          <w:rFonts w:cs="Arial"/>
          <w:b/>
          <w:bCs/>
          <w:sz w:val="28"/>
          <w:szCs w:val="28"/>
        </w:rPr>
        <w:t>Artículo 74 …</w:t>
      </w:r>
    </w:p>
    <w:p w:rsidR="00E23475" w:rsidRPr="00E23475" w:rsidRDefault="00E23475" w:rsidP="00E23475">
      <w:pPr>
        <w:spacing w:line="360" w:lineRule="auto"/>
        <w:ind w:right="18"/>
        <w:rPr>
          <w:rFonts w:cs="Arial"/>
          <w:sz w:val="28"/>
          <w:szCs w:val="28"/>
        </w:rPr>
      </w:pPr>
    </w:p>
    <w:p w:rsidR="00E23475" w:rsidRPr="00E23475" w:rsidRDefault="00E23475" w:rsidP="00E23475">
      <w:pPr>
        <w:spacing w:line="360" w:lineRule="auto"/>
        <w:ind w:right="18"/>
        <w:rPr>
          <w:rFonts w:cs="Arial"/>
          <w:sz w:val="28"/>
          <w:szCs w:val="28"/>
        </w:rPr>
      </w:pPr>
      <w:r w:rsidRPr="00E23475">
        <w:rPr>
          <w:rFonts w:cs="Arial"/>
          <w:sz w:val="28"/>
          <w:szCs w:val="28"/>
        </w:rPr>
        <w:t>…</w:t>
      </w:r>
    </w:p>
    <w:p w:rsidR="00E23475" w:rsidRPr="00E23475" w:rsidRDefault="00E23475" w:rsidP="00E23475">
      <w:pPr>
        <w:spacing w:line="360" w:lineRule="auto"/>
        <w:ind w:right="18"/>
        <w:rPr>
          <w:rFonts w:cs="Arial"/>
          <w:sz w:val="28"/>
          <w:szCs w:val="28"/>
        </w:rPr>
      </w:pPr>
    </w:p>
    <w:p w:rsidR="00E23475" w:rsidRPr="00E23475" w:rsidRDefault="00E23475" w:rsidP="00E23475">
      <w:pPr>
        <w:spacing w:line="360" w:lineRule="auto"/>
        <w:ind w:right="18"/>
        <w:rPr>
          <w:rFonts w:cs="Arial"/>
          <w:sz w:val="28"/>
          <w:szCs w:val="28"/>
        </w:rPr>
      </w:pPr>
      <w:r w:rsidRPr="00E23475">
        <w:rPr>
          <w:rFonts w:cs="Arial"/>
          <w:sz w:val="28"/>
          <w:szCs w:val="28"/>
        </w:rPr>
        <w:t>…</w:t>
      </w:r>
    </w:p>
    <w:p w:rsidR="00E23475" w:rsidRPr="00E23475" w:rsidRDefault="00E23475" w:rsidP="00E23475">
      <w:pPr>
        <w:spacing w:line="360" w:lineRule="auto"/>
        <w:ind w:right="18"/>
        <w:rPr>
          <w:rFonts w:cs="Arial"/>
          <w:sz w:val="28"/>
          <w:szCs w:val="28"/>
        </w:rPr>
      </w:pPr>
    </w:p>
    <w:p w:rsidR="00E23475" w:rsidRPr="00E23475" w:rsidRDefault="00E23475" w:rsidP="00E23475">
      <w:pPr>
        <w:spacing w:line="360" w:lineRule="auto"/>
        <w:ind w:right="18"/>
        <w:rPr>
          <w:rFonts w:cs="Arial"/>
          <w:b/>
          <w:bCs/>
          <w:sz w:val="28"/>
          <w:szCs w:val="28"/>
        </w:rPr>
      </w:pPr>
      <w:r w:rsidRPr="00E23475">
        <w:rPr>
          <w:rFonts w:cs="Arial"/>
          <w:b/>
          <w:bCs/>
          <w:sz w:val="28"/>
          <w:szCs w:val="28"/>
        </w:rPr>
        <w:t>En caso de que el árbitro designado manifieste su aceptación, deberá en dicha manifestación, expresar todas y cada una de las circunstancias que pudieran poner en duda su independencia e imparcialidad.</w:t>
      </w:r>
    </w:p>
    <w:p w:rsidR="00E23475" w:rsidRPr="00E23475" w:rsidRDefault="00E23475" w:rsidP="00E23475">
      <w:pPr>
        <w:spacing w:after="200" w:line="360" w:lineRule="auto"/>
        <w:jc w:val="left"/>
        <w:rPr>
          <w:rFonts w:eastAsia="Calibri" w:cs="Arial"/>
          <w:b/>
          <w:bCs/>
          <w:sz w:val="28"/>
          <w:szCs w:val="28"/>
          <w:lang w:eastAsia="en-US"/>
        </w:rPr>
      </w:pPr>
    </w:p>
    <w:p w:rsidR="00E23475" w:rsidRPr="00E23475" w:rsidRDefault="00E23475" w:rsidP="00E23475">
      <w:pPr>
        <w:spacing w:line="360" w:lineRule="auto"/>
        <w:ind w:right="18"/>
        <w:rPr>
          <w:rFonts w:cs="Arial"/>
          <w:sz w:val="28"/>
          <w:szCs w:val="28"/>
        </w:rPr>
      </w:pPr>
      <w:r w:rsidRPr="00E23475">
        <w:rPr>
          <w:rFonts w:cs="Arial"/>
          <w:b/>
          <w:bCs/>
          <w:sz w:val="28"/>
          <w:szCs w:val="28"/>
        </w:rPr>
        <w:t>Artículo 76 …</w:t>
      </w:r>
    </w:p>
    <w:p w:rsidR="00E23475" w:rsidRPr="00E23475" w:rsidRDefault="00E23475" w:rsidP="00E23475">
      <w:pPr>
        <w:spacing w:line="360" w:lineRule="auto"/>
        <w:ind w:right="18"/>
        <w:rPr>
          <w:rFonts w:cs="Arial"/>
          <w:sz w:val="28"/>
          <w:szCs w:val="28"/>
        </w:rPr>
      </w:pPr>
    </w:p>
    <w:p w:rsidR="00E23475" w:rsidRPr="00E23475" w:rsidRDefault="00E23475" w:rsidP="00E23475">
      <w:pPr>
        <w:spacing w:line="360" w:lineRule="auto"/>
        <w:ind w:right="18"/>
        <w:rPr>
          <w:rFonts w:cs="Arial"/>
          <w:sz w:val="28"/>
          <w:szCs w:val="28"/>
        </w:rPr>
      </w:pPr>
      <w:r w:rsidRPr="00E23475">
        <w:rPr>
          <w:rFonts w:cs="Arial"/>
          <w:sz w:val="28"/>
          <w:szCs w:val="28"/>
        </w:rPr>
        <w:lastRenderedPageBreak/>
        <w:t>A falta de acuerdo, la parte que recuse a un árbitro expondrá los motivos dentro de los tres días siguientes a aquél en que tenga conocimiento de la aceptación o de cualquiera de las circunstancias que pueda dar lugar a dudas justificadas sobre su imparcialidad o independencia, ante el tribunal arbitral</w:t>
      </w:r>
      <w:r w:rsidRPr="00E23475">
        <w:rPr>
          <w:rFonts w:cs="Arial"/>
          <w:b/>
          <w:bCs/>
          <w:sz w:val="28"/>
          <w:szCs w:val="28"/>
        </w:rPr>
        <w:t xml:space="preserve">. En caso de no hacerlo dentro de este plazo, perderá su derecho para hacerlo posteriormente. </w:t>
      </w:r>
      <w:r w:rsidRPr="00E23475">
        <w:rPr>
          <w:rFonts w:cs="Arial"/>
          <w:sz w:val="28"/>
          <w:szCs w:val="28"/>
        </w:rPr>
        <w:t>A menos que el árbitro recusado renuncie a su cargo o que la otra parte acepte la recusación, corresponderá al tribunal arbitral decidir sobre ésta.</w:t>
      </w:r>
    </w:p>
    <w:p w:rsidR="00E23475" w:rsidRPr="00E23475" w:rsidRDefault="00E23475" w:rsidP="00E23475">
      <w:pPr>
        <w:spacing w:line="360" w:lineRule="auto"/>
        <w:ind w:right="18"/>
        <w:rPr>
          <w:rFonts w:cs="Arial"/>
          <w:sz w:val="28"/>
          <w:szCs w:val="28"/>
        </w:rPr>
      </w:pPr>
    </w:p>
    <w:p w:rsidR="00E23475" w:rsidRPr="00E23475" w:rsidRDefault="00E23475" w:rsidP="00E23475">
      <w:pPr>
        <w:spacing w:line="360" w:lineRule="auto"/>
        <w:ind w:right="18"/>
        <w:rPr>
          <w:rFonts w:cs="Arial"/>
          <w:sz w:val="28"/>
          <w:szCs w:val="28"/>
        </w:rPr>
      </w:pPr>
      <w:r w:rsidRPr="00E23475">
        <w:rPr>
          <w:rFonts w:cs="Arial"/>
          <w:sz w:val="28"/>
          <w:szCs w:val="28"/>
        </w:rPr>
        <w:t xml:space="preserve">Si hubiere oposición del árbitro recusado, la parte recusante podrá pedir al juez competente, de primera instancia en materia civil </w:t>
      </w:r>
      <w:r w:rsidRPr="00E23475">
        <w:rPr>
          <w:rFonts w:cs="Arial"/>
          <w:b/>
          <w:bCs/>
          <w:sz w:val="28"/>
          <w:szCs w:val="28"/>
        </w:rPr>
        <w:t>o mercantil en su caso</w:t>
      </w:r>
      <w:r w:rsidRPr="00E23475">
        <w:rPr>
          <w:rFonts w:cs="Arial"/>
          <w:sz w:val="28"/>
          <w:szCs w:val="28"/>
        </w:rPr>
        <w:t xml:space="preserve">, con jurisdicción en el lugar del arbitraje, dentro de los </w:t>
      </w:r>
      <w:r w:rsidRPr="00E23475">
        <w:rPr>
          <w:rFonts w:cs="Arial"/>
          <w:b/>
          <w:bCs/>
          <w:sz w:val="28"/>
          <w:szCs w:val="28"/>
        </w:rPr>
        <w:t>quince</w:t>
      </w:r>
      <w:r w:rsidRPr="00E23475">
        <w:rPr>
          <w:rFonts w:cs="Arial"/>
          <w:sz w:val="28"/>
          <w:szCs w:val="28"/>
        </w:rPr>
        <w:t xml:space="preserve"> días siguientes de notificada, resuelva sobre su procedencia, decisión que será </w:t>
      </w:r>
      <w:r w:rsidRPr="00E23475">
        <w:rPr>
          <w:rFonts w:cs="Arial"/>
          <w:b/>
          <w:bCs/>
          <w:sz w:val="28"/>
          <w:szCs w:val="28"/>
        </w:rPr>
        <w:t>irrecurrible</w:t>
      </w:r>
      <w:r w:rsidRPr="00E23475">
        <w:rPr>
          <w:rFonts w:cs="Arial"/>
          <w:sz w:val="28"/>
          <w:szCs w:val="28"/>
        </w:rPr>
        <w:t xml:space="preserve">. Mientras esa petición esté pendiente, el tribunal arbitral, incluso el árbitro recusado, podrán proseguir las actuaciones arbitrales y dictar un laudo. </w:t>
      </w:r>
    </w:p>
    <w:p w:rsidR="00E23475" w:rsidRPr="00E23475" w:rsidRDefault="00E23475" w:rsidP="00E23475">
      <w:pPr>
        <w:spacing w:line="360" w:lineRule="auto"/>
        <w:ind w:right="18"/>
        <w:rPr>
          <w:rFonts w:cs="Arial"/>
          <w:sz w:val="28"/>
          <w:szCs w:val="28"/>
        </w:rPr>
      </w:pPr>
    </w:p>
    <w:p w:rsidR="00E23475" w:rsidRPr="00E23475" w:rsidRDefault="00E23475" w:rsidP="00E23475">
      <w:pPr>
        <w:spacing w:line="360" w:lineRule="auto"/>
        <w:rPr>
          <w:rFonts w:eastAsia="MS Mincho" w:cs="Arial"/>
          <w:b/>
          <w:bCs/>
          <w:sz w:val="28"/>
          <w:szCs w:val="28"/>
          <w:lang w:val="es-ES"/>
        </w:rPr>
      </w:pPr>
      <w:r w:rsidRPr="00E23475">
        <w:rPr>
          <w:rFonts w:eastAsia="MS Mincho" w:cs="Arial"/>
          <w:b/>
          <w:bCs/>
          <w:sz w:val="28"/>
          <w:szCs w:val="28"/>
          <w:lang w:val="es-ES"/>
        </w:rPr>
        <w:t>La persona a quien se comunique su posible nombramiento como árbitro deberá revelar todas las circunstancias que puedan dar lugar a dudas justificadas acerca de su imparcialidad o independencia. El árbitro, desde el momento de su nombramiento y durante todas las actuaciones arbitrales, revelará sin demora tales circunstancias a las partes, a menos que ya se hubiera hecho de su conocimiento.</w:t>
      </w:r>
    </w:p>
    <w:p w:rsidR="00E23475" w:rsidRPr="00E23475" w:rsidRDefault="00E23475" w:rsidP="00E23475">
      <w:pPr>
        <w:spacing w:line="360" w:lineRule="auto"/>
        <w:ind w:firstLine="289"/>
        <w:rPr>
          <w:rFonts w:eastAsia="MS Mincho" w:cs="Arial"/>
          <w:b/>
          <w:bCs/>
          <w:sz w:val="28"/>
          <w:szCs w:val="28"/>
          <w:lang w:val="es-ES"/>
        </w:rPr>
      </w:pPr>
    </w:p>
    <w:p w:rsidR="00E23475" w:rsidRPr="00E23475" w:rsidRDefault="00E23475" w:rsidP="00E23475">
      <w:pPr>
        <w:spacing w:line="360" w:lineRule="auto"/>
        <w:rPr>
          <w:rFonts w:eastAsia="MS Mincho" w:cs="Arial"/>
          <w:b/>
          <w:bCs/>
          <w:sz w:val="28"/>
          <w:szCs w:val="28"/>
          <w:lang w:val="es-ES"/>
        </w:rPr>
      </w:pPr>
      <w:r w:rsidRPr="00E23475">
        <w:rPr>
          <w:rFonts w:eastAsia="MS Mincho" w:cs="Arial"/>
          <w:b/>
          <w:bCs/>
          <w:sz w:val="28"/>
          <w:szCs w:val="28"/>
          <w:lang w:val="es-ES"/>
        </w:rPr>
        <w:lastRenderedPageBreak/>
        <w:t>Un árbitro sólo podrá ser recusado si existen circunstancias que den lugar a dudas justificadas respecto de su imparcialidad o independencia, o si no posee las cualidades convenidas por las partes. Una parte sólo podrá recusar al árbitro nombrado por ella, o en cuyo nombramiento haya participado, por causas de las que haya tenido conocimiento después de efectuada la designación.</w:t>
      </w:r>
    </w:p>
    <w:p w:rsidR="00E23475" w:rsidRPr="00E23475" w:rsidRDefault="00E23475" w:rsidP="00E23475">
      <w:pPr>
        <w:spacing w:line="360" w:lineRule="auto"/>
        <w:rPr>
          <w:rFonts w:eastAsia="MS Mincho" w:cs="Arial"/>
          <w:b/>
          <w:bCs/>
          <w:sz w:val="28"/>
          <w:szCs w:val="28"/>
          <w:lang w:val="es-ES"/>
        </w:rPr>
      </w:pPr>
    </w:p>
    <w:p w:rsidR="00E23475" w:rsidRPr="00E23475" w:rsidRDefault="00E23475" w:rsidP="00E23475">
      <w:pPr>
        <w:spacing w:line="360" w:lineRule="auto"/>
        <w:rPr>
          <w:rFonts w:cs="Arial"/>
          <w:b/>
          <w:bCs/>
          <w:sz w:val="28"/>
          <w:szCs w:val="28"/>
        </w:rPr>
      </w:pPr>
    </w:p>
    <w:p w:rsidR="00E23475" w:rsidRPr="00E23475" w:rsidRDefault="00E23475" w:rsidP="00E23475">
      <w:pPr>
        <w:spacing w:line="360" w:lineRule="auto"/>
        <w:rPr>
          <w:rFonts w:cs="Arial"/>
          <w:sz w:val="28"/>
          <w:szCs w:val="28"/>
        </w:rPr>
      </w:pPr>
      <w:r w:rsidRPr="00E23475">
        <w:rPr>
          <w:rFonts w:cs="Arial"/>
          <w:b/>
          <w:bCs/>
          <w:sz w:val="28"/>
          <w:szCs w:val="28"/>
        </w:rPr>
        <w:t>Artículo 77 …</w:t>
      </w:r>
      <w:r w:rsidRPr="00E23475">
        <w:rPr>
          <w:rFonts w:cs="Arial"/>
          <w:sz w:val="28"/>
          <w:szCs w:val="28"/>
          <w:lang w:val="es-ES_tradnl"/>
        </w:rPr>
        <w:t xml:space="preserve"> </w:t>
      </w:r>
    </w:p>
    <w:p w:rsidR="00E23475" w:rsidRPr="00E23475" w:rsidRDefault="00E23475" w:rsidP="00E23475">
      <w:pPr>
        <w:spacing w:line="360" w:lineRule="auto"/>
        <w:rPr>
          <w:rFonts w:cs="Arial"/>
          <w:sz w:val="28"/>
          <w:szCs w:val="28"/>
          <w:lang w:val="es-ES_tradnl"/>
        </w:rPr>
      </w:pPr>
    </w:p>
    <w:p w:rsidR="00E23475" w:rsidRPr="00E23475" w:rsidRDefault="00E23475" w:rsidP="00E23475">
      <w:pPr>
        <w:spacing w:line="360" w:lineRule="auto"/>
        <w:ind w:right="18"/>
        <w:rPr>
          <w:rFonts w:cs="Arial"/>
          <w:b/>
          <w:bCs/>
          <w:sz w:val="28"/>
          <w:szCs w:val="28"/>
          <w:lang w:val="es-ES_tradnl"/>
        </w:rPr>
      </w:pPr>
      <w:r w:rsidRPr="00E23475">
        <w:rPr>
          <w:rFonts w:cs="Arial"/>
          <w:b/>
          <w:bCs/>
          <w:sz w:val="28"/>
          <w:szCs w:val="28"/>
          <w:lang w:val="es-ES_tradnl"/>
        </w:rPr>
        <w:t xml:space="preserve">Salvo pacto en contrario de las partes y el tribunal arbitral, </w:t>
      </w:r>
      <w:r w:rsidRPr="00E23475">
        <w:rPr>
          <w:rFonts w:cs="Arial"/>
          <w:sz w:val="28"/>
          <w:szCs w:val="28"/>
          <w:lang w:val="es-ES_tradnl"/>
        </w:rPr>
        <w:t xml:space="preserve">el Centro, en su reglamento, deberá establecer la cuantía y forma de pago de los gastos del trámite arbitral, siendo de obligatorio cumplimiento para las partes su observancia. </w:t>
      </w:r>
      <w:r w:rsidRPr="00E23475">
        <w:rPr>
          <w:rFonts w:cs="Arial"/>
          <w:b/>
          <w:bCs/>
          <w:sz w:val="28"/>
          <w:szCs w:val="28"/>
          <w:lang w:val="es-ES_tradnl"/>
        </w:rPr>
        <w:t>En caso de que las partes no den cumplimiento al presente artículo, podrá suspender el Tribunal Arbitral las actuaciones, hasta en tanto no se haga el pago correspondiente.</w:t>
      </w:r>
    </w:p>
    <w:p w:rsidR="00E23475" w:rsidRPr="00E23475" w:rsidRDefault="00E23475" w:rsidP="00E23475">
      <w:pPr>
        <w:spacing w:line="360" w:lineRule="auto"/>
        <w:rPr>
          <w:rFonts w:eastAsia="MS Mincho" w:cs="Arial"/>
          <w:b/>
          <w:bCs/>
          <w:sz w:val="28"/>
          <w:szCs w:val="28"/>
          <w:lang w:val="es-ES"/>
        </w:rPr>
      </w:pPr>
    </w:p>
    <w:p w:rsidR="00E23475" w:rsidRPr="00E23475" w:rsidRDefault="00E23475" w:rsidP="00E23475">
      <w:pPr>
        <w:spacing w:line="360" w:lineRule="auto"/>
        <w:ind w:right="18"/>
        <w:rPr>
          <w:rFonts w:cs="Arial"/>
          <w:szCs w:val="28"/>
        </w:rPr>
      </w:pPr>
    </w:p>
    <w:p w:rsidR="00E23475" w:rsidRPr="00E23475" w:rsidRDefault="00E23475" w:rsidP="00E23475">
      <w:pPr>
        <w:spacing w:line="360" w:lineRule="auto"/>
        <w:ind w:right="18"/>
        <w:rPr>
          <w:rFonts w:cs="Arial"/>
          <w:szCs w:val="28"/>
        </w:rPr>
      </w:pPr>
    </w:p>
    <w:p w:rsidR="00E23475" w:rsidRPr="00E23475" w:rsidRDefault="00E23475" w:rsidP="00E23475">
      <w:pPr>
        <w:spacing w:line="360" w:lineRule="auto"/>
        <w:ind w:right="18"/>
        <w:rPr>
          <w:rFonts w:cs="Arial"/>
          <w:sz w:val="28"/>
          <w:szCs w:val="28"/>
          <w:lang w:val="es-ES_tradnl"/>
        </w:rPr>
      </w:pPr>
      <w:r w:rsidRPr="00E23475">
        <w:rPr>
          <w:rFonts w:cs="Arial"/>
          <w:b/>
          <w:bCs/>
          <w:sz w:val="28"/>
          <w:szCs w:val="28"/>
          <w:lang w:val="es-ES_tradnl"/>
        </w:rPr>
        <w:t>Artículo 78 …</w:t>
      </w:r>
    </w:p>
    <w:p w:rsidR="00E23475" w:rsidRPr="00E23475" w:rsidRDefault="00E23475" w:rsidP="00E23475">
      <w:pPr>
        <w:spacing w:line="360" w:lineRule="auto"/>
        <w:ind w:right="18"/>
        <w:rPr>
          <w:rFonts w:cs="Arial"/>
          <w:b/>
          <w:bCs/>
          <w:sz w:val="28"/>
          <w:szCs w:val="28"/>
          <w:lang w:val="es-ES_tradnl"/>
        </w:rPr>
      </w:pPr>
      <w:r w:rsidRPr="00E23475">
        <w:rPr>
          <w:rFonts w:cs="Arial"/>
          <w:sz w:val="28"/>
          <w:szCs w:val="28"/>
          <w:lang w:val="es-ES_tradnl"/>
        </w:rPr>
        <w:t xml:space="preserve"> </w:t>
      </w:r>
    </w:p>
    <w:p w:rsidR="00E23475" w:rsidRPr="00E23475" w:rsidRDefault="00E23475" w:rsidP="00E23475">
      <w:pPr>
        <w:spacing w:line="360" w:lineRule="auto"/>
        <w:ind w:right="18"/>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ind w:right="18"/>
        <w:rPr>
          <w:rFonts w:cs="Arial"/>
          <w:sz w:val="28"/>
          <w:szCs w:val="28"/>
          <w:lang w:val="es-ES_tradnl"/>
        </w:rPr>
      </w:pPr>
    </w:p>
    <w:p w:rsidR="00E23475" w:rsidRPr="00E23475" w:rsidRDefault="00E23475" w:rsidP="00E23475">
      <w:pPr>
        <w:spacing w:line="360" w:lineRule="auto"/>
        <w:ind w:right="18"/>
        <w:rPr>
          <w:rFonts w:cs="Arial"/>
          <w:sz w:val="28"/>
          <w:szCs w:val="28"/>
          <w:lang w:val="es-ES_tradnl"/>
        </w:rPr>
      </w:pPr>
      <w:r w:rsidRPr="00E23475">
        <w:rPr>
          <w:rFonts w:cs="Arial"/>
          <w:sz w:val="28"/>
          <w:szCs w:val="28"/>
          <w:lang w:val="es-ES_tradnl"/>
        </w:rPr>
        <w:t xml:space="preserve">El tribunal arbitral podrá decidir las excepciones a que se hace referencia en el párrafo anterior, desde luego o en el laudo que resuelva sobre el fondo </w:t>
      </w:r>
      <w:r w:rsidRPr="00E23475">
        <w:rPr>
          <w:rFonts w:cs="Arial"/>
          <w:sz w:val="28"/>
          <w:szCs w:val="28"/>
          <w:lang w:val="es-ES_tradnl"/>
        </w:rPr>
        <w:lastRenderedPageBreak/>
        <w:t xml:space="preserve">del asunto. Si antes de emitir laudo sobre el fondo, el tribunal arbitral se declara competente, cualquiera de las partes dentro de los </w:t>
      </w:r>
      <w:r w:rsidRPr="00E23475">
        <w:rPr>
          <w:rFonts w:cs="Arial"/>
          <w:b/>
          <w:bCs/>
          <w:sz w:val="28"/>
          <w:szCs w:val="28"/>
          <w:lang w:val="es-ES_tradnl"/>
        </w:rPr>
        <w:t xml:space="preserve">quince </w:t>
      </w:r>
      <w:r w:rsidRPr="00E23475">
        <w:rPr>
          <w:rFonts w:cs="Arial"/>
          <w:sz w:val="28"/>
          <w:szCs w:val="28"/>
          <w:lang w:val="es-ES_tradnl"/>
        </w:rPr>
        <w:t xml:space="preserve">días siguientes a aquél en que se le notifica esta decisión, podrá solicitar al juez de primera instancia en materia civil </w:t>
      </w:r>
      <w:r w:rsidRPr="00E23475">
        <w:rPr>
          <w:rFonts w:cs="Arial"/>
          <w:b/>
          <w:bCs/>
          <w:sz w:val="28"/>
          <w:szCs w:val="28"/>
          <w:lang w:val="es-ES_tradnl"/>
        </w:rPr>
        <w:t>o mercantil, según sea el caso</w:t>
      </w:r>
      <w:r w:rsidRPr="00E23475">
        <w:rPr>
          <w:rFonts w:cs="Arial"/>
          <w:sz w:val="28"/>
          <w:szCs w:val="28"/>
          <w:lang w:val="es-ES_tradnl"/>
        </w:rPr>
        <w:t xml:space="preserve">, resuelva en definitiva; resolución que será </w:t>
      </w:r>
      <w:r w:rsidRPr="00E23475">
        <w:rPr>
          <w:rFonts w:cs="Arial"/>
          <w:b/>
          <w:bCs/>
          <w:sz w:val="28"/>
          <w:szCs w:val="28"/>
          <w:lang w:val="es-ES_tradnl"/>
        </w:rPr>
        <w:t xml:space="preserve">irrecurrible. </w:t>
      </w:r>
      <w:r w:rsidRPr="00E23475">
        <w:rPr>
          <w:rFonts w:cs="Arial"/>
          <w:sz w:val="28"/>
          <w:szCs w:val="28"/>
          <w:lang w:val="es-ES_tradnl"/>
        </w:rPr>
        <w:t>Mientras esté pendiente dicha solicitud, el tribunal arbitral podrá proseguir sus actuaciones y dictar laudo.</w:t>
      </w: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spacing w:line="360" w:lineRule="auto"/>
        <w:ind w:right="18"/>
        <w:rPr>
          <w:rFonts w:cs="Arial"/>
          <w:sz w:val="28"/>
          <w:szCs w:val="28"/>
          <w:u w:val="single"/>
        </w:rPr>
      </w:pPr>
      <w:r w:rsidRPr="00E23475">
        <w:rPr>
          <w:rFonts w:cs="Arial"/>
          <w:b/>
          <w:bCs/>
          <w:sz w:val="28"/>
          <w:szCs w:val="28"/>
          <w:lang w:val="es-ES_tradnl"/>
        </w:rPr>
        <w:t>Artículo 82 …</w:t>
      </w:r>
    </w:p>
    <w:p w:rsidR="00E23475" w:rsidRPr="00E23475" w:rsidRDefault="00E23475" w:rsidP="00E23475">
      <w:pPr>
        <w:spacing w:line="360" w:lineRule="auto"/>
        <w:ind w:right="18"/>
        <w:rPr>
          <w:rFonts w:cs="Arial"/>
          <w:sz w:val="28"/>
          <w:szCs w:val="28"/>
          <w:lang w:val="es-ES_tradnl"/>
        </w:rPr>
      </w:pPr>
    </w:p>
    <w:p w:rsidR="00E23475" w:rsidRPr="00E23475" w:rsidRDefault="00E23475" w:rsidP="00E23475">
      <w:pPr>
        <w:spacing w:line="360" w:lineRule="auto"/>
        <w:ind w:right="18"/>
        <w:rPr>
          <w:rFonts w:cs="Arial"/>
          <w:sz w:val="28"/>
          <w:szCs w:val="28"/>
          <w:lang w:val="es-ES_tradnl"/>
        </w:rPr>
      </w:pPr>
      <w:r w:rsidRPr="00E23475">
        <w:rPr>
          <w:rFonts w:cs="Arial"/>
          <w:sz w:val="28"/>
          <w:szCs w:val="28"/>
          <w:lang w:val="es-ES_tradnl"/>
        </w:rPr>
        <w:t xml:space="preserve">A falta de acuerdo, el tribunal arbitral podrá, con sujeción a lo dispuesto en esta Ley, dirigir el arbitraje del modo que consideren apropiado. Esta potestad del tribunal arbitral comprende la de decidir sobre admisibilidad, </w:t>
      </w:r>
      <w:r w:rsidRPr="00E23475">
        <w:rPr>
          <w:rFonts w:cs="Arial"/>
          <w:b/>
          <w:bCs/>
          <w:sz w:val="28"/>
          <w:szCs w:val="28"/>
          <w:lang w:val="es-ES_tradnl"/>
        </w:rPr>
        <w:t>idoneidad,</w:t>
      </w:r>
      <w:r w:rsidRPr="00E23475">
        <w:rPr>
          <w:rFonts w:cs="Arial"/>
          <w:sz w:val="28"/>
          <w:szCs w:val="28"/>
          <w:lang w:val="es-ES_tradnl"/>
        </w:rPr>
        <w:t xml:space="preserve"> pertinencia y utilidad de las pruebas, sobre su práctica, incluso de oficio, y sobre su valoración. </w:t>
      </w:r>
    </w:p>
    <w:p w:rsidR="00E23475" w:rsidRPr="00E23475" w:rsidRDefault="00E23475" w:rsidP="00E23475">
      <w:pPr>
        <w:spacing w:line="360" w:lineRule="auto"/>
        <w:ind w:right="18"/>
        <w:rPr>
          <w:rFonts w:cs="Arial"/>
          <w:sz w:val="28"/>
          <w:szCs w:val="28"/>
          <w:lang w:val="es-ES_tradnl"/>
        </w:rPr>
      </w:pPr>
    </w:p>
    <w:p w:rsidR="00E23475" w:rsidRPr="00E23475" w:rsidRDefault="00E23475" w:rsidP="00E23475">
      <w:pPr>
        <w:spacing w:line="360" w:lineRule="auto"/>
        <w:ind w:right="18"/>
        <w:rPr>
          <w:rFonts w:cs="Arial"/>
          <w:sz w:val="28"/>
          <w:szCs w:val="28"/>
          <w:lang w:val="es-ES_tradnl"/>
        </w:rPr>
      </w:pPr>
      <w:r w:rsidRPr="00E23475">
        <w:rPr>
          <w:rFonts w:cs="Arial"/>
          <w:b/>
          <w:bCs/>
          <w:sz w:val="28"/>
          <w:szCs w:val="28"/>
          <w:lang w:val="es-ES_tradnl"/>
        </w:rPr>
        <w:t>Artículo 86 …</w:t>
      </w:r>
    </w:p>
    <w:p w:rsidR="00E23475" w:rsidRPr="00E23475" w:rsidRDefault="00E23475" w:rsidP="00E23475">
      <w:pPr>
        <w:spacing w:line="360" w:lineRule="auto"/>
        <w:ind w:right="18"/>
        <w:rPr>
          <w:rFonts w:cs="Arial"/>
          <w:sz w:val="28"/>
          <w:szCs w:val="28"/>
          <w:lang w:val="es-ES_tradnl"/>
        </w:rPr>
      </w:pPr>
    </w:p>
    <w:p w:rsidR="00E23475" w:rsidRPr="00E23475" w:rsidRDefault="00E23475" w:rsidP="00E23475">
      <w:pPr>
        <w:spacing w:line="360" w:lineRule="auto"/>
        <w:ind w:right="18"/>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ind w:right="18"/>
        <w:rPr>
          <w:rFonts w:cs="Arial"/>
          <w:sz w:val="28"/>
          <w:szCs w:val="28"/>
          <w:lang w:val="es-ES_tradnl"/>
        </w:rPr>
      </w:pPr>
    </w:p>
    <w:p w:rsidR="00E23475" w:rsidRPr="00E23475" w:rsidRDefault="00E23475" w:rsidP="00E23475">
      <w:pPr>
        <w:spacing w:line="360" w:lineRule="auto"/>
        <w:ind w:right="18"/>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ind w:right="18"/>
        <w:rPr>
          <w:rFonts w:cs="Arial"/>
          <w:sz w:val="28"/>
          <w:szCs w:val="28"/>
          <w:lang w:val="es-ES_tradnl"/>
        </w:rPr>
      </w:pPr>
    </w:p>
    <w:p w:rsidR="00E23475" w:rsidRPr="00E23475" w:rsidRDefault="00E23475" w:rsidP="00E23475">
      <w:pPr>
        <w:spacing w:line="360" w:lineRule="auto"/>
        <w:ind w:right="18"/>
        <w:rPr>
          <w:rFonts w:cs="Arial"/>
          <w:b/>
          <w:bCs/>
          <w:sz w:val="28"/>
          <w:szCs w:val="28"/>
          <w:lang w:val="es-ES_tradnl"/>
        </w:rPr>
      </w:pPr>
      <w:r w:rsidRPr="00E23475">
        <w:rPr>
          <w:rFonts w:cs="Arial"/>
          <w:b/>
          <w:bCs/>
          <w:sz w:val="28"/>
          <w:szCs w:val="28"/>
          <w:lang w:val="es-ES_tradnl"/>
        </w:rPr>
        <w:t>Salvo acuerdo contrario de las partes, en materia de notificaciones y cómputo de plazos, se estará a lo siguiente:</w:t>
      </w:r>
    </w:p>
    <w:p w:rsidR="00E23475" w:rsidRPr="00E23475" w:rsidRDefault="00E23475" w:rsidP="00E23475">
      <w:pPr>
        <w:spacing w:line="360" w:lineRule="auto"/>
        <w:ind w:right="18"/>
        <w:rPr>
          <w:rFonts w:cs="Arial"/>
          <w:b/>
          <w:bCs/>
          <w:sz w:val="28"/>
          <w:szCs w:val="28"/>
          <w:lang w:val="es-ES_tradnl"/>
        </w:rPr>
      </w:pPr>
    </w:p>
    <w:p w:rsidR="00E23475" w:rsidRPr="00E23475" w:rsidRDefault="00E23475" w:rsidP="007A7714">
      <w:pPr>
        <w:numPr>
          <w:ilvl w:val="0"/>
          <w:numId w:val="3"/>
        </w:numPr>
        <w:spacing w:after="200" w:line="360" w:lineRule="auto"/>
        <w:ind w:right="18"/>
        <w:contextualSpacing/>
        <w:jc w:val="left"/>
        <w:rPr>
          <w:rFonts w:cs="Arial"/>
          <w:b/>
          <w:bCs/>
          <w:sz w:val="28"/>
          <w:szCs w:val="28"/>
          <w:lang w:val="es-ES_tradnl"/>
        </w:rPr>
      </w:pPr>
      <w:r w:rsidRPr="00E23475">
        <w:rPr>
          <w:rFonts w:cs="Arial"/>
          <w:b/>
          <w:bCs/>
          <w:sz w:val="28"/>
          <w:szCs w:val="28"/>
          <w:lang w:val="es-ES_tradnl"/>
        </w:rPr>
        <w:t>Se considerará recibida toda comunicación escrita que haya sido entregada personalmente al destinatario o que haya sido entregada en su establecimiento, residencia habitual o domicilio postal; en el supuesto de que no se obtenga después de una indagación razonable la ubicación de alguno de esos lugares, se considerará recibida toda comunicación escrita enviada al último establecimiento, residencia habitual o domicilio postal conocido del destinatario, por carta o correo certificado, o cualquier otro medio que deje constancia de su intento de entrega;</w:t>
      </w:r>
    </w:p>
    <w:p w:rsidR="00E23475" w:rsidRPr="00E23475" w:rsidRDefault="00E23475" w:rsidP="00E23475">
      <w:pPr>
        <w:spacing w:line="360" w:lineRule="auto"/>
        <w:ind w:left="720" w:right="18"/>
        <w:rPr>
          <w:rFonts w:cs="Arial"/>
          <w:b/>
          <w:bCs/>
          <w:sz w:val="28"/>
          <w:szCs w:val="28"/>
          <w:lang w:val="es-ES_tradnl"/>
        </w:rPr>
      </w:pPr>
    </w:p>
    <w:p w:rsidR="00E23475" w:rsidRPr="00E23475" w:rsidRDefault="00E23475" w:rsidP="007A7714">
      <w:pPr>
        <w:numPr>
          <w:ilvl w:val="0"/>
          <w:numId w:val="3"/>
        </w:numPr>
        <w:spacing w:after="200" w:line="360" w:lineRule="auto"/>
        <w:ind w:right="18"/>
        <w:jc w:val="left"/>
        <w:rPr>
          <w:rFonts w:cs="Arial"/>
          <w:b/>
          <w:bCs/>
          <w:sz w:val="28"/>
          <w:szCs w:val="28"/>
          <w:lang w:val="es-ES_tradnl"/>
        </w:rPr>
      </w:pPr>
      <w:r w:rsidRPr="00E23475">
        <w:rPr>
          <w:rFonts w:cs="Arial"/>
          <w:b/>
          <w:bCs/>
          <w:sz w:val="28"/>
          <w:szCs w:val="28"/>
          <w:lang w:val="es-ES_tradnl"/>
        </w:rPr>
        <w:t>La comunicación se considerará recibida el día en que se haya realizado la entrega;</w:t>
      </w:r>
    </w:p>
    <w:p w:rsidR="00E23475" w:rsidRPr="00E23475" w:rsidRDefault="00E23475" w:rsidP="00E23475">
      <w:pPr>
        <w:spacing w:line="360" w:lineRule="auto"/>
        <w:ind w:left="720" w:right="18"/>
        <w:rPr>
          <w:rFonts w:cs="Arial"/>
          <w:b/>
          <w:bCs/>
          <w:sz w:val="28"/>
          <w:szCs w:val="28"/>
          <w:lang w:val="es-ES_tradnl"/>
        </w:rPr>
      </w:pPr>
    </w:p>
    <w:p w:rsidR="00E23475" w:rsidRPr="00E23475" w:rsidRDefault="00E23475" w:rsidP="007A7714">
      <w:pPr>
        <w:numPr>
          <w:ilvl w:val="0"/>
          <w:numId w:val="3"/>
        </w:numPr>
        <w:spacing w:after="200" w:line="360" w:lineRule="auto"/>
        <w:ind w:right="18"/>
        <w:jc w:val="left"/>
        <w:rPr>
          <w:rFonts w:cs="Arial"/>
          <w:b/>
          <w:bCs/>
          <w:sz w:val="28"/>
          <w:szCs w:val="28"/>
          <w:lang w:val="es-ES_tradnl"/>
        </w:rPr>
      </w:pPr>
      <w:r w:rsidRPr="00E23475">
        <w:rPr>
          <w:rFonts w:cs="Arial"/>
          <w:b/>
          <w:bCs/>
          <w:sz w:val="28"/>
          <w:szCs w:val="28"/>
          <w:lang w:val="es-ES_tradnl"/>
        </w:rPr>
        <w:t>Las notificaciones se podrán realizar por medios electrónicos que obren en el acuerdo arbitral si así lo designaren y pactaren las partes, o en aquéllos que obren en las actuaciones arbitrales para tal efecto.</w:t>
      </w: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spacing w:line="360" w:lineRule="auto"/>
        <w:ind w:right="18"/>
        <w:rPr>
          <w:rFonts w:cs="Arial"/>
          <w:b/>
          <w:bCs/>
          <w:sz w:val="28"/>
          <w:szCs w:val="28"/>
          <w:lang w:val="es-ES_tradnl"/>
        </w:rPr>
      </w:pPr>
      <w:r w:rsidRPr="00E23475">
        <w:rPr>
          <w:rFonts w:cs="Arial"/>
          <w:b/>
          <w:bCs/>
          <w:sz w:val="28"/>
          <w:szCs w:val="28"/>
        </w:rPr>
        <w:t>Artículo 88. Las reglas probatorias.</w:t>
      </w:r>
      <w:r w:rsidRPr="00E23475">
        <w:rPr>
          <w:rFonts w:cs="Arial"/>
          <w:sz w:val="28"/>
          <w:szCs w:val="28"/>
        </w:rPr>
        <w:t xml:space="preserve"> </w:t>
      </w:r>
      <w:r w:rsidRPr="00E23475">
        <w:rPr>
          <w:rFonts w:cs="Arial"/>
          <w:sz w:val="28"/>
          <w:szCs w:val="28"/>
          <w:lang w:val="es-ES_tradnl"/>
        </w:rPr>
        <w:t xml:space="preserve">El tribunal arbitral tendrá la facultad exclusiva de determinar la admisibilidad, </w:t>
      </w:r>
      <w:r w:rsidRPr="00E23475">
        <w:rPr>
          <w:rFonts w:cs="Arial"/>
          <w:b/>
          <w:bCs/>
          <w:sz w:val="28"/>
          <w:szCs w:val="28"/>
          <w:lang w:val="es-ES_tradnl"/>
        </w:rPr>
        <w:t>idoneidad,</w:t>
      </w:r>
      <w:r w:rsidRPr="00E23475">
        <w:rPr>
          <w:rFonts w:cs="Arial"/>
          <w:sz w:val="28"/>
          <w:szCs w:val="28"/>
          <w:lang w:val="es-ES_tradnl"/>
        </w:rPr>
        <w:t xml:space="preserve"> pertinencia y valor de las pruebas.  De igual manera, estarán dotados con facultades suficientes </w:t>
      </w:r>
      <w:r w:rsidRPr="00E23475">
        <w:rPr>
          <w:rFonts w:cs="Arial"/>
          <w:sz w:val="28"/>
          <w:szCs w:val="28"/>
          <w:lang w:val="es-ES_tradnl"/>
        </w:rPr>
        <w:lastRenderedPageBreak/>
        <w:t xml:space="preserve">para decretar oficiosamente, cuando lo consideren necesario, la práctica de pruebas de cualquier naturaleza, </w:t>
      </w:r>
      <w:r w:rsidRPr="00E23475">
        <w:rPr>
          <w:rFonts w:cs="Arial"/>
          <w:b/>
          <w:bCs/>
          <w:sz w:val="28"/>
          <w:szCs w:val="28"/>
          <w:lang w:val="es-ES_tradnl"/>
        </w:rPr>
        <w:t>y en su caso, no admitir aquéllas que, a su juicio, considere que no son idóneas ni pertinentes para resolver la controversia.</w:t>
      </w:r>
    </w:p>
    <w:p w:rsidR="00E23475" w:rsidRPr="00E23475" w:rsidRDefault="00E23475" w:rsidP="00E23475">
      <w:pPr>
        <w:spacing w:line="360" w:lineRule="auto"/>
        <w:ind w:right="18"/>
        <w:rPr>
          <w:rFonts w:cs="Arial"/>
          <w:b/>
          <w:bCs/>
          <w:sz w:val="28"/>
          <w:szCs w:val="28"/>
          <w:lang w:val="es-ES_tradnl"/>
        </w:rPr>
      </w:pPr>
    </w:p>
    <w:p w:rsidR="00E23475" w:rsidRPr="00E23475" w:rsidRDefault="00E23475" w:rsidP="00E23475">
      <w:pPr>
        <w:spacing w:line="360" w:lineRule="auto"/>
        <w:ind w:right="18"/>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ind w:right="18"/>
        <w:rPr>
          <w:rFonts w:cs="Arial"/>
          <w:sz w:val="28"/>
          <w:szCs w:val="28"/>
          <w:lang w:val="es-ES_tradnl"/>
        </w:rPr>
      </w:pPr>
    </w:p>
    <w:p w:rsidR="00E23475" w:rsidRPr="00E23475" w:rsidRDefault="00E23475" w:rsidP="00E23475">
      <w:pPr>
        <w:spacing w:line="360" w:lineRule="auto"/>
        <w:ind w:right="18"/>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ind w:right="18"/>
        <w:rPr>
          <w:rFonts w:cs="Arial"/>
          <w:sz w:val="28"/>
          <w:szCs w:val="28"/>
          <w:lang w:val="es-ES_tradnl"/>
        </w:rPr>
      </w:pPr>
    </w:p>
    <w:p w:rsidR="00E23475" w:rsidRPr="00E23475" w:rsidRDefault="00E23475" w:rsidP="00E23475">
      <w:pPr>
        <w:spacing w:line="360" w:lineRule="auto"/>
        <w:ind w:right="18"/>
        <w:rPr>
          <w:rFonts w:cs="Arial"/>
          <w:sz w:val="28"/>
          <w:szCs w:val="28"/>
          <w:lang w:val="es-ES_tradnl"/>
        </w:rPr>
      </w:pPr>
      <w:r w:rsidRPr="00E23475">
        <w:rPr>
          <w:rFonts w:cs="Arial"/>
          <w:sz w:val="28"/>
          <w:szCs w:val="28"/>
          <w:lang w:val="es-ES_tradnl"/>
        </w:rPr>
        <w:t>…</w:t>
      </w:r>
    </w:p>
    <w:p w:rsidR="00E23475" w:rsidRPr="00E23475" w:rsidRDefault="00E23475" w:rsidP="00E23475">
      <w:pPr>
        <w:spacing w:line="360" w:lineRule="auto"/>
        <w:ind w:right="18"/>
        <w:rPr>
          <w:rFonts w:cs="Arial"/>
          <w:sz w:val="28"/>
          <w:szCs w:val="28"/>
          <w:lang w:val="es-ES_tradnl"/>
        </w:rPr>
      </w:pPr>
    </w:p>
    <w:p w:rsidR="00E23475" w:rsidRPr="00E23475" w:rsidRDefault="00E23475" w:rsidP="00E23475">
      <w:pPr>
        <w:spacing w:line="360" w:lineRule="auto"/>
        <w:ind w:right="18"/>
        <w:rPr>
          <w:rFonts w:cs="Arial"/>
          <w:sz w:val="28"/>
          <w:szCs w:val="28"/>
          <w:u w:val="single"/>
        </w:rPr>
      </w:pPr>
      <w:r w:rsidRPr="00E23475">
        <w:rPr>
          <w:rFonts w:cs="Arial"/>
          <w:sz w:val="28"/>
          <w:szCs w:val="28"/>
          <w:lang w:val="es-ES_tradnl"/>
        </w:rPr>
        <w:t>…</w:t>
      </w: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spacing w:line="360" w:lineRule="auto"/>
        <w:ind w:right="18"/>
        <w:rPr>
          <w:rFonts w:cs="Arial"/>
          <w:sz w:val="28"/>
          <w:szCs w:val="28"/>
          <w:u w:val="single"/>
        </w:rPr>
      </w:pPr>
      <w:r w:rsidRPr="00E23475">
        <w:rPr>
          <w:rFonts w:cs="Arial"/>
          <w:b/>
          <w:bCs/>
          <w:sz w:val="28"/>
          <w:szCs w:val="28"/>
        </w:rPr>
        <w:t xml:space="preserve">Artículo 90. El auxilio judicial. </w:t>
      </w:r>
      <w:r w:rsidRPr="00E23475">
        <w:rPr>
          <w:rFonts w:cs="Arial"/>
          <w:sz w:val="28"/>
          <w:szCs w:val="28"/>
        </w:rPr>
        <w:t>El tribunal arbitral o cualquiera de las partes con aprobación de éste, podrá solicitar del juez de la materia, asistencia para la práctica de pruebas, de conformidad con las normas que le sean aplicables sobre medios de prueba. Esta asistencia podrá consistir en la práctica de la prueba por el propio juzgador o en la adopción por éste de las concretas medidas necesarias para que pueda ser practicada ante el tribunal arbitral.</w:t>
      </w:r>
    </w:p>
    <w:p w:rsidR="00E23475" w:rsidRPr="00E23475" w:rsidRDefault="00E23475" w:rsidP="00E23475">
      <w:pPr>
        <w:spacing w:line="360" w:lineRule="auto"/>
        <w:ind w:right="18"/>
        <w:rPr>
          <w:rFonts w:cs="Arial"/>
          <w:sz w:val="28"/>
          <w:szCs w:val="28"/>
        </w:rPr>
      </w:pPr>
    </w:p>
    <w:p w:rsidR="00E23475" w:rsidRPr="00E23475" w:rsidRDefault="00E23475" w:rsidP="00E23475">
      <w:pPr>
        <w:spacing w:line="360" w:lineRule="auto"/>
        <w:ind w:right="18"/>
        <w:rPr>
          <w:rFonts w:cs="Arial"/>
          <w:sz w:val="28"/>
          <w:szCs w:val="28"/>
        </w:rPr>
      </w:pPr>
      <w:r w:rsidRPr="00E23475">
        <w:rPr>
          <w:rFonts w:cs="Arial"/>
          <w:sz w:val="28"/>
          <w:szCs w:val="28"/>
        </w:rPr>
        <w:t>Si así se le solicitare, el juez practicará la prueba bajo su exclusiva dirección. En otro caso, el juez se limitará a acordar las medidas pertinentes. En ambos supuestos el juez entregará al solicitante testimonio de las actuaciones.</w:t>
      </w:r>
    </w:p>
    <w:p w:rsidR="00E23475" w:rsidRPr="00E23475" w:rsidRDefault="00E23475" w:rsidP="00E23475">
      <w:pPr>
        <w:spacing w:line="360" w:lineRule="auto"/>
        <w:ind w:right="18"/>
        <w:rPr>
          <w:rFonts w:cs="Arial"/>
          <w:sz w:val="28"/>
          <w:szCs w:val="28"/>
        </w:rPr>
      </w:pPr>
    </w:p>
    <w:p w:rsidR="00E23475" w:rsidRPr="00E23475" w:rsidRDefault="00E23475" w:rsidP="00E23475">
      <w:pPr>
        <w:spacing w:line="360" w:lineRule="auto"/>
        <w:ind w:right="18"/>
        <w:rPr>
          <w:rFonts w:cs="Arial"/>
          <w:b/>
          <w:bCs/>
          <w:sz w:val="28"/>
          <w:szCs w:val="28"/>
        </w:rPr>
      </w:pPr>
      <w:r w:rsidRPr="00E23475">
        <w:rPr>
          <w:rFonts w:cs="Arial"/>
          <w:sz w:val="28"/>
          <w:szCs w:val="28"/>
        </w:rPr>
        <w:t xml:space="preserve">Este mismo auxilio se solicitará en todos aquellos casos en que sea necesario emplear medios de apremio o las </w:t>
      </w:r>
      <w:r w:rsidRPr="00E23475">
        <w:rPr>
          <w:rFonts w:cs="Arial"/>
          <w:b/>
          <w:bCs/>
          <w:sz w:val="28"/>
          <w:szCs w:val="28"/>
        </w:rPr>
        <w:t>medidas precautorias establecidas en el Código Procesal Civil del Estado.</w:t>
      </w:r>
    </w:p>
    <w:p w:rsidR="00E23475" w:rsidRPr="00E23475" w:rsidRDefault="00E23475" w:rsidP="00E23475">
      <w:pPr>
        <w:spacing w:line="360" w:lineRule="auto"/>
        <w:ind w:right="18"/>
        <w:rPr>
          <w:rFonts w:cs="Arial"/>
          <w:b/>
          <w:bCs/>
          <w:sz w:val="28"/>
          <w:szCs w:val="28"/>
        </w:rPr>
      </w:pPr>
    </w:p>
    <w:p w:rsidR="00E23475" w:rsidRPr="00E23475" w:rsidRDefault="00E23475" w:rsidP="00E23475">
      <w:pPr>
        <w:spacing w:line="360" w:lineRule="auto"/>
        <w:ind w:right="18"/>
        <w:rPr>
          <w:rFonts w:cs="Arial"/>
          <w:b/>
          <w:bCs/>
          <w:sz w:val="28"/>
          <w:szCs w:val="28"/>
        </w:rPr>
      </w:pPr>
      <w:r w:rsidRPr="00E23475">
        <w:rPr>
          <w:rFonts w:eastAsia="MS Mincho" w:cs="Arial"/>
          <w:b/>
          <w:bCs/>
          <w:sz w:val="28"/>
          <w:szCs w:val="28"/>
          <w:lang w:val="es-ES_tradnl"/>
        </w:rPr>
        <w:t>Aun cuando exista un acuerdo de arbitraje las partes podrán, con anterioridad a las actuaciones arbitrales o durante su transcurso, solicitar al juez la adopción de medidas cautelares provisionales.</w:t>
      </w: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autoSpaceDE w:val="0"/>
        <w:autoSpaceDN w:val="0"/>
        <w:adjustRightInd w:val="0"/>
        <w:spacing w:line="360" w:lineRule="auto"/>
        <w:ind w:right="18"/>
        <w:rPr>
          <w:rFonts w:cs="Arial"/>
          <w:sz w:val="28"/>
          <w:szCs w:val="28"/>
          <w:lang w:val="es-ES_tradnl"/>
        </w:rPr>
      </w:pPr>
      <w:r w:rsidRPr="00E23475">
        <w:rPr>
          <w:rFonts w:cs="Arial"/>
          <w:b/>
          <w:bCs/>
          <w:sz w:val="28"/>
          <w:szCs w:val="28"/>
          <w:lang w:val="es-ES_tradnl"/>
        </w:rPr>
        <w:t>Artículo 102 …</w:t>
      </w:r>
    </w:p>
    <w:p w:rsidR="00E23475" w:rsidRPr="00E23475" w:rsidRDefault="00E23475" w:rsidP="00E23475">
      <w:pPr>
        <w:autoSpaceDE w:val="0"/>
        <w:autoSpaceDN w:val="0"/>
        <w:adjustRightInd w:val="0"/>
        <w:spacing w:line="360" w:lineRule="auto"/>
        <w:ind w:right="18"/>
        <w:rPr>
          <w:rFonts w:cs="Arial"/>
          <w:sz w:val="28"/>
          <w:szCs w:val="28"/>
          <w:lang w:val="es-ES_tradnl"/>
        </w:rPr>
      </w:pPr>
    </w:p>
    <w:p w:rsidR="00E23475" w:rsidRPr="00E23475" w:rsidRDefault="00E23475" w:rsidP="00E23475">
      <w:pPr>
        <w:autoSpaceDE w:val="0"/>
        <w:autoSpaceDN w:val="0"/>
        <w:adjustRightInd w:val="0"/>
        <w:spacing w:line="360" w:lineRule="auto"/>
        <w:ind w:right="18"/>
        <w:rPr>
          <w:rFonts w:cs="Arial"/>
          <w:sz w:val="28"/>
          <w:szCs w:val="28"/>
          <w:lang w:val="es-ES_tradnl"/>
        </w:rPr>
      </w:pPr>
      <w:r w:rsidRPr="00E23475">
        <w:rPr>
          <w:rFonts w:cs="Arial"/>
          <w:sz w:val="28"/>
          <w:szCs w:val="28"/>
          <w:lang w:val="es-ES_tradnl"/>
        </w:rPr>
        <w:t xml:space="preserve">Será competente el juez de primera instancia en materia civil </w:t>
      </w:r>
      <w:r w:rsidRPr="00E23475">
        <w:rPr>
          <w:rFonts w:cs="Arial"/>
          <w:b/>
          <w:bCs/>
          <w:sz w:val="28"/>
          <w:szCs w:val="28"/>
          <w:lang w:val="es-ES_tradnl"/>
        </w:rPr>
        <w:t>o mercantil,</w:t>
      </w:r>
      <w:r w:rsidRPr="00E23475">
        <w:rPr>
          <w:rFonts w:cs="Arial"/>
          <w:sz w:val="28"/>
          <w:szCs w:val="28"/>
          <w:lang w:val="es-ES_tradnl"/>
        </w:rPr>
        <w:t xml:space="preserve"> </w:t>
      </w:r>
      <w:r w:rsidRPr="00E23475">
        <w:rPr>
          <w:rFonts w:cs="Arial"/>
          <w:b/>
          <w:bCs/>
          <w:sz w:val="28"/>
          <w:szCs w:val="28"/>
          <w:lang w:val="es-ES_tradnl"/>
        </w:rPr>
        <w:t xml:space="preserve">en su caso, </w:t>
      </w:r>
      <w:r w:rsidRPr="00E23475">
        <w:rPr>
          <w:rFonts w:cs="Arial"/>
          <w:sz w:val="28"/>
          <w:szCs w:val="28"/>
          <w:lang w:val="es-ES_tradnl"/>
        </w:rPr>
        <w:t>del domicilio de la persona contra quien se intente ejecutar el laudo, o, en su defecto, el de la ubicación de los bienes.</w:t>
      </w:r>
    </w:p>
    <w:p w:rsidR="00E23475" w:rsidRPr="00E23475" w:rsidRDefault="00E23475" w:rsidP="00E23475">
      <w:pPr>
        <w:autoSpaceDE w:val="0"/>
        <w:autoSpaceDN w:val="0"/>
        <w:adjustRightInd w:val="0"/>
        <w:spacing w:line="360" w:lineRule="auto"/>
        <w:ind w:right="18"/>
        <w:rPr>
          <w:rFonts w:cs="Arial"/>
          <w:sz w:val="28"/>
          <w:szCs w:val="28"/>
          <w:lang w:val="es-ES_tradnl"/>
        </w:rPr>
      </w:pPr>
    </w:p>
    <w:p w:rsidR="00E23475" w:rsidRPr="00E23475" w:rsidRDefault="00E23475" w:rsidP="00E23475">
      <w:pPr>
        <w:autoSpaceDE w:val="0"/>
        <w:autoSpaceDN w:val="0"/>
        <w:adjustRightInd w:val="0"/>
        <w:spacing w:line="360" w:lineRule="auto"/>
        <w:ind w:right="18"/>
        <w:rPr>
          <w:rFonts w:cs="Arial"/>
          <w:sz w:val="28"/>
          <w:szCs w:val="28"/>
          <w:lang w:val="es-ES_tradnl"/>
        </w:rPr>
      </w:pPr>
    </w:p>
    <w:p w:rsidR="00E23475" w:rsidRPr="00E23475" w:rsidRDefault="00E23475" w:rsidP="00E23475">
      <w:pPr>
        <w:autoSpaceDE w:val="0"/>
        <w:autoSpaceDN w:val="0"/>
        <w:adjustRightInd w:val="0"/>
        <w:spacing w:line="360" w:lineRule="auto"/>
        <w:ind w:right="18"/>
        <w:rPr>
          <w:rFonts w:cs="Arial"/>
          <w:sz w:val="28"/>
          <w:szCs w:val="28"/>
          <w:lang w:val="es-ES_tradnl"/>
        </w:rPr>
      </w:pPr>
      <w:r w:rsidRPr="00E23475">
        <w:rPr>
          <w:rFonts w:cs="Arial"/>
          <w:b/>
          <w:bCs/>
          <w:sz w:val="28"/>
          <w:szCs w:val="28"/>
          <w:lang w:val="es-ES_tradnl"/>
        </w:rPr>
        <w:t xml:space="preserve">Artículo 106. La oposición a la ejecución. </w:t>
      </w:r>
      <w:r w:rsidRPr="00E23475">
        <w:rPr>
          <w:rFonts w:cs="Arial"/>
          <w:sz w:val="28"/>
          <w:szCs w:val="28"/>
          <w:lang w:val="es-ES_tradnl"/>
        </w:rPr>
        <w:t xml:space="preserve">El tribunal arbitral dará traslado de la petición de ejecución y de los documentos presentados a la otra parte, quien, en un plazo de cinco días podrá alegar la pendencia del juicio de nulidad regulado en esta ley, justificándola con la documental conducente.  En este caso, el tribunal </w:t>
      </w:r>
      <w:r w:rsidRPr="00E23475">
        <w:rPr>
          <w:rFonts w:cs="Arial"/>
          <w:b/>
          <w:bCs/>
          <w:sz w:val="28"/>
          <w:szCs w:val="28"/>
          <w:lang w:val="es-ES_tradnl"/>
        </w:rPr>
        <w:t>podrá dictar</w:t>
      </w:r>
      <w:r w:rsidRPr="00E23475">
        <w:rPr>
          <w:rFonts w:cs="Arial"/>
          <w:sz w:val="28"/>
          <w:szCs w:val="28"/>
          <w:lang w:val="es-ES_tradnl"/>
        </w:rPr>
        <w:t xml:space="preserve"> sin dilación, auto suspendiendo la ejecución hasta que recaiga resolución que rechace la acción de anulación. Si la resolución anulare el laudo, el tribunal dictará resolución denegando la ejecución.</w:t>
      </w:r>
    </w:p>
    <w:p w:rsidR="00E23475" w:rsidRPr="00E23475" w:rsidRDefault="00E23475" w:rsidP="00E23475">
      <w:pPr>
        <w:autoSpaceDE w:val="0"/>
        <w:autoSpaceDN w:val="0"/>
        <w:adjustRightInd w:val="0"/>
        <w:spacing w:line="360" w:lineRule="auto"/>
        <w:ind w:right="18"/>
        <w:rPr>
          <w:rFonts w:cs="Arial"/>
          <w:sz w:val="28"/>
          <w:szCs w:val="28"/>
          <w:u w:val="single"/>
          <w:lang w:val="es-ES_tradnl"/>
        </w:rPr>
      </w:pPr>
    </w:p>
    <w:p w:rsidR="00E23475" w:rsidRPr="00E23475" w:rsidRDefault="00E23475" w:rsidP="00E23475">
      <w:pPr>
        <w:autoSpaceDE w:val="0"/>
        <w:autoSpaceDN w:val="0"/>
        <w:adjustRightInd w:val="0"/>
        <w:spacing w:line="360" w:lineRule="auto"/>
        <w:ind w:right="18"/>
        <w:rPr>
          <w:rFonts w:cs="Arial"/>
          <w:sz w:val="28"/>
          <w:szCs w:val="28"/>
          <w:lang w:val="es-ES_tradnl"/>
        </w:rPr>
      </w:pPr>
      <w:r w:rsidRPr="00E23475">
        <w:rPr>
          <w:rFonts w:cs="Arial"/>
          <w:sz w:val="28"/>
          <w:szCs w:val="28"/>
          <w:lang w:val="es-ES_tradnl"/>
        </w:rPr>
        <w:t>…</w:t>
      </w:r>
    </w:p>
    <w:p w:rsidR="00E23475" w:rsidRPr="00E23475" w:rsidRDefault="00E23475" w:rsidP="00E23475">
      <w:pPr>
        <w:autoSpaceDE w:val="0"/>
        <w:autoSpaceDN w:val="0"/>
        <w:adjustRightInd w:val="0"/>
        <w:spacing w:line="360" w:lineRule="auto"/>
        <w:ind w:right="18"/>
        <w:rPr>
          <w:rFonts w:cs="Arial"/>
          <w:sz w:val="28"/>
          <w:szCs w:val="28"/>
          <w:lang w:val="es-ES_tradnl"/>
        </w:rPr>
      </w:pPr>
    </w:p>
    <w:p w:rsidR="00E23475" w:rsidRPr="00E23475" w:rsidRDefault="00E23475" w:rsidP="00E23475">
      <w:pPr>
        <w:keepNext/>
        <w:tabs>
          <w:tab w:val="left" w:pos="0"/>
        </w:tabs>
        <w:spacing w:line="360" w:lineRule="auto"/>
        <w:ind w:right="18"/>
        <w:jc w:val="center"/>
        <w:outlineLvl w:val="1"/>
        <w:rPr>
          <w:rFonts w:cs="Arial"/>
          <w:b/>
          <w:bCs/>
          <w:sz w:val="28"/>
          <w:szCs w:val="28"/>
        </w:rPr>
      </w:pPr>
      <w:r w:rsidRPr="00E23475">
        <w:rPr>
          <w:rFonts w:cs="Arial"/>
          <w:b/>
          <w:bCs/>
          <w:sz w:val="28"/>
          <w:szCs w:val="28"/>
        </w:rPr>
        <w:t>TÍTULO TERCERO</w:t>
      </w:r>
    </w:p>
    <w:p w:rsidR="00E23475" w:rsidRPr="00E23475" w:rsidRDefault="00E23475" w:rsidP="00E23475">
      <w:pPr>
        <w:keepNext/>
        <w:tabs>
          <w:tab w:val="left" w:pos="0"/>
        </w:tabs>
        <w:spacing w:line="360" w:lineRule="auto"/>
        <w:ind w:right="18"/>
        <w:jc w:val="center"/>
        <w:outlineLvl w:val="1"/>
        <w:rPr>
          <w:rFonts w:cs="Arial"/>
          <w:b/>
          <w:bCs/>
          <w:sz w:val="28"/>
          <w:szCs w:val="28"/>
        </w:rPr>
      </w:pPr>
      <w:r w:rsidRPr="00E23475">
        <w:rPr>
          <w:rFonts w:cs="Arial"/>
          <w:b/>
          <w:bCs/>
          <w:sz w:val="28"/>
          <w:szCs w:val="28"/>
        </w:rPr>
        <w:t>CAPÍTULO ÚNICO</w:t>
      </w:r>
    </w:p>
    <w:p w:rsidR="00E23475" w:rsidRPr="00E23475" w:rsidRDefault="00E23475" w:rsidP="00E23475">
      <w:pPr>
        <w:spacing w:line="360" w:lineRule="auto"/>
        <w:jc w:val="center"/>
        <w:rPr>
          <w:rFonts w:cs="Arial"/>
          <w:b/>
          <w:bCs/>
          <w:sz w:val="28"/>
          <w:szCs w:val="28"/>
          <w:lang w:val="es-ES"/>
        </w:rPr>
      </w:pPr>
      <w:r w:rsidRPr="00E23475">
        <w:rPr>
          <w:rFonts w:cs="Arial"/>
          <w:b/>
          <w:bCs/>
          <w:sz w:val="28"/>
          <w:szCs w:val="28"/>
          <w:lang w:val="es-ES"/>
        </w:rPr>
        <w:t>De la Intervención Judicial en el Arbitraje</w:t>
      </w:r>
    </w:p>
    <w:p w:rsidR="00E23475" w:rsidRPr="00E23475" w:rsidRDefault="00E23475" w:rsidP="00E23475">
      <w:pPr>
        <w:spacing w:line="360" w:lineRule="auto"/>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117.- Cuando una parte solicite la remisión al arbitraje en los términos del artículo 65, se observará lo siguiente: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 La solicitud deberá hacerse en el primer escrito sobre la sustancia del asunto que presente el solicitante.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II. El juez, previa vista a las demás partes, resolverá de inmediato.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III. Si el juez ordena remitir al arbitraje, ordenará también suspender el procedimiento.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IV. Una vez que el asunto se haya resuelto finalmente en el arbitraje, a petición de cualquiera de las partes, el juez dará por terminado el juicio.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 xml:space="preserve">V. Si se resuelve la nulidad del acuerdo de arbitraje, la incompetencia del Tribunal Arbitral o de cualquier modo el asunto no se termina, en todo o en parte, en el arbitraje, a petición de cualquiera de las partes, y </w:t>
      </w:r>
      <w:r w:rsidRPr="00E23475">
        <w:rPr>
          <w:rFonts w:cs="Arial"/>
          <w:b/>
          <w:bCs/>
          <w:sz w:val="28"/>
          <w:szCs w:val="28"/>
          <w:lang w:val="es-ES"/>
        </w:rPr>
        <w:lastRenderedPageBreak/>
        <w:t>previa audiencia de todos los interesados, se levantará la suspensión a que se refiere la fracción III de este artículo.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VI. Contra la resolución que decida sobre la remisión al arbitraje no procederá recurso alguno.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118.- En los casos a que se refiere el artículo anterior, la suspensión del procedimiento judicial y la remisión al arbitraje se harán de inmediato. Sólo se denegará la remisión al arbitraje: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 Si en el desahogo de la vista dada con la solicitud de remisión al arbitraje se demuestra por medio de resolución firme, sea en forma de sentencia o laudo arbitral, que se declaró la nulidad del acuerdo de arbitraje, 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b) Si la nulidad, la ineficacia o la imposible ejecución del acuerdo de arbitraje son notorias desde el desahogo de la vista dada con la solicitud de remisión al arbitraje. Al tomar esta determinación el juez deberá observar un criterio riguroso.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119.- Se tramitarán en procedimiento no contencioso conforme a los artículos 1135, 1136, 1137, 1139, 1140, 1141, 1142, 1145 y 1146 del Código Procesal Civil del Estado de Coahuila:</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 La solicitud de designación de árbitros o la adopción de medidas previstas en el artículo 73 de esta Ley.</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II. La solicitud de asistencia para el desahogo de pruebas prevista en el artículo 88, 89 y 90 de esta Ley.</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III. La consulta sobre los honorarios del Tribunal Arbitral prevista en los artículos 109 y 110 de esta Ley.</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Las resoluciones dictadas por el Juzgador en estos casos serán irrecurribles.</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120.- Salvo que en las circunstancias del caso sea inconveniente, al designar árbitro o árbitros o adoptar las medidas a que se refiere el artículo anterior, se observará lo siguiente: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 El juez deberá oír previamente a las partes, a cuyo efecto podrá, si lo estima conveniente, citarlas a una junta para oír sus opiniones.</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tabs>
          <w:tab w:val="left" w:pos="709"/>
        </w:tabs>
        <w:spacing w:line="360" w:lineRule="auto"/>
        <w:rPr>
          <w:rFonts w:cs="Arial"/>
          <w:b/>
          <w:bCs/>
          <w:sz w:val="28"/>
          <w:szCs w:val="28"/>
          <w:lang w:val="es-ES_tradnl"/>
        </w:rPr>
      </w:pPr>
      <w:r w:rsidRPr="00E23475">
        <w:rPr>
          <w:rFonts w:cs="Arial"/>
          <w:b/>
          <w:bCs/>
          <w:sz w:val="28"/>
          <w:szCs w:val="28"/>
          <w:lang w:val="es-ES_tradnl"/>
        </w:rPr>
        <w:t>II. El juez deberá previamente consultar con una o varias instituciones arbitrales, colegio de corredores públicos, cámaras de comercio o industria designadas a su criterio, los nombres de los árbitros disponibles.</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III. Salvo acuerdo en contrario de las partes o que el juez determine discrecionalmente que el uso del sistema de lista no es apropiado para el caso, el juez observará lo siguiente: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 Enviará a todas las partes una lista idéntica de tres nombres por lo menos;</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b) Dentro de los cinco días siguientes a la recepción de esta lista, cada una de las partes podrá devolverla al juez, tras haber suprimido el nombre o los nombres que le merecen objeción y enumerado los nombres restantes de la lista en el orden de su preferencia. Si una parte no hace comentarios, se entenderá que presta su conformidad a la lista remitida por el juez;</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c) Transcurrido el plazo mencionado, el juez nombrará al árbitro o árbitros de entre las personas aprobadas en las listas devueltas y de conformidad con el orden de preferencia indicado por las partes, y,</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d) Si por cualquier motivo no pudiera hacerse el nombramiento según el sistema de lista, el juez ejercerá su discreción para nombrar al árbitro o árbitros.</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lastRenderedPageBreak/>
        <w:t>IV. Antes de hacer la designación, el juez pedirá al árbitro o árbitros designados, que hagan las declaraciones previstas en el acuerdo de arbitraje y en el artículo 76 de esta Ley.</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121.- Contra la resolución del juez no procederá recurso alguno, salvo el derecho de las partes a recusar al árbitro o árbitros, en los términos del acuerdo de arbitraje o, en su defecto, las disposiciones del artículo 76.</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122.- Salvo que en las circunstancias del caso sea inconveniente, la asistencia en el desahogo de pruebas se dará previa audiencia de todas las partes en el arbitraje.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123.- Se tramitarán conforme al procedimiento previsto para los Incidentes de acuerdo a las reglas del Código Procesal Civil:</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 La resolución sobre recusación de un árbitro a que se refiere el artículo 76 de esta Ley.</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II. La resolución sobre la competencia del Tribunal Arbitral, cuando se determina en una resolución que no sea un laudo sobre el fondo del asunto, conforme a lo previsto en el artículo 78 de esta Ley.</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lastRenderedPageBreak/>
        <w:t>III. La adopción de las medidas cautelares provisionales a que se refiere el artículo 90 de esta Ley.</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IV. El reconocimiento y ejecución de medidas cautelares ordenadas por un Tribunal Arbitral.</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V. La nulidad de transacciones comerciales y laudos arbitrales.</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124.- Para el reconocimiento y ejecución de los laudos a que se refieren los artículos 102 y 105 de esta Ley, no se requiere de homologación. Salvo cuando se solicite el reconocimiento y ejecución como defensa en un juicio u otro procedimiento, el reconocimiento y ejecución se promoverán en la vía de ejecución de sentencia conforme a lo dispuesto por los artículos 900, 900 BIS, y demás aplicables del Código Procesal Civil del Estado. Las resoluciones dictadas con motivo del presente artículo y el artículo 123, son irrecurribles.</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 xml:space="preserve">Artículo 125.- Los procedimientos de ejecución o incidentes que versen sobre nulidad o reconocimiento y ejecución de laudos comerciales podrán acumularse. Para que proceda la acumulación, es necesario que no se haya celebrado la audiencia respectiva. La acumulación se hará en favor del juez que haya prevenido. La acumulación no procede respecto de procesos que se ventilen en jurisdicciones territoriales </w:t>
      </w:r>
      <w:r w:rsidRPr="00E23475">
        <w:rPr>
          <w:rFonts w:cs="Arial"/>
          <w:b/>
          <w:bCs/>
          <w:sz w:val="28"/>
          <w:szCs w:val="28"/>
          <w:lang w:val="es-ES"/>
        </w:rPr>
        <w:lastRenderedPageBreak/>
        <w:t>diversas o en el extranjero, ni entre tribunales federales y los de los estados. La acumulación se tramitará conforme a los artículos correspondientes del Código Procesal Civil del Estado. La resolución que resuelva sobre la acumulación es irrecurrible.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126.- El juez gozará de plena discreción en la adopción de las medidas cautelares provisionales a que se refiere el Código Procesal Civil del Estado.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Toda medida cautelar ordenada por un Tribunal Arbitral se reconocerá como vinculante y, salvo que el Tribunal Arbitral disponga otra cosa, será ejecutada al ser solicitada tal ejecución ante el juez competente, cualquiera que sea el estado en donde haya sido ordenada, y a reserva de lo dispuesto en el artículo 127.</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La parte que solicite o haya obtenido el reconocimiento o la ejecución de una medida cautelar informará sin demora al juez de toda revocación, suspensión o modificación que se ordene de dicha medida.</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El juez ante el que sea solicitado el reconocimiento o la ejecución de una medida cautelar podrá, si lo considera oportuno, exigir de la parte solicitante que preste una garantía adecuada, cuando el Tribunal Arbitral no se haya pronunciado aún sobre tal garantía o cuando esa garantía sea necesaria para proteger los derechos de terceros.</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Artículo 127.- Podrá denegarse el reconocimiento o la ejecución de una medida cautelar únicamente: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 Si, al actuar a instancia de la parte afectada por la medida, al juez le consta que: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a) Dicha denegación está justificada por alguno de los motivos enunciados en los incisos a), b), c) o d) de la fracción I del artículo 105, 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b) No se ha cumplido la decisión del Tribunal Arbitral sobre la prestación de la garantía que corresponda a la medida cautelar otorgada por el Tribunal Arbitral, 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c) La medida cautelar ha sido revocada o suspendida por el Tribunal Arbitral o, en caso de que esté facultado para hacerlo, por un tribunal del estado en donde se tramite el procedimiento de arbitraje o conforme a cuyo derecho dicha medida se otorgó, o</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II. Si el Juez resuelve que: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 xml:space="preserve">a) La medida cautelar es incompatible con las facultades que se le confieren, a menos que el mismo juez decida reformular la medida para </w:t>
      </w:r>
      <w:r w:rsidRPr="00E23475">
        <w:rPr>
          <w:rFonts w:cs="Arial"/>
          <w:b/>
          <w:bCs/>
          <w:sz w:val="28"/>
          <w:szCs w:val="28"/>
          <w:lang w:val="es-ES"/>
        </w:rPr>
        <w:lastRenderedPageBreak/>
        <w:t>ajustarla a sus propias facultades y procedimientos a efectos de poderla ejecutar sin modificar su contenido, o bien que</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b) Alguno de los motivos de denegación enunciados en la fracción II del artículo 105 es aplicable al reconocimiento o a la ejecución de la medida cautelar.</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Toda determinación a la que llegue el juez respecto de cualquier motivo enunciado en la fracción I del presente artículo será únicamente aplicable para los fines de la solicitud de reconocimiento y ejecución de la medida cautelar. El juez al que se solicite el reconocimiento o la ejecución no podrá emprender, en el ejercicio de dicho cometido, una revisión del contenido de la medida cautelar.</w:t>
      </w:r>
    </w:p>
    <w:p w:rsidR="00E23475" w:rsidRPr="00E23475" w:rsidRDefault="00E23475" w:rsidP="00E23475">
      <w:pPr>
        <w:spacing w:line="360" w:lineRule="auto"/>
        <w:ind w:firstLine="288"/>
        <w:rPr>
          <w:rFonts w:cs="Arial"/>
          <w:b/>
          <w:bCs/>
          <w:sz w:val="28"/>
          <w:szCs w:val="28"/>
          <w:lang w:val="es-ES"/>
        </w:rPr>
      </w:pPr>
    </w:p>
    <w:p w:rsidR="00E23475" w:rsidRPr="00E23475" w:rsidRDefault="00E23475" w:rsidP="00E23475">
      <w:pPr>
        <w:spacing w:line="360" w:lineRule="auto"/>
        <w:rPr>
          <w:rFonts w:cs="Arial"/>
          <w:b/>
          <w:bCs/>
          <w:sz w:val="28"/>
          <w:szCs w:val="28"/>
          <w:lang w:val="es-ES"/>
        </w:rPr>
      </w:pPr>
      <w:r w:rsidRPr="00E23475">
        <w:rPr>
          <w:rFonts w:cs="Arial"/>
          <w:b/>
          <w:bCs/>
          <w:sz w:val="28"/>
          <w:szCs w:val="28"/>
          <w:lang w:val="es-ES"/>
        </w:rPr>
        <w:t>De toda medida cautelar será responsable el que la pida, así como el Tribunal Arbitral que la dicte, por consiguiente, son de su cargo los daños y perjuicios que se causen.</w:t>
      </w:r>
    </w:p>
    <w:p w:rsidR="00E23475" w:rsidRPr="00E23475" w:rsidRDefault="00E23475" w:rsidP="00E23475">
      <w:pPr>
        <w:autoSpaceDE w:val="0"/>
        <w:autoSpaceDN w:val="0"/>
        <w:adjustRightInd w:val="0"/>
        <w:spacing w:line="360" w:lineRule="auto"/>
        <w:ind w:right="18"/>
        <w:rPr>
          <w:rFonts w:cs="Arial"/>
          <w:b/>
          <w:bCs/>
          <w:sz w:val="28"/>
          <w:szCs w:val="28"/>
          <w:u w:val="single"/>
          <w:lang w:val="es-ES_tradnl"/>
        </w:rPr>
      </w:pPr>
    </w:p>
    <w:p w:rsidR="00E23475" w:rsidRPr="00E23475" w:rsidRDefault="00E23475" w:rsidP="00E23475">
      <w:pPr>
        <w:autoSpaceDE w:val="0"/>
        <w:autoSpaceDN w:val="0"/>
        <w:adjustRightInd w:val="0"/>
        <w:spacing w:line="360" w:lineRule="auto"/>
        <w:ind w:right="18"/>
        <w:rPr>
          <w:rFonts w:cs="Arial"/>
          <w:sz w:val="28"/>
          <w:szCs w:val="28"/>
          <w:lang w:val="es-ES_tradnl"/>
        </w:rPr>
      </w:pPr>
    </w:p>
    <w:p w:rsidR="00E23475" w:rsidRPr="00E23475" w:rsidRDefault="00E23475" w:rsidP="00E23475">
      <w:pPr>
        <w:autoSpaceDE w:val="0"/>
        <w:autoSpaceDN w:val="0"/>
        <w:adjustRightInd w:val="0"/>
        <w:spacing w:line="360" w:lineRule="auto"/>
        <w:ind w:right="18"/>
        <w:rPr>
          <w:rFonts w:cs="Arial"/>
          <w:sz w:val="28"/>
          <w:szCs w:val="28"/>
          <w:lang w:val="es-ES_tradnl"/>
        </w:rPr>
      </w:pPr>
    </w:p>
    <w:p w:rsidR="00E23475" w:rsidRPr="00E23475" w:rsidRDefault="00E23475" w:rsidP="00E23475">
      <w:pPr>
        <w:spacing w:after="200" w:line="360" w:lineRule="auto"/>
        <w:jc w:val="left"/>
        <w:rPr>
          <w:rFonts w:eastAsia="Calibri" w:cs="Arial"/>
          <w:b/>
          <w:sz w:val="28"/>
          <w:szCs w:val="28"/>
          <w:lang w:eastAsia="en-US"/>
        </w:rPr>
      </w:pPr>
    </w:p>
    <w:p w:rsidR="00E23475" w:rsidRPr="00E23475" w:rsidRDefault="00E23475" w:rsidP="00E23475">
      <w:pPr>
        <w:spacing w:after="200" w:line="360" w:lineRule="auto"/>
        <w:jc w:val="center"/>
        <w:rPr>
          <w:rFonts w:eastAsia="Calibri" w:cs="Arial"/>
          <w:b/>
          <w:sz w:val="28"/>
          <w:szCs w:val="28"/>
          <w:lang w:eastAsia="en-US"/>
        </w:rPr>
      </w:pPr>
      <w:r w:rsidRPr="00E23475">
        <w:rPr>
          <w:rFonts w:eastAsia="Calibri" w:cs="Arial"/>
          <w:b/>
          <w:sz w:val="28"/>
          <w:szCs w:val="28"/>
          <w:lang w:eastAsia="en-US"/>
        </w:rPr>
        <w:t>TRANSITORIOS</w:t>
      </w:r>
    </w:p>
    <w:p w:rsidR="00E23475" w:rsidRPr="00E23475" w:rsidRDefault="00E23475" w:rsidP="00E23475">
      <w:pPr>
        <w:spacing w:after="200" w:line="360" w:lineRule="auto"/>
        <w:rPr>
          <w:rFonts w:eastAsia="Calibri" w:cs="Arial"/>
          <w:b/>
          <w:sz w:val="28"/>
          <w:szCs w:val="28"/>
          <w:lang w:eastAsia="en-US"/>
        </w:rPr>
      </w:pPr>
    </w:p>
    <w:p w:rsidR="00E23475" w:rsidRPr="00E23475" w:rsidRDefault="00E23475" w:rsidP="00E23475">
      <w:pPr>
        <w:spacing w:after="200" w:line="360" w:lineRule="auto"/>
        <w:rPr>
          <w:rFonts w:eastAsia="Calibri" w:cs="Arial"/>
          <w:sz w:val="28"/>
          <w:szCs w:val="28"/>
          <w:lang w:eastAsia="en-US"/>
        </w:rPr>
      </w:pPr>
      <w:r w:rsidRPr="00E23475">
        <w:rPr>
          <w:rFonts w:eastAsia="Calibri" w:cs="Arial"/>
          <w:b/>
          <w:sz w:val="28"/>
          <w:szCs w:val="28"/>
          <w:lang w:eastAsia="en-US"/>
        </w:rPr>
        <w:lastRenderedPageBreak/>
        <w:t xml:space="preserve">ARTÍCULO ÚNICO. </w:t>
      </w:r>
      <w:r w:rsidRPr="00E23475">
        <w:rPr>
          <w:rFonts w:eastAsia="Calibri" w:cs="Arial"/>
          <w:sz w:val="28"/>
          <w:szCs w:val="28"/>
          <w:lang w:eastAsia="en-US"/>
        </w:rPr>
        <w:t>El presente Decreto entrará en vigor al día siguiente de su publicación en el Periódico Oficial del Gobierno del Estado.</w:t>
      </w:r>
    </w:p>
    <w:p w:rsidR="00E23475" w:rsidRPr="00E23475" w:rsidRDefault="00E23475" w:rsidP="00E23475">
      <w:pPr>
        <w:jc w:val="center"/>
        <w:rPr>
          <w:rFonts w:eastAsia="Calibri" w:cs="Arial"/>
          <w:b/>
          <w:bCs/>
          <w:sz w:val="28"/>
          <w:szCs w:val="28"/>
          <w:lang w:eastAsia="en-US"/>
        </w:rPr>
      </w:pPr>
    </w:p>
    <w:p w:rsidR="00E23475" w:rsidRPr="00E23475" w:rsidRDefault="00E23475" w:rsidP="00E23475">
      <w:pPr>
        <w:jc w:val="center"/>
        <w:rPr>
          <w:rFonts w:eastAsia="Calibri" w:cs="Arial"/>
          <w:b/>
          <w:sz w:val="32"/>
          <w:szCs w:val="32"/>
          <w:lang w:eastAsia="en-US"/>
        </w:rPr>
      </w:pPr>
      <w:r w:rsidRPr="00E23475">
        <w:rPr>
          <w:rFonts w:eastAsia="Calibri" w:cs="Arial"/>
          <w:b/>
          <w:sz w:val="32"/>
          <w:szCs w:val="32"/>
          <w:lang w:eastAsia="en-US"/>
        </w:rPr>
        <w:t>ATENTAMENTE,</w:t>
      </w:r>
    </w:p>
    <w:p w:rsidR="00E23475" w:rsidRPr="00E23475" w:rsidRDefault="00E23475" w:rsidP="00E23475">
      <w:pPr>
        <w:jc w:val="center"/>
        <w:rPr>
          <w:rFonts w:eastAsia="Calibri" w:cs="Arial"/>
          <w:b/>
          <w:sz w:val="32"/>
          <w:szCs w:val="32"/>
          <w:lang w:eastAsia="en-US"/>
        </w:rPr>
      </w:pPr>
      <w:r w:rsidRPr="00E23475">
        <w:rPr>
          <w:rFonts w:eastAsia="Calibri" w:cs="Arial"/>
          <w:b/>
          <w:sz w:val="32"/>
          <w:szCs w:val="32"/>
          <w:lang w:eastAsia="en-US"/>
        </w:rPr>
        <w:t>“POR UNA PATRIA ORDENADA Y GENEROSA, Y UNA VIDA MEJOR Y MÁS DIGNA PARA TODOS”</w:t>
      </w:r>
    </w:p>
    <w:p w:rsidR="00E23475" w:rsidRPr="00E23475" w:rsidRDefault="00E23475" w:rsidP="00E23475">
      <w:pPr>
        <w:jc w:val="center"/>
        <w:rPr>
          <w:rFonts w:eastAsia="Calibri" w:cs="Arial"/>
          <w:b/>
          <w:sz w:val="32"/>
          <w:szCs w:val="32"/>
          <w:lang w:eastAsia="en-US"/>
        </w:rPr>
      </w:pPr>
    </w:p>
    <w:p w:rsidR="00E23475" w:rsidRPr="00E23475" w:rsidRDefault="00E23475" w:rsidP="00E23475">
      <w:pPr>
        <w:jc w:val="center"/>
        <w:rPr>
          <w:rFonts w:eastAsia="Calibri" w:cs="Arial"/>
          <w:b/>
          <w:sz w:val="32"/>
          <w:szCs w:val="32"/>
          <w:lang w:eastAsia="en-US"/>
        </w:rPr>
      </w:pPr>
      <w:r w:rsidRPr="00E23475">
        <w:rPr>
          <w:rFonts w:eastAsia="Calibri" w:cs="Arial"/>
          <w:b/>
          <w:sz w:val="32"/>
          <w:szCs w:val="32"/>
          <w:lang w:eastAsia="en-US"/>
        </w:rPr>
        <w:t>SALTILLO, COAHUILA DE ZARAGOZA; A 11 DE DICIEMBRE DE 2019.</w:t>
      </w:r>
    </w:p>
    <w:p w:rsidR="00E23475" w:rsidRPr="00E23475" w:rsidRDefault="00E23475" w:rsidP="00E23475">
      <w:pPr>
        <w:jc w:val="center"/>
        <w:rPr>
          <w:rFonts w:eastAsia="Arial" w:cs="Arial"/>
          <w:b/>
          <w:sz w:val="32"/>
          <w:szCs w:val="32"/>
          <w:lang w:eastAsia="en-US"/>
        </w:rPr>
      </w:pPr>
      <w:r w:rsidRPr="00E23475">
        <w:rPr>
          <w:rFonts w:eastAsia="Arial" w:cs="Arial"/>
          <w:b/>
          <w:sz w:val="32"/>
          <w:szCs w:val="32"/>
          <w:lang w:eastAsia="en-US"/>
        </w:rPr>
        <w:t>POR EL GRUPO PARLAMENTARIO “DEL PARTIDO ACCIÓN NACIONAL”</w:t>
      </w:r>
    </w:p>
    <w:p w:rsidR="00E23475" w:rsidRPr="00E23475" w:rsidRDefault="00E23475" w:rsidP="00E23475">
      <w:pPr>
        <w:spacing w:after="200" w:line="276" w:lineRule="auto"/>
        <w:jc w:val="center"/>
        <w:rPr>
          <w:rFonts w:ascii="Calibri" w:eastAsia="Calibri" w:hAnsi="Calibri" w:cs="Arial"/>
          <w:b/>
          <w:sz w:val="24"/>
          <w:szCs w:val="26"/>
          <w:lang w:eastAsia="en-US"/>
        </w:rPr>
      </w:pPr>
    </w:p>
    <w:p w:rsidR="00E23475" w:rsidRPr="00E23475" w:rsidRDefault="00E23475" w:rsidP="00E23475">
      <w:pPr>
        <w:spacing w:after="200" w:line="276" w:lineRule="auto"/>
        <w:jc w:val="center"/>
        <w:rPr>
          <w:rFonts w:ascii="Calibri" w:eastAsia="Calibri" w:hAnsi="Calibri" w:cs="Arial"/>
          <w:b/>
          <w:sz w:val="24"/>
          <w:szCs w:val="26"/>
          <w:lang w:eastAsia="en-US"/>
        </w:rPr>
      </w:pPr>
    </w:p>
    <w:p w:rsidR="00E23475" w:rsidRPr="00E23475" w:rsidRDefault="00E23475" w:rsidP="00E23475">
      <w:pPr>
        <w:spacing w:after="200" w:line="276" w:lineRule="auto"/>
        <w:jc w:val="center"/>
        <w:rPr>
          <w:rFonts w:ascii="Calibri" w:eastAsia="Calibri" w:hAnsi="Calibri" w:cs="Arial"/>
          <w:b/>
          <w:sz w:val="24"/>
          <w:szCs w:val="26"/>
          <w:lang w:eastAsia="en-US"/>
        </w:rPr>
      </w:pPr>
    </w:p>
    <w:p w:rsidR="00E23475" w:rsidRPr="00E23475" w:rsidRDefault="00E23475" w:rsidP="00E23475">
      <w:pPr>
        <w:spacing w:after="200" w:line="276" w:lineRule="auto"/>
        <w:jc w:val="center"/>
        <w:rPr>
          <w:rFonts w:ascii="Calibri" w:eastAsia="Calibri" w:hAnsi="Calibri" w:cs="Arial"/>
          <w:b/>
          <w:sz w:val="24"/>
          <w:szCs w:val="26"/>
          <w:lang w:eastAsia="en-US"/>
        </w:rPr>
      </w:pPr>
    </w:p>
    <w:tbl>
      <w:tblPr>
        <w:tblW w:w="0" w:type="auto"/>
        <w:tblInd w:w="2443" w:type="dxa"/>
        <w:tblBorders>
          <w:top w:val="single" w:sz="4" w:space="0" w:color="auto"/>
        </w:tblBorders>
        <w:tblLook w:val="04A0" w:firstRow="1" w:lastRow="0" w:firstColumn="1" w:lastColumn="0" w:noHBand="0" w:noVBand="1"/>
      </w:tblPr>
      <w:tblGrid>
        <w:gridCol w:w="4536"/>
      </w:tblGrid>
      <w:tr w:rsidR="00E23475" w:rsidRPr="00E23475" w:rsidTr="0075593A">
        <w:tc>
          <w:tcPr>
            <w:tcW w:w="4536" w:type="dxa"/>
            <w:shd w:val="clear" w:color="auto" w:fill="auto"/>
          </w:tcPr>
          <w:p w:rsidR="00E23475" w:rsidRPr="00E23475" w:rsidRDefault="00E23475" w:rsidP="00E23475">
            <w:pPr>
              <w:tabs>
                <w:tab w:val="left" w:pos="5056"/>
              </w:tabs>
              <w:spacing w:after="200" w:line="276" w:lineRule="auto"/>
              <w:jc w:val="center"/>
              <w:rPr>
                <w:rFonts w:ascii="Calibri" w:eastAsia="Calibri" w:hAnsi="Calibri" w:cs="Arial"/>
                <w:b/>
                <w:sz w:val="24"/>
                <w:szCs w:val="24"/>
                <w:lang w:eastAsia="en-US"/>
              </w:rPr>
            </w:pPr>
            <w:r w:rsidRPr="00E23475">
              <w:rPr>
                <w:rFonts w:ascii="Calibri" w:eastAsia="Calibri" w:hAnsi="Calibri" w:cs="Arial"/>
                <w:b/>
                <w:sz w:val="24"/>
                <w:szCs w:val="24"/>
                <w:lang w:eastAsia="en-US"/>
              </w:rPr>
              <w:t>DIP. MARCELO DE JESUS TORRES COFIÑO</w:t>
            </w:r>
          </w:p>
          <w:p w:rsidR="00E23475" w:rsidRPr="00E23475" w:rsidRDefault="00E23475" w:rsidP="00E23475">
            <w:pPr>
              <w:spacing w:after="200" w:line="276" w:lineRule="auto"/>
              <w:jc w:val="center"/>
              <w:rPr>
                <w:rFonts w:ascii="Calibri" w:eastAsia="Calibri" w:hAnsi="Calibri" w:cs="Arial"/>
                <w:sz w:val="24"/>
                <w:szCs w:val="24"/>
                <w:lang w:eastAsia="en-US"/>
              </w:rPr>
            </w:pPr>
          </w:p>
        </w:tc>
      </w:tr>
    </w:tbl>
    <w:p w:rsidR="00E23475" w:rsidRPr="00E23475" w:rsidRDefault="00E23475" w:rsidP="00E23475">
      <w:pPr>
        <w:spacing w:after="200" w:line="276" w:lineRule="auto"/>
        <w:jc w:val="center"/>
        <w:rPr>
          <w:rFonts w:ascii="Calibri" w:eastAsia="Calibri" w:hAnsi="Calibri" w:cs="Arial"/>
          <w:sz w:val="24"/>
          <w:szCs w:val="24"/>
          <w:lang w:eastAsia="en-US"/>
        </w:rPr>
      </w:pPr>
    </w:p>
    <w:p w:rsidR="00E23475" w:rsidRPr="00E23475" w:rsidRDefault="00E23475" w:rsidP="00E23475">
      <w:pPr>
        <w:spacing w:after="200" w:line="276" w:lineRule="auto"/>
        <w:jc w:val="center"/>
        <w:rPr>
          <w:rFonts w:ascii="Calibri" w:eastAsia="Calibri" w:hAnsi="Calibri" w:cs="Arial"/>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530"/>
        <w:gridCol w:w="4399"/>
      </w:tblGrid>
      <w:tr w:rsidR="00E23475" w:rsidRPr="00E23475" w:rsidTr="0075593A">
        <w:tc>
          <w:tcPr>
            <w:tcW w:w="3909" w:type="dxa"/>
            <w:tcBorders>
              <w:left w:val="nil"/>
              <w:bottom w:val="nil"/>
              <w:right w:val="nil"/>
            </w:tcBorders>
            <w:shd w:val="clear" w:color="auto" w:fill="auto"/>
          </w:tcPr>
          <w:p w:rsidR="00E23475" w:rsidRPr="00E23475" w:rsidRDefault="00E23475" w:rsidP="00E23475">
            <w:pPr>
              <w:spacing w:after="200" w:line="276" w:lineRule="auto"/>
              <w:jc w:val="center"/>
              <w:rPr>
                <w:rFonts w:ascii="Calibri" w:eastAsia="Calibri" w:hAnsi="Calibri" w:cs="Arial"/>
                <w:b/>
                <w:sz w:val="24"/>
                <w:szCs w:val="22"/>
                <w:lang w:eastAsia="en-US"/>
              </w:rPr>
            </w:pPr>
            <w:r w:rsidRPr="00E23475">
              <w:rPr>
                <w:rFonts w:ascii="Calibri" w:eastAsia="Calibri" w:hAnsi="Calibri" w:cs="Arial"/>
                <w:b/>
                <w:sz w:val="24"/>
                <w:szCs w:val="21"/>
                <w:lang w:eastAsia="en-US"/>
              </w:rPr>
              <w:t>DIP. JUAN ANTONIO GARCÍA VILLA</w:t>
            </w:r>
          </w:p>
        </w:tc>
        <w:tc>
          <w:tcPr>
            <w:tcW w:w="530" w:type="dxa"/>
            <w:tcBorders>
              <w:top w:val="nil"/>
              <w:left w:val="nil"/>
              <w:bottom w:val="nil"/>
              <w:right w:val="nil"/>
            </w:tcBorders>
            <w:shd w:val="clear" w:color="auto" w:fill="auto"/>
          </w:tcPr>
          <w:p w:rsidR="00E23475" w:rsidRPr="00E23475" w:rsidRDefault="00E23475" w:rsidP="00E23475">
            <w:pPr>
              <w:spacing w:after="200" w:line="276" w:lineRule="auto"/>
              <w:jc w:val="left"/>
              <w:rPr>
                <w:rFonts w:ascii="Calibri" w:eastAsia="Calibri" w:hAnsi="Calibri" w:cs="Arial"/>
                <w:sz w:val="22"/>
                <w:szCs w:val="22"/>
                <w:lang w:eastAsia="en-US"/>
              </w:rPr>
            </w:pPr>
          </w:p>
        </w:tc>
        <w:tc>
          <w:tcPr>
            <w:tcW w:w="4399" w:type="dxa"/>
            <w:tcBorders>
              <w:left w:val="nil"/>
              <w:bottom w:val="nil"/>
              <w:right w:val="nil"/>
            </w:tcBorders>
            <w:shd w:val="clear" w:color="auto" w:fill="auto"/>
          </w:tcPr>
          <w:p w:rsidR="00E23475" w:rsidRPr="00E23475" w:rsidRDefault="00E23475" w:rsidP="00E23475">
            <w:pPr>
              <w:spacing w:after="200" w:line="276" w:lineRule="auto"/>
              <w:jc w:val="center"/>
              <w:rPr>
                <w:rFonts w:ascii="Calibri" w:eastAsia="Calibri" w:hAnsi="Calibri" w:cs="Arial"/>
                <w:b/>
                <w:sz w:val="24"/>
                <w:szCs w:val="22"/>
                <w:lang w:eastAsia="en-US"/>
              </w:rPr>
            </w:pPr>
            <w:r w:rsidRPr="00E23475">
              <w:rPr>
                <w:rFonts w:ascii="Calibri" w:eastAsia="Calibri" w:hAnsi="Calibri" w:cs="Arial"/>
                <w:b/>
                <w:sz w:val="24"/>
                <w:szCs w:val="21"/>
                <w:lang w:eastAsia="en-US"/>
              </w:rPr>
              <w:t>DIP. GERARDO ABRAHAM AGUADO GÓMEZ</w:t>
            </w:r>
          </w:p>
        </w:tc>
      </w:tr>
      <w:tr w:rsidR="00E23475" w:rsidRPr="00E23475" w:rsidTr="0075593A">
        <w:trPr>
          <w:trHeight w:val="1350"/>
        </w:trPr>
        <w:tc>
          <w:tcPr>
            <w:tcW w:w="3909" w:type="dxa"/>
            <w:tcBorders>
              <w:top w:val="nil"/>
              <w:left w:val="nil"/>
              <w:bottom w:val="single" w:sz="4" w:space="0" w:color="auto"/>
              <w:right w:val="nil"/>
            </w:tcBorders>
            <w:shd w:val="clear" w:color="auto" w:fill="auto"/>
          </w:tcPr>
          <w:p w:rsidR="00E23475" w:rsidRPr="00E23475" w:rsidRDefault="00E23475" w:rsidP="00E23475">
            <w:pPr>
              <w:spacing w:after="200" w:line="276" w:lineRule="auto"/>
              <w:jc w:val="left"/>
              <w:rPr>
                <w:rFonts w:ascii="Calibri" w:eastAsia="Calibri" w:hAnsi="Calibri" w:cs="Arial"/>
                <w:sz w:val="24"/>
                <w:szCs w:val="22"/>
                <w:lang w:eastAsia="en-US"/>
              </w:rPr>
            </w:pPr>
          </w:p>
        </w:tc>
        <w:tc>
          <w:tcPr>
            <w:tcW w:w="530" w:type="dxa"/>
            <w:tcBorders>
              <w:top w:val="nil"/>
              <w:left w:val="nil"/>
              <w:bottom w:val="nil"/>
              <w:right w:val="nil"/>
            </w:tcBorders>
            <w:shd w:val="clear" w:color="auto" w:fill="auto"/>
          </w:tcPr>
          <w:p w:rsidR="00E23475" w:rsidRPr="00E23475" w:rsidRDefault="00E23475" w:rsidP="00E23475">
            <w:pPr>
              <w:spacing w:after="200" w:line="276" w:lineRule="auto"/>
              <w:jc w:val="left"/>
              <w:rPr>
                <w:rFonts w:ascii="Calibri" w:eastAsia="Calibri" w:hAnsi="Calibri" w:cs="Arial"/>
                <w:sz w:val="22"/>
                <w:szCs w:val="22"/>
                <w:lang w:eastAsia="en-US"/>
              </w:rPr>
            </w:pPr>
          </w:p>
          <w:p w:rsidR="00E23475" w:rsidRPr="00E23475" w:rsidRDefault="00E23475" w:rsidP="00E23475">
            <w:pPr>
              <w:spacing w:after="200" w:line="276" w:lineRule="auto"/>
              <w:jc w:val="left"/>
              <w:rPr>
                <w:rFonts w:ascii="Calibri" w:eastAsia="Calibri" w:hAnsi="Calibri" w:cs="Arial"/>
                <w:sz w:val="22"/>
                <w:szCs w:val="22"/>
                <w:lang w:eastAsia="en-US"/>
              </w:rPr>
            </w:pPr>
          </w:p>
          <w:p w:rsidR="00E23475" w:rsidRPr="00E23475" w:rsidRDefault="00E23475" w:rsidP="00E23475">
            <w:pPr>
              <w:spacing w:after="200" w:line="276" w:lineRule="auto"/>
              <w:jc w:val="left"/>
              <w:rPr>
                <w:rFonts w:ascii="Calibri" w:eastAsia="Calibri" w:hAnsi="Calibri" w:cs="Arial"/>
                <w:sz w:val="22"/>
                <w:szCs w:val="22"/>
                <w:lang w:eastAsia="en-US"/>
              </w:rPr>
            </w:pPr>
          </w:p>
        </w:tc>
        <w:tc>
          <w:tcPr>
            <w:tcW w:w="4399" w:type="dxa"/>
            <w:tcBorders>
              <w:top w:val="nil"/>
              <w:left w:val="nil"/>
              <w:bottom w:val="single" w:sz="4" w:space="0" w:color="auto"/>
              <w:right w:val="nil"/>
            </w:tcBorders>
            <w:shd w:val="clear" w:color="auto" w:fill="auto"/>
          </w:tcPr>
          <w:p w:rsidR="00E23475" w:rsidRPr="00E23475" w:rsidRDefault="00E23475" w:rsidP="00E23475">
            <w:pPr>
              <w:spacing w:after="200" w:line="276" w:lineRule="auto"/>
              <w:jc w:val="left"/>
              <w:rPr>
                <w:rFonts w:ascii="Calibri" w:eastAsia="Calibri" w:hAnsi="Calibri" w:cs="Arial"/>
                <w:sz w:val="24"/>
                <w:szCs w:val="22"/>
                <w:lang w:eastAsia="en-US"/>
              </w:rPr>
            </w:pPr>
          </w:p>
        </w:tc>
      </w:tr>
      <w:tr w:rsidR="00E23475" w:rsidRPr="00E23475" w:rsidTr="0075593A">
        <w:tc>
          <w:tcPr>
            <w:tcW w:w="3909" w:type="dxa"/>
            <w:tcBorders>
              <w:top w:val="single" w:sz="4" w:space="0" w:color="auto"/>
              <w:left w:val="nil"/>
              <w:bottom w:val="nil"/>
              <w:right w:val="nil"/>
            </w:tcBorders>
            <w:shd w:val="clear" w:color="auto" w:fill="auto"/>
          </w:tcPr>
          <w:p w:rsidR="00E23475" w:rsidRPr="00E23475" w:rsidRDefault="00E23475" w:rsidP="00E23475">
            <w:pPr>
              <w:spacing w:after="200" w:line="276" w:lineRule="auto"/>
              <w:jc w:val="center"/>
              <w:rPr>
                <w:rFonts w:ascii="Calibri" w:eastAsia="Calibri" w:hAnsi="Calibri" w:cs="Arial"/>
                <w:b/>
                <w:sz w:val="24"/>
                <w:szCs w:val="22"/>
                <w:lang w:eastAsia="en-US"/>
              </w:rPr>
            </w:pPr>
            <w:r w:rsidRPr="00E23475">
              <w:rPr>
                <w:rFonts w:ascii="Calibri" w:eastAsia="Calibri" w:hAnsi="Calibri" w:cs="Arial"/>
                <w:b/>
                <w:sz w:val="24"/>
                <w:szCs w:val="21"/>
                <w:lang w:eastAsia="en-US"/>
              </w:rPr>
              <w:lastRenderedPageBreak/>
              <w:t>DIP. BLANCA EPPEN CANALES</w:t>
            </w:r>
          </w:p>
        </w:tc>
        <w:tc>
          <w:tcPr>
            <w:tcW w:w="530" w:type="dxa"/>
            <w:tcBorders>
              <w:top w:val="nil"/>
              <w:left w:val="nil"/>
              <w:bottom w:val="nil"/>
              <w:right w:val="nil"/>
            </w:tcBorders>
            <w:shd w:val="clear" w:color="auto" w:fill="auto"/>
          </w:tcPr>
          <w:p w:rsidR="00E23475" w:rsidRPr="00E23475" w:rsidRDefault="00E23475" w:rsidP="00E23475">
            <w:pPr>
              <w:spacing w:after="200" w:line="276" w:lineRule="auto"/>
              <w:jc w:val="left"/>
              <w:rPr>
                <w:rFonts w:ascii="Calibri" w:eastAsia="Calibri" w:hAnsi="Calibri" w:cs="Arial"/>
                <w:b/>
                <w:sz w:val="22"/>
                <w:szCs w:val="22"/>
                <w:lang w:eastAsia="en-US"/>
              </w:rPr>
            </w:pPr>
          </w:p>
        </w:tc>
        <w:tc>
          <w:tcPr>
            <w:tcW w:w="4399" w:type="dxa"/>
            <w:tcBorders>
              <w:top w:val="single" w:sz="4" w:space="0" w:color="auto"/>
              <w:left w:val="nil"/>
              <w:bottom w:val="nil"/>
              <w:right w:val="nil"/>
            </w:tcBorders>
            <w:shd w:val="clear" w:color="auto" w:fill="auto"/>
          </w:tcPr>
          <w:p w:rsidR="00E23475" w:rsidRPr="00E23475" w:rsidRDefault="00E23475" w:rsidP="00E23475">
            <w:pPr>
              <w:tabs>
                <w:tab w:val="left" w:pos="5056"/>
              </w:tabs>
              <w:spacing w:after="200" w:line="276" w:lineRule="auto"/>
              <w:jc w:val="center"/>
              <w:rPr>
                <w:rFonts w:ascii="Calibri" w:eastAsia="Calibri" w:hAnsi="Calibri" w:cs="Arial"/>
                <w:b/>
                <w:sz w:val="24"/>
                <w:szCs w:val="21"/>
                <w:lang w:eastAsia="en-US"/>
              </w:rPr>
            </w:pPr>
            <w:r w:rsidRPr="00E23475">
              <w:rPr>
                <w:rFonts w:ascii="Calibri" w:eastAsia="Calibri" w:hAnsi="Calibri" w:cs="Arial"/>
                <w:b/>
                <w:sz w:val="24"/>
                <w:szCs w:val="21"/>
                <w:lang w:eastAsia="en-US"/>
              </w:rPr>
              <w:t>DIP. MARÍA EUGENIA CAZARES MARTÍNEZ</w:t>
            </w:r>
          </w:p>
          <w:p w:rsidR="00E23475" w:rsidRPr="00E23475" w:rsidRDefault="00E23475" w:rsidP="00E23475">
            <w:pPr>
              <w:spacing w:after="200" w:line="276" w:lineRule="auto"/>
              <w:jc w:val="center"/>
              <w:rPr>
                <w:rFonts w:ascii="Calibri" w:eastAsia="Calibri" w:hAnsi="Calibri" w:cs="Arial"/>
                <w:b/>
                <w:sz w:val="24"/>
                <w:szCs w:val="22"/>
                <w:lang w:eastAsia="en-US"/>
              </w:rPr>
            </w:pPr>
          </w:p>
          <w:p w:rsidR="00E23475" w:rsidRPr="00E23475" w:rsidRDefault="00E23475" w:rsidP="00E23475">
            <w:pPr>
              <w:spacing w:after="200" w:line="276" w:lineRule="auto"/>
              <w:jc w:val="center"/>
              <w:rPr>
                <w:rFonts w:ascii="Calibri" w:eastAsia="Calibri" w:hAnsi="Calibri" w:cs="Arial"/>
                <w:b/>
                <w:sz w:val="24"/>
                <w:szCs w:val="22"/>
                <w:lang w:eastAsia="en-US"/>
              </w:rPr>
            </w:pPr>
          </w:p>
        </w:tc>
      </w:tr>
      <w:tr w:rsidR="00E23475" w:rsidRPr="00E23475" w:rsidTr="0075593A">
        <w:tc>
          <w:tcPr>
            <w:tcW w:w="3909" w:type="dxa"/>
            <w:tcBorders>
              <w:top w:val="nil"/>
              <w:left w:val="nil"/>
              <w:right w:val="nil"/>
            </w:tcBorders>
            <w:shd w:val="clear" w:color="auto" w:fill="auto"/>
          </w:tcPr>
          <w:p w:rsidR="00E23475" w:rsidRPr="00E23475" w:rsidRDefault="00E23475" w:rsidP="00E23475">
            <w:pPr>
              <w:spacing w:after="200" w:line="276" w:lineRule="auto"/>
              <w:jc w:val="center"/>
              <w:rPr>
                <w:rFonts w:ascii="Calibri" w:eastAsia="Calibri" w:hAnsi="Calibri" w:cs="Arial"/>
                <w:sz w:val="24"/>
                <w:szCs w:val="22"/>
                <w:lang w:eastAsia="en-US"/>
              </w:rPr>
            </w:pPr>
          </w:p>
        </w:tc>
        <w:tc>
          <w:tcPr>
            <w:tcW w:w="530" w:type="dxa"/>
            <w:tcBorders>
              <w:top w:val="nil"/>
              <w:left w:val="nil"/>
              <w:bottom w:val="nil"/>
              <w:right w:val="nil"/>
            </w:tcBorders>
            <w:shd w:val="clear" w:color="auto" w:fill="auto"/>
          </w:tcPr>
          <w:p w:rsidR="00E23475" w:rsidRPr="00E23475" w:rsidRDefault="00E23475" w:rsidP="00E23475">
            <w:pPr>
              <w:spacing w:after="200" w:line="276" w:lineRule="auto"/>
              <w:jc w:val="left"/>
              <w:rPr>
                <w:rFonts w:ascii="Calibri" w:eastAsia="Calibri" w:hAnsi="Calibri" w:cs="Arial"/>
                <w:sz w:val="22"/>
                <w:szCs w:val="22"/>
                <w:lang w:eastAsia="en-US"/>
              </w:rPr>
            </w:pPr>
          </w:p>
        </w:tc>
        <w:tc>
          <w:tcPr>
            <w:tcW w:w="4399" w:type="dxa"/>
            <w:tcBorders>
              <w:top w:val="nil"/>
              <w:left w:val="nil"/>
              <w:right w:val="nil"/>
            </w:tcBorders>
            <w:shd w:val="clear" w:color="auto" w:fill="auto"/>
          </w:tcPr>
          <w:p w:rsidR="00E23475" w:rsidRPr="00E23475" w:rsidRDefault="00E23475" w:rsidP="00E23475">
            <w:pPr>
              <w:spacing w:after="200" w:line="276" w:lineRule="auto"/>
              <w:jc w:val="center"/>
              <w:rPr>
                <w:rFonts w:ascii="Calibri" w:eastAsia="Calibri" w:hAnsi="Calibri" w:cs="Arial"/>
                <w:sz w:val="24"/>
                <w:szCs w:val="22"/>
                <w:lang w:eastAsia="en-US"/>
              </w:rPr>
            </w:pPr>
          </w:p>
        </w:tc>
      </w:tr>
      <w:tr w:rsidR="00E23475" w:rsidRPr="00E23475" w:rsidTr="0075593A">
        <w:tc>
          <w:tcPr>
            <w:tcW w:w="3909" w:type="dxa"/>
            <w:tcBorders>
              <w:left w:val="nil"/>
              <w:bottom w:val="nil"/>
              <w:right w:val="nil"/>
            </w:tcBorders>
            <w:shd w:val="clear" w:color="auto" w:fill="auto"/>
          </w:tcPr>
          <w:p w:rsidR="00E23475" w:rsidRPr="00E23475" w:rsidRDefault="00E23475" w:rsidP="00E23475">
            <w:pPr>
              <w:spacing w:after="200" w:line="276" w:lineRule="auto"/>
              <w:jc w:val="center"/>
              <w:rPr>
                <w:rFonts w:ascii="Calibri" w:eastAsia="Calibri" w:hAnsi="Calibri" w:cs="Arial"/>
                <w:b/>
                <w:sz w:val="24"/>
                <w:szCs w:val="22"/>
                <w:lang w:eastAsia="en-US"/>
              </w:rPr>
            </w:pPr>
            <w:r w:rsidRPr="00E23475">
              <w:rPr>
                <w:rFonts w:ascii="Calibri" w:eastAsia="Calibri" w:hAnsi="Calibri" w:cs="Arial"/>
                <w:b/>
                <w:sz w:val="24"/>
                <w:szCs w:val="21"/>
                <w:lang w:eastAsia="en-US"/>
              </w:rPr>
              <w:t>DIP. ROSA NILDA GONZÁLEZ NORIEGA</w:t>
            </w:r>
          </w:p>
          <w:p w:rsidR="00E23475" w:rsidRPr="00E23475" w:rsidRDefault="00E23475" w:rsidP="00E23475">
            <w:pPr>
              <w:spacing w:after="200" w:line="276" w:lineRule="auto"/>
              <w:jc w:val="right"/>
              <w:rPr>
                <w:rFonts w:ascii="Calibri" w:eastAsia="Calibri" w:hAnsi="Calibri" w:cs="Arial"/>
                <w:sz w:val="24"/>
                <w:szCs w:val="22"/>
                <w:lang w:eastAsia="en-US"/>
              </w:rPr>
            </w:pPr>
          </w:p>
        </w:tc>
        <w:tc>
          <w:tcPr>
            <w:tcW w:w="530" w:type="dxa"/>
            <w:tcBorders>
              <w:top w:val="nil"/>
              <w:left w:val="nil"/>
              <w:bottom w:val="nil"/>
              <w:right w:val="nil"/>
            </w:tcBorders>
            <w:shd w:val="clear" w:color="auto" w:fill="auto"/>
          </w:tcPr>
          <w:p w:rsidR="00E23475" w:rsidRPr="00E23475" w:rsidRDefault="00E23475" w:rsidP="00E23475">
            <w:pPr>
              <w:spacing w:after="200" w:line="276" w:lineRule="auto"/>
              <w:jc w:val="left"/>
              <w:rPr>
                <w:rFonts w:ascii="Calibri" w:eastAsia="Calibri" w:hAnsi="Calibri" w:cs="Arial"/>
                <w:b/>
                <w:sz w:val="22"/>
                <w:szCs w:val="22"/>
                <w:lang w:eastAsia="en-US"/>
              </w:rPr>
            </w:pPr>
          </w:p>
        </w:tc>
        <w:tc>
          <w:tcPr>
            <w:tcW w:w="4399" w:type="dxa"/>
            <w:tcBorders>
              <w:left w:val="nil"/>
              <w:bottom w:val="nil"/>
              <w:right w:val="nil"/>
            </w:tcBorders>
            <w:shd w:val="clear" w:color="auto" w:fill="auto"/>
          </w:tcPr>
          <w:p w:rsidR="00E23475" w:rsidRPr="00E23475" w:rsidRDefault="00E23475" w:rsidP="00E23475">
            <w:pPr>
              <w:tabs>
                <w:tab w:val="left" w:pos="5056"/>
              </w:tabs>
              <w:spacing w:after="200" w:line="276" w:lineRule="auto"/>
              <w:jc w:val="center"/>
              <w:rPr>
                <w:rFonts w:ascii="Calibri" w:eastAsia="Calibri" w:hAnsi="Calibri" w:cs="Arial"/>
                <w:b/>
                <w:sz w:val="24"/>
                <w:szCs w:val="21"/>
                <w:lang w:eastAsia="en-US"/>
              </w:rPr>
            </w:pPr>
            <w:r w:rsidRPr="00E23475">
              <w:rPr>
                <w:rFonts w:ascii="Calibri" w:eastAsia="Calibri" w:hAnsi="Calibri" w:cs="Arial"/>
                <w:b/>
                <w:sz w:val="24"/>
                <w:szCs w:val="21"/>
                <w:lang w:eastAsia="en-US"/>
              </w:rPr>
              <w:t>DIP. FERNANDO IZAGUIRRE VALDÉS</w:t>
            </w:r>
          </w:p>
          <w:p w:rsidR="00E23475" w:rsidRPr="00E23475" w:rsidRDefault="00E23475" w:rsidP="00E23475">
            <w:pPr>
              <w:tabs>
                <w:tab w:val="left" w:pos="5056"/>
              </w:tabs>
              <w:spacing w:after="200" w:line="276" w:lineRule="auto"/>
              <w:jc w:val="center"/>
              <w:rPr>
                <w:rFonts w:ascii="Calibri" w:eastAsia="Calibri" w:hAnsi="Calibri" w:cs="Arial"/>
                <w:b/>
                <w:sz w:val="24"/>
                <w:szCs w:val="21"/>
                <w:lang w:eastAsia="en-US"/>
              </w:rPr>
            </w:pPr>
          </w:p>
          <w:p w:rsidR="00E23475" w:rsidRPr="00E23475" w:rsidRDefault="00E23475" w:rsidP="00E23475">
            <w:pPr>
              <w:spacing w:after="200" w:line="276" w:lineRule="auto"/>
              <w:jc w:val="center"/>
              <w:rPr>
                <w:rFonts w:ascii="Calibri" w:eastAsia="Calibri" w:hAnsi="Calibri" w:cs="Arial"/>
                <w:b/>
                <w:sz w:val="24"/>
                <w:szCs w:val="22"/>
                <w:lang w:eastAsia="en-US"/>
              </w:rPr>
            </w:pPr>
          </w:p>
          <w:p w:rsidR="00E23475" w:rsidRPr="00E23475" w:rsidRDefault="00E23475" w:rsidP="00E23475">
            <w:pPr>
              <w:spacing w:after="200" w:line="276" w:lineRule="auto"/>
              <w:jc w:val="center"/>
              <w:rPr>
                <w:rFonts w:ascii="Calibri" w:eastAsia="Calibri" w:hAnsi="Calibri" w:cs="Arial"/>
                <w:b/>
                <w:sz w:val="24"/>
                <w:szCs w:val="22"/>
                <w:lang w:eastAsia="en-US"/>
              </w:rPr>
            </w:pPr>
          </w:p>
        </w:tc>
      </w:tr>
      <w:tr w:rsidR="00E23475" w:rsidRPr="00E23475" w:rsidTr="0075593A">
        <w:tc>
          <w:tcPr>
            <w:tcW w:w="3909" w:type="dxa"/>
            <w:tcBorders>
              <w:left w:val="nil"/>
              <w:bottom w:val="nil"/>
              <w:right w:val="nil"/>
            </w:tcBorders>
            <w:shd w:val="clear" w:color="auto" w:fill="auto"/>
          </w:tcPr>
          <w:p w:rsidR="00E23475" w:rsidRPr="00E23475" w:rsidRDefault="00E23475" w:rsidP="00E23475">
            <w:pPr>
              <w:spacing w:after="200" w:line="276" w:lineRule="auto"/>
              <w:jc w:val="center"/>
              <w:rPr>
                <w:rFonts w:ascii="Calibri" w:eastAsia="Calibri" w:hAnsi="Calibri" w:cs="Arial"/>
                <w:b/>
                <w:sz w:val="24"/>
                <w:szCs w:val="21"/>
                <w:lang w:eastAsia="en-US"/>
              </w:rPr>
            </w:pPr>
            <w:r w:rsidRPr="00E23475">
              <w:rPr>
                <w:rFonts w:ascii="Calibri" w:eastAsia="Calibri" w:hAnsi="Calibri" w:cs="Arial"/>
                <w:b/>
                <w:sz w:val="24"/>
                <w:szCs w:val="21"/>
                <w:lang w:eastAsia="en-US"/>
              </w:rPr>
              <w:t>DIP. JUAN CARLOS GUERRA LÓPEZ NEGRETE</w:t>
            </w:r>
          </w:p>
        </w:tc>
        <w:tc>
          <w:tcPr>
            <w:tcW w:w="530" w:type="dxa"/>
            <w:tcBorders>
              <w:top w:val="nil"/>
              <w:left w:val="nil"/>
              <w:bottom w:val="nil"/>
              <w:right w:val="nil"/>
            </w:tcBorders>
            <w:shd w:val="clear" w:color="auto" w:fill="auto"/>
          </w:tcPr>
          <w:p w:rsidR="00E23475" w:rsidRPr="00E23475" w:rsidRDefault="00E23475" w:rsidP="00E23475">
            <w:pPr>
              <w:spacing w:after="200" w:line="276" w:lineRule="auto"/>
              <w:jc w:val="left"/>
              <w:rPr>
                <w:rFonts w:ascii="Calibri" w:eastAsia="Calibri" w:hAnsi="Calibri" w:cs="Arial"/>
                <w:b/>
                <w:sz w:val="22"/>
                <w:szCs w:val="22"/>
                <w:lang w:eastAsia="en-US"/>
              </w:rPr>
            </w:pPr>
          </w:p>
        </w:tc>
        <w:tc>
          <w:tcPr>
            <w:tcW w:w="4399" w:type="dxa"/>
            <w:tcBorders>
              <w:left w:val="nil"/>
              <w:bottom w:val="nil"/>
              <w:right w:val="nil"/>
            </w:tcBorders>
            <w:shd w:val="clear" w:color="auto" w:fill="auto"/>
          </w:tcPr>
          <w:p w:rsidR="00E23475" w:rsidRPr="00E23475" w:rsidRDefault="00E23475" w:rsidP="00E23475">
            <w:pPr>
              <w:tabs>
                <w:tab w:val="left" w:pos="5056"/>
              </w:tabs>
              <w:spacing w:after="200" w:line="276" w:lineRule="auto"/>
              <w:jc w:val="center"/>
              <w:rPr>
                <w:rFonts w:ascii="Calibri" w:eastAsia="Calibri" w:hAnsi="Calibri" w:cs="Arial"/>
                <w:b/>
                <w:sz w:val="24"/>
                <w:szCs w:val="21"/>
                <w:lang w:eastAsia="en-US"/>
              </w:rPr>
            </w:pPr>
            <w:r w:rsidRPr="00E23475">
              <w:rPr>
                <w:rFonts w:ascii="Calibri" w:eastAsia="Calibri" w:hAnsi="Calibri" w:cs="Arial"/>
                <w:b/>
                <w:sz w:val="24"/>
                <w:szCs w:val="21"/>
                <w:lang w:eastAsia="en-US"/>
              </w:rPr>
              <w:t>DIP. GABRIELA ZAPOPAN GARZA GALVÁN</w:t>
            </w:r>
          </w:p>
        </w:tc>
      </w:tr>
    </w:tbl>
    <w:p w:rsidR="00E23475" w:rsidRDefault="00E23475" w:rsidP="00E23475">
      <w:pPr>
        <w:spacing w:after="200" w:line="360" w:lineRule="auto"/>
        <w:jc w:val="left"/>
        <w:rPr>
          <w:rFonts w:eastAsia="Calibri" w:cs="Arial"/>
          <w:sz w:val="22"/>
          <w:szCs w:val="22"/>
          <w:lang w:eastAsia="en-US"/>
        </w:rPr>
      </w:pPr>
      <w:bookmarkStart w:id="1" w:name="_30j0zll" w:colFirst="0" w:colLast="0"/>
      <w:bookmarkEnd w:id="1"/>
    </w:p>
    <w:p w:rsidR="00E23475" w:rsidRDefault="00E23475" w:rsidP="00E23475">
      <w:pPr>
        <w:spacing w:after="200" w:line="360" w:lineRule="auto"/>
        <w:jc w:val="left"/>
        <w:rPr>
          <w:rFonts w:eastAsia="Calibri" w:cs="Arial"/>
          <w:sz w:val="22"/>
          <w:szCs w:val="22"/>
          <w:lang w:eastAsia="en-US"/>
        </w:rPr>
      </w:pPr>
    </w:p>
    <w:p w:rsidR="00E23475" w:rsidRDefault="00E23475" w:rsidP="00E23475">
      <w:pPr>
        <w:spacing w:after="200" w:line="360" w:lineRule="auto"/>
        <w:jc w:val="left"/>
        <w:rPr>
          <w:rFonts w:eastAsia="Calibri" w:cs="Arial"/>
          <w:sz w:val="22"/>
          <w:szCs w:val="22"/>
          <w:lang w:eastAsia="en-US"/>
        </w:rPr>
      </w:pPr>
    </w:p>
    <w:p w:rsidR="00E23475" w:rsidRDefault="00E23475">
      <w:pPr>
        <w:jc w:val="left"/>
        <w:rPr>
          <w:rFonts w:eastAsia="Calibri" w:cs="Arial"/>
          <w:sz w:val="22"/>
          <w:szCs w:val="22"/>
          <w:lang w:eastAsia="en-US"/>
        </w:rPr>
      </w:pPr>
      <w:r>
        <w:rPr>
          <w:rFonts w:eastAsia="Calibri" w:cs="Arial"/>
          <w:sz w:val="22"/>
          <w:szCs w:val="22"/>
          <w:lang w:eastAsia="en-US"/>
        </w:rPr>
        <w:br w:type="page"/>
      </w:r>
    </w:p>
    <w:p w:rsidR="00E23475" w:rsidRPr="00E23475" w:rsidRDefault="00E23475" w:rsidP="00E23475">
      <w:pPr>
        <w:spacing w:line="360" w:lineRule="auto"/>
        <w:rPr>
          <w:rFonts w:cs="Arial"/>
          <w:b/>
          <w:sz w:val="28"/>
          <w:szCs w:val="28"/>
        </w:rPr>
      </w:pPr>
      <w:r w:rsidRPr="00E23475">
        <w:rPr>
          <w:rFonts w:cs="Arial"/>
          <w:b/>
          <w:sz w:val="28"/>
          <w:szCs w:val="28"/>
        </w:rPr>
        <w:lastRenderedPageBreak/>
        <w:t>INICIATIVA CON PROYECTO DE DECRETO POR LA QUE SE REFORMAN POR MODIFICACIÓN DIVERSOS ARTÍCULOS DEL CÓDIGO MUNICIPAL DEL ESTADO DE COAHUILA DE ZARAGOZA</w:t>
      </w:r>
      <w:bookmarkStart w:id="2" w:name="OLE_LINK1"/>
      <w:bookmarkStart w:id="3" w:name="OLE_LINK2"/>
      <w:r w:rsidRPr="00E23475">
        <w:rPr>
          <w:rFonts w:cs="Arial"/>
          <w:b/>
          <w:sz w:val="28"/>
          <w:szCs w:val="28"/>
        </w:rPr>
        <w:t xml:space="preserve">, </w:t>
      </w:r>
      <w:bookmarkEnd w:id="2"/>
      <w:bookmarkEnd w:id="3"/>
      <w:r w:rsidRPr="00E23475">
        <w:rPr>
          <w:rFonts w:cs="Arial"/>
          <w:b/>
          <w:sz w:val="28"/>
          <w:szCs w:val="28"/>
        </w:rPr>
        <w:t>QUE PRESENTA EL DIPUTADO EMILIO ALEJANDRO DE HOYOS MONTEMAYOR, CONJUNTAMENTE CON LA DIPUTADA ZULMMA VERENICE GUERRERO CÁZARES DEL GRUPO PARLAMENTARIO “BRIGIDO RAMIRO MORENO HERNÁNDEZ” DEL PARTIDO UNIDAD DEMOCRÁTICA DE COAHUILA, EN MATERIA DE RESPONSABILIDAD ADMINSTRATIVA.</w:t>
      </w:r>
    </w:p>
    <w:p w:rsidR="00E23475" w:rsidRPr="00E23475" w:rsidRDefault="00E23475" w:rsidP="00E23475">
      <w:pPr>
        <w:spacing w:line="360" w:lineRule="auto"/>
        <w:rPr>
          <w:rFonts w:cs="Arial"/>
          <w:b/>
          <w:sz w:val="28"/>
          <w:szCs w:val="28"/>
        </w:rPr>
      </w:pPr>
    </w:p>
    <w:p w:rsidR="00E23475" w:rsidRPr="00E23475" w:rsidRDefault="00E23475" w:rsidP="00E23475">
      <w:pPr>
        <w:rPr>
          <w:lang w:val="x-none"/>
        </w:rPr>
      </w:pPr>
    </w:p>
    <w:p w:rsidR="00E23475" w:rsidRPr="00E23475" w:rsidRDefault="00E23475" w:rsidP="00E23475">
      <w:pPr>
        <w:spacing w:line="360" w:lineRule="auto"/>
        <w:rPr>
          <w:rFonts w:cs="Arial"/>
          <w:b/>
          <w:sz w:val="28"/>
          <w:szCs w:val="28"/>
        </w:rPr>
      </w:pPr>
      <w:r w:rsidRPr="00E23475">
        <w:rPr>
          <w:rFonts w:cs="Arial"/>
          <w:b/>
          <w:sz w:val="28"/>
          <w:szCs w:val="28"/>
        </w:rPr>
        <w:t>CON SU VENIA DIPUTADO PRESIDENTE</w:t>
      </w:r>
    </w:p>
    <w:p w:rsidR="00E23475" w:rsidRPr="00E23475" w:rsidRDefault="00E23475" w:rsidP="00E23475">
      <w:pPr>
        <w:spacing w:line="360" w:lineRule="auto"/>
        <w:rPr>
          <w:rFonts w:cs="Arial"/>
          <w:b/>
          <w:sz w:val="28"/>
          <w:szCs w:val="28"/>
        </w:rPr>
      </w:pPr>
      <w:r w:rsidRPr="00E23475">
        <w:rPr>
          <w:rFonts w:cs="Arial"/>
          <w:b/>
          <w:sz w:val="28"/>
          <w:szCs w:val="28"/>
        </w:rPr>
        <w:t>H. PLENO DEL CONGRESO DEL ESTADO</w:t>
      </w:r>
    </w:p>
    <w:p w:rsidR="00E23475" w:rsidRPr="00E23475" w:rsidRDefault="00E23475" w:rsidP="00E23475">
      <w:pPr>
        <w:spacing w:line="360" w:lineRule="auto"/>
        <w:rPr>
          <w:rFonts w:cs="Arial"/>
          <w:b/>
          <w:sz w:val="28"/>
          <w:szCs w:val="28"/>
        </w:rPr>
      </w:pPr>
      <w:r w:rsidRPr="00E23475">
        <w:rPr>
          <w:rFonts w:cs="Arial"/>
          <w:b/>
          <w:sz w:val="28"/>
          <w:szCs w:val="28"/>
        </w:rPr>
        <w:t>PRESENTE.</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u w:val="single"/>
        </w:rPr>
      </w:pPr>
      <w:r w:rsidRPr="00E23475">
        <w:rPr>
          <w:rFonts w:cs="Arial"/>
          <w:sz w:val="28"/>
          <w:szCs w:val="28"/>
        </w:rPr>
        <w:t xml:space="preserve">El suscrito Diputado Emilio Alejandro de Hoyos Montemayor, conjuntamente con la Diputada Zulmma Verenice Guerrero Cázares del Grupo Parlamentario “Brígido Ramiro Moreno Hernández” del Partido Unidad Democrática de Coahuila, con fundamento en lo dispuesto por los artículos 59 fracción I, 60 y 67 fracción I de la </w:t>
      </w:r>
      <w:r w:rsidRPr="00E23475">
        <w:rPr>
          <w:rFonts w:cs="Arial"/>
          <w:i/>
          <w:sz w:val="28"/>
          <w:szCs w:val="28"/>
        </w:rPr>
        <w:t>Constitución Política del Estado de Coahuila de Zaragoza</w:t>
      </w:r>
      <w:r w:rsidRPr="00E23475">
        <w:rPr>
          <w:rFonts w:cs="Arial"/>
          <w:sz w:val="28"/>
          <w:szCs w:val="28"/>
        </w:rPr>
        <w:t xml:space="preserve">, así como en los artículos 22 fracción V, 144 fracción I, 147, 153, 154, 168 y demás relativos de la </w:t>
      </w:r>
      <w:r w:rsidRPr="00E23475">
        <w:rPr>
          <w:rFonts w:cs="Arial"/>
          <w:i/>
          <w:sz w:val="28"/>
          <w:szCs w:val="28"/>
        </w:rPr>
        <w:t>Ley Orgánica del Congreso del Estado Independiente, Libre y Soberano de Coahuila de Zaragoza</w:t>
      </w:r>
      <w:r w:rsidRPr="00E23475">
        <w:rPr>
          <w:rFonts w:cs="Arial"/>
          <w:sz w:val="28"/>
          <w:szCs w:val="28"/>
        </w:rPr>
        <w:t xml:space="preserve">, nos permitimos poner a consideración de esta Soberanía el presente proyecto de decreto por el que se </w:t>
      </w:r>
      <w:r w:rsidRPr="00E23475">
        <w:rPr>
          <w:rFonts w:cs="Arial"/>
          <w:sz w:val="28"/>
          <w:szCs w:val="28"/>
          <w:u w:val="single"/>
        </w:rPr>
        <w:t xml:space="preserve">reforman por modificación los artículos 50, 68 </w:t>
      </w:r>
      <w:r w:rsidRPr="00E23475">
        <w:rPr>
          <w:rFonts w:cs="Arial"/>
          <w:sz w:val="28"/>
          <w:szCs w:val="28"/>
          <w:u w:val="single"/>
        </w:rPr>
        <w:lastRenderedPageBreak/>
        <w:t>segundo párrafo, 74 fracciones I y V, 75 fracción I, 77 segundo párrafo, 80 fracción IV y, 133 en sus fracciones II y XV, del Código Municipal del Estado de Coahuila de Zaragoza</w:t>
      </w:r>
      <w:r w:rsidRPr="00E23475">
        <w:rPr>
          <w:rFonts w:cs="Arial"/>
          <w:sz w:val="28"/>
          <w:szCs w:val="28"/>
        </w:rPr>
        <w:t>, lo anterior conforme a la siguiente:</w:t>
      </w:r>
    </w:p>
    <w:p w:rsidR="00E23475" w:rsidRPr="00E23475" w:rsidRDefault="00E23475" w:rsidP="00E23475">
      <w:pPr>
        <w:spacing w:line="360" w:lineRule="auto"/>
        <w:jc w:val="center"/>
        <w:rPr>
          <w:rFonts w:cs="Arial"/>
          <w:b/>
          <w:bCs/>
          <w:sz w:val="28"/>
          <w:szCs w:val="28"/>
        </w:rPr>
      </w:pPr>
      <w:r w:rsidRPr="00E23475">
        <w:rPr>
          <w:rFonts w:cs="Arial"/>
          <w:b/>
          <w:bCs/>
          <w:sz w:val="28"/>
          <w:szCs w:val="28"/>
        </w:rPr>
        <w:t>EXPOSICIÓN DE MOTIVOS</w:t>
      </w:r>
    </w:p>
    <w:p w:rsidR="00E23475" w:rsidRPr="00E23475" w:rsidRDefault="00E23475" w:rsidP="00E23475">
      <w:pPr>
        <w:spacing w:line="360" w:lineRule="auto"/>
        <w:jc w:val="center"/>
        <w:rPr>
          <w:rFonts w:cs="Arial"/>
          <w:b/>
          <w:bCs/>
          <w:sz w:val="28"/>
          <w:szCs w:val="28"/>
        </w:rPr>
      </w:pPr>
    </w:p>
    <w:p w:rsidR="00E23475" w:rsidRPr="00E23475" w:rsidRDefault="00E23475" w:rsidP="00E23475">
      <w:pPr>
        <w:spacing w:line="360" w:lineRule="auto"/>
        <w:rPr>
          <w:rFonts w:eastAsia="Calibri" w:cs="Arial"/>
          <w:sz w:val="28"/>
          <w:szCs w:val="28"/>
          <w:lang w:eastAsia="en-US"/>
        </w:rPr>
      </w:pPr>
      <w:r w:rsidRPr="00E23475">
        <w:rPr>
          <w:rFonts w:eastAsia="Calibri" w:cs="Arial"/>
          <w:sz w:val="28"/>
          <w:szCs w:val="28"/>
          <w:lang w:eastAsia="en-US"/>
        </w:rPr>
        <w:t>El 18 de julio de 2016 se expidió la Ley que crea el Sistema Nacional Anticorrupción así como la Ley General de Responsabilidades Administrativas, a partir de dicha fecha inicia el plazo para que las legislaturas de los Estados emitan sus sistemas Estatales.</w:t>
      </w:r>
    </w:p>
    <w:p w:rsidR="00E23475" w:rsidRPr="00E23475" w:rsidRDefault="00E23475" w:rsidP="00E23475">
      <w:pPr>
        <w:spacing w:line="360" w:lineRule="auto"/>
        <w:rPr>
          <w:rFonts w:eastAsia="Calibri" w:cs="Arial"/>
          <w:sz w:val="28"/>
          <w:szCs w:val="28"/>
          <w:lang w:eastAsia="en-US"/>
        </w:rPr>
      </w:pPr>
    </w:p>
    <w:p w:rsidR="00E23475" w:rsidRPr="00E23475" w:rsidRDefault="00E23475" w:rsidP="00E23475">
      <w:pPr>
        <w:spacing w:line="360" w:lineRule="auto"/>
        <w:rPr>
          <w:rFonts w:eastAsia="Calibri" w:cs="Arial"/>
          <w:sz w:val="28"/>
          <w:szCs w:val="28"/>
          <w:lang w:eastAsia="en-US"/>
        </w:rPr>
      </w:pPr>
      <w:r w:rsidRPr="00E23475">
        <w:rPr>
          <w:rFonts w:eastAsia="Calibri" w:cs="Arial"/>
          <w:sz w:val="28"/>
          <w:szCs w:val="28"/>
          <w:lang w:eastAsia="en-US"/>
        </w:rPr>
        <w:t>En el ámbito estatal, el día 14 de julio de 2017 se publicó en el Periódico Oficial del Estado de Coahuila, la reforma constitucional al artículo 159 y la Ley del Sistema Estatal Anticorrupción, cumpliendo la Entidad Federativa con lo señalado en la Ley General del Sistema Nacional Anticorrupción.</w:t>
      </w:r>
    </w:p>
    <w:p w:rsidR="00E23475" w:rsidRPr="00E23475" w:rsidRDefault="00E23475" w:rsidP="00E23475">
      <w:pPr>
        <w:spacing w:line="360" w:lineRule="auto"/>
        <w:rPr>
          <w:rFonts w:eastAsia="Calibri" w:cs="Arial"/>
          <w:sz w:val="28"/>
          <w:szCs w:val="28"/>
          <w:lang w:eastAsia="en-US"/>
        </w:rPr>
      </w:pPr>
    </w:p>
    <w:p w:rsidR="00E23475" w:rsidRPr="00E23475" w:rsidRDefault="00E23475" w:rsidP="00E23475">
      <w:pPr>
        <w:spacing w:line="360" w:lineRule="auto"/>
        <w:rPr>
          <w:rFonts w:eastAsia="Calibri" w:cs="Arial"/>
          <w:sz w:val="28"/>
          <w:szCs w:val="28"/>
          <w:lang w:eastAsia="en-US"/>
        </w:rPr>
      </w:pPr>
      <w:r w:rsidRPr="00E23475">
        <w:rPr>
          <w:rFonts w:eastAsia="Calibri" w:cs="Arial"/>
          <w:sz w:val="28"/>
          <w:szCs w:val="28"/>
          <w:lang w:eastAsia="en-US"/>
        </w:rPr>
        <w:t>Se publicaron en el medio oficial del Estado de Coahuila las siguientes leyes:</w:t>
      </w:r>
    </w:p>
    <w:p w:rsidR="00E23475" w:rsidRPr="00E23475" w:rsidRDefault="00E23475" w:rsidP="007A7714">
      <w:pPr>
        <w:numPr>
          <w:ilvl w:val="0"/>
          <w:numId w:val="4"/>
        </w:numPr>
        <w:spacing w:line="360" w:lineRule="auto"/>
        <w:rPr>
          <w:rFonts w:eastAsia="Calibri" w:cs="Arial"/>
          <w:sz w:val="28"/>
          <w:szCs w:val="28"/>
          <w:lang w:eastAsia="en-US"/>
        </w:rPr>
      </w:pPr>
      <w:r w:rsidRPr="00E23475">
        <w:rPr>
          <w:rFonts w:eastAsia="Calibri" w:cs="Arial"/>
          <w:sz w:val="28"/>
          <w:szCs w:val="28"/>
          <w:lang w:eastAsia="en-US"/>
        </w:rPr>
        <w:t>Ley Orgánica del Tribunal de Justicia Administrativa de Coahuila, publicada el día 11 de agosto de 2017.</w:t>
      </w:r>
    </w:p>
    <w:p w:rsidR="00E23475" w:rsidRPr="00E23475" w:rsidRDefault="00E23475" w:rsidP="007A7714">
      <w:pPr>
        <w:numPr>
          <w:ilvl w:val="0"/>
          <w:numId w:val="4"/>
        </w:numPr>
        <w:spacing w:line="360" w:lineRule="auto"/>
        <w:rPr>
          <w:rFonts w:eastAsia="Calibri" w:cs="Arial"/>
          <w:sz w:val="28"/>
          <w:szCs w:val="28"/>
          <w:lang w:eastAsia="en-US"/>
        </w:rPr>
      </w:pPr>
      <w:r w:rsidRPr="00E23475">
        <w:rPr>
          <w:rFonts w:eastAsia="Calibri" w:cs="Arial"/>
          <w:sz w:val="28"/>
          <w:szCs w:val="28"/>
          <w:lang w:eastAsia="en-US"/>
        </w:rPr>
        <w:t>Ley de Rendición de Cuentas y Fiscalización Superior del Estado de Coahuila de Zaragoza, publicada el día 22 de septiembre de 2017.</w:t>
      </w:r>
    </w:p>
    <w:p w:rsidR="00E23475" w:rsidRPr="00E23475" w:rsidRDefault="00E23475" w:rsidP="007A7714">
      <w:pPr>
        <w:numPr>
          <w:ilvl w:val="0"/>
          <w:numId w:val="4"/>
        </w:numPr>
        <w:spacing w:line="360" w:lineRule="auto"/>
        <w:rPr>
          <w:rFonts w:eastAsia="Calibri" w:cs="Arial"/>
          <w:sz w:val="28"/>
          <w:szCs w:val="28"/>
          <w:lang w:eastAsia="en-US"/>
        </w:rPr>
      </w:pPr>
      <w:r w:rsidRPr="00E23475">
        <w:rPr>
          <w:rFonts w:eastAsia="Calibri" w:cs="Arial"/>
          <w:sz w:val="28"/>
          <w:szCs w:val="28"/>
          <w:lang w:eastAsia="en-US"/>
        </w:rPr>
        <w:t>Se Reformó el Código Penal de Coahuila de Zaragoza, el día 27 de octubre de 2017.</w:t>
      </w:r>
    </w:p>
    <w:p w:rsidR="00E23475" w:rsidRPr="00E23475" w:rsidRDefault="00E23475" w:rsidP="007A7714">
      <w:pPr>
        <w:numPr>
          <w:ilvl w:val="0"/>
          <w:numId w:val="4"/>
        </w:numPr>
        <w:spacing w:line="360" w:lineRule="auto"/>
        <w:rPr>
          <w:rFonts w:eastAsia="Calibri" w:cs="Arial"/>
          <w:sz w:val="28"/>
          <w:szCs w:val="28"/>
          <w:lang w:eastAsia="en-US"/>
        </w:rPr>
      </w:pPr>
      <w:r w:rsidRPr="00E23475">
        <w:rPr>
          <w:rFonts w:eastAsia="Calibri" w:cs="Arial"/>
          <w:sz w:val="28"/>
          <w:szCs w:val="28"/>
          <w:lang w:eastAsia="en-US"/>
        </w:rPr>
        <w:t xml:space="preserve">Ley Orgánica de la Administración Pública del Estado de Coahuila de Zaragoza, publicada el día 19 de diciembre de 2017. </w:t>
      </w:r>
    </w:p>
    <w:p w:rsidR="00E23475" w:rsidRPr="00E23475" w:rsidRDefault="00E23475" w:rsidP="007A7714">
      <w:pPr>
        <w:numPr>
          <w:ilvl w:val="0"/>
          <w:numId w:val="4"/>
        </w:numPr>
        <w:spacing w:line="360" w:lineRule="auto"/>
        <w:rPr>
          <w:rFonts w:eastAsia="Calibri" w:cs="Arial"/>
          <w:sz w:val="28"/>
          <w:szCs w:val="28"/>
          <w:lang w:eastAsia="en-US"/>
        </w:rPr>
      </w:pPr>
      <w:r w:rsidRPr="00E23475">
        <w:rPr>
          <w:rFonts w:eastAsia="Calibri" w:cs="Arial"/>
          <w:sz w:val="28"/>
          <w:szCs w:val="28"/>
          <w:lang w:eastAsia="en-US"/>
        </w:rPr>
        <w:lastRenderedPageBreak/>
        <w:t>Y, el 11 de agosto de 2017, se reformo la Ley de Responsabilidades de los Servidores Públicos Estatales y Municipales del Estado de Coahuila, publicada el día 24 de abril de 1984.</w:t>
      </w:r>
    </w:p>
    <w:p w:rsidR="00E23475" w:rsidRPr="00E23475" w:rsidRDefault="00E23475" w:rsidP="00E23475">
      <w:pPr>
        <w:spacing w:line="360" w:lineRule="auto"/>
        <w:rPr>
          <w:rFonts w:eastAsia="Calibri" w:cs="Arial"/>
          <w:sz w:val="28"/>
          <w:szCs w:val="28"/>
          <w:lang w:eastAsia="en-US"/>
        </w:rPr>
      </w:pPr>
    </w:p>
    <w:p w:rsidR="00E23475" w:rsidRPr="00E23475" w:rsidRDefault="00E23475" w:rsidP="00E23475">
      <w:pPr>
        <w:spacing w:line="360" w:lineRule="auto"/>
        <w:rPr>
          <w:rFonts w:eastAsia="Calibri" w:cs="Arial"/>
          <w:sz w:val="28"/>
          <w:szCs w:val="28"/>
          <w:lang w:eastAsia="en-US"/>
        </w:rPr>
      </w:pPr>
      <w:r w:rsidRPr="00E23475">
        <w:rPr>
          <w:rFonts w:eastAsia="Calibri" w:cs="Arial"/>
          <w:sz w:val="28"/>
          <w:szCs w:val="28"/>
          <w:lang w:eastAsia="en-US"/>
        </w:rPr>
        <w:t>Así también, en fecha 2 de enero del presente año, fue publicado en el Diario Oficial de la Federación, Acuerdo de coordinación en materia de control interno, fiscalización, prevención, detección, disuasión de hechos de corrupción y mejora de gestión gubernamental, entre la Secretaría de la Función Pública y El Estado de Coahuila, con el objeto de establecer actividades conjuntas para la implementación de acciones y mecanismos de coordinación entre éstos, a efecto de promover el intercambio de información, ideas y experiencias encaminadas al desarrollo de la fiscalización de los recursos públicos federales, atendiendo la coordinación de trabajo efectiva, el fortalecimiento del control interno y la gestión gubernamental, evitar duplicidades y omisiones en el trabajo de los órganos de fiscalización, con una mayor cobertura y la máxima publicidad en los resultados de la misma, así como para prevenir, investigar y sancionar las faltas administrativas y los hechos de corrupción, en el marco del Sistema Nacional Anticorrupción.</w:t>
      </w:r>
    </w:p>
    <w:p w:rsidR="00E23475" w:rsidRPr="00E23475" w:rsidRDefault="00E23475" w:rsidP="00E23475">
      <w:pPr>
        <w:spacing w:line="360" w:lineRule="auto"/>
        <w:rPr>
          <w:rFonts w:eastAsia="Calibri" w:cs="Arial"/>
          <w:sz w:val="28"/>
          <w:szCs w:val="28"/>
          <w:lang w:eastAsia="en-US"/>
        </w:rPr>
      </w:pPr>
    </w:p>
    <w:p w:rsidR="00E23475" w:rsidRPr="00E23475" w:rsidRDefault="00E23475" w:rsidP="00E23475">
      <w:pPr>
        <w:spacing w:line="360" w:lineRule="auto"/>
        <w:rPr>
          <w:rFonts w:eastAsia="Calibri" w:cs="Arial"/>
          <w:sz w:val="28"/>
          <w:szCs w:val="28"/>
          <w:lang w:eastAsia="en-US"/>
        </w:rPr>
      </w:pPr>
      <w:r w:rsidRPr="00E23475">
        <w:rPr>
          <w:rFonts w:eastAsia="Calibri" w:cs="Arial"/>
          <w:sz w:val="28"/>
          <w:szCs w:val="28"/>
          <w:lang w:eastAsia="en-US"/>
        </w:rPr>
        <w:t xml:space="preserve">Para garantizar la sostenibilidad de esta reforma y del acuerdo firmado, se requiere del compromiso y la contribución de todas las instancias pertinentes en el estado, incluidos los municipios, incorporando de manera prioritaria las políticas y cambios legislativos necesarios para el buen funcionamiento del </w:t>
      </w:r>
      <w:r w:rsidRPr="00E23475">
        <w:rPr>
          <w:rFonts w:eastAsia="Calibri" w:cs="Arial"/>
          <w:sz w:val="28"/>
          <w:szCs w:val="28"/>
          <w:lang w:eastAsia="en-US"/>
        </w:rPr>
        <w:lastRenderedPageBreak/>
        <w:t>Sistema, por lo que es de suma importancia adecuar nuestra legislación vigente a lo establecido en la reforma de referencia.</w:t>
      </w:r>
    </w:p>
    <w:p w:rsidR="00E23475" w:rsidRPr="00E23475" w:rsidRDefault="00E23475" w:rsidP="00E23475">
      <w:pPr>
        <w:spacing w:line="360" w:lineRule="auto"/>
        <w:rPr>
          <w:rFonts w:eastAsia="Calibri" w:cs="Arial"/>
          <w:sz w:val="28"/>
          <w:szCs w:val="28"/>
          <w:lang w:eastAsia="en-US"/>
        </w:rPr>
      </w:pPr>
    </w:p>
    <w:p w:rsidR="00E23475" w:rsidRPr="00E23475" w:rsidRDefault="00E23475" w:rsidP="00E23475">
      <w:pPr>
        <w:spacing w:line="360" w:lineRule="auto"/>
        <w:rPr>
          <w:rFonts w:cs="Arial"/>
          <w:i/>
          <w:sz w:val="28"/>
          <w:szCs w:val="28"/>
        </w:rPr>
      </w:pPr>
      <w:r w:rsidRPr="00E23475">
        <w:rPr>
          <w:rFonts w:cs="Arial"/>
          <w:sz w:val="28"/>
          <w:szCs w:val="28"/>
        </w:rPr>
        <w:t xml:space="preserve">No omito mencionar lo estipulado dentro del Artículo 10, de la Ley General de Responsabilidades Administrativas, que entre sus disposiciones determina que: </w:t>
      </w:r>
      <w:r w:rsidRPr="00E23475">
        <w:rPr>
          <w:rFonts w:cs="Arial"/>
          <w:i/>
          <w:sz w:val="28"/>
          <w:szCs w:val="28"/>
        </w:rPr>
        <w:t>“Las Secretarías y los Órganos internos de control, y sus homólogas en las entidades federativas tendrán a su cargo, en el ámbito de su competencia, la investigación, substanciación y calificación de las Faltas administrativas.</w:t>
      </w:r>
    </w:p>
    <w:p w:rsidR="00E23475" w:rsidRPr="00E23475" w:rsidRDefault="00E23475" w:rsidP="00E23475">
      <w:pPr>
        <w:spacing w:line="360" w:lineRule="auto"/>
        <w:rPr>
          <w:rFonts w:cs="Arial"/>
          <w:i/>
          <w:sz w:val="28"/>
          <w:szCs w:val="28"/>
        </w:rPr>
      </w:pPr>
      <w:r w:rsidRPr="00E23475">
        <w:rPr>
          <w:rFonts w:cs="Arial"/>
          <w:i/>
          <w:sz w:val="28"/>
          <w:szCs w:val="28"/>
        </w:rPr>
        <w:t>Tratándose de actos u omisiones que hayan sido calificados como Faltas administrativas no graves, las Secretarías y los Órganos internos de control serán competentes para iniciar, substanciar y resolver los procedimientos de responsabilidad administrativa en los términos previstos en esta Ley…”</w:t>
      </w:r>
    </w:p>
    <w:p w:rsidR="00E23475" w:rsidRPr="00E23475" w:rsidRDefault="00E23475" w:rsidP="00E23475">
      <w:pPr>
        <w:spacing w:line="360" w:lineRule="auto"/>
        <w:rPr>
          <w:rFonts w:cs="Arial"/>
          <w:i/>
          <w:sz w:val="28"/>
          <w:szCs w:val="28"/>
        </w:rPr>
      </w:pPr>
    </w:p>
    <w:p w:rsidR="00E23475" w:rsidRPr="00E23475" w:rsidRDefault="00E23475" w:rsidP="00E23475">
      <w:pPr>
        <w:spacing w:line="360" w:lineRule="auto"/>
        <w:rPr>
          <w:rFonts w:cs="Arial"/>
          <w:sz w:val="28"/>
          <w:szCs w:val="28"/>
        </w:rPr>
      </w:pPr>
      <w:r w:rsidRPr="00E23475">
        <w:rPr>
          <w:rFonts w:cs="Arial"/>
          <w:sz w:val="28"/>
          <w:szCs w:val="28"/>
        </w:rPr>
        <w:t>Tomando en consideración que la rendición de cuentas es uno de los componentes esenciales en los que se fundamenta un gobierno confiable y transparente, debemos proporcionar a nuestros ayuntamientos todas las bases legales para el correcto ejercicio de sus funciones.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Para provocar el mayor impacto de la rendición de cuentas y la transparencia, se requiere continuar con el cambio cultural en la gestión administrativa, que, al fortalecerse, ayudará a recobrar la confianza en las instituciones públicas.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i/>
          <w:sz w:val="28"/>
          <w:szCs w:val="28"/>
        </w:rPr>
      </w:pPr>
      <w:r w:rsidRPr="00E23475">
        <w:rPr>
          <w:rFonts w:cs="Arial"/>
          <w:sz w:val="28"/>
          <w:szCs w:val="28"/>
        </w:rPr>
        <w:lastRenderedPageBreak/>
        <w:t xml:space="preserve">Es por ello y en base a lo establecido por el artículo Tercero Transitorio, párrafo quinto, de la referida Ley General de Responsabilidades Administrativas, mismo que textualmente cito: </w:t>
      </w:r>
      <w:r w:rsidRPr="00E23475">
        <w:rPr>
          <w:rFonts w:cs="Arial"/>
          <w:b/>
          <w:i/>
          <w:sz w:val="28"/>
          <w:szCs w:val="28"/>
        </w:rPr>
        <w:t>“TERCERO:</w:t>
      </w:r>
      <w:r w:rsidRPr="00E23475">
        <w:rPr>
          <w:rFonts w:cs="Arial"/>
          <w:i/>
          <w:sz w:val="28"/>
          <w:szCs w:val="28"/>
        </w:rPr>
        <w:t xml:space="preserve"> la Ley General de Responsabilidades Administrativas entrará en vigor al año siguiente de la entrada en vigor del presente Decreto.</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i/>
          <w:sz w:val="28"/>
          <w:szCs w:val="28"/>
        </w:rPr>
      </w:pPr>
      <w:r w:rsidRPr="00E23475">
        <w:rPr>
          <w:i/>
          <w:sz w:val="28"/>
          <w:szCs w:val="28"/>
        </w:rP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 …”</w:t>
      </w:r>
    </w:p>
    <w:p w:rsidR="00E23475" w:rsidRPr="00E23475" w:rsidRDefault="00E23475" w:rsidP="00E23475">
      <w:pPr>
        <w:spacing w:line="360" w:lineRule="auto"/>
        <w:rPr>
          <w:i/>
          <w:sz w:val="28"/>
          <w:szCs w:val="28"/>
        </w:rPr>
      </w:pPr>
    </w:p>
    <w:p w:rsidR="00E23475" w:rsidRPr="00E23475" w:rsidRDefault="00E23475" w:rsidP="00E23475">
      <w:pPr>
        <w:spacing w:line="360" w:lineRule="auto"/>
        <w:rPr>
          <w:i/>
          <w:sz w:val="28"/>
          <w:szCs w:val="28"/>
        </w:rPr>
      </w:pPr>
      <w:r w:rsidRPr="00E23475">
        <w:rPr>
          <w:i/>
          <w:sz w:val="28"/>
          <w:szCs w:val="28"/>
        </w:rPr>
        <w:t xml:space="preserve">Es en virtud de lo anterior </w:t>
      </w:r>
      <w:r w:rsidRPr="00E23475">
        <w:rPr>
          <w:rFonts w:cs="Arial"/>
          <w:color w:val="000000"/>
          <w:sz w:val="28"/>
          <w:szCs w:val="28"/>
        </w:rPr>
        <w:t>que sometemos a consideración de este H. Congreso del Estado la presente iniciativa a fin de que sea adecuado nuestro Código Municipal con la legislación federal en materia de responsabilidades administrativas, misma de la que atentamente solicitamos su revisión, análisis y en su caso aprobación.</w:t>
      </w:r>
    </w:p>
    <w:p w:rsidR="00E23475" w:rsidRPr="00E23475" w:rsidRDefault="00E23475" w:rsidP="00E23475">
      <w:pPr>
        <w:spacing w:line="360" w:lineRule="auto"/>
        <w:rPr>
          <w:rFonts w:cs="Arial"/>
          <w:color w:val="000000"/>
          <w:sz w:val="28"/>
          <w:szCs w:val="28"/>
        </w:rPr>
      </w:pPr>
    </w:p>
    <w:p w:rsidR="00E23475" w:rsidRPr="00E23475" w:rsidRDefault="00E23475" w:rsidP="00E23475">
      <w:pPr>
        <w:spacing w:line="360" w:lineRule="auto"/>
        <w:jc w:val="center"/>
        <w:rPr>
          <w:rFonts w:cs="Arial"/>
          <w:b/>
          <w:sz w:val="28"/>
          <w:szCs w:val="28"/>
        </w:rPr>
      </w:pPr>
      <w:r w:rsidRPr="00E23475">
        <w:rPr>
          <w:rFonts w:cs="Arial"/>
          <w:b/>
          <w:sz w:val="28"/>
          <w:szCs w:val="28"/>
        </w:rPr>
        <w:t>INICIATIVA CON PROYECTO DE DECRETO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b/>
          <w:sz w:val="28"/>
          <w:szCs w:val="28"/>
        </w:rPr>
        <w:t xml:space="preserve">PRIMERO. - </w:t>
      </w:r>
      <w:r w:rsidRPr="00E23475">
        <w:rPr>
          <w:rFonts w:cs="Arial"/>
          <w:sz w:val="28"/>
          <w:szCs w:val="28"/>
        </w:rPr>
        <w:t>Se reforma por modificación el artículo 50, del Código Municipal para el Estado de Coahuila de Zaragoza</w:t>
      </w:r>
      <w:r w:rsidRPr="00E23475">
        <w:rPr>
          <w:rFonts w:cs="Arial"/>
          <w:bCs/>
          <w:sz w:val="28"/>
          <w:szCs w:val="28"/>
        </w:rPr>
        <w:t>,</w:t>
      </w:r>
      <w:r w:rsidRPr="00E23475">
        <w:rPr>
          <w:rFonts w:cs="Arial"/>
          <w:sz w:val="28"/>
          <w:szCs w:val="28"/>
        </w:rPr>
        <w:t xml:space="preserve"> para quedar como sigue:</w:t>
      </w:r>
    </w:p>
    <w:p w:rsidR="00E23475" w:rsidRPr="00E23475" w:rsidRDefault="00E23475" w:rsidP="00E23475">
      <w:pPr>
        <w:spacing w:line="360" w:lineRule="auto"/>
        <w:rPr>
          <w:rFonts w:cs="Arial"/>
          <w:b/>
          <w:sz w:val="28"/>
          <w:szCs w:val="28"/>
        </w:rPr>
      </w:pPr>
    </w:p>
    <w:p w:rsidR="00E23475" w:rsidRPr="00E23475" w:rsidRDefault="00E23475" w:rsidP="00E23475">
      <w:pPr>
        <w:spacing w:line="360" w:lineRule="auto"/>
        <w:rPr>
          <w:rFonts w:cs="Arial"/>
          <w:sz w:val="28"/>
          <w:szCs w:val="28"/>
        </w:rPr>
      </w:pPr>
      <w:r w:rsidRPr="00E23475">
        <w:rPr>
          <w:rFonts w:cs="Arial"/>
          <w:b/>
          <w:sz w:val="28"/>
          <w:szCs w:val="28"/>
        </w:rPr>
        <w:t xml:space="preserve">ARTÍCULO 50. </w:t>
      </w:r>
      <w:r w:rsidRPr="00E23475">
        <w:rPr>
          <w:rFonts w:cs="Arial"/>
          <w:sz w:val="28"/>
          <w:szCs w:val="28"/>
        </w:rPr>
        <w:t xml:space="preserve">Los servidores públicos municipales serán responsables de los delitos o faltas administrativas que cometan en el ejercicio de sus </w:t>
      </w:r>
      <w:r w:rsidRPr="00E23475">
        <w:rPr>
          <w:rFonts w:cs="Arial"/>
          <w:sz w:val="28"/>
          <w:szCs w:val="28"/>
        </w:rPr>
        <w:lastRenderedPageBreak/>
        <w:t>funciones o con motivo de ellas, en atención a lo dispuesto en la</w:t>
      </w:r>
      <w:r w:rsidRPr="00E23475">
        <w:rPr>
          <w:rFonts w:cs="Arial"/>
          <w:b/>
          <w:i/>
          <w:sz w:val="28"/>
          <w:szCs w:val="28"/>
        </w:rPr>
        <w:t xml:space="preserve"> </w:t>
      </w:r>
      <w:r w:rsidRPr="00E23475">
        <w:rPr>
          <w:rFonts w:cs="Arial"/>
          <w:b/>
          <w:i/>
          <w:sz w:val="28"/>
          <w:szCs w:val="28"/>
          <w:u w:val="single"/>
        </w:rPr>
        <w:t>Ley General de Responsabilidades Administrativas</w:t>
      </w:r>
      <w:r w:rsidRPr="00E23475">
        <w:rPr>
          <w:rFonts w:cs="Arial"/>
          <w:b/>
          <w:i/>
          <w:sz w:val="28"/>
          <w:szCs w:val="28"/>
        </w:rPr>
        <w:t xml:space="preserve"> </w:t>
      </w:r>
      <w:r w:rsidRPr="00E23475">
        <w:rPr>
          <w:rFonts w:cs="Arial"/>
          <w:sz w:val="28"/>
          <w:szCs w:val="28"/>
        </w:rPr>
        <w:t>y demás leyes aplicables</w:t>
      </w:r>
      <w:r w:rsidRPr="00E23475">
        <w:rPr>
          <w:rFonts w:cs="Arial"/>
          <w:i/>
          <w:sz w:val="28"/>
          <w:szCs w:val="28"/>
        </w:rPr>
        <w:t xml:space="preserve">. </w:t>
      </w:r>
      <w:r w:rsidRPr="00E23475">
        <w:rPr>
          <w:rFonts w:cs="Arial"/>
          <w:sz w:val="28"/>
          <w:szCs w:val="28"/>
        </w:rPr>
        <w:t>El municipio será responsable solidario por los daños causados por sus servidores con motivo del ejercicio de sus atribuciones, en los términos del Código Penal y del Código Civil para el Estado de Coahuila.</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b/>
          <w:sz w:val="28"/>
          <w:szCs w:val="28"/>
        </w:rPr>
        <w:t>SEGUNDO:</w:t>
      </w:r>
      <w:r w:rsidRPr="00E23475">
        <w:rPr>
          <w:rFonts w:cs="Arial"/>
          <w:sz w:val="28"/>
          <w:szCs w:val="28"/>
        </w:rPr>
        <w:t xml:space="preserve"> Se reforma por modificación el segundo párrafo del artículo 68, del Código Municipal para el Estado de Coahuila de Zaragoza, para quedar como sigue:</w:t>
      </w:r>
    </w:p>
    <w:p w:rsidR="00E23475" w:rsidRPr="00E23475" w:rsidRDefault="00E23475" w:rsidP="00E23475">
      <w:pPr>
        <w:spacing w:after="120" w:line="360" w:lineRule="auto"/>
        <w:rPr>
          <w:rFonts w:cs="Arial"/>
          <w:sz w:val="28"/>
          <w:szCs w:val="28"/>
        </w:rPr>
      </w:pPr>
      <w:r w:rsidRPr="00E23475">
        <w:rPr>
          <w:rFonts w:cs="Arial"/>
          <w:b/>
          <w:sz w:val="28"/>
          <w:szCs w:val="28"/>
        </w:rPr>
        <w:t>ARTÍCULO 68.</w:t>
      </w:r>
      <w:r w:rsidRPr="00E23475">
        <w:rPr>
          <w:rFonts w:cs="Arial"/>
          <w:sz w:val="28"/>
          <w:szCs w:val="28"/>
        </w:rPr>
        <w:t xml:space="preserve"> … </w:t>
      </w:r>
    </w:p>
    <w:p w:rsidR="00E23475" w:rsidRPr="00E23475" w:rsidRDefault="00E23475" w:rsidP="00E23475">
      <w:pPr>
        <w:spacing w:after="120" w:line="360" w:lineRule="auto"/>
        <w:rPr>
          <w:rFonts w:cs="Arial"/>
          <w:sz w:val="28"/>
          <w:szCs w:val="28"/>
        </w:rPr>
      </w:pPr>
      <w:r w:rsidRPr="00E23475">
        <w:rPr>
          <w:rFonts w:cs="Arial"/>
          <w:sz w:val="28"/>
          <w:szCs w:val="28"/>
        </w:rPr>
        <w:t xml:space="preserve">Durante la validación y verificación, el servidor público que reciba podrá solicitar al servidor público que entregó, la información o aclaraciones adicionales que considere necesarias, tal solicitud deberá hacérsele por escrito y notificada en el domicilio que tenga registrado, el requerido deberá comparecer personalmente o por escrito dentro de los tres días hábiles siguientes a la recepción de la notificación a manifestar lo que corresponda, en caso de no comparecer o no informar por escrito dentro del término concedido, el servidor público entrante deberá notificar tal omisión a la Contraloría Municipal para que proceda de conformidad con la </w:t>
      </w:r>
      <w:r w:rsidRPr="00E23475">
        <w:rPr>
          <w:rFonts w:cs="Arial"/>
          <w:b/>
          <w:i/>
          <w:sz w:val="28"/>
          <w:szCs w:val="28"/>
          <w:u w:val="single"/>
        </w:rPr>
        <w:t>Ley General de Responsabilidades Administrativas</w:t>
      </w:r>
      <w:r w:rsidRPr="00E23475">
        <w:rPr>
          <w:rFonts w:cs="Arial"/>
          <w:sz w:val="28"/>
          <w:szCs w:val="28"/>
        </w:rPr>
        <w:t xml:space="preserve">. Igualmente, las irregularidades encontradas deberán hacerse del conocimiento de la Contraloría Municipal. </w:t>
      </w:r>
    </w:p>
    <w:p w:rsidR="00E23475" w:rsidRPr="00E23475" w:rsidRDefault="00E23475" w:rsidP="00E23475">
      <w:pPr>
        <w:spacing w:after="120" w:line="360" w:lineRule="auto"/>
        <w:rPr>
          <w:rFonts w:cs="Arial"/>
          <w:sz w:val="28"/>
          <w:szCs w:val="28"/>
        </w:rPr>
      </w:pPr>
      <w:r w:rsidRPr="00E23475">
        <w:rPr>
          <w:rFonts w:cs="Arial"/>
          <w:sz w:val="28"/>
          <w:szCs w:val="28"/>
        </w:rPr>
        <w:t>…</w:t>
      </w:r>
    </w:p>
    <w:p w:rsidR="00E23475" w:rsidRPr="00E23475" w:rsidRDefault="00E23475" w:rsidP="00E23475">
      <w:pPr>
        <w:spacing w:after="120"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b/>
          <w:sz w:val="28"/>
          <w:szCs w:val="28"/>
        </w:rPr>
        <w:lastRenderedPageBreak/>
        <w:t xml:space="preserve">TERCERO: </w:t>
      </w:r>
      <w:r w:rsidRPr="00E23475">
        <w:rPr>
          <w:rFonts w:cs="Arial"/>
          <w:sz w:val="28"/>
          <w:szCs w:val="28"/>
        </w:rPr>
        <w:t>Se reforman por modificación las fracciones I y V, del artículo 74 del Código Municipal para el Estado de Coahuila de Zaragoza, para quedar como sigue:</w:t>
      </w:r>
    </w:p>
    <w:p w:rsidR="00E23475" w:rsidRPr="00E23475" w:rsidRDefault="00E23475" w:rsidP="00E23475">
      <w:pPr>
        <w:spacing w:after="120" w:line="360" w:lineRule="auto"/>
        <w:rPr>
          <w:rFonts w:cs="Arial"/>
          <w:sz w:val="28"/>
          <w:szCs w:val="28"/>
        </w:rPr>
      </w:pPr>
      <w:r w:rsidRPr="00E23475">
        <w:rPr>
          <w:rFonts w:cs="Arial"/>
          <w:b/>
          <w:sz w:val="28"/>
          <w:szCs w:val="28"/>
        </w:rPr>
        <w:t xml:space="preserve">ARTÍCULO 74. </w:t>
      </w:r>
      <w:r w:rsidRPr="00E23475">
        <w:rPr>
          <w:rFonts w:cs="Arial"/>
          <w:sz w:val="28"/>
          <w:szCs w:val="28"/>
        </w:rPr>
        <w:t xml:space="preserve">Son causas de suspensión del mandato de alguno, de algunos o de todos los miembros del Ayuntamiento: </w:t>
      </w:r>
    </w:p>
    <w:p w:rsidR="00E23475" w:rsidRPr="00E23475" w:rsidRDefault="00E23475" w:rsidP="00E23475">
      <w:pPr>
        <w:spacing w:line="360" w:lineRule="auto"/>
        <w:rPr>
          <w:rFonts w:cs="Arial"/>
          <w:sz w:val="28"/>
          <w:szCs w:val="28"/>
        </w:rPr>
      </w:pPr>
      <w:r w:rsidRPr="00E23475">
        <w:rPr>
          <w:rFonts w:cs="Arial"/>
          <w:sz w:val="28"/>
          <w:szCs w:val="28"/>
        </w:rPr>
        <w:t xml:space="preserve">I. Incurrir en las responsabilidades administrativas establecidas en la </w:t>
      </w:r>
      <w:r w:rsidRPr="00E23475">
        <w:rPr>
          <w:rFonts w:cs="Arial"/>
          <w:b/>
          <w:i/>
          <w:sz w:val="28"/>
          <w:szCs w:val="28"/>
          <w:u w:val="single"/>
        </w:rPr>
        <w:t>Ley General de Responsabilidades Administrativas</w:t>
      </w:r>
      <w:r w:rsidRPr="00E23475">
        <w:rPr>
          <w:rFonts w:cs="Arial"/>
          <w:sz w:val="28"/>
          <w:szCs w:val="28"/>
        </w:rPr>
        <w:t>.</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rFonts w:cs="Arial"/>
          <w:sz w:val="28"/>
          <w:szCs w:val="28"/>
        </w:rPr>
      </w:pPr>
      <w:r w:rsidRPr="00E23475">
        <w:rPr>
          <w:rFonts w:cs="Arial"/>
          <w:sz w:val="28"/>
          <w:szCs w:val="28"/>
        </w:rPr>
        <w:t>V.</w:t>
      </w:r>
      <w:r w:rsidRPr="00E23475">
        <w:t xml:space="preserve"> </w:t>
      </w:r>
      <w:r w:rsidRPr="00E23475">
        <w:rPr>
          <w:rFonts w:cs="Arial"/>
          <w:sz w:val="28"/>
          <w:szCs w:val="28"/>
        </w:rPr>
        <w:t xml:space="preserve">La declaración de procedencia en materia de responsabilidad penal, en los términos de la </w:t>
      </w:r>
      <w:r w:rsidRPr="00E23475">
        <w:rPr>
          <w:rFonts w:cs="Arial"/>
          <w:b/>
          <w:i/>
          <w:sz w:val="28"/>
          <w:szCs w:val="28"/>
          <w:u w:val="single"/>
        </w:rPr>
        <w:t>Ley General de Responsabilidades Administrativas</w:t>
      </w:r>
      <w:r w:rsidRPr="00E23475">
        <w:rPr>
          <w:rFonts w:cs="Arial"/>
          <w:sz w:val="28"/>
          <w:szCs w:val="28"/>
        </w:rPr>
        <w:t xml:space="preserve">, hasta en tanto culmine el proceso penal correspondiente. </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b/>
          <w:sz w:val="28"/>
          <w:szCs w:val="28"/>
        </w:rPr>
        <w:t>CUARTO:</w:t>
      </w:r>
      <w:r w:rsidRPr="00E23475">
        <w:rPr>
          <w:rFonts w:cs="Arial"/>
          <w:sz w:val="28"/>
          <w:szCs w:val="28"/>
        </w:rPr>
        <w:t xml:space="preserve"> Se reforma por modificación la fracción I del artículo 75, del Código Municipal para el Estado de Coahuila de Zaragoza, para quedar como sigue:</w:t>
      </w:r>
    </w:p>
    <w:p w:rsidR="00E23475" w:rsidRPr="00E23475" w:rsidRDefault="00E23475" w:rsidP="00E23475">
      <w:pPr>
        <w:spacing w:after="120" w:line="360" w:lineRule="auto"/>
        <w:rPr>
          <w:rFonts w:cs="Arial"/>
          <w:sz w:val="28"/>
          <w:szCs w:val="28"/>
        </w:rPr>
      </w:pPr>
      <w:r w:rsidRPr="00E23475">
        <w:rPr>
          <w:rFonts w:cs="Arial"/>
          <w:b/>
          <w:sz w:val="28"/>
          <w:szCs w:val="28"/>
        </w:rPr>
        <w:t>ARTÍCULO 75.</w:t>
      </w:r>
      <w:r w:rsidRPr="00E23475">
        <w:rPr>
          <w:rFonts w:cs="Arial"/>
          <w:sz w:val="28"/>
          <w:szCs w:val="28"/>
        </w:rPr>
        <w:t xml:space="preserve"> Son causas de revocación del mandato de alguno, de algunos o de todos los miembros del Ayuntamiento: </w:t>
      </w:r>
    </w:p>
    <w:p w:rsidR="00E23475" w:rsidRPr="00E23475" w:rsidRDefault="00E23475" w:rsidP="00E23475">
      <w:pPr>
        <w:spacing w:line="360" w:lineRule="auto"/>
        <w:rPr>
          <w:rFonts w:cs="Arial"/>
          <w:sz w:val="28"/>
          <w:szCs w:val="28"/>
        </w:rPr>
      </w:pPr>
      <w:r w:rsidRPr="00E23475">
        <w:rPr>
          <w:rFonts w:cs="Arial"/>
          <w:sz w:val="28"/>
          <w:szCs w:val="28"/>
        </w:rPr>
        <w:t xml:space="preserve">I. La resolución condenatoria dictada por el Congreso del Estado, en juicio político instaurado en los términos de la </w:t>
      </w:r>
      <w:r w:rsidRPr="00E23475">
        <w:rPr>
          <w:rFonts w:cs="Arial"/>
          <w:b/>
          <w:i/>
          <w:sz w:val="28"/>
          <w:szCs w:val="28"/>
          <w:u w:val="single"/>
        </w:rPr>
        <w:t>Ley General de Responsabilidades Administrativas</w:t>
      </w:r>
      <w:r w:rsidRPr="00E23475">
        <w:rPr>
          <w:rFonts w:cs="Arial"/>
          <w:sz w:val="28"/>
          <w:szCs w:val="28"/>
        </w:rPr>
        <w:t>. Serán causas específicas:</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b/>
          <w:sz w:val="28"/>
          <w:szCs w:val="28"/>
        </w:rPr>
        <w:lastRenderedPageBreak/>
        <w:t>QUINTO:</w:t>
      </w:r>
      <w:r w:rsidRPr="00E23475">
        <w:rPr>
          <w:rFonts w:cs="Arial"/>
          <w:sz w:val="28"/>
          <w:szCs w:val="28"/>
        </w:rPr>
        <w:t xml:space="preserve"> Se reforma por modificación el segundo párrafo del artículo 77, del Código Municipal para el Estado de Coahuila de Zaragoza, para quedar como sigue:</w:t>
      </w:r>
    </w:p>
    <w:p w:rsidR="00E23475" w:rsidRPr="00E23475" w:rsidRDefault="00E23475" w:rsidP="00E23475">
      <w:pPr>
        <w:spacing w:line="360" w:lineRule="auto"/>
        <w:rPr>
          <w:rFonts w:cs="Arial"/>
          <w:sz w:val="28"/>
          <w:szCs w:val="28"/>
        </w:rPr>
      </w:pPr>
      <w:r w:rsidRPr="00E23475">
        <w:rPr>
          <w:rFonts w:cs="Arial"/>
          <w:b/>
          <w:sz w:val="28"/>
          <w:szCs w:val="28"/>
        </w:rPr>
        <w:t>ARTÍCULO 77.</w:t>
      </w:r>
      <w:r w:rsidRPr="00E23475">
        <w:rPr>
          <w:rFonts w:cs="Arial"/>
          <w:sz w:val="28"/>
          <w:szCs w:val="28"/>
        </w:rPr>
        <w:t xml:space="preserve"> El procedimiento para decretar la suspensión o revocación del mandato de alguno o de algunos de los miembros del Ayuntamiento o Consejo Municipal, se sujetará a lo dispuesto por la </w:t>
      </w:r>
      <w:r w:rsidRPr="00E23475">
        <w:rPr>
          <w:rFonts w:cs="Arial"/>
          <w:b/>
          <w:i/>
          <w:sz w:val="28"/>
          <w:szCs w:val="28"/>
          <w:u w:val="single"/>
        </w:rPr>
        <w:t>Ley General de Responsabilidades Administrativas</w:t>
      </w:r>
      <w:r w:rsidRPr="00E23475">
        <w:rPr>
          <w:rFonts w:cs="Arial"/>
          <w:sz w:val="28"/>
          <w:szCs w:val="28"/>
        </w:rPr>
        <w:t>.</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b/>
          <w:sz w:val="28"/>
          <w:szCs w:val="28"/>
        </w:rPr>
        <w:t>SEXTO:</w:t>
      </w:r>
      <w:r w:rsidRPr="00E23475">
        <w:rPr>
          <w:rFonts w:cs="Arial"/>
          <w:sz w:val="28"/>
          <w:szCs w:val="28"/>
        </w:rPr>
        <w:t xml:space="preserve"> Se reforma por modificación la fracción IV del artículo 80, del Código Municipal para el Estado de Coahuila de Zaragoza, para quedar como sigue:</w:t>
      </w:r>
    </w:p>
    <w:p w:rsidR="00E23475" w:rsidRPr="00E23475" w:rsidRDefault="00E23475" w:rsidP="00E23475">
      <w:pPr>
        <w:spacing w:line="360" w:lineRule="auto"/>
        <w:rPr>
          <w:rFonts w:cs="Arial"/>
          <w:sz w:val="28"/>
          <w:szCs w:val="28"/>
        </w:rPr>
      </w:pPr>
      <w:r w:rsidRPr="00E23475">
        <w:rPr>
          <w:rFonts w:cs="Arial"/>
          <w:b/>
          <w:sz w:val="28"/>
          <w:szCs w:val="28"/>
        </w:rPr>
        <w:t>ARTÍCULO 80.</w:t>
      </w:r>
      <w:r w:rsidRPr="00E23475">
        <w:rPr>
          <w:rFonts w:cs="Arial"/>
          <w:sz w:val="28"/>
          <w:szCs w:val="28"/>
        </w:rPr>
        <w:t xml:space="preserve"> El Congreso del Estado sólo podrá declarar que un ayuntamiento ha desaparecido, cuando éste se haya desintegrado o cuando ya no sea posible el ejercicio de sus funciones de conformidad a lo dispuesto en la Constitución Federal y en la local del Estado, siendo causas específicas:</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rFonts w:cs="Arial"/>
          <w:sz w:val="28"/>
          <w:szCs w:val="28"/>
        </w:rPr>
      </w:pPr>
      <w:r w:rsidRPr="00E23475">
        <w:rPr>
          <w:rFonts w:cs="Arial"/>
          <w:sz w:val="28"/>
          <w:szCs w:val="28"/>
        </w:rPr>
        <w:t xml:space="preserve">IV. La suspensión o revocación, por el Congreso del Estado, en los términos de la </w:t>
      </w:r>
      <w:r w:rsidRPr="00E23475">
        <w:rPr>
          <w:rFonts w:cs="Arial"/>
          <w:b/>
          <w:i/>
          <w:sz w:val="28"/>
          <w:szCs w:val="28"/>
          <w:u w:val="single"/>
        </w:rPr>
        <w:t>Ley General de Responsabilidades Administrativas</w:t>
      </w:r>
      <w:r w:rsidRPr="00E23475">
        <w:rPr>
          <w:rFonts w:cs="Arial"/>
          <w:sz w:val="28"/>
          <w:szCs w:val="28"/>
        </w:rPr>
        <w:t>, de la mayoría de los integrantes de un Ayuntamiento, y que éste no pueda integrarse con los suplentes.</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b/>
          <w:sz w:val="28"/>
          <w:szCs w:val="28"/>
        </w:rPr>
        <w:lastRenderedPageBreak/>
        <w:t>SEPTIMO:</w:t>
      </w:r>
      <w:r w:rsidRPr="00E23475">
        <w:rPr>
          <w:rFonts w:cs="Arial"/>
          <w:sz w:val="28"/>
          <w:szCs w:val="28"/>
        </w:rPr>
        <w:t xml:space="preserve"> Se reforman por modificación las fracciones II y XV, del artículo 133 del Código Municipal para el Estado de Coahuila de Zaragoza, para quedar como sigue:</w:t>
      </w:r>
    </w:p>
    <w:p w:rsidR="00E23475" w:rsidRPr="00E23475" w:rsidRDefault="00E23475" w:rsidP="00E23475">
      <w:pPr>
        <w:spacing w:line="360" w:lineRule="auto"/>
        <w:rPr>
          <w:rFonts w:cs="Arial"/>
          <w:sz w:val="28"/>
          <w:szCs w:val="28"/>
        </w:rPr>
      </w:pPr>
      <w:r w:rsidRPr="00E23475">
        <w:rPr>
          <w:rFonts w:cs="Arial"/>
          <w:b/>
          <w:sz w:val="28"/>
          <w:szCs w:val="28"/>
        </w:rPr>
        <w:t>ARTÍCULO 133.</w:t>
      </w:r>
      <w:r w:rsidRPr="00E23475">
        <w:rPr>
          <w:rFonts w:cs="Arial"/>
          <w:sz w:val="28"/>
          <w:szCs w:val="28"/>
        </w:rPr>
        <w:t xml:space="preserve"> Son facultades y obligaciones del Contralor Municipal:</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rFonts w:cs="Arial"/>
          <w:sz w:val="28"/>
          <w:szCs w:val="28"/>
        </w:rPr>
      </w:pPr>
      <w:r w:rsidRPr="00E23475">
        <w:rPr>
          <w:rFonts w:cs="Arial"/>
          <w:sz w:val="28"/>
          <w:szCs w:val="28"/>
        </w:rPr>
        <w:t xml:space="preserve">II. Vigilar el cumplimiento de la </w:t>
      </w:r>
      <w:r w:rsidRPr="00E23475">
        <w:rPr>
          <w:rFonts w:cs="Arial"/>
          <w:b/>
          <w:i/>
          <w:sz w:val="28"/>
          <w:szCs w:val="28"/>
          <w:u w:val="single"/>
        </w:rPr>
        <w:t>Ley General de Responsabilidades Administrativas</w:t>
      </w:r>
      <w:r w:rsidRPr="00E23475">
        <w:rPr>
          <w:rFonts w:cs="Arial"/>
          <w:sz w:val="28"/>
          <w:szCs w:val="28"/>
        </w:rPr>
        <w:t xml:space="preserve"> y aplicarla en los casos que proceda.</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rFonts w:cs="Arial"/>
          <w:sz w:val="28"/>
          <w:szCs w:val="28"/>
        </w:rPr>
      </w:pPr>
      <w:r w:rsidRPr="00E23475">
        <w:rPr>
          <w:rFonts w:cs="Arial"/>
          <w:sz w:val="28"/>
          <w:szCs w:val="28"/>
        </w:rPr>
        <w:t xml:space="preserve">XV. Verificar que los Servidores Públicos Municipales cumplan con su obligación de presentar la declaración de situación patrimonial en los términos de la </w:t>
      </w:r>
      <w:r w:rsidRPr="00E23475">
        <w:rPr>
          <w:rFonts w:cs="Arial"/>
          <w:b/>
          <w:i/>
          <w:sz w:val="28"/>
          <w:szCs w:val="28"/>
          <w:u w:val="single"/>
        </w:rPr>
        <w:t>Ley General de Responsabilidades Administrativas</w:t>
      </w:r>
      <w:r w:rsidRPr="00E23475">
        <w:rPr>
          <w:rFonts w:cs="Arial"/>
          <w:sz w:val="28"/>
          <w:szCs w:val="28"/>
        </w:rPr>
        <w:t>.</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ind w:left="2832" w:firstLine="708"/>
        <w:rPr>
          <w:rFonts w:cs="Arial"/>
          <w:b/>
          <w:sz w:val="28"/>
          <w:szCs w:val="28"/>
        </w:rPr>
      </w:pPr>
      <w:r w:rsidRPr="00E23475">
        <w:rPr>
          <w:rFonts w:cs="Arial"/>
          <w:b/>
          <w:sz w:val="28"/>
          <w:szCs w:val="28"/>
        </w:rPr>
        <w:t>ARTÍCULOS TRANSITORIOS.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b/>
          <w:sz w:val="28"/>
          <w:szCs w:val="28"/>
        </w:rPr>
        <w:t>PRIMERO.-</w:t>
      </w:r>
      <w:r w:rsidRPr="00E23475">
        <w:rPr>
          <w:rFonts w:cs="Arial"/>
          <w:sz w:val="28"/>
          <w:szCs w:val="28"/>
        </w:rPr>
        <w:t xml:space="preserve"> El presente decreto entrará en vigor al día siguiente de su publicación en el Periódico Oficial del Gobierno del Estado.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Por lo expuesto y fundado, ante esta soberanía respetuosamente solicitamos que las reformas presentadas sean votadas a favor.</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jc w:val="center"/>
        <w:rPr>
          <w:rFonts w:cs="Arial"/>
          <w:b/>
          <w:sz w:val="28"/>
          <w:szCs w:val="28"/>
        </w:rPr>
      </w:pPr>
      <w:r w:rsidRPr="00E23475">
        <w:rPr>
          <w:rFonts w:cs="Arial"/>
          <w:b/>
          <w:sz w:val="28"/>
          <w:szCs w:val="28"/>
        </w:rPr>
        <w:t>POR UN GOBIERNO DE CONCERTACIÓN DEMOCRÁTICA</w:t>
      </w:r>
    </w:p>
    <w:p w:rsidR="00E23475" w:rsidRPr="00E23475" w:rsidRDefault="00E23475" w:rsidP="00E23475">
      <w:pPr>
        <w:spacing w:line="360" w:lineRule="auto"/>
        <w:jc w:val="center"/>
        <w:rPr>
          <w:rFonts w:cs="Arial"/>
          <w:b/>
          <w:sz w:val="28"/>
          <w:szCs w:val="28"/>
        </w:rPr>
      </w:pPr>
      <w:r w:rsidRPr="00E23475">
        <w:rPr>
          <w:rFonts w:cs="Arial"/>
          <w:b/>
          <w:sz w:val="28"/>
          <w:szCs w:val="28"/>
        </w:rPr>
        <w:t>GRUPO PARLAMENTARIO “BRIGIDO RAMIRO MORENO HERNÁNDEZ”</w:t>
      </w:r>
    </w:p>
    <w:p w:rsidR="00E23475" w:rsidRPr="00E23475" w:rsidRDefault="00E23475" w:rsidP="00E23475">
      <w:pPr>
        <w:spacing w:line="360" w:lineRule="auto"/>
        <w:jc w:val="center"/>
        <w:rPr>
          <w:rFonts w:cs="Arial"/>
          <w:b/>
          <w:sz w:val="28"/>
          <w:szCs w:val="28"/>
        </w:rPr>
      </w:pPr>
      <w:r w:rsidRPr="00E23475">
        <w:rPr>
          <w:rFonts w:cs="Arial"/>
          <w:b/>
          <w:sz w:val="28"/>
          <w:szCs w:val="28"/>
        </w:rPr>
        <w:t>SALTILLO, COAHUILA A 11 DE DICIEMBRE DE 2019</w:t>
      </w:r>
    </w:p>
    <w:p w:rsidR="00E23475" w:rsidRPr="00E23475" w:rsidRDefault="00E23475" w:rsidP="00E23475">
      <w:pPr>
        <w:spacing w:line="360" w:lineRule="auto"/>
        <w:jc w:val="center"/>
        <w:rPr>
          <w:rFonts w:cs="Arial"/>
          <w:b/>
          <w:sz w:val="28"/>
          <w:szCs w:val="28"/>
        </w:rPr>
      </w:pPr>
    </w:p>
    <w:p w:rsidR="00E23475" w:rsidRPr="00E23475" w:rsidRDefault="00E23475" w:rsidP="00E23475">
      <w:pPr>
        <w:spacing w:line="360" w:lineRule="auto"/>
        <w:jc w:val="center"/>
        <w:rPr>
          <w:rFonts w:cs="Arial"/>
          <w:b/>
          <w:sz w:val="28"/>
          <w:szCs w:val="28"/>
        </w:rPr>
      </w:pPr>
      <w:r w:rsidRPr="00E23475">
        <w:rPr>
          <w:rFonts w:cs="Arial"/>
          <w:b/>
          <w:sz w:val="28"/>
          <w:szCs w:val="28"/>
        </w:rPr>
        <w:lastRenderedPageBreak/>
        <w:t>Emilio Alejandro De Hoyos Montemayor</w:t>
      </w:r>
    </w:p>
    <w:p w:rsidR="00E23475" w:rsidRPr="00E23475" w:rsidRDefault="00E23475" w:rsidP="00E23475">
      <w:pPr>
        <w:spacing w:line="360" w:lineRule="auto"/>
        <w:jc w:val="center"/>
        <w:rPr>
          <w:rFonts w:cs="Arial"/>
          <w:b/>
          <w:sz w:val="28"/>
          <w:szCs w:val="28"/>
          <w:lang w:val="es-ES_tradnl"/>
        </w:rPr>
      </w:pPr>
      <w:r w:rsidRPr="00E23475">
        <w:rPr>
          <w:rFonts w:cs="Arial"/>
          <w:b/>
          <w:sz w:val="28"/>
          <w:szCs w:val="28"/>
        </w:rPr>
        <w:t>DIPUTADO</w:t>
      </w:r>
    </w:p>
    <w:p w:rsidR="00E23475" w:rsidRPr="00E23475" w:rsidRDefault="00E23475" w:rsidP="00E23475">
      <w:pPr>
        <w:spacing w:line="360" w:lineRule="auto"/>
        <w:jc w:val="center"/>
        <w:rPr>
          <w:rFonts w:cs="Arial"/>
          <w:b/>
          <w:sz w:val="28"/>
          <w:szCs w:val="28"/>
        </w:rPr>
      </w:pPr>
    </w:p>
    <w:p w:rsidR="00E23475" w:rsidRPr="00E23475" w:rsidRDefault="00E23475" w:rsidP="00E23475">
      <w:pPr>
        <w:spacing w:line="360" w:lineRule="auto"/>
        <w:jc w:val="center"/>
        <w:rPr>
          <w:rFonts w:cs="Arial"/>
          <w:b/>
          <w:sz w:val="28"/>
          <w:szCs w:val="28"/>
        </w:rPr>
      </w:pPr>
      <w:r w:rsidRPr="00E23475">
        <w:rPr>
          <w:rFonts w:cs="Arial"/>
          <w:b/>
          <w:sz w:val="28"/>
          <w:szCs w:val="28"/>
        </w:rPr>
        <w:t>Zulmma Verenice Guerrero Cázares</w:t>
      </w:r>
    </w:p>
    <w:p w:rsidR="00E23475" w:rsidRPr="00E23475" w:rsidRDefault="00E23475" w:rsidP="00E23475">
      <w:pPr>
        <w:spacing w:line="360" w:lineRule="auto"/>
        <w:jc w:val="center"/>
        <w:rPr>
          <w:rFonts w:cs="Arial"/>
          <w:b/>
          <w:sz w:val="28"/>
          <w:szCs w:val="28"/>
        </w:rPr>
      </w:pPr>
      <w:r w:rsidRPr="00E23475">
        <w:rPr>
          <w:rFonts w:cs="Arial"/>
          <w:b/>
          <w:sz w:val="28"/>
          <w:szCs w:val="28"/>
        </w:rPr>
        <w:t>DIPUTADA</w:t>
      </w:r>
    </w:p>
    <w:p w:rsidR="00E23475" w:rsidRDefault="00E23475" w:rsidP="00E23475">
      <w:pPr>
        <w:spacing w:after="200" w:line="360" w:lineRule="auto"/>
        <w:jc w:val="left"/>
        <w:rPr>
          <w:rFonts w:eastAsia="Calibri" w:cs="Arial"/>
          <w:sz w:val="22"/>
          <w:szCs w:val="22"/>
          <w:lang w:eastAsia="en-US"/>
        </w:rPr>
      </w:pPr>
    </w:p>
    <w:p w:rsidR="00E23475" w:rsidRDefault="00E23475" w:rsidP="00E23475">
      <w:pPr>
        <w:spacing w:after="200" w:line="360" w:lineRule="auto"/>
        <w:jc w:val="left"/>
        <w:rPr>
          <w:rFonts w:eastAsia="Calibri" w:cs="Arial"/>
          <w:sz w:val="22"/>
          <w:szCs w:val="22"/>
          <w:lang w:eastAsia="en-US"/>
        </w:rPr>
      </w:pPr>
    </w:p>
    <w:p w:rsidR="00E23475" w:rsidRDefault="00E23475" w:rsidP="00E23475">
      <w:pPr>
        <w:spacing w:after="200" w:line="360" w:lineRule="auto"/>
        <w:jc w:val="left"/>
        <w:rPr>
          <w:rFonts w:eastAsia="Calibri" w:cs="Arial"/>
          <w:sz w:val="22"/>
          <w:szCs w:val="22"/>
          <w:lang w:eastAsia="en-US"/>
        </w:rPr>
      </w:pPr>
    </w:p>
    <w:p w:rsidR="00E23475" w:rsidRDefault="00E23475">
      <w:pPr>
        <w:jc w:val="left"/>
        <w:rPr>
          <w:rFonts w:eastAsia="Calibri" w:cs="Arial"/>
          <w:sz w:val="22"/>
          <w:szCs w:val="22"/>
          <w:lang w:eastAsia="en-US"/>
        </w:rPr>
      </w:pPr>
      <w:r>
        <w:rPr>
          <w:rFonts w:eastAsia="Calibri" w:cs="Arial"/>
          <w:sz w:val="22"/>
          <w:szCs w:val="22"/>
          <w:lang w:eastAsia="en-US"/>
        </w:rPr>
        <w:br w:type="page"/>
      </w:r>
    </w:p>
    <w:p w:rsidR="00E23475" w:rsidRPr="00B521B9" w:rsidRDefault="00E23475" w:rsidP="00E23475">
      <w:pPr>
        <w:spacing w:line="360" w:lineRule="auto"/>
        <w:rPr>
          <w:rFonts w:cs="Arial"/>
          <w:b/>
          <w:sz w:val="28"/>
          <w:szCs w:val="28"/>
        </w:rPr>
      </w:pPr>
      <w:r w:rsidRPr="00B521B9">
        <w:rPr>
          <w:rFonts w:cs="Arial"/>
          <w:b/>
          <w:sz w:val="28"/>
          <w:szCs w:val="28"/>
        </w:rPr>
        <w:lastRenderedPageBreak/>
        <w:t xml:space="preserve">H. Pleno del Congreso del </w:t>
      </w:r>
    </w:p>
    <w:p w:rsidR="00E23475" w:rsidRPr="00B521B9" w:rsidRDefault="00E23475" w:rsidP="00E23475">
      <w:pPr>
        <w:spacing w:line="360" w:lineRule="auto"/>
        <w:rPr>
          <w:rFonts w:cs="Arial"/>
          <w:b/>
          <w:sz w:val="28"/>
          <w:szCs w:val="28"/>
        </w:rPr>
      </w:pPr>
      <w:r w:rsidRPr="00B521B9">
        <w:rPr>
          <w:rFonts w:cs="Arial"/>
          <w:b/>
          <w:sz w:val="28"/>
          <w:szCs w:val="28"/>
        </w:rPr>
        <w:t>Estado de Coahuila de Zaragoza.</w:t>
      </w:r>
    </w:p>
    <w:p w:rsidR="00E23475" w:rsidRPr="00B521B9" w:rsidRDefault="00E23475" w:rsidP="00E23475">
      <w:pPr>
        <w:spacing w:line="360" w:lineRule="auto"/>
        <w:rPr>
          <w:rFonts w:cs="Arial"/>
          <w:b/>
          <w:sz w:val="28"/>
          <w:szCs w:val="28"/>
        </w:rPr>
      </w:pPr>
      <w:r w:rsidRPr="00B521B9">
        <w:rPr>
          <w:rFonts w:cs="Arial"/>
          <w:b/>
          <w:sz w:val="28"/>
          <w:szCs w:val="28"/>
        </w:rPr>
        <w:t>Presente.</w:t>
      </w:r>
    </w:p>
    <w:p w:rsidR="00E23475" w:rsidRPr="00B521B9" w:rsidRDefault="00E23475" w:rsidP="00E23475">
      <w:pPr>
        <w:spacing w:line="360" w:lineRule="auto"/>
        <w:rPr>
          <w:rFonts w:cs="Arial"/>
          <w:sz w:val="28"/>
          <w:szCs w:val="28"/>
        </w:rPr>
      </w:pPr>
    </w:p>
    <w:p w:rsidR="00E23475" w:rsidRDefault="00E23475" w:rsidP="00E23475">
      <w:pPr>
        <w:spacing w:line="360" w:lineRule="auto"/>
        <w:rPr>
          <w:rFonts w:cs="Arial"/>
          <w:bCs/>
          <w:color w:val="000000"/>
          <w:sz w:val="28"/>
          <w:szCs w:val="28"/>
        </w:rPr>
      </w:pPr>
      <w:r w:rsidRPr="00B521B9">
        <w:rPr>
          <w:rFonts w:cs="Arial"/>
          <w:color w:val="000000"/>
          <w:sz w:val="28"/>
          <w:szCs w:val="28"/>
        </w:rPr>
        <w:t xml:space="preserve">El que suscribe Diputado Edgar Sánchez Garza, de </w:t>
      </w:r>
      <w:r w:rsidRPr="00B521B9">
        <w:rPr>
          <w:rStyle w:val="CharAttribute14"/>
          <w:rFonts w:cs="Arial"/>
          <w:sz w:val="28"/>
          <w:szCs w:val="28"/>
        </w:rPr>
        <w:t>la Fracción Parlamentaria General Francisco L. Urquizo,</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B521B9">
        <w:rPr>
          <w:rFonts w:cs="Arial"/>
          <w:bCs/>
          <w:color w:val="000000"/>
          <w:sz w:val="28"/>
          <w:szCs w:val="28"/>
        </w:rPr>
        <w:t xml:space="preserve">por el que se </w:t>
      </w:r>
      <w:r>
        <w:rPr>
          <w:rFonts w:cs="Arial"/>
          <w:bCs/>
          <w:color w:val="000000"/>
          <w:sz w:val="28"/>
          <w:szCs w:val="28"/>
        </w:rPr>
        <w:t xml:space="preserve">modifican </w:t>
      </w:r>
      <w:r w:rsidRPr="00B521B9">
        <w:rPr>
          <w:rFonts w:cs="Arial"/>
          <w:bCs/>
          <w:color w:val="000000"/>
          <w:sz w:val="28"/>
          <w:szCs w:val="28"/>
        </w:rPr>
        <w:t xml:space="preserve">diversas disposiciones </w:t>
      </w:r>
      <w:r>
        <w:rPr>
          <w:rFonts w:cs="Arial"/>
          <w:bCs/>
          <w:color w:val="000000"/>
          <w:sz w:val="28"/>
          <w:szCs w:val="28"/>
        </w:rPr>
        <w:t xml:space="preserve">de la Ley Estatal de Educación, </w:t>
      </w:r>
      <w:r w:rsidRPr="00B521B9">
        <w:rPr>
          <w:rFonts w:cs="Arial"/>
          <w:bCs/>
          <w:color w:val="000000"/>
          <w:sz w:val="28"/>
          <w:szCs w:val="28"/>
        </w:rPr>
        <w:t>al tenor de la siguiente:</w:t>
      </w:r>
    </w:p>
    <w:p w:rsidR="00E23475" w:rsidRDefault="00E23475" w:rsidP="00E23475">
      <w:pPr>
        <w:spacing w:line="360" w:lineRule="auto"/>
        <w:rPr>
          <w:rFonts w:cs="Arial"/>
          <w:bCs/>
          <w:color w:val="000000"/>
          <w:sz w:val="28"/>
          <w:szCs w:val="28"/>
        </w:rPr>
      </w:pPr>
    </w:p>
    <w:p w:rsidR="00E23475" w:rsidRPr="00B521B9" w:rsidRDefault="00E23475" w:rsidP="00E23475">
      <w:pPr>
        <w:spacing w:line="360" w:lineRule="auto"/>
        <w:jc w:val="center"/>
        <w:rPr>
          <w:rFonts w:cs="Arial"/>
          <w:b/>
          <w:sz w:val="28"/>
          <w:szCs w:val="28"/>
        </w:rPr>
      </w:pPr>
      <w:r w:rsidRPr="00B521B9">
        <w:rPr>
          <w:rFonts w:cs="Arial"/>
          <w:b/>
          <w:sz w:val="28"/>
          <w:szCs w:val="28"/>
        </w:rPr>
        <w:t>Exposición de Motivos</w:t>
      </w:r>
    </w:p>
    <w:p w:rsidR="00E23475" w:rsidRDefault="00E23475" w:rsidP="00E23475">
      <w:pPr>
        <w:spacing w:line="360" w:lineRule="auto"/>
        <w:rPr>
          <w:sz w:val="28"/>
          <w:szCs w:val="28"/>
          <w:shd w:val="clear" w:color="auto" w:fill="FFFFFF"/>
        </w:rPr>
      </w:pPr>
    </w:p>
    <w:p w:rsidR="00E23475" w:rsidRDefault="00E23475" w:rsidP="00E23475">
      <w:pPr>
        <w:spacing w:line="360" w:lineRule="auto"/>
        <w:rPr>
          <w:sz w:val="28"/>
          <w:szCs w:val="28"/>
          <w:shd w:val="clear" w:color="auto" w:fill="FFFFFF"/>
        </w:rPr>
      </w:pPr>
      <w:r>
        <w:rPr>
          <w:sz w:val="28"/>
          <w:szCs w:val="28"/>
          <w:shd w:val="clear" w:color="auto" w:fill="FFFFFF"/>
        </w:rPr>
        <w:t>Compañeras y compañeros diputados, la semana pasada presentamos en esta misma tribuna, una reforma al Código Penal del Estado, con el fin de endurecer significativamente las penas por lo que respecta a los delitos de violación y abuso sexual que se cometen contra los menores de edad, pues comentábamos entre otras cosas, que tales delitos iban en aumento, además de ser un gran flajelo para la sociedad.</w:t>
      </w:r>
    </w:p>
    <w:p w:rsidR="00E23475" w:rsidRDefault="00E23475" w:rsidP="00E23475">
      <w:pPr>
        <w:spacing w:line="360" w:lineRule="auto"/>
        <w:rPr>
          <w:sz w:val="28"/>
          <w:szCs w:val="28"/>
          <w:shd w:val="clear" w:color="auto" w:fill="FFFFFF"/>
        </w:rPr>
      </w:pPr>
    </w:p>
    <w:p w:rsidR="00E23475" w:rsidRDefault="00E23475" w:rsidP="00E23475">
      <w:pPr>
        <w:spacing w:line="360" w:lineRule="auto"/>
        <w:rPr>
          <w:sz w:val="28"/>
          <w:szCs w:val="28"/>
          <w:shd w:val="clear" w:color="auto" w:fill="FFFFFF"/>
        </w:rPr>
      </w:pPr>
      <w:r>
        <w:rPr>
          <w:sz w:val="28"/>
          <w:szCs w:val="28"/>
          <w:shd w:val="clear" w:color="auto" w:fill="FFFFFF"/>
        </w:rPr>
        <w:lastRenderedPageBreak/>
        <w:t xml:space="preserve">   </w:t>
      </w:r>
    </w:p>
    <w:p w:rsidR="00E23475" w:rsidRDefault="00E23475" w:rsidP="00E23475">
      <w:pPr>
        <w:spacing w:line="360" w:lineRule="auto"/>
        <w:rPr>
          <w:sz w:val="28"/>
          <w:szCs w:val="28"/>
        </w:rPr>
      </w:pPr>
      <w:r>
        <w:rPr>
          <w:rFonts w:cs="Arial"/>
          <w:sz w:val="28"/>
          <w:szCs w:val="28"/>
        </w:rPr>
        <w:t xml:space="preserve">Igualmente señalamos, que para los estudiosos de la materia, tanto el abuso sexual como emocional en la infancia, llega a tener consecuencias tan severas, </w:t>
      </w:r>
      <w:r w:rsidRPr="008D5DD8">
        <w:rPr>
          <w:rFonts w:cs="Arial"/>
          <w:sz w:val="28"/>
          <w:szCs w:val="28"/>
        </w:rPr>
        <w:t>que modifica los genes</w:t>
      </w:r>
      <w:r>
        <w:rPr>
          <w:rFonts w:cs="Arial"/>
          <w:sz w:val="28"/>
          <w:szCs w:val="28"/>
        </w:rPr>
        <w:t xml:space="preserve">, dejando </w:t>
      </w:r>
      <w:r w:rsidRPr="008D5DD8">
        <w:rPr>
          <w:rFonts w:cs="Arial"/>
          <w:sz w:val="28"/>
          <w:szCs w:val="28"/>
        </w:rPr>
        <w:t>una impresión en el </w:t>
      </w:r>
      <w:r>
        <w:rPr>
          <w:rStyle w:val="Textoennegrita"/>
          <w:rFonts w:cs="Arial"/>
          <w:color w:val="000000"/>
          <w:sz w:val="28"/>
          <w:szCs w:val="28"/>
        </w:rPr>
        <w:t xml:space="preserve">ADN de los menores, además de producir </w:t>
      </w:r>
      <w:r w:rsidRPr="008D5DD8">
        <w:rPr>
          <w:sz w:val="28"/>
          <w:szCs w:val="28"/>
        </w:rPr>
        <w:t xml:space="preserve">cicatrices que perduran </w:t>
      </w:r>
      <w:r>
        <w:rPr>
          <w:sz w:val="28"/>
          <w:szCs w:val="28"/>
        </w:rPr>
        <w:t>toda la vida</w:t>
      </w:r>
      <w:r w:rsidRPr="008D5DD8">
        <w:rPr>
          <w:sz w:val="28"/>
          <w:szCs w:val="28"/>
        </w:rPr>
        <w:t>,</w:t>
      </w:r>
      <w:r>
        <w:rPr>
          <w:sz w:val="28"/>
          <w:szCs w:val="28"/>
        </w:rPr>
        <w:t xml:space="preserve"> como miedos, traumas entre otros muchos desequilibros psicológicos.</w:t>
      </w:r>
    </w:p>
    <w:p w:rsidR="00E23475" w:rsidRDefault="00E23475" w:rsidP="00E23475">
      <w:pPr>
        <w:spacing w:line="360" w:lineRule="auto"/>
        <w:rPr>
          <w:sz w:val="28"/>
          <w:szCs w:val="28"/>
        </w:rPr>
      </w:pPr>
    </w:p>
    <w:p w:rsidR="00E23475" w:rsidRDefault="00E23475" w:rsidP="00E23475">
      <w:pPr>
        <w:spacing w:line="360" w:lineRule="auto"/>
        <w:rPr>
          <w:rFonts w:cs="Arial"/>
          <w:sz w:val="28"/>
          <w:szCs w:val="28"/>
        </w:rPr>
      </w:pPr>
      <w:r>
        <w:rPr>
          <w:rFonts w:cs="Arial"/>
          <w:sz w:val="28"/>
          <w:szCs w:val="28"/>
        </w:rPr>
        <w:t xml:space="preserve">Vemos con desagrado que esos abusos sexuales, se están cometiendo con mayor frecuencia, dentro de las instituciones educativas tanto publicas como privadas, tanto por parte de trabajadores de la educación como por personal administrativo, así como por quienes realizan una función de apoyo como el personal de limpieza por señalar solo alguno ejemplo. Ello lo podemos percibir, tan solo con ver las notas o reportajes que muy frecuentemente aparecen en los diversos medios de comunicación tanto de televisión, como digitales e impresos de todo el Estado. </w:t>
      </w:r>
    </w:p>
    <w:p w:rsidR="00E23475" w:rsidRDefault="00E23475" w:rsidP="00E23475">
      <w:pPr>
        <w:spacing w:line="360" w:lineRule="auto"/>
        <w:rPr>
          <w:rFonts w:cs="Arial"/>
          <w:sz w:val="28"/>
          <w:szCs w:val="28"/>
        </w:rPr>
      </w:pPr>
    </w:p>
    <w:p w:rsidR="00E23475" w:rsidRDefault="00E23475" w:rsidP="00E23475">
      <w:pPr>
        <w:spacing w:line="360" w:lineRule="auto"/>
        <w:rPr>
          <w:rFonts w:cs="Arial"/>
          <w:sz w:val="28"/>
          <w:szCs w:val="28"/>
        </w:rPr>
      </w:pPr>
      <w:r>
        <w:rPr>
          <w:rFonts w:cs="Arial"/>
          <w:sz w:val="28"/>
          <w:szCs w:val="28"/>
        </w:rPr>
        <w:t xml:space="preserve">Desde mi muy particular punto de vista, considero que reformando el Código Penal del Estado, aumentando las penas por la ejecución de delitos de abuso sexual en menores, es solo una parte para poder disminuir la estadística de este tipo ilícitos, sobre todo los que se cometen en las instituciones educativas tanto públicas como privadas, por lo que se hace necesario reformar la ley Estatal de Educación, como una forma complementaria de atacar de manera integral este grave mal que esta afectando a nuestros menores Coahuilenses.   </w:t>
      </w:r>
    </w:p>
    <w:p w:rsidR="00E23475" w:rsidRDefault="00E23475" w:rsidP="00E23475">
      <w:pPr>
        <w:spacing w:line="360" w:lineRule="auto"/>
        <w:rPr>
          <w:rFonts w:cs="Arial"/>
          <w:sz w:val="28"/>
          <w:szCs w:val="28"/>
        </w:rPr>
      </w:pPr>
    </w:p>
    <w:p w:rsidR="00E23475" w:rsidRDefault="00E23475" w:rsidP="00E23475">
      <w:pPr>
        <w:spacing w:line="360" w:lineRule="auto"/>
        <w:rPr>
          <w:rFonts w:cs="Arial"/>
          <w:sz w:val="28"/>
          <w:szCs w:val="28"/>
        </w:rPr>
      </w:pPr>
    </w:p>
    <w:p w:rsidR="00E23475" w:rsidRDefault="00E23475" w:rsidP="00E23475">
      <w:pPr>
        <w:spacing w:line="360" w:lineRule="auto"/>
        <w:rPr>
          <w:rFonts w:cs="Arial"/>
          <w:sz w:val="28"/>
          <w:szCs w:val="28"/>
        </w:rPr>
      </w:pPr>
    </w:p>
    <w:p w:rsidR="00E23475" w:rsidRDefault="00E23475" w:rsidP="00E23475">
      <w:pPr>
        <w:spacing w:line="360" w:lineRule="auto"/>
        <w:rPr>
          <w:sz w:val="28"/>
          <w:szCs w:val="28"/>
        </w:rPr>
      </w:pPr>
      <w:r>
        <w:rPr>
          <w:rFonts w:cs="Arial"/>
          <w:sz w:val="28"/>
          <w:szCs w:val="28"/>
        </w:rPr>
        <w:t xml:space="preserve">Por ello, es que el día de hoy, presento esta iniciativa que modifica la Fracción I del artículo 75 de la Ley Estatal de Educación, con el fin de que la Secretaría de Educación Pública en el Estado, antes de otorgar la autorización correspondiente para que opere una institución educativa, verifique que tanto el </w:t>
      </w:r>
      <w:r w:rsidRPr="0082107E">
        <w:rPr>
          <w:sz w:val="28"/>
          <w:szCs w:val="28"/>
        </w:rPr>
        <w:t>personal docente</w:t>
      </w:r>
      <w:r>
        <w:rPr>
          <w:sz w:val="28"/>
          <w:szCs w:val="28"/>
        </w:rPr>
        <w:t xml:space="preserve">, administrativo como el de apoyo de la misma, </w:t>
      </w:r>
      <w:r w:rsidRPr="0082107E">
        <w:rPr>
          <w:sz w:val="28"/>
          <w:szCs w:val="28"/>
        </w:rPr>
        <w:t xml:space="preserve">acredite </w:t>
      </w:r>
      <w:r>
        <w:rPr>
          <w:sz w:val="28"/>
          <w:szCs w:val="28"/>
        </w:rPr>
        <w:t xml:space="preserve">plenamente </w:t>
      </w:r>
      <w:r w:rsidRPr="0082107E">
        <w:rPr>
          <w:sz w:val="28"/>
          <w:szCs w:val="28"/>
        </w:rPr>
        <w:t>la preparación académica</w:t>
      </w:r>
      <w:r>
        <w:rPr>
          <w:sz w:val="28"/>
          <w:szCs w:val="28"/>
        </w:rPr>
        <w:t>, asi como el perfil laboral y psicológico adecuado, pues actualmente esto no se hace, ocasionando con ello, que los centros educativos, contraten personal con un perfil psicológico inadecuado, de ahí el gran número de abusos sexuales contra menores que tenemos documentados al día de hoy.</w:t>
      </w:r>
    </w:p>
    <w:p w:rsidR="00E23475" w:rsidRDefault="00E23475" w:rsidP="00E23475">
      <w:pPr>
        <w:spacing w:line="360" w:lineRule="auto"/>
        <w:rPr>
          <w:sz w:val="28"/>
          <w:szCs w:val="28"/>
        </w:rPr>
      </w:pPr>
    </w:p>
    <w:p w:rsidR="00E23475" w:rsidRDefault="00E23475" w:rsidP="00E23475">
      <w:pPr>
        <w:spacing w:line="360" w:lineRule="auto"/>
        <w:rPr>
          <w:sz w:val="28"/>
          <w:szCs w:val="28"/>
          <w:shd w:val="clear" w:color="auto" w:fill="FFFFFF"/>
        </w:rPr>
      </w:pPr>
      <w:r>
        <w:rPr>
          <w:sz w:val="28"/>
          <w:szCs w:val="28"/>
        </w:rPr>
        <w:t xml:space="preserve">Así mismo, mediante esta iniciativa de ley, se pretende establecer que le corresponderá a la Secretaría de Educación, definir los criterios y demás requisitos que habrán de presentarse, con el fin de que se acredite plenamente </w:t>
      </w:r>
      <w:r w:rsidRPr="0082107E">
        <w:rPr>
          <w:sz w:val="28"/>
          <w:szCs w:val="28"/>
        </w:rPr>
        <w:t>la preparación académica</w:t>
      </w:r>
      <w:r>
        <w:rPr>
          <w:sz w:val="28"/>
          <w:szCs w:val="28"/>
        </w:rPr>
        <w:t xml:space="preserve">, el perfil laboral así como el perfil psicológico adecuado, de quienes otorgan un servicio educativo, administrativo o de apoyo en cualquier institución pública o privada, lo cual permitirá identificar si alguna persona tiene alguna desiviación psicológica, que pueda poner en riesgo la integridad de los menores. </w:t>
      </w:r>
    </w:p>
    <w:p w:rsidR="00E23475" w:rsidRDefault="00E23475" w:rsidP="00E23475">
      <w:pPr>
        <w:spacing w:line="360" w:lineRule="auto"/>
        <w:rPr>
          <w:sz w:val="28"/>
          <w:szCs w:val="28"/>
          <w:shd w:val="clear" w:color="auto" w:fill="FFFFFF"/>
        </w:rPr>
      </w:pPr>
    </w:p>
    <w:p w:rsidR="00E23475" w:rsidRPr="007813F4" w:rsidRDefault="00E23475" w:rsidP="00E23475">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se somete a consideración de este Honorable Congreso del Estado, para su revisión, análisis y, en su caso, aprobación, la siguiente:</w:t>
      </w:r>
    </w:p>
    <w:p w:rsidR="00E23475" w:rsidRPr="007813F4" w:rsidRDefault="00E23475" w:rsidP="00E23475">
      <w:pPr>
        <w:spacing w:line="360" w:lineRule="auto"/>
        <w:rPr>
          <w:rFonts w:cs="Arial"/>
          <w:bCs/>
          <w:color w:val="000000"/>
          <w:sz w:val="28"/>
          <w:szCs w:val="28"/>
        </w:rPr>
      </w:pPr>
    </w:p>
    <w:p w:rsidR="00E23475" w:rsidRPr="007813F4" w:rsidRDefault="00E23475" w:rsidP="00E23475">
      <w:pPr>
        <w:spacing w:line="360" w:lineRule="auto"/>
        <w:rPr>
          <w:rFonts w:cs="Arial"/>
          <w:sz w:val="28"/>
          <w:szCs w:val="28"/>
        </w:rPr>
      </w:pPr>
      <w:r w:rsidRPr="007813F4">
        <w:rPr>
          <w:rFonts w:cs="Arial"/>
          <w:bCs/>
          <w:color w:val="000000"/>
          <w:sz w:val="28"/>
          <w:szCs w:val="28"/>
        </w:rPr>
        <w:t>Iniciativa de</w:t>
      </w:r>
      <w:r>
        <w:rPr>
          <w:rFonts w:cs="Arial"/>
          <w:bCs/>
          <w:color w:val="000000"/>
          <w:sz w:val="28"/>
          <w:szCs w:val="28"/>
        </w:rPr>
        <w:t xml:space="preserve"> Decreto por el que se modifica la fracción I del artículo 75 de la Ley Estatal de Educación</w:t>
      </w:r>
      <w:r w:rsidRPr="007813F4">
        <w:rPr>
          <w:rFonts w:cs="Arial"/>
          <w:bCs/>
          <w:color w:val="000000"/>
          <w:sz w:val="28"/>
          <w:szCs w:val="28"/>
        </w:rPr>
        <w:t xml:space="preserve">, </w:t>
      </w:r>
      <w:r w:rsidRPr="007813F4">
        <w:rPr>
          <w:rFonts w:cs="Arial"/>
          <w:sz w:val="28"/>
          <w:szCs w:val="28"/>
        </w:rPr>
        <w:t>para quedar como sigue:</w:t>
      </w:r>
    </w:p>
    <w:p w:rsidR="00E23475" w:rsidRPr="00ED75F2" w:rsidRDefault="00E23475" w:rsidP="00E23475">
      <w:pPr>
        <w:spacing w:line="360" w:lineRule="auto"/>
        <w:rPr>
          <w:rFonts w:cs="Arial"/>
          <w:sz w:val="28"/>
          <w:szCs w:val="28"/>
        </w:rPr>
      </w:pPr>
    </w:p>
    <w:p w:rsidR="00E23475" w:rsidRPr="0082107E" w:rsidRDefault="00E23475" w:rsidP="00E23475">
      <w:pPr>
        <w:rPr>
          <w:sz w:val="28"/>
          <w:szCs w:val="28"/>
        </w:rPr>
      </w:pPr>
    </w:p>
    <w:p w:rsidR="00E23475" w:rsidRPr="0082107E" w:rsidRDefault="00E23475" w:rsidP="00E23475">
      <w:pPr>
        <w:spacing w:line="360" w:lineRule="auto"/>
        <w:rPr>
          <w:sz w:val="28"/>
          <w:szCs w:val="28"/>
        </w:rPr>
      </w:pPr>
      <w:r w:rsidRPr="0082107E">
        <w:rPr>
          <w:b/>
          <w:sz w:val="28"/>
          <w:szCs w:val="28"/>
        </w:rPr>
        <w:t>ARTICULO 75.-</w:t>
      </w:r>
      <w:r w:rsidRPr="0082107E">
        <w:rPr>
          <w:sz w:val="28"/>
          <w:szCs w:val="28"/>
        </w:rPr>
        <w:t xml:space="preserve"> La Secretaría de Educación del Estado, otorgará previa opinión favorable del Comité Técnico Consultivo del nivel educativo correspondiente, las autorizaciones y reconocimientos de validez oficial de estudios, cuando los solicitantes satisfagan los siguientes requisitos: </w:t>
      </w:r>
    </w:p>
    <w:p w:rsidR="00E23475" w:rsidRPr="0082107E" w:rsidRDefault="00E23475" w:rsidP="00E23475">
      <w:pPr>
        <w:rPr>
          <w:sz w:val="28"/>
          <w:szCs w:val="28"/>
        </w:rPr>
      </w:pPr>
    </w:p>
    <w:p w:rsidR="00E23475" w:rsidRPr="0082107E" w:rsidRDefault="00E23475" w:rsidP="00E23475">
      <w:pPr>
        <w:spacing w:line="360" w:lineRule="auto"/>
        <w:rPr>
          <w:sz w:val="28"/>
          <w:szCs w:val="28"/>
        </w:rPr>
      </w:pPr>
      <w:r w:rsidRPr="00492B85">
        <w:rPr>
          <w:b/>
          <w:sz w:val="28"/>
          <w:szCs w:val="28"/>
        </w:rPr>
        <w:t>I.-</w:t>
      </w:r>
      <w:r w:rsidRPr="0082107E">
        <w:rPr>
          <w:sz w:val="28"/>
          <w:szCs w:val="28"/>
        </w:rPr>
        <w:t xml:space="preserve"> </w:t>
      </w:r>
      <w:r w:rsidRPr="0082107E">
        <w:rPr>
          <w:sz w:val="28"/>
          <w:szCs w:val="28"/>
        </w:rPr>
        <w:tab/>
      </w:r>
      <w:r>
        <w:rPr>
          <w:sz w:val="28"/>
          <w:szCs w:val="28"/>
        </w:rPr>
        <w:t>Cuenten</w:t>
      </w:r>
      <w:r w:rsidRPr="0082107E">
        <w:rPr>
          <w:sz w:val="28"/>
          <w:szCs w:val="28"/>
        </w:rPr>
        <w:t xml:space="preserve"> con </w:t>
      </w:r>
      <w:r>
        <w:rPr>
          <w:sz w:val="28"/>
          <w:szCs w:val="28"/>
        </w:rPr>
        <w:t xml:space="preserve">el </w:t>
      </w:r>
      <w:r w:rsidRPr="0082107E">
        <w:rPr>
          <w:sz w:val="28"/>
          <w:szCs w:val="28"/>
        </w:rPr>
        <w:t>personal docente</w:t>
      </w:r>
      <w:r>
        <w:rPr>
          <w:sz w:val="28"/>
          <w:szCs w:val="28"/>
        </w:rPr>
        <w:t xml:space="preserve"> y administrativo</w:t>
      </w:r>
      <w:r w:rsidRPr="0082107E">
        <w:rPr>
          <w:sz w:val="28"/>
          <w:szCs w:val="28"/>
        </w:rPr>
        <w:t xml:space="preserve"> que acredite la preparación académica</w:t>
      </w:r>
      <w:r>
        <w:rPr>
          <w:sz w:val="28"/>
          <w:szCs w:val="28"/>
        </w:rPr>
        <w:t>, asi como el perfil laboral y psicológico adecuado,</w:t>
      </w:r>
      <w:r w:rsidRPr="0082107E">
        <w:rPr>
          <w:sz w:val="28"/>
          <w:szCs w:val="28"/>
        </w:rPr>
        <w:t xml:space="preserve"> </w:t>
      </w:r>
      <w:r>
        <w:rPr>
          <w:sz w:val="28"/>
          <w:szCs w:val="28"/>
        </w:rPr>
        <w:t xml:space="preserve">tanto </w:t>
      </w:r>
      <w:r w:rsidRPr="0082107E">
        <w:rPr>
          <w:sz w:val="28"/>
          <w:szCs w:val="28"/>
        </w:rPr>
        <w:t>para impartir el tipo de educación de que se trate</w:t>
      </w:r>
      <w:r>
        <w:rPr>
          <w:sz w:val="28"/>
          <w:szCs w:val="28"/>
        </w:rPr>
        <w:t xml:space="preserve">, asi como para la realización de actividades administrativas y de apoyo, además de cumplir </w:t>
      </w:r>
      <w:r w:rsidRPr="0082107E">
        <w:rPr>
          <w:sz w:val="28"/>
          <w:szCs w:val="28"/>
        </w:rPr>
        <w:t>con lo previsto en el</w:t>
      </w:r>
      <w:r>
        <w:rPr>
          <w:sz w:val="28"/>
          <w:szCs w:val="28"/>
        </w:rPr>
        <w:t xml:space="preserve"> articulo 15 de la presente ley.</w:t>
      </w:r>
    </w:p>
    <w:p w:rsidR="00E23475" w:rsidRDefault="00E23475" w:rsidP="00E23475">
      <w:pPr>
        <w:rPr>
          <w:sz w:val="28"/>
          <w:szCs w:val="28"/>
        </w:rPr>
      </w:pPr>
    </w:p>
    <w:p w:rsidR="00E23475" w:rsidRDefault="00E23475" w:rsidP="00E23475">
      <w:pPr>
        <w:rPr>
          <w:sz w:val="28"/>
          <w:szCs w:val="28"/>
        </w:rPr>
      </w:pPr>
    </w:p>
    <w:p w:rsidR="00E23475" w:rsidRDefault="00E23475" w:rsidP="00E23475">
      <w:pPr>
        <w:rPr>
          <w:sz w:val="28"/>
          <w:szCs w:val="28"/>
        </w:rPr>
      </w:pPr>
    </w:p>
    <w:p w:rsidR="00E23475" w:rsidRDefault="00E23475" w:rsidP="00E23475">
      <w:pPr>
        <w:spacing w:line="360" w:lineRule="auto"/>
        <w:rPr>
          <w:sz w:val="28"/>
          <w:szCs w:val="28"/>
        </w:rPr>
      </w:pPr>
      <w:r>
        <w:rPr>
          <w:sz w:val="28"/>
          <w:szCs w:val="28"/>
        </w:rPr>
        <w:t>La</w:t>
      </w:r>
      <w:r w:rsidRPr="00492B85">
        <w:rPr>
          <w:sz w:val="28"/>
          <w:szCs w:val="28"/>
        </w:rPr>
        <w:t xml:space="preserve"> </w:t>
      </w:r>
      <w:r>
        <w:rPr>
          <w:sz w:val="28"/>
          <w:szCs w:val="28"/>
        </w:rPr>
        <w:t xml:space="preserve">Secretaría de Educación conforme a la </w:t>
      </w:r>
      <w:r w:rsidRPr="00492B85">
        <w:rPr>
          <w:sz w:val="28"/>
          <w:szCs w:val="28"/>
        </w:rPr>
        <w:t>n</w:t>
      </w:r>
      <w:r>
        <w:rPr>
          <w:sz w:val="28"/>
          <w:szCs w:val="28"/>
        </w:rPr>
        <w:t xml:space="preserve">ormatividad aplicable, definirá </w:t>
      </w:r>
      <w:r w:rsidRPr="00492B85">
        <w:rPr>
          <w:sz w:val="28"/>
          <w:szCs w:val="28"/>
        </w:rPr>
        <w:t xml:space="preserve">los </w:t>
      </w:r>
      <w:r>
        <w:rPr>
          <w:sz w:val="28"/>
          <w:szCs w:val="28"/>
        </w:rPr>
        <w:t xml:space="preserve">criterios y demás requisitos que habrán de presentarse, con el fin de que se acredite plenamente </w:t>
      </w:r>
      <w:r w:rsidRPr="0082107E">
        <w:rPr>
          <w:sz w:val="28"/>
          <w:szCs w:val="28"/>
        </w:rPr>
        <w:t>la preparación académica</w:t>
      </w:r>
      <w:r>
        <w:rPr>
          <w:sz w:val="28"/>
          <w:szCs w:val="28"/>
        </w:rPr>
        <w:t>, así como el perfil laboral y psicológico adecuado.</w:t>
      </w:r>
    </w:p>
    <w:p w:rsidR="00E23475" w:rsidRDefault="00E23475" w:rsidP="00E23475">
      <w:pPr>
        <w:spacing w:line="360" w:lineRule="auto"/>
        <w:rPr>
          <w:sz w:val="28"/>
          <w:szCs w:val="28"/>
        </w:rPr>
      </w:pPr>
    </w:p>
    <w:p w:rsidR="00E23475" w:rsidRPr="0082107E" w:rsidRDefault="00E23475" w:rsidP="00E23475">
      <w:pPr>
        <w:spacing w:line="360" w:lineRule="auto"/>
        <w:rPr>
          <w:sz w:val="28"/>
          <w:szCs w:val="28"/>
        </w:rPr>
      </w:pPr>
      <w:r w:rsidRPr="0082107E">
        <w:rPr>
          <w:sz w:val="28"/>
          <w:szCs w:val="28"/>
        </w:rPr>
        <w:t>II a la VI…….</w:t>
      </w:r>
    </w:p>
    <w:p w:rsidR="00E23475" w:rsidRDefault="00E23475" w:rsidP="00E23475">
      <w:pPr>
        <w:rPr>
          <w:sz w:val="28"/>
          <w:szCs w:val="28"/>
        </w:rPr>
      </w:pPr>
    </w:p>
    <w:p w:rsidR="00E23475" w:rsidRDefault="00E23475" w:rsidP="00E23475">
      <w:pPr>
        <w:rPr>
          <w:rFonts w:cs="Arial"/>
          <w:b/>
          <w:bCs/>
          <w:color w:val="000000"/>
          <w:sz w:val="28"/>
          <w:szCs w:val="28"/>
        </w:rPr>
      </w:pPr>
      <w:r w:rsidRPr="0082107E">
        <w:rPr>
          <w:sz w:val="28"/>
          <w:szCs w:val="28"/>
        </w:rPr>
        <w:t xml:space="preserve"> </w:t>
      </w:r>
    </w:p>
    <w:p w:rsidR="00E23475" w:rsidRPr="00CE5C5B" w:rsidRDefault="00E23475" w:rsidP="00E23475">
      <w:pPr>
        <w:spacing w:line="360" w:lineRule="auto"/>
        <w:jc w:val="center"/>
        <w:rPr>
          <w:rFonts w:cs="Arial"/>
          <w:b/>
          <w:bCs/>
          <w:color w:val="000000"/>
          <w:sz w:val="28"/>
          <w:szCs w:val="28"/>
        </w:rPr>
      </w:pPr>
      <w:r w:rsidRPr="00CE5C5B">
        <w:rPr>
          <w:rFonts w:cs="Arial"/>
          <w:b/>
          <w:bCs/>
          <w:color w:val="000000"/>
          <w:sz w:val="28"/>
          <w:szCs w:val="28"/>
        </w:rPr>
        <w:t>ARTÍCULO TRANSITORIO</w:t>
      </w:r>
    </w:p>
    <w:p w:rsidR="00E23475" w:rsidRPr="00CE5C5B" w:rsidRDefault="00E23475" w:rsidP="00E23475">
      <w:pPr>
        <w:spacing w:line="360" w:lineRule="auto"/>
        <w:rPr>
          <w:rFonts w:cs="Arial"/>
          <w:b/>
          <w:bCs/>
          <w:color w:val="000000"/>
          <w:sz w:val="28"/>
          <w:szCs w:val="28"/>
        </w:rPr>
      </w:pPr>
    </w:p>
    <w:p w:rsidR="00E23475" w:rsidRPr="00CE5C5B" w:rsidRDefault="00E23475" w:rsidP="00E23475">
      <w:pPr>
        <w:spacing w:line="360" w:lineRule="auto"/>
        <w:rPr>
          <w:rFonts w:cs="Arial"/>
          <w:bCs/>
          <w:color w:val="000000"/>
          <w:sz w:val="28"/>
          <w:szCs w:val="28"/>
        </w:rPr>
      </w:pPr>
      <w:r w:rsidRPr="00CE5C5B">
        <w:rPr>
          <w:rFonts w:cs="Arial"/>
          <w:b/>
          <w:bCs/>
          <w:color w:val="000000"/>
          <w:sz w:val="28"/>
          <w:szCs w:val="28"/>
        </w:rPr>
        <w:t xml:space="preserve">ÚNICO.- </w:t>
      </w:r>
      <w:r w:rsidRPr="00CE5C5B">
        <w:rPr>
          <w:rFonts w:cs="Arial"/>
          <w:bCs/>
          <w:color w:val="000000"/>
          <w:sz w:val="28"/>
          <w:szCs w:val="28"/>
        </w:rPr>
        <w:t>Las presentes modificaciones a</w:t>
      </w:r>
      <w:r>
        <w:rPr>
          <w:rFonts w:cs="Arial"/>
          <w:bCs/>
          <w:color w:val="000000"/>
          <w:sz w:val="28"/>
          <w:szCs w:val="28"/>
        </w:rPr>
        <w:t xml:space="preserve"> la Ley Estatal de Educación</w:t>
      </w:r>
      <w:r w:rsidRPr="00CE5C5B">
        <w:rPr>
          <w:rFonts w:cs="Arial"/>
          <w:bCs/>
          <w:color w:val="000000"/>
          <w:sz w:val="28"/>
          <w:szCs w:val="28"/>
        </w:rPr>
        <w:t>, entrarán en vigor el día siguiente de su publicación en el Periódico Oficial del Gobierno del Estado.</w:t>
      </w:r>
    </w:p>
    <w:p w:rsidR="00E23475" w:rsidRPr="005600B3" w:rsidRDefault="00E23475" w:rsidP="00E23475">
      <w:pPr>
        <w:rPr>
          <w:rFonts w:cs="Arial"/>
          <w:b/>
          <w:bCs/>
          <w:color w:val="000000"/>
          <w:sz w:val="26"/>
          <w:szCs w:val="26"/>
        </w:rPr>
      </w:pPr>
    </w:p>
    <w:p w:rsidR="00E23475" w:rsidRDefault="00E23475" w:rsidP="00E23475">
      <w:pPr>
        <w:spacing w:line="360" w:lineRule="auto"/>
        <w:jc w:val="center"/>
        <w:rPr>
          <w:rFonts w:cs="Arial"/>
          <w:b/>
          <w:sz w:val="26"/>
          <w:szCs w:val="26"/>
        </w:rPr>
      </w:pPr>
    </w:p>
    <w:p w:rsidR="00E23475" w:rsidRPr="005600B3" w:rsidRDefault="00E23475" w:rsidP="00E23475">
      <w:pPr>
        <w:spacing w:line="360" w:lineRule="auto"/>
        <w:jc w:val="center"/>
        <w:rPr>
          <w:rFonts w:cs="Arial"/>
          <w:b/>
          <w:sz w:val="26"/>
          <w:szCs w:val="26"/>
        </w:rPr>
      </w:pPr>
      <w:r w:rsidRPr="005600B3">
        <w:rPr>
          <w:rFonts w:cs="Arial"/>
          <w:b/>
          <w:sz w:val="26"/>
          <w:szCs w:val="26"/>
        </w:rPr>
        <w:t>Atentamente</w:t>
      </w:r>
    </w:p>
    <w:p w:rsidR="00E23475" w:rsidRPr="005600B3" w:rsidRDefault="00E23475" w:rsidP="00E23475">
      <w:pPr>
        <w:spacing w:line="360" w:lineRule="auto"/>
        <w:jc w:val="center"/>
        <w:rPr>
          <w:rFonts w:cs="Arial"/>
          <w:b/>
          <w:sz w:val="26"/>
          <w:szCs w:val="26"/>
        </w:rPr>
      </w:pPr>
      <w:r w:rsidRPr="005600B3">
        <w:rPr>
          <w:rFonts w:cs="Arial"/>
          <w:b/>
          <w:sz w:val="26"/>
          <w:szCs w:val="26"/>
        </w:rPr>
        <w:t xml:space="preserve">Saltillo, </w:t>
      </w:r>
      <w:r>
        <w:rPr>
          <w:rFonts w:cs="Arial"/>
          <w:b/>
          <w:sz w:val="26"/>
          <w:szCs w:val="26"/>
        </w:rPr>
        <w:t>Coahuila a 11</w:t>
      </w:r>
      <w:r w:rsidRPr="005600B3">
        <w:rPr>
          <w:rFonts w:cs="Arial"/>
          <w:b/>
          <w:sz w:val="26"/>
          <w:szCs w:val="26"/>
        </w:rPr>
        <w:t xml:space="preserve"> de </w:t>
      </w:r>
      <w:r>
        <w:rPr>
          <w:rFonts w:cs="Arial"/>
          <w:b/>
          <w:sz w:val="26"/>
          <w:szCs w:val="26"/>
        </w:rPr>
        <w:t xml:space="preserve">Diciembre </w:t>
      </w:r>
      <w:r w:rsidRPr="005600B3">
        <w:rPr>
          <w:rFonts w:cs="Arial"/>
          <w:b/>
          <w:sz w:val="26"/>
          <w:szCs w:val="26"/>
        </w:rPr>
        <w:t>del 2019</w:t>
      </w:r>
    </w:p>
    <w:p w:rsidR="00E23475" w:rsidRPr="005600B3" w:rsidRDefault="00E23475" w:rsidP="00E23475">
      <w:pPr>
        <w:spacing w:line="360" w:lineRule="auto"/>
        <w:rPr>
          <w:rFonts w:cs="Arial"/>
          <w:b/>
          <w:sz w:val="26"/>
          <w:szCs w:val="26"/>
        </w:rPr>
      </w:pPr>
    </w:p>
    <w:p w:rsidR="00E23475" w:rsidRPr="005600B3" w:rsidRDefault="00E23475" w:rsidP="00E23475">
      <w:pPr>
        <w:spacing w:line="360" w:lineRule="auto"/>
        <w:rPr>
          <w:rFonts w:cs="Arial"/>
          <w:b/>
          <w:sz w:val="26"/>
          <w:szCs w:val="26"/>
        </w:rPr>
      </w:pPr>
    </w:p>
    <w:p w:rsidR="00E23475" w:rsidRPr="005600B3" w:rsidRDefault="00E23475" w:rsidP="00E23475">
      <w:pPr>
        <w:ind w:firstLine="708"/>
        <w:jc w:val="center"/>
        <w:rPr>
          <w:rFonts w:eastAsia="Arial Unicode MS" w:cs="Arial"/>
          <w:b/>
          <w:sz w:val="26"/>
          <w:szCs w:val="26"/>
          <w:u w:color="000000"/>
          <w:lang w:eastAsia="es-MX"/>
        </w:rPr>
      </w:pPr>
    </w:p>
    <w:p w:rsidR="00E23475" w:rsidRDefault="00E23475" w:rsidP="00E23475">
      <w:pPr>
        <w:ind w:left="2832" w:firstLine="708"/>
        <w:jc w:val="center"/>
        <w:rPr>
          <w:rFonts w:eastAsia="Arial Unicode MS" w:cs="Arial"/>
          <w:b/>
          <w:sz w:val="26"/>
          <w:szCs w:val="26"/>
          <w:u w:color="000000"/>
          <w:lang w:eastAsia="es-MX"/>
        </w:rPr>
      </w:pPr>
    </w:p>
    <w:p w:rsidR="00E23475" w:rsidRDefault="00E23475" w:rsidP="00E23475">
      <w:pPr>
        <w:ind w:left="2832" w:firstLine="708"/>
        <w:rPr>
          <w:rFonts w:eastAsia="Arial Unicode MS" w:cs="Arial"/>
          <w:b/>
          <w:sz w:val="26"/>
          <w:szCs w:val="26"/>
          <w:u w:color="000000"/>
          <w:lang w:eastAsia="es-MX"/>
        </w:rPr>
      </w:pPr>
    </w:p>
    <w:p w:rsidR="00E23475" w:rsidRDefault="00E23475" w:rsidP="00E23475">
      <w:pPr>
        <w:jc w:val="center"/>
        <w:rPr>
          <w:rFonts w:eastAsia="Arial Unicode MS" w:cs="Arial"/>
          <w:b/>
          <w:sz w:val="26"/>
          <w:szCs w:val="26"/>
          <w:u w:color="000000"/>
          <w:lang w:eastAsia="es-MX"/>
        </w:rPr>
      </w:pPr>
      <w:r w:rsidRPr="005600B3">
        <w:rPr>
          <w:rFonts w:eastAsia="Arial Unicode MS" w:cs="Arial"/>
          <w:b/>
          <w:sz w:val="26"/>
          <w:szCs w:val="26"/>
          <w:u w:color="000000"/>
          <w:lang w:eastAsia="es-MX"/>
        </w:rPr>
        <w:t>Dip. Edgar Sánchez Garza</w:t>
      </w:r>
    </w:p>
    <w:p w:rsidR="00E23475" w:rsidRDefault="00E23475" w:rsidP="00E23475">
      <w:pPr>
        <w:ind w:left="2832" w:firstLine="708"/>
        <w:rPr>
          <w:rFonts w:eastAsia="Arial Unicode MS" w:cs="Arial"/>
          <w:b/>
          <w:sz w:val="26"/>
          <w:szCs w:val="26"/>
          <w:u w:color="000000"/>
          <w:lang w:eastAsia="es-MX"/>
        </w:rPr>
      </w:pPr>
    </w:p>
    <w:p w:rsidR="00E23475" w:rsidRDefault="00E23475" w:rsidP="00E23475">
      <w:pPr>
        <w:ind w:left="2832" w:firstLine="708"/>
        <w:rPr>
          <w:rFonts w:eastAsia="Arial Unicode MS" w:cs="Arial"/>
          <w:b/>
          <w:sz w:val="26"/>
          <w:szCs w:val="26"/>
          <w:u w:color="000000"/>
          <w:lang w:eastAsia="es-MX"/>
        </w:rPr>
      </w:pPr>
    </w:p>
    <w:p w:rsidR="00E23475" w:rsidRDefault="00E23475">
      <w:pPr>
        <w:jc w:val="left"/>
        <w:rPr>
          <w:rFonts w:eastAsia="Calibri" w:cs="Arial"/>
          <w:sz w:val="22"/>
          <w:szCs w:val="22"/>
          <w:lang w:eastAsia="en-US"/>
        </w:rPr>
      </w:pPr>
      <w:r>
        <w:rPr>
          <w:rFonts w:eastAsia="Calibri" w:cs="Arial"/>
          <w:sz w:val="22"/>
          <w:szCs w:val="22"/>
          <w:lang w:eastAsia="en-US"/>
        </w:rPr>
        <w:br w:type="page"/>
      </w:r>
    </w:p>
    <w:p w:rsidR="00E23475" w:rsidRPr="00E23475" w:rsidRDefault="00E23475" w:rsidP="00E23475">
      <w:pPr>
        <w:spacing w:after="240" w:line="360" w:lineRule="auto"/>
        <w:rPr>
          <w:rFonts w:eastAsia="Calibri" w:cs="Arial"/>
          <w:b/>
          <w:sz w:val="28"/>
          <w:szCs w:val="28"/>
          <w:lang w:eastAsia="en-US"/>
        </w:rPr>
      </w:pPr>
      <w:r w:rsidRPr="00E23475">
        <w:rPr>
          <w:rFonts w:eastAsia="Calibri" w:cs="Arial"/>
          <w:b/>
          <w:sz w:val="28"/>
          <w:szCs w:val="28"/>
          <w:lang w:eastAsia="en-US"/>
        </w:rPr>
        <w:lastRenderedPageBreak/>
        <w:t>INICIATIVA CON PROYECTO DE DECRETO POR LA QUE SE REFORMA EL ARTÍCULO 109 DE LA LEY ORGÁNICA DEL CONGRESO INDEPENDIENTE, LIBRE Y SOBERANO DEL ESTADO DE COAHUILA DE ZARAGOZA, QUE PRESENTA LA DIPUTADA CLAUDIA ISELA RAMÍREZ PINEDA DE LA FRACCIÓN PARLAMENTARIA “ELVIA CARRILLO PUERTO” DEL PARTIDO DE LA REVOLUCIÓN DEMOCRÁTICA, EN MATERIA DE CONSULTA PREVIA PARA PERSONAS CON DISCAPACIDAD.</w:t>
      </w:r>
    </w:p>
    <w:p w:rsidR="00E23475" w:rsidRPr="00E23475" w:rsidRDefault="00E23475" w:rsidP="00E23475">
      <w:pPr>
        <w:spacing w:after="240" w:line="360" w:lineRule="auto"/>
        <w:jc w:val="left"/>
        <w:rPr>
          <w:rFonts w:eastAsia="Calibri" w:cs="Arial"/>
          <w:b/>
          <w:sz w:val="28"/>
          <w:szCs w:val="28"/>
          <w:lang w:eastAsia="en-US"/>
        </w:rPr>
      </w:pPr>
      <w:r w:rsidRPr="00E23475">
        <w:rPr>
          <w:rFonts w:eastAsia="Calibri" w:cs="Arial"/>
          <w:b/>
          <w:sz w:val="28"/>
          <w:szCs w:val="28"/>
          <w:lang w:eastAsia="en-US"/>
        </w:rPr>
        <w:t>H. PLENO DEL CONGRESO DEL ESTADO.</w:t>
      </w:r>
    </w:p>
    <w:p w:rsidR="00E23475" w:rsidRPr="00E23475" w:rsidRDefault="00E23475" w:rsidP="00E23475">
      <w:pPr>
        <w:spacing w:after="240" w:line="360" w:lineRule="auto"/>
        <w:jc w:val="left"/>
        <w:rPr>
          <w:rFonts w:eastAsia="Calibri" w:cs="Arial"/>
          <w:b/>
          <w:sz w:val="28"/>
          <w:szCs w:val="28"/>
          <w:lang w:eastAsia="en-US"/>
        </w:rPr>
      </w:pPr>
      <w:r w:rsidRPr="00E23475">
        <w:rPr>
          <w:rFonts w:eastAsia="Calibri" w:cs="Arial"/>
          <w:b/>
          <w:sz w:val="28"/>
          <w:szCs w:val="28"/>
          <w:lang w:eastAsia="en-US"/>
        </w:rPr>
        <w:t>PRESENTE.</w:t>
      </w:r>
    </w:p>
    <w:p w:rsidR="00E23475" w:rsidRPr="00E23475" w:rsidRDefault="00E23475" w:rsidP="00E23475">
      <w:pPr>
        <w:spacing w:after="240" w:line="360" w:lineRule="auto"/>
        <w:rPr>
          <w:rFonts w:eastAsia="Calibri" w:cs="Arial"/>
          <w:bCs/>
          <w:sz w:val="28"/>
          <w:szCs w:val="28"/>
          <w:lang w:eastAsia="en-US"/>
        </w:rPr>
      </w:pPr>
      <w:r w:rsidRPr="00E23475">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E23475">
        <w:rPr>
          <w:rFonts w:eastAsia="Calibri" w:cs="Arial"/>
          <w:i/>
          <w:sz w:val="28"/>
          <w:szCs w:val="28"/>
          <w:lang w:eastAsia="en-US"/>
        </w:rPr>
        <w:t>Constitución Política del Estado de Coahuila</w:t>
      </w:r>
      <w:r w:rsidRPr="00E23475">
        <w:rPr>
          <w:rFonts w:eastAsia="Calibri" w:cs="Arial"/>
          <w:sz w:val="28"/>
          <w:szCs w:val="28"/>
          <w:lang w:eastAsia="en-US"/>
        </w:rPr>
        <w:t xml:space="preserve">, así como 21 fracción IV, 152 fracción I y demás relativos de la </w:t>
      </w:r>
      <w:r w:rsidRPr="00E23475">
        <w:rPr>
          <w:rFonts w:eastAsia="Calibri" w:cs="Arial"/>
          <w:i/>
          <w:sz w:val="28"/>
          <w:szCs w:val="28"/>
          <w:lang w:eastAsia="en-US"/>
        </w:rPr>
        <w:t>Ley Orgánica del Congreso del Estado Independiente, Libre y Soberano de Coahuila de Zaragoza</w:t>
      </w:r>
      <w:r w:rsidRPr="00E23475">
        <w:rPr>
          <w:rFonts w:eastAsia="Calibri" w:cs="Arial"/>
          <w:sz w:val="28"/>
          <w:szCs w:val="28"/>
          <w:lang w:eastAsia="en-US"/>
        </w:rPr>
        <w:t>, me permito presentar a esta soberanía la siguiente Iniciativa con Proyecto de Decreto por la que se adiciona un párrafo al artículo109 de la Ley Orgánica del Congreso del Estado Independiente, Libre y Soberano de Coahuila de Zaragoza, conforme a la siguiente:</w:t>
      </w:r>
    </w:p>
    <w:p w:rsidR="00E23475" w:rsidRPr="00E23475" w:rsidRDefault="00E23475" w:rsidP="00E23475">
      <w:pPr>
        <w:spacing w:after="240" w:line="360" w:lineRule="auto"/>
        <w:jc w:val="center"/>
        <w:rPr>
          <w:rFonts w:eastAsia="Calibri" w:cs="Arial"/>
          <w:b/>
          <w:bCs/>
          <w:sz w:val="28"/>
          <w:szCs w:val="28"/>
          <w:lang w:eastAsia="en-US"/>
        </w:rPr>
      </w:pPr>
      <w:r w:rsidRPr="00E23475">
        <w:rPr>
          <w:rFonts w:eastAsia="Calibri" w:cs="Arial"/>
          <w:b/>
          <w:bCs/>
          <w:sz w:val="28"/>
          <w:szCs w:val="28"/>
          <w:lang w:eastAsia="en-US"/>
        </w:rPr>
        <w:t xml:space="preserve">EXPOSICIÓN DE MOTIVOS   </w:t>
      </w:r>
    </w:p>
    <w:p w:rsidR="00E23475" w:rsidRPr="00E23475" w:rsidRDefault="00E23475" w:rsidP="00E23475">
      <w:pPr>
        <w:spacing w:after="240" w:line="360" w:lineRule="auto"/>
        <w:rPr>
          <w:rFonts w:eastAsia="Calibri" w:cs="Arial"/>
          <w:bCs/>
          <w:sz w:val="28"/>
          <w:szCs w:val="28"/>
          <w:lang w:eastAsia="en-US"/>
        </w:rPr>
      </w:pPr>
      <w:r w:rsidRPr="00E23475">
        <w:rPr>
          <w:rFonts w:eastAsia="Calibri" w:cs="Arial"/>
          <w:bCs/>
          <w:sz w:val="28"/>
          <w:szCs w:val="28"/>
          <w:lang w:eastAsia="en-US"/>
        </w:rPr>
        <w:lastRenderedPageBreak/>
        <w:t>El artículo 4.3 de la Convención sobre los Derechos de las Personas con Discapacidad, firmado y ratificado por el Estado Mexicano en el año 2007, establece que en la elaboración y aplicación de legislación y políticas públicas para hacer efectiva la propia Convención, y en otros procesos de adopción de decisiones sobre cuestiones relacionadas con las personas con discapacidad, se deben celebrar consultas estrechas y colaborar activamente con las personas con discapacidad, incluidos los niños y las niñas, a través de las organizaciones que las representan.</w:t>
      </w:r>
    </w:p>
    <w:p w:rsidR="00E23475" w:rsidRPr="00E23475" w:rsidRDefault="00E23475" w:rsidP="00E23475">
      <w:pPr>
        <w:spacing w:after="240" w:line="360" w:lineRule="auto"/>
        <w:rPr>
          <w:rFonts w:eastAsia="Calibri" w:cs="Arial"/>
          <w:bCs/>
          <w:sz w:val="28"/>
          <w:szCs w:val="28"/>
          <w:lang w:eastAsia="en-US"/>
        </w:rPr>
      </w:pPr>
      <w:r w:rsidRPr="00E23475">
        <w:rPr>
          <w:rFonts w:eastAsia="Calibri" w:cs="Arial"/>
          <w:bCs/>
          <w:sz w:val="28"/>
          <w:szCs w:val="28"/>
          <w:lang w:eastAsia="en-US"/>
        </w:rPr>
        <w:t xml:space="preserve">Este derecho humano a la consulta, ha sido retomado por la Suprema Corte de Justicia de la Nación en diferentes criterios jurisprudenciales en los últimos años, determinando que las personas con discapacidad tienen derecho a ser consultadas cuando se adopten medidas legislativas que les atañan de forma directa.  En otras palabras, cualquier norma jurídica relacionada con las personas con discapacidad, debe ser sometida a un procedimiento de consulta. </w:t>
      </w:r>
    </w:p>
    <w:p w:rsidR="00E23475" w:rsidRPr="00E23475" w:rsidRDefault="00E23475" w:rsidP="00E23475">
      <w:pPr>
        <w:spacing w:after="240" w:line="360" w:lineRule="auto"/>
        <w:rPr>
          <w:rFonts w:eastAsia="Calibri" w:cs="Arial"/>
          <w:bCs/>
          <w:sz w:val="28"/>
          <w:szCs w:val="28"/>
          <w:lang w:eastAsia="en-US"/>
        </w:rPr>
      </w:pPr>
      <w:r w:rsidRPr="00E23475">
        <w:rPr>
          <w:rFonts w:eastAsia="Calibri" w:cs="Arial"/>
          <w:bCs/>
          <w:sz w:val="28"/>
          <w:szCs w:val="28"/>
          <w:lang w:eastAsia="en-US"/>
        </w:rPr>
        <w:t>De hecho el ultimo criterio adoptado en por el máximo tribunal del país, fue dado a conocer apenas el 27 de agosto pasado, en el cual la Suprema Corte de Justicia invalidó el Decreto 1033 por el que se reformaron los artículos 11 y 40 de la Ley para la Inclusión de las Personas con Discapacidad en el Estado y Municipios de San Luis Potosí, por no haberse realizado una consulta previa a las personas con discapacidad.</w:t>
      </w:r>
      <w:r w:rsidRPr="00E23475">
        <w:rPr>
          <w:rFonts w:eastAsia="Calibri" w:cs="Arial"/>
          <w:bCs/>
          <w:sz w:val="28"/>
          <w:szCs w:val="28"/>
          <w:vertAlign w:val="superscript"/>
          <w:lang w:eastAsia="en-US"/>
        </w:rPr>
        <w:footnoteReference w:id="1"/>
      </w:r>
    </w:p>
    <w:p w:rsidR="00E23475" w:rsidRPr="00E23475" w:rsidRDefault="00E23475" w:rsidP="00E23475">
      <w:pPr>
        <w:spacing w:after="240" w:line="360" w:lineRule="auto"/>
        <w:rPr>
          <w:rFonts w:eastAsia="Calibri" w:cs="Arial"/>
          <w:bCs/>
          <w:sz w:val="28"/>
          <w:szCs w:val="28"/>
          <w:lang w:eastAsia="en-US"/>
        </w:rPr>
      </w:pPr>
      <w:r w:rsidRPr="00E23475">
        <w:rPr>
          <w:rFonts w:eastAsia="Calibri" w:cs="Arial"/>
          <w:bCs/>
          <w:sz w:val="28"/>
          <w:szCs w:val="28"/>
          <w:lang w:eastAsia="en-US"/>
        </w:rPr>
        <w:lastRenderedPageBreak/>
        <w:t>Igualmente, la Suprema Corte invalidó en su totalidad la Ley para la Atención Integral de las Personas con Síndrome de Down para el Estado de Morelos, argumentando que  la consulta previa a la expedición de leyes que afecten a personas con discapacidad es un elemento fundamental para la protección de sus derechos, que al no estar integrado en el procedimiento legislativo deviene en que el mismo sea inconstitucional.</w:t>
      </w:r>
      <w:r w:rsidRPr="00E23475">
        <w:rPr>
          <w:rFonts w:eastAsia="Calibri" w:cs="Arial"/>
          <w:bCs/>
          <w:sz w:val="28"/>
          <w:szCs w:val="28"/>
          <w:vertAlign w:val="superscript"/>
          <w:lang w:eastAsia="en-US"/>
        </w:rPr>
        <w:footnoteReference w:id="2"/>
      </w:r>
    </w:p>
    <w:p w:rsidR="00E23475" w:rsidRPr="00E23475" w:rsidRDefault="00E23475" w:rsidP="00E23475">
      <w:pPr>
        <w:spacing w:after="240" w:line="360" w:lineRule="auto"/>
        <w:rPr>
          <w:rFonts w:eastAsia="Calibri" w:cs="Arial"/>
          <w:bCs/>
          <w:sz w:val="28"/>
          <w:szCs w:val="28"/>
          <w:lang w:eastAsia="en-US"/>
        </w:rPr>
      </w:pPr>
      <w:r w:rsidRPr="00E23475">
        <w:rPr>
          <w:rFonts w:eastAsia="Calibri" w:cs="Arial"/>
          <w:bCs/>
          <w:sz w:val="28"/>
          <w:szCs w:val="28"/>
          <w:lang w:eastAsia="en-US"/>
        </w:rPr>
        <w:t xml:space="preserve">Como coordinadora de la Comisión de Atención a Grupos en Situación de Vulnerabilidad, y responsable del dictamen y discusión de las normas que atañen a las personas con discapacidad, considero necesario que existan los mecanismos legales que nos faculten expresamente para llamar a consultas previas y así garantizar el derecho y la obligación derivada del artículo 4.3 de la Convención sobre los Derechos de Personas con Discapacidad y las resoluciones adoptadas por el tribunal constitucional de nuestro país. </w:t>
      </w:r>
    </w:p>
    <w:p w:rsidR="00E23475" w:rsidRPr="00E23475" w:rsidRDefault="00E23475" w:rsidP="00E23475">
      <w:pPr>
        <w:spacing w:after="240" w:line="360" w:lineRule="auto"/>
        <w:rPr>
          <w:rFonts w:eastAsia="Calibri" w:cs="Arial"/>
          <w:bCs/>
          <w:sz w:val="28"/>
          <w:szCs w:val="28"/>
          <w:lang w:eastAsia="en-US"/>
        </w:rPr>
      </w:pPr>
      <w:r w:rsidRPr="00E23475">
        <w:rPr>
          <w:rFonts w:eastAsia="Calibri" w:cs="Arial"/>
          <w:bCs/>
          <w:sz w:val="28"/>
          <w:szCs w:val="28"/>
          <w:lang w:eastAsia="en-US"/>
        </w:rPr>
        <w:t xml:space="preserve">De ahí que la presente reforma legal, tiene esa finalidad, pues busca facultar expresamente a la Comisión referida, para que en el procedimiento de dictamen de las normas a su cargo, se establezca el derecho a la consulta previa, mediante los mecanismos y modalidades que la comisión estime pertinente, de acuerdo con cada caso en lo particular.  Con esta iniciativa, buscamos cumplir con los estándares internacionales y jurisdiccionales que </w:t>
      </w:r>
      <w:r w:rsidRPr="00E23475">
        <w:rPr>
          <w:rFonts w:eastAsia="Calibri" w:cs="Arial"/>
          <w:bCs/>
          <w:sz w:val="28"/>
          <w:szCs w:val="28"/>
          <w:lang w:eastAsia="en-US"/>
        </w:rPr>
        <w:lastRenderedPageBreak/>
        <w:t xml:space="preserve">sobre el tema se han venido desarrollando y cumplir así con nuestra obligación constitucional de proteger los derechos humanos. </w:t>
      </w:r>
    </w:p>
    <w:p w:rsidR="00E23475" w:rsidRPr="00E23475" w:rsidRDefault="00E23475" w:rsidP="00E23475">
      <w:pPr>
        <w:spacing w:after="240" w:line="360" w:lineRule="auto"/>
        <w:rPr>
          <w:rFonts w:eastAsia="Calibri" w:cs="Arial"/>
          <w:sz w:val="28"/>
          <w:szCs w:val="28"/>
          <w:lang w:eastAsia="en-US"/>
        </w:rPr>
      </w:pPr>
      <w:r w:rsidRPr="00E23475">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E23475" w:rsidRPr="00E23475" w:rsidRDefault="00E23475" w:rsidP="00E23475">
      <w:pPr>
        <w:spacing w:after="240" w:line="360" w:lineRule="auto"/>
        <w:jc w:val="center"/>
        <w:rPr>
          <w:rFonts w:eastAsia="Calibri" w:cs="Arial"/>
          <w:sz w:val="28"/>
          <w:szCs w:val="28"/>
          <w:lang w:eastAsia="en-US"/>
        </w:rPr>
      </w:pPr>
      <w:r w:rsidRPr="00E23475">
        <w:rPr>
          <w:rFonts w:eastAsia="Calibri" w:cs="Arial"/>
          <w:b/>
          <w:sz w:val="28"/>
          <w:szCs w:val="28"/>
          <w:lang w:eastAsia="en-US"/>
        </w:rPr>
        <w:t>INICIATIVA CON PROYECTO DE DECRETO</w:t>
      </w:r>
    </w:p>
    <w:p w:rsidR="00E23475" w:rsidRPr="00E23475" w:rsidRDefault="00E23475" w:rsidP="00E23475">
      <w:pPr>
        <w:spacing w:after="240" w:line="360" w:lineRule="auto"/>
        <w:rPr>
          <w:rFonts w:eastAsia="Calibri" w:cs="Arial"/>
          <w:b/>
          <w:sz w:val="28"/>
          <w:szCs w:val="28"/>
          <w:lang w:eastAsia="en-US"/>
        </w:rPr>
      </w:pPr>
      <w:r w:rsidRPr="00E23475">
        <w:rPr>
          <w:rFonts w:eastAsia="Calibri" w:cs="Arial"/>
          <w:b/>
          <w:sz w:val="28"/>
          <w:szCs w:val="28"/>
          <w:lang w:eastAsia="en-US"/>
        </w:rPr>
        <w:t>ÚNICO.-</w:t>
      </w:r>
      <w:r w:rsidRPr="00E23475">
        <w:rPr>
          <w:rFonts w:eastAsia="Calibri" w:cs="Arial"/>
          <w:sz w:val="28"/>
          <w:szCs w:val="28"/>
          <w:lang w:eastAsia="en-US"/>
        </w:rPr>
        <w:t xml:space="preserve">  Se reforma el artículo 82 de la Ley Estatal de Educación para quedar como sigue:</w:t>
      </w:r>
      <w:r w:rsidRPr="00E23475">
        <w:rPr>
          <w:rFonts w:eastAsia="Calibri" w:cs="Arial"/>
          <w:b/>
          <w:sz w:val="28"/>
          <w:szCs w:val="28"/>
          <w:lang w:eastAsia="en-US"/>
        </w:rPr>
        <w:t xml:space="preserve"> </w:t>
      </w:r>
    </w:p>
    <w:p w:rsidR="00E23475" w:rsidRPr="00E23475" w:rsidRDefault="00E23475" w:rsidP="00E23475">
      <w:pPr>
        <w:spacing w:after="240" w:line="360" w:lineRule="auto"/>
        <w:rPr>
          <w:rFonts w:eastAsia="Calibri" w:cs="Arial"/>
          <w:b/>
          <w:i/>
          <w:sz w:val="28"/>
          <w:szCs w:val="28"/>
          <w:lang w:eastAsia="en-US"/>
        </w:rPr>
      </w:pPr>
      <w:r w:rsidRPr="00E23475">
        <w:rPr>
          <w:rFonts w:eastAsia="Calibri" w:cs="Arial"/>
          <w:b/>
          <w:i/>
          <w:sz w:val="28"/>
          <w:szCs w:val="28"/>
          <w:lang w:eastAsia="en-US"/>
        </w:rPr>
        <w:t>ARTÍCULO 109.</w:t>
      </w:r>
    </w:p>
    <w:p w:rsidR="00E23475" w:rsidRPr="00E23475" w:rsidRDefault="00E23475" w:rsidP="00E23475">
      <w:pPr>
        <w:spacing w:after="240" w:line="360" w:lineRule="auto"/>
        <w:rPr>
          <w:rFonts w:eastAsia="Calibri" w:cs="Arial"/>
          <w:b/>
          <w:i/>
          <w:sz w:val="28"/>
          <w:szCs w:val="28"/>
          <w:lang w:eastAsia="en-US"/>
        </w:rPr>
      </w:pPr>
      <w:r w:rsidRPr="00E23475">
        <w:rPr>
          <w:rFonts w:eastAsia="Calibri" w:cs="Arial"/>
          <w:b/>
          <w:i/>
          <w:sz w:val="28"/>
          <w:szCs w:val="28"/>
          <w:lang w:eastAsia="en-US"/>
        </w:rPr>
        <w:t>…</w:t>
      </w:r>
    </w:p>
    <w:p w:rsidR="00E23475" w:rsidRPr="00E23475" w:rsidRDefault="00E23475" w:rsidP="00E23475">
      <w:pPr>
        <w:spacing w:after="240" w:line="360" w:lineRule="auto"/>
        <w:rPr>
          <w:rFonts w:eastAsia="Calibri" w:cs="Arial"/>
          <w:b/>
          <w:i/>
          <w:sz w:val="28"/>
          <w:szCs w:val="28"/>
          <w:lang w:eastAsia="en-US"/>
        </w:rPr>
      </w:pPr>
      <w:r w:rsidRPr="00E23475">
        <w:rPr>
          <w:rFonts w:eastAsia="Calibri" w:cs="Arial"/>
          <w:b/>
          <w:i/>
          <w:sz w:val="28"/>
          <w:szCs w:val="28"/>
          <w:lang w:eastAsia="en-US"/>
        </w:rPr>
        <w:t>Cuando la Comisión de Atención en Grupos en Situación de Vulnerabilidad, dictamine alguna norma relacionada con  las personas con discapacidad, deberá realizar consultas estrechas  colaborar activamente con las personas con discapacidad, incluidos los niños y las niñas a través de las organizaciones que las representen, mediante los mecanismos y modalidades que la propia comisión estime pertinentes.</w:t>
      </w:r>
    </w:p>
    <w:p w:rsidR="00E23475" w:rsidRPr="00E23475" w:rsidRDefault="00E23475" w:rsidP="00E23475">
      <w:pPr>
        <w:spacing w:after="240" w:line="360" w:lineRule="auto"/>
        <w:jc w:val="center"/>
        <w:rPr>
          <w:rFonts w:eastAsia="Calibri" w:cs="Arial"/>
          <w:b/>
          <w:sz w:val="28"/>
          <w:szCs w:val="28"/>
          <w:lang w:eastAsia="en-US"/>
        </w:rPr>
      </w:pPr>
      <w:r w:rsidRPr="00E23475">
        <w:rPr>
          <w:rFonts w:eastAsia="Calibri" w:cs="Arial"/>
          <w:b/>
          <w:sz w:val="28"/>
          <w:szCs w:val="28"/>
          <w:lang w:eastAsia="en-US"/>
        </w:rPr>
        <w:t>ARTÍCULOS TRANSITORIOS.</w:t>
      </w:r>
    </w:p>
    <w:p w:rsidR="00E23475" w:rsidRPr="00E23475" w:rsidRDefault="00E23475" w:rsidP="00E23475">
      <w:pPr>
        <w:spacing w:after="240" w:line="360" w:lineRule="auto"/>
        <w:rPr>
          <w:rFonts w:eastAsia="Calibri" w:cs="Arial"/>
          <w:sz w:val="28"/>
          <w:szCs w:val="28"/>
          <w:lang w:eastAsia="en-US"/>
        </w:rPr>
      </w:pPr>
      <w:r w:rsidRPr="00E23475">
        <w:rPr>
          <w:rFonts w:eastAsia="Calibri" w:cs="Arial"/>
          <w:b/>
          <w:sz w:val="28"/>
          <w:szCs w:val="28"/>
          <w:lang w:eastAsia="en-US"/>
        </w:rPr>
        <w:lastRenderedPageBreak/>
        <w:t>PRIMERO.-</w:t>
      </w:r>
      <w:r w:rsidRPr="00E23475">
        <w:rPr>
          <w:rFonts w:eastAsia="Calibri" w:cs="Arial"/>
          <w:sz w:val="28"/>
          <w:szCs w:val="28"/>
          <w:lang w:eastAsia="en-US"/>
        </w:rPr>
        <w:t xml:space="preserve"> El presente decreto entrará en vigor al día siguiente de su publicación en el Periódico Oficial del Gobierno del Estado.</w:t>
      </w:r>
    </w:p>
    <w:p w:rsidR="00E23475" w:rsidRPr="00E23475" w:rsidRDefault="00E23475" w:rsidP="00E23475">
      <w:pPr>
        <w:spacing w:after="240" w:line="360" w:lineRule="auto"/>
        <w:rPr>
          <w:rFonts w:eastAsia="Calibri" w:cs="Arial"/>
          <w:sz w:val="28"/>
          <w:szCs w:val="28"/>
          <w:lang w:eastAsia="en-US"/>
        </w:rPr>
      </w:pPr>
      <w:r w:rsidRPr="00E23475">
        <w:rPr>
          <w:rFonts w:eastAsia="Calibri" w:cs="Arial"/>
          <w:b/>
          <w:sz w:val="28"/>
          <w:szCs w:val="28"/>
          <w:lang w:eastAsia="en-US"/>
        </w:rPr>
        <w:t>SEGUNDO.-</w:t>
      </w:r>
      <w:r w:rsidRPr="00E23475">
        <w:rPr>
          <w:rFonts w:eastAsia="Calibri" w:cs="Arial"/>
          <w:sz w:val="28"/>
          <w:szCs w:val="28"/>
          <w:lang w:eastAsia="en-US"/>
        </w:rPr>
        <w:t>Se derogan las disposiciones que se opongan al presente decreto.</w:t>
      </w:r>
    </w:p>
    <w:p w:rsidR="00E23475" w:rsidRPr="00E23475" w:rsidRDefault="00E23475" w:rsidP="00E23475">
      <w:pPr>
        <w:spacing w:after="240" w:line="360" w:lineRule="auto"/>
        <w:rPr>
          <w:rFonts w:eastAsia="Calibri" w:cs="Arial"/>
          <w:sz w:val="28"/>
          <w:szCs w:val="28"/>
          <w:lang w:eastAsia="en-US"/>
        </w:rPr>
      </w:pPr>
      <w:r w:rsidRPr="00E23475">
        <w:rPr>
          <w:rFonts w:eastAsia="Calibri" w:cs="Arial"/>
          <w:sz w:val="28"/>
          <w:szCs w:val="28"/>
          <w:lang w:eastAsia="en-US"/>
        </w:rPr>
        <w:t>Por lo expuesto y fundado, ante esta soberanía respetuosamente solicito que las reformas presentadas sean votadas a favor.</w:t>
      </w:r>
    </w:p>
    <w:p w:rsidR="00E23475" w:rsidRPr="00E23475" w:rsidRDefault="00E23475" w:rsidP="00E23475">
      <w:pPr>
        <w:spacing w:after="240" w:line="360" w:lineRule="auto"/>
        <w:rPr>
          <w:rFonts w:eastAsia="Calibri" w:cs="Arial"/>
          <w:sz w:val="28"/>
          <w:szCs w:val="28"/>
          <w:lang w:eastAsia="en-US"/>
        </w:rPr>
      </w:pPr>
    </w:p>
    <w:p w:rsidR="00E23475" w:rsidRPr="00E23475" w:rsidRDefault="00E23475" w:rsidP="00E23475">
      <w:pPr>
        <w:spacing w:after="240" w:line="360" w:lineRule="auto"/>
        <w:jc w:val="center"/>
        <w:rPr>
          <w:rFonts w:eastAsia="Calibri" w:cs="Arial"/>
          <w:b/>
          <w:sz w:val="28"/>
          <w:szCs w:val="28"/>
          <w:lang w:eastAsia="en-US"/>
        </w:rPr>
      </w:pPr>
      <w:r w:rsidRPr="00E23475">
        <w:rPr>
          <w:rFonts w:eastAsia="Calibri" w:cs="Arial"/>
          <w:b/>
          <w:sz w:val="28"/>
          <w:szCs w:val="28"/>
          <w:lang w:eastAsia="en-US"/>
        </w:rPr>
        <w:t>SALÓN DE SESIONES DEL H. CONGRESO DEL ESTADO</w:t>
      </w:r>
    </w:p>
    <w:p w:rsidR="00E23475" w:rsidRPr="00E23475" w:rsidRDefault="00E23475" w:rsidP="00E23475">
      <w:pPr>
        <w:spacing w:after="240" w:line="360" w:lineRule="auto"/>
        <w:jc w:val="center"/>
        <w:rPr>
          <w:rFonts w:eastAsia="Calibri" w:cs="Arial"/>
          <w:b/>
          <w:sz w:val="28"/>
          <w:szCs w:val="28"/>
          <w:lang w:eastAsia="en-US"/>
        </w:rPr>
      </w:pPr>
      <w:r w:rsidRPr="00E23475">
        <w:rPr>
          <w:rFonts w:eastAsia="Calibri" w:cs="Arial"/>
          <w:b/>
          <w:sz w:val="28"/>
          <w:szCs w:val="28"/>
          <w:lang w:eastAsia="en-US"/>
        </w:rPr>
        <w:t>Saltillo, Coahuila de Zaragoza a 11 de diciembre de 2019.</w:t>
      </w:r>
    </w:p>
    <w:p w:rsidR="00E23475" w:rsidRPr="00E23475" w:rsidRDefault="00E23475" w:rsidP="00E23475">
      <w:pPr>
        <w:spacing w:after="240" w:line="360" w:lineRule="auto"/>
        <w:jc w:val="left"/>
        <w:rPr>
          <w:rFonts w:ascii="Calibri" w:eastAsia="Calibri" w:hAnsi="Calibri"/>
          <w:sz w:val="22"/>
          <w:szCs w:val="22"/>
          <w:lang w:eastAsia="en-US"/>
        </w:rPr>
      </w:pPr>
    </w:p>
    <w:p w:rsidR="00E23475" w:rsidRPr="00E23475" w:rsidRDefault="00E23475" w:rsidP="00E23475">
      <w:pPr>
        <w:spacing w:after="240" w:line="360" w:lineRule="auto"/>
        <w:jc w:val="center"/>
        <w:rPr>
          <w:rFonts w:eastAsia="Calibri" w:cs="Arial"/>
          <w:b/>
          <w:sz w:val="28"/>
          <w:szCs w:val="28"/>
          <w:lang w:eastAsia="en-US"/>
        </w:rPr>
      </w:pPr>
      <w:r w:rsidRPr="00E23475">
        <w:rPr>
          <w:rFonts w:eastAsia="Calibri" w:cs="Arial"/>
          <w:b/>
          <w:sz w:val="28"/>
          <w:szCs w:val="28"/>
          <w:lang w:eastAsia="en-US"/>
        </w:rPr>
        <w:t>DIPUTADA</w:t>
      </w:r>
    </w:p>
    <w:p w:rsidR="00E23475" w:rsidRPr="00E23475" w:rsidRDefault="00E23475" w:rsidP="00E23475">
      <w:pPr>
        <w:spacing w:after="240" w:line="360" w:lineRule="auto"/>
        <w:jc w:val="center"/>
        <w:rPr>
          <w:rFonts w:eastAsia="Calibri" w:cs="Arial"/>
          <w:b/>
          <w:sz w:val="28"/>
          <w:szCs w:val="28"/>
          <w:lang w:eastAsia="en-US"/>
        </w:rPr>
      </w:pPr>
    </w:p>
    <w:p w:rsidR="00E23475" w:rsidRPr="00E23475" w:rsidRDefault="00E23475" w:rsidP="00E23475">
      <w:pPr>
        <w:spacing w:after="240" w:line="360" w:lineRule="auto"/>
        <w:jc w:val="center"/>
        <w:rPr>
          <w:rFonts w:eastAsia="Calibri" w:cs="Arial"/>
          <w:b/>
          <w:sz w:val="28"/>
          <w:szCs w:val="28"/>
          <w:lang w:eastAsia="en-US"/>
        </w:rPr>
      </w:pPr>
      <w:r w:rsidRPr="00E23475">
        <w:rPr>
          <w:rFonts w:eastAsia="Calibri" w:cs="Arial"/>
          <w:b/>
          <w:sz w:val="28"/>
          <w:szCs w:val="28"/>
          <w:lang w:eastAsia="en-US"/>
        </w:rPr>
        <w:t>CLAUDIA ISELA RAMIREZ PINEDA.</w:t>
      </w:r>
    </w:p>
    <w:p w:rsidR="00E23475" w:rsidRPr="00E23475" w:rsidRDefault="00E23475" w:rsidP="00E23475">
      <w:pPr>
        <w:spacing w:after="200" w:line="276" w:lineRule="auto"/>
        <w:jc w:val="left"/>
        <w:rPr>
          <w:rFonts w:ascii="Calibri" w:eastAsia="Calibri" w:hAnsi="Calibri"/>
          <w:sz w:val="22"/>
          <w:szCs w:val="22"/>
          <w:lang w:eastAsia="en-US"/>
        </w:rPr>
      </w:pPr>
    </w:p>
    <w:p w:rsidR="00E23475" w:rsidRDefault="00E23475">
      <w:pPr>
        <w:jc w:val="left"/>
        <w:rPr>
          <w:rFonts w:eastAsia="Calibri" w:cs="Arial"/>
          <w:sz w:val="22"/>
          <w:szCs w:val="22"/>
          <w:lang w:eastAsia="en-US"/>
        </w:rPr>
      </w:pPr>
      <w:r>
        <w:rPr>
          <w:rFonts w:eastAsia="Calibri" w:cs="Arial"/>
          <w:sz w:val="22"/>
          <w:szCs w:val="22"/>
          <w:lang w:eastAsia="en-US"/>
        </w:rPr>
        <w:br w:type="page"/>
      </w:r>
    </w:p>
    <w:p w:rsidR="00E23475" w:rsidRPr="00E23475" w:rsidRDefault="00E23475" w:rsidP="00E23475">
      <w:pPr>
        <w:spacing w:line="276" w:lineRule="auto"/>
        <w:rPr>
          <w:rFonts w:cs="Arial"/>
          <w:b/>
          <w:bCs/>
          <w:sz w:val="28"/>
          <w:szCs w:val="28"/>
        </w:rPr>
      </w:pPr>
      <w:r w:rsidRPr="00E23475">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DEL DIPUTADO </w:t>
      </w:r>
      <w:r w:rsidRPr="00E23475">
        <w:rPr>
          <w:rFonts w:eastAsia="Arial" w:cs="Arial"/>
          <w:b/>
          <w:sz w:val="28"/>
          <w:szCs w:val="28"/>
        </w:rPr>
        <w:t xml:space="preserve">JAIME BUENO ZERTUCHE, MEDIANTE EL CUAL SE REFORMAN DIVERSAS DISPOSICIONES DE LA </w:t>
      </w:r>
      <w:r w:rsidRPr="00E23475">
        <w:rPr>
          <w:rFonts w:cs="Arial"/>
          <w:b/>
          <w:bCs/>
          <w:sz w:val="28"/>
          <w:szCs w:val="28"/>
        </w:rPr>
        <w:t>LEY DEL EQUILIBRIO ECOLÓGICO Y LA PROTECCIÓN AL AMBIENTE DEL ESTADO DE COAHUILA DE ZARAGOZA Y DE LA LEY PARA LA PREVENCIÓN Y GESTIÓN INTEGRAL DE RESIDUOS PARA EL ESTADO DE COAHUILA DE ZARAGOZA, CON EL OBJETO DE ARMONIZAR EN AMBAS LEYES LA PROHIBICIÓN DEL USO DE BOLSAS DE PLÁSTICO, POPOTES Y POLIESTIRENO EXPANDIDO PARA FINES DE ENVASADO Y TRASPORTACIÓN DE ALIMENTOS Y BEBIDAS.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eastAsia="Arial" w:cs="Arial"/>
          <w:b/>
          <w:sz w:val="28"/>
          <w:szCs w:val="28"/>
        </w:rPr>
      </w:pPr>
      <w:r w:rsidRPr="00E23475">
        <w:rPr>
          <w:rFonts w:eastAsia="Arial" w:cs="Arial"/>
          <w:b/>
          <w:sz w:val="28"/>
          <w:szCs w:val="28"/>
        </w:rPr>
        <w:t xml:space="preserve">H. PLENO DEL CONGRESO DEL ESTADO </w:t>
      </w:r>
    </w:p>
    <w:p w:rsidR="00E23475" w:rsidRPr="00E23475" w:rsidRDefault="00E23475" w:rsidP="00E23475">
      <w:pPr>
        <w:spacing w:line="276" w:lineRule="auto"/>
        <w:rPr>
          <w:rFonts w:eastAsia="Arial" w:cs="Arial"/>
          <w:b/>
          <w:sz w:val="28"/>
          <w:szCs w:val="28"/>
        </w:rPr>
      </w:pPr>
      <w:r w:rsidRPr="00E23475">
        <w:rPr>
          <w:rFonts w:eastAsia="Arial" w:cs="Arial"/>
          <w:b/>
          <w:sz w:val="28"/>
          <w:szCs w:val="28"/>
        </w:rPr>
        <w:t>DE COAHUILA DE ZARAGOZA.</w:t>
      </w:r>
    </w:p>
    <w:p w:rsidR="00E23475" w:rsidRPr="00E23475" w:rsidRDefault="00E23475" w:rsidP="00E23475">
      <w:pPr>
        <w:spacing w:line="276" w:lineRule="auto"/>
        <w:rPr>
          <w:rFonts w:eastAsia="Arial" w:cs="Arial"/>
          <w:b/>
          <w:sz w:val="28"/>
          <w:szCs w:val="28"/>
        </w:rPr>
      </w:pPr>
      <w:r w:rsidRPr="00E23475">
        <w:rPr>
          <w:rFonts w:eastAsia="Arial" w:cs="Arial"/>
          <w:b/>
          <w:sz w:val="28"/>
          <w:szCs w:val="28"/>
        </w:rPr>
        <w:t>P R E S E N T E.-</w:t>
      </w:r>
    </w:p>
    <w:p w:rsidR="00E23475" w:rsidRPr="00E23475" w:rsidRDefault="00E23475" w:rsidP="00E23475">
      <w:pPr>
        <w:spacing w:line="276" w:lineRule="auto"/>
        <w:rPr>
          <w:rFonts w:eastAsia="Arial" w:cs="Arial"/>
          <w:sz w:val="28"/>
          <w:szCs w:val="28"/>
        </w:rPr>
      </w:pPr>
    </w:p>
    <w:p w:rsidR="00E23475" w:rsidRPr="00E23475" w:rsidRDefault="00E23475" w:rsidP="00E23475">
      <w:pPr>
        <w:spacing w:line="276" w:lineRule="auto"/>
        <w:rPr>
          <w:rFonts w:eastAsia="Arial" w:cs="Arial"/>
          <w:sz w:val="28"/>
          <w:szCs w:val="28"/>
        </w:rPr>
      </w:pPr>
      <w:r w:rsidRPr="00E23475">
        <w:rPr>
          <w:rFonts w:eastAsia="Arial" w:cs="Arial"/>
          <w:sz w:val="28"/>
          <w:szCs w:val="28"/>
        </w:rPr>
        <w:t xml:space="preserve">El suscrito Diputado Jaime Bueno Zertuche,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w:t>
      </w:r>
      <w:r w:rsidRPr="00E23475">
        <w:rPr>
          <w:rFonts w:eastAsia="Arial" w:cs="Arial"/>
          <w:bCs/>
          <w:sz w:val="28"/>
          <w:szCs w:val="28"/>
        </w:rPr>
        <w:t xml:space="preserve">reformar </w:t>
      </w:r>
      <w:r w:rsidRPr="00E23475">
        <w:rPr>
          <w:rFonts w:eastAsia="Arial" w:cs="Arial"/>
          <w:sz w:val="28"/>
          <w:szCs w:val="28"/>
        </w:rPr>
        <w:t xml:space="preserve">diversas disposiciones de la </w:t>
      </w:r>
      <w:r w:rsidRPr="00E23475">
        <w:rPr>
          <w:rFonts w:cs="Arial"/>
          <w:bCs/>
          <w:sz w:val="28"/>
          <w:szCs w:val="28"/>
        </w:rPr>
        <w:t xml:space="preserve">Ley del Equilibrio Ecológico y la Protección al Ambiente del Estado de Coahuila de Zaragoza y de la Ley para la Prevención y Gestión Integral para Residuos del Estado de Coahuila de Zaragoza, </w:t>
      </w:r>
      <w:r w:rsidRPr="00E23475">
        <w:rPr>
          <w:rFonts w:eastAsia="Arial" w:cs="Arial"/>
          <w:sz w:val="28"/>
          <w:szCs w:val="28"/>
        </w:rPr>
        <w:t>misma que se presenta bajo la siguiente:</w:t>
      </w:r>
    </w:p>
    <w:p w:rsidR="00E23475" w:rsidRPr="00E23475" w:rsidRDefault="00E23475" w:rsidP="00E23475">
      <w:pPr>
        <w:spacing w:line="276" w:lineRule="auto"/>
        <w:rPr>
          <w:rFonts w:eastAsia="Arial" w:cs="Arial"/>
          <w:b/>
          <w:sz w:val="28"/>
          <w:szCs w:val="28"/>
        </w:rPr>
      </w:pPr>
    </w:p>
    <w:p w:rsidR="00E23475" w:rsidRPr="00E23475" w:rsidRDefault="00E23475" w:rsidP="00E23475">
      <w:pPr>
        <w:spacing w:line="276" w:lineRule="auto"/>
        <w:jc w:val="center"/>
        <w:rPr>
          <w:rFonts w:eastAsia="Arial" w:cs="Arial"/>
          <w:b/>
          <w:sz w:val="28"/>
          <w:szCs w:val="28"/>
        </w:rPr>
      </w:pPr>
      <w:r w:rsidRPr="00E23475">
        <w:rPr>
          <w:rFonts w:eastAsia="Arial" w:cs="Arial"/>
          <w:b/>
          <w:sz w:val="28"/>
          <w:szCs w:val="28"/>
        </w:rPr>
        <w:t>EXPOSICIÓN DE MOTIVOS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La eliminación de los productos derivados del consumo humano se ha convertido en una necesidad, no en una opción. El problema de la acumulación de residuos es, cada vez, un asunto que no admite demora en su atención. Cada vez aumenta la cantidad de residuos en los océanos y todo esto es responsabilidad humana. Es urgente la labor que debemos echar a andar para disminuir los daños ambientales que está provocando la falta de tratamiento, manejo y disposición final de los residuos.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Lejos de ser una situación de ficción, la cantidad de plásticos que año con año se van a dar a los océanos va en aumento y los principales afectados seremos la raza humana. Nuestra subsistencia depende directamente de las condiciones y estabilidad de los ecosistemas. Si nuestras actividades los dañan, nos perjudicamos a nosotros mismos.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De manera atinada se han presentado diversos esfuerzos por disminuir la distribución desmedida y descontrolada de plásticos. Esto, ya que todavía hoy en día, es muy común ir a un supermercado y obtener bolsas de plástico por la compra realizada, sin corroborar si el destino que se le dará a esa bolsa es el adecuado para evitar que éste contamine.</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En el caso de los popotes sucede de la misma manera. Por su característica de ser desechables, es que no pueden reutilizarse, acaban en sitios no aptos para su desecho y disposición final, causando problemas en especies de flora y fauna acuáticas, terrestres y migratorias.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Sabemos de los esfuerzos realizados en nuestro Estado, que ha sido de las primeras entidades en estudiar el tema y la problemática relativa al uso indiscriminado de bolsas de plástico y popotes, así como del poliestireno expandido, utilizados éstos para el envasado y la distribución de alimentos.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lastRenderedPageBreak/>
        <w:t>Derivado de lo anterior, el pasado 15 de enero de 2019, se publicó en el Periódico Oficial del Gobierno del Estado, una serie de modificaciones a la Ley del Equilibrio Ecológico y la Protección al Ambiente del Estado de Coahuila de Zaragoza, relativa a la prohibición del uso de bolsas de plástico, popotes y poliestireno expandido, utilizado para envasado y distribución de alimentos.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Aplaudimos el esfuerzo realizado, el cual tomó en consideración tres grandes problemáticas: la generación y mala disposición de las bolsas de plástico, el uso indiscriminado de los popotes que en la mayor parte de las ocasiones, carecen de una adecuada disposición final y el gran problema del poliestireno expandido, el cual por sus propiedades térmicas y bajo costo se ha convertido por excelencia en los medios favoritos de restaurantes, comercios y sitios de naturaleza análoga para envasar, entregar y transportar alimentos, sin tomar en consideración los problemas a la salud que genera al someterlo a condiciones de calor y, por el lado ambiental, lo mucho que tarda en su degradación y, por ende, el daño ambiental que provoca su utilización de una sola ocasión.</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Sin embargo, dicha reforma puede complementarse con una serie de adecuaciones, tanto a la Ley ya citada, como a la Ley para la Prevención y Gestión Integral de Residuos para el Estado de Coahuila de Zaragoza, ordenamiento propio encargado de la regulación de los residuos de orden estatal y municipal en la entidad.</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 xml:space="preserve">Para lo anterior, hemos trabajado de la mano con expertos en el área de investigación y con la parte legal para obtener una reforma que realmente pueda aplicarse a las circunstancias de las instituciones, tomando en consideración principalmente que, el dejar de utilizar bolsas y popotes así como unicel en determinadas actividades, se trata de un tema más que de prohibición, de educación, en el que se involucre sociedad y gobierno y </w:t>
      </w:r>
      <w:r w:rsidRPr="00E23475">
        <w:rPr>
          <w:rFonts w:cs="Arial"/>
          <w:sz w:val="28"/>
          <w:szCs w:val="28"/>
        </w:rPr>
        <w:lastRenderedPageBreak/>
        <w:t>tomemos cartas en el asunto, de acuerdo a lo que cada parte debe aportar para lograr objetivos comunes.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Por ello, la presente iniciativa de decreto, tiene como objetivo adecuarse a las posibilidades y condiciones del Estado, atendiendo la gama de funciones y atribuciones que tiene en materia de residuos de manejo especial, considerando que este tema requiere del fortalecimiento de las acciones de educación y cultura ambiental, ya que sin la colaboración de la ciudadanía, convenciéndose de que debe evitar exigir las bolsas y plásticos, es como realmente podremos transitar a la conversión de productos alternos y menos contaminantes, que los plásticos, así como del unicel (poliestireno expandido).</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Esta iniciativa toma en consideración diversos aspectos:</w:t>
      </w:r>
    </w:p>
    <w:p w:rsidR="00E23475" w:rsidRPr="00E23475" w:rsidRDefault="00E23475" w:rsidP="00E23475">
      <w:pPr>
        <w:spacing w:line="276" w:lineRule="auto"/>
        <w:rPr>
          <w:rFonts w:cs="Arial"/>
          <w:sz w:val="24"/>
          <w:szCs w:val="24"/>
        </w:rPr>
      </w:pPr>
    </w:p>
    <w:p w:rsidR="00E23475" w:rsidRPr="00E23475" w:rsidRDefault="00E23475" w:rsidP="007A7714">
      <w:pPr>
        <w:widowControl w:val="0"/>
        <w:numPr>
          <w:ilvl w:val="0"/>
          <w:numId w:val="5"/>
        </w:numPr>
        <w:spacing w:line="276" w:lineRule="auto"/>
        <w:contextualSpacing/>
        <w:rPr>
          <w:rFonts w:cs="Arial"/>
          <w:snapToGrid w:val="0"/>
          <w:sz w:val="28"/>
          <w:szCs w:val="28"/>
        </w:rPr>
      </w:pPr>
      <w:r w:rsidRPr="00E23475">
        <w:rPr>
          <w:rFonts w:cs="Arial"/>
          <w:snapToGrid w:val="0"/>
          <w:sz w:val="28"/>
          <w:szCs w:val="28"/>
        </w:rPr>
        <w:t>La prohibición en el Estado de Coahuila de Zaragoza, de las bolsas y popotes de plástico y del uso del poliestireno expandido para fines de envasado y trasportación de alimentos y bebidas es, a final de cuentas, un tema de manejo de residuos. Es ahí donde se engloba el tema y por ello se ha considerado pertinente incluir diversas disposiciones dentro de la Ley para la Prevención y Gestión Integral de Residuos para el Estado de Coahuila de Zaragoza, proponiendo la eliminación de algunas disposiciones un tanto específicas, de la Ley del Equilibrio Ecológico y la Protección al Ambiente del Estado de Coahuila de Zaragoza.</w:t>
      </w:r>
    </w:p>
    <w:p w:rsidR="00E23475" w:rsidRPr="00E23475" w:rsidRDefault="00E23475" w:rsidP="00E23475">
      <w:pPr>
        <w:spacing w:line="276" w:lineRule="auto"/>
        <w:rPr>
          <w:rFonts w:cs="Arial"/>
          <w:sz w:val="28"/>
          <w:szCs w:val="28"/>
        </w:rPr>
      </w:pPr>
    </w:p>
    <w:p w:rsidR="00E23475" w:rsidRPr="00E23475" w:rsidRDefault="00E23475" w:rsidP="007A7714">
      <w:pPr>
        <w:widowControl w:val="0"/>
        <w:numPr>
          <w:ilvl w:val="0"/>
          <w:numId w:val="5"/>
        </w:numPr>
        <w:spacing w:line="276" w:lineRule="auto"/>
        <w:contextualSpacing/>
        <w:rPr>
          <w:rFonts w:cs="Arial"/>
          <w:snapToGrid w:val="0"/>
          <w:sz w:val="28"/>
          <w:szCs w:val="28"/>
        </w:rPr>
      </w:pPr>
      <w:r w:rsidRPr="00E23475">
        <w:rPr>
          <w:rFonts w:cs="Arial"/>
          <w:snapToGrid w:val="0"/>
          <w:sz w:val="28"/>
          <w:szCs w:val="28"/>
        </w:rPr>
        <w:t xml:space="preserve">Debe anteponerse la posibilidad de optar por productos para envasado y transportación de alimentos que permitan el reuso y el reciclaje, dejando como última opción y alternativa la de contar con productos elaborados con contenidos biodegradables. Esto, ya que las condiciones para que una bolsa plástica biodegradable pueda, propiamente dicho “biodegradarse” tendría que someterse </w:t>
      </w:r>
      <w:r w:rsidRPr="00E23475">
        <w:rPr>
          <w:rFonts w:cs="Arial"/>
          <w:snapToGrid w:val="0"/>
          <w:sz w:val="28"/>
          <w:szCs w:val="28"/>
        </w:rPr>
        <w:lastRenderedPageBreak/>
        <w:t>forzosamente al proceso de biodegradación como el compostaje, sin embargo, ni a nivel estatal ni local se cuenta con la infraestructura necesaria para que las bolsas puedan someterse a nivel industrial o comercial, como sería conveniente.</w:t>
      </w:r>
    </w:p>
    <w:p w:rsidR="00E23475" w:rsidRPr="00E23475" w:rsidRDefault="00E23475" w:rsidP="00E23475">
      <w:pPr>
        <w:widowControl w:val="0"/>
        <w:spacing w:line="276" w:lineRule="auto"/>
        <w:ind w:left="720"/>
        <w:contextualSpacing/>
        <w:rPr>
          <w:rFonts w:cs="Arial"/>
          <w:snapToGrid w:val="0"/>
          <w:sz w:val="28"/>
          <w:szCs w:val="28"/>
        </w:rPr>
      </w:pPr>
    </w:p>
    <w:p w:rsidR="00E23475" w:rsidRPr="00E23475" w:rsidRDefault="00E23475" w:rsidP="007A7714">
      <w:pPr>
        <w:widowControl w:val="0"/>
        <w:numPr>
          <w:ilvl w:val="0"/>
          <w:numId w:val="5"/>
        </w:numPr>
        <w:spacing w:line="276" w:lineRule="auto"/>
        <w:contextualSpacing/>
        <w:rPr>
          <w:rFonts w:cs="Arial"/>
          <w:snapToGrid w:val="0"/>
          <w:sz w:val="28"/>
          <w:szCs w:val="28"/>
        </w:rPr>
      </w:pPr>
      <w:r w:rsidRPr="00E23475">
        <w:rPr>
          <w:rFonts w:cs="Arial"/>
          <w:snapToGrid w:val="0"/>
          <w:sz w:val="28"/>
          <w:szCs w:val="28"/>
        </w:rPr>
        <w:t>Ahora bien, sobre la opción de reciclar productos, que sería lo ideal, debemos tomar en cuenta que, si bien es cierto, existen tecnologías aptas para cumplir con procesos de reciclaje de materia prima secundaria, lo cierto también es que, en el estado aún no se aplican adecuadamente, o no se han consolidado como tales en la entidad. Por ello, apostamos a la posibilidad de crear acciones e implementar medidas que promuevan inversiones en el estado, y puedan llevarse a cabo actividades de reciclaje de estos productos.</w:t>
      </w:r>
    </w:p>
    <w:p w:rsidR="00E23475" w:rsidRPr="00E23475" w:rsidRDefault="00E23475" w:rsidP="00E23475">
      <w:pPr>
        <w:widowControl w:val="0"/>
        <w:spacing w:line="276" w:lineRule="auto"/>
        <w:ind w:left="720"/>
        <w:contextualSpacing/>
        <w:rPr>
          <w:rFonts w:cs="Arial"/>
          <w:snapToGrid w:val="0"/>
          <w:sz w:val="28"/>
          <w:szCs w:val="28"/>
        </w:rPr>
      </w:pPr>
    </w:p>
    <w:p w:rsidR="00E23475" w:rsidRPr="00E23475" w:rsidRDefault="00E23475" w:rsidP="007A7714">
      <w:pPr>
        <w:widowControl w:val="0"/>
        <w:numPr>
          <w:ilvl w:val="0"/>
          <w:numId w:val="5"/>
        </w:numPr>
        <w:spacing w:line="276" w:lineRule="auto"/>
        <w:contextualSpacing/>
        <w:rPr>
          <w:rFonts w:cs="Arial"/>
          <w:snapToGrid w:val="0"/>
          <w:sz w:val="28"/>
          <w:szCs w:val="28"/>
        </w:rPr>
      </w:pPr>
      <w:r w:rsidRPr="00E23475">
        <w:rPr>
          <w:rFonts w:cs="Arial"/>
          <w:snapToGrid w:val="0"/>
          <w:sz w:val="28"/>
          <w:szCs w:val="28"/>
        </w:rPr>
        <w:t>El Estado no puede prohibir la venta de bolsas plásticas, popotes y poliestireno expandido empleado para envasado y transportación de alimentos y bebidas. Sin embargo, puede restringirse la entrega gratuita de estos productos, creando consciencia de manera gradual en la ciudadanía que, al final, es quien tiene la llave para hacer posible un estado sin bolsas ni popotes plásticos, y sin productos de unicel que además de representar un grave problema ambiental, afectan seriamente la salud de las personas, cuando éstos se someten a cambios térmicos (calor) para la conservación de los alimentos.</w:t>
      </w:r>
    </w:p>
    <w:p w:rsidR="00E23475" w:rsidRPr="00E23475" w:rsidRDefault="00E23475" w:rsidP="00E23475">
      <w:pPr>
        <w:widowControl w:val="0"/>
        <w:spacing w:line="276" w:lineRule="auto"/>
        <w:ind w:left="720"/>
        <w:contextualSpacing/>
        <w:rPr>
          <w:rFonts w:cs="Arial"/>
          <w:snapToGrid w:val="0"/>
          <w:sz w:val="28"/>
          <w:szCs w:val="28"/>
        </w:rPr>
      </w:pPr>
    </w:p>
    <w:p w:rsidR="00E23475" w:rsidRPr="00E23475" w:rsidRDefault="00E23475" w:rsidP="007A7714">
      <w:pPr>
        <w:widowControl w:val="0"/>
        <w:numPr>
          <w:ilvl w:val="0"/>
          <w:numId w:val="5"/>
        </w:numPr>
        <w:spacing w:line="276" w:lineRule="auto"/>
        <w:contextualSpacing/>
        <w:rPr>
          <w:rFonts w:cs="Arial"/>
          <w:snapToGrid w:val="0"/>
          <w:sz w:val="28"/>
          <w:szCs w:val="28"/>
        </w:rPr>
      </w:pPr>
      <w:r w:rsidRPr="00E23475">
        <w:rPr>
          <w:rFonts w:cs="Arial"/>
          <w:snapToGrid w:val="0"/>
          <w:sz w:val="28"/>
          <w:szCs w:val="28"/>
        </w:rPr>
        <w:t>Consideramos pertinente la elaboración de las disposiciones reglamentarias para la eficaz aplicación de lo previsto en esta iniciativa de decreto, siendo el Poder Ejecutivo del Estado quien, de acuerdo con sus funciones, competencia y atribuciones defina si es mediante una adecuación al Reglamento de la Ley para la Prevención y Gestión Integral de Residuos para el Estado de Coahuila de Zaragoza, que se elaboren las disposiciones necesarias para aplicar las disposiciones de esta reforma.</w:t>
      </w:r>
    </w:p>
    <w:p w:rsidR="00E23475" w:rsidRPr="00E23475" w:rsidRDefault="00E23475" w:rsidP="00E23475">
      <w:pPr>
        <w:spacing w:line="276" w:lineRule="auto"/>
        <w:rPr>
          <w:rFonts w:cs="Arial"/>
          <w:sz w:val="24"/>
          <w:szCs w:val="24"/>
        </w:rPr>
      </w:pPr>
    </w:p>
    <w:p w:rsidR="00E23475" w:rsidRPr="00E23475" w:rsidRDefault="00E23475" w:rsidP="00E23475">
      <w:pPr>
        <w:spacing w:line="276" w:lineRule="auto"/>
        <w:rPr>
          <w:rFonts w:cs="Arial"/>
          <w:sz w:val="28"/>
          <w:szCs w:val="28"/>
        </w:rPr>
      </w:pPr>
      <w:r w:rsidRPr="00E23475">
        <w:rPr>
          <w:rFonts w:cs="Arial"/>
          <w:sz w:val="28"/>
          <w:szCs w:val="28"/>
        </w:rPr>
        <w:t xml:space="preserve">En virtud de lo anterior, se mantiene la prohibición en el Estado de la entrega gratuita de bolsas y popotes de plástico, así como de los envases y productos elaborados a partir del poliestireno expandido, cuando éste sea empleado para envasado, traslado y entrega de alimentos.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Por lo antes expuesto, quienes integramos el Grupo Parlamentario “Gral. Andrés S. Viesca” del Partido Revolucionario Institucional, se somete al análisis, estudio y, en su caso, aprobación de este H. Pleno del Congreso, la siguiente:</w:t>
      </w:r>
    </w:p>
    <w:p w:rsidR="00E23475" w:rsidRPr="00E23475" w:rsidRDefault="00E23475" w:rsidP="00E23475">
      <w:pPr>
        <w:spacing w:line="276" w:lineRule="auto"/>
        <w:rPr>
          <w:rFonts w:eastAsia="Arial" w:cs="Arial"/>
          <w:sz w:val="28"/>
          <w:szCs w:val="28"/>
        </w:rPr>
      </w:pPr>
    </w:p>
    <w:p w:rsidR="00E23475" w:rsidRPr="00E23475" w:rsidRDefault="00E23475" w:rsidP="00E23475">
      <w:pPr>
        <w:spacing w:line="276" w:lineRule="auto"/>
        <w:rPr>
          <w:rFonts w:eastAsia="Arial" w:cs="Arial"/>
          <w:sz w:val="28"/>
          <w:szCs w:val="28"/>
        </w:rPr>
      </w:pPr>
    </w:p>
    <w:p w:rsidR="00E23475" w:rsidRPr="00E23475" w:rsidRDefault="00E23475" w:rsidP="00E23475">
      <w:pPr>
        <w:spacing w:line="276" w:lineRule="auto"/>
        <w:jc w:val="center"/>
        <w:rPr>
          <w:rFonts w:eastAsia="Arial" w:cs="Arial"/>
          <w:b/>
          <w:sz w:val="28"/>
          <w:szCs w:val="28"/>
        </w:rPr>
      </w:pPr>
      <w:r w:rsidRPr="00E23475">
        <w:rPr>
          <w:rFonts w:eastAsia="Arial" w:cs="Arial"/>
          <w:b/>
          <w:sz w:val="28"/>
          <w:szCs w:val="28"/>
        </w:rPr>
        <w:t>INICIATIVA CON PROYECTO DE DECRETO</w:t>
      </w:r>
    </w:p>
    <w:p w:rsidR="00E23475" w:rsidRPr="00E23475" w:rsidRDefault="00E23475" w:rsidP="00E23475">
      <w:pPr>
        <w:spacing w:line="276" w:lineRule="auto"/>
        <w:jc w:val="center"/>
        <w:rPr>
          <w:rFonts w:eastAsia="Arial" w:cs="Arial"/>
          <w:b/>
          <w:sz w:val="28"/>
          <w:szCs w:val="28"/>
        </w:rPr>
      </w:pPr>
    </w:p>
    <w:p w:rsidR="00E23475" w:rsidRPr="00E23475" w:rsidRDefault="00E23475" w:rsidP="00E23475">
      <w:pPr>
        <w:spacing w:line="276" w:lineRule="auto"/>
        <w:jc w:val="center"/>
        <w:rPr>
          <w:rFonts w:eastAsia="Arial" w:cs="Arial"/>
          <w:b/>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 xml:space="preserve">PRIMERO.- </w:t>
      </w:r>
      <w:r w:rsidRPr="00E23475">
        <w:rPr>
          <w:rFonts w:cs="Arial"/>
          <w:sz w:val="28"/>
          <w:szCs w:val="28"/>
        </w:rPr>
        <w:t>Se reforman: la fracción VI del artículo 8°, la fracción X del artículo 9°, las fracciones XXXVI y XXXVIII del artículo 10, la fracción XXVI del artículo 11, el primer párrafo del artículo 104 Bis, la fracción V del artículo 142, el artículo 148 Bis, el artículo 150 Bis, el artículo 150 Ter, el primer párrafo del artículo 156 Bis y se derogan: la fracción XI del artículo 1°, la fracción VI del artículo 2°, las fracciones LXI, LXII y LXIII del artículo 3°, la fracción XXXVII del artículo 10, los párrafos segundo y tercero del artículo 104 Bis, el tercer párrafo del artículo 156 Bis y el artículo 156 Quater de la Ley del Equilibrio Ecológico y la Protección al Ambiente del Estado de Coahuila de Zaragoza, para quedar como sigue:</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ARTICULO 1º.-</w:t>
      </w:r>
      <w:r w:rsidRPr="00E23475">
        <w:rPr>
          <w:rFonts w:cs="Arial"/>
          <w:sz w:val="28"/>
          <w:szCs w:val="28"/>
        </w:rPr>
        <w:t xml:space="preserve"> …</w:t>
      </w:r>
    </w:p>
    <w:p w:rsidR="00E23475" w:rsidRPr="00E23475" w:rsidRDefault="00E23475" w:rsidP="00E23475">
      <w:pPr>
        <w:spacing w:line="276" w:lineRule="auto"/>
        <w:rPr>
          <w:rFonts w:cs="Arial"/>
          <w:iCs/>
          <w:sz w:val="28"/>
          <w:szCs w:val="28"/>
        </w:rPr>
      </w:pPr>
    </w:p>
    <w:p w:rsidR="00E23475" w:rsidRPr="00E23475" w:rsidRDefault="00E23475" w:rsidP="00E23475">
      <w:pPr>
        <w:spacing w:line="276" w:lineRule="auto"/>
        <w:rPr>
          <w:rFonts w:cs="Arial"/>
          <w:sz w:val="28"/>
          <w:szCs w:val="28"/>
        </w:rPr>
      </w:pPr>
      <w:r w:rsidRPr="00E23475">
        <w:rPr>
          <w:rFonts w:cs="Arial"/>
          <w:i/>
          <w:iCs/>
          <w:sz w:val="28"/>
          <w:szCs w:val="28"/>
        </w:rPr>
        <w:t>…</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I.- a X.-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lastRenderedPageBreak/>
        <w:t>XI.- Se deroga.</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ARTICULO 2º.-</w:t>
      </w:r>
      <w:r w:rsidRPr="00E23475">
        <w:rPr>
          <w:rFonts w:cs="Arial"/>
          <w:sz w:val="28"/>
          <w:szCs w:val="28"/>
        </w:rPr>
        <w:t xml:space="preserve">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I.- a V. …</w:t>
      </w:r>
    </w:p>
    <w:p w:rsidR="00E23475" w:rsidRPr="00E23475" w:rsidRDefault="00E23475" w:rsidP="00E23475">
      <w:pPr>
        <w:spacing w:after="120" w:line="276" w:lineRule="auto"/>
        <w:rPr>
          <w:rFonts w:cs="Arial"/>
          <w:sz w:val="28"/>
          <w:szCs w:val="28"/>
        </w:rPr>
      </w:pPr>
    </w:p>
    <w:p w:rsidR="00E23475" w:rsidRPr="00E23475" w:rsidRDefault="00E23475" w:rsidP="00E23475">
      <w:pPr>
        <w:spacing w:after="120" w:line="276" w:lineRule="auto"/>
        <w:rPr>
          <w:rFonts w:cs="Arial"/>
          <w:sz w:val="28"/>
          <w:szCs w:val="28"/>
        </w:rPr>
      </w:pPr>
      <w:r w:rsidRPr="00E23475">
        <w:rPr>
          <w:rFonts w:cs="Arial"/>
          <w:sz w:val="28"/>
          <w:szCs w:val="28"/>
        </w:rPr>
        <w:t>VI.- Se deroga.</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 xml:space="preserve">ARTÍCULO 3°.- </w:t>
      </w:r>
      <w:r w:rsidRPr="00E23475">
        <w:rPr>
          <w:rFonts w:cs="Arial"/>
          <w:sz w:val="28"/>
          <w:szCs w:val="28"/>
        </w:rPr>
        <w:t>…</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i/>
          <w:iCs/>
          <w:sz w:val="28"/>
          <w:szCs w:val="28"/>
        </w:rPr>
      </w:pPr>
      <w:r w:rsidRPr="00E23475">
        <w:rPr>
          <w:rFonts w:cs="Arial"/>
          <w:sz w:val="28"/>
          <w:szCs w:val="28"/>
        </w:rPr>
        <w:t>I.- a LX.- …</w:t>
      </w: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p>
    <w:p w:rsidR="00E23475" w:rsidRPr="00E23475" w:rsidRDefault="00E23475" w:rsidP="007A7714">
      <w:pPr>
        <w:numPr>
          <w:ilvl w:val="0"/>
          <w:numId w:val="1"/>
        </w:numPr>
        <w:tabs>
          <w:tab w:val="clear" w:pos="360"/>
        </w:tabs>
        <w:spacing w:line="276" w:lineRule="auto"/>
        <w:ind w:left="0" w:firstLine="0"/>
        <w:rPr>
          <w:rFonts w:cs="Arial"/>
          <w:sz w:val="28"/>
          <w:szCs w:val="28"/>
        </w:rPr>
      </w:pPr>
      <w:r w:rsidRPr="00E23475">
        <w:rPr>
          <w:rFonts w:cs="Arial"/>
          <w:sz w:val="28"/>
          <w:szCs w:val="28"/>
          <w:lang w:val="x-none"/>
        </w:rPr>
        <w:t xml:space="preserve">LXI.- </w:t>
      </w:r>
      <w:r w:rsidRPr="00E23475">
        <w:rPr>
          <w:rFonts w:cs="Arial"/>
          <w:sz w:val="28"/>
          <w:szCs w:val="28"/>
        </w:rPr>
        <w:t>Se deroga</w:t>
      </w:r>
    </w:p>
    <w:p w:rsidR="00E23475" w:rsidRPr="00E23475" w:rsidRDefault="00E23475" w:rsidP="00E23475">
      <w:pPr>
        <w:spacing w:line="276" w:lineRule="auto"/>
        <w:rPr>
          <w:rFonts w:cs="Arial"/>
          <w:i/>
          <w:iCs/>
          <w:sz w:val="28"/>
          <w:szCs w:val="28"/>
        </w:rPr>
      </w:pPr>
    </w:p>
    <w:p w:rsidR="00E23475" w:rsidRPr="00E23475" w:rsidRDefault="00E23475" w:rsidP="007A7714">
      <w:pPr>
        <w:numPr>
          <w:ilvl w:val="0"/>
          <w:numId w:val="1"/>
        </w:numPr>
        <w:tabs>
          <w:tab w:val="clear" w:pos="360"/>
        </w:tabs>
        <w:spacing w:line="276" w:lineRule="auto"/>
        <w:ind w:left="0" w:firstLine="0"/>
        <w:rPr>
          <w:rFonts w:cs="Arial"/>
          <w:sz w:val="28"/>
          <w:szCs w:val="28"/>
        </w:rPr>
      </w:pPr>
      <w:r w:rsidRPr="00E23475">
        <w:rPr>
          <w:rFonts w:cs="Arial"/>
          <w:sz w:val="28"/>
          <w:szCs w:val="28"/>
          <w:lang w:val="x-none"/>
        </w:rPr>
        <w:t xml:space="preserve">LXII.- </w:t>
      </w:r>
      <w:r w:rsidRPr="00E23475">
        <w:rPr>
          <w:rFonts w:cs="Arial"/>
          <w:sz w:val="28"/>
          <w:szCs w:val="28"/>
        </w:rPr>
        <w:t>Se deroga</w:t>
      </w:r>
    </w:p>
    <w:p w:rsidR="00E23475" w:rsidRPr="00E23475" w:rsidRDefault="00E23475" w:rsidP="00E23475">
      <w:pPr>
        <w:spacing w:line="276" w:lineRule="auto"/>
        <w:rPr>
          <w:rFonts w:cs="Arial"/>
          <w:i/>
          <w:iCs/>
          <w:sz w:val="28"/>
          <w:szCs w:val="28"/>
        </w:rPr>
      </w:pPr>
    </w:p>
    <w:p w:rsidR="00E23475" w:rsidRPr="00E23475" w:rsidRDefault="00E23475" w:rsidP="007A7714">
      <w:pPr>
        <w:numPr>
          <w:ilvl w:val="0"/>
          <w:numId w:val="1"/>
        </w:numPr>
        <w:tabs>
          <w:tab w:val="clear" w:pos="360"/>
        </w:tabs>
        <w:spacing w:line="276" w:lineRule="auto"/>
        <w:ind w:left="0" w:firstLine="0"/>
        <w:rPr>
          <w:rFonts w:cs="Arial"/>
          <w:sz w:val="28"/>
          <w:szCs w:val="28"/>
        </w:rPr>
      </w:pPr>
      <w:r w:rsidRPr="00E23475">
        <w:rPr>
          <w:rFonts w:cs="Arial"/>
          <w:sz w:val="28"/>
          <w:szCs w:val="28"/>
          <w:lang w:val="x-none"/>
        </w:rPr>
        <w:t xml:space="preserve">LXIII.- </w:t>
      </w:r>
      <w:r w:rsidRPr="00E23475">
        <w:rPr>
          <w:rFonts w:cs="Arial"/>
          <w:sz w:val="28"/>
          <w:szCs w:val="28"/>
        </w:rPr>
        <w:t>Se deroga</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sz w:val="28"/>
          <w:szCs w:val="28"/>
        </w:rPr>
      </w:pPr>
      <w:r w:rsidRPr="00E23475">
        <w:rPr>
          <w:rFonts w:cs="Arial"/>
          <w:b/>
          <w:sz w:val="28"/>
          <w:szCs w:val="28"/>
        </w:rPr>
        <w:t>ARTICULO 8º.-</w:t>
      </w:r>
      <w:r w:rsidRPr="00E23475">
        <w:rPr>
          <w:rFonts w:cs="Arial"/>
          <w:sz w:val="28"/>
          <w:szCs w:val="28"/>
        </w:rPr>
        <w:t xml:space="preserve"> …</w:t>
      </w:r>
    </w:p>
    <w:p w:rsidR="00E23475" w:rsidRPr="00E23475" w:rsidRDefault="00E23475" w:rsidP="00E23475">
      <w:pPr>
        <w:spacing w:after="120" w:line="276" w:lineRule="auto"/>
        <w:rPr>
          <w:rFonts w:cs="Arial"/>
          <w:sz w:val="28"/>
          <w:szCs w:val="28"/>
        </w:rPr>
      </w:pPr>
    </w:p>
    <w:p w:rsidR="00E23475" w:rsidRPr="00E23475" w:rsidRDefault="00E23475" w:rsidP="00E23475">
      <w:pPr>
        <w:spacing w:after="120" w:line="276" w:lineRule="auto"/>
        <w:rPr>
          <w:rFonts w:cs="Arial"/>
          <w:sz w:val="28"/>
          <w:szCs w:val="28"/>
        </w:rPr>
      </w:pPr>
      <w:r w:rsidRPr="00E23475">
        <w:rPr>
          <w:rFonts w:cs="Arial"/>
          <w:sz w:val="28"/>
          <w:szCs w:val="28"/>
        </w:rPr>
        <w:t>I.- a V.- …</w:t>
      </w:r>
    </w:p>
    <w:p w:rsidR="00E23475" w:rsidRPr="00E23475" w:rsidRDefault="00E23475" w:rsidP="00E23475">
      <w:pPr>
        <w:spacing w:after="120" w:line="276" w:lineRule="auto"/>
        <w:rPr>
          <w:rFonts w:cs="Arial"/>
          <w:sz w:val="28"/>
          <w:szCs w:val="28"/>
        </w:rPr>
      </w:pPr>
    </w:p>
    <w:p w:rsidR="00E23475" w:rsidRPr="00E23475" w:rsidRDefault="00E23475" w:rsidP="00E23475">
      <w:pPr>
        <w:spacing w:after="120" w:line="276" w:lineRule="auto"/>
        <w:rPr>
          <w:rFonts w:cs="Arial"/>
          <w:sz w:val="28"/>
          <w:szCs w:val="28"/>
        </w:rPr>
      </w:pPr>
      <w:r w:rsidRPr="00E23475">
        <w:rPr>
          <w:rFonts w:cs="Arial"/>
          <w:sz w:val="28"/>
          <w:szCs w:val="28"/>
        </w:rPr>
        <w:t>VI.- Establecer las acciones y políticas para promover en la población el conocimiento y el uso de productos reutilizables y reciclables para la envoltura, transportación, carga o traslado de alimentos y bebidas, así como evitar el uso de popotes plásticos y poliestireno expandido cuando se pretenda emplear para estos fines, salvo las excepciones que establezcan las disposiciones aplicables.</w:t>
      </w:r>
    </w:p>
    <w:p w:rsidR="00E23475" w:rsidRPr="00E23475" w:rsidRDefault="00E23475" w:rsidP="00E23475">
      <w:pPr>
        <w:spacing w:after="120" w:line="276" w:lineRule="auto"/>
        <w:rPr>
          <w:rFonts w:cs="Arial"/>
          <w:sz w:val="28"/>
          <w:szCs w:val="28"/>
        </w:rPr>
      </w:pPr>
    </w:p>
    <w:p w:rsidR="00E23475" w:rsidRPr="00E23475" w:rsidRDefault="00E23475" w:rsidP="00E23475">
      <w:pPr>
        <w:spacing w:after="120" w:line="276" w:lineRule="auto"/>
        <w:rPr>
          <w:rFonts w:cs="Arial"/>
          <w:sz w:val="28"/>
          <w:szCs w:val="28"/>
        </w:rPr>
      </w:pPr>
      <w:r w:rsidRPr="00E23475">
        <w:rPr>
          <w:rFonts w:cs="Arial"/>
          <w:sz w:val="28"/>
          <w:szCs w:val="28"/>
        </w:rPr>
        <w:lastRenderedPageBreak/>
        <w:t>Así mismo, establecer acciones y políticas para promover el conocimiento y uso de productos biodegradables, empleados éstos cuando no sea posible la reutilización o reciclaje de productos elaborados para los fines descritos en el párrafo que antecede.</w:t>
      </w: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r w:rsidRPr="00E23475">
        <w:rPr>
          <w:rFonts w:cs="Arial"/>
          <w:sz w:val="28"/>
          <w:szCs w:val="28"/>
          <w:lang w:val="x-none"/>
        </w:rPr>
        <w:t>Est</w:t>
      </w:r>
      <w:r w:rsidRPr="00E23475">
        <w:rPr>
          <w:rFonts w:cs="Arial"/>
          <w:sz w:val="28"/>
          <w:szCs w:val="28"/>
        </w:rPr>
        <w:t>as acciones y políticas</w:t>
      </w:r>
      <w:r w:rsidRPr="00E23475">
        <w:rPr>
          <w:rFonts w:cs="Arial"/>
          <w:sz w:val="28"/>
          <w:szCs w:val="28"/>
          <w:lang w:val="x-none"/>
        </w:rPr>
        <w:t xml:space="preserve"> deberán integrarse en el Programa Estatal para la Prevención y Gestión Integral de Residuos para el Estado de Coahuila de Zaragoza; en su elaboración se considerará lo siguiente:</w:t>
      </w: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r w:rsidRPr="00E23475">
        <w:rPr>
          <w:rFonts w:cs="Arial"/>
          <w:sz w:val="28"/>
          <w:szCs w:val="28"/>
          <w:lang w:val="x-none"/>
        </w:rPr>
        <w:t xml:space="preserve">a) Establecer principios de reducción, </w:t>
      </w:r>
      <w:r w:rsidRPr="00E23475">
        <w:rPr>
          <w:rFonts w:cs="Arial"/>
          <w:sz w:val="28"/>
          <w:szCs w:val="28"/>
        </w:rPr>
        <w:t xml:space="preserve">reutilización y </w:t>
      </w:r>
      <w:r w:rsidRPr="00E23475">
        <w:rPr>
          <w:rFonts w:cs="Arial"/>
          <w:sz w:val="28"/>
          <w:szCs w:val="28"/>
          <w:lang w:val="x-none"/>
        </w:rPr>
        <w:t>reciclaje en el manejo de bolsas plásticas y contenedores de poliestireno expandido para fines de envoltura, transportación, carga o traslado de alimentos y bebidas, así como de popotes plásticos;</w:t>
      </w: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r w:rsidRPr="00E23475">
        <w:rPr>
          <w:rFonts w:cs="Arial"/>
          <w:sz w:val="28"/>
          <w:szCs w:val="28"/>
          <w:lang w:val="x-none"/>
        </w:rPr>
        <w:t xml:space="preserve">b) </w:t>
      </w:r>
      <w:r w:rsidRPr="00E23475">
        <w:rPr>
          <w:rFonts w:cs="Arial"/>
          <w:sz w:val="28"/>
          <w:szCs w:val="28"/>
        </w:rPr>
        <w:t>Fomentar</w:t>
      </w:r>
      <w:r w:rsidRPr="00E23475">
        <w:rPr>
          <w:rFonts w:cs="Arial"/>
          <w:sz w:val="28"/>
          <w:szCs w:val="28"/>
          <w:lang w:val="x-none"/>
        </w:rPr>
        <w:t xml:space="preserve"> la disminución de los impactos ambientales asociados a la extracción de materiales, transformación, manufactura, distribución, uso y destino de los productos plásticos mencionados en el párrafo anterior, promoviendo el uso de materias primas provenientes de los recursos naturales renovables</w:t>
      </w:r>
      <w:r w:rsidRPr="00E23475">
        <w:rPr>
          <w:rFonts w:cs="Arial"/>
          <w:sz w:val="28"/>
          <w:szCs w:val="28"/>
        </w:rPr>
        <w:t>, reutilizables</w:t>
      </w:r>
      <w:r w:rsidRPr="00E23475">
        <w:rPr>
          <w:rFonts w:cs="Arial"/>
          <w:sz w:val="28"/>
          <w:szCs w:val="28"/>
          <w:lang w:val="x-none"/>
        </w:rPr>
        <w:t xml:space="preserve"> y reciclables; por lo que una vez terminada la vida útil de estos, sus residuos se incorporen para su reciclaje y reutilización,</w:t>
      </w:r>
      <w:r w:rsidRPr="00E23475">
        <w:rPr>
          <w:rFonts w:cs="Arial"/>
          <w:sz w:val="28"/>
          <w:szCs w:val="28"/>
        </w:rPr>
        <w:t xml:space="preserve"> cuando esto sea posible,</w:t>
      </w:r>
      <w:r w:rsidRPr="00E23475">
        <w:rPr>
          <w:rFonts w:cs="Arial"/>
          <w:sz w:val="28"/>
          <w:szCs w:val="28"/>
          <w:lang w:val="x-none"/>
        </w:rPr>
        <w:t xml:space="preserve"> minimizando la disposición final;</w:t>
      </w: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r w:rsidRPr="00E23475">
        <w:rPr>
          <w:rFonts w:cs="Arial"/>
          <w:sz w:val="28"/>
          <w:szCs w:val="28"/>
          <w:lang w:val="x-none"/>
        </w:rPr>
        <w:t xml:space="preserve">c) </w:t>
      </w:r>
      <w:r w:rsidRPr="00E23475">
        <w:rPr>
          <w:rFonts w:cs="Arial"/>
          <w:sz w:val="28"/>
          <w:szCs w:val="28"/>
        </w:rPr>
        <w:t>Instaurar acciones y recomendaciones para</w:t>
      </w:r>
      <w:r w:rsidRPr="00E23475">
        <w:rPr>
          <w:rFonts w:cs="Arial"/>
          <w:sz w:val="28"/>
          <w:szCs w:val="28"/>
          <w:lang w:val="x-none"/>
        </w:rPr>
        <w:t xml:space="preserve"> </w:t>
      </w:r>
      <w:r w:rsidRPr="00E23475">
        <w:rPr>
          <w:rFonts w:cs="Arial"/>
          <w:sz w:val="28"/>
          <w:szCs w:val="28"/>
        </w:rPr>
        <w:t xml:space="preserve">evitar el uso de </w:t>
      </w:r>
      <w:r w:rsidRPr="00E23475">
        <w:rPr>
          <w:rFonts w:cs="Arial"/>
          <w:sz w:val="28"/>
          <w:szCs w:val="28"/>
          <w:lang w:val="x-none"/>
        </w:rPr>
        <w:t>popotes, bolsas de plástico y poliestireno expandido.</w:t>
      </w:r>
    </w:p>
    <w:p w:rsidR="00E23475" w:rsidRPr="00E23475" w:rsidRDefault="00E23475" w:rsidP="007A7714">
      <w:pPr>
        <w:numPr>
          <w:ilvl w:val="0"/>
          <w:numId w:val="1"/>
        </w:numPr>
        <w:tabs>
          <w:tab w:val="clear" w:pos="360"/>
        </w:tabs>
        <w:spacing w:line="276" w:lineRule="auto"/>
        <w:ind w:left="0" w:firstLine="0"/>
        <w:rPr>
          <w:rFonts w:cs="Arial"/>
          <w:sz w:val="28"/>
          <w:szCs w:val="28"/>
          <w:lang w:val="x-none"/>
        </w:rPr>
      </w:pPr>
    </w:p>
    <w:p w:rsidR="00E23475" w:rsidRPr="00E23475" w:rsidRDefault="00E23475" w:rsidP="007A7714">
      <w:pPr>
        <w:numPr>
          <w:ilvl w:val="0"/>
          <w:numId w:val="1"/>
        </w:numPr>
        <w:tabs>
          <w:tab w:val="clear" w:pos="360"/>
        </w:tabs>
        <w:spacing w:line="276" w:lineRule="auto"/>
        <w:ind w:left="0" w:firstLine="0"/>
        <w:rPr>
          <w:rFonts w:cs="Arial"/>
          <w:sz w:val="28"/>
          <w:szCs w:val="28"/>
        </w:rPr>
      </w:pPr>
      <w:r w:rsidRPr="00E23475">
        <w:rPr>
          <w:rFonts w:cs="Arial"/>
          <w:sz w:val="28"/>
          <w:szCs w:val="28"/>
        </w:rPr>
        <w:t>VII.-…</w:t>
      </w:r>
    </w:p>
    <w:p w:rsidR="00E23475" w:rsidRPr="00E23475" w:rsidRDefault="00E23475" w:rsidP="007A7714">
      <w:pPr>
        <w:numPr>
          <w:ilvl w:val="0"/>
          <w:numId w:val="1"/>
        </w:numPr>
        <w:tabs>
          <w:tab w:val="clear" w:pos="360"/>
        </w:tabs>
        <w:spacing w:line="276" w:lineRule="auto"/>
        <w:ind w:left="0" w:firstLine="0"/>
        <w:rPr>
          <w:rFonts w:cs="Arial"/>
          <w:sz w:val="28"/>
          <w:szCs w:val="28"/>
        </w:rPr>
      </w:pPr>
    </w:p>
    <w:p w:rsidR="00E23475" w:rsidRPr="00E23475" w:rsidRDefault="00E23475" w:rsidP="00E23475">
      <w:pPr>
        <w:spacing w:line="276" w:lineRule="auto"/>
        <w:rPr>
          <w:rFonts w:cs="Arial"/>
          <w:i/>
          <w:iCs/>
          <w:sz w:val="28"/>
          <w:szCs w:val="28"/>
        </w:rPr>
      </w:pPr>
      <w:r w:rsidRPr="00E23475">
        <w:rPr>
          <w:rFonts w:cs="Arial"/>
          <w:b/>
          <w:sz w:val="28"/>
          <w:szCs w:val="28"/>
        </w:rPr>
        <w:t>ARTICULO 9°.-</w:t>
      </w:r>
      <w:r w:rsidRPr="00E23475">
        <w:rPr>
          <w:rFonts w:cs="Arial"/>
          <w:sz w:val="28"/>
          <w:szCs w:val="28"/>
        </w:rPr>
        <w:t xml:space="preserve">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I.- a IX.-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lastRenderedPageBreak/>
        <w:t>X. Proponer la política estatal de información y difusión en materia ambiental, dirigida a una educación ambiental y la cultura del reuso y reciclaje entre comercios, empresas y negocios mercantiles.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XI.- a XIV.- …</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sz w:val="28"/>
          <w:szCs w:val="28"/>
        </w:rPr>
      </w:pPr>
      <w:r w:rsidRPr="00E23475">
        <w:rPr>
          <w:rFonts w:cs="Arial"/>
          <w:b/>
          <w:sz w:val="28"/>
          <w:szCs w:val="28"/>
        </w:rPr>
        <w:t>ARTICULO 10.-</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I.- a XXXV.-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XXXVI. Establecer las bases que permitan la transición y sustitución del uso de bolsas y popotes de plástico y empaques de poliestireno expandido para transportación, carga o traslado al consumidor final, al uso de materiales reutilizables, reciclables y como última opción, biodegradables;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XXXVII. Se deroga</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XXXVIII. Vigilar que los establecimientos cumplan con las disposiciones referentes a la prohibición de entrega gratuita de bolsas de plástico y popotes, señaladas en la presente ley; y</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XXXIX. ...</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 xml:space="preserve">ARTICULO 11.- </w:t>
      </w:r>
      <w:r w:rsidRPr="00E23475">
        <w:rPr>
          <w:rFonts w:cs="Arial"/>
          <w:sz w:val="28"/>
          <w:szCs w:val="28"/>
        </w:rPr>
        <w:t>…</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I.- a XXV.-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XXVI.- Expedir los programas municipales de sustitución de bolsas y popotes plásticas y contenedores de poliestireno expandido, así como de las prácticas de reutilización y reciclaje de dichos productos, empleados para fines de envoltura, transportación, carga o traslado de alimentos y bebidas, de conformidad con esta ley y demás disposiciones aplicables;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XXVII.- …</w:t>
      </w:r>
    </w:p>
    <w:p w:rsidR="00E23475" w:rsidRPr="00E23475" w:rsidRDefault="00E23475" w:rsidP="007A7714">
      <w:pPr>
        <w:numPr>
          <w:ilvl w:val="0"/>
          <w:numId w:val="1"/>
        </w:numPr>
        <w:tabs>
          <w:tab w:val="clear" w:pos="360"/>
        </w:tabs>
        <w:spacing w:line="276" w:lineRule="auto"/>
        <w:ind w:left="0" w:firstLine="0"/>
        <w:rPr>
          <w:rFonts w:cs="Arial"/>
          <w:sz w:val="28"/>
          <w:szCs w:val="28"/>
        </w:rPr>
      </w:pPr>
    </w:p>
    <w:p w:rsidR="00E23475" w:rsidRPr="00E23475" w:rsidRDefault="00E23475" w:rsidP="00E23475">
      <w:pPr>
        <w:widowControl w:val="0"/>
        <w:autoSpaceDE w:val="0"/>
        <w:autoSpaceDN w:val="0"/>
        <w:adjustRightInd w:val="0"/>
        <w:spacing w:line="276" w:lineRule="auto"/>
        <w:ind w:left="12"/>
        <w:rPr>
          <w:rFonts w:cs="Arial"/>
          <w:bCs/>
          <w:sz w:val="28"/>
          <w:szCs w:val="28"/>
        </w:rPr>
      </w:pPr>
      <w:r w:rsidRPr="00E23475">
        <w:rPr>
          <w:rFonts w:cs="Arial"/>
          <w:b/>
          <w:bCs/>
          <w:sz w:val="28"/>
          <w:szCs w:val="28"/>
        </w:rPr>
        <w:t>ARTICULO 104 BIS.-</w:t>
      </w:r>
      <w:r w:rsidRPr="00E23475">
        <w:rPr>
          <w:rFonts w:cs="Arial"/>
          <w:bCs/>
          <w:sz w:val="28"/>
          <w:szCs w:val="28"/>
        </w:rPr>
        <w:t xml:space="preserve"> Se prohíbe a todo establecimiento comercial dentro del territorio del Estado de Coahuila, proporcionar a los consumidores cualquier tipo de bolsa de plástico para acarreo, carga, envoltura o empaque de productos de manera gratuita.</w:t>
      </w:r>
    </w:p>
    <w:p w:rsidR="00E23475" w:rsidRPr="00E23475" w:rsidRDefault="00E23475" w:rsidP="00E23475">
      <w:pPr>
        <w:widowControl w:val="0"/>
        <w:autoSpaceDE w:val="0"/>
        <w:autoSpaceDN w:val="0"/>
        <w:adjustRightInd w:val="0"/>
        <w:spacing w:line="276" w:lineRule="auto"/>
        <w:ind w:left="12"/>
        <w:rPr>
          <w:rFonts w:cs="Arial"/>
          <w:bCs/>
          <w:sz w:val="28"/>
          <w:szCs w:val="28"/>
        </w:rPr>
      </w:pPr>
    </w:p>
    <w:p w:rsidR="00E23475" w:rsidRPr="00E23475" w:rsidRDefault="00E23475" w:rsidP="00E23475">
      <w:pPr>
        <w:widowControl w:val="0"/>
        <w:autoSpaceDE w:val="0"/>
        <w:autoSpaceDN w:val="0"/>
        <w:adjustRightInd w:val="0"/>
        <w:spacing w:line="276" w:lineRule="auto"/>
        <w:ind w:left="12"/>
        <w:rPr>
          <w:rFonts w:cs="Arial"/>
          <w:bCs/>
          <w:sz w:val="28"/>
          <w:szCs w:val="28"/>
        </w:rPr>
      </w:pPr>
      <w:r w:rsidRPr="00E23475">
        <w:rPr>
          <w:rFonts w:cs="Arial"/>
          <w:bCs/>
          <w:sz w:val="28"/>
          <w:szCs w:val="28"/>
        </w:rPr>
        <w:t>Se deroga.</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Se deroga.</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i/>
          <w:iCs/>
          <w:sz w:val="28"/>
          <w:szCs w:val="28"/>
        </w:rPr>
      </w:pPr>
      <w:r w:rsidRPr="00E23475">
        <w:rPr>
          <w:rFonts w:cs="Arial"/>
          <w:b/>
          <w:bCs/>
          <w:sz w:val="28"/>
          <w:szCs w:val="28"/>
        </w:rPr>
        <w:t xml:space="preserve">ARTICULO 142.- </w:t>
      </w:r>
      <w:r w:rsidRPr="00E23475">
        <w:rPr>
          <w:rFonts w:cs="Arial"/>
          <w:sz w:val="28"/>
          <w:szCs w:val="28"/>
        </w:rPr>
        <w:t>…</w:t>
      </w:r>
    </w:p>
    <w:p w:rsidR="00E23475" w:rsidRPr="00E23475" w:rsidRDefault="00E23475" w:rsidP="00E23475">
      <w:pPr>
        <w:spacing w:after="120" w:line="276" w:lineRule="auto"/>
        <w:rPr>
          <w:rFonts w:cs="Arial"/>
          <w:sz w:val="28"/>
          <w:szCs w:val="28"/>
        </w:rPr>
      </w:pPr>
    </w:p>
    <w:p w:rsidR="00E23475" w:rsidRPr="00E23475" w:rsidRDefault="00E23475" w:rsidP="00E23475">
      <w:pPr>
        <w:spacing w:after="120" w:line="276" w:lineRule="auto"/>
        <w:rPr>
          <w:rFonts w:cs="Arial"/>
          <w:sz w:val="28"/>
          <w:szCs w:val="28"/>
        </w:rPr>
      </w:pPr>
      <w:r w:rsidRPr="00E23475">
        <w:rPr>
          <w:rFonts w:cs="Arial"/>
          <w:sz w:val="28"/>
          <w:szCs w:val="28"/>
        </w:rPr>
        <w:t>I.- a IV.- …</w:t>
      </w:r>
    </w:p>
    <w:p w:rsidR="00E23475" w:rsidRPr="00E23475" w:rsidRDefault="00E23475" w:rsidP="00E23475">
      <w:pPr>
        <w:spacing w:after="120" w:line="276" w:lineRule="auto"/>
        <w:rPr>
          <w:rFonts w:cs="Arial"/>
          <w:sz w:val="28"/>
          <w:szCs w:val="28"/>
        </w:rPr>
      </w:pPr>
    </w:p>
    <w:p w:rsidR="00E23475" w:rsidRPr="00E23475" w:rsidRDefault="00E23475" w:rsidP="00E23475">
      <w:pPr>
        <w:spacing w:after="120" w:line="276" w:lineRule="auto"/>
        <w:rPr>
          <w:rFonts w:cs="Arial"/>
          <w:b/>
          <w:bCs/>
          <w:sz w:val="28"/>
          <w:szCs w:val="28"/>
        </w:rPr>
      </w:pPr>
      <w:r w:rsidRPr="00E23475">
        <w:rPr>
          <w:rFonts w:cs="Arial"/>
          <w:sz w:val="28"/>
          <w:szCs w:val="28"/>
        </w:rPr>
        <w:t>V.- Es necesario promover la eliminación del uso de productos plásticos de un único uso y optar por alternativas que admitan el reuso, reciclaje o, en su caso, que se empleen materiales biodegradables en la elaboración de estos productos.</w:t>
      </w:r>
    </w:p>
    <w:p w:rsidR="00E23475" w:rsidRPr="00E23475" w:rsidRDefault="00E23475" w:rsidP="00E23475">
      <w:pPr>
        <w:spacing w:after="120" w:line="276" w:lineRule="auto"/>
        <w:rPr>
          <w:rFonts w:cs="Arial"/>
          <w:b/>
          <w:bCs/>
          <w:sz w:val="28"/>
          <w:szCs w:val="28"/>
        </w:rPr>
      </w:pPr>
    </w:p>
    <w:p w:rsidR="00E23475" w:rsidRPr="00E23475" w:rsidRDefault="00E23475" w:rsidP="00E23475">
      <w:pPr>
        <w:spacing w:after="120" w:line="276" w:lineRule="auto"/>
        <w:rPr>
          <w:rFonts w:cs="Arial"/>
          <w:bCs/>
          <w:sz w:val="28"/>
          <w:szCs w:val="28"/>
        </w:rPr>
      </w:pPr>
      <w:r w:rsidRPr="00E23475">
        <w:rPr>
          <w:rFonts w:cs="Arial"/>
          <w:b/>
          <w:bCs/>
          <w:sz w:val="28"/>
          <w:szCs w:val="28"/>
        </w:rPr>
        <w:t xml:space="preserve">ARTÍCULO 148 BIS.- </w:t>
      </w:r>
      <w:r w:rsidRPr="00E23475">
        <w:rPr>
          <w:rFonts w:cs="Arial"/>
          <w:bCs/>
          <w:sz w:val="28"/>
          <w:szCs w:val="28"/>
        </w:rPr>
        <w:t>Las autoridades estatales y los municipios deberán promover en base a las leyes de la materia, la utilización de empaques y envases para todo tipo de productos, cuyos materiales permitan reducir la generación de residuos sólidos y la clasificación de los mismos de acuerdo a las disposiciones aplicables.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b/>
          <w:sz w:val="28"/>
          <w:szCs w:val="28"/>
        </w:rPr>
        <w:t>ARTICULO 150 BIS.-</w:t>
      </w:r>
      <w:r w:rsidRPr="00E23475">
        <w:rPr>
          <w:rFonts w:cs="Arial"/>
          <w:sz w:val="28"/>
          <w:szCs w:val="28"/>
        </w:rPr>
        <w:t xml:space="preserve"> En el Estado de Coahuila de Zaragoza, se restringe la facilitación y obsequio de bolsas y popotes plásticos, así como contenedores de poliestireno expandido para fines de envoltura, transportación, carga o </w:t>
      </w:r>
      <w:r w:rsidRPr="00E23475">
        <w:rPr>
          <w:rFonts w:cs="Arial"/>
          <w:sz w:val="28"/>
          <w:szCs w:val="28"/>
        </w:rPr>
        <w:lastRenderedPageBreak/>
        <w:t>traslado de alimentos y bebidas, en supermercados, tiendas de autoservicio, farmacias, tiendas de conveniencia, mercados, restaurantes y similares.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Toda persona física o jurídica que infrinja lo establecido en el presente artículo será acreedor a las sanciones previstas en esta ley y demás disposiciones aplicables.</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sz w:val="28"/>
          <w:szCs w:val="28"/>
        </w:rPr>
      </w:pPr>
      <w:r w:rsidRPr="00E23475">
        <w:rPr>
          <w:rFonts w:cs="Arial"/>
          <w:b/>
          <w:sz w:val="28"/>
          <w:szCs w:val="28"/>
        </w:rPr>
        <w:t>ARTICULO 150 TER.-</w:t>
      </w:r>
      <w:r w:rsidRPr="00E23475">
        <w:rPr>
          <w:rFonts w:cs="Arial"/>
          <w:sz w:val="28"/>
          <w:szCs w:val="28"/>
        </w:rPr>
        <w:t xml:space="preserve"> El Estado y municipios en coordinación con las cámaras empresariales, organizaciones de la sociedad civil y la sociedad en general, deberán instrumentar estrategias y campañas de promoción y concientización ciudadana sobre los beneficios del uso de productos reutilizables y reciclables, así como aquellos que por sus características y composición tengan una pronta degradación.</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bCs/>
          <w:sz w:val="28"/>
          <w:szCs w:val="28"/>
        </w:rPr>
      </w:pPr>
      <w:r w:rsidRPr="00E23475">
        <w:rPr>
          <w:rFonts w:cs="Arial"/>
          <w:b/>
          <w:bCs/>
          <w:sz w:val="28"/>
          <w:szCs w:val="28"/>
        </w:rPr>
        <w:t>ARTÍCULO 156 BIS.-</w:t>
      </w:r>
      <w:r w:rsidRPr="00E23475">
        <w:rPr>
          <w:rFonts w:cs="Arial"/>
          <w:bCs/>
          <w:sz w:val="28"/>
          <w:szCs w:val="28"/>
        </w:rPr>
        <w:t xml:space="preserve"> Para el resguardo y traslado de la mercancía adquirida en establecimientos mercantiles y comerciales, queda prohibida la entrega gratuita de bolsas de plástico.</w:t>
      </w:r>
    </w:p>
    <w:p w:rsidR="00E23475" w:rsidRPr="00E23475" w:rsidRDefault="00E23475" w:rsidP="00E23475">
      <w:pPr>
        <w:spacing w:line="276" w:lineRule="auto"/>
        <w:rPr>
          <w:rFonts w:cs="Arial"/>
          <w:bCs/>
          <w:sz w:val="28"/>
          <w:szCs w:val="28"/>
        </w:rPr>
      </w:pPr>
    </w:p>
    <w:p w:rsidR="00E23475" w:rsidRPr="00E23475" w:rsidRDefault="00E23475" w:rsidP="00E23475">
      <w:pPr>
        <w:spacing w:line="276" w:lineRule="auto"/>
        <w:rPr>
          <w:rFonts w:cs="Arial"/>
          <w:bCs/>
          <w:sz w:val="28"/>
          <w:szCs w:val="28"/>
        </w:rPr>
      </w:pPr>
      <w:r w:rsidRPr="00E23475">
        <w:rPr>
          <w:rFonts w:cs="Arial"/>
          <w:bCs/>
          <w:sz w:val="28"/>
          <w:szCs w:val="28"/>
        </w:rPr>
        <w:t>…</w:t>
      </w:r>
    </w:p>
    <w:p w:rsidR="00E23475" w:rsidRPr="00E23475" w:rsidRDefault="00E23475" w:rsidP="00E23475">
      <w:pPr>
        <w:spacing w:line="276" w:lineRule="auto"/>
        <w:rPr>
          <w:rFonts w:cs="Arial"/>
          <w:bCs/>
          <w:sz w:val="28"/>
          <w:szCs w:val="28"/>
        </w:rPr>
      </w:pPr>
    </w:p>
    <w:p w:rsidR="00E23475" w:rsidRPr="00E23475" w:rsidRDefault="00E23475" w:rsidP="00E23475">
      <w:pPr>
        <w:spacing w:line="276" w:lineRule="auto"/>
        <w:rPr>
          <w:rFonts w:cs="Arial"/>
          <w:bCs/>
          <w:sz w:val="28"/>
          <w:szCs w:val="28"/>
        </w:rPr>
      </w:pPr>
      <w:r w:rsidRPr="00E23475">
        <w:rPr>
          <w:rFonts w:cs="Arial"/>
          <w:bCs/>
          <w:sz w:val="28"/>
          <w:szCs w:val="28"/>
        </w:rPr>
        <w:t>Se deroga.</w:t>
      </w:r>
    </w:p>
    <w:p w:rsidR="00E23475" w:rsidRPr="00E23475" w:rsidRDefault="00E23475" w:rsidP="00E23475">
      <w:pPr>
        <w:spacing w:line="276" w:lineRule="auto"/>
        <w:rPr>
          <w:rFonts w:cs="Arial"/>
          <w:i/>
          <w:iCs/>
          <w:sz w:val="28"/>
          <w:szCs w:val="28"/>
        </w:rPr>
      </w:pPr>
    </w:p>
    <w:p w:rsidR="00E23475" w:rsidRPr="00E23475" w:rsidRDefault="00E23475" w:rsidP="00E23475">
      <w:pPr>
        <w:spacing w:after="120" w:line="276" w:lineRule="auto"/>
        <w:rPr>
          <w:rFonts w:cs="Arial"/>
          <w:bCs/>
          <w:sz w:val="28"/>
          <w:szCs w:val="28"/>
        </w:rPr>
      </w:pPr>
      <w:r w:rsidRPr="00E23475">
        <w:rPr>
          <w:rFonts w:cs="Arial"/>
          <w:b/>
          <w:bCs/>
          <w:sz w:val="28"/>
          <w:szCs w:val="28"/>
        </w:rPr>
        <w:t>ARTÍCULO 156 QUATER.</w:t>
      </w:r>
      <w:r w:rsidRPr="00E23475">
        <w:rPr>
          <w:rFonts w:cs="Arial"/>
          <w:bCs/>
          <w:sz w:val="28"/>
          <w:szCs w:val="28"/>
        </w:rPr>
        <w:t xml:space="preserve"> Se deroga.</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 xml:space="preserve">SEGUNDO.- </w:t>
      </w:r>
      <w:r w:rsidRPr="00E23475">
        <w:rPr>
          <w:rFonts w:cs="Arial"/>
          <w:sz w:val="28"/>
          <w:szCs w:val="28"/>
        </w:rPr>
        <w:t>Se reforman: las fracciones III y IV del artículo 3°, la fracción XVII del artículo 6°, la fracción III del artículo 7°, la fracción XII del artículo 8°, la fracción IV del artículo 33 y se adicionan: la fracción V al artículo 3°,  las fracciones XVIII, XIX y XX del artículo 6°, las fracciones IV y V al artículo 7° el artículo 11 Bis y las fracciones V y VI al artículo 33 a la Ley para la Prevención y Gestión Integral de Residuos para el Estado de Coahuila de Zaragoza, para quedar como sigue:</w:t>
      </w:r>
    </w:p>
    <w:p w:rsidR="00E23475" w:rsidRPr="00E23475" w:rsidRDefault="00E23475" w:rsidP="00E23475">
      <w:pPr>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b/>
          <w:sz w:val="28"/>
          <w:szCs w:val="28"/>
        </w:rPr>
        <w:lastRenderedPageBreak/>
        <w:t>ARTÍCULO 3.</w:t>
      </w:r>
      <w:r w:rsidRPr="00E23475">
        <w:rPr>
          <w:rFonts w:cs="Arial"/>
          <w:sz w:val="28"/>
          <w:szCs w:val="28"/>
        </w:rPr>
        <w:t xml:space="preserve"> …</w:t>
      </w:r>
    </w:p>
    <w:p w:rsidR="00E23475" w:rsidRPr="00E23475" w:rsidRDefault="00E23475" w:rsidP="00E23475">
      <w:pPr>
        <w:tabs>
          <w:tab w:val="left" w:pos="1080"/>
        </w:tabs>
        <w:autoSpaceDE w:val="0"/>
        <w:autoSpaceDN w:val="0"/>
        <w:adjustRightInd w:val="0"/>
        <w:spacing w:line="276" w:lineRule="auto"/>
        <w:ind w:left="540" w:hanging="540"/>
        <w:rPr>
          <w:rFonts w:cs="Arial"/>
          <w:b/>
          <w:sz w:val="28"/>
          <w:szCs w:val="28"/>
        </w:rPr>
      </w:pPr>
    </w:p>
    <w:p w:rsidR="00E23475" w:rsidRPr="00E23475" w:rsidRDefault="00E23475" w:rsidP="00E23475">
      <w:pPr>
        <w:tabs>
          <w:tab w:val="left" w:pos="1080"/>
        </w:tabs>
        <w:autoSpaceDE w:val="0"/>
        <w:autoSpaceDN w:val="0"/>
        <w:adjustRightInd w:val="0"/>
        <w:spacing w:line="276" w:lineRule="auto"/>
        <w:rPr>
          <w:rFonts w:cs="Arial"/>
          <w:sz w:val="28"/>
          <w:szCs w:val="28"/>
        </w:rPr>
      </w:pPr>
      <w:r w:rsidRPr="00E23475">
        <w:rPr>
          <w:rFonts w:cs="Arial"/>
          <w:sz w:val="28"/>
          <w:szCs w:val="28"/>
        </w:rPr>
        <w:t>I. a II. …</w:t>
      </w:r>
    </w:p>
    <w:p w:rsidR="00E23475" w:rsidRPr="00E23475" w:rsidRDefault="00E23475" w:rsidP="00E23475">
      <w:pPr>
        <w:tabs>
          <w:tab w:val="left" w:pos="1080"/>
        </w:tabs>
        <w:autoSpaceDE w:val="0"/>
        <w:autoSpaceDN w:val="0"/>
        <w:adjustRightInd w:val="0"/>
        <w:spacing w:line="276" w:lineRule="auto"/>
        <w:rPr>
          <w:rFonts w:cs="Arial"/>
          <w:sz w:val="28"/>
          <w:szCs w:val="28"/>
        </w:rPr>
      </w:pPr>
    </w:p>
    <w:p w:rsidR="00E23475" w:rsidRPr="00E23475" w:rsidRDefault="00E23475" w:rsidP="00E23475">
      <w:pPr>
        <w:tabs>
          <w:tab w:val="left" w:pos="1080"/>
        </w:tabs>
        <w:autoSpaceDE w:val="0"/>
        <w:autoSpaceDN w:val="0"/>
        <w:adjustRightInd w:val="0"/>
        <w:spacing w:line="276" w:lineRule="auto"/>
        <w:rPr>
          <w:rFonts w:cs="Arial"/>
          <w:sz w:val="28"/>
          <w:szCs w:val="28"/>
        </w:rPr>
      </w:pPr>
      <w:r w:rsidRPr="00E23475">
        <w:rPr>
          <w:rFonts w:cs="Arial"/>
          <w:sz w:val="28"/>
          <w:szCs w:val="28"/>
        </w:rPr>
        <w:t xml:space="preserve">III. Las medidas de emergencia que las autoridades apliquen en caso fortuito o fuerza mayor, tratándose de contaminación por residuos de competencia de esta ley, </w:t>
      </w:r>
    </w:p>
    <w:p w:rsidR="00E23475" w:rsidRPr="00E23475" w:rsidRDefault="00E23475" w:rsidP="00E23475">
      <w:pPr>
        <w:tabs>
          <w:tab w:val="left" w:pos="1080"/>
        </w:tabs>
        <w:autoSpaceDE w:val="0"/>
        <w:autoSpaceDN w:val="0"/>
        <w:adjustRightInd w:val="0"/>
        <w:spacing w:line="276" w:lineRule="auto"/>
        <w:rPr>
          <w:rFonts w:cs="Arial"/>
          <w:sz w:val="28"/>
          <w:szCs w:val="28"/>
        </w:rPr>
      </w:pPr>
    </w:p>
    <w:p w:rsidR="00E23475" w:rsidRPr="00E23475" w:rsidRDefault="00E23475" w:rsidP="00E23475">
      <w:pPr>
        <w:tabs>
          <w:tab w:val="left" w:pos="1080"/>
        </w:tabs>
        <w:autoSpaceDE w:val="0"/>
        <w:autoSpaceDN w:val="0"/>
        <w:adjustRightInd w:val="0"/>
        <w:spacing w:line="276" w:lineRule="auto"/>
        <w:rPr>
          <w:rFonts w:cs="Arial"/>
          <w:sz w:val="28"/>
          <w:szCs w:val="28"/>
        </w:rPr>
      </w:pPr>
      <w:r w:rsidRPr="00E23475">
        <w:rPr>
          <w:rFonts w:cs="Arial"/>
          <w:sz w:val="28"/>
          <w:szCs w:val="28"/>
        </w:rPr>
        <w:t>IV. Las acciones de emergencia para contener los riesgos a la salud derivados del manejo de residuos competencia de esta ley, y</w:t>
      </w:r>
    </w:p>
    <w:p w:rsidR="00E23475" w:rsidRPr="00E23475" w:rsidRDefault="00E23475" w:rsidP="00E23475">
      <w:pPr>
        <w:tabs>
          <w:tab w:val="left" w:pos="1080"/>
        </w:tabs>
        <w:autoSpaceDE w:val="0"/>
        <w:autoSpaceDN w:val="0"/>
        <w:adjustRightInd w:val="0"/>
        <w:spacing w:line="276" w:lineRule="auto"/>
        <w:rPr>
          <w:rFonts w:cs="Arial"/>
          <w:sz w:val="28"/>
          <w:szCs w:val="28"/>
        </w:rPr>
      </w:pPr>
    </w:p>
    <w:p w:rsidR="00E23475" w:rsidRPr="00E23475" w:rsidRDefault="00E23475" w:rsidP="00E23475">
      <w:pPr>
        <w:tabs>
          <w:tab w:val="left" w:pos="1080"/>
        </w:tabs>
        <w:autoSpaceDE w:val="0"/>
        <w:autoSpaceDN w:val="0"/>
        <w:adjustRightInd w:val="0"/>
        <w:spacing w:line="276" w:lineRule="auto"/>
        <w:rPr>
          <w:rFonts w:cs="Arial"/>
          <w:sz w:val="28"/>
          <w:szCs w:val="28"/>
        </w:rPr>
      </w:pPr>
      <w:r w:rsidRPr="00E23475">
        <w:rPr>
          <w:rFonts w:cs="Arial"/>
          <w:sz w:val="28"/>
          <w:szCs w:val="28"/>
        </w:rPr>
        <w:t xml:space="preserve">V. La implementación de acciones y medidas tendientes a disminuir la generación de residuos que no puedan ser reutilizados y, con ello, evitar se conviertan en un problema de acumulación sin el manejo adecuado.  </w:t>
      </w:r>
    </w:p>
    <w:p w:rsidR="00E23475" w:rsidRPr="00E23475" w:rsidRDefault="00E23475" w:rsidP="00E23475">
      <w:pPr>
        <w:tabs>
          <w:tab w:val="left" w:pos="1080"/>
        </w:tabs>
        <w:autoSpaceDE w:val="0"/>
        <w:autoSpaceDN w:val="0"/>
        <w:adjustRightInd w:val="0"/>
        <w:spacing w:line="276" w:lineRule="auto"/>
        <w:rPr>
          <w:rFonts w:cs="Arial"/>
          <w:sz w:val="28"/>
          <w:szCs w:val="28"/>
        </w:rPr>
      </w:pPr>
    </w:p>
    <w:p w:rsidR="00E23475" w:rsidRPr="00E23475" w:rsidRDefault="00E23475" w:rsidP="00E23475">
      <w:pPr>
        <w:tabs>
          <w:tab w:val="left" w:pos="1080"/>
        </w:tabs>
        <w:spacing w:line="276" w:lineRule="auto"/>
        <w:ind w:left="192" w:hanging="192"/>
        <w:rPr>
          <w:rFonts w:cs="Arial"/>
          <w:sz w:val="28"/>
          <w:szCs w:val="28"/>
        </w:rPr>
      </w:pPr>
      <w:r w:rsidRPr="00E23475">
        <w:rPr>
          <w:rFonts w:cs="Arial"/>
          <w:b/>
          <w:sz w:val="28"/>
          <w:szCs w:val="28"/>
        </w:rPr>
        <w:t>ARTÍCULO 6.</w:t>
      </w:r>
      <w:r w:rsidRPr="00E23475">
        <w:rPr>
          <w:rFonts w:cs="Arial"/>
          <w:sz w:val="28"/>
          <w:szCs w:val="28"/>
        </w:rPr>
        <w:t xml:space="preserve"> …</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I.- a XVI.- …</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XVII. Celebrar acuerdos y convenios con el gobierno de los tres niveles, así como con instituciones educativas, organismos no gubernamentales, personas físicas y morales, para realizar acciones que faciliten el cumplimiento de la presente ley;</w:t>
      </w:r>
    </w:p>
    <w:p w:rsidR="00E23475" w:rsidRPr="00E23475" w:rsidRDefault="00E23475" w:rsidP="00E23475">
      <w:pPr>
        <w:spacing w:after="120" w:line="276" w:lineRule="auto"/>
        <w:rPr>
          <w:rFonts w:cs="Arial"/>
          <w:sz w:val="28"/>
          <w:szCs w:val="28"/>
        </w:rPr>
      </w:pPr>
    </w:p>
    <w:p w:rsidR="00E23475" w:rsidRPr="00E23475" w:rsidRDefault="00E23475" w:rsidP="00E23475">
      <w:pPr>
        <w:spacing w:after="120" w:line="276" w:lineRule="auto"/>
        <w:rPr>
          <w:rFonts w:cs="Arial"/>
          <w:sz w:val="28"/>
          <w:szCs w:val="28"/>
        </w:rPr>
      </w:pPr>
      <w:r w:rsidRPr="00E23475">
        <w:rPr>
          <w:rFonts w:cs="Arial"/>
          <w:sz w:val="28"/>
          <w:szCs w:val="28"/>
        </w:rPr>
        <w:t>XVIII. Establecer las acciones y políticas para promover en la población el uso de productos reutilizables, reciclables y/o biodegradables para la envoltura, transportación, carga o traslado de alimentos y bebidas, así como evitar el uso de popotes plásticos y poliestireno expandido cuando se pretenda emplear para estos fines, salvo las excepciones que establezcan las disposiciones aplicables;</w:t>
      </w:r>
    </w:p>
    <w:p w:rsidR="00E23475" w:rsidRPr="00E23475" w:rsidRDefault="00E23475" w:rsidP="00E23475">
      <w:pPr>
        <w:spacing w:after="120" w:line="276" w:lineRule="auto"/>
        <w:rPr>
          <w:rFonts w:cs="Arial"/>
          <w:sz w:val="28"/>
          <w:szCs w:val="28"/>
        </w:rPr>
      </w:pPr>
    </w:p>
    <w:p w:rsidR="00E23475" w:rsidRPr="00E23475" w:rsidRDefault="00E23475" w:rsidP="00E23475">
      <w:pPr>
        <w:spacing w:after="120" w:line="276" w:lineRule="auto"/>
        <w:rPr>
          <w:rFonts w:cs="Arial"/>
          <w:sz w:val="28"/>
          <w:szCs w:val="28"/>
        </w:rPr>
      </w:pPr>
      <w:r w:rsidRPr="00E23475">
        <w:rPr>
          <w:rFonts w:cs="Arial"/>
          <w:sz w:val="28"/>
          <w:szCs w:val="28"/>
        </w:rPr>
        <w:lastRenderedPageBreak/>
        <w:t>XIX. Establecer las bases que permitan la transición del uso de bolsas y popotes de plástico, así como de productos elaborados a base de poliestireno expandido para transportación, carga o traslado al consumidor final, al uso de materiales reutilizables, reciclables y, en su caso, biodegradables, y</w:t>
      </w:r>
    </w:p>
    <w:p w:rsidR="00E23475" w:rsidRPr="00E23475" w:rsidRDefault="00E23475" w:rsidP="00E23475">
      <w:pPr>
        <w:spacing w:after="120"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XX. Las demás que se establezcan en esta ley y otros ordenamientos que resulten aplicables.</w:t>
      </w:r>
    </w:p>
    <w:p w:rsidR="00E23475" w:rsidRPr="00E23475" w:rsidRDefault="00E23475" w:rsidP="00E23475">
      <w:pPr>
        <w:tabs>
          <w:tab w:val="left" w:pos="1080"/>
        </w:tabs>
        <w:spacing w:line="276" w:lineRule="auto"/>
        <w:rPr>
          <w:rFonts w:cs="Arial"/>
          <w:b/>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b/>
          <w:sz w:val="28"/>
          <w:szCs w:val="28"/>
        </w:rPr>
        <w:t>ARTÍCULO</w:t>
      </w:r>
      <w:r w:rsidRPr="00E23475">
        <w:rPr>
          <w:rFonts w:cs="Arial"/>
          <w:sz w:val="28"/>
          <w:szCs w:val="28"/>
        </w:rPr>
        <w:t xml:space="preserve"> </w:t>
      </w:r>
      <w:r w:rsidRPr="00E23475">
        <w:rPr>
          <w:rFonts w:cs="Arial"/>
          <w:b/>
          <w:sz w:val="28"/>
          <w:szCs w:val="28"/>
        </w:rPr>
        <w:t>7</w:t>
      </w:r>
      <w:r w:rsidRPr="00E23475">
        <w:rPr>
          <w:rFonts w:cs="Arial"/>
          <w:b/>
          <w:color w:val="000000"/>
          <w:sz w:val="28"/>
          <w:szCs w:val="28"/>
        </w:rPr>
        <w:t>.</w:t>
      </w:r>
      <w:r w:rsidRPr="00E23475">
        <w:rPr>
          <w:rFonts w:cs="Arial"/>
          <w:sz w:val="28"/>
          <w:szCs w:val="28"/>
        </w:rPr>
        <w:t xml:space="preserve">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I.- y II.- …</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III.- Imponer las sanciones y medidas de seguridad que procedan de acuerdo con la normatividad aplicable y lo que establezcan los convenios que se suscriban con la federación y con los municipios, conforme a lo dispuesto en los artículos 11 y 12 de este ordenamiento;</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IV. - Vigilar que los establecimientos comerciales y restaurantes cumplan con las disposiciones referentes a la prohibición de entrega de bolsas de plástico y popotes, señaladas en la presente ley; y</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V.- Las demás que se establezcan en esta ley y otros ordenamientos jurídicos aplicables.</w:t>
      </w:r>
    </w:p>
    <w:p w:rsidR="00E23475" w:rsidRPr="00E23475" w:rsidRDefault="00E23475" w:rsidP="00E23475">
      <w:pPr>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b/>
          <w:sz w:val="28"/>
          <w:szCs w:val="28"/>
        </w:rPr>
        <w:t>ARTÍCULO 8.</w:t>
      </w:r>
      <w:r w:rsidRPr="00E23475">
        <w:rPr>
          <w:rFonts w:cs="Arial"/>
          <w:sz w:val="28"/>
          <w:szCs w:val="28"/>
        </w:rPr>
        <w:t xml:space="preserve"> …</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I.- a XI.- …</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i/>
          <w:sz w:val="28"/>
          <w:szCs w:val="28"/>
        </w:rPr>
      </w:pPr>
      <w:r w:rsidRPr="00E23475">
        <w:rPr>
          <w:rFonts w:cs="Arial"/>
          <w:sz w:val="28"/>
          <w:szCs w:val="28"/>
        </w:rPr>
        <w:t xml:space="preserve">XII. Determinar con la asistencia técnica de la Secretaría, los costos de las distintas etapas de la operación de los servicios de manejo integral de </w:t>
      </w:r>
      <w:r w:rsidRPr="00E23475">
        <w:rPr>
          <w:rFonts w:cs="Arial"/>
          <w:sz w:val="28"/>
          <w:szCs w:val="28"/>
        </w:rPr>
        <w:lastRenderedPageBreak/>
        <w:t>residuos sólidos urbanos, así como las acciones que pudieran implementarse para promover el reciclaje en su municipio;</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 xml:space="preserve">XIII.- a XVIII.- … </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bCs/>
          <w:sz w:val="28"/>
          <w:szCs w:val="28"/>
        </w:rPr>
      </w:pPr>
      <w:r w:rsidRPr="00E23475">
        <w:rPr>
          <w:rFonts w:cs="Arial"/>
          <w:b/>
          <w:bCs/>
          <w:sz w:val="28"/>
          <w:szCs w:val="28"/>
        </w:rPr>
        <w:t>ARTÍCULO 11 BIS.</w:t>
      </w:r>
      <w:r w:rsidRPr="00E23475">
        <w:rPr>
          <w:rFonts w:cs="Arial"/>
          <w:bCs/>
          <w:sz w:val="28"/>
          <w:szCs w:val="28"/>
        </w:rPr>
        <w:t xml:space="preserve"> El programa estatal para la prevención y gestión integral de los residuos contendrá, además la información necesaria para reemplazar las bolsas de plástico y popotes por productos degradables o biodegradables, bajo los siguientes lineamientos:</w:t>
      </w:r>
    </w:p>
    <w:p w:rsidR="00E23475" w:rsidRPr="00E23475" w:rsidRDefault="00E23475" w:rsidP="00E23475">
      <w:pPr>
        <w:spacing w:after="120" w:line="276" w:lineRule="auto"/>
        <w:rPr>
          <w:rFonts w:cs="Arial"/>
          <w:b/>
          <w:bCs/>
          <w:sz w:val="28"/>
          <w:szCs w:val="28"/>
        </w:rPr>
      </w:pPr>
    </w:p>
    <w:p w:rsidR="00E23475" w:rsidRPr="00E23475" w:rsidRDefault="00E23475" w:rsidP="00E23475">
      <w:pPr>
        <w:spacing w:after="120" w:line="276" w:lineRule="auto"/>
        <w:rPr>
          <w:rFonts w:cs="Arial"/>
          <w:bCs/>
          <w:sz w:val="28"/>
          <w:szCs w:val="28"/>
        </w:rPr>
      </w:pPr>
      <w:r w:rsidRPr="00E23475">
        <w:rPr>
          <w:rFonts w:cs="Arial"/>
          <w:b/>
          <w:bCs/>
          <w:sz w:val="28"/>
          <w:szCs w:val="28"/>
        </w:rPr>
        <w:t>I.</w:t>
      </w:r>
      <w:r w:rsidRPr="00E23475">
        <w:rPr>
          <w:rFonts w:cs="Arial"/>
          <w:bCs/>
          <w:sz w:val="28"/>
          <w:szCs w:val="28"/>
        </w:rPr>
        <w:t xml:space="preserve"> Elaborar campañas de asistencia gratuita para capacitar a los consumidores en general, sobre las posibles alternativas con las que podrán sustituir las bolsas de plástico y popotes no degradables o no biodegradables;</w:t>
      </w:r>
    </w:p>
    <w:p w:rsidR="00E23475" w:rsidRPr="00E23475" w:rsidRDefault="00E23475" w:rsidP="00E23475">
      <w:pPr>
        <w:spacing w:after="120" w:line="276" w:lineRule="auto"/>
        <w:rPr>
          <w:rFonts w:cs="Arial"/>
          <w:bCs/>
          <w:sz w:val="28"/>
          <w:szCs w:val="28"/>
        </w:rPr>
      </w:pPr>
    </w:p>
    <w:p w:rsidR="00E23475" w:rsidRPr="00E23475" w:rsidRDefault="00E23475" w:rsidP="00E23475">
      <w:pPr>
        <w:spacing w:after="120" w:line="276" w:lineRule="auto"/>
        <w:rPr>
          <w:rFonts w:cs="Arial"/>
          <w:bCs/>
          <w:sz w:val="28"/>
          <w:szCs w:val="28"/>
        </w:rPr>
      </w:pPr>
      <w:r w:rsidRPr="00E23475">
        <w:rPr>
          <w:rFonts w:cs="Arial"/>
          <w:b/>
          <w:bCs/>
          <w:sz w:val="28"/>
          <w:szCs w:val="28"/>
        </w:rPr>
        <w:t>II.</w:t>
      </w:r>
      <w:r w:rsidRPr="00E23475">
        <w:rPr>
          <w:rFonts w:cs="Arial"/>
          <w:bCs/>
          <w:sz w:val="28"/>
          <w:szCs w:val="28"/>
        </w:rPr>
        <w:t xml:space="preserve"> Realizar diversas campañas de difusión y concientización sobre los beneficios que se obtendrán al utilizar materiales degradables o biodegradables.</w:t>
      </w:r>
    </w:p>
    <w:p w:rsidR="00E23475" w:rsidRPr="00E23475" w:rsidRDefault="00E23475" w:rsidP="00E23475">
      <w:pPr>
        <w:spacing w:after="120" w:line="276" w:lineRule="auto"/>
        <w:rPr>
          <w:rFonts w:cs="Arial"/>
          <w:bCs/>
          <w:sz w:val="28"/>
          <w:szCs w:val="28"/>
        </w:rPr>
      </w:pPr>
    </w:p>
    <w:p w:rsidR="00E23475" w:rsidRPr="00E23475" w:rsidRDefault="00E23475" w:rsidP="00E23475">
      <w:pPr>
        <w:spacing w:after="120" w:line="276" w:lineRule="auto"/>
        <w:rPr>
          <w:rFonts w:cs="Arial"/>
          <w:bCs/>
          <w:sz w:val="28"/>
          <w:szCs w:val="28"/>
        </w:rPr>
      </w:pPr>
      <w:r w:rsidRPr="00E23475">
        <w:rPr>
          <w:rFonts w:cs="Arial"/>
          <w:b/>
          <w:bCs/>
          <w:sz w:val="28"/>
          <w:szCs w:val="28"/>
        </w:rPr>
        <w:t>III.</w:t>
      </w:r>
      <w:r w:rsidRPr="00E23475">
        <w:rPr>
          <w:rFonts w:cs="Arial"/>
          <w:bCs/>
          <w:sz w:val="28"/>
          <w:szCs w:val="28"/>
        </w:rPr>
        <w:t xml:space="preserve"> Promover campañas de concientización entre los propietarios de establecimientos y empresas relacionadas con la comercialización de los productos.</w:t>
      </w:r>
    </w:p>
    <w:p w:rsidR="00E23475" w:rsidRPr="00E23475" w:rsidRDefault="00E23475" w:rsidP="00E23475">
      <w:pPr>
        <w:spacing w:after="120" w:line="276" w:lineRule="auto"/>
        <w:rPr>
          <w:rFonts w:cs="Arial"/>
          <w:bCs/>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b/>
          <w:bCs/>
          <w:sz w:val="28"/>
          <w:szCs w:val="28"/>
        </w:rPr>
        <w:t>IV.</w:t>
      </w:r>
      <w:r w:rsidRPr="00E23475">
        <w:rPr>
          <w:rFonts w:cs="Arial"/>
          <w:bCs/>
          <w:sz w:val="28"/>
          <w:szCs w:val="28"/>
        </w:rPr>
        <w:t xml:space="preserve"> Promover el otorgamiento de incentivos y estímulos para aquellos que realicen acciones tendientes a reemplazar las bolsas de plásticos y popotes por artículos degradables o biodegradables con el fin de procurar mantener el equilibrio ecológico.</w:t>
      </w:r>
    </w:p>
    <w:p w:rsidR="00E23475" w:rsidRPr="00E23475" w:rsidRDefault="00E23475" w:rsidP="00E23475">
      <w:pPr>
        <w:tabs>
          <w:tab w:val="left" w:pos="1080"/>
        </w:tabs>
        <w:spacing w:line="276" w:lineRule="auto"/>
        <w:rPr>
          <w:rFonts w:cs="Arial"/>
          <w:b/>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b/>
          <w:sz w:val="28"/>
          <w:szCs w:val="28"/>
        </w:rPr>
        <w:t>ARTÍCULO 33.</w:t>
      </w:r>
      <w:r w:rsidRPr="00E23475">
        <w:rPr>
          <w:rFonts w:cs="Arial"/>
          <w:sz w:val="28"/>
          <w:szCs w:val="28"/>
        </w:rPr>
        <w:t xml:space="preserve"> …</w:t>
      </w:r>
    </w:p>
    <w:p w:rsidR="00E23475" w:rsidRPr="00E23475" w:rsidRDefault="00E23475" w:rsidP="00E23475">
      <w:pPr>
        <w:tabs>
          <w:tab w:val="left" w:pos="1080"/>
        </w:tabs>
        <w:spacing w:line="276" w:lineRule="auto"/>
        <w:rPr>
          <w:rFonts w:cs="Arial"/>
          <w:sz w:val="28"/>
          <w:szCs w:val="28"/>
          <w:lang w:val="es-ES"/>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lang w:val="es-ES"/>
        </w:rPr>
        <w:lastRenderedPageBreak/>
        <w:t>I.- a III.- …</w:t>
      </w:r>
      <w:r w:rsidRPr="00E23475">
        <w:rPr>
          <w:rFonts w:cs="Arial"/>
          <w:sz w:val="28"/>
          <w:szCs w:val="28"/>
        </w:rPr>
        <w:t xml:space="preserve"> </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 xml:space="preserve">IV. Poner en conocimiento de las autoridades competentes las infracciones que se estimen se hubieran cometido contra la normatividad de los residuos, </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V.- Evitar el uso de bolsas y popotes de plástico, así como productos de poliestireno expandido, comúnmente empleado para empacado y distribución de alimentos, y</w:t>
      </w:r>
    </w:p>
    <w:p w:rsidR="00E23475" w:rsidRPr="00E23475" w:rsidRDefault="00E23475" w:rsidP="00E23475">
      <w:pPr>
        <w:tabs>
          <w:tab w:val="left" w:pos="1080"/>
        </w:tabs>
        <w:spacing w:line="276" w:lineRule="auto"/>
        <w:rPr>
          <w:rFonts w:cs="Arial"/>
          <w:sz w:val="28"/>
          <w:szCs w:val="28"/>
        </w:rPr>
      </w:pPr>
    </w:p>
    <w:p w:rsidR="00E23475" w:rsidRPr="00E23475" w:rsidRDefault="00E23475" w:rsidP="00E23475">
      <w:pPr>
        <w:tabs>
          <w:tab w:val="left" w:pos="1080"/>
        </w:tabs>
        <w:spacing w:line="276" w:lineRule="auto"/>
        <w:rPr>
          <w:rFonts w:cs="Arial"/>
          <w:sz w:val="28"/>
          <w:szCs w:val="28"/>
        </w:rPr>
      </w:pPr>
      <w:r w:rsidRPr="00E23475">
        <w:rPr>
          <w:rFonts w:cs="Arial"/>
          <w:sz w:val="28"/>
          <w:szCs w:val="28"/>
        </w:rPr>
        <w:t>VI. Las demás que establezcan los ordenamientos jurídicos aplicables.</w:t>
      </w:r>
    </w:p>
    <w:p w:rsidR="00E23475" w:rsidRPr="00E23475" w:rsidRDefault="00E23475" w:rsidP="00E23475">
      <w:pPr>
        <w:tabs>
          <w:tab w:val="left" w:pos="1080"/>
        </w:tabs>
        <w:spacing w:line="276" w:lineRule="auto"/>
        <w:rPr>
          <w:rFonts w:cs="Arial"/>
          <w:b/>
          <w:sz w:val="28"/>
          <w:szCs w:val="28"/>
        </w:rPr>
      </w:pPr>
    </w:p>
    <w:p w:rsidR="00E23475" w:rsidRPr="00E23475" w:rsidRDefault="00E23475" w:rsidP="00E23475">
      <w:pPr>
        <w:tabs>
          <w:tab w:val="left" w:pos="1080"/>
        </w:tabs>
        <w:spacing w:line="276" w:lineRule="auto"/>
        <w:jc w:val="center"/>
        <w:rPr>
          <w:rFonts w:cs="Arial"/>
          <w:b/>
          <w:sz w:val="28"/>
          <w:szCs w:val="28"/>
          <w:lang w:val="en-US"/>
        </w:rPr>
      </w:pPr>
      <w:r w:rsidRPr="00E23475">
        <w:rPr>
          <w:rFonts w:cs="Arial"/>
          <w:b/>
          <w:sz w:val="28"/>
          <w:szCs w:val="28"/>
          <w:lang w:val="en-US"/>
        </w:rPr>
        <w:t>T R A N S I T O R I O S</w:t>
      </w:r>
    </w:p>
    <w:p w:rsidR="00E23475" w:rsidRPr="00E23475" w:rsidRDefault="00E23475" w:rsidP="00E23475">
      <w:pPr>
        <w:tabs>
          <w:tab w:val="left" w:pos="1080"/>
        </w:tabs>
        <w:spacing w:line="276" w:lineRule="auto"/>
        <w:rPr>
          <w:rFonts w:cs="Arial"/>
          <w:b/>
          <w:sz w:val="28"/>
          <w:szCs w:val="28"/>
          <w:lang w:val="en-US"/>
        </w:rPr>
      </w:pPr>
    </w:p>
    <w:p w:rsidR="00E23475" w:rsidRPr="00E23475" w:rsidRDefault="00E23475" w:rsidP="00E23475">
      <w:pPr>
        <w:tabs>
          <w:tab w:val="left" w:pos="1080"/>
        </w:tabs>
        <w:spacing w:line="276" w:lineRule="auto"/>
        <w:rPr>
          <w:rFonts w:cs="Arial"/>
          <w:bCs/>
          <w:sz w:val="28"/>
          <w:szCs w:val="28"/>
        </w:rPr>
      </w:pPr>
      <w:r w:rsidRPr="00E23475">
        <w:rPr>
          <w:rFonts w:cs="Arial"/>
          <w:b/>
          <w:sz w:val="28"/>
          <w:szCs w:val="28"/>
        </w:rPr>
        <w:t xml:space="preserve">PRIMERO. - </w:t>
      </w:r>
      <w:r w:rsidRPr="00E23475">
        <w:rPr>
          <w:rFonts w:cs="Arial"/>
          <w:bCs/>
          <w:sz w:val="28"/>
          <w:szCs w:val="28"/>
        </w:rPr>
        <w:t xml:space="preserve">El presente decreto deberá publicarse en el Periódico Oficial del Gobierno del Estado y entrará en vigor a los ocho meses contados a partir de su publicación oficial. </w:t>
      </w:r>
    </w:p>
    <w:p w:rsidR="00E23475" w:rsidRPr="00E23475" w:rsidRDefault="00E23475" w:rsidP="00E23475">
      <w:pPr>
        <w:tabs>
          <w:tab w:val="left" w:pos="1080"/>
        </w:tabs>
        <w:spacing w:line="276" w:lineRule="auto"/>
        <w:rPr>
          <w:rFonts w:cs="Arial"/>
          <w:b/>
          <w:sz w:val="28"/>
          <w:szCs w:val="28"/>
        </w:rPr>
      </w:pPr>
    </w:p>
    <w:p w:rsidR="00E23475" w:rsidRPr="00E23475" w:rsidRDefault="00E23475" w:rsidP="00E23475">
      <w:pPr>
        <w:tabs>
          <w:tab w:val="left" w:pos="1080"/>
        </w:tabs>
        <w:spacing w:line="276" w:lineRule="auto"/>
        <w:rPr>
          <w:rFonts w:cs="Arial"/>
          <w:bCs/>
          <w:sz w:val="28"/>
          <w:szCs w:val="28"/>
        </w:rPr>
      </w:pPr>
      <w:r w:rsidRPr="00E23475">
        <w:rPr>
          <w:rFonts w:cs="Arial"/>
          <w:b/>
          <w:sz w:val="28"/>
          <w:szCs w:val="28"/>
        </w:rPr>
        <w:t xml:space="preserve">SEGUNDO.- </w:t>
      </w:r>
      <w:r w:rsidRPr="00E23475">
        <w:rPr>
          <w:rFonts w:cs="Arial"/>
          <w:bCs/>
          <w:sz w:val="28"/>
          <w:szCs w:val="28"/>
        </w:rPr>
        <w:t>La Secretaría de Medio Ambiente contará con un plazo de 365 días contados a partir de la entrada en vigor de este decreto, para elaborar las disposiciones relativas a las excepciones sobre el uso de bolsas y popotes plásticos y productos de poliestireno expandido.</w:t>
      </w:r>
    </w:p>
    <w:p w:rsidR="00E23475" w:rsidRPr="00E23475" w:rsidRDefault="00E23475" w:rsidP="00E23475">
      <w:pPr>
        <w:tabs>
          <w:tab w:val="left" w:pos="1080"/>
        </w:tabs>
        <w:spacing w:line="276" w:lineRule="auto"/>
        <w:rPr>
          <w:rFonts w:cs="Arial"/>
          <w:b/>
          <w:sz w:val="28"/>
          <w:szCs w:val="28"/>
        </w:rPr>
      </w:pPr>
    </w:p>
    <w:p w:rsidR="00E23475" w:rsidRPr="00E23475" w:rsidRDefault="00E23475" w:rsidP="00E23475">
      <w:pPr>
        <w:tabs>
          <w:tab w:val="left" w:pos="1080"/>
        </w:tabs>
        <w:spacing w:line="276" w:lineRule="auto"/>
        <w:rPr>
          <w:rFonts w:cs="Arial"/>
          <w:bCs/>
          <w:sz w:val="28"/>
          <w:szCs w:val="28"/>
        </w:rPr>
      </w:pPr>
      <w:r w:rsidRPr="00E23475">
        <w:rPr>
          <w:rFonts w:cs="Arial"/>
          <w:b/>
          <w:sz w:val="28"/>
          <w:szCs w:val="28"/>
        </w:rPr>
        <w:t xml:space="preserve">TERCERO.- </w:t>
      </w:r>
      <w:r w:rsidRPr="00E23475">
        <w:rPr>
          <w:rFonts w:cs="Arial"/>
          <w:bCs/>
          <w:sz w:val="28"/>
          <w:szCs w:val="28"/>
        </w:rPr>
        <w:t>Se dejan sin efectos las disposiciones que se opongan a lo previsto en este decreto.</w:t>
      </w:r>
    </w:p>
    <w:p w:rsidR="00E23475" w:rsidRPr="00E23475" w:rsidRDefault="00E23475" w:rsidP="00E23475">
      <w:pPr>
        <w:spacing w:line="276" w:lineRule="auto"/>
        <w:rPr>
          <w:rFonts w:eastAsia="Arial" w:cs="Arial"/>
          <w:b/>
          <w:sz w:val="28"/>
          <w:szCs w:val="28"/>
        </w:rPr>
      </w:pPr>
    </w:p>
    <w:p w:rsidR="00E23475" w:rsidRPr="00E23475" w:rsidRDefault="00E23475" w:rsidP="00E23475">
      <w:pPr>
        <w:spacing w:line="360" w:lineRule="auto"/>
        <w:jc w:val="center"/>
        <w:rPr>
          <w:rFonts w:cs="Arial"/>
          <w:b/>
          <w:bCs/>
          <w:sz w:val="28"/>
          <w:szCs w:val="28"/>
        </w:rPr>
      </w:pPr>
      <w:r w:rsidRPr="00E23475">
        <w:rPr>
          <w:rFonts w:cs="Arial"/>
          <w:b/>
          <w:bCs/>
          <w:sz w:val="28"/>
          <w:szCs w:val="28"/>
        </w:rPr>
        <w:t>A T E N T A M E N T E</w:t>
      </w:r>
    </w:p>
    <w:p w:rsidR="00E23475" w:rsidRPr="00E23475" w:rsidRDefault="00E23475" w:rsidP="00E23475">
      <w:pPr>
        <w:spacing w:line="360" w:lineRule="auto"/>
        <w:jc w:val="center"/>
        <w:rPr>
          <w:rFonts w:cs="Arial"/>
          <w:b/>
          <w:bCs/>
          <w:sz w:val="28"/>
          <w:szCs w:val="28"/>
        </w:rPr>
      </w:pPr>
      <w:r w:rsidRPr="00E23475">
        <w:rPr>
          <w:rFonts w:cs="Arial"/>
          <w:b/>
          <w:bCs/>
          <w:sz w:val="28"/>
          <w:szCs w:val="28"/>
        </w:rPr>
        <w:t>Saltillo, Coahuila de Zaragoza, diciembre de 2019</w:t>
      </w:r>
    </w:p>
    <w:tbl>
      <w:tblPr>
        <w:tblStyle w:val="Tablaconcuadrcula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23475" w:rsidRPr="00E23475" w:rsidTr="0075593A">
        <w:tc>
          <w:tcPr>
            <w:tcW w:w="9396" w:type="dxa"/>
          </w:tcPr>
          <w:p w:rsidR="00E23475" w:rsidRPr="00E23475" w:rsidRDefault="00E23475" w:rsidP="00E23475">
            <w:pPr>
              <w:spacing w:line="360" w:lineRule="auto"/>
              <w:jc w:val="center"/>
              <w:rPr>
                <w:rFonts w:cs="Arial"/>
                <w:b/>
                <w:sz w:val="28"/>
                <w:szCs w:val="28"/>
              </w:rPr>
            </w:pPr>
          </w:p>
          <w:p w:rsidR="00E23475" w:rsidRPr="00E23475" w:rsidRDefault="00E23475" w:rsidP="00E23475">
            <w:pPr>
              <w:spacing w:line="360" w:lineRule="auto"/>
              <w:jc w:val="center"/>
              <w:rPr>
                <w:rFonts w:cs="Arial"/>
                <w:b/>
                <w:sz w:val="28"/>
                <w:szCs w:val="28"/>
              </w:rPr>
            </w:pPr>
          </w:p>
        </w:tc>
      </w:tr>
      <w:tr w:rsidR="00E23475" w:rsidRPr="00E23475" w:rsidTr="0075593A">
        <w:tc>
          <w:tcPr>
            <w:tcW w:w="9396" w:type="dxa"/>
          </w:tcPr>
          <w:p w:rsidR="00E23475" w:rsidRPr="00E23475" w:rsidRDefault="00E23475" w:rsidP="00E23475">
            <w:pPr>
              <w:spacing w:line="360" w:lineRule="auto"/>
              <w:jc w:val="center"/>
              <w:rPr>
                <w:rFonts w:cs="Arial"/>
                <w:b/>
                <w:sz w:val="28"/>
                <w:szCs w:val="28"/>
              </w:rPr>
            </w:pPr>
            <w:r w:rsidRPr="00E23475">
              <w:rPr>
                <w:rFonts w:cs="Arial"/>
                <w:b/>
                <w:sz w:val="28"/>
                <w:szCs w:val="28"/>
              </w:rPr>
              <w:t xml:space="preserve">DIP. </w:t>
            </w:r>
            <w:r w:rsidRPr="00E23475">
              <w:rPr>
                <w:rFonts w:cs="Arial"/>
                <w:b/>
                <w:snapToGrid w:val="0"/>
                <w:sz w:val="28"/>
                <w:szCs w:val="28"/>
              </w:rPr>
              <w:t>JAIME BUENO ZERTUCHE</w:t>
            </w:r>
          </w:p>
        </w:tc>
      </w:tr>
    </w:tbl>
    <w:p w:rsidR="00E23475" w:rsidRPr="00E23475" w:rsidRDefault="00E23475" w:rsidP="00E23475">
      <w:pPr>
        <w:spacing w:after="160" w:line="259" w:lineRule="auto"/>
        <w:jc w:val="left"/>
        <w:rPr>
          <w:rFonts w:cs="Arial"/>
          <w:b/>
        </w:rPr>
      </w:pPr>
      <w:r w:rsidRPr="00E23475">
        <w:rPr>
          <w:rFonts w:cs="Arial"/>
          <w:b/>
        </w:rPr>
        <w:br w:type="page"/>
      </w:r>
    </w:p>
    <w:p w:rsidR="00E23475" w:rsidRPr="00E23475" w:rsidRDefault="00E23475" w:rsidP="00E23475">
      <w:pPr>
        <w:jc w:val="center"/>
        <w:rPr>
          <w:rFonts w:cs="Arial"/>
          <w:b/>
        </w:rPr>
      </w:pPr>
      <w:r w:rsidRPr="00E23475">
        <w:rPr>
          <w:rFonts w:cs="Arial"/>
          <w:b/>
        </w:rPr>
        <w:lastRenderedPageBreak/>
        <w:t>CONJUNTAMENTE CON LAS DIPUTADAS Y LOS DIPUTADOS INTEGRANTES</w:t>
      </w:r>
    </w:p>
    <w:p w:rsidR="00E23475" w:rsidRPr="00E23475" w:rsidRDefault="00E23475" w:rsidP="00E23475">
      <w:pPr>
        <w:jc w:val="center"/>
        <w:rPr>
          <w:rFonts w:cs="Arial"/>
          <w:b/>
        </w:rPr>
      </w:pPr>
      <w:r w:rsidRPr="00E23475">
        <w:rPr>
          <w:rFonts w:cs="Arial"/>
          <w:b/>
        </w:rPr>
        <w:t xml:space="preserve"> DEL GRUPO PARLAMENTARIO “GRAL. ANDRÉS S. VIESCA”, </w:t>
      </w:r>
    </w:p>
    <w:p w:rsidR="00E23475" w:rsidRPr="00E23475" w:rsidRDefault="00E23475" w:rsidP="00E23475">
      <w:pPr>
        <w:jc w:val="center"/>
        <w:rPr>
          <w:rFonts w:cs="Arial"/>
          <w:b/>
        </w:rPr>
      </w:pPr>
      <w:r w:rsidRPr="00E23475">
        <w:rPr>
          <w:rFonts w:cs="Arial"/>
          <w:b/>
        </w:rPr>
        <w:t>DEL PARTIDO REVOLUCIONARIO INSTITUCIONAL.</w:t>
      </w:r>
    </w:p>
    <w:p w:rsidR="00E23475" w:rsidRPr="00E23475" w:rsidRDefault="00E23475" w:rsidP="00E23475">
      <w:pPr>
        <w:jc w:val="center"/>
        <w:rPr>
          <w:rFonts w:cs="Arial"/>
          <w:b/>
          <w:sz w:val="24"/>
          <w:szCs w:val="24"/>
        </w:rPr>
      </w:pPr>
    </w:p>
    <w:tbl>
      <w:tblPr>
        <w:tblStyle w:val="Tablaconcuadrcula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23475" w:rsidRPr="00E23475" w:rsidTr="0075593A">
        <w:tc>
          <w:tcPr>
            <w:tcW w:w="4248" w:type="dxa"/>
          </w:tcPr>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tc>
        <w:tc>
          <w:tcPr>
            <w:tcW w:w="709" w:type="dxa"/>
          </w:tcPr>
          <w:p w:rsidR="00E23475" w:rsidRPr="00E23475" w:rsidRDefault="00E23475" w:rsidP="00E23475">
            <w:pPr>
              <w:tabs>
                <w:tab w:val="left" w:pos="5056"/>
              </w:tabs>
              <w:jc w:val="center"/>
              <w:rPr>
                <w:rFonts w:cs="Arial"/>
                <w:b/>
              </w:rPr>
            </w:pPr>
          </w:p>
        </w:tc>
        <w:tc>
          <w:tcPr>
            <w:tcW w:w="4439" w:type="dxa"/>
          </w:tcPr>
          <w:p w:rsidR="00E23475" w:rsidRPr="00E23475" w:rsidRDefault="00E23475" w:rsidP="00E23475">
            <w:pPr>
              <w:tabs>
                <w:tab w:val="left" w:pos="5056"/>
              </w:tabs>
              <w:jc w:val="center"/>
              <w:rPr>
                <w:rFonts w:cs="Arial"/>
                <w:b/>
              </w:rPr>
            </w:pPr>
          </w:p>
        </w:tc>
      </w:tr>
      <w:tr w:rsidR="00E23475" w:rsidRPr="00E23475" w:rsidTr="0075593A">
        <w:tc>
          <w:tcPr>
            <w:tcW w:w="4248" w:type="dxa"/>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MARÍA ESPERANZA CHAPA GARCÍA</w:t>
            </w:r>
          </w:p>
        </w:tc>
        <w:tc>
          <w:tcPr>
            <w:tcW w:w="709" w:type="dxa"/>
          </w:tcPr>
          <w:p w:rsidR="00E23475" w:rsidRPr="00E23475" w:rsidRDefault="00E23475" w:rsidP="00E23475">
            <w:pPr>
              <w:tabs>
                <w:tab w:val="left" w:pos="5056"/>
              </w:tabs>
              <w:rPr>
                <w:rFonts w:cs="Arial"/>
                <w:b/>
              </w:rPr>
            </w:pPr>
          </w:p>
        </w:tc>
        <w:tc>
          <w:tcPr>
            <w:tcW w:w="4439" w:type="dxa"/>
          </w:tcPr>
          <w:p w:rsidR="00E23475" w:rsidRPr="00E23475" w:rsidRDefault="00E23475" w:rsidP="00E23475">
            <w:pPr>
              <w:tabs>
                <w:tab w:val="left" w:pos="5056"/>
              </w:tabs>
              <w:rPr>
                <w:rFonts w:cs="Arial"/>
                <w:b/>
              </w:rPr>
            </w:pPr>
            <w:r w:rsidRPr="00E23475">
              <w:rPr>
                <w:rFonts w:cs="Arial"/>
                <w:b/>
              </w:rPr>
              <w:t>DIP. JOSEFINA GARZA BARRERA</w:t>
            </w:r>
          </w:p>
        </w:tc>
      </w:tr>
      <w:tr w:rsidR="00E23475" w:rsidRPr="00E23475" w:rsidTr="0075593A">
        <w:tc>
          <w:tcPr>
            <w:tcW w:w="4248" w:type="dxa"/>
          </w:tcPr>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tc>
        <w:tc>
          <w:tcPr>
            <w:tcW w:w="709" w:type="dxa"/>
          </w:tcPr>
          <w:p w:rsidR="00E23475" w:rsidRPr="00E23475" w:rsidRDefault="00E23475" w:rsidP="00E23475">
            <w:pPr>
              <w:tabs>
                <w:tab w:val="left" w:pos="5056"/>
              </w:tabs>
              <w:rPr>
                <w:rFonts w:cs="Arial"/>
                <w:b/>
              </w:rPr>
            </w:pPr>
          </w:p>
        </w:tc>
        <w:tc>
          <w:tcPr>
            <w:tcW w:w="4439" w:type="dxa"/>
          </w:tcPr>
          <w:p w:rsidR="00E23475" w:rsidRPr="00E23475" w:rsidRDefault="00E23475" w:rsidP="00E23475">
            <w:pPr>
              <w:tabs>
                <w:tab w:val="left" w:pos="5056"/>
              </w:tabs>
              <w:rPr>
                <w:rFonts w:cs="Arial"/>
                <w:b/>
              </w:rPr>
            </w:pPr>
          </w:p>
        </w:tc>
      </w:tr>
      <w:tr w:rsidR="00E23475" w:rsidRPr="00E23475" w:rsidTr="0075593A">
        <w:tc>
          <w:tcPr>
            <w:tcW w:w="4248" w:type="dxa"/>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GRACIELA FERNÁNDEZ ALMARAZ</w:t>
            </w:r>
          </w:p>
        </w:tc>
        <w:tc>
          <w:tcPr>
            <w:tcW w:w="709" w:type="dxa"/>
          </w:tcPr>
          <w:p w:rsidR="00E23475" w:rsidRPr="00E23475" w:rsidRDefault="00E23475" w:rsidP="00E23475">
            <w:pPr>
              <w:tabs>
                <w:tab w:val="left" w:pos="5056"/>
              </w:tabs>
              <w:rPr>
                <w:rFonts w:cs="Arial"/>
                <w:b/>
              </w:rPr>
            </w:pPr>
          </w:p>
        </w:tc>
        <w:tc>
          <w:tcPr>
            <w:tcW w:w="4439" w:type="dxa"/>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LILIA ISABEL GUTIÉRREZ BURCIAGA</w:t>
            </w:r>
          </w:p>
        </w:tc>
      </w:tr>
      <w:tr w:rsidR="00E23475" w:rsidRPr="00E23475" w:rsidTr="0075593A">
        <w:tc>
          <w:tcPr>
            <w:tcW w:w="4248" w:type="dxa"/>
          </w:tcPr>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tc>
        <w:tc>
          <w:tcPr>
            <w:tcW w:w="709" w:type="dxa"/>
          </w:tcPr>
          <w:p w:rsidR="00E23475" w:rsidRPr="00E23475" w:rsidRDefault="00E23475" w:rsidP="00E23475">
            <w:pPr>
              <w:tabs>
                <w:tab w:val="left" w:pos="5056"/>
              </w:tabs>
              <w:rPr>
                <w:rFonts w:cs="Arial"/>
                <w:b/>
              </w:rPr>
            </w:pPr>
          </w:p>
        </w:tc>
        <w:tc>
          <w:tcPr>
            <w:tcW w:w="4439" w:type="dxa"/>
          </w:tcPr>
          <w:p w:rsidR="00E23475" w:rsidRPr="00E23475" w:rsidRDefault="00E23475" w:rsidP="00E23475">
            <w:pPr>
              <w:tabs>
                <w:tab w:val="left" w:pos="5056"/>
              </w:tabs>
              <w:rPr>
                <w:rFonts w:cs="Arial"/>
                <w:b/>
              </w:rPr>
            </w:pPr>
          </w:p>
        </w:tc>
      </w:tr>
      <w:tr w:rsidR="00E23475" w:rsidRPr="00E23475" w:rsidTr="0075593A">
        <w:tc>
          <w:tcPr>
            <w:tcW w:w="4248" w:type="dxa"/>
          </w:tcPr>
          <w:p w:rsidR="00E23475" w:rsidRPr="00E23475" w:rsidRDefault="00E23475" w:rsidP="00E23475">
            <w:pPr>
              <w:tabs>
                <w:tab w:val="left" w:pos="4678"/>
              </w:tabs>
              <w:rPr>
                <w:rFonts w:cs="Arial"/>
                <w:b/>
              </w:rPr>
            </w:pPr>
            <w:r w:rsidRPr="00E23475">
              <w:rPr>
                <w:rFonts w:cs="Arial"/>
                <w:b/>
              </w:rPr>
              <w:t xml:space="preserve">DIP. </w:t>
            </w:r>
            <w:r w:rsidRPr="00E23475">
              <w:rPr>
                <w:rFonts w:cs="Arial"/>
                <w:b/>
                <w:snapToGrid w:val="0"/>
              </w:rPr>
              <w:t>LUCÍA AZUCENA RAMOS RAMOS</w:t>
            </w:r>
          </w:p>
        </w:tc>
        <w:tc>
          <w:tcPr>
            <w:tcW w:w="709" w:type="dxa"/>
          </w:tcPr>
          <w:p w:rsidR="00E23475" w:rsidRPr="00E23475" w:rsidRDefault="00E23475" w:rsidP="00E23475">
            <w:pPr>
              <w:tabs>
                <w:tab w:val="left" w:pos="5056"/>
              </w:tabs>
              <w:rPr>
                <w:rFonts w:cs="Arial"/>
                <w:b/>
              </w:rPr>
            </w:pPr>
          </w:p>
        </w:tc>
        <w:tc>
          <w:tcPr>
            <w:tcW w:w="4439" w:type="dxa"/>
          </w:tcPr>
          <w:p w:rsidR="00E23475" w:rsidRPr="00E23475" w:rsidRDefault="00E23475" w:rsidP="00E23475">
            <w:pPr>
              <w:tabs>
                <w:tab w:val="left" w:pos="5056"/>
              </w:tabs>
              <w:rPr>
                <w:rFonts w:cs="Arial"/>
                <w:b/>
              </w:rPr>
            </w:pPr>
            <w:r w:rsidRPr="00E23475">
              <w:rPr>
                <w:rFonts w:cs="Arial"/>
                <w:b/>
              </w:rPr>
              <w:t xml:space="preserve">DIP.  JESÚS </w:t>
            </w:r>
            <w:r w:rsidRPr="00E23475">
              <w:rPr>
                <w:rFonts w:cs="Arial"/>
                <w:b/>
                <w:snapToGrid w:val="0"/>
              </w:rPr>
              <w:t>ANDRÉS LOYA CARDONA</w:t>
            </w:r>
          </w:p>
        </w:tc>
      </w:tr>
      <w:tr w:rsidR="00E23475" w:rsidRPr="00E23475" w:rsidTr="0075593A">
        <w:tc>
          <w:tcPr>
            <w:tcW w:w="4248" w:type="dxa"/>
          </w:tcPr>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tc>
        <w:tc>
          <w:tcPr>
            <w:tcW w:w="709" w:type="dxa"/>
          </w:tcPr>
          <w:p w:rsidR="00E23475" w:rsidRPr="00E23475" w:rsidRDefault="00E23475" w:rsidP="00E23475">
            <w:pPr>
              <w:tabs>
                <w:tab w:val="left" w:pos="5056"/>
              </w:tabs>
              <w:rPr>
                <w:rFonts w:cs="Arial"/>
                <w:b/>
              </w:rPr>
            </w:pPr>
          </w:p>
        </w:tc>
        <w:tc>
          <w:tcPr>
            <w:tcW w:w="4439" w:type="dxa"/>
          </w:tcPr>
          <w:p w:rsidR="00E23475" w:rsidRPr="00E23475" w:rsidRDefault="00E23475" w:rsidP="00E23475">
            <w:pPr>
              <w:tabs>
                <w:tab w:val="left" w:pos="5056"/>
              </w:tabs>
              <w:rPr>
                <w:rFonts w:cs="Arial"/>
                <w:b/>
              </w:rPr>
            </w:pPr>
          </w:p>
        </w:tc>
      </w:tr>
      <w:tr w:rsidR="00E23475" w:rsidRPr="00E23475" w:rsidTr="0075593A">
        <w:tc>
          <w:tcPr>
            <w:tcW w:w="4248" w:type="dxa"/>
          </w:tcPr>
          <w:p w:rsidR="00E23475" w:rsidRPr="00E23475" w:rsidRDefault="00E23475" w:rsidP="00E23475">
            <w:pPr>
              <w:tabs>
                <w:tab w:val="left" w:pos="4678"/>
              </w:tabs>
              <w:rPr>
                <w:rFonts w:cs="Arial"/>
                <w:b/>
              </w:rPr>
            </w:pPr>
            <w:r w:rsidRPr="00E23475">
              <w:rPr>
                <w:rFonts w:cs="Arial"/>
                <w:b/>
              </w:rPr>
              <w:t xml:space="preserve">DIP. </w:t>
            </w:r>
            <w:r w:rsidRPr="00E23475">
              <w:rPr>
                <w:rFonts w:cs="Arial"/>
                <w:b/>
                <w:snapToGrid w:val="0"/>
              </w:rPr>
              <w:t>VERÓNICA BOREQUE MARTÍNEZ GONZÁLEZ</w:t>
            </w:r>
          </w:p>
        </w:tc>
        <w:tc>
          <w:tcPr>
            <w:tcW w:w="709" w:type="dxa"/>
          </w:tcPr>
          <w:p w:rsidR="00E23475" w:rsidRPr="00E23475" w:rsidRDefault="00E23475" w:rsidP="00E23475">
            <w:pPr>
              <w:tabs>
                <w:tab w:val="left" w:pos="5056"/>
              </w:tabs>
              <w:rPr>
                <w:rFonts w:cs="Arial"/>
                <w:b/>
              </w:rPr>
            </w:pPr>
          </w:p>
        </w:tc>
        <w:tc>
          <w:tcPr>
            <w:tcW w:w="4439" w:type="dxa"/>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JESÚS BERINO GRANADOS</w:t>
            </w:r>
          </w:p>
        </w:tc>
      </w:tr>
      <w:tr w:rsidR="00E23475" w:rsidRPr="00E23475" w:rsidTr="0075593A">
        <w:tc>
          <w:tcPr>
            <w:tcW w:w="9396" w:type="dxa"/>
            <w:gridSpan w:val="3"/>
          </w:tcPr>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tc>
      </w:tr>
      <w:tr w:rsidR="00E23475" w:rsidRPr="00E23475" w:rsidTr="0075593A">
        <w:tc>
          <w:tcPr>
            <w:tcW w:w="9396" w:type="dxa"/>
            <w:gridSpan w:val="3"/>
          </w:tcPr>
          <w:p w:rsidR="00E23475" w:rsidRPr="00E23475" w:rsidRDefault="00E23475" w:rsidP="00E23475">
            <w:pPr>
              <w:tabs>
                <w:tab w:val="left" w:pos="5056"/>
              </w:tabs>
              <w:jc w:val="center"/>
              <w:rPr>
                <w:rFonts w:cs="Arial"/>
                <w:b/>
              </w:rPr>
            </w:pPr>
            <w:r w:rsidRPr="00E23475">
              <w:rPr>
                <w:rFonts w:cs="Arial"/>
                <w:b/>
              </w:rPr>
              <w:t xml:space="preserve">DIP. </w:t>
            </w:r>
            <w:r w:rsidRPr="00E23475">
              <w:rPr>
                <w:rFonts w:cs="Arial"/>
                <w:b/>
                <w:snapToGrid w:val="0"/>
              </w:rPr>
              <w:t>DIANA PATRICIA GONZÁLEZ SOTO</w:t>
            </w:r>
          </w:p>
        </w:tc>
      </w:tr>
    </w:tbl>
    <w:p w:rsidR="00E23475" w:rsidRPr="00E23475" w:rsidRDefault="00E23475" w:rsidP="00E23475">
      <w:pPr>
        <w:tabs>
          <w:tab w:val="left" w:pos="5056"/>
        </w:tabs>
        <w:jc w:val="center"/>
        <w:rPr>
          <w:rFonts w:cs="Arial"/>
          <w:b/>
        </w:rPr>
      </w:pP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16"/>
          <w:szCs w:val="16"/>
        </w:rPr>
      </w:pPr>
    </w:p>
    <w:p w:rsidR="00E23475" w:rsidRPr="00E23475" w:rsidRDefault="00E23475" w:rsidP="00E23475">
      <w:pPr>
        <w:spacing w:line="276" w:lineRule="auto"/>
        <w:rPr>
          <w:rFonts w:cs="Arial"/>
          <w:sz w:val="16"/>
          <w:szCs w:val="16"/>
        </w:rPr>
      </w:pPr>
    </w:p>
    <w:p w:rsidR="00E23475" w:rsidRPr="00E23475" w:rsidRDefault="00E23475" w:rsidP="00E23475">
      <w:pPr>
        <w:spacing w:line="276" w:lineRule="auto"/>
        <w:rPr>
          <w:rFonts w:cs="Arial"/>
          <w:sz w:val="16"/>
          <w:szCs w:val="16"/>
        </w:rPr>
      </w:pPr>
    </w:p>
    <w:p w:rsidR="00E23475" w:rsidRDefault="00E23475">
      <w:pPr>
        <w:jc w:val="left"/>
        <w:rPr>
          <w:rFonts w:eastAsia="Calibri" w:cs="Arial"/>
          <w:sz w:val="22"/>
          <w:szCs w:val="22"/>
          <w:lang w:eastAsia="en-US"/>
        </w:rPr>
      </w:pPr>
      <w:r>
        <w:rPr>
          <w:rFonts w:eastAsia="Calibri" w:cs="Arial"/>
          <w:sz w:val="22"/>
          <w:szCs w:val="22"/>
          <w:lang w:eastAsia="en-US"/>
        </w:rPr>
        <w:br w:type="page"/>
      </w:r>
    </w:p>
    <w:p w:rsidR="00E23475" w:rsidRPr="00E23475" w:rsidRDefault="00E23475" w:rsidP="00E2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E23475">
        <w:rPr>
          <w:rFonts w:cs="Arial"/>
          <w:b/>
          <w:sz w:val="28"/>
          <w:szCs w:val="28"/>
        </w:rPr>
        <w:lastRenderedPageBreak/>
        <w:t xml:space="preserve">H.  PLENO DEL CONGRESO DEL ESTADO </w:t>
      </w:r>
    </w:p>
    <w:p w:rsidR="00E23475" w:rsidRPr="00E23475" w:rsidRDefault="00E23475" w:rsidP="00E2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E23475">
        <w:rPr>
          <w:rFonts w:cs="Arial"/>
          <w:b/>
          <w:sz w:val="28"/>
          <w:szCs w:val="28"/>
        </w:rPr>
        <w:t>DE COAHUILA DE ZARAGOZA.</w:t>
      </w:r>
    </w:p>
    <w:p w:rsidR="00E23475" w:rsidRPr="00E23475" w:rsidRDefault="00E23475" w:rsidP="00E2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E23475">
        <w:rPr>
          <w:rFonts w:cs="Arial"/>
          <w:b/>
          <w:sz w:val="28"/>
          <w:szCs w:val="28"/>
        </w:rPr>
        <w:t xml:space="preserve">PRESENTE. – </w:t>
      </w:r>
    </w:p>
    <w:p w:rsidR="00E23475" w:rsidRPr="00E23475" w:rsidRDefault="00E23475" w:rsidP="00E23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E23475" w:rsidRPr="00E23475" w:rsidRDefault="00E23475" w:rsidP="00E23475">
      <w:pPr>
        <w:spacing w:line="360" w:lineRule="auto"/>
        <w:rPr>
          <w:rFonts w:cs="Arial"/>
          <w:b/>
          <w:sz w:val="28"/>
          <w:szCs w:val="28"/>
        </w:rPr>
      </w:pPr>
      <w:r w:rsidRPr="00E23475">
        <w:rPr>
          <w:rFonts w:cs="Arial"/>
          <w:b/>
          <w:sz w:val="28"/>
          <w:szCs w:val="28"/>
        </w:rPr>
        <w:t>Iniciativa que presenta la  diputada  Rosa Nilda González Noriega,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w:t>
      </w:r>
      <w:bookmarkStart w:id="4" w:name="_Hlk510431668"/>
      <w:r w:rsidRPr="00E23475">
        <w:rPr>
          <w:rFonts w:cs="Arial"/>
          <w:b/>
          <w:sz w:val="28"/>
          <w:szCs w:val="28"/>
        </w:rPr>
        <w:t xml:space="preserve">IATIVA CON PROYECTO DE DECRETO   para adicionar seis párrafos y cinco fracciones al artículo 66 de la Ley de Aguas para los Municipios  del Estado de Coahuila de Zaragoza,  al tenor de la siguiente: </w:t>
      </w:r>
    </w:p>
    <w:p w:rsidR="00E23475" w:rsidRPr="00E23475" w:rsidRDefault="00E23475" w:rsidP="00E23475">
      <w:pPr>
        <w:spacing w:line="360" w:lineRule="auto"/>
        <w:rPr>
          <w:rFonts w:cs="Arial"/>
          <w:b/>
          <w:sz w:val="28"/>
          <w:szCs w:val="28"/>
        </w:rPr>
      </w:pPr>
    </w:p>
    <w:bookmarkEnd w:id="4"/>
    <w:p w:rsidR="00E23475" w:rsidRPr="00E23475" w:rsidRDefault="00E23475" w:rsidP="00E23475">
      <w:pPr>
        <w:spacing w:line="360" w:lineRule="auto"/>
        <w:jc w:val="center"/>
        <w:rPr>
          <w:rFonts w:cs="Arial"/>
          <w:b/>
          <w:sz w:val="28"/>
          <w:szCs w:val="28"/>
        </w:rPr>
      </w:pPr>
      <w:r w:rsidRPr="00E23475">
        <w:rPr>
          <w:rFonts w:cs="Arial"/>
          <w:b/>
          <w:sz w:val="28"/>
          <w:szCs w:val="28"/>
        </w:rPr>
        <w:t>Exposición de motivos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En teoría, existen dos tipos de queja en el derecho: la queja administrativa o sancionada por el derecho administrativo, y la queja judicial, aquella que es un recurso formal, estricto y de amplias consecuencias jurídicas, como la establecida en la Ley de Amparo.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 xml:space="preserve">Es una práctica legislativa común plasmar en las leyes que regulan los servicios públicos, así como  los derechos de los grupos vulnerables, la </w:t>
      </w:r>
      <w:r w:rsidRPr="00E23475">
        <w:rPr>
          <w:rFonts w:cs="Arial"/>
          <w:sz w:val="28"/>
          <w:szCs w:val="28"/>
        </w:rPr>
        <w:lastRenderedPageBreak/>
        <w:t>posibilidad de que el gobernado interponga una “queja” para reclamar su derecho.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En los hechos, este tipo de quejas, son recursos, instrumentos o medios de carácter sencillo para que el ciudadano, de una forma ágil, pueda reclamar ciertos derechos básicos en relación a los servicios o derechos regulados por el ordenamiento en turno.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Y  no, nunca debe confundirse ni equipararse  una queja con los recursos formales reconocidos por la propia ley para presentar demandas formales, de fondo y con miras a llegar en un momento dado, a las instancias jurisdiccionales.  Las quejas y los recursos formales de tipo contencioso -administrativo no son lo mismo, y se regulan de manera distinta, siendo sus alcances y consecuencias de derecho más amplias y formales en los recursos que las leyes de procedimiento administrativo disponen, así como los recursos o medios de defensa que los ordenamientos establecen en su contenido, desarrollados y establecidos para que el ciudadano pueda defenderse con plena certeza y seguridad jurídica.</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Sin embargo, la queja es un mecanismo sencillo  y muy accesible para todos los ciudadanos, quienes pueden valerse de este para presentar reclamos de carácter simple, en su caso, previos al recurso administrativo formal.</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lastRenderedPageBreak/>
        <w:t>Las quejas, cuando son atendidas de forma oportuna por la autoridad, les aportan soluciones prontas y eficientes a los ciudadanos, y a las autoridades la posibilidad de evitarse procesos contenciosos y amparos.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Además, permiten establecer orden a los reclamos comunes de los usuarios de un servicio público, al no tener que atender a todos al vuelo, en directo y de forma verbal, ya que en muchos casos es imposible resolver un problema al momento, sin antes hacer un análisis del mismo, el cual requiere tiempo y otros elementos que no se pueden desplegar en tiempo real.</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En el tema que nos interesa, La ley de Aguas para los Municipios del Estado de Coahuila de Zaragoza, hace alusión a las quejas ciudadanas, en los siguientes artículos: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ARTÍCULO 21.- Para el cumplimiento de su objeto, los Sistemas Municipales de Aguas y Saneamiento, tendrán las siguientes atribuciones:</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rFonts w:cs="Arial"/>
          <w:sz w:val="28"/>
          <w:szCs w:val="28"/>
        </w:rPr>
      </w:pPr>
      <w:r w:rsidRPr="00E23475">
        <w:rPr>
          <w:rFonts w:cs="Arial"/>
          <w:sz w:val="28"/>
          <w:szCs w:val="28"/>
        </w:rPr>
        <w:t>XVII.-</w:t>
      </w:r>
      <w:r w:rsidRPr="00E23475">
        <w:rPr>
          <w:rFonts w:cs="Arial"/>
          <w:sz w:val="28"/>
          <w:szCs w:val="28"/>
        </w:rPr>
        <w:tab/>
        <w:t>Tramitar y resolver los recursos y las quejas que los usuarios presenten respecto del funcionamiento y operación de los sistemas a su cargo.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ARTÍCULO 30.- El Secretario del Consejo tendrá las facultades siguientes:</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rFonts w:cs="Arial"/>
          <w:sz w:val="28"/>
          <w:szCs w:val="28"/>
        </w:rPr>
      </w:pPr>
      <w:r w:rsidRPr="00E23475">
        <w:rPr>
          <w:rFonts w:cs="Arial"/>
          <w:sz w:val="28"/>
          <w:szCs w:val="28"/>
        </w:rPr>
        <w:t xml:space="preserve">IV.- </w:t>
      </w:r>
      <w:r w:rsidRPr="00E23475">
        <w:rPr>
          <w:rFonts w:cs="Arial"/>
          <w:sz w:val="28"/>
          <w:szCs w:val="28"/>
        </w:rPr>
        <w:tab/>
        <w:t>Recibir las quejas de los usuarios, que no hayan sido atendidas por la Gerencia, para su presentación ante el Consejo Directivo…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ARTÍCULO 31.- El Gerente tendrá las facultades siguientes:</w:t>
      </w:r>
    </w:p>
    <w:p w:rsidR="00E23475" w:rsidRPr="00E23475" w:rsidRDefault="00E23475" w:rsidP="00E23475">
      <w:pPr>
        <w:spacing w:line="360" w:lineRule="auto"/>
        <w:rPr>
          <w:rFonts w:cs="Arial"/>
          <w:sz w:val="28"/>
          <w:szCs w:val="28"/>
        </w:rPr>
      </w:pPr>
      <w:r w:rsidRPr="00E23475">
        <w:rPr>
          <w:rFonts w:cs="Arial"/>
          <w:sz w:val="28"/>
          <w:szCs w:val="28"/>
        </w:rPr>
        <w:t>….</w:t>
      </w:r>
    </w:p>
    <w:p w:rsidR="00E23475" w:rsidRPr="00E23475" w:rsidRDefault="00E23475" w:rsidP="00E23475">
      <w:pPr>
        <w:spacing w:line="360" w:lineRule="auto"/>
        <w:rPr>
          <w:rFonts w:cs="Arial"/>
          <w:sz w:val="28"/>
          <w:szCs w:val="28"/>
        </w:rPr>
      </w:pPr>
      <w:r w:rsidRPr="00E23475">
        <w:rPr>
          <w:rFonts w:cs="Arial"/>
          <w:sz w:val="28"/>
          <w:szCs w:val="28"/>
        </w:rPr>
        <w:t xml:space="preserve">VII.- </w:t>
      </w:r>
      <w:r w:rsidRPr="00E23475">
        <w:rPr>
          <w:rFonts w:cs="Arial"/>
          <w:sz w:val="28"/>
          <w:szCs w:val="28"/>
        </w:rPr>
        <w:tab/>
        <w:t>Resolver lo procedente en relación con las quejas y solicitudes que los usuarios presenten respecto de los servicios públicos objeto de esta Ley, pudiendo revocar sus resoluciones anteriores o las de sus subordinados, cuando no se afecten el interés público o derechos de terceros y siempre que sea notoriamente procedente la petición formulada.</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 xml:space="preserve">XI.- </w:t>
      </w:r>
      <w:r w:rsidRPr="00E23475">
        <w:rPr>
          <w:rFonts w:cs="Arial"/>
          <w:sz w:val="28"/>
          <w:szCs w:val="28"/>
        </w:rPr>
        <w:tab/>
        <w:t>Recibir quejas, y resolver lo conducente, respecto a la responsabilidad en que incurran los empleados del Sistema, sin perjuicio de que se impongan las sanciones contenidas en la Ley de responsabilidades de los Servidores Públicos Estatales y Municipales del Estado de Coahuila de Zaragoza. En caso de estimarse incompetente para ese efecto, deberá indicar al quejoso que puede presentar su promoción ante el Presidente del Consejo Directivo.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 xml:space="preserve">ARTÍCULO 66.- Los servicios de suministro de agua potable deberán satisfacer las necesidades de los centros de población y sujetarse a las normas que los rijan, así como los del drenaje y alcantarillado. Las quejas de los usuarios por deficiencias de dichos servicios podrán presentarse ante el Gerente del organismo operador. </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 xml:space="preserve">Una queja no puede ser un recurso genérico, falto de certeza jurídica y abierto a generar confusión entre los usuarios. Debe contener los elementos </w:t>
      </w:r>
      <w:r w:rsidRPr="00E23475">
        <w:rPr>
          <w:rFonts w:cs="Arial"/>
          <w:sz w:val="28"/>
          <w:szCs w:val="28"/>
        </w:rPr>
        <w:lastRenderedPageBreak/>
        <w:t>mínimos para que esté dotado de los atributos legales y formales necesarios para que su implementación y aplicación sea práctica y funcional.</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Si analizamos los artículos ya señalados, surgen las preguntas siguientes: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I.- ¿Cómo se presenta la queja?</w:t>
      </w:r>
    </w:p>
    <w:p w:rsidR="00E23475" w:rsidRPr="00E23475" w:rsidRDefault="00E23475" w:rsidP="00E23475">
      <w:pPr>
        <w:spacing w:line="360" w:lineRule="auto"/>
        <w:rPr>
          <w:rFonts w:cs="Arial"/>
          <w:sz w:val="28"/>
          <w:szCs w:val="28"/>
        </w:rPr>
      </w:pPr>
      <w:r w:rsidRPr="00E23475">
        <w:rPr>
          <w:rFonts w:cs="Arial"/>
          <w:sz w:val="28"/>
          <w:szCs w:val="28"/>
        </w:rPr>
        <w:t>II.- ¿Ante quiénes?</w:t>
      </w:r>
    </w:p>
    <w:p w:rsidR="00E23475" w:rsidRPr="00E23475" w:rsidRDefault="00E23475" w:rsidP="00E23475">
      <w:pPr>
        <w:spacing w:line="360" w:lineRule="auto"/>
        <w:rPr>
          <w:rFonts w:cs="Arial"/>
          <w:sz w:val="28"/>
          <w:szCs w:val="28"/>
        </w:rPr>
      </w:pPr>
      <w:r w:rsidRPr="00E23475">
        <w:rPr>
          <w:rFonts w:cs="Arial"/>
          <w:sz w:val="28"/>
          <w:szCs w:val="28"/>
        </w:rPr>
        <w:t>III.- ¿En cuánto tiempo debe resolverse?</w:t>
      </w:r>
    </w:p>
    <w:p w:rsidR="00E23475" w:rsidRPr="00E23475" w:rsidRDefault="00E23475" w:rsidP="00E23475">
      <w:pPr>
        <w:spacing w:line="360" w:lineRule="auto"/>
        <w:rPr>
          <w:rFonts w:cs="Arial"/>
          <w:sz w:val="28"/>
          <w:szCs w:val="28"/>
        </w:rPr>
      </w:pPr>
      <w:r w:rsidRPr="00E23475">
        <w:rPr>
          <w:rFonts w:cs="Arial"/>
          <w:sz w:val="28"/>
          <w:szCs w:val="28"/>
        </w:rPr>
        <w:t>IV.- ¿Qué requisitos debe incluir o debe satisfacer el usuario?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Es así que consideramos necesario dotar de formalidad al recurso de queja plasmado en la Ley de Aguas para los Municipios del Estado de Coahuila de Zaragoza. El cual, como ya lo aclaramos, es distinto a lo establecido en el mismo ordenamiento, en el artículo siguiente:</w:t>
      </w:r>
    </w:p>
    <w:p w:rsidR="00E23475" w:rsidRPr="00E23475" w:rsidRDefault="00E23475" w:rsidP="00E23475">
      <w:pPr>
        <w:spacing w:line="360" w:lineRule="auto"/>
        <w:jc w:val="center"/>
        <w:rPr>
          <w:rFonts w:cs="Arial"/>
          <w:sz w:val="28"/>
          <w:szCs w:val="28"/>
        </w:rPr>
      </w:pPr>
    </w:p>
    <w:p w:rsidR="00E23475" w:rsidRPr="00E23475" w:rsidRDefault="00E23475" w:rsidP="00E23475">
      <w:pPr>
        <w:spacing w:line="360" w:lineRule="auto"/>
        <w:jc w:val="center"/>
        <w:rPr>
          <w:rFonts w:cs="Arial"/>
          <w:sz w:val="28"/>
          <w:szCs w:val="28"/>
        </w:rPr>
      </w:pPr>
      <w:r w:rsidRPr="00E23475">
        <w:rPr>
          <w:rFonts w:cs="Arial"/>
          <w:sz w:val="28"/>
          <w:szCs w:val="28"/>
        </w:rPr>
        <w:t>CAPÍTULO NOVENO</w:t>
      </w:r>
    </w:p>
    <w:p w:rsidR="00E23475" w:rsidRPr="00E23475" w:rsidRDefault="00E23475" w:rsidP="00E23475">
      <w:pPr>
        <w:spacing w:line="360" w:lineRule="auto"/>
        <w:jc w:val="center"/>
        <w:rPr>
          <w:rFonts w:cs="Arial"/>
          <w:sz w:val="28"/>
          <w:szCs w:val="28"/>
        </w:rPr>
      </w:pPr>
      <w:r w:rsidRPr="00E23475">
        <w:rPr>
          <w:rFonts w:cs="Arial"/>
          <w:sz w:val="28"/>
          <w:szCs w:val="28"/>
        </w:rPr>
        <w:t>DE LOS RECURSOS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ARTÍCULO 107.- Contra las resoluciones o actos de los organismos operadores procederán los recursos legales que prevé la Ley de Procedimiento Administrativo para el Estado.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Por todo lo expuesto, tenemos a bien presentar la presente iniciativa con proyecto de:</w:t>
      </w:r>
    </w:p>
    <w:p w:rsidR="00E23475" w:rsidRPr="00E23475" w:rsidRDefault="00E23475" w:rsidP="00E23475">
      <w:pPr>
        <w:spacing w:line="360" w:lineRule="auto"/>
        <w:jc w:val="center"/>
        <w:rPr>
          <w:rFonts w:cs="Arial"/>
          <w:sz w:val="28"/>
          <w:szCs w:val="28"/>
        </w:rPr>
      </w:pPr>
      <w:r w:rsidRPr="00E23475">
        <w:rPr>
          <w:rFonts w:cs="Arial"/>
          <w:sz w:val="28"/>
          <w:szCs w:val="28"/>
        </w:rPr>
        <w:t>DECRETO</w:t>
      </w:r>
    </w:p>
    <w:p w:rsidR="00E23475" w:rsidRPr="00E23475" w:rsidRDefault="00E23475" w:rsidP="00E23475">
      <w:pPr>
        <w:spacing w:line="360" w:lineRule="auto"/>
        <w:rPr>
          <w:rFonts w:cs="Arial"/>
          <w:b/>
          <w:sz w:val="28"/>
          <w:szCs w:val="28"/>
        </w:rPr>
      </w:pPr>
    </w:p>
    <w:p w:rsidR="00E23475" w:rsidRPr="00E23475" w:rsidRDefault="00E23475" w:rsidP="00E23475">
      <w:pPr>
        <w:spacing w:line="360" w:lineRule="auto"/>
        <w:rPr>
          <w:rFonts w:cs="Arial"/>
          <w:sz w:val="28"/>
          <w:szCs w:val="28"/>
        </w:rPr>
      </w:pPr>
      <w:r w:rsidRPr="00E23475">
        <w:rPr>
          <w:rFonts w:cs="Arial"/>
          <w:b/>
          <w:sz w:val="28"/>
          <w:szCs w:val="28"/>
        </w:rPr>
        <w:t>ARTÍCULO ÚNICO:</w:t>
      </w:r>
      <w:r w:rsidRPr="00E23475">
        <w:rPr>
          <w:rFonts w:cs="Arial"/>
          <w:sz w:val="28"/>
          <w:szCs w:val="28"/>
        </w:rPr>
        <w:t xml:space="preserve"> Se adicionan seis párrafos y cinco fracciones  al artículo 66 de la Ley de Aguas para los Municipios del Estado de, para quedar como sigue:</w:t>
      </w:r>
    </w:p>
    <w:p w:rsidR="00E23475" w:rsidRPr="00E23475" w:rsidRDefault="00E23475" w:rsidP="00E23475">
      <w:pPr>
        <w:spacing w:line="360" w:lineRule="auto"/>
        <w:rPr>
          <w:rFonts w:cs="Arial"/>
          <w:sz w:val="28"/>
          <w:szCs w:val="28"/>
        </w:rPr>
      </w:pPr>
    </w:p>
    <w:p w:rsidR="00E23475" w:rsidRPr="00E23475" w:rsidRDefault="00E23475" w:rsidP="00E23475">
      <w:pPr>
        <w:rPr>
          <w:rFonts w:cs="Arial"/>
          <w:sz w:val="28"/>
          <w:szCs w:val="28"/>
        </w:rPr>
      </w:pPr>
      <w:r w:rsidRPr="00E23475">
        <w:rPr>
          <w:rFonts w:cs="Arial"/>
          <w:sz w:val="28"/>
          <w:szCs w:val="28"/>
        </w:rPr>
        <w:t>ARTÍCULO 66.-  …..</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Los organismos operadores deberán establecer y poner de acceso al público formatos impresos y en su caso, digitales, para que los usuarios puedan presentar las quejas a que hace alusión el primer párrafo de este artículo; así como las establecidas en la fracción XI del artículo 31.</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 xml:space="preserve"> La queja deberá contener lo siguiente:</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I.- Nombre y dirección del usuario.</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II.- Número de contrato.</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III.- Una relación breve  y precisa del reclamo.</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IV.- Copia del recibo correspondiente, cuando este sea parte del reclamo o sirva para acreditar el mismo.</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V.- Si el usuario lo considera necesario, un anexo con las pruebas que permitan ilustra o acreditar su reclamo. Y;</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VI.- La firma.</w:t>
      </w:r>
    </w:p>
    <w:p w:rsidR="00E23475" w:rsidRPr="00E23475" w:rsidRDefault="00E23475" w:rsidP="00E23475">
      <w:pPr>
        <w:rPr>
          <w:rFonts w:cs="Arial"/>
          <w:sz w:val="28"/>
          <w:szCs w:val="28"/>
        </w:rPr>
      </w:pP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 xml:space="preserve">Las quejas deberán resueltas por la autoridad mediante respuesta debidamente fundada y motivada en un plazo no mayor a quince días hábiles, contados a partir del día siguiente a que se presente la misma; el usuario deberá acudir personalmente a las oficinas por su respuesta. De </w:t>
      </w:r>
      <w:r w:rsidRPr="00E23475">
        <w:rPr>
          <w:rFonts w:cs="Arial"/>
          <w:sz w:val="28"/>
          <w:szCs w:val="28"/>
        </w:rPr>
        <w:lastRenderedPageBreak/>
        <w:t>manera excepcional, si el organismo operador así lo determina, podrá  realizar la notificación de forma electrónica.</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Cuando la pretensión de la queja deba tramitarse en otra vía, se orientará al usuario en tal sentido.</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Los organismos desecharan las quejas notoriamente infundadas o que no cumplan los requisitos para su procedencia.</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La vía de queja es distinta para todos los efectos legales a los recursos legales establecidos en el artículo 107 de este ordenamiento, y no establece para los organismos operadores mayor obligación que la de brindar una respuesta al usuario.</w:t>
      </w:r>
    </w:p>
    <w:p w:rsidR="00E23475" w:rsidRPr="00E23475" w:rsidRDefault="00E23475" w:rsidP="00E23475">
      <w:pPr>
        <w:rPr>
          <w:rFonts w:cs="Arial"/>
          <w:sz w:val="28"/>
          <w:szCs w:val="28"/>
        </w:rPr>
      </w:pPr>
    </w:p>
    <w:p w:rsidR="00E23475" w:rsidRPr="00E23475" w:rsidRDefault="00E23475" w:rsidP="00E23475">
      <w:pPr>
        <w:rPr>
          <w:rFonts w:cs="Arial"/>
          <w:sz w:val="28"/>
          <w:szCs w:val="28"/>
        </w:rPr>
      </w:pPr>
      <w:r w:rsidRPr="00E23475">
        <w:rPr>
          <w:rFonts w:cs="Arial"/>
          <w:sz w:val="28"/>
          <w:szCs w:val="28"/>
        </w:rPr>
        <w:t>67….</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eastAsia="Calibri" w:cs="Arial"/>
          <w:b/>
          <w:sz w:val="28"/>
          <w:szCs w:val="28"/>
        </w:rPr>
      </w:pPr>
      <w:r w:rsidRPr="00E23475">
        <w:rPr>
          <w:rFonts w:cs="Arial"/>
          <w:sz w:val="28"/>
          <w:szCs w:val="28"/>
        </w:rPr>
        <w:t>………….</w:t>
      </w:r>
    </w:p>
    <w:p w:rsidR="00E23475" w:rsidRPr="00E23475" w:rsidRDefault="00E23475" w:rsidP="00E23475">
      <w:pPr>
        <w:spacing w:line="360" w:lineRule="auto"/>
        <w:jc w:val="center"/>
        <w:rPr>
          <w:rFonts w:cs="Arial"/>
          <w:sz w:val="28"/>
          <w:szCs w:val="28"/>
        </w:rPr>
      </w:pPr>
      <w:r w:rsidRPr="00E23475">
        <w:rPr>
          <w:rFonts w:cs="Arial"/>
          <w:sz w:val="28"/>
          <w:szCs w:val="28"/>
        </w:rPr>
        <w:t>TRANSITORIOS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Primero. -  El presente Decreto entrará en vigor al día siguiente de su publicación en el Periódico Oficial del Estado.</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sz w:val="28"/>
          <w:szCs w:val="28"/>
        </w:rPr>
      </w:pPr>
      <w:r w:rsidRPr="00E23475">
        <w:rPr>
          <w:rFonts w:cs="Arial"/>
          <w:sz w:val="28"/>
          <w:szCs w:val="28"/>
        </w:rPr>
        <w:t>Segundo.-  Los organismo operadores deberán, en un plazo no mayor a treinta días hábiles contados a partir de la publicación del presente decreto, dar cumplimiento a lo establecido en los párrafos segundo y subsecuentes del artículo 66.</w:t>
      </w:r>
    </w:p>
    <w:p w:rsidR="00E23475" w:rsidRPr="00E23475" w:rsidRDefault="00E23475" w:rsidP="00E23475">
      <w:pPr>
        <w:spacing w:line="360" w:lineRule="auto"/>
        <w:rPr>
          <w:rFonts w:cs="Arial"/>
          <w:color w:val="FF0000"/>
          <w:sz w:val="28"/>
          <w:szCs w:val="28"/>
        </w:rPr>
      </w:pPr>
    </w:p>
    <w:p w:rsidR="00E23475" w:rsidRPr="00E23475" w:rsidRDefault="00E23475" w:rsidP="00E23475">
      <w:pPr>
        <w:spacing w:line="360" w:lineRule="auto"/>
        <w:rPr>
          <w:rFonts w:cs="Arial"/>
          <w:sz w:val="28"/>
          <w:szCs w:val="28"/>
        </w:rPr>
      </w:pPr>
      <w:r w:rsidRPr="00E23475">
        <w:rPr>
          <w:rFonts w:cs="Arial"/>
          <w:sz w:val="28"/>
          <w:szCs w:val="28"/>
        </w:rPr>
        <w:t xml:space="preserve">Tercero.- Se derogan todas las disposiciones que se opongan al presente decreto. </w:t>
      </w:r>
    </w:p>
    <w:p w:rsidR="00E23475" w:rsidRPr="00E23475" w:rsidRDefault="00E23475" w:rsidP="00E23475">
      <w:pPr>
        <w:spacing w:line="360" w:lineRule="auto"/>
        <w:rPr>
          <w:rFonts w:cs="Arial"/>
          <w:color w:val="FF0000"/>
          <w:sz w:val="28"/>
          <w:szCs w:val="28"/>
        </w:rPr>
      </w:pPr>
    </w:p>
    <w:p w:rsidR="00E23475" w:rsidRPr="00E23475" w:rsidRDefault="00E23475" w:rsidP="00E23475">
      <w:pPr>
        <w:keepNext/>
        <w:shd w:val="clear" w:color="FF00FF" w:fill="auto"/>
        <w:spacing w:line="360" w:lineRule="auto"/>
        <w:jc w:val="center"/>
        <w:outlineLvl w:val="4"/>
        <w:rPr>
          <w:rFonts w:cs="Arial"/>
          <w:b/>
          <w:sz w:val="28"/>
          <w:szCs w:val="28"/>
          <w:lang w:val="es-ES_tradnl"/>
        </w:rPr>
      </w:pPr>
      <w:r w:rsidRPr="00E23475">
        <w:rPr>
          <w:rFonts w:cs="Arial"/>
          <w:b/>
          <w:sz w:val="28"/>
          <w:szCs w:val="28"/>
          <w:lang w:val="es-ES_tradnl"/>
        </w:rPr>
        <w:lastRenderedPageBreak/>
        <w:t>ATENTAMENTE</w:t>
      </w:r>
    </w:p>
    <w:p w:rsidR="00E23475" w:rsidRPr="00E23475" w:rsidRDefault="00E23475" w:rsidP="00E23475">
      <w:pPr>
        <w:rPr>
          <w:lang w:val="es-ES_tradnl"/>
        </w:rPr>
      </w:pPr>
    </w:p>
    <w:p w:rsidR="00E23475" w:rsidRPr="00E23475" w:rsidRDefault="00E23475" w:rsidP="00E23475">
      <w:pPr>
        <w:spacing w:line="360" w:lineRule="auto"/>
        <w:rPr>
          <w:rFonts w:cs="Arial"/>
          <w:sz w:val="28"/>
          <w:szCs w:val="28"/>
        </w:rPr>
      </w:pPr>
      <w:r w:rsidRPr="00E23475">
        <w:rPr>
          <w:rFonts w:cs="Arial"/>
          <w:sz w:val="28"/>
          <w:szCs w:val="28"/>
        </w:rPr>
        <w:t>“POR UNA PATRIA ORDENADA Y GENEROSA Y UNA VIDA MEJOR Y MÁS DIGNA PARA TODOS”</w:t>
      </w:r>
    </w:p>
    <w:p w:rsidR="00E23475" w:rsidRPr="00E23475" w:rsidRDefault="00E23475" w:rsidP="00E23475">
      <w:pPr>
        <w:spacing w:line="360" w:lineRule="auto"/>
        <w:rPr>
          <w:rFonts w:cs="Arial"/>
          <w:sz w:val="28"/>
          <w:szCs w:val="28"/>
        </w:rPr>
      </w:pPr>
    </w:p>
    <w:p w:rsidR="00E23475" w:rsidRPr="00E23475" w:rsidRDefault="00E23475" w:rsidP="00E23475">
      <w:pPr>
        <w:spacing w:line="360" w:lineRule="auto"/>
        <w:rPr>
          <w:rFonts w:cs="Arial"/>
          <w:b/>
          <w:bCs/>
          <w:sz w:val="28"/>
          <w:szCs w:val="28"/>
        </w:rPr>
      </w:pPr>
      <w:r w:rsidRPr="00E23475">
        <w:rPr>
          <w:rFonts w:cs="Arial"/>
          <w:b/>
          <w:bCs/>
          <w:sz w:val="28"/>
          <w:szCs w:val="28"/>
        </w:rPr>
        <w:t xml:space="preserve">GRUPO PARLAMENTARIO “DEL PARTIDO ACCION NACIONAL” </w:t>
      </w:r>
    </w:p>
    <w:p w:rsidR="00E23475" w:rsidRPr="00E23475" w:rsidRDefault="00E23475" w:rsidP="00E23475">
      <w:pPr>
        <w:keepNext/>
        <w:keepLines/>
        <w:spacing w:before="40" w:line="360" w:lineRule="auto"/>
        <w:outlineLvl w:val="1"/>
        <w:rPr>
          <w:rFonts w:cs="Arial"/>
          <w:sz w:val="28"/>
          <w:szCs w:val="28"/>
        </w:rPr>
      </w:pPr>
      <w:r w:rsidRPr="00E23475">
        <w:rPr>
          <w:rFonts w:cs="Arial"/>
          <w:sz w:val="28"/>
          <w:szCs w:val="28"/>
        </w:rPr>
        <w:t>Saltillo, Coahuila de Zaragoza, 11 de diciembre de 2019</w:t>
      </w:r>
    </w:p>
    <w:p w:rsidR="00E23475" w:rsidRPr="00E23475" w:rsidRDefault="00E23475" w:rsidP="00E23475"/>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jc w:val="center"/>
        <w:rPr>
          <w:rFonts w:cs="Arial"/>
          <w:b/>
        </w:rPr>
      </w:pPr>
      <w:r w:rsidRPr="00E23475">
        <w:rPr>
          <w:rFonts w:cs="Arial"/>
          <w:b/>
        </w:rPr>
        <w:t>DIP. ROSA NILDA GONZÁLEZ NORIEGA</w:t>
      </w: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730"/>
        </w:tabs>
        <w:rPr>
          <w:rFonts w:cs="Arial"/>
          <w:b/>
        </w:rPr>
      </w:pPr>
      <w:r w:rsidRPr="00E23475">
        <w:rPr>
          <w:rFonts w:cs="Arial"/>
          <w:b/>
        </w:rPr>
        <w:tab/>
      </w: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r w:rsidRPr="00E23475">
        <w:rPr>
          <w:rFonts w:cs="Arial"/>
          <w:b/>
        </w:rPr>
        <w:t>DIP. MARCELO DE JESUS TORRES COFIÑO</w:t>
      </w:r>
      <w:r w:rsidRPr="00E23475">
        <w:rPr>
          <w:rFonts w:cs="Arial"/>
          <w:b/>
        </w:rPr>
        <w:tab/>
      </w:r>
      <w:r w:rsidRPr="00E23475">
        <w:rPr>
          <w:rFonts w:cs="Arial"/>
          <w:b/>
        </w:rPr>
        <w:tab/>
        <w:t xml:space="preserve"> DIP. BLANCA EPPEN  CANALES</w:t>
      </w: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r w:rsidRPr="00E23475">
        <w:rPr>
          <w:rFonts w:cs="Arial"/>
          <w:b/>
        </w:rPr>
        <w:t>DIP. MARIA EUGENIA CAZARES MARTINEZ                      DIP. FERNANDO IZAGUIRRE VALDÉS</w:t>
      </w: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ind w:left="708"/>
        <w:rPr>
          <w:rFonts w:cs="Arial"/>
          <w:b/>
        </w:rPr>
      </w:pPr>
      <w:r w:rsidRPr="00E23475">
        <w:rPr>
          <w:rFonts w:cs="Arial"/>
          <w:b/>
        </w:rPr>
        <w:t xml:space="preserve">  DIP. JUAN ANTONIO GARCÍA VILLA      DIP. JUAN CARLOS GUERRA LÓPEZ NEGRETE</w:t>
      </w:r>
    </w:p>
    <w:p w:rsidR="00E23475" w:rsidRPr="00E23475" w:rsidRDefault="00E23475" w:rsidP="00E23475">
      <w:pPr>
        <w:tabs>
          <w:tab w:val="left" w:pos="5056"/>
        </w:tabs>
        <w:ind w:left="708"/>
        <w:rPr>
          <w:rFonts w:cs="Arial"/>
          <w:b/>
        </w:rPr>
      </w:pPr>
    </w:p>
    <w:p w:rsidR="00E23475" w:rsidRPr="00E23475" w:rsidRDefault="00E23475" w:rsidP="00E23475">
      <w:pPr>
        <w:tabs>
          <w:tab w:val="left" w:pos="5056"/>
        </w:tabs>
        <w:ind w:left="708"/>
        <w:rPr>
          <w:rFonts w:cs="Arial"/>
          <w:b/>
        </w:rPr>
      </w:pPr>
    </w:p>
    <w:p w:rsidR="00E23475" w:rsidRPr="00E23475" w:rsidRDefault="00E23475" w:rsidP="00E23475">
      <w:pPr>
        <w:tabs>
          <w:tab w:val="left" w:pos="5056"/>
        </w:tabs>
        <w:ind w:left="708"/>
        <w:rPr>
          <w:rFonts w:cs="Arial"/>
          <w:b/>
        </w:rPr>
      </w:pPr>
    </w:p>
    <w:p w:rsidR="00E23475" w:rsidRPr="00E23475" w:rsidRDefault="00E23475" w:rsidP="00E23475">
      <w:pPr>
        <w:tabs>
          <w:tab w:val="left" w:pos="5056"/>
        </w:tabs>
        <w:ind w:left="708"/>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spacing w:line="360" w:lineRule="auto"/>
        <w:rPr>
          <w:rFonts w:cs="Arial"/>
          <w:sz w:val="28"/>
          <w:szCs w:val="28"/>
        </w:rPr>
      </w:pPr>
      <w:r w:rsidRPr="00E23475">
        <w:rPr>
          <w:rFonts w:cs="Arial"/>
          <w:b/>
        </w:rPr>
        <w:t>DIP. GERARDO ABRAHAM AGUADO GÓMEZ                      DIP. GABRIELA ZAPOPAN GA</w:t>
      </w:r>
    </w:p>
    <w:p w:rsidR="00E23475" w:rsidRPr="00E23475" w:rsidRDefault="00E23475" w:rsidP="00E23475">
      <w:pPr>
        <w:jc w:val="left"/>
        <w:rPr>
          <w:rFonts w:ascii="Calibri" w:hAnsi="Calibri" w:cs="Calibri"/>
          <w:b/>
          <w:sz w:val="28"/>
          <w:szCs w:val="28"/>
        </w:rPr>
      </w:pPr>
    </w:p>
    <w:p w:rsidR="00E23475" w:rsidRDefault="00E23475">
      <w:pPr>
        <w:jc w:val="left"/>
        <w:rPr>
          <w:rFonts w:eastAsia="Calibri" w:cs="Arial"/>
          <w:sz w:val="22"/>
          <w:szCs w:val="22"/>
          <w:lang w:eastAsia="en-US"/>
        </w:rPr>
      </w:pPr>
      <w:r>
        <w:rPr>
          <w:rFonts w:eastAsia="Calibri" w:cs="Arial"/>
          <w:sz w:val="22"/>
          <w:szCs w:val="22"/>
          <w:lang w:eastAsia="en-US"/>
        </w:rPr>
        <w:br w:type="page"/>
      </w:r>
    </w:p>
    <w:p w:rsidR="00E23475" w:rsidRPr="00E23475" w:rsidRDefault="00E23475" w:rsidP="00E23475">
      <w:pPr>
        <w:spacing w:line="360" w:lineRule="auto"/>
        <w:rPr>
          <w:rFonts w:ascii="Century" w:hAnsi="Century"/>
          <w:b/>
          <w:sz w:val="24"/>
          <w:lang w:val="es-ES_tradnl"/>
        </w:rPr>
      </w:pPr>
      <w:r w:rsidRPr="00E23475">
        <w:rPr>
          <w:rFonts w:ascii="Century" w:hAnsi="Century"/>
          <w:sz w:val="24"/>
          <w:lang w:val="es-ES_tradnl"/>
        </w:rPr>
        <w:lastRenderedPageBreak/>
        <w:t>INICIATIVA DE DECRETO POR EL QUE SE MODIFICAN LOS ARTÍCULOS 129 FRACCIÓN II Y 142 FRACCIÓN III DE LA LEY DEL EQUILIBRIO ECOLÓGICO Y LA PROTECCIÓN DEL MEDIO AMBIENTE EN EL ESTADO DE COAHUILA DE ZARAGOZA LA DIPUTADA ZULMMA VERENICE GUERRERO CÁZARES CONJUNTAMENTE EL DIPUTADO EMILIO ALEJANDRO DE HOYOS MONTEMAYOR, DEL GRUPO PARLAMENTARIO “BRIGIDO RAMIRO MORENO HERNÁNDEZ” DEL PARTIDO UNIDAD DEMOCRATICA DE COAHUILA  PARA EL ADECUADO MANEJO DE RESIDUOS ORGÁNICOS DE  ACTIVIDADES AGROPECUARIAS.</w:t>
      </w:r>
    </w:p>
    <w:p w:rsidR="00E23475" w:rsidRPr="00E23475" w:rsidRDefault="00E23475" w:rsidP="00E23475">
      <w:pPr>
        <w:spacing w:line="360" w:lineRule="auto"/>
        <w:rPr>
          <w:rFonts w:ascii="Century" w:hAnsi="Century" w:cs="Arial"/>
          <w:b/>
          <w:color w:val="000000" w:themeColor="text1"/>
          <w:sz w:val="24"/>
          <w:szCs w:val="24"/>
          <w:lang w:val="es-ES_tradnl"/>
        </w:rPr>
      </w:pPr>
    </w:p>
    <w:p w:rsidR="00E23475" w:rsidRPr="00E23475" w:rsidRDefault="00E23475" w:rsidP="00E23475">
      <w:pPr>
        <w:spacing w:line="360" w:lineRule="auto"/>
        <w:rPr>
          <w:rFonts w:ascii="Century" w:hAnsi="Century" w:cs="Arial"/>
          <w:b/>
          <w:color w:val="000000" w:themeColor="text1"/>
          <w:sz w:val="24"/>
          <w:szCs w:val="24"/>
          <w:lang w:val="es-ES_tradnl"/>
        </w:rPr>
      </w:pPr>
      <w:r w:rsidRPr="00E23475">
        <w:rPr>
          <w:rFonts w:ascii="Century" w:hAnsi="Century" w:cs="Arial"/>
          <w:b/>
          <w:color w:val="000000" w:themeColor="text1"/>
          <w:sz w:val="24"/>
          <w:szCs w:val="24"/>
          <w:lang w:val="es-ES_tradnl"/>
        </w:rPr>
        <w:t xml:space="preserve">H. Pleno del Congreso del </w:t>
      </w:r>
    </w:p>
    <w:p w:rsidR="00E23475" w:rsidRPr="00E23475" w:rsidRDefault="00E23475" w:rsidP="00E23475">
      <w:pPr>
        <w:spacing w:line="360" w:lineRule="auto"/>
        <w:rPr>
          <w:rFonts w:ascii="Century" w:hAnsi="Century" w:cs="Arial"/>
          <w:b/>
          <w:color w:val="000000" w:themeColor="text1"/>
          <w:sz w:val="24"/>
          <w:szCs w:val="24"/>
          <w:lang w:val="es-ES_tradnl"/>
        </w:rPr>
      </w:pPr>
      <w:r w:rsidRPr="00E23475">
        <w:rPr>
          <w:rFonts w:ascii="Century" w:hAnsi="Century" w:cs="Arial"/>
          <w:b/>
          <w:color w:val="000000" w:themeColor="text1"/>
          <w:sz w:val="24"/>
          <w:szCs w:val="24"/>
          <w:lang w:val="es-ES_tradnl"/>
        </w:rPr>
        <w:t>Estado de Coahuila de Zaragoza.</w:t>
      </w:r>
    </w:p>
    <w:p w:rsidR="00E23475" w:rsidRPr="00E23475" w:rsidRDefault="00E23475" w:rsidP="00E23475">
      <w:pPr>
        <w:spacing w:line="360" w:lineRule="auto"/>
        <w:rPr>
          <w:rFonts w:ascii="Century" w:hAnsi="Century" w:cs="Arial"/>
          <w:b/>
          <w:color w:val="000000" w:themeColor="text1"/>
          <w:sz w:val="24"/>
          <w:szCs w:val="24"/>
          <w:lang w:val="es-ES_tradnl"/>
        </w:rPr>
      </w:pPr>
      <w:r w:rsidRPr="00E23475">
        <w:rPr>
          <w:rFonts w:ascii="Century" w:hAnsi="Century" w:cs="Arial"/>
          <w:b/>
          <w:color w:val="000000" w:themeColor="text1"/>
          <w:sz w:val="24"/>
          <w:szCs w:val="24"/>
          <w:lang w:val="es-ES_tradnl"/>
        </w:rPr>
        <w:t>Presente.</w:t>
      </w:r>
    </w:p>
    <w:p w:rsidR="00E23475" w:rsidRPr="00E23475" w:rsidRDefault="00E23475" w:rsidP="00E23475">
      <w:pPr>
        <w:spacing w:line="360" w:lineRule="auto"/>
        <w:rPr>
          <w:rFonts w:ascii="Century" w:hAnsi="Century" w:cs="Arial"/>
          <w:color w:val="000000" w:themeColor="text1"/>
          <w:sz w:val="24"/>
          <w:szCs w:val="24"/>
          <w:lang w:val="es-ES_tradnl"/>
        </w:rPr>
      </w:pPr>
    </w:p>
    <w:p w:rsidR="00E23475" w:rsidRPr="00E23475" w:rsidRDefault="00E23475" w:rsidP="00E23475">
      <w:pPr>
        <w:spacing w:line="360" w:lineRule="auto"/>
        <w:rPr>
          <w:rFonts w:ascii="Century" w:hAnsi="Century" w:cs="Arial"/>
          <w:color w:val="000000" w:themeColor="text1"/>
          <w:sz w:val="24"/>
          <w:szCs w:val="24"/>
          <w:lang w:val="es-ES_tradnl"/>
        </w:rPr>
      </w:pPr>
      <w:r w:rsidRPr="00E23475">
        <w:rPr>
          <w:rFonts w:ascii="Century" w:hAnsi="Century" w:cs="Arial"/>
          <w:color w:val="000000" w:themeColor="text1"/>
          <w:sz w:val="24"/>
          <w:szCs w:val="24"/>
          <w:lang w:val="es-ES_tradnl"/>
        </w:rPr>
        <w:t xml:space="preserve">La que suscribe Diputada Zulmma Verenice Guerrero Cázares  conjuntamente con el Diputado Emilio Alejandro de Hoyos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modifican los artículos 129 fracción II y 142 fracción III de la Ley del Equilibrio Ecológico y la Protección del Medio Ambiente en el Estado de Coahuila de Zaragoza. </w:t>
      </w:r>
    </w:p>
    <w:p w:rsidR="00E23475" w:rsidRPr="00E23475" w:rsidRDefault="00E23475" w:rsidP="00E23475">
      <w:pPr>
        <w:spacing w:line="360" w:lineRule="auto"/>
        <w:jc w:val="center"/>
        <w:rPr>
          <w:rFonts w:ascii="Century" w:hAnsi="Century" w:cs="Arial"/>
          <w:b/>
          <w:color w:val="000000" w:themeColor="text1"/>
          <w:sz w:val="24"/>
          <w:szCs w:val="24"/>
          <w:lang w:val="es-ES_tradnl"/>
        </w:rPr>
      </w:pPr>
    </w:p>
    <w:p w:rsidR="00E23475" w:rsidRPr="00E23475" w:rsidRDefault="00E23475" w:rsidP="00E23475">
      <w:pPr>
        <w:spacing w:line="360" w:lineRule="auto"/>
        <w:jc w:val="center"/>
        <w:rPr>
          <w:rFonts w:ascii="Century" w:hAnsi="Century" w:cs="Arial"/>
          <w:b/>
          <w:color w:val="000000" w:themeColor="text1"/>
          <w:sz w:val="24"/>
          <w:szCs w:val="24"/>
          <w:lang w:val="es-ES_tradnl"/>
        </w:rPr>
      </w:pPr>
    </w:p>
    <w:p w:rsidR="00E23475" w:rsidRPr="00E23475" w:rsidRDefault="00E23475" w:rsidP="00E23475">
      <w:pPr>
        <w:spacing w:line="360" w:lineRule="auto"/>
        <w:jc w:val="center"/>
        <w:rPr>
          <w:rFonts w:ascii="Century" w:hAnsi="Century" w:cs="Arial"/>
          <w:b/>
          <w:color w:val="000000" w:themeColor="text1"/>
          <w:sz w:val="24"/>
          <w:szCs w:val="24"/>
          <w:lang w:val="es-ES_tradnl"/>
        </w:rPr>
      </w:pPr>
    </w:p>
    <w:p w:rsidR="00E23475" w:rsidRPr="00E23475" w:rsidRDefault="00E23475" w:rsidP="00E23475">
      <w:pPr>
        <w:spacing w:line="360" w:lineRule="auto"/>
        <w:jc w:val="center"/>
        <w:rPr>
          <w:rFonts w:ascii="Century" w:hAnsi="Century"/>
          <w:b/>
          <w:color w:val="000000" w:themeColor="text1"/>
          <w:sz w:val="24"/>
          <w:szCs w:val="24"/>
          <w:lang w:val="es-ES_tradnl"/>
        </w:rPr>
      </w:pPr>
      <w:r w:rsidRPr="00E23475">
        <w:rPr>
          <w:rFonts w:ascii="Century" w:hAnsi="Century"/>
          <w:b/>
          <w:color w:val="000000" w:themeColor="text1"/>
          <w:sz w:val="24"/>
          <w:szCs w:val="24"/>
          <w:lang w:val="es-ES_tradnl"/>
        </w:rPr>
        <w:t>Exposición de Motivos</w:t>
      </w:r>
    </w:p>
    <w:p w:rsidR="00E23475" w:rsidRPr="00E23475" w:rsidRDefault="00E23475" w:rsidP="00E23475">
      <w:pPr>
        <w:spacing w:line="360" w:lineRule="auto"/>
        <w:rPr>
          <w:rFonts w:ascii="Century" w:hAnsi="Century"/>
          <w:b/>
          <w:color w:val="000000" w:themeColor="text1"/>
          <w:sz w:val="24"/>
          <w:szCs w:val="24"/>
          <w:lang w:val="es-ES_tradnl"/>
        </w:rPr>
      </w:pPr>
    </w:p>
    <w:p w:rsidR="00E23475" w:rsidRPr="00E23475" w:rsidRDefault="00E23475" w:rsidP="00E23475">
      <w:pPr>
        <w:spacing w:line="360" w:lineRule="auto"/>
        <w:rPr>
          <w:rFonts w:ascii="Century" w:hAnsi="Century"/>
          <w:sz w:val="24"/>
          <w:szCs w:val="24"/>
          <w:lang w:val="es-ES"/>
        </w:rPr>
      </w:pPr>
      <w:r w:rsidRPr="00E23475">
        <w:rPr>
          <w:rFonts w:ascii="Century" w:hAnsi="Century"/>
          <w:sz w:val="24"/>
          <w:szCs w:val="24"/>
          <w:lang w:val="es-ES"/>
        </w:rPr>
        <w:t>Coahuila es uno de los principales productores ganaderos del país. Según datos del Servicio de Información Agroalimentaria y Pesquería (SIAP)</w:t>
      </w:r>
      <w:r w:rsidRPr="00E23475">
        <w:rPr>
          <w:rFonts w:ascii="Century" w:hAnsi="Century"/>
          <w:sz w:val="24"/>
          <w:szCs w:val="24"/>
          <w:vertAlign w:val="superscript"/>
          <w:lang w:val="es-ES"/>
        </w:rPr>
        <w:footnoteReference w:id="3"/>
      </w:r>
      <w:r w:rsidRPr="00E23475">
        <w:rPr>
          <w:rFonts w:ascii="Century" w:hAnsi="Century"/>
          <w:sz w:val="24"/>
          <w:szCs w:val="24"/>
          <w:lang w:val="es-ES"/>
        </w:rPr>
        <w:t>, sólo hasta octubre del 2019 se han registrado 1,155,462 unidades bovinas en nuestra entidad. El SIAP también reporta que en Coahuila se han producido 1,192,778,000 litros de leche.</w:t>
      </w:r>
    </w:p>
    <w:p w:rsidR="00E23475" w:rsidRPr="00E23475" w:rsidRDefault="00E23475" w:rsidP="00E23475">
      <w:pPr>
        <w:spacing w:line="360" w:lineRule="auto"/>
        <w:rPr>
          <w:rFonts w:ascii="Century" w:hAnsi="Century"/>
          <w:sz w:val="24"/>
          <w:szCs w:val="24"/>
          <w:lang w:val="es-ES"/>
        </w:rPr>
      </w:pPr>
    </w:p>
    <w:p w:rsidR="00E23475" w:rsidRPr="00E23475" w:rsidRDefault="00E23475" w:rsidP="00E23475">
      <w:pPr>
        <w:spacing w:line="360" w:lineRule="auto"/>
        <w:rPr>
          <w:rFonts w:ascii="Century" w:hAnsi="Century"/>
          <w:sz w:val="24"/>
          <w:szCs w:val="24"/>
          <w:lang w:val="es-ES"/>
        </w:rPr>
      </w:pPr>
      <w:r w:rsidRPr="00E23475">
        <w:rPr>
          <w:rFonts w:ascii="Century" w:hAnsi="Century"/>
          <w:sz w:val="24"/>
          <w:szCs w:val="24"/>
          <w:lang w:val="es-ES"/>
        </w:rPr>
        <w:t>Dejando de lado los importantes beneficios económicos que ésta alta producción genera a nuestro Estado, también resulta necesario recalcar las graves consecuencias ecológicas y a la salud pública que se pudieran generar.</w:t>
      </w:r>
    </w:p>
    <w:p w:rsidR="00E23475" w:rsidRPr="00E23475" w:rsidRDefault="00E23475" w:rsidP="00E23475">
      <w:pPr>
        <w:spacing w:line="360" w:lineRule="auto"/>
        <w:rPr>
          <w:rFonts w:ascii="Century" w:hAnsi="Century"/>
          <w:sz w:val="24"/>
          <w:szCs w:val="24"/>
          <w:lang w:val="es-ES"/>
        </w:rPr>
      </w:pPr>
    </w:p>
    <w:p w:rsidR="00E23475" w:rsidRPr="00E23475" w:rsidRDefault="00E23475" w:rsidP="00E23475">
      <w:pPr>
        <w:spacing w:line="360" w:lineRule="auto"/>
        <w:rPr>
          <w:rFonts w:ascii="Century" w:hAnsi="Century"/>
          <w:sz w:val="24"/>
          <w:szCs w:val="24"/>
          <w:lang w:val="es-ES"/>
        </w:rPr>
      </w:pPr>
      <w:r w:rsidRPr="00E23475">
        <w:rPr>
          <w:rFonts w:ascii="Century" w:hAnsi="Century"/>
          <w:sz w:val="24"/>
          <w:szCs w:val="24"/>
          <w:lang w:val="es-ES"/>
        </w:rPr>
        <w:t>De acuerdo con un estudio realizado por investigadores de la Universidad Autónoma Agraria Antonio Narro (UAAAN) y de la Universidad Autónoma de Chihuahua (UACh)</w:t>
      </w:r>
      <w:r w:rsidRPr="00E23475">
        <w:rPr>
          <w:rFonts w:ascii="Century" w:hAnsi="Century"/>
          <w:sz w:val="24"/>
          <w:szCs w:val="24"/>
          <w:vertAlign w:val="superscript"/>
          <w:lang w:val="es-ES"/>
        </w:rPr>
        <w:footnoteReference w:id="4"/>
      </w:r>
      <w:r w:rsidRPr="00E23475">
        <w:rPr>
          <w:rFonts w:ascii="Century" w:hAnsi="Century"/>
          <w:sz w:val="24"/>
          <w:szCs w:val="24"/>
          <w:lang w:val="es-ES"/>
        </w:rPr>
        <w:t>, y enfocada a La Comarca Lagunera, un bovino lechero en calidad productiva puede generar hasta 43.2 kg de estiércol diario. Asumiendo que todas las unidades bovinas señaladas por el SIAP se encontraran en estado productivo, en nuestra entidad, se estarían generando aproximadamente 18 millones de toneladas de estiércol al año.</w:t>
      </w:r>
    </w:p>
    <w:p w:rsidR="00E23475" w:rsidRPr="00E23475" w:rsidRDefault="00E23475" w:rsidP="00E23475">
      <w:pPr>
        <w:spacing w:line="360" w:lineRule="auto"/>
        <w:rPr>
          <w:rFonts w:ascii="Century" w:hAnsi="Century"/>
          <w:sz w:val="24"/>
          <w:szCs w:val="24"/>
          <w:lang w:val="es-ES"/>
        </w:rPr>
      </w:pPr>
    </w:p>
    <w:p w:rsidR="00E23475" w:rsidRPr="00E23475" w:rsidRDefault="00E23475" w:rsidP="00E23475">
      <w:pPr>
        <w:spacing w:line="360" w:lineRule="auto"/>
        <w:rPr>
          <w:rFonts w:ascii="Century" w:hAnsi="Century"/>
          <w:sz w:val="24"/>
          <w:szCs w:val="24"/>
          <w:lang w:val="es-ES"/>
        </w:rPr>
      </w:pPr>
      <w:r w:rsidRPr="00E23475">
        <w:rPr>
          <w:rFonts w:ascii="Century" w:hAnsi="Century"/>
          <w:sz w:val="24"/>
          <w:szCs w:val="24"/>
          <w:lang w:val="es-ES"/>
        </w:rPr>
        <w:t xml:space="preserve">Mediante la lluvia y el riego, el estiércol bovino puede contaminar los mantos acuíferos utilizados para el consumo humano. Según datos del Sistema Municipal de Aguas y </w:t>
      </w:r>
      <w:r w:rsidRPr="00E23475">
        <w:rPr>
          <w:rFonts w:ascii="Century" w:hAnsi="Century"/>
          <w:sz w:val="24"/>
          <w:szCs w:val="24"/>
          <w:lang w:val="es-ES"/>
        </w:rPr>
        <w:lastRenderedPageBreak/>
        <w:t>Saneamientos (SIMAS) de Torreón, y publicados por el periódico Vanguardia</w:t>
      </w:r>
      <w:r w:rsidRPr="00E23475">
        <w:rPr>
          <w:rFonts w:ascii="Century" w:hAnsi="Century"/>
          <w:sz w:val="24"/>
          <w:szCs w:val="24"/>
          <w:vertAlign w:val="superscript"/>
          <w:lang w:val="es-ES"/>
        </w:rPr>
        <w:footnoteReference w:id="5"/>
      </w:r>
      <w:r w:rsidRPr="00E23475">
        <w:rPr>
          <w:rFonts w:ascii="Century" w:hAnsi="Century"/>
          <w:sz w:val="24"/>
          <w:szCs w:val="24"/>
          <w:lang w:val="es-ES"/>
        </w:rPr>
        <w:t>, 23 de los 79 pozos de agua registran niveles más altos de nitrato que aquellos recomendados por la norma oficial mexicana. De acuerdo con las últimas estimaciones del SIMAS de Torreón, las concentraciones de nitrato en los pozos de agua han estado al alza en los últimos años. Por ejemplo, el pozo número 8 de la colonia Las Luisas marcó 9.09 miligramos de nitrato por litro en el 2015 y en el estudio del 2018 marcó 19.88 miligramos de nitrato por litro.</w:t>
      </w:r>
    </w:p>
    <w:p w:rsidR="00E23475" w:rsidRPr="00E23475" w:rsidRDefault="00E23475" w:rsidP="00E23475">
      <w:pPr>
        <w:spacing w:line="360" w:lineRule="auto"/>
        <w:rPr>
          <w:rFonts w:ascii="Century" w:hAnsi="Century"/>
          <w:sz w:val="24"/>
          <w:szCs w:val="24"/>
          <w:lang w:val="es-ES"/>
        </w:rPr>
      </w:pPr>
    </w:p>
    <w:p w:rsidR="00E23475" w:rsidRPr="00E23475" w:rsidRDefault="00E23475" w:rsidP="00E23475">
      <w:pPr>
        <w:spacing w:line="360" w:lineRule="auto"/>
        <w:rPr>
          <w:rFonts w:ascii="Century" w:hAnsi="Century"/>
          <w:sz w:val="24"/>
          <w:szCs w:val="24"/>
          <w:lang w:val="es-ES"/>
        </w:rPr>
      </w:pPr>
      <w:r w:rsidRPr="00E23475">
        <w:rPr>
          <w:rFonts w:ascii="Century" w:hAnsi="Century"/>
          <w:sz w:val="24"/>
          <w:szCs w:val="24"/>
          <w:lang w:val="es-ES"/>
        </w:rPr>
        <w:t>Debido a su alta concentración de nitrógeno y agentes patógenos, como Salmonella o E. Coli, la acumulación y confinamiento del estiércol bovino puede desencadenar una serie de eventos dañinos para el equilibrio ecológico y la salud pública.</w:t>
      </w:r>
    </w:p>
    <w:p w:rsidR="00E23475" w:rsidRPr="00E23475" w:rsidRDefault="00E23475" w:rsidP="00E23475">
      <w:pPr>
        <w:spacing w:line="360" w:lineRule="auto"/>
        <w:rPr>
          <w:rFonts w:ascii="Century" w:hAnsi="Century"/>
          <w:sz w:val="24"/>
          <w:szCs w:val="24"/>
          <w:lang w:val="es-ES"/>
        </w:rPr>
      </w:pPr>
    </w:p>
    <w:p w:rsidR="00E23475" w:rsidRPr="00E23475" w:rsidRDefault="00E23475" w:rsidP="00E23475">
      <w:pPr>
        <w:spacing w:line="360" w:lineRule="auto"/>
        <w:rPr>
          <w:rFonts w:ascii="Century" w:hAnsi="Century"/>
          <w:sz w:val="24"/>
          <w:szCs w:val="24"/>
          <w:lang w:val="es-ES"/>
        </w:rPr>
      </w:pPr>
      <w:r w:rsidRPr="00E23475">
        <w:rPr>
          <w:rFonts w:ascii="Century" w:hAnsi="Century"/>
          <w:sz w:val="24"/>
          <w:szCs w:val="24"/>
          <w:lang w:val="es-ES"/>
        </w:rPr>
        <w:t>Las altas concentraciones de nitrato en el cuerpo humano pueden generar metahemoglobina, que consiste en la oxidación de la hemoglobina que disminuye la captación de oxígeno y limita la transportación a la sangre, produciendo cianosis (coloración azul de la piel, mucosas, labios) en cantidades pequeñas y disnea (dificultad en la respiración) y cefalea en concentraciones altas. Además, puede generar cáncer gástrico. Los agentes patógenos también contaminan el agua y se trasladan fácilmente en las corrientes de aire. Entre las enfermedades que pueden ocasionar se encuentran la diarrea, fiebre tifoidea y salmonela.</w:t>
      </w:r>
    </w:p>
    <w:p w:rsidR="00E23475" w:rsidRPr="00E23475" w:rsidRDefault="00E23475" w:rsidP="00E23475">
      <w:pPr>
        <w:spacing w:line="360" w:lineRule="auto"/>
        <w:rPr>
          <w:rFonts w:ascii="Century" w:hAnsi="Century"/>
          <w:sz w:val="24"/>
          <w:szCs w:val="24"/>
          <w:lang w:val="es-ES"/>
        </w:rPr>
      </w:pPr>
    </w:p>
    <w:p w:rsidR="00E23475" w:rsidRPr="00E23475" w:rsidRDefault="00E23475" w:rsidP="00E23475">
      <w:pPr>
        <w:spacing w:line="360" w:lineRule="auto"/>
        <w:rPr>
          <w:rFonts w:ascii="Century" w:hAnsi="Century"/>
          <w:sz w:val="24"/>
          <w:szCs w:val="24"/>
          <w:lang w:val="es-ES"/>
        </w:rPr>
      </w:pPr>
      <w:r w:rsidRPr="00E23475">
        <w:rPr>
          <w:rFonts w:ascii="Century" w:hAnsi="Century"/>
          <w:sz w:val="24"/>
          <w:szCs w:val="24"/>
          <w:lang w:val="es-ES"/>
        </w:rPr>
        <w:t xml:space="preserve">Existen diversos métodos utilizados para reducir el impacto ambiental generado por los grandes asentamientos de estiércol. La técnica de aprovechamiento más utilizada es aplicar el estiércol bovino directamente en las plantaciones. Sin embargo, si existe una aplicación excesiva de este insumo, los resultados pueden ser contraproducentes. </w:t>
      </w:r>
      <w:r w:rsidRPr="00E23475">
        <w:rPr>
          <w:rFonts w:ascii="Century" w:hAnsi="Century"/>
          <w:sz w:val="24"/>
          <w:szCs w:val="24"/>
          <w:lang w:val="es-ES"/>
        </w:rPr>
        <w:lastRenderedPageBreak/>
        <w:t>Este estudio realizado por investigadores de la Universidad Nacional de Cajamarca</w:t>
      </w:r>
      <w:r w:rsidRPr="00E23475">
        <w:rPr>
          <w:rFonts w:ascii="Century" w:hAnsi="Century"/>
          <w:sz w:val="24"/>
          <w:szCs w:val="24"/>
          <w:vertAlign w:val="superscript"/>
          <w:lang w:val="es-ES"/>
        </w:rPr>
        <w:footnoteReference w:id="6"/>
      </w:r>
      <w:r w:rsidRPr="00E23475">
        <w:rPr>
          <w:rFonts w:ascii="Century" w:hAnsi="Century"/>
          <w:sz w:val="24"/>
          <w:szCs w:val="24"/>
          <w:lang w:val="es-ES"/>
        </w:rPr>
        <w:t>, demuestra la presencia de coliformes fecales en las hortalizas que fueron fertilizadas con estiércol. Aunado a esto, el riego de las plantaciones fertilizadas con estiércol puede generar una contaminación de los mantos acuíferos.</w:t>
      </w:r>
    </w:p>
    <w:p w:rsidR="00E23475" w:rsidRPr="00E23475" w:rsidRDefault="00E23475" w:rsidP="00E23475">
      <w:pPr>
        <w:spacing w:line="360" w:lineRule="auto"/>
        <w:rPr>
          <w:rFonts w:ascii="Century" w:hAnsi="Century"/>
          <w:sz w:val="24"/>
          <w:szCs w:val="24"/>
          <w:lang w:val="es-ES"/>
        </w:rPr>
      </w:pPr>
    </w:p>
    <w:p w:rsidR="00E23475" w:rsidRPr="00E23475" w:rsidRDefault="00E23475" w:rsidP="00E23475">
      <w:pPr>
        <w:spacing w:line="360" w:lineRule="auto"/>
        <w:rPr>
          <w:rFonts w:ascii="Century" w:hAnsi="Century"/>
          <w:sz w:val="24"/>
          <w:szCs w:val="24"/>
          <w:lang w:val="es-ES"/>
        </w:rPr>
      </w:pPr>
      <w:r w:rsidRPr="00E23475">
        <w:rPr>
          <w:rFonts w:ascii="Century" w:hAnsi="Century"/>
          <w:sz w:val="24"/>
          <w:szCs w:val="24"/>
          <w:lang w:val="es-ES"/>
        </w:rPr>
        <w:t>Quizás el método más efectivo es el de “solarización”, el cual consiste en cubrir los residuos orgánicos con plástico especializado para generar alta acumulación de calor y de esta forma producir material orgánico libre de agentes patógenos adversos. A través de un experimento realizado por investigadores de universidades nacionales y aplicado en la Comarca Lagunera, se logró evidenciar la efectividad de esta técnica para la eliminación de Salmonella y E. Coli.</w:t>
      </w:r>
    </w:p>
    <w:p w:rsidR="00E23475" w:rsidRPr="00E23475" w:rsidRDefault="00E23475" w:rsidP="00E23475">
      <w:pPr>
        <w:spacing w:line="360" w:lineRule="auto"/>
        <w:rPr>
          <w:rFonts w:ascii="Century" w:hAnsi="Century"/>
          <w:sz w:val="24"/>
          <w:szCs w:val="24"/>
          <w:lang w:val="es-ES"/>
        </w:rPr>
      </w:pPr>
    </w:p>
    <w:p w:rsidR="00E23475" w:rsidRPr="00E23475" w:rsidRDefault="00E23475" w:rsidP="00E23475">
      <w:pPr>
        <w:spacing w:line="360" w:lineRule="auto"/>
        <w:rPr>
          <w:rFonts w:ascii="Century" w:hAnsi="Century"/>
          <w:sz w:val="24"/>
          <w:szCs w:val="24"/>
          <w:lang w:val="es-ES"/>
        </w:rPr>
      </w:pPr>
      <w:r w:rsidRPr="00E23475">
        <w:rPr>
          <w:rFonts w:ascii="Century" w:hAnsi="Century"/>
          <w:sz w:val="24"/>
          <w:szCs w:val="24"/>
          <w:lang w:val="es-ES"/>
        </w:rPr>
        <w:t>Otro método empleado es el de vermicomposteo, el cual consiste en cultivar lombrices y alimentarlas con el estiércol de vaca. Este cultivo se puede realizar de forma extensiva y aprovechando toneladas de residuos orgánicos para hacer crecer la población de lombrices. El resultado de esta técnica se obtiene mediante la excreción acumulada de las lombrices que al acumularse generan un fertilizante orgánico e inocuo con altas propiedades nutrimentales para cualquier tipo de cultivo.</w:t>
      </w:r>
    </w:p>
    <w:p w:rsidR="00E23475" w:rsidRPr="00E23475" w:rsidRDefault="00E23475" w:rsidP="00E23475">
      <w:pPr>
        <w:shd w:val="clear" w:color="auto" w:fill="FFFFFF"/>
        <w:jc w:val="left"/>
        <w:textAlignment w:val="baseline"/>
        <w:rPr>
          <w:rFonts w:ascii="inherit" w:hAnsi="inherit" w:cs="Arial"/>
          <w:color w:val="4B5759"/>
          <w:bdr w:val="none" w:sz="0" w:space="0" w:color="auto" w:frame="1"/>
          <w:lang w:val="es-ES_tradnl" w:eastAsia="es-MX"/>
        </w:rPr>
      </w:pPr>
    </w:p>
    <w:p w:rsidR="00E23475" w:rsidRPr="00E23475" w:rsidRDefault="00E23475" w:rsidP="00E23475">
      <w:pPr>
        <w:shd w:val="clear" w:color="auto" w:fill="FFFFFF"/>
        <w:spacing w:line="360" w:lineRule="auto"/>
        <w:textAlignment w:val="baseline"/>
        <w:rPr>
          <w:rFonts w:ascii="Century" w:hAnsi="Century" w:cs="Arial"/>
          <w:sz w:val="24"/>
          <w:szCs w:val="24"/>
          <w:bdr w:val="none" w:sz="0" w:space="0" w:color="auto" w:frame="1"/>
          <w:lang w:eastAsia="es-MX"/>
        </w:rPr>
      </w:pPr>
      <w:r w:rsidRPr="00E23475">
        <w:rPr>
          <w:rFonts w:ascii="Century" w:hAnsi="Century" w:cs="Arial"/>
          <w:sz w:val="24"/>
          <w:szCs w:val="24"/>
          <w:bdr w:val="none" w:sz="0" w:space="0" w:color="auto" w:frame="1"/>
          <w:lang w:eastAsia="es-MX"/>
        </w:rPr>
        <w:t xml:space="preserve">Por lo antes expuesto, es imperativo que esta soberanía adopte las medidas necesarias para hacer frente a la regulación, prevención y control de la contaminación del suelo y agua a causa de desechos y residuos orgánicos generados por las actividades agropecuarias, así mismo, incorporando técnicas para su reúso. </w:t>
      </w:r>
    </w:p>
    <w:p w:rsidR="00E23475" w:rsidRPr="00E23475" w:rsidRDefault="00E23475" w:rsidP="00E23475">
      <w:pPr>
        <w:shd w:val="clear" w:color="auto" w:fill="FFFFFF"/>
        <w:spacing w:line="360" w:lineRule="auto"/>
        <w:textAlignment w:val="baseline"/>
        <w:rPr>
          <w:rFonts w:ascii="Century" w:hAnsi="Century" w:cs="Arial"/>
          <w:sz w:val="24"/>
          <w:szCs w:val="24"/>
          <w:bdr w:val="none" w:sz="0" w:space="0" w:color="auto" w:frame="1"/>
          <w:lang w:eastAsia="es-MX"/>
        </w:rPr>
      </w:pPr>
    </w:p>
    <w:p w:rsidR="00E23475" w:rsidRPr="00E23475" w:rsidRDefault="00E23475" w:rsidP="00E23475">
      <w:pPr>
        <w:autoSpaceDE w:val="0"/>
        <w:autoSpaceDN w:val="0"/>
        <w:adjustRightInd w:val="0"/>
        <w:spacing w:line="360" w:lineRule="auto"/>
        <w:rPr>
          <w:rFonts w:ascii="Century" w:hAnsi="Century" w:cs="Arial"/>
          <w:color w:val="000000" w:themeColor="text1"/>
          <w:sz w:val="24"/>
          <w:szCs w:val="24"/>
          <w:lang w:val="es-ES_tradnl"/>
        </w:rPr>
      </w:pPr>
      <w:r w:rsidRPr="00E23475">
        <w:rPr>
          <w:rFonts w:ascii="Century" w:eastAsia="Calibri" w:hAnsi="Century" w:cs="Arial"/>
          <w:color w:val="000000" w:themeColor="text1"/>
          <w:sz w:val="24"/>
          <w:szCs w:val="24"/>
          <w:lang w:val="es-ES_tradnl"/>
        </w:rPr>
        <w:t xml:space="preserve">En virtud de lo anterior, es que </w:t>
      </w:r>
      <w:r w:rsidRPr="00E23475">
        <w:rPr>
          <w:rFonts w:ascii="Century" w:hAnsi="Century" w:cs="Arial"/>
          <w:color w:val="000000" w:themeColor="text1"/>
          <w:sz w:val="24"/>
          <w:szCs w:val="24"/>
          <w:lang w:val="es-ES_tradnl"/>
        </w:rPr>
        <w:t xml:space="preserve">se somete a consideración de este Honorable Congreso del Estado, para su revisión, análisis y, en su caso, aprobación, la siguiente: Iniciativa </w:t>
      </w:r>
      <w:r w:rsidRPr="00E23475">
        <w:rPr>
          <w:rFonts w:ascii="Century" w:hAnsi="Century" w:cs="Arial"/>
          <w:color w:val="000000" w:themeColor="text1"/>
          <w:sz w:val="24"/>
          <w:szCs w:val="24"/>
          <w:lang w:val="es-ES_tradnl"/>
        </w:rPr>
        <w:lastRenderedPageBreak/>
        <w:t xml:space="preserve">de Decreto por el que se modifican los </w:t>
      </w:r>
      <w:r w:rsidRPr="00E23475">
        <w:rPr>
          <w:rFonts w:ascii="Century" w:hAnsi="Century" w:cs="Arial"/>
          <w:b/>
          <w:bCs/>
          <w:color w:val="000000" w:themeColor="text1"/>
          <w:sz w:val="24"/>
          <w:szCs w:val="24"/>
          <w:lang w:val="es-ES_tradnl"/>
        </w:rPr>
        <w:t xml:space="preserve">artículos 129 fracción II y 142 fracción III de la Ley del Equilibrio Ecológico y la Protección del Medio Ambiente en el Estado de Coahuila de Zaragoza, </w:t>
      </w:r>
      <w:r w:rsidRPr="00E23475">
        <w:rPr>
          <w:rFonts w:ascii="Century" w:hAnsi="Century" w:cs="Arial"/>
          <w:color w:val="000000" w:themeColor="text1"/>
          <w:sz w:val="24"/>
          <w:szCs w:val="24"/>
          <w:lang w:val="es-ES_tradnl"/>
        </w:rPr>
        <w:t xml:space="preserve">para quedar de la forma siguiente: </w:t>
      </w:r>
    </w:p>
    <w:p w:rsidR="00E23475" w:rsidRPr="00E23475" w:rsidRDefault="00E23475" w:rsidP="00E23475">
      <w:pPr>
        <w:ind w:right="616"/>
        <w:rPr>
          <w:i/>
          <w:iCs/>
          <w:lang w:val="es-ES_tradnl"/>
        </w:rPr>
      </w:pPr>
    </w:p>
    <w:p w:rsidR="00E23475" w:rsidRPr="00E23475" w:rsidRDefault="00E23475" w:rsidP="00E23475">
      <w:pPr>
        <w:ind w:left="567" w:right="616"/>
        <w:rPr>
          <w:rFonts w:ascii="Century" w:hAnsi="Century"/>
          <w:lang w:val="es-ES_tradnl"/>
        </w:rPr>
      </w:pPr>
      <w:r w:rsidRPr="00E23475">
        <w:rPr>
          <w:rFonts w:ascii="Century" w:hAnsi="Century"/>
          <w:lang w:val="es-ES_tradnl"/>
        </w:rPr>
        <w:t>ARTICULO 129.- Para evitar la contaminación del agua, quedan sujetos a la regulación que emitan, en sus respectivos ámbitos de competencia, el estado y municipios:</w:t>
      </w:r>
    </w:p>
    <w:p w:rsidR="00E23475" w:rsidRPr="00E23475" w:rsidRDefault="00E23475" w:rsidP="00E23475">
      <w:pPr>
        <w:ind w:left="567" w:right="616"/>
        <w:rPr>
          <w:rFonts w:ascii="Century" w:hAnsi="Century"/>
          <w:lang w:val="es-ES_tradnl"/>
        </w:rPr>
      </w:pPr>
    </w:p>
    <w:p w:rsidR="00E23475" w:rsidRPr="00E23475" w:rsidRDefault="00E23475" w:rsidP="00E23475">
      <w:pPr>
        <w:ind w:left="567" w:right="616"/>
        <w:jc w:val="left"/>
        <w:rPr>
          <w:rFonts w:ascii="Century" w:hAnsi="Century"/>
          <w:lang w:val="es-ES_tradnl"/>
        </w:rPr>
      </w:pPr>
      <w:r w:rsidRPr="00E23475">
        <w:rPr>
          <w:rFonts w:ascii="Century" w:hAnsi="Century"/>
          <w:lang w:val="es-ES_tradnl"/>
        </w:rPr>
        <w:t>(…)</w:t>
      </w:r>
    </w:p>
    <w:p w:rsidR="00E23475" w:rsidRPr="00E23475" w:rsidRDefault="00E23475" w:rsidP="00E23475">
      <w:pPr>
        <w:ind w:left="567" w:right="616"/>
        <w:jc w:val="left"/>
        <w:rPr>
          <w:rFonts w:ascii="Century" w:hAnsi="Century"/>
          <w:lang w:val="es-ES_tradnl"/>
        </w:rPr>
      </w:pPr>
    </w:p>
    <w:p w:rsidR="00E23475" w:rsidRPr="00E23475" w:rsidRDefault="00E23475" w:rsidP="00E23475">
      <w:pPr>
        <w:ind w:left="567" w:right="616"/>
        <w:rPr>
          <w:rFonts w:ascii="Century" w:hAnsi="Century" w:cs="Arial"/>
          <w:sz w:val="24"/>
          <w:szCs w:val="24"/>
          <w:lang w:val="es-ES_tradnl"/>
        </w:rPr>
      </w:pPr>
      <w:r w:rsidRPr="00E23475">
        <w:rPr>
          <w:rFonts w:ascii="Century" w:hAnsi="Century"/>
          <w:lang w:val="es-ES_tradnl"/>
        </w:rPr>
        <w:t xml:space="preserve">II.- Las descargas </w:t>
      </w:r>
      <w:r w:rsidRPr="00E23475">
        <w:rPr>
          <w:rFonts w:ascii="Century" w:hAnsi="Century"/>
          <w:b/>
          <w:bCs/>
          <w:lang w:val="es-ES_tradnl"/>
        </w:rPr>
        <w:t>y desechos orgánicos</w:t>
      </w:r>
      <w:r w:rsidRPr="00E23475">
        <w:rPr>
          <w:rFonts w:ascii="Century" w:hAnsi="Century"/>
          <w:lang w:val="es-ES_tradnl"/>
        </w:rPr>
        <w:t xml:space="preserve"> derivadas de actividades agropecuarias;</w:t>
      </w:r>
    </w:p>
    <w:p w:rsidR="00E23475" w:rsidRPr="00E23475" w:rsidRDefault="00E23475" w:rsidP="00E23475">
      <w:pPr>
        <w:ind w:right="616"/>
        <w:rPr>
          <w:rFonts w:ascii="Century" w:hAnsi="Century" w:cs="Arial"/>
          <w:b/>
          <w:bCs/>
          <w:sz w:val="36"/>
          <w:szCs w:val="36"/>
          <w:lang w:val="es-ES_tradnl"/>
        </w:rPr>
      </w:pPr>
    </w:p>
    <w:p w:rsidR="00E23475" w:rsidRPr="00E23475" w:rsidRDefault="00E23475" w:rsidP="00E23475">
      <w:pPr>
        <w:ind w:left="567" w:right="616"/>
        <w:rPr>
          <w:rFonts w:ascii="Century" w:hAnsi="Century"/>
          <w:lang w:val="es-ES_tradnl"/>
        </w:rPr>
      </w:pPr>
      <w:r w:rsidRPr="00E23475">
        <w:rPr>
          <w:rFonts w:ascii="Century" w:hAnsi="Century"/>
          <w:lang w:val="es-ES_tradnl"/>
        </w:rPr>
        <w:t>ARTICULO 142.- Para la prevención y control de la contaminación del suelo, se considerarán los siguientes criterios:</w:t>
      </w:r>
    </w:p>
    <w:p w:rsidR="00E23475" w:rsidRPr="00E23475" w:rsidRDefault="00E23475" w:rsidP="00E23475">
      <w:pPr>
        <w:ind w:left="567" w:right="616"/>
        <w:rPr>
          <w:rFonts w:ascii="Century" w:hAnsi="Century" w:cs="Arial"/>
          <w:sz w:val="24"/>
          <w:szCs w:val="24"/>
          <w:lang w:val="es-ES_tradnl"/>
        </w:rPr>
      </w:pPr>
    </w:p>
    <w:p w:rsidR="00E23475" w:rsidRPr="00E23475" w:rsidRDefault="00E23475" w:rsidP="00E23475">
      <w:pPr>
        <w:ind w:left="567" w:right="616"/>
        <w:jc w:val="left"/>
        <w:rPr>
          <w:rFonts w:ascii="Century" w:hAnsi="Century" w:cs="Arial"/>
          <w:sz w:val="24"/>
          <w:szCs w:val="24"/>
          <w:lang w:val="es-ES_tradnl"/>
        </w:rPr>
      </w:pPr>
      <w:r w:rsidRPr="00E23475">
        <w:rPr>
          <w:rFonts w:ascii="Century" w:hAnsi="Century" w:cs="Arial"/>
          <w:sz w:val="24"/>
          <w:szCs w:val="24"/>
          <w:lang w:val="es-ES_tradnl"/>
        </w:rPr>
        <w:t>(…)</w:t>
      </w:r>
    </w:p>
    <w:p w:rsidR="00E23475" w:rsidRPr="00E23475" w:rsidRDefault="00E23475" w:rsidP="00E23475">
      <w:pPr>
        <w:ind w:left="567" w:right="616"/>
        <w:jc w:val="left"/>
        <w:rPr>
          <w:rFonts w:ascii="Century" w:hAnsi="Century" w:cs="Arial"/>
          <w:sz w:val="24"/>
          <w:szCs w:val="24"/>
          <w:lang w:val="es-ES_tradnl"/>
        </w:rPr>
      </w:pPr>
    </w:p>
    <w:p w:rsidR="00E23475" w:rsidRPr="00E23475" w:rsidRDefault="00E23475" w:rsidP="00E23475">
      <w:pPr>
        <w:ind w:left="567" w:right="616"/>
        <w:rPr>
          <w:rFonts w:ascii="Century" w:hAnsi="Century"/>
          <w:lang w:val="es-ES_tradnl"/>
        </w:rPr>
      </w:pPr>
      <w:r w:rsidRPr="00E23475">
        <w:rPr>
          <w:rFonts w:ascii="Century" w:hAnsi="Century"/>
          <w:lang w:val="es-ES_tradnl"/>
        </w:rPr>
        <w:t xml:space="preserve">III.- Que es necesario prevenir y reducir la generación de residuos sólidos </w:t>
      </w:r>
      <w:r w:rsidRPr="00E23475">
        <w:rPr>
          <w:rFonts w:ascii="Century" w:hAnsi="Century"/>
          <w:b/>
          <w:bCs/>
          <w:lang w:val="es-ES_tradnl"/>
        </w:rPr>
        <w:t xml:space="preserve">industriales y ganaderos </w:t>
      </w:r>
      <w:r w:rsidRPr="00E23475">
        <w:rPr>
          <w:rFonts w:ascii="Century" w:hAnsi="Century"/>
          <w:lang w:val="es-ES_tradnl"/>
        </w:rPr>
        <w:t xml:space="preserve">que no estén considerados como peligrosos; incorporar técnicas y procedimientos para su reúso y reciclaje, así como regular su manejo y disposición final; </w:t>
      </w:r>
    </w:p>
    <w:p w:rsidR="00E23475" w:rsidRPr="00E23475" w:rsidRDefault="00E23475" w:rsidP="00E23475">
      <w:pPr>
        <w:ind w:right="616"/>
        <w:jc w:val="center"/>
        <w:rPr>
          <w:rFonts w:cs="Arial"/>
          <w:i/>
          <w:iCs/>
          <w:sz w:val="24"/>
          <w:szCs w:val="24"/>
          <w:lang w:val="es-ES_tradnl"/>
        </w:rPr>
      </w:pPr>
    </w:p>
    <w:p w:rsidR="00E23475" w:rsidRPr="00E23475" w:rsidRDefault="00E23475" w:rsidP="00E23475">
      <w:pPr>
        <w:ind w:right="616"/>
        <w:rPr>
          <w:rFonts w:cs="Arial"/>
          <w:i/>
          <w:iCs/>
          <w:sz w:val="24"/>
          <w:szCs w:val="24"/>
          <w:lang w:val="es-ES_tradnl"/>
        </w:rPr>
      </w:pPr>
    </w:p>
    <w:p w:rsidR="00E23475" w:rsidRPr="00E23475" w:rsidRDefault="00E23475" w:rsidP="00E23475">
      <w:pPr>
        <w:ind w:left="709" w:right="616"/>
        <w:rPr>
          <w:rFonts w:ascii="Century" w:hAnsi="Century" w:cs="Arial"/>
          <w:sz w:val="24"/>
          <w:szCs w:val="24"/>
          <w:lang w:val="es-ES_tradnl"/>
        </w:rPr>
      </w:pPr>
    </w:p>
    <w:p w:rsidR="00E23475" w:rsidRPr="00E23475" w:rsidRDefault="00E23475" w:rsidP="00E23475">
      <w:pPr>
        <w:spacing w:line="360" w:lineRule="auto"/>
        <w:jc w:val="center"/>
        <w:rPr>
          <w:rFonts w:ascii="Century" w:hAnsi="Century" w:cs="Arial"/>
          <w:b/>
          <w:bCs/>
          <w:color w:val="000000" w:themeColor="text1"/>
          <w:sz w:val="24"/>
          <w:szCs w:val="24"/>
          <w:lang w:val="es-ES_tradnl"/>
        </w:rPr>
      </w:pPr>
      <w:r w:rsidRPr="00E23475">
        <w:rPr>
          <w:rFonts w:ascii="Century" w:hAnsi="Century" w:cs="Arial"/>
          <w:b/>
          <w:bCs/>
          <w:color w:val="000000" w:themeColor="text1"/>
          <w:sz w:val="24"/>
          <w:szCs w:val="24"/>
          <w:lang w:val="es-ES_tradnl"/>
        </w:rPr>
        <w:t>ARTÍCULO TRANSITORIO</w:t>
      </w:r>
    </w:p>
    <w:p w:rsidR="00E23475" w:rsidRPr="00E23475" w:rsidRDefault="00E23475" w:rsidP="00E23475">
      <w:pPr>
        <w:spacing w:line="360" w:lineRule="auto"/>
        <w:rPr>
          <w:rFonts w:ascii="Century" w:hAnsi="Century" w:cs="Arial"/>
          <w:b/>
          <w:bCs/>
          <w:color w:val="000000" w:themeColor="text1"/>
          <w:sz w:val="24"/>
          <w:szCs w:val="24"/>
          <w:lang w:val="es-ES_tradnl"/>
        </w:rPr>
      </w:pPr>
    </w:p>
    <w:p w:rsidR="00E23475" w:rsidRPr="00E23475" w:rsidRDefault="00E23475" w:rsidP="00E23475">
      <w:pPr>
        <w:spacing w:line="360" w:lineRule="auto"/>
        <w:rPr>
          <w:rFonts w:ascii="Century" w:hAnsi="Century" w:cs="Arial"/>
          <w:b/>
          <w:bCs/>
          <w:color w:val="000000" w:themeColor="text1"/>
          <w:sz w:val="24"/>
          <w:szCs w:val="24"/>
          <w:lang w:val="es-ES_tradnl"/>
        </w:rPr>
      </w:pPr>
      <w:r w:rsidRPr="00E23475">
        <w:rPr>
          <w:rFonts w:ascii="Century" w:hAnsi="Century" w:cs="Arial"/>
          <w:b/>
          <w:bCs/>
          <w:color w:val="000000" w:themeColor="text1"/>
          <w:sz w:val="24"/>
          <w:szCs w:val="24"/>
          <w:lang w:val="es-ES_tradnl"/>
        </w:rPr>
        <w:t xml:space="preserve">ÚNICO. - </w:t>
      </w:r>
      <w:r w:rsidRPr="00E23475">
        <w:rPr>
          <w:rFonts w:ascii="Century" w:hAnsi="Century" w:cs="Arial"/>
          <w:bCs/>
          <w:color w:val="000000" w:themeColor="text1"/>
          <w:sz w:val="24"/>
          <w:szCs w:val="24"/>
          <w:lang w:val="es-ES_tradnl"/>
        </w:rPr>
        <w:t xml:space="preserve">La presente modificación a los artículos 129 fracción II y 142 fracción III de la Ley </w:t>
      </w:r>
      <w:r w:rsidRPr="00E23475">
        <w:rPr>
          <w:rFonts w:ascii="Century" w:hAnsi="Century" w:cs="Arial"/>
          <w:color w:val="000000" w:themeColor="text1"/>
          <w:sz w:val="24"/>
          <w:szCs w:val="24"/>
          <w:lang w:val="es-ES_tradnl"/>
        </w:rPr>
        <w:t xml:space="preserve">del Equilibrio Ecológico y la Protección del Medio Ambiente en el Estado de Coahuila de Zaragoza, </w:t>
      </w:r>
      <w:r w:rsidRPr="00E23475">
        <w:rPr>
          <w:rFonts w:ascii="Century" w:hAnsi="Century" w:cs="Arial"/>
          <w:bCs/>
          <w:color w:val="000000" w:themeColor="text1"/>
          <w:sz w:val="24"/>
          <w:szCs w:val="24"/>
          <w:lang w:val="es-ES_tradnl"/>
        </w:rPr>
        <w:t>entrará en vigor el día siguiente de su publicación en el Periódico Oficial del Gobierno del Estado.</w:t>
      </w:r>
    </w:p>
    <w:p w:rsidR="00E23475" w:rsidRPr="00E23475" w:rsidRDefault="00E23475" w:rsidP="00E23475">
      <w:pPr>
        <w:spacing w:line="360" w:lineRule="auto"/>
        <w:rPr>
          <w:rFonts w:ascii="Century" w:hAnsi="Century" w:cs="Arial"/>
          <w:b/>
          <w:color w:val="000000" w:themeColor="text1"/>
          <w:sz w:val="24"/>
          <w:szCs w:val="24"/>
          <w:lang w:val="es-ES_tradnl"/>
        </w:rPr>
      </w:pPr>
    </w:p>
    <w:p w:rsidR="00E23475" w:rsidRPr="00E23475" w:rsidRDefault="00E23475" w:rsidP="00E23475">
      <w:pPr>
        <w:spacing w:line="360" w:lineRule="auto"/>
        <w:rPr>
          <w:rFonts w:ascii="Century" w:hAnsi="Century" w:cs="Arial"/>
          <w:b/>
          <w:color w:val="000000" w:themeColor="text1"/>
          <w:sz w:val="24"/>
          <w:szCs w:val="24"/>
          <w:lang w:val="es-ES_tradnl"/>
        </w:rPr>
      </w:pPr>
    </w:p>
    <w:p w:rsidR="00E23475" w:rsidRPr="00E23475" w:rsidRDefault="00E23475" w:rsidP="00E23475">
      <w:pPr>
        <w:spacing w:line="360" w:lineRule="auto"/>
        <w:rPr>
          <w:rFonts w:ascii="Century" w:hAnsi="Century" w:cs="Arial"/>
          <w:b/>
          <w:color w:val="000000" w:themeColor="text1"/>
          <w:sz w:val="24"/>
          <w:szCs w:val="24"/>
          <w:lang w:val="es-ES_tradnl"/>
        </w:rPr>
      </w:pPr>
    </w:p>
    <w:p w:rsidR="00E23475" w:rsidRPr="00E23475" w:rsidRDefault="00E23475" w:rsidP="00E23475">
      <w:pPr>
        <w:spacing w:line="360" w:lineRule="auto"/>
        <w:rPr>
          <w:rFonts w:ascii="Century" w:hAnsi="Century" w:cs="Arial"/>
          <w:b/>
          <w:color w:val="000000" w:themeColor="text1"/>
          <w:sz w:val="24"/>
          <w:szCs w:val="24"/>
          <w:lang w:val="es-ES_tradnl"/>
        </w:rPr>
      </w:pPr>
    </w:p>
    <w:p w:rsidR="00E23475" w:rsidRPr="00E23475" w:rsidRDefault="00E23475" w:rsidP="00E23475">
      <w:pPr>
        <w:spacing w:line="360" w:lineRule="auto"/>
        <w:jc w:val="center"/>
        <w:rPr>
          <w:rFonts w:ascii="Century" w:hAnsi="Century" w:cs="Arial"/>
          <w:b/>
          <w:color w:val="000000" w:themeColor="text1"/>
          <w:sz w:val="24"/>
          <w:szCs w:val="24"/>
          <w:lang w:val="es-ES_tradnl"/>
        </w:rPr>
      </w:pPr>
      <w:r w:rsidRPr="00E23475">
        <w:rPr>
          <w:rFonts w:ascii="Century" w:hAnsi="Century" w:cs="Arial"/>
          <w:b/>
          <w:color w:val="000000" w:themeColor="text1"/>
          <w:sz w:val="24"/>
          <w:szCs w:val="24"/>
          <w:lang w:val="es-ES_tradnl"/>
        </w:rPr>
        <w:t xml:space="preserve">Atentamente </w:t>
      </w:r>
    </w:p>
    <w:p w:rsidR="00E23475" w:rsidRPr="00E23475" w:rsidRDefault="00E23475" w:rsidP="00E23475">
      <w:pPr>
        <w:spacing w:line="360" w:lineRule="auto"/>
        <w:jc w:val="center"/>
        <w:rPr>
          <w:rFonts w:ascii="Century" w:hAnsi="Century" w:cs="Arial"/>
          <w:b/>
          <w:color w:val="000000" w:themeColor="text1"/>
          <w:sz w:val="24"/>
          <w:szCs w:val="24"/>
          <w:lang w:val="es-ES_tradnl"/>
        </w:rPr>
      </w:pPr>
      <w:r w:rsidRPr="00E23475">
        <w:rPr>
          <w:rFonts w:ascii="Century" w:hAnsi="Century" w:cs="Arial"/>
          <w:b/>
          <w:color w:val="000000" w:themeColor="text1"/>
          <w:sz w:val="24"/>
          <w:szCs w:val="24"/>
          <w:lang w:val="es-ES_tradnl"/>
        </w:rPr>
        <w:t>Saltillo, Coahuila a 11 de diciembre de 2019</w:t>
      </w:r>
    </w:p>
    <w:p w:rsidR="00E23475" w:rsidRPr="00E23475" w:rsidRDefault="00E23475" w:rsidP="00E23475">
      <w:pPr>
        <w:spacing w:line="360" w:lineRule="auto"/>
        <w:jc w:val="center"/>
        <w:rPr>
          <w:rFonts w:ascii="Century" w:hAnsi="Century" w:cs="Arial"/>
          <w:b/>
          <w:color w:val="000000" w:themeColor="text1"/>
          <w:sz w:val="24"/>
          <w:szCs w:val="24"/>
          <w:lang w:val="es-ES_tradnl"/>
        </w:rPr>
      </w:pPr>
    </w:p>
    <w:p w:rsidR="00E23475" w:rsidRPr="00E23475" w:rsidRDefault="00E23475" w:rsidP="00E23475">
      <w:pPr>
        <w:spacing w:line="360" w:lineRule="auto"/>
        <w:jc w:val="center"/>
        <w:rPr>
          <w:rFonts w:ascii="Century" w:hAnsi="Century" w:cs="Arial"/>
          <w:b/>
          <w:color w:val="000000" w:themeColor="text1"/>
          <w:sz w:val="24"/>
          <w:szCs w:val="24"/>
          <w:lang w:val="es-ES_tradnl"/>
        </w:rPr>
      </w:pPr>
    </w:p>
    <w:p w:rsidR="00E23475" w:rsidRPr="00E23475" w:rsidRDefault="00E23475" w:rsidP="00E23475">
      <w:pPr>
        <w:spacing w:line="360" w:lineRule="auto"/>
        <w:jc w:val="center"/>
        <w:rPr>
          <w:rFonts w:ascii="Century" w:hAnsi="Century" w:cs="Arial"/>
          <w:b/>
          <w:sz w:val="24"/>
          <w:szCs w:val="24"/>
          <w:lang w:val="es-ES_tradnl"/>
        </w:rPr>
      </w:pPr>
      <w:r w:rsidRPr="00E23475">
        <w:rPr>
          <w:rFonts w:ascii="Century" w:hAnsi="Century" w:cs="Arial"/>
          <w:b/>
          <w:sz w:val="24"/>
          <w:szCs w:val="24"/>
          <w:lang w:val="es-ES_tradnl"/>
        </w:rPr>
        <w:t>POR UN GOBIERNO DE CONCERTACIÓN DEMOCRÁTICA</w:t>
      </w:r>
    </w:p>
    <w:p w:rsidR="00E23475" w:rsidRPr="00E23475" w:rsidRDefault="00E23475" w:rsidP="00E23475">
      <w:pPr>
        <w:spacing w:line="360" w:lineRule="auto"/>
        <w:jc w:val="center"/>
        <w:rPr>
          <w:rFonts w:ascii="Century" w:hAnsi="Century" w:cs="Arial"/>
          <w:b/>
          <w:sz w:val="24"/>
          <w:szCs w:val="24"/>
          <w:lang w:val="es-ES_tradnl"/>
        </w:rPr>
      </w:pPr>
      <w:r w:rsidRPr="00E23475">
        <w:rPr>
          <w:rFonts w:ascii="Century" w:hAnsi="Century" w:cs="Arial"/>
          <w:b/>
          <w:sz w:val="24"/>
          <w:szCs w:val="24"/>
          <w:lang w:val="es-ES_tradnl"/>
        </w:rPr>
        <w:t>GRUPO PARLAMENTARIO “BRIGIDO RAMIRO MORENO HERNÁNDEZ”</w:t>
      </w:r>
    </w:p>
    <w:p w:rsidR="00E23475" w:rsidRDefault="00E23475" w:rsidP="00E23475">
      <w:pPr>
        <w:spacing w:line="360" w:lineRule="auto"/>
        <w:textAlignment w:val="baseline"/>
        <w:rPr>
          <w:rFonts w:ascii="Century" w:hAnsi="Century" w:cs="Arial"/>
          <w:b/>
          <w:bCs/>
          <w:color w:val="000000"/>
          <w:sz w:val="24"/>
          <w:szCs w:val="24"/>
          <w:lang w:eastAsia="es-MX"/>
        </w:rPr>
      </w:pPr>
    </w:p>
    <w:p w:rsidR="00E23475" w:rsidRDefault="00E23475" w:rsidP="00E23475">
      <w:pPr>
        <w:spacing w:line="360" w:lineRule="auto"/>
        <w:textAlignment w:val="baseline"/>
        <w:rPr>
          <w:rFonts w:ascii="Century" w:hAnsi="Century" w:cs="Arial"/>
          <w:b/>
          <w:bCs/>
          <w:color w:val="000000"/>
          <w:sz w:val="24"/>
          <w:szCs w:val="24"/>
          <w:lang w:eastAsia="es-MX"/>
        </w:rPr>
      </w:pPr>
    </w:p>
    <w:p w:rsidR="00E23475" w:rsidRDefault="00E23475" w:rsidP="00E23475">
      <w:pPr>
        <w:spacing w:line="360" w:lineRule="auto"/>
        <w:textAlignment w:val="baseline"/>
        <w:rPr>
          <w:rFonts w:ascii="Century" w:hAnsi="Century" w:cs="Arial"/>
          <w:b/>
          <w:bCs/>
          <w:color w:val="000000"/>
          <w:sz w:val="24"/>
          <w:szCs w:val="24"/>
          <w:lang w:eastAsia="es-MX"/>
        </w:rPr>
      </w:pPr>
    </w:p>
    <w:p w:rsidR="00E23475" w:rsidRPr="00E23475" w:rsidRDefault="00E23475" w:rsidP="00E23475">
      <w:pPr>
        <w:spacing w:line="360" w:lineRule="auto"/>
        <w:jc w:val="center"/>
        <w:textAlignment w:val="baseline"/>
        <w:rPr>
          <w:rFonts w:ascii="Century" w:hAnsi="Century" w:cs="Arial"/>
          <w:b/>
          <w:bCs/>
          <w:color w:val="000000"/>
          <w:sz w:val="24"/>
          <w:szCs w:val="24"/>
          <w:lang w:eastAsia="es-MX"/>
        </w:rPr>
      </w:pPr>
      <w:r w:rsidRPr="00E23475">
        <w:rPr>
          <w:rFonts w:ascii="Century" w:hAnsi="Century" w:cs="Arial"/>
          <w:b/>
          <w:bCs/>
          <w:color w:val="000000"/>
          <w:sz w:val="24"/>
          <w:szCs w:val="24"/>
          <w:lang w:eastAsia="es-MX"/>
        </w:rPr>
        <w:t>DIPUTADA  ZULMMA VERENICE GUERRERO CÁZARES</w:t>
      </w:r>
    </w:p>
    <w:p w:rsidR="00E23475" w:rsidRPr="00E23475" w:rsidRDefault="00E23475" w:rsidP="00E23475">
      <w:pPr>
        <w:spacing w:line="360" w:lineRule="auto"/>
        <w:textAlignment w:val="baseline"/>
        <w:rPr>
          <w:rFonts w:ascii="Century" w:hAnsi="Century" w:cs="Arial"/>
          <w:b/>
          <w:bCs/>
          <w:color w:val="000000"/>
          <w:sz w:val="24"/>
          <w:szCs w:val="24"/>
          <w:lang w:eastAsia="es-MX"/>
        </w:rPr>
      </w:pPr>
    </w:p>
    <w:p w:rsidR="00E23475" w:rsidRPr="00E23475" w:rsidRDefault="00E23475" w:rsidP="00E23475">
      <w:pPr>
        <w:spacing w:line="360" w:lineRule="auto"/>
        <w:textAlignment w:val="baseline"/>
        <w:rPr>
          <w:rFonts w:ascii="Century" w:hAnsi="Century" w:cs="Arial"/>
          <w:b/>
          <w:bCs/>
          <w:color w:val="000000"/>
          <w:sz w:val="24"/>
          <w:szCs w:val="24"/>
          <w:lang w:eastAsia="es-MX"/>
        </w:rPr>
      </w:pPr>
    </w:p>
    <w:p w:rsidR="00E23475" w:rsidRPr="00E23475" w:rsidRDefault="00E23475" w:rsidP="00E23475">
      <w:pPr>
        <w:spacing w:line="360" w:lineRule="auto"/>
        <w:jc w:val="center"/>
        <w:textAlignment w:val="baseline"/>
        <w:rPr>
          <w:rFonts w:ascii="Century" w:hAnsi="Century" w:cs="Arial"/>
          <w:b/>
          <w:bCs/>
          <w:sz w:val="24"/>
          <w:szCs w:val="24"/>
          <w:lang w:eastAsia="es-MX"/>
        </w:rPr>
      </w:pPr>
      <w:r w:rsidRPr="00E23475">
        <w:rPr>
          <w:rFonts w:ascii="Century" w:hAnsi="Century" w:cs="Arial"/>
          <w:b/>
          <w:bCs/>
          <w:sz w:val="24"/>
          <w:szCs w:val="24"/>
          <w:lang w:eastAsia="es-MX"/>
        </w:rPr>
        <w:t>DIPUTADO EMILIO ALEJANDRO DE HOYOS MONTEMAYOR</w:t>
      </w:r>
    </w:p>
    <w:p w:rsidR="00E23475" w:rsidRPr="00E23475" w:rsidRDefault="00E23475" w:rsidP="00E23475">
      <w:pPr>
        <w:spacing w:line="360" w:lineRule="auto"/>
        <w:textAlignment w:val="baseline"/>
        <w:rPr>
          <w:rFonts w:ascii="Century" w:hAnsi="Century" w:cs="Arial"/>
          <w:b/>
          <w:bCs/>
          <w:sz w:val="28"/>
          <w:szCs w:val="28"/>
          <w:lang w:eastAsia="es-MX"/>
        </w:rPr>
      </w:pPr>
    </w:p>
    <w:p w:rsidR="00E23475" w:rsidRPr="00E23475" w:rsidRDefault="00E23475" w:rsidP="00E23475">
      <w:pPr>
        <w:spacing w:after="200" w:line="360" w:lineRule="auto"/>
        <w:jc w:val="left"/>
        <w:rPr>
          <w:rFonts w:eastAsia="Calibri" w:cs="Arial"/>
          <w:sz w:val="22"/>
          <w:szCs w:val="22"/>
          <w:lang w:eastAsia="en-US"/>
        </w:rPr>
      </w:pPr>
    </w:p>
    <w:p w:rsidR="00E23475" w:rsidRDefault="00E23475">
      <w:pPr>
        <w:jc w:val="left"/>
        <w:rPr>
          <w:rFonts w:cs="Arial"/>
          <w:sz w:val="16"/>
          <w:szCs w:val="16"/>
        </w:rPr>
      </w:pPr>
      <w:r>
        <w:rPr>
          <w:rFonts w:cs="Arial"/>
          <w:sz w:val="16"/>
          <w:szCs w:val="16"/>
        </w:rPr>
        <w:br w:type="page"/>
      </w:r>
    </w:p>
    <w:p w:rsidR="00BB433D" w:rsidRPr="00BB433D" w:rsidRDefault="00BB433D" w:rsidP="00BB433D">
      <w:pPr>
        <w:widowControl w:val="0"/>
        <w:autoSpaceDE w:val="0"/>
        <w:autoSpaceDN w:val="0"/>
        <w:spacing w:line="360" w:lineRule="auto"/>
        <w:rPr>
          <w:rFonts w:eastAsia="Arial" w:cs="Arial"/>
          <w:b/>
          <w:sz w:val="28"/>
          <w:szCs w:val="22"/>
          <w:lang w:val="es-ES" w:bidi="es-ES"/>
        </w:rPr>
      </w:pPr>
      <w:bookmarkStart w:id="5" w:name="PROPUESTA_DE_INICIATIVA_CON_PROYECTO_DE_"/>
      <w:bookmarkStart w:id="6" w:name="_Hlk26776516"/>
      <w:bookmarkEnd w:id="5"/>
      <w:r w:rsidRPr="00BB433D">
        <w:rPr>
          <w:rFonts w:eastAsia="Arial" w:cs="Arial"/>
          <w:b/>
          <w:sz w:val="28"/>
          <w:szCs w:val="22"/>
          <w:lang w:val="es-ES" w:bidi="es-ES"/>
        </w:rPr>
        <w:lastRenderedPageBreak/>
        <w:t>PROPUESTA DE INICIATIVA CON PROYECTO DE DECRETO POR LA QUE SE ADICIONA EL ARTICULO QUINTO TRANSITORIO A LA LEY ORGÁNICA DE LA UNIVERSIDAD AUTÓNOMA AGRARIA ANTONIO NARRO, QUE PRESENTAN LAS Y LOS DIPUTADOS INTEGRANTES DE LA LXI LEGISLATURA A TRAVÉS LA DIPUTADA CLAUDIA ISELA RAMÍREZ PINEDA DE LA FRACCIÓN PARLAMENTARIA “ELVIA CARRILLO PUERTO” DEL PARTIDO DE LA REVOLUCIÓN DEMOCRÁTICA EN MATERIA DE DERECHOS LABORALES.</w:t>
      </w:r>
    </w:p>
    <w:p w:rsidR="00BB433D" w:rsidRPr="00BB433D" w:rsidRDefault="00BB433D" w:rsidP="00BB433D">
      <w:pPr>
        <w:widowControl w:val="0"/>
        <w:autoSpaceDE w:val="0"/>
        <w:autoSpaceDN w:val="0"/>
        <w:spacing w:line="360" w:lineRule="auto"/>
        <w:rPr>
          <w:rFonts w:eastAsia="Arial" w:cs="Arial"/>
          <w:b/>
          <w:sz w:val="28"/>
          <w:szCs w:val="22"/>
          <w:lang w:val="es-ES" w:bidi="es-ES"/>
        </w:rPr>
      </w:pPr>
    </w:p>
    <w:p w:rsidR="00BB433D" w:rsidRPr="00BB433D" w:rsidRDefault="00BB433D" w:rsidP="00BB433D">
      <w:pPr>
        <w:widowControl w:val="0"/>
        <w:autoSpaceDE w:val="0"/>
        <w:autoSpaceDN w:val="0"/>
        <w:spacing w:line="360" w:lineRule="auto"/>
        <w:rPr>
          <w:rFonts w:eastAsia="Arial" w:cs="Arial"/>
          <w:b/>
          <w:sz w:val="28"/>
          <w:szCs w:val="22"/>
          <w:lang w:val="es-ES" w:bidi="es-ES"/>
        </w:rPr>
      </w:pPr>
      <w:r w:rsidRPr="00BB433D">
        <w:rPr>
          <w:rFonts w:eastAsia="Arial" w:cs="Arial"/>
          <w:b/>
          <w:sz w:val="28"/>
          <w:szCs w:val="22"/>
          <w:lang w:val="es-ES" w:bidi="es-ES"/>
        </w:rPr>
        <w:t>H. PLENO DEL CONGRESO DEL ESTADO. PRESENTE.</w:t>
      </w:r>
    </w:p>
    <w:p w:rsidR="00BB433D" w:rsidRPr="00BB433D" w:rsidRDefault="00BB433D" w:rsidP="00BB433D">
      <w:pPr>
        <w:widowControl w:val="0"/>
        <w:autoSpaceDE w:val="0"/>
        <w:autoSpaceDN w:val="0"/>
        <w:spacing w:line="360" w:lineRule="auto"/>
        <w:rPr>
          <w:rFonts w:eastAsia="Arial" w:cs="Arial"/>
          <w:b/>
          <w:sz w:val="28"/>
          <w:szCs w:val="22"/>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sz w:val="28"/>
          <w:szCs w:val="28"/>
          <w:lang w:val="es-ES" w:bidi="es-ES"/>
        </w:rPr>
        <w:t xml:space="preserve">La suscrita Diputada Claudia Isela Ramírez Pineda, de la Fracción Parlamentaria “Elvia Carrillo Puerto” del Partido de la Revolución Democrática, conjuntamente con las y los diputados integrantes de la LXI Legislatura con apoyo en lo dispuesto por los artículos 71 fracción III de la Constitución Política de los Estados Unidos Mexicanos, 59 fracción I, 60 y 67 fracción I de la </w:t>
      </w:r>
      <w:r w:rsidRPr="00BB433D">
        <w:rPr>
          <w:rFonts w:eastAsia="Arial" w:cs="Arial"/>
          <w:i/>
          <w:sz w:val="28"/>
          <w:szCs w:val="28"/>
          <w:lang w:val="es-ES" w:bidi="es-ES"/>
        </w:rPr>
        <w:t>Constitución Política del Estado de Coahuila</w:t>
      </w:r>
      <w:r w:rsidRPr="00BB433D">
        <w:rPr>
          <w:rFonts w:eastAsia="Arial" w:cs="Arial"/>
          <w:sz w:val="28"/>
          <w:szCs w:val="28"/>
          <w:lang w:val="es-ES" w:bidi="es-ES"/>
        </w:rPr>
        <w:t xml:space="preserve">, así como 21 fracción IV, 152 fracción I y demás relativos de la </w:t>
      </w:r>
      <w:r w:rsidRPr="00BB433D">
        <w:rPr>
          <w:rFonts w:eastAsia="Arial" w:cs="Arial"/>
          <w:i/>
          <w:sz w:val="28"/>
          <w:szCs w:val="28"/>
          <w:lang w:val="es-ES" w:bidi="es-ES"/>
        </w:rPr>
        <w:t>Ley Orgánica del Congreso del Estado Independiente, Libre y Soberano de Coahuila de Zaragoza</w:t>
      </w:r>
      <w:r w:rsidRPr="00BB433D">
        <w:rPr>
          <w:rFonts w:eastAsia="Arial" w:cs="Arial"/>
          <w:sz w:val="28"/>
          <w:szCs w:val="28"/>
          <w:lang w:val="es-ES" w:bidi="es-ES"/>
        </w:rPr>
        <w:t>, nos permitimos presentar a esta soberanía la siguiente  propuesta de iniciativa con proyecto de decreto por la que se adiciona el artículo QUINTO transitorio a la Ley Orgánica de la Universidad Autónoma Agraria Antonio Narro, conforme a la</w:t>
      </w:r>
      <w:r w:rsidRPr="00BB433D">
        <w:rPr>
          <w:rFonts w:eastAsia="Arial" w:cs="Arial"/>
          <w:spacing w:val="1"/>
          <w:sz w:val="28"/>
          <w:szCs w:val="28"/>
          <w:lang w:val="es-ES" w:bidi="es-ES"/>
        </w:rPr>
        <w:t xml:space="preserve"> </w:t>
      </w:r>
      <w:r w:rsidRPr="00BB433D">
        <w:rPr>
          <w:rFonts w:eastAsia="Arial" w:cs="Arial"/>
          <w:sz w:val="28"/>
          <w:szCs w:val="28"/>
          <w:lang w:val="es-ES" w:bidi="es-ES"/>
        </w:rPr>
        <w:t>siguiente:</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jc w:val="center"/>
        <w:outlineLvl w:val="0"/>
        <w:rPr>
          <w:rFonts w:eastAsia="Arial" w:cs="Arial"/>
          <w:b/>
          <w:bCs/>
          <w:sz w:val="28"/>
          <w:szCs w:val="28"/>
          <w:lang w:val="es-ES" w:bidi="es-ES"/>
        </w:rPr>
      </w:pPr>
      <w:r w:rsidRPr="00BB433D">
        <w:rPr>
          <w:rFonts w:eastAsia="Arial" w:cs="Arial"/>
          <w:b/>
          <w:bCs/>
          <w:sz w:val="28"/>
          <w:szCs w:val="28"/>
          <w:lang w:val="es-ES" w:bidi="es-ES"/>
        </w:rPr>
        <w:lastRenderedPageBreak/>
        <w:t>EXPOSICIÓN DE MOTIVOS</w:t>
      </w:r>
    </w:p>
    <w:p w:rsidR="00BB433D" w:rsidRPr="00BB433D" w:rsidRDefault="00BB433D" w:rsidP="00BB433D">
      <w:pPr>
        <w:widowControl w:val="0"/>
        <w:autoSpaceDE w:val="0"/>
        <w:autoSpaceDN w:val="0"/>
        <w:spacing w:line="360" w:lineRule="auto"/>
        <w:jc w:val="left"/>
        <w:rPr>
          <w:rFonts w:eastAsia="Arial" w:cs="Arial"/>
          <w:sz w:val="22"/>
          <w:szCs w:val="22"/>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sz w:val="28"/>
          <w:szCs w:val="28"/>
          <w:lang w:val="es-ES" w:bidi="es-ES"/>
        </w:rPr>
        <w:t>La Universidad Autónoma Agraria Antonio Narro fue creada en 1975, como organismo público descentralizado del Gobierno del Estado de Coahuila y transferida a la esfera de competencia federal en el año 2006. Para que dicha transferencia pudiera concretarse, el Congreso del Estado de Coahuila abroga la Ley Orgánica de la citada Universidad, y desincorporó los activos de la misma a efecto de que constituyeran su patrimonio, según quedó asentado en el mismo decreto de abrogación.</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rPr>
          <w:rFonts w:eastAsia="Arial" w:cs="Arial"/>
          <w:i/>
          <w:sz w:val="28"/>
          <w:szCs w:val="28"/>
          <w:lang w:val="es-ES" w:bidi="es-ES"/>
        </w:rPr>
      </w:pPr>
      <w:r w:rsidRPr="00BB433D">
        <w:rPr>
          <w:rFonts w:eastAsia="Arial" w:cs="Arial"/>
          <w:sz w:val="28"/>
          <w:szCs w:val="28"/>
          <w:lang w:val="es-ES" w:bidi="es-ES"/>
        </w:rPr>
        <w:t>El 26 de abril del año 2006, se publicó en el Diario Oficial de la Federación la Nueva Ley Orgánica de la Universidad Autónoma Agraria Antonio Narro, no obstante, en esta nueva ley se omitió todo lo relativo a los pasivos laborales tales como el derecho a la pensión, jubilación y servicio médico, tanto de los trabajadores en activo y de quienes ya eran pensionados o beneficiarios. Así mismo se omitió lo contenido en la exposición de motivos del dictamen de la iniciativa aprobada, y que a la letra dice: “</w:t>
      </w:r>
      <w:r w:rsidRPr="00BB433D">
        <w:rPr>
          <w:rFonts w:eastAsia="Arial" w:cs="Arial"/>
          <w:i/>
          <w:sz w:val="28"/>
          <w:szCs w:val="28"/>
          <w:lang w:val="es-ES" w:bidi="es-ES"/>
        </w:rPr>
        <w:t>Las relaciones laborales de la Universidad quedan protegidos en base al artículo 123 apartado A de la Constitución Política de los Estados Unidos Mexicanos, así como la Ley Federal del Trabajo, como se ha venido respetando durante los últimos treinta años, los cuales nunca serán en detrimento de estos</w:t>
      </w:r>
      <w:r w:rsidRPr="00BB433D">
        <w:rPr>
          <w:rFonts w:eastAsia="Arial" w:cs="Arial"/>
          <w:sz w:val="28"/>
          <w:szCs w:val="28"/>
          <w:lang w:val="es-ES" w:bidi="es-ES"/>
        </w:rPr>
        <w:t>”.</w:t>
      </w:r>
      <w:r w:rsidRPr="00BB433D">
        <w:rPr>
          <w:rFonts w:eastAsia="Arial" w:cs="Arial"/>
          <w:i/>
          <w:sz w:val="28"/>
          <w:szCs w:val="28"/>
          <w:lang w:val="es-ES" w:bidi="es-ES"/>
        </w:rPr>
        <w:t xml:space="preserve"> </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sz w:val="28"/>
          <w:szCs w:val="28"/>
          <w:lang w:val="es-ES" w:bidi="es-ES"/>
        </w:rPr>
        <w:t xml:space="preserve">Siendo en principio una institución estatal, los trabajadores de la Universidad y al no ser transferidos los pasivos a la federación, los trabajadores continuaron aportando al Sistema de Seguridad Estatal. </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sz w:val="28"/>
          <w:szCs w:val="28"/>
          <w:lang w:val="es-ES" w:bidi="es-ES"/>
        </w:rPr>
        <w:t>Tal situación derivó en que la Universidad tenga en la actualidad dos sistemas de pensiones y de servicio médico distintos para sus trabajadores,</w:t>
      </w:r>
      <w:r w:rsidRPr="00BB433D">
        <w:rPr>
          <w:rFonts w:eastAsia="Arial" w:cs="Arial"/>
          <w:spacing w:val="54"/>
          <w:sz w:val="28"/>
          <w:szCs w:val="28"/>
          <w:lang w:val="es-ES" w:bidi="es-ES"/>
        </w:rPr>
        <w:t xml:space="preserve"> </w:t>
      </w:r>
      <w:r w:rsidRPr="00BB433D">
        <w:rPr>
          <w:rFonts w:eastAsia="Arial" w:cs="Arial"/>
          <w:sz w:val="28"/>
          <w:szCs w:val="28"/>
          <w:lang w:val="es-ES" w:bidi="es-ES"/>
        </w:rPr>
        <w:t>pues</w:t>
      </w:r>
      <w:r w:rsidRPr="00BB433D">
        <w:rPr>
          <w:rFonts w:eastAsia="Arial" w:cs="Arial"/>
          <w:spacing w:val="53"/>
          <w:sz w:val="28"/>
          <w:szCs w:val="28"/>
          <w:lang w:val="es-ES" w:bidi="es-ES"/>
        </w:rPr>
        <w:t xml:space="preserve"> </w:t>
      </w:r>
      <w:r w:rsidRPr="00BB433D">
        <w:rPr>
          <w:rFonts w:eastAsia="Arial" w:cs="Arial"/>
          <w:sz w:val="28"/>
          <w:szCs w:val="28"/>
          <w:lang w:val="es-ES" w:bidi="es-ES"/>
        </w:rPr>
        <w:t>una</w:t>
      </w:r>
      <w:r w:rsidRPr="00BB433D">
        <w:rPr>
          <w:rFonts w:eastAsia="Arial" w:cs="Arial"/>
          <w:spacing w:val="57"/>
          <w:sz w:val="28"/>
          <w:szCs w:val="28"/>
          <w:lang w:val="es-ES" w:bidi="es-ES"/>
        </w:rPr>
        <w:t xml:space="preserve"> </w:t>
      </w:r>
      <w:r w:rsidRPr="00BB433D">
        <w:rPr>
          <w:rFonts w:eastAsia="Arial" w:cs="Arial"/>
          <w:sz w:val="28"/>
          <w:szCs w:val="28"/>
          <w:lang w:val="es-ES" w:bidi="es-ES"/>
        </w:rPr>
        <w:t>parte</w:t>
      </w:r>
      <w:r w:rsidRPr="00BB433D">
        <w:rPr>
          <w:rFonts w:eastAsia="Arial" w:cs="Arial"/>
          <w:spacing w:val="57"/>
          <w:sz w:val="28"/>
          <w:szCs w:val="28"/>
          <w:lang w:val="es-ES" w:bidi="es-ES"/>
        </w:rPr>
        <w:t xml:space="preserve"> </w:t>
      </w:r>
      <w:r w:rsidRPr="00BB433D">
        <w:rPr>
          <w:rFonts w:eastAsia="Arial" w:cs="Arial"/>
          <w:sz w:val="28"/>
          <w:szCs w:val="28"/>
          <w:lang w:val="es-ES" w:bidi="es-ES"/>
        </w:rPr>
        <w:t>del</w:t>
      </w:r>
      <w:r w:rsidRPr="00BB433D">
        <w:rPr>
          <w:rFonts w:eastAsia="Arial" w:cs="Arial"/>
          <w:spacing w:val="56"/>
          <w:sz w:val="28"/>
          <w:szCs w:val="28"/>
          <w:lang w:val="es-ES" w:bidi="es-ES"/>
        </w:rPr>
        <w:t xml:space="preserve"> </w:t>
      </w:r>
      <w:r w:rsidRPr="00BB433D">
        <w:rPr>
          <w:rFonts w:eastAsia="Arial" w:cs="Arial"/>
          <w:sz w:val="28"/>
          <w:szCs w:val="28"/>
          <w:lang w:val="es-ES" w:bidi="es-ES"/>
        </w:rPr>
        <w:t>personal de la institución cuenta con estas prestaciones en el IMSS, mientras que otra sigue estando bajo el sistema estatal Dirección de Pensiones de los Trabajadores del Estado (DIPETRE) e Instituto del Servicio Médico de los Trabajadores de la Educación del Estado de Coahuila (ISMTEEC).</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sz w:val="28"/>
          <w:szCs w:val="28"/>
          <w:lang w:val="es-ES" w:bidi="es-ES"/>
        </w:rPr>
        <w:t xml:space="preserve">Al día de hoy, el 60% de los trabajadores de la Universidad están afiliados al IMSS y reciben el servicio médico y en su caso la pensión por este conducto, mientras que el restante 40% de los trabajadores es el rezago amparado en instituciones estatales, quienes continúan aportando a estos organismos, los cuales se encuentran actualmente en crisis financiera. </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sz w:val="28"/>
          <w:szCs w:val="28"/>
          <w:lang w:val="es-ES" w:bidi="es-ES"/>
        </w:rPr>
        <w:t>Esto además genera un problema que viola los principios de igualdad, equidad y justicia laboral, pues, aunque hagan el mismo trabajo sus beneficios como empleados no serán los mismos, discriminando a aquellos cuyo sistema pensionario o servicio médico es menos</w:t>
      </w:r>
      <w:r w:rsidRPr="00BB433D">
        <w:rPr>
          <w:rFonts w:eastAsia="Arial" w:cs="Arial"/>
          <w:spacing w:val="3"/>
          <w:sz w:val="28"/>
          <w:szCs w:val="28"/>
          <w:lang w:val="es-ES" w:bidi="es-ES"/>
        </w:rPr>
        <w:t xml:space="preserve"> </w:t>
      </w:r>
      <w:r w:rsidRPr="00BB433D">
        <w:rPr>
          <w:rFonts w:eastAsia="Arial" w:cs="Arial"/>
          <w:sz w:val="28"/>
          <w:szCs w:val="28"/>
          <w:lang w:val="es-ES" w:bidi="es-ES"/>
        </w:rPr>
        <w:t>protector.</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sz w:val="28"/>
          <w:szCs w:val="28"/>
          <w:lang w:val="es-ES" w:bidi="es-ES"/>
        </w:rPr>
        <w:t xml:space="preserve">De ahí que para preservar estos principios constitucionales en materia laboral sea necesario que la norma jurídica prevea los mecanismos para lograr la migración efectiva de los trabajadores que aún siguen en los sistemas pensionarios y de servicio médico estatales a los del ámbito federal, con la finalidad de que sus derechos laborales sean ejercidos y </w:t>
      </w:r>
      <w:r w:rsidRPr="00BB433D">
        <w:rPr>
          <w:rFonts w:eastAsia="Arial" w:cs="Arial"/>
          <w:sz w:val="28"/>
          <w:szCs w:val="28"/>
          <w:lang w:val="es-ES" w:bidi="es-ES"/>
        </w:rPr>
        <w:lastRenderedPageBreak/>
        <w:t>respetados en condiciones de igualdad mirando siempre en función de la norma más protectora como lo sostiene el artículo 1º de nuestro máximo ordenamiento nacional.</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sz w:val="28"/>
          <w:szCs w:val="28"/>
          <w:lang w:val="es-ES" w:bidi="es-ES"/>
        </w:rPr>
        <w:t xml:space="preserve">Por estas razones y con fundamento </w:t>
      </w:r>
      <w:r w:rsidRPr="00BB433D">
        <w:rPr>
          <w:rFonts w:eastAsia="Arial" w:cs="Arial"/>
          <w:spacing w:val="-3"/>
          <w:sz w:val="28"/>
          <w:szCs w:val="28"/>
          <w:lang w:val="es-ES" w:bidi="es-ES"/>
        </w:rPr>
        <w:t xml:space="preserve">en </w:t>
      </w:r>
      <w:r w:rsidRPr="00BB433D">
        <w:rPr>
          <w:rFonts w:eastAsia="Arial" w:cs="Arial"/>
          <w:sz w:val="28"/>
          <w:szCs w:val="28"/>
          <w:lang w:val="es-ES" w:bidi="es-ES"/>
        </w:rPr>
        <w:t xml:space="preserve">lo dispuesto por los artículos 71 fracción III de la Constitución Política de los Estados Unidos Mexicanos,  59 fracción I, 60 y 67 fracción I de la Constitución Política del Estado de Coahuila, así como 21 fracción IV, 152 fracción I y demás relativos de la Ley Orgánica del Congreso </w:t>
      </w:r>
      <w:r w:rsidRPr="00BB433D">
        <w:rPr>
          <w:rFonts w:eastAsia="Arial" w:cs="Arial"/>
          <w:spacing w:val="2"/>
          <w:sz w:val="28"/>
          <w:szCs w:val="28"/>
          <w:lang w:val="es-ES" w:bidi="es-ES"/>
        </w:rPr>
        <w:t xml:space="preserve">del </w:t>
      </w:r>
      <w:r w:rsidRPr="00BB433D">
        <w:rPr>
          <w:rFonts w:eastAsia="Arial" w:cs="Arial"/>
          <w:sz w:val="28"/>
          <w:szCs w:val="28"/>
          <w:lang w:val="es-ES" w:bidi="es-ES"/>
        </w:rPr>
        <w:t>Estado Independiente, Libre y Soberano de Coahuila de Zaragoza, se presenta ante este H. Congreso del Estado, la siguiente:</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jc w:val="left"/>
        <w:outlineLvl w:val="0"/>
        <w:rPr>
          <w:rFonts w:eastAsia="Arial" w:cs="Arial"/>
          <w:b/>
          <w:bCs/>
          <w:sz w:val="28"/>
          <w:szCs w:val="28"/>
          <w:lang w:val="es-ES" w:bidi="es-ES"/>
        </w:rPr>
      </w:pPr>
      <w:r w:rsidRPr="00BB433D">
        <w:rPr>
          <w:rFonts w:eastAsia="Arial" w:cs="Arial"/>
          <w:b/>
          <w:bCs/>
          <w:sz w:val="28"/>
          <w:szCs w:val="28"/>
          <w:lang w:val="es-ES" w:bidi="es-ES"/>
        </w:rPr>
        <w:t>PROPUESTA DE INICIATIVA CON PROYECTO DE DECRETO</w:t>
      </w:r>
    </w:p>
    <w:p w:rsidR="00BB433D" w:rsidRPr="00BB433D" w:rsidRDefault="00BB433D" w:rsidP="00BB433D">
      <w:pPr>
        <w:widowControl w:val="0"/>
        <w:autoSpaceDE w:val="0"/>
        <w:autoSpaceDN w:val="0"/>
        <w:spacing w:line="360" w:lineRule="auto"/>
        <w:jc w:val="left"/>
        <w:rPr>
          <w:rFonts w:eastAsia="Arial" w:cs="Arial"/>
          <w:b/>
          <w:sz w:val="35"/>
          <w:szCs w:val="28"/>
          <w:lang w:val="es-ES" w:bidi="es-ES"/>
        </w:rPr>
      </w:pP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b/>
          <w:sz w:val="28"/>
          <w:szCs w:val="28"/>
          <w:lang w:val="es-ES" w:bidi="es-ES"/>
        </w:rPr>
        <w:t xml:space="preserve">ÚNICO.- </w:t>
      </w:r>
      <w:r w:rsidRPr="00BB433D">
        <w:rPr>
          <w:rFonts w:eastAsia="Arial" w:cs="Arial"/>
          <w:sz w:val="28"/>
          <w:szCs w:val="28"/>
          <w:lang w:val="es-ES" w:bidi="es-ES"/>
        </w:rPr>
        <w:t>Se adiciona el artículo QUINTO transitorio a la Ley Orgánica de  la Universidad Autónoma Agraria Antonio Narro para quedar como</w:t>
      </w:r>
      <w:r w:rsidRPr="00BB433D">
        <w:rPr>
          <w:rFonts w:eastAsia="Arial" w:cs="Arial"/>
          <w:spacing w:val="-9"/>
          <w:sz w:val="28"/>
          <w:szCs w:val="28"/>
          <w:lang w:val="es-ES" w:bidi="es-ES"/>
        </w:rPr>
        <w:t xml:space="preserve"> </w:t>
      </w:r>
      <w:r w:rsidRPr="00BB433D">
        <w:rPr>
          <w:rFonts w:eastAsia="Arial" w:cs="Arial"/>
          <w:sz w:val="28"/>
          <w:szCs w:val="28"/>
          <w:lang w:val="es-ES" w:bidi="es-ES"/>
        </w:rPr>
        <w:t>sigue:</w:t>
      </w:r>
    </w:p>
    <w:p w:rsidR="00BB433D" w:rsidRPr="00BB433D" w:rsidRDefault="00BB433D" w:rsidP="00BB433D">
      <w:pPr>
        <w:widowControl w:val="0"/>
        <w:autoSpaceDE w:val="0"/>
        <w:autoSpaceDN w:val="0"/>
        <w:spacing w:line="360" w:lineRule="auto"/>
        <w:rPr>
          <w:rFonts w:eastAsia="Arial" w:cs="Arial"/>
          <w:sz w:val="28"/>
          <w:szCs w:val="28"/>
          <w:lang w:val="es-ES" w:bidi="es-ES"/>
        </w:rPr>
      </w:pPr>
    </w:p>
    <w:p w:rsidR="00BB433D" w:rsidRPr="00BB433D" w:rsidRDefault="00BB433D" w:rsidP="00BB433D">
      <w:pPr>
        <w:widowControl w:val="0"/>
        <w:autoSpaceDE w:val="0"/>
        <w:autoSpaceDN w:val="0"/>
        <w:spacing w:line="360" w:lineRule="auto"/>
        <w:outlineLvl w:val="0"/>
        <w:rPr>
          <w:rFonts w:eastAsia="Arial" w:cs="Arial"/>
          <w:b/>
          <w:bCs/>
          <w:sz w:val="28"/>
          <w:szCs w:val="28"/>
          <w:lang w:val="es-ES" w:bidi="es-ES"/>
        </w:rPr>
      </w:pPr>
      <w:r w:rsidRPr="00BB433D">
        <w:rPr>
          <w:rFonts w:eastAsia="Arial" w:cs="Arial"/>
          <w:b/>
          <w:bCs/>
          <w:sz w:val="28"/>
          <w:szCs w:val="28"/>
          <w:lang w:val="es-ES" w:bidi="es-ES"/>
        </w:rPr>
        <w:t xml:space="preserve">“QUINTO. - El ejecutivo federal convendrá con el Instituto Mexicano del Seguro Social, la migración de los trabajadores en activo de la universidad actualmente afiliados al sistema estatal de pensiones y servicio médico. Debiendo considerar en este convenio el servicio médico completo que presta </w:t>
      </w:r>
      <w:r w:rsidRPr="00BB433D">
        <w:rPr>
          <w:rFonts w:eastAsia="Arial" w:cs="Arial"/>
          <w:b/>
          <w:bCs/>
          <w:spacing w:val="-3"/>
          <w:sz w:val="28"/>
          <w:szCs w:val="28"/>
          <w:lang w:val="es-ES" w:bidi="es-ES"/>
        </w:rPr>
        <w:t xml:space="preserve">el </w:t>
      </w:r>
      <w:r w:rsidRPr="00BB433D">
        <w:rPr>
          <w:rFonts w:eastAsia="Arial" w:cs="Arial"/>
          <w:b/>
          <w:bCs/>
          <w:sz w:val="28"/>
          <w:szCs w:val="28"/>
          <w:lang w:val="es-ES" w:bidi="es-ES"/>
        </w:rPr>
        <w:t>Instituto Mexicano de Seguro Social y las pensiones y jubilaciones en condiciones de igualdad con respecto a</w:t>
      </w:r>
      <w:r w:rsidRPr="00BB433D">
        <w:rPr>
          <w:rFonts w:eastAsia="Arial" w:cs="Arial"/>
          <w:b/>
          <w:bCs/>
          <w:spacing w:val="33"/>
          <w:sz w:val="28"/>
          <w:szCs w:val="28"/>
          <w:lang w:val="es-ES" w:bidi="es-ES"/>
        </w:rPr>
        <w:t xml:space="preserve"> </w:t>
      </w:r>
      <w:r w:rsidRPr="00BB433D">
        <w:rPr>
          <w:rFonts w:eastAsia="Arial" w:cs="Arial"/>
          <w:b/>
          <w:bCs/>
          <w:sz w:val="28"/>
          <w:szCs w:val="28"/>
          <w:lang w:val="es-ES" w:bidi="es-ES"/>
        </w:rPr>
        <w:t>los</w:t>
      </w:r>
      <w:r w:rsidRPr="00BB433D">
        <w:rPr>
          <w:rFonts w:eastAsia="Arial" w:cs="Arial"/>
          <w:b/>
          <w:bCs/>
          <w:spacing w:val="34"/>
          <w:sz w:val="28"/>
          <w:szCs w:val="28"/>
          <w:lang w:val="es-ES" w:bidi="es-ES"/>
        </w:rPr>
        <w:t xml:space="preserve"> </w:t>
      </w:r>
      <w:r w:rsidRPr="00BB433D">
        <w:rPr>
          <w:rFonts w:eastAsia="Arial" w:cs="Arial"/>
          <w:b/>
          <w:bCs/>
          <w:sz w:val="28"/>
          <w:szCs w:val="28"/>
          <w:lang w:val="es-ES" w:bidi="es-ES"/>
        </w:rPr>
        <w:t>trabajadores</w:t>
      </w:r>
      <w:r w:rsidRPr="00BB433D">
        <w:rPr>
          <w:rFonts w:eastAsia="Arial" w:cs="Arial"/>
          <w:b/>
          <w:bCs/>
          <w:spacing w:val="32"/>
          <w:sz w:val="28"/>
          <w:szCs w:val="28"/>
          <w:lang w:val="es-ES" w:bidi="es-ES"/>
        </w:rPr>
        <w:t xml:space="preserve"> </w:t>
      </w:r>
      <w:r w:rsidRPr="00BB433D">
        <w:rPr>
          <w:rFonts w:eastAsia="Arial" w:cs="Arial"/>
          <w:b/>
          <w:bCs/>
          <w:sz w:val="28"/>
          <w:szCs w:val="28"/>
          <w:lang w:val="es-ES" w:bidi="es-ES"/>
        </w:rPr>
        <w:t>ya</w:t>
      </w:r>
      <w:r w:rsidRPr="00BB433D">
        <w:rPr>
          <w:rFonts w:eastAsia="Arial" w:cs="Arial"/>
          <w:b/>
          <w:bCs/>
          <w:spacing w:val="33"/>
          <w:sz w:val="28"/>
          <w:szCs w:val="28"/>
          <w:lang w:val="es-ES" w:bidi="es-ES"/>
        </w:rPr>
        <w:t xml:space="preserve"> </w:t>
      </w:r>
      <w:r w:rsidRPr="00BB433D">
        <w:rPr>
          <w:rFonts w:eastAsia="Arial" w:cs="Arial"/>
          <w:b/>
          <w:bCs/>
          <w:sz w:val="28"/>
          <w:szCs w:val="28"/>
          <w:lang w:val="es-ES" w:bidi="es-ES"/>
        </w:rPr>
        <w:t>afiliados</w:t>
      </w:r>
      <w:r w:rsidRPr="00BB433D">
        <w:rPr>
          <w:rFonts w:eastAsia="Arial" w:cs="Arial"/>
          <w:b/>
          <w:bCs/>
          <w:spacing w:val="39"/>
          <w:sz w:val="28"/>
          <w:szCs w:val="28"/>
          <w:lang w:val="es-ES" w:bidi="es-ES"/>
        </w:rPr>
        <w:t xml:space="preserve"> </w:t>
      </w:r>
      <w:r w:rsidRPr="00BB433D">
        <w:rPr>
          <w:rFonts w:eastAsia="Arial" w:cs="Arial"/>
          <w:b/>
          <w:bCs/>
          <w:sz w:val="28"/>
          <w:szCs w:val="28"/>
          <w:lang w:val="es-ES" w:bidi="es-ES"/>
        </w:rPr>
        <w:t>a</w:t>
      </w:r>
      <w:r w:rsidRPr="00BB433D">
        <w:rPr>
          <w:rFonts w:eastAsia="Arial" w:cs="Arial"/>
          <w:b/>
          <w:bCs/>
          <w:spacing w:val="34"/>
          <w:sz w:val="28"/>
          <w:szCs w:val="28"/>
          <w:lang w:val="es-ES" w:bidi="es-ES"/>
        </w:rPr>
        <w:t xml:space="preserve"> </w:t>
      </w:r>
      <w:r w:rsidRPr="00BB433D">
        <w:rPr>
          <w:rFonts w:eastAsia="Arial" w:cs="Arial"/>
          <w:b/>
          <w:bCs/>
          <w:sz w:val="28"/>
          <w:szCs w:val="28"/>
          <w:lang w:val="es-ES" w:bidi="es-ES"/>
        </w:rPr>
        <w:t>dicha</w:t>
      </w:r>
      <w:r w:rsidRPr="00BB433D">
        <w:rPr>
          <w:rFonts w:eastAsia="Arial" w:cs="Arial"/>
          <w:b/>
          <w:bCs/>
          <w:spacing w:val="33"/>
          <w:sz w:val="28"/>
          <w:szCs w:val="28"/>
          <w:lang w:val="es-ES" w:bidi="es-ES"/>
        </w:rPr>
        <w:t xml:space="preserve"> </w:t>
      </w:r>
      <w:r w:rsidRPr="00BB433D">
        <w:rPr>
          <w:rFonts w:eastAsia="Arial" w:cs="Arial"/>
          <w:b/>
          <w:bCs/>
          <w:sz w:val="28"/>
          <w:szCs w:val="28"/>
          <w:lang w:val="es-ES" w:bidi="es-ES"/>
        </w:rPr>
        <w:t>Institución.</w:t>
      </w:r>
      <w:r w:rsidRPr="00BB433D">
        <w:rPr>
          <w:rFonts w:eastAsia="Arial" w:cs="Arial"/>
          <w:b/>
          <w:bCs/>
          <w:spacing w:val="37"/>
          <w:sz w:val="28"/>
          <w:szCs w:val="28"/>
          <w:lang w:val="es-ES" w:bidi="es-ES"/>
        </w:rPr>
        <w:t xml:space="preserve"> </w:t>
      </w:r>
      <w:r w:rsidRPr="00BB433D">
        <w:rPr>
          <w:rFonts w:eastAsia="Arial" w:cs="Arial"/>
          <w:b/>
          <w:bCs/>
          <w:sz w:val="28"/>
          <w:szCs w:val="28"/>
          <w:lang w:val="es-ES" w:bidi="es-ES"/>
        </w:rPr>
        <w:t>Reconociendo</w:t>
      </w:r>
      <w:r w:rsidRPr="00BB433D">
        <w:rPr>
          <w:rFonts w:eastAsia="Arial" w:cs="Arial"/>
          <w:b/>
          <w:bCs/>
          <w:spacing w:val="32"/>
          <w:sz w:val="28"/>
          <w:szCs w:val="28"/>
          <w:lang w:val="es-ES" w:bidi="es-ES"/>
        </w:rPr>
        <w:t xml:space="preserve"> </w:t>
      </w:r>
      <w:r w:rsidRPr="00BB433D">
        <w:rPr>
          <w:rFonts w:eastAsia="Arial" w:cs="Arial"/>
          <w:b/>
          <w:bCs/>
          <w:sz w:val="28"/>
          <w:szCs w:val="28"/>
          <w:lang w:val="es-ES" w:bidi="es-ES"/>
        </w:rPr>
        <w:t xml:space="preserve">su </w:t>
      </w:r>
      <w:r w:rsidRPr="00BB433D">
        <w:rPr>
          <w:rFonts w:eastAsia="Arial" w:cs="Arial"/>
          <w:b/>
          <w:bCs/>
          <w:sz w:val="28"/>
          <w:szCs w:val="28"/>
          <w:lang w:val="es-ES" w:bidi="es-ES"/>
        </w:rPr>
        <w:lastRenderedPageBreak/>
        <w:t>antigüedad y los ingresos, que sirven de base para el cálculo de su pensión y jubilación y las demás prestaciones que legalmente correspondan. Lo anterior con estricto apego a los principios de igualdad, equidad y justicia que la Ley Federal del Trabajo declara”.</w:t>
      </w:r>
    </w:p>
    <w:p w:rsidR="00BB433D" w:rsidRPr="00BB433D" w:rsidRDefault="00BB433D" w:rsidP="00BB433D">
      <w:pPr>
        <w:widowControl w:val="0"/>
        <w:autoSpaceDE w:val="0"/>
        <w:autoSpaceDN w:val="0"/>
        <w:spacing w:line="360" w:lineRule="auto"/>
        <w:rPr>
          <w:rFonts w:eastAsia="Arial" w:cs="Arial"/>
          <w:sz w:val="28"/>
          <w:szCs w:val="28"/>
          <w:lang w:val="es-ES" w:bidi="es-ES"/>
        </w:rPr>
      </w:pPr>
      <w:r w:rsidRPr="00BB433D">
        <w:rPr>
          <w:rFonts w:eastAsia="Arial" w:cs="Arial"/>
          <w:sz w:val="28"/>
          <w:szCs w:val="28"/>
          <w:lang w:val="es-ES" w:bidi="es-ES"/>
        </w:rPr>
        <w:t>Por lo expuesto y fundado, ante esta soberanía respetuosamente solicito que la iniciativa presentada sea votada a favor.</w:t>
      </w:r>
    </w:p>
    <w:p w:rsidR="00BB433D" w:rsidRPr="00BB433D" w:rsidRDefault="00BB433D" w:rsidP="00BB433D">
      <w:pPr>
        <w:widowControl w:val="0"/>
        <w:autoSpaceDE w:val="0"/>
        <w:autoSpaceDN w:val="0"/>
        <w:spacing w:line="360" w:lineRule="auto"/>
        <w:jc w:val="left"/>
        <w:rPr>
          <w:rFonts w:eastAsia="Arial" w:cs="Arial"/>
          <w:sz w:val="30"/>
          <w:szCs w:val="28"/>
          <w:lang w:val="es-ES" w:bidi="es-ES"/>
        </w:rPr>
      </w:pPr>
    </w:p>
    <w:p w:rsidR="00BB433D" w:rsidRPr="00BB433D" w:rsidRDefault="00BB433D" w:rsidP="00BB433D">
      <w:pPr>
        <w:widowControl w:val="0"/>
        <w:autoSpaceDE w:val="0"/>
        <w:autoSpaceDN w:val="0"/>
        <w:spacing w:line="360" w:lineRule="auto"/>
        <w:jc w:val="left"/>
        <w:rPr>
          <w:rFonts w:eastAsia="Arial" w:cs="Arial"/>
          <w:sz w:val="30"/>
          <w:szCs w:val="28"/>
          <w:lang w:val="es-ES" w:bidi="es-ES"/>
        </w:rPr>
      </w:pPr>
    </w:p>
    <w:p w:rsidR="00BB433D" w:rsidRPr="00BB433D" w:rsidRDefault="00BB433D" w:rsidP="00BB433D">
      <w:pPr>
        <w:widowControl w:val="0"/>
        <w:autoSpaceDE w:val="0"/>
        <w:autoSpaceDN w:val="0"/>
        <w:spacing w:line="360" w:lineRule="auto"/>
        <w:jc w:val="center"/>
        <w:outlineLvl w:val="0"/>
        <w:rPr>
          <w:rFonts w:eastAsia="Arial" w:cs="Arial"/>
          <w:b/>
          <w:bCs/>
          <w:sz w:val="28"/>
          <w:szCs w:val="28"/>
          <w:lang w:val="es-ES" w:bidi="es-ES"/>
        </w:rPr>
      </w:pPr>
      <w:r w:rsidRPr="00BB433D">
        <w:rPr>
          <w:rFonts w:eastAsia="Arial" w:cs="Arial"/>
          <w:b/>
          <w:bCs/>
          <w:sz w:val="28"/>
          <w:szCs w:val="28"/>
          <w:lang w:val="es-ES" w:bidi="es-ES"/>
        </w:rPr>
        <w:t>SALÓN DE SESIONES DEL H. CONGRESO DEL ESTADO</w:t>
      </w:r>
    </w:p>
    <w:p w:rsidR="00BB433D" w:rsidRPr="00BB433D" w:rsidRDefault="00BB433D" w:rsidP="00BB433D">
      <w:pPr>
        <w:widowControl w:val="0"/>
        <w:autoSpaceDE w:val="0"/>
        <w:autoSpaceDN w:val="0"/>
        <w:spacing w:line="360" w:lineRule="auto"/>
        <w:jc w:val="left"/>
        <w:rPr>
          <w:rFonts w:eastAsia="Arial" w:cs="Arial"/>
          <w:b/>
          <w:sz w:val="35"/>
          <w:szCs w:val="28"/>
          <w:lang w:val="es-ES" w:bidi="es-ES"/>
        </w:rPr>
      </w:pPr>
    </w:p>
    <w:p w:rsidR="00BB433D" w:rsidRPr="00BB433D" w:rsidRDefault="00BB433D" w:rsidP="00BB433D">
      <w:pPr>
        <w:widowControl w:val="0"/>
        <w:autoSpaceDE w:val="0"/>
        <w:autoSpaceDN w:val="0"/>
        <w:spacing w:line="360" w:lineRule="auto"/>
        <w:jc w:val="center"/>
        <w:rPr>
          <w:rFonts w:eastAsia="Arial" w:cs="Arial"/>
          <w:b/>
          <w:sz w:val="28"/>
          <w:szCs w:val="22"/>
          <w:lang w:val="es-ES" w:bidi="es-ES"/>
        </w:rPr>
      </w:pPr>
      <w:r w:rsidRPr="00BB433D">
        <w:rPr>
          <w:rFonts w:eastAsia="Arial" w:cs="Arial"/>
          <w:b/>
          <w:sz w:val="28"/>
          <w:szCs w:val="22"/>
          <w:lang w:val="es-ES" w:bidi="es-ES"/>
        </w:rPr>
        <w:t>Saltillo, Coahuila de Zaragoza a 11 de diciembre de 2019</w:t>
      </w:r>
    </w:p>
    <w:p w:rsidR="00BB433D" w:rsidRPr="00BB433D" w:rsidRDefault="00BB433D" w:rsidP="00BB433D">
      <w:pPr>
        <w:widowControl w:val="0"/>
        <w:autoSpaceDE w:val="0"/>
        <w:autoSpaceDN w:val="0"/>
        <w:spacing w:line="360" w:lineRule="auto"/>
        <w:jc w:val="left"/>
        <w:rPr>
          <w:rFonts w:eastAsia="Arial" w:cs="Arial"/>
          <w:b/>
          <w:sz w:val="30"/>
          <w:szCs w:val="28"/>
          <w:lang w:val="es-ES" w:bidi="es-ES"/>
        </w:rPr>
      </w:pPr>
    </w:p>
    <w:p w:rsidR="00BB433D" w:rsidRPr="00BB433D" w:rsidRDefault="00BB433D" w:rsidP="00BB433D">
      <w:pPr>
        <w:widowControl w:val="0"/>
        <w:autoSpaceDE w:val="0"/>
        <w:autoSpaceDN w:val="0"/>
        <w:spacing w:line="360" w:lineRule="auto"/>
        <w:jc w:val="left"/>
        <w:rPr>
          <w:rFonts w:eastAsia="Arial" w:cs="Arial"/>
          <w:b/>
          <w:sz w:val="30"/>
          <w:szCs w:val="28"/>
          <w:lang w:val="es-ES" w:bidi="es-ES"/>
        </w:rPr>
      </w:pPr>
    </w:p>
    <w:p w:rsidR="00BB433D" w:rsidRPr="00BB433D" w:rsidRDefault="00BB433D" w:rsidP="00BB433D">
      <w:pPr>
        <w:widowControl w:val="0"/>
        <w:autoSpaceDE w:val="0"/>
        <w:autoSpaceDN w:val="0"/>
        <w:spacing w:line="360" w:lineRule="auto"/>
        <w:jc w:val="center"/>
        <w:rPr>
          <w:rFonts w:eastAsia="Arial" w:cs="Arial"/>
          <w:b/>
          <w:sz w:val="28"/>
          <w:szCs w:val="22"/>
          <w:lang w:val="es-ES" w:bidi="es-ES"/>
        </w:rPr>
      </w:pPr>
      <w:r w:rsidRPr="00BB433D">
        <w:rPr>
          <w:rFonts w:eastAsia="Arial" w:cs="Arial"/>
          <w:b/>
          <w:sz w:val="28"/>
          <w:szCs w:val="22"/>
          <w:lang w:val="es-ES" w:bidi="es-ES"/>
        </w:rPr>
        <w:t>DIPUTADA</w:t>
      </w:r>
    </w:p>
    <w:p w:rsidR="00BB433D" w:rsidRPr="00BB433D" w:rsidRDefault="00BB433D" w:rsidP="00BB433D">
      <w:pPr>
        <w:widowControl w:val="0"/>
        <w:autoSpaceDE w:val="0"/>
        <w:autoSpaceDN w:val="0"/>
        <w:spacing w:line="360" w:lineRule="auto"/>
        <w:jc w:val="left"/>
        <w:rPr>
          <w:rFonts w:eastAsia="Arial" w:cs="Arial"/>
          <w:b/>
          <w:sz w:val="34"/>
          <w:szCs w:val="28"/>
          <w:lang w:val="es-ES" w:bidi="es-ES"/>
        </w:rPr>
      </w:pPr>
    </w:p>
    <w:p w:rsidR="00BB433D" w:rsidRPr="00BB433D" w:rsidRDefault="00BB433D" w:rsidP="00BB433D">
      <w:pPr>
        <w:widowControl w:val="0"/>
        <w:autoSpaceDE w:val="0"/>
        <w:autoSpaceDN w:val="0"/>
        <w:spacing w:line="360" w:lineRule="auto"/>
        <w:jc w:val="left"/>
        <w:rPr>
          <w:rFonts w:eastAsia="Arial" w:cs="Arial"/>
          <w:b/>
          <w:sz w:val="34"/>
          <w:szCs w:val="28"/>
          <w:lang w:val="es-ES" w:bidi="es-ES"/>
        </w:rPr>
      </w:pPr>
    </w:p>
    <w:p w:rsidR="00BB433D" w:rsidRPr="00BB433D" w:rsidRDefault="00BB433D" w:rsidP="00BB433D">
      <w:pPr>
        <w:widowControl w:val="0"/>
        <w:autoSpaceDE w:val="0"/>
        <w:autoSpaceDN w:val="0"/>
        <w:spacing w:line="360" w:lineRule="auto"/>
        <w:jc w:val="center"/>
        <w:rPr>
          <w:rFonts w:eastAsia="Arial" w:cs="Arial"/>
          <w:b/>
          <w:sz w:val="28"/>
          <w:szCs w:val="22"/>
          <w:lang w:val="es-ES" w:bidi="es-ES"/>
        </w:rPr>
      </w:pPr>
      <w:r w:rsidRPr="00BB433D">
        <w:rPr>
          <w:rFonts w:eastAsia="Arial" w:cs="Arial"/>
          <w:b/>
          <w:sz w:val="28"/>
          <w:szCs w:val="22"/>
          <w:lang w:val="es-ES" w:bidi="es-ES"/>
        </w:rPr>
        <w:t>CLAUDIA ISELA RAMIREZ PINEDA.</w:t>
      </w:r>
    </w:p>
    <w:p w:rsidR="00BB433D" w:rsidRPr="00BB433D" w:rsidRDefault="00BB433D" w:rsidP="00BB433D">
      <w:pPr>
        <w:widowControl w:val="0"/>
        <w:autoSpaceDE w:val="0"/>
        <w:autoSpaceDN w:val="0"/>
        <w:spacing w:line="360" w:lineRule="auto"/>
        <w:jc w:val="center"/>
        <w:rPr>
          <w:rFonts w:eastAsia="Arial" w:cs="Arial"/>
          <w:b/>
          <w:sz w:val="28"/>
          <w:szCs w:val="22"/>
          <w:lang w:val="es-ES" w:bidi="es-ES"/>
        </w:rPr>
      </w:pPr>
    </w:p>
    <w:p w:rsidR="00BB433D" w:rsidRPr="00BB433D" w:rsidRDefault="00BB433D" w:rsidP="00BB433D">
      <w:pPr>
        <w:widowControl w:val="0"/>
        <w:autoSpaceDE w:val="0"/>
        <w:autoSpaceDN w:val="0"/>
        <w:spacing w:line="360" w:lineRule="auto"/>
        <w:jc w:val="center"/>
        <w:rPr>
          <w:rFonts w:eastAsia="Arial" w:cs="Arial"/>
          <w:b/>
          <w:sz w:val="28"/>
          <w:szCs w:val="28"/>
          <w:lang w:val="es-ES"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JAIME BUENO ZERTUCHE</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JESÚS BERINO GRANADOS</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JESÚS ANDRÉS LOYA CARDONA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MARÍA ESPERANZA CHAPA GARCÍA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JOSEFINA GARZA BARRERA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GRACIELA FERNÁNDEZ ALMARAZ</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LILIA ISABEL GUTIÉRREZ BURCIAGA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LUCÍA AZUCENA RAMOS RAMOS</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t>DIANA PATRICIA GONZÁLEZ SOTO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VERÓNICA BOREQUE MARTÍNEZ GONZÁLEZ</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MARZCELO DE JESÚS TORRES COFIÑO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FERNANDO IZAGUIRRE VALDÉS</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JUAN CARLOS GUERRA LÓPEZ NEGRETE</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JESÚS abraham AGUADO GÓMEZ</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JUAN ANTONIO GARCÍA VILLA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r w:rsidRPr="00BB433D">
        <w:rPr>
          <w:rFonts w:cs="Arial"/>
          <w:b/>
          <w:bCs/>
          <w:caps/>
          <w:color w:val="202020"/>
          <w:kern w:val="36"/>
          <w:sz w:val="28"/>
          <w:szCs w:val="28"/>
          <w:bdr w:val="none" w:sz="0" w:space="0" w:color="auto" w:frame="1"/>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bdr w:val="none" w:sz="0" w:space="0" w:color="auto" w:frame="1"/>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t>ROSA NILDA GONZÁLEZ NORIEGA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r w:rsidRPr="00BB433D">
        <w:rPr>
          <w:rFonts w:cs="Arial"/>
          <w:b/>
          <w:bCs/>
          <w:caps/>
          <w:color w:val="202020"/>
          <w:kern w:val="36"/>
          <w:sz w:val="28"/>
          <w:szCs w:val="28"/>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lastRenderedPageBreak/>
        <w:t>BLANCA EPPEN CANALES</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r w:rsidRPr="00BB433D">
        <w:rPr>
          <w:rFonts w:cs="Arial"/>
          <w:b/>
          <w:bCs/>
          <w:caps/>
          <w:color w:val="202020"/>
          <w:kern w:val="36"/>
          <w:sz w:val="28"/>
          <w:szCs w:val="28"/>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t>MARÍA EUGENIA CÁZARES MARTÍNEZ</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r w:rsidRPr="00BB433D">
        <w:rPr>
          <w:rFonts w:cs="Arial"/>
          <w:b/>
          <w:bCs/>
          <w:caps/>
          <w:color w:val="202020"/>
          <w:kern w:val="36"/>
          <w:sz w:val="28"/>
          <w:szCs w:val="28"/>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t>GABRIELA ZAPOPAN GARZA GALVÁN</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r w:rsidRPr="00BB433D">
        <w:rPr>
          <w:rFonts w:cs="Arial"/>
          <w:b/>
          <w:bCs/>
          <w:caps/>
          <w:color w:val="202020"/>
          <w:kern w:val="36"/>
          <w:sz w:val="28"/>
          <w:szCs w:val="28"/>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t>EMILIO A. DE HOYOS MONTEMAYOR</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r w:rsidRPr="00BB433D">
        <w:rPr>
          <w:rFonts w:cs="Arial"/>
          <w:b/>
          <w:bCs/>
          <w:caps/>
          <w:color w:val="202020"/>
          <w:kern w:val="36"/>
          <w:sz w:val="28"/>
          <w:szCs w:val="28"/>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t>ZULMMA V. GUERRERO CÁZARES</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r w:rsidRPr="00BB433D">
        <w:rPr>
          <w:rFonts w:cs="Arial"/>
          <w:b/>
          <w:bCs/>
          <w:caps/>
          <w:color w:val="202020"/>
          <w:kern w:val="36"/>
          <w:sz w:val="28"/>
          <w:szCs w:val="28"/>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t>JOSÉ BENITO RAMÍREZ ROSAS</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r w:rsidRPr="00BB433D">
        <w:rPr>
          <w:rFonts w:cs="Arial"/>
          <w:b/>
          <w:bCs/>
          <w:caps/>
          <w:color w:val="202020"/>
          <w:kern w:val="36"/>
          <w:sz w:val="28"/>
          <w:szCs w:val="28"/>
          <w:lang w:val="es-ES" w:eastAsia="es-MX" w:bidi="es-ES"/>
        </w:rPr>
        <w:t>DIPUTADA</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lastRenderedPageBreak/>
        <w:t>ELISA CATALINA VILLALOBOS HERNÁNDEZ</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r w:rsidRPr="00BB433D">
        <w:rPr>
          <w:rFonts w:cs="Arial"/>
          <w:b/>
          <w:bCs/>
          <w:caps/>
          <w:color w:val="202020"/>
          <w:kern w:val="36"/>
          <w:sz w:val="28"/>
          <w:szCs w:val="28"/>
          <w:lang w:val="es-ES" w:eastAsia="es-MX" w:bidi="es-ES"/>
        </w:rPr>
        <w:t>DIPUTADO</w:t>
      </w: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cs="Arial"/>
          <w:b/>
          <w:bCs/>
          <w:caps/>
          <w:color w:val="202020"/>
          <w:kern w:val="36"/>
          <w:sz w:val="28"/>
          <w:szCs w:val="28"/>
          <w:lang w:val="es-ES" w:eastAsia="es-MX" w:bidi="es-ES"/>
        </w:rPr>
      </w:pPr>
    </w:p>
    <w:p w:rsidR="00BB433D" w:rsidRPr="00BB433D" w:rsidRDefault="00BB433D" w:rsidP="00BB433D">
      <w:pPr>
        <w:widowControl w:val="0"/>
        <w:shd w:val="clear" w:color="auto" w:fill="FFFFFF"/>
        <w:autoSpaceDE w:val="0"/>
        <w:autoSpaceDN w:val="0"/>
        <w:spacing w:line="360" w:lineRule="auto"/>
        <w:jc w:val="center"/>
        <w:textAlignment w:val="baseline"/>
        <w:outlineLvl w:val="0"/>
        <w:rPr>
          <w:rFonts w:eastAsia="Arial" w:cs="Arial"/>
          <w:b/>
          <w:bCs/>
          <w:caps/>
          <w:color w:val="202020"/>
          <w:sz w:val="28"/>
          <w:szCs w:val="28"/>
          <w:lang w:val="es-ES" w:bidi="es-ES"/>
        </w:rPr>
      </w:pPr>
      <w:r w:rsidRPr="00BB433D">
        <w:rPr>
          <w:rFonts w:eastAsia="Arial" w:cs="Arial"/>
          <w:b/>
          <w:bCs/>
          <w:caps/>
          <w:color w:val="202020"/>
          <w:sz w:val="28"/>
          <w:szCs w:val="28"/>
          <w:bdr w:val="none" w:sz="0" w:space="0" w:color="auto" w:frame="1"/>
          <w:lang w:val="es-ES" w:bidi="es-ES"/>
        </w:rPr>
        <w:t>ÉDGAR GERARDO SÁNCHEZ GARZA</w:t>
      </w:r>
    </w:p>
    <w:p w:rsidR="00E23475" w:rsidRPr="00E23475" w:rsidRDefault="00E23475" w:rsidP="00E23475">
      <w:pPr>
        <w:spacing w:after="240" w:line="360" w:lineRule="auto"/>
        <w:jc w:val="center"/>
        <w:rPr>
          <w:rFonts w:eastAsia="Calibri" w:cs="Arial"/>
          <w:b/>
          <w:sz w:val="24"/>
          <w:szCs w:val="24"/>
          <w:lang w:eastAsia="en-US"/>
        </w:rPr>
      </w:pPr>
    </w:p>
    <w:bookmarkEnd w:id="6"/>
    <w:p w:rsidR="00E23475" w:rsidRPr="00E23475" w:rsidRDefault="00E23475" w:rsidP="00E23475">
      <w:pPr>
        <w:spacing w:after="240" w:line="360" w:lineRule="auto"/>
        <w:jc w:val="center"/>
        <w:rPr>
          <w:rFonts w:eastAsia="Calibri" w:cs="Arial"/>
          <w:b/>
          <w:sz w:val="24"/>
          <w:szCs w:val="24"/>
          <w:lang w:eastAsia="en-US"/>
        </w:rPr>
      </w:pPr>
    </w:p>
    <w:p w:rsidR="00E23475" w:rsidRDefault="00E23475">
      <w:pPr>
        <w:jc w:val="left"/>
        <w:rPr>
          <w:rFonts w:cs="Arial"/>
          <w:sz w:val="16"/>
          <w:szCs w:val="16"/>
        </w:rPr>
      </w:pPr>
      <w:r>
        <w:rPr>
          <w:rFonts w:cs="Arial"/>
          <w:sz w:val="16"/>
          <w:szCs w:val="16"/>
        </w:rPr>
        <w:br w:type="page"/>
      </w:r>
    </w:p>
    <w:p w:rsidR="00E23475" w:rsidRPr="00E23475" w:rsidRDefault="00E23475" w:rsidP="00E23475">
      <w:pPr>
        <w:spacing w:line="276" w:lineRule="auto"/>
        <w:rPr>
          <w:rFonts w:cs="Arial"/>
          <w:b/>
          <w:sz w:val="28"/>
          <w:szCs w:val="28"/>
        </w:rPr>
      </w:pPr>
      <w:r w:rsidRPr="00E23475">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w:t>
      </w:r>
      <w:r w:rsidRPr="00E23475">
        <w:rPr>
          <w:rFonts w:cs="Arial"/>
          <w:b/>
          <w:sz w:val="28"/>
          <w:szCs w:val="28"/>
          <w:lang w:val="es-ES_tradnl"/>
        </w:rPr>
        <w:t xml:space="preserve">GRACIELA FERNÁNDEZ ALMARAZ, POR EL QUE </w:t>
      </w:r>
      <w:r w:rsidRPr="00E23475">
        <w:rPr>
          <w:rFonts w:cs="Arial"/>
          <w:b/>
          <w:sz w:val="28"/>
          <w:szCs w:val="28"/>
        </w:rPr>
        <w:t xml:space="preserve">SE </w:t>
      </w:r>
      <w:r w:rsidRPr="00E23475">
        <w:rPr>
          <w:rFonts w:eastAsia="Calibri" w:cs="Arial"/>
          <w:b/>
          <w:sz w:val="28"/>
          <w:szCs w:val="28"/>
        </w:rPr>
        <w:t>REFORMAN LOS ARTÍCULOS 3, FRACCIÓN I Y 174 DE LA LEY DE ASENTAMIENTOS HUMANOS, ORDENAMIENTO TERRITORIAL Y DESARROLLO URBANO DEL ESTADO DE COAHUILA DE ZARAGOZA</w:t>
      </w:r>
      <w:r w:rsidRPr="00E23475">
        <w:rPr>
          <w:rFonts w:cs="Arial"/>
          <w:b/>
          <w:sz w:val="28"/>
          <w:szCs w:val="28"/>
          <w:lang w:val="es-ES_tradnl"/>
        </w:rPr>
        <w:t>, EN MATERIA DE ACCESIBILIDAD EN BANQUETAS Y ACERAS PARA PERSONAS CON DISCAPACIDAD.</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b/>
          <w:sz w:val="28"/>
          <w:szCs w:val="28"/>
        </w:rPr>
      </w:pPr>
      <w:r w:rsidRPr="00E23475">
        <w:rPr>
          <w:rFonts w:cs="Arial"/>
          <w:b/>
          <w:sz w:val="28"/>
          <w:szCs w:val="28"/>
        </w:rPr>
        <w:t>H. PLENO DEL CONGRESO DEL ESTADO</w:t>
      </w:r>
    </w:p>
    <w:p w:rsidR="00E23475" w:rsidRPr="00E23475" w:rsidRDefault="00E23475" w:rsidP="00E23475">
      <w:pPr>
        <w:spacing w:line="276" w:lineRule="auto"/>
        <w:rPr>
          <w:rFonts w:cs="Arial"/>
          <w:b/>
          <w:sz w:val="28"/>
          <w:szCs w:val="28"/>
        </w:rPr>
      </w:pPr>
      <w:r w:rsidRPr="00E23475">
        <w:rPr>
          <w:rFonts w:cs="Arial"/>
          <w:b/>
          <w:sz w:val="28"/>
          <w:szCs w:val="28"/>
        </w:rPr>
        <w:t>DE COAHUILA DE ZARAGOZA.</w:t>
      </w:r>
    </w:p>
    <w:p w:rsidR="00E23475" w:rsidRPr="00E23475" w:rsidRDefault="00E23475" w:rsidP="00E23475">
      <w:pPr>
        <w:spacing w:line="276" w:lineRule="auto"/>
        <w:rPr>
          <w:rFonts w:cs="Arial"/>
          <w:b/>
          <w:sz w:val="28"/>
          <w:szCs w:val="28"/>
        </w:rPr>
      </w:pPr>
      <w:r w:rsidRPr="00E23475">
        <w:rPr>
          <w:rFonts w:cs="Arial"/>
          <w:b/>
          <w:sz w:val="28"/>
          <w:szCs w:val="28"/>
        </w:rPr>
        <w:t>P R E S E N T E.-</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sz w:val="28"/>
          <w:szCs w:val="28"/>
        </w:rPr>
      </w:pPr>
      <w:r w:rsidRPr="00E23475">
        <w:rPr>
          <w:rFonts w:cs="Arial"/>
          <w:sz w:val="28"/>
          <w:szCs w:val="28"/>
        </w:rPr>
        <w:t xml:space="preserve">La suscrita Diputada </w:t>
      </w:r>
      <w:r w:rsidRPr="00E23475">
        <w:rPr>
          <w:rFonts w:eastAsia="Calibri" w:cs="Arial"/>
          <w:sz w:val="28"/>
          <w:szCs w:val="28"/>
        </w:rPr>
        <w:t>Graciela Fernández Almaraz,</w:t>
      </w:r>
      <w:r w:rsidRPr="00E23475">
        <w:rPr>
          <w:rFonts w:cs="Arial"/>
          <w:sz w:val="28"/>
          <w:szCs w:val="28"/>
        </w:rPr>
        <w:t xml:space="preserv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E23475">
        <w:rPr>
          <w:rFonts w:cs="Arial"/>
          <w:bCs/>
          <w:sz w:val="28"/>
          <w:szCs w:val="28"/>
          <w:lang w:val="es-ES"/>
        </w:rPr>
        <w:t xml:space="preserve">por el que </w:t>
      </w:r>
      <w:r w:rsidRPr="00E23475">
        <w:rPr>
          <w:rFonts w:cs="Arial"/>
          <w:sz w:val="28"/>
          <w:szCs w:val="28"/>
        </w:rPr>
        <w:t xml:space="preserve">se </w:t>
      </w:r>
      <w:r w:rsidRPr="00E23475">
        <w:rPr>
          <w:rFonts w:eastAsia="Calibri" w:cs="Arial"/>
          <w:bCs/>
          <w:sz w:val="28"/>
          <w:szCs w:val="28"/>
        </w:rPr>
        <w:t>reforman los artículos 3, fracción I y 174 de la Ley de Asentamientos Humanos, Ordenamiento Territorial y Desarrollo Urbano del Estado de Coahuila de Zaragoza</w:t>
      </w:r>
      <w:r w:rsidRPr="00E23475">
        <w:rPr>
          <w:rFonts w:cs="Arial"/>
          <w:bCs/>
          <w:sz w:val="28"/>
          <w:szCs w:val="28"/>
          <w:lang w:val="es-ES_tradnl"/>
        </w:rPr>
        <w:t xml:space="preserve">, en materia de accesibilidad en banquetas y aceras para personas con discapacidad; </w:t>
      </w:r>
      <w:r w:rsidRPr="00E23475">
        <w:rPr>
          <w:rFonts w:cs="Arial"/>
          <w:sz w:val="28"/>
          <w:szCs w:val="28"/>
        </w:rPr>
        <w:t>misma que se presenta bajo la siguiente:</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jc w:val="center"/>
        <w:rPr>
          <w:rFonts w:cs="Arial"/>
          <w:b/>
          <w:sz w:val="28"/>
          <w:szCs w:val="28"/>
        </w:rPr>
      </w:pPr>
      <w:r w:rsidRPr="00E23475">
        <w:rPr>
          <w:rFonts w:cs="Arial"/>
          <w:b/>
          <w:sz w:val="28"/>
          <w:szCs w:val="28"/>
        </w:rPr>
        <w:t>E X P O S I C I Ó N    DE    M O T I V O 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lastRenderedPageBreak/>
        <w:t>Las banquetas y aceras son la parte del espacio público urbano destinadas a la circulación o a la permanencia de peatones, estos lugares son testigos de un número inmenso de desplazamientos diarios, pues se calcula que el 75% de la población mexicana se desplaza a pie o en transporte público y sólo un 25% lo hace a través de automóviles propios.</w:t>
      </w:r>
      <w:r w:rsidRPr="00E23475">
        <w:rPr>
          <w:rFonts w:cs="Arial"/>
          <w:sz w:val="28"/>
          <w:szCs w:val="28"/>
          <w:vertAlign w:val="superscript"/>
        </w:rPr>
        <w:footnoteReference w:id="7"/>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t>Si bien, no existen datos concisos sobre el número personas con algún tipo de discapacidad y/o movilidad limitada que son peatones, el INEGI estima que en nuestro país existen al menos 7 millones de personas con algún tipo de discapacidad de las cuales un gran número, se desplaza por medios propios, es decir son peatones</w:t>
      </w:r>
      <w:r w:rsidRPr="00E23475">
        <w:rPr>
          <w:rFonts w:cs="Arial"/>
          <w:sz w:val="28"/>
          <w:szCs w:val="28"/>
          <w:vertAlign w:val="superscript"/>
        </w:rPr>
        <w:footnoteReference w:id="8"/>
      </w:r>
      <w:r w:rsidRPr="00E23475">
        <w:rPr>
          <w:rFonts w:eastAsia="Calibri" w:cs="Arial"/>
          <w:sz w:val="28"/>
          <w:szCs w:val="28"/>
          <w:lang w:eastAsia="en-US"/>
        </w:rPr>
        <w:t xml:space="preserve">. </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t>De acuerdo con la asociación civil</w:t>
      </w:r>
      <w:r w:rsidRPr="00E23475">
        <w:rPr>
          <w:rFonts w:eastAsia="Calibri" w:cs="Arial"/>
          <w:b/>
          <w:sz w:val="28"/>
          <w:szCs w:val="28"/>
          <w:lang w:eastAsia="en-US"/>
        </w:rPr>
        <w:t xml:space="preserve"> </w:t>
      </w:r>
      <w:r w:rsidRPr="00E23475">
        <w:rPr>
          <w:rFonts w:eastAsia="Calibri" w:cs="Arial"/>
          <w:i/>
          <w:iCs/>
          <w:sz w:val="28"/>
          <w:szCs w:val="28"/>
          <w:lang w:eastAsia="en-US"/>
        </w:rPr>
        <w:t>Inclúyeme</w:t>
      </w:r>
      <w:r w:rsidRPr="00E23475">
        <w:rPr>
          <w:rFonts w:eastAsia="Calibri" w:cs="Arial"/>
          <w:sz w:val="28"/>
          <w:szCs w:val="28"/>
          <w:lang w:eastAsia="en-US"/>
        </w:rPr>
        <w:t>, eliminar las barreras físicas y arquitectónicas es uno de los temas pendientes para permitir la integración adecuada de las personas con discapacidad en la sociedad y a su vez esto abrirá caminos en los ámbitos familiares, laborales y sociales.</w:t>
      </w:r>
      <w:r w:rsidRPr="00E23475">
        <w:rPr>
          <w:rFonts w:cs="Arial"/>
          <w:sz w:val="28"/>
          <w:szCs w:val="28"/>
          <w:vertAlign w:val="superscript"/>
        </w:rPr>
        <w:footnoteReference w:id="9"/>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t xml:space="preserve">La falta de movilidad es un problema muy grave, con consecuencias en muchas facetas de la vida de las personas con discapacidad. Implica no poder desplazarse, en algunos casos, no poder comer solo, no poder visitar a un amigo, no ir al cine, no poder hacer compras, no poder ir a trabajar y podríamos ocupar varias líneas sobre las limitaciones que se sufren. </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t xml:space="preserve">En estas condiciones, queda en evidencia que la discapacidad tiene libertad condicionada, pues no puede ser ejercida con plenitud, si no se establecen los mecanismos y acciones necesarias para la adecuada accesibilidad de las vías, banquetas y aceras. </w:t>
      </w: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lastRenderedPageBreak/>
        <w:t>Las personas que utilizan sillas de ruedas o bastones para poder desplazarse requieren contar con espacios mínimos para poder maniobrar, esto implica necesariamente una mayor superficie, una adecuada distribución y mobiliarios adaptados y prácticos.</w:t>
      </w:r>
      <w:r w:rsidRPr="00E23475">
        <w:rPr>
          <w:rFonts w:cs="Arial"/>
          <w:sz w:val="28"/>
          <w:szCs w:val="28"/>
          <w:vertAlign w:val="superscript"/>
        </w:rPr>
        <w:footnoteReference w:id="10"/>
      </w:r>
      <w:r w:rsidRPr="00E23475">
        <w:rPr>
          <w:rFonts w:eastAsia="Calibri" w:cs="Arial"/>
          <w:sz w:val="28"/>
          <w:szCs w:val="28"/>
          <w:lang w:eastAsia="en-US"/>
        </w:rPr>
        <w:t xml:space="preserve"> La concientización de las autoridades y de los profesionales que se encargan de la planeación urbanística debe ser reforzada, debe ser sensible a las necesidades de este sector de la población.</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t xml:space="preserve">Hasta finales de la década de los noventa, la planeación urbana se realizaba únicamente con criterios de eficiencia y reducción del gasto, de ahí que muchas de nuestras ciudades y colonias tengan una distribución de banquetas y aceras desigual, poco planificada y sin uniformidad. </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t xml:space="preserve">Afortunadamente en la actualidad, el avance de los derechos humanos y la conciencia social sobre la planeación urbana con criterios de diseño universal, accesible y con perspectiva de discapacidad, ha permeado la ley y poco a poco ha permitido constituir ciudades más incluyentes y mejor planificadas. </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t xml:space="preserve">En ese contexto y a manera de reforzar la planeación y el diseño universal, proponemos reformar algunas disposiciones de la Ley de Asentamientos Humanos, Ordenamiento Territorial y Desarrollo Urbano del Estado de Coahuila de Zaragoza, con el objeto de prever dentro de la norma la construcción de banquetas, aceras y vías uniformes que permitan el libre tránsito a las personas con algún tipo de discapacidad y a aquellas que tengan una condición de movilidad limitada. </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t xml:space="preserve">Buscamos con estos cambios contribuir como siempre lo hemos hecho desde nuestro Grupo Parlamentario a generar condiciones de mayor equidad entre todos los sectores sociales, en especial a los grupos en situación de vulnerabilidad.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En virtud de lo anterior, quienes integramos el Grupo Parlamentario “Gral. Andrés S. Viesca” del Partido Revolucionario Institucional, ponemos a la consideración de este H. Pleno del Congreso, la siguiente:</w:t>
      </w:r>
    </w:p>
    <w:p w:rsidR="00E23475" w:rsidRPr="00E23475" w:rsidRDefault="00E23475" w:rsidP="00E23475">
      <w:pPr>
        <w:spacing w:line="276" w:lineRule="auto"/>
        <w:jc w:val="center"/>
        <w:rPr>
          <w:rFonts w:cs="Arial"/>
          <w:b/>
          <w:bCs/>
          <w:sz w:val="28"/>
          <w:szCs w:val="28"/>
        </w:rPr>
      </w:pPr>
    </w:p>
    <w:p w:rsidR="00E23475" w:rsidRPr="00E23475" w:rsidRDefault="00E23475" w:rsidP="00E23475">
      <w:pPr>
        <w:spacing w:line="276" w:lineRule="auto"/>
        <w:jc w:val="center"/>
        <w:rPr>
          <w:rFonts w:cs="Arial"/>
          <w:b/>
          <w:bCs/>
          <w:sz w:val="28"/>
          <w:szCs w:val="28"/>
        </w:rPr>
      </w:pPr>
    </w:p>
    <w:p w:rsidR="00E23475" w:rsidRPr="00E23475" w:rsidRDefault="00E23475" w:rsidP="00E23475">
      <w:pPr>
        <w:spacing w:line="276" w:lineRule="auto"/>
        <w:jc w:val="center"/>
        <w:rPr>
          <w:rFonts w:cs="Arial"/>
          <w:b/>
          <w:bCs/>
          <w:sz w:val="28"/>
          <w:szCs w:val="28"/>
        </w:rPr>
      </w:pPr>
      <w:r w:rsidRPr="00E23475">
        <w:rPr>
          <w:rFonts w:cs="Arial"/>
          <w:b/>
          <w:bCs/>
          <w:sz w:val="28"/>
          <w:szCs w:val="28"/>
        </w:rPr>
        <w:t>INICIATIVA CON PROYECTO DE DECRETO</w:t>
      </w:r>
    </w:p>
    <w:p w:rsidR="00E23475" w:rsidRPr="00E23475" w:rsidRDefault="00E23475" w:rsidP="00E23475">
      <w:pPr>
        <w:spacing w:line="276" w:lineRule="auto"/>
        <w:jc w:val="center"/>
        <w:rPr>
          <w:rFonts w:cs="Arial"/>
          <w:b/>
          <w:bCs/>
          <w:sz w:val="28"/>
          <w:szCs w:val="28"/>
        </w:rPr>
      </w:pPr>
    </w:p>
    <w:p w:rsidR="00E23475" w:rsidRPr="00E23475" w:rsidRDefault="00E23475" w:rsidP="00E23475">
      <w:pPr>
        <w:spacing w:line="276" w:lineRule="auto"/>
        <w:jc w:val="center"/>
        <w:rPr>
          <w:rFonts w:cs="Arial"/>
          <w:b/>
          <w:bCs/>
          <w:sz w:val="28"/>
          <w:szCs w:val="28"/>
        </w:rPr>
      </w:pPr>
    </w:p>
    <w:p w:rsidR="00E23475" w:rsidRPr="00E23475" w:rsidRDefault="00E23475" w:rsidP="00E23475">
      <w:pPr>
        <w:spacing w:line="276" w:lineRule="auto"/>
        <w:rPr>
          <w:rFonts w:eastAsia="Calibri" w:cs="Arial"/>
          <w:sz w:val="28"/>
          <w:szCs w:val="28"/>
          <w:lang w:eastAsia="en-US"/>
        </w:rPr>
      </w:pPr>
      <w:r w:rsidRPr="00E23475">
        <w:rPr>
          <w:rFonts w:eastAsia="Calibri" w:cs="Arial"/>
          <w:b/>
          <w:sz w:val="28"/>
          <w:szCs w:val="28"/>
          <w:lang w:eastAsia="en-US"/>
        </w:rPr>
        <w:t>ÚNICO. -</w:t>
      </w:r>
      <w:r w:rsidRPr="00E23475">
        <w:rPr>
          <w:rFonts w:eastAsia="Calibri" w:cs="Arial"/>
          <w:sz w:val="28"/>
          <w:szCs w:val="28"/>
          <w:lang w:eastAsia="en-US"/>
        </w:rPr>
        <w:t xml:space="preserve"> Se </w:t>
      </w:r>
      <w:r w:rsidRPr="00E23475">
        <w:rPr>
          <w:rFonts w:cs="Arial"/>
          <w:sz w:val="28"/>
          <w:szCs w:val="28"/>
          <w:lang w:eastAsia="en-US"/>
        </w:rPr>
        <w:t xml:space="preserve">reforman los artículos 3, fracción I, y 174 </w:t>
      </w:r>
      <w:r w:rsidRPr="00E23475">
        <w:rPr>
          <w:rFonts w:eastAsia="Calibri" w:cs="Arial"/>
          <w:sz w:val="28"/>
          <w:szCs w:val="28"/>
          <w:lang w:eastAsia="en-US"/>
        </w:rPr>
        <w:t>Ley de Asentamientos Humanos, Ordenamiento Territorial y Desarrollo Urbano del Estado de Coahuila de Zaragoza, para quedar como sigue:</w:t>
      </w:r>
    </w:p>
    <w:p w:rsidR="00E23475" w:rsidRPr="00E23475" w:rsidRDefault="00E23475" w:rsidP="00E23475">
      <w:pPr>
        <w:spacing w:line="276" w:lineRule="auto"/>
        <w:rPr>
          <w:rFonts w:eastAsia="Calibri" w:cs="Arial"/>
          <w:b/>
          <w:bCs/>
          <w:sz w:val="28"/>
          <w:szCs w:val="28"/>
          <w:lang w:eastAsia="en-US"/>
        </w:rPr>
      </w:pPr>
    </w:p>
    <w:p w:rsidR="00E23475" w:rsidRPr="00E23475" w:rsidRDefault="00E23475" w:rsidP="00E23475">
      <w:pPr>
        <w:spacing w:line="276" w:lineRule="auto"/>
        <w:rPr>
          <w:rFonts w:eastAsia="Calibri" w:cs="Arial"/>
          <w:b/>
          <w:bCs/>
          <w:sz w:val="28"/>
          <w:szCs w:val="28"/>
          <w:lang w:eastAsia="en-US"/>
        </w:rPr>
      </w:pPr>
    </w:p>
    <w:p w:rsidR="00E23475" w:rsidRPr="00E23475" w:rsidRDefault="00E23475" w:rsidP="00E23475">
      <w:pPr>
        <w:spacing w:line="276" w:lineRule="auto"/>
        <w:rPr>
          <w:rFonts w:eastAsia="Calibri" w:cs="Arial"/>
          <w:b/>
          <w:bCs/>
          <w:sz w:val="28"/>
          <w:szCs w:val="28"/>
          <w:lang w:eastAsia="en-US"/>
        </w:rPr>
      </w:pPr>
      <w:r w:rsidRPr="00E23475">
        <w:rPr>
          <w:rFonts w:eastAsia="Calibri" w:cs="Arial"/>
          <w:b/>
          <w:bCs/>
          <w:sz w:val="28"/>
          <w:szCs w:val="28"/>
          <w:lang w:eastAsia="en-US"/>
        </w:rPr>
        <w:t>Artículo 3. …</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b/>
          <w:sz w:val="28"/>
          <w:szCs w:val="28"/>
          <w:lang w:eastAsia="en-US"/>
        </w:rPr>
      </w:pPr>
      <w:r w:rsidRPr="00E23475">
        <w:rPr>
          <w:rFonts w:eastAsia="Calibri" w:cs="Arial"/>
          <w:b/>
          <w:bCs/>
          <w:sz w:val="28"/>
          <w:szCs w:val="28"/>
          <w:lang w:eastAsia="en-US"/>
        </w:rPr>
        <w:t>I.</w:t>
      </w:r>
      <w:r w:rsidRPr="00E23475">
        <w:rPr>
          <w:rFonts w:eastAsia="Calibri" w:cs="Arial"/>
          <w:sz w:val="28"/>
          <w:szCs w:val="28"/>
          <w:lang w:eastAsia="en-US"/>
        </w:rPr>
        <w:t xml:space="preserve"> 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 </w:t>
      </w:r>
      <w:r w:rsidRPr="00E23475">
        <w:rPr>
          <w:rFonts w:eastAsia="Calibri" w:cs="Arial"/>
          <w:b/>
          <w:sz w:val="28"/>
          <w:szCs w:val="28"/>
          <w:lang w:eastAsia="en-US"/>
        </w:rPr>
        <w:t xml:space="preserve">así como vías, banquetas y aceras que sean uniformes y permitan el libre tránsito de las personas con algún tipo de discapacidad y/o movilidad limitada. </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b/>
          <w:bCs/>
          <w:sz w:val="28"/>
          <w:szCs w:val="28"/>
          <w:lang w:eastAsia="en-US"/>
        </w:rPr>
      </w:pPr>
      <w:r w:rsidRPr="00E23475">
        <w:rPr>
          <w:rFonts w:eastAsia="Calibri" w:cs="Arial"/>
          <w:b/>
          <w:bCs/>
          <w:sz w:val="28"/>
          <w:szCs w:val="28"/>
          <w:lang w:eastAsia="en-US"/>
        </w:rPr>
        <w:t>II.</w:t>
      </w:r>
      <w:r w:rsidRPr="00E23475">
        <w:rPr>
          <w:rFonts w:eastAsia="Calibri" w:cs="Arial"/>
          <w:sz w:val="28"/>
          <w:szCs w:val="28"/>
          <w:lang w:eastAsia="en-US"/>
        </w:rPr>
        <w:t xml:space="preserve"> a la </w:t>
      </w:r>
      <w:r w:rsidRPr="00E23475">
        <w:rPr>
          <w:rFonts w:eastAsia="Calibri" w:cs="Arial"/>
          <w:b/>
          <w:bCs/>
          <w:sz w:val="28"/>
          <w:szCs w:val="28"/>
          <w:lang w:eastAsia="en-US"/>
        </w:rPr>
        <w:t>X. …</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b/>
          <w:bCs/>
          <w:sz w:val="28"/>
          <w:szCs w:val="28"/>
          <w:lang w:eastAsia="en-US"/>
        </w:rPr>
      </w:pPr>
      <w:r w:rsidRPr="00E23475">
        <w:rPr>
          <w:rFonts w:eastAsia="Calibri" w:cs="Arial"/>
          <w:b/>
          <w:bCs/>
          <w:sz w:val="28"/>
          <w:szCs w:val="28"/>
          <w:lang w:eastAsia="en-US"/>
        </w:rPr>
        <w:t>…</w:t>
      </w:r>
    </w:p>
    <w:p w:rsidR="00E23475" w:rsidRPr="00E23475" w:rsidRDefault="00E23475" w:rsidP="00E23475">
      <w:pPr>
        <w:spacing w:line="276" w:lineRule="auto"/>
        <w:rPr>
          <w:rFonts w:eastAsia="Calibri" w:cs="Arial"/>
          <w:sz w:val="28"/>
          <w:szCs w:val="28"/>
          <w:lang w:eastAsia="en-US"/>
        </w:rPr>
      </w:pPr>
    </w:p>
    <w:p w:rsidR="00E23475" w:rsidRPr="00E23475" w:rsidRDefault="00E23475" w:rsidP="00E23475">
      <w:pPr>
        <w:spacing w:line="276" w:lineRule="auto"/>
        <w:rPr>
          <w:rFonts w:eastAsia="Calibri" w:cs="Arial"/>
          <w:b/>
          <w:sz w:val="28"/>
          <w:szCs w:val="28"/>
          <w:lang w:eastAsia="en-US"/>
        </w:rPr>
      </w:pPr>
    </w:p>
    <w:p w:rsidR="00E23475" w:rsidRPr="00E23475" w:rsidRDefault="00E23475" w:rsidP="00E23475">
      <w:pPr>
        <w:spacing w:line="276" w:lineRule="auto"/>
        <w:rPr>
          <w:rFonts w:eastAsia="Calibri" w:cs="Arial"/>
          <w:b/>
          <w:sz w:val="28"/>
          <w:szCs w:val="28"/>
          <w:lang w:eastAsia="en-US"/>
        </w:rPr>
      </w:pPr>
      <w:r w:rsidRPr="00E23475">
        <w:rPr>
          <w:rFonts w:eastAsia="Calibri" w:cs="Arial"/>
          <w:b/>
          <w:sz w:val="28"/>
          <w:szCs w:val="28"/>
          <w:lang w:eastAsia="en-US"/>
        </w:rPr>
        <w:lastRenderedPageBreak/>
        <w:t>Artículo 174.</w:t>
      </w:r>
      <w:r w:rsidRPr="00E23475">
        <w:rPr>
          <w:rFonts w:eastAsia="Calibri" w:cs="Arial"/>
          <w:sz w:val="28"/>
          <w:szCs w:val="28"/>
          <w:lang w:eastAsia="en-US"/>
        </w:rPr>
        <w:t xml:space="preserve"> Los fraccionamientos deberán sujetarse a las normas y disposiciones en materia de accesibilidad de las personas con discapacidad. </w:t>
      </w:r>
      <w:r w:rsidRPr="00E23475">
        <w:rPr>
          <w:rFonts w:eastAsia="Calibri" w:cs="Arial"/>
          <w:b/>
          <w:sz w:val="28"/>
          <w:szCs w:val="28"/>
          <w:lang w:eastAsia="en-US"/>
        </w:rPr>
        <w:t>En todo momento se promoverá que las vías, banquetas, aceras, pasos peatonales, rampas, cruces y otros similares sean uniformes, con desniveles mínimos y que permitan el libre tránsito a las personas con discapacidad y/o personas con movilidad limitada.</w:t>
      </w:r>
    </w:p>
    <w:p w:rsidR="00E23475" w:rsidRPr="00E23475" w:rsidRDefault="00E23475" w:rsidP="00E23475">
      <w:pPr>
        <w:spacing w:line="276" w:lineRule="auto"/>
        <w:rPr>
          <w:rFonts w:eastAsia="Calibri" w:cs="Arial"/>
          <w:b/>
          <w:sz w:val="28"/>
          <w:szCs w:val="28"/>
          <w:lang w:eastAsia="en-US"/>
        </w:rPr>
      </w:pPr>
    </w:p>
    <w:p w:rsidR="00E23475" w:rsidRPr="00E23475" w:rsidRDefault="00E23475" w:rsidP="00E23475">
      <w:pPr>
        <w:spacing w:line="276" w:lineRule="auto"/>
        <w:rPr>
          <w:rFonts w:eastAsia="Calibri" w:cs="Arial"/>
          <w:b/>
          <w:sz w:val="28"/>
          <w:szCs w:val="28"/>
          <w:lang w:eastAsia="en-US"/>
        </w:rPr>
      </w:pPr>
    </w:p>
    <w:p w:rsidR="00E23475" w:rsidRPr="00E23475" w:rsidRDefault="00E23475" w:rsidP="00E23475">
      <w:pPr>
        <w:spacing w:after="240" w:line="276" w:lineRule="auto"/>
        <w:jc w:val="center"/>
        <w:rPr>
          <w:rFonts w:cs="Arial"/>
          <w:b/>
          <w:sz w:val="28"/>
          <w:szCs w:val="28"/>
          <w:lang w:val="en-US"/>
        </w:rPr>
      </w:pPr>
      <w:r w:rsidRPr="00E23475">
        <w:rPr>
          <w:rFonts w:cs="Arial"/>
          <w:b/>
          <w:sz w:val="28"/>
          <w:szCs w:val="28"/>
          <w:lang w:val="en-US"/>
        </w:rPr>
        <w:t>T R A N S I T O R I O S.</w:t>
      </w:r>
    </w:p>
    <w:p w:rsidR="00E23475" w:rsidRPr="00E23475" w:rsidRDefault="00E23475" w:rsidP="00E23475">
      <w:pPr>
        <w:spacing w:after="240" w:line="276" w:lineRule="auto"/>
        <w:rPr>
          <w:rFonts w:cs="Arial"/>
          <w:b/>
          <w:sz w:val="28"/>
          <w:szCs w:val="28"/>
          <w:lang w:val="en-US"/>
        </w:rPr>
      </w:pPr>
    </w:p>
    <w:p w:rsidR="00E23475" w:rsidRPr="00E23475" w:rsidRDefault="00E23475" w:rsidP="00E23475">
      <w:pPr>
        <w:spacing w:after="240" w:line="276" w:lineRule="auto"/>
        <w:rPr>
          <w:rFonts w:cs="Arial"/>
          <w:sz w:val="28"/>
          <w:szCs w:val="28"/>
        </w:rPr>
      </w:pPr>
      <w:r w:rsidRPr="00E23475">
        <w:rPr>
          <w:rFonts w:cs="Arial"/>
          <w:b/>
          <w:sz w:val="28"/>
          <w:szCs w:val="28"/>
        </w:rPr>
        <w:t>PRIMERO. -</w:t>
      </w:r>
      <w:r w:rsidRPr="00E23475">
        <w:rPr>
          <w:rFonts w:cs="Arial"/>
          <w:sz w:val="28"/>
          <w:szCs w:val="28"/>
        </w:rPr>
        <w:t xml:space="preserve"> El presente decreto entrará en vigor al día siguiente de su publicación en el Periódico Oficial del Gobierno del Estado.</w:t>
      </w:r>
    </w:p>
    <w:p w:rsidR="00E23475" w:rsidRPr="00E23475" w:rsidRDefault="00E23475" w:rsidP="00E23475">
      <w:pPr>
        <w:spacing w:after="240" w:line="276" w:lineRule="auto"/>
        <w:rPr>
          <w:rFonts w:cs="Arial"/>
          <w:sz w:val="26"/>
          <w:szCs w:val="26"/>
        </w:rPr>
      </w:pPr>
      <w:r w:rsidRPr="00E23475">
        <w:rPr>
          <w:rFonts w:cs="Arial"/>
          <w:b/>
          <w:sz w:val="28"/>
          <w:szCs w:val="28"/>
        </w:rPr>
        <w:t xml:space="preserve">SEGUNDO. - </w:t>
      </w:r>
      <w:r w:rsidRPr="00E23475">
        <w:rPr>
          <w:rFonts w:cs="Arial"/>
          <w:sz w:val="28"/>
          <w:szCs w:val="28"/>
        </w:rPr>
        <w:t>Se derogan las disposiciones que se opongan al presente decreto.</w:t>
      </w:r>
    </w:p>
    <w:p w:rsidR="00E23475" w:rsidRPr="00E23475" w:rsidRDefault="00E23475" w:rsidP="00E23475">
      <w:pPr>
        <w:spacing w:line="360" w:lineRule="auto"/>
        <w:jc w:val="center"/>
        <w:rPr>
          <w:rFonts w:cs="Arial"/>
          <w:b/>
          <w:bCs/>
          <w:sz w:val="26"/>
          <w:szCs w:val="26"/>
        </w:rPr>
      </w:pPr>
    </w:p>
    <w:p w:rsidR="00E23475" w:rsidRPr="00E23475" w:rsidRDefault="00E23475" w:rsidP="00E23475">
      <w:pPr>
        <w:spacing w:line="360" w:lineRule="auto"/>
        <w:jc w:val="center"/>
        <w:rPr>
          <w:rFonts w:cs="Arial"/>
          <w:b/>
          <w:bCs/>
          <w:sz w:val="28"/>
          <w:szCs w:val="28"/>
        </w:rPr>
      </w:pPr>
      <w:r w:rsidRPr="00E23475">
        <w:rPr>
          <w:rFonts w:cs="Arial"/>
          <w:b/>
          <w:bCs/>
          <w:sz w:val="28"/>
          <w:szCs w:val="28"/>
        </w:rPr>
        <w:t>A T E N T A M E N T E</w:t>
      </w:r>
    </w:p>
    <w:p w:rsidR="00E23475" w:rsidRPr="00E23475" w:rsidRDefault="00E23475" w:rsidP="00E23475">
      <w:pPr>
        <w:spacing w:line="360" w:lineRule="auto"/>
        <w:jc w:val="center"/>
        <w:rPr>
          <w:rFonts w:cs="Arial"/>
          <w:b/>
          <w:bCs/>
          <w:sz w:val="28"/>
          <w:szCs w:val="28"/>
        </w:rPr>
      </w:pPr>
      <w:r w:rsidRPr="00E23475">
        <w:rPr>
          <w:rFonts w:cs="Arial"/>
          <w:b/>
          <w:bCs/>
          <w:sz w:val="28"/>
          <w:szCs w:val="28"/>
        </w:rPr>
        <w:t>Saltillo, Coahuila de Zaragoza, diciembre de 2019</w:t>
      </w:r>
    </w:p>
    <w:tbl>
      <w:tblPr>
        <w:tblW w:w="0" w:type="auto"/>
        <w:tblLook w:val="04A0" w:firstRow="1" w:lastRow="0" w:firstColumn="1" w:lastColumn="0" w:noHBand="0" w:noVBand="1"/>
      </w:tblPr>
      <w:tblGrid>
        <w:gridCol w:w="9396"/>
      </w:tblGrid>
      <w:tr w:rsidR="00E23475" w:rsidRPr="00E23475" w:rsidTr="0075593A">
        <w:tc>
          <w:tcPr>
            <w:tcW w:w="9396" w:type="dxa"/>
            <w:shd w:val="clear" w:color="auto" w:fill="auto"/>
          </w:tcPr>
          <w:p w:rsidR="00E23475" w:rsidRPr="00E23475" w:rsidRDefault="00E23475" w:rsidP="00E23475">
            <w:pPr>
              <w:spacing w:line="360" w:lineRule="auto"/>
              <w:jc w:val="center"/>
              <w:rPr>
                <w:rFonts w:cs="Arial"/>
                <w:b/>
                <w:sz w:val="28"/>
                <w:szCs w:val="28"/>
              </w:rPr>
            </w:pPr>
          </w:p>
          <w:p w:rsidR="00E23475" w:rsidRPr="00E23475" w:rsidRDefault="00E23475" w:rsidP="00E23475">
            <w:pPr>
              <w:spacing w:line="360" w:lineRule="auto"/>
              <w:jc w:val="center"/>
              <w:rPr>
                <w:rFonts w:cs="Arial"/>
                <w:b/>
                <w:sz w:val="28"/>
                <w:szCs w:val="28"/>
              </w:rPr>
            </w:pPr>
          </w:p>
        </w:tc>
      </w:tr>
      <w:tr w:rsidR="00E23475" w:rsidRPr="00E23475" w:rsidTr="0075593A">
        <w:tc>
          <w:tcPr>
            <w:tcW w:w="9396" w:type="dxa"/>
            <w:shd w:val="clear" w:color="auto" w:fill="auto"/>
          </w:tcPr>
          <w:p w:rsidR="00E23475" w:rsidRPr="00E23475" w:rsidRDefault="00E23475" w:rsidP="00E23475">
            <w:pPr>
              <w:spacing w:line="360" w:lineRule="auto"/>
              <w:jc w:val="center"/>
              <w:rPr>
                <w:rFonts w:cs="Arial"/>
                <w:b/>
                <w:sz w:val="28"/>
                <w:szCs w:val="28"/>
              </w:rPr>
            </w:pPr>
            <w:r w:rsidRPr="00E23475">
              <w:rPr>
                <w:rFonts w:cs="Arial"/>
                <w:b/>
                <w:sz w:val="28"/>
                <w:szCs w:val="28"/>
              </w:rPr>
              <w:t xml:space="preserve">DIP. </w:t>
            </w:r>
            <w:r w:rsidRPr="00E23475">
              <w:rPr>
                <w:rFonts w:cs="Arial"/>
                <w:b/>
                <w:snapToGrid w:val="0"/>
                <w:sz w:val="28"/>
                <w:szCs w:val="28"/>
              </w:rPr>
              <w:t>GRACIELA FERNÁNDEZ ALMARAZ</w:t>
            </w:r>
            <w:r w:rsidRPr="00E23475">
              <w:rPr>
                <w:rFonts w:cs="Arial"/>
                <w:b/>
                <w:sz w:val="28"/>
                <w:szCs w:val="28"/>
              </w:rPr>
              <w:t xml:space="preserve"> </w:t>
            </w:r>
          </w:p>
        </w:tc>
      </w:tr>
      <w:tr w:rsidR="00E23475" w:rsidRPr="00E23475" w:rsidTr="0075593A">
        <w:tc>
          <w:tcPr>
            <w:tcW w:w="9396" w:type="dxa"/>
            <w:shd w:val="clear" w:color="auto" w:fill="auto"/>
          </w:tcPr>
          <w:p w:rsidR="00E23475" w:rsidRPr="00E23475" w:rsidRDefault="00E23475" w:rsidP="00E23475">
            <w:pPr>
              <w:jc w:val="center"/>
              <w:rPr>
                <w:rFonts w:cs="Arial"/>
                <w:b/>
                <w:sz w:val="28"/>
                <w:szCs w:val="28"/>
              </w:rPr>
            </w:pPr>
            <w:r w:rsidRPr="00E23475">
              <w:rPr>
                <w:rFonts w:cs="Arial"/>
                <w:b/>
                <w:sz w:val="28"/>
                <w:szCs w:val="28"/>
              </w:rPr>
              <w:t xml:space="preserve">DEL GRUPO PARLAMENTARIO “GRAL. ANDRÉS S. VIESCA”, </w:t>
            </w:r>
          </w:p>
          <w:p w:rsidR="00E23475" w:rsidRPr="00E23475" w:rsidRDefault="00E23475" w:rsidP="00E23475">
            <w:pPr>
              <w:spacing w:line="360" w:lineRule="auto"/>
              <w:jc w:val="center"/>
              <w:rPr>
                <w:rFonts w:cs="Arial"/>
                <w:b/>
                <w:sz w:val="28"/>
                <w:szCs w:val="28"/>
              </w:rPr>
            </w:pPr>
            <w:r w:rsidRPr="00E23475">
              <w:rPr>
                <w:rFonts w:cs="Arial"/>
                <w:b/>
                <w:sz w:val="28"/>
                <w:szCs w:val="28"/>
              </w:rPr>
              <w:t>DEL PARTIDO REVOLUCIONARIO INSTITUCIONAL.</w:t>
            </w:r>
          </w:p>
        </w:tc>
      </w:tr>
    </w:tbl>
    <w:p w:rsidR="00E23475" w:rsidRPr="00E23475" w:rsidRDefault="00E23475" w:rsidP="00E23475">
      <w:pPr>
        <w:spacing w:line="360" w:lineRule="auto"/>
        <w:jc w:val="center"/>
        <w:rPr>
          <w:rFonts w:cs="Arial"/>
          <w:b/>
          <w:sz w:val="24"/>
          <w:szCs w:val="24"/>
        </w:rPr>
      </w:pPr>
    </w:p>
    <w:p w:rsidR="00E23475" w:rsidRPr="00E23475" w:rsidRDefault="00E23475" w:rsidP="00E23475">
      <w:pPr>
        <w:jc w:val="center"/>
        <w:rPr>
          <w:rFonts w:cs="Arial"/>
          <w:b/>
        </w:rPr>
      </w:pPr>
      <w:r w:rsidRPr="00E23475">
        <w:rPr>
          <w:rFonts w:cs="Arial"/>
          <w:b/>
        </w:rPr>
        <w:br w:type="page"/>
      </w:r>
      <w:r w:rsidRPr="00E23475">
        <w:rPr>
          <w:rFonts w:cs="Arial"/>
          <w:b/>
        </w:rPr>
        <w:lastRenderedPageBreak/>
        <w:t>CONJUNTAMENTE CON LAS DIPUTADAS Y LOS DIPUTADOS INTEGRANTES</w:t>
      </w:r>
    </w:p>
    <w:p w:rsidR="00E23475" w:rsidRPr="00E23475" w:rsidRDefault="00E23475" w:rsidP="00E23475">
      <w:pPr>
        <w:jc w:val="center"/>
        <w:rPr>
          <w:rFonts w:cs="Arial"/>
          <w:b/>
        </w:rPr>
      </w:pPr>
      <w:r w:rsidRPr="00E23475">
        <w:rPr>
          <w:rFonts w:cs="Arial"/>
          <w:b/>
        </w:rPr>
        <w:t xml:space="preserve"> DEL GRUPO PARLAMENTARIO “GRAL. ANDRÉS S. VIESCA”, </w:t>
      </w:r>
    </w:p>
    <w:p w:rsidR="00E23475" w:rsidRPr="00E23475" w:rsidRDefault="00E23475" w:rsidP="00E23475">
      <w:pPr>
        <w:jc w:val="center"/>
        <w:rPr>
          <w:rFonts w:cs="Arial"/>
          <w:b/>
        </w:rPr>
      </w:pPr>
      <w:r w:rsidRPr="00E23475">
        <w:rPr>
          <w:rFonts w:cs="Arial"/>
          <w:b/>
        </w:rPr>
        <w:t>DEL PARTIDO REVOLUCIONARIO INSTITUCIONAL.</w:t>
      </w:r>
    </w:p>
    <w:p w:rsidR="00E23475" w:rsidRPr="00E23475" w:rsidRDefault="00E23475" w:rsidP="00E23475">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E23475" w:rsidRPr="00E23475" w:rsidTr="0075593A">
        <w:tc>
          <w:tcPr>
            <w:tcW w:w="4248" w:type="dxa"/>
            <w:shd w:val="clear" w:color="auto" w:fill="auto"/>
          </w:tcPr>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tc>
        <w:tc>
          <w:tcPr>
            <w:tcW w:w="709" w:type="dxa"/>
            <w:shd w:val="clear" w:color="auto" w:fill="auto"/>
          </w:tcPr>
          <w:p w:rsidR="00E23475" w:rsidRPr="00E23475" w:rsidRDefault="00E23475" w:rsidP="00E23475">
            <w:pPr>
              <w:tabs>
                <w:tab w:val="left" w:pos="5056"/>
              </w:tabs>
              <w:jc w:val="center"/>
              <w:rPr>
                <w:rFonts w:cs="Arial"/>
                <w:b/>
              </w:rPr>
            </w:pPr>
          </w:p>
        </w:tc>
        <w:tc>
          <w:tcPr>
            <w:tcW w:w="4439" w:type="dxa"/>
            <w:shd w:val="clear" w:color="auto" w:fill="auto"/>
          </w:tcPr>
          <w:p w:rsidR="00E23475" w:rsidRPr="00E23475" w:rsidRDefault="00E23475" w:rsidP="00E23475">
            <w:pPr>
              <w:tabs>
                <w:tab w:val="left" w:pos="5056"/>
              </w:tabs>
              <w:jc w:val="center"/>
              <w:rPr>
                <w:rFonts w:cs="Arial"/>
                <w:b/>
              </w:rPr>
            </w:pPr>
          </w:p>
        </w:tc>
      </w:tr>
      <w:tr w:rsidR="00E23475" w:rsidRPr="00E23475" w:rsidTr="0075593A">
        <w:tc>
          <w:tcPr>
            <w:tcW w:w="4248" w:type="dxa"/>
            <w:shd w:val="clear" w:color="auto" w:fill="auto"/>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MARÍA ESPERANZA CHAPA GARCÍA</w:t>
            </w: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r w:rsidRPr="00E23475">
              <w:rPr>
                <w:rFonts w:cs="Arial"/>
                <w:b/>
              </w:rPr>
              <w:t>DIP. JOSEFINA GARZA BARRERA</w:t>
            </w:r>
          </w:p>
        </w:tc>
      </w:tr>
      <w:tr w:rsidR="00E23475" w:rsidRPr="00E23475" w:rsidTr="0075593A">
        <w:tc>
          <w:tcPr>
            <w:tcW w:w="4248" w:type="dxa"/>
            <w:shd w:val="clear" w:color="auto" w:fill="auto"/>
          </w:tcPr>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p>
        </w:tc>
      </w:tr>
      <w:tr w:rsidR="00E23475" w:rsidRPr="00E23475" w:rsidTr="0075593A">
        <w:tc>
          <w:tcPr>
            <w:tcW w:w="4248" w:type="dxa"/>
            <w:shd w:val="clear" w:color="auto" w:fill="auto"/>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LILIA ISABEL GUTIÉRREZ BURCIAGA</w:t>
            </w: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JAIME BUENO ZERTUCHE</w:t>
            </w:r>
            <w:r w:rsidRPr="00E23475">
              <w:rPr>
                <w:b/>
                <w:noProof/>
                <w:lang w:eastAsia="es-MX"/>
              </w:rPr>
              <w:t xml:space="preserve"> </w:t>
            </w:r>
          </w:p>
        </w:tc>
      </w:tr>
      <w:tr w:rsidR="00E23475" w:rsidRPr="00E23475" w:rsidTr="0075593A">
        <w:tc>
          <w:tcPr>
            <w:tcW w:w="4248" w:type="dxa"/>
            <w:shd w:val="clear" w:color="auto" w:fill="auto"/>
          </w:tcPr>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p>
        </w:tc>
      </w:tr>
      <w:tr w:rsidR="00E23475" w:rsidRPr="00E23475" w:rsidTr="0075593A">
        <w:tc>
          <w:tcPr>
            <w:tcW w:w="4248" w:type="dxa"/>
            <w:shd w:val="clear" w:color="auto" w:fill="auto"/>
          </w:tcPr>
          <w:p w:rsidR="00E23475" w:rsidRPr="00E23475" w:rsidRDefault="00E23475" w:rsidP="00E23475">
            <w:pPr>
              <w:tabs>
                <w:tab w:val="left" w:pos="4678"/>
              </w:tabs>
              <w:rPr>
                <w:rFonts w:cs="Arial"/>
                <w:b/>
              </w:rPr>
            </w:pPr>
            <w:r w:rsidRPr="00E23475">
              <w:rPr>
                <w:rFonts w:cs="Arial"/>
                <w:b/>
              </w:rPr>
              <w:t xml:space="preserve">DIP. </w:t>
            </w:r>
            <w:r w:rsidRPr="00E23475">
              <w:rPr>
                <w:rFonts w:cs="Arial"/>
                <w:b/>
                <w:snapToGrid w:val="0"/>
              </w:rPr>
              <w:t>LUCÍA AZUCENA RAMOS RAMOS</w:t>
            </w: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r w:rsidRPr="00E23475">
              <w:rPr>
                <w:rFonts w:cs="Arial"/>
                <w:b/>
              </w:rPr>
              <w:t xml:space="preserve">DIP.  JESÚS </w:t>
            </w:r>
            <w:r w:rsidRPr="00E23475">
              <w:rPr>
                <w:rFonts w:cs="Arial"/>
                <w:b/>
                <w:snapToGrid w:val="0"/>
              </w:rPr>
              <w:t>ANDRÉS LOYA CARDONA</w:t>
            </w:r>
          </w:p>
        </w:tc>
      </w:tr>
      <w:tr w:rsidR="00E23475" w:rsidRPr="00E23475" w:rsidTr="0075593A">
        <w:tc>
          <w:tcPr>
            <w:tcW w:w="4248" w:type="dxa"/>
            <w:shd w:val="clear" w:color="auto" w:fill="auto"/>
          </w:tcPr>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p>
        </w:tc>
      </w:tr>
      <w:tr w:rsidR="00E23475" w:rsidRPr="00E23475" w:rsidTr="0075593A">
        <w:tc>
          <w:tcPr>
            <w:tcW w:w="4248" w:type="dxa"/>
            <w:shd w:val="clear" w:color="auto" w:fill="auto"/>
          </w:tcPr>
          <w:p w:rsidR="00E23475" w:rsidRPr="00E23475" w:rsidRDefault="00E23475" w:rsidP="00E23475">
            <w:pPr>
              <w:tabs>
                <w:tab w:val="left" w:pos="4678"/>
              </w:tabs>
              <w:rPr>
                <w:rFonts w:cs="Arial"/>
                <w:b/>
              </w:rPr>
            </w:pPr>
            <w:r w:rsidRPr="00E23475">
              <w:rPr>
                <w:rFonts w:cs="Arial"/>
                <w:b/>
              </w:rPr>
              <w:t xml:space="preserve">DIP. </w:t>
            </w:r>
            <w:r w:rsidRPr="00E23475">
              <w:rPr>
                <w:rFonts w:cs="Arial"/>
                <w:b/>
                <w:snapToGrid w:val="0"/>
              </w:rPr>
              <w:t>VERÓNICA BOREQUE MARTÍNEZ GONZÁLEZ</w:t>
            </w:r>
          </w:p>
        </w:tc>
        <w:tc>
          <w:tcPr>
            <w:tcW w:w="709" w:type="dxa"/>
            <w:shd w:val="clear" w:color="auto" w:fill="auto"/>
          </w:tcPr>
          <w:p w:rsidR="00E23475" w:rsidRPr="00E23475" w:rsidRDefault="00E23475" w:rsidP="00E23475">
            <w:pPr>
              <w:tabs>
                <w:tab w:val="left" w:pos="5056"/>
              </w:tabs>
              <w:rPr>
                <w:rFonts w:cs="Arial"/>
                <w:b/>
              </w:rPr>
            </w:pPr>
          </w:p>
        </w:tc>
        <w:tc>
          <w:tcPr>
            <w:tcW w:w="4439" w:type="dxa"/>
            <w:shd w:val="clear" w:color="auto" w:fill="auto"/>
          </w:tcPr>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JESÚS BERINO GRANADOS</w:t>
            </w:r>
          </w:p>
        </w:tc>
      </w:tr>
      <w:tr w:rsidR="00E23475" w:rsidRPr="00E23475" w:rsidTr="0075593A">
        <w:tc>
          <w:tcPr>
            <w:tcW w:w="9396" w:type="dxa"/>
            <w:gridSpan w:val="3"/>
            <w:shd w:val="clear" w:color="auto" w:fill="auto"/>
          </w:tcPr>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p w:rsidR="00E23475" w:rsidRPr="00E23475" w:rsidRDefault="00E23475" w:rsidP="00E23475">
            <w:pPr>
              <w:tabs>
                <w:tab w:val="left" w:pos="5056"/>
              </w:tabs>
              <w:jc w:val="center"/>
              <w:rPr>
                <w:rFonts w:cs="Arial"/>
                <w:b/>
              </w:rPr>
            </w:pPr>
          </w:p>
        </w:tc>
      </w:tr>
      <w:tr w:rsidR="00E23475" w:rsidRPr="00E23475" w:rsidTr="0075593A">
        <w:tc>
          <w:tcPr>
            <w:tcW w:w="9396" w:type="dxa"/>
            <w:gridSpan w:val="3"/>
            <w:shd w:val="clear" w:color="auto" w:fill="auto"/>
          </w:tcPr>
          <w:p w:rsidR="00E23475" w:rsidRPr="00E23475" w:rsidRDefault="00E23475" w:rsidP="00E23475">
            <w:pPr>
              <w:tabs>
                <w:tab w:val="left" w:pos="5056"/>
              </w:tabs>
              <w:jc w:val="center"/>
              <w:rPr>
                <w:rFonts w:cs="Arial"/>
                <w:b/>
              </w:rPr>
            </w:pPr>
            <w:r w:rsidRPr="00E23475">
              <w:rPr>
                <w:rFonts w:cs="Arial"/>
                <w:b/>
              </w:rPr>
              <w:t xml:space="preserve">DIP. </w:t>
            </w:r>
            <w:r w:rsidRPr="00E23475">
              <w:rPr>
                <w:rFonts w:cs="Arial"/>
                <w:b/>
                <w:snapToGrid w:val="0"/>
              </w:rPr>
              <w:t>DIANA PATRICIA GONZÁLEZ SOTO</w:t>
            </w:r>
          </w:p>
        </w:tc>
      </w:tr>
    </w:tbl>
    <w:p w:rsidR="00E23475" w:rsidRDefault="00E23475" w:rsidP="00E23475">
      <w:pPr>
        <w:tabs>
          <w:tab w:val="left" w:pos="5056"/>
        </w:tabs>
        <w:jc w:val="center"/>
        <w:rPr>
          <w:rFonts w:cs="Arial"/>
          <w:b/>
        </w:rPr>
      </w:pPr>
    </w:p>
    <w:p w:rsidR="00E23475" w:rsidRDefault="00E23475" w:rsidP="00E23475">
      <w:pPr>
        <w:tabs>
          <w:tab w:val="left" w:pos="5056"/>
        </w:tabs>
        <w:jc w:val="center"/>
        <w:rPr>
          <w:rFonts w:cs="Arial"/>
          <w:b/>
        </w:rPr>
      </w:pPr>
    </w:p>
    <w:p w:rsidR="00E23475" w:rsidRDefault="00E23475" w:rsidP="00E23475">
      <w:pPr>
        <w:tabs>
          <w:tab w:val="left" w:pos="5056"/>
        </w:tabs>
        <w:jc w:val="center"/>
        <w:rPr>
          <w:rFonts w:cs="Arial"/>
          <w:b/>
        </w:rPr>
      </w:pPr>
    </w:p>
    <w:p w:rsidR="00E23475" w:rsidRDefault="00E23475">
      <w:pPr>
        <w:jc w:val="left"/>
        <w:rPr>
          <w:rFonts w:cs="Arial"/>
          <w:b/>
        </w:rPr>
      </w:pPr>
      <w:r>
        <w:rPr>
          <w:rFonts w:cs="Arial"/>
          <w:b/>
        </w:rPr>
        <w:br w:type="page"/>
      </w:r>
    </w:p>
    <w:p w:rsidR="00E23475" w:rsidRPr="00E23475" w:rsidRDefault="00E23475" w:rsidP="00E23475">
      <w:pPr>
        <w:ind w:right="1"/>
        <w:rPr>
          <w:rFonts w:cs="Arial"/>
          <w:b/>
          <w:bCs/>
          <w:sz w:val="24"/>
          <w:szCs w:val="24"/>
          <w:lang w:val="es-ES"/>
        </w:rPr>
      </w:pPr>
    </w:p>
    <w:p w:rsidR="00E23475" w:rsidRPr="00E23475" w:rsidRDefault="00E23475" w:rsidP="00E23475">
      <w:pPr>
        <w:rPr>
          <w:rFonts w:cs="Arial"/>
          <w:b/>
          <w:sz w:val="24"/>
        </w:rPr>
      </w:pPr>
      <w:r w:rsidRPr="00E23475">
        <w:rPr>
          <w:rFonts w:cs="Arial"/>
          <w:b/>
          <w:sz w:val="24"/>
        </w:rPr>
        <w:t xml:space="preserve">H. PLENO DEL CONGRESO DEL ESTADO </w:t>
      </w:r>
    </w:p>
    <w:p w:rsidR="00E23475" w:rsidRPr="00E23475" w:rsidRDefault="00E23475" w:rsidP="00E23475">
      <w:pPr>
        <w:rPr>
          <w:rFonts w:cs="Arial"/>
          <w:b/>
          <w:sz w:val="24"/>
        </w:rPr>
      </w:pPr>
      <w:r w:rsidRPr="00E23475">
        <w:rPr>
          <w:rFonts w:cs="Arial"/>
          <w:b/>
          <w:sz w:val="24"/>
        </w:rPr>
        <w:t>DE COAHUILA DE ZARAGOZA</w:t>
      </w:r>
    </w:p>
    <w:p w:rsidR="00E23475" w:rsidRPr="00E23475" w:rsidRDefault="00E23475" w:rsidP="00E23475">
      <w:pPr>
        <w:rPr>
          <w:rFonts w:cs="Arial"/>
          <w:b/>
          <w:sz w:val="24"/>
        </w:rPr>
      </w:pPr>
      <w:r w:rsidRPr="00E23475">
        <w:rPr>
          <w:rFonts w:cs="Arial"/>
          <w:b/>
          <w:sz w:val="24"/>
        </w:rPr>
        <w:t>PRESENTE.-</w:t>
      </w:r>
    </w:p>
    <w:p w:rsidR="00E23475" w:rsidRPr="00E23475" w:rsidRDefault="00E23475" w:rsidP="00E23475">
      <w:pPr>
        <w:rPr>
          <w:rFonts w:cs="Arial"/>
          <w:b/>
          <w:sz w:val="24"/>
        </w:rPr>
      </w:pPr>
    </w:p>
    <w:p w:rsidR="00E23475" w:rsidRPr="00E23475" w:rsidRDefault="00E23475" w:rsidP="00E23475">
      <w:pPr>
        <w:rPr>
          <w:rFonts w:cs="Arial"/>
          <w:sz w:val="24"/>
        </w:rPr>
      </w:pPr>
    </w:p>
    <w:p w:rsidR="00E23475" w:rsidRPr="00E23475" w:rsidRDefault="00E23475" w:rsidP="00E23475">
      <w:pPr>
        <w:rPr>
          <w:rFonts w:cs="Arial"/>
          <w:b/>
          <w:sz w:val="24"/>
        </w:rPr>
      </w:pPr>
      <w:r w:rsidRPr="00E23475">
        <w:rPr>
          <w:rFonts w:cs="Arial"/>
          <w:b/>
          <w:sz w:val="24"/>
        </w:rPr>
        <w:t>JUAN ANTONIO GARCÍA VILLA, en mi carácter de diputado de la Sexagésima Primera Legislatura del Honorable Congreso del Estado, conjuntamente con los integrantes del Grupo Parlamentario del Partido Acción Nacional, con fundamento en lo establecido en los artículos 59, fracción I, 65 y 67 fracción I, de la Constitución Política del Estado de Coahuila de Zaragoza, y en ejercicio del derecho al que hacen referencia los artículos 21, fracción V, y 152, fracción I de la Ley Orgánica del Congreso del Estado, someto a la consideración de este Pleno, solicitando su aprobación, la presente iniciativa con proyecto de decreto que deroga el artículo 100 BIS de la Ley Orgánica del Poder Judicial del Estado de  Coahuila de Zaragoza, al tenor de la siguiente:</w:t>
      </w:r>
    </w:p>
    <w:p w:rsidR="00E23475" w:rsidRPr="00E23475" w:rsidRDefault="00E23475" w:rsidP="00E23475">
      <w:pPr>
        <w:rPr>
          <w:rFonts w:cs="Arial"/>
          <w:b/>
          <w:sz w:val="24"/>
        </w:rPr>
      </w:pPr>
    </w:p>
    <w:p w:rsidR="00E23475" w:rsidRPr="00E23475" w:rsidRDefault="00E23475" w:rsidP="00E23475">
      <w:pPr>
        <w:rPr>
          <w:rFonts w:cs="Arial"/>
          <w:b/>
          <w:sz w:val="24"/>
        </w:rPr>
      </w:pPr>
    </w:p>
    <w:p w:rsidR="00E23475" w:rsidRPr="00E23475" w:rsidRDefault="00E23475" w:rsidP="00E23475">
      <w:pPr>
        <w:jc w:val="center"/>
        <w:rPr>
          <w:rFonts w:cs="Arial"/>
          <w:b/>
          <w:sz w:val="24"/>
        </w:rPr>
      </w:pPr>
      <w:r w:rsidRPr="00E23475">
        <w:rPr>
          <w:rFonts w:cs="Arial"/>
          <w:b/>
          <w:sz w:val="24"/>
        </w:rPr>
        <w:t>EXPOSICIÓN DE MOTIVOS</w:t>
      </w:r>
    </w:p>
    <w:p w:rsidR="00E23475" w:rsidRPr="00E23475" w:rsidRDefault="00E23475" w:rsidP="00E23475">
      <w:pPr>
        <w:jc w:val="center"/>
        <w:rPr>
          <w:rFonts w:cs="Arial"/>
          <w:b/>
          <w:sz w:val="24"/>
        </w:rPr>
      </w:pPr>
    </w:p>
    <w:p w:rsidR="00E23475" w:rsidRPr="00E23475" w:rsidRDefault="00E23475" w:rsidP="00E23475">
      <w:pPr>
        <w:rPr>
          <w:rFonts w:cs="Arial"/>
          <w:sz w:val="24"/>
        </w:rPr>
      </w:pPr>
    </w:p>
    <w:p w:rsidR="00E23475" w:rsidRPr="00E23475" w:rsidRDefault="00E23475" w:rsidP="00E23475">
      <w:pPr>
        <w:spacing w:line="360" w:lineRule="auto"/>
        <w:rPr>
          <w:rFonts w:cs="Arial"/>
          <w:sz w:val="24"/>
        </w:rPr>
      </w:pPr>
      <w:r w:rsidRPr="00E23475">
        <w:rPr>
          <w:rFonts w:cs="Arial"/>
          <w:sz w:val="24"/>
        </w:rPr>
        <w:t>La vigente Ley Orgánica del Poder Judicial del Estado fue publicada en el Periódico Oficial el 11 de diciembre de 1990 y empezó a regir el 15 de enero de 1991, lo cual significa que data de hace veintinueve años.</w:t>
      </w:r>
    </w:p>
    <w:p w:rsidR="00E23475" w:rsidRPr="00E23475" w:rsidRDefault="00E23475" w:rsidP="00E23475">
      <w:pPr>
        <w:spacing w:line="360" w:lineRule="auto"/>
        <w:rPr>
          <w:rFonts w:cs="Arial"/>
          <w:sz w:val="24"/>
        </w:rPr>
      </w:pPr>
    </w:p>
    <w:p w:rsidR="00E23475" w:rsidRPr="00E23475" w:rsidRDefault="00E23475" w:rsidP="00E23475">
      <w:pPr>
        <w:spacing w:line="360" w:lineRule="auto"/>
        <w:rPr>
          <w:rFonts w:cs="Arial"/>
          <w:sz w:val="24"/>
        </w:rPr>
      </w:pPr>
      <w:r w:rsidRPr="00E23475">
        <w:rPr>
          <w:rFonts w:cs="Arial"/>
          <w:sz w:val="24"/>
        </w:rPr>
        <w:t>A lo largo de esas casi tres décadas dicha ley orgánica ha sido objeto de enmiendas en veintitrés ocasiones. Pero ninguna como la que le introdujo cambios –consistentes en reformas, derogaciones y adiciones- cuyo inicio de vigencia fue a partir del 29 de diciembre de 2007.</w:t>
      </w:r>
    </w:p>
    <w:p w:rsidR="00E23475" w:rsidRPr="00E23475" w:rsidRDefault="00E23475" w:rsidP="00E23475">
      <w:pPr>
        <w:spacing w:line="360" w:lineRule="auto"/>
        <w:rPr>
          <w:rFonts w:cs="Arial"/>
          <w:sz w:val="24"/>
        </w:rPr>
      </w:pPr>
    </w:p>
    <w:p w:rsidR="00E23475" w:rsidRPr="00E23475" w:rsidRDefault="00E23475" w:rsidP="00E23475">
      <w:pPr>
        <w:spacing w:line="360" w:lineRule="auto"/>
        <w:rPr>
          <w:rFonts w:cs="Arial"/>
          <w:sz w:val="24"/>
        </w:rPr>
      </w:pPr>
      <w:r w:rsidRPr="00E23475">
        <w:rPr>
          <w:rFonts w:cs="Arial"/>
          <w:sz w:val="24"/>
        </w:rPr>
        <w:t>La correspondiente iniciativa de ley que produjo tales cambios fue recibida en este Congreso el 11 de diciembre de 2007 suscrita por el entonces gobernador Humberto Moreira Valdés y por el presidente del Tribunal Superior de Justicia, dictaminada por la Comisión de Gobernación y Puntos Constitucionales el 17 de diciembre del mismo año y aprobada por el Pleno del Congreso el día siguiente, es decir, el día 18 de diciembre de 2007.</w:t>
      </w:r>
    </w:p>
    <w:p w:rsidR="00E23475" w:rsidRPr="00E23475" w:rsidRDefault="00E23475" w:rsidP="00E23475">
      <w:pPr>
        <w:spacing w:line="360" w:lineRule="auto"/>
        <w:rPr>
          <w:rFonts w:cs="Arial"/>
          <w:sz w:val="24"/>
        </w:rPr>
      </w:pPr>
    </w:p>
    <w:p w:rsidR="00E23475" w:rsidRPr="00E23475" w:rsidRDefault="00E23475" w:rsidP="00E23475">
      <w:pPr>
        <w:spacing w:line="360" w:lineRule="auto"/>
        <w:rPr>
          <w:rFonts w:cs="Arial"/>
          <w:sz w:val="24"/>
        </w:rPr>
      </w:pPr>
      <w:r w:rsidRPr="00E23475">
        <w:rPr>
          <w:rFonts w:cs="Arial"/>
          <w:sz w:val="24"/>
        </w:rPr>
        <w:t>La iniciativa propuso numerosos cambios, prácticamente una cirugía mayor, a la estructura orgánica del Poder Judicial del estado. Planteó modificaciones nada menos que a 94 artículos de la mencionada Ley Orgánica, la derogación total o parcial de once numerales y la adición de seis nuevos artículos, entre éstos el 100 BIS, objeto de la presente iniciativa.</w:t>
      </w:r>
    </w:p>
    <w:p w:rsidR="00E23475" w:rsidRPr="00E23475" w:rsidRDefault="00E23475" w:rsidP="00E23475">
      <w:pPr>
        <w:spacing w:line="360" w:lineRule="auto"/>
        <w:rPr>
          <w:rFonts w:cs="Arial"/>
          <w:sz w:val="24"/>
        </w:rPr>
      </w:pPr>
    </w:p>
    <w:p w:rsidR="00E23475" w:rsidRPr="00E23475" w:rsidRDefault="00E23475" w:rsidP="00E23475">
      <w:pPr>
        <w:spacing w:line="360" w:lineRule="auto"/>
        <w:rPr>
          <w:rFonts w:cs="Arial"/>
          <w:sz w:val="24"/>
        </w:rPr>
      </w:pPr>
      <w:r w:rsidRPr="00E23475">
        <w:rPr>
          <w:rFonts w:cs="Arial"/>
          <w:sz w:val="24"/>
        </w:rPr>
        <w:t>Este artículo está integrado por cuatro párrafos, el primero de los cuales dice a la letra lo siguiente: “Los Magistrados del Tribunal Superior de Justicia, de los Tribunales Especializados y de los Tribunales Distritales, a la conclusión de sus respectivos periodos constitucionales, tendrán derecho a un haber por retiro que comprenderá las percepciones, que durante un año correspondan a los magistrados en activo, así como a las demás prestaciones legales, de acuerdo al nivel de que se trate. Para el efecto anterior, el Consejo de la Judicatura deberá realizar la declaratoria correspondiente en los términos que señale el reglamento de la materia”.</w:t>
      </w:r>
    </w:p>
    <w:p w:rsidR="00E23475" w:rsidRPr="00E23475" w:rsidRDefault="00E23475" w:rsidP="00E23475">
      <w:pPr>
        <w:spacing w:line="360" w:lineRule="auto"/>
        <w:rPr>
          <w:rFonts w:cs="Arial"/>
          <w:sz w:val="24"/>
        </w:rPr>
      </w:pPr>
    </w:p>
    <w:p w:rsidR="00E23475" w:rsidRPr="00E23475" w:rsidRDefault="00E23475" w:rsidP="00E23475">
      <w:pPr>
        <w:spacing w:line="360" w:lineRule="auto"/>
        <w:rPr>
          <w:rFonts w:cs="Arial"/>
          <w:sz w:val="24"/>
        </w:rPr>
      </w:pPr>
      <w:r w:rsidRPr="00E23475">
        <w:rPr>
          <w:rFonts w:cs="Arial"/>
          <w:sz w:val="24"/>
        </w:rPr>
        <w:t>Si alguien trata de encontrar en la exposición de motivos de la iniciativa de ley presentada por el gobernador, qué dio origen a dicho artículo 100 BIS, o en el correspondiente dictamen de la Comisión de Gobernación y Puntos Constitucionales, alguna razón que explique o justifique la adición de este artículo a la Ley Orgánica del Poder Judicial, no encontrará absolutamente referencia alguna.</w:t>
      </w:r>
    </w:p>
    <w:p w:rsidR="00E23475" w:rsidRPr="00E23475" w:rsidRDefault="00E23475" w:rsidP="00E23475">
      <w:pPr>
        <w:spacing w:line="360" w:lineRule="auto"/>
        <w:rPr>
          <w:rFonts w:cs="Arial"/>
          <w:sz w:val="24"/>
        </w:rPr>
      </w:pPr>
    </w:p>
    <w:p w:rsidR="00E23475" w:rsidRPr="00E23475" w:rsidRDefault="00E23475" w:rsidP="00E23475">
      <w:pPr>
        <w:spacing w:line="360" w:lineRule="auto"/>
        <w:rPr>
          <w:rFonts w:cs="Arial"/>
          <w:sz w:val="24"/>
        </w:rPr>
      </w:pPr>
      <w:r w:rsidRPr="00E23475">
        <w:rPr>
          <w:rFonts w:cs="Arial"/>
          <w:sz w:val="24"/>
        </w:rPr>
        <w:t>Actualmente ese “haber por retiro”, prestación adicional a la pensión jubilatoria, asciende más o menos a un millón 545 mil pesos. Como arriba se da cuenta, nadie sabe decir cuál fue la razón de su inclusión en la ley. Durante su desahogo en el Pleno de este Congreso, el 17 de diciembre de 2007, el Dip. Francisco Cortés Lozano, de Acción Nacional, planteó una hipótesis al respecto y en consonancia con ésta propuso la adición de un artículo 101 BIS. Sin obtener respuesta alguna, ni siquiera de la comisión dictaminadora, su proposición sin argumento alguno fue de inmediato desechada.</w:t>
      </w:r>
    </w:p>
    <w:p w:rsidR="00E23475" w:rsidRPr="00E23475" w:rsidRDefault="00E23475" w:rsidP="00E23475">
      <w:pPr>
        <w:spacing w:line="360" w:lineRule="auto"/>
        <w:rPr>
          <w:rFonts w:cs="Arial"/>
          <w:sz w:val="24"/>
        </w:rPr>
      </w:pPr>
    </w:p>
    <w:p w:rsidR="00E23475" w:rsidRPr="00E23475" w:rsidRDefault="00E23475" w:rsidP="00E23475">
      <w:pPr>
        <w:spacing w:line="360" w:lineRule="auto"/>
        <w:rPr>
          <w:rFonts w:cs="Arial"/>
          <w:sz w:val="24"/>
        </w:rPr>
      </w:pPr>
      <w:r w:rsidRPr="00E23475">
        <w:rPr>
          <w:rFonts w:cs="Arial"/>
          <w:sz w:val="24"/>
        </w:rPr>
        <w:t>En consecuencia, por haberse originado el citado “haber por retiro” a los magistrados sin causa alguna que lo justificara, y porque asimismo en el curso de la docena de años que lleva de vigencia su aplicación ha sido objeto de controversias al interior del Consejo de la Judicatura, y además por los tiempos de austeridad que ha empezado a vivir el país, es que se propone a esta honorable asamblea la aprobación de la presente iniciativa con el siguiente proyecto de</w:t>
      </w:r>
    </w:p>
    <w:p w:rsidR="00E23475" w:rsidRPr="00E23475" w:rsidRDefault="00E23475" w:rsidP="00E23475">
      <w:pPr>
        <w:rPr>
          <w:rFonts w:cs="Arial"/>
          <w:sz w:val="24"/>
        </w:rPr>
      </w:pPr>
    </w:p>
    <w:p w:rsidR="00E23475" w:rsidRPr="00E23475" w:rsidRDefault="00E23475" w:rsidP="00E23475">
      <w:pPr>
        <w:jc w:val="center"/>
        <w:rPr>
          <w:rFonts w:cs="Arial"/>
          <w:b/>
          <w:sz w:val="24"/>
        </w:rPr>
      </w:pPr>
      <w:r w:rsidRPr="00E23475">
        <w:rPr>
          <w:rFonts w:cs="Arial"/>
          <w:b/>
          <w:sz w:val="24"/>
        </w:rPr>
        <w:t>DECRETO</w:t>
      </w:r>
    </w:p>
    <w:p w:rsidR="00E23475" w:rsidRPr="00E23475" w:rsidRDefault="00E23475" w:rsidP="00E23475">
      <w:pPr>
        <w:rPr>
          <w:rFonts w:cs="Arial"/>
          <w:sz w:val="24"/>
        </w:rPr>
      </w:pPr>
    </w:p>
    <w:p w:rsidR="00E23475" w:rsidRPr="00E23475" w:rsidRDefault="00E23475" w:rsidP="00E23475">
      <w:pPr>
        <w:rPr>
          <w:rFonts w:cs="Arial"/>
          <w:sz w:val="24"/>
        </w:rPr>
      </w:pPr>
    </w:p>
    <w:p w:rsidR="00E23475" w:rsidRPr="00E23475" w:rsidRDefault="00E23475" w:rsidP="00E23475">
      <w:pPr>
        <w:spacing w:line="360" w:lineRule="auto"/>
        <w:rPr>
          <w:rFonts w:cs="Arial"/>
          <w:sz w:val="24"/>
        </w:rPr>
      </w:pPr>
      <w:r w:rsidRPr="00E23475">
        <w:rPr>
          <w:rFonts w:cs="Arial"/>
          <w:b/>
          <w:sz w:val="24"/>
        </w:rPr>
        <w:t xml:space="preserve">ÚNICO. </w:t>
      </w:r>
      <w:r w:rsidRPr="00E23475">
        <w:rPr>
          <w:rFonts w:cs="Arial"/>
          <w:sz w:val="24"/>
        </w:rPr>
        <w:t>Se deroga el artículo 100 BIS de la Ley Orgánica del Poder Judicial del Estado de Coahuila de Zaragoza.</w:t>
      </w:r>
    </w:p>
    <w:p w:rsidR="00E23475" w:rsidRPr="00E23475" w:rsidRDefault="00E23475" w:rsidP="00E23475">
      <w:pPr>
        <w:spacing w:line="360" w:lineRule="auto"/>
        <w:jc w:val="center"/>
        <w:rPr>
          <w:rFonts w:cs="Arial"/>
          <w:b/>
          <w:sz w:val="24"/>
        </w:rPr>
      </w:pPr>
    </w:p>
    <w:p w:rsidR="00E23475" w:rsidRPr="00E23475" w:rsidRDefault="00E23475" w:rsidP="00E23475">
      <w:pPr>
        <w:spacing w:line="360" w:lineRule="auto"/>
        <w:jc w:val="center"/>
        <w:rPr>
          <w:rFonts w:cs="Arial"/>
          <w:b/>
          <w:sz w:val="24"/>
        </w:rPr>
      </w:pPr>
      <w:r w:rsidRPr="00E23475">
        <w:rPr>
          <w:rFonts w:cs="Arial"/>
          <w:b/>
          <w:sz w:val="24"/>
        </w:rPr>
        <w:t>TRANSITORIOS</w:t>
      </w:r>
    </w:p>
    <w:p w:rsidR="00E23475" w:rsidRPr="00E23475" w:rsidRDefault="00E23475" w:rsidP="00E23475">
      <w:pPr>
        <w:spacing w:line="360" w:lineRule="auto"/>
        <w:rPr>
          <w:rFonts w:cs="Arial"/>
          <w:b/>
          <w:sz w:val="24"/>
        </w:rPr>
      </w:pPr>
    </w:p>
    <w:p w:rsidR="00E23475" w:rsidRPr="00E23475" w:rsidRDefault="00E23475" w:rsidP="00E23475">
      <w:pPr>
        <w:spacing w:line="360" w:lineRule="auto"/>
        <w:rPr>
          <w:rFonts w:cs="Arial"/>
          <w:sz w:val="24"/>
        </w:rPr>
      </w:pPr>
      <w:r w:rsidRPr="00E23475">
        <w:rPr>
          <w:rFonts w:cs="Arial"/>
          <w:b/>
          <w:sz w:val="24"/>
        </w:rPr>
        <w:t xml:space="preserve">PRIMERO. </w:t>
      </w:r>
      <w:r w:rsidRPr="00E23475">
        <w:rPr>
          <w:rFonts w:cs="Arial"/>
          <w:sz w:val="24"/>
        </w:rPr>
        <w:t>El presente decreto entrará en vigor al día siguiente de su publicación en el Periódico Oficial del Gobierno del Estado.</w:t>
      </w:r>
    </w:p>
    <w:p w:rsidR="00E23475" w:rsidRPr="00E23475" w:rsidRDefault="00E23475" w:rsidP="00E23475">
      <w:pPr>
        <w:spacing w:line="360" w:lineRule="auto"/>
        <w:rPr>
          <w:rFonts w:cs="Arial"/>
          <w:sz w:val="24"/>
        </w:rPr>
      </w:pPr>
    </w:p>
    <w:p w:rsidR="00E23475" w:rsidRPr="00E23475" w:rsidRDefault="00E23475" w:rsidP="00E23475">
      <w:pPr>
        <w:spacing w:line="360" w:lineRule="auto"/>
        <w:rPr>
          <w:rFonts w:cs="Arial"/>
          <w:sz w:val="24"/>
        </w:rPr>
      </w:pPr>
      <w:r w:rsidRPr="00E23475">
        <w:rPr>
          <w:rFonts w:cs="Arial"/>
          <w:b/>
          <w:sz w:val="24"/>
        </w:rPr>
        <w:t>SEGUNDO.</w:t>
      </w:r>
      <w:r w:rsidRPr="00E23475">
        <w:rPr>
          <w:rFonts w:cs="Arial"/>
          <w:sz w:val="24"/>
        </w:rPr>
        <w:t xml:space="preserve"> Se derogan todas las disposiciones que se opongan a este decreto.</w:t>
      </w:r>
    </w:p>
    <w:p w:rsidR="00E23475" w:rsidRPr="00E23475" w:rsidRDefault="00E23475" w:rsidP="00E23475">
      <w:pPr>
        <w:rPr>
          <w:rFonts w:cs="Arial"/>
          <w:sz w:val="24"/>
        </w:rPr>
      </w:pPr>
    </w:p>
    <w:p w:rsidR="00E23475" w:rsidRPr="00E23475" w:rsidRDefault="00E23475" w:rsidP="00E23475">
      <w:pPr>
        <w:jc w:val="center"/>
        <w:rPr>
          <w:rFonts w:cs="Arial"/>
          <w:sz w:val="24"/>
        </w:rPr>
      </w:pPr>
    </w:p>
    <w:p w:rsidR="00E23475" w:rsidRPr="00E23475" w:rsidRDefault="00E23475" w:rsidP="00E23475">
      <w:pPr>
        <w:jc w:val="center"/>
        <w:rPr>
          <w:rFonts w:cs="Arial"/>
          <w:sz w:val="24"/>
        </w:rPr>
      </w:pPr>
      <w:r w:rsidRPr="00E23475">
        <w:rPr>
          <w:rFonts w:cs="Arial"/>
          <w:sz w:val="24"/>
        </w:rPr>
        <w:t>Saltillo, Coahuila, a 11 de diciembre de 2019.</w:t>
      </w:r>
    </w:p>
    <w:p w:rsidR="00E23475" w:rsidRPr="00E23475" w:rsidRDefault="00E23475" w:rsidP="00E23475">
      <w:pPr>
        <w:jc w:val="center"/>
        <w:rPr>
          <w:rFonts w:cs="Arial"/>
          <w:sz w:val="24"/>
        </w:rPr>
      </w:pPr>
    </w:p>
    <w:p w:rsidR="00E23475" w:rsidRPr="00E23475" w:rsidRDefault="00E23475" w:rsidP="00E23475">
      <w:pPr>
        <w:jc w:val="center"/>
        <w:rPr>
          <w:rFonts w:cs="Arial"/>
          <w:sz w:val="24"/>
        </w:rPr>
      </w:pPr>
    </w:p>
    <w:p w:rsidR="00E23475" w:rsidRPr="00E23475" w:rsidRDefault="00E23475" w:rsidP="00E23475">
      <w:pPr>
        <w:jc w:val="center"/>
        <w:rPr>
          <w:rFonts w:cs="Arial"/>
          <w:b/>
          <w:sz w:val="24"/>
        </w:rPr>
      </w:pPr>
      <w:r w:rsidRPr="00E23475">
        <w:rPr>
          <w:rFonts w:cs="Arial"/>
          <w:b/>
          <w:sz w:val="24"/>
        </w:rPr>
        <w:t>ATENTAMENTE</w:t>
      </w:r>
    </w:p>
    <w:p w:rsidR="00E23475" w:rsidRPr="00E23475" w:rsidRDefault="00E23475" w:rsidP="00E23475">
      <w:pPr>
        <w:jc w:val="center"/>
        <w:rPr>
          <w:rFonts w:cs="Arial"/>
          <w:b/>
          <w:sz w:val="24"/>
        </w:rPr>
      </w:pPr>
    </w:p>
    <w:p w:rsidR="00E23475" w:rsidRPr="00E23475" w:rsidRDefault="00E23475" w:rsidP="00E23475">
      <w:pPr>
        <w:jc w:val="center"/>
        <w:rPr>
          <w:rFonts w:cs="Arial"/>
          <w:i/>
          <w:szCs w:val="21"/>
        </w:rPr>
      </w:pPr>
      <w:r w:rsidRPr="00E23475">
        <w:rPr>
          <w:rFonts w:cs="Arial"/>
          <w:i/>
          <w:szCs w:val="21"/>
        </w:rPr>
        <w:t>“POR UNA PATRIA ORDENADA Y GENEROSA</w:t>
      </w:r>
    </w:p>
    <w:p w:rsidR="00E23475" w:rsidRPr="00E23475" w:rsidRDefault="00E23475" w:rsidP="00E23475">
      <w:pPr>
        <w:jc w:val="center"/>
        <w:rPr>
          <w:rFonts w:cs="Arial"/>
          <w:i/>
          <w:szCs w:val="21"/>
        </w:rPr>
      </w:pPr>
      <w:r w:rsidRPr="00E23475">
        <w:rPr>
          <w:rFonts w:cs="Arial"/>
          <w:i/>
          <w:szCs w:val="21"/>
        </w:rPr>
        <w:t xml:space="preserve"> Y UNA VIDA MEJOR Y MÁS DIGNA PARA TODOS”</w:t>
      </w:r>
    </w:p>
    <w:p w:rsidR="00E23475" w:rsidRPr="00E23475" w:rsidRDefault="00E23475" w:rsidP="00E23475">
      <w:pPr>
        <w:jc w:val="center"/>
        <w:rPr>
          <w:rFonts w:cs="Arial"/>
          <w:sz w:val="21"/>
          <w:szCs w:val="21"/>
        </w:rPr>
      </w:pPr>
    </w:p>
    <w:p w:rsidR="00E23475" w:rsidRPr="00E23475" w:rsidRDefault="00E23475" w:rsidP="00E23475">
      <w:pPr>
        <w:jc w:val="center"/>
        <w:rPr>
          <w:rFonts w:cs="Arial"/>
          <w:b/>
          <w:sz w:val="24"/>
          <w:szCs w:val="26"/>
        </w:rPr>
      </w:pPr>
      <w:r w:rsidRPr="00E23475">
        <w:rPr>
          <w:rFonts w:cs="Arial"/>
          <w:b/>
          <w:sz w:val="24"/>
          <w:szCs w:val="26"/>
        </w:rPr>
        <w:t>GRUPO PARLAMENTARIO DEL PARTIDO ACCIÓN NACIONAL</w:t>
      </w:r>
    </w:p>
    <w:p w:rsidR="00E23475" w:rsidRPr="00E23475" w:rsidRDefault="00E23475" w:rsidP="00E23475">
      <w:pPr>
        <w:jc w:val="center"/>
        <w:rPr>
          <w:rFonts w:cs="Arial"/>
          <w:b/>
          <w:sz w:val="24"/>
          <w:szCs w:val="26"/>
        </w:rPr>
      </w:pPr>
    </w:p>
    <w:p w:rsidR="00E23475" w:rsidRPr="00E23475" w:rsidRDefault="00E23475" w:rsidP="00E23475">
      <w:pPr>
        <w:jc w:val="center"/>
        <w:rPr>
          <w:rFonts w:cs="Arial"/>
          <w:b/>
          <w:sz w:val="24"/>
          <w:szCs w:val="26"/>
        </w:rPr>
      </w:pPr>
    </w:p>
    <w:p w:rsidR="00E23475" w:rsidRPr="00E23475" w:rsidRDefault="00E23475" w:rsidP="00E23475">
      <w:pPr>
        <w:rPr>
          <w:rFonts w:ascii="Arial Narrow" w:hAnsi="Arial Narrow" w:cs="Arial"/>
          <w:b/>
          <w:sz w:val="16"/>
          <w:szCs w:val="16"/>
        </w:rPr>
      </w:pPr>
    </w:p>
    <w:p w:rsidR="00E23475" w:rsidRPr="00E23475" w:rsidRDefault="00E23475" w:rsidP="00E23475">
      <w:pPr>
        <w:rPr>
          <w:rFonts w:ascii="Arial Narrow" w:hAnsi="Arial Narrow" w:cs="Arial"/>
          <w:b/>
          <w:sz w:val="16"/>
          <w:szCs w:val="16"/>
        </w:rPr>
      </w:pPr>
    </w:p>
    <w:p w:rsidR="00E23475" w:rsidRPr="00E23475" w:rsidRDefault="00E23475" w:rsidP="00E23475">
      <w:pPr>
        <w:tabs>
          <w:tab w:val="left" w:pos="2928"/>
        </w:tabs>
        <w:spacing w:line="360" w:lineRule="auto"/>
        <w:rPr>
          <w:rFonts w:cs="Arial"/>
          <w:b/>
          <w:sz w:val="26"/>
          <w:szCs w:val="26"/>
        </w:rPr>
      </w:pPr>
    </w:p>
    <w:p w:rsidR="00E23475" w:rsidRPr="00E23475" w:rsidRDefault="00E23475" w:rsidP="00E23475">
      <w:pPr>
        <w:tabs>
          <w:tab w:val="left" w:pos="2928"/>
        </w:tabs>
        <w:spacing w:line="360" w:lineRule="auto"/>
        <w:jc w:val="center"/>
        <w:rPr>
          <w:rFonts w:cs="Arial"/>
          <w:b/>
          <w:sz w:val="26"/>
          <w:szCs w:val="26"/>
        </w:rPr>
      </w:pPr>
    </w:p>
    <w:p w:rsidR="00E23475" w:rsidRPr="00E23475" w:rsidRDefault="00E23475" w:rsidP="00E23475">
      <w:pPr>
        <w:tabs>
          <w:tab w:val="left" w:pos="2928"/>
        </w:tabs>
        <w:spacing w:line="360" w:lineRule="auto"/>
        <w:jc w:val="center"/>
        <w:rPr>
          <w:rFonts w:cs="Arial"/>
          <w:b/>
          <w:sz w:val="26"/>
          <w:szCs w:val="26"/>
        </w:rPr>
      </w:pPr>
    </w:p>
    <w:p w:rsidR="00E23475" w:rsidRPr="00E23475" w:rsidRDefault="00E23475" w:rsidP="00E23475">
      <w:pPr>
        <w:jc w:val="center"/>
        <w:rPr>
          <w:rFonts w:eastAsia="Arial Unicode MS" w:cs="Arial"/>
          <w:b/>
          <w:sz w:val="26"/>
          <w:szCs w:val="26"/>
          <w:u w:color="000000"/>
          <w:lang w:eastAsia="es-MX"/>
        </w:rPr>
      </w:pPr>
      <w:r w:rsidRPr="00E23475">
        <w:rPr>
          <w:rFonts w:eastAsia="Arial Unicode MS" w:cs="Arial"/>
          <w:b/>
          <w:sz w:val="26"/>
          <w:szCs w:val="26"/>
          <w:u w:color="000000"/>
          <w:lang w:eastAsia="es-MX"/>
        </w:rPr>
        <w:t>Dip. Juan Antonio García Villa</w:t>
      </w:r>
    </w:p>
    <w:p w:rsidR="00E23475" w:rsidRPr="00E23475" w:rsidRDefault="00E23475" w:rsidP="00E23475">
      <w:pPr>
        <w:rPr>
          <w:rFonts w:ascii="Calibri Light" w:eastAsia="Microsoft JhengHei" w:hAnsi="Calibri Light" w:cs="Calibri Light"/>
          <w:b/>
          <w:color w:val="000000"/>
          <w:sz w:val="24"/>
          <w:szCs w:val="24"/>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p>
    <w:p w:rsidR="00E23475" w:rsidRPr="00E23475" w:rsidRDefault="006D4D78" w:rsidP="00E23475">
      <w:pPr>
        <w:tabs>
          <w:tab w:val="left" w:pos="5056"/>
        </w:tabs>
        <w:rPr>
          <w:rFonts w:ascii="Calibri Light" w:hAnsi="Calibri Light" w:cs="Arial"/>
          <w:b/>
        </w:rPr>
      </w:pPr>
      <w:r w:rsidRPr="00E23475">
        <w:rPr>
          <w:rFonts w:ascii="Calibri Light" w:hAnsi="Calibri Light" w:cs="Arial"/>
          <w:b/>
          <w:lang w:val="pt-BR"/>
        </w:rPr>
        <w:t xml:space="preserve">DIP. </w:t>
      </w:r>
      <w:r w:rsidRPr="00E23475">
        <w:rPr>
          <w:rFonts w:ascii="Calibri Light" w:hAnsi="Calibri Light" w:cs="Arial"/>
          <w:b/>
        </w:rPr>
        <w:t>JUAN CARLOS GUERRA LÓPEZ NEGRETE</w:t>
      </w:r>
      <w:r w:rsidR="00E23475" w:rsidRPr="00E23475">
        <w:rPr>
          <w:rFonts w:ascii="Calibri Light" w:hAnsi="Calibri Light" w:cs="Arial"/>
          <w:b/>
        </w:rPr>
        <w:tab/>
        <w:t>DIP. FERNANDO IZAGUIRRE VALDES</w:t>
      </w: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6795"/>
        </w:tabs>
        <w:rPr>
          <w:rFonts w:ascii="Calibri Light" w:hAnsi="Calibri Light" w:cs="Arial"/>
          <w:b/>
        </w:rPr>
      </w:pPr>
      <w:r w:rsidRPr="00E23475">
        <w:rPr>
          <w:rFonts w:ascii="Calibri Light" w:hAnsi="Calibri Light" w:cs="Arial"/>
          <w:b/>
        </w:rPr>
        <w:tab/>
      </w:r>
    </w:p>
    <w:p w:rsidR="00E23475" w:rsidRPr="00E23475" w:rsidRDefault="00E23475" w:rsidP="00E23475">
      <w:pPr>
        <w:tabs>
          <w:tab w:val="left" w:pos="5056"/>
        </w:tabs>
        <w:ind w:right="-518"/>
        <w:rPr>
          <w:rFonts w:ascii="Calibri Light" w:hAnsi="Calibri Light" w:cs="Arial"/>
          <w:b/>
        </w:rPr>
      </w:pPr>
    </w:p>
    <w:p w:rsidR="00E23475" w:rsidRPr="00E23475" w:rsidRDefault="00E23475" w:rsidP="00E23475">
      <w:pPr>
        <w:tabs>
          <w:tab w:val="left" w:pos="5056"/>
        </w:tabs>
        <w:ind w:right="-518"/>
        <w:rPr>
          <w:rFonts w:ascii="Calibri Light" w:hAnsi="Calibri Light" w:cs="Arial"/>
          <w:b/>
        </w:rPr>
      </w:pPr>
    </w:p>
    <w:p w:rsidR="00E23475" w:rsidRPr="00E23475" w:rsidRDefault="00E23475" w:rsidP="00E23475">
      <w:pPr>
        <w:tabs>
          <w:tab w:val="left" w:pos="5056"/>
        </w:tabs>
        <w:ind w:right="-518"/>
        <w:rPr>
          <w:rFonts w:ascii="Calibri Light" w:hAnsi="Calibri Light" w:cs="Arial"/>
          <w:b/>
        </w:rPr>
      </w:pPr>
    </w:p>
    <w:p w:rsidR="00E23475" w:rsidRPr="00E23475" w:rsidRDefault="00E23475" w:rsidP="00E23475">
      <w:pPr>
        <w:tabs>
          <w:tab w:val="left" w:pos="5056"/>
        </w:tabs>
        <w:ind w:right="-518"/>
        <w:rPr>
          <w:rFonts w:ascii="Calibri Light" w:hAnsi="Calibri Light" w:cs="Arial"/>
          <w:b/>
        </w:rPr>
      </w:pPr>
    </w:p>
    <w:p w:rsidR="00E23475" w:rsidRPr="00E23475" w:rsidRDefault="00E23475" w:rsidP="00E23475">
      <w:pPr>
        <w:tabs>
          <w:tab w:val="left" w:pos="5056"/>
        </w:tabs>
        <w:ind w:right="-518"/>
        <w:rPr>
          <w:rFonts w:ascii="Calibri Light" w:hAnsi="Calibri Light" w:cs="Arial"/>
          <w:b/>
        </w:rPr>
      </w:pPr>
    </w:p>
    <w:p w:rsidR="00E23475" w:rsidRPr="00E23475" w:rsidRDefault="00E23475" w:rsidP="00E23475">
      <w:pPr>
        <w:tabs>
          <w:tab w:val="left" w:pos="5056"/>
        </w:tabs>
        <w:ind w:right="-518"/>
        <w:rPr>
          <w:rFonts w:ascii="Calibri Light" w:hAnsi="Calibri Light" w:cs="Arial"/>
          <w:b/>
        </w:rPr>
      </w:pPr>
      <w:r w:rsidRPr="00E23475">
        <w:rPr>
          <w:rFonts w:ascii="Calibri Light" w:hAnsi="Calibri Light" w:cs="Arial"/>
          <w:b/>
        </w:rPr>
        <w:t xml:space="preserve">DIP. BLANCA EPPEN CANALES                       </w:t>
      </w:r>
      <w:r w:rsidRPr="00E23475">
        <w:rPr>
          <w:rFonts w:ascii="Calibri Light" w:hAnsi="Calibri Light" w:cs="Arial"/>
          <w:b/>
        </w:rPr>
        <w:tab/>
        <w:t xml:space="preserve">  DIP. GERARDO ABRAHAM AGUADO GÓMEZ</w:t>
      </w: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p>
    <w:p w:rsidR="00E23475" w:rsidRPr="00E23475" w:rsidRDefault="00E23475" w:rsidP="00E23475">
      <w:pPr>
        <w:tabs>
          <w:tab w:val="left" w:pos="5056"/>
        </w:tabs>
        <w:rPr>
          <w:rFonts w:ascii="Calibri Light" w:hAnsi="Calibri Light" w:cs="Arial"/>
          <w:b/>
        </w:rPr>
      </w:pPr>
      <w:r w:rsidRPr="00E23475">
        <w:rPr>
          <w:rFonts w:ascii="Calibri Light" w:hAnsi="Calibri Light" w:cs="Arial"/>
          <w:b/>
        </w:rPr>
        <w:t xml:space="preserve">DIP. ROSA NILDA GONZALEZ NORIEGA          </w:t>
      </w:r>
      <w:r w:rsidRPr="00E23475">
        <w:rPr>
          <w:rFonts w:ascii="Calibri Light" w:hAnsi="Calibri Light" w:cs="Arial"/>
          <w:b/>
        </w:rPr>
        <w:tab/>
        <w:t xml:space="preserve">   DIP. GABRIELA ZAPOPAN GARZA GALVÁN</w:t>
      </w:r>
    </w:p>
    <w:p w:rsidR="00E23475" w:rsidRPr="00E23475" w:rsidRDefault="00E23475" w:rsidP="00E23475">
      <w:pPr>
        <w:tabs>
          <w:tab w:val="left" w:pos="5056"/>
        </w:tabs>
        <w:rPr>
          <w:rFonts w:ascii="Calibri Light" w:hAnsi="Calibri Light" w:cs="Arial"/>
          <w:b/>
        </w:rPr>
      </w:pPr>
      <w:r w:rsidRPr="00E23475">
        <w:rPr>
          <w:rFonts w:ascii="Calibri Light" w:hAnsi="Calibri Light" w:cs="Arial"/>
          <w:b/>
        </w:rPr>
        <w:tab/>
      </w:r>
    </w:p>
    <w:p w:rsidR="00E23475" w:rsidRPr="00E23475" w:rsidRDefault="00E23475" w:rsidP="00E23475">
      <w:pPr>
        <w:tabs>
          <w:tab w:val="left" w:pos="6390"/>
        </w:tabs>
        <w:rPr>
          <w:rFonts w:ascii="Calibri Light" w:hAnsi="Calibri Light" w:cs="Arial"/>
          <w:b/>
        </w:rPr>
      </w:pPr>
      <w:r w:rsidRPr="00E23475">
        <w:rPr>
          <w:rFonts w:ascii="Calibri Light" w:hAnsi="Calibri Light" w:cs="Arial"/>
          <w:b/>
        </w:rPr>
        <w:tab/>
      </w:r>
    </w:p>
    <w:p w:rsidR="00E23475" w:rsidRPr="00E23475" w:rsidRDefault="00E23475" w:rsidP="00E23475">
      <w:pPr>
        <w:jc w:val="center"/>
        <w:rPr>
          <w:rFonts w:ascii="Calibri Light" w:hAnsi="Calibri Light" w:cs="Arial"/>
          <w:b/>
        </w:rPr>
      </w:pPr>
    </w:p>
    <w:p w:rsidR="00E23475" w:rsidRPr="00E23475" w:rsidRDefault="00E23475" w:rsidP="00E23475">
      <w:pPr>
        <w:jc w:val="center"/>
        <w:rPr>
          <w:rFonts w:ascii="Calibri Light" w:hAnsi="Calibri Light" w:cs="Arial"/>
          <w:b/>
        </w:rPr>
      </w:pPr>
    </w:p>
    <w:p w:rsidR="00E23475" w:rsidRPr="00E23475" w:rsidRDefault="00E23475" w:rsidP="00E23475">
      <w:pPr>
        <w:jc w:val="center"/>
        <w:rPr>
          <w:rFonts w:ascii="Calibri Light" w:hAnsi="Calibri Light" w:cs="Arial"/>
          <w:b/>
        </w:rPr>
      </w:pPr>
    </w:p>
    <w:p w:rsidR="00E23475" w:rsidRPr="00E23475" w:rsidRDefault="00E23475" w:rsidP="00E23475">
      <w:pPr>
        <w:jc w:val="center"/>
        <w:rPr>
          <w:rFonts w:ascii="Calibri Light" w:hAnsi="Calibri Light" w:cs="Arial"/>
          <w:b/>
        </w:rPr>
      </w:pPr>
    </w:p>
    <w:p w:rsidR="00E23475" w:rsidRPr="00E23475" w:rsidRDefault="00E23475" w:rsidP="00E23475">
      <w:pPr>
        <w:jc w:val="left"/>
        <w:rPr>
          <w:rFonts w:ascii="Calibri Light" w:hAnsi="Calibri Light" w:cs="Arial"/>
          <w:b/>
        </w:rPr>
      </w:pPr>
    </w:p>
    <w:p w:rsidR="00E23475" w:rsidRPr="00E23475" w:rsidRDefault="00E23475" w:rsidP="00E23475">
      <w:pPr>
        <w:jc w:val="left"/>
        <w:rPr>
          <w:rFonts w:ascii="Calibri Light" w:hAnsi="Calibri Light" w:cs="Arial"/>
          <w:b/>
        </w:rPr>
      </w:pPr>
    </w:p>
    <w:p w:rsidR="00E23475" w:rsidRPr="00E23475" w:rsidRDefault="00E23475" w:rsidP="006D4D78">
      <w:pPr>
        <w:tabs>
          <w:tab w:val="left" w:pos="5056"/>
        </w:tabs>
        <w:jc w:val="center"/>
        <w:rPr>
          <w:rFonts w:ascii="Calibri Light" w:hAnsi="Calibri Light" w:cs="Arial"/>
          <w:b/>
        </w:rPr>
      </w:pPr>
      <w:r w:rsidRPr="00E23475">
        <w:rPr>
          <w:rFonts w:ascii="Calibri Light" w:hAnsi="Calibri Light" w:cs="Arial"/>
          <w:b/>
          <w:lang w:val="pt-BR"/>
        </w:rPr>
        <w:t>DIP. MARIA EUGENIA CAZARES MARTINEZ</w:t>
      </w:r>
    </w:p>
    <w:p w:rsidR="00E23475" w:rsidRPr="00E23475" w:rsidRDefault="00E23475" w:rsidP="00E23475">
      <w:pPr>
        <w:jc w:val="left"/>
        <w:rPr>
          <w:rFonts w:ascii="Calibri Light" w:eastAsia="Microsoft JhengHei" w:hAnsi="Calibri Light" w:cs="Calibri Light"/>
          <w:b/>
          <w:color w:val="000000"/>
          <w:sz w:val="24"/>
          <w:szCs w:val="24"/>
        </w:rPr>
      </w:pPr>
    </w:p>
    <w:p w:rsidR="00E23475" w:rsidRPr="00E23475" w:rsidRDefault="00E23475" w:rsidP="00E23475">
      <w:pPr>
        <w:rPr>
          <w:rFonts w:cs="Arial"/>
          <w:b/>
          <w:sz w:val="24"/>
          <w:szCs w:val="26"/>
        </w:rPr>
      </w:pPr>
    </w:p>
    <w:p w:rsidR="00E23475" w:rsidRDefault="00E23475">
      <w:pPr>
        <w:jc w:val="left"/>
        <w:rPr>
          <w:rFonts w:ascii="Calibri" w:hAnsi="Calibri" w:cs="Calibri"/>
          <w:b/>
          <w:sz w:val="28"/>
          <w:szCs w:val="28"/>
        </w:rPr>
      </w:pPr>
      <w:r>
        <w:rPr>
          <w:rFonts w:ascii="Calibri" w:hAnsi="Calibri" w:cs="Calibri"/>
          <w:b/>
          <w:sz w:val="28"/>
          <w:szCs w:val="28"/>
        </w:rPr>
        <w:br w:type="page"/>
      </w:r>
    </w:p>
    <w:p w:rsidR="00E23475" w:rsidRPr="00E23475" w:rsidRDefault="00E23475" w:rsidP="00E23475">
      <w:pPr>
        <w:spacing w:after="160" w:line="276" w:lineRule="auto"/>
        <w:rPr>
          <w:rFonts w:eastAsia="Calibri" w:cs="Arial"/>
          <w:b/>
          <w:sz w:val="28"/>
          <w:szCs w:val="28"/>
          <w:lang w:eastAsia="en-US"/>
        </w:rPr>
      </w:pPr>
      <w:r w:rsidRPr="00E23475">
        <w:rPr>
          <w:rFonts w:eastAsia="Calibri" w:cs="Arial"/>
          <w:b/>
          <w:sz w:val="28"/>
          <w:szCs w:val="28"/>
          <w:lang w:eastAsia="en-US"/>
        </w:rPr>
        <w:lastRenderedPageBreak/>
        <w:t>INICIATIVA CON PROYECTO DE DECRETO QUE PRESENTAN LAS DIPUTADAS Y DIPUTADOS INTEGRANTES DEL GRUPO PARLAMENTARIO “GRAL. ANDRÉS S. VIESCA”, DEL PARTIDO REVOLUCIONARIO INSTITUCIONAL, POR CONDUCTO DEL DIPUTADO JESÚS ANDRÉS LOYA CARDONA, PARA REFORMAR DIVERSOS  ARTÍCULOS DE LA LEY DE PROTECCIÓN CIVIL PARA EL ESTADO DE COAHUILA DE ZARAGOZA, CON OBJETIVO DE FOMENTAR LA CAPACITACIÓN EN MATERIA DE PRIMEROS AUXILIOS.</w:t>
      </w:r>
    </w:p>
    <w:p w:rsidR="00E23475" w:rsidRPr="00E23475" w:rsidRDefault="00E23475" w:rsidP="00E23475">
      <w:pPr>
        <w:spacing w:line="276" w:lineRule="auto"/>
        <w:rPr>
          <w:rFonts w:cs="Arial"/>
          <w:color w:val="576674"/>
          <w:sz w:val="28"/>
          <w:szCs w:val="28"/>
          <w:lang w:eastAsia="es-MX"/>
        </w:rPr>
      </w:pPr>
    </w:p>
    <w:p w:rsidR="00E23475" w:rsidRPr="00E23475" w:rsidRDefault="00E23475" w:rsidP="00E23475">
      <w:pPr>
        <w:spacing w:line="276" w:lineRule="auto"/>
        <w:rPr>
          <w:rFonts w:cs="Arial"/>
          <w:color w:val="576674"/>
          <w:sz w:val="28"/>
          <w:szCs w:val="28"/>
          <w:lang w:eastAsia="es-MX"/>
        </w:rPr>
      </w:pPr>
    </w:p>
    <w:p w:rsidR="00E23475" w:rsidRPr="00E23475" w:rsidRDefault="00E23475" w:rsidP="00E23475">
      <w:pPr>
        <w:spacing w:line="276" w:lineRule="auto"/>
        <w:rPr>
          <w:rFonts w:eastAsia="Calibri" w:cs="Arial"/>
          <w:b/>
          <w:sz w:val="28"/>
          <w:szCs w:val="28"/>
          <w:lang w:eastAsia="en-US"/>
        </w:rPr>
      </w:pPr>
      <w:r w:rsidRPr="00E23475">
        <w:rPr>
          <w:rFonts w:eastAsia="Calibri" w:cs="Arial"/>
          <w:b/>
          <w:sz w:val="28"/>
          <w:szCs w:val="28"/>
          <w:lang w:eastAsia="en-US"/>
        </w:rPr>
        <w:t xml:space="preserve">H. PLENO DEL CONGRESO DEL ESTADO </w:t>
      </w:r>
    </w:p>
    <w:p w:rsidR="00E23475" w:rsidRPr="00E23475" w:rsidRDefault="00E23475" w:rsidP="00E23475">
      <w:pPr>
        <w:spacing w:line="276" w:lineRule="auto"/>
        <w:rPr>
          <w:rFonts w:eastAsia="Calibri" w:cs="Arial"/>
          <w:b/>
          <w:sz w:val="28"/>
          <w:szCs w:val="28"/>
          <w:lang w:eastAsia="en-US"/>
        </w:rPr>
      </w:pPr>
      <w:r w:rsidRPr="00E23475">
        <w:rPr>
          <w:rFonts w:eastAsia="Calibri" w:cs="Arial"/>
          <w:b/>
          <w:sz w:val="28"/>
          <w:szCs w:val="28"/>
          <w:lang w:eastAsia="en-US"/>
        </w:rPr>
        <w:t>DE COAHUILA DE ZARAGOZA.</w:t>
      </w:r>
    </w:p>
    <w:p w:rsidR="00E23475" w:rsidRPr="00E23475" w:rsidRDefault="00E23475" w:rsidP="00E23475">
      <w:pPr>
        <w:spacing w:line="276" w:lineRule="auto"/>
        <w:rPr>
          <w:rFonts w:eastAsia="Calibri" w:cs="Arial"/>
          <w:b/>
          <w:sz w:val="28"/>
          <w:szCs w:val="28"/>
          <w:lang w:eastAsia="en-US"/>
        </w:rPr>
      </w:pPr>
      <w:r w:rsidRPr="00E23475">
        <w:rPr>
          <w:rFonts w:eastAsia="Calibri" w:cs="Arial"/>
          <w:b/>
          <w:sz w:val="28"/>
          <w:szCs w:val="28"/>
          <w:lang w:eastAsia="en-US"/>
        </w:rPr>
        <w:t>P R E S E N T E.-</w:t>
      </w:r>
    </w:p>
    <w:p w:rsidR="00E23475" w:rsidRPr="00E23475" w:rsidRDefault="00E23475" w:rsidP="00E23475">
      <w:pPr>
        <w:spacing w:after="160" w:line="276" w:lineRule="auto"/>
        <w:jc w:val="left"/>
        <w:rPr>
          <w:rFonts w:eastAsia="Calibri" w:cs="Arial"/>
          <w:sz w:val="28"/>
          <w:szCs w:val="28"/>
          <w:lang w:eastAsia="en-US"/>
        </w:rPr>
      </w:pPr>
    </w:p>
    <w:p w:rsidR="00E23475" w:rsidRPr="00E23475" w:rsidRDefault="00E23475" w:rsidP="00E23475">
      <w:pPr>
        <w:spacing w:after="160" w:line="276" w:lineRule="auto"/>
        <w:rPr>
          <w:rFonts w:eastAsia="Calibri" w:cs="Arial"/>
          <w:sz w:val="28"/>
          <w:szCs w:val="28"/>
          <w:lang w:eastAsia="en-US"/>
        </w:rPr>
      </w:pPr>
      <w:r w:rsidRPr="00E23475">
        <w:rPr>
          <w:rFonts w:eastAsia="Calibri" w:cs="Arial"/>
          <w:sz w:val="28"/>
          <w:szCs w:val="28"/>
          <w:lang w:eastAsia="en-US"/>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diversas disposiciones de la Ley de Protección Civil para el Estado de Coahuila de Zaragoza, con objetivo de fomentar la capacitación en primeros auxilios, misma que se presenta al tenor de la siguiente:</w:t>
      </w:r>
    </w:p>
    <w:p w:rsidR="00E23475" w:rsidRPr="00E23475" w:rsidRDefault="00E23475" w:rsidP="00E23475">
      <w:pPr>
        <w:spacing w:after="160" w:line="276" w:lineRule="auto"/>
        <w:rPr>
          <w:rFonts w:eastAsia="Calibri" w:cs="Arial"/>
          <w:sz w:val="28"/>
          <w:szCs w:val="28"/>
          <w:lang w:eastAsia="en-US"/>
        </w:rPr>
      </w:pPr>
    </w:p>
    <w:p w:rsidR="00E23475" w:rsidRPr="00E23475" w:rsidRDefault="00E23475" w:rsidP="00E23475">
      <w:pPr>
        <w:spacing w:after="160" w:line="276" w:lineRule="auto"/>
        <w:jc w:val="center"/>
        <w:outlineLvl w:val="0"/>
        <w:rPr>
          <w:rFonts w:eastAsia="Calibri" w:cs="Arial"/>
          <w:b/>
          <w:sz w:val="28"/>
          <w:szCs w:val="28"/>
          <w:lang w:eastAsia="en-US"/>
        </w:rPr>
      </w:pPr>
      <w:r w:rsidRPr="00E23475">
        <w:rPr>
          <w:rFonts w:eastAsia="Calibri" w:cs="Arial"/>
          <w:b/>
          <w:sz w:val="28"/>
          <w:szCs w:val="28"/>
          <w:lang w:eastAsia="en-US"/>
        </w:rPr>
        <w:t>EXPOSICIÓN DE MOTIVOS</w:t>
      </w:r>
    </w:p>
    <w:p w:rsidR="00E23475" w:rsidRPr="00E23475" w:rsidRDefault="00E23475" w:rsidP="00E23475">
      <w:pPr>
        <w:spacing w:after="160" w:line="276" w:lineRule="auto"/>
        <w:jc w:val="center"/>
        <w:outlineLvl w:val="0"/>
        <w:rPr>
          <w:rFonts w:eastAsia="Calibri" w:cs="Arial"/>
          <w:b/>
          <w:sz w:val="28"/>
          <w:szCs w:val="28"/>
          <w:lang w:eastAsia="en-US"/>
        </w:rPr>
      </w:pP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lastRenderedPageBreak/>
        <w:t>Cuando nos encontramos ante una situación de emergencia, los segundos que transcurren para brindar asistencia son vitales. Y al hablar de emergencia no nos referimos solo a una contingencia o a la presencia de un agente perturbador causado por la naturaleza o la actividad humana; también se engloba aquellas situaciones derivadas de alguna enfermedad o accidente que pone en peligro la vida de una persona.</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t xml:space="preserve">De acuerdo al Instituto Nacional de Estadística y Geografía (INEGI), entre las principales causas de muerte en el país se encuentran las enfermedades isquémicas del corazón, conocidas comúnmente como infartos, las enfermedades respiratorias bajas y las enfermedades cerebrovasculares. Ante este panorama, el saber realizar maniobras de primeros auxilios es clave.  </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t xml:space="preserve">Para conseguir siempre el fin último de auxiliar, es necesario promover entre  los propietarios, poseedores, administradores o encargados, la importancia de que sus trabajadores tengan arraigada una cultura de prevención a través de la cuál permanezcan protegidos ellos y quienes acuden por sus servicios, más aun considerando que ante un accidente su resolución depende de lo que ocurra en los primeros minutos, hasta la llegada de un profesional. </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t xml:space="preserve">Para fomentar esta cultura nada mejor que la formación en primeros auxilios, pues resulta de contundente importancia saber cómo actuar frente a las emergencias que lleguen a presentarse. Los primeros auxilios se definen como la atención inmediata brindada a una persona herida o enferma súbitamente y consisten en dar asistencia hasta que un nivel médico más avanzado esté disponible, </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t xml:space="preserve">La Ley de Protección Civil para el Estado es el instrumento jurídico que ha impulsado en la sociedad, tanto en las instituciones públicas como privadas un conocimiento mayor acerca de la prevención y mitigación de riesgos. </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t xml:space="preserve">A través de la instalación de unidades internas de protección civil y de Programas Internos de Protección Civil, se busca definir acciones </w:t>
      </w:r>
      <w:r w:rsidRPr="00E23475">
        <w:rPr>
          <w:rFonts w:eastAsia="Calibri" w:cs="Arial"/>
          <w:color w:val="000000"/>
          <w:sz w:val="28"/>
          <w:szCs w:val="24"/>
          <w:shd w:val="clear" w:color="auto" w:fill="FFFFFF"/>
          <w:lang w:eastAsia="en-US"/>
        </w:rPr>
        <w:lastRenderedPageBreak/>
        <w:t>preventivas y de respuesta para estar en condiciones de atender la eventualidad de alguna emergencia o desastre.</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t>Este mismo ordenamiento dispone como obligación de dependencias, entidades, instituciones y de algunos organismos del sector privado o social, el capacitar a su personal en materia de protección civil.</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t>Por supuesto, esta ley y el actuar que la Subsecretaría de Protección Civil del Estado realiza han contribuido notablemente para cambiar la mentalidad de muchas personas con respecto a la capacitación en primeros auxilios. Si bien es una tendencia en crecimiento,  todavía falta mucho camino que recorrer. Aún son muchas las organizaciones que no dimensionan la relevancia de contar con personal capacitado para reaccionar correctamente en estas situaciones de emergencia.</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t xml:space="preserve">Esto nos llevan a promover con cada vez más intensidad, acciones que nos permitan como sociedad actuar de forma rápida, responsable y con conocimiento para salvar una vida, motivo por el cual se presenta esta iniciativa de reforma a la Ley de Protección Civil para el Estado de Coahuila de Zaragoza, con el fin de establecer de forma clara y precisa, el deber de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de capacitar a su personal en materia de primeros auxilios. </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t>Lo anterior es acorde al fin buscado en la Ley de Cardioprotección del Estado de Coahuila de Zaragoza, que tiene por objeto establecer y regular un sistema integral para la atención de eventos por muerte súbita que se presenten en espacios públicos y privados con alta afluencia de personas, con el fin de reducir la tasa de mortalidad por enfermedad isquémica del corazón.</w:t>
      </w:r>
    </w:p>
    <w:p w:rsidR="00E23475" w:rsidRPr="00E23475" w:rsidRDefault="00E23475" w:rsidP="00E23475">
      <w:pPr>
        <w:spacing w:after="160" w:line="276" w:lineRule="auto"/>
        <w:rPr>
          <w:rFonts w:eastAsia="Calibri" w:cs="Arial"/>
          <w:color w:val="000000"/>
          <w:sz w:val="28"/>
          <w:szCs w:val="24"/>
          <w:shd w:val="clear" w:color="auto" w:fill="FFFFFF"/>
          <w:lang w:eastAsia="en-US"/>
        </w:rPr>
      </w:pPr>
      <w:r w:rsidRPr="00E23475">
        <w:rPr>
          <w:rFonts w:eastAsia="Calibri" w:cs="Arial"/>
          <w:color w:val="000000"/>
          <w:sz w:val="28"/>
          <w:szCs w:val="24"/>
          <w:shd w:val="clear" w:color="auto" w:fill="FFFFFF"/>
          <w:lang w:eastAsia="en-US"/>
        </w:rPr>
        <w:lastRenderedPageBreak/>
        <w:t>En virtud de lo anterior, es que pongo a consideración de este Honorable Congreso del Estado para su revisión, análisis y en su caso aprobación, la siguiente iniciativa de:</w:t>
      </w:r>
    </w:p>
    <w:p w:rsidR="00E23475" w:rsidRPr="00E23475" w:rsidRDefault="00E23475" w:rsidP="00E23475">
      <w:pPr>
        <w:spacing w:after="160" w:line="276" w:lineRule="auto"/>
        <w:rPr>
          <w:rFonts w:eastAsia="Calibri" w:cs="Arial"/>
          <w:color w:val="000000"/>
          <w:sz w:val="28"/>
          <w:szCs w:val="24"/>
          <w:shd w:val="clear" w:color="auto" w:fill="FFFFFF"/>
          <w:lang w:eastAsia="en-US"/>
        </w:rPr>
      </w:pPr>
    </w:p>
    <w:p w:rsidR="00E23475" w:rsidRPr="00E23475" w:rsidRDefault="00E23475" w:rsidP="00E23475">
      <w:pPr>
        <w:spacing w:after="160" w:line="276" w:lineRule="auto"/>
        <w:jc w:val="center"/>
        <w:outlineLvl w:val="0"/>
        <w:rPr>
          <w:rFonts w:eastAsia="Calibri" w:cs="Arial"/>
          <w:b/>
          <w:sz w:val="28"/>
          <w:szCs w:val="28"/>
          <w:lang w:eastAsia="en-US"/>
        </w:rPr>
      </w:pPr>
      <w:r w:rsidRPr="00E23475">
        <w:rPr>
          <w:rFonts w:eastAsia="Calibri" w:cs="Arial"/>
          <w:b/>
          <w:sz w:val="28"/>
          <w:szCs w:val="28"/>
          <w:lang w:eastAsia="en-US"/>
        </w:rPr>
        <w:t>PROYECTO DE DECRETO</w:t>
      </w:r>
    </w:p>
    <w:p w:rsidR="00E23475" w:rsidRPr="00E23475" w:rsidRDefault="00E23475" w:rsidP="00E23475">
      <w:pPr>
        <w:spacing w:after="160" w:line="276" w:lineRule="auto"/>
        <w:rPr>
          <w:rFonts w:eastAsia="Calibri" w:cs="Arial"/>
          <w:sz w:val="28"/>
          <w:szCs w:val="28"/>
          <w:lang w:eastAsia="en-US"/>
        </w:rPr>
      </w:pPr>
      <w:r w:rsidRPr="00E23475">
        <w:rPr>
          <w:rFonts w:eastAsia="Calibri" w:cs="Arial"/>
          <w:b/>
          <w:bCs/>
          <w:sz w:val="28"/>
          <w:szCs w:val="28"/>
          <w:lang w:eastAsia="en-US"/>
        </w:rPr>
        <w:t>ARTÍCULO ÚNICO.</w:t>
      </w:r>
      <w:r w:rsidRPr="00E23475">
        <w:rPr>
          <w:rFonts w:eastAsia="Calibri" w:cs="Arial"/>
          <w:b/>
          <w:sz w:val="28"/>
          <w:szCs w:val="28"/>
          <w:lang w:eastAsia="en-US"/>
        </w:rPr>
        <w:t xml:space="preserve">- </w:t>
      </w:r>
      <w:r w:rsidRPr="00E23475">
        <w:rPr>
          <w:rFonts w:eastAsia="Calibri" w:cs="Arial"/>
          <w:sz w:val="28"/>
          <w:szCs w:val="28"/>
          <w:lang w:eastAsia="en-US"/>
        </w:rPr>
        <w:t>Se reforman los artículos 23, 26 fracción I y 34 de la Ley de Protección Civil para el Estado de Coahuila de Zaragoza, para quedar de la siguiente manera:</w:t>
      </w:r>
    </w:p>
    <w:p w:rsidR="00E23475" w:rsidRPr="00E23475" w:rsidRDefault="00E23475" w:rsidP="00E23475">
      <w:pPr>
        <w:spacing w:after="160" w:line="276" w:lineRule="auto"/>
        <w:rPr>
          <w:rFonts w:eastAsia="Calibri" w:cs="Arial"/>
          <w:sz w:val="28"/>
          <w:szCs w:val="28"/>
          <w:lang w:eastAsia="en-US"/>
        </w:rPr>
      </w:pPr>
    </w:p>
    <w:p w:rsidR="00E23475" w:rsidRPr="00E23475" w:rsidRDefault="00E23475" w:rsidP="00E23475">
      <w:pPr>
        <w:spacing w:after="160" w:line="276" w:lineRule="auto"/>
        <w:rPr>
          <w:rFonts w:eastAsia="Calibri" w:cs="Arial"/>
          <w:sz w:val="28"/>
          <w:szCs w:val="28"/>
          <w:lang w:eastAsia="en-US"/>
        </w:rPr>
      </w:pPr>
      <w:r w:rsidRPr="00E23475">
        <w:rPr>
          <w:rFonts w:eastAsia="Calibri" w:cs="Arial"/>
          <w:b/>
          <w:bCs/>
          <w:sz w:val="28"/>
          <w:szCs w:val="28"/>
          <w:lang w:eastAsia="en-US"/>
        </w:rPr>
        <w:t>ARTÍCULO 23.-</w:t>
      </w:r>
      <w:r w:rsidRPr="00E23475">
        <w:rPr>
          <w:rFonts w:eastAsia="Calibri" w:cs="Arial"/>
          <w:sz w:val="28"/>
          <w:szCs w:val="28"/>
          <w:lang w:eastAsia="en-US"/>
        </w:rPr>
        <w:t xml:space="preserve"> El Consejo Estatal promoverá ante la Secretaría de Educación para que proporcione información y capacitación en materia de protección civil </w:t>
      </w:r>
      <w:r w:rsidRPr="00E23475">
        <w:rPr>
          <w:rFonts w:eastAsia="Calibri" w:cs="Arial"/>
          <w:b/>
          <w:sz w:val="28"/>
          <w:szCs w:val="28"/>
          <w:lang w:eastAsia="en-US"/>
        </w:rPr>
        <w:t>y primeros auxilios</w:t>
      </w:r>
      <w:r w:rsidRPr="00E23475">
        <w:rPr>
          <w:rFonts w:eastAsia="Calibri" w:cs="Arial"/>
          <w:sz w:val="28"/>
          <w:szCs w:val="28"/>
          <w:lang w:eastAsia="en-US"/>
        </w:rPr>
        <w:t>, en las instituciones de educación básica y media superior. Asimismo, fomentará este tipo de acciones en las instituciones de educación superior, en organizaciones sociales y grupos de vecinos.</w:t>
      </w:r>
    </w:p>
    <w:p w:rsidR="00E23475" w:rsidRPr="00E23475" w:rsidRDefault="00E23475" w:rsidP="00E23475">
      <w:pPr>
        <w:spacing w:after="160" w:line="276" w:lineRule="auto"/>
        <w:rPr>
          <w:rFonts w:eastAsia="Calibri" w:cs="Arial"/>
          <w:sz w:val="28"/>
          <w:szCs w:val="28"/>
          <w:lang w:eastAsia="en-US"/>
        </w:rPr>
      </w:pPr>
    </w:p>
    <w:p w:rsidR="00E23475" w:rsidRPr="00E23475" w:rsidRDefault="00E23475" w:rsidP="00E23475">
      <w:pPr>
        <w:spacing w:after="160" w:line="276" w:lineRule="auto"/>
        <w:rPr>
          <w:rFonts w:eastAsia="Calibri" w:cs="Arial"/>
          <w:sz w:val="28"/>
          <w:szCs w:val="28"/>
          <w:lang w:eastAsia="en-US"/>
        </w:rPr>
      </w:pPr>
      <w:r w:rsidRPr="00E23475">
        <w:rPr>
          <w:rFonts w:eastAsia="Calibri" w:cs="Arial"/>
          <w:b/>
          <w:bCs/>
          <w:sz w:val="28"/>
          <w:szCs w:val="28"/>
          <w:lang w:eastAsia="en-US"/>
        </w:rPr>
        <w:t>ARTÍCULO 26.-</w:t>
      </w:r>
      <w:r w:rsidRPr="00E23475">
        <w:rPr>
          <w:rFonts w:eastAsia="Calibri" w:cs="Arial"/>
          <w:sz w:val="28"/>
          <w:szCs w:val="28"/>
          <w:lang w:eastAsia="en-US"/>
        </w:rPr>
        <w:t xml:space="preserve">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tendrán las siguientes obligaciones:</w:t>
      </w:r>
    </w:p>
    <w:p w:rsidR="00E23475" w:rsidRPr="00E23475" w:rsidRDefault="00E23475" w:rsidP="00E23475">
      <w:pPr>
        <w:spacing w:after="160" w:line="276" w:lineRule="auto"/>
        <w:rPr>
          <w:rFonts w:eastAsia="Calibri" w:cs="Arial"/>
          <w:b/>
          <w:sz w:val="28"/>
          <w:szCs w:val="28"/>
          <w:lang w:eastAsia="en-US"/>
        </w:rPr>
      </w:pPr>
      <w:r w:rsidRPr="00E23475">
        <w:rPr>
          <w:rFonts w:eastAsia="Calibri" w:cs="Arial"/>
          <w:sz w:val="28"/>
          <w:szCs w:val="28"/>
          <w:lang w:eastAsia="en-US"/>
        </w:rPr>
        <w:t xml:space="preserve">I. ​Capacitar a su personal en materia de protección civil </w:t>
      </w:r>
      <w:r w:rsidRPr="00E23475">
        <w:rPr>
          <w:rFonts w:eastAsia="Calibri" w:cs="Arial"/>
          <w:b/>
          <w:sz w:val="28"/>
          <w:szCs w:val="28"/>
          <w:lang w:eastAsia="en-US"/>
        </w:rPr>
        <w:t>y primeros auxilios. El personal que esté a cargo de proveer primeros auxilios deberá recibir capacitación al menos de forma anual.</w:t>
      </w:r>
    </w:p>
    <w:p w:rsidR="00E23475" w:rsidRPr="00E23475" w:rsidRDefault="00E23475" w:rsidP="00E23475">
      <w:pPr>
        <w:spacing w:after="160" w:line="276" w:lineRule="auto"/>
        <w:rPr>
          <w:rFonts w:eastAsia="Calibri" w:cs="Arial"/>
          <w:sz w:val="28"/>
          <w:szCs w:val="28"/>
          <w:lang w:eastAsia="en-US"/>
        </w:rPr>
      </w:pPr>
      <w:r w:rsidRPr="00E23475">
        <w:rPr>
          <w:rFonts w:eastAsia="Calibri" w:cs="Arial"/>
          <w:sz w:val="28"/>
          <w:szCs w:val="28"/>
          <w:lang w:eastAsia="en-US"/>
        </w:rPr>
        <w:t>II. ​a XVI. …</w:t>
      </w:r>
    </w:p>
    <w:p w:rsidR="00E23475" w:rsidRPr="00E23475" w:rsidRDefault="00E23475" w:rsidP="00E23475">
      <w:pPr>
        <w:spacing w:after="160" w:line="276" w:lineRule="auto"/>
        <w:rPr>
          <w:rFonts w:eastAsia="Calibri" w:cs="Arial"/>
          <w:sz w:val="28"/>
          <w:szCs w:val="28"/>
          <w:lang w:eastAsia="en-US"/>
        </w:rPr>
      </w:pPr>
    </w:p>
    <w:p w:rsidR="00E23475" w:rsidRPr="00E23475" w:rsidRDefault="00E23475" w:rsidP="00E23475">
      <w:pPr>
        <w:spacing w:after="160" w:line="276" w:lineRule="auto"/>
        <w:rPr>
          <w:rFonts w:eastAsia="Calibri" w:cs="Arial"/>
          <w:sz w:val="28"/>
          <w:szCs w:val="28"/>
          <w:lang w:eastAsia="en-US"/>
        </w:rPr>
      </w:pPr>
      <w:r w:rsidRPr="00E23475">
        <w:rPr>
          <w:rFonts w:eastAsia="Calibri" w:cs="Arial"/>
          <w:b/>
          <w:bCs/>
          <w:sz w:val="28"/>
          <w:szCs w:val="28"/>
          <w:lang w:eastAsia="en-US"/>
        </w:rPr>
        <w:lastRenderedPageBreak/>
        <w:t>ARTÍCULO 34.</w:t>
      </w:r>
      <w:r w:rsidRPr="00E23475">
        <w:rPr>
          <w:rFonts w:eastAsia="Calibri" w:cs="Arial"/>
          <w:sz w:val="28"/>
          <w:szCs w:val="28"/>
          <w:lang w:eastAsia="en-US"/>
        </w:rPr>
        <w:t xml:space="preserve">- Las empresas, sean industriales, comerciales o de servicios deberán dar capacitación a su personal en materia de protección civil </w:t>
      </w:r>
      <w:r w:rsidRPr="00E23475">
        <w:rPr>
          <w:rFonts w:eastAsia="Calibri" w:cs="Arial"/>
          <w:b/>
          <w:sz w:val="28"/>
          <w:szCs w:val="28"/>
          <w:lang w:eastAsia="en-US"/>
        </w:rPr>
        <w:t>y primeros auxilios</w:t>
      </w:r>
      <w:r w:rsidRPr="00E23475">
        <w:rPr>
          <w:rFonts w:eastAsia="Calibri" w:cs="Arial"/>
          <w:sz w:val="28"/>
          <w:szCs w:val="28"/>
          <w:lang w:eastAsia="en-US"/>
        </w:rPr>
        <w:t>,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Subsecretaria para la atención de desastres o emergencias.</w:t>
      </w:r>
    </w:p>
    <w:p w:rsidR="00E23475" w:rsidRPr="00E23475" w:rsidRDefault="00E23475" w:rsidP="00E23475">
      <w:pPr>
        <w:spacing w:after="160" w:line="276" w:lineRule="auto"/>
        <w:jc w:val="center"/>
        <w:rPr>
          <w:rFonts w:eastAsia="Calibri" w:cs="Arial"/>
          <w:b/>
          <w:bCs/>
          <w:sz w:val="28"/>
          <w:szCs w:val="28"/>
          <w:lang w:eastAsia="en-US"/>
        </w:rPr>
      </w:pPr>
    </w:p>
    <w:p w:rsidR="00E23475" w:rsidRPr="00E23475" w:rsidRDefault="00E23475" w:rsidP="00E23475">
      <w:pPr>
        <w:spacing w:after="160" w:line="276" w:lineRule="auto"/>
        <w:jc w:val="center"/>
        <w:rPr>
          <w:rFonts w:eastAsia="Calibri" w:cs="Arial"/>
          <w:b/>
          <w:bCs/>
          <w:sz w:val="28"/>
          <w:szCs w:val="28"/>
          <w:lang w:val="en-US" w:eastAsia="en-US"/>
        </w:rPr>
      </w:pPr>
      <w:r w:rsidRPr="00E23475">
        <w:rPr>
          <w:rFonts w:eastAsia="Calibri" w:cs="Arial"/>
          <w:b/>
          <w:bCs/>
          <w:sz w:val="28"/>
          <w:szCs w:val="28"/>
          <w:lang w:val="en-US" w:eastAsia="en-US"/>
        </w:rPr>
        <w:t xml:space="preserve">T R A N S I T O R I O S </w:t>
      </w:r>
    </w:p>
    <w:p w:rsidR="00E23475" w:rsidRPr="00E23475" w:rsidRDefault="00E23475" w:rsidP="00E23475">
      <w:pPr>
        <w:spacing w:line="276" w:lineRule="auto"/>
        <w:rPr>
          <w:rFonts w:cs="Arial"/>
          <w:sz w:val="28"/>
          <w:szCs w:val="28"/>
          <w:lang w:val="x-none"/>
        </w:rPr>
      </w:pPr>
      <w:r w:rsidRPr="00E23475">
        <w:rPr>
          <w:rFonts w:cs="Arial"/>
          <w:b/>
          <w:sz w:val="28"/>
          <w:szCs w:val="28"/>
          <w:lang w:val="x-none"/>
        </w:rPr>
        <w:t xml:space="preserve">ARTÍCULO </w:t>
      </w:r>
      <w:r w:rsidRPr="00E23475">
        <w:rPr>
          <w:rFonts w:cs="Arial"/>
          <w:b/>
          <w:sz w:val="28"/>
          <w:szCs w:val="28"/>
        </w:rPr>
        <w:t>ÚNICO</w:t>
      </w:r>
      <w:r w:rsidRPr="00E23475">
        <w:rPr>
          <w:rFonts w:cs="Arial"/>
          <w:b/>
          <w:sz w:val="28"/>
          <w:szCs w:val="28"/>
          <w:lang w:val="x-none"/>
        </w:rPr>
        <w:t>.-</w:t>
      </w:r>
      <w:r w:rsidRPr="00E23475">
        <w:rPr>
          <w:rFonts w:cs="Arial"/>
          <w:sz w:val="28"/>
          <w:szCs w:val="28"/>
          <w:lang w:val="x-none"/>
        </w:rPr>
        <w:t xml:space="preserve"> El presente Decreto entrará en vigor al día siguiente de su publicación el Periódico Oficial del Gobierno del Estado.  </w:t>
      </w:r>
    </w:p>
    <w:p w:rsidR="00E23475" w:rsidRPr="00E23475" w:rsidRDefault="00E23475" w:rsidP="00E23475">
      <w:pPr>
        <w:spacing w:after="160" w:line="276" w:lineRule="auto"/>
        <w:jc w:val="center"/>
        <w:rPr>
          <w:rFonts w:eastAsia="Calibri" w:cs="Arial"/>
          <w:b/>
          <w:bCs/>
          <w:sz w:val="28"/>
          <w:szCs w:val="28"/>
          <w:lang w:eastAsia="en-US"/>
        </w:rPr>
      </w:pPr>
    </w:p>
    <w:p w:rsidR="00E23475" w:rsidRPr="00E23475" w:rsidRDefault="00E23475" w:rsidP="00E23475">
      <w:pPr>
        <w:spacing w:after="160" w:line="276" w:lineRule="auto"/>
        <w:jc w:val="center"/>
        <w:rPr>
          <w:rFonts w:eastAsia="Calibri" w:cs="Arial"/>
          <w:b/>
          <w:bCs/>
          <w:sz w:val="28"/>
          <w:szCs w:val="28"/>
          <w:lang w:eastAsia="en-US"/>
        </w:rPr>
      </w:pPr>
      <w:r w:rsidRPr="00E23475">
        <w:rPr>
          <w:rFonts w:eastAsia="Calibri" w:cs="Arial"/>
          <w:b/>
          <w:bCs/>
          <w:sz w:val="28"/>
          <w:szCs w:val="28"/>
          <w:lang w:eastAsia="en-US"/>
        </w:rPr>
        <w:t>A T E N T A M E N T E</w:t>
      </w:r>
    </w:p>
    <w:p w:rsidR="00E23475" w:rsidRPr="00E23475" w:rsidRDefault="00E23475" w:rsidP="00E23475">
      <w:pPr>
        <w:spacing w:after="160" w:line="276" w:lineRule="auto"/>
        <w:jc w:val="center"/>
        <w:rPr>
          <w:rFonts w:eastAsia="Calibri" w:cs="Arial"/>
          <w:b/>
          <w:bCs/>
          <w:sz w:val="28"/>
          <w:szCs w:val="28"/>
          <w:lang w:eastAsia="en-US"/>
        </w:rPr>
      </w:pPr>
      <w:r w:rsidRPr="00E23475">
        <w:rPr>
          <w:rFonts w:eastAsia="Calibri" w:cs="Arial"/>
          <w:b/>
          <w:bCs/>
          <w:sz w:val="28"/>
          <w:szCs w:val="28"/>
          <w:lang w:eastAsia="en-US"/>
        </w:rPr>
        <w:t>Saltillo, Coahuila de Zaragoza, a 11 de diciembre de 2019</w:t>
      </w: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23475" w:rsidRPr="00E23475" w:rsidTr="0075593A">
        <w:tc>
          <w:tcPr>
            <w:tcW w:w="8838" w:type="dxa"/>
          </w:tcPr>
          <w:p w:rsidR="00E23475" w:rsidRPr="00E23475" w:rsidRDefault="00E23475" w:rsidP="00E23475">
            <w:pPr>
              <w:tabs>
                <w:tab w:val="left" w:pos="5056"/>
              </w:tabs>
              <w:spacing w:after="160" w:line="276" w:lineRule="auto"/>
              <w:jc w:val="center"/>
              <w:rPr>
                <w:b/>
                <w:sz w:val="28"/>
                <w:szCs w:val="28"/>
                <w:lang w:eastAsia="en-US"/>
              </w:rPr>
            </w:pPr>
          </w:p>
          <w:p w:rsidR="00E23475" w:rsidRPr="00E23475" w:rsidRDefault="00E23475" w:rsidP="00E23475">
            <w:pPr>
              <w:tabs>
                <w:tab w:val="left" w:pos="5056"/>
              </w:tabs>
              <w:spacing w:after="160" w:line="276" w:lineRule="auto"/>
              <w:jc w:val="center"/>
              <w:rPr>
                <w:b/>
                <w:sz w:val="28"/>
                <w:szCs w:val="28"/>
                <w:lang w:eastAsia="en-US"/>
              </w:rPr>
            </w:pPr>
          </w:p>
          <w:p w:rsidR="00E23475" w:rsidRPr="00E23475" w:rsidRDefault="00E23475" w:rsidP="00E23475">
            <w:pPr>
              <w:tabs>
                <w:tab w:val="left" w:pos="5056"/>
              </w:tabs>
              <w:spacing w:after="160" w:line="276" w:lineRule="auto"/>
              <w:jc w:val="center"/>
              <w:rPr>
                <w:b/>
                <w:sz w:val="28"/>
                <w:szCs w:val="28"/>
                <w:lang w:eastAsia="en-US"/>
              </w:rPr>
            </w:pPr>
          </w:p>
        </w:tc>
      </w:tr>
      <w:tr w:rsidR="00E23475" w:rsidRPr="00E23475" w:rsidTr="0075593A">
        <w:tc>
          <w:tcPr>
            <w:tcW w:w="8838" w:type="dxa"/>
          </w:tcPr>
          <w:p w:rsidR="00E23475" w:rsidRPr="00E23475" w:rsidRDefault="00E23475" w:rsidP="00E23475">
            <w:pPr>
              <w:tabs>
                <w:tab w:val="left" w:pos="5056"/>
              </w:tabs>
              <w:spacing w:after="160" w:line="276" w:lineRule="auto"/>
              <w:jc w:val="center"/>
              <w:rPr>
                <w:b/>
                <w:sz w:val="28"/>
                <w:szCs w:val="28"/>
                <w:lang w:eastAsia="en-US"/>
              </w:rPr>
            </w:pPr>
            <w:r w:rsidRPr="00E23475">
              <w:rPr>
                <w:b/>
                <w:sz w:val="28"/>
                <w:szCs w:val="28"/>
                <w:lang w:eastAsia="en-US"/>
              </w:rPr>
              <w:t xml:space="preserve">DIP.  JESÚS </w:t>
            </w:r>
            <w:r w:rsidRPr="00E23475">
              <w:rPr>
                <w:b/>
                <w:snapToGrid w:val="0"/>
                <w:sz w:val="28"/>
                <w:szCs w:val="28"/>
                <w:lang w:eastAsia="en-US"/>
              </w:rPr>
              <w:t>ANDRÉS LOYA CARDONA</w:t>
            </w:r>
          </w:p>
        </w:tc>
      </w:tr>
      <w:tr w:rsidR="00E23475" w:rsidRPr="00E23475" w:rsidTr="0075593A">
        <w:trPr>
          <w:trHeight w:val="74"/>
        </w:trPr>
        <w:tc>
          <w:tcPr>
            <w:tcW w:w="8838" w:type="dxa"/>
          </w:tcPr>
          <w:p w:rsidR="00E23475" w:rsidRPr="00E23475" w:rsidRDefault="00E23475" w:rsidP="00E23475">
            <w:pPr>
              <w:spacing w:after="160" w:line="276" w:lineRule="auto"/>
              <w:jc w:val="center"/>
              <w:rPr>
                <w:b/>
                <w:sz w:val="28"/>
                <w:szCs w:val="28"/>
                <w:lang w:eastAsia="en-US"/>
              </w:rPr>
            </w:pPr>
            <w:r w:rsidRPr="00E23475">
              <w:rPr>
                <w:b/>
                <w:sz w:val="28"/>
                <w:szCs w:val="28"/>
                <w:lang w:eastAsia="en-US"/>
              </w:rPr>
              <w:t xml:space="preserve">DEL GRUPO PARLAMENTARIO “GRAL. ANDRÉS S. VIESCA”, </w:t>
            </w:r>
          </w:p>
          <w:p w:rsidR="00E23475" w:rsidRPr="00E23475" w:rsidRDefault="00E23475" w:rsidP="00E23475">
            <w:pPr>
              <w:tabs>
                <w:tab w:val="left" w:pos="5056"/>
              </w:tabs>
              <w:spacing w:after="160" w:line="276" w:lineRule="auto"/>
              <w:jc w:val="center"/>
              <w:rPr>
                <w:b/>
                <w:sz w:val="28"/>
                <w:szCs w:val="28"/>
                <w:lang w:eastAsia="en-US"/>
              </w:rPr>
            </w:pPr>
            <w:r w:rsidRPr="00E23475">
              <w:rPr>
                <w:b/>
                <w:sz w:val="28"/>
                <w:szCs w:val="28"/>
                <w:lang w:eastAsia="en-US"/>
              </w:rPr>
              <w:t>DEL PARTIDO REVOLUCIONARIO INSTITUCIONAL</w:t>
            </w:r>
          </w:p>
        </w:tc>
      </w:tr>
    </w:tbl>
    <w:p w:rsidR="00E23475" w:rsidRPr="00E23475" w:rsidRDefault="00E23475" w:rsidP="00E23475">
      <w:pPr>
        <w:spacing w:line="276" w:lineRule="auto"/>
        <w:jc w:val="left"/>
        <w:rPr>
          <w:rFonts w:eastAsia="Calibri" w:cs="Arial"/>
          <w:b/>
          <w:szCs w:val="28"/>
          <w:lang w:eastAsia="en-US"/>
        </w:rPr>
      </w:pPr>
    </w:p>
    <w:p w:rsidR="00E23475" w:rsidRPr="00E23475" w:rsidRDefault="00E23475" w:rsidP="00E23475">
      <w:pPr>
        <w:spacing w:line="276" w:lineRule="auto"/>
        <w:jc w:val="left"/>
        <w:rPr>
          <w:rFonts w:eastAsia="Calibri" w:cs="Arial"/>
          <w:b/>
          <w:szCs w:val="28"/>
          <w:lang w:eastAsia="en-US"/>
        </w:rPr>
      </w:pPr>
    </w:p>
    <w:p w:rsidR="00E23475" w:rsidRPr="00E23475" w:rsidRDefault="00E23475" w:rsidP="00E23475">
      <w:pPr>
        <w:spacing w:line="276" w:lineRule="auto"/>
        <w:jc w:val="left"/>
        <w:rPr>
          <w:rFonts w:eastAsia="Calibri" w:cs="Arial"/>
          <w:b/>
          <w:szCs w:val="28"/>
          <w:lang w:eastAsia="en-US"/>
        </w:rPr>
      </w:pPr>
    </w:p>
    <w:p w:rsidR="00E23475" w:rsidRPr="00E23475" w:rsidRDefault="00E23475" w:rsidP="00E23475">
      <w:pPr>
        <w:spacing w:line="276" w:lineRule="auto"/>
        <w:jc w:val="left"/>
        <w:rPr>
          <w:rFonts w:eastAsia="Calibri" w:cs="Arial"/>
          <w:b/>
          <w:szCs w:val="28"/>
          <w:lang w:eastAsia="en-US"/>
        </w:rPr>
      </w:pPr>
    </w:p>
    <w:p w:rsidR="00E23475" w:rsidRPr="00E23475" w:rsidRDefault="00E23475" w:rsidP="00E23475">
      <w:pPr>
        <w:spacing w:line="276" w:lineRule="auto"/>
        <w:jc w:val="left"/>
        <w:rPr>
          <w:rFonts w:eastAsia="Calibri" w:cs="Arial"/>
          <w:b/>
          <w:szCs w:val="28"/>
          <w:lang w:eastAsia="en-US"/>
        </w:rPr>
      </w:pPr>
    </w:p>
    <w:p w:rsidR="00E23475" w:rsidRPr="00E23475" w:rsidRDefault="00E23475" w:rsidP="00E23475">
      <w:pPr>
        <w:spacing w:after="160" w:line="259" w:lineRule="auto"/>
        <w:jc w:val="left"/>
        <w:rPr>
          <w:rFonts w:eastAsia="Calibri" w:cs="Arial"/>
          <w:b/>
          <w:szCs w:val="28"/>
          <w:lang w:eastAsia="en-US"/>
        </w:rPr>
      </w:pPr>
      <w:r w:rsidRPr="00E23475">
        <w:rPr>
          <w:rFonts w:eastAsia="Calibri" w:cs="Arial"/>
          <w:b/>
          <w:szCs w:val="28"/>
          <w:lang w:eastAsia="en-US"/>
        </w:rPr>
        <w:br w:type="page"/>
      </w:r>
    </w:p>
    <w:p w:rsidR="00E23475" w:rsidRPr="00E23475" w:rsidRDefault="00E23475" w:rsidP="00E23475">
      <w:pPr>
        <w:spacing w:line="276" w:lineRule="auto"/>
        <w:jc w:val="center"/>
        <w:rPr>
          <w:rFonts w:eastAsia="Calibri" w:cs="Arial"/>
          <w:b/>
          <w:szCs w:val="28"/>
          <w:lang w:eastAsia="en-US"/>
        </w:rPr>
      </w:pPr>
      <w:r w:rsidRPr="00E23475">
        <w:rPr>
          <w:rFonts w:eastAsia="Calibri" w:cs="Arial"/>
          <w:b/>
          <w:szCs w:val="28"/>
          <w:lang w:eastAsia="en-US"/>
        </w:rPr>
        <w:lastRenderedPageBreak/>
        <w:t>CONJUNTAMENTE CON LAS DEMAS DIPUTADAS Y LOS DIPUTADOS INTEGRANTES DEL</w:t>
      </w:r>
    </w:p>
    <w:p w:rsidR="00E23475" w:rsidRPr="00E23475" w:rsidRDefault="00E23475" w:rsidP="00E23475">
      <w:pPr>
        <w:spacing w:line="276" w:lineRule="auto"/>
        <w:jc w:val="center"/>
        <w:rPr>
          <w:rFonts w:eastAsia="Calibri" w:cs="Arial"/>
          <w:b/>
          <w:szCs w:val="28"/>
          <w:lang w:eastAsia="en-US"/>
        </w:rPr>
      </w:pPr>
      <w:r w:rsidRPr="00E23475">
        <w:rPr>
          <w:rFonts w:eastAsia="Calibri" w:cs="Arial"/>
          <w:b/>
          <w:szCs w:val="28"/>
          <w:lang w:eastAsia="en-US"/>
        </w:rPr>
        <w:t>GRUPO PARLAMENTARIO “GRAL. ANDRÉS S. VIESCA”,</w:t>
      </w:r>
    </w:p>
    <w:p w:rsidR="00E23475" w:rsidRPr="00E23475" w:rsidRDefault="00E23475" w:rsidP="00E23475">
      <w:pPr>
        <w:spacing w:line="276" w:lineRule="auto"/>
        <w:jc w:val="center"/>
        <w:rPr>
          <w:rFonts w:eastAsia="Calibri" w:cs="Arial"/>
          <w:b/>
          <w:szCs w:val="28"/>
          <w:lang w:eastAsia="en-US"/>
        </w:rPr>
      </w:pPr>
      <w:r w:rsidRPr="00E23475">
        <w:rPr>
          <w:rFonts w:eastAsia="Calibri" w:cs="Arial"/>
          <w:b/>
          <w:szCs w:val="28"/>
          <w:lang w:eastAsia="en-US"/>
        </w:rPr>
        <w:t>DEL PARTIDO REVOLUCIONARIO INSTITUCIONAL.</w:t>
      </w:r>
    </w:p>
    <w:p w:rsidR="00E23475" w:rsidRPr="00E23475" w:rsidRDefault="00E23475" w:rsidP="00E23475">
      <w:pPr>
        <w:spacing w:after="160" w:line="276" w:lineRule="auto"/>
        <w:jc w:val="center"/>
        <w:rPr>
          <w:rFonts w:eastAsia="Calibri" w:cs="Arial"/>
          <w:b/>
          <w:szCs w:val="28"/>
          <w:lang w:eastAsia="en-US"/>
        </w:rPr>
      </w:pP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23475" w:rsidRPr="00E23475" w:rsidTr="0075593A">
        <w:tc>
          <w:tcPr>
            <w:tcW w:w="4248" w:type="dxa"/>
          </w:tcPr>
          <w:p w:rsidR="00E23475" w:rsidRPr="00E23475" w:rsidRDefault="00E23475" w:rsidP="00E23475">
            <w:pPr>
              <w:tabs>
                <w:tab w:val="left" w:pos="5056"/>
              </w:tabs>
              <w:jc w:val="center"/>
              <w:rPr>
                <w:b/>
                <w:sz w:val="20"/>
                <w:szCs w:val="28"/>
                <w:lang w:eastAsia="en-US"/>
              </w:rPr>
            </w:pPr>
          </w:p>
          <w:p w:rsidR="00E23475" w:rsidRPr="00E23475" w:rsidRDefault="00E23475" w:rsidP="00E23475">
            <w:pPr>
              <w:tabs>
                <w:tab w:val="left" w:pos="5056"/>
              </w:tabs>
              <w:jc w:val="center"/>
              <w:rPr>
                <w:b/>
                <w:sz w:val="20"/>
                <w:szCs w:val="28"/>
                <w:lang w:eastAsia="en-US"/>
              </w:rPr>
            </w:pPr>
          </w:p>
          <w:p w:rsidR="00E23475" w:rsidRPr="00E23475" w:rsidRDefault="00E23475" w:rsidP="00E23475">
            <w:pPr>
              <w:tabs>
                <w:tab w:val="left" w:pos="5056"/>
              </w:tabs>
              <w:jc w:val="center"/>
              <w:rPr>
                <w:b/>
                <w:sz w:val="20"/>
                <w:szCs w:val="28"/>
                <w:lang w:eastAsia="en-US"/>
              </w:rPr>
            </w:pPr>
          </w:p>
          <w:p w:rsidR="00E23475" w:rsidRPr="00E23475" w:rsidRDefault="00E23475" w:rsidP="00E23475">
            <w:pPr>
              <w:tabs>
                <w:tab w:val="left" w:pos="5056"/>
              </w:tabs>
              <w:jc w:val="center"/>
              <w:rPr>
                <w:b/>
                <w:sz w:val="20"/>
                <w:szCs w:val="28"/>
                <w:lang w:eastAsia="en-US"/>
              </w:rPr>
            </w:pPr>
          </w:p>
          <w:p w:rsidR="00E23475" w:rsidRPr="00E23475" w:rsidRDefault="00E23475" w:rsidP="00E23475">
            <w:pPr>
              <w:tabs>
                <w:tab w:val="left" w:pos="5056"/>
              </w:tabs>
              <w:jc w:val="center"/>
              <w:rPr>
                <w:b/>
                <w:sz w:val="20"/>
                <w:szCs w:val="28"/>
                <w:lang w:eastAsia="en-US"/>
              </w:rPr>
            </w:pPr>
          </w:p>
        </w:tc>
        <w:tc>
          <w:tcPr>
            <w:tcW w:w="709" w:type="dxa"/>
          </w:tcPr>
          <w:p w:rsidR="00E23475" w:rsidRPr="00E23475" w:rsidRDefault="00E23475" w:rsidP="00E23475">
            <w:pPr>
              <w:tabs>
                <w:tab w:val="left" w:pos="5056"/>
              </w:tabs>
              <w:jc w:val="center"/>
              <w:rPr>
                <w:b/>
                <w:sz w:val="20"/>
                <w:szCs w:val="28"/>
                <w:lang w:eastAsia="en-US"/>
              </w:rPr>
            </w:pPr>
          </w:p>
        </w:tc>
        <w:tc>
          <w:tcPr>
            <w:tcW w:w="4439" w:type="dxa"/>
          </w:tcPr>
          <w:p w:rsidR="00E23475" w:rsidRPr="00E23475" w:rsidRDefault="00E23475" w:rsidP="00E23475">
            <w:pPr>
              <w:tabs>
                <w:tab w:val="left" w:pos="5056"/>
              </w:tabs>
              <w:jc w:val="center"/>
              <w:rPr>
                <w:b/>
                <w:sz w:val="20"/>
                <w:szCs w:val="28"/>
                <w:lang w:eastAsia="en-US"/>
              </w:rPr>
            </w:pPr>
          </w:p>
        </w:tc>
      </w:tr>
      <w:tr w:rsidR="00E23475" w:rsidRPr="00E23475" w:rsidTr="0075593A">
        <w:tc>
          <w:tcPr>
            <w:tcW w:w="4248" w:type="dxa"/>
          </w:tcPr>
          <w:p w:rsidR="00E23475" w:rsidRPr="00E23475" w:rsidRDefault="00E23475" w:rsidP="00E23475">
            <w:pPr>
              <w:tabs>
                <w:tab w:val="left" w:pos="5056"/>
              </w:tabs>
              <w:jc w:val="left"/>
              <w:rPr>
                <w:b/>
                <w:sz w:val="20"/>
                <w:szCs w:val="28"/>
                <w:lang w:eastAsia="en-US"/>
              </w:rPr>
            </w:pPr>
            <w:r w:rsidRPr="00E23475">
              <w:rPr>
                <w:b/>
                <w:sz w:val="20"/>
                <w:szCs w:val="28"/>
                <w:lang w:eastAsia="en-US"/>
              </w:rPr>
              <w:t xml:space="preserve">DIP. </w:t>
            </w:r>
            <w:r w:rsidRPr="00E23475">
              <w:rPr>
                <w:b/>
                <w:snapToGrid w:val="0"/>
                <w:sz w:val="20"/>
                <w:szCs w:val="28"/>
                <w:lang w:eastAsia="en-US"/>
              </w:rPr>
              <w:t>MARÍA ESPERANZA CHAPA GARCÍA</w:t>
            </w:r>
          </w:p>
        </w:tc>
        <w:tc>
          <w:tcPr>
            <w:tcW w:w="709" w:type="dxa"/>
          </w:tcPr>
          <w:p w:rsidR="00E23475" w:rsidRPr="00E23475" w:rsidRDefault="00E23475" w:rsidP="00E23475">
            <w:pPr>
              <w:tabs>
                <w:tab w:val="left" w:pos="5056"/>
              </w:tabs>
              <w:jc w:val="left"/>
              <w:rPr>
                <w:b/>
                <w:sz w:val="20"/>
                <w:szCs w:val="28"/>
                <w:lang w:eastAsia="en-US"/>
              </w:rPr>
            </w:pPr>
          </w:p>
        </w:tc>
        <w:tc>
          <w:tcPr>
            <w:tcW w:w="4439" w:type="dxa"/>
          </w:tcPr>
          <w:p w:rsidR="00E23475" w:rsidRPr="00E23475" w:rsidRDefault="00E23475" w:rsidP="00E23475">
            <w:pPr>
              <w:tabs>
                <w:tab w:val="left" w:pos="5056"/>
              </w:tabs>
              <w:jc w:val="left"/>
              <w:rPr>
                <w:b/>
                <w:sz w:val="20"/>
                <w:szCs w:val="28"/>
                <w:lang w:eastAsia="en-US"/>
              </w:rPr>
            </w:pPr>
            <w:r w:rsidRPr="00E23475">
              <w:rPr>
                <w:b/>
                <w:sz w:val="20"/>
                <w:szCs w:val="28"/>
                <w:lang w:eastAsia="en-US"/>
              </w:rPr>
              <w:t>DIP. JOSEFINA GARZA BARRERA</w:t>
            </w:r>
          </w:p>
        </w:tc>
      </w:tr>
      <w:tr w:rsidR="00E23475" w:rsidRPr="00E23475" w:rsidTr="0075593A">
        <w:tc>
          <w:tcPr>
            <w:tcW w:w="4248" w:type="dxa"/>
          </w:tcPr>
          <w:p w:rsidR="00E23475" w:rsidRPr="00E23475" w:rsidRDefault="00E23475" w:rsidP="00E23475">
            <w:pPr>
              <w:tabs>
                <w:tab w:val="left" w:pos="5056"/>
              </w:tabs>
              <w:jc w:val="left"/>
              <w:rPr>
                <w:b/>
                <w:sz w:val="20"/>
                <w:szCs w:val="28"/>
                <w:lang w:eastAsia="en-US"/>
              </w:rPr>
            </w:pPr>
          </w:p>
          <w:p w:rsidR="00E23475" w:rsidRPr="00E23475" w:rsidRDefault="00E23475" w:rsidP="00E23475">
            <w:pPr>
              <w:tabs>
                <w:tab w:val="left" w:pos="5056"/>
              </w:tabs>
              <w:jc w:val="left"/>
              <w:rPr>
                <w:b/>
                <w:sz w:val="20"/>
                <w:szCs w:val="28"/>
                <w:lang w:eastAsia="en-US"/>
              </w:rPr>
            </w:pPr>
          </w:p>
          <w:p w:rsidR="00E23475" w:rsidRPr="00E23475" w:rsidRDefault="00E23475" w:rsidP="00E23475">
            <w:pPr>
              <w:tabs>
                <w:tab w:val="left" w:pos="5056"/>
              </w:tabs>
              <w:jc w:val="left"/>
              <w:rPr>
                <w:b/>
                <w:sz w:val="20"/>
                <w:szCs w:val="28"/>
                <w:lang w:eastAsia="en-US"/>
              </w:rPr>
            </w:pPr>
          </w:p>
          <w:p w:rsidR="00E23475" w:rsidRPr="00E23475" w:rsidRDefault="00E23475" w:rsidP="00E23475">
            <w:pPr>
              <w:tabs>
                <w:tab w:val="left" w:pos="5056"/>
              </w:tabs>
              <w:jc w:val="left"/>
              <w:rPr>
                <w:b/>
                <w:sz w:val="20"/>
                <w:szCs w:val="28"/>
                <w:lang w:eastAsia="en-US"/>
              </w:rPr>
            </w:pPr>
          </w:p>
          <w:p w:rsidR="00E23475" w:rsidRPr="00E23475" w:rsidRDefault="00E23475" w:rsidP="00E23475">
            <w:pPr>
              <w:tabs>
                <w:tab w:val="left" w:pos="5056"/>
              </w:tabs>
              <w:jc w:val="left"/>
              <w:rPr>
                <w:b/>
                <w:sz w:val="20"/>
                <w:szCs w:val="28"/>
                <w:lang w:eastAsia="en-US"/>
              </w:rPr>
            </w:pPr>
          </w:p>
        </w:tc>
        <w:tc>
          <w:tcPr>
            <w:tcW w:w="709" w:type="dxa"/>
          </w:tcPr>
          <w:p w:rsidR="00E23475" w:rsidRPr="00E23475" w:rsidRDefault="00E23475" w:rsidP="00E23475">
            <w:pPr>
              <w:tabs>
                <w:tab w:val="left" w:pos="5056"/>
              </w:tabs>
              <w:jc w:val="left"/>
              <w:rPr>
                <w:b/>
                <w:sz w:val="20"/>
                <w:szCs w:val="28"/>
                <w:lang w:eastAsia="en-US"/>
              </w:rPr>
            </w:pPr>
          </w:p>
        </w:tc>
        <w:tc>
          <w:tcPr>
            <w:tcW w:w="4439" w:type="dxa"/>
          </w:tcPr>
          <w:p w:rsidR="00E23475" w:rsidRPr="00E23475" w:rsidRDefault="00E23475" w:rsidP="00E23475">
            <w:pPr>
              <w:tabs>
                <w:tab w:val="left" w:pos="5056"/>
              </w:tabs>
              <w:jc w:val="left"/>
              <w:rPr>
                <w:b/>
                <w:sz w:val="20"/>
                <w:szCs w:val="28"/>
                <w:lang w:eastAsia="en-US"/>
              </w:rPr>
            </w:pPr>
          </w:p>
        </w:tc>
      </w:tr>
      <w:tr w:rsidR="00E23475" w:rsidRPr="00E23475" w:rsidTr="0075593A">
        <w:tc>
          <w:tcPr>
            <w:tcW w:w="4248" w:type="dxa"/>
          </w:tcPr>
          <w:p w:rsidR="00E23475" w:rsidRPr="00E23475" w:rsidRDefault="00E23475" w:rsidP="00E23475">
            <w:pPr>
              <w:tabs>
                <w:tab w:val="left" w:pos="5056"/>
              </w:tabs>
              <w:jc w:val="left"/>
              <w:rPr>
                <w:b/>
                <w:sz w:val="20"/>
                <w:szCs w:val="28"/>
                <w:lang w:eastAsia="en-US"/>
              </w:rPr>
            </w:pPr>
            <w:r w:rsidRPr="00E23475">
              <w:rPr>
                <w:b/>
                <w:sz w:val="20"/>
                <w:szCs w:val="28"/>
                <w:lang w:eastAsia="en-US"/>
              </w:rPr>
              <w:t xml:space="preserve">DIP. </w:t>
            </w:r>
            <w:r w:rsidRPr="00E23475">
              <w:rPr>
                <w:b/>
                <w:snapToGrid w:val="0"/>
                <w:sz w:val="20"/>
                <w:szCs w:val="28"/>
                <w:lang w:eastAsia="en-US"/>
              </w:rPr>
              <w:t>GRACIELA FERNÁNDEZ ALMARAZ</w:t>
            </w:r>
          </w:p>
        </w:tc>
        <w:tc>
          <w:tcPr>
            <w:tcW w:w="709" w:type="dxa"/>
          </w:tcPr>
          <w:p w:rsidR="00E23475" w:rsidRPr="00E23475" w:rsidRDefault="00E23475" w:rsidP="00E23475">
            <w:pPr>
              <w:tabs>
                <w:tab w:val="left" w:pos="5056"/>
              </w:tabs>
              <w:jc w:val="left"/>
              <w:rPr>
                <w:b/>
                <w:sz w:val="20"/>
                <w:szCs w:val="28"/>
                <w:lang w:eastAsia="en-US"/>
              </w:rPr>
            </w:pPr>
          </w:p>
        </w:tc>
        <w:tc>
          <w:tcPr>
            <w:tcW w:w="4439" w:type="dxa"/>
          </w:tcPr>
          <w:p w:rsidR="00E23475" w:rsidRPr="00E23475" w:rsidRDefault="00E23475" w:rsidP="00E23475">
            <w:pPr>
              <w:tabs>
                <w:tab w:val="left" w:pos="5056"/>
              </w:tabs>
              <w:jc w:val="left"/>
              <w:rPr>
                <w:b/>
                <w:sz w:val="20"/>
                <w:szCs w:val="28"/>
                <w:lang w:eastAsia="en-US"/>
              </w:rPr>
            </w:pPr>
            <w:r w:rsidRPr="00E23475">
              <w:rPr>
                <w:b/>
                <w:sz w:val="20"/>
                <w:szCs w:val="28"/>
                <w:lang w:eastAsia="en-US"/>
              </w:rPr>
              <w:t xml:space="preserve">DIP. </w:t>
            </w:r>
            <w:r w:rsidRPr="00E23475">
              <w:rPr>
                <w:b/>
                <w:snapToGrid w:val="0"/>
                <w:sz w:val="20"/>
                <w:szCs w:val="28"/>
                <w:lang w:eastAsia="en-US"/>
              </w:rPr>
              <w:t>LILIA ISABEL GUTIÉRREZ BURCIAGA</w:t>
            </w:r>
          </w:p>
        </w:tc>
      </w:tr>
      <w:tr w:rsidR="00E23475" w:rsidRPr="00E23475" w:rsidTr="0075593A">
        <w:tc>
          <w:tcPr>
            <w:tcW w:w="4248" w:type="dxa"/>
          </w:tcPr>
          <w:p w:rsidR="00E23475" w:rsidRPr="00E23475" w:rsidRDefault="00E23475" w:rsidP="00E23475">
            <w:pPr>
              <w:tabs>
                <w:tab w:val="left" w:pos="5056"/>
              </w:tabs>
              <w:jc w:val="left"/>
              <w:rPr>
                <w:b/>
                <w:sz w:val="20"/>
                <w:szCs w:val="28"/>
                <w:lang w:eastAsia="en-US"/>
              </w:rPr>
            </w:pPr>
          </w:p>
          <w:p w:rsidR="00E23475" w:rsidRPr="00E23475" w:rsidRDefault="00E23475" w:rsidP="00E23475">
            <w:pPr>
              <w:tabs>
                <w:tab w:val="left" w:pos="5056"/>
              </w:tabs>
              <w:jc w:val="left"/>
              <w:rPr>
                <w:b/>
                <w:sz w:val="20"/>
                <w:szCs w:val="28"/>
                <w:lang w:eastAsia="en-US"/>
              </w:rPr>
            </w:pPr>
          </w:p>
          <w:p w:rsidR="00E23475" w:rsidRPr="00E23475" w:rsidRDefault="00E23475" w:rsidP="00E23475">
            <w:pPr>
              <w:tabs>
                <w:tab w:val="left" w:pos="5056"/>
              </w:tabs>
              <w:jc w:val="left"/>
              <w:rPr>
                <w:b/>
                <w:sz w:val="20"/>
                <w:szCs w:val="28"/>
                <w:lang w:eastAsia="en-US"/>
              </w:rPr>
            </w:pPr>
          </w:p>
          <w:p w:rsidR="00E23475" w:rsidRPr="00E23475" w:rsidRDefault="00E23475" w:rsidP="00E23475">
            <w:pPr>
              <w:tabs>
                <w:tab w:val="left" w:pos="5056"/>
              </w:tabs>
              <w:jc w:val="left"/>
              <w:rPr>
                <w:b/>
                <w:sz w:val="20"/>
                <w:szCs w:val="28"/>
                <w:lang w:eastAsia="en-US"/>
              </w:rPr>
            </w:pPr>
          </w:p>
          <w:p w:rsidR="00E23475" w:rsidRPr="00E23475" w:rsidRDefault="00E23475" w:rsidP="00E23475">
            <w:pPr>
              <w:tabs>
                <w:tab w:val="left" w:pos="5056"/>
              </w:tabs>
              <w:jc w:val="left"/>
              <w:rPr>
                <w:b/>
                <w:sz w:val="20"/>
                <w:szCs w:val="28"/>
                <w:lang w:eastAsia="en-US"/>
              </w:rPr>
            </w:pPr>
          </w:p>
        </w:tc>
        <w:tc>
          <w:tcPr>
            <w:tcW w:w="709" w:type="dxa"/>
          </w:tcPr>
          <w:p w:rsidR="00E23475" w:rsidRPr="00E23475" w:rsidRDefault="00E23475" w:rsidP="00E23475">
            <w:pPr>
              <w:tabs>
                <w:tab w:val="left" w:pos="5056"/>
              </w:tabs>
              <w:jc w:val="left"/>
              <w:rPr>
                <w:b/>
                <w:sz w:val="20"/>
                <w:szCs w:val="28"/>
                <w:lang w:eastAsia="en-US"/>
              </w:rPr>
            </w:pPr>
          </w:p>
        </w:tc>
        <w:tc>
          <w:tcPr>
            <w:tcW w:w="4439" w:type="dxa"/>
          </w:tcPr>
          <w:p w:rsidR="00E23475" w:rsidRPr="00E23475" w:rsidRDefault="00E23475" w:rsidP="00E23475">
            <w:pPr>
              <w:tabs>
                <w:tab w:val="left" w:pos="5056"/>
              </w:tabs>
              <w:jc w:val="left"/>
              <w:rPr>
                <w:b/>
                <w:sz w:val="20"/>
                <w:szCs w:val="28"/>
                <w:lang w:eastAsia="en-US"/>
              </w:rPr>
            </w:pPr>
          </w:p>
        </w:tc>
      </w:tr>
      <w:tr w:rsidR="00E23475" w:rsidRPr="00E23475" w:rsidTr="0075593A">
        <w:tc>
          <w:tcPr>
            <w:tcW w:w="4248" w:type="dxa"/>
          </w:tcPr>
          <w:p w:rsidR="00E23475" w:rsidRPr="00E23475" w:rsidRDefault="00E23475" w:rsidP="00E23475">
            <w:pPr>
              <w:tabs>
                <w:tab w:val="left" w:pos="4678"/>
              </w:tabs>
              <w:jc w:val="left"/>
              <w:rPr>
                <w:b/>
                <w:sz w:val="20"/>
                <w:szCs w:val="28"/>
                <w:lang w:eastAsia="en-US"/>
              </w:rPr>
            </w:pPr>
            <w:r w:rsidRPr="00E23475">
              <w:rPr>
                <w:b/>
                <w:noProof/>
                <w:sz w:val="20"/>
                <w:szCs w:val="28"/>
                <w:lang w:eastAsia="es-MX"/>
              </w:rPr>
              <w:t xml:space="preserve"> </w:t>
            </w:r>
            <w:r w:rsidRPr="00E23475">
              <w:rPr>
                <w:b/>
                <w:sz w:val="20"/>
                <w:szCs w:val="28"/>
                <w:lang w:eastAsia="en-US"/>
              </w:rPr>
              <w:t xml:space="preserve">DIP. </w:t>
            </w:r>
            <w:r w:rsidRPr="00E23475">
              <w:rPr>
                <w:b/>
                <w:snapToGrid w:val="0"/>
                <w:sz w:val="20"/>
                <w:szCs w:val="28"/>
                <w:lang w:eastAsia="en-US"/>
              </w:rPr>
              <w:t>JAIME BUENO ZERTUCHE</w:t>
            </w:r>
          </w:p>
        </w:tc>
        <w:tc>
          <w:tcPr>
            <w:tcW w:w="709" w:type="dxa"/>
          </w:tcPr>
          <w:p w:rsidR="00E23475" w:rsidRPr="00E23475" w:rsidRDefault="00E23475" w:rsidP="00E23475">
            <w:pPr>
              <w:tabs>
                <w:tab w:val="left" w:pos="5056"/>
              </w:tabs>
              <w:jc w:val="left"/>
              <w:rPr>
                <w:b/>
                <w:sz w:val="20"/>
                <w:szCs w:val="28"/>
                <w:lang w:eastAsia="en-US"/>
              </w:rPr>
            </w:pPr>
          </w:p>
        </w:tc>
        <w:tc>
          <w:tcPr>
            <w:tcW w:w="4439" w:type="dxa"/>
          </w:tcPr>
          <w:p w:rsidR="00E23475" w:rsidRPr="00E23475" w:rsidRDefault="00E23475" w:rsidP="00E23475">
            <w:pPr>
              <w:tabs>
                <w:tab w:val="left" w:pos="5056"/>
              </w:tabs>
              <w:jc w:val="left"/>
              <w:rPr>
                <w:b/>
                <w:sz w:val="20"/>
                <w:szCs w:val="28"/>
                <w:lang w:eastAsia="en-US"/>
              </w:rPr>
            </w:pPr>
            <w:r w:rsidRPr="00E23475">
              <w:rPr>
                <w:b/>
                <w:sz w:val="20"/>
                <w:szCs w:val="28"/>
                <w:lang w:eastAsia="en-US"/>
              </w:rPr>
              <w:t xml:space="preserve">DIP. </w:t>
            </w:r>
            <w:r w:rsidRPr="00E23475">
              <w:rPr>
                <w:b/>
                <w:snapToGrid w:val="0"/>
                <w:sz w:val="20"/>
                <w:szCs w:val="28"/>
                <w:lang w:eastAsia="en-US"/>
              </w:rPr>
              <w:t>LUCÍA AZUCENA RAMOS RAMOS</w:t>
            </w:r>
            <w:r w:rsidRPr="00E23475">
              <w:rPr>
                <w:b/>
                <w:noProof/>
                <w:sz w:val="20"/>
                <w:szCs w:val="28"/>
                <w:lang w:eastAsia="es-MX"/>
              </w:rPr>
              <w:t xml:space="preserve"> </w:t>
            </w:r>
          </w:p>
        </w:tc>
      </w:tr>
      <w:tr w:rsidR="00E23475" w:rsidRPr="00E23475" w:rsidTr="0075593A">
        <w:tc>
          <w:tcPr>
            <w:tcW w:w="4248" w:type="dxa"/>
          </w:tcPr>
          <w:p w:rsidR="00E23475" w:rsidRPr="00E23475" w:rsidRDefault="00E23475" w:rsidP="00E23475">
            <w:pPr>
              <w:tabs>
                <w:tab w:val="left" w:pos="4678"/>
              </w:tabs>
              <w:jc w:val="left"/>
              <w:rPr>
                <w:b/>
                <w:sz w:val="20"/>
                <w:szCs w:val="28"/>
                <w:lang w:eastAsia="en-US"/>
              </w:rPr>
            </w:pPr>
          </w:p>
          <w:p w:rsidR="00E23475" w:rsidRPr="00E23475" w:rsidRDefault="00E23475" w:rsidP="00E23475">
            <w:pPr>
              <w:tabs>
                <w:tab w:val="left" w:pos="4678"/>
              </w:tabs>
              <w:jc w:val="left"/>
              <w:rPr>
                <w:b/>
                <w:sz w:val="20"/>
                <w:szCs w:val="28"/>
                <w:lang w:eastAsia="en-US"/>
              </w:rPr>
            </w:pPr>
          </w:p>
          <w:p w:rsidR="00E23475" w:rsidRPr="00E23475" w:rsidRDefault="00E23475" w:rsidP="00E23475">
            <w:pPr>
              <w:tabs>
                <w:tab w:val="left" w:pos="4678"/>
              </w:tabs>
              <w:jc w:val="left"/>
              <w:rPr>
                <w:b/>
                <w:sz w:val="20"/>
                <w:szCs w:val="28"/>
                <w:lang w:eastAsia="en-US"/>
              </w:rPr>
            </w:pPr>
          </w:p>
          <w:p w:rsidR="00E23475" w:rsidRPr="00E23475" w:rsidRDefault="00E23475" w:rsidP="00E23475">
            <w:pPr>
              <w:tabs>
                <w:tab w:val="left" w:pos="4678"/>
              </w:tabs>
              <w:jc w:val="left"/>
              <w:rPr>
                <w:b/>
                <w:sz w:val="20"/>
                <w:szCs w:val="28"/>
                <w:lang w:eastAsia="en-US"/>
              </w:rPr>
            </w:pPr>
          </w:p>
          <w:p w:rsidR="00E23475" w:rsidRPr="00E23475" w:rsidRDefault="00E23475" w:rsidP="00E23475">
            <w:pPr>
              <w:tabs>
                <w:tab w:val="left" w:pos="4678"/>
              </w:tabs>
              <w:jc w:val="left"/>
              <w:rPr>
                <w:b/>
                <w:sz w:val="20"/>
                <w:szCs w:val="28"/>
                <w:lang w:eastAsia="en-US"/>
              </w:rPr>
            </w:pPr>
          </w:p>
        </w:tc>
        <w:tc>
          <w:tcPr>
            <w:tcW w:w="709" w:type="dxa"/>
          </w:tcPr>
          <w:p w:rsidR="00E23475" w:rsidRPr="00E23475" w:rsidRDefault="00E23475" w:rsidP="00E23475">
            <w:pPr>
              <w:tabs>
                <w:tab w:val="left" w:pos="5056"/>
              </w:tabs>
              <w:jc w:val="left"/>
              <w:rPr>
                <w:b/>
                <w:sz w:val="20"/>
                <w:szCs w:val="28"/>
                <w:lang w:eastAsia="en-US"/>
              </w:rPr>
            </w:pPr>
          </w:p>
        </w:tc>
        <w:tc>
          <w:tcPr>
            <w:tcW w:w="4439" w:type="dxa"/>
          </w:tcPr>
          <w:p w:rsidR="00E23475" w:rsidRPr="00E23475" w:rsidRDefault="00E23475" w:rsidP="00E23475">
            <w:pPr>
              <w:tabs>
                <w:tab w:val="left" w:pos="5056"/>
              </w:tabs>
              <w:jc w:val="left"/>
              <w:rPr>
                <w:b/>
                <w:sz w:val="20"/>
                <w:szCs w:val="28"/>
                <w:lang w:eastAsia="en-US"/>
              </w:rPr>
            </w:pPr>
          </w:p>
        </w:tc>
      </w:tr>
      <w:tr w:rsidR="00E23475" w:rsidRPr="00E23475" w:rsidTr="0075593A">
        <w:tc>
          <w:tcPr>
            <w:tcW w:w="4248" w:type="dxa"/>
          </w:tcPr>
          <w:p w:rsidR="00E23475" w:rsidRPr="00E23475" w:rsidRDefault="00E23475" w:rsidP="00E23475">
            <w:pPr>
              <w:tabs>
                <w:tab w:val="left" w:pos="4678"/>
              </w:tabs>
              <w:jc w:val="left"/>
              <w:rPr>
                <w:b/>
                <w:sz w:val="20"/>
                <w:szCs w:val="28"/>
                <w:lang w:eastAsia="en-US"/>
              </w:rPr>
            </w:pPr>
            <w:r w:rsidRPr="00E23475">
              <w:rPr>
                <w:b/>
                <w:sz w:val="20"/>
                <w:szCs w:val="28"/>
                <w:lang w:eastAsia="en-US"/>
              </w:rPr>
              <w:t xml:space="preserve">DIP. </w:t>
            </w:r>
            <w:r w:rsidRPr="00E23475">
              <w:rPr>
                <w:b/>
                <w:snapToGrid w:val="0"/>
                <w:sz w:val="20"/>
                <w:szCs w:val="28"/>
                <w:lang w:eastAsia="en-US"/>
              </w:rPr>
              <w:t>VERÓNICA BOREQUE MARTÍNEZ GONZÁLEZ</w:t>
            </w:r>
            <w:r w:rsidRPr="00E23475">
              <w:rPr>
                <w:b/>
                <w:noProof/>
                <w:sz w:val="20"/>
                <w:szCs w:val="28"/>
                <w:lang w:eastAsia="es-MX"/>
              </w:rPr>
              <w:t xml:space="preserve"> </w:t>
            </w:r>
          </w:p>
        </w:tc>
        <w:tc>
          <w:tcPr>
            <w:tcW w:w="709" w:type="dxa"/>
          </w:tcPr>
          <w:p w:rsidR="00E23475" w:rsidRPr="00E23475" w:rsidRDefault="00E23475" w:rsidP="00E23475">
            <w:pPr>
              <w:tabs>
                <w:tab w:val="left" w:pos="5056"/>
              </w:tabs>
              <w:jc w:val="left"/>
              <w:rPr>
                <w:b/>
                <w:sz w:val="20"/>
                <w:szCs w:val="28"/>
                <w:lang w:eastAsia="en-US"/>
              </w:rPr>
            </w:pPr>
          </w:p>
        </w:tc>
        <w:tc>
          <w:tcPr>
            <w:tcW w:w="4439" w:type="dxa"/>
          </w:tcPr>
          <w:p w:rsidR="00E23475" w:rsidRPr="00E23475" w:rsidRDefault="00E23475" w:rsidP="00E23475">
            <w:pPr>
              <w:tabs>
                <w:tab w:val="left" w:pos="5056"/>
              </w:tabs>
              <w:jc w:val="left"/>
              <w:rPr>
                <w:b/>
                <w:sz w:val="20"/>
                <w:szCs w:val="28"/>
                <w:lang w:eastAsia="en-US"/>
              </w:rPr>
            </w:pPr>
            <w:r w:rsidRPr="00E23475">
              <w:rPr>
                <w:b/>
                <w:sz w:val="20"/>
                <w:szCs w:val="28"/>
                <w:lang w:eastAsia="en-US"/>
              </w:rPr>
              <w:t xml:space="preserve">DIP. </w:t>
            </w:r>
            <w:r w:rsidRPr="00E23475">
              <w:rPr>
                <w:b/>
                <w:snapToGrid w:val="0"/>
                <w:sz w:val="20"/>
                <w:szCs w:val="28"/>
                <w:lang w:eastAsia="en-US"/>
              </w:rPr>
              <w:t>JESÚS BERINO GRANADOS</w:t>
            </w:r>
          </w:p>
        </w:tc>
      </w:tr>
      <w:tr w:rsidR="00E23475" w:rsidRPr="00E23475" w:rsidTr="0075593A">
        <w:tc>
          <w:tcPr>
            <w:tcW w:w="9396" w:type="dxa"/>
            <w:gridSpan w:val="3"/>
          </w:tcPr>
          <w:p w:rsidR="00E23475" w:rsidRPr="00E23475" w:rsidRDefault="00E23475" w:rsidP="00E23475">
            <w:pPr>
              <w:tabs>
                <w:tab w:val="left" w:pos="5056"/>
              </w:tabs>
              <w:jc w:val="center"/>
              <w:rPr>
                <w:b/>
                <w:sz w:val="20"/>
                <w:szCs w:val="28"/>
                <w:lang w:eastAsia="en-US"/>
              </w:rPr>
            </w:pPr>
          </w:p>
          <w:p w:rsidR="00E23475" w:rsidRPr="00E23475" w:rsidRDefault="00E23475" w:rsidP="00E23475">
            <w:pPr>
              <w:tabs>
                <w:tab w:val="left" w:pos="5056"/>
              </w:tabs>
              <w:jc w:val="center"/>
              <w:rPr>
                <w:b/>
                <w:sz w:val="20"/>
                <w:szCs w:val="28"/>
                <w:lang w:eastAsia="en-US"/>
              </w:rPr>
            </w:pPr>
          </w:p>
          <w:p w:rsidR="00E23475" w:rsidRPr="00E23475" w:rsidRDefault="00E23475" w:rsidP="00E23475">
            <w:pPr>
              <w:tabs>
                <w:tab w:val="left" w:pos="5056"/>
              </w:tabs>
              <w:jc w:val="center"/>
              <w:rPr>
                <w:b/>
                <w:sz w:val="20"/>
                <w:szCs w:val="28"/>
                <w:lang w:eastAsia="en-US"/>
              </w:rPr>
            </w:pPr>
          </w:p>
          <w:p w:rsidR="00E23475" w:rsidRPr="00E23475" w:rsidRDefault="00E23475" w:rsidP="00E23475">
            <w:pPr>
              <w:tabs>
                <w:tab w:val="left" w:pos="5056"/>
              </w:tabs>
              <w:jc w:val="center"/>
              <w:rPr>
                <w:b/>
                <w:sz w:val="20"/>
                <w:szCs w:val="28"/>
                <w:lang w:eastAsia="en-US"/>
              </w:rPr>
            </w:pPr>
          </w:p>
        </w:tc>
      </w:tr>
      <w:tr w:rsidR="00E23475" w:rsidRPr="00E23475" w:rsidTr="0075593A">
        <w:tc>
          <w:tcPr>
            <w:tcW w:w="9396" w:type="dxa"/>
            <w:gridSpan w:val="3"/>
          </w:tcPr>
          <w:p w:rsidR="00E23475" w:rsidRPr="00E23475" w:rsidRDefault="00E23475" w:rsidP="00E23475">
            <w:pPr>
              <w:tabs>
                <w:tab w:val="left" w:pos="5056"/>
              </w:tabs>
              <w:jc w:val="center"/>
              <w:rPr>
                <w:b/>
                <w:sz w:val="20"/>
                <w:szCs w:val="28"/>
                <w:lang w:eastAsia="en-US"/>
              </w:rPr>
            </w:pPr>
            <w:r w:rsidRPr="00E23475">
              <w:rPr>
                <w:b/>
                <w:sz w:val="20"/>
                <w:szCs w:val="28"/>
                <w:lang w:eastAsia="en-US"/>
              </w:rPr>
              <w:t xml:space="preserve">DIP. </w:t>
            </w:r>
            <w:r w:rsidRPr="00E23475">
              <w:rPr>
                <w:b/>
                <w:snapToGrid w:val="0"/>
                <w:sz w:val="20"/>
                <w:szCs w:val="28"/>
                <w:lang w:eastAsia="en-US"/>
              </w:rPr>
              <w:t>DIANA PATRICIA GONZÁLEZ SOTO</w:t>
            </w:r>
          </w:p>
        </w:tc>
      </w:tr>
    </w:tbl>
    <w:p w:rsidR="00E23475" w:rsidRDefault="00E23475" w:rsidP="00E23475">
      <w:pPr>
        <w:tabs>
          <w:tab w:val="left" w:pos="5056"/>
        </w:tabs>
        <w:spacing w:after="160" w:line="276" w:lineRule="auto"/>
        <w:jc w:val="left"/>
        <w:rPr>
          <w:rFonts w:eastAsia="Calibri" w:cs="Arial"/>
          <w:b/>
          <w:szCs w:val="28"/>
          <w:lang w:eastAsia="en-US"/>
        </w:rPr>
      </w:pPr>
    </w:p>
    <w:p w:rsidR="00E23475" w:rsidRDefault="00E23475" w:rsidP="00E23475">
      <w:pPr>
        <w:tabs>
          <w:tab w:val="left" w:pos="5056"/>
        </w:tabs>
        <w:spacing w:after="160" w:line="276" w:lineRule="auto"/>
        <w:jc w:val="left"/>
        <w:rPr>
          <w:rFonts w:eastAsia="Calibri" w:cs="Arial"/>
          <w:b/>
          <w:szCs w:val="28"/>
          <w:lang w:eastAsia="en-US"/>
        </w:rPr>
      </w:pPr>
    </w:p>
    <w:p w:rsidR="00E23475" w:rsidRDefault="00E23475">
      <w:pPr>
        <w:jc w:val="left"/>
        <w:rPr>
          <w:rFonts w:eastAsia="Calibri" w:cs="Arial"/>
          <w:b/>
          <w:szCs w:val="28"/>
          <w:lang w:eastAsia="en-US"/>
        </w:rPr>
      </w:pPr>
      <w:r>
        <w:rPr>
          <w:rFonts w:eastAsia="Calibri" w:cs="Arial"/>
          <w:b/>
          <w:szCs w:val="28"/>
          <w:lang w:eastAsia="en-US"/>
        </w:rPr>
        <w:br w:type="page"/>
      </w:r>
    </w:p>
    <w:p w:rsidR="00E23475" w:rsidRPr="00E23475" w:rsidRDefault="00E23475" w:rsidP="00E23475">
      <w:pPr>
        <w:spacing w:line="276" w:lineRule="auto"/>
        <w:rPr>
          <w:rFonts w:cs="Arial"/>
          <w:b/>
          <w:bCs/>
          <w:sz w:val="28"/>
          <w:szCs w:val="28"/>
        </w:rPr>
      </w:pPr>
      <w:r w:rsidRPr="00E23475">
        <w:rPr>
          <w:rFonts w:cs="Arial"/>
          <w:b/>
          <w:bCs/>
          <w:sz w:val="28"/>
          <w:szCs w:val="28"/>
        </w:rPr>
        <w:lastRenderedPageBreak/>
        <w:t xml:space="preserve">INICIATIVA CON PROYECTO DE DECRETO QUE PRESENTAN LAS DIPUTADAS Y DIPUTADOS DEL GRUPO PARLAMENTARIO “GRAL. ANDRÉS S. VIESCA” DEL PARTIDO REVOLUCIONARIO INSTITUCIONAL, POR CONDUCTO DE LA DIPUTADA LUCÍA AZUCENA RAMOS RAMOS, POR EL QUE SE REFORMAN Y ADICIONAN DIVERSAS DISPOSICIONES DE LA  LEY DE ENTREGA- RECEPCIÓN DEL ESTADO Y MUNICIPIOS DE COAHUILA DE ZARAGOZA, CON EL OBJETO DE PRECISAR LOS SUJETOS OBLIGADOS DE ESTA LEY, SUS OBLIGACIONES, PLAZOS Y REQUISITOS QUE DEBEN OBSERVAR CON MOTIVO DE SU </w:t>
      </w:r>
      <w:r w:rsidRPr="00E23475">
        <w:rPr>
          <w:rFonts w:cs="Arial"/>
          <w:b/>
          <w:sz w:val="28"/>
          <w:szCs w:val="28"/>
        </w:rPr>
        <w:t>SEPARACIÓN DEL EMPLEO, CARGO O COMISIÓN</w:t>
      </w:r>
      <w:r w:rsidRPr="00E23475">
        <w:rPr>
          <w:rFonts w:cs="Arial"/>
          <w:b/>
          <w:bCs/>
          <w:sz w:val="28"/>
          <w:szCs w:val="28"/>
        </w:rPr>
        <w:t>.</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b/>
          <w:bCs/>
          <w:sz w:val="28"/>
          <w:szCs w:val="28"/>
        </w:rPr>
      </w:pPr>
      <w:r w:rsidRPr="00E23475">
        <w:rPr>
          <w:rFonts w:cs="Arial"/>
          <w:b/>
          <w:bCs/>
          <w:sz w:val="28"/>
          <w:szCs w:val="28"/>
        </w:rPr>
        <w:t>H. PLENO DEL CONGRESO DEL ESTADO</w:t>
      </w:r>
    </w:p>
    <w:p w:rsidR="00E23475" w:rsidRPr="00E23475" w:rsidRDefault="00E23475" w:rsidP="00E23475">
      <w:pPr>
        <w:spacing w:line="276" w:lineRule="auto"/>
        <w:rPr>
          <w:rFonts w:cs="Arial"/>
          <w:b/>
          <w:bCs/>
          <w:sz w:val="28"/>
          <w:szCs w:val="28"/>
        </w:rPr>
      </w:pPr>
      <w:r w:rsidRPr="00E23475">
        <w:rPr>
          <w:rFonts w:cs="Arial"/>
          <w:b/>
          <w:bCs/>
          <w:sz w:val="28"/>
          <w:szCs w:val="28"/>
        </w:rPr>
        <w:t>DE COAHUILA DE ZARAGOZA.</w:t>
      </w:r>
    </w:p>
    <w:p w:rsidR="00E23475" w:rsidRPr="00E23475" w:rsidRDefault="00E23475" w:rsidP="00E23475">
      <w:pPr>
        <w:spacing w:line="276" w:lineRule="auto"/>
        <w:rPr>
          <w:rFonts w:cs="Arial"/>
          <w:b/>
          <w:bCs/>
          <w:sz w:val="28"/>
          <w:szCs w:val="28"/>
        </w:rPr>
      </w:pPr>
      <w:r w:rsidRPr="00E23475">
        <w:rPr>
          <w:rFonts w:cs="Arial"/>
          <w:b/>
          <w:bCs/>
          <w:sz w:val="28"/>
          <w:szCs w:val="28"/>
        </w:rPr>
        <w:t>P R E S E N T E.-</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ind w:right="50"/>
        <w:rPr>
          <w:rFonts w:cs="Arial"/>
          <w:sz w:val="28"/>
          <w:szCs w:val="28"/>
        </w:rPr>
      </w:pPr>
      <w:r w:rsidRPr="00E23475">
        <w:rPr>
          <w:rFonts w:cs="Arial"/>
          <w:sz w:val="28"/>
          <w:szCs w:val="28"/>
        </w:rPr>
        <w:t xml:space="preserve">La suscrita Diputada Lucía Azucena Ramos Ramos, conjuntamente con las demás diputadas y diputados del Grupo Parlamentario “Gral. Andrés S. Viesca” del Partido Revolucionario Institucional, con fundamento en los artículos 59 fracción I, 65 y 67 fracción I, de la Constitución Política del Estado de Coahuila de Zaragoza, así como el artículo 21 fracción IV, y demás aplicables a la Ley Orgánica del Congreso del Estado, Independiente, Libre y Soberano de Coahuila de Zaragoza, ponemos a consideración de este Honorable Pleno del Congreso la presente Iniciativa con Proyecto de Decreto, por el que se </w:t>
      </w:r>
      <w:r w:rsidRPr="00E23475">
        <w:rPr>
          <w:rFonts w:cs="Arial"/>
          <w:bCs/>
          <w:sz w:val="28"/>
          <w:szCs w:val="28"/>
        </w:rPr>
        <w:t xml:space="preserve">reforman y adicionan diversas disposiciones de la </w:t>
      </w:r>
      <w:r w:rsidRPr="00E23475">
        <w:rPr>
          <w:rFonts w:cs="Arial"/>
          <w:sz w:val="28"/>
          <w:szCs w:val="28"/>
        </w:rPr>
        <w:t>Ley de Entrega-Recepción del Estado y Municipios de Coahuila de Zaragoza, conforme a la siguiente:</w:t>
      </w:r>
    </w:p>
    <w:p w:rsidR="00E23475" w:rsidRPr="00E23475" w:rsidRDefault="00E23475" w:rsidP="00E23475">
      <w:pPr>
        <w:spacing w:line="276" w:lineRule="auto"/>
        <w:rPr>
          <w:rFonts w:cs="Arial"/>
          <w:bCs/>
          <w:sz w:val="28"/>
          <w:szCs w:val="28"/>
        </w:rPr>
      </w:pPr>
    </w:p>
    <w:p w:rsidR="00E23475" w:rsidRPr="00E23475" w:rsidRDefault="00E23475" w:rsidP="00E23475">
      <w:pPr>
        <w:spacing w:line="276" w:lineRule="auto"/>
        <w:jc w:val="center"/>
        <w:rPr>
          <w:rFonts w:cs="Arial"/>
          <w:b/>
          <w:sz w:val="28"/>
          <w:szCs w:val="28"/>
        </w:rPr>
      </w:pPr>
      <w:r w:rsidRPr="00E23475">
        <w:rPr>
          <w:rFonts w:cs="Arial"/>
          <w:b/>
          <w:sz w:val="28"/>
          <w:szCs w:val="28"/>
        </w:rPr>
        <w:t>EXPOSICIÓN DE MOTIVOS</w:t>
      </w:r>
    </w:p>
    <w:p w:rsidR="00E23475" w:rsidRPr="00E23475" w:rsidRDefault="00E23475" w:rsidP="00E23475">
      <w:pPr>
        <w:spacing w:line="276" w:lineRule="auto"/>
        <w:jc w:val="center"/>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lastRenderedPageBreak/>
        <w:t xml:space="preserve">La vigente Ley de Entrega- Recepción del Estado y Municipios de Coahuila de Zaragoza, fue expedida mediante decreto número 372, publicado en el Periódico Oficial del Estado el día 29 de abril de 2005.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Es así que, a 14 años de su expedición, consideramos necesaria su actualización para que estén en armonía con el andamiaje jurídico nacional y local actual.</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En tal condición, debemos dar paso a una reforma a la ley que permita llevar a cabo mejores prácticas de transparencia y rendición de cuentas, que identifique en forma clara y precisa a todos los destinatarios de la ley, así como sus obligaciones, plazos y requisitos que dentro del acto administrativo de entrega- recepción deberán observar, con motivo de su separación del empleo, cargo o comisión.</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Se busca asegurar la continuidad sin interrupción ni demora, del trabajo y prestación de servicios a cargo de las instituciones del Estado, así como de los municipios, a la luz de una oportuna, transparente, ordenada y completa entrega- recepción de los asuntos, archivos, programas, recursos, y demás medios asignados para el cumplimiento de la función, cargo o comisión de las personas que ejercen el servicio público.</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Elevar la calidad del servicio público y establecer condiciones que garantice la eficiencia en el quehacer de las dependencias y entidades de la administración pública del Estado y sus Municipios con el objeto de que los servidores públicos optimicen las metas y entreguen los resultados que la sociedad espera de ellos.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eastAsia="Calibri" w:cs="Arial"/>
          <w:sz w:val="28"/>
          <w:szCs w:val="28"/>
          <w:lang w:eastAsia="en-US"/>
        </w:rPr>
      </w:pPr>
      <w:r w:rsidRPr="00E23475">
        <w:rPr>
          <w:rFonts w:eastAsia="Calibri" w:cs="Arial"/>
          <w:sz w:val="28"/>
          <w:szCs w:val="28"/>
          <w:lang w:eastAsia="en-US"/>
        </w:rPr>
        <w:t>En virtud de lo anterior, quienes integramos el Grupo Parlamentario “Gral. Andrés S. Viesca” del Partido Revolucionario Institucional, ponemos a la consideración de este H. Pleno del Congreso, la siguiente:</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jc w:val="center"/>
        <w:rPr>
          <w:rFonts w:cs="Arial"/>
          <w:b/>
          <w:sz w:val="28"/>
          <w:szCs w:val="28"/>
        </w:rPr>
      </w:pPr>
      <w:r w:rsidRPr="00E23475">
        <w:rPr>
          <w:rFonts w:cs="Arial"/>
          <w:b/>
          <w:sz w:val="28"/>
          <w:szCs w:val="28"/>
        </w:rPr>
        <w:lastRenderedPageBreak/>
        <w:t>INICIATIVA CON PROYECTO DE DECRETO</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rPr>
          <w:rFonts w:cs="Arial"/>
          <w:sz w:val="28"/>
          <w:szCs w:val="28"/>
        </w:rPr>
      </w:pPr>
      <w:r w:rsidRPr="00E23475">
        <w:rPr>
          <w:rFonts w:cs="Arial"/>
          <w:b/>
          <w:sz w:val="28"/>
          <w:szCs w:val="28"/>
        </w:rPr>
        <w:t xml:space="preserve">ARTÍCULO ÚNICO.- </w:t>
      </w:r>
      <w:r w:rsidRPr="00E23475">
        <w:rPr>
          <w:rFonts w:cs="Arial"/>
          <w:sz w:val="28"/>
          <w:szCs w:val="28"/>
        </w:rPr>
        <w:t>Se reforman los artículos 3, 6, 7, 19, 30 y 32, y se  adiciona el artículo 3 BIS, de la Ley de Entrega-Recepción del Estado y Municipios de Coahuila de Zaragoza, para quedar como sigue:</w:t>
      </w:r>
    </w:p>
    <w:p w:rsidR="00E23475" w:rsidRPr="00E23475" w:rsidRDefault="00E23475" w:rsidP="00E23475">
      <w:pPr>
        <w:spacing w:line="276" w:lineRule="auto"/>
        <w:rPr>
          <w:rFonts w:cs="Arial"/>
          <w:sz w:val="28"/>
          <w:szCs w:val="28"/>
        </w:rPr>
      </w:pPr>
      <w:r w:rsidRPr="00E23475">
        <w:rPr>
          <w:rFonts w:cs="Arial"/>
          <w:sz w:val="28"/>
          <w:szCs w:val="28"/>
        </w:rPr>
        <w:t xml:space="preserve"> </w:t>
      </w:r>
    </w:p>
    <w:p w:rsidR="00E23475" w:rsidRPr="00E23475" w:rsidRDefault="00E23475" w:rsidP="00E23475">
      <w:pPr>
        <w:spacing w:line="276" w:lineRule="auto"/>
        <w:rPr>
          <w:rFonts w:cs="Arial"/>
          <w:sz w:val="28"/>
          <w:szCs w:val="28"/>
        </w:rPr>
      </w:pPr>
      <w:r w:rsidRPr="00E23475">
        <w:rPr>
          <w:rFonts w:cs="Arial"/>
          <w:b/>
          <w:bCs/>
          <w:sz w:val="28"/>
          <w:szCs w:val="28"/>
        </w:rPr>
        <w:t>ARTÍCULO 3°. LOS SUJETOS OBLIGADOS</w:t>
      </w:r>
      <w:r w:rsidRPr="00E23475">
        <w:rPr>
          <w:rFonts w:cs="Arial"/>
          <w:sz w:val="28"/>
          <w:szCs w:val="28"/>
        </w:rPr>
        <w:t>. Las disposiciones de este ordenamiento serán aplicables:</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 xml:space="preserve">I. En el Poder Legislativo: </w:t>
      </w:r>
    </w:p>
    <w:p w:rsidR="00E23475" w:rsidRPr="00E23475" w:rsidRDefault="00E23475" w:rsidP="00E23475">
      <w:pPr>
        <w:spacing w:line="276" w:lineRule="auto"/>
        <w:ind w:firstLine="708"/>
        <w:rPr>
          <w:rFonts w:cs="Arial"/>
          <w:sz w:val="28"/>
          <w:szCs w:val="28"/>
        </w:rPr>
      </w:pPr>
      <w:r w:rsidRPr="00E23475">
        <w:rPr>
          <w:rFonts w:cs="Arial"/>
          <w:sz w:val="28"/>
          <w:szCs w:val="28"/>
        </w:rPr>
        <w:t xml:space="preserve">a) En el Congreso del Estado; </w:t>
      </w:r>
    </w:p>
    <w:p w:rsidR="00E23475" w:rsidRPr="00E23475" w:rsidRDefault="00E23475" w:rsidP="00E23475">
      <w:pPr>
        <w:spacing w:line="276" w:lineRule="auto"/>
        <w:ind w:left="1416"/>
        <w:rPr>
          <w:rFonts w:cs="Arial"/>
          <w:sz w:val="28"/>
          <w:szCs w:val="28"/>
        </w:rPr>
      </w:pPr>
      <w:r w:rsidRPr="00E23475">
        <w:rPr>
          <w:rFonts w:cs="Arial"/>
          <w:sz w:val="28"/>
          <w:szCs w:val="28"/>
        </w:rPr>
        <w:t xml:space="preserve">1. Las Diputadas y los Diputados. </w:t>
      </w:r>
    </w:p>
    <w:p w:rsidR="00E23475" w:rsidRPr="00E23475" w:rsidRDefault="00E23475" w:rsidP="00E23475">
      <w:pPr>
        <w:spacing w:line="276" w:lineRule="auto"/>
        <w:ind w:left="1416"/>
        <w:rPr>
          <w:rFonts w:cs="Arial"/>
          <w:sz w:val="28"/>
          <w:szCs w:val="28"/>
        </w:rPr>
      </w:pPr>
      <w:r w:rsidRPr="00E23475">
        <w:rPr>
          <w:rFonts w:cs="Arial"/>
          <w:sz w:val="28"/>
          <w:szCs w:val="28"/>
        </w:rPr>
        <w:t>2. Coordinadores de las Comisiones o Comités</w:t>
      </w:r>
    </w:p>
    <w:p w:rsidR="00E23475" w:rsidRPr="00E23475" w:rsidRDefault="00E23475" w:rsidP="00E23475">
      <w:pPr>
        <w:spacing w:line="276" w:lineRule="auto"/>
        <w:ind w:left="1416"/>
        <w:rPr>
          <w:rFonts w:cs="Arial"/>
          <w:sz w:val="28"/>
          <w:szCs w:val="28"/>
        </w:rPr>
      </w:pPr>
      <w:r w:rsidRPr="00E23475">
        <w:rPr>
          <w:rFonts w:cs="Arial"/>
          <w:sz w:val="28"/>
          <w:szCs w:val="28"/>
        </w:rPr>
        <w:t>3. Oficial Mayor</w:t>
      </w:r>
    </w:p>
    <w:p w:rsidR="00E23475" w:rsidRPr="00E23475" w:rsidRDefault="00E23475" w:rsidP="00E23475">
      <w:pPr>
        <w:spacing w:line="276" w:lineRule="auto"/>
        <w:ind w:left="1416"/>
        <w:rPr>
          <w:rFonts w:cs="Arial"/>
          <w:sz w:val="28"/>
          <w:szCs w:val="28"/>
        </w:rPr>
      </w:pPr>
      <w:r w:rsidRPr="00E23475">
        <w:rPr>
          <w:rFonts w:cs="Arial"/>
          <w:sz w:val="28"/>
          <w:szCs w:val="28"/>
        </w:rPr>
        <w:t xml:space="preserve">4. Tesorero </w:t>
      </w:r>
    </w:p>
    <w:p w:rsidR="00E23475" w:rsidRPr="00E23475" w:rsidRDefault="00E23475" w:rsidP="00E23475">
      <w:pPr>
        <w:spacing w:line="276" w:lineRule="auto"/>
        <w:ind w:left="1416"/>
        <w:rPr>
          <w:rFonts w:cs="Arial"/>
          <w:sz w:val="28"/>
          <w:szCs w:val="28"/>
        </w:rPr>
      </w:pPr>
      <w:r w:rsidRPr="00E23475">
        <w:rPr>
          <w:rFonts w:cs="Arial"/>
          <w:sz w:val="28"/>
          <w:szCs w:val="28"/>
        </w:rPr>
        <w:t>5. Titular del órgano de control interno</w:t>
      </w:r>
    </w:p>
    <w:p w:rsidR="00E23475" w:rsidRPr="00E23475" w:rsidRDefault="00E23475" w:rsidP="00E23475">
      <w:pPr>
        <w:spacing w:line="276" w:lineRule="auto"/>
        <w:ind w:left="1416"/>
        <w:rPr>
          <w:rFonts w:cs="Arial"/>
          <w:sz w:val="28"/>
          <w:szCs w:val="28"/>
        </w:rPr>
      </w:pPr>
      <w:r w:rsidRPr="00E23475">
        <w:rPr>
          <w:rFonts w:cs="Arial"/>
          <w:sz w:val="28"/>
          <w:szCs w:val="28"/>
        </w:rPr>
        <w:t xml:space="preserve">6. Directores, subdirectores o su equivalente; </w:t>
      </w:r>
    </w:p>
    <w:p w:rsidR="00E23475" w:rsidRPr="00E23475" w:rsidRDefault="00E23475" w:rsidP="00E23475">
      <w:pPr>
        <w:spacing w:line="276" w:lineRule="auto"/>
        <w:ind w:firstLine="708"/>
        <w:rPr>
          <w:rFonts w:cs="Arial"/>
          <w:sz w:val="28"/>
          <w:szCs w:val="28"/>
        </w:rPr>
      </w:pPr>
      <w:r w:rsidRPr="00E23475">
        <w:rPr>
          <w:rFonts w:cs="Arial"/>
          <w:sz w:val="28"/>
          <w:szCs w:val="28"/>
        </w:rPr>
        <w:t xml:space="preserve">b) En la Auditoría Superior del Estado: </w:t>
      </w:r>
    </w:p>
    <w:p w:rsidR="00E23475" w:rsidRPr="00E23475" w:rsidRDefault="00E23475" w:rsidP="00E23475">
      <w:pPr>
        <w:spacing w:line="276" w:lineRule="auto"/>
        <w:ind w:left="1416"/>
        <w:rPr>
          <w:rFonts w:cs="Arial"/>
          <w:sz w:val="28"/>
          <w:szCs w:val="28"/>
        </w:rPr>
      </w:pPr>
      <w:r w:rsidRPr="00E23475">
        <w:rPr>
          <w:rFonts w:cs="Arial"/>
          <w:sz w:val="28"/>
          <w:szCs w:val="28"/>
        </w:rPr>
        <w:t xml:space="preserve">1. Auditor Superior del Estado. </w:t>
      </w:r>
    </w:p>
    <w:p w:rsidR="00E23475" w:rsidRPr="00E23475" w:rsidRDefault="00E23475" w:rsidP="00E23475">
      <w:pPr>
        <w:spacing w:line="276" w:lineRule="auto"/>
        <w:ind w:left="1416"/>
        <w:rPr>
          <w:rFonts w:cs="Arial"/>
          <w:sz w:val="28"/>
          <w:szCs w:val="28"/>
        </w:rPr>
      </w:pPr>
      <w:r w:rsidRPr="00E23475">
        <w:rPr>
          <w:rFonts w:cs="Arial"/>
          <w:sz w:val="28"/>
          <w:szCs w:val="28"/>
        </w:rPr>
        <w:t>2. Auditores Especiales</w:t>
      </w:r>
    </w:p>
    <w:p w:rsidR="00E23475" w:rsidRPr="00E23475" w:rsidRDefault="00E23475" w:rsidP="00E23475">
      <w:pPr>
        <w:spacing w:line="276" w:lineRule="auto"/>
        <w:ind w:left="1416"/>
        <w:rPr>
          <w:rFonts w:cs="Arial"/>
          <w:sz w:val="28"/>
          <w:szCs w:val="28"/>
        </w:rPr>
      </w:pPr>
      <w:r w:rsidRPr="00E23475">
        <w:rPr>
          <w:rFonts w:cs="Arial"/>
          <w:sz w:val="28"/>
          <w:szCs w:val="28"/>
        </w:rPr>
        <w:t>3. Titular del órgano de control interno</w:t>
      </w:r>
    </w:p>
    <w:p w:rsidR="00E23475" w:rsidRPr="00E23475" w:rsidRDefault="00E23475" w:rsidP="00E23475">
      <w:pPr>
        <w:spacing w:line="276" w:lineRule="auto"/>
        <w:ind w:left="1416"/>
        <w:rPr>
          <w:rFonts w:cs="Arial"/>
          <w:sz w:val="28"/>
          <w:szCs w:val="28"/>
        </w:rPr>
      </w:pPr>
      <w:r w:rsidRPr="00E23475">
        <w:rPr>
          <w:rFonts w:cs="Arial"/>
          <w:sz w:val="28"/>
          <w:szCs w:val="28"/>
        </w:rPr>
        <w:t>4. Jefes de las unidades administrativas</w:t>
      </w:r>
    </w:p>
    <w:p w:rsidR="00E23475" w:rsidRPr="00E23475" w:rsidRDefault="00E23475" w:rsidP="00E23475">
      <w:pPr>
        <w:spacing w:line="276" w:lineRule="auto"/>
        <w:ind w:left="1416"/>
        <w:rPr>
          <w:rFonts w:cs="Arial"/>
          <w:sz w:val="28"/>
          <w:szCs w:val="28"/>
        </w:rPr>
      </w:pPr>
      <w:r w:rsidRPr="00E23475">
        <w:rPr>
          <w:rFonts w:cs="Arial"/>
          <w:sz w:val="28"/>
          <w:szCs w:val="28"/>
        </w:rPr>
        <w:t>5. Directores, subdirectores o su equivalente.</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 xml:space="preserve">II. En el Poder Ejecutivo: </w:t>
      </w:r>
    </w:p>
    <w:p w:rsidR="00E23475" w:rsidRPr="00E23475" w:rsidRDefault="00E23475" w:rsidP="00E23475">
      <w:pPr>
        <w:spacing w:line="276" w:lineRule="auto"/>
        <w:ind w:left="567" w:firstLine="142"/>
        <w:rPr>
          <w:rFonts w:cs="Arial"/>
          <w:sz w:val="28"/>
          <w:szCs w:val="28"/>
        </w:rPr>
      </w:pPr>
      <w:r w:rsidRPr="00E23475">
        <w:rPr>
          <w:rFonts w:cs="Arial"/>
          <w:sz w:val="28"/>
          <w:szCs w:val="28"/>
        </w:rPr>
        <w:t>a) El titular del Poder Ejecutivo.</w:t>
      </w:r>
    </w:p>
    <w:p w:rsidR="00E23475" w:rsidRPr="00E23475" w:rsidRDefault="00E23475" w:rsidP="00E23475">
      <w:pPr>
        <w:spacing w:line="276" w:lineRule="auto"/>
        <w:ind w:left="709"/>
        <w:rPr>
          <w:rFonts w:cs="Arial"/>
          <w:sz w:val="28"/>
          <w:szCs w:val="28"/>
        </w:rPr>
      </w:pPr>
      <w:r w:rsidRPr="00E23475">
        <w:rPr>
          <w:rFonts w:cs="Arial"/>
          <w:sz w:val="28"/>
          <w:szCs w:val="28"/>
        </w:rPr>
        <w:t>b) Los Titulares de las dependencias y entidades de la administración pública centralizada y desconcentrada.</w:t>
      </w:r>
    </w:p>
    <w:p w:rsidR="00E23475" w:rsidRPr="00E23475" w:rsidRDefault="00E23475" w:rsidP="00E23475">
      <w:pPr>
        <w:spacing w:line="276" w:lineRule="auto"/>
        <w:ind w:left="709"/>
        <w:rPr>
          <w:rFonts w:cs="Arial"/>
          <w:sz w:val="28"/>
          <w:szCs w:val="28"/>
        </w:rPr>
      </w:pPr>
      <w:r w:rsidRPr="00E23475">
        <w:rPr>
          <w:rFonts w:cs="Arial"/>
          <w:sz w:val="28"/>
          <w:szCs w:val="28"/>
        </w:rPr>
        <w:t xml:space="preserve">c) Subsecretario </w:t>
      </w:r>
    </w:p>
    <w:p w:rsidR="00E23475" w:rsidRPr="00E23475" w:rsidRDefault="00E23475" w:rsidP="00E23475">
      <w:pPr>
        <w:spacing w:line="276" w:lineRule="auto"/>
        <w:ind w:left="709"/>
        <w:rPr>
          <w:rFonts w:cs="Arial"/>
          <w:sz w:val="28"/>
          <w:szCs w:val="28"/>
        </w:rPr>
      </w:pPr>
      <w:r w:rsidRPr="00E23475">
        <w:rPr>
          <w:rFonts w:cs="Arial"/>
          <w:sz w:val="28"/>
          <w:szCs w:val="28"/>
        </w:rPr>
        <w:t>d) Directores Generales o de Área o sus equivalentes</w:t>
      </w:r>
    </w:p>
    <w:p w:rsidR="00E23475" w:rsidRPr="00E23475" w:rsidRDefault="00E23475" w:rsidP="00E23475">
      <w:pPr>
        <w:spacing w:line="276" w:lineRule="auto"/>
        <w:ind w:left="709"/>
        <w:rPr>
          <w:rFonts w:cs="Arial"/>
          <w:sz w:val="28"/>
          <w:szCs w:val="28"/>
        </w:rPr>
      </w:pPr>
      <w:r w:rsidRPr="00E23475">
        <w:rPr>
          <w:rFonts w:cs="Arial"/>
          <w:sz w:val="28"/>
          <w:szCs w:val="28"/>
        </w:rPr>
        <w:t>e) Subdirectores</w:t>
      </w:r>
    </w:p>
    <w:p w:rsidR="00E23475" w:rsidRPr="00E23475" w:rsidRDefault="00E23475" w:rsidP="00E23475">
      <w:pPr>
        <w:spacing w:line="276" w:lineRule="auto"/>
        <w:ind w:firstLine="708"/>
        <w:rPr>
          <w:rFonts w:cs="Arial"/>
          <w:sz w:val="28"/>
          <w:szCs w:val="28"/>
        </w:rPr>
      </w:pPr>
      <w:r w:rsidRPr="00E23475">
        <w:rPr>
          <w:rFonts w:cs="Arial"/>
          <w:sz w:val="28"/>
          <w:szCs w:val="28"/>
        </w:rPr>
        <w:t>f) Jefes de departamento u oficina o su equivalente</w:t>
      </w:r>
    </w:p>
    <w:p w:rsidR="00E23475" w:rsidRPr="00E23475" w:rsidRDefault="00E23475" w:rsidP="00E23475">
      <w:pPr>
        <w:spacing w:line="276" w:lineRule="auto"/>
        <w:ind w:left="709"/>
        <w:rPr>
          <w:rFonts w:cs="Arial"/>
          <w:sz w:val="28"/>
          <w:szCs w:val="28"/>
        </w:rPr>
      </w:pPr>
      <w:r w:rsidRPr="00E23475">
        <w:rPr>
          <w:rFonts w:cs="Arial"/>
          <w:sz w:val="28"/>
          <w:szCs w:val="28"/>
        </w:rPr>
        <w:lastRenderedPageBreak/>
        <w:t>g) Jefes de la unidad administrativa o su equivalente</w:t>
      </w:r>
    </w:p>
    <w:p w:rsidR="00E23475" w:rsidRPr="00E23475" w:rsidRDefault="00E23475" w:rsidP="00E23475">
      <w:pPr>
        <w:spacing w:line="276" w:lineRule="auto"/>
        <w:ind w:left="709"/>
        <w:rPr>
          <w:rFonts w:cs="Arial"/>
          <w:sz w:val="28"/>
          <w:szCs w:val="28"/>
        </w:rPr>
      </w:pPr>
      <w:r w:rsidRPr="00E23475">
        <w:rPr>
          <w:rFonts w:cs="Arial"/>
          <w:sz w:val="28"/>
          <w:szCs w:val="28"/>
        </w:rPr>
        <w:t>h) Representantes integrantes de la Junta Local de Conciliación y Arbitraje</w:t>
      </w:r>
    </w:p>
    <w:p w:rsidR="00E23475" w:rsidRPr="00E23475" w:rsidRDefault="00E23475" w:rsidP="00E23475">
      <w:pPr>
        <w:spacing w:line="276" w:lineRule="auto"/>
        <w:ind w:left="709"/>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 xml:space="preserve">III. En el Poder Judicial y Órganos Jurisdiccionales Autónomos: </w:t>
      </w:r>
    </w:p>
    <w:p w:rsidR="00E23475" w:rsidRPr="00E23475" w:rsidRDefault="00E23475" w:rsidP="00E23475">
      <w:pPr>
        <w:spacing w:line="276" w:lineRule="auto"/>
        <w:ind w:left="708"/>
        <w:rPr>
          <w:rFonts w:cs="Arial"/>
          <w:sz w:val="28"/>
          <w:szCs w:val="28"/>
        </w:rPr>
      </w:pPr>
      <w:r w:rsidRPr="00E23475">
        <w:rPr>
          <w:rFonts w:cs="Arial"/>
          <w:sz w:val="28"/>
          <w:szCs w:val="28"/>
        </w:rPr>
        <w:t xml:space="preserve">a) Magistrados del Tribunal Superior de Justicia. </w:t>
      </w:r>
    </w:p>
    <w:p w:rsidR="00E23475" w:rsidRPr="00E23475" w:rsidRDefault="00E23475" w:rsidP="00E23475">
      <w:pPr>
        <w:spacing w:line="276" w:lineRule="auto"/>
        <w:ind w:left="708"/>
        <w:rPr>
          <w:rFonts w:cs="Arial"/>
          <w:sz w:val="28"/>
          <w:szCs w:val="28"/>
        </w:rPr>
      </w:pPr>
      <w:r w:rsidRPr="00E23475">
        <w:rPr>
          <w:rFonts w:cs="Arial"/>
          <w:sz w:val="28"/>
          <w:szCs w:val="28"/>
        </w:rPr>
        <w:t xml:space="preserve">b) Consejeros de la Judicatura del Poder Judicial del Estado. </w:t>
      </w:r>
    </w:p>
    <w:p w:rsidR="00E23475" w:rsidRPr="00E23475" w:rsidRDefault="00E23475" w:rsidP="00E23475">
      <w:pPr>
        <w:spacing w:line="276" w:lineRule="auto"/>
        <w:ind w:left="708"/>
        <w:rPr>
          <w:rFonts w:cs="Arial"/>
          <w:sz w:val="28"/>
          <w:szCs w:val="28"/>
        </w:rPr>
      </w:pPr>
      <w:r w:rsidRPr="00E23475">
        <w:rPr>
          <w:rFonts w:cs="Arial"/>
          <w:sz w:val="28"/>
          <w:szCs w:val="28"/>
        </w:rPr>
        <w:t xml:space="preserve">c) Jueces del Poder Judicial del Estado. </w:t>
      </w:r>
    </w:p>
    <w:p w:rsidR="00E23475" w:rsidRPr="00E23475" w:rsidRDefault="00E23475" w:rsidP="00E23475">
      <w:pPr>
        <w:spacing w:line="276" w:lineRule="auto"/>
        <w:ind w:left="708"/>
        <w:rPr>
          <w:rFonts w:cs="Arial"/>
          <w:sz w:val="28"/>
          <w:szCs w:val="28"/>
        </w:rPr>
      </w:pPr>
      <w:r w:rsidRPr="00E23475">
        <w:rPr>
          <w:rFonts w:cs="Arial"/>
          <w:sz w:val="28"/>
          <w:szCs w:val="28"/>
        </w:rPr>
        <w:t xml:space="preserve">d) Magistrados del Tribunal Electoral del Estado. </w:t>
      </w:r>
    </w:p>
    <w:p w:rsidR="00E23475" w:rsidRPr="00E23475" w:rsidRDefault="00E23475" w:rsidP="00E23475">
      <w:pPr>
        <w:spacing w:line="276" w:lineRule="auto"/>
        <w:ind w:left="708"/>
        <w:rPr>
          <w:rFonts w:cs="Arial"/>
          <w:sz w:val="28"/>
          <w:szCs w:val="28"/>
        </w:rPr>
      </w:pPr>
      <w:r w:rsidRPr="00E23475">
        <w:rPr>
          <w:rFonts w:cs="Arial"/>
          <w:sz w:val="28"/>
          <w:szCs w:val="28"/>
        </w:rPr>
        <w:t xml:space="preserve">e) Magistrados del Tribunal Estatal de Justicia Administrativa. </w:t>
      </w:r>
    </w:p>
    <w:p w:rsidR="00E23475" w:rsidRPr="00E23475" w:rsidRDefault="00E23475" w:rsidP="00E23475">
      <w:pPr>
        <w:spacing w:line="276" w:lineRule="auto"/>
        <w:ind w:left="708"/>
        <w:rPr>
          <w:rFonts w:cs="Arial"/>
          <w:sz w:val="28"/>
          <w:szCs w:val="28"/>
        </w:rPr>
      </w:pPr>
      <w:r w:rsidRPr="00E23475">
        <w:rPr>
          <w:rFonts w:cs="Arial"/>
          <w:sz w:val="28"/>
          <w:szCs w:val="28"/>
        </w:rPr>
        <w:t xml:space="preserve">f) Representantes integrantes del Tribunal Estatal de Conciliación y Arbitraje; </w:t>
      </w:r>
    </w:p>
    <w:p w:rsidR="00E23475" w:rsidRPr="00E23475" w:rsidRDefault="00E23475" w:rsidP="00E23475">
      <w:pPr>
        <w:spacing w:line="276" w:lineRule="auto"/>
        <w:ind w:left="708"/>
        <w:rPr>
          <w:rFonts w:cs="Arial"/>
          <w:sz w:val="28"/>
          <w:szCs w:val="28"/>
        </w:rPr>
      </w:pPr>
      <w:r w:rsidRPr="00E23475">
        <w:rPr>
          <w:rFonts w:cs="Arial"/>
          <w:sz w:val="28"/>
          <w:szCs w:val="28"/>
        </w:rPr>
        <w:t>h) Titulares de las Unidades Administrativas, Coordinadores, Directores, Subdirectores, o su Equivalente.</w:t>
      </w:r>
    </w:p>
    <w:p w:rsidR="00E23475" w:rsidRPr="00E23475" w:rsidRDefault="00E23475" w:rsidP="00E23475">
      <w:pPr>
        <w:spacing w:line="276" w:lineRule="auto"/>
        <w:ind w:left="708"/>
        <w:rPr>
          <w:rFonts w:cs="Arial"/>
          <w:sz w:val="28"/>
          <w:szCs w:val="28"/>
        </w:rPr>
      </w:pPr>
      <w:r w:rsidRPr="00E23475">
        <w:rPr>
          <w:rFonts w:cs="Arial"/>
          <w:sz w:val="28"/>
          <w:szCs w:val="28"/>
        </w:rPr>
        <w:t xml:space="preserve">i) Titulares de sus órganos internos de control. </w:t>
      </w:r>
    </w:p>
    <w:p w:rsidR="00E23475" w:rsidRPr="00E23475" w:rsidRDefault="00E23475" w:rsidP="00E23475">
      <w:pPr>
        <w:spacing w:line="276" w:lineRule="auto"/>
        <w:ind w:left="708"/>
        <w:rPr>
          <w:rFonts w:cs="Arial"/>
          <w:sz w:val="28"/>
          <w:szCs w:val="28"/>
        </w:rPr>
      </w:pPr>
      <w:r w:rsidRPr="00E23475">
        <w:rPr>
          <w:rFonts w:cs="Arial"/>
          <w:sz w:val="28"/>
          <w:szCs w:val="28"/>
        </w:rPr>
        <w:t>j) Secretarios y Actuarios.</w:t>
      </w:r>
    </w:p>
    <w:p w:rsidR="00E23475" w:rsidRPr="00E23475" w:rsidRDefault="00E23475" w:rsidP="00E23475">
      <w:pPr>
        <w:spacing w:line="276" w:lineRule="auto"/>
        <w:ind w:left="708"/>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 xml:space="preserve">IV. En los municipios: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ind w:left="708"/>
        <w:rPr>
          <w:rFonts w:cs="Arial"/>
          <w:sz w:val="28"/>
          <w:szCs w:val="28"/>
        </w:rPr>
      </w:pPr>
      <w:r w:rsidRPr="00E23475">
        <w:rPr>
          <w:rFonts w:cs="Arial"/>
          <w:sz w:val="28"/>
          <w:szCs w:val="28"/>
        </w:rPr>
        <w:t xml:space="preserve">a) Integrantes del Cabildo. </w:t>
      </w:r>
    </w:p>
    <w:p w:rsidR="00E23475" w:rsidRPr="00E23475" w:rsidRDefault="00E23475" w:rsidP="00E23475">
      <w:pPr>
        <w:spacing w:line="276" w:lineRule="auto"/>
        <w:ind w:left="708"/>
        <w:rPr>
          <w:rFonts w:cs="Arial"/>
          <w:sz w:val="28"/>
          <w:szCs w:val="28"/>
        </w:rPr>
      </w:pPr>
      <w:r w:rsidRPr="00E23475">
        <w:rPr>
          <w:rFonts w:cs="Arial"/>
          <w:sz w:val="28"/>
          <w:szCs w:val="28"/>
        </w:rPr>
        <w:t xml:space="preserve">b) Los secretarios del gobierno municipal. </w:t>
      </w:r>
    </w:p>
    <w:p w:rsidR="00E23475" w:rsidRPr="00E23475" w:rsidRDefault="00E23475" w:rsidP="00E23475">
      <w:pPr>
        <w:spacing w:line="276" w:lineRule="auto"/>
        <w:ind w:left="708"/>
        <w:rPr>
          <w:rFonts w:cs="Arial"/>
          <w:sz w:val="28"/>
          <w:szCs w:val="28"/>
        </w:rPr>
      </w:pPr>
      <w:r w:rsidRPr="00E23475">
        <w:rPr>
          <w:rFonts w:cs="Arial"/>
          <w:sz w:val="28"/>
          <w:szCs w:val="28"/>
        </w:rPr>
        <w:t xml:space="preserve">c) Tesoreros. </w:t>
      </w:r>
    </w:p>
    <w:p w:rsidR="00E23475" w:rsidRPr="00E23475" w:rsidRDefault="00E23475" w:rsidP="00E23475">
      <w:pPr>
        <w:spacing w:line="276" w:lineRule="auto"/>
        <w:ind w:left="708"/>
        <w:rPr>
          <w:rFonts w:cs="Arial"/>
          <w:sz w:val="28"/>
          <w:szCs w:val="28"/>
        </w:rPr>
      </w:pPr>
      <w:r w:rsidRPr="00E23475">
        <w:rPr>
          <w:rFonts w:cs="Arial"/>
          <w:sz w:val="28"/>
          <w:szCs w:val="28"/>
        </w:rPr>
        <w:t>d) Contralor municipal.</w:t>
      </w:r>
    </w:p>
    <w:p w:rsidR="00E23475" w:rsidRPr="00E23475" w:rsidRDefault="00E23475" w:rsidP="00E23475">
      <w:pPr>
        <w:spacing w:line="276" w:lineRule="auto"/>
        <w:ind w:left="708"/>
        <w:rPr>
          <w:rFonts w:cs="Arial"/>
          <w:sz w:val="28"/>
          <w:szCs w:val="28"/>
        </w:rPr>
      </w:pPr>
      <w:r w:rsidRPr="00E23475">
        <w:rPr>
          <w:rFonts w:cs="Arial"/>
          <w:sz w:val="28"/>
          <w:szCs w:val="28"/>
        </w:rPr>
        <w:t>e) Directores o su equivalente.</w:t>
      </w:r>
    </w:p>
    <w:p w:rsidR="00E23475" w:rsidRPr="00E23475" w:rsidRDefault="00E23475" w:rsidP="00E23475">
      <w:pPr>
        <w:spacing w:line="276" w:lineRule="auto"/>
        <w:ind w:left="708"/>
        <w:rPr>
          <w:rFonts w:cs="Arial"/>
          <w:sz w:val="28"/>
          <w:szCs w:val="28"/>
        </w:rPr>
      </w:pPr>
      <w:r w:rsidRPr="00E23475">
        <w:rPr>
          <w:rFonts w:cs="Arial"/>
          <w:sz w:val="28"/>
          <w:szCs w:val="28"/>
        </w:rPr>
        <w:t xml:space="preserve">f) Subdirectores. </w:t>
      </w:r>
    </w:p>
    <w:p w:rsidR="00E23475" w:rsidRPr="00E23475" w:rsidRDefault="00E23475" w:rsidP="00E23475">
      <w:pPr>
        <w:spacing w:line="276" w:lineRule="auto"/>
        <w:ind w:left="708"/>
        <w:rPr>
          <w:rFonts w:cs="Arial"/>
          <w:sz w:val="28"/>
          <w:szCs w:val="28"/>
        </w:rPr>
      </w:pPr>
      <w:r w:rsidRPr="00E23475">
        <w:rPr>
          <w:rFonts w:cs="Arial"/>
          <w:sz w:val="28"/>
          <w:szCs w:val="28"/>
        </w:rPr>
        <w:t>g) Jefes de departamento u oficina.</w:t>
      </w:r>
    </w:p>
    <w:p w:rsidR="00E23475" w:rsidRPr="00E23475" w:rsidRDefault="00E23475" w:rsidP="00E23475">
      <w:pPr>
        <w:spacing w:line="276" w:lineRule="auto"/>
        <w:ind w:left="708"/>
        <w:rPr>
          <w:rFonts w:cs="Arial"/>
          <w:sz w:val="28"/>
          <w:szCs w:val="28"/>
        </w:rPr>
      </w:pPr>
      <w:r w:rsidRPr="00E23475">
        <w:rPr>
          <w:rFonts w:cs="Arial"/>
          <w:sz w:val="28"/>
          <w:szCs w:val="28"/>
        </w:rPr>
        <w:t>h) Servidores públicos que tengan a su cargo recursos públicos;</w:t>
      </w:r>
    </w:p>
    <w:p w:rsidR="00E23475" w:rsidRPr="00E23475" w:rsidRDefault="00E23475" w:rsidP="00E23475">
      <w:pPr>
        <w:spacing w:line="276" w:lineRule="auto"/>
        <w:ind w:left="708"/>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 xml:space="preserve">V. En los organismos públicos autónomos: </w:t>
      </w:r>
    </w:p>
    <w:p w:rsidR="00E23475" w:rsidRPr="00E23475" w:rsidRDefault="00E23475" w:rsidP="00E23475">
      <w:pPr>
        <w:spacing w:line="276" w:lineRule="auto"/>
        <w:ind w:left="709" w:hanging="1"/>
        <w:rPr>
          <w:rFonts w:cs="Arial"/>
          <w:sz w:val="28"/>
          <w:szCs w:val="28"/>
        </w:rPr>
      </w:pPr>
      <w:r w:rsidRPr="00E23475">
        <w:rPr>
          <w:rFonts w:cs="Arial"/>
          <w:sz w:val="28"/>
          <w:szCs w:val="28"/>
        </w:rPr>
        <w:t xml:space="preserve">a) Titulares o equivalentes de los organismos públicos autónomos </w:t>
      </w:r>
    </w:p>
    <w:p w:rsidR="00E23475" w:rsidRPr="00E23475" w:rsidRDefault="00E23475" w:rsidP="00E23475">
      <w:pPr>
        <w:spacing w:line="276" w:lineRule="auto"/>
        <w:ind w:left="709" w:hanging="1"/>
        <w:rPr>
          <w:rFonts w:cs="Arial"/>
          <w:sz w:val="28"/>
          <w:szCs w:val="28"/>
        </w:rPr>
      </w:pPr>
      <w:r w:rsidRPr="00E23475">
        <w:rPr>
          <w:rFonts w:cs="Arial"/>
          <w:sz w:val="28"/>
          <w:szCs w:val="28"/>
        </w:rPr>
        <w:t>b) Los Comisionados del Instituto Coahuilense de Acceso a la Información Pública</w:t>
      </w:r>
    </w:p>
    <w:p w:rsidR="00E23475" w:rsidRPr="00E23475" w:rsidRDefault="00E23475" w:rsidP="00E23475">
      <w:pPr>
        <w:spacing w:line="276" w:lineRule="auto"/>
        <w:ind w:left="708"/>
        <w:rPr>
          <w:rFonts w:cs="Arial"/>
          <w:sz w:val="28"/>
          <w:szCs w:val="28"/>
        </w:rPr>
      </w:pPr>
      <w:r w:rsidRPr="00E23475">
        <w:rPr>
          <w:rFonts w:cs="Arial"/>
          <w:sz w:val="28"/>
          <w:szCs w:val="28"/>
        </w:rPr>
        <w:lastRenderedPageBreak/>
        <w:t xml:space="preserve">c) Presidente y Consejeros de </w:t>
      </w:r>
      <w:smartTag w:uri="urn:schemas-microsoft-com:office:smarttags" w:element="PersonName">
        <w:smartTagPr>
          <w:attr w:name="ProductID" w:val="la Comisi￳n"/>
        </w:smartTagPr>
        <w:r w:rsidRPr="00E23475">
          <w:rPr>
            <w:rFonts w:cs="Arial"/>
            <w:sz w:val="28"/>
            <w:szCs w:val="28"/>
          </w:rPr>
          <w:t>la Comisión</w:t>
        </w:r>
      </w:smartTag>
      <w:r w:rsidRPr="00E23475">
        <w:rPr>
          <w:rFonts w:cs="Arial"/>
          <w:sz w:val="28"/>
          <w:szCs w:val="28"/>
        </w:rPr>
        <w:t xml:space="preserve"> de los Derechos Humanos del Estado de Coahuila de Zaragoza</w:t>
      </w:r>
    </w:p>
    <w:p w:rsidR="00E23475" w:rsidRPr="00E23475" w:rsidRDefault="00E23475" w:rsidP="00E23475">
      <w:pPr>
        <w:spacing w:line="276" w:lineRule="auto"/>
        <w:ind w:left="708"/>
        <w:rPr>
          <w:rFonts w:cs="Arial"/>
          <w:sz w:val="28"/>
          <w:szCs w:val="28"/>
        </w:rPr>
      </w:pPr>
      <w:r w:rsidRPr="00E23475">
        <w:rPr>
          <w:rFonts w:cs="Arial"/>
          <w:sz w:val="28"/>
          <w:szCs w:val="28"/>
        </w:rPr>
        <w:t>d) El Fiscal General del Estado y los fiscales especializados</w:t>
      </w:r>
    </w:p>
    <w:p w:rsidR="00E23475" w:rsidRPr="00E23475" w:rsidRDefault="00E23475" w:rsidP="00E23475">
      <w:pPr>
        <w:spacing w:line="276" w:lineRule="auto"/>
        <w:ind w:left="708"/>
        <w:rPr>
          <w:rFonts w:cs="Arial"/>
          <w:sz w:val="28"/>
          <w:szCs w:val="28"/>
        </w:rPr>
      </w:pPr>
      <w:r w:rsidRPr="00E23475">
        <w:rPr>
          <w:rFonts w:cs="Arial"/>
          <w:sz w:val="28"/>
          <w:szCs w:val="28"/>
        </w:rPr>
        <w:t>e) Los Directores Generales, subdirectores o sus equivalentes</w:t>
      </w:r>
    </w:p>
    <w:p w:rsidR="00E23475" w:rsidRPr="00E23475" w:rsidRDefault="00E23475" w:rsidP="00E23475">
      <w:pPr>
        <w:spacing w:line="276" w:lineRule="auto"/>
        <w:ind w:left="708"/>
        <w:rPr>
          <w:rFonts w:cs="Arial"/>
          <w:sz w:val="28"/>
          <w:szCs w:val="28"/>
        </w:rPr>
      </w:pPr>
      <w:r w:rsidRPr="00E23475">
        <w:rPr>
          <w:rFonts w:cs="Arial"/>
          <w:sz w:val="28"/>
          <w:szCs w:val="28"/>
        </w:rPr>
        <w:t xml:space="preserve">f) Aquéllos que tengan a su cargo recursos públicos </w:t>
      </w:r>
    </w:p>
    <w:p w:rsidR="00E23475" w:rsidRPr="00E23475" w:rsidRDefault="00E23475" w:rsidP="00E23475">
      <w:pPr>
        <w:spacing w:line="276" w:lineRule="auto"/>
        <w:ind w:left="708"/>
        <w:rPr>
          <w:rFonts w:cs="Arial"/>
          <w:sz w:val="28"/>
          <w:szCs w:val="28"/>
        </w:rPr>
      </w:pPr>
      <w:r w:rsidRPr="00E23475">
        <w:rPr>
          <w:rFonts w:cs="Arial"/>
          <w:sz w:val="28"/>
          <w:szCs w:val="28"/>
        </w:rPr>
        <w:t>g) Jefes de las unidades administrativas.</w:t>
      </w:r>
    </w:p>
    <w:p w:rsidR="00E23475" w:rsidRPr="00E23475" w:rsidRDefault="00E23475" w:rsidP="00E23475">
      <w:pPr>
        <w:spacing w:line="276" w:lineRule="auto"/>
        <w:ind w:left="708"/>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Corresponderá a los titulares de las dependencias y entidades mencionadas en las fracciones anteriores, determinar en sus respectivas áreas de competencia, los servidores públicos, así como las unidades administrativas bajo su responsabilidad que, por la naturaleza e importancia de las funciones públicas a su cargo, quedarán sujetos a las disposiciones de esta ley, situación que se deberá hacer del conocimiento del órgano de control correspondiente.</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ARTÍCULO 3°. Bis. La separación o terminación del empleo, cargo o comisión</w:t>
      </w:r>
      <w:r w:rsidRPr="00E23475">
        <w:rPr>
          <w:rFonts w:cs="Arial"/>
          <w:sz w:val="28"/>
          <w:szCs w:val="28"/>
        </w:rPr>
        <w:t xml:space="preserve">, que genere la obligación de realizar el acto de entrega-recepción de los recursos públicos serán las siguientes: </w:t>
      </w:r>
    </w:p>
    <w:p w:rsidR="00E23475" w:rsidRPr="00E23475" w:rsidRDefault="00E23475" w:rsidP="00E23475">
      <w:pPr>
        <w:spacing w:line="276" w:lineRule="auto"/>
        <w:rPr>
          <w:rFonts w:cs="Arial"/>
          <w:sz w:val="28"/>
          <w:szCs w:val="28"/>
        </w:rPr>
      </w:pPr>
    </w:p>
    <w:p w:rsidR="00E23475" w:rsidRPr="00E23475" w:rsidRDefault="00E23475" w:rsidP="007A7714">
      <w:pPr>
        <w:numPr>
          <w:ilvl w:val="0"/>
          <w:numId w:val="9"/>
        </w:numPr>
        <w:spacing w:after="160" w:line="276" w:lineRule="auto"/>
        <w:contextualSpacing/>
        <w:rPr>
          <w:rFonts w:cs="Arial"/>
          <w:snapToGrid w:val="0"/>
          <w:sz w:val="28"/>
          <w:szCs w:val="28"/>
        </w:rPr>
      </w:pPr>
      <w:r w:rsidRPr="00E23475">
        <w:rPr>
          <w:rFonts w:cs="Arial"/>
          <w:snapToGrid w:val="0"/>
          <w:sz w:val="28"/>
          <w:szCs w:val="28"/>
        </w:rPr>
        <w:t xml:space="preserve">A la conclusión del periodo de un ejercicio, mandato y/o administración constitucional o legal, para el cual haya sido electo o designado; </w:t>
      </w:r>
    </w:p>
    <w:p w:rsidR="00E23475" w:rsidRPr="00E23475" w:rsidRDefault="00E23475" w:rsidP="00E23475">
      <w:pPr>
        <w:spacing w:after="160" w:line="276" w:lineRule="auto"/>
        <w:ind w:left="1080"/>
        <w:contextualSpacing/>
        <w:rPr>
          <w:rFonts w:cs="Arial"/>
          <w:snapToGrid w:val="0"/>
          <w:sz w:val="28"/>
          <w:szCs w:val="28"/>
        </w:rPr>
      </w:pPr>
    </w:p>
    <w:p w:rsidR="00E23475" w:rsidRPr="00E23475" w:rsidRDefault="00E23475" w:rsidP="007A7714">
      <w:pPr>
        <w:numPr>
          <w:ilvl w:val="0"/>
          <w:numId w:val="9"/>
        </w:numPr>
        <w:spacing w:after="160" w:line="276" w:lineRule="auto"/>
        <w:contextualSpacing/>
        <w:rPr>
          <w:rFonts w:cs="Arial"/>
          <w:snapToGrid w:val="0"/>
          <w:sz w:val="28"/>
          <w:szCs w:val="28"/>
        </w:rPr>
      </w:pPr>
      <w:r w:rsidRPr="00E23475">
        <w:rPr>
          <w:rFonts w:cs="Arial"/>
          <w:snapToGrid w:val="0"/>
          <w:sz w:val="28"/>
          <w:szCs w:val="28"/>
        </w:rPr>
        <w:t xml:space="preserve">En caso de licencia otorgada ya sea por tiempo indefinido o determinado; </w:t>
      </w:r>
    </w:p>
    <w:p w:rsidR="00E23475" w:rsidRPr="00E23475" w:rsidRDefault="00E23475" w:rsidP="00E23475">
      <w:pPr>
        <w:widowControl w:val="0"/>
        <w:ind w:left="720"/>
        <w:contextualSpacing/>
        <w:rPr>
          <w:rFonts w:cs="Arial"/>
          <w:snapToGrid w:val="0"/>
          <w:sz w:val="28"/>
          <w:szCs w:val="28"/>
        </w:rPr>
      </w:pPr>
    </w:p>
    <w:p w:rsidR="00E23475" w:rsidRPr="00E23475" w:rsidRDefault="00E23475" w:rsidP="007A7714">
      <w:pPr>
        <w:numPr>
          <w:ilvl w:val="0"/>
          <w:numId w:val="9"/>
        </w:numPr>
        <w:spacing w:after="160" w:line="276" w:lineRule="auto"/>
        <w:contextualSpacing/>
        <w:rPr>
          <w:rFonts w:cs="Arial"/>
          <w:snapToGrid w:val="0"/>
          <w:sz w:val="28"/>
          <w:szCs w:val="28"/>
        </w:rPr>
      </w:pPr>
      <w:r w:rsidRPr="00E23475">
        <w:rPr>
          <w:rFonts w:cs="Arial"/>
          <w:snapToGrid w:val="0"/>
          <w:sz w:val="28"/>
          <w:szCs w:val="28"/>
        </w:rPr>
        <w:t xml:space="preserve">Cuando se declare la suspensión o desaparición del ayuntamiento; </w:t>
      </w:r>
    </w:p>
    <w:p w:rsidR="00E23475" w:rsidRPr="00E23475" w:rsidRDefault="00E23475" w:rsidP="00E23475">
      <w:pPr>
        <w:widowControl w:val="0"/>
        <w:ind w:left="720"/>
        <w:contextualSpacing/>
        <w:rPr>
          <w:rFonts w:cs="Arial"/>
          <w:snapToGrid w:val="0"/>
          <w:sz w:val="28"/>
          <w:szCs w:val="28"/>
        </w:rPr>
      </w:pPr>
    </w:p>
    <w:p w:rsidR="00E23475" w:rsidRPr="00E23475" w:rsidRDefault="00E23475" w:rsidP="007A7714">
      <w:pPr>
        <w:numPr>
          <w:ilvl w:val="0"/>
          <w:numId w:val="9"/>
        </w:numPr>
        <w:spacing w:after="160" w:line="276" w:lineRule="auto"/>
        <w:contextualSpacing/>
        <w:rPr>
          <w:rFonts w:cs="Arial"/>
          <w:snapToGrid w:val="0"/>
          <w:sz w:val="28"/>
          <w:szCs w:val="28"/>
        </w:rPr>
      </w:pPr>
      <w:r w:rsidRPr="00E23475">
        <w:rPr>
          <w:rFonts w:cs="Arial"/>
          <w:snapToGrid w:val="0"/>
          <w:sz w:val="28"/>
          <w:szCs w:val="28"/>
        </w:rPr>
        <w:t xml:space="preserve">Cuando se declare la suspensión o revocación del mandato, en los ayuntamientos; </w:t>
      </w:r>
    </w:p>
    <w:p w:rsidR="00E23475" w:rsidRPr="00E23475" w:rsidRDefault="00E23475" w:rsidP="00E23475">
      <w:pPr>
        <w:widowControl w:val="0"/>
        <w:ind w:left="720"/>
        <w:contextualSpacing/>
        <w:rPr>
          <w:rFonts w:cs="Arial"/>
          <w:snapToGrid w:val="0"/>
          <w:sz w:val="28"/>
          <w:szCs w:val="28"/>
        </w:rPr>
      </w:pPr>
    </w:p>
    <w:p w:rsidR="00E23475" w:rsidRPr="00E23475" w:rsidRDefault="00E23475" w:rsidP="007A7714">
      <w:pPr>
        <w:numPr>
          <w:ilvl w:val="0"/>
          <w:numId w:val="9"/>
        </w:numPr>
        <w:spacing w:after="160" w:line="276" w:lineRule="auto"/>
        <w:contextualSpacing/>
        <w:rPr>
          <w:rFonts w:cs="Arial"/>
          <w:snapToGrid w:val="0"/>
          <w:sz w:val="28"/>
          <w:szCs w:val="28"/>
        </w:rPr>
      </w:pPr>
      <w:r w:rsidRPr="00E23475">
        <w:rPr>
          <w:rFonts w:cs="Arial"/>
          <w:snapToGrid w:val="0"/>
          <w:sz w:val="28"/>
          <w:szCs w:val="28"/>
        </w:rPr>
        <w:lastRenderedPageBreak/>
        <w:t xml:space="preserve">Cuando por cualquier causa sea removido de su empleo, cargo o comisión; </w:t>
      </w:r>
    </w:p>
    <w:p w:rsidR="00E23475" w:rsidRPr="00E23475" w:rsidRDefault="00E23475" w:rsidP="00E23475">
      <w:pPr>
        <w:widowControl w:val="0"/>
        <w:ind w:left="720"/>
        <w:contextualSpacing/>
        <w:rPr>
          <w:rFonts w:cs="Arial"/>
          <w:snapToGrid w:val="0"/>
          <w:sz w:val="28"/>
          <w:szCs w:val="28"/>
        </w:rPr>
      </w:pPr>
    </w:p>
    <w:p w:rsidR="00E23475" w:rsidRPr="00E23475" w:rsidRDefault="00E23475" w:rsidP="007A7714">
      <w:pPr>
        <w:numPr>
          <w:ilvl w:val="0"/>
          <w:numId w:val="9"/>
        </w:numPr>
        <w:spacing w:after="160" w:line="276" w:lineRule="auto"/>
        <w:contextualSpacing/>
        <w:rPr>
          <w:rFonts w:cs="Arial"/>
          <w:snapToGrid w:val="0"/>
          <w:sz w:val="28"/>
          <w:szCs w:val="28"/>
        </w:rPr>
      </w:pPr>
      <w:r w:rsidRPr="00E23475">
        <w:rPr>
          <w:rFonts w:cs="Arial"/>
          <w:snapToGrid w:val="0"/>
          <w:sz w:val="28"/>
          <w:szCs w:val="28"/>
        </w:rPr>
        <w:t xml:space="preserve">En caso de renuncia, y VII. Por cualquier otro supuesto distinto a los anteriores. La entrega recepción de los recursos públicos también se realizará en los casos de escisión, readscripción, descentralización, desconcentración, extinción, liquidación o fusión, de las entidades o de cualquiera de las unidades y áreas que las integran, que impliquen la transferencia total o parcial de atribuciones, funciones y recursos públicos. </w:t>
      </w:r>
    </w:p>
    <w:p w:rsidR="00E23475" w:rsidRPr="00E23475" w:rsidRDefault="00E23475" w:rsidP="00E23475">
      <w:pPr>
        <w:spacing w:line="276" w:lineRule="auto"/>
        <w:rPr>
          <w:rFonts w:cs="Arial"/>
          <w:sz w:val="28"/>
          <w:szCs w:val="28"/>
        </w:rPr>
      </w:pPr>
    </w:p>
    <w:p w:rsidR="00E23475" w:rsidRPr="00E23475" w:rsidRDefault="00E23475" w:rsidP="00E23475">
      <w:pPr>
        <w:spacing w:line="276" w:lineRule="auto"/>
        <w:rPr>
          <w:rFonts w:cs="Arial"/>
          <w:sz w:val="28"/>
          <w:szCs w:val="28"/>
        </w:rPr>
      </w:pPr>
      <w:r w:rsidRPr="00E23475">
        <w:rPr>
          <w:rFonts w:cs="Arial"/>
          <w:sz w:val="28"/>
          <w:szCs w:val="28"/>
        </w:rPr>
        <w:t>En todos los supuestos, el servidor público que termine su empleo cargo o comisión, hará la entrega de los recursos públicos a quien oficialmente lo sustituya en sus funciones. Para el caso de que no exista nombramiento o designación inmediata de quien deba sustituirlo, la entrega recepción se hará con quien designe para tal efecto el titular de la institución o el superior jerárquico del servidor público obligado.</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ARTÍCULO 6°. LOS TIPOS DE ENTREGA–RECEPCIÓN.</w:t>
      </w:r>
      <w:r w:rsidRPr="00E23475">
        <w:rPr>
          <w:rFonts w:cs="Arial"/>
          <w:sz w:val="28"/>
          <w:szCs w:val="28"/>
        </w:rPr>
        <w:t xml:space="preserve"> Para los efectos de este ordenamiento se entiende por:</w:t>
      </w:r>
    </w:p>
    <w:p w:rsidR="00E23475" w:rsidRPr="00E23475" w:rsidRDefault="00E23475" w:rsidP="00E23475">
      <w:pPr>
        <w:spacing w:after="160" w:line="276" w:lineRule="auto"/>
        <w:ind w:left="405"/>
        <w:contextualSpacing/>
        <w:rPr>
          <w:rFonts w:cs="Arial"/>
          <w:b/>
          <w:snapToGrid w:val="0"/>
          <w:sz w:val="28"/>
          <w:szCs w:val="28"/>
          <w:u w:val="single"/>
        </w:rPr>
      </w:pPr>
    </w:p>
    <w:p w:rsidR="00E23475" w:rsidRPr="00E23475" w:rsidRDefault="00E23475" w:rsidP="007A7714">
      <w:pPr>
        <w:numPr>
          <w:ilvl w:val="0"/>
          <w:numId w:val="6"/>
        </w:numPr>
        <w:spacing w:after="160" w:line="276" w:lineRule="auto"/>
        <w:contextualSpacing/>
        <w:rPr>
          <w:rFonts w:cs="Arial"/>
          <w:b/>
          <w:snapToGrid w:val="0"/>
          <w:sz w:val="28"/>
          <w:szCs w:val="28"/>
          <w:u w:val="single"/>
        </w:rPr>
      </w:pPr>
      <w:r w:rsidRPr="00E23475">
        <w:rPr>
          <w:rFonts w:cs="Arial"/>
          <w:b/>
          <w:snapToGrid w:val="0"/>
          <w:sz w:val="28"/>
          <w:szCs w:val="28"/>
          <w:u w:val="single"/>
        </w:rPr>
        <w:t xml:space="preserve">ENTREGA GENERAL. </w:t>
      </w:r>
    </w:p>
    <w:p w:rsidR="00E23475" w:rsidRPr="00E23475" w:rsidRDefault="00E23475" w:rsidP="00E23475">
      <w:pPr>
        <w:spacing w:after="160" w:line="276" w:lineRule="auto"/>
        <w:ind w:left="405"/>
        <w:contextualSpacing/>
        <w:rPr>
          <w:rFonts w:cs="Arial"/>
          <w:b/>
          <w:snapToGrid w:val="0"/>
          <w:sz w:val="28"/>
          <w:szCs w:val="28"/>
          <w:u w:val="single"/>
        </w:rPr>
      </w:pPr>
    </w:p>
    <w:p w:rsidR="00E23475" w:rsidRPr="00E23475" w:rsidRDefault="00E23475" w:rsidP="007A7714">
      <w:pPr>
        <w:numPr>
          <w:ilvl w:val="0"/>
          <w:numId w:val="7"/>
        </w:numPr>
        <w:spacing w:after="160" w:line="276" w:lineRule="auto"/>
        <w:contextualSpacing/>
        <w:rPr>
          <w:rFonts w:cs="Arial"/>
          <w:snapToGrid w:val="0"/>
          <w:sz w:val="28"/>
          <w:szCs w:val="28"/>
        </w:rPr>
      </w:pPr>
      <w:r w:rsidRPr="00E23475">
        <w:rPr>
          <w:rFonts w:cs="Arial"/>
          <w:snapToGrid w:val="0"/>
          <w:sz w:val="28"/>
          <w:szCs w:val="28"/>
        </w:rPr>
        <w:t>Aquélla que realizan al término del periodo constitucional, los servidores públicos de los Poderes del Estado y de los Gobiernos Municipales.</w:t>
      </w:r>
    </w:p>
    <w:p w:rsidR="00E23475" w:rsidRPr="00E23475" w:rsidRDefault="00E23475" w:rsidP="00E23475">
      <w:pPr>
        <w:widowControl w:val="0"/>
        <w:spacing w:line="276" w:lineRule="auto"/>
        <w:ind w:left="765"/>
        <w:contextualSpacing/>
        <w:rPr>
          <w:rFonts w:cs="Arial"/>
          <w:snapToGrid w:val="0"/>
          <w:sz w:val="28"/>
          <w:szCs w:val="28"/>
        </w:rPr>
      </w:pPr>
    </w:p>
    <w:p w:rsidR="00E23475" w:rsidRPr="00E23475" w:rsidRDefault="00E23475" w:rsidP="007A7714">
      <w:pPr>
        <w:numPr>
          <w:ilvl w:val="0"/>
          <w:numId w:val="7"/>
        </w:numPr>
        <w:spacing w:after="160" w:line="276" w:lineRule="auto"/>
        <w:contextualSpacing/>
        <w:rPr>
          <w:rFonts w:cs="Arial"/>
          <w:snapToGrid w:val="0"/>
          <w:sz w:val="28"/>
          <w:szCs w:val="28"/>
        </w:rPr>
      </w:pPr>
      <w:r w:rsidRPr="00E23475">
        <w:rPr>
          <w:rFonts w:cs="Arial"/>
          <w:snapToGrid w:val="0"/>
          <w:sz w:val="28"/>
          <w:szCs w:val="28"/>
        </w:rPr>
        <w:t xml:space="preserve">El proceso de entrega-recepción de los recursos públicos que tuvieron a su cargo los sujetos de esta Ley, deberá realizarse en los casos siguientes: </w:t>
      </w:r>
    </w:p>
    <w:p w:rsidR="00E23475" w:rsidRPr="00E23475" w:rsidRDefault="00E23475" w:rsidP="00E23475">
      <w:pPr>
        <w:widowControl w:val="0"/>
        <w:ind w:left="720"/>
        <w:contextualSpacing/>
        <w:rPr>
          <w:rFonts w:cs="Arial"/>
          <w:snapToGrid w:val="0"/>
          <w:sz w:val="28"/>
          <w:szCs w:val="28"/>
        </w:rPr>
      </w:pPr>
    </w:p>
    <w:p w:rsidR="00E23475" w:rsidRPr="00E23475" w:rsidRDefault="00E23475" w:rsidP="007A7714">
      <w:pPr>
        <w:numPr>
          <w:ilvl w:val="0"/>
          <w:numId w:val="8"/>
        </w:numPr>
        <w:spacing w:after="160" w:line="276" w:lineRule="auto"/>
        <w:contextualSpacing/>
        <w:rPr>
          <w:rFonts w:cs="Arial"/>
          <w:snapToGrid w:val="0"/>
          <w:sz w:val="28"/>
          <w:szCs w:val="28"/>
        </w:rPr>
      </w:pPr>
      <w:r w:rsidRPr="00E23475">
        <w:rPr>
          <w:rFonts w:cs="Arial"/>
          <w:snapToGrid w:val="0"/>
          <w:sz w:val="28"/>
          <w:szCs w:val="28"/>
        </w:rPr>
        <w:lastRenderedPageBreak/>
        <w:t>Al término e inicio de un ejercicio constitucional de los Poderes Ejecutivo y Legislativo, así como de los ayuntamientos;</w:t>
      </w:r>
    </w:p>
    <w:p w:rsidR="00E23475" w:rsidRPr="00E23475" w:rsidRDefault="00E23475" w:rsidP="00E23475">
      <w:pPr>
        <w:spacing w:after="160" w:line="276" w:lineRule="auto"/>
        <w:ind w:left="1485"/>
        <w:contextualSpacing/>
        <w:rPr>
          <w:rFonts w:cs="Arial"/>
          <w:snapToGrid w:val="0"/>
          <w:sz w:val="28"/>
          <w:szCs w:val="28"/>
        </w:rPr>
      </w:pPr>
    </w:p>
    <w:p w:rsidR="00E23475" w:rsidRPr="00E23475" w:rsidRDefault="00E23475" w:rsidP="007A7714">
      <w:pPr>
        <w:numPr>
          <w:ilvl w:val="0"/>
          <w:numId w:val="8"/>
        </w:numPr>
        <w:spacing w:after="160" w:line="276" w:lineRule="auto"/>
        <w:contextualSpacing/>
        <w:rPr>
          <w:rFonts w:cs="Arial"/>
          <w:snapToGrid w:val="0"/>
          <w:sz w:val="28"/>
          <w:szCs w:val="28"/>
        </w:rPr>
      </w:pPr>
      <w:r w:rsidRPr="00E23475">
        <w:rPr>
          <w:rFonts w:cs="Arial"/>
          <w:snapToGrid w:val="0"/>
          <w:sz w:val="28"/>
          <w:szCs w:val="28"/>
        </w:rPr>
        <w:t xml:space="preserve">En el Poder Judicial, y los organismos Constitucionales y Jurisdiccionales autónomos, al efectuarse el nombramiento en los términos de las leyes que les dan origen; </w:t>
      </w:r>
    </w:p>
    <w:p w:rsidR="00E23475" w:rsidRPr="00E23475" w:rsidRDefault="00E23475" w:rsidP="00E23475">
      <w:pPr>
        <w:widowControl w:val="0"/>
        <w:ind w:left="720"/>
        <w:contextualSpacing/>
        <w:rPr>
          <w:rFonts w:cs="Arial"/>
          <w:snapToGrid w:val="0"/>
          <w:sz w:val="28"/>
          <w:szCs w:val="28"/>
        </w:rPr>
      </w:pPr>
    </w:p>
    <w:p w:rsidR="00E23475" w:rsidRPr="00E23475" w:rsidRDefault="00E23475" w:rsidP="007A7714">
      <w:pPr>
        <w:numPr>
          <w:ilvl w:val="0"/>
          <w:numId w:val="8"/>
        </w:numPr>
        <w:spacing w:after="160" w:line="276" w:lineRule="auto"/>
        <w:contextualSpacing/>
        <w:rPr>
          <w:rFonts w:cs="Arial"/>
          <w:snapToGrid w:val="0"/>
          <w:sz w:val="28"/>
          <w:szCs w:val="28"/>
        </w:rPr>
      </w:pPr>
      <w:r w:rsidRPr="00E23475">
        <w:rPr>
          <w:rFonts w:cs="Arial"/>
          <w:snapToGrid w:val="0"/>
          <w:sz w:val="28"/>
          <w:szCs w:val="28"/>
        </w:rPr>
        <w:t xml:space="preserve">En los casos de licencias, remociones, renuncias de servidores públicos de dependencias y entidades estatales o municipales; </w:t>
      </w:r>
    </w:p>
    <w:p w:rsidR="00E23475" w:rsidRPr="00E23475" w:rsidRDefault="00E23475" w:rsidP="00E23475">
      <w:pPr>
        <w:spacing w:after="160" w:line="276" w:lineRule="auto"/>
        <w:ind w:left="1485"/>
        <w:contextualSpacing/>
        <w:rPr>
          <w:rFonts w:cs="Arial"/>
          <w:snapToGrid w:val="0"/>
          <w:sz w:val="28"/>
          <w:szCs w:val="28"/>
        </w:rPr>
      </w:pPr>
    </w:p>
    <w:p w:rsidR="00E23475" w:rsidRPr="00E23475" w:rsidRDefault="00E23475" w:rsidP="007A7714">
      <w:pPr>
        <w:numPr>
          <w:ilvl w:val="0"/>
          <w:numId w:val="8"/>
        </w:numPr>
        <w:spacing w:after="160" w:line="276" w:lineRule="auto"/>
        <w:contextualSpacing/>
        <w:rPr>
          <w:rFonts w:cs="Arial"/>
          <w:snapToGrid w:val="0"/>
          <w:sz w:val="28"/>
          <w:szCs w:val="28"/>
        </w:rPr>
      </w:pPr>
      <w:r w:rsidRPr="00E23475">
        <w:rPr>
          <w:rFonts w:cs="Arial"/>
          <w:snapToGrid w:val="0"/>
          <w:sz w:val="28"/>
          <w:szCs w:val="28"/>
        </w:rPr>
        <w:t xml:space="preserve">En los casos de licencias superiores a quince días hábiles, remociones, renuncias de titulares o integrantes de los organismos públicos autónomos y descentralizados; </w:t>
      </w:r>
    </w:p>
    <w:p w:rsidR="00E23475" w:rsidRPr="00E23475" w:rsidRDefault="00E23475" w:rsidP="00E23475">
      <w:pPr>
        <w:spacing w:after="160" w:line="276" w:lineRule="auto"/>
        <w:ind w:left="1485"/>
        <w:contextualSpacing/>
        <w:rPr>
          <w:rFonts w:cs="Arial"/>
          <w:snapToGrid w:val="0"/>
          <w:sz w:val="28"/>
          <w:szCs w:val="28"/>
        </w:rPr>
      </w:pPr>
    </w:p>
    <w:p w:rsidR="00E23475" w:rsidRPr="00E23475" w:rsidRDefault="00E23475" w:rsidP="007A7714">
      <w:pPr>
        <w:numPr>
          <w:ilvl w:val="0"/>
          <w:numId w:val="8"/>
        </w:numPr>
        <w:spacing w:after="160" w:line="276" w:lineRule="auto"/>
        <w:contextualSpacing/>
        <w:rPr>
          <w:rFonts w:cs="Arial"/>
          <w:snapToGrid w:val="0"/>
          <w:sz w:val="28"/>
          <w:szCs w:val="28"/>
        </w:rPr>
      </w:pPr>
      <w:r w:rsidRPr="00E23475">
        <w:rPr>
          <w:rFonts w:cs="Arial"/>
          <w:snapToGrid w:val="0"/>
          <w:sz w:val="28"/>
          <w:szCs w:val="28"/>
        </w:rPr>
        <w:t xml:space="preserve">Por causas distintas a la señalada en la fracción anterior, deba separase de su encargo el servidor público estatal o municipal; </w:t>
      </w:r>
    </w:p>
    <w:p w:rsidR="00E23475" w:rsidRPr="00E23475" w:rsidRDefault="00E23475" w:rsidP="00E23475">
      <w:pPr>
        <w:spacing w:after="160" w:line="276" w:lineRule="auto"/>
        <w:ind w:left="1485"/>
        <w:contextualSpacing/>
        <w:rPr>
          <w:rFonts w:cs="Arial"/>
          <w:snapToGrid w:val="0"/>
          <w:sz w:val="28"/>
          <w:szCs w:val="28"/>
        </w:rPr>
      </w:pPr>
    </w:p>
    <w:p w:rsidR="00E23475" w:rsidRPr="00E23475" w:rsidRDefault="00E23475" w:rsidP="007A7714">
      <w:pPr>
        <w:numPr>
          <w:ilvl w:val="0"/>
          <w:numId w:val="8"/>
        </w:numPr>
        <w:spacing w:after="160" w:line="276" w:lineRule="auto"/>
        <w:contextualSpacing/>
        <w:rPr>
          <w:rFonts w:cs="Arial"/>
          <w:snapToGrid w:val="0"/>
          <w:sz w:val="28"/>
          <w:szCs w:val="28"/>
        </w:rPr>
      </w:pPr>
      <w:r w:rsidRPr="00E23475">
        <w:rPr>
          <w:rFonts w:cs="Arial"/>
          <w:snapToGrid w:val="0"/>
          <w:sz w:val="28"/>
          <w:szCs w:val="28"/>
        </w:rPr>
        <w:t>Cuando se declare la desaparición o suspensión del Ayuntamiento y</w:t>
      </w:r>
    </w:p>
    <w:p w:rsidR="00E23475" w:rsidRPr="00E23475" w:rsidRDefault="00E23475" w:rsidP="00E23475">
      <w:pPr>
        <w:spacing w:after="160" w:line="276" w:lineRule="auto"/>
        <w:ind w:left="1485"/>
        <w:contextualSpacing/>
        <w:rPr>
          <w:rFonts w:cs="Arial"/>
          <w:snapToGrid w:val="0"/>
          <w:sz w:val="28"/>
          <w:szCs w:val="28"/>
        </w:rPr>
      </w:pPr>
    </w:p>
    <w:p w:rsidR="00E23475" w:rsidRPr="00E23475" w:rsidRDefault="00E23475" w:rsidP="007A7714">
      <w:pPr>
        <w:numPr>
          <w:ilvl w:val="0"/>
          <w:numId w:val="8"/>
        </w:numPr>
        <w:spacing w:after="160" w:line="276" w:lineRule="auto"/>
        <w:contextualSpacing/>
        <w:rPr>
          <w:rFonts w:cs="Arial"/>
          <w:snapToGrid w:val="0"/>
          <w:sz w:val="28"/>
          <w:szCs w:val="28"/>
        </w:rPr>
      </w:pPr>
      <w:r w:rsidRPr="00E23475">
        <w:rPr>
          <w:rFonts w:cs="Arial"/>
          <w:snapToGrid w:val="0"/>
          <w:sz w:val="28"/>
          <w:szCs w:val="28"/>
        </w:rPr>
        <w:t>Cuando se declare la suspensión o revocación del mandato de alguno de los integrantes de los ayuntamientos o la suspensión del titular del Ejecutivo del Estado.</w:t>
      </w:r>
    </w:p>
    <w:p w:rsidR="00E23475" w:rsidRPr="00E23475" w:rsidRDefault="00E23475" w:rsidP="00E23475">
      <w:pPr>
        <w:widowControl w:val="0"/>
        <w:spacing w:line="276" w:lineRule="auto"/>
        <w:ind w:left="1485"/>
        <w:contextualSpacing/>
        <w:rPr>
          <w:rFonts w:cs="Arial"/>
          <w:snapToGrid w:val="0"/>
          <w:sz w:val="28"/>
          <w:szCs w:val="28"/>
        </w:rPr>
      </w:pPr>
    </w:p>
    <w:p w:rsidR="00E23475" w:rsidRPr="00E23475" w:rsidRDefault="00E23475" w:rsidP="007A7714">
      <w:pPr>
        <w:numPr>
          <w:ilvl w:val="0"/>
          <w:numId w:val="6"/>
        </w:numPr>
        <w:spacing w:after="160" w:line="276" w:lineRule="auto"/>
        <w:contextualSpacing/>
        <w:rPr>
          <w:rFonts w:cs="Arial"/>
          <w:snapToGrid w:val="0"/>
          <w:sz w:val="28"/>
          <w:szCs w:val="28"/>
        </w:rPr>
      </w:pPr>
      <w:r w:rsidRPr="00E23475">
        <w:rPr>
          <w:rFonts w:cs="Arial"/>
          <w:bCs/>
          <w:snapToGrid w:val="0"/>
          <w:sz w:val="28"/>
          <w:szCs w:val="28"/>
          <w:u w:val="single"/>
        </w:rPr>
        <w:t>ENTREGA INDIVIDUAL.</w:t>
      </w:r>
      <w:r w:rsidRPr="00E23475">
        <w:rPr>
          <w:rFonts w:cs="Arial"/>
          <w:snapToGrid w:val="0"/>
          <w:sz w:val="28"/>
          <w:szCs w:val="28"/>
        </w:rPr>
        <w:t xml:space="preserve"> Aquélla que se realiza cuando un servidor público que no tiene unidades administrativas a su cargo, deja su empleo, cargo o comisión, independientemente del motivo de conclusión;</w:t>
      </w:r>
    </w:p>
    <w:p w:rsidR="00E23475" w:rsidRPr="00E23475" w:rsidRDefault="00E23475" w:rsidP="00E23475">
      <w:pPr>
        <w:spacing w:after="160" w:line="276" w:lineRule="auto"/>
        <w:ind w:left="405"/>
        <w:contextualSpacing/>
        <w:rPr>
          <w:rFonts w:cs="Arial"/>
          <w:b/>
          <w:snapToGrid w:val="0"/>
          <w:sz w:val="28"/>
          <w:szCs w:val="28"/>
        </w:rPr>
      </w:pPr>
    </w:p>
    <w:p w:rsidR="00E23475" w:rsidRPr="00E23475" w:rsidRDefault="00E23475" w:rsidP="00E23475">
      <w:pPr>
        <w:spacing w:line="276" w:lineRule="auto"/>
        <w:ind w:left="45"/>
        <w:rPr>
          <w:rFonts w:cs="Arial"/>
          <w:sz w:val="28"/>
          <w:szCs w:val="28"/>
        </w:rPr>
      </w:pPr>
      <w:r w:rsidRPr="00E23475">
        <w:rPr>
          <w:rFonts w:cs="Arial"/>
          <w:b/>
          <w:bCs/>
          <w:sz w:val="28"/>
          <w:szCs w:val="28"/>
        </w:rPr>
        <w:t>ARTÍCULO 7°. LA ENTREGA EN LA RATIFICACIÓN DEL CARGO DEL SERVIDOR PÚBLICO</w:t>
      </w:r>
      <w:r w:rsidRPr="00E23475">
        <w:rPr>
          <w:rFonts w:cs="Arial"/>
          <w:sz w:val="28"/>
          <w:szCs w:val="28"/>
        </w:rPr>
        <w:t xml:space="preserve">. Los servidores públicos que en términos de esta Ley, se encuentren obligados a realizar la entrega-recepción y que al término de su ejercicio sean ratificados, deberán realizar dicho </w:t>
      </w:r>
      <w:r w:rsidRPr="00E23475">
        <w:rPr>
          <w:rFonts w:cs="Arial"/>
          <w:sz w:val="28"/>
          <w:szCs w:val="28"/>
        </w:rPr>
        <w:lastRenderedPageBreak/>
        <w:t>procedimiento ante su superior jerárquico y con la intervención del órgano interno de control rindiendo el informe correspondiente que contenga la situación que guarda el área o dependencia a su cargo.</w:t>
      </w:r>
    </w:p>
    <w:p w:rsidR="00E23475" w:rsidRPr="00E23475" w:rsidRDefault="00E23475" w:rsidP="00E23475">
      <w:pPr>
        <w:spacing w:line="276" w:lineRule="auto"/>
        <w:ind w:left="45"/>
        <w:rPr>
          <w:rFonts w:cs="Arial"/>
          <w:b/>
          <w:bCs/>
          <w:sz w:val="28"/>
          <w:szCs w:val="28"/>
        </w:rPr>
      </w:pPr>
    </w:p>
    <w:p w:rsidR="00E23475" w:rsidRPr="00E23475" w:rsidRDefault="00E23475" w:rsidP="00E23475">
      <w:pPr>
        <w:spacing w:line="276" w:lineRule="auto"/>
        <w:ind w:left="45"/>
        <w:rPr>
          <w:rFonts w:cs="Arial"/>
          <w:sz w:val="28"/>
          <w:szCs w:val="28"/>
        </w:rPr>
      </w:pPr>
      <w:r w:rsidRPr="00E23475">
        <w:rPr>
          <w:rFonts w:cs="Arial"/>
          <w:b/>
          <w:bCs/>
          <w:sz w:val="28"/>
          <w:szCs w:val="28"/>
        </w:rPr>
        <w:t>ARTÍCULO 19. LA FORMALIDAD EN LA ENTREGA</w:t>
      </w:r>
      <w:r w:rsidRPr="00E23475">
        <w:rPr>
          <w:rFonts w:cs="Arial"/>
          <w:sz w:val="28"/>
          <w:szCs w:val="28"/>
        </w:rPr>
        <w:t>. La entrega-recepción de los recursos públicos es un acto administrativo formal, personalísimo, de interés público y cumplimiento obligatorio, que debe realizarse por escrito a través de un informe de gestión detallado y constar en acta administrativa que contenga, describa y detalle, la información relativa a los recursos financieros, humanos, materiales y patrimoniales, incluyendo la documentación y archivos físicos y digitales, que se entregan y reciben.</w:t>
      </w:r>
    </w:p>
    <w:p w:rsidR="00E23475" w:rsidRPr="00E23475" w:rsidRDefault="00E23475" w:rsidP="00E23475">
      <w:pPr>
        <w:spacing w:line="276" w:lineRule="auto"/>
        <w:ind w:left="45"/>
        <w:rPr>
          <w:rFonts w:cs="Arial"/>
          <w:b/>
          <w:bCs/>
          <w:sz w:val="28"/>
          <w:szCs w:val="28"/>
        </w:rPr>
      </w:pPr>
    </w:p>
    <w:p w:rsidR="00E23475" w:rsidRPr="00E23475" w:rsidRDefault="00E23475" w:rsidP="00E23475">
      <w:pPr>
        <w:spacing w:line="276" w:lineRule="auto"/>
        <w:ind w:left="45"/>
        <w:rPr>
          <w:rFonts w:cs="Arial"/>
          <w:sz w:val="28"/>
          <w:szCs w:val="28"/>
        </w:rPr>
      </w:pPr>
      <w:r w:rsidRPr="00E23475">
        <w:rPr>
          <w:rFonts w:cs="Arial"/>
          <w:b/>
          <w:bCs/>
          <w:sz w:val="28"/>
          <w:szCs w:val="28"/>
        </w:rPr>
        <w:t>ARTÍCULO 30. EL REQUERIMIENTO DE ENTREGA.</w:t>
      </w:r>
      <w:r w:rsidRPr="00E23475">
        <w:rPr>
          <w:rFonts w:cs="Arial"/>
          <w:sz w:val="28"/>
          <w:szCs w:val="28"/>
        </w:rPr>
        <w:t xml:space="preserve"> Cuando el servidor público saliente que no entregue actualizados los asuntos y recursos a su cargo, en los términos de esta Ley, el servidor público entrante al tomar posesión o el funcionario designado para recibir la entrega recepción, levantará acta circunstanciada, con asistencia de dos testigos, dejando constancia del estado en que se encuentren los asuntos y recursos, haciéndolo del conocimiento del superior jerárquico y del órgano de control interno para efectos del requerimiento a que se refiere este artículo y, en su caso, para que se promuevan las acciones que correspondan. </w:t>
      </w:r>
    </w:p>
    <w:p w:rsidR="00E23475" w:rsidRPr="00E23475" w:rsidRDefault="00E23475" w:rsidP="00E23475">
      <w:pPr>
        <w:spacing w:line="276" w:lineRule="auto"/>
        <w:ind w:left="45"/>
        <w:rPr>
          <w:rFonts w:cs="Arial"/>
          <w:sz w:val="28"/>
          <w:szCs w:val="28"/>
        </w:rPr>
      </w:pPr>
    </w:p>
    <w:p w:rsidR="00E23475" w:rsidRPr="00E23475" w:rsidRDefault="00E23475" w:rsidP="00E23475">
      <w:pPr>
        <w:spacing w:line="276" w:lineRule="auto"/>
        <w:ind w:left="45"/>
        <w:rPr>
          <w:rFonts w:cs="Arial"/>
          <w:sz w:val="28"/>
          <w:szCs w:val="28"/>
        </w:rPr>
      </w:pPr>
      <w:r w:rsidRPr="00E23475">
        <w:rPr>
          <w:rFonts w:cs="Arial"/>
          <w:sz w:val="28"/>
          <w:szCs w:val="28"/>
        </w:rPr>
        <w:t xml:space="preserve">Recibido el aviso a que se refiere el párrafo anterior, el servidor público saliente será requerido de forma inmediata por el órgano de control interno de la dependencia o entidad que corresponda, para que, en un plazo no mayor de quince días hábiles, contados a partir de la fecha de separación del empleo, cargo o comisión, cumpla con esta obligación. </w:t>
      </w:r>
    </w:p>
    <w:p w:rsidR="00E23475" w:rsidRPr="00E23475" w:rsidRDefault="00E23475" w:rsidP="00E23475">
      <w:pPr>
        <w:spacing w:line="276" w:lineRule="auto"/>
        <w:ind w:left="45"/>
        <w:rPr>
          <w:rFonts w:cs="Arial"/>
          <w:sz w:val="28"/>
          <w:szCs w:val="28"/>
        </w:rPr>
      </w:pPr>
    </w:p>
    <w:p w:rsidR="00E23475" w:rsidRPr="00E23475" w:rsidRDefault="00E23475" w:rsidP="00E23475">
      <w:pPr>
        <w:spacing w:line="276" w:lineRule="auto"/>
        <w:ind w:left="45"/>
        <w:rPr>
          <w:rFonts w:cs="Arial"/>
          <w:sz w:val="28"/>
          <w:szCs w:val="28"/>
        </w:rPr>
      </w:pPr>
      <w:r w:rsidRPr="00E23475">
        <w:rPr>
          <w:rFonts w:cs="Arial"/>
          <w:sz w:val="28"/>
          <w:szCs w:val="28"/>
        </w:rPr>
        <w:t xml:space="preserve">Si a pesar del requerimiento realizado, el servidor público saliente dejare de cumplir esta disposición, se promoverán las acciones que correspondan en términos de la Ley General de Responsabilidades Administrativas y </w:t>
      </w:r>
      <w:r w:rsidRPr="00E23475">
        <w:rPr>
          <w:rFonts w:cs="Arial"/>
          <w:color w:val="222222"/>
          <w:sz w:val="28"/>
          <w:szCs w:val="28"/>
        </w:rPr>
        <w:t xml:space="preserve">Ley de Responsabilidades de los Servidores Públicos Estatales y Municipales del </w:t>
      </w:r>
      <w:r w:rsidRPr="00E23475">
        <w:rPr>
          <w:rFonts w:cs="Arial"/>
          <w:color w:val="222222"/>
          <w:sz w:val="28"/>
          <w:szCs w:val="28"/>
        </w:rPr>
        <w:lastRenderedPageBreak/>
        <w:t xml:space="preserve">Estado de Coahuila </w:t>
      </w:r>
      <w:r w:rsidRPr="00E23475">
        <w:rPr>
          <w:rFonts w:cs="Arial"/>
          <w:sz w:val="28"/>
          <w:szCs w:val="28"/>
        </w:rPr>
        <w:t>independientemente de las posibles responsabilidades de tipo penal o civil, que en su caso hubiere incurrido con motivo del desempeño de su función.</w:t>
      </w:r>
    </w:p>
    <w:p w:rsidR="00E23475" w:rsidRPr="00E23475" w:rsidRDefault="00E23475" w:rsidP="00E23475">
      <w:pPr>
        <w:spacing w:line="276" w:lineRule="auto"/>
        <w:ind w:left="45"/>
        <w:rPr>
          <w:rFonts w:cs="Arial"/>
          <w:b/>
          <w:bCs/>
          <w:sz w:val="28"/>
          <w:szCs w:val="28"/>
        </w:rPr>
      </w:pPr>
    </w:p>
    <w:p w:rsidR="00E23475" w:rsidRPr="00E23475" w:rsidRDefault="00E23475" w:rsidP="00E23475">
      <w:pPr>
        <w:spacing w:line="276" w:lineRule="auto"/>
        <w:ind w:left="45"/>
        <w:rPr>
          <w:rFonts w:cs="Arial"/>
          <w:sz w:val="28"/>
          <w:szCs w:val="28"/>
        </w:rPr>
      </w:pPr>
      <w:r w:rsidRPr="00E23475">
        <w:rPr>
          <w:rFonts w:cs="Arial"/>
          <w:b/>
          <w:bCs/>
          <w:sz w:val="28"/>
          <w:szCs w:val="28"/>
        </w:rPr>
        <w:t xml:space="preserve">ARTÍCULO 32. LAS SANCIONES. </w:t>
      </w:r>
      <w:r w:rsidRPr="00E23475">
        <w:rPr>
          <w:rFonts w:cs="Arial"/>
          <w:sz w:val="28"/>
          <w:szCs w:val="28"/>
        </w:rPr>
        <w:t xml:space="preserve">El incumplimiento de las disposiciones contenidas en la presente Ley, será sancionado, en lo que corresponda, por la autoridad competente de conformidad con lo dispuesto por la Ley General de Responsabilidades Administrativas y </w:t>
      </w:r>
      <w:r w:rsidRPr="00E23475">
        <w:rPr>
          <w:rFonts w:cs="Arial"/>
          <w:color w:val="222222"/>
          <w:sz w:val="28"/>
          <w:szCs w:val="28"/>
        </w:rPr>
        <w:t>Ley de Responsabilidades de los Servidores Públicos Estatales y Municipales del Estado de Coahuila</w:t>
      </w:r>
      <w:r w:rsidRPr="00E23475">
        <w:rPr>
          <w:rFonts w:cs="Arial"/>
          <w:sz w:val="28"/>
          <w:szCs w:val="28"/>
        </w:rPr>
        <w:t>, sin perjuicio de lo que señalen otros ordenamientos jurídicos.</w:t>
      </w:r>
    </w:p>
    <w:p w:rsidR="00E23475" w:rsidRPr="00E23475" w:rsidRDefault="00E23475" w:rsidP="00E23475">
      <w:pPr>
        <w:spacing w:line="276" w:lineRule="auto"/>
        <w:ind w:left="708"/>
        <w:rPr>
          <w:rFonts w:cs="Arial"/>
          <w:sz w:val="28"/>
          <w:szCs w:val="28"/>
        </w:rPr>
      </w:pPr>
    </w:p>
    <w:p w:rsidR="00E23475" w:rsidRPr="00E23475" w:rsidRDefault="00E23475" w:rsidP="00E23475">
      <w:pPr>
        <w:spacing w:line="276" w:lineRule="auto"/>
        <w:ind w:firstLine="708"/>
        <w:jc w:val="center"/>
        <w:rPr>
          <w:rFonts w:cs="Arial"/>
          <w:b/>
          <w:i/>
          <w:iCs/>
          <w:sz w:val="28"/>
          <w:szCs w:val="28"/>
        </w:rPr>
      </w:pPr>
      <w:r w:rsidRPr="00E23475">
        <w:rPr>
          <w:rFonts w:cs="Arial"/>
          <w:b/>
          <w:sz w:val="28"/>
          <w:szCs w:val="28"/>
        </w:rPr>
        <w:t>ARTÍCULOS TRANSITORIOS</w:t>
      </w:r>
    </w:p>
    <w:p w:rsidR="00E23475" w:rsidRPr="00E23475" w:rsidRDefault="00E23475" w:rsidP="00E23475">
      <w:pPr>
        <w:spacing w:line="276" w:lineRule="auto"/>
        <w:jc w:val="center"/>
        <w:rPr>
          <w:rFonts w:cs="Arial"/>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PRIMERO.-</w:t>
      </w:r>
      <w:r w:rsidRPr="00E23475">
        <w:rPr>
          <w:rFonts w:cs="Arial"/>
          <w:sz w:val="28"/>
          <w:szCs w:val="28"/>
        </w:rPr>
        <w:t xml:space="preserve"> El presente decreto, entrara en vigor al día siguiente de su publicación en el Periódico Oficial del Estado de Coahuila de Zaragoza.</w:t>
      </w:r>
    </w:p>
    <w:p w:rsidR="00E23475" w:rsidRPr="00E23475" w:rsidRDefault="00E23475" w:rsidP="00E23475">
      <w:pPr>
        <w:spacing w:line="276" w:lineRule="auto"/>
        <w:rPr>
          <w:rFonts w:cs="Arial"/>
          <w:b/>
          <w:bCs/>
          <w:sz w:val="28"/>
          <w:szCs w:val="28"/>
        </w:rPr>
      </w:pPr>
    </w:p>
    <w:p w:rsidR="00E23475" w:rsidRPr="00E23475" w:rsidRDefault="00E23475" w:rsidP="00E23475">
      <w:pPr>
        <w:spacing w:line="276" w:lineRule="auto"/>
        <w:rPr>
          <w:rFonts w:cs="Arial"/>
          <w:sz w:val="28"/>
          <w:szCs w:val="28"/>
        </w:rPr>
      </w:pPr>
      <w:r w:rsidRPr="00E23475">
        <w:rPr>
          <w:rFonts w:cs="Arial"/>
          <w:b/>
          <w:bCs/>
          <w:sz w:val="28"/>
          <w:szCs w:val="28"/>
        </w:rPr>
        <w:t>Segundo.-</w:t>
      </w:r>
      <w:r w:rsidRPr="00E23475">
        <w:rPr>
          <w:rFonts w:cs="Arial"/>
          <w:sz w:val="28"/>
          <w:szCs w:val="28"/>
        </w:rPr>
        <w:t xml:space="preserve">  Los procedimientos iniciados y que no se hubieran sido concluido durante el período de vigencia de las disposiciones que se derogan mediante el presente decreto, se seguirán tramitando conforme a las mismas en relación a la entrega-recepción.</w:t>
      </w:r>
    </w:p>
    <w:p w:rsidR="00E23475" w:rsidRPr="00E23475" w:rsidRDefault="00E23475" w:rsidP="00E23475">
      <w:pPr>
        <w:spacing w:line="276" w:lineRule="auto"/>
        <w:rPr>
          <w:rFonts w:cs="Arial"/>
          <w:b/>
          <w:sz w:val="28"/>
          <w:szCs w:val="28"/>
        </w:rPr>
      </w:pPr>
    </w:p>
    <w:p w:rsidR="00E23475" w:rsidRPr="00E23475" w:rsidRDefault="00E23475" w:rsidP="00E23475">
      <w:pPr>
        <w:spacing w:line="276" w:lineRule="auto"/>
        <w:jc w:val="center"/>
        <w:rPr>
          <w:rFonts w:cs="Arial"/>
          <w:b/>
          <w:bCs/>
          <w:sz w:val="28"/>
          <w:szCs w:val="28"/>
        </w:rPr>
      </w:pPr>
      <w:r w:rsidRPr="00E23475">
        <w:rPr>
          <w:rFonts w:cs="Arial"/>
          <w:b/>
          <w:bCs/>
          <w:sz w:val="28"/>
          <w:szCs w:val="28"/>
        </w:rPr>
        <w:t>A T E N T A M E N T E</w:t>
      </w:r>
    </w:p>
    <w:p w:rsidR="00E23475" w:rsidRPr="00E23475" w:rsidRDefault="00E23475" w:rsidP="00E23475">
      <w:pPr>
        <w:jc w:val="center"/>
        <w:rPr>
          <w:rFonts w:cs="Arial"/>
          <w:sz w:val="28"/>
          <w:szCs w:val="28"/>
        </w:rPr>
      </w:pPr>
      <w:r w:rsidRPr="00E23475">
        <w:rPr>
          <w:rFonts w:cs="Arial"/>
          <w:sz w:val="28"/>
          <w:szCs w:val="28"/>
        </w:rPr>
        <w:t>Saltillo, Coahuila de Zaragoza, diciembre de 2019</w:t>
      </w:r>
    </w:p>
    <w:p w:rsidR="00E23475" w:rsidRPr="00E23475" w:rsidRDefault="00E23475" w:rsidP="00E23475">
      <w:pPr>
        <w:spacing w:line="276" w:lineRule="auto"/>
        <w:jc w:val="center"/>
        <w:rPr>
          <w:rFonts w:cs="Arial"/>
          <w:b/>
          <w:bCs/>
          <w:sz w:val="28"/>
          <w:szCs w:val="28"/>
        </w:rPr>
      </w:pPr>
    </w:p>
    <w:p w:rsidR="00E23475" w:rsidRPr="00E23475" w:rsidRDefault="00E23475" w:rsidP="00E23475">
      <w:pPr>
        <w:spacing w:line="276" w:lineRule="auto"/>
        <w:jc w:val="center"/>
        <w:rPr>
          <w:rFonts w:cs="Arial"/>
          <w:b/>
          <w:sz w:val="28"/>
          <w:szCs w:val="28"/>
        </w:rPr>
      </w:pPr>
    </w:p>
    <w:p w:rsidR="00E23475" w:rsidRPr="00E23475" w:rsidRDefault="00E23475" w:rsidP="00E23475">
      <w:pPr>
        <w:spacing w:line="276" w:lineRule="auto"/>
        <w:jc w:val="center"/>
        <w:rPr>
          <w:rFonts w:cs="Arial"/>
          <w:b/>
          <w:sz w:val="28"/>
          <w:szCs w:val="28"/>
        </w:rPr>
      </w:pPr>
    </w:p>
    <w:p w:rsidR="00E23475" w:rsidRPr="00E23475" w:rsidRDefault="00E23475" w:rsidP="00E23475">
      <w:pPr>
        <w:spacing w:line="276" w:lineRule="auto"/>
        <w:jc w:val="center"/>
        <w:rPr>
          <w:rFonts w:cs="Arial"/>
          <w:b/>
          <w:sz w:val="28"/>
          <w:szCs w:val="28"/>
        </w:rPr>
      </w:pPr>
      <w:r w:rsidRPr="00E23475">
        <w:rPr>
          <w:rFonts w:cs="Arial"/>
          <w:b/>
          <w:sz w:val="28"/>
          <w:szCs w:val="28"/>
        </w:rPr>
        <w:t>DIPUTADA LUCÍA AZUCENA RAMOS RAMOS</w:t>
      </w:r>
    </w:p>
    <w:p w:rsidR="00E23475" w:rsidRPr="00E23475" w:rsidRDefault="00E23475" w:rsidP="00E23475">
      <w:pPr>
        <w:spacing w:line="276" w:lineRule="auto"/>
        <w:jc w:val="center"/>
        <w:rPr>
          <w:rFonts w:cs="Arial"/>
          <w:b/>
          <w:sz w:val="28"/>
          <w:szCs w:val="28"/>
        </w:rPr>
      </w:pPr>
      <w:r w:rsidRPr="00E23475">
        <w:rPr>
          <w:rFonts w:cs="Arial"/>
          <w:b/>
          <w:sz w:val="28"/>
          <w:szCs w:val="28"/>
        </w:rPr>
        <w:t xml:space="preserve">DEL GRUPO PARLAMENTARIO “GRAL. ANDRÉS S. VIESCA”, </w:t>
      </w:r>
    </w:p>
    <w:p w:rsidR="00E23475" w:rsidRPr="00E23475" w:rsidRDefault="00E23475" w:rsidP="00E23475">
      <w:pPr>
        <w:spacing w:line="276" w:lineRule="auto"/>
        <w:jc w:val="center"/>
        <w:rPr>
          <w:rFonts w:cs="Arial"/>
          <w:b/>
          <w:sz w:val="28"/>
          <w:szCs w:val="28"/>
        </w:rPr>
      </w:pPr>
      <w:r w:rsidRPr="00E23475">
        <w:rPr>
          <w:rFonts w:cs="Arial"/>
          <w:b/>
          <w:sz w:val="28"/>
          <w:szCs w:val="28"/>
        </w:rPr>
        <w:t>DEL PARTIDO REVOLUCIONARIO INSTITUCIONAL</w:t>
      </w:r>
    </w:p>
    <w:p w:rsidR="00E23475" w:rsidRPr="00E23475" w:rsidRDefault="00E23475" w:rsidP="00E23475">
      <w:pPr>
        <w:spacing w:after="160" w:line="259" w:lineRule="auto"/>
        <w:jc w:val="left"/>
        <w:rPr>
          <w:rFonts w:eastAsia="Calibri" w:cs="Arial"/>
          <w:b/>
          <w:sz w:val="28"/>
          <w:szCs w:val="28"/>
          <w:lang w:eastAsia="en-US"/>
        </w:rPr>
      </w:pPr>
      <w:r w:rsidRPr="00E23475">
        <w:rPr>
          <w:rFonts w:cs="Arial"/>
          <w:b/>
          <w:sz w:val="28"/>
          <w:szCs w:val="28"/>
        </w:rPr>
        <w:br w:type="page"/>
      </w:r>
    </w:p>
    <w:p w:rsidR="00E23475" w:rsidRPr="00E23475" w:rsidRDefault="00E23475" w:rsidP="00E23475">
      <w:pPr>
        <w:spacing w:line="276" w:lineRule="auto"/>
        <w:jc w:val="center"/>
        <w:rPr>
          <w:rFonts w:eastAsia="Calibri" w:cs="Arial"/>
          <w:b/>
          <w:szCs w:val="24"/>
          <w:lang w:eastAsia="en-US"/>
        </w:rPr>
      </w:pPr>
      <w:r w:rsidRPr="00E23475">
        <w:rPr>
          <w:rFonts w:eastAsia="Calibri" w:cs="Arial"/>
          <w:b/>
          <w:szCs w:val="24"/>
          <w:lang w:eastAsia="en-US"/>
        </w:rPr>
        <w:lastRenderedPageBreak/>
        <w:t>CONJUNTAMENTE CON LAS DEMÁS DIPUTADAS Y LOS DIPUTADOS</w:t>
      </w:r>
    </w:p>
    <w:p w:rsidR="00E23475" w:rsidRPr="00E23475" w:rsidRDefault="00E23475" w:rsidP="00E23475">
      <w:pPr>
        <w:spacing w:line="276" w:lineRule="auto"/>
        <w:jc w:val="center"/>
        <w:rPr>
          <w:rFonts w:eastAsia="Calibri" w:cs="Arial"/>
          <w:b/>
          <w:szCs w:val="24"/>
          <w:lang w:eastAsia="en-US"/>
        </w:rPr>
      </w:pPr>
      <w:r w:rsidRPr="00E23475">
        <w:rPr>
          <w:rFonts w:eastAsia="Calibri" w:cs="Arial"/>
          <w:b/>
          <w:szCs w:val="24"/>
          <w:lang w:eastAsia="en-US"/>
        </w:rPr>
        <w:t xml:space="preserve"> INTEGRANTES DEL GRUPO PARLAMENTARIO “GRAL. ANDRÉS S. VIESCA”,</w:t>
      </w:r>
    </w:p>
    <w:p w:rsidR="00E23475" w:rsidRPr="00E23475" w:rsidRDefault="00E23475" w:rsidP="00E23475">
      <w:pPr>
        <w:spacing w:line="276" w:lineRule="auto"/>
        <w:jc w:val="center"/>
        <w:rPr>
          <w:rFonts w:eastAsia="Calibri" w:cs="Arial"/>
          <w:b/>
          <w:szCs w:val="24"/>
          <w:lang w:eastAsia="en-US"/>
        </w:rPr>
      </w:pPr>
      <w:r w:rsidRPr="00E23475">
        <w:rPr>
          <w:rFonts w:eastAsia="Calibri" w:cs="Arial"/>
          <w:b/>
          <w:szCs w:val="24"/>
          <w:lang w:eastAsia="en-US"/>
        </w:rPr>
        <w:t>DEL PARTIDO REVOLUCIONARIO INSTITUCIONAL.</w:t>
      </w:r>
    </w:p>
    <w:p w:rsidR="00E23475" w:rsidRPr="00E23475" w:rsidRDefault="00E23475" w:rsidP="00E23475">
      <w:pPr>
        <w:jc w:val="center"/>
        <w:rPr>
          <w:rFonts w:cs="Arial"/>
          <w:sz w:val="24"/>
          <w:szCs w:val="24"/>
        </w:rPr>
      </w:pPr>
    </w:p>
    <w:p w:rsidR="00E23475" w:rsidRPr="00E23475" w:rsidRDefault="00E23475" w:rsidP="00E23475">
      <w:pPr>
        <w:rPr>
          <w:rFonts w:cs="Arial"/>
          <w:b/>
          <w:sz w:val="24"/>
          <w:szCs w:val="24"/>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23475" w:rsidRPr="00E23475" w:rsidTr="0075593A">
        <w:tc>
          <w:tcPr>
            <w:tcW w:w="4248" w:type="dxa"/>
          </w:tcPr>
          <w:p w:rsidR="00E23475" w:rsidRPr="00E23475" w:rsidRDefault="00E23475" w:rsidP="00E23475">
            <w:pPr>
              <w:tabs>
                <w:tab w:val="left" w:pos="5056"/>
              </w:tabs>
              <w:jc w:val="center"/>
              <w:rPr>
                <w:rFonts w:cs="Arial"/>
                <w:b/>
                <w:sz w:val="24"/>
                <w:szCs w:val="24"/>
              </w:rPr>
            </w:pPr>
          </w:p>
          <w:p w:rsidR="00E23475" w:rsidRPr="00E23475" w:rsidRDefault="00E23475" w:rsidP="00E23475">
            <w:pPr>
              <w:tabs>
                <w:tab w:val="left" w:pos="5056"/>
              </w:tabs>
              <w:rPr>
                <w:rFonts w:cs="Arial"/>
                <w:b/>
                <w:sz w:val="24"/>
                <w:szCs w:val="24"/>
              </w:rPr>
            </w:pPr>
          </w:p>
          <w:p w:rsidR="00E23475" w:rsidRPr="00E23475" w:rsidRDefault="00E23475" w:rsidP="00E23475">
            <w:pPr>
              <w:tabs>
                <w:tab w:val="left" w:pos="5056"/>
              </w:tabs>
              <w:rPr>
                <w:rFonts w:cs="Arial"/>
                <w:b/>
                <w:sz w:val="24"/>
                <w:szCs w:val="24"/>
              </w:rPr>
            </w:pPr>
          </w:p>
        </w:tc>
        <w:tc>
          <w:tcPr>
            <w:tcW w:w="709" w:type="dxa"/>
          </w:tcPr>
          <w:p w:rsidR="00E23475" w:rsidRPr="00E23475" w:rsidRDefault="00E23475" w:rsidP="00E23475">
            <w:pPr>
              <w:tabs>
                <w:tab w:val="left" w:pos="5056"/>
              </w:tabs>
              <w:jc w:val="center"/>
              <w:rPr>
                <w:rFonts w:cs="Arial"/>
                <w:b/>
                <w:sz w:val="24"/>
                <w:szCs w:val="24"/>
              </w:rPr>
            </w:pPr>
          </w:p>
        </w:tc>
        <w:tc>
          <w:tcPr>
            <w:tcW w:w="4439" w:type="dxa"/>
          </w:tcPr>
          <w:p w:rsidR="00E23475" w:rsidRPr="00E23475" w:rsidRDefault="00E23475" w:rsidP="00E23475">
            <w:pPr>
              <w:tabs>
                <w:tab w:val="left" w:pos="5056"/>
              </w:tabs>
              <w:jc w:val="center"/>
              <w:rPr>
                <w:rFonts w:cs="Arial"/>
                <w:b/>
                <w:sz w:val="24"/>
                <w:szCs w:val="24"/>
              </w:rPr>
            </w:pPr>
          </w:p>
        </w:tc>
      </w:tr>
      <w:tr w:rsidR="00E23475" w:rsidRPr="00E23475" w:rsidTr="0075593A">
        <w:tc>
          <w:tcPr>
            <w:tcW w:w="4248" w:type="dxa"/>
          </w:tcPr>
          <w:p w:rsidR="00E23475" w:rsidRPr="00E23475" w:rsidRDefault="00E23475" w:rsidP="00E23475">
            <w:pPr>
              <w:tabs>
                <w:tab w:val="left" w:pos="5056"/>
              </w:tabs>
              <w:rPr>
                <w:rFonts w:cs="Arial"/>
                <w:b/>
                <w:sz w:val="24"/>
                <w:szCs w:val="24"/>
              </w:rPr>
            </w:pPr>
          </w:p>
          <w:p w:rsidR="00E23475" w:rsidRPr="00E23475" w:rsidRDefault="00E23475" w:rsidP="00E23475">
            <w:pPr>
              <w:tabs>
                <w:tab w:val="left" w:pos="5056"/>
              </w:tabs>
              <w:rPr>
                <w:rFonts w:cs="Arial"/>
                <w:b/>
                <w:sz w:val="24"/>
                <w:szCs w:val="24"/>
              </w:rPr>
            </w:pPr>
          </w:p>
          <w:p w:rsidR="00E23475" w:rsidRPr="00E23475" w:rsidRDefault="00E23475" w:rsidP="00E23475">
            <w:pPr>
              <w:tabs>
                <w:tab w:val="left" w:pos="5056"/>
              </w:tabs>
              <w:rPr>
                <w:rFonts w:cs="Arial"/>
                <w:b/>
                <w:snapToGrid w:val="0"/>
                <w:szCs w:val="24"/>
              </w:rPr>
            </w:pPr>
            <w:r w:rsidRPr="00E23475">
              <w:rPr>
                <w:rFonts w:cs="Arial"/>
                <w:b/>
                <w:szCs w:val="24"/>
              </w:rPr>
              <w:t xml:space="preserve">DIP. </w:t>
            </w:r>
            <w:r w:rsidRPr="00E23475">
              <w:rPr>
                <w:rFonts w:cs="Arial"/>
                <w:b/>
                <w:snapToGrid w:val="0"/>
                <w:szCs w:val="24"/>
              </w:rPr>
              <w:t>MARÍA ESPERANZA CHAPA GARCÍA</w:t>
            </w:r>
          </w:p>
          <w:p w:rsidR="00E23475" w:rsidRPr="00E23475" w:rsidRDefault="00E23475" w:rsidP="00E23475">
            <w:pPr>
              <w:tabs>
                <w:tab w:val="left" w:pos="5056"/>
              </w:tabs>
              <w:rPr>
                <w:rFonts w:cs="Arial"/>
                <w:b/>
                <w:sz w:val="24"/>
                <w:szCs w:val="24"/>
              </w:rPr>
            </w:pPr>
          </w:p>
        </w:tc>
        <w:tc>
          <w:tcPr>
            <w:tcW w:w="709" w:type="dxa"/>
          </w:tcPr>
          <w:p w:rsidR="00E23475" w:rsidRPr="00E23475" w:rsidRDefault="00E23475" w:rsidP="00E23475">
            <w:pPr>
              <w:tabs>
                <w:tab w:val="left" w:pos="5056"/>
              </w:tabs>
              <w:rPr>
                <w:rFonts w:cs="Arial"/>
                <w:b/>
                <w:sz w:val="24"/>
                <w:szCs w:val="24"/>
              </w:rPr>
            </w:pPr>
          </w:p>
        </w:tc>
        <w:tc>
          <w:tcPr>
            <w:tcW w:w="4439" w:type="dxa"/>
          </w:tcPr>
          <w:p w:rsidR="00E23475" w:rsidRPr="00E23475" w:rsidRDefault="00E23475" w:rsidP="00E23475">
            <w:pPr>
              <w:tabs>
                <w:tab w:val="left" w:pos="5056"/>
              </w:tabs>
              <w:rPr>
                <w:rFonts w:cs="Arial"/>
                <w:b/>
                <w:sz w:val="24"/>
                <w:szCs w:val="24"/>
              </w:rPr>
            </w:pPr>
          </w:p>
          <w:p w:rsidR="00E23475" w:rsidRPr="00E23475" w:rsidRDefault="00E23475" w:rsidP="00E23475">
            <w:pPr>
              <w:tabs>
                <w:tab w:val="left" w:pos="5056"/>
              </w:tabs>
              <w:rPr>
                <w:rFonts w:cs="Arial"/>
                <w:b/>
                <w:sz w:val="24"/>
                <w:szCs w:val="24"/>
              </w:rPr>
            </w:pPr>
          </w:p>
          <w:p w:rsidR="00E23475" w:rsidRPr="00E23475" w:rsidRDefault="00E23475" w:rsidP="00E23475">
            <w:pPr>
              <w:tabs>
                <w:tab w:val="left" w:pos="5056"/>
              </w:tabs>
              <w:rPr>
                <w:rFonts w:cs="Arial"/>
                <w:b/>
                <w:sz w:val="22"/>
                <w:szCs w:val="22"/>
              </w:rPr>
            </w:pPr>
            <w:r w:rsidRPr="00E23475">
              <w:rPr>
                <w:rFonts w:cs="Arial"/>
                <w:b/>
                <w:sz w:val="22"/>
                <w:szCs w:val="22"/>
              </w:rPr>
              <w:t>DIP. JOSEFINA GARZA BARRERA</w:t>
            </w:r>
          </w:p>
          <w:p w:rsidR="00E23475" w:rsidRPr="00E23475" w:rsidRDefault="00E23475" w:rsidP="00E23475">
            <w:pPr>
              <w:tabs>
                <w:tab w:val="left" w:pos="5056"/>
              </w:tabs>
              <w:rPr>
                <w:rFonts w:cs="Arial"/>
                <w:b/>
                <w:sz w:val="24"/>
                <w:szCs w:val="24"/>
              </w:rPr>
            </w:pPr>
          </w:p>
          <w:p w:rsidR="00E23475" w:rsidRPr="00E23475" w:rsidRDefault="00E23475" w:rsidP="00E23475">
            <w:pPr>
              <w:tabs>
                <w:tab w:val="left" w:pos="5056"/>
              </w:tabs>
              <w:rPr>
                <w:rFonts w:cs="Arial"/>
                <w:b/>
                <w:sz w:val="24"/>
                <w:szCs w:val="24"/>
              </w:rPr>
            </w:pPr>
          </w:p>
        </w:tc>
      </w:tr>
      <w:tr w:rsidR="00E23475" w:rsidRPr="00E23475" w:rsidTr="0075593A">
        <w:tc>
          <w:tcPr>
            <w:tcW w:w="4248" w:type="dxa"/>
          </w:tcPr>
          <w:p w:rsidR="00E23475" w:rsidRPr="00E23475" w:rsidRDefault="00E23475" w:rsidP="00E23475">
            <w:pPr>
              <w:tabs>
                <w:tab w:val="left" w:pos="5056"/>
              </w:tabs>
              <w:rPr>
                <w:rFonts w:cs="Arial"/>
                <w:b/>
                <w:sz w:val="24"/>
                <w:szCs w:val="24"/>
              </w:rPr>
            </w:pPr>
          </w:p>
          <w:p w:rsidR="00E23475" w:rsidRPr="00E23475" w:rsidRDefault="00E23475" w:rsidP="00E23475">
            <w:pPr>
              <w:tabs>
                <w:tab w:val="left" w:pos="5056"/>
              </w:tabs>
              <w:rPr>
                <w:rFonts w:cs="Arial"/>
                <w:b/>
                <w:sz w:val="24"/>
                <w:szCs w:val="24"/>
              </w:rPr>
            </w:pPr>
          </w:p>
        </w:tc>
        <w:tc>
          <w:tcPr>
            <w:tcW w:w="709" w:type="dxa"/>
          </w:tcPr>
          <w:p w:rsidR="00E23475" w:rsidRPr="00E23475" w:rsidRDefault="00E23475" w:rsidP="00E23475">
            <w:pPr>
              <w:tabs>
                <w:tab w:val="left" w:pos="5056"/>
              </w:tabs>
              <w:rPr>
                <w:rFonts w:cs="Arial"/>
                <w:b/>
                <w:sz w:val="24"/>
                <w:szCs w:val="24"/>
              </w:rPr>
            </w:pPr>
          </w:p>
        </w:tc>
        <w:tc>
          <w:tcPr>
            <w:tcW w:w="4439" w:type="dxa"/>
          </w:tcPr>
          <w:p w:rsidR="00E23475" w:rsidRPr="00E23475" w:rsidRDefault="00E23475" w:rsidP="00E23475">
            <w:pPr>
              <w:tabs>
                <w:tab w:val="left" w:pos="5056"/>
              </w:tabs>
              <w:rPr>
                <w:rFonts w:cs="Arial"/>
                <w:b/>
                <w:sz w:val="24"/>
                <w:szCs w:val="24"/>
              </w:rPr>
            </w:pPr>
          </w:p>
        </w:tc>
      </w:tr>
      <w:tr w:rsidR="00E23475" w:rsidRPr="00E23475" w:rsidTr="0075593A">
        <w:trPr>
          <w:trHeight w:val="412"/>
        </w:trPr>
        <w:tc>
          <w:tcPr>
            <w:tcW w:w="4248" w:type="dxa"/>
          </w:tcPr>
          <w:p w:rsidR="00E23475" w:rsidRPr="00E23475" w:rsidRDefault="00E23475" w:rsidP="00E23475">
            <w:pPr>
              <w:tabs>
                <w:tab w:val="left" w:pos="5056"/>
              </w:tabs>
              <w:rPr>
                <w:rFonts w:cs="Arial"/>
                <w:b/>
                <w:szCs w:val="22"/>
              </w:rPr>
            </w:pPr>
          </w:p>
          <w:p w:rsidR="00E23475" w:rsidRPr="00E23475" w:rsidRDefault="00E23475" w:rsidP="00E23475">
            <w:pPr>
              <w:tabs>
                <w:tab w:val="left" w:pos="5056"/>
              </w:tabs>
              <w:rPr>
                <w:rFonts w:cs="Arial"/>
                <w:b/>
                <w:szCs w:val="22"/>
              </w:rPr>
            </w:pPr>
          </w:p>
          <w:p w:rsidR="00E23475" w:rsidRPr="00E23475" w:rsidRDefault="00E23475" w:rsidP="00E23475">
            <w:pPr>
              <w:tabs>
                <w:tab w:val="left" w:pos="5056"/>
              </w:tabs>
              <w:rPr>
                <w:rFonts w:cs="Arial"/>
                <w:b/>
                <w:szCs w:val="22"/>
              </w:rPr>
            </w:pPr>
            <w:r w:rsidRPr="00E23475">
              <w:rPr>
                <w:rFonts w:cs="Arial"/>
                <w:b/>
                <w:szCs w:val="22"/>
              </w:rPr>
              <w:t xml:space="preserve">DIP. </w:t>
            </w:r>
            <w:r w:rsidRPr="00E23475">
              <w:rPr>
                <w:rFonts w:cs="Arial"/>
                <w:b/>
                <w:snapToGrid w:val="0"/>
                <w:szCs w:val="22"/>
              </w:rPr>
              <w:t>GRACIELA FERNÁNDEZ ALMARAZ</w:t>
            </w:r>
          </w:p>
        </w:tc>
        <w:tc>
          <w:tcPr>
            <w:tcW w:w="709" w:type="dxa"/>
          </w:tcPr>
          <w:p w:rsidR="00E23475" w:rsidRPr="00E23475" w:rsidRDefault="00E23475" w:rsidP="00E23475">
            <w:pPr>
              <w:tabs>
                <w:tab w:val="left" w:pos="5056"/>
              </w:tabs>
              <w:rPr>
                <w:rFonts w:cs="Arial"/>
                <w:b/>
                <w:szCs w:val="22"/>
              </w:rPr>
            </w:pPr>
          </w:p>
        </w:tc>
        <w:tc>
          <w:tcPr>
            <w:tcW w:w="4439" w:type="dxa"/>
          </w:tcPr>
          <w:p w:rsidR="00E23475" w:rsidRPr="00E23475" w:rsidRDefault="00E23475" w:rsidP="00E23475">
            <w:pPr>
              <w:tabs>
                <w:tab w:val="left" w:pos="5056"/>
              </w:tabs>
              <w:rPr>
                <w:rFonts w:cs="Arial"/>
                <w:b/>
                <w:szCs w:val="22"/>
              </w:rPr>
            </w:pPr>
          </w:p>
          <w:p w:rsidR="00E23475" w:rsidRPr="00E23475" w:rsidRDefault="00E23475" w:rsidP="00E23475">
            <w:pPr>
              <w:tabs>
                <w:tab w:val="left" w:pos="5056"/>
              </w:tabs>
              <w:rPr>
                <w:rFonts w:cs="Arial"/>
                <w:b/>
                <w:szCs w:val="22"/>
              </w:rPr>
            </w:pPr>
          </w:p>
          <w:p w:rsidR="00E23475" w:rsidRPr="00E23475" w:rsidRDefault="00E23475" w:rsidP="00E23475">
            <w:pPr>
              <w:tabs>
                <w:tab w:val="left" w:pos="5056"/>
              </w:tabs>
              <w:rPr>
                <w:rFonts w:cs="Arial"/>
                <w:b/>
                <w:szCs w:val="22"/>
              </w:rPr>
            </w:pPr>
            <w:r w:rsidRPr="00E23475">
              <w:rPr>
                <w:rFonts w:cs="Arial"/>
                <w:b/>
                <w:szCs w:val="22"/>
              </w:rPr>
              <w:t xml:space="preserve">DIP. </w:t>
            </w:r>
            <w:r w:rsidRPr="00E23475">
              <w:rPr>
                <w:rFonts w:cs="Arial"/>
                <w:b/>
                <w:snapToGrid w:val="0"/>
                <w:szCs w:val="22"/>
              </w:rPr>
              <w:t>LILIA ISABEL GUTIÉRREZ BURCIAGA</w:t>
            </w:r>
          </w:p>
        </w:tc>
      </w:tr>
      <w:tr w:rsidR="00E23475" w:rsidRPr="00E23475" w:rsidTr="0075593A">
        <w:trPr>
          <w:trHeight w:val="1499"/>
        </w:trPr>
        <w:tc>
          <w:tcPr>
            <w:tcW w:w="4248" w:type="dxa"/>
          </w:tcPr>
          <w:p w:rsidR="00E23475" w:rsidRPr="00E23475" w:rsidRDefault="00E23475" w:rsidP="00E23475">
            <w:pPr>
              <w:tabs>
                <w:tab w:val="left" w:pos="5056"/>
              </w:tabs>
              <w:rPr>
                <w:rFonts w:cs="Arial"/>
                <w:b/>
                <w:sz w:val="24"/>
                <w:szCs w:val="24"/>
              </w:rPr>
            </w:pPr>
          </w:p>
          <w:p w:rsidR="00E23475" w:rsidRPr="00E23475" w:rsidRDefault="00E23475" w:rsidP="00E23475">
            <w:pPr>
              <w:tabs>
                <w:tab w:val="left" w:pos="930"/>
              </w:tabs>
              <w:rPr>
                <w:rFonts w:cs="Arial"/>
                <w:sz w:val="24"/>
                <w:szCs w:val="24"/>
              </w:rPr>
            </w:pPr>
          </w:p>
        </w:tc>
        <w:tc>
          <w:tcPr>
            <w:tcW w:w="709" w:type="dxa"/>
          </w:tcPr>
          <w:p w:rsidR="00E23475" w:rsidRPr="00E23475" w:rsidRDefault="00E23475" w:rsidP="00E23475">
            <w:pPr>
              <w:tabs>
                <w:tab w:val="left" w:pos="5056"/>
              </w:tabs>
              <w:rPr>
                <w:rFonts w:cs="Arial"/>
                <w:b/>
                <w:sz w:val="24"/>
                <w:szCs w:val="24"/>
              </w:rPr>
            </w:pPr>
          </w:p>
        </w:tc>
        <w:tc>
          <w:tcPr>
            <w:tcW w:w="4439" w:type="dxa"/>
          </w:tcPr>
          <w:p w:rsidR="00E23475" w:rsidRPr="00E23475" w:rsidRDefault="00E23475" w:rsidP="00E23475">
            <w:pPr>
              <w:tabs>
                <w:tab w:val="left" w:pos="5056"/>
              </w:tabs>
              <w:rPr>
                <w:rFonts w:cs="Arial"/>
                <w:b/>
                <w:sz w:val="24"/>
                <w:szCs w:val="24"/>
              </w:rPr>
            </w:pPr>
          </w:p>
          <w:p w:rsidR="00E23475" w:rsidRPr="00E23475" w:rsidRDefault="00E23475" w:rsidP="00E23475">
            <w:pPr>
              <w:rPr>
                <w:rFonts w:cs="Arial"/>
                <w:sz w:val="24"/>
                <w:szCs w:val="24"/>
              </w:rPr>
            </w:pPr>
          </w:p>
          <w:p w:rsidR="00E23475" w:rsidRPr="00E23475" w:rsidRDefault="00E23475" w:rsidP="00E23475">
            <w:pPr>
              <w:rPr>
                <w:rFonts w:cs="Arial"/>
                <w:sz w:val="24"/>
                <w:szCs w:val="24"/>
              </w:rPr>
            </w:pPr>
          </w:p>
          <w:p w:rsidR="00E23475" w:rsidRPr="00E23475" w:rsidRDefault="00E23475" w:rsidP="00E23475">
            <w:pPr>
              <w:tabs>
                <w:tab w:val="left" w:pos="1270"/>
              </w:tabs>
              <w:rPr>
                <w:rFonts w:cs="Arial"/>
                <w:sz w:val="24"/>
                <w:szCs w:val="24"/>
              </w:rPr>
            </w:pPr>
            <w:r w:rsidRPr="00E23475">
              <w:rPr>
                <w:rFonts w:cs="Arial"/>
                <w:sz w:val="24"/>
                <w:szCs w:val="24"/>
              </w:rPr>
              <w:tab/>
            </w:r>
          </w:p>
        </w:tc>
      </w:tr>
      <w:tr w:rsidR="00E23475" w:rsidRPr="00E23475" w:rsidTr="0075593A">
        <w:tc>
          <w:tcPr>
            <w:tcW w:w="4248" w:type="dxa"/>
          </w:tcPr>
          <w:p w:rsidR="00E23475" w:rsidRPr="00E23475" w:rsidRDefault="00E23475" w:rsidP="00E23475">
            <w:pPr>
              <w:tabs>
                <w:tab w:val="left" w:pos="4678"/>
              </w:tabs>
              <w:rPr>
                <w:rFonts w:cs="Arial"/>
                <w:b/>
              </w:rPr>
            </w:pPr>
          </w:p>
          <w:p w:rsidR="00E23475" w:rsidRPr="00E23475" w:rsidRDefault="00E23475" w:rsidP="00E23475">
            <w:pPr>
              <w:tabs>
                <w:tab w:val="left" w:pos="4678"/>
              </w:tabs>
              <w:rPr>
                <w:rFonts w:cs="Arial"/>
                <w:b/>
              </w:rPr>
            </w:pPr>
            <w:r w:rsidRPr="00E23475">
              <w:rPr>
                <w:rFonts w:cs="Arial"/>
                <w:b/>
              </w:rPr>
              <w:t xml:space="preserve">DIP. </w:t>
            </w:r>
            <w:r w:rsidRPr="00E23475">
              <w:rPr>
                <w:rFonts w:cs="Arial"/>
                <w:b/>
                <w:snapToGrid w:val="0"/>
              </w:rPr>
              <w:t>JAIME BUENO ZERTUCHE</w:t>
            </w:r>
          </w:p>
        </w:tc>
        <w:tc>
          <w:tcPr>
            <w:tcW w:w="709" w:type="dxa"/>
          </w:tcPr>
          <w:p w:rsidR="00E23475" w:rsidRPr="00E23475" w:rsidRDefault="00E23475" w:rsidP="00E23475">
            <w:pPr>
              <w:tabs>
                <w:tab w:val="left" w:pos="5056"/>
              </w:tabs>
              <w:rPr>
                <w:rFonts w:cs="Arial"/>
                <w:b/>
              </w:rPr>
            </w:pPr>
          </w:p>
        </w:tc>
        <w:tc>
          <w:tcPr>
            <w:tcW w:w="4439" w:type="dxa"/>
          </w:tcPr>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r w:rsidRPr="00E23475">
              <w:rPr>
                <w:rFonts w:cs="Arial"/>
                <w:b/>
              </w:rPr>
              <w:t xml:space="preserve">DIP.  JESÚS </w:t>
            </w:r>
            <w:r w:rsidRPr="00E23475">
              <w:rPr>
                <w:rFonts w:cs="Arial"/>
                <w:b/>
                <w:snapToGrid w:val="0"/>
              </w:rPr>
              <w:t>ANDRÉS LOYA CARDONA</w:t>
            </w:r>
          </w:p>
        </w:tc>
      </w:tr>
      <w:tr w:rsidR="00E23475" w:rsidRPr="00E23475" w:rsidTr="0075593A">
        <w:tc>
          <w:tcPr>
            <w:tcW w:w="4248" w:type="dxa"/>
          </w:tcPr>
          <w:p w:rsidR="00E23475" w:rsidRPr="00E23475" w:rsidRDefault="00E23475" w:rsidP="00E23475">
            <w:pPr>
              <w:tabs>
                <w:tab w:val="left" w:pos="4678"/>
              </w:tabs>
              <w:rPr>
                <w:rFonts w:cs="Arial"/>
                <w:b/>
                <w:sz w:val="24"/>
                <w:szCs w:val="24"/>
              </w:rPr>
            </w:pPr>
          </w:p>
          <w:p w:rsidR="00E23475" w:rsidRPr="00E23475" w:rsidRDefault="00E23475" w:rsidP="00E23475">
            <w:pPr>
              <w:tabs>
                <w:tab w:val="left" w:pos="4678"/>
              </w:tabs>
              <w:rPr>
                <w:rFonts w:cs="Arial"/>
                <w:b/>
                <w:sz w:val="24"/>
                <w:szCs w:val="24"/>
              </w:rPr>
            </w:pPr>
          </w:p>
        </w:tc>
        <w:tc>
          <w:tcPr>
            <w:tcW w:w="709" w:type="dxa"/>
          </w:tcPr>
          <w:p w:rsidR="00E23475" w:rsidRPr="00E23475" w:rsidRDefault="00E23475" w:rsidP="00E23475">
            <w:pPr>
              <w:tabs>
                <w:tab w:val="left" w:pos="5056"/>
              </w:tabs>
              <w:rPr>
                <w:rFonts w:cs="Arial"/>
                <w:b/>
                <w:sz w:val="24"/>
                <w:szCs w:val="24"/>
              </w:rPr>
            </w:pPr>
          </w:p>
        </w:tc>
        <w:tc>
          <w:tcPr>
            <w:tcW w:w="4439" w:type="dxa"/>
          </w:tcPr>
          <w:p w:rsidR="00E23475" w:rsidRPr="00E23475" w:rsidRDefault="00E23475" w:rsidP="00E23475">
            <w:pPr>
              <w:tabs>
                <w:tab w:val="left" w:pos="5056"/>
              </w:tabs>
              <w:rPr>
                <w:rFonts w:cs="Arial"/>
                <w:b/>
                <w:sz w:val="24"/>
                <w:szCs w:val="24"/>
              </w:rPr>
            </w:pPr>
          </w:p>
        </w:tc>
      </w:tr>
      <w:tr w:rsidR="00E23475" w:rsidRPr="00E23475" w:rsidTr="0075593A">
        <w:tc>
          <w:tcPr>
            <w:tcW w:w="4248" w:type="dxa"/>
          </w:tcPr>
          <w:p w:rsidR="00E23475" w:rsidRPr="00E23475" w:rsidRDefault="00E23475" w:rsidP="00E23475">
            <w:pPr>
              <w:tabs>
                <w:tab w:val="left" w:pos="4678"/>
              </w:tabs>
              <w:rPr>
                <w:rFonts w:cs="Arial"/>
                <w:b/>
                <w:sz w:val="24"/>
                <w:szCs w:val="24"/>
              </w:rPr>
            </w:pPr>
          </w:p>
          <w:p w:rsidR="00E23475" w:rsidRPr="00E23475" w:rsidRDefault="00E23475" w:rsidP="00E23475">
            <w:pPr>
              <w:tabs>
                <w:tab w:val="left" w:pos="4678"/>
              </w:tabs>
              <w:rPr>
                <w:rFonts w:cs="Arial"/>
                <w:b/>
                <w:sz w:val="24"/>
                <w:szCs w:val="24"/>
              </w:rPr>
            </w:pPr>
          </w:p>
          <w:p w:rsidR="00E23475" w:rsidRPr="00E23475" w:rsidRDefault="00E23475" w:rsidP="00E23475">
            <w:pPr>
              <w:tabs>
                <w:tab w:val="left" w:pos="4678"/>
              </w:tabs>
              <w:rPr>
                <w:rFonts w:cs="Arial"/>
                <w:b/>
                <w:sz w:val="24"/>
                <w:szCs w:val="24"/>
              </w:rPr>
            </w:pPr>
          </w:p>
          <w:p w:rsidR="00E23475" w:rsidRPr="00E23475" w:rsidRDefault="00E23475" w:rsidP="00E23475">
            <w:pPr>
              <w:tabs>
                <w:tab w:val="left" w:pos="4678"/>
              </w:tabs>
              <w:rPr>
                <w:rFonts w:cs="Arial"/>
                <w:b/>
                <w:sz w:val="24"/>
                <w:szCs w:val="24"/>
              </w:rPr>
            </w:pPr>
            <w:r w:rsidRPr="00E23475">
              <w:rPr>
                <w:rFonts w:cs="Arial"/>
                <w:b/>
                <w:szCs w:val="24"/>
              </w:rPr>
              <w:t xml:space="preserve">DIP. </w:t>
            </w:r>
            <w:r w:rsidRPr="00E23475">
              <w:rPr>
                <w:rFonts w:cs="Arial"/>
                <w:b/>
                <w:snapToGrid w:val="0"/>
                <w:szCs w:val="24"/>
              </w:rPr>
              <w:t>VERÓNICA BOREQUE MARTÍNEZ GONZÁLEZ</w:t>
            </w:r>
            <w:r w:rsidRPr="00E23475">
              <w:rPr>
                <w:rFonts w:cs="Arial"/>
                <w:b/>
                <w:noProof/>
                <w:szCs w:val="24"/>
                <w:lang w:eastAsia="es-MX"/>
              </w:rPr>
              <w:t xml:space="preserve"> </w:t>
            </w:r>
          </w:p>
        </w:tc>
        <w:tc>
          <w:tcPr>
            <w:tcW w:w="709" w:type="dxa"/>
          </w:tcPr>
          <w:p w:rsidR="00E23475" w:rsidRPr="00E23475" w:rsidRDefault="00E23475" w:rsidP="00E23475">
            <w:pPr>
              <w:tabs>
                <w:tab w:val="left" w:pos="5056"/>
              </w:tabs>
              <w:rPr>
                <w:rFonts w:cs="Arial"/>
                <w:b/>
                <w:sz w:val="24"/>
                <w:szCs w:val="24"/>
              </w:rPr>
            </w:pPr>
          </w:p>
        </w:tc>
        <w:tc>
          <w:tcPr>
            <w:tcW w:w="4439" w:type="dxa"/>
          </w:tcPr>
          <w:p w:rsidR="00E23475" w:rsidRPr="00E23475" w:rsidRDefault="00E23475" w:rsidP="00E23475">
            <w:pPr>
              <w:tabs>
                <w:tab w:val="left" w:pos="5056"/>
              </w:tabs>
              <w:rPr>
                <w:rFonts w:cs="Arial"/>
                <w:b/>
                <w:sz w:val="24"/>
                <w:szCs w:val="24"/>
              </w:rPr>
            </w:pPr>
          </w:p>
          <w:p w:rsidR="00E23475" w:rsidRPr="00E23475" w:rsidRDefault="00E23475" w:rsidP="00E23475">
            <w:pPr>
              <w:tabs>
                <w:tab w:val="left" w:pos="5056"/>
              </w:tabs>
              <w:rPr>
                <w:rFonts w:cs="Arial"/>
                <w:b/>
                <w:sz w:val="24"/>
                <w:szCs w:val="24"/>
              </w:rPr>
            </w:pPr>
          </w:p>
          <w:p w:rsidR="00E23475" w:rsidRPr="00E23475" w:rsidRDefault="00E23475" w:rsidP="00E23475">
            <w:pPr>
              <w:tabs>
                <w:tab w:val="left" w:pos="5056"/>
              </w:tabs>
              <w:rPr>
                <w:rFonts w:cs="Arial"/>
                <w:b/>
              </w:rPr>
            </w:pPr>
          </w:p>
          <w:p w:rsidR="00E23475" w:rsidRPr="00E23475" w:rsidRDefault="00E23475" w:rsidP="00E23475">
            <w:pPr>
              <w:tabs>
                <w:tab w:val="left" w:pos="5056"/>
              </w:tabs>
              <w:rPr>
                <w:rFonts w:cs="Arial"/>
                <w:b/>
              </w:rPr>
            </w:pPr>
            <w:r w:rsidRPr="00E23475">
              <w:rPr>
                <w:rFonts w:cs="Arial"/>
                <w:b/>
              </w:rPr>
              <w:t xml:space="preserve">DIP. </w:t>
            </w:r>
            <w:r w:rsidRPr="00E23475">
              <w:rPr>
                <w:rFonts w:cs="Arial"/>
                <w:b/>
                <w:snapToGrid w:val="0"/>
              </w:rPr>
              <w:t>JESÚS BERINO GRANADOS</w:t>
            </w:r>
          </w:p>
        </w:tc>
      </w:tr>
      <w:tr w:rsidR="00E23475" w:rsidRPr="00E23475" w:rsidTr="0075593A">
        <w:tc>
          <w:tcPr>
            <w:tcW w:w="9396" w:type="dxa"/>
            <w:gridSpan w:val="3"/>
          </w:tcPr>
          <w:p w:rsidR="00E23475" w:rsidRPr="00E23475" w:rsidRDefault="00E23475" w:rsidP="00E23475">
            <w:pPr>
              <w:tabs>
                <w:tab w:val="left" w:pos="5056"/>
              </w:tabs>
              <w:jc w:val="center"/>
              <w:rPr>
                <w:rFonts w:cs="Arial"/>
                <w:b/>
                <w:sz w:val="24"/>
                <w:szCs w:val="24"/>
              </w:rPr>
            </w:pPr>
          </w:p>
          <w:p w:rsidR="00E23475" w:rsidRPr="00E23475" w:rsidRDefault="00E23475" w:rsidP="00E23475">
            <w:pPr>
              <w:tabs>
                <w:tab w:val="left" w:pos="5056"/>
              </w:tabs>
              <w:jc w:val="center"/>
              <w:rPr>
                <w:rFonts w:cs="Arial"/>
                <w:b/>
                <w:sz w:val="24"/>
                <w:szCs w:val="24"/>
              </w:rPr>
            </w:pPr>
          </w:p>
        </w:tc>
      </w:tr>
      <w:tr w:rsidR="00E23475" w:rsidRPr="00E23475" w:rsidTr="0075593A">
        <w:tc>
          <w:tcPr>
            <w:tcW w:w="9396" w:type="dxa"/>
            <w:gridSpan w:val="3"/>
          </w:tcPr>
          <w:p w:rsidR="00E23475" w:rsidRPr="00E23475" w:rsidRDefault="00E23475" w:rsidP="00E23475">
            <w:pPr>
              <w:tabs>
                <w:tab w:val="left" w:pos="5056"/>
              </w:tabs>
              <w:jc w:val="center"/>
              <w:rPr>
                <w:rFonts w:cs="Arial"/>
                <w:b/>
                <w:sz w:val="24"/>
                <w:szCs w:val="24"/>
              </w:rPr>
            </w:pPr>
          </w:p>
          <w:p w:rsidR="00E23475" w:rsidRPr="00E23475" w:rsidRDefault="00E23475" w:rsidP="00E23475">
            <w:pPr>
              <w:tabs>
                <w:tab w:val="left" w:pos="5056"/>
              </w:tabs>
              <w:jc w:val="center"/>
              <w:rPr>
                <w:rFonts w:cs="Arial"/>
                <w:b/>
                <w:sz w:val="24"/>
                <w:szCs w:val="24"/>
              </w:rPr>
            </w:pPr>
          </w:p>
          <w:p w:rsidR="00E23475" w:rsidRPr="00E23475" w:rsidRDefault="00E23475" w:rsidP="00E23475">
            <w:pPr>
              <w:tabs>
                <w:tab w:val="left" w:pos="5056"/>
              </w:tabs>
              <w:jc w:val="center"/>
              <w:rPr>
                <w:rFonts w:cs="Arial"/>
                <w:b/>
                <w:sz w:val="24"/>
                <w:szCs w:val="24"/>
              </w:rPr>
            </w:pPr>
          </w:p>
          <w:p w:rsidR="00E23475" w:rsidRPr="00E23475" w:rsidRDefault="00E23475" w:rsidP="00E23475">
            <w:pPr>
              <w:tabs>
                <w:tab w:val="left" w:pos="5056"/>
              </w:tabs>
              <w:jc w:val="center"/>
              <w:rPr>
                <w:rFonts w:cs="Arial"/>
                <w:b/>
                <w:snapToGrid w:val="0"/>
              </w:rPr>
            </w:pPr>
            <w:r w:rsidRPr="00E23475">
              <w:rPr>
                <w:rFonts w:cs="Arial"/>
                <w:b/>
              </w:rPr>
              <w:t xml:space="preserve">DIP. </w:t>
            </w:r>
            <w:r w:rsidRPr="00E23475">
              <w:rPr>
                <w:rFonts w:cs="Arial"/>
                <w:b/>
                <w:snapToGrid w:val="0"/>
              </w:rPr>
              <w:t>DIANA PATRICIA GONZÁLEZ SOTO</w:t>
            </w:r>
          </w:p>
          <w:p w:rsidR="00E23475" w:rsidRPr="00E23475" w:rsidRDefault="00E23475" w:rsidP="00E23475">
            <w:pPr>
              <w:tabs>
                <w:tab w:val="left" w:pos="5056"/>
              </w:tabs>
              <w:jc w:val="center"/>
              <w:rPr>
                <w:rFonts w:cs="Arial"/>
                <w:b/>
              </w:rPr>
            </w:pPr>
          </w:p>
        </w:tc>
      </w:tr>
    </w:tbl>
    <w:p w:rsidR="00E23475" w:rsidRDefault="00E23475" w:rsidP="00E23475">
      <w:pPr>
        <w:tabs>
          <w:tab w:val="left" w:pos="5056"/>
        </w:tabs>
        <w:spacing w:after="160" w:line="276" w:lineRule="auto"/>
        <w:jc w:val="left"/>
        <w:rPr>
          <w:rFonts w:eastAsia="Calibri" w:cs="Arial"/>
          <w:b/>
          <w:szCs w:val="28"/>
          <w:lang w:eastAsia="en-US"/>
        </w:rPr>
      </w:pPr>
    </w:p>
    <w:p w:rsidR="00E23475" w:rsidRDefault="00E23475" w:rsidP="00E23475">
      <w:pPr>
        <w:tabs>
          <w:tab w:val="left" w:pos="5056"/>
        </w:tabs>
        <w:spacing w:after="160" w:line="276" w:lineRule="auto"/>
        <w:jc w:val="left"/>
        <w:rPr>
          <w:rFonts w:eastAsia="Calibri" w:cs="Arial"/>
          <w:b/>
          <w:szCs w:val="28"/>
          <w:lang w:eastAsia="en-US"/>
        </w:rPr>
      </w:pPr>
    </w:p>
    <w:p w:rsidR="00E23475" w:rsidRDefault="00E23475">
      <w:pPr>
        <w:jc w:val="left"/>
        <w:rPr>
          <w:rFonts w:eastAsia="Calibri" w:cs="Arial"/>
          <w:b/>
          <w:szCs w:val="28"/>
          <w:lang w:eastAsia="en-US"/>
        </w:rPr>
      </w:pPr>
      <w:r>
        <w:rPr>
          <w:rFonts w:eastAsia="Calibri" w:cs="Arial"/>
          <w:b/>
          <w:szCs w:val="28"/>
          <w:lang w:eastAsia="en-US"/>
        </w:rPr>
        <w:br w:type="page"/>
      </w:r>
    </w:p>
    <w:p w:rsidR="006F2AC9" w:rsidRPr="006F2AC9" w:rsidRDefault="006F2AC9" w:rsidP="006F2AC9">
      <w:pPr>
        <w:autoSpaceDE w:val="0"/>
        <w:autoSpaceDN w:val="0"/>
        <w:adjustRightInd w:val="0"/>
        <w:spacing w:after="200" w:line="360" w:lineRule="auto"/>
        <w:rPr>
          <w:rFonts w:eastAsia="Calibri" w:cs="Arial"/>
          <w:color w:val="000000"/>
          <w:sz w:val="24"/>
          <w:szCs w:val="24"/>
          <w:lang w:eastAsia="en-US"/>
        </w:rPr>
      </w:pPr>
      <w:r w:rsidRPr="006F2AC9">
        <w:rPr>
          <w:rFonts w:eastAsia="Calibri" w:cs="Arial"/>
          <w:b/>
          <w:color w:val="000000"/>
          <w:sz w:val="24"/>
          <w:szCs w:val="24"/>
          <w:lang w:eastAsia="en-US"/>
        </w:rPr>
        <w:lastRenderedPageBreak/>
        <w:t>Dictamen</w:t>
      </w:r>
      <w:r w:rsidRPr="006F2AC9">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6F2AC9">
        <w:rPr>
          <w:rFonts w:eastAsia="Calibri" w:cs="Arial"/>
          <w:sz w:val="24"/>
          <w:szCs w:val="24"/>
          <w:lang w:eastAsia="en-US"/>
        </w:rPr>
        <w:t>iniciativa de Decreto por el cual se modifican diversas disposiciones de la Constitución Política del Estado de Coahuila de Zaragoza, suscrita por el Gobernador Constitucional del Estado de Coahuila de Zaragoza, Ing. Miguel Ángel Riquelme Solís</w:t>
      </w:r>
      <w:r w:rsidRPr="006F2AC9">
        <w:rPr>
          <w:rFonts w:eastAsia="Calibri" w:cs="Arial"/>
          <w:color w:val="000000"/>
          <w:sz w:val="24"/>
          <w:szCs w:val="24"/>
          <w:lang w:eastAsia="en-US"/>
        </w:rPr>
        <w:t xml:space="preserve">, y;  </w:t>
      </w:r>
    </w:p>
    <w:p w:rsidR="006F2AC9" w:rsidRPr="006F2AC9" w:rsidRDefault="006F2AC9" w:rsidP="006F2AC9">
      <w:pPr>
        <w:autoSpaceDE w:val="0"/>
        <w:autoSpaceDN w:val="0"/>
        <w:adjustRightInd w:val="0"/>
        <w:spacing w:after="200" w:line="360" w:lineRule="auto"/>
        <w:rPr>
          <w:rFonts w:ascii="Calibri" w:eastAsia="Calibri" w:hAnsi="Calibri"/>
          <w:i/>
          <w:iCs/>
          <w:color w:val="5B9BD5"/>
          <w:sz w:val="24"/>
          <w:szCs w:val="24"/>
          <w:lang w:eastAsia="en-US"/>
        </w:rPr>
      </w:pPr>
    </w:p>
    <w:p w:rsidR="006F2AC9" w:rsidRPr="006F2AC9" w:rsidRDefault="006F2AC9" w:rsidP="006F2AC9">
      <w:pPr>
        <w:keepNext/>
        <w:spacing w:before="240" w:after="60" w:line="360" w:lineRule="auto"/>
        <w:jc w:val="center"/>
        <w:outlineLvl w:val="3"/>
        <w:rPr>
          <w:rFonts w:eastAsia="Calibri" w:cs="Arial"/>
          <w:b/>
          <w:bCs/>
          <w:sz w:val="24"/>
          <w:szCs w:val="24"/>
          <w:lang w:eastAsia="en-US"/>
        </w:rPr>
      </w:pPr>
      <w:r w:rsidRPr="006F2AC9">
        <w:rPr>
          <w:rFonts w:eastAsia="Calibri" w:cs="Arial"/>
          <w:b/>
          <w:bCs/>
          <w:sz w:val="24"/>
          <w:szCs w:val="24"/>
          <w:lang w:eastAsia="en-US"/>
        </w:rPr>
        <w:t>R E S U L T A N D O</w:t>
      </w:r>
    </w:p>
    <w:p w:rsidR="006F2AC9" w:rsidRPr="006F2AC9" w:rsidRDefault="006F2AC9" w:rsidP="006F2AC9">
      <w:pPr>
        <w:rPr>
          <w:rFonts w:eastAsia="Calibri" w:cs="Arial"/>
          <w:sz w:val="24"/>
          <w:szCs w:val="24"/>
        </w:rPr>
      </w:pPr>
    </w:p>
    <w:p w:rsidR="006F2AC9" w:rsidRPr="006F2AC9" w:rsidRDefault="006F2AC9" w:rsidP="006F2AC9">
      <w:pPr>
        <w:spacing w:after="200" w:line="360" w:lineRule="auto"/>
        <w:rPr>
          <w:rFonts w:eastAsia="Calibri" w:cs="Arial"/>
          <w:sz w:val="24"/>
          <w:szCs w:val="24"/>
          <w:lang w:eastAsia="en-US"/>
        </w:rPr>
      </w:pPr>
      <w:r w:rsidRPr="006F2AC9">
        <w:rPr>
          <w:rFonts w:eastAsia="Calibri" w:cs="Arial"/>
          <w:b/>
          <w:sz w:val="24"/>
          <w:szCs w:val="24"/>
          <w:lang w:eastAsia="en-US"/>
        </w:rPr>
        <w:t xml:space="preserve">PRIMERO.- </w:t>
      </w:r>
      <w:r w:rsidRPr="006F2AC9">
        <w:rPr>
          <w:rFonts w:eastAsia="Calibri" w:cs="Arial"/>
          <w:sz w:val="24"/>
          <w:szCs w:val="24"/>
          <w:lang w:eastAsia="en-US"/>
        </w:rPr>
        <w:t xml:space="preserve">Que en sesión celebrada por el Pleno del Congreso el día 29 de noviembre del año 2019, se acordó turnar a esta </w:t>
      </w:r>
      <w:r w:rsidRPr="006F2AC9">
        <w:rPr>
          <w:rFonts w:eastAsia="Calibri" w:cs="Arial"/>
          <w:color w:val="000000"/>
          <w:sz w:val="24"/>
          <w:szCs w:val="24"/>
          <w:lang w:eastAsia="en-US"/>
        </w:rPr>
        <w:t>Comisión de Gobernación, Puntos Constitucionales y Justicia</w:t>
      </w:r>
      <w:r w:rsidRPr="006F2AC9">
        <w:rPr>
          <w:rFonts w:eastAsia="Calibri" w:cs="Arial"/>
          <w:sz w:val="24"/>
          <w:szCs w:val="24"/>
          <w:lang w:eastAsia="en-US"/>
        </w:rPr>
        <w:t>, la iniciativa a que se ha hecho referencia.</w:t>
      </w:r>
    </w:p>
    <w:p w:rsidR="006F2AC9" w:rsidRPr="006F2AC9" w:rsidRDefault="006F2AC9" w:rsidP="006F2AC9">
      <w:pPr>
        <w:spacing w:after="200" w:line="276" w:lineRule="auto"/>
        <w:rPr>
          <w:rFonts w:eastAsia="Calibri" w:cs="Arial"/>
          <w:sz w:val="24"/>
          <w:szCs w:val="24"/>
          <w:lang w:eastAsia="en-US"/>
        </w:rPr>
      </w:pPr>
    </w:p>
    <w:p w:rsidR="006F2AC9" w:rsidRPr="006F2AC9" w:rsidRDefault="006F2AC9" w:rsidP="006F2AC9">
      <w:pPr>
        <w:spacing w:after="200" w:line="360" w:lineRule="auto"/>
        <w:rPr>
          <w:rFonts w:eastAsia="Calibri" w:cs="Arial"/>
          <w:sz w:val="24"/>
          <w:szCs w:val="24"/>
          <w:lang w:eastAsia="en-US"/>
        </w:rPr>
      </w:pPr>
      <w:r w:rsidRPr="006F2AC9">
        <w:rPr>
          <w:rFonts w:eastAsia="Calibri" w:cs="Arial"/>
          <w:b/>
          <w:sz w:val="24"/>
          <w:szCs w:val="24"/>
          <w:lang w:eastAsia="en-US"/>
        </w:rPr>
        <w:t xml:space="preserve">SEGUNDO.- </w:t>
      </w:r>
      <w:r w:rsidRPr="006F2AC9">
        <w:rPr>
          <w:rFonts w:eastAsia="Calibri" w:cs="Arial"/>
          <w:sz w:val="24"/>
          <w:szCs w:val="24"/>
          <w:lang w:eastAsia="en-US"/>
        </w:rPr>
        <w:t>Que en cumplimiento de dicho acuerdo, se turnó a esta Comisión de Gobernación, Puntos Constitucionales y Justicia, la iniciativa de Decreto por el cual se modifican diversas disposiciones de la Constitución Política del Estado de Coahuila de Zaragoza, suscrita por el Gobernador Constitucional del Estado de Coahuila de Zaragoza, Ing. Miguel Ángel Riquelme Solís</w:t>
      </w:r>
      <w:r w:rsidRPr="006F2AC9">
        <w:rPr>
          <w:rFonts w:eastAsia="Calibri" w:cs="Arial"/>
          <w:color w:val="000000"/>
          <w:sz w:val="24"/>
          <w:szCs w:val="24"/>
          <w:lang w:eastAsia="en-US"/>
        </w:rPr>
        <w:t xml:space="preserve">, </w:t>
      </w:r>
      <w:r w:rsidRPr="006F2AC9">
        <w:rPr>
          <w:rFonts w:eastAsia="Calibri" w:cs="Arial"/>
          <w:sz w:val="24"/>
          <w:szCs w:val="24"/>
          <w:lang w:eastAsia="en-US"/>
        </w:rPr>
        <w:t xml:space="preserve">y;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jc w:val="center"/>
        <w:rPr>
          <w:rFonts w:ascii="Calibri" w:eastAsia="Calibri" w:hAnsi="Calibri"/>
          <w:sz w:val="22"/>
          <w:szCs w:val="22"/>
        </w:rPr>
      </w:pPr>
    </w:p>
    <w:p w:rsidR="006F2AC9" w:rsidRPr="006F2AC9" w:rsidRDefault="006F2AC9" w:rsidP="006F2AC9">
      <w:pPr>
        <w:spacing w:after="200" w:line="360" w:lineRule="auto"/>
        <w:jc w:val="center"/>
        <w:rPr>
          <w:rFonts w:eastAsia="Calibri" w:cs="Arial"/>
          <w:b/>
          <w:sz w:val="24"/>
          <w:szCs w:val="24"/>
          <w:lang w:eastAsia="en-US"/>
        </w:rPr>
      </w:pPr>
      <w:r w:rsidRPr="006F2AC9">
        <w:rPr>
          <w:rFonts w:eastAsia="Calibri" w:cs="Arial"/>
          <w:b/>
          <w:sz w:val="24"/>
          <w:szCs w:val="24"/>
          <w:lang w:eastAsia="en-US"/>
        </w:rPr>
        <w:t>C O N S I D E R A N D O</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200" w:line="360" w:lineRule="auto"/>
        <w:rPr>
          <w:rFonts w:eastAsia="Calibri" w:cs="Arial"/>
          <w:sz w:val="24"/>
          <w:szCs w:val="24"/>
          <w:lang w:eastAsia="en-US"/>
        </w:rPr>
      </w:pPr>
      <w:r w:rsidRPr="006F2AC9">
        <w:rPr>
          <w:rFonts w:eastAsia="Calibri" w:cs="Arial"/>
          <w:b/>
          <w:sz w:val="24"/>
          <w:szCs w:val="24"/>
          <w:lang w:eastAsia="en-US"/>
        </w:rPr>
        <w:t xml:space="preserve">PRIMERO.- </w:t>
      </w:r>
      <w:r w:rsidRPr="006F2AC9">
        <w:rPr>
          <w:rFonts w:eastAsia="Calibri" w:cs="Arial"/>
          <w:sz w:val="24"/>
          <w:szCs w:val="24"/>
          <w:lang w:eastAsia="en-US"/>
        </w:rPr>
        <w:t>Que esta Comisión, con fundamento en los artículos 90, 116, 117 y demás relativos de la Ley Orgánica del Congreso del Estado, es competente para emitir el presente dictamen.</w:t>
      </w:r>
    </w:p>
    <w:p w:rsidR="006F2AC9" w:rsidRPr="006F2AC9" w:rsidRDefault="006F2AC9" w:rsidP="006F2AC9">
      <w:pPr>
        <w:spacing w:after="160" w:line="259" w:lineRule="auto"/>
        <w:jc w:val="left"/>
        <w:rPr>
          <w:rFonts w:ascii="Calibri" w:eastAsia="Calibri" w:hAnsi="Calibri"/>
          <w:sz w:val="22"/>
          <w:szCs w:val="22"/>
          <w:lang w:eastAsia="en-US"/>
        </w:rPr>
      </w:pPr>
    </w:p>
    <w:p w:rsidR="006F2AC9" w:rsidRPr="006F2AC9" w:rsidRDefault="006F2AC9" w:rsidP="006F2AC9">
      <w:pPr>
        <w:spacing w:line="360" w:lineRule="auto"/>
        <w:rPr>
          <w:rFonts w:eastAsia="Calibri" w:cs="Arial"/>
          <w:b/>
          <w:sz w:val="24"/>
          <w:szCs w:val="24"/>
          <w:lang w:eastAsia="es-MX"/>
        </w:rPr>
      </w:pPr>
      <w:r w:rsidRPr="006F2AC9">
        <w:rPr>
          <w:rFonts w:eastAsia="Calibri" w:cs="Arial"/>
          <w:b/>
          <w:sz w:val="24"/>
          <w:szCs w:val="24"/>
          <w:lang w:eastAsia="en-US"/>
        </w:rPr>
        <w:lastRenderedPageBreak/>
        <w:t xml:space="preserve">SEGUNDO.- </w:t>
      </w:r>
      <w:r w:rsidRPr="006F2AC9">
        <w:rPr>
          <w:rFonts w:eastAsia="Calibri" w:cs="Arial"/>
          <w:sz w:val="24"/>
          <w:szCs w:val="24"/>
          <w:lang w:eastAsia="en-US"/>
        </w:rPr>
        <w:t>Que la iniciativa de Decreto por el cual se modifican diversas disposiciones de la Constitución Política del Estado de Coahuila de Zaragoza, suscrita por el Gobernador Constitucional del Estado de Coahuila de Zaragoza, Ing. Miguel Ángel Riquelme Solís</w:t>
      </w:r>
      <w:r w:rsidRPr="006F2AC9">
        <w:rPr>
          <w:rFonts w:eastAsia="Calibri" w:cs="Arial"/>
          <w:color w:val="000000"/>
          <w:sz w:val="24"/>
          <w:szCs w:val="24"/>
          <w:lang w:eastAsia="en-US"/>
        </w:rPr>
        <w:t xml:space="preserve">, </w:t>
      </w:r>
      <w:r w:rsidRPr="006F2AC9">
        <w:rPr>
          <w:rFonts w:eastAsia="Calibri" w:cs="Arial"/>
          <w:sz w:val="24"/>
          <w:szCs w:val="24"/>
          <w:lang w:eastAsia="en-US"/>
        </w:rPr>
        <w:t>se basa entre otras en las consideraciones siguientes:</w:t>
      </w:r>
    </w:p>
    <w:p w:rsidR="006F2AC9" w:rsidRPr="006F2AC9" w:rsidRDefault="006F2AC9" w:rsidP="006F2AC9">
      <w:pPr>
        <w:autoSpaceDE w:val="0"/>
        <w:autoSpaceDN w:val="0"/>
        <w:adjustRightInd w:val="0"/>
        <w:spacing w:line="360" w:lineRule="auto"/>
        <w:rPr>
          <w:rFonts w:eastAsia="Calibri" w:cs="Arial"/>
          <w:b/>
          <w:sz w:val="24"/>
          <w:szCs w:val="24"/>
          <w:lang w:eastAsia="en-US"/>
        </w:rPr>
      </w:pPr>
    </w:p>
    <w:p w:rsidR="006F2AC9" w:rsidRPr="006F2AC9" w:rsidRDefault="006F2AC9" w:rsidP="006F2AC9">
      <w:pPr>
        <w:autoSpaceDE w:val="0"/>
        <w:autoSpaceDN w:val="0"/>
        <w:adjustRightInd w:val="0"/>
        <w:spacing w:line="360" w:lineRule="auto"/>
        <w:rPr>
          <w:rFonts w:eastAsia="Calibri" w:cs="Arial"/>
          <w:b/>
          <w:sz w:val="24"/>
          <w:szCs w:val="24"/>
          <w:lang w:eastAsia="en-US"/>
        </w:rPr>
      </w:pPr>
    </w:p>
    <w:p w:rsidR="006F2AC9" w:rsidRPr="006F2AC9" w:rsidRDefault="006F2AC9" w:rsidP="006F2AC9">
      <w:pPr>
        <w:spacing w:line="360" w:lineRule="auto"/>
        <w:jc w:val="center"/>
        <w:rPr>
          <w:rFonts w:eastAsia="Calibri" w:cs="Arial"/>
          <w:b/>
          <w:sz w:val="24"/>
          <w:szCs w:val="24"/>
          <w:lang w:eastAsia="en-US"/>
        </w:rPr>
      </w:pPr>
      <w:r w:rsidRPr="006F2AC9">
        <w:rPr>
          <w:rFonts w:eastAsia="Calibri" w:cs="Arial"/>
          <w:b/>
          <w:sz w:val="24"/>
          <w:szCs w:val="24"/>
          <w:lang w:eastAsia="en-US"/>
        </w:rPr>
        <w:t>E X P O S I C I Ó N    D E    M O T I V O S</w:t>
      </w:r>
    </w:p>
    <w:p w:rsidR="006F2AC9" w:rsidRPr="006F2AC9" w:rsidRDefault="006F2AC9" w:rsidP="006F2AC9">
      <w:pPr>
        <w:spacing w:line="360" w:lineRule="auto"/>
        <w:jc w:val="center"/>
        <w:rPr>
          <w:rFonts w:eastAsia="Calibri" w:cs="Arial"/>
          <w:b/>
          <w:sz w:val="24"/>
          <w:szCs w:val="24"/>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“Aumentar los niveles de bienestar social y de la inversión en Coahuila de Zaragoza, son objetivos prioritarios del Gobierno del Estado.</w:t>
      </w:r>
    </w:p>
    <w:p w:rsidR="006F2AC9" w:rsidRPr="006F2AC9" w:rsidRDefault="006F2AC9" w:rsidP="006F2AC9">
      <w:pPr>
        <w:spacing w:line="360" w:lineRule="auto"/>
        <w:ind w:right="567"/>
        <w:rPr>
          <w:rFonts w:eastAsia="Calibri" w:cs="Arial"/>
          <w:bCs/>
          <w:i/>
          <w:sz w:val="25"/>
          <w:szCs w:val="25"/>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Si bien, nuestro Estado se ha posicionado entre las entidades federativas con las mejores condiciones para la atracción de inversión privada, se requiere abrir nuevas posibilidades de crecimiento a través de asociaciones público privadas, propiciando la participación de los particulares en el ámbito público.</w:t>
      </w:r>
    </w:p>
    <w:p w:rsidR="006F2AC9" w:rsidRPr="006F2AC9" w:rsidRDefault="006F2AC9" w:rsidP="006F2AC9">
      <w:pPr>
        <w:spacing w:line="360" w:lineRule="auto"/>
        <w:ind w:right="567"/>
        <w:rPr>
          <w:rFonts w:eastAsia="Calibri" w:cs="Arial"/>
          <w:bCs/>
          <w:i/>
          <w:sz w:val="25"/>
          <w:szCs w:val="25"/>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En tal sentido, es necesario contar con un marco normativo estatal en el que de conformidad con el artículo 25 de la Constitución Política de los Estados Unidos Mexicanos, se permita proveer las condiciones para que el desenvolvimiento del sector privado contribuya al desarrollo económico, así como promover la competitividad en el Estado.</w:t>
      </w:r>
    </w:p>
    <w:p w:rsidR="006F2AC9" w:rsidRPr="006F2AC9" w:rsidRDefault="006F2AC9" w:rsidP="006F2AC9">
      <w:pPr>
        <w:spacing w:line="360" w:lineRule="auto"/>
        <w:ind w:right="567"/>
        <w:rPr>
          <w:rFonts w:eastAsia="Calibri" w:cs="Arial"/>
          <w:bCs/>
          <w:i/>
          <w:sz w:val="25"/>
          <w:szCs w:val="25"/>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Por razón de ello, la federación cuenta con regulación para las asociaciones público privadas desde el 16 de enero de 2012, fecha en que se publicó en el Diario Oficial de la Federación la Ley de Asociaciones Público Privadas.</w:t>
      </w:r>
    </w:p>
    <w:p w:rsidR="006F2AC9" w:rsidRPr="006F2AC9" w:rsidRDefault="006F2AC9" w:rsidP="006F2AC9">
      <w:pPr>
        <w:spacing w:line="360" w:lineRule="auto"/>
        <w:ind w:right="567"/>
        <w:rPr>
          <w:rFonts w:eastAsia="Calibri" w:cs="Arial"/>
          <w:bCs/>
          <w:i/>
          <w:sz w:val="25"/>
          <w:szCs w:val="25"/>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 xml:space="preserve">En este tenor de ideas, se estima conducente establecer las disposiciones jurídicas que regulen las asociaciones público privadas en el Estado, para </w:t>
      </w:r>
      <w:r w:rsidRPr="006F2AC9">
        <w:rPr>
          <w:rFonts w:eastAsia="Calibri" w:cs="Arial"/>
          <w:bCs/>
          <w:i/>
          <w:sz w:val="25"/>
          <w:szCs w:val="25"/>
          <w:lang w:eastAsia="en-US"/>
        </w:rPr>
        <w:lastRenderedPageBreak/>
        <w:t>permitir la inversión de particulares bajo los esquemas de contratación comprendidos en ellas.</w:t>
      </w:r>
    </w:p>
    <w:p w:rsidR="006F2AC9" w:rsidRPr="006F2AC9" w:rsidRDefault="006F2AC9" w:rsidP="006F2AC9">
      <w:pPr>
        <w:spacing w:line="360" w:lineRule="auto"/>
        <w:rPr>
          <w:rFonts w:eastAsia="Calibri" w:cs="Arial"/>
          <w:bCs/>
          <w:sz w:val="25"/>
          <w:szCs w:val="25"/>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De esta forma, se hará factible en Coahuila la celebración de contratos entre el sector público y el sector privado, para la realización de inversión pública productiva y la prestación de servicios al sector público, conforme a los requisitos y procedimientos que establezca la ley.</w:t>
      </w:r>
    </w:p>
    <w:p w:rsidR="006F2AC9" w:rsidRPr="006F2AC9" w:rsidRDefault="006F2AC9" w:rsidP="006F2AC9">
      <w:pPr>
        <w:spacing w:line="360" w:lineRule="auto"/>
        <w:ind w:right="567"/>
        <w:rPr>
          <w:rFonts w:eastAsia="Calibri" w:cs="Arial"/>
          <w:bCs/>
          <w:i/>
          <w:sz w:val="25"/>
          <w:szCs w:val="25"/>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Así, es importante establecer desde la Constitución Política del Estado, las condiciones para que en la contratación de las asociaciones público privadas, se observe en todo momento que los recursos económicos del Estado se ejerzan con transparencia, economía, honradez, eficiencia y eficacia.</w:t>
      </w:r>
    </w:p>
    <w:p w:rsidR="006F2AC9" w:rsidRPr="006F2AC9" w:rsidRDefault="006F2AC9" w:rsidP="006F2AC9">
      <w:pPr>
        <w:spacing w:line="360" w:lineRule="auto"/>
        <w:ind w:right="567"/>
        <w:rPr>
          <w:rFonts w:eastAsia="Calibri" w:cs="Arial"/>
          <w:bCs/>
          <w:i/>
          <w:sz w:val="25"/>
          <w:szCs w:val="25"/>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Cabe señalar, que el marco jurídico vigente del Estado regula los proyectos para prestación de servicios, el cual debe ser actualizado dando paso a las asociaciones público privadas, las cuales están contempladas en la Ley de Disciplina Financiera de las Entidades Federativas y los Municipios, y que conforme a la fracción I de su artículo 2 son:</w:t>
      </w:r>
    </w:p>
    <w:p w:rsidR="006F2AC9" w:rsidRPr="006F2AC9" w:rsidRDefault="006F2AC9" w:rsidP="006F2AC9">
      <w:pPr>
        <w:spacing w:line="360" w:lineRule="auto"/>
        <w:rPr>
          <w:rFonts w:eastAsia="Calibri" w:cs="Arial"/>
          <w:bCs/>
          <w:sz w:val="25"/>
          <w:szCs w:val="25"/>
          <w:lang w:eastAsia="en-US"/>
        </w:rPr>
      </w:pPr>
    </w:p>
    <w:p w:rsidR="006F2AC9" w:rsidRPr="006F2AC9" w:rsidRDefault="006F2AC9" w:rsidP="006F2AC9">
      <w:pPr>
        <w:tabs>
          <w:tab w:val="left" w:pos="7938"/>
        </w:tabs>
        <w:spacing w:line="360" w:lineRule="auto"/>
        <w:ind w:right="900"/>
        <w:rPr>
          <w:rFonts w:eastAsia="Calibri" w:cs="Arial"/>
          <w:bCs/>
          <w:i/>
          <w:sz w:val="25"/>
          <w:szCs w:val="25"/>
          <w:lang w:eastAsia="en-US"/>
        </w:rPr>
      </w:pPr>
      <w:r w:rsidRPr="006F2AC9">
        <w:rPr>
          <w:rFonts w:eastAsia="Calibri" w:cs="Arial"/>
          <w:bCs/>
          <w:i/>
          <w:sz w:val="25"/>
          <w:szCs w:val="25"/>
          <w:lang w:eastAsia="en-US"/>
        </w:rPr>
        <w:t>…las previstas en la Ley de Asociaciones Público Privadas o en las leyes de las entidades federativas, incluyendo los proyectos de prestación de servicios o cualquier esquema similar de carácter local, independientemente de la denominación que se utilice.</w:t>
      </w:r>
    </w:p>
    <w:p w:rsidR="006F2AC9" w:rsidRPr="006F2AC9" w:rsidRDefault="006F2AC9" w:rsidP="006F2AC9">
      <w:pPr>
        <w:spacing w:line="360" w:lineRule="auto"/>
        <w:rPr>
          <w:rFonts w:eastAsia="Calibri" w:cs="Arial"/>
          <w:bCs/>
          <w:sz w:val="25"/>
          <w:szCs w:val="25"/>
          <w:lang w:eastAsia="en-US"/>
        </w:rPr>
      </w:pPr>
    </w:p>
    <w:p w:rsidR="006F2AC9" w:rsidRPr="006F2AC9" w:rsidRDefault="006F2AC9" w:rsidP="006F2AC9">
      <w:pPr>
        <w:spacing w:line="360" w:lineRule="auto"/>
        <w:ind w:right="474"/>
        <w:rPr>
          <w:rFonts w:eastAsia="Calibri" w:cs="Arial"/>
          <w:bCs/>
          <w:sz w:val="25"/>
          <w:szCs w:val="25"/>
          <w:lang w:eastAsia="en-US"/>
        </w:rPr>
      </w:pPr>
      <w:r w:rsidRPr="006F2AC9">
        <w:rPr>
          <w:rFonts w:eastAsia="Calibri" w:cs="Arial"/>
          <w:bCs/>
          <w:sz w:val="25"/>
          <w:szCs w:val="25"/>
          <w:lang w:eastAsia="en-US"/>
        </w:rPr>
        <w:t>En efecto, es procedente realizar la modificación a las normas relativas de la Constitución local, ya que en su artículo 67 fracción XXXIII, prevé entre las facultades del Congreso lo siguiente:</w:t>
      </w:r>
    </w:p>
    <w:p w:rsidR="006F2AC9" w:rsidRPr="006F2AC9" w:rsidRDefault="006F2AC9" w:rsidP="006F2AC9">
      <w:pPr>
        <w:spacing w:line="360" w:lineRule="auto"/>
        <w:rPr>
          <w:rFonts w:eastAsia="Calibri" w:cs="Arial"/>
          <w:bCs/>
          <w:sz w:val="25"/>
          <w:szCs w:val="25"/>
          <w:lang w:eastAsia="en-US"/>
        </w:rPr>
      </w:pPr>
    </w:p>
    <w:p w:rsidR="006F2AC9" w:rsidRPr="006F2AC9" w:rsidRDefault="006F2AC9" w:rsidP="006F2AC9">
      <w:pPr>
        <w:spacing w:line="360" w:lineRule="auto"/>
        <w:ind w:right="900"/>
        <w:rPr>
          <w:rFonts w:eastAsia="Calibri" w:cs="Arial"/>
          <w:bCs/>
          <w:i/>
          <w:sz w:val="25"/>
          <w:szCs w:val="25"/>
          <w:lang w:eastAsia="en-US"/>
        </w:rPr>
      </w:pPr>
      <w:r w:rsidRPr="006F2AC9">
        <w:rPr>
          <w:rFonts w:eastAsia="Calibri" w:cs="Arial"/>
          <w:bCs/>
          <w:sz w:val="25"/>
          <w:szCs w:val="25"/>
          <w:lang w:eastAsia="en-US"/>
        </w:rPr>
        <w:lastRenderedPageBreak/>
        <w:t>…</w:t>
      </w:r>
      <w:r w:rsidRPr="006F2AC9">
        <w:rPr>
          <w:rFonts w:eastAsia="Calibri" w:cs="Arial"/>
          <w:sz w:val="25"/>
          <w:szCs w:val="25"/>
          <w:lang w:eastAsia="en-US"/>
        </w:rPr>
        <w:t xml:space="preserve"> </w:t>
      </w:r>
      <w:r w:rsidRPr="006F2AC9">
        <w:rPr>
          <w:rFonts w:eastAsia="Calibri" w:cs="Arial"/>
          <w:bCs/>
          <w:i/>
          <w:sz w:val="25"/>
          <w:szCs w:val="25"/>
          <w:lang w:eastAsia="en-US"/>
        </w:rPr>
        <w:t>aprobar en el Presupuesto de Egresos del Estado, las partidas necesarias para solventar las obligaciones incurridas en ejercicios anteriores y pagaderos en dicho ejercicio:</w:t>
      </w:r>
    </w:p>
    <w:p w:rsidR="006F2AC9" w:rsidRPr="006F2AC9" w:rsidRDefault="006F2AC9" w:rsidP="006F2AC9">
      <w:pPr>
        <w:spacing w:line="360" w:lineRule="auto"/>
        <w:rPr>
          <w:rFonts w:eastAsia="Calibri" w:cs="Arial"/>
          <w:bCs/>
          <w:i/>
          <w:sz w:val="25"/>
          <w:szCs w:val="25"/>
          <w:lang w:eastAsia="en-US"/>
        </w:rPr>
      </w:pPr>
    </w:p>
    <w:p w:rsidR="006F2AC9" w:rsidRPr="006F2AC9" w:rsidRDefault="006F2AC9" w:rsidP="006F2AC9">
      <w:pPr>
        <w:spacing w:line="360" w:lineRule="auto"/>
        <w:ind w:right="900"/>
        <w:rPr>
          <w:rFonts w:eastAsia="Calibri" w:cs="Arial"/>
          <w:bCs/>
          <w:i/>
          <w:sz w:val="25"/>
          <w:szCs w:val="25"/>
          <w:lang w:eastAsia="en-US"/>
        </w:rPr>
      </w:pPr>
      <w:r w:rsidRPr="006F2AC9">
        <w:rPr>
          <w:rFonts w:eastAsia="Calibri" w:cs="Arial"/>
          <w:bCs/>
          <w:i/>
          <w:sz w:val="25"/>
          <w:szCs w:val="25"/>
          <w:lang w:eastAsia="en-US"/>
        </w:rPr>
        <w:t>b) Que se deriven de contratos para proyectos para prestación de servicios aprobados por el Congreso conforme a las leyes aplicables.</w:t>
      </w:r>
    </w:p>
    <w:p w:rsidR="006F2AC9" w:rsidRPr="006F2AC9" w:rsidRDefault="006F2AC9" w:rsidP="006F2AC9">
      <w:pPr>
        <w:spacing w:line="360" w:lineRule="auto"/>
        <w:rPr>
          <w:rFonts w:eastAsia="Calibri" w:cs="Arial"/>
          <w:bCs/>
          <w:sz w:val="25"/>
          <w:szCs w:val="25"/>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Así mismo, entre las bases de los municipios la disposición vigente del artículo 158-P fracción IV,  prevé:</w:t>
      </w:r>
    </w:p>
    <w:p w:rsidR="006F2AC9" w:rsidRPr="006F2AC9" w:rsidRDefault="006F2AC9" w:rsidP="006F2AC9">
      <w:pPr>
        <w:spacing w:line="360" w:lineRule="auto"/>
        <w:rPr>
          <w:rFonts w:eastAsia="Calibri" w:cs="Arial"/>
          <w:bCs/>
          <w:sz w:val="25"/>
          <w:szCs w:val="25"/>
          <w:lang w:eastAsia="en-US"/>
        </w:rPr>
      </w:pPr>
    </w:p>
    <w:p w:rsidR="006F2AC9" w:rsidRPr="006F2AC9" w:rsidRDefault="006F2AC9" w:rsidP="006F2AC9">
      <w:pPr>
        <w:spacing w:line="360" w:lineRule="auto"/>
        <w:ind w:right="900"/>
        <w:rPr>
          <w:rFonts w:eastAsia="Calibri" w:cs="Arial"/>
          <w:bCs/>
          <w:i/>
          <w:sz w:val="25"/>
          <w:szCs w:val="25"/>
          <w:lang w:eastAsia="en-US"/>
        </w:rPr>
      </w:pPr>
      <w:r w:rsidRPr="006F2AC9">
        <w:rPr>
          <w:rFonts w:eastAsia="Calibri" w:cs="Arial"/>
          <w:bCs/>
          <w:i/>
          <w:sz w:val="25"/>
          <w:szCs w:val="25"/>
          <w:lang w:eastAsia="en-US"/>
        </w:rPr>
        <w:t>El Ayuntamiento deberá aprobar en el presupuesto de egresos del ejercicio las partidas necesarias para solventar las obligaciones incurridas en ejercicios anteriores y pagaderos en dicho ejercicio:</w:t>
      </w:r>
    </w:p>
    <w:p w:rsidR="006F2AC9" w:rsidRPr="006F2AC9" w:rsidRDefault="006F2AC9" w:rsidP="006F2AC9">
      <w:pPr>
        <w:spacing w:line="360" w:lineRule="auto"/>
        <w:ind w:right="900"/>
        <w:rPr>
          <w:rFonts w:eastAsia="Calibri" w:cs="Arial"/>
          <w:bCs/>
          <w:i/>
          <w:sz w:val="25"/>
          <w:szCs w:val="25"/>
          <w:lang w:eastAsia="en-US"/>
        </w:rPr>
      </w:pPr>
    </w:p>
    <w:p w:rsidR="006F2AC9" w:rsidRPr="006F2AC9" w:rsidRDefault="006F2AC9" w:rsidP="006F2AC9">
      <w:pPr>
        <w:spacing w:line="360" w:lineRule="auto"/>
        <w:ind w:right="900"/>
        <w:rPr>
          <w:rFonts w:eastAsia="Calibri" w:cs="Arial"/>
          <w:bCs/>
          <w:i/>
          <w:sz w:val="25"/>
          <w:szCs w:val="25"/>
          <w:lang w:eastAsia="en-US"/>
        </w:rPr>
      </w:pPr>
      <w:r w:rsidRPr="006F2AC9">
        <w:rPr>
          <w:rFonts w:eastAsia="Calibri" w:cs="Arial"/>
          <w:bCs/>
          <w:i/>
          <w:sz w:val="25"/>
          <w:szCs w:val="25"/>
          <w:lang w:eastAsia="en-US"/>
        </w:rPr>
        <w:t>b) Que se deriven de contratos para proyectos para prestación de servicios aprobados por el Ayuntamiento conforme a las leyes aplicables.</w:t>
      </w:r>
    </w:p>
    <w:p w:rsidR="006F2AC9" w:rsidRPr="006F2AC9" w:rsidRDefault="006F2AC9" w:rsidP="006F2AC9">
      <w:pPr>
        <w:spacing w:line="360" w:lineRule="auto"/>
        <w:rPr>
          <w:rFonts w:eastAsia="Calibri" w:cs="Arial"/>
          <w:bCs/>
          <w:sz w:val="25"/>
          <w:szCs w:val="25"/>
          <w:lang w:eastAsia="en-US"/>
        </w:rPr>
      </w:pPr>
    </w:p>
    <w:p w:rsidR="006F2AC9" w:rsidRPr="006F2AC9" w:rsidRDefault="006F2AC9" w:rsidP="006F2AC9">
      <w:pPr>
        <w:spacing w:line="360" w:lineRule="auto"/>
        <w:ind w:right="567"/>
        <w:rPr>
          <w:rFonts w:eastAsia="Calibri" w:cs="Arial"/>
          <w:bCs/>
          <w:i/>
          <w:sz w:val="25"/>
          <w:szCs w:val="25"/>
          <w:lang w:eastAsia="en-US"/>
        </w:rPr>
      </w:pPr>
      <w:r w:rsidRPr="006F2AC9">
        <w:rPr>
          <w:rFonts w:eastAsia="Calibri" w:cs="Arial"/>
          <w:bCs/>
          <w:i/>
          <w:sz w:val="25"/>
          <w:szCs w:val="25"/>
          <w:lang w:eastAsia="en-US"/>
        </w:rPr>
        <w:t>Con base en lo anterior, la presente iniciativa propone modificar los referidos preceptos constitucionales sustituyendo en ellos la mención de los proyectos para prestación de servicios, por la de las asociaciones público privadas, para con ello, se prevea en el presupuesto de egresos, las partidas necesarias para solventar las obligaciones incurridas en ejercicios anteriores y pagaderos en dicho ejercicio fiscal que corresponda.”</w:t>
      </w:r>
    </w:p>
    <w:p w:rsidR="006F2AC9" w:rsidRPr="006F2AC9" w:rsidRDefault="006F2AC9" w:rsidP="006F2AC9">
      <w:pPr>
        <w:spacing w:line="360" w:lineRule="auto"/>
        <w:ind w:right="474"/>
        <w:rPr>
          <w:rFonts w:eastAsia="Calibri" w:cs="Arial"/>
          <w:i/>
          <w:sz w:val="24"/>
          <w:szCs w:val="24"/>
          <w:lang w:eastAsia="en-US"/>
        </w:rPr>
      </w:pP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200" w:line="360" w:lineRule="auto"/>
        <w:rPr>
          <w:rFonts w:eastAsia="Calibri" w:cs="Arial"/>
          <w:sz w:val="24"/>
          <w:szCs w:val="24"/>
          <w:lang w:eastAsia="en-US"/>
        </w:rPr>
      </w:pPr>
      <w:r w:rsidRPr="006F2AC9">
        <w:rPr>
          <w:rFonts w:eastAsia="Calibri" w:cs="Arial"/>
          <w:b/>
          <w:sz w:val="24"/>
          <w:szCs w:val="24"/>
          <w:lang w:eastAsia="en-US"/>
        </w:rPr>
        <w:t xml:space="preserve">TERCERO.- </w:t>
      </w:r>
      <w:r w:rsidRPr="006F2AC9">
        <w:rPr>
          <w:rFonts w:eastAsia="Calibri" w:cs="Arial"/>
          <w:sz w:val="24"/>
          <w:szCs w:val="24"/>
          <w:lang w:eastAsia="en-US"/>
        </w:rPr>
        <w:t xml:space="preserve">Los integrantes de esta Comisión de Gobernación, Puntos Constitucionales y Justicia, nos abocamos a la iniciativa objeto del presente dictamen, la cual tiene la finalidad de reformar la Constitución Política del Estado, para modificar los preceptos </w:t>
      </w:r>
      <w:r w:rsidRPr="006F2AC9">
        <w:rPr>
          <w:rFonts w:eastAsia="Calibri" w:cs="Arial"/>
          <w:sz w:val="24"/>
          <w:szCs w:val="24"/>
          <w:lang w:eastAsia="en-US"/>
        </w:rPr>
        <w:lastRenderedPageBreak/>
        <w:t>constitucionales locales, en materia de</w:t>
      </w:r>
      <w:r w:rsidRPr="006F2AC9">
        <w:rPr>
          <w:rFonts w:eastAsia="Calibri" w:cs="Arial"/>
          <w:bCs/>
          <w:sz w:val="24"/>
          <w:szCs w:val="24"/>
          <w:lang w:eastAsia="en-US"/>
        </w:rPr>
        <w:t xml:space="preserve"> asociaciones público privadas</w:t>
      </w:r>
      <w:r w:rsidRPr="006F2AC9">
        <w:rPr>
          <w:rFonts w:eastAsia="Calibri" w:cs="Arial"/>
          <w:sz w:val="24"/>
          <w:szCs w:val="24"/>
          <w:lang w:eastAsia="en-US"/>
        </w:rPr>
        <w:t>, a fin de que se prevea en el presupuesto de egresos, las partidas necesarias para solventar las obligaciones incurridas en ejercicios anteriores y pagaderos en dicho ejercicio fiscal que corresponda, por lo cual vimos oportuno realizar un cuadro comparativo de la ley en comento, a fin de realizar un análisis de lo que se propone reformar, el cual se presenta a continuación:</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259" w:lineRule="auto"/>
        <w:jc w:val="center"/>
        <w:rPr>
          <w:rFonts w:eastAsia="Calibri" w:cs="Arial"/>
          <w:b/>
          <w:sz w:val="24"/>
          <w:szCs w:val="24"/>
          <w:lang w:eastAsia="en-US"/>
        </w:rPr>
      </w:pPr>
      <w:r w:rsidRPr="006F2AC9">
        <w:rPr>
          <w:rFonts w:eastAsia="Calibri" w:cs="Arial"/>
          <w:b/>
          <w:sz w:val="24"/>
          <w:szCs w:val="24"/>
          <w:lang w:eastAsia="en-US"/>
        </w:rPr>
        <w:t>CUADRO COMPARATIVO CONSTITUCIÓN POLÍTICA DEL ESTADO DE COAHUILA DE ZARAGOZA</w:t>
      </w:r>
    </w:p>
    <w:p w:rsidR="006F2AC9" w:rsidRPr="006F2AC9" w:rsidRDefault="006F2AC9" w:rsidP="006F2AC9">
      <w:pPr>
        <w:spacing w:after="200" w:line="360" w:lineRule="auto"/>
        <w:rPr>
          <w:rFonts w:eastAsia="Calibri" w:cs="Arial"/>
          <w:sz w:val="24"/>
          <w:szCs w:val="24"/>
          <w:lang w:eastAsia="en-US"/>
        </w:rPr>
      </w:pPr>
    </w:p>
    <w:tbl>
      <w:tblPr>
        <w:tblStyle w:val="Tablaconcuadrcula130"/>
        <w:tblW w:w="0" w:type="auto"/>
        <w:tblLook w:val="04A0" w:firstRow="1" w:lastRow="0" w:firstColumn="1" w:lastColumn="0" w:noHBand="0" w:noVBand="1"/>
      </w:tblPr>
      <w:tblGrid>
        <w:gridCol w:w="4414"/>
        <w:gridCol w:w="4414"/>
      </w:tblGrid>
      <w:tr w:rsidR="006F2AC9" w:rsidRPr="006F2AC9" w:rsidTr="0075593A">
        <w:tc>
          <w:tcPr>
            <w:tcW w:w="4414" w:type="dxa"/>
          </w:tcPr>
          <w:p w:rsidR="006F2AC9" w:rsidRPr="006F2AC9" w:rsidRDefault="006F2AC9" w:rsidP="006F2AC9">
            <w:pPr>
              <w:jc w:val="center"/>
              <w:rPr>
                <w:rFonts w:cs="Arial"/>
                <w:b/>
                <w:sz w:val="24"/>
                <w:szCs w:val="24"/>
                <w:lang w:eastAsia="en-US"/>
              </w:rPr>
            </w:pPr>
            <w:r w:rsidRPr="006F2AC9">
              <w:rPr>
                <w:rFonts w:cs="Arial"/>
                <w:b/>
                <w:sz w:val="24"/>
                <w:szCs w:val="24"/>
                <w:lang w:eastAsia="en-US"/>
              </w:rPr>
              <w:t>LEY VIGENTE</w:t>
            </w:r>
          </w:p>
        </w:tc>
        <w:tc>
          <w:tcPr>
            <w:tcW w:w="4414" w:type="dxa"/>
          </w:tcPr>
          <w:p w:rsidR="006F2AC9" w:rsidRPr="006F2AC9" w:rsidRDefault="006F2AC9" w:rsidP="006F2AC9">
            <w:pPr>
              <w:jc w:val="center"/>
              <w:rPr>
                <w:rFonts w:cs="Arial"/>
                <w:b/>
                <w:sz w:val="24"/>
                <w:szCs w:val="24"/>
                <w:lang w:eastAsia="en-US"/>
              </w:rPr>
            </w:pPr>
            <w:r w:rsidRPr="006F2AC9">
              <w:rPr>
                <w:rFonts w:cs="Arial"/>
                <w:b/>
                <w:sz w:val="24"/>
                <w:szCs w:val="24"/>
                <w:lang w:eastAsia="en-US"/>
              </w:rPr>
              <w:t>PROPUESTA DE REFORMA</w:t>
            </w:r>
          </w:p>
        </w:tc>
      </w:tr>
      <w:tr w:rsidR="006F2AC9" w:rsidRPr="006F2AC9" w:rsidTr="0075593A">
        <w:tc>
          <w:tcPr>
            <w:tcW w:w="4414" w:type="dxa"/>
          </w:tcPr>
          <w:p w:rsidR="006F2AC9" w:rsidRPr="006F2AC9" w:rsidRDefault="006F2AC9" w:rsidP="006F2AC9">
            <w:pPr>
              <w:spacing w:line="360" w:lineRule="auto"/>
              <w:jc w:val="left"/>
              <w:rPr>
                <w:rFonts w:cs="Arial"/>
                <w:sz w:val="24"/>
                <w:szCs w:val="24"/>
                <w:lang w:eastAsia="en-US"/>
              </w:rPr>
            </w:pPr>
            <w:r w:rsidRPr="006F2AC9">
              <w:rPr>
                <w:rFonts w:cs="Arial"/>
                <w:b/>
                <w:bCs/>
                <w:sz w:val="24"/>
                <w:szCs w:val="24"/>
                <w:lang w:eastAsia="en-US"/>
              </w:rPr>
              <w:t>Artículo 67.</w:t>
            </w:r>
            <w:r w:rsidRPr="006F2AC9">
              <w:rPr>
                <w:rFonts w:cs="Arial"/>
                <w:sz w:val="24"/>
                <w:szCs w:val="24"/>
                <w:lang w:eastAsia="en-US"/>
              </w:rPr>
              <w:t xml:space="preserve"> Son atribuciones del Poder Legislativo: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I.</w:t>
            </w:r>
            <w:r w:rsidRPr="006F2AC9">
              <w:rPr>
                <w:rFonts w:eastAsia="Times New Roman" w:cs="Arial"/>
                <w:sz w:val="24"/>
                <w:szCs w:val="24"/>
                <w:lang w:val="es-ES_tradnl"/>
              </w:rPr>
              <w:t xml:space="preserve"> </w:t>
            </w:r>
            <w:r w:rsidRPr="006F2AC9">
              <w:rPr>
                <w:rFonts w:eastAsia="Times New Roman" w:cs="Arial"/>
                <w:sz w:val="24"/>
                <w:szCs w:val="24"/>
                <w:lang w:val="es-ES_tradnl"/>
              </w:rPr>
              <w:tab/>
              <w:t>Expedir, reformar, derogar y abrogar leyes y decretos, en todo lo concerniente al Poder Público del Estado.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II.</w:t>
            </w:r>
            <w:r w:rsidRPr="006F2AC9">
              <w:rPr>
                <w:rFonts w:eastAsia="Times New Roman" w:cs="Arial"/>
                <w:b/>
                <w:sz w:val="24"/>
                <w:szCs w:val="24"/>
                <w:lang w:val="es-ES_tradnl"/>
              </w:rPr>
              <w:tab/>
            </w:r>
            <w:r w:rsidRPr="006F2AC9">
              <w:rPr>
                <w:rFonts w:eastAsia="Times New Roman" w:cs="Arial"/>
                <w:sz w:val="24"/>
                <w:szCs w:val="24"/>
                <w:lang w:val="es-ES_tradnl"/>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lastRenderedPageBreak/>
              <w:t>III.</w:t>
            </w:r>
            <w:r w:rsidRPr="006F2AC9">
              <w:rPr>
                <w:rFonts w:eastAsia="Times New Roman" w:cs="Arial"/>
                <w:sz w:val="24"/>
                <w:szCs w:val="24"/>
                <w:lang w:val="es-ES_tradnl"/>
              </w:rPr>
              <w:tab/>
              <w:t xml:space="preserve">Reclamar ante el Congreso de la Unión cuando alguna ley general constituya un ataque a la Soberanía o Independencia del Estado o a la Constitución Federal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IV.</w:t>
            </w:r>
            <w:r w:rsidRPr="006F2AC9">
              <w:rPr>
                <w:rFonts w:eastAsia="Times New Roman" w:cs="Arial"/>
                <w:sz w:val="24"/>
                <w:szCs w:val="24"/>
                <w:lang w:val="es-ES_tradnl"/>
              </w:rPr>
              <w:tab/>
              <w:t>Adicionar y reformar esta Constitución en los términos que la misma prescribe.</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V.</w:t>
            </w:r>
            <w:r w:rsidRPr="006F2AC9">
              <w:rPr>
                <w:rFonts w:eastAsia="Times New Roman" w:cs="Arial"/>
                <w:sz w:val="24"/>
                <w:szCs w:val="24"/>
                <w:lang w:val="es-ES_tradnl"/>
              </w:rPr>
              <w:t xml:space="preserve"> </w:t>
            </w:r>
            <w:r w:rsidRPr="006F2AC9">
              <w:rPr>
                <w:rFonts w:eastAsia="Times New Roman" w:cs="Arial"/>
                <w:sz w:val="24"/>
                <w:szCs w:val="24"/>
                <w:lang w:val="es-ES_tradnl"/>
              </w:rPr>
              <w:tab/>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VI.</w:t>
            </w:r>
            <w:r w:rsidRPr="006F2AC9">
              <w:rPr>
                <w:rFonts w:eastAsia="Times New Roman" w:cs="Arial"/>
                <w:sz w:val="24"/>
                <w:szCs w:val="24"/>
                <w:lang w:val="es-ES_tradnl"/>
              </w:rPr>
              <w:t xml:space="preserve"> </w:t>
            </w:r>
            <w:r w:rsidRPr="006F2AC9">
              <w:rPr>
                <w:rFonts w:eastAsia="Times New Roman" w:cs="Arial"/>
                <w:sz w:val="24"/>
                <w:szCs w:val="24"/>
                <w:lang w:val="es-ES_tradnl"/>
              </w:rPr>
              <w:tab/>
              <w:t xml:space="preserve">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w:t>
            </w:r>
            <w:r w:rsidRPr="006F2AC9">
              <w:rPr>
                <w:rFonts w:eastAsia="Times New Roman" w:cs="Arial"/>
                <w:sz w:val="24"/>
                <w:szCs w:val="24"/>
                <w:lang w:val="es-ES_tradnl"/>
              </w:rPr>
              <w:lastRenderedPageBreak/>
              <w:t>la Unión, para los efectos que establece la Constitución General.</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VII.</w:t>
            </w:r>
            <w:r w:rsidRPr="006F2AC9">
              <w:rPr>
                <w:rFonts w:eastAsia="Times New Roman" w:cs="Arial"/>
                <w:b/>
                <w:sz w:val="24"/>
                <w:szCs w:val="24"/>
                <w:lang w:val="es-ES_tradnl"/>
              </w:rPr>
              <w:tab/>
            </w:r>
            <w:r w:rsidRPr="006F2AC9">
              <w:rPr>
                <w:rFonts w:eastAsia="Times New Roman" w:cs="Arial"/>
                <w:sz w:val="24"/>
                <w:szCs w:val="24"/>
                <w:lang w:val="es-ES_tradnl"/>
              </w:rPr>
              <w:t>Ratificar o no, la erección de nuevos Estados dentro de los límites de los existentes, de conformidad con lo establecido en la Constitución Política de los Estados Unidos Mexicanos.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VIII.</w:t>
            </w:r>
            <w:r w:rsidRPr="006F2AC9">
              <w:rPr>
                <w:rFonts w:eastAsia="Times New Roman" w:cs="Arial"/>
                <w:b/>
                <w:sz w:val="24"/>
                <w:szCs w:val="24"/>
                <w:lang w:val="es-ES_tradnl"/>
              </w:rPr>
              <w:tab/>
            </w:r>
            <w:r w:rsidRPr="006F2AC9">
              <w:rPr>
                <w:rFonts w:eastAsia="Times New Roman" w:cs="Arial"/>
                <w:sz w:val="24"/>
                <w:szCs w:val="24"/>
                <w:lang w:val="es-ES_tradnl"/>
              </w:rPr>
              <w:t>Dictar leyes conducentes a combatir en el Estado, el alcoholismo, la vagancia y el juego.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IX.</w:t>
            </w:r>
            <w:r w:rsidRPr="006F2AC9">
              <w:rPr>
                <w:rFonts w:eastAsia="Times New Roman" w:cs="Arial"/>
                <w:sz w:val="24"/>
                <w:szCs w:val="24"/>
                <w:lang w:val="es-ES_tradnl"/>
              </w:rPr>
              <w:tab/>
              <w:t xml:space="preserve">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w:t>
            </w:r>
            <w:r w:rsidRPr="006F2AC9">
              <w:rPr>
                <w:rFonts w:eastAsia="Times New Roman" w:cs="Arial"/>
                <w:sz w:val="24"/>
                <w:szCs w:val="24"/>
                <w:lang w:val="es-ES_tradnl"/>
              </w:rPr>
              <w:lastRenderedPageBreak/>
              <w:t>competencia y aseguren la participación ciudadana y vecinal.</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El objeto de las leyes o decretos a que se refiere el párrafo anterior será establecer:</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a)</w:t>
            </w:r>
            <w:r w:rsidRPr="006F2AC9">
              <w:rPr>
                <w:rFonts w:eastAsia="Times New Roman" w:cs="Arial"/>
                <w:sz w:val="24"/>
                <w:szCs w:val="24"/>
                <w:lang w:val="es-ES_tradnl"/>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b)</w:t>
            </w:r>
            <w:r w:rsidRPr="006F2AC9">
              <w:rPr>
                <w:rFonts w:eastAsia="Times New Roman" w:cs="Arial"/>
                <w:sz w:val="24"/>
                <w:szCs w:val="24"/>
                <w:lang w:val="es-ES_tradnl"/>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lastRenderedPageBreak/>
              <w:t>c)</w:t>
            </w:r>
            <w:r w:rsidRPr="006F2AC9">
              <w:rPr>
                <w:rFonts w:eastAsia="Times New Roman" w:cs="Arial"/>
                <w:sz w:val="24"/>
                <w:szCs w:val="24"/>
                <w:lang w:val="es-ES_tradnl"/>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d)</w:t>
            </w:r>
            <w:r w:rsidRPr="006F2AC9">
              <w:rPr>
                <w:rFonts w:eastAsia="Times New Roman" w:cs="Arial"/>
                <w:sz w:val="24"/>
                <w:szCs w:val="24"/>
                <w:lang w:val="es-ES_tradnl"/>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e)</w:t>
            </w:r>
            <w:r w:rsidRPr="006F2AC9">
              <w:rPr>
                <w:rFonts w:eastAsia="Times New Roman" w:cs="Arial"/>
                <w:sz w:val="24"/>
                <w:szCs w:val="24"/>
                <w:lang w:val="es-ES_tradnl"/>
              </w:rPr>
              <w:tab/>
              <w:t>Las disposiciones aplicables en aquellos Municipios que no cuenten con los bandos o reglamentos correspondientes.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lastRenderedPageBreak/>
              <w:t>X.</w:t>
            </w:r>
            <w:r w:rsidRPr="006F2AC9">
              <w:rPr>
                <w:rFonts w:eastAsia="Times New Roman" w:cs="Arial"/>
                <w:b/>
                <w:sz w:val="24"/>
                <w:szCs w:val="24"/>
                <w:lang w:val="es-ES_tradnl"/>
              </w:rPr>
              <w:tab/>
            </w:r>
            <w:r w:rsidRPr="006F2AC9">
              <w:rPr>
                <w:rFonts w:eastAsia="Times New Roman" w:cs="Arial"/>
                <w:sz w:val="24"/>
                <w:szCs w:val="24"/>
                <w:lang w:val="es-ES_tradnl"/>
              </w:rPr>
              <w:t>Conceder amnistías por delitos cuyo conocimiento corresponda a los Tribunales del Estado.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XI.</w:t>
            </w:r>
            <w:r w:rsidRPr="006F2AC9">
              <w:rPr>
                <w:rFonts w:eastAsia="Times New Roman" w:cs="Arial"/>
                <w:b/>
                <w:sz w:val="24"/>
                <w:szCs w:val="24"/>
                <w:lang w:val="es-ES_tradnl"/>
              </w:rPr>
              <w:tab/>
            </w:r>
            <w:r w:rsidRPr="006F2AC9">
              <w:rPr>
                <w:rFonts w:eastAsia="Times New Roman" w:cs="Arial"/>
                <w:sz w:val="24"/>
                <w:szCs w:val="24"/>
                <w:lang w:val="es-ES_tradnl"/>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XII.</w:t>
            </w:r>
            <w:r w:rsidRPr="006F2AC9">
              <w:rPr>
                <w:rFonts w:eastAsia="Times New Roman" w:cs="Arial"/>
                <w:sz w:val="24"/>
                <w:szCs w:val="24"/>
                <w:lang w:val="es-ES_tradnl"/>
              </w:rPr>
              <w:tab/>
              <w:t xml:space="preserve">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w:t>
            </w:r>
            <w:r w:rsidRPr="006F2AC9">
              <w:rPr>
                <w:rFonts w:eastAsia="Times New Roman" w:cs="Arial"/>
                <w:sz w:val="24"/>
                <w:szCs w:val="24"/>
                <w:lang w:val="es-ES_tradnl"/>
              </w:rPr>
              <w:lastRenderedPageBreak/>
              <w:t>Municipios de otros Estados de la República, para la más eficaz prestación de los servicios públicos municipales o el mejor ejercicio de las funciones que les corresponden.</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XIII.</w:t>
            </w:r>
            <w:r w:rsidRPr="006F2AC9">
              <w:rPr>
                <w:rFonts w:eastAsia="Times New Roman" w:cs="Arial"/>
                <w:sz w:val="24"/>
                <w:szCs w:val="24"/>
                <w:lang w:val="es-ES_tradnl"/>
              </w:rPr>
              <w:t xml:space="preserve"> Cambiar provisionalmente la residencia de los Poderes del Estado por la misma mayoría que exige la fracción anterior, en los términos de esta Constitución.</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XIV.</w:t>
            </w:r>
            <w:r w:rsidRPr="006F2AC9">
              <w:rPr>
                <w:rFonts w:eastAsia="Times New Roman" w:cs="Arial"/>
                <w:sz w:val="24"/>
                <w:szCs w:val="24"/>
                <w:lang w:val="es-ES_tradnl"/>
              </w:rPr>
              <w:tab/>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XV. </w:t>
            </w:r>
            <w:r w:rsidRPr="006F2AC9">
              <w:rPr>
                <w:rFonts w:eastAsia="Times New Roman" w:cs="Arial"/>
                <w:b/>
                <w:sz w:val="24"/>
                <w:szCs w:val="24"/>
                <w:lang w:val="es-ES_tradnl"/>
              </w:rPr>
              <w:tab/>
            </w:r>
            <w:r w:rsidRPr="006F2AC9">
              <w:rPr>
                <w:rFonts w:eastAsia="Times New Roman" w:cs="Arial"/>
                <w:sz w:val="24"/>
                <w:szCs w:val="24"/>
                <w:lang w:val="es-ES_tradnl"/>
              </w:rPr>
              <w:t xml:space="preserve">Recibir para su conocimiento las declaratorias de validez de las elecciones de gobernador, diputados y </w:t>
            </w:r>
            <w:r w:rsidRPr="006F2AC9">
              <w:rPr>
                <w:rFonts w:eastAsia="Times New Roman" w:cs="Arial"/>
                <w:sz w:val="24"/>
                <w:szCs w:val="24"/>
                <w:lang w:val="es-ES_tradnl"/>
              </w:rPr>
              <w:lastRenderedPageBreak/>
              <w:t xml:space="preserve">miembros de los Ayuntamientos, que emita el Instituto Electoral de Coahuila.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XVI.</w:t>
            </w:r>
            <w:r w:rsidRPr="006F2AC9">
              <w:rPr>
                <w:rFonts w:eastAsia="Times New Roman" w:cs="Arial"/>
                <w:sz w:val="24"/>
                <w:szCs w:val="24"/>
                <w:lang w:val="es-ES_tradnl"/>
              </w:rPr>
              <w:tab/>
              <w:t>Erigirse en Colegio Electoral, para elegir al ciudadano que deba sustituir al Gobernador del Estado, en los términos de los artículos 78 y 79 de esta Constitución.</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XVII.</w:t>
            </w:r>
            <w:r w:rsidRPr="006F2AC9">
              <w:rPr>
                <w:rFonts w:eastAsia="Times New Roman" w:cs="Arial"/>
                <w:b/>
                <w:sz w:val="24"/>
                <w:szCs w:val="24"/>
                <w:lang w:val="es-ES_tradnl"/>
              </w:rPr>
              <w:tab/>
            </w:r>
            <w:r w:rsidRPr="006F2AC9">
              <w:rPr>
                <w:rFonts w:eastAsia="Times New Roman" w:cs="Arial"/>
                <w:sz w:val="24"/>
                <w:szCs w:val="24"/>
                <w:lang w:val="es-ES_tradnl"/>
              </w:rPr>
              <w:t>Otorgar o negar su aprobación a los nombramientos de los magistrados del Tribunal Superior de Justicia y del Tribunal de Conciliación y Arbitraje, que les someta el Gobernador del Estado, en los términos de esta Constitución y las leyes.</w:t>
            </w:r>
          </w:p>
          <w:p w:rsidR="006F2AC9" w:rsidRPr="006F2AC9" w:rsidRDefault="006F2AC9" w:rsidP="006F2AC9">
            <w:pPr>
              <w:spacing w:line="360" w:lineRule="auto"/>
              <w:rPr>
                <w:rFonts w:eastAsia="Times New Roman" w:cs="Arial"/>
                <w:b/>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lastRenderedPageBreak/>
              <w:t xml:space="preserve">XVIII. </w:t>
            </w:r>
            <w:r w:rsidRPr="006F2AC9">
              <w:rPr>
                <w:rFonts w:eastAsia="Times New Roman" w:cs="Arial"/>
                <w:sz w:val="24"/>
                <w:szCs w:val="24"/>
                <w:lang w:val="es-ES_tradnl"/>
              </w:rPr>
              <w:t>Conocer de las renuncias y de las licencias de los diputados, del Gobernador, de los Magistrados del Tribunal Superior de Justicia y del Tribunal de Conciliación y Arbitraje, así como de los miembros de los Ayuntamientos y Concejos Municipales.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XIX.</w:t>
            </w:r>
            <w:r w:rsidRPr="006F2AC9">
              <w:rPr>
                <w:rFonts w:eastAsia="Times New Roman" w:cs="Arial"/>
                <w:sz w:val="24"/>
                <w:szCs w:val="24"/>
                <w:lang w:val="es-ES_tradnl"/>
              </w:rPr>
              <w:tab/>
              <w:t>Otorgar licencia para separarse temporalmente de sus cargos, a los servidores públicos a que se refiere la fracción anterior.</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w:t>
            </w:r>
            <w:r w:rsidRPr="006F2AC9">
              <w:rPr>
                <w:rFonts w:eastAsia="Times New Roman" w:cs="Arial"/>
                <w:b/>
                <w:sz w:val="24"/>
                <w:szCs w:val="24"/>
                <w:lang w:val="es-ES_tradnl"/>
              </w:rPr>
              <w:tab/>
            </w:r>
            <w:r w:rsidRPr="006F2AC9">
              <w:rPr>
                <w:rFonts w:eastAsia="Times New Roman" w:cs="Arial"/>
                <w:sz w:val="24"/>
                <w:szCs w:val="24"/>
                <w:lang w:val="es-ES_tradnl"/>
              </w:rPr>
              <w:t>Nombrar comisiones permanentes y especiales, para el estudio de los proyectos de leyes y decretos, así como para atender asuntos de su competencia y de interés público Estatal y Municipal.</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XXI.</w:t>
            </w:r>
            <w:r w:rsidRPr="006F2AC9">
              <w:rPr>
                <w:rFonts w:eastAsia="Times New Roman" w:cs="Arial"/>
                <w:b/>
                <w:sz w:val="24"/>
                <w:szCs w:val="24"/>
                <w:lang w:val="es-ES_tradnl"/>
              </w:rPr>
              <w:tab/>
            </w:r>
            <w:r w:rsidRPr="006F2AC9">
              <w:rPr>
                <w:rFonts w:eastAsia="Times New Roman" w:cs="Arial"/>
                <w:sz w:val="24"/>
                <w:szCs w:val="24"/>
                <w:lang w:val="es-ES_tradnl"/>
              </w:rPr>
              <w:t>Conceder o negar permiso a los diputados para desempeñar algún empleo, cargo o comisión federal, estatal y municipal, de conformidad con el artículo 43 de esta Constitución;</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XXII.</w:t>
            </w:r>
            <w:r w:rsidRPr="006F2AC9">
              <w:rPr>
                <w:rFonts w:eastAsia="Times New Roman" w:cs="Arial"/>
                <w:b/>
                <w:sz w:val="24"/>
                <w:szCs w:val="24"/>
                <w:lang w:val="es-ES_tradnl"/>
              </w:rPr>
              <w:tab/>
            </w:r>
            <w:r w:rsidRPr="006F2AC9">
              <w:rPr>
                <w:rFonts w:eastAsia="Times New Roman" w:cs="Arial"/>
                <w:sz w:val="24"/>
                <w:szCs w:val="24"/>
                <w:lang w:val="es-ES_tradnl"/>
              </w:rPr>
              <w:t xml:space="preserve">Recibir la protesta de Ley a los Diputados, al Fiscal General del </w:t>
            </w:r>
            <w:r w:rsidRPr="006F2AC9">
              <w:rPr>
                <w:rFonts w:eastAsia="Times New Roman" w:cs="Arial"/>
                <w:sz w:val="24"/>
                <w:szCs w:val="24"/>
                <w:lang w:val="es-ES_tradnl"/>
              </w:rPr>
              <w:lastRenderedPageBreak/>
              <w:t>Estado, al Gobernador y a los Magistrados del Tribunal Superior de Justicia.</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XXIII.</w:t>
            </w:r>
            <w:r w:rsidRPr="006F2AC9">
              <w:rPr>
                <w:rFonts w:eastAsia="Times New Roman" w:cs="Arial"/>
                <w:sz w:val="24"/>
                <w:szCs w:val="24"/>
                <w:lang w:val="es-ES_tradnl"/>
              </w:rPr>
              <w:t xml:space="preserve"> Designar al Presidente y Consejeros de la Comisión de los Derechos Humanos del Estado de Coahuila; en la forma que determine la ley.</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XXIV.</w:t>
            </w:r>
            <w:r w:rsidRPr="006F2AC9">
              <w:rPr>
                <w:rFonts w:eastAsia="Times New Roman" w:cs="Arial"/>
                <w:sz w:val="24"/>
                <w:szCs w:val="24"/>
                <w:lang w:val="es-ES_tradnl"/>
              </w:rPr>
              <w:t xml:space="preserve"> Elaborar y aprobar su propio presupuesto de egresos, así como rendir su cuenta pública en los términos de ley.</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XXV.</w:t>
            </w:r>
            <w:r w:rsidRPr="006F2AC9">
              <w:rPr>
                <w:rFonts w:eastAsia="Times New Roman" w:cs="Arial"/>
                <w:sz w:val="24"/>
                <w:szCs w:val="24"/>
                <w:lang w:val="es-ES_tradnl"/>
              </w:rPr>
              <w:t xml:space="preserve"> 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XXVI.</w:t>
            </w:r>
            <w:r w:rsidRPr="006F2AC9">
              <w:rPr>
                <w:rFonts w:eastAsia="Times New Roman" w:cs="Arial"/>
                <w:sz w:val="24"/>
                <w:szCs w:val="24"/>
                <w:lang w:val="es-ES_tradnl"/>
              </w:rPr>
              <w:t xml:space="preserve"> Rehabilitar, con arreglo a las leyes, a los que por sentencia pronunciada en el Estado hayan </w:t>
            </w:r>
            <w:r w:rsidRPr="006F2AC9">
              <w:rPr>
                <w:rFonts w:eastAsia="Times New Roman" w:cs="Arial"/>
                <w:sz w:val="24"/>
                <w:szCs w:val="24"/>
                <w:lang w:val="es-ES_tradnl"/>
              </w:rPr>
              <w:lastRenderedPageBreak/>
              <w:t>perdido los derechos de ciudadanía, civiles o de familia.</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XXVII.</w:t>
            </w:r>
            <w:r w:rsidRPr="006F2AC9">
              <w:rPr>
                <w:rFonts w:eastAsia="Times New Roman" w:cs="Arial"/>
                <w:sz w:val="24"/>
                <w:szCs w:val="24"/>
                <w:lang w:val="es-ES_tradnl"/>
              </w:rPr>
              <w:t xml:space="preserve"> Declarar suspenso a un ciudadano en el ejercicio de sus derechos políticos, por resistirse a servir los cargos de elección popular sin causa justificada.</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XXVIII.</w:t>
            </w:r>
            <w:r w:rsidRPr="006F2AC9">
              <w:rPr>
                <w:rFonts w:eastAsia="Times New Roman" w:cs="Arial"/>
                <w:sz w:val="24"/>
                <w:szCs w:val="24"/>
                <w:lang w:val="es-ES_tradnl"/>
              </w:rPr>
              <w:t xml:space="preserve"> Expedir la ley que organice al Ministerio Público y sus auxiliares.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XXIX. </w:t>
            </w:r>
            <w:r w:rsidRPr="006F2AC9">
              <w:rPr>
                <w:rFonts w:eastAsia="Times New Roman" w:cs="Arial"/>
                <w:sz w:val="24"/>
                <w:szCs w:val="24"/>
                <w:lang w:val="es-ES_tradnl"/>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XXX. </w:t>
            </w:r>
            <w:r w:rsidRPr="006F2AC9">
              <w:rPr>
                <w:rFonts w:eastAsia="Times New Roman" w:cs="Arial"/>
                <w:sz w:val="24"/>
                <w:szCs w:val="24"/>
                <w:lang w:val="es-ES_tradnl"/>
              </w:rPr>
              <w:t>Expedir las normas para la organización y funcionamiento del Tribunal de Justicia Administrativa de Coahuila de Zaragoza, en los términos que establece esta Constitución y las leyes.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lastRenderedPageBreak/>
              <w:t>XXXI.</w:t>
            </w:r>
            <w:r w:rsidRPr="006F2AC9">
              <w:rPr>
                <w:rFonts w:eastAsia="Times New Roman" w:cs="Arial"/>
                <w:sz w:val="24"/>
                <w:szCs w:val="24"/>
                <w:lang w:val="es-ES_tradnl"/>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XXXII.</w:t>
            </w:r>
            <w:r w:rsidRPr="006F2AC9">
              <w:rPr>
                <w:rFonts w:eastAsia="Times New Roman" w:cs="Arial"/>
                <w:sz w:val="24"/>
                <w:szCs w:val="24"/>
                <w:lang w:val="es-ES_tradnl"/>
              </w:rPr>
              <w:t xml:space="preserve"> Expedir las Leyes que establezcan la concurrencia del Gobierno del Estado y los Municipios, en materia de protección al ambiente,  preservación y restauración del equilibrio ecológico.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XXXIII. </w:t>
            </w:r>
            <w:r w:rsidRPr="006F2AC9">
              <w:rPr>
                <w:rFonts w:eastAsia="Times New Roman" w:cs="Arial"/>
                <w:sz w:val="24"/>
                <w:szCs w:val="24"/>
                <w:lang w:val="es-ES_tradnl"/>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El Congreso deberá aprobar en el Presupuesto de Egresos del Estado, las partidas necesarias para solventar las obligaciones incurridas en ejercicios anteriores y pagaderos en dicho ejercicio: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a)</w:t>
            </w:r>
            <w:r w:rsidRPr="006F2AC9">
              <w:rPr>
                <w:rFonts w:eastAsia="Times New Roman" w:cs="Arial"/>
                <w:sz w:val="24"/>
                <w:szCs w:val="24"/>
                <w:lang w:val="es-ES_tradnl"/>
              </w:rPr>
              <w:t xml:space="preserve"> </w:t>
            </w:r>
            <w:r w:rsidRPr="006F2AC9">
              <w:rPr>
                <w:rFonts w:eastAsia="Times New Roman" w:cs="Arial"/>
                <w:sz w:val="24"/>
                <w:szCs w:val="24"/>
                <w:lang w:val="es-ES_tradnl"/>
              </w:rPr>
              <w:tab/>
              <w:t xml:space="preserve">Que constituyan deuda pública del Estado o de las entidades paraestatales que cuenta con la garantía del Estado, conforme a lo autorizado por las leyes y los decretos correspondientes, y: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b)</w:t>
            </w:r>
            <w:r w:rsidRPr="006F2AC9">
              <w:rPr>
                <w:rFonts w:eastAsia="Times New Roman" w:cs="Arial"/>
                <w:sz w:val="24"/>
                <w:szCs w:val="24"/>
                <w:lang w:val="es-ES_tradnl"/>
              </w:rPr>
              <w:t xml:space="preserve"> </w:t>
            </w:r>
            <w:r w:rsidRPr="006F2AC9">
              <w:rPr>
                <w:rFonts w:eastAsia="Times New Roman" w:cs="Arial"/>
                <w:sz w:val="24"/>
                <w:szCs w:val="24"/>
                <w:lang w:val="es-ES_tradnl"/>
              </w:rPr>
              <w:tab/>
              <w:t xml:space="preserve">Que se deriven de contratos para proyectos para prestación de servicios aprobados por el Congreso conforme a las leyes aplicables.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Asimismo, examinar, discutir y aprobar anualmente las leyes de ingresos de los Municipios, tomando en cuenta, entre otros elementos, los informes de la entidad de fiscalización superior, así como determinar, también anualmente, </w:t>
            </w:r>
            <w:r w:rsidRPr="006F2AC9">
              <w:rPr>
                <w:rFonts w:eastAsia="Times New Roman" w:cs="Arial"/>
                <w:sz w:val="24"/>
                <w:szCs w:val="24"/>
                <w:lang w:val="es-ES_tradnl"/>
              </w:rPr>
              <w:lastRenderedPageBreak/>
              <w:t xml:space="preserve">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En el caso de no aprobarse la Ley de Ingresos o el Presupuesto de Egresos del Estado, continuarán en vigor las del año inmediato anterior, con las actualizaciones que sean pertinentes de acuerdo al índice de precios al consumidor.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XXXIV. </w:t>
            </w:r>
            <w:r w:rsidRPr="006F2AC9">
              <w:rPr>
                <w:rFonts w:eastAsia="Times New Roman" w:cs="Arial"/>
                <w:sz w:val="24"/>
                <w:szCs w:val="24"/>
                <w:lang w:val="es-ES_tradnl"/>
              </w:rPr>
              <w:t xml:space="preserve">Revisar, por conducto de la entidad de fiscalización superior </w:t>
            </w:r>
            <w:r w:rsidRPr="006F2AC9">
              <w:rPr>
                <w:rFonts w:eastAsia="Times New Roman" w:cs="Arial"/>
                <w:sz w:val="24"/>
                <w:szCs w:val="24"/>
                <w:lang w:val="es-ES_tradnl"/>
              </w:rPr>
              <w:lastRenderedPageBreak/>
              <w:t xml:space="preserve">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lastRenderedPageBreak/>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w:t>
            </w:r>
            <w:r w:rsidRPr="006F2AC9">
              <w:rPr>
                <w:rFonts w:eastAsia="Times New Roman" w:cs="Arial"/>
                <w:sz w:val="24"/>
                <w:szCs w:val="24"/>
                <w:lang w:val="es-ES_tradnl"/>
              </w:rPr>
              <w:lastRenderedPageBreak/>
              <w:t>autoridad sólo podrá emitir las recomendaciones para la mejora en el desempeño de los mismos en los términos de la Ley.</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El Congreso del Estado evaluará el desempeño de la Auditoría Superior del Estado y al efecto le podrá requerir que le informe sobre la evolución de sus trabajos de fiscalización.</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XXXV.</w:t>
            </w:r>
            <w:r w:rsidRPr="006F2AC9">
              <w:rPr>
                <w:rFonts w:eastAsia="Times New Roman" w:cs="Arial"/>
                <w:sz w:val="24"/>
                <w:szCs w:val="24"/>
                <w:lang w:val="es-ES_tradnl"/>
              </w:rPr>
              <w:t xml:space="preserve"> Autorizar a la Diputación Permanente para que resuelva aquellos asuntos que se presenten durante su funcionamiento y  que no requieran la intervención directa del Congreso.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XXXVI.</w:t>
            </w:r>
            <w:r w:rsidRPr="006F2AC9">
              <w:rPr>
                <w:rFonts w:eastAsia="Times New Roman" w:cs="Arial"/>
                <w:sz w:val="24"/>
                <w:szCs w:val="24"/>
                <w:lang w:val="es-ES_tradnl"/>
              </w:rPr>
              <w:t xml:space="preserve"> Formar un Reglamento Interior y acordar las providencias para hacer concurrir a los diputados ausentes.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XXXVII.</w:t>
            </w:r>
            <w:r w:rsidRPr="006F2AC9">
              <w:rPr>
                <w:rFonts w:eastAsia="Times New Roman" w:cs="Arial"/>
                <w:sz w:val="24"/>
                <w:szCs w:val="24"/>
                <w:lang w:val="es-ES_tradnl"/>
              </w:rPr>
              <w:t xml:space="preserve"> Nombrar y remover a los servidores públicos de la Oficialía Mayor y la Tesorería.</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XXXVIII. </w:t>
            </w:r>
            <w:r w:rsidRPr="006F2AC9">
              <w:rPr>
                <w:rFonts w:eastAsia="Times New Roman" w:cs="Arial"/>
                <w:sz w:val="24"/>
                <w:szCs w:val="24"/>
                <w:lang w:val="es-ES_tradnl"/>
              </w:rPr>
              <w:t xml:space="preserve">Expedir leyes en materia de fiscalización superior y rendición de cuentas.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XXXIX.</w:t>
            </w:r>
            <w:r w:rsidRPr="006F2AC9">
              <w:rPr>
                <w:rFonts w:eastAsia="Times New Roman" w:cs="Arial"/>
                <w:sz w:val="24"/>
                <w:szCs w:val="24"/>
                <w:lang w:val="es-ES_tradnl"/>
              </w:rPr>
              <w:t xml:space="preserve"> Velar por la observancia de la Constitución y las leyes.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Con este propósito, emitirá la ley reglamentaria que regule la justicia constitucional local a que se refiere el artículo 158 de esta Constitución.</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XL.</w:t>
            </w:r>
            <w:r w:rsidRPr="006F2AC9">
              <w:rPr>
                <w:rFonts w:eastAsia="Times New Roman" w:cs="Arial"/>
                <w:sz w:val="24"/>
                <w:szCs w:val="24"/>
                <w:lang w:val="es-ES_tradnl"/>
              </w:rPr>
              <w:tab/>
              <w:t>Solicitar informes al Ejecutivo del Estado y al Supremo Tribunal de Justicia sobre asuntos de su competencia, cuando lo estime conveniente para el mejor ejercicio de sus funciones.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XLI.</w:t>
            </w:r>
            <w:r w:rsidRPr="006F2AC9">
              <w:rPr>
                <w:rFonts w:eastAsia="Times New Roman" w:cs="Arial"/>
                <w:b/>
                <w:sz w:val="24"/>
                <w:szCs w:val="24"/>
                <w:lang w:val="es-ES_tradnl"/>
              </w:rPr>
              <w:tab/>
            </w:r>
            <w:r w:rsidRPr="006F2AC9">
              <w:rPr>
                <w:rFonts w:eastAsia="Times New Roman" w:cs="Arial"/>
                <w:sz w:val="24"/>
                <w:szCs w:val="24"/>
                <w:lang w:val="es-ES_tradnl"/>
              </w:rPr>
              <w:t>Expedir leyes sobre planeación del desarrollo económico y social del Estado, así como para el fomento de las actividades económicas.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XLII.</w:t>
            </w:r>
            <w:r w:rsidRPr="006F2AC9">
              <w:rPr>
                <w:rFonts w:eastAsia="Times New Roman" w:cs="Arial"/>
                <w:sz w:val="24"/>
                <w:szCs w:val="24"/>
                <w:lang w:val="es-ES_tradnl"/>
              </w:rPr>
              <w:t xml:space="preserve"> Autorizar que se constituyan en el Estado, bajo su vigilancia y amparo, asociaciones de trabajadores formadas para proteger sus propios intereses y asociaciones o sociedades cooperativas de productores, que en defensa de sus intereses o del interés </w:t>
            </w:r>
            <w:r w:rsidRPr="006F2AC9">
              <w:rPr>
                <w:rFonts w:eastAsia="Times New Roman" w:cs="Arial"/>
                <w:sz w:val="24"/>
                <w:szCs w:val="24"/>
                <w:lang w:val="es-ES_tradnl"/>
              </w:rPr>
              <w:lastRenderedPageBreak/>
              <w:t>general, se propongan vender directamente en mercados extranjeros, productos que sean la principal fuente de riqueza de la región, o que no sean artículos de primera necesidad.</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Asimismo, por sí o a propuesta del Ejecutivo y cuando así lo exijan las necesidades públicas, derogar las autorizaciones concedidas para la formación de dichas asociaciones.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XLIII.</w:t>
            </w:r>
            <w:r w:rsidRPr="006F2AC9">
              <w:rPr>
                <w:rFonts w:eastAsia="Times New Roman" w:cs="Arial"/>
                <w:sz w:val="24"/>
                <w:szCs w:val="24"/>
                <w:lang w:val="es-ES_tradnl"/>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XLIV.</w:t>
            </w:r>
            <w:r w:rsidRPr="006F2AC9">
              <w:rPr>
                <w:rFonts w:eastAsia="Times New Roman" w:cs="Arial"/>
                <w:sz w:val="24"/>
                <w:szCs w:val="24"/>
                <w:lang w:val="es-ES_tradnl"/>
              </w:rPr>
              <w:t xml:space="preserve"> Expedir, con base en lo dispuesto en el apartado B del artículo 123 de la Constitución Política de los Estados Unidos Mexicanos y sus disposiciones reglamentarias, Leyes que rijan las relaciones de trabajo entre el Estado y </w:t>
            </w:r>
            <w:r w:rsidRPr="006F2AC9">
              <w:rPr>
                <w:rFonts w:eastAsia="Times New Roman" w:cs="Arial"/>
                <w:sz w:val="24"/>
                <w:szCs w:val="24"/>
                <w:lang w:val="es-ES_tradnl"/>
              </w:rPr>
              <w:lastRenderedPageBreak/>
              <w:t>sus trabajadores y entre los Municipios y quienes laboran a su servicio.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XLV. </w:t>
            </w:r>
            <w:r w:rsidRPr="006F2AC9">
              <w:rPr>
                <w:rFonts w:eastAsia="Times New Roman" w:cs="Arial"/>
                <w:sz w:val="24"/>
                <w:szCs w:val="24"/>
                <w:lang w:val="es-ES_tradnl"/>
              </w:rPr>
              <w:t>Expedir la ley sobre el Sistema Estatal Anticorrupción para el Estado, en los términos de la Constitución Política de los Estados Unidos Mexicanos y leyes generales aplicables.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XLVI.</w:t>
            </w:r>
            <w:r w:rsidRPr="006F2AC9">
              <w:rPr>
                <w:rFonts w:eastAsia="Times New Roman" w:cs="Arial"/>
                <w:sz w:val="24"/>
                <w:szCs w:val="24"/>
                <w:lang w:val="es-ES_tradnl"/>
              </w:rPr>
              <w:t xml:space="preserve"> Solicitar la protección de los Poderes de la Unión, en los casos y términos establecidos por la Constitución Política de los Estados Unidos Mexicanos.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XLVII.</w:t>
            </w:r>
            <w:r w:rsidRPr="006F2AC9">
              <w:rPr>
                <w:rFonts w:eastAsia="Times New Roman" w:cs="Arial"/>
                <w:sz w:val="24"/>
                <w:szCs w:val="24"/>
                <w:lang w:val="es-ES_tradnl"/>
              </w:rPr>
              <w:t xml:space="preserve"> Expedir las Leyes y Acuerdos indispensables para hacer efectivas las facultades que anteceden y todas las demás que le confieren esta Constitución y la General de la República.</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XLVIII.</w:t>
            </w:r>
            <w:r w:rsidRPr="006F2AC9">
              <w:rPr>
                <w:rFonts w:eastAsia="Times New Roman" w:cs="Arial"/>
                <w:sz w:val="24"/>
                <w:szCs w:val="24"/>
                <w:lang w:val="es-ES_tradnl"/>
              </w:rPr>
              <w:t xml:space="preserve"> Designar al Auditor Superior del Estado, y</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XLIX. </w:t>
            </w:r>
            <w:r w:rsidRPr="006F2AC9">
              <w:rPr>
                <w:rFonts w:eastAsia="Times New Roman" w:cs="Arial"/>
                <w:sz w:val="24"/>
                <w:szCs w:val="24"/>
                <w:lang w:val="es-ES_tradnl"/>
              </w:rPr>
              <w:t xml:space="preserve">Ordenar la comparecencia en los términos que la ley señale, de las </w:t>
            </w:r>
            <w:r w:rsidRPr="006F2AC9">
              <w:rPr>
                <w:rFonts w:eastAsia="Times New Roman" w:cs="Arial"/>
                <w:sz w:val="24"/>
                <w:szCs w:val="24"/>
                <w:lang w:val="es-ES_tradnl"/>
              </w:rPr>
              <w:lastRenderedPageBreak/>
              <w:t>autoridades o servidores públicos que hayan desestimado las recomendaciones de la Comisión de los Derechos Humanos del Estado de Coahuila a fin de que funden y motiven su rechazo; y</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L. </w:t>
            </w:r>
            <w:r w:rsidRPr="006F2AC9">
              <w:rPr>
                <w:rFonts w:eastAsia="Times New Roman" w:cs="Arial"/>
                <w:b/>
                <w:sz w:val="24"/>
                <w:szCs w:val="24"/>
                <w:lang w:val="es-ES_tradnl"/>
              </w:rPr>
              <w:tab/>
            </w:r>
            <w:r w:rsidRPr="006F2AC9">
              <w:rPr>
                <w:rFonts w:eastAsia="Times New Roman" w:cs="Arial"/>
                <w:sz w:val="24"/>
                <w:szCs w:val="24"/>
                <w:lang w:val="es-ES_tradnl"/>
              </w:rPr>
              <w:t>Coordinar y evaluar, sin perjuicio de su autonomía técnica y de gestión, el desempeño de las funciones de la Auditoría Superior del Estado, en los términos que disponga la ley.</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sz w:val="24"/>
                <w:szCs w:val="24"/>
                <w:lang w:val="es-ES_tradnl"/>
              </w:rPr>
              <w:t xml:space="preserve"> </w:t>
            </w: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 xml:space="preserve">LI. </w:t>
            </w:r>
            <w:r w:rsidRPr="006F2AC9">
              <w:rPr>
                <w:rFonts w:eastAsia="Times New Roman" w:cs="Arial"/>
                <w:b/>
                <w:sz w:val="24"/>
                <w:szCs w:val="24"/>
                <w:lang w:val="es-ES_tradnl"/>
              </w:rPr>
              <w:tab/>
            </w:r>
            <w:r w:rsidRPr="006F2AC9">
              <w:rPr>
                <w:rFonts w:eastAsia="Times New Roman" w:cs="Arial"/>
                <w:sz w:val="24"/>
                <w:szCs w:val="24"/>
                <w:lang w:val="es-ES_tradnl"/>
              </w:rPr>
              <w:t>Ratificar, a los Magistrados del Tribunal de Justicia Administrativa de Coahuila de Zaragoza, que designe el Gobernador del Estado, por el voto de las dos terceras partes de los miembros presentes.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LII.</w:t>
            </w:r>
            <w:r w:rsidRPr="006F2AC9">
              <w:rPr>
                <w:rFonts w:eastAsia="Times New Roman" w:cs="Arial"/>
                <w:b/>
                <w:sz w:val="24"/>
                <w:szCs w:val="24"/>
                <w:lang w:val="es-ES_tradnl"/>
              </w:rPr>
              <w:tab/>
            </w:r>
            <w:r w:rsidRPr="006F2AC9">
              <w:rPr>
                <w:rFonts w:eastAsia="Times New Roman" w:cs="Arial"/>
                <w:sz w:val="24"/>
                <w:szCs w:val="24"/>
                <w:lang w:val="es-ES_tradnl"/>
              </w:rPr>
              <w:t>Ratificar el nombramiento del titular de la Secretaría responsable del control interno del Ejecutivo del Estado y entidades estatales y designar con el voto de las dos terceras partes de los miembros presentes a los de Organismos Públicos Autónomos.</w:t>
            </w:r>
          </w:p>
          <w:p w:rsidR="006F2AC9" w:rsidRPr="006F2AC9" w:rsidRDefault="006F2AC9" w:rsidP="006F2AC9">
            <w:pPr>
              <w:spacing w:line="360" w:lineRule="auto"/>
              <w:rPr>
                <w:rFonts w:eastAsia="Times New Roman" w:cs="Arial"/>
                <w:b/>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lastRenderedPageBreak/>
              <w:t>LIII.</w:t>
            </w:r>
            <w:r w:rsidRPr="006F2AC9">
              <w:rPr>
                <w:rFonts w:eastAsia="Times New Roman" w:cs="Arial"/>
                <w:b/>
                <w:sz w:val="24"/>
                <w:szCs w:val="24"/>
                <w:lang w:val="es-ES_tradnl"/>
              </w:rPr>
              <w:tab/>
            </w:r>
            <w:r w:rsidRPr="006F2AC9">
              <w:rPr>
                <w:rFonts w:eastAsia="Times New Roman" w:cs="Arial"/>
                <w:sz w:val="24"/>
                <w:szCs w:val="24"/>
                <w:lang w:val="es-ES_tradnl"/>
              </w:rPr>
              <w:t>Nombrar al Titular de la Fiscalía Especializada en Delitos por Hechos de Corrupción en los términos de esta Constitución.</w:t>
            </w:r>
          </w:p>
          <w:p w:rsidR="006F2AC9" w:rsidRPr="006F2AC9" w:rsidRDefault="006F2AC9" w:rsidP="006F2AC9">
            <w:pPr>
              <w:spacing w:line="360" w:lineRule="auto"/>
              <w:rPr>
                <w:rFonts w:eastAsia="Times New Roman" w:cs="Arial"/>
                <w:b/>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LIV.</w:t>
            </w:r>
            <w:r w:rsidRPr="006F2AC9">
              <w:rPr>
                <w:rFonts w:eastAsia="Times New Roman" w:cs="Arial"/>
                <w:b/>
                <w:sz w:val="24"/>
                <w:szCs w:val="24"/>
                <w:lang w:val="es-ES_tradnl"/>
              </w:rPr>
              <w:tab/>
            </w:r>
            <w:r w:rsidRPr="006F2AC9">
              <w:rPr>
                <w:rFonts w:eastAsia="Times New Roman" w:cs="Arial"/>
                <w:sz w:val="24"/>
                <w:szCs w:val="24"/>
                <w:lang w:val="es-ES_tradnl"/>
              </w:rPr>
              <w:t>Las demás que le confieran la Constitución Política de los Estados Unidos Mexicanos, esta Constitución y los demás ordenamientos legales.</w:t>
            </w:r>
          </w:p>
          <w:p w:rsidR="006F2AC9" w:rsidRPr="006F2AC9" w:rsidRDefault="006F2AC9" w:rsidP="006F2AC9">
            <w:pPr>
              <w:spacing w:line="360" w:lineRule="auto"/>
              <w:rPr>
                <w:rFonts w:cs="Arial"/>
                <w:sz w:val="24"/>
                <w:szCs w:val="24"/>
                <w:lang w:val="es-ES_tradnl" w:eastAsia="en-US"/>
              </w:rPr>
            </w:pPr>
          </w:p>
        </w:tc>
        <w:tc>
          <w:tcPr>
            <w:tcW w:w="4414" w:type="dxa"/>
          </w:tcPr>
          <w:p w:rsidR="006F2AC9" w:rsidRPr="006F2AC9" w:rsidRDefault="006F2AC9" w:rsidP="006F2AC9">
            <w:pPr>
              <w:spacing w:line="360" w:lineRule="auto"/>
              <w:rPr>
                <w:rFonts w:cs="Arial"/>
                <w:sz w:val="24"/>
                <w:szCs w:val="24"/>
                <w:lang w:eastAsia="en-US"/>
              </w:rPr>
            </w:pPr>
            <w:r w:rsidRPr="006F2AC9">
              <w:rPr>
                <w:rFonts w:cs="Arial"/>
                <w:b/>
                <w:bCs/>
                <w:sz w:val="24"/>
                <w:szCs w:val="24"/>
                <w:lang w:eastAsia="en-US"/>
              </w:rPr>
              <w:lastRenderedPageBreak/>
              <w:t>Artículo 67.</w:t>
            </w:r>
            <w:r w:rsidRPr="006F2AC9">
              <w:rPr>
                <w:rFonts w:cs="Arial"/>
                <w:sz w:val="24"/>
                <w:szCs w:val="24"/>
                <w:lang w:eastAsia="en-US"/>
              </w:rPr>
              <w:t xml:space="preserve"> …</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b/>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I.</w:t>
            </w:r>
            <w:r w:rsidRPr="006F2AC9">
              <w:rPr>
                <w:rFonts w:cs="Arial"/>
                <w:sz w:val="24"/>
                <w:szCs w:val="24"/>
                <w:lang w:eastAsia="en-US"/>
              </w:rPr>
              <w:t xml:space="preserve"> a </w:t>
            </w:r>
            <w:r w:rsidRPr="006F2AC9">
              <w:rPr>
                <w:rFonts w:cs="Arial"/>
                <w:b/>
                <w:sz w:val="24"/>
                <w:szCs w:val="24"/>
                <w:lang w:eastAsia="en-US"/>
              </w:rPr>
              <w:t>XXXII.</w:t>
            </w:r>
            <w:r w:rsidRPr="006F2AC9">
              <w:rPr>
                <w:rFonts w:cs="Arial"/>
                <w:sz w:val="24"/>
                <w:szCs w:val="24"/>
                <w:lang w:eastAsia="en-US"/>
              </w:rPr>
              <w:t xml:space="preserve"> …</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XXXIII.</w:t>
            </w:r>
            <w:r w:rsidRPr="006F2AC9">
              <w:rPr>
                <w:rFonts w:cs="Arial"/>
                <w:sz w:val="24"/>
                <w:szCs w:val="24"/>
                <w:lang w:eastAsia="en-US"/>
              </w:rPr>
              <w:tab/>
              <w:t>…</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sz w:val="24"/>
                <w:szCs w:val="24"/>
                <w:lang w:eastAsia="en-US"/>
              </w:rPr>
              <w:t>…</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b/>
                <w:sz w:val="24"/>
                <w:szCs w:val="24"/>
                <w:lang w:eastAsia="en-US"/>
              </w:rPr>
            </w:pPr>
          </w:p>
          <w:p w:rsidR="006F2AC9" w:rsidRPr="006F2AC9" w:rsidRDefault="006F2AC9" w:rsidP="006F2AC9">
            <w:pPr>
              <w:spacing w:line="360" w:lineRule="auto"/>
              <w:rPr>
                <w:rFonts w:cs="Arial"/>
                <w:b/>
                <w:sz w:val="24"/>
                <w:szCs w:val="24"/>
                <w:lang w:eastAsia="en-US"/>
              </w:rPr>
            </w:pPr>
          </w:p>
          <w:p w:rsidR="006F2AC9" w:rsidRPr="006F2AC9" w:rsidRDefault="006F2AC9" w:rsidP="006F2AC9">
            <w:pPr>
              <w:spacing w:line="360" w:lineRule="auto"/>
              <w:rPr>
                <w:rFonts w:cs="Arial"/>
                <w:b/>
                <w:sz w:val="24"/>
                <w:szCs w:val="24"/>
                <w:lang w:eastAsia="en-US"/>
              </w:rPr>
            </w:pPr>
          </w:p>
          <w:p w:rsidR="006F2AC9" w:rsidRPr="006F2AC9" w:rsidRDefault="006F2AC9" w:rsidP="006F2AC9">
            <w:pPr>
              <w:spacing w:line="360" w:lineRule="auto"/>
              <w:rPr>
                <w:rFonts w:cs="Arial"/>
                <w:b/>
                <w:sz w:val="24"/>
                <w:szCs w:val="24"/>
                <w:lang w:eastAsia="en-US"/>
              </w:rPr>
            </w:pPr>
          </w:p>
          <w:p w:rsidR="006F2AC9" w:rsidRPr="006F2AC9" w:rsidRDefault="006F2AC9" w:rsidP="006F2AC9">
            <w:pPr>
              <w:spacing w:line="360" w:lineRule="auto"/>
              <w:rPr>
                <w:rFonts w:cs="Arial"/>
                <w:b/>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a)</w:t>
            </w:r>
            <w:r w:rsidRPr="006F2AC9">
              <w:rPr>
                <w:rFonts w:cs="Arial"/>
                <w:sz w:val="24"/>
                <w:szCs w:val="24"/>
                <w:lang w:eastAsia="en-US"/>
              </w:rPr>
              <w:tab/>
              <w:t>…</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b)</w:t>
            </w:r>
            <w:r w:rsidRPr="006F2AC9">
              <w:rPr>
                <w:rFonts w:cs="Arial"/>
                <w:sz w:val="24"/>
                <w:szCs w:val="24"/>
                <w:lang w:eastAsia="en-US"/>
              </w:rPr>
              <w:tab/>
              <w:t xml:space="preserve">Que se deriven de contratos para asociaciones público privadas aprobados por el Congreso conforme a las leyes aplicables. </w:t>
            </w:r>
          </w:p>
          <w:p w:rsidR="006F2AC9" w:rsidRPr="006F2AC9" w:rsidRDefault="006F2AC9" w:rsidP="006F2AC9">
            <w:pPr>
              <w:spacing w:line="360" w:lineRule="auto"/>
              <w:rPr>
                <w:rFonts w:cs="Arial"/>
                <w:sz w:val="24"/>
                <w:szCs w:val="24"/>
                <w:lang w:eastAsia="en-US"/>
              </w:rPr>
            </w:pPr>
            <w:r w:rsidRPr="006F2AC9">
              <w:rPr>
                <w:rFonts w:cs="Arial"/>
                <w:sz w:val="24"/>
                <w:szCs w:val="24"/>
                <w:lang w:eastAsia="en-US"/>
              </w:rPr>
              <w:t xml:space="preserve"> </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sz w:val="24"/>
                <w:szCs w:val="24"/>
                <w:lang w:eastAsia="en-US"/>
              </w:rPr>
              <w:t>…</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sz w:val="24"/>
                <w:szCs w:val="24"/>
                <w:lang w:eastAsia="en-US"/>
              </w:rPr>
              <w:t>…</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sz w:val="24"/>
                <w:szCs w:val="24"/>
                <w:lang w:eastAsia="en-US"/>
              </w:rPr>
              <w:t>…</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XXXIV.</w:t>
            </w:r>
            <w:r w:rsidRPr="006F2AC9">
              <w:rPr>
                <w:rFonts w:cs="Arial"/>
                <w:sz w:val="24"/>
                <w:szCs w:val="24"/>
                <w:lang w:eastAsia="en-US"/>
              </w:rPr>
              <w:t xml:space="preserve"> a </w:t>
            </w:r>
            <w:r w:rsidRPr="006F2AC9">
              <w:rPr>
                <w:rFonts w:cs="Arial"/>
                <w:b/>
                <w:sz w:val="24"/>
                <w:szCs w:val="24"/>
                <w:lang w:eastAsia="en-US"/>
              </w:rPr>
              <w:t>LIV.</w:t>
            </w:r>
            <w:r w:rsidRPr="006F2AC9">
              <w:rPr>
                <w:rFonts w:cs="Arial"/>
                <w:sz w:val="24"/>
                <w:szCs w:val="24"/>
                <w:lang w:eastAsia="en-US"/>
              </w:rPr>
              <w:t xml:space="preserve"> …</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jc w:val="center"/>
              <w:rPr>
                <w:rFonts w:cs="Arial"/>
                <w:b/>
                <w:sz w:val="24"/>
                <w:szCs w:val="24"/>
                <w:lang w:eastAsia="en-US"/>
              </w:rPr>
            </w:pPr>
          </w:p>
          <w:p w:rsidR="006F2AC9" w:rsidRPr="006F2AC9" w:rsidRDefault="006F2AC9" w:rsidP="006F2AC9">
            <w:pPr>
              <w:rPr>
                <w:rFonts w:ascii="Calibri" w:hAnsi="Calibri"/>
                <w:sz w:val="24"/>
                <w:szCs w:val="24"/>
                <w:lang w:eastAsia="en-US"/>
              </w:rPr>
            </w:pPr>
          </w:p>
        </w:tc>
      </w:tr>
      <w:tr w:rsidR="006F2AC9" w:rsidRPr="006F2AC9" w:rsidTr="0075593A">
        <w:tc>
          <w:tcPr>
            <w:tcW w:w="4414" w:type="dxa"/>
          </w:tcPr>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lastRenderedPageBreak/>
              <w:t>Artículo 158-P.</w:t>
            </w:r>
            <w:r w:rsidRPr="006F2AC9">
              <w:rPr>
                <w:rFonts w:cs="Arial"/>
                <w:sz w:val="24"/>
                <w:szCs w:val="24"/>
                <w:lang w:eastAsia="en-US"/>
              </w:rPr>
              <w:t xml:space="preserve"> Los Municipios administrarán libremente su hacienda conforme a las bases siguientes:</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I.</w:t>
            </w:r>
            <w:r w:rsidRPr="006F2AC9">
              <w:rPr>
                <w:rFonts w:eastAsia="Times New Roman" w:cs="Arial"/>
                <w:sz w:val="24"/>
                <w:szCs w:val="24"/>
                <w:lang w:val="es-ES_tradnl"/>
              </w:rPr>
              <w:t xml:space="preserve"> </w:t>
            </w:r>
            <w:r w:rsidRPr="006F2AC9">
              <w:rPr>
                <w:rFonts w:eastAsia="Times New Roman" w:cs="Arial"/>
                <w:sz w:val="24"/>
                <w:szCs w:val="24"/>
                <w:lang w:val="es-ES_tradnl"/>
              </w:rPr>
              <w:tab/>
              <w:t>Los recursos que integran la hacienda municipal serán ejercidos en forma directa por los Ayuntamientos o, en su caso, por los Concejos Municipales, o bien, por quien ellos autoricen, conforme a la ley y su reglamento;</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II.</w:t>
            </w:r>
            <w:r w:rsidRPr="006F2AC9">
              <w:rPr>
                <w:rFonts w:eastAsia="Times New Roman" w:cs="Arial"/>
                <w:sz w:val="24"/>
                <w:szCs w:val="24"/>
                <w:lang w:val="es-ES_tradnl"/>
              </w:rPr>
              <w:t xml:space="preserve"> </w:t>
            </w:r>
            <w:r w:rsidRPr="006F2AC9">
              <w:rPr>
                <w:rFonts w:eastAsia="Times New Roman" w:cs="Arial"/>
                <w:sz w:val="24"/>
                <w:szCs w:val="24"/>
                <w:lang w:val="es-ES_tradnl"/>
              </w:rPr>
              <w:tab/>
              <w:t xml:space="preserve">El Congreso del Estado discutirá y aprobará las leyes de ingresos de los Municipios, en los términos de las disposiciones aplicables. La deuda pública municipal se sujetará a los principios que establece esta </w:t>
            </w:r>
            <w:r w:rsidRPr="006F2AC9">
              <w:rPr>
                <w:rFonts w:eastAsia="Times New Roman" w:cs="Arial"/>
                <w:sz w:val="24"/>
                <w:szCs w:val="24"/>
                <w:lang w:val="es-ES_tradnl"/>
              </w:rPr>
              <w:lastRenderedPageBreak/>
              <w:t>Constitución y demás disposiciones aplicables;</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sz w:val="24"/>
                <w:szCs w:val="24"/>
                <w:lang w:eastAsia="en-US"/>
              </w:rPr>
              <w:t>En el caso de no aprobarse alguna de las leyes de ingresos, continuarán en vigor las del año inmediato anterior del municipio o municipios de que se trate, con las actualizaciones a que se refiere el tercer párrafo de la fracción XXXIII del artículo 67 de esta Constitución.</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III.</w:t>
            </w:r>
            <w:r w:rsidRPr="006F2AC9">
              <w:rPr>
                <w:rFonts w:eastAsia="Times New Roman" w:cs="Arial"/>
                <w:sz w:val="24"/>
                <w:szCs w:val="24"/>
                <w:lang w:val="es-ES_tradnl"/>
              </w:rPr>
              <w:t xml:space="preserve">  </w:t>
            </w:r>
            <w:r w:rsidRPr="006F2AC9">
              <w:rPr>
                <w:rFonts w:eastAsia="Times New Roman" w:cs="Arial"/>
                <w:sz w:val="24"/>
                <w:szCs w:val="24"/>
                <w:lang w:val="es-ES_tradnl"/>
              </w:rPr>
              <w:tab/>
              <w:t xml:space="preserve">El Congreso del Estado revisará por conducto de la Auditoría Superior del Estado, la gestión financiera y las cuentas públicas de los municipios, en los términos de las disposiciones aplicables; la cual en coordinación con los municipios garantizará la disposición de la información correspondiente a la gestión financiera y de la cuenta pública municipal a la comunidad en general, a través de instrumentos confiables, oportunos y transparentes; </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IV.</w:t>
            </w:r>
            <w:r w:rsidRPr="006F2AC9">
              <w:rPr>
                <w:rFonts w:eastAsia="Times New Roman" w:cs="Arial"/>
                <w:sz w:val="24"/>
                <w:szCs w:val="24"/>
                <w:lang w:val="es-ES_tradnl"/>
              </w:rPr>
              <w:t xml:space="preserve"> </w:t>
            </w:r>
            <w:r w:rsidRPr="006F2AC9">
              <w:rPr>
                <w:rFonts w:eastAsia="Times New Roman" w:cs="Arial"/>
                <w:sz w:val="24"/>
                <w:szCs w:val="24"/>
                <w:lang w:val="es-ES_tradnl"/>
              </w:rPr>
              <w:tab/>
              <w:t xml:space="preserve">Los presupuestos de egresos serán aprobados por los Ayuntamientos con base en sus ingresos disponibles y </w:t>
            </w:r>
            <w:r w:rsidRPr="006F2AC9">
              <w:rPr>
                <w:rFonts w:eastAsia="Times New Roman" w:cs="Arial"/>
                <w:sz w:val="24"/>
                <w:szCs w:val="24"/>
                <w:lang w:val="es-ES_tradnl"/>
              </w:rPr>
              <w:lastRenderedPageBreak/>
              <w:t xml:space="preserve">de acuerdo a la programación de sus actividades gubernamentales y administrativas, observando para tal efecto las disposiciones aplicables. </w:t>
            </w:r>
          </w:p>
          <w:p w:rsidR="006F2AC9" w:rsidRPr="006F2AC9" w:rsidRDefault="006F2AC9" w:rsidP="006F2AC9">
            <w:pPr>
              <w:widowControl w:val="0"/>
              <w:autoSpaceDE w:val="0"/>
              <w:autoSpaceDN w:val="0"/>
              <w:adjustRightInd w:val="0"/>
              <w:spacing w:line="360" w:lineRule="auto"/>
              <w:rPr>
                <w:rFonts w:cs="Arial"/>
                <w:sz w:val="24"/>
                <w:szCs w:val="24"/>
                <w:lang w:eastAsia="en-US"/>
              </w:rPr>
            </w:pPr>
          </w:p>
          <w:p w:rsidR="006F2AC9" w:rsidRPr="006F2AC9" w:rsidRDefault="006F2AC9" w:rsidP="006F2AC9">
            <w:pPr>
              <w:widowControl w:val="0"/>
              <w:autoSpaceDE w:val="0"/>
              <w:autoSpaceDN w:val="0"/>
              <w:adjustRightInd w:val="0"/>
              <w:spacing w:line="360" w:lineRule="auto"/>
              <w:rPr>
                <w:rFonts w:cs="Arial"/>
                <w:sz w:val="24"/>
                <w:szCs w:val="24"/>
                <w:lang w:eastAsia="en-US"/>
              </w:rPr>
            </w:pPr>
            <w:r w:rsidRPr="006F2AC9">
              <w:rPr>
                <w:rFonts w:cs="Arial"/>
                <w:sz w:val="24"/>
                <w:szCs w:val="24"/>
                <w:lang w:eastAsia="en-US"/>
              </w:rPr>
              <w:t>El Ayuntamiento deberá aprobar en el presupuesto de egresos del ejercicio las partidas necesarias para solventar las obligaciones incurridas en ejercicios anteriores y pagaderos en dicho ejercicio:</w:t>
            </w:r>
          </w:p>
          <w:p w:rsidR="006F2AC9" w:rsidRPr="006F2AC9" w:rsidRDefault="006F2AC9" w:rsidP="006F2AC9">
            <w:pPr>
              <w:widowControl w:val="0"/>
              <w:autoSpaceDE w:val="0"/>
              <w:autoSpaceDN w:val="0"/>
              <w:adjustRightInd w:val="0"/>
              <w:spacing w:line="360" w:lineRule="auto"/>
              <w:rPr>
                <w:rFonts w:cs="Arial"/>
                <w:sz w:val="24"/>
                <w:szCs w:val="24"/>
                <w:lang w:eastAsia="en-US"/>
              </w:rPr>
            </w:pPr>
          </w:p>
          <w:p w:rsidR="006F2AC9" w:rsidRPr="006F2AC9" w:rsidRDefault="006F2AC9" w:rsidP="006F2AC9">
            <w:pPr>
              <w:widowControl w:val="0"/>
              <w:autoSpaceDE w:val="0"/>
              <w:autoSpaceDN w:val="0"/>
              <w:adjustRightInd w:val="0"/>
              <w:spacing w:line="360" w:lineRule="auto"/>
              <w:rPr>
                <w:rFonts w:cs="Arial"/>
                <w:sz w:val="24"/>
                <w:szCs w:val="24"/>
                <w:lang w:eastAsia="en-US"/>
              </w:rPr>
            </w:pPr>
            <w:r w:rsidRPr="006F2AC9">
              <w:rPr>
                <w:rFonts w:cs="Arial"/>
                <w:b/>
                <w:sz w:val="24"/>
                <w:szCs w:val="24"/>
                <w:lang w:eastAsia="en-US"/>
              </w:rPr>
              <w:t>a)</w:t>
            </w:r>
            <w:r w:rsidRPr="006F2AC9">
              <w:rPr>
                <w:rFonts w:cs="Arial"/>
                <w:sz w:val="24"/>
                <w:szCs w:val="24"/>
                <w:lang w:eastAsia="en-US"/>
              </w:rPr>
              <w:tab/>
              <w:t>Que constituyan deuda pública del Ayuntamiento o de las entidades paramunicipales que cuenta con la garantía del Ayuntamiento o el Estado, conforme a lo autorizado por las leyes y los decretos correspondientes, y</w:t>
            </w:r>
          </w:p>
          <w:p w:rsidR="006F2AC9" w:rsidRPr="006F2AC9" w:rsidRDefault="006F2AC9" w:rsidP="006F2AC9">
            <w:pPr>
              <w:widowControl w:val="0"/>
              <w:autoSpaceDE w:val="0"/>
              <w:autoSpaceDN w:val="0"/>
              <w:adjustRightInd w:val="0"/>
              <w:spacing w:line="360" w:lineRule="auto"/>
              <w:rPr>
                <w:rFonts w:cs="Arial"/>
                <w:sz w:val="24"/>
                <w:szCs w:val="24"/>
                <w:lang w:eastAsia="en-US"/>
              </w:rPr>
            </w:pPr>
          </w:p>
          <w:p w:rsidR="006F2AC9" w:rsidRPr="006F2AC9" w:rsidRDefault="006F2AC9" w:rsidP="006F2AC9">
            <w:pPr>
              <w:widowControl w:val="0"/>
              <w:autoSpaceDE w:val="0"/>
              <w:autoSpaceDN w:val="0"/>
              <w:adjustRightInd w:val="0"/>
              <w:spacing w:line="360" w:lineRule="auto"/>
              <w:rPr>
                <w:rFonts w:cs="Arial"/>
                <w:sz w:val="24"/>
                <w:szCs w:val="24"/>
                <w:lang w:eastAsia="en-US"/>
              </w:rPr>
            </w:pPr>
            <w:r w:rsidRPr="006F2AC9">
              <w:rPr>
                <w:rFonts w:cs="Arial"/>
                <w:b/>
                <w:sz w:val="24"/>
                <w:szCs w:val="24"/>
                <w:lang w:eastAsia="en-US"/>
              </w:rPr>
              <w:t>b)</w:t>
            </w:r>
            <w:r w:rsidRPr="006F2AC9">
              <w:rPr>
                <w:rFonts w:cs="Arial"/>
                <w:sz w:val="24"/>
                <w:szCs w:val="24"/>
                <w:lang w:eastAsia="en-US"/>
              </w:rPr>
              <w:tab/>
              <w:t>Que se deriven de contratos para proyectos para prestación de servicios aprobados por el Ayuntamiento conforme a las leyes aplicables.</w:t>
            </w:r>
          </w:p>
          <w:p w:rsidR="006F2AC9" w:rsidRPr="006F2AC9" w:rsidRDefault="006F2AC9" w:rsidP="006F2AC9">
            <w:pPr>
              <w:widowControl w:val="0"/>
              <w:autoSpaceDE w:val="0"/>
              <w:autoSpaceDN w:val="0"/>
              <w:adjustRightInd w:val="0"/>
              <w:spacing w:line="360" w:lineRule="auto"/>
              <w:rPr>
                <w:rFonts w:cs="Arial"/>
                <w:sz w:val="24"/>
                <w:szCs w:val="24"/>
                <w:lang w:eastAsia="en-US"/>
              </w:rPr>
            </w:pPr>
          </w:p>
          <w:p w:rsidR="006F2AC9" w:rsidRPr="006F2AC9" w:rsidRDefault="006F2AC9" w:rsidP="006F2AC9">
            <w:pPr>
              <w:widowControl w:val="0"/>
              <w:autoSpaceDE w:val="0"/>
              <w:autoSpaceDN w:val="0"/>
              <w:adjustRightInd w:val="0"/>
              <w:spacing w:line="360" w:lineRule="auto"/>
              <w:rPr>
                <w:rFonts w:cs="Arial"/>
                <w:sz w:val="24"/>
                <w:szCs w:val="24"/>
                <w:lang w:eastAsia="en-US"/>
              </w:rPr>
            </w:pPr>
          </w:p>
          <w:p w:rsidR="006F2AC9" w:rsidRPr="006F2AC9" w:rsidRDefault="006F2AC9" w:rsidP="006F2AC9">
            <w:pPr>
              <w:widowControl w:val="0"/>
              <w:autoSpaceDE w:val="0"/>
              <w:autoSpaceDN w:val="0"/>
              <w:adjustRightInd w:val="0"/>
              <w:spacing w:line="360" w:lineRule="auto"/>
              <w:rPr>
                <w:rFonts w:cs="Arial"/>
                <w:sz w:val="24"/>
                <w:szCs w:val="24"/>
                <w:lang w:eastAsia="en-US"/>
              </w:rPr>
            </w:pPr>
            <w:r w:rsidRPr="006F2AC9">
              <w:rPr>
                <w:rFonts w:cs="Arial"/>
                <w:sz w:val="24"/>
                <w:szCs w:val="24"/>
                <w:lang w:eastAsia="en-US"/>
              </w:rPr>
              <w:t xml:space="preserve">El ejercicio presupuestal del Municipio deberá ajustarse a los principios de honestidad, legalidad, optimización de </w:t>
            </w:r>
            <w:r w:rsidRPr="006F2AC9">
              <w:rPr>
                <w:rFonts w:cs="Arial"/>
                <w:sz w:val="24"/>
                <w:szCs w:val="24"/>
                <w:lang w:eastAsia="en-US"/>
              </w:rPr>
              <w:lastRenderedPageBreak/>
              <w:t>recursos, recionalidad e interés público y social.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V.</w:t>
            </w:r>
            <w:r w:rsidRPr="006F2AC9">
              <w:rPr>
                <w:rFonts w:eastAsia="Times New Roman" w:cs="Arial"/>
                <w:sz w:val="24"/>
                <w:szCs w:val="24"/>
                <w:lang w:val="es-ES_tradnl"/>
              </w:rPr>
              <w:t xml:space="preserve"> </w:t>
            </w:r>
            <w:r w:rsidRPr="006F2AC9">
              <w:rPr>
                <w:rFonts w:eastAsia="Times New Roman" w:cs="Arial"/>
                <w:sz w:val="24"/>
                <w:szCs w:val="24"/>
                <w:lang w:val="es-ES_tradnl"/>
              </w:rPr>
              <w:tab/>
              <w:t xml:space="preserve">El Ayuntamiento manejará prudentemente el patrimonio municipal conforme a la ley. </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after="120" w:line="360" w:lineRule="auto"/>
              <w:rPr>
                <w:rFonts w:cs="Arial"/>
                <w:sz w:val="24"/>
                <w:szCs w:val="24"/>
                <w:lang w:eastAsia="en-US"/>
              </w:rPr>
            </w:pPr>
            <w:r w:rsidRPr="006F2AC9">
              <w:rPr>
                <w:rFonts w:cs="Arial"/>
                <w:sz w:val="24"/>
                <w:szCs w:val="24"/>
                <w:lang w:eastAsia="en-US"/>
              </w:rPr>
              <w:t xml:space="preserve">La ley establecerá los casos en que se requiera el acuerdo de las dos terceras partes de los miembros de los Ayuntamientos para dictar resoluciones que afecten el patrimonio inmobiliario municipal o para celebrar actos o convenios que comprometan al Municipio por un plazo mayor al período </w:t>
            </w:r>
            <w:r w:rsidRPr="006F2AC9">
              <w:rPr>
                <w:rFonts w:cs="Arial"/>
                <w:sz w:val="24"/>
                <w:szCs w:val="24"/>
                <w:lang w:eastAsia="en-US"/>
              </w:rPr>
              <w:lastRenderedPageBreak/>
              <w:t>del Ayuntamiento. El convenio siempre será por un tiempo determinado y con un objeto preciso.</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after="120" w:line="360" w:lineRule="auto"/>
              <w:rPr>
                <w:rFonts w:cs="Arial"/>
                <w:sz w:val="24"/>
                <w:szCs w:val="24"/>
                <w:lang w:eastAsia="en-US"/>
              </w:rPr>
            </w:pPr>
            <w:r w:rsidRPr="006F2AC9">
              <w:rPr>
                <w:rFonts w:cs="Arial"/>
                <w:sz w:val="24"/>
                <w:szCs w:val="24"/>
                <w:lang w:eastAsia="en-US"/>
              </w:rPr>
              <w:t>En ambos casos, el Congreso del Estado podrá invalidar las resoluciones de los Ayuntamientos cuando contravengan el interés público y social. La ley de la materia establecerá el procedimiento a que deberá sujetarse la invalidez de las resoluciones de los Ayuntamientos;</w:t>
            </w:r>
          </w:p>
          <w:p w:rsidR="006F2AC9" w:rsidRPr="006F2AC9" w:rsidRDefault="006F2AC9" w:rsidP="006F2AC9">
            <w:pPr>
              <w:spacing w:line="360" w:lineRule="auto"/>
              <w:rPr>
                <w:rFonts w:eastAsia="Times New Roman" w:cs="Arial"/>
                <w:sz w:val="24"/>
                <w:szCs w:val="24"/>
                <w:lang w:val="es-ES_tradnl"/>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VI.</w:t>
            </w:r>
            <w:r w:rsidRPr="006F2AC9">
              <w:rPr>
                <w:rFonts w:eastAsia="Times New Roman" w:cs="Arial"/>
                <w:sz w:val="24"/>
                <w:szCs w:val="24"/>
                <w:lang w:val="es-ES_tradnl"/>
              </w:rPr>
              <w:tab/>
              <w:t>Los Municipios podrán celebrar convenios con el Estado para que éste se haga cargo de algunas de las funciones relacionadas con la administración de las contribuciones que tiene derecho de percibir el Municipio;</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eastAsia="Times New Roman" w:cs="Arial"/>
                <w:sz w:val="24"/>
                <w:szCs w:val="24"/>
                <w:lang w:val="es-ES_tradnl"/>
              </w:rPr>
            </w:pPr>
            <w:r w:rsidRPr="006F2AC9">
              <w:rPr>
                <w:rFonts w:eastAsia="Times New Roman" w:cs="Arial"/>
                <w:b/>
                <w:sz w:val="24"/>
                <w:szCs w:val="24"/>
                <w:lang w:val="es-ES_tradnl"/>
              </w:rPr>
              <w:t>VII.</w:t>
            </w:r>
            <w:r w:rsidRPr="006F2AC9">
              <w:rPr>
                <w:rFonts w:eastAsia="Times New Roman" w:cs="Arial"/>
                <w:sz w:val="24"/>
                <w:szCs w:val="24"/>
                <w:lang w:val="es-ES_tradnl"/>
              </w:rPr>
              <w:tab/>
              <w:t xml:space="preserve">Los Ayuntamientos, en el ámbito de su competencia, propondrán a la legislatura del Estado, con arreglo a la ley y de acuerdo a los principios de equidad, proporcionalidad y capacidad contributiva, las cuotas y tarifas aplicables a impuestos, derechos, </w:t>
            </w:r>
            <w:r w:rsidRPr="006F2AC9">
              <w:rPr>
                <w:rFonts w:eastAsia="Times New Roman" w:cs="Arial"/>
                <w:sz w:val="24"/>
                <w:szCs w:val="24"/>
                <w:lang w:val="es-ES_tradnl"/>
              </w:rPr>
              <w:lastRenderedPageBreak/>
              <w:t>contribuciones de mejoras y las tablas de valores unitarios de suelo y construcciones que sirvan de base para el cobro de las contribuciones sobre la propiedad inmobiliaria.</w:t>
            </w:r>
          </w:p>
        </w:tc>
        <w:tc>
          <w:tcPr>
            <w:tcW w:w="4414" w:type="dxa"/>
          </w:tcPr>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lastRenderedPageBreak/>
              <w:t>Artículo 158-P.</w:t>
            </w:r>
            <w:r w:rsidRPr="006F2AC9">
              <w:rPr>
                <w:rFonts w:cs="Arial"/>
                <w:sz w:val="24"/>
                <w:szCs w:val="24"/>
                <w:lang w:eastAsia="en-US"/>
              </w:rPr>
              <w:t xml:space="preserve"> …</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I.</w:t>
            </w:r>
            <w:r w:rsidRPr="006F2AC9">
              <w:rPr>
                <w:rFonts w:cs="Arial"/>
                <w:sz w:val="24"/>
                <w:szCs w:val="24"/>
                <w:lang w:eastAsia="en-US"/>
              </w:rPr>
              <w:t xml:space="preserve"> a </w:t>
            </w:r>
            <w:r w:rsidRPr="006F2AC9">
              <w:rPr>
                <w:rFonts w:cs="Arial"/>
                <w:b/>
                <w:sz w:val="24"/>
                <w:szCs w:val="24"/>
                <w:lang w:eastAsia="en-US"/>
              </w:rPr>
              <w:t>III.</w:t>
            </w:r>
            <w:r w:rsidRPr="006F2AC9">
              <w:rPr>
                <w:rFonts w:cs="Arial"/>
                <w:sz w:val="24"/>
                <w:szCs w:val="24"/>
                <w:lang w:eastAsia="en-US"/>
              </w:rPr>
              <w:tab/>
              <w:t>…</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IV.</w:t>
            </w:r>
            <w:r w:rsidRPr="006F2AC9">
              <w:rPr>
                <w:rFonts w:cs="Arial"/>
                <w:sz w:val="24"/>
                <w:szCs w:val="24"/>
                <w:lang w:eastAsia="en-US"/>
              </w:rPr>
              <w:tab/>
              <w:t>…</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sz w:val="24"/>
                <w:szCs w:val="24"/>
                <w:lang w:eastAsia="en-US"/>
              </w:rPr>
              <w:t>…</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a)</w:t>
            </w:r>
            <w:r w:rsidRPr="006F2AC9">
              <w:rPr>
                <w:rFonts w:cs="Arial"/>
                <w:sz w:val="24"/>
                <w:szCs w:val="24"/>
                <w:lang w:eastAsia="en-US"/>
              </w:rPr>
              <w:tab/>
              <w:t xml:space="preserve">… </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b)</w:t>
            </w:r>
            <w:r w:rsidRPr="006F2AC9">
              <w:rPr>
                <w:rFonts w:cs="Arial"/>
                <w:sz w:val="24"/>
                <w:szCs w:val="24"/>
                <w:lang w:eastAsia="en-US"/>
              </w:rPr>
              <w:tab/>
              <w:t>Que se deriven de contratos para asociaciones público privadas aprobados por el Ayuntamiento conforme a las leyes aplicables.</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val="en-US" w:eastAsia="en-US"/>
              </w:rPr>
            </w:pPr>
            <w:r w:rsidRPr="006F2AC9">
              <w:rPr>
                <w:rFonts w:cs="Arial"/>
                <w:sz w:val="24"/>
                <w:szCs w:val="24"/>
                <w:lang w:val="en-US" w:eastAsia="en-US"/>
              </w:rPr>
              <w:t>…</w:t>
            </w: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r w:rsidRPr="006F2AC9">
              <w:rPr>
                <w:rFonts w:cs="Arial"/>
                <w:b/>
                <w:sz w:val="24"/>
                <w:szCs w:val="24"/>
                <w:lang w:val="en-US" w:eastAsia="en-US"/>
              </w:rPr>
              <w:t>V.</w:t>
            </w:r>
            <w:r w:rsidRPr="006F2AC9">
              <w:rPr>
                <w:rFonts w:cs="Arial"/>
                <w:sz w:val="24"/>
                <w:szCs w:val="24"/>
                <w:lang w:val="en-US" w:eastAsia="en-US"/>
              </w:rPr>
              <w:t xml:space="preserve"> a </w:t>
            </w:r>
            <w:r w:rsidRPr="006F2AC9">
              <w:rPr>
                <w:rFonts w:cs="Arial"/>
                <w:b/>
                <w:sz w:val="24"/>
                <w:szCs w:val="24"/>
                <w:lang w:val="en-US" w:eastAsia="en-US"/>
              </w:rPr>
              <w:t>VII.</w:t>
            </w:r>
            <w:r w:rsidRPr="006F2AC9">
              <w:rPr>
                <w:rFonts w:cs="Arial"/>
                <w:sz w:val="24"/>
                <w:szCs w:val="24"/>
                <w:lang w:val="en-US" w:eastAsia="en-US"/>
              </w:rPr>
              <w:t xml:space="preserve"> …</w:t>
            </w: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sz w:val="24"/>
                <w:szCs w:val="24"/>
                <w:lang w:val="en-US" w:eastAsia="en-US"/>
              </w:rPr>
            </w:pPr>
          </w:p>
          <w:p w:rsidR="006F2AC9" w:rsidRPr="006F2AC9" w:rsidRDefault="006F2AC9" w:rsidP="006F2AC9">
            <w:pPr>
              <w:spacing w:line="360" w:lineRule="auto"/>
              <w:rPr>
                <w:rFonts w:cs="Arial"/>
                <w:b/>
                <w:bCs/>
                <w:sz w:val="24"/>
                <w:szCs w:val="24"/>
                <w:lang w:eastAsia="en-US"/>
              </w:rPr>
            </w:pPr>
          </w:p>
        </w:tc>
      </w:tr>
      <w:tr w:rsidR="006F2AC9" w:rsidRPr="006F2AC9" w:rsidTr="0075593A">
        <w:tc>
          <w:tcPr>
            <w:tcW w:w="4414" w:type="dxa"/>
          </w:tcPr>
          <w:p w:rsidR="006F2AC9" w:rsidRPr="006F2AC9" w:rsidRDefault="006F2AC9" w:rsidP="006F2AC9">
            <w:pPr>
              <w:spacing w:line="360" w:lineRule="auto"/>
              <w:rPr>
                <w:rFonts w:cs="Arial"/>
                <w:b/>
                <w:sz w:val="24"/>
                <w:szCs w:val="24"/>
                <w:lang w:eastAsia="en-US"/>
              </w:rPr>
            </w:pPr>
          </w:p>
        </w:tc>
        <w:tc>
          <w:tcPr>
            <w:tcW w:w="4414" w:type="dxa"/>
          </w:tcPr>
          <w:p w:rsidR="006F2AC9" w:rsidRPr="006F2AC9" w:rsidRDefault="006F2AC9" w:rsidP="006F2AC9">
            <w:pPr>
              <w:spacing w:line="360" w:lineRule="auto"/>
              <w:jc w:val="center"/>
              <w:rPr>
                <w:rFonts w:cs="Arial"/>
                <w:b/>
                <w:bCs/>
                <w:sz w:val="24"/>
                <w:szCs w:val="24"/>
                <w:lang w:val="en-US" w:eastAsia="en-US"/>
              </w:rPr>
            </w:pPr>
            <w:r w:rsidRPr="006F2AC9">
              <w:rPr>
                <w:rFonts w:cs="Arial"/>
                <w:b/>
                <w:bCs/>
                <w:sz w:val="24"/>
                <w:szCs w:val="24"/>
                <w:lang w:val="en-US" w:eastAsia="en-US"/>
              </w:rPr>
              <w:t>T R A N S I T O R I O S</w:t>
            </w:r>
          </w:p>
          <w:p w:rsidR="006F2AC9" w:rsidRPr="006F2AC9" w:rsidRDefault="006F2AC9" w:rsidP="006F2AC9">
            <w:pPr>
              <w:rPr>
                <w:rFonts w:ascii="Calibri" w:hAnsi="Calibri"/>
                <w:lang w:val="en-US"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 xml:space="preserve">ARTÍCULO PRIMERO. </w:t>
            </w:r>
            <w:r w:rsidRPr="006F2AC9">
              <w:rPr>
                <w:rFonts w:cs="Arial"/>
                <w:sz w:val="24"/>
                <w:szCs w:val="24"/>
                <w:lang w:eastAsia="en-US"/>
              </w:rPr>
              <w:t>El presente decreto entrará en vigor al día siguiente de su publicación en el Periódico Oficial del Gobierno del Estado.</w:t>
            </w:r>
          </w:p>
          <w:p w:rsidR="006F2AC9" w:rsidRPr="006F2AC9" w:rsidRDefault="006F2AC9" w:rsidP="006F2AC9">
            <w:pPr>
              <w:rPr>
                <w:rFonts w:ascii="Calibri" w:hAnsi="Calibri"/>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ARTÍCULO SEGUNDO.</w:t>
            </w:r>
            <w:r w:rsidRPr="006F2AC9">
              <w:rPr>
                <w:rFonts w:cs="Arial"/>
                <w:sz w:val="24"/>
                <w:szCs w:val="24"/>
                <w:lang w:eastAsia="en-US"/>
              </w:rPr>
              <w:t xml:space="preserve"> Las disposiciones legales, reglamentarias y administrativas necesarias, deberán adecuarse dentro de los 180 días iniciada la vigencia del presente decreto para su apropiado cumplimiento.</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ARTÍCULO TERCERO.</w:t>
            </w:r>
            <w:r w:rsidRPr="006F2AC9">
              <w:rPr>
                <w:rFonts w:cs="Arial"/>
                <w:sz w:val="24"/>
                <w:szCs w:val="24"/>
                <w:lang w:eastAsia="en-US"/>
              </w:rPr>
              <w:t xml:space="preserve"> En tanto subsistan los contratos aprobados por el Congreso durante la vigencia de la Ley de Proyectos para Prestación de </w:t>
            </w:r>
            <w:r w:rsidRPr="006F2AC9">
              <w:rPr>
                <w:rFonts w:cs="Arial"/>
                <w:sz w:val="24"/>
                <w:szCs w:val="24"/>
                <w:lang w:eastAsia="en-US"/>
              </w:rPr>
              <w:lastRenderedPageBreak/>
              <w:t xml:space="preserve">Servicios para el Estado Libre y Soberano de Coahuila de Zaragoza, se deberá aprobar en los Presupuestos de Egresos del Estado y de los municipios las partidas necesarias para solventar las obligaciones que deriven de los mismos, hasta su conclusión. </w:t>
            </w:r>
          </w:p>
          <w:p w:rsidR="006F2AC9" w:rsidRPr="006F2AC9" w:rsidRDefault="006F2AC9" w:rsidP="006F2AC9">
            <w:pPr>
              <w:spacing w:line="360" w:lineRule="auto"/>
              <w:rPr>
                <w:rFonts w:cs="Arial"/>
                <w:sz w:val="24"/>
                <w:szCs w:val="24"/>
                <w:lang w:eastAsia="en-US"/>
              </w:rPr>
            </w:pPr>
          </w:p>
          <w:p w:rsidR="006F2AC9" w:rsidRPr="006F2AC9" w:rsidRDefault="006F2AC9" w:rsidP="006F2AC9">
            <w:pPr>
              <w:spacing w:line="360" w:lineRule="auto"/>
              <w:rPr>
                <w:rFonts w:cs="Arial"/>
                <w:sz w:val="24"/>
                <w:szCs w:val="24"/>
                <w:lang w:eastAsia="en-US"/>
              </w:rPr>
            </w:pPr>
            <w:r w:rsidRPr="006F2AC9">
              <w:rPr>
                <w:rFonts w:cs="Arial"/>
                <w:b/>
                <w:sz w:val="24"/>
                <w:szCs w:val="24"/>
                <w:lang w:eastAsia="en-US"/>
              </w:rPr>
              <w:t>ARTÍCULO CUARTO.</w:t>
            </w:r>
            <w:r w:rsidRPr="006F2AC9">
              <w:rPr>
                <w:rFonts w:cs="Arial"/>
                <w:sz w:val="24"/>
                <w:szCs w:val="24"/>
                <w:lang w:eastAsia="en-US"/>
              </w:rPr>
              <w:t xml:space="preserve"> Se derogan las disposiciones que se opongan a lo previsto en el presente decreto.</w:t>
            </w:r>
          </w:p>
        </w:tc>
      </w:tr>
    </w:tbl>
    <w:p w:rsidR="006F2AC9" w:rsidRPr="006F2AC9" w:rsidRDefault="006F2AC9" w:rsidP="006F2AC9">
      <w:pPr>
        <w:spacing w:after="200"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shd w:val="clear" w:color="auto" w:fill="FFFFFF"/>
          <w:lang w:eastAsia="en-US"/>
        </w:rPr>
      </w:pPr>
      <w:r w:rsidRPr="006F2AC9">
        <w:rPr>
          <w:rFonts w:eastAsia="Calibri" w:cs="Arial"/>
          <w:sz w:val="24"/>
          <w:szCs w:val="24"/>
          <w:lang w:eastAsia="en-US"/>
        </w:rPr>
        <w:t xml:space="preserve">Ahora bien en relación a la materia de la reforma que se propone, como bien se señala en la exposición de motivos, el </w:t>
      </w:r>
      <w:r w:rsidRPr="006F2AC9">
        <w:rPr>
          <w:rFonts w:eastAsia="Calibri" w:cs="Arial"/>
          <w:sz w:val="24"/>
          <w:szCs w:val="24"/>
          <w:shd w:val="clear" w:color="auto" w:fill="FFFFFF"/>
          <w:lang w:eastAsia="en-US"/>
        </w:rPr>
        <w:t>16 de enero de 2012, se publicó en el Diario Oficial de la Federación el Decreto por el que se expide la Ley de Asociaciones Público Privadas, con el objeto de regular los esquemas para el desarrollo de proyectos de asociaciones público privadas, bajo los principios de los artículos 25 y 134 de la Constitución Política de los Estados Unidos Mexicanos.</w:t>
      </w:r>
    </w:p>
    <w:p w:rsidR="006F2AC9" w:rsidRPr="006F2AC9" w:rsidRDefault="006F2AC9" w:rsidP="006F2AC9">
      <w:pPr>
        <w:spacing w:line="360" w:lineRule="auto"/>
        <w:rPr>
          <w:rFonts w:eastAsia="Calibri" w:cs="Arial"/>
          <w:sz w:val="24"/>
          <w:szCs w:val="24"/>
          <w:shd w:val="clear" w:color="auto" w:fill="FFFFFF"/>
          <w:lang w:eastAsia="en-US"/>
        </w:rPr>
      </w:pPr>
    </w:p>
    <w:p w:rsidR="006F2AC9" w:rsidRPr="006F2AC9" w:rsidRDefault="006F2AC9" w:rsidP="006F2AC9">
      <w:pPr>
        <w:spacing w:line="360" w:lineRule="auto"/>
        <w:rPr>
          <w:rFonts w:eastAsia="Calibri" w:cs="Arial"/>
          <w:sz w:val="24"/>
          <w:szCs w:val="24"/>
          <w:shd w:val="clear" w:color="auto" w:fill="FFFFFF"/>
          <w:lang w:eastAsia="en-US"/>
        </w:rPr>
      </w:pPr>
      <w:r w:rsidRPr="006F2AC9">
        <w:rPr>
          <w:rFonts w:eastAsia="Calibri" w:cs="Arial"/>
          <w:sz w:val="24"/>
          <w:szCs w:val="24"/>
          <w:shd w:val="clear" w:color="auto" w:fill="FFFFFF"/>
          <w:lang w:eastAsia="en-US"/>
        </w:rPr>
        <w:t xml:space="preserve">Es así, que la Ley de Asociaciones Público Privadas, se convirtió entonces en un instrumento jurídico que permite dotar de certeza legal a la iniciativa privada asociada con el gobierno para el desarrollo de proyectos de servicios e infraestructura. </w:t>
      </w:r>
    </w:p>
    <w:p w:rsidR="006F2AC9" w:rsidRPr="006F2AC9" w:rsidRDefault="006F2AC9" w:rsidP="006F2AC9">
      <w:pPr>
        <w:spacing w:line="360" w:lineRule="auto"/>
        <w:rPr>
          <w:rFonts w:eastAsia="Calibri" w:cs="Arial"/>
          <w:sz w:val="24"/>
          <w:szCs w:val="24"/>
          <w:shd w:val="clear" w:color="auto" w:fill="FFFFFF"/>
          <w:lang w:eastAsia="en-US"/>
        </w:rPr>
      </w:pPr>
    </w:p>
    <w:p w:rsidR="006F2AC9" w:rsidRPr="006F2AC9" w:rsidRDefault="006F2AC9" w:rsidP="006F2AC9">
      <w:pPr>
        <w:spacing w:line="360" w:lineRule="auto"/>
        <w:rPr>
          <w:rFonts w:eastAsia="Calibri" w:cs="Arial"/>
          <w:sz w:val="24"/>
          <w:szCs w:val="24"/>
          <w:shd w:val="clear" w:color="auto" w:fill="FFFFFF"/>
          <w:lang w:eastAsia="en-US"/>
        </w:rPr>
      </w:pPr>
      <w:r w:rsidRPr="006F2AC9">
        <w:rPr>
          <w:rFonts w:eastAsia="Calibri" w:cs="Arial"/>
          <w:sz w:val="24"/>
          <w:szCs w:val="24"/>
          <w:shd w:val="clear" w:color="auto" w:fill="FFFFFF"/>
          <w:lang w:eastAsia="en-US"/>
        </w:rPr>
        <w:t>Ante este panorama, para los integrantes de esta comisión dictaminadora, resulta oportuno, que se sientes las bases jurídicas en nuestro Estado, con el fin de seguir impulsando la economía, incentivar el desarrollo, atraer la inversión y mejorar la calidad de los servicios públicos, y así seguir apoyando y creando las condiciones óptimas para el progreso de nuestra entidad.</w:t>
      </w:r>
    </w:p>
    <w:p w:rsidR="006F2AC9" w:rsidRPr="006F2AC9" w:rsidRDefault="006F2AC9" w:rsidP="006F2AC9">
      <w:pPr>
        <w:spacing w:line="360" w:lineRule="auto"/>
        <w:rPr>
          <w:rFonts w:eastAsia="Calibri" w:cs="Arial"/>
          <w:sz w:val="24"/>
          <w:szCs w:val="24"/>
          <w:shd w:val="clear" w:color="auto" w:fill="FFFFFF"/>
          <w:lang w:eastAsia="en-US"/>
        </w:rPr>
      </w:pPr>
    </w:p>
    <w:p w:rsidR="006F2AC9" w:rsidRPr="006F2AC9" w:rsidRDefault="006F2AC9" w:rsidP="006F2AC9">
      <w:pPr>
        <w:spacing w:line="360" w:lineRule="auto"/>
        <w:rPr>
          <w:rFonts w:eastAsia="Calibri" w:cs="Arial"/>
          <w:sz w:val="24"/>
          <w:szCs w:val="24"/>
          <w:shd w:val="clear" w:color="auto" w:fill="FFFFFF"/>
          <w:lang w:eastAsia="en-US"/>
        </w:rPr>
      </w:pPr>
      <w:r w:rsidRPr="006F2AC9">
        <w:rPr>
          <w:rFonts w:eastAsia="Calibri" w:cs="Arial"/>
          <w:sz w:val="24"/>
          <w:szCs w:val="24"/>
          <w:shd w:val="clear" w:color="auto" w:fill="FFFFFF"/>
          <w:lang w:eastAsia="en-US"/>
        </w:rPr>
        <w:t xml:space="preserve">Finalmente, coincidimos en que es fundamental que en nuestro Estado constantemente se trabaje en las armonizaciones y adecuaciones de los marcos legales jurídicos, para así coadyuvar a una armonía legislativa moderna y ágil, y como lo es en ese caso de la materia que nos ocupa, la de las  Asociaciones Público Privadas, que esta reforma, permita dotar de certidumbre jurídica a los potenciales inversionistas y con ello garantizar  </w:t>
      </w:r>
      <w:r w:rsidRPr="006F2AC9">
        <w:rPr>
          <w:rFonts w:eastAsia="Calibri" w:cs="Arial"/>
          <w:bCs/>
          <w:sz w:val="24"/>
          <w:szCs w:val="24"/>
          <w:shd w:val="clear" w:color="auto" w:fill="FFFFFF"/>
          <w:lang w:eastAsia="en-US"/>
        </w:rPr>
        <w:t>el  bienestar social y la inversión en nuestro Estado de Coahuila de Zaragoza, que como bien señala el promovente en la exposición de motivos, son objetivos prioritarios del Gobierno del Estado.</w:t>
      </w:r>
    </w:p>
    <w:p w:rsidR="006F2AC9" w:rsidRPr="006F2AC9" w:rsidRDefault="006F2AC9" w:rsidP="006F2AC9">
      <w:pPr>
        <w:spacing w:after="160" w:line="259" w:lineRule="auto"/>
        <w:jc w:val="left"/>
        <w:rPr>
          <w:rFonts w:ascii="Calibri" w:eastAsia="Calibri" w:hAnsi="Calibri"/>
          <w:sz w:val="22"/>
          <w:szCs w:val="22"/>
          <w:lang w:eastAsia="en-US"/>
        </w:rPr>
      </w:pP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line="360" w:lineRule="auto"/>
        <w:rPr>
          <w:rFonts w:cs="Arial"/>
          <w:sz w:val="24"/>
          <w:szCs w:val="24"/>
          <w:lang w:val="es-ES_tradnl"/>
        </w:rPr>
      </w:pPr>
      <w:r w:rsidRPr="006F2AC9">
        <w:rPr>
          <w:rFonts w:cs="Arial"/>
          <w:sz w:val="24"/>
          <w:szCs w:val="24"/>
          <w:lang w:val="es-ES_tradnl"/>
        </w:rPr>
        <w:t>Por las consideraciones que anteceden se pone a consideración del Pleno de este H. Congreso el siguiente proyecto de:</w:t>
      </w:r>
    </w:p>
    <w:p w:rsidR="006F2AC9" w:rsidRPr="006F2AC9" w:rsidRDefault="006F2AC9" w:rsidP="006F2AC9">
      <w:pPr>
        <w:spacing w:line="360" w:lineRule="auto"/>
        <w:jc w:val="left"/>
        <w:rPr>
          <w:rFonts w:eastAsia="Calibri" w:cs="Arial"/>
          <w:b/>
          <w:sz w:val="24"/>
          <w:szCs w:val="24"/>
          <w:lang w:eastAsia="en-US"/>
        </w:rPr>
      </w:pPr>
    </w:p>
    <w:p w:rsidR="006F2AC9" w:rsidRPr="006F2AC9" w:rsidRDefault="006F2AC9" w:rsidP="006F2AC9">
      <w:pPr>
        <w:spacing w:line="360" w:lineRule="auto"/>
        <w:jc w:val="center"/>
        <w:rPr>
          <w:rFonts w:eastAsia="Calibri" w:cs="Arial"/>
          <w:b/>
          <w:bCs/>
          <w:sz w:val="24"/>
          <w:szCs w:val="24"/>
          <w:lang w:eastAsia="en-US"/>
        </w:rPr>
      </w:pPr>
      <w:r w:rsidRPr="006F2AC9">
        <w:rPr>
          <w:rFonts w:eastAsia="Calibri" w:cs="Arial"/>
          <w:b/>
          <w:bCs/>
          <w:sz w:val="24"/>
          <w:szCs w:val="24"/>
          <w:lang w:eastAsia="en-US"/>
        </w:rPr>
        <w:t>D E C R E T O</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line="360" w:lineRule="auto"/>
        <w:rPr>
          <w:rFonts w:eastAsia="Calibri" w:cs="Arial"/>
          <w:bCs/>
          <w:sz w:val="24"/>
          <w:szCs w:val="24"/>
          <w:lang w:eastAsia="en-US"/>
        </w:rPr>
      </w:pPr>
      <w:r w:rsidRPr="006F2AC9">
        <w:rPr>
          <w:rFonts w:eastAsia="Calibri" w:cs="Arial"/>
          <w:b/>
          <w:bCs/>
          <w:sz w:val="24"/>
          <w:szCs w:val="24"/>
          <w:lang w:eastAsia="en-US"/>
        </w:rPr>
        <w:t xml:space="preserve">ARTÍCULO ÚNICO. </w:t>
      </w:r>
      <w:r w:rsidRPr="006F2AC9">
        <w:rPr>
          <w:rFonts w:eastAsia="Calibri" w:cs="Arial"/>
          <w:bCs/>
          <w:sz w:val="24"/>
          <w:szCs w:val="24"/>
          <w:lang w:eastAsia="en-US"/>
        </w:rPr>
        <w:t>Se modifica el inciso b) de la fracción XXXIII del artículo 67 y el inciso b) de la fracción IV del artículo 158-P, de la Constitución Política del Estado de Coahuila de Zaragoza, para quedar como sigue:</w:t>
      </w:r>
    </w:p>
    <w:p w:rsidR="006F2AC9" w:rsidRPr="006F2AC9" w:rsidRDefault="006F2AC9" w:rsidP="006F2AC9">
      <w:pPr>
        <w:spacing w:after="160" w:line="360" w:lineRule="auto"/>
        <w:rPr>
          <w:rFonts w:eastAsia="Calibri" w:cs="Arial"/>
          <w:bCs/>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bCs/>
          <w:sz w:val="24"/>
          <w:szCs w:val="24"/>
          <w:lang w:eastAsia="en-US"/>
        </w:rPr>
        <w:t>Artículo 67.</w:t>
      </w:r>
      <w:r w:rsidRPr="006F2AC9">
        <w:rPr>
          <w:rFonts w:eastAsia="Calibri" w:cs="Arial"/>
          <w:sz w:val="24"/>
          <w:szCs w:val="24"/>
          <w:lang w:eastAsia="en-US"/>
        </w:rPr>
        <w:t xml:space="preserve"> …</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I.</w:t>
      </w:r>
      <w:r w:rsidRPr="006F2AC9">
        <w:rPr>
          <w:rFonts w:eastAsia="Calibri" w:cs="Arial"/>
          <w:sz w:val="24"/>
          <w:szCs w:val="24"/>
          <w:lang w:eastAsia="en-US"/>
        </w:rPr>
        <w:t xml:space="preserve"> a </w:t>
      </w:r>
      <w:r w:rsidRPr="006F2AC9">
        <w:rPr>
          <w:rFonts w:eastAsia="Calibri" w:cs="Arial"/>
          <w:b/>
          <w:sz w:val="24"/>
          <w:szCs w:val="24"/>
          <w:lang w:eastAsia="en-US"/>
        </w:rPr>
        <w:t>XXXII.</w:t>
      </w:r>
      <w:r w:rsidRPr="006F2AC9">
        <w:rPr>
          <w:rFonts w:eastAsia="Calibri" w:cs="Arial"/>
          <w:sz w:val="24"/>
          <w:szCs w:val="24"/>
          <w:lang w:eastAsia="en-US"/>
        </w:rPr>
        <w:t xml:space="preserve"> …</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XXXIII.</w:t>
      </w:r>
      <w:r w:rsidRPr="006F2AC9">
        <w:rPr>
          <w:rFonts w:eastAsia="Calibri" w:cs="Arial"/>
          <w:sz w:val="24"/>
          <w:szCs w:val="24"/>
          <w:lang w:eastAsia="en-US"/>
        </w:rPr>
        <w:tab/>
        <w:t>…</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sz w:val="24"/>
          <w:szCs w:val="24"/>
          <w:lang w:eastAsia="en-US"/>
        </w:rPr>
        <w:t>…</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a)</w:t>
      </w:r>
      <w:r w:rsidRPr="006F2AC9">
        <w:rPr>
          <w:rFonts w:eastAsia="Calibri" w:cs="Arial"/>
          <w:sz w:val="24"/>
          <w:szCs w:val="24"/>
          <w:lang w:eastAsia="en-US"/>
        </w:rPr>
        <w:tab/>
        <w:t>…</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b)</w:t>
      </w:r>
      <w:r w:rsidRPr="006F2AC9">
        <w:rPr>
          <w:rFonts w:eastAsia="Calibri" w:cs="Arial"/>
          <w:sz w:val="24"/>
          <w:szCs w:val="24"/>
          <w:lang w:eastAsia="en-US"/>
        </w:rPr>
        <w:tab/>
        <w:t xml:space="preserve">Que se deriven de contratos para asociaciones público privadas aprobados por el Congreso conforme a las leyes aplicables. </w:t>
      </w:r>
    </w:p>
    <w:p w:rsidR="006F2AC9" w:rsidRPr="006F2AC9" w:rsidRDefault="006F2AC9" w:rsidP="006F2AC9">
      <w:pPr>
        <w:spacing w:line="360" w:lineRule="auto"/>
        <w:rPr>
          <w:rFonts w:eastAsia="Calibri" w:cs="Arial"/>
          <w:sz w:val="24"/>
          <w:szCs w:val="24"/>
          <w:lang w:eastAsia="en-US"/>
        </w:rPr>
      </w:pPr>
      <w:r w:rsidRPr="006F2AC9">
        <w:rPr>
          <w:rFonts w:eastAsia="Calibri" w:cs="Arial"/>
          <w:sz w:val="24"/>
          <w:szCs w:val="24"/>
          <w:lang w:eastAsia="en-US"/>
        </w:rPr>
        <w:t xml:space="preserve"> </w:t>
      </w:r>
    </w:p>
    <w:p w:rsidR="006F2AC9" w:rsidRPr="006F2AC9" w:rsidRDefault="006F2AC9" w:rsidP="006F2AC9">
      <w:pPr>
        <w:spacing w:line="360" w:lineRule="auto"/>
        <w:rPr>
          <w:rFonts w:eastAsia="Calibri" w:cs="Arial"/>
          <w:sz w:val="24"/>
          <w:szCs w:val="24"/>
          <w:lang w:eastAsia="en-US"/>
        </w:rPr>
      </w:pPr>
      <w:r w:rsidRPr="006F2AC9">
        <w:rPr>
          <w:rFonts w:eastAsia="Calibri" w:cs="Arial"/>
          <w:sz w:val="24"/>
          <w:szCs w:val="24"/>
          <w:lang w:eastAsia="en-US"/>
        </w:rPr>
        <w:t>…</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sz w:val="24"/>
          <w:szCs w:val="24"/>
          <w:lang w:eastAsia="en-US"/>
        </w:rPr>
        <w:t>…</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sz w:val="24"/>
          <w:szCs w:val="24"/>
          <w:lang w:eastAsia="en-US"/>
        </w:rPr>
        <w:t>…</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XXXIV.</w:t>
      </w:r>
      <w:r w:rsidRPr="006F2AC9">
        <w:rPr>
          <w:rFonts w:eastAsia="Calibri" w:cs="Arial"/>
          <w:sz w:val="24"/>
          <w:szCs w:val="24"/>
          <w:lang w:eastAsia="en-US"/>
        </w:rPr>
        <w:t xml:space="preserve"> a </w:t>
      </w:r>
      <w:r w:rsidRPr="006F2AC9">
        <w:rPr>
          <w:rFonts w:eastAsia="Calibri" w:cs="Arial"/>
          <w:b/>
          <w:sz w:val="24"/>
          <w:szCs w:val="24"/>
          <w:lang w:eastAsia="en-US"/>
        </w:rPr>
        <w:t>LIV.</w:t>
      </w:r>
      <w:r w:rsidRPr="006F2AC9">
        <w:rPr>
          <w:rFonts w:eastAsia="Calibri" w:cs="Arial"/>
          <w:sz w:val="24"/>
          <w:szCs w:val="24"/>
          <w:lang w:eastAsia="en-US"/>
        </w:rPr>
        <w:t xml:space="preserve"> …</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Artículo 158-P.</w:t>
      </w:r>
      <w:r w:rsidRPr="006F2AC9">
        <w:rPr>
          <w:rFonts w:eastAsia="Calibri" w:cs="Arial"/>
          <w:sz w:val="24"/>
          <w:szCs w:val="24"/>
          <w:lang w:eastAsia="en-US"/>
        </w:rPr>
        <w:t xml:space="preserve"> …</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I.</w:t>
      </w:r>
      <w:r w:rsidRPr="006F2AC9">
        <w:rPr>
          <w:rFonts w:eastAsia="Calibri" w:cs="Arial"/>
          <w:sz w:val="24"/>
          <w:szCs w:val="24"/>
          <w:lang w:eastAsia="en-US"/>
        </w:rPr>
        <w:t xml:space="preserve"> a </w:t>
      </w:r>
      <w:r w:rsidRPr="006F2AC9">
        <w:rPr>
          <w:rFonts w:eastAsia="Calibri" w:cs="Arial"/>
          <w:b/>
          <w:sz w:val="24"/>
          <w:szCs w:val="24"/>
          <w:lang w:eastAsia="en-US"/>
        </w:rPr>
        <w:t>III.</w:t>
      </w:r>
      <w:r w:rsidRPr="006F2AC9">
        <w:rPr>
          <w:rFonts w:eastAsia="Calibri" w:cs="Arial"/>
          <w:sz w:val="24"/>
          <w:szCs w:val="24"/>
          <w:lang w:eastAsia="en-US"/>
        </w:rPr>
        <w:tab/>
        <w:t>…</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IV.</w:t>
      </w:r>
      <w:r w:rsidRPr="006F2AC9">
        <w:rPr>
          <w:rFonts w:eastAsia="Calibri" w:cs="Arial"/>
          <w:sz w:val="24"/>
          <w:szCs w:val="24"/>
          <w:lang w:eastAsia="en-US"/>
        </w:rPr>
        <w:tab/>
        <w:t>…</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sz w:val="24"/>
          <w:szCs w:val="24"/>
          <w:lang w:eastAsia="en-US"/>
        </w:rPr>
        <w:t>…</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a)</w:t>
      </w:r>
      <w:r w:rsidRPr="006F2AC9">
        <w:rPr>
          <w:rFonts w:eastAsia="Calibri" w:cs="Arial"/>
          <w:sz w:val="24"/>
          <w:szCs w:val="24"/>
          <w:lang w:eastAsia="en-US"/>
        </w:rPr>
        <w:tab/>
        <w:t xml:space="preserve">… </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b)</w:t>
      </w:r>
      <w:r w:rsidRPr="006F2AC9">
        <w:rPr>
          <w:rFonts w:eastAsia="Calibri" w:cs="Arial"/>
          <w:sz w:val="24"/>
          <w:szCs w:val="24"/>
          <w:lang w:eastAsia="en-US"/>
        </w:rPr>
        <w:tab/>
        <w:t>Que se deriven de contratos para asociaciones público privadas aprobados por el Ayuntamiento conforme a las leyes aplicables.</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val="en-US" w:eastAsia="en-US"/>
        </w:rPr>
      </w:pPr>
      <w:r w:rsidRPr="006F2AC9">
        <w:rPr>
          <w:rFonts w:eastAsia="Calibri" w:cs="Arial"/>
          <w:sz w:val="24"/>
          <w:szCs w:val="24"/>
          <w:lang w:val="en-US" w:eastAsia="en-US"/>
        </w:rPr>
        <w:t>…</w:t>
      </w:r>
    </w:p>
    <w:p w:rsidR="006F2AC9" w:rsidRPr="006F2AC9" w:rsidRDefault="006F2AC9" w:rsidP="006F2AC9">
      <w:pPr>
        <w:spacing w:line="360" w:lineRule="auto"/>
        <w:rPr>
          <w:rFonts w:eastAsia="Calibri" w:cs="Arial"/>
          <w:sz w:val="24"/>
          <w:szCs w:val="24"/>
          <w:lang w:val="en-US" w:eastAsia="en-US"/>
        </w:rPr>
      </w:pPr>
    </w:p>
    <w:p w:rsidR="006F2AC9" w:rsidRPr="006F2AC9" w:rsidRDefault="006F2AC9" w:rsidP="006F2AC9">
      <w:pPr>
        <w:spacing w:line="360" w:lineRule="auto"/>
        <w:rPr>
          <w:rFonts w:eastAsia="Calibri" w:cs="Arial"/>
          <w:sz w:val="24"/>
          <w:szCs w:val="24"/>
          <w:lang w:val="en-US" w:eastAsia="en-US"/>
        </w:rPr>
      </w:pPr>
      <w:r w:rsidRPr="006F2AC9">
        <w:rPr>
          <w:rFonts w:eastAsia="Calibri" w:cs="Arial"/>
          <w:b/>
          <w:sz w:val="24"/>
          <w:szCs w:val="24"/>
          <w:lang w:val="en-US" w:eastAsia="en-US"/>
        </w:rPr>
        <w:t>V.</w:t>
      </w:r>
      <w:r w:rsidRPr="006F2AC9">
        <w:rPr>
          <w:rFonts w:eastAsia="Calibri" w:cs="Arial"/>
          <w:sz w:val="24"/>
          <w:szCs w:val="24"/>
          <w:lang w:val="en-US" w:eastAsia="en-US"/>
        </w:rPr>
        <w:t xml:space="preserve"> a </w:t>
      </w:r>
      <w:r w:rsidRPr="006F2AC9">
        <w:rPr>
          <w:rFonts w:eastAsia="Calibri" w:cs="Arial"/>
          <w:b/>
          <w:sz w:val="24"/>
          <w:szCs w:val="24"/>
          <w:lang w:val="en-US" w:eastAsia="en-US"/>
        </w:rPr>
        <w:t>VII.</w:t>
      </w:r>
      <w:r w:rsidRPr="006F2AC9">
        <w:rPr>
          <w:rFonts w:eastAsia="Calibri" w:cs="Arial"/>
          <w:sz w:val="24"/>
          <w:szCs w:val="24"/>
          <w:lang w:val="en-US" w:eastAsia="en-US"/>
        </w:rPr>
        <w:t xml:space="preserve"> …</w:t>
      </w:r>
    </w:p>
    <w:p w:rsidR="006F2AC9" w:rsidRPr="006F2AC9" w:rsidRDefault="006F2AC9" w:rsidP="006F2AC9">
      <w:pPr>
        <w:spacing w:line="360" w:lineRule="auto"/>
        <w:rPr>
          <w:rFonts w:eastAsia="Calibri" w:cs="Arial"/>
          <w:sz w:val="24"/>
          <w:szCs w:val="24"/>
          <w:lang w:val="en-US" w:eastAsia="en-US"/>
        </w:rPr>
      </w:pPr>
    </w:p>
    <w:p w:rsidR="006F2AC9" w:rsidRPr="006F2AC9" w:rsidRDefault="006F2AC9" w:rsidP="006F2AC9">
      <w:pPr>
        <w:spacing w:line="360" w:lineRule="auto"/>
        <w:rPr>
          <w:rFonts w:eastAsia="Calibri" w:cs="Arial"/>
          <w:sz w:val="24"/>
          <w:szCs w:val="24"/>
          <w:lang w:val="en-US" w:eastAsia="en-US"/>
        </w:rPr>
      </w:pPr>
    </w:p>
    <w:p w:rsidR="006F2AC9" w:rsidRPr="006F2AC9" w:rsidRDefault="006F2AC9" w:rsidP="006F2AC9">
      <w:pPr>
        <w:spacing w:line="360" w:lineRule="auto"/>
        <w:jc w:val="center"/>
        <w:rPr>
          <w:rFonts w:eastAsia="Calibri" w:cs="Arial"/>
          <w:b/>
          <w:bCs/>
          <w:sz w:val="24"/>
          <w:szCs w:val="24"/>
          <w:lang w:val="en-US" w:eastAsia="en-US"/>
        </w:rPr>
      </w:pPr>
      <w:r w:rsidRPr="006F2AC9">
        <w:rPr>
          <w:rFonts w:eastAsia="Calibri" w:cs="Arial"/>
          <w:b/>
          <w:bCs/>
          <w:sz w:val="24"/>
          <w:szCs w:val="24"/>
          <w:lang w:val="en-US" w:eastAsia="en-US"/>
        </w:rPr>
        <w:t>T R A N S I T O R I O S</w:t>
      </w:r>
    </w:p>
    <w:p w:rsidR="006F2AC9" w:rsidRPr="006F2AC9" w:rsidRDefault="006F2AC9" w:rsidP="006F2AC9">
      <w:pPr>
        <w:jc w:val="left"/>
        <w:rPr>
          <w:rFonts w:ascii="Calibri" w:eastAsia="Calibri" w:hAnsi="Calibri"/>
          <w:sz w:val="22"/>
          <w:szCs w:val="22"/>
          <w:lang w:val="en-US"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 xml:space="preserve">ARTÍCULO PRIMERO. </w:t>
      </w:r>
      <w:r w:rsidRPr="006F2AC9">
        <w:rPr>
          <w:rFonts w:eastAsia="Calibri" w:cs="Arial"/>
          <w:sz w:val="24"/>
          <w:szCs w:val="24"/>
          <w:lang w:eastAsia="en-US"/>
        </w:rPr>
        <w:t>El presente decreto entrará en vigor al día siguiente de su publicación en el Periódico Oficial del Gobierno del Estado.</w:t>
      </w:r>
    </w:p>
    <w:p w:rsidR="006F2AC9" w:rsidRPr="006F2AC9" w:rsidRDefault="006F2AC9" w:rsidP="006F2AC9">
      <w:pPr>
        <w:spacing w:after="160" w:line="259" w:lineRule="auto"/>
        <w:jc w:val="left"/>
        <w:rPr>
          <w:rFonts w:ascii="Calibri" w:eastAsia="Calibri" w:hAnsi="Calibri"/>
          <w:sz w:val="22"/>
          <w:szCs w:val="22"/>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ARTÍCULO SEGUNDO.</w:t>
      </w:r>
      <w:r w:rsidRPr="006F2AC9">
        <w:rPr>
          <w:rFonts w:eastAsia="Calibri" w:cs="Arial"/>
          <w:sz w:val="24"/>
          <w:szCs w:val="24"/>
          <w:lang w:eastAsia="en-US"/>
        </w:rPr>
        <w:t xml:space="preserve"> Las disposiciones legales, reglamentarias y administrativas necesarias, deberán adecuarse dentro de los 180 días iniciada la vigencia del presente decreto para su apropiado cumplimiento.</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ARTÍCULO TERCERO.</w:t>
      </w:r>
      <w:r w:rsidRPr="006F2AC9">
        <w:rPr>
          <w:rFonts w:eastAsia="Calibri" w:cs="Arial"/>
          <w:sz w:val="24"/>
          <w:szCs w:val="24"/>
          <w:lang w:eastAsia="en-US"/>
        </w:rPr>
        <w:t xml:space="preserve"> 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 </w:t>
      </w:r>
    </w:p>
    <w:p w:rsidR="006F2AC9" w:rsidRPr="006F2AC9" w:rsidRDefault="006F2AC9" w:rsidP="006F2AC9">
      <w:pPr>
        <w:spacing w:line="360" w:lineRule="auto"/>
        <w:rPr>
          <w:rFonts w:eastAsia="Calibri" w:cs="Arial"/>
          <w:sz w:val="24"/>
          <w:szCs w:val="24"/>
          <w:lang w:eastAsia="en-US"/>
        </w:rPr>
      </w:pPr>
    </w:p>
    <w:p w:rsidR="006F2AC9" w:rsidRPr="006F2AC9" w:rsidRDefault="006F2AC9" w:rsidP="006F2AC9">
      <w:pPr>
        <w:spacing w:line="360" w:lineRule="auto"/>
        <w:rPr>
          <w:rFonts w:eastAsia="Calibri" w:cs="Arial"/>
          <w:sz w:val="24"/>
          <w:szCs w:val="24"/>
          <w:lang w:eastAsia="en-US"/>
        </w:rPr>
      </w:pPr>
      <w:r w:rsidRPr="006F2AC9">
        <w:rPr>
          <w:rFonts w:eastAsia="Calibri" w:cs="Arial"/>
          <w:b/>
          <w:sz w:val="24"/>
          <w:szCs w:val="24"/>
          <w:lang w:eastAsia="en-US"/>
        </w:rPr>
        <w:t>ARTÍCULO CUARTO.</w:t>
      </w:r>
      <w:r w:rsidRPr="006F2AC9">
        <w:rPr>
          <w:rFonts w:eastAsia="Calibri" w:cs="Arial"/>
          <w:sz w:val="24"/>
          <w:szCs w:val="24"/>
          <w:lang w:eastAsia="en-US"/>
        </w:rPr>
        <w:t xml:space="preserve"> Se derogan las disposiciones que se opongan a lo previsto en el presente decreto.</w:t>
      </w:r>
    </w:p>
    <w:p w:rsidR="006F2AC9" w:rsidRPr="006F2AC9" w:rsidRDefault="006F2AC9" w:rsidP="006F2AC9">
      <w:pPr>
        <w:spacing w:after="200" w:line="360" w:lineRule="auto"/>
        <w:rPr>
          <w:rFonts w:eastAsia="Calibri" w:cs="Arial"/>
          <w:b/>
          <w:sz w:val="24"/>
          <w:szCs w:val="24"/>
          <w:lang w:eastAsia="en-US"/>
        </w:rPr>
      </w:pPr>
    </w:p>
    <w:p w:rsidR="006F2AC9" w:rsidRPr="006F2AC9" w:rsidRDefault="006F2AC9" w:rsidP="006F2AC9">
      <w:pPr>
        <w:spacing w:after="200" w:line="360" w:lineRule="auto"/>
        <w:rPr>
          <w:rFonts w:eastAsia="Calibri" w:cs="Arial"/>
          <w:sz w:val="24"/>
          <w:szCs w:val="24"/>
          <w:lang w:val="es-ES_tradnl" w:eastAsia="es-ES_tradnl"/>
        </w:rPr>
      </w:pPr>
    </w:p>
    <w:p w:rsidR="006F2AC9" w:rsidRPr="006F2AC9" w:rsidRDefault="006F2AC9" w:rsidP="006F2AC9">
      <w:pPr>
        <w:autoSpaceDE w:val="0"/>
        <w:autoSpaceDN w:val="0"/>
        <w:adjustRightInd w:val="0"/>
        <w:spacing w:after="200" w:line="360" w:lineRule="auto"/>
        <w:rPr>
          <w:rFonts w:eastAsia="Calibri" w:cs="Arial"/>
          <w:color w:val="000000"/>
          <w:sz w:val="24"/>
          <w:szCs w:val="24"/>
          <w:lang w:eastAsia="en-US"/>
        </w:rPr>
      </w:pPr>
      <w:r w:rsidRPr="006F2AC9">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6F2AC9">
        <w:rPr>
          <w:rFonts w:eastAsia="Calibri" w:cs="Arial"/>
          <w:color w:val="000000"/>
          <w:sz w:val="24"/>
          <w:szCs w:val="24"/>
          <w:lang w:val="es-ES" w:eastAsia="en-US"/>
        </w:rPr>
        <w:t>Jaime Bueno Zertuche</w:t>
      </w:r>
      <w:r w:rsidRPr="006F2AC9">
        <w:rPr>
          <w:rFonts w:eastAsia="Calibri" w:cs="Arial"/>
          <w:color w:val="000000"/>
          <w:sz w:val="24"/>
          <w:szCs w:val="24"/>
          <w:lang w:eastAsia="en-US"/>
        </w:rPr>
        <w:t xml:space="preserve"> (Coordinador), Dip. </w:t>
      </w:r>
      <w:r w:rsidRPr="006F2AC9">
        <w:rPr>
          <w:rFonts w:eastAsia="Calibri" w:cs="Arial"/>
          <w:color w:val="000000"/>
          <w:sz w:val="24"/>
          <w:szCs w:val="24"/>
          <w:lang w:val="es-ES" w:eastAsia="en-US"/>
        </w:rPr>
        <w:t xml:space="preserve">Marcelo de Jesús Torres Cofiño </w:t>
      </w:r>
      <w:r w:rsidRPr="006F2AC9">
        <w:rPr>
          <w:rFonts w:eastAsia="Calibri" w:cs="Arial"/>
          <w:color w:val="000000"/>
          <w:sz w:val="24"/>
          <w:szCs w:val="24"/>
          <w:lang w:eastAsia="en-US"/>
        </w:rPr>
        <w:t xml:space="preserve">(Secretario), </w:t>
      </w:r>
      <w:r w:rsidRPr="006F2AC9">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Dip. Edgar Gerardo Sánchez Garza</w:t>
      </w:r>
      <w:r w:rsidRPr="006F2AC9">
        <w:rPr>
          <w:rFonts w:eastAsia="Calibri" w:cs="Arial"/>
          <w:color w:val="000000"/>
          <w:sz w:val="24"/>
          <w:szCs w:val="24"/>
          <w:lang w:eastAsia="en-US"/>
        </w:rPr>
        <w:t>, a 04 de diciembre de 2019.</w:t>
      </w:r>
    </w:p>
    <w:p w:rsidR="006F2AC9" w:rsidRPr="006F2AC9" w:rsidRDefault="006F2AC9" w:rsidP="006F2AC9">
      <w:pPr>
        <w:spacing w:after="200" w:line="360"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lastRenderedPageBreak/>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F2AC9" w:rsidRPr="006F2AC9" w:rsidTr="0075593A">
        <w:trPr>
          <w:jc w:val="center"/>
        </w:trPr>
        <w:tc>
          <w:tcPr>
            <w:tcW w:w="3231" w:type="dxa"/>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NOMBRE Y FIRMA</w:t>
            </w:r>
          </w:p>
        </w:tc>
        <w:tc>
          <w:tcPr>
            <w:tcW w:w="0" w:type="auto"/>
            <w:gridSpan w:val="3"/>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VOTO</w:t>
            </w:r>
          </w:p>
        </w:tc>
        <w:tc>
          <w:tcPr>
            <w:tcW w:w="0" w:type="auto"/>
            <w:gridSpan w:val="2"/>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RESERVA DE ARTÍCULOS</w:t>
            </w:r>
          </w:p>
        </w:tc>
      </w:tr>
      <w:tr w:rsidR="006F2AC9" w:rsidRPr="006F2AC9" w:rsidTr="0075593A">
        <w:trPr>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JAIME BUENO ZERTUCHE</w:t>
            </w:r>
          </w:p>
          <w:p w:rsidR="006F2AC9" w:rsidRPr="006F2AC9" w:rsidRDefault="006F2AC9" w:rsidP="006F2AC9">
            <w:pPr>
              <w:jc w:val="center"/>
              <w:rPr>
                <w:rFonts w:ascii="Calibri" w:eastAsia="Calibri" w:hAnsi="Calibri"/>
                <w:sz w:val="22"/>
                <w:szCs w:val="22"/>
                <w:lang w:eastAsia="en-US"/>
              </w:rPr>
            </w:pPr>
            <w:r w:rsidRPr="006F2AC9">
              <w:rPr>
                <w:rFonts w:ascii="Times New Roman" w:eastAsia="Calibri" w:hAnsi="Times New Roman"/>
                <w:b/>
                <w:sz w:val="24"/>
                <w:szCs w:val="24"/>
                <w:lang w:eastAsia="en-US"/>
              </w:rPr>
              <w:t>(COORDINADOR)</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p w:rsidR="006F2AC9" w:rsidRPr="006F2AC9" w:rsidRDefault="006F2AC9" w:rsidP="006F2AC9">
            <w:pPr>
              <w:spacing w:after="200" w:line="276" w:lineRule="auto"/>
              <w:jc w:val="center"/>
              <w:rPr>
                <w:rFonts w:ascii="Times New Roman" w:eastAsia="Calibri" w:hAnsi="Times New Roman"/>
                <w:b/>
                <w:sz w:val="24"/>
                <w:szCs w:val="24"/>
                <w:lang w:eastAsia="en-US"/>
              </w:rPr>
            </w:pPr>
          </w:p>
          <w:p w:rsidR="006F2AC9" w:rsidRPr="006F2AC9" w:rsidRDefault="006F2AC9" w:rsidP="006F2AC9">
            <w:pPr>
              <w:spacing w:after="200" w:line="276" w:lineRule="auto"/>
              <w:jc w:val="left"/>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r>
      <w:tr w:rsidR="006F2AC9" w:rsidRPr="006F2AC9" w:rsidTr="0075593A">
        <w:trPr>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MARCELO DE JESÚS TORRES COFIÑO</w:t>
            </w:r>
          </w:p>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(SECRETARIO)</w:t>
            </w:r>
          </w:p>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LUCÍA AZUCENA RAMOS RAMOS</w:t>
            </w:r>
          </w:p>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p w:rsidR="006F2AC9" w:rsidRPr="006F2AC9" w:rsidRDefault="006F2AC9" w:rsidP="006F2AC9">
            <w:pPr>
              <w:spacing w:after="200" w:line="276" w:lineRule="auto"/>
              <w:jc w:val="center"/>
              <w:rPr>
                <w:rFonts w:ascii="Times New Roman" w:eastAsia="Calibri" w:hAnsi="Times New Roman"/>
                <w:b/>
                <w:sz w:val="24"/>
                <w:szCs w:val="24"/>
                <w:lang w:eastAsia="en-US"/>
              </w:rPr>
            </w:pPr>
          </w:p>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p w:rsidR="006F2AC9" w:rsidRPr="006F2AC9" w:rsidRDefault="006F2AC9" w:rsidP="006F2AC9">
            <w:pPr>
              <w:spacing w:after="200" w:line="276" w:lineRule="auto"/>
              <w:jc w:val="center"/>
              <w:rPr>
                <w:rFonts w:ascii="Times New Roman" w:eastAsia="Calibri" w:hAnsi="Times New Roman"/>
                <w:b/>
                <w:sz w:val="24"/>
                <w:szCs w:val="24"/>
                <w:lang w:eastAsia="en-US"/>
              </w:rPr>
            </w:pPr>
          </w:p>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EMILIO ALEJANDRO DE HOYOS MONTEMAYOR</w:t>
            </w:r>
          </w:p>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p w:rsidR="006F2AC9" w:rsidRPr="006F2AC9" w:rsidRDefault="006F2AC9" w:rsidP="006F2AC9">
            <w:pPr>
              <w:spacing w:after="200" w:line="276" w:lineRule="auto"/>
              <w:jc w:val="left"/>
              <w:rPr>
                <w:rFonts w:ascii="Times New Roman" w:eastAsia="Calibri" w:hAnsi="Times New Roman"/>
                <w:b/>
                <w:sz w:val="24"/>
                <w:szCs w:val="24"/>
                <w:lang w:eastAsia="en-US"/>
              </w:rPr>
            </w:pPr>
          </w:p>
          <w:p w:rsidR="006F2AC9" w:rsidRPr="006F2AC9" w:rsidRDefault="006F2AC9" w:rsidP="006F2AC9">
            <w:pPr>
              <w:spacing w:after="200" w:line="276" w:lineRule="auto"/>
              <w:jc w:val="left"/>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lastRenderedPageBreak/>
              <w:t xml:space="preserve">DIP. </w:t>
            </w:r>
            <w:r w:rsidRPr="006F2AC9">
              <w:rPr>
                <w:rFonts w:ascii="Times New Roman" w:eastAsia="Calibri" w:hAnsi="Times New Roman"/>
                <w:b/>
                <w:sz w:val="24"/>
                <w:szCs w:val="24"/>
                <w:lang w:val="es-ES" w:eastAsia="en-US"/>
              </w:rPr>
              <w:t>JOSÉ BENITO RAMÍREZ ROSAS</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p w:rsidR="006F2AC9" w:rsidRPr="006F2AC9" w:rsidRDefault="006F2AC9" w:rsidP="006F2AC9">
            <w:pPr>
              <w:spacing w:after="200" w:line="276" w:lineRule="auto"/>
              <w:jc w:val="center"/>
              <w:rPr>
                <w:rFonts w:ascii="Times New Roman" w:eastAsia="Calibri" w:hAnsi="Times New Roman"/>
                <w:b/>
                <w:sz w:val="24"/>
                <w:szCs w:val="24"/>
                <w:lang w:eastAsia="en-US"/>
              </w:rPr>
            </w:pPr>
          </w:p>
          <w:p w:rsidR="006F2AC9" w:rsidRPr="006F2AC9" w:rsidRDefault="006F2AC9" w:rsidP="006F2AC9">
            <w:pPr>
              <w:spacing w:after="200" w:line="276" w:lineRule="auto"/>
              <w:jc w:val="left"/>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CLAUDIA ISELA RAMÍREZ PINEDA</w:t>
            </w:r>
          </w:p>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spacing w:after="200" w:line="276" w:lineRule="auto"/>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spacing w:after="200" w:line="276" w:lineRule="auto"/>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spacing w:after="200" w:line="276" w:lineRule="auto"/>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spacing w:after="200" w:line="276" w:lineRule="auto"/>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spacing w:after="200" w:line="276" w:lineRule="auto"/>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spacing w:after="200" w:line="276" w:lineRule="auto"/>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spacing w:after="200" w:line="276" w:lineRule="auto"/>
              <w:jc w:val="left"/>
              <w:rPr>
                <w:rFonts w:ascii="Calibri" w:eastAsia="Calibri" w:hAnsi="Calibri"/>
                <w:sz w:val="22"/>
                <w:szCs w:val="22"/>
                <w:lang w:eastAsia="en-US"/>
              </w:rPr>
            </w:pPr>
          </w:p>
        </w:tc>
      </w:tr>
    </w:tbl>
    <w:p w:rsidR="006F2AC9" w:rsidRPr="006F2AC9" w:rsidRDefault="006F2AC9" w:rsidP="006F2AC9">
      <w:pPr>
        <w:spacing w:after="200" w:line="276" w:lineRule="auto"/>
        <w:jc w:val="left"/>
        <w:rPr>
          <w:rFonts w:ascii="Calibri" w:eastAsia="Calibri" w:hAnsi="Calibri"/>
          <w:sz w:val="22"/>
          <w:szCs w:val="22"/>
          <w:lang w:eastAsia="en-US"/>
        </w:rPr>
      </w:pPr>
    </w:p>
    <w:p w:rsidR="006F2AC9" w:rsidRPr="006F2AC9" w:rsidRDefault="006F2AC9" w:rsidP="006F2AC9">
      <w:pPr>
        <w:spacing w:after="160" w:line="259" w:lineRule="auto"/>
        <w:jc w:val="left"/>
        <w:rPr>
          <w:rFonts w:ascii="Calibri" w:eastAsia="Calibri" w:hAnsi="Calibri"/>
          <w:sz w:val="22"/>
          <w:szCs w:val="22"/>
          <w:lang w:eastAsia="en-US"/>
        </w:rPr>
      </w:pPr>
    </w:p>
    <w:p w:rsidR="006F2AC9" w:rsidRDefault="006F2AC9">
      <w:pPr>
        <w:jc w:val="left"/>
        <w:rPr>
          <w:rFonts w:eastAsia="Calibri" w:cs="Arial"/>
          <w:b/>
          <w:szCs w:val="28"/>
          <w:lang w:eastAsia="en-US"/>
        </w:rPr>
      </w:pPr>
      <w:r>
        <w:rPr>
          <w:rFonts w:eastAsia="Calibri" w:cs="Arial"/>
          <w:b/>
          <w:szCs w:val="28"/>
          <w:lang w:eastAsia="en-US"/>
        </w:rPr>
        <w:br w:type="page"/>
      </w:r>
    </w:p>
    <w:p w:rsidR="006F2AC9" w:rsidRPr="006F2AC9" w:rsidRDefault="006F2AC9" w:rsidP="006F2AC9">
      <w:pPr>
        <w:autoSpaceDE w:val="0"/>
        <w:autoSpaceDN w:val="0"/>
        <w:adjustRightInd w:val="0"/>
        <w:spacing w:line="360" w:lineRule="auto"/>
        <w:rPr>
          <w:rFonts w:cs="Arial"/>
          <w:color w:val="000000"/>
          <w:sz w:val="24"/>
          <w:szCs w:val="24"/>
        </w:rPr>
      </w:pPr>
      <w:r w:rsidRPr="006F2AC9">
        <w:rPr>
          <w:rFonts w:eastAsia="Calibri" w:cs="Arial"/>
          <w:b/>
          <w:color w:val="000000"/>
          <w:sz w:val="24"/>
          <w:szCs w:val="24"/>
        </w:rPr>
        <w:lastRenderedPageBreak/>
        <w:t xml:space="preserve">Dictamen </w:t>
      </w:r>
      <w:r w:rsidRPr="006F2AC9">
        <w:rPr>
          <w:rFonts w:eastAsia="Calibri" w:cs="Arial"/>
          <w:color w:val="000000"/>
          <w:sz w:val="24"/>
          <w:szCs w:val="24"/>
        </w:rPr>
        <w:t xml:space="preserve">de las Comisiones Unidas de Gobernación, Puntos Constitucionales y Justicia y de Desarrollo Económico, Competitividad y Turismo de la Sexagésima Primera Legislatura del Congreso del Estado Independiente, Libre y Soberano de Coahuila de Zaragoza, relativo a la iniciativa </w:t>
      </w:r>
      <w:r w:rsidRPr="006F2AC9">
        <w:rPr>
          <w:rFonts w:cs="Arial"/>
          <w:color w:val="000000"/>
          <w:sz w:val="24"/>
          <w:szCs w:val="24"/>
        </w:rPr>
        <w:t xml:space="preserve">con proyecto de decreto por la que se expide la Ley de Turismo del Estado de Coahuila de Zaragoza, </w:t>
      </w:r>
      <w:r w:rsidRPr="006F2AC9">
        <w:rPr>
          <w:rFonts w:eastAsia="Calibri" w:cs="Arial"/>
          <w:color w:val="000000"/>
          <w:sz w:val="24"/>
          <w:szCs w:val="24"/>
        </w:rPr>
        <w:t>presentada por el Ing. Miguel Ángel Riquelme Solís, Gobernador Constitucional del Estado de Coahuila de Zaragoza</w:t>
      </w:r>
      <w:r w:rsidRPr="006F2AC9">
        <w:rPr>
          <w:rFonts w:cs="Arial"/>
          <w:color w:val="000000"/>
          <w:sz w:val="24"/>
          <w:szCs w:val="24"/>
        </w:rPr>
        <w:t>, y;</w:t>
      </w:r>
    </w:p>
    <w:p w:rsidR="006F2AC9" w:rsidRPr="006F2AC9" w:rsidRDefault="006F2AC9" w:rsidP="006F2AC9">
      <w:pPr>
        <w:autoSpaceDE w:val="0"/>
        <w:autoSpaceDN w:val="0"/>
        <w:adjustRightInd w:val="0"/>
        <w:spacing w:line="360" w:lineRule="auto"/>
        <w:rPr>
          <w:rFonts w:eastAsia="Calibri" w:cs="Arial"/>
          <w:color w:val="000000"/>
          <w:sz w:val="24"/>
          <w:szCs w:val="24"/>
          <w:lang w:eastAsia="en-US"/>
        </w:rPr>
      </w:pPr>
    </w:p>
    <w:p w:rsidR="006F2AC9" w:rsidRPr="006F2AC9" w:rsidRDefault="006F2AC9" w:rsidP="006F2AC9">
      <w:pPr>
        <w:keepNext/>
        <w:spacing w:before="240" w:after="60" w:line="360" w:lineRule="auto"/>
        <w:jc w:val="center"/>
        <w:outlineLvl w:val="3"/>
        <w:rPr>
          <w:rFonts w:cs="Arial"/>
          <w:b/>
          <w:bCs/>
          <w:sz w:val="24"/>
          <w:szCs w:val="24"/>
        </w:rPr>
      </w:pPr>
      <w:r w:rsidRPr="006F2AC9">
        <w:rPr>
          <w:rFonts w:cs="Arial"/>
          <w:b/>
          <w:bCs/>
          <w:sz w:val="24"/>
          <w:szCs w:val="24"/>
        </w:rPr>
        <w:t>R E S U L T A N D O</w:t>
      </w:r>
    </w:p>
    <w:p w:rsidR="006F2AC9" w:rsidRPr="006F2AC9" w:rsidRDefault="006F2AC9" w:rsidP="006F2AC9">
      <w:pPr>
        <w:rPr>
          <w:rFonts w:ascii="Calibri" w:eastAsia="Calibri" w:hAnsi="Calibri"/>
          <w:sz w:val="22"/>
          <w:szCs w:val="22"/>
        </w:rPr>
      </w:pPr>
    </w:p>
    <w:p w:rsidR="006F2AC9" w:rsidRPr="006F2AC9" w:rsidRDefault="006F2AC9" w:rsidP="006F2AC9">
      <w:pPr>
        <w:spacing w:line="360" w:lineRule="auto"/>
        <w:rPr>
          <w:rFonts w:cs="Arial"/>
          <w:sz w:val="24"/>
          <w:szCs w:val="24"/>
        </w:rPr>
      </w:pPr>
      <w:r w:rsidRPr="006F2AC9">
        <w:rPr>
          <w:rFonts w:cs="Arial"/>
          <w:b/>
          <w:sz w:val="24"/>
          <w:szCs w:val="24"/>
        </w:rPr>
        <w:t xml:space="preserve">PRIMERO.- </w:t>
      </w:r>
      <w:r w:rsidRPr="006F2AC9">
        <w:rPr>
          <w:rFonts w:cs="Arial"/>
          <w:sz w:val="24"/>
          <w:szCs w:val="24"/>
        </w:rPr>
        <w:t>Que en sesión celebrada por el Pleno del Congreso el día 23 del mes de octubre del año en curso, se acordó turnar a estas Comisiones Unidas de Gobernación, Puntos Constitucionales y Justicia y de Desarrollo Económico, Competitividad y Turismo, la iniciativa a que se ha hecho referencia.</w:t>
      </w:r>
    </w:p>
    <w:p w:rsidR="006F2AC9" w:rsidRPr="006F2AC9" w:rsidRDefault="006F2AC9" w:rsidP="006F2AC9">
      <w:pPr>
        <w:rPr>
          <w:rFonts w:eastAsia="Calibri"/>
        </w:rPr>
      </w:pPr>
    </w:p>
    <w:p w:rsidR="006F2AC9" w:rsidRPr="006F2AC9" w:rsidRDefault="006F2AC9" w:rsidP="006F2AC9">
      <w:pPr>
        <w:spacing w:line="360" w:lineRule="auto"/>
        <w:rPr>
          <w:rFonts w:cs="Arial"/>
          <w:sz w:val="24"/>
          <w:szCs w:val="24"/>
        </w:rPr>
      </w:pPr>
      <w:r w:rsidRPr="006F2AC9">
        <w:rPr>
          <w:rFonts w:cs="Arial"/>
          <w:b/>
          <w:sz w:val="24"/>
          <w:szCs w:val="24"/>
        </w:rPr>
        <w:t xml:space="preserve">SEGUNDO.- </w:t>
      </w:r>
      <w:r w:rsidRPr="006F2AC9">
        <w:rPr>
          <w:rFonts w:cs="Arial"/>
          <w:sz w:val="24"/>
          <w:szCs w:val="24"/>
        </w:rPr>
        <w:t xml:space="preserve">Que en cumplimiento de dicho acuerdo, se turnó a estas Comisiones Unidas de Gobernación, Puntos Constitucionales y Justicia y de Desarrollo Económico, Competitividad y Turismo, la </w:t>
      </w:r>
      <w:r w:rsidRPr="006F2AC9">
        <w:rPr>
          <w:rFonts w:eastAsia="Calibri" w:cs="Arial"/>
          <w:color w:val="000000"/>
          <w:sz w:val="24"/>
          <w:szCs w:val="24"/>
        </w:rPr>
        <w:t xml:space="preserve">iniciativa </w:t>
      </w:r>
      <w:r w:rsidRPr="006F2AC9">
        <w:rPr>
          <w:rFonts w:cs="Arial"/>
          <w:color w:val="000000"/>
          <w:sz w:val="24"/>
          <w:szCs w:val="24"/>
        </w:rPr>
        <w:t xml:space="preserve">con proyecto de decreto por la que se expide la Ley de Turismo del Estado de Coahuila de Zaragoza, presentada por el Ing. Miguel Ángel Riquelme Solís, Gobernador Constitucional del Estado de Coahuila de Zaragoza, </w:t>
      </w:r>
      <w:r w:rsidRPr="006F2AC9">
        <w:rPr>
          <w:rFonts w:cs="Arial"/>
          <w:sz w:val="24"/>
          <w:szCs w:val="24"/>
        </w:rPr>
        <w:t xml:space="preserve">y;  </w:t>
      </w:r>
    </w:p>
    <w:p w:rsidR="006F2AC9" w:rsidRPr="006F2AC9" w:rsidRDefault="006F2AC9" w:rsidP="006F2AC9">
      <w:pPr>
        <w:rPr>
          <w:rFonts w:ascii="Calibri" w:eastAsia="Calibri" w:hAnsi="Calibri"/>
          <w:sz w:val="22"/>
          <w:szCs w:val="22"/>
          <w:lang w:eastAsia="en-US"/>
        </w:rPr>
      </w:pPr>
    </w:p>
    <w:p w:rsidR="006F2AC9" w:rsidRPr="006F2AC9" w:rsidRDefault="006F2AC9" w:rsidP="006F2AC9">
      <w:pPr>
        <w:rPr>
          <w:rFonts w:ascii="Calibri" w:eastAsia="Calibri" w:hAnsi="Calibri"/>
        </w:rPr>
      </w:pPr>
    </w:p>
    <w:p w:rsidR="006F2AC9" w:rsidRPr="006F2AC9" w:rsidRDefault="006F2AC9" w:rsidP="006F2AC9">
      <w:pPr>
        <w:spacing w:line="360" w:lineRule="auto"/>
        <w:jc w:val="center"/>
        <w:rPr>
          <w:rFonts w:cs="Arial"/>
          <w:b/>
          <w:sz w:val="24"/>
          <w:szCs w:val="24"/>
        </w:rPr>
      </w:pPr>
      <w:r w:rsidRPr="006F2AC9">
        <w:rPr>
          <w:rFonts w:cs="Arial"/>
          <w:b/>
          <w:sz w:val="24"/>
          <w:szCs w:val="24"/>
        </w:rPr>
        <w:t>C O N S I D E R A N D O</w:t>
      </w:r>
    </w:p>
    <w:p w:rsidR="006F2AC9" w:rsidRPr="006F2AC9" w:rsidRDefault="006F2AC9" w:rsidP="006F2AC9">
      <w:pPr>
        <w:rPr>
          <w:rFonts w:eastAsia="Calibri"/>
        </w:rPr>
      </w:pPr>
    </w:p>
    <w:p w:rsidR="006F2AC9" w:rsidRPr="006F2AC9" w:rsidRDefault="006F2AC9" w:rsidP="006F2AC9">
      <w:pPr>
        <w:spacing w:line="360" w:lineRule="auto"/>
        <w:rPr>
          <w:rFonts w:cs="Arial"/>
          <w:sz w:val="24"/>
          <w:szCs w:val="24"/>
        </w:rPr>
      </w:pPr>
      <w:r w:rsidRPr="006F2AC9">
        <w:rPr>
          <w:rFonts w:cs="Arial"/>
          <w:b/>
          <w:sz w:val="24"/>
          <w:szCs w:val="24"/>
        </w:rPr>
        <w:t xml:space="preserve">PRIMERO.- </w:t>
      </w:r>
      <w:r w:rsidRPr="006F2AC9">
        <w:rPr>
          <w:rFonts w:cs="Arial"/>
          <w:sz w:val="24"/>
          <w:szCs w:val="24"/>
        </w:rPr>
        <w:t>Que estas comisiones unidas, con fundamento en los artículos 90, 95, 116, 117 y demás relativos de la Ley Orgánica del Congreso del Estado, son competente para emitir el presente dictamen.</w:t>
      </w:r>
    </w:p>
    <w:p w:rsidR="006F2AC9" w:rsidRPr="006F2AC9" w:rsidRDefault="006F2AC9" w:rsidP="006F2AC9">
      <w:pPr>
        <w:rPr>
          <w:rFonts w:eastAsia="Calibri"/>
        </w:rPr>
      </w:pPr>
    </w:p>
    <w:p w:rsidR="006F2AC9" w:rsidRPr="006F2AC9" w:rsidRDefault="006F2AC9" w:rsidP="006F2AC9">
      <w:pPr>
        <w:spacing w:line="360" w:lineRule="auto"/>
        <w:rPr>
          <w:rFonts w:cs="Arial"/>
          <w:sz w:val="24"/>
          <w:szCs w:val="24"/>
        </w:rPr>
      </w:pPr>
      <w:r w:rsidRPr="006F2AC9">
        <w:rPr>
          <w:rFonts w:cs="Arial"/>
          <w:b/>
          <w:sz w:val="24"/>
          <w:szCs w:val="24"/>
        </w:rPr>
        <w:t xml:space="preserve">SEGUNDO.- </w:t>
      </w:r>
      <w:r w:rsidRPr="006F2AC9">
        <w:rPr>
          <w:rFonts w:cs="Arial"/>
          <w:sz w:val="24"/>
          <w:szCs w:val="24"/>
        </w:rPr>
        <w:t xml:space="preserve">Que la </w:t>
      </w:r>
      <w:r w:rsidRPr="006F2AC9">
        <w:rPr>
          <w:rFonts w:eastAsia="Calibri" w:cs="Arial"/>
          <w:color w:val="000000"/>
          <w:sz w:val="24"/>
          <w:szCs w:val="24"/>
        </w:rPr>
        <w:t xml:space="preserve">iniciativa </w:t>
      </w:r>
      <w:r w:rsidRPr="006F2AC9">
        <w:rPr>
          <w:rFonts w:cs="Arial"/>
          <w:color w:val="000000"/>
          <w:sz w:val="24"/>
          <w:szCs w:val="24"/>
        </w:rPr>
        <w:t>con proyecto de decreto por la que se expide la Ley de Turismo del Estado de Coahuila de Zaragoza</w:t>
      </w:r>
      <w:r w:rsidRPr="006F2AC9">
        <w:rPr>
          <w:rFonts w:cs="Arial"/>
          <w:sz w:val="24"/>
          <w:szCs w:val="24"/>
        </w:rPr>
        <w:t xml:space="preserve">, presentada por el Ing. Miguel Ángel </w:t>
      </w:r>
      <w:r w:rsidRPr="006F2AC9">
        <w:rPr>
          <w:rFonts w:cs="Arial"/>
          <w:sz w:val="24"/>
          <w:szCs w:val="24"/>
        </w:rPr>
        <w:lastRenderedPageBreak/>
        <w:t>Riquelme Solís, Gobernador Constitucional del Estado de Coahuila de Zaragoza</w:t>
      </w:r>
      <w:r w:rsidRPr="006F2AC9">
        <w:rPr>
          <w:rFonts w:eastAsia="Calibri" w:cs="Arial"/>
          <w:color w:val="000000"/>
          <w:sz w:val="24"/>
          <w:szCs w:val="24"/>
        </w:rPr>
        <w:t xml:space="preserve">, </w:t>
      </w:r>
      <w:r w:rsidRPr="006F2AC9">
        <w:rPr>
          <w:rFonts w:cs="Arial"/>
          <w:sz w:val="24"/>
          <w:szCs w:val="24"/>
        </w:rPr>
        <w:t xml:space="preserve">se basa entre otras en las consideraciones siguientes:  </w:t>
      </w:r>
    </w:p>
    <w:p w:rsidR="006F2AC9" w:rsidRPr="006F2AC9" w:rsidRDefault="006F2AC9" w:rsidP="006F2AC9"/>
    <w:p w:rsidR="006F2AC9" w:rsidRPr="006F2AC9" w:rsidRDefault="006F2AC9" w:rsidP="006F2AC9">
      <w:pPr>
        <w:jc w:val="left"/>
        <w:rPr>
          <w:rFonts w:ascii="Calibri" w:eastAsia="Calibri" w:hAnsi="Calibri"/>
          <w:sz w:val="22"/>
          <w:szCs w:val="22"/>
        </w:rPr>
      </w:pPr>
    </w:p>
    <w:p w:rsidR="006F2AC9" w:rsidRPr="006F2AC9" w:rsidRDefault="006F2AC9" w:rsidP="006F2AC9">
      <w:pPr>
        <w:spacing w:line="360" w:lineRule="auto"/>
        <w:jc w:val="center"/>
        <w:rPr>
          <w:rFonts w:cs="Arial"/>
          <w:b/>
          <w:sz w:val="24"/>
          <w:szCs w:val="24"/>
        </w:rPr>
      </w:pPr>
      <w:r w:rsidRPr="006F2AC9">
        <w:rPr>
          <w:rFonts w:cs="Arial"/>
          <w:b/>
          <w:sz w:val="24"/>
          <w:szCs w:val="24"/>
        </w:rPr>
        <w:t>E X P O S I C I Ó N   D E   M O T I V O S</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line="360" w:lineRule="auto"/>
        <w:ind w:right="567"/>
        <w:rPr>
          <w:rFonts w:cs="Arial"/>
          <w:i/>
          <w:sz w:val="24"/>
          <w:szCs w:val="24"/>
        </w:rPr>
      </w:pPr>
      <w:r w:rsidRPr="006F2AC9">
        <w:rPr>
          <w:rFonts w:cs="Arial"/>
          <w:i/>
          <w:sz w:val="24"/>
          <w:szCs w:val="24"/>
        </w:rPr>
        <w:t>En materia de legislaciones, no cabe duda que una de las áreas más cambiantes es la del turismo, el panorama turístico internacional y evidentemente el mexicano, se han transformado en los últimos 30 años, naciones que anteriormente eran completamente herméticas para el turismo como China o algunas naciones Árabes han aperturado sus fronteras a la más inimaginable diversidad de visitantes bajo un claro entendimiento de que la industria turística es un activo de suma importancia para la economía y el desarrollo de los pueblos.</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El turismo fomenta un intercambio social y cultural desde una perspectiva regional y hasta un ámbito internacional, impulsa el crecimiento de diversos aspectos indirectamente relacionados con la materia, como puede ser la infraestructura urbana y hospitalaria, modernidad del transporte, inversión gastronómica y muchas más.</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Queda más que refrendado que la industria turística es una importante generadora de empleo, inversión y desarrollo económico para cualquier estado o nación, y cada día son más los gobiernos tanto regionales como de diversos países, incluido el nuestro, que ven en el turismo una significativa fuente de ingresos financieros y crecimiento generalizado.</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 xml:space="preserve">La agenda global, según datos de la Organización Mundial de Turismo, está marcada por dos grandes tendencias, por un lado, la sustentabilidad de los servicios turísticos que pone en armonía la protección de los recursos naturales y culturales, que son los atractivos con los que cuenta un determinado lugar de interés, con las </w:t>
      </w:r>
      <w:r w:rsidRPr="006F2AC9">
        <w:rPr>
          <w:rFonts w:cs="Arial"/>
          <w:i/>
          <w:sz w:val="24"/>
          <w:szCs w:val="24"/>
        </w:rPr>
        <w:lastRenderedPageBreak/>
        <w:t>condiciones sociales de la gente que convive con dichos recursos y en segundo lugar, la competitividad de la industria turística relacionada con la calidad de los servicios que se ofrecen a los visitantes.</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De acuerdo con las expectativas de la Organización Mundial de Turismo los visitantes a nivel global, llegarán a 1.8 billones en el 2030 y dicen sus expertos, “en virtud de que el sector turístico crece en una forma más acelerada que la economía mundial o el mercado internacional la necesidad de desacoplar su crecimiento al uso de recursos naturales es de relevante importancia.</w:t>
      </w:r>
      <w:r w:rsidRPr="006F2AC9">
        <w:rPr>
          <w:rFonts w:cs="Arial"/>
          <w:i/>
          <w:sz w:val="24"/>
          <w:szCs w:val="24"/>
          <w:vertAlign w:val="superscript"/>
        </w:rPr>
        <w:footnoteReference w:id="11"/>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noProof/>
          <w:sz w:val="24"/>
          <w:szCs w:val="24"/>
          <w:lang w:eastAsia="es-MX"/>
        </w:rPr>
        <w:drawing>
          <wp:anchor distT="0" distB="0" distL="114300" distR="114300" simplePos="0" relativeHeight="251659264" behindDoc="0" locked="0" layoutInCell="1" allowOverlap="1" wp14:anchorId="30DAC153" wp14:editId="53376830">
            <wp:simplePos x="0" y="0"/>
            <wp:positionH relativeFrom="margin">
              <wp:posOffset>2548255</wp:posOffset>
            </wp:positionH>
            <wp:positionV relativeFrom="paragraph">
              <wp:posOffset>15240</wp:posOffset>
            </wp:positionV>
            <wp:extent cx="3122295" cy="2383155"/>
            <wp:effectExtent l="0" t="0" r="1905" b="0"/>
            <wp:wrapSquare wrapText="bothSides"/>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295" cy="238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AC9">
        <w:rPr>
          <w:rFonts w:cs="Arial"/>
          <w:i/>
          <w:sz w:val="24"/>
          <w:szCs w:val="24"/>
        </w:rPr>
        <w:t xml:space="preserve">A eso le han apostado las grandes potencias turísticas nacionales e internacionales y con esa visión de vanguardia </w:t>
      </w:r>
    </w:p>
    <w:p w:rsidR="006F2AC9" w:rsidRPr="006F2AC9" w:rsidRDefault="006F2AC9" w:rsidP="006F2AC9">
      <w:pPr>
        <w:spacing w:line="360" w:lineRule="auto"/>
        <w:ind w:right="567"/>
        <w:rPr>
          <w:rFonts w:cs="Arial"/>
          <w:i/>
          <w:sz w:val="24"/>
          <w:szCs w:val="24"/>
        </w:rPr>
      </w:pPr>
      <w:r w:rsidRPr="006F2AC9">
        <w:rPr>
          <w:rFonts w:cs="Arial"/>
          <w:i/>
          <w:sz w:val="24"/>
          <w:szCs w:val="24"/>
        </w:rPr>
        <w:t xml:space="preserve">es que en el Plan Estatal </w:t>
      </w:r>
    </w:p>
    <w:p w:rsidR="006F2AC9" w:rsidRPr="006F2AC9" w:rsidRDefault="006F2AC9" w:rsidP="006F2AC9">
      <w:pPr>
        <w:spacing w:line="360" w:lineRule="auto"/>
        <w:ind w:right="567"/>
        <w:rPr>
          <w:rFonts w:cs="Arial"/>
          <w:i/>
          <w:sz w:val="24"/>
          <w:szCs w:val="24"/>
        </w:rPr>
      </w:pPr>
      <w:r w:rsidRPr="006F2AC9">
        <w:rPr>
          <w:rFonts w:cs="Arial"/>
          <w:i/>
          <w:sz w:val="24"/>
          <w:szCs w:val="24"/>
        </w:rPr>
        <w:t xml:space="preserve">de Desarrollo 2017-2023 se ha establecido la aplicación de medidas que garanticen un turismo competitivo y sustentable en nuestro </w:t>
      </w:r>
    </w:p>
    <w:p w:rsidR="006F2AC9" w:rsidRPr="006F2AC9" w:rsidRDefault="006F2AC9" w:rsidP="006F2AC9">
      <w:pPr>
        <w:spacing w:line="360" w:lineRule="auto"/>
        <w:ind w:right="567"/>
        <w:rPr>
          <w:rFonts w:cs="Arial"/>
          <w:i/>
          <w:sz w:val="24"/>
          <w:szCs w:val="24"/>
        </w:rPr>
      </w:pPr>
      <w:r w:rsidRPr="006F2AC9">
        <w:rPr>
          <w:rFonts w:cs="Arial"/>
          <w:i/>
          <w:sz w:val="24"/>
          <w:szCs w:val="24"/>
        </w:rPr>
        <w:t>estado, sabedores de que el gran atractivo de Coahuila proviene de sus recursos naturales y de la identidad cultural de sus habitantes.</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 xml:space="preserve">Nuestro estado es uno de los más extensos en el país, al ser una entidad que colinda con los Estados Unidos se encuentra en una posición geográfica privilegiada; de acuerdo con las estadísticas de ingreso proporcionadas por la Secretaría de Turismo Federal, la gran mayoría de los visitantes extranjeros en </w:t>
      </w:r>
      <w:r w:rsidRPr="006F2AC9">
        <w:rPr>
          <w:rFonts w:cs="Arial"/>
          <w:i/>
          <w:sz w:val="24"/>
          <w:szCs w:val="24"/>
        </w:rPr>
        <w:lastRenderedPageBreak/>
        <w:t>nuestro país son norteamericanos, lo que abre un área de oportunidad para la captación de turismo internacional en nuestro estado.</w:t>
      </w:r>
    </w:p>
    <w:p w:rsidR="006F2AC9" w:rsidRPr="006F2AC9" w:rsidRDefault="006F2AC9" w:rsidP="006F2AC9">
      <w:pPr>
        <w:spacing w:line="360" w:lineRule="auto"/>
        <w:ind w:right="567"/>
        <w:rPr>
          <w:rFonts w:cs="Arial"/>
          <w:sz w:val="24"/>
          <w:szCs w:val="24"/>
        </w:rPr>
      </w:pPr>
    </w:p>
    <w:p w:rsidR="006F2AC9" w:rsidRPr="006F2AC9" w:rsidRDefault="006F2AC9" w:rsidP="006F2AC9">
      <w:pPr>
        <w:spacing w:line="360" w:lineRule="auto"/>
        <w:ind w:right="567"/>
        <w:jc w:val="center"/>
        <w:rPr>
          <w:rFonts w:cs="Arial"/>
          <w:sz w:val="24"/>
          <w:szCs w:val="24"/>
        </w:rPr>
      </w:pPr>
      <w:r w:rsidRPr="006F2AC9">
        <w:rPr>
          <w:rFonts w:cs="Arial"/>
          <w:noProof/>
          <w:sz w:val="24"/>
          <w:szCs w:val="24"/>
          <w:lang w:eastAsia="es-MX"/>
        </w:rPr>
        <w:drawing>
          <wp:inline distT="0" distB="0" distL="0" distR="0" wp14:anchorId="0FA4EDE1" wp14:editId="45468E8E">
            <wp:extent cx="4366260" cy="924560"/>
            <wp:effectExtent l="0" t="0" r="0" b="889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6260" cy="924560"/>
                    </a:xfrm>
                    <a:prstGeom prst="rect">
                      <a:avLst/>
                    </a:prstGeom>
                    <a:noFill/>
                    <a:ln>
                      <a:noFill/>
                    </a:ln>
                  </pic:spPr>
                </pic:pic>
              </a:graphicData>
            </a:graphic>
          </wp:inline>
        </w:drawing>
      </w:r>
      <w:r w:rsidRPr="006F2AC9">
        <w:rPr>
          <w:rFonts w:cs="Arial"/>
          <w:sz w:val="24"/>
          <w:szCs w:val="24"/>
        </w:rPr>
        <w:t xml:space="preserve"> </w:t>
      </w:r>
      <w:r w:rsidRPr="006F2AC9">
        <w:rPr>
          <w:rFonts w:cs="Arial"/>
          <w:sz w:val="24"/>
          <w:szCs w:val="24"/>
          <w:vertAlign w:val="superscript"/>
        </w:rPr>
        <w:footnoteReference w:id="12"/>
      </w:r>
    </w:p>
    <w:p w:rsidR="006F2AC9" w:rsidRPr="006F2AC9" w:rsidRDefault="006F2AC9" w:rsidP="006F2AC9">
      <w:pPr>
        <w:spacing w:line="360" w:lineRule="auto"/>
        <w:ind w:right="567"/>
        <w:rPr>
          <w:rFonts w:cs="Arial"/>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Somos el tercer lugar nacional por cantidad de pueblos mágicos con 7, solo debajo del Estado de México y Veracruz con 9 y Jalisco, Michoacán y Puebla con 8, lo que nos convierte en uno de los estados más atractivos para visitar por los nacionales.</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La Ley de Turismo vigente en nuestro estado data de hace una década y las condiciones no solo sociales sino económicas de nuestra entidad y nuestro país se han modificado de forma que es preciso establecer nuevas reglas para el sector que consideren no solo la realidad actual, sino también una perspectiva hacia el futuro en cuanto se refiere a protección de los recursos sociales y turísticos locales, a empresas proveedoras de servicios turísticos consolidadas y fuertes para afrontar los retos del mercado actual y el fortalecimiento de las instituciones de gobierno turísticas, encaminado a la posibilidad de regular, fomentar el crecimiento ordenado, la mejora continua y la competitividad de tan importante sector.</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 xml:space="preserve">Por lo que de aprobarse la presente propuesta de ley y con el adecuado seguimiento de sus objetivos, la diversificación de la oferta y la profesionalización de la estructura turística desde las perspectiva de competitividad y sustentabilidad ya mencionadas, propiciaría a nuestra entidad, un sector turístico sano y económicamente alentador </w:t>
      </w:r>
      <w:r w:rsidRPr="006F2AC9">
        <w:rPr>
          <w:rFonts w:cs="Arial"/>
          <w:i/>
          <w:sz w:val="24"/>
          <w:szCs w:val="24"/>
        </w:rPr>
        <w:lastRenderedPageBreak/>
        <w:t>con capacidad de autosuficiencia y generador de desarrollo pero sobre todo con la posibilidad de ofrecer para el turista una experiencia de vida satisfactoria y a la altura de sus más grandes expectativas.</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El turismo es una actividad compleja y transversal, es por eso que requiere de planeación y coordinación con todas las instancias gubernamentales del sector, precisa de establecer estrategias de apoyo para los empresarios turísticos y continuar con la protección de los usuarios, esto en combinación con la calidez del pueblo coahuilense traerá como resultado el fortalecimiento de la cultura turística estatal que regulada bajo los principios de legalidad, sustentabilidad y competitividad nos llevará a convertir a Coahuila en líder y referente de la actividad turística nacional e internacional.</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De acuerdo con anterior, se trabajó la presente iniciativa con la participación de los integrantes de la cadena de valor turística, que son los proveedores de todos los productos y servicios turísticos del estado.</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En ese tenor, esta iniciativa de ley pretende en su articulado, la profesionalización y el fomento de la coordinación interinstitucional, estableciendo las reglas de organización de las instituciones y fomentando la participación ciudadana, así mismo dispone las bases para la planeación y el crecimiento ordenado del sector turístico.</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Se establecen las bases de la promoción y fomento de la actividad turística mediante una estrategia de colaboración transversal que incluye a todas las entidades gubernamentales en general y que comprende la difusión de los activos turísticos más importantes de nuestra entidad incluyendo por supuesto, la proyección de los tesoros naturales y la cultura del pueblo coahuilense.</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lastRenderedPageBreak/>
        <w:t xml:space="preserve">Las acciones de desarrollo turístico contenidas en la ley que se pretende derogar se dispersan en diversos capítulos estableciendo acciones particulares en búsqueda de un mejor desempeño de dichas tareas diferenciándolas por su campo de aplicación específico. </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 xml:space="preserve">Se contempla la sustentabilidad en los servicios turísticos, en la cual se establecen las bases para las buenas prácticas de acciones que logren mitigar la huella de carbono la cual representa el impacto que tiene sobre el clima el desarrollo de una actividad. </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 xml:space="preserve">Por lo tanto, el cálculo de la huella de carbono es el primer paso ineludible para poder trazar un plan de reducción medible cuantitativamente ya que el turismo aporta el 5 % de la huella de carbono del mundo, y de esto, el 3,2% proviene del sector del transporte y el resto de la industria hotelera según la Organización Mundial de Turismo. </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La presente propuesta de ley establece los mecanismos que se han de utilizar para lograr un mercado turístico de calidad que compita con los mercados más influyentes a nivel nacional e internacional, impulsando el sector turístico coahuilense al nivel del mejor destino de nuestro país.</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No se deja de lado la vigilancia del estado sobre los proveedores de servicios, es obligación de las autoridades velar por el bienestar de los turistas y fomentar una industria turística confiable, en ese sentido, se disponen derechos y obligaciones de turistas y prestadores de servicios.</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 xml:space="preserve">Concluye esta iniciativa de ley, con el apartado relativo al Consejo Estatal de Turismo que se alza como la herramienta que permite una participación ciudadana activa dentro de la conformación y elaboración de políticas y estrategias en materia </w:t>
      </w:r>
      <w:r w:rsidRPr="006F2AC9">
        <w:rPr>
          <w:rFonts w:cs="Arial"/>
          <w:i/>
          <w:sz w:val="24"/>
          <w:szCs w:val="24"/>
        </w:rPr>
        <w:lastRenderedPageBreak/>
        <w:t>turística lo que garantiza la transparencia en la implementación de las acciones de gobierno y permite que las entidades públicas accedan de forma directa a las necesidades de la sociedad relacionada con la cadena de valor turística.</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 xml:space="preserve">Así mismo se contemplan conceptos de vanguardia en materia turística, definiendo las bases para la regulación del hospedaje a través de plataformas digitales, siempre con el propósito de fortalecer las herramientas de protección de los turistas ante eventuales abusos de los proveedores y en un claro afán de cumplir con la función del estado como garante la seguridad de los visitantes en todos los aspectos. </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La presente propuesta ajusta sus conceptos y denominaciones con la Ley Orgánica de la Administración Pública del Estado y armoniza su contenido con lo dispuesto por la Ley General de Turismo eliminando el Registro Estatal de Turismo, considerado como un trámite burocrático innecesario que desalentaba la instalación de nuevas empresas turística y que además previene la duplicidad, pues la Ley General contempla el Registro Nacional de Turismo, administrado por el Gobierno Federal y obligatorio para todas las entidades federativas y prestadores de servicios turísticos.</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i/>
          <w:sz w:val="24"/>
          <w:szCs w:val="24"/>
        </w:rPr>
      </w:pPr>
      <w:r w:rsidRPr="006F2AC9">
        <w:rPr>
          <w:rFonts w:cs="Arial"/>
          <w:i/>
          <w:sz w:val="24"/>
          <w:szCs w:val="24"/>
        </w:rPr>
        <w:t>Es con esta nueva Ley de Turismo, que se pretende crear instituciones profesionales, una industria turística competitiva y reconocer que tanto proveedores como turistas tienen derechos y obligaciones, que se puede convertir a Coahuila en un referente del turismo nacional e internacional y se puede lograr bajo criterios innovadores como la competitividad y sustentabilidad turísticas que garanticen un futuro económicamente próspero para la sociedad coahuilense respetando su identidad cultural y transmitiéndola de la mejor manera posible a los visitantes de nuestro estado.</w:t>
      </w: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r w:rsidRPr="006F2AC9">
        <w:rPr>
          <w:rFonts w:cs="Arial"/>
          <w:b/>
          <w:sz w:val="24"/>
          <w:szCs w:val="24"/>
        </w:rPr>
        <w:lastRenderedPageBreak/>
        <w:t>TERCERO.-</w:t>
      </w:r>
      <w:r w:rsidRPr="006F2AC9">
        <w:rPr>
          <w:rFonts w:cs="Arial"/>
          <w:sz w:val="24"/>
          <w:szCs w:val="24"/>
        </w:rPr>
        <w:t xml:space="preserve">  Quienes integramos estas Comisiones de Gobernación, Puntos Constitucionales y Justicia y de Desarrollo Económico, Competitividad y Turismo, realizamos el estudio y análisis de la iniciativa objeto del presente dictamen, verificando que la misma persigue la finalidad de:</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34"/>
        </w:numPr>
        <w:spacing w:after="160" w:line="360" w:lineRule="auto"/>
        <w:contextualSpacing/>
        <w:rPr>
          <w:rFonts w:eastAsia="Calibri" w:cs="Arial"/>
          <w:sz w:val="24"/>
          <w:szCs w:val="24"/>
          <w:lang w:eastAsia="en-US"/>
        </w:rPr>
      </w:pPr>
      <w:r w:rsidRPr="006F2AC9">
        <w:rPr>
          <w:rFonts w:eastAsia="Calibri" w:cs="Arial"/>
          <w:sz w:val="24"/>
          <w:szCs w:val="24"/>
          <w:lang w:eastAsia="en-US"/>
        </w:rPr>
        <w:t>Establecer las bases para la planeación, programación, formación de la cultura turística y desarrollo de políticas públicas en todo el territorio estatal, de la actividad turística, bajo criterios de beneficio social, sustentabilidad, competitividad y desarrollo equilibrado de los municipios, a corto, mediano y largo plazo, así como la participación de los sectores social y privado;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34"/>
        </w:numPr>
        <w:spacing w:after="160" w:line="360" w:lineRule="auto"/>
        <w:contextualSpacing/>
        <w:rPr>
          <w:rFonts w:eastAsia="Calibri" w:cs="Arial"/>
          <w:sz w:val="24"/>
          <w:szCs w:val="24"/>
          <w:lang w:eastAsia="en-US"/>
        </w:rPr>
      </w:pPr>
      <w:r w:rsidRPr="006F2AC9">
        <w:rPr>
          <w:rFonts w:eastAsia="Calibri" w:cs="Arial"/>
          <w:sz w:val="24"/>
          <w:szCs w:val="24"/>
          <w:lang w:eastAsia="en-US"/>
        </w:rPr>
        <w:t xml:space="preserve">Determinar los mecanismos e instrumentos para la conservación, mejoramiento, protección, promoción, y aprovechamiento de los recursos y atractivos turísticos del estado, preservando el patrimonio natural, cultural, y el equilibrio ecológico con base en los criterios determinados por las leyes en la materia, así como contribuir a la creación o desarrollo de nuevos atractivos turísticos, en apego al marco jurídico vigente;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34"/>
        </w:numPr>
        <w:spacing w:after="160" w:line="360" w:lineRule="auto"/>
        <w:contextualSpacing/>
        <w:rPr>
          <w:rFonts w:eastAsia="Calibri" w:cs="Arial"/>
          <w:sz w:val="24"/>
          <w:szCs w:val="24"/>
          <w:lang w:eastAsia="en-US"/>
        </w:rPr>
      </w:pPr>
      <w:r w:rsidRPr="006F2AC9">
        <w:rPr>
          <w:rFonts w:eastAsia="Calibri" w:cs="Arial"/>
          <w:sz w:val="24"/>
          <w:szCs w:val="24"/>
          <w:lang w:eastAsia="en-US"/>
        </w:rPr>
        <w:t>Fomentar una formación en cultura turística entre la sociedad, orientada al conocimiento y valoración de la actividad turística, buscando la satisfacción del visitante y la obtención del mayor beneficio para las comunidades receptoras del estado; y</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34"/>
        </w:numPr>
        <w:spacing w:after="160" w:line="360" w:lineRule="auto"/>
        <w:contextualSpacing/>
        <w:rPr>
          <w:rFonts w:eastAsia="Calibri" w:cs="Arial"/>
          <w:sz w:val="24"/>
          <w:szCs w:val="24"/>
          <w:lang w:eastAsia="en-US"/>
        </w:rPr>
      </w:pPr>
      <w:r w:rsidRPr="006F2AC9">
        <w:rPr>
          <w:rFonts w:eastAsia="Calibri" w:cs="Arial"/>
          <w:sz w:val="24"/>
          <w:szCs w:val="24"/>
          <w:lang w:eastAsia="en-US"/>
        </w:rPr>
        <w:t>En general, promover lo conducente, para dirigir la actividad y profesionalización relacionada con el sector turístico en el estado.</w:t>
      </w: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spacing w:line="360" w:lineRule="auto"/>
        <w:ind w:right="567"/>
        <w:rPr>
          <w:rFonts w:cs="Arial"/>
          <w:sz w:val="24"/>
          <w:szCs w:val="24"/>
        </w:rPr>
      </w:pPr>
      <w:r w:rsidRPr="006F2AC9">
        <w:rPr>
          <w:rFonts w:cs="Arial"/>
          <w:sz w:val="24"/>
          <w:szCs w:val="24"/>
        </w:rPr>
        <w:t>A efecto de lo anterior, el promovente plantea la necesidad de emitir una nueva ley en esta materia, justificando esto en base a que “[l</w:t>
      </w:r>
      <w:r w:rsidRPr="006F2AC9">
        <w:rPr>
          <w:rFonts w:cs="Arial"/>
          <w:i/>
          <w:sz w:val="24"/>
          <w:szCs w:val="24"/>
        </w:rPr>
        <w:t xml:space="preserve">]a Ley de Turismo vigente en nuestro estado data de hace una década y las condiciones no solo sociales sino </w:t>
      </w:r>
      <w:r w:rsidRPr="006F2AC9">
        <w:rPr>
          <w:rFonts w:cs="Arial"/>
          <w:i/>
          <w:sz w:val="24"/>
          <w:szCs w:val="24"/>
        </w:rPr>
        <w:lastRenderedPageBreak/>
        <w:t xml:space="preserve">económicas de nuestra entidad y nuestro país se han modificado de forma que es preciso establecer nuevas reglas para el sector que consideren no solo la realidad actual, sino también una perspectiva hacia el futuro en cuanto se refiere a protección de los recursos sociales y turísticos locales, a empresas proveedoras de servicios turísticos consolidadas y fuertes para afrontar los retos del mercado actual y el fortalecimiento de las instituciones de gobierno turísticas, encaminado a la posibilidad de regular, fomentar el crecimiento ordenado, la mejora continua y la competitividad de tan importante sector” </w:t>
      </w:r>
      <w:r w:rsidRPr="006F2AC9">
        <w:rPr>
          <w:rFonts w:cs="Arial"/>
          <w:sz w:val="24"/>
          <w:szCs w:val="24"/>
        </w:rPr>
        <w:t>refiriendo además que “ (…) “</w:t>
      </w:r>
      <w:r w:rsidRPr="006F2AC9">
        <w:rPr>
          <w:rFonts w:cs="Arial"/>
          <w:i/>
          <w:sz w:val="24"/>
          <w:szCs w:val="24"/>
        </w:rPr>
        <w:t>de aprobarse la presente propuesta de ley y con el adecuado seguimiento de sus objetivos, la diversificación de la oferta y la profesionalización de la estructura turística desde las perspectiva[s] de competitividad y sustentabilidad ya mencionadas, propiciaría a nuestra entidad, un sector turístico sano y económicamente alentador con capacidad de autosuficiencia y generador de desarrollo pero sobre todo con la posibilidad de ofrecer para el turista una experiencia de vida satisfactoria y a la altura de sus más grandes expectativas”.</w:t>
      </w:r>
    </w:p>
    <w:p w:rsidR="006F2AC9" w:rsidRPr="006F2AC9" w:rsidRDefault="006F2AC9" w:rsidP="006F2AC9">
      <w:pPr>
        <w:spacing w:line="360" w:lineRule="auto"/>
        <w:ind w:right="567"/>
        <w:rPr>
          <w:rFonts w:cs="Arial"/>
          <w:i/>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r w:rsidRPr="006F2AC9">
        <w:rPr>
          <w:rFonts w:cs="Arial"/>
          <w:sz w:val="24"/>
          <w:szCs w:val="24"/>
        </w:rPr>
        <w:t>En este contexto, revisamos que el proyecto normativo se compone por 60 artículos y once capítulos, cuyo contenido se describe, a continuación:</w:t>
      </w: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spacing w:line="360" w:lineRule="auto"/>
        <w:ind w:right="51"/>
        <w:jc w:val="center"/>
        <w:rPr>
          <w:rFonts w:cs="Arial"/>
          <w:b/>
          <w:sz w:val="24"/>
          <w:szCs w:val="24"/>
        </w:rPr>
      </w:pPr>
      <w:r w:rsidRPr="006F2AC9">
        <w:rPr>
          <w:rFonts w:cs="Arial"/>
          <w:b/>
          <w:sz w:val="24"/>
          <w:szCs w:val="24"/>
        </w:rPr>
        <w:t xml:space="preserve">CAPÍTULO PRIMERO. </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DISPOSICIONES GENERALES.</w:t>
      </w:r>
    </w:p>
    <w:p w:rsidR="006F2AC9" w:rsidRPr="006F2AC9" w:rsidRDefault="006F2AC9" w:rsidP="006F2AC9">
      <w:pPr>
        <w:spacing w:line="360" w:lineRule="auto"/>
        <w:ind w:right="51"/>
        <w:jc w:val="center"/>
        <w:rPr>
          <w:rFonts w:cs="Arial"/>
          <w:b/>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Contiene el objeto de la Ley, establece que la aplicación de la  Ley corresponde al Ejecutivo del Estado, a través de la Secretaría de Turismo y Desarrollo de Pueblos Mágicos, y a los Municipios en la esfera de su competencia; este Capítulo asimismo contiene el Glosario de la Ley.</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jc w:val="center"/>
        <w:rPr>
          <w:rFonts w:cs="Arial"/>
          <w:b/>
          <w:sz w:val="24"/>
          <w:szCs w:val="24"/>
        </w:rPr>
      </w:pPr>
      <w:r w:rsidRPr="006F2AC9">
        <w:rPr>
          <w:rFonts w:cs="Arial"/>
          <w:b/>
          <w:sz w:val="24"/>
          <w:szCs w:val="24"/>
        </w:rPr>
        <w:t xml:space="preserve">CAPÍTULO SEGUNDO. </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lastRenderedPageBreak/>
        <w:t xml:space="preserve"> DE LAS ATRIBUCIONES EN MATERIA DE TURISMO</w:t>
      </w:r>
    </w:p>
    <w:p w:rsidR="006F2AC9" w:rsidRPr="006F2AC9" w:rsidRDefault="006F2AC9" w:rsidP="006F2AC9">
      <w:pPr>
        <w:spacing w:line="360" w:lineRule="auto"/>
        <w:ind w:right="51"/>
        <w:jc w:val="center"/>
        <w:rPr>
          <w:rFonts w:cs="Arial"/>
          <w:b/>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Define las facultades y atribuciones de la Secretaría y de los Municipios, entre las cuales se encuentran:</w:t>
      </w:r>
    </w:p>
    <w:p w:rsidR="006F2AC9" w:rsidRPr="006F2AC9" w:rsidRDefault="006F2AC9" w:rsidP="006F2AC9">
      <w:pPr>
        <w:spacing w:line="360" w:lineRule="auto"/>
        <w:ind w:right="51"/>
        <w:rPr>
          <w:rFonts w:cs="Arial"/>
          <w:sz w:val="24"/>
          <w:szCs w:val="24"/>
        </w:rPr>
      </w:pPr>
      <w:r w:rsidRPr="006F2AC9">
        <w:rPr>
          <w:rFonts w:cs="Arial"/>
          <w:sz w:val="24"/>
          <w:szCs w:val="24"/>
        </w:rPr>
        <w:t>Por lo que hace a la Secretaría:</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Formular y Desarrollar el Programa de acuerdo con los principios, objetivos, y el Plan Estatal de Desarrollo.</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Crear previa aprobación del Ejecutivo, las normas técnicas en la materia.</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Cuidar y promover la imagen de Coahuila como Destino Turístico.</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Coordinar las actividades de promoción turística.</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Fomentar e implementar la capacitación y actualización, del personal de la Secretaría, de los Municipios y de los prestadores de Servicios Turísticos.</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Proponer a la Secretaría de Turismo Federal que decrete las zonas de Desarrollo Turístico, prioritarias en aquellos destinos que por sus características geográficas, naturales, históricas, culturales o típicas constituyan un atractivo turístico real.</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Proteger y conservar los recursos turísticos del estado.</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Promover y fomentar las herramientas básicas de mejora de calidad como lo es la clasificación, organización, limpieza, higiene, disciplina, ante la cadena de valor turística.</w:t>
      </w:r>
    </w:p>
    <w:p w:rsidR="006F2AC9" w:rsidRPr="006F2AC9" w:rsidRDefault="006F2AC9" w:rsidP="006F2AC9">
      <w:pPr>
        <w:spacing w:line="360" w:lineRule="auto"/>
        <w:ind w:right="51"/>
        <w:rPr>
          <w:rFonts w:cs="Arial"/>
          <w:sz w:val="24"/>
          <w:szCs w:val="24"/>
        </w:rPr>
      </w:pPr>
      <w:r w:rsidRPr="006F2AC9">
        <w:rPr>
          <w:rFonts w:cs="Arial"/>
          <w:sz w:val="24"/>
          <w:szCs w:val="24"/>
        </w:rPr>
        <w:t>Por lo que hace a los Municipios:</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Proteger y conservar sus recursos turísticos, en particular el patrimonio natural y cultural así como adoptar medidas tendientes a su efectiva utilización y conservación.</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Elaborar el programa municipal de turismo;</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Otorgar las licencias, permisos y autorizaciones de carácter municipal a los prestadores de servicios turísticos.</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Promover la realización de obras de infraestructura, señalética turística estandarizada y urbanización para los centros turísticos.</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Contribuir en la orientación, información y auxilio a turistas.</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Promover la creación e integración de un consejo municipal de turismo.</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lastRenderedPageBreak/>
        <w:t>Verificar a los prestadores de servicios turísticos, en cuanto al cumplimiento de esta ley y demás ordenamientos aplicables.</w:t>
      </w:r>
    </w:p>
    <w:p w:rsidR="006F2AC9" w:rsidRPr="006F2AC9" w:rsidRDefault="006F2AC9" w:rsidP="007A7714">
      <w:pPr>
        <w:numPr>
          <w:ilvl w:val="0"/>
          <w:numId w:val="32"/>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Entre otras.</w:t>
      </w:r>
    </w:p>
    <w:p w:rsidR="006F2AC9" w:rsidRPr="006F2AC9" w:rsidRDefault="006F2AC9" w:rsidP="006F2AC9">
      <w:pPr>
        <w:spacing w:line="360" w:lineRule="auto"/>
        <w:ind w:right="51"/>
        <w:contextualSpacing/>
        <w:rPr>
          <w:rFonts w:eastAsia="Calibri" w:cs="Arial"/>
          <w:sz w:val="24"/>
          <w:szCs w:val="24"/>
          <w:lang w:eastAsia="en-US"/>
        </w:rPr>
      </w:pPr>
    </w:p>
    <w:p w:rsidR="006F2AC9" w:rsidRPr="006F2AC9" w:rsidRDefault="006F2AC9" w:rsidP="006F2AC9">
      <w:pPr>
        <w:spacing w:line="360" w:lineRule="auto"/>
        <w:ind w:right="51"/>
        <w:contextualSpacing/>
        <w:jc w:val="center"/>
        <w:rPr>
          <w:rFonts w:eastAsia="Calibri" w:cs="Arial"/>
          <w:b/>
          <w:sz w:val="24"/>
          <w:szCs w:val="24"/>
          <w:lang w:eastAsia="en-US"/>
        </w:rPr>
      </w:pPr>
      <w:r w:rsidRPr="006F2AC9">
        <w:rPr>
          <w:rFonts w:eastAsia="Calibri" w:cs="Arial"/>
          <w:b/>
          <w:sz w:val="24"/>
          <w:szCs w:val="24"/>
          <w:lang w:eastAsia="en-US"/>
        </w:rPr>
        <w:t>CAPÍTULO TERCERO</w:t>
      </w:r>
    </w:p>
    <w:p w:rsidR="006F2AC9" w:rsidRPr="006F2AC9" w:rsidRDefault="006F2AC9" w:rsidP="006F2AC9">
      <w:pPr>
        <w:spacing w:line="360" w:lineRule="auto"/>
        <w:ind w:right="51"/>
        <w:contextualSpacing/>
        <w:jc w:val="center"/>
        <w:rPr>
          <w:rFonts w:eastAsia="Calibri" w:cs="Arial"/>
          <w:b/>
          <w:sz w:val="24"/>
          <w:szCs w:val="24"/>
          <w:lang w:eastAsia="en-US"/>
        </w:rPr>
      </w:pPr>
      <w:r w:rsidRPr="006F2AC9">
        <w:rPr>
          <w:rFonts w:eastAsia="Calibri" w:cs="Arial"/>
          <w:b/>
          <w:sz w:val="24"/>
          <w:szCs w:val="24"/>
          <w:lang w:eastAsia="en-US"/>
        </w:rPr>
        <w:t>DE LA PLANEACIÓN DE LA ACTIVIDAD TURÍSTICA.</w:t>
      </w:r>
    </w:p>
    <w:p w:rsidR="006F2AC9" w:rsidRPr="006F2AC9" w:rsidRDefault="006F2AC9" w:rsidP="006F2AC9">
      <w:pPr>
        <w:spacing w:line="360" w:lineRule="auto"/>
        <w:ind w:right="51"/>
        <w:contextualSpacing/>
        <w:jc w:val="center"/>
        <w:rPr>
          <w:rFonts w:eastAsia="Calibri" w:cs="Arial"/>
          <w:b/>
          <w:sz w:val="24"/>
          <w:szCs w:val="24"/>
          <w:lang w:eastAsia="en-US"/>
        </w:rPr>
      </w:pPr>
    </w:p>
    <w:p w:rsidR="006F2AC9" w:rsidRPr="006F2AC9" w:rsidRDefault="006F2AC9" w:rsidP="006F2AC9">
      <w:pPr>
        <w:spacing w:line="360" w:lineRule="auto"/>
        <w:ind w:right="51"/>
        <w:contextualSpacing/>
        <w:rPr>
          <w:rFonts w:eastAsia="Calibri" w:cs="Arial"/>
          <w:sz w:val="24"/>
          <w:szCs w:val="24"/>
          <w:lang w:eastAsia="en-US"/>
        </w:rPr>
      </w:pPr>
      <w:r w:rsidRPr="006F2AC9">
        <w:rPr>
          <w:rFonts w:eastAsia="Calibri" w:cs="Arial"/>
          <w:sz w:val="24"/>
          <w:szCs w:val="24"/>
          <w:lang w:eastAsia="en-US"/>
        </w:rPr>
        <w:t>Este capítulo regula lo concerniente a la planeación de la actividad turística en el Estado, previendo que la Secretaría, será la encargada de coordinar las estrategias  para este efecto y de elaborar el programa estatal de turismo y desarrollo de Pueblos Mágicos.</w:t>
      </w:r>
    </w:p>
    <w:p w:rsidR="006F2AC9" w:rsidRPr="006F2AC9" w:rsidRDefault="006F2AC9" w:rsidP="006F2AC9">
      <w:pPr>
        <w:spacing w:line="360" w:lineRule="auto"/>
        <w:ind w:right="51"/>
        <w:contextualSpacing/>
        <w:rPr>
          <w:rFonts w:eastAsia="Calibri" w:cs="Arial"/>
          <w:sz w:val="24"/>
          <w:szCs w:val="24"/>
          <w:lang w:eastAsia="en-US"/>
        </w:rPr>
      </w:pPr>
      <w:r w:rsidRPr="006F2AC9">
        <w:rPr>
          <w:rFonts w:eastAsia="Calibri" w:cs="Arial"/>
          <w:sz w:val="24"/>
          <w:szCs w:val="24"/>
          <w:lang w:eastAsia="en-US"/>
        </w:rPr>
        <w:t>Asimismo, se precisa que dicho programa deberá contener los objetivos, prioridades y políticas que regirán la actividad turística en el Estado.</w:t>
      </w:r>
    </w:p>
    <w:p w:rsidR="006F2AC9" w:rsidRPr="006F2AC9" w:rsidRDefault="006F2AC9" w:rsidP="006F2AC9">
      <w:pPr>
        <w:spacing w:line="360" w:lineRule="auto"/>
        <w:ind w:right="51"/>
        <w:contextualSpacing/>
        <w:rPr>
          <w:rFonts w:eastAsia="Calibri" w:cs="Arial"/>
          <w:sz w:val="24"/>
          <w:szCs w:val="24"/>
          <w:lang w:eastAsia="en-US"/>
        </w:rPr>
      </w:pPr>
      <w:r w:rsidRPr="006F2AC9">
        <w:rPr>
          <w:rFonts w:eastAsia="Calibri" w:cs="Arial"/>
          <w:sz w:val="24"/>
          <w:szCs w:val="24"/>
          <w:lang w:eastAsia="en-US"/>
        </w:rPr>
        <w:t>Además el programa deberá contener un diagnóstico de la situación y un pronóstico del desarrollo turístico.</w:t>
      </w:r>
    </w:p>
    <w:p w:rsidR="006F2AC9" w:rsidRPr="006F2AC9" w:rsidRDefault="006F2AC9" w:rsidP="006F2AC9">
      <w:pPr>
        <w:spacing w:line="360" w:lineRule="auto"/>
        <w:ind w:right="51"/>
        <w:contextualSpacing/>
        <w:rPr>
          <w:rFonts w:eastAsia="Calibri" w:cs="Arial"/>
          <w:sz w:val="24"/>
          <w:szCs w:val="24"/>
          <w:lang w:eastAsia="en-US"/>
        </w:rPr>
      </w:pPr>
      <w:r w:rsidRPr="006F2AC9">
        <w:rPr>
          <w:rFonts w:eastAsia="Calibri" w:cs="Arial"/>
          <w:sz w:val="24"/>
          <w:szCs w:val="24"/>
          <w:lang w:eastAsia="en-US"/>
        </w:rPr>
        <w:t>En el capítulo también, se establece que la Secretaría coordinará la participación de la cadena de valor turística.</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jc w:val="center"/>
        <w:rPr>
          <w:rFonts w:cs="Arial"/>
          <w:b/>
          <w:sz w:val="24"/>
          <w:szCs w:val="24"/>
        </w:rPr>
      </w:pPr>
      <w:r w:rsidRPr="006F2AC9">
        <w:rPr>
          <w:rFonts w:cs="Arial"/>
          <w:b/>
          <w:sz w:val="24"/>
          <w:szCs w:val="24"/>
        </w:rPr>
        <w:t>CAPÍTULO CUARTO.</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DEL FOMENTO, DESARROLLO Y PROMOCIÓN AL TURISMO.</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El Capítulo refiere que la Secretaría, coordinará el fomento, desarrollo y promoción turísticos, y que en estas actividades participarán dependencias federales, estatales y municipales. La cadena de valor turística y las personas morales que tengan por objeto la promoción turística en el Estado.</w:t>
      </w:r>
    </w:p>
    <w:p w:rsidR="006F2AC9" w:rsidRPr="006F2AC9" w:rsidRDefault="006F2AC9" w:rsidP="006F2AC9">
      <w:pPr>
        <w:spacing w:line="360" w:lineRule="auto"/>
        <w:ind w:right="51"/>
        <w:rPr>
          <w:rFonts w:cs="Arial"/>
          <w:sz w:val="24"/>
          <w:szCs w:val="24"/>
        </w:rPr>
      </w:pPr>
      <w:r w:rsidRPr="006F2AC9">
        <w:rPr>
          <w:rFonts w:cs="Arial"/>
          <w:sz w:val="24"/>
          <w:szCs w:val="24"/>
        </w:rPr>
        <w:t>Así a efecto de mejorar, incrementar y difundir los atractivos y productos turísticos, en este apartado se fijan una serie de atribuciones entre las cuales destacan las siguientes:</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Promover, en coordinación con las dependencias del Ramo, el rescate y preservación de las tradiciones, costumbres e identidad coahuilense que constituyan un atractivo turístico.</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lastRenderedPageBreak/>
        <w:t>Impulsar la restructuración del patrimonio histórico, artístico y cultural, así como la preservación y potencialización de los recursos naturales que constituyan un activo turístico.</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Promover la participación del Estado en los programas turísticos que se realicen en conjunto con otras entidades federativas.</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Celebrar convenios de colaboración con el sector productivo turístico a efecto de llevar a cabo, la capacitación y certificación de sus trabajadores con fines de mejorar y profesionalizar el servicio.</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Fomentar las celebraciones folclóricas del Estado.</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Promover  la realización y participación de los miembros de la cadena turística en ferias y exposiciones.</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Coordinar la participación del Estado en eventos oficiales de promoción turística nacional e internacional.</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Crear un banco de imágenes del Estado.</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Desarrollar e implementar un plan de mercadotecnia.</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Elaborar y difundir material especializado de información turística y artículos promocionales.</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Utilizar y contratar medios de comunicación para el fomento del turismo.</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Promover la organización de espectáculos, congresos, excursiones, ferias y actividades turísticas.</w:t>
      </w:r>
    </w:p>
    <w:p w:rsidR="006F2AC9" w:rsidRPr="006F2AC9" w:rsidRDefault="006F2AC9" w:rsidP="007A7714">
      <w:pPr>
        <w:numPr>
          <w:ilvl w:val="0"/>
          <w:numId w:val="32"/>
        </w:numPr>
        <w:spacing w:after="160" w:line="360" w:lineRule="auto"/>
        <w:ind w:left="142" w:right="51"/>
        <w:contextualSpacing/>
        <w:rPr>
          <w:rFonts w:eastAsia="Calibri" w:cs="Arial"/>
          <w:sz w:val="24"/>
          <w:szCs w:val="24"/>
          <w:lang w:eastAsia="en-US"/>
        </w:rPr>
      </w:pPr>
      <w:r w:rsidRPr="006F2AC9">
        <w:rPr>
          <w:rFonts w:eastAsia="Calibri" w:cs="Arial"/>
          <w:sz w:val="24"/>
          <w:szCs w:val="24"/>
          <w:lang w:eastAsia="en-US"/>
        </w:rPr>
        <w:t>Entre otras.</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CAPÍTULO QUINTO.</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DEL TURISMO SUSTENTABLE.</w:t>
      </w:r>
    </w:p>
    <w:p w:rsidR="006F2AC9" w:rsidRPr="006F2AC9" w:rsidRDefault="006F2AC9" w:rsidP="006F2AC9">
      <w:pPr>
        <w:spacing w:line="360" w:lineRule="auto"/>
        <w:ind w:right="51"/>
        <w:jc w:val="center"/>
        <w:rPr>
          <w:rFonts w:cs="Arial"/>
          <w:b/>
          <w:sz w:val="24"/>
          <w:szCs w:val="24"/>
        </w:rPr>
      </w:pPr>
    </w:p>
    <w:p w:rsidR="006F2AC9" w:rsidRPr="006F2AC9" w:rsidRDefault="006F2AC9" w:rsidP="006F2AC9">
      <w:pPr>
        <w:spacing w:line="360" w:lineRule="auto"/>
        <w:ind w:right="51"/>
        <w:rPr>
          <w:rFonts w:cs="Arial"/>
          <w:i/>
          <w:sz w:val="24"/>
          <w:szCs w:val="24"/>
        </w:rPr>
      </w:pPr>
      <w:r w:rsidRPr="006F2AC9">
        <w:rPr>
          <w:rFonts w:cs="Arial"/>
          <w:sz w:val="24"/>
          <w:szCs w:val="24"/>
        </w:rPr>
        <w:t xml:space="preserve">El Capítulo define el concepto de turismo sustentable, como aquel que </w:t>
      </w:r>
      <w:r w:rsidRPr="006F2AC9">
        <w:rPr>
          <w:rFonts w:cs="Arial"/>
          <w:i/>
          <w:sz w:val="24"/>
          <w:szCs w:val="24"/>
        </w:rPr>
        <w:t>“se realiza en todo el Estado con base al uso, estudio y apreciación de los recursos naturales y manifestaciones sociales y culturales que en ellos se encuentran”.</w:t>
      </w:r>
    </w:p>
    <w:p w:rsidR="006F2AC9" w:rsidRPr="006F2AC9" w:rsidRDefault="006F2AC9" w:rsidP="006F2AC9">
      <w:pPr>
        <w:spacing w:line="360" w:lineRule="auto"/>
        <w:ind w:right="51"/>
        <w:rPr>
          <w:rFonts w:cs="Arial"/>
          <w:sz w:val="24"/>
          <w:szCs w:val="24"/>
        </w:rPr>
      </w:pPr>
      <w:r w:rsidRPr="006F2AC9">
        <w:rPr>
          <w:rFonts w:cs="Arial"/>
          <w:sz w:val="24"/>
          <w:szCs w:val="24"/>
        </w:rPr>
        <w:t>En este orden de ideas, se plasman los objetivos de este tipo de turismo; en el sentido que a continuación se señala:</w:t>
      </w:r>
    </w:p>
    <w:p w:rsidR="006F2AC9" w:rsidRPr="006F2AC9" w:rsidRDefault="006F2AC9" w:rsidP="006F2AC9">
      <w:pPr>
        <w:spacing w:line="360" w:lineRule="auto"/>
        <w:ind w:right="51"/>
        <w:rPr>
          <w:rFonts w:cs="Arial"/>
          <w:sz w:val="24"/>
          <w:szCs w:val="24"/>
        </w:rPr>
      </w:pPr>
      <w:r w:rsidRPr="006F2AC9">
        <w:rPr>
          <w:rFonts w:cs="Arial"/>
          <w:sz w:val="24"/>
          <w:szCs w:val="24"/>
        </w:rPr>
        <w:lastRenderedPageBreak/>
        <w:t>Dar un uso óptimo a los recursos naturales aptos para el desarrollo turístico, ayudando a conservarlos con apego a las leyes en la materia.</w:t>
      </w:r>
    </w:p>
    <w:p w:rsidR="006F2AC9" w:rsidRPr="006F2AC9" w:rsidRDefault="006F2AC9" w:rsidP="006F2AC9">
      <w:pPr>
        <w:spacing w:line="360" w:lineRule="auto"/>
        <w:ind w:right="51"/>
        <w:rPr>
          <w:rFonts w:cs="Arial"/>
          <w:sz w:val="24"/>
          <w:szCs w:val="24"/>
        </w:rPr>
      </w:pPr>
      <w:r w:rsidRPr="006F2AC9">
        <w:rPr>
          <w:rFonts w:cs="Arial"/>
          <w:sz w:val="24"/>
          <w:szCs w:val="24"/>
        </w:rPr>
        <w:t>Respetar la autenticidad sociocultural de las comunidades anfitrionas, conservando sus atractivos culturales, valores tradicionales y arquitectónicos.</w:t>
      </w:r>
    </w:p>
    <w:p w:rsidR="006F2AC9" w:rsidRPr="006F2AC9" w:rsidRDefault="006F2AC9" w:rsidP="006F2AC9">
      <w:pPr>
        <w:spacing w:line="360" w:lineRule="auto"/>
        <w:ind w:right="51"/>
        <w:rPr>
          <w:rFonts w:cs="Arial"/>
          <w:sz w:val="24"/>
          <w:szCs w:val="24"/>
        </w:rPr>
      </w:pPr>
      <w:r w:rsidRPr="006F2AC9">
        <w:rPr>
          <w:rFonts w:cs="Arial"/>
          <w:sz w:val="24"/>
          <w:szCs w:val="24"/>
        </w:rPr>
        <w:t>Asegurar el desarrollo de actividades económicas visibles, que reporten beneficios socioeconómicos, entre los que se encuentren empleos, obtención de ingresos y servicios sociales para las comunidades anfitrionas.</w:t>
      </w:r>
    </w:p>
    <w:p w:rsidR="006F2AC9" w:rsidRPr="006F2AC9" w:rsidRDefault="006F2AC9" w:rsidP="006F2AC9">
      <w:pPr>
        <w:spacing w:line="360" w:lineRule="auto"/>
        <w:ind w:right="51"/>
        <w:rPr>
          <w:rFonts w:cs="Arial"/>
          <w:sz w:val="24"/>
          <w:szCs w:val="24"/>
        </w:rPr>
      </w:pPr>
      <w:r w:rsidRPr="006F2AC9">
        <w:rPr>
          <w:rFonts w:cs="Arial"/>
          <w:sz w:val="24"/>
          <w:szCs w:val="24"/>
        </w:rPr>
        <w:t>Este capítulo también establece que el turismo sustentable se integra por el ecoturismo, el turismo de aventura, el turismo rural, el turismo gastronómico, el turismo alternativo y el turismo enológico.</w:t>
      </w:r>
    </w:p>
    <w:p w:rsidR="006F2AC9" w:rsidRPr="006F2AC9" w:rsidRDefault="006F2AC9" w:rsidP="006F2AC9">
      <w:pPr>
        <w:spacing w:line="360" w:lineRule="auto"/>
        <w:ind w:right="51"/>
        <w:rPr>
          <w:rFonts w:cs="Arial"/>
          <w:sz w:val="24"/>
          <w:szCs w:val="24"/>
        </w:rPr>
      </w:pPr>
      <w:r w:rsidRPr="006F2AC9">
        <w:rPr>
          <w:rFonts w:cs="Arial"/>
          <w:sz w:val="24"/>
          <w:szCs w:val="24"/>
        </w:rPr>
        <w:t>A efecto de promover este tipo de turismo la ley prevé una serie de atribuciones a la Secretaría, como la de presentar ante la Secretaría de Turismo Federal, los proyectos  para la declaratoria de zonas turísticas sustentables, realizar campañas de sensibilización dirigida a los municipios y a la cadena de valor turística, emitir las recomendaciones necesarias en materia de sustentabilidad para mitigar los efectos negativos de la huella de carbono y otorgar reconocimientos a las dependencias, municipios, proveedores e integrantes de la cadena de valor turística, que acepten y pongan en práctica las recomendaciones relativas a la medición de huella de carbono, por mencionar algunas.</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jc w:val="center"/>
        <w:rPr>
          <w:rFonts w:cs="Arial"/>
          <w:b/>
          <w:sz w:val="24"/>
          <w:szCs w:val="24"/>
        </w:rPr>
      </w:pPr>
      <w:r w:rsidRPr="006F2AC9">
        <w:rPr>
          <w:rFonts w:cs="Arial"/>
          <w:b/>
          <w:sz w:val="24"/>
          <w:szCs w:val="24"/>
        </w:rPr>
        <w:t>CAPÍTULO SEXTO</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DEL TURISMO SOCIAL.</w:t>
      </w:r>
    </w:p>
    <w:p w:rsidR="006F2AC9" w:rsidRPr="006F2AC9" w:rsidRDefault="006F2AC9" w:rsidP="006F2AC9">
      <w:pPr>
        <w:spacing w:line="360" w:lineRule="auto"/>
        <w:ind w:right="51"/>
        <w:jc w:val="center"/>
        <w:rPr>
          <w:rFonts w:cs="Arial"/>
          <w:b/>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 xml:space="preserve">El Capítulo establece el objeto del turismo social, como el de </w:t>
      </w:r>
      <w:r w:rsidRPr="006F2AC9">
        <w:rPr>
          <w:rFonts w:cs="Arial"/>
          <w:i/>
          <w:sz w:val="24"/>
          <w:szCs w:val="24"/>
        </w:rPr>
        <w:t>“facilitar la participación e inclusión en el turismo de los grupos de trabajadores, niños, jóvenes, estudiantes personas con discapacidad, adultos mayores, indígenas, comunidades rurales y demás sectores vulnerables de la población que por razones físicas, económicas, sociales o culturales tengan acceso limitado a disfrutar del patrimonio y los servicios turísticos”.</w:t>
      </w:r>
    </w:p>
    <w:p w:rsidR="006F2AC9" w:rsidRPr="006F2AC9" w:rsidRDefault="006F2AC9" w:rsidP="006F2AC9">
      <w:pPr>
        <w:spacing w:line="360" w:lineRule="auto"/>
        <w:ind w:right="51"/>
        <w:rPr>
          <w:rFonts w:cs="Arial"/>
          <w:sz w:val="24"/>
          <w:szCs w:val="24"/>
        </w:rPr>
      </w:pPr>
      <w:r w:rsidRPr="006F2AC9">
        <w:rPr>
          <w:rFonts w:cs="Arial"/>
          <w:sz w:val="24"/>
          <w:szCs w:val="24"/>
        </w:rPr>
        <w:lastRenderedPageBreak/>
        <w:t xml:space="preserve">Así, el Turismo Social se integra por las acciones e instrumentos que propicien la promoción y otorguen facilidades para la inclusión de los sectores ya enunciados, en las actividades turísticas, recreativas, deportivas, culturales y educativas. </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En el capítulo se dispone que</w:t>
      </w:r>
      <w:r w:rsidRPr="006F2AC9">
        <w:rPr>
          <w:rFonts w:cs="Arial"/>
          <w:b/>
          <w:sz w:val="24"/>
          <w:szCs w:val="24"/>
        </w:rPr>
        <w:t xml:space="preserve"> </w:t>
      </w:r>
      <w:r w:rsidRPr="006F2AC9">
        <w:rPr>
          <w:rFonts w:cs="Arial"/>
          <w:sz w:val="24"/>
          <w:szCs w:val="24"/>
        </w:rPr>
        <w:t xml:space="preserve">la Secretaría, garantizará la participación de los sectores vulnerables del estado en el ejercicio del derecho al esparcimiento y recreación, así como a aquellas actividades afines a la misma y elaborará en forma coordinada con otras autoridades y sociedad civil programas de turismo social e implementará acciones de apoyo en base a las necesidades y características de cada grupo que conforman los sectores vulnerables del estado.  </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jc w:val="center"/>
        <w:rPr>
          <w:rFonts w:cs="Arial"/>
          <w:b/>
          <w:sz w:val="24"/>
          <w:szCs w:val="24"/>
        </w:rPr>
      </w:pPr>
      <w:r w:rsidRPr="006F2AC9">
        <w:rPr>
          <w:rFonts w:cs="Arial"/>
          <w:b/>
          <w:sz w:val="24"/>
          <w:szCs w:val="24"/>
        </w:rPr>
        <w:t xml:space="preserve">CAPÍTULO SÉPTIMO. </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DEL TURISMO ACCESIBLE.</w:t>
      </w:r>
    </w:p>
    <w:p w:rsidR="006F2AC9" w:rsidRPr="006F2AC9" w:rsidRDefault="006F2AC9" w:rsidP="006F2AC9">
      <w:pPr>
        <w:spacing w:line="360" w:lineRule="auto"/>
        <w:ind w:right="51"/>
        <w:rPr>
          <w:rFonts w:cs="Arial"/>
          <w:sz w:val="24"/>
          <w:szCs w:val="24"/>
        </w:rPr>
      </w:pPr>
      <w:r w:rsidRPr="006F2AC9">
        <w:rPr>
          <w:rFonts w:cs="Arial"/>
          <w:sz w:val="24"/>
          <w:szCs w:val="24"/>
        </w:rPr>
        <w:t>Este apartado dispone que</w:t>
      </w:r>
      <w:r w:rsidRPr="006F2AC9">
        <w:rPr>
          <w:rFonts w:cs="Arial"/>
          <w:b/>
          <w:sz w:val="24"/>
          <w:szCs w:val="24"/>
        </w:rPr>
        <w:t xml:space="preserve"> </w:t>
      </w:r>
      <w:r w:rsidRPr="006F2AC9">
        <w:rPr>
          <w:rFonts w:cs="Arial"/>
          <w:sz w:val="24"/>
          <w:szCs w:val="24"/>
        </w:rPr>
        <w:t>la Secretaría, con el apoyo y en coordinación con las dependencias gubernamentales, promoverá la prestación de servicios turísticos con accesibilidad, que tengan por objeto beneficiar a la población con alguna discapacidad y que los prestadores de servicios turísticos deberán proveer lo necesario para que las personas con discapacidad cuenten con accesibilidad a los servicios en condiciones adecuadas.</w:t>
      </w:r>
    </w:p>
    <w:p w:rsidR="006F2AC9" w:rsidRPr="006F2AC9" w:rsidRDefault="006F2AC9" w:rsidP="006F2AC9">
      <w:pPr>
        <w:spacing w:line="360" w:lineRule="auto"/>
        <w:ind w:right="51"/>
        <w:rPr>
          <w:rFonts w:cs="Arial"/>
          <w:sz w:val="24"/>
          <w:szCs w:val="24"/>
        </w:rPr>
      </w:pPr>
      <w:r w:rsidRPr="006F2AC9">
        <w:rPr>
          <w:rFonts w:cs="Arial"/>
          <w:sz w:val="24"/>
          <w:szCs w:val="24"/>
        </w:rPr>
        <w:t>La misma obligación tendrán las autoridades encargadas respecto de los sitios con afluencia turística, en este sentido se prevé que la Secretaría y los municipios, supervisarán que lo dispuesto en este capítulo se cumpla.</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jc w:val="center"/>
        <w:rPr>
          <w:rFonts w:cs="Arial"/>
          <w:b/>
          <w:sz w:val="24"/>
          <w:szCs w:val="24"/>
        </w:rPr>
      </w:pPr>
      <w:r w:rsidRPr="006F2AC9">
        <w:rPr>
          <w:rFonts w:cs="Arial"/>
          <w:b/>
          <w:sz w:val="24"/>
          <w:szCs w:val="24"/>
        </w:rPr>
        <w:t>CAPÍTULO OCTAVO</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DE LA COMPETITIVIDAD Y PROFESIONALIZACIÓN EN LA ACTIVIDAD TURÍSTICA.</w:t>
      </w:r>
    </w:p>
    <w:p w:rsidR="006F2AC9" w:rsidRPr="006F2AC9" w:rsidRDefault="006F2AC9" w:rsidP="006F2AC9">
      <w:pPr>
        <w:spacing w:line="360" w:lineRule="auto"/>
        <w:ind w:right="51"/>
        <w:jc w:val="center"/>
        <w:rPr>
          <w:rFonts w:cs="Arial"/>
          <w:b/>
          <w:sz w:val="24"/>
          <w:szCs w:val="24"/>
        </w:rPr>
      </w:pPr>
    </w:p>
    <w:p w:rsidR="006F2AC9" w:rsidRPr="006F2AC9" w:rsidRDefault="006F2AC9" w:rsidP="006F2AC9">
      <w:pPr>
        <w:spacing w:line="360" w:lineRule="auto"/>
        <w:ind w:right="51"/>
        <w:rPr>
          <w:rFonts w:cs="Arial"/>
          <w:b/>
          <w:sz w:val="24"/>
          <w:szCs w:val="24"/>
        </w:rPr>
      </w:pPr>
      <w:r w:rsidRPr="006F2AC9">
        <w:rPr>
          <w:rFonts w:cs="Arial"/>
          <w:sz w:val="24"/>
          <w:szCs w:val="24"/>
        </w:rPr>
        <w:t>En este Capítulo se define que</w:t>
      </w:r>
      <w:r w:rsidRPr="006F2AC9">
        <w:rPr>
          <w:rFonts w:cs="Arial"/>
          <w:b/>
          <w:sz w:val="24"/>
          <w:szCs w:val="24"/>
        </w:rPr>
        <w:t xml:space="preserve"> </w:t>
      </w:r>
      <w:r w:rsidRPr="006F2AC9">
        <w:rPr>
          <w:rFonts w:cs="Arial"/>
          <w:sz w:val="24"/>
          <w:szCs w:val="24"/>
        </w:rPr>
        <w:t xml:space="preserve">la Secretaría participará, con las instituciones que celebre convenio, en la elaboración de los programas y planes de profesionalización turística, </w:t>
      </w:r>
      <w:r w:rsidRPr="006F2AC9">
        <w:rPr>
          <w:rFonts w:cs="Arial"/>
          <w:sz w:val="24"/>
          <w:szCs w:val="24"/>
        </w:rPr>
        <w:lastRenderedPageBreak/>
        <w:t xml:space="preserve">promoviendo, en coordinación con las dependencias de la Administración Pública Federal y Estatal, los municipios, cadena de valor turística y los organismos públicos, privados y sociales, nacionales e internacionales, el establecimiento de centros de educación y capacitación para la formación de profesionales y técnicos en ramas de la actividad turística. </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Además se fija que la Secretaría podrá establecer lineamientos, contenidos y alcances de programas de capacitación y certificación a fin de promover y desarrollar las competencias laborales en el sector turístico.</w:t>
      </w:r>
    </w:p>
    <w:p w:rsidR="006F2AC9" w:rsidRPr="006F2AC9" w:rsidRDefault="006F2AC9" w:rsidP="006F2AC9">
      <w:pPr>
        <w:spacing w:line="360" w:lineRule="auto"/>
        <w:ind w:right="51"/>
        <w:rPr>
          <w:rFonts w:cs="Arial"/>
          <w:sz w:val="24"/>
          <w:szCs w:val="24"/>
        </w:rPr>
      </w:pPr>
      <w:r w:rsidRPr="006F2AC9">
        <w:rPr>
          <w:rFonts w:cs="Arial"/>
          <w:sz w:val="24"/>
          <w:szCs w:val="24"/>
        </w:rPr>
        <w:t xml:space="preserve"> </w:t>
      </w:r>
    </w:p>
    <w:p w:rsidR="006F2AC9" w:rsidRPr="006F2AC9" w:rsidRDefault="006F2AC9" w:rsidP="006F2AC9">
      <w:pPr>
        <w:spacing w:line="360" w:lineRule="auto"/>
        <w:ind w:right="51"/>
        <w:rPr>
          <w:rFonts w:cs="Arial"/>
          <w:sz w:val="24"/>
          <w:szCs w:val="24"/>
        </w:rPr>
      </w:pPr>
      <w:r w:rsidRPr="006F2AC9">
        <w:rPr>
          <w:rFonts w:cs="Arial"/>
          <w:sz w:val="24"/>
          <w:szCs w:val="24"/>
        </w:rPr>
        <w:t xml:space="preserve">En el mismo sentido, se estipula que la Secretaría para la elaboración de los planes y programas de estudio en materia de turismo, considerará los aspectos como  el mejoramiento de la calidad en los servicios que se prestan al turista; la protección del patrimonio histórico y cultural del estado;  la visión de impulso y promoción de los elementos que conforman el turismo en el estado; la conservación y protección de los recursos naturales y ecosistemas del estado, y aquellos factores, elementos y demás instrumentos que tengan por objeto fomentar el turismo en equilibrio con el desarrollo urbano, social, ambiental y económico del estado. </w:t>
      </w:r>
    </w:p>
    <w:p w:rsidR="006F2AC9" w:rsidRPr="006F2AC9" w:rsidRDefault="006F2AC9" w:rsidP="006F2AC9">
      <w:pPr>
        <w:spacing w:line="360" w:lineRule="auto"/>
        <w:ind w:right="51"/>
        <w:rPr>
          <w:rFonts w:cs="Arial"/>
          <w:b/>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 xml:space="preserve">También se dispone que para la correcta aplicación de lo establecido en los planes y programas que se elaboren en materia de capacitación y formación de la cultura turística, la Secretaría llevará a cabo las acciones de realizar estudios e investigaciones que permitan la innovación y viabilidad de temas turísticos; brindar asesoría, impartir cursos, pláticas y talleres relacionados con la materia a servidores públicos del estado y municipios, prestadores de servicios turísticos, así como a estudiantes y la ciudadanía en general; diseñar y desarrollar mesas de trabajo y discusión con la población, a fin de promover la participación ciudadana en materia de turismo y dar espacio a la opinión; participar con las instituciones educativas en el estado, en la revisión de sus planes de estudios relacionados con el turismo;  por mencionar algunos. </w:t>
      </w:r>
    </w:p>
    <w:p w:rsidR="006F2AC9" w:rsidRPr="006F2AC9" w:rsidRDefault="006F2AC9" w:rsidP="006F2AC9">
      <w:pPr>
        <w:spacing w:line="360" w:lineRule="auto"/>
        <w:ind w:right="51"/>
        <w:rPr>
          <w:rFonts w:cs="Arial"/>
          <w:sz w:val="24"/>
          <w:szCs w:val="24"/>
        </w:rPr>
      </w:pPr>
      <w:r w:rsidRPr="006F2AC9">
        <w:rPr>
          <w:rFonts w:cs="Arial"/>
          <w:sz w:val="24"/>
          <w:szCs w:val="24"/>
        </w:rPr>
        <w:lastRenderedPageBreak/>
        <w:t xml:space="preserve">Por último se fija que la Secretaría fomentará, entre los habitantes del estado, el desarrollo de una cultura turística, para lo cual podrá llevar a cabo acciones de difusión, fomento y promoción de las actividades turísticas de la entidad, en coordinación con las entidades federales y municipales, así como también con organismos y cadena de valor turística. </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jc w:val="center"/>
        <w:rPr>
          <w:rFonts w:cs="Arial"/>
          <w:b/>
          <w:sz w:val="24"/>
          <w:szCs w:val="24"/>
        </w:rPr>
      </w:pPr>
      <w:r w:rsidRPr="006F2AC9">
        <w:rPr>
          <w:rFonts w:cs="Arial"/>
          <w:b/>
          <w:sz w:val="24"/>
          <w:szCs w:val="24"/>
        </w:rPr>
        <w:t>CAPÍTULO NOVENO</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DE LA PRESTACIÓN DE SERVICIOS TURÍSTICOS</w:t>
      </w:r>
    </w:p>
    <w:p w:rsidR="006F2AC9" w:rsidRPr="006F2AC9" w:rsidRDefault="006F2AC9" w:rsidP="006F2AC9">
      <w:pPr>
        <w:spacing w:line="360" w:lineRule="auto"/>
        <w:ind w:right="51"/>
        <w:jc w:val="center"/>
        <w:rPr>
          <w:rFonts w:cs="Arial"/>
          <w:b/>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Este capítulo se compone por diez artículos, comprendidos en tres secciones, siendo la primera sección relativa a las disposiciones generales, en la cual se establece que dicha prestación se regirá por lo convenido entre el prestador de servicios turísticos y el turista, observando las disposiciones de la Ley General, esta ley, y las demás disposiciones aplicables, así como el instituir que las normas oficiales mexicanas aplicables en materia de turismo, deberán ser de observancia obligatoria, también se señala que no se considerarán discriminatorias en contra de las personas las restricciones para el uso de instalaciones turísticas, cuando sean de carácter general y guarden relación directa con la especialización que el prestador de servicios turísticos decida otorgar.</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 xml:space="preserve">En su sección segunda, se señalan los derechos y obligaciones de los prestadores de servicios turísticos, con el fin de mejorar los servicios turísticos que proporcionen a los turistas y al público en general, además señala que los prestadores de servicios turísticos que tengan bajo su responsabilidad la administración y manejo de un hotel, motel, casa de hospedaje, o algún otro establecimiento donde se preste alojamiento mediante el pago de una retribución, deberán exigir a quienes pretendan hospedarse y éstos tendrán obligación de presentar identificación oficial al momento de su registro, y en su caso, el número de identificación vehicular y placas. En esta misma sección se señala que el prestador de servicios formará una base de datos, mencionando la información que deberán recabar, observando lo establecido en la Ley General de Protección de Datos </w:t>
      </w:r>
      <w:r w:rsidRPr="006F2AC9">
        <w:rPr>
          <w:rFonts w:cs="Arial"/>
          <w:sz w:val="24"/>
          <w:szCs w:val="24"/>
        </w:rPr>
        <w:lastRenderedPageBreak/>
        <w:t>Personales en Posesión de Sujetos Obligados y demás disposiciones aplicables, información que proporcionará a las autoridades en materia de seguridad pública y procuración de justicia, de forma inmediata cuando les sea requerida.</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Asimismo, en la referida sección, se regula lo concerniente a los prestadores de servicios de hospedaje a través de plataformas digitales, señalando los requisitos que deberán atender, como lo es solicitar una licencia ante el municipio correspondiente; colaborar con las autoridades ante visitas de inspección con la finalidad de obtener información relativa a emitir dictámenes de factibilidad y viabilidad de funcionamiento; cumplir con las obligaciones de los prestadores de servicios previstas en el artículo 39 de la presente Ley; así como cumplir con las obligaciones fiscales que establecen las leyes correspondientes, del mismo modo con las normas de seguridad, protección civil e higiene que se marcan dentro de las respectivas leyes que norman la materia.</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Asimismo, se menciona que los prestadores de servicios que cumplan con lo establecido en la Ley objeto del presente dictamen, y en la Ley General y demás disposiciones aplicables, tendrán incentivos y apoyos proporcionados por la Secretaría de Turismo, en función de las posibilidades presupuestarias.</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jc w:val="center"/>
        <w:rPr>
          <w:rFonts w:cs="Arial"/>
          <w:b/>
          <w:sz w:val="24"/>
          <w:szCs w:val="24"/>
        </w:rPr>
      </w:pPr>
      <w:r w:rsidRPr="006F2AC9">
        <w:rPr>
          <w:rFonts w:cs="Arial"/>
          <w:b/>
          <w:sz w:val="24"/>
          <w:szCs w:val="24"/>
        </w:rPr>
        <w:t>CAPÍTULO DÉCIMO</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DEL CONSEJO ESTATAL DE TURISMO</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6F2AC9">
      <w:pPr>
        <w:spacing w:line="360" w:lineRule="auto"/>
        <w:ind w:right="51"/>
        <w:rPr>
          <w:rFonts w:cs="Arial"/>
          <w:sz w:val="24"/>
          <w:szCs w:val="24"/>
        </w:rPr>
      </w:pPr>
      <w:r w:rsidRPr="006F2AC9">
        <w:rPr>
          <w:rFonts w:cs="Arial"/>
          <w:sz w:val="24"/>
          <w:szCs w:val="24"/>
        </w:rPr>
        <w:t>El Capítulo Décimo, corresponde al Consejo Estatal de Turismo, consignándose, en este capítulo, entre otras cosas, lo siguiente:</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contextualSpacing/>
        <w:rPr>
          <w:rFonts w:eastAsia="Calibri" w:cs="Arial"/>
          <w:b/>
          <w:sz w:val="24"/>
          <w:szCs w:val="24"/>
          <w:lang w:eastAsia="en-US"/>
        </w:rPr>
      </w:pPr>
      <w:r w:rsidRPr="006F2AC9">
        <w:rPr>
          <w:rFonts w:eastAsia="Calibri" w:cs="Arial"/>
          <w:sz w:val="24"/>
          <w:szCs w:val="24"/>
          <w:lang w:eastAsia="en-US"/>
        </w:rPr>
        <w:t>Este Consejo será el órgano consultivo, de apoyo y coordinación entre la Secretaría, los municipios, los sectores públicos y la cadena de valor turística, el cual tendrá por objeto, apoyar a éstos en la ejecución de acciones en la materia.</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 xml:space="preserve">Estará integrado por el Titular del Ejecutivo, como la persona Titular de la Presidencia, al cual le corresponderá, entre otras cosas, vigilar el cumplimiento de los acuerdos del Consejo, convocar a sesiones ordinarias y extraordinarias, autorizar el orden del día según la sesión que corresponda, tener voto de calidad en caso de empate, cuando algún asunto se someta a votación y suscribir los actas que se levanten de las mismas. </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hanging="294"/>
        <w:contextualSpacing/>
        <w:rPr>
          <w:rFonts w:cs="Arial"/>
          <w:sz w:val="24"/>
          <w:szCs w:val="24"/>
        </w:rPr>
      </w:pPr>
      <w:r w:rsidRPr="006F2AC9">
        <w:rPr>
          <w:rFonts w:eastAsia="Calibri" w:cs="Arial"/>
          <w:sz w:val="24"/>
          <w:szCs w:val="24"/>
          <w:lang w:eastAsia="en-US"/>
        </w:rPr>
        <w:t xml:space="preserve">También será integrará el Consejo, la persona Titular de la Secretaría, como Titular de la Secretaría Técnica, teniendo las facultades de elaborar y someter a la aprobación del o la Titular de la Presidencia, el calendario de sesiones, registrar los acuerdos del Consejo y sistematizarlos para su seguimiento, formular convocatorias para las sesiones, suscribir en conjunto con los miembros que asistan a las sesiones, las actas del Consejo, resolver las consultas que se sometan a su consideración, entre otras.  </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De igual manera, serán parte del Consejo, 17 vocales, los cuales tendrán las facultades de asistir con voz y voto a las sesiones, desempeñar actividades y comisiones que se les asignen, someter a consideración del Consejo, acciones para el adecuado cumplimiento de las atribuciones encomendadas y suscribir conjuntamente con los miembros asistentes a las sesiones, las actas que se levanten, así como las demás que les asigne el reglamento interior del Consejo.</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Cada integrante podrá designar un suplente, dicho cargo será de carácter honorario y tratándose de servidores públicos, sus funciones serán inherentes al cargo que desempeñe.</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 xml:space="preserve">Serán atribuciones del Consejo, entre otras, auxiliar a la Secretaría en la planeación de acciones para el fomento y promoción del turismo sustentable en el estado, sugerir acciones de coordinación con los municipios, el gobierno federal y otras entidades federativas, para el fomento del turismo, proponer a las autoridades programas y estrategias para la seguridad y atención turística, concurrir con la Secretaría en obras y servicios de beneficio mutuo, emitir su reglamento, así como dar opinión en la </w:t>
      </w:r>
      <w:r w:rsidRPr="006F2AC9">
        <w:rPr>
          <w:rFonts w:eastAsia="Calibri" w:cs="Arial"/>
          <w:sz w:val="24"/>
          <w:szCs w:val="24"/>
          <w:lang w:eastAsia="en-US"/>
        </w:rPr>
        <w:lastRenderedPageBreak/>
        <w:t>elaboración de normas en materia de turismo, fomentar acciones orientadas a la capacitación y profesionalización en la materia, fomentar la participación de todos los sectores involucrados con la prestación de servicios turísticos, así como el impulsar una cultura turística.</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El Consejo podrá constituir comisiones especiales para el cumplimiento de sus atribuciones, así como para delegar en éstas, facultades que considere convenientes.</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Sesionará ordinariamente cada 3 meses y celebrará las sesiones extraordinarias que resulten necesarias, a juicio del titular de la Presidencia o de cuando menos la mitad más uno de los miembros.</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Los acuerdos del Consejo, se aprobarán por mayoría de votos, en caso de empate tendrá voto de calidad la persona Titular de la Presidencia.</w:t>
      </w:r>
    </w:p>
    <w:p w:rsidR="006F2AC9" w:rsidRPr="006F2AC9" w:rsidRDefault="006F2AC9" w:rsidP="006F2AC9">
      <w:pPr>
        <w:ind w:right="51"/>
        <w:jc w:val="left"/>
        <w:rPr>
          <w:rFonts w:ascii="Calibri" w:eastAsia="Calibri" w:hAnsi="Calibri"/>
          <w:sz w:val="22"/>
          <w:szCs w:val="22"/>
          <w:lang w:eastAsia="en-US"/>
        </w:rPr>
      </w:pPr>
    </w:p>
    <w:p w:rsidR="006F2AC9" w:rsidRPr="006F2AC9" w:rsidRDefault="006F2AC9" w:rsidP="007A7714">
      <w:pPr>
        <w:numPr>
          <w:ilvl w:val="0"/>
          <w:numId w:val="33"/>
        </w:numPr>
        <w:spacing w:line="360" w:lineRule="auto"/>
        <w:ind w:left="142" w:right="51"/>
        <w:contextualSpacing/>
        <w:rPr>
          <w:rFonts w:eastAsia="Calibri" w:cs="Arial"/>
          <w:sz w:val="24"/>
          <w:szCs w:val="24"/>
          <w:lang w:eastAsia="en-US"/>
        </w:rPr>
      </w:pPr>
      <w:r w:rsidRPr="006F2AC9">
        <w:rPr>
          <w:rFonts w:eastAsia="Calibri" w:cs="Arial"/>
          <w:sz w:val="24"/>
          <w:szCs w:val="24"/>
          <w:lang w:eastAsia="en-US"/>
        </w:rPr>
        <w:t>En los ayuntamientos, podrán crearse Consejos municipales de turismo, que fortalezcan las actividades turísticas propias del municipio. Para su implementación, éstos podrán solicitar asesoría de la Secretaría. Su integración y funcionamiento, deberá ser equivalente al Consejo, y deberá incluirse, si es el caso, al presidente del Comité del Pueblo Mágico que corresponda.</w:t>
      </w:r>
    </w:p>
    <w:p w:rsidR="006F2AC9" w:rsidRPr="006F2AC9" w:rsidRDefault="006F2AC9" w:rsidP="006F2AC9">
      <w:pPr>
        <w:spacing w:after="160" w:line="259" w:lineRule="auto"/>
        <w:ind w:right="51"/>
        <w:contextualSpacing/>
        <w:jc w:val="left"/>
        <w:rPr>
          <w:rFonts w:eastAsia="Calibri" w:cs="Arial"/>
          <w:sz w:val="24"/>
          <w:szCs w:val="24"/>
          <w:lang w:eastAsia="en-US"/>
        </w:rPr>
      </w:pPr>
    </w:p>
    <w:p w:rsidR="006F2AC9" w:rsidRPr="006F2AC9" w:rsidRDefault="006F2AC9" w:rsidP="006F2AC9">
      <w:pPr>
        <w:ind w:right="51"/>
      </w:pPr>
    </w:p>
    <w:p w:rsidR="006F2AC9" w:rsidRPr="006F2AC9" w:rsidRDefault="006F2AC9" w:rsidP="006F2AC9">
      <w:pPr>
        <w:spacing w:line="360" w:lineRule="auto"/>
        <w:ind w:right="51"/>
        <w:jc w:val="center"/>
        <w:rPr>
          <w:rFonts w:cs="Arial"/>
          <w:b/>
          <w:sz w:val="24"/>
          <w:szCs w:val="24"/>
        </w:rPr>
      </w:pPr>
      <w:r w:rsidRPr="006F2AC9">
        <w:rPr>
          <w:rFonts w:cs="Arial"/>
          <w:b/>
          <w:sz w:val="24"/>
          <w:szCs w:val="24"/>
        </w:rPr>
        <w:t>CAPÍTULO UNDÉCIMO</w:t>
      </w:r>
    </w:p>
    <w:p w:rsidR="006F2AC9" w:rsidRPr="006F2AC9" w:rsidRDefault="006F2AC9" w:rsidP="006F2AC9">
      <w:pPr>
        <w:spacing w:line="360" w:lineRule="auto"/>
        <w:ind w:right="51"/>
        <w:jc w:val="center"/>
        <w:rPr>
          <w:rFonts w:cs="Arial"/>
          <w:b/>
          <w:sz w:val="24"/>
          <w:szCs w:val="24"/>
        </w:rPr>
      </w:pPr>
      <w:r w:rsidRPr="006F2AC9">
        <w:rPr>
          <w:rFonts w:cs="Arial"/>
          <w:b/>
          <w:sz w:val="24"/>
          <w:szCs w:val="24"/>
        </w:rPr>
        <w:t>DE LA SUPERVISIÓN, VIGILANCIA Y APLICACIÓN DE SANCIONES</w:t>
      </w:r>
    </w:p>
    <w:p w:rsidR="006F2AC9" w:rsidRPr="006F2AC9" w:rsidRDefault="006F2AC9" w:rsidP="006F2AC9">
      <w:pPr>
        <w:spacing w:line="360" w:lineRule="auto"/>
        <w:ind w:right="51"/>
        <w:jc w:val="center"/>
        <w:rPr>
          <w:rFonts w:cs="Arial"/>
          <w:b/>
          <w:sz w:val="24"/>
          <w:szCs w:val="24"/>
        </w:rPr>
      </w:pPr>
    </w:p>
    <w:p w:rsidR="006F2AC9" w:rsidRPr="006F2AC9" w:rsidRDefault="006F2AC9" w:rsidP="006F2AC9">
      <w:pPr>
        <w:spacing w:line="360" w:lineRule="auto"/>
        <w:ind w:right="51"/>
        <w:rPr>
          <w:rFonts w:cs="Arial"/>
          <w:b/>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 xml:space="preserve">Este capítulo, se comprende de seis artículos, dentro de los cuales se menciona la facultad que tiene la Secretaría de supervisar a las empresas, establecimientos y prestadores de servicios turísticos, a efecto de constatar el debido cumplimiento de las obligaciones establecidas en esta ley, en su reglamento y demás disposiciones normativas aplicables, señalando además que se promoverá con las entidades federales </w:t>
      </w:r>
      <w:r w:rsidRPr="006F2AC9">
        <w:rPr>
          <w:rFonts w:cs="Arial"/>
          <w:sz w:val="24"/>
          <w:szCs w:val="24"/>
        </w:rPr>
        <w:lastRenderedPageBreak/>
        <w:t>y municipales correspondientes la realización de programas de coordinación y capacitación para la delimitación de funciones, a fin de evitar duplicidades en la supervisión, inspección y verificaciones a empresas, establecimientos y prestadores de servicios turísticos.</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 xml:space="preserve">Se menciona que en el caso de que la Secretaría detecte irregularidades en el cumplimiento de obligaciones a cargo de los prestadores al cumplimiento de las disposiciones en materia de turismo y que éstas no sean de su competencia, lo hará del conocimiento a la dependencia correspondiente, para los efectos legales a que haya lugar. </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 xml:space="preserve">Se señalan además, las infracciones de carácter administrativo ante el incumplimiento de las obligaciones y disposiciones previstas en la ley y demás ordenamientos que deriven de ella, siendo sancionadas por la Secretaría en el ámbito de su competencia, de acuerdo a lo previsto en la Ley de Turismo, en la Ley del Procedimiento Administrativo para el Estado de Coahuila y demás disposiciones aplicables, así como también se refiere que los actos y resoluciones emitidos con motivo de la aplicación de la ley podrán ser impugnados por el afectado, mediante la interposición del recurso de revisión, de acuerdo a lo previsto por la Ley del Procedimiento Administrativo para el Estado de Coahuila y demás disposiciones aplicables.  </w:t>
      </w:r>
    </w:p>
    <w:p w:rsidR="006F2AC9" w:rsidRPr="006F2AC9" w:rsidRDefault="006F2AC9" w:rsidP="006F2AC9">
      <w:pPr>
        <w:spacing w:line="360" w:lineRule="auto"/>
        <w:ind w:right="51"/>
        <w:rPr>
          <w:rFonts w:cs="Arial"/>
          <w:b/>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Una vez agotado el estudio del contenido y alcances de la iniciativa los integrantes de estas comisiones unidas, coincidimos en la necesidad de ajustar y actualizar nuestro marco normativo en forma constante, y  que en materia de Turismo, ello no debe ser la excepción.</w:t>
      </w:r>
    </w:p>
    <w:p w:rsidR="006F2AC9" w:rsidRPr="006F2AC9" w:rsidRDefault="006F2AC9" w:rsidP="006F2AC9">
      <w:pPr>
        <w:spacing w:line="360" w:lineRule="auto"/>
        <w:ind w:right="51"/>
        <w:rPr>
          <w:rFonts w:cs="Arial"/>
          <w:sz w:val="24"/>
          <w:szCs w:val="24"/>
        </w:rPr>
      </w:pPr>
    </w:p>
    <w:p w:rsidR="006F2AC9" w:rsidRPr="006F2AC9" w:rsidRDefault="006F2AC9" w:rsidP="006F2AC9">
      <w:pPr>
        <w:spacing w:line="360" w:lineRule="auto"/>
        <w:ind w:right="51"/>
        <w:rPr>
          <w:rFonts w:cs="Arial"/>
          <w:sz w:val="24"/>
          <w:szCs w:val="24"/>
        </w:rPr>
      </w:pPr>
      <w:r w:rsidRPr="006F2AC9">
        <w:rPr>
          <w:rFonts w:cs="Arial"/>
          <w:sz w:val="24"/>
          <w:szCs w:val="24"/>
        </w:rPr>
        <w:t>Como se verifica, en las consideraciones que acompañan al proyecto de decreto, la ley que actualmente rige en la materia, entró en vigor el 11</w:t>
      </w:r>
      <w:r w:rsidRPr="006F2AC9">
        <w:rPr>
          <w:rFonts w:cs="Arial"/>
          <w:bCs/>
          <w:i/>
          <w:sz w:val="24"/>
          <w:szCs w:val="24"/>
        </w:rPr>
        <w:t xml:space="preserve"> </w:t>
      </w:r>
      <w:r w:rsidRPr="006F2AC9">
        <w:rPr>
          <w:rFonts w:cs="Arial"/>
          <w:bCs/>
          <w:sz w:val="24"/>
          <w:szCs w:val="24"/>
        </w:rPr>
        <w:t>de febrero del año 2009,</w:t>
      </w:r>
      <w:r w:rsidRPr="006F2AC9">
        <w:rPr>
          <w:rFonts w:cs="Arial"/>
          <w:bCs/>
          <w:i/>
          <w:sz w:val="24"/>
          <w:szCs w:val="24"/>
        </w:rPr>
        <w:t xml:space="preserve"> </w:t>
      </w:r>
      <w:r w:rsidRPr="006F2AC9">
        <w:rPr>
          <w:rFonts w:cs="Arial"/>
          <w:bCs/>
          <w:sz w:val="24"/>
          <w:szCs w:val="24"/>
        </w:rPr>
        <w:t xml:space="preserve"> en este sentido coincidimos con quien suscribe la iniciativa en que </w:t>
      </w:r>
      <w:r w:rsidRPr="006F2AC9">
        <w:rPr>
          <w:rFonts w:cs="Arial"/>
          <w:sz w:val="24"/>
          <w:szCs w:val="24"/>
        </w:rPr>
        <w:t>e</w:t>
      </w:r>
      <w:r w:rsidRPr="006F2AC9">
        <w:rPr>
          <w:rFonts w:cs="Arial"/>
          <w:i/>
          <w:sz w:val="24"/>
          <w:szCs w:val="24"/>
        </w:rPr>
        <w:t xml:space="preserve">n “materia de legislaciones, </w:t>
      </w:r>
      <w:r w:rsidRPr="006F2AC9">
        <w:rPr>
          <w:rFonts w:cs="Arial"/>
          <w:i/>
          <w:sz w:val="24"/>
          <w:szCs w:val="24"/>
        </w:rPr>
        <w:lastRenderedPageBreak/>
        <w:t xml:space="preserve">no cabe duda que una de las áreas más cambiantes es la del turismo, el panorama turístico internacional y evidentemente el mexicano, se han transformado en los últimos 30 años, naciones que anteriormente eran completamente herméticas para el turismo como China o algunas naciones Árabes han aperturado sus fronteras a la más inimaginable diversidad de visitantes bajo un claro entendimiento de que la industria turística es un activo de suma importancia para la economía y el desarrollo de los pueblos”, </w:t>
      </w:r>
      <w:r w:rsidRPr="006F2AC9">
        <w:rPr>
          <w:rFonts w:cs="Arial"/>
          <w:sz w:val="24"/>
          <w:szCs w:val="24"/>
        </w:rPr>
        <w:t xml:space="preserve">en este sentido, y tomando en consideración que a efecto de consolidarnos como un Estado competitivo, que pueda aprovechar en forma adecuada su potencial turístico, es necesario contar con legislación acorde al contexto económico, social y cultural, actual. </w:t>
      </w:r>
    </w:p>
    <w:p w:rsidR="006F2AC9" w:rsidRPr="006F2AC9" w:rsidRDefault="006F2AC9" w:rsidP="006F2AC9">
      <w:pPr>
        <w:spacing w:line="360" w:lineRule="auto"/>
        <w:ind w:right="567"/>
        <w:rPr>
          <w:rFonts w:cs="Arial"/>
          <w:i/>
          <w:sz w:val="24"/>
          <w:szCs w:val="24"/>
        </w:rPr>
      </w:pPr>
    </w:p>
    <w:p w:rsidR="006F2AC9" w:rsidRPr="006F2AC9" w:rsidRDefault="006F2AC9" w:rsidP="006F2AC9">
      <w:pPr>
        <w:spacing w:line="360" w:lineRule="auto"/>
        <w:ind w:right="567"/>
        <w:rPr>
          <w:rFonts w:cs="Arial"/>
          <w:sz w:val="24"/>
          <w:szCs w:val="24"/>
        </w:rPr>
      </w:pPr>
      <w:r w:rsidRPr="006F2AC9">
        <w:rPr>
          <w:rFonts w:cs="Arial"/>
          <w:sz w:val="24"/>
          <w:szCs w:val="24"/>
        </w:rPr>
        <w:t>Lo anterior cobra más fuerza, si tomamos en cuenta, la importancia de la industria turística  en la generación de  empleo, inversión y desarrollo económico en nuestro Estado.</w:t>
      </w:r>
    </w:p>
    <w:p w:rsidR="006F2AC9" w:rsidRPr="006F2AC9" w:rsidRDefault="006F2AC9" w:rsidP="006F2AC9">
      <w:pPr>
        <w:spacing w:line="360" w:lineRule="auto"/>
        <w:ind w:right="567"/>
        <w:rPr>
          <w:rFonts w:cs="Arial"/>
          <w:sz w:val="24"/>
          <w:szCs w:val="24"/>
        </w:rPr>
      </w:pPr>
    </w:p>
    <w:p w:rsidR="006F2AC9" w:rsidRPr="006F2AC9" w:rsidRDefault="006F2AC9" w:rsidP="006F2AC9">
      <w:pPr>
        <w:spacing w:line="360" w:lineRule="auto"/>
        <w:ind w:right="567"/>
        <w:rPr>
          <w:rFonts w:cs="Arial"/>
          <w:sz w:val="24"/>
          <w:szCs w:val="24"/>
        </w:rPr>
      </w:pPr>
      <w:r w:rsidRPr="006F2AC9">
        <w:rPr>
          <w:rFonts w:cs="Arial"/>
          <w:sz w:val="24"/>
          <w:szCs w:val="24"/>
        </w:rPr>
        <w:t>En virtud de lo referido, quienes dictaminamos, una vez agotado el estudio del proyecto de ley apreciamos, que su expedición, es preponderante, ya  que la misma constituye un ordenamiento de avanzada que contiene  disposiciones novedosas, como son por citar un ejemplo, las referentes al Turismo Sustentable, Turismo Social, y Turismo Accesible, o las concernientes a la prestación de servicios de turismo que toman en consideración las nuevas modalidades de los mismos como lo son los servicios que se prestan mediante plataformas digitales.</w:t>
      </w:r>
    </w:p>
    <w:p w:rsidR="006F2AC9" w:rsidRPr="006F2AC9" w:rsidRDefault="006F2AC9" w:rsidP="006F2AC9">
      <w:pPr>
        <w:spacing w:line="360" w:lineRule="auto"/>
        <w:ind w:right="567"/>
        <w:rPr>
          <w:rFonts w:cs="Arial"/>
          <w:sz w:val="24"/>
          <w:szCs w:val="24"/>
        </w:rPr>
      </w:pPr>
    </w:p>
    <w:p w:rsidR="006F2AC9" w:rsidRPr="006F2AC9" w:rsidRDefault="006F2AC9" w:rsidP="006F2AC9">
      <w:pPr>
        <w:spacing w:line="360" w:lineRule="auto"/>
        <w:ind w:right="567"/>
        <w:rPr>
          <w:rFonts w:cs="Arial"/>
          <w:sz w:val="24"/>
          <w:szCs w:val="24"/>
        </w:rPr>
      </w:pPr>
      <w:r w:rsidRPr="006F2AC9">
        <w:rPr>
          <w:rFonts w:cs="Arial"/>
          <w:sz w:val="24"/>
          <w:szCs w:val="24"/>
        </w:rPr>
        <w:t>En el mismo sentido, se observa el nuevo diseño de atribuciones conferidas las autoridades estatales y municipales y los derechos y obligaciones reconocidos a prestadores de servicios y turistas, que sin duda abonan a fortalecer el turismo en  Coahuila.</w:t>
      </w: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 xml:space="preserve">Por último, no queremos dejar de mencionar que en fecha 27 de noviembre del presente año, la Secretaria de Turismo, María Guadalupe Oyervides  Valdez, remitió a  la Comisión de Gobernación, Puntos Constitucionales y Justicia, un oficio Dirigido al Diputado Jaime Bueno Zertuche, identificado como </w:t>
      </w:r>
      <w:r w:rsidRPr="006F2AC9">
        <w:rPr>
          <w:rFonts w:cs="Arial"/>
          <w:b/>
          <w:color w:val="000000"/>
          <w:sz w:val="24"/>
          <w:szCs w:val="24"/>
        </w:rPr>
        <w:t>Oficio No. SECTUR/544/2019,</w:t>
      </w:r>
      <w:r w:rsidRPr="006F2AC9">
        <w:rPr>
          <w:rFonts w:cs="Arial"/>
          <w:sz w:val="24"/>
          <w:szCs w:val="24"/>
        </w:rPr>
        <w:t xml:space="preserve"> en el que se hace constar que durante los trabajos preparatorios de la iniciativa dicha dependencia, tomando en consideración la necesidad de consultar a la sociedad civil previo a la elaboración de cualquier norma jurídica, realizó reuniones de trabajo tendientes a recabar la opinión de grupos organizados de personas con discapacidad a fin de considerar su opinión respecto a la necesidad de ajustar el ordenamiento local en materia de turismo a la realidad actual de este sector de la población.</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i/>
          <w:sz w:val="24"/>
          <w:szCs w:val="24"/>
        </w:rPr>
      </w:pPr>
      <w:r w:rsidRPr="006F2AC9">
        <w:rPr>
          <w:rFonts w:cs="Arial"/>
          <w:sz w:val="24"/>
          <w:szCs w:val="24"/>
        </w:rPr>
        <w:t>En este orden de ideas manifiestan que “</w:t>
      </w:r>
      <w:r w:rsidRPr="006F2AC9">
        <w:rPr>
          <w:rFonts w:cs="Arial"/>
          <w:i/>
          <w:sz w:val="24"/>
          <w:szCs w:val="24"/>
        </w:rPr>
        <w:t>dichas reuniones efectuadas en el mes de septiembre de 2019 trajeron como resultado 2 puntos de relevante importancia para el fomento de la cultura del turismo incluyente en nuestro estado, dichos puntos son:</w:t>
      </w:r>
    </w:p>
    <w:p w:rsidR="006F2AC9" w:rsidRPr="006F2AC9" w:rsidRDefault="006F2AC9" w:rsidP="006F2AC9">
      <w:pPr>
        <w:spacing w:line="360" w:lineRule="auto"/>
        <w:rPr>
          <w:rFonts w:cs="Arial"/>
          <w:i/>
          <w:sz w:val="24"/>
          <w:szCs w:val="24"/>
        </w:rPr>
      </w:pPr>
    </w:p>
    <w:p w:rsidR="006F2AC9" w:rsidRPr="006F2AC9" w:rsidRDefault="006F2AC9" w:rsidP="007A7714">
      <w:pPr>
        <w:numPr>
          <w:ilvl w:val="0"/>
          <w:numId w:val="35"/>
        </w:numPr>
        <w:spacing w:after="160" w:line="360" w:lineRule="auto"/>
        <w:contextualSpacing/>
        <w:rPr>
          <w:rFonts w:eastAsia="Calibri" w:cs="Arial"/>
          <w:i/>
          <w:sz w:val="24"/>
          <w:szCs w:val="24"/>
          <w:lang w:eastAsia="en-US"/>
        </w:rPr>
      </w:pPr>
      <w:r w:rsidRPr="006F2AC9">
        <w:rPr>
          <w:rFonts w:eastAsia="Calibri" w:cs="Arial"/>
          <w:i/>
          <w:sz w:val="24"/>
          <w:szCs w:val="24"/>
          <w:lang w:eastAsia="en-US"/>
        </w:rPr>
        <w:t>La necesidad de establecer estrategias gubernamentales que garanticen el turismo accesible, y;</w:t>
      </w:r>
    </w:p>
    <w:p w:rsidR="006F2AC9" w:rsidRPr="006F2AC9" w:rsidRDefault="006F2AC9" w:rsidP="006F2AC9">
      <w:pPr>
        <w:spacing w:after="160" w:line="360" w:lineRule="auto"/>
        <w:contextualSpacing/>
        <w:rPr>
          <w:rFonts w:eastAsia="Calibri" w:cs="Arial"/>
          <w:i/>
          <w:sz w:val="24"/>
          <w:szCs w:val="24"/>
          <w:lang w:eastAsia="en-US"/>
        </w:rPr>
      </w:pPr>
    </w:p>
    <w:p w:rsidR="006F2AC9" w:rsidRPr="006F2AC9" w:rsidRDefault="006F2AC9" w:rsidP="007A7714">
      <w:pPr>
        <w:numPr>
          <w:ilvl w:val="0"/>
          <w:numId w:val="35"/>
        </w:numPr>
        <w:spacing w:after="160" w:line="360" w:lineRule="auto"/>
        <w:contextualSpacing/>
        <w:rPr>
          <w:rFonts w:eastAsia="Calibri" w:cs="Arial"/>
          <w:i/>
          <w:sz w:val="24"/>
          <w:szCs w:val="24"/>
          <w:lang w:eastAsia="en-US"/>
        </w:rPr>
      </w:pPr>
      <w:r w:rsidRPr="006F2AC9">
        <w:rPr>
          <w:rFonts w:eastAsia="Calibri" w:cs="Arial"/>
          <w:i/>
          <w:sz w:val="24"/>
          <w:szCs w:val="24"/>
          <w:lang w:eastAsia="en-US"/>
        </w:rPr>
        <w:t>La urgencia de incluir en el marco jurídico turístico, obligaciones tendientes al respeto y la adecuada inclusión de las personas con discapacidad al derecho humano al libre esparcimiento derivado del turismo tanto para las instituciones gubernamentales como para los operadores de servicios turísticos.</w:t>
      </w:r>
    </w:p>
    <w:p w:rsidR="006F2AC9" w:rsidRPr="006F2AC9" w:rsidRDefault="006F2AC9" w:rsidP="006F2AC9">
      <w:pPr>
        <w:spacing w:line="360" w:lineRule="auto"/>
        <w:rPr>
          <w:rFonts w:cs="Arial"/>
          <w:i/>
          <w:sz w:val="24"/>
          <w:szCs w:val="24"/>
        </w:rPr>
      </w:pPr>
    </w:p>
    <w:p w:rsidR="006F2AC9" w:rsidRPr="006F2AC9" w:rsidRDefault="006F2AC9" w:rsidP="006F2AC9">
      <w:pPr>
        <w:spacing w:line="360" w:lineRule="auto"/>
        <w:rPr>
          <w:rFonts w:cs="Arial"/>
          <w:i/>
          <w:sz w:val="24"/>
          <w:szCs w:val="24"/>
        </w:rPr>
      </w:pPr>
      <w:r w:rsidRPr="006F2AC9">
        <w:rPr>
          <w:rFonts w:cs="Arial"/>
          <w:sz w:val="24"/>
          <w:szCs w:val="24"/>
        </w:rPr>
        <w:t>Además en este escrito se manifiesta que</w:t>
      </w:r>
      <w:r w:rsidRPr="006F2AC9">
        <w:rPr>
          <w:rFonts w:cs="Arial"/>
          <w:i/>
          <w:sz w:val="24"/>
          <w:szCs w:val="24"/>
        </w:rPr>
        <w:t xml:space="preserve"> “así pues, como se menciona en la exposición de motivos de la propuesta de reforma “permite una participación ciudadana activa dentro de la conformación y elaboración de políticas y estrategias en materia turística” con el </w:t>
      </w:r>
      <w:r w:rsidRPr="006F2AC9">
        <w:rPr>
          <w:rFonts w:cs="Arial"/>
          <w:i/>
          <w:sz w:val="24"/>
          <w:szCs w:val="24"/>
        </w:rPr>
        <w:lastRenderedPageBreak/>
        <w:t>firme propósito de “crear instituciones profesionales, una industria turística competitiva y reconocer que tanto proveedores como turistas tienen derechos y obligaciones, que se puede convertir al estado de Coahuila de Zaragoza en un referente del turismo nacional e internacional y se puede lograr bajo criterios innovadores como la competitividad y sustentabilidad turísticas que garanticen un futuro económicamente próspero para la sociedad coahuilense respetando su identidad cultural y transmitiéndola de la mejor manera posible a los visitantes de nuestro estado.”</w:t>
      </w: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r w:rsidRPr="006F2AC9">
        <w:rPr>
          <w:rFonts w:cs="Arial"/>
          <w:sz w:val="24"/>
          <w:szCs w:val="24"/>
        </w:rPr>
        <w:t xml:space="preserve">Como ya lo hemos venido manifestando, para los integrantes de la presente legislatura resulta fundamental promover la participación ciudadana en todos los procesos gubernamentales y legislativos, por lo que, celebramos que la Secretaría haya realizado este tipo de ejercicios de participación ciudadana. </w:t>
      </w: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p>
    <w:p w:rsidR="006F2AC9" w:rsidRPr="006F2AC9" w:rsidRDefault="006F2AC9" w:rsidP="006F2AC9">
      <w:pPr>
        <w:shd w:val="clear" w:color="auto" w:fill="FFFFFF"/>
        <w:spacing w:after="300" w:line="360" w:lineRule="auto"/>
        <w:outlineLvl w:val="1"/>
        <w:rPr>
          <w:rFonts w:cs="Arial"/>
          <w:bCs/>
          <w:sz w:val="24"/>
          <w:szCs w:val="24"/>
        </w:rPr>
      </w:pPr>
      <w:r w:rsidRPr="006F2AC9">
        <w:rPr>
          <w:rFonts w:cs="Arial"/>
          <w:bCs/>
          <w:kern w:val="36"/>
          <w:sz w:val="24"/>
          <w:szCs w:val="24"/>
          <w:lang w:eastAsia="es-MX"/>
        </w:rPr>
        <w:t>En virtud de lo antes expuesto, y convencidos que la nueva ley en esta materia contribuirá a  mejorar el turismo, la economía y la competitividad del Estado, es que</w:t>
      </w:r>
      <w:r w:rsidRPr="006F2AC9">
        <w:rPr>
          <w:rFonts w:cs="Arial"/>
          <w:bCs/>
          <w:sz w:val="24"/>
          <w:szCs w:val="24"/>
        </w:rPr>
        <w:t xml:space="preserve"> estimamos pertinente emitir y poner a consideración del pleno el siguiente:</w:t>
      </w:r>
    </w:p>
    <w:p w:rsidR="006F2AC9" w:rsidRPr="006F2AC9" w:rsidRDefault="006F2AC9" w:rsidP="006F2AC9">
      <w:pPr>
        <w:shd w:val="clear" w:color="auto" w:fill="FFFFFF"/>
        <w:spacing w:after="300" w:line="360" w:lineRule="auto"/>
        <w:jc w:val="center"/>
        <w:outlineLvl w:val="1"/>
        <w:rPr>
          <w:rFonts w:cs="Arial"/>
          <w:b/>
          <w:bCs/>
          <w:sz w:val="24"/>
          <w:szCs w:val="24"/>
        </w:rPr>
      </w:pPr>
      <w:r w:rsidRPr="006F2AC9">
        <w:rPr>
          <w:rFonts w:cs="Arial"/>
          <w:b/>
          <w:bCs/>
          <w:sz w:val="24"/>
          <w:szCs w:val="24"/>
        </w:rPr>
        <w:t>PROYECTO DE DECRETO</w:t>
      </w:r>
    </w:p>
    <w:p w:rsidR="006F2AC9" w:rsidRPr="006F2AC9" w:rsidRDefault="006F2AC9" w:rsidP="006F2AC9">
      <w:pPr>
        <w:spacing w:line="360" w:lineRule="auto"/>
        <w:rPr>
          <w:rFonts w:cs="Arial"/>
          <w:sz w:val="24"/>
          <w:szCs w:val="24"/>
        </w:rPr>
      </w:pPr>
      <w:r w:rsidRPr="006F2AC9">
        <w:rPr>
          <w:rFonts w:cs="Arial"/>
          <w:b/>
          <w:sz w:val="24"/>
          <w:szCs w:val="24"/>
        </w:rPr>
        <w:t>ARTÍCULO ÚNICO.</w:t>
      </w:r>
      <w:r w:rsidRPr="006F2AC9">
        <w:rPr>
          <w:rFonts w:cs="Arial"/>
          <w:sz w:val="24"/>
          <w:szCs w:val="24"/>
        </w:rPr>
        <w:t xml:space="preserve"> Se expide la Ley de Turismo del Estado de Coahuila de Zaragoza, para quedar como sigue:</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LEY DE TURISMO DEL ESTADO DE COAHUILA DE ZARAGOZA</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PRIMERO</w:t>
      </w:r>
    </w:p>
    <w:p w:rsidR="006F2AC9" w:rsidRPr="006F2AC9" w:rsidRDefault="006F2AC9" w:rsidP="006F2AC9">
      <w:pPr>
        <w:spacing w:line="360" w:lineRule="auto"/>
        <w:jc w:val="center"/>
        <w:rPr>
          <w:rFonts w:cs="Arial"/>
          <w:b/>
          <w:sz w:val="24"/>
          <w:szCs w:val="24"/>
        </w:rPr>
      </w:pPr>
      <w:r w:rsidRPr="006F2AC9">
        <w:rPr>
          <w:rFonts w:cs="Arial"/>
          <w:b/>
          <w:sz w:val="24"/>
          <w:szCs w:val="24"/>
        </w:rPr>
        <w:t>DISPOSICIONES GENERALES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w:t>
      </w:r>
      <w:r w:rsidRPr="006F2AC9">
        <w:rPr>
          <w:rFonts w:cs="Arial"/>
          <w:sz w:val="24"/>
          <w:szCs w:val="24"/>
        </w:rPr>
        <w:t xml:space="preserve"> La presente ley es de orden público e interés social y de observancia general para el Estado de Coahuila de Zaragoza.</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2. </w:t>
      </w:r>
      <w:r w:rsidRPr="006F2AC9">
        <w:rPr>
          <w:rFonts w:cs="Arial"/>
          <w:sz w:val="24"/>
          <w:szCs w:val="24"/>
        </w:rPr>
        <w:t>Esta ley tiene por objeto: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0"/>
        </w:numPr>
        <w:spacing w:line="360" w:lineRule="auto"/>
        <w:ind w:left="709" w:hanging="709"/>
        <w:contextualSpacing/>
        <w:rPr>
          <w:rFonts w:cs="Arial"/>
          <w:sz w:val="24"/>
          <w:szCs w:val="24"/>
        </w:rPr>
      </w:pPr>
      <w:r w:rsidRPr="006F2AC9">
        <w:rPr>
          <w:rFonts w:cs="Arial"/>
          <w:sz w:val="24"/>
          <w:szCs w:val="24"/>
        </w:rPr>
        <w:t>Establecer las bases para la planeación, programación, formación de la cultura turística y desarrollo de políticas públicas en todo el territorio estatal, de la actividad turística, bajo criterios de beneficio social, sustentabilidad, competitividad y desarrollo equilibrado de los municipios, a corto, mediano y largo plazo, así como la participación de los sectores social y privado;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0"/>
        </w:numPr>
        <w:spacing w:line="360" w:lineRule="auto"/>
        <w:ind w:left="709" w:hanging="709"/>
        <w:contextualSpacing/>
        <w:rPr>
          <w:rFonts w:cs="Arial"/>
          <w:sz w:val="24"/>
          <w:szCs w:val="24"/>
        </w:rPr>
      </w:pPr>
      <w:r w:rsidRPr="006F2AC9">
        <w:rPr>
          <w:rFonts w:cs="Arial"/>
          <w:sz w:val="24"/>
          <w:szCs w:val="24"/>
        </w:rPr>
        <w:t xml:space="preserve">Determinar los mecanismos e instrumentos para la conservación, mejoramiento, protección, promoción, y aprovechamiento de los recursos y atractivos turísticos del estado, preservando el patrimonio natural, cultural, y el equilibrio ecológico con base en los criterios determinados por las leyes en la materia, así como contribuir a la creación o desarrollo de nuevos atractivos turísticos, en apego al marco jurídico vigente;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0"/>
        </w:numPr>
        <w:spacing w:line="360" w:lineRule="auto"/>
        <w:ind w:left="709" w:hanging="709"/>
        <w:contextualSpacing/>
        <w:rPr>
          <w:rFonts w:cs="Arial"/>
          <w:sz w:val="24"/>
          <w:szCs w:val="24"/>
        </w:rPr>
      </w:pPr>
      <w:r w:rsidRPr="006F2AC9">
        <w:rPr>
          <w:rFonts w:cs="Arial"/>
          <w:sz w:val="24"/>
          <w:szCs w:val="24"/>
        </w:rPr>
        <w:t>Fomentar una formación en cultura turística entre la sociedad, orientada al conocimiento y valoración de la actividad turística, buscando la satisfacción del visitante y la obtención del mayor beneficio para las comunidades receptoras del estado; y</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0"/>
        </w:numPr>
        <w:spacing w:line="360" w:lineRule="auto"/>
        <w:ind w:left="709" w:hanging="709"/>
        <w:contextualSpacing/>
        <w:rPr>
          <w:rFonts w:cs="Arial"/>
          <w:sz w:val="24"/>
          <w:szCs w:val="24"/>
        </w:rPr>
      </w:pPr>
      <w:r w:rsidRPr="006F2AC9">
        <w:rPr>
          <w:rFonts w:cs="Arial"/>
          <w:sz w:val="24"/>
          <w:szCs w:val="24"/>
        </w:rPr>
        <w:t>En general, promover lo conducente, para dirigir la actividad y profesionalización relacionada con el sector turístico en el estado.</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Esta ley y demás disposiciones en la materia, establecerán los lineamientos y mecanismos de organización y coordinación que deberán observar los organismos, asociaciones y programas en materia de turismo, que coadyuven directamente a al desarrollo de la infraestructura, a la promoción y fomento y demás acciones en materia turística.</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w:t>
      </w:r>
      <w:r w:rsidRPr="006F2AC9">
        <w:rPr>
          <w:rFonts w:cs="Arial"/>
          <w:sz w:val="24"/>
          <w:szCs w:val="24"/>
        </w:rPr>
        <w:t xml:space="preserve"> La aplicación de esta ley corresponde al Ejecutivo del Estado, a través de la Secretaría de Turismo y Desarrollo de Pueblos Mágicos, a los municipios en la esfera de su competencia, autoridades, organizaciones de la sociedad civil y organismos competentes establecidos en la misma.</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4.</w:t>
      </w:r>
      <w:r w:rsidRPr="006F2AC9">
        <w:rPr>
          <w:rFonts w:cs="Arial"/>
          <w:sz w:val="24"/>
          <w:szCs w:val="24"/>
        </w:rPr>
        <w:t xml:space="preserve"> El Titular del Ejecutivo del Estado, por conducto de la Secretaría de Turismo y Desarrollo de Pueblos Mágicos podrá extender su relación con los municipios y demás instancias en materia de turismo, observando los principios de coordinación, cooperación, asistencia e información mutua, así como al irrestricto respeto de sus ámbitos de competencia. Podrán celebrarse convenios, acuerdos, planes y programas conjuntos.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5.</w:t>
      </w:r>
      <w:r w:rsidRPr="006F2AC9">
        <w:rPr>
          <w:rFonts w:cs="Arial"/>
          <w:sz w:val="24"/>
          <w:szCs w:val="24"/>
        </w:rPr>
        <w:t xml:space="preserve"> Para los efectos de la presente ley, se entenderá por:</w:t>
      </w:r>
    </w:p>
    <w:p w:rsidR="006F2AC9" w:rsidRPr="006F2AC9" w:rsidRDefault="006F2AC9" w:rsidP="006F2AC9">
      <w:pPr>
        <w:spacing w:line="360" w:lineRule="auto"/>
        <w:rPr>
          <w:rFonts w:cs="Arial"/>
          <w:sz w:val="24"/>
          <w:szCs w:val="24"/>
        </w:rPr>
      </w:pPr>
      <w:r w:rsidRPr="006F2AC9">
        <w:rPr>
          <w:rFonts w:cs="Arial"/>
          <w:sz w:val="24"/>
          <w:szCs w:val="24"/>
        </w:rPr>
        <w:t xml:space="preserve"> </w:t>
      </w: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Actividad turística.</w:t>
      </w:r>
      <w:r w:rsidRPr="006F2AC9">
        <w:rPr>
          <w:rFonts w:cs="Arial"/>
          <w:sz w:val="24"/>
          <w:szCs w:val="24"/>
        </w:rPr>
        <w:t xml:space="preserve"> Aquella que realizan las personas físicas o morales destinada a invertir, desarrollar y comercializar los destinos y atractivos turísticos en el estado, así como la prestación de los servicios necesarios vinculados al turismo;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 xml:space="preserve">Cadena de valor turística. </w:t>
      </w:r>
      <w:r w:rsidRPr="006F2AC9">
        <w:rPr>
          <w:rFonts w:cs="Arial"/>
          <w:sz w:val="24"/>
          <w:szCs w:val="24"/>
        </w:rPr>
        <w:t xml:space="preserve">La organización del sector turístico, que integra a los proveedores de todos los productos y servicios que forman parte de la experiencia </w:t>
      </w:r>
      <w:r w:rsidRPr="006F2AC9">
        <w:rPr>
          <w:rFonts w:cs="Arial"/>
          <w:sz w:val="24"/>
          <w:szCs w:val="24"/>
        </w:rPr>
        <w:lastRenderedPageBreak/>
        <w:t xml:space="preserve">del turista, desde la planificación de su viaje, la permanencia en el destino turístico hasta el regreso a su lugar de residencia;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Consejo.</w:t>
      </w:r>
      <w:r w:rsidRPr="006F2AC9">
        <w:rPr>
          <w:rFonts w:cs="Arial"/>
          <w:sz w:val="24"/>
          <w:szCs w:val="24"/>
        </w:rPr>
        <w:t xml:space="preserve"> El Consejo Estatal de Turismo;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Empresa turística.</w:t>
      </w:r>
      <w:r w:rsidRPr="006F2AC9">
        <w:rPr>
          <w:rFonts w:cs="Arial"/>
          <w:sz w:val="24"/>
          <w:szCs w:val="24"/>
        </w:rPr>
        <w:t xml:space="preserve"> Aquella que presta servicios profesionales relacionados con la actividad turística de manera habitual, ya sea de modo permanente o por temporadas específicas, a cambio de un pago o retribución determinada;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 xml:space="preserve">Establecimientos turísticos. </w:t>
      </w:r>
      <w:r w:rsidRPr="006F2AC9">
        <w:rPr>
          <w:rFonts w:cs="Arial"/>
          <w:sz w:val="24"/>
          <w:szCs w:val="24"/>
        </w:rPr>
        <w:t xml:space="preserve">Los locales o instalaciones abiertas al público en general en los que se presten servicios turísticos de acuerdo con las disposiciones aplicables; </w:t>
      </w:r>
    </w:p>
    <w:p w:rsidR="006F2AC9" w:rsidRPr="006F2AC9" w:rsidRDefault="006F2AC9" w:rsidP="006F2AC9">
      <w:pPr>
        <w:contextualSpacing/>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Estado.</w:t>
      </w:r>
      <w:r w:rsidRPr="006F2AC9">
        <w:rPr>
          <w:rFonts w:cs="Arial"/>
          <w:sz w:val="24"/>
          <w:szCs w:val="24"/>
        </w:rPr>
        <w:t xml:space="preserve"> El Estado de Coahuila de Zaragoza;</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Formación de la cultura turística.</w:t>
      </w:r>
      <w:r w:rsidRPr="006F2AC9">
        <w:rPr>
          <w:rFonts w:cs="Arial"/>
          <w:sz w:val="24"/>
          <w:szCs w:val="24"/>
        </w:rPr>
        <w:t xml:space="preserve"> Infundir en la sociedad el conjunto de conocimientos y valores que adquieren tanto turistas como anfitriones del destino y que, mediante su práctica, más una serie de actitudes y costumbres, se favorece el fomento y el crecimiento de la actividad turística;</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Hospedaje a través de plataformas digitales.</w:t>
      </w:r>
      <w:r w:rsidRPr="006F2AC9">
        <w:rPr>
          <w:rFonts w:cs="Arial"/>
          <w:sz w:val="24"/>
          <w:szCs w:val="24"/>
        </w:rPr>
        <w:t xml:space="preserve"> La prestación del servicio de alojamiento temporal en inmuebles que se ofrece al público a través de plataformas digitales;</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contextualSpacing/>
        <w:rPr>
          <w:rFonts w:cs="Arial"/>
          <w:sz w:val="24"/>
          <w:szCs w:val="24"/>
        </w:rPr>
      </w:pPr>
      <w:r w:rsidRPr="006F2AC9">
        <w:rPr>
          <w:rFonts w:cs="Arial"/>
          <w:b/>
          <w:sz w:val="24"/>
          <w:szCs w:val="24"/>
        </w:rPr>
        <w:t xml:space="preserve">Huella de carbono. </w:t>
      </w:r>
      <w:r w:rsidRPr="006F2AC9">
        <w:rPr>
          <w:rFonts w:cs="Arial"/>
          <w:sz w:val="24"/>
          <w:szCs w:val="24"/>
        </w:rPr>
        <w:t>La cantidad de emisiones de gases de efecto invernadero emitidas de forma directa, o indirecta como consecuencia del desarrollo de una actividad, medido en toneladas de dióxido de carbono equivalente;</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Ley.</w:t>
      </w:r>
      <w:r w:rsidRPr="006F2AC9">
        <w:rPr>
          <w:rFonts w:cs="Arial"/>
          <w:sz w:val="24"/>
          <w:szCs w:val="24"/>
        </w:rPr>
        <w:t xml:space="preserve">  La Ley de Turismo del Estado de Coahuila de Zaragoza;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Ley General.</w:t>
      </w:r>
      <w:r w:rsidRPr="006F2AC9">
        <w:rPr>
          <w:rFonts w:cs="Arial"/>
          <w:sz w:val="24"/>
          <w:szCs w:val="24"/>
        </w:rPr>
        <w:t xml:space="preserve"> La Ley General de Turismo;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Municipios.</w:t>
      </w:r>
      <w:r w:rsidRPr="006F2AC9">
        <w:rPr>
          <w:rFonts w:cs="Arial"/>
          <w:sz w:val="24"/>
          <w:szCs w:val="24"/>
        </w:rPr>
        <w:t xml:space="preserve"> Los municipios del Estado de Coahuila de Zaragoza;</w:t>
      </w:r>
    </w:p>
    <w:p w:rsidR="006F2AC9" w:rsidRPr="006F2AC9" w:rsidRDefault="006F2AC9" w:rsidP="006F2AC9">
      <w:pPr>
        <w:contextualSpacing/>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 xml:space="preserve">OCV. </w:t>
      </w:r>
      <w:r w:rsidRPr="006F2AC9">
        <w:rPr>
          <w:rFonts w:cs="Arial"/>
          <w:sz w:val="24"/>
          <w:szCs w:val="24"/>
        </w:rPr>
        <w:t xml:space="preserve">Oficina de convenciones y visitantes;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 xml:space="preserve">Patrimonio turístico. </w:t>
      </w:r>
      <w:r w:rsidRPr="006F2AC9">
        <w:rPr>
          <w:rFonts w:cs="Arial"/>
          <w:sz w:val="24"/>
          <w:szCs w:val="24"/>
        </w:rPr>
        <w:t>El conjunto potencial conocido o desconocido de los bienes materiales e inmateriales a disposición del hombre y que pueden utilizarse mediante un proceso de transformación para satisfacer sus necesidades turísticas;</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Prestador del servicio turístico.</w:t>
      </w:r>
      <w:r w:rsidRPr="006F2AC9">
        <w:rPr>
          <w:rFonts w:cs="Arial"/>
          <w:sz w:val="24"/>
          <w:szCs w:val="24"/>
        </w:rPr>
        <w:t xml:space="preserve"> La persona física o moral que habitualmente proporciona, intermedia o contrata con el turista la prestación de los servicios a que se refiere esta ley y demás disposiciones aplicables;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 xml:space="preserve">Producto turístico. </w:t>
      </w:r>
      <w:r w:rsidRPr="006F2AC9">
        <w:rPr>
          <w:rFonts w:cs="Arial"/>
          <w:sz w:val="24"/>
          <w:szCs w:val="24"/>
        </w:rPr>
        <w:t>El conjunto de bienes y servicios que se ofrecen al mercado en forma individual o en una gama muy amplia de combinaciones resultantes de las necesidades, requerimientos o deseos del turista o visitante;</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Programa.</w:t>
      </w:r>
      <w:r w:rsidRPr="006F2AC9">
        <w:rPr>
          <w:rFonts w:cs="Arial"/>
          <w:sz w:val="24"/>
          <w:szCs w:val="24"/>
        </w:rPr>
        <w:t xml:space="preserve"> El Programa Estatal de Turismo y Desarrollo de Pueblos Mágicos;</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Promoción turística.</w:t>
      </w:r>
      <w:r w:rsidRPr="006F2AC9">
        <w:rPr>
          <w:rFonts w:cs="Arial"/>
          <w:sz w:val="24"/>
          <w:szCs w:val="24"/>
        </w:rPr>
        <w:t xml:space="preserve"> La programación, divulgación y proyección de la publicidad y difusión por cualquier medio, de la información especializada, actividades, destinos, atractivos y servicios que el estado ofrece en materia de turismo, dentro del marco de esta ley y de las disposiciones aplicables; así como las actividades de promoción derivadas de los convenios que se suscriban con el fin de incrementar la afluencia turística al estado;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lastRenderedPageBreak/>
        <w:t>Pueblo mágico.</w:t>
      </w:r>
      <w:r w:rsidRPr="006F2AC9">
        <w:rPr>
          <w:rFonts w:cs="Arial"/>
          <w:sz w:val="24"/>
          <w:szCs w:val="24"/>
        </w:rPr>
        <w:t xml:space="preserve"> La localidad que a través del tiempo y ante la modernidad, ha conservado su valor y herencia histórica cultural y la manifiesta en diversas expresiones a través de su patrimonio tangible e intangible irremplazable y cumple con los requisitos de permanencia;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Registro Nacional.</w:t>
      </w:r>
      <w:r w:rsidRPr="006F2AC9">
        <w:rPr>
          <w:rFonts w:cs="Arial"/>
          <w:sz w:val="24"/>
          <w:szCs w:val="24"/>
        </w:rPr>
        <w:t xml:space="preserve"> El Registro Nacional de Turismo;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Reglamento interior</w:t>
      </w:r>
      <w:r w:rsidRPr="006F2AC9">
        <w:rPr>
          <w:rFonts w:cs="Arial"/>
          <w:sz w:val="24"/>
          <w:szCs w:val="24"/>
        </w:rPr>
        <w:t xml:space="preserve">. El Reglamento Interior de la Secretaría de Turismo y Desarrollo de Pueblos Mágicos;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Secretaría.</w:t>
      </w:r>
      <w:r w:rsidRPr="006F2AC9">
        <w:rPr>
          <w:rFonts w:cs="Arial"/>
          <w:sz w:val="24"/>
          <w:szCs w:val="24"/>
        </w:rPr>
        <w:t xml:space="preserve"> La Secretaría de Turismo y Desarrollo de Pueblos Mágicos;</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Servicios turísticos.</w:t>
      </w:r>
      <w:r w:rsidRPr="006F2AC9">
        <w:rPr>
          <w:rFonts w:cs="Arial"/>
          <w:sz w:val="24"/>
          <w:szCs w:val="24"/>
        </w:rPr>
        <w:t xml:space="preserve"> Los servicios dirigidos a atender las solicitudes de los turistas a cambio de una contraprestación, de conformidad con lo dispuesto por esta ley;</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Titular del Ejecutivo.</w:t>
      </w:r>
      <w:r w:rsidRPr="006F2AC9">
        <w:rPr>
          <w:rFonts w:cs="Arial"/>
          <w:sz w:val="24"/>
          <w:szCs w:val="24"/>
        </w:rPr>
        <w:t xml:space="preserve"> La persona titular del Poder Ejecutivo del Estado de Coahuila de Zaragoza;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Turismo.</w:t>
      </w:r>
      <w:r w:rsidRPr="006F2AC9">
        <w:rPr>
          <w:rFonts w:cs="Arial"/>
          <w:sz w:val="24"/>
          <w:szCs w:val="24"/>
        </w:rPr>
        <w:t xml:space="preserve"> La actividad realizada por una o más personas, durante sus viajes y estancias en lugares distintos a los de su residencia habitual, por un período de tiempo ininterrumpido menor de un año, por esparcimiento, recreación, salud, descanso, educación, cultura u otros afines, generándose de estas actividades beneficios económicos y sociales que contribuyen al desarrollo del estado;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t>Turista.</w:t>
      </w:r>
      <w:r w:rsidRPr="006F2AC9">
        <w:rPr>
          <w:rFonts w:cs="Arial"/>
          <w:sz w:val="24"/>
          <w:szCs w:val="24"/>
        </w:rPr>
        <w:t xml:space="preserve"> Las personas que viajan temporalmente fuera de su lugar de residencia habitual y que utilicen alguno de los servicios turísticos a que se refiere esta ley, sin perjuicio de lo dispuesto para efectos migratorios en las leyes aplicables;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spacing w:line="360" w:lineRule="auto"/>
        <w:ind w:left="709" w:hanging="709"/>
        <w:contextualSpacing/>
        <w:rPr>
          <w:rFonts w:cs="Arial"/>
          <w:sz w:val="24"/>
          <w:szCs w:val="24"/>
        </w:rPr>
      </w:pPr>
      <w:r w:rsidRPr="006F2AC9">
        <w:rPr>
          <w:rFonts w:cs="Arial"/>
          <w:b/>
          <w:sz w:val="24"/>
          <w:szCs w:val="24"/>
        </w:rPr>
        <w:lastRenderedPageBreak/>
        <w:t>Visitante.</w:t>
      </w:r>
      <w:r w:rsidRPr="006F2AC9">
        <w:rPr>
          <w:rFonts w:cs="Arial"/>
          <w:sz w:val="24"/>
          <w:szCs w:val="24"/>
        </w:rPr>
        <w:t xml:space="preserve"> Toda persona que se desplaza a un lugar distinto al de su entorno habitual, por una duración inferior a doce meses, y cuya finalidad principal del viaje no es la de ejercer una actividad que se remunere en el lugar o país visitado; y</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1"/>
        </w:numPr>
        <w:tabs>
          <w:tab w:val="left" w:pos="851"/>
        </w:tabs>
        <w:spacing w:line="360" w:lineRule="auto"/>
        <w:ind w:left="709" w:hanging="709"/>
        <w:contextualSpacing/>
        <w:rPr>
          <w:rFonts w:cs="Arial"/>
          <w:sz w:val="24"/>
          <w:szCs w:val="24"/>
        </w:rPr>
      </w:pPr>
      <w:r w:rsidRPr="006F2AC9">
        <w:rPr>
          <w:rFonts w:cs="Arial"/>
          <w:b/>
          <w:sz w:val="24"/>
          <w:szCs w:val="24"/>
        </w:rPr>
        <w:t>Zona turística.</w:t>
      </w:r>
      <w:r w:rsidRPr="006F2AC9">
        <w:rPr>
          <w:rFonts w:cs="Arial"/>
          <w:sz w:val="24"/>
          <w:szCs w:val="24"/>
        </w:rPr>
        <w:t xml:space="preserve"> Las áreas desarrolladas o destinadas para llevar a cabo alguna actividad turística y la prestación de servicios turísticos, incluidas las zonas arqueológicas, paleontológicas, zonas con atractivos naturales y lugares históricos.</w:t>
      </w:r>
    </w:p>
    <w:p w:rsidR="006F2AC9" w:rsidRPr="006F2AC9" w:rsidRDefault="006F2AC9" w:rsidP="006F2AC9">
      <w:pPr>
        <w:spacing w:line="360" w:lineRule="auto"/>
        <w:rPr>
          <w:rFonts w:cs="Arial"/>
          <w:sz w:val="24"/>
          <w:szCs w:val="24"/>
        </w:rPr>
      </w:pPr>
      <w:r w:rsidRPr="006F2AC9">
        <w:rPr>
          <w:rFonts w:cs="Arial"/>
          <w:sz w:val="24"/>
          <w:szCs w:val="24"/>
        </w:rPr>
        <w:t xml:space="preserve">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SEGUNDO</w:t>
      </w:r>
    </w:p>
    <w:p w:rsidR="006F2AC9" w:rsidRPr="006F2AC9" w:rsidRDefault="006F2AC9" w:rsidP="006F2AC9">
      <w:pPr>
        <w:spacing w:line="360" w:lineRule="auto"/>
        <w:jc w:val="center"/>
        <w:rPr>
          <w:rFonts w:cs="Arial"/>
          <w:b/>
          <w:sz w:val="24"/>
          <w:szCs w:val="24"/>
        </w:rPr>
      </w:pPr>
      <w:r w:rsidRPr="006F2AC9">
        <w:rPr>
          <w:rFonts w:cs="Arial"/>
          <w:b/>
          <w:sz w:val="24"/>
          <w:szCs w:val="24"/>
        </w:rPr>
        <w:t>DE LAS ATRIBUCIONES EN MATERIA DE TURISMO</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6.</w:t>
      </w:r>
      <w:r w:rsidRPr="006F2AC9">
        <w:rPr>
          <w:rFonts w:cs="Arial"/>
          <w:sz w:val="24"/>
          <w:szCs w:val="24"/>
        </w:rPr>
        <w:t xml:space="preserve"> Son atribuciones de la Secretaría:</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Formular y desarrollar el Programa, de acuerdo con los principios y objetivos del Plan Estatal de Desarrollo, esta ley, el reglamento interior y demás disposiciones aplicables;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Crear, previa aprobación del Titular del Ejecutivo, las normas técnicas estatales en la materia y vigilar su debida observancia;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Proponer al Titular del Ejecutivo y de acuerdo a la disponibilidad presupuestal, coordinaciones regionales, a fin de darle apoyo y lograr la consecución de los objetivos previstos en esta ley, el Plan Estatal de Desarrollo, el Programa y demás disposiciones aplicables;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lastRenderedPageBreak/>
        <w:t xml:space="preserve">Cuidar y promover la imagen de Coahuila como destino turístico a nivel local, regional, nacional e internacional;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Coordinar las actividades de promoción turística que realicen las áreas adscritas a la Secretaría fuera del territorio del estado;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Establecer la coordinación de información respecto al Registro Nacional, para garantizar la actualización y eficacia de este instrumento de difusión;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Llevar el control y seguimiento del padrón de aquellas personas físicas o morales que proporcionen el servicio hospedaje a través de plataformas digitales;</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Participar dentro del marco jurídico aplicable, en los comités, fideicomisos, programas y fondos de corte estatal que determinen las estrategias de inversión en infraestructura y promoción turística en el estado;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Fomentar e implementar la capacitación, actualización y especialización del personal adscrito a la Secretaría, de los municipios, las OCV´s, así como de los prestadores de servicios turísticos;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Aplicar las políticas, lineamientos, sistemas y procedimientos establecidos para la administración de los recursos humanos, materiales y financieros de la Secretaría;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Proponer y someter a consideración del Titular del Ejecutivo, la organización administrativa y operativa, el proyecto de presupuesto anual y los programas, planes y acciones de trabajo de la Secretaría, así como la creación del Consejo;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lastRenderedPageBreak/>
        <w:t xml:space="preserve">Celebrar contratos, convenios y todos aquellos actos jurídicos que se requieran para el debido cumplimiento de las funciones y objetivos de esta ley, del Programa y demás planes y disposiciones en la materia;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Proponer a la Secretaría de Turismo Federal que decrete las zonas de desarrollo turístico prioritario de aquellos destinos que, por sus características geográficas, naturales, históricas, culturales o típicas, constituyan un atractivo turístico real, producto turístico y potencial comprobado. Asimismo, coadyuvará en el fomento de la inversión pública y privada en las zonas referidas;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Proteger y conservar los recursos turísticos del estado y apoyar a las instancias correspondientes en la protección del patrimonio turístico, natural y cultural;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Participar en la revisión y colaboración respecto de las iniciativas de ley y demás temas de carácter legislativo relacionados en materia de turismo;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Promover, en coordinación con las instancias correspondientes, la cadena de valor turística y con los prestadores de servicios turísticos en el estado, la educación ambiental del turista y de los residentes locales, fomentando la práctica y desarrollo de las actividades de turismo sustentable;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Promover y fomentar las herramientas básicas de mejora de calidad como lo es la clasificación, organización, limpieza, higiene, disciplina y compromiso ante la cadena de valor turística, para que sea aplicada en la sociedad;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Celebrar convenios con las autoridades y responsables de las áreas naturales protegidas y las zonas con turismo ecológico para la promoción de los atractivos naturales y culturales con los que cuenta el estado;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lastRenderedPageBreak/>
        <w:t>Coordinar con las Secretarías de Medio Ambiente y la de Vivienda y Ordenamiento Territorial, así como con la Procuraduría de Protección al Ambiente del Estado, en el ámbito de sus respectivas atribuciones, la instrumentación de los programas y medidas para la preservación de los recursos naturales, prevención de la contaminación, para la ordenación y limpieza de las áreas naturales, para promover el turismo de naturaleza y el de bajo impacto, así como para el mejoramiento ambiental de las actividades e instalaciones turísticas;</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Participar en la regulación, administración y vigilancia de las Zonas de Desarrollo Turístico Sustentable en los municipios del estado, conforme a los convenios que al efecto se suscriban;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Diseñar e implementar un sistema de informática que permita dar atención a las necesidades que demanda la actividad turística en el estado;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Vigilar que la prestación del servicio turístico en el estado se realice sin ejercer actos discriminatorios en razón de género, idioma, raza, nacionalidad, credo, condición económica y social, discapacidad, preferencia sexual o cualquier otra causa similar;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Brindar, en coordinación con las instancias correspondientes, el apoyo necesario a los turistas en el caso de accidentes, emergencias y demás situaciones en materia de seguridad que requieran de su atención;</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Emitir opinión para la realización de proyectos de desarrollo turístico, así como para el establecimiento de servicios turísticos;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Diseñar e implementar planes y programas de capacitación en coordinación con las instancias correspondientes y la cadena de valor turística para el desarrollo de </w:t>
      </w:r>
      <w:r w:rsidRPr="006F2AC9">
        <w:rPr>
          <w:rFonts w:cs="Arial"/>
          <w:sz w:val="24"/>
          <w:szCs w:val="24"/>
        </w:rPr>
        <w:lastRenderedPageBreak/>
        <w:t xml:space="preserve">infraestructura que permita promover la inclusión de personas con discapacidad en la actividad turística;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Promover el desarrollo del turismo accesible o incluyente para personas con discapacidad en la actividad turística; y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2"/>
        </w:numPr>
        <w:spacing w:line="360" w:lineRule="auto"/>
        <w:ind w:left="709"/>
        <w:contextualSpacing/>
        <w:rPr>
          <w:rFonts w:cs="Arial"/>
          <w:sz w:val="24"/>
          <w:szCs w:val="24"/>
        </w:rPr>
      </w:pPr>
      <w:r w:rsidRPr="006F2AC9">
        <w:rPr>
          <w:rFonts w:cs="Arial"/>
          <w:sz w:val="24"/>
          <w:szCs w:val="24"/>
        </w:rPr>
        <w:t xml:space="preserve">Las demás previstas en esta ley y demás disposiciones aplicables.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7.</w:t>
      </w:r>
      <w:r w:rsidRPr="006F2AC9">
        <w:rPr>
          <w:rFonts w:cs="Arial"/>
          <w:sz w:val="24"/>
          <w:szCs w:val="24"/>
        </w:rPr>
        <w:t xml:space="preserve"> Para la mejor atención y despacho de los asuntos y atribuciones que ejerza la Secretaría, se podrán crear coordinaciones regionales, a fin de darle apoyo y lograr la consecución de los objetivos previstos en esta ley, el Plan Estatal de Desarrollo y demás disposiciones aplicables. Estas coordinaciones se crearán conforme a las regiones previstas por el Plan Estatal de Desarrollo, de acuerdo a las posibilidades presupuestales y tendrán las atribuciones que le sean delegadas por su superior jerárquico. </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8. </w:t>
      </w:r>
      <w:r w:rsidRPr="006F2AC9">
        <w:rPr>
          <w:rFonts w:cs="Arial"/>
          <w:sz w:val="24"/>
          <w:szCs w:val="24"/>
        </w:rPr>
        <w:t xml:space="preserve">Son atribuciones de los municipios: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 xml:space="preserve">Proteger y conservar sus recursos turísticos, en particular el patrimonio natural y cultural, así como adoptar medidas tendientes a su efectiva utilización y conservación;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 xml:space="preserve">Impulsar y llevar a cabo las acciones en materia de planeación, fomento, desarrollo y promoción turística en coordinación con la Secretaría y demás instancias correspondientes;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Elaborar el programa municipal de turismo, en coordinación con la Secretaría y con la cadena de valor en materia turística;</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 xml:space="preserve">Otorgar las licencias, permisos y demás autorizaciones de carácter municipal, a los prestadores de servicios turísticos, a las empresas y establecimientos turísticos que funcionen en la entidad;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Promover la realización de obras de infraestructura, señalética turística estandarizada y urbanización para los centros turísticos, con la participación que corresponda del estado y la federación, así como de los particulares, de acuerdo al programa municipal de turismo y las normas oficiales mexicanas vigentes;</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Contribuir en la orientación, información y auxilio a los turistas, en coordinación con las autoridades competentes;</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Participar en la coordinación de eventos de carácter turístico como ferias, congresos, exposiciones, festivales culturales y demás actividades análogas;</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Promover la creación e integración de un consejo municipal de turismo, que integre la cadena de valor turística;</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 xml:space="preserve">Verificar a los prestadores de los servicios turísticos, en cuanto al cumplimiento de esta ley y demás ordenamientos aplicables;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Realizar visitas de inspección en auxilio de las funciones de la Secretaría;</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Instalar y operar módulos de información y orientación al turista en espacios de mayor afluencia turística; y</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3"/>
        </w:numPr>
        <w:spacing w:line="360" w:lineRule="auto"/>
        <w:ind w:left="709"/>
        <w:contextualSpacing/>
        <w:rPr>
          <w:rFonts w:cs="Arial"/>
          <w:sz w:val="24"/>
          <w:szCs w:val="24"/>
        </w:rPr>
      </w:pPr>
      <w:r w:rsidRPr="006F2AC9">
        <w:rPr>
          <w:rFonts w:cs="Arial"/>
          <w:sz w:val="24"/>
          <w:szCs w:val="24"/>
        </w:rPr>
        <w:t>Las demás que le atribuya esta ley, y demás disposiciones aplicables.</w:t>
      </w:r>
    </w:p>
    <w:p w:rsidR="006F2AC9" w:rsidRPr="006F2AC9" w:rsidRDefault="006F2AC9" w:rsidP="006F2AC9">
      <w:pPr>
        <w:spacing w:line="360" w:lineRule="auto"/>
        <w:rPr>
          <w:rFonts w:cs="Arial"/>
          <w:sz w:val="24"/>
          <w:szCs w:val="24"/>
        </w:rPr>
      </w:pPr>
      <w:r w:rsidRPr="006F2AC9">
        <w:rPr>
          <w:rFonts w:cs="Arial"/>
          <w:sz w:val="24"/>
          <w:szCs w:val="24"/>
        </w:rPr>
        <w:t xml:space="preserve">.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9. </w:t>
      </w:r>
      <w:r w:rsidRPr="006F2AC9">
        <w:rPr>
          <w:rFonts w:cs="Arial"/>
          <w:sz w:val="24"/>
          <w:szCs w:val="24"/>
        </w:rPr>
        <w:t>Los municipios que hayan adquirido la denominación de Pueblo Mágico, deberán cumplir con los lineamientos de permanencia que dispone la Secretaría de Turismo Federal.</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TERCERO</w:t>
      </w:r>
    </w:p>
    <w:p w:rsidR="006F2AC9" w:rsidRPr="006F2AC9" w:rsidRDefault="006F2AC9" w:rsidP="006F2AC9">
      <w:pPr>
        <w:spacing w:line="360" w:lineRule="auto"/>
        <w:jc w:val="center"/>
        <w:rPr>
          <w:rFonts w:cs="Arial"/>
          <w:b/>
          <w:sz w:val="24"/>
          <w:szCs w:val="24"/>
        </w:rPr>
      </w:pPr>
      <w:r w:rsidRPr="006F2AC9">
        <w:rPr>
          <w:rFonts w:cs="Arial"/>
          <w:b/>
          <w:sz w:val="24"/>
          <w:szCs w:val="24"/>
        </w:rPr>
        <w:t>DE LA PLANEACIÓN DE LA ACTIVIDAD TURÍSTICA</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10.</w:t>
      </w:r>
      <w:r w:rsidRPr="006F2AC9">
        <w:rPr>
          <w:rFonts w:cs="Arial"/>
          <w:sz w:val="24"/>
          <w:szCs w:val="24"/>
        </w:rPr>
        <w:t xml:space="preserve"> La Secretaría coordinará las estrategias de planeación de la actividad turística en el estado, encargándose de elaborar y coordinar el Programa, el cual deberá precisar los objetivos, prioridades y políticas que regirán dicha actividad en el estado en observancia a esta ley, la Ley General, el Programa de Ordenamiento Turístico General del Territorio, el Plan Estatal de Desarrollo y demás disposiciones aplicables en la materia establecidos en el orden federal, estatal y municipal.</w:t>
      </w:r>
    </w:p>
    <w:p w:rsidR="006F2AC9" w:rsidRPr="006F2AC9" w:rsidRDefault="006F2AC9" w:rsidP="006F2AC9">
      <w:pPr>
        <w:spacing w:line="360" w:lineRule="auto"/>
        <w:rPr>
          <w:rFonts w:cs="Arial"/>
          <w:sz w:val="24"/>
          <w:szCs w:val="24"/>
        </w:rPr>
      </w:pPr>
      <w:r w:rsidRPr="006F2AC9">
        <w:rPr>
          <w:rFonts w:cs="Arial"/>
          <w:sz w:val="24"/>
          <w:szCs w:val="24"/>
        </w:rPr>
        <w:t xml:space="preserve"> </w:t>
      </w:r>
    </w:p>
    <w:p w:rsidR="006F2AC9" w:rsidRPr="006F2AC9" w:rsidRDefault="006F2AC9" w:rsidP="006F2AC9">
      <w:pPr>
        <w:spacing w:line="360" w:lineRule="auto"/>
        <w:rPr>
          <w:rFonts w:cs="Arial"/>
          <w:sz w:val="24"/>
          <w:szCs w:val="24"/>
        </w:rPr>
      </w:pPr>
      <w:r w:rsidRPr="006F2AC9">
        <w:rPr>
          <w:rFonts w:cs="Arial"/>
          <w:sz w:val="24"/>
          <w:szCs w:val="24"/>
        </w:rPr>
        <w:t xml:space="preserve">La Secretaría coordinará la participación de la cadena de valor turística y el apoyo de las demás instancias y organizaciones públicas y privadas que contribuyan a la elaboración del mismo.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 xml:space="preserve">La evaluación del cumplimiento de las acciones previstas en el Programa se realizará una vez por año, sin perjuicio de que, en caso de estimarse pertinente, se lleven a cabo evaluaciones periódicas en los términos de las disposiciones aplicables en la materia.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11.</w:t>
      </w:r>
      <w:r w:rsidRPr="006F2AC9">
        <w:rPr>
          <w:rFonts w:cs="Arial"/>
          <w:sz w:val="24"/>
          <w:szCs w:val="24"/>
        </w:rPr>
        <w:t xml:space="preserve"> El Programa deberá contener un diagnóstico de la situación y un pronóstico del desarrollo del turismo en el estado, el ordenamiento turístico del territorio y determinará los objetivos, metas, estrategias, prioridades y políticas de largo, mediano y </w:t>
      </w:r>
      <w:r w:rsidRPr="006F2AC9">
        <w:rPr>
          <w:rFonts w:cs="Arial"/>
          <w:sz w:val="24"/>
          <w:szCs w:val="24"/>
        </w:rPr>
        <w:lastRenderedPageBreak/>
        <w:t xml:space="preserve">corto plazo de esta actividad a nivel estatal, observando lo previsto en la ley, las disposiciones reglamentarias, administrativas y de política económica que sean aplicables.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12.</w:t>
      </w:r>
      <w:r w:rsidRPr="006F2AC9">
        <w:rPr>
          <w:rFonts w:cs="Arial"/>
          <w:sz w:val="24"/>
          <w:szCs w:val="24"/>
        </w:rPr>
        <w:t xml:space="preserve"> El Programa es de observancia obligatoria y deberá publicarse en el Periódico Oficial del Gobierno del Estado.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CUARTO</w:t>
      </w:r>
    </w:p>
    <w:p w:rsidR="006F2AC9" w:rsidRPr="006F2AC9" w:rsidRDefault="006F2AC9" w:rsidP="006F2AC9">
      <w:pPr>
        <w:spacing w:line="360" w:lineRule="auto"/>
        <w:jc w:val="center"/>
        <w:rPr>
          <w:rFonts w:cs="Arial"/>
          <w:b/>
          <w:sz w:val="24"/>
          <w:szCs w:val="24"/>
        </w:rPr>
      </w:pPr>
      <w:r w:rsidRPr="006F2AC9">
        <w:rPr>
          <w:rFonts w:cs="Arial"/>
          <w:b/>
          <w:sz w:val="24"/>
          <w:szCs w:val="24"/>
        </w:rPr>
        <w:t>DEL FOMENTO, DESARROLLO Y PROMOCIÓN AL TURISMO</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13.</w:t>
      </w:r>
      <w:r w:rsidRPr="006F2AC9">
        <w:rPr>
          <w:rFonts w:cs="Arial"/>
          <w:sz w:val="24"/>
          <w:szCs w:val="24"/>
        </w:rPr>
        <w:t xml:space="preserve"> </w:t>
      </w:r>
      <w:r w:rsidRPr="006F2AC9" w:rsidDel="005B0D4E">
        <w:rPr>
          <w:rFonts w:cs="Arial"/>
          <w:sz w:val="24"/>
          <w:szCs w:val="24"/>
        </w:rPr>
        <w:t xml:space="preserve"> </w:t>
      </w:r>
      <w:r w:rsidRPr="006F2AC9">
        <w:rPr>
          <w:rFonts w:cs="Arial"/>
          <w:sz w:val="24"/>
          <w:szCs w:val="24"/>
        </w:rPr>
        <w:t xml:space="preserve">La promoción de la oferta turística de Coahuila, será desarrollada por la Secretaría en coordinación con los entes públicos y privados que corresponda, a través del diseño y la ejecución de campañas turísticas de las actividades, destinos, atractivos y servicios que Coahuila ofrece basándose en las políticas y prioridades que se establezcan en los Planes Nacional y Estatal de Desarrollo en materia turística.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14.</w:t>
      </w:r>
      <w:r w:rsidRPr="006F2AC9">
        <w:rPr>
          <w:rFonts w:cs="Arial"/>
          <w:sz w:val="24"/>
          <w:szCs w:val="24"/>
        </w:rPr>
        <w:t xml:space="preserve"> El fomento, desarrollo y la promoción turística estarán coordinados por la Secretaría, la cual establecerá las bases, líneas de acción y coordinación con las entidades, dependencias federales, estatales, municipales, cadena de valor turística y demás personas morales que tengan por objeto la promoción turística en el estado, y que estén relacionadas con las demás acciones en materia de turismo.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lastRenderedPageBreak/>
        <w:t>Artículo 15.</w:t>
      </w:r>
      <w:r w:rsidRPr="006F2AC9">
        <w:rPr>
          <w:rFonts w:cs="Arial"/>
          <w:sz w:val="24"/>
          <w:szCs w:val="24"/>
        </w:rPr>
        <w:t xml:space="preserve"> En el ámbito de su competencia, corresponderá a la Secretaría proteger, mejorar, incrementar y difundir los atractivos y productos turísticos del estado, para lo cual deberá: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 xml:space="preserve">Promover, en coordinación con las dependencias del ramo, el rescate y preservación de las tradiciones, costumbres e identidad coahuilense que constituyan un atractivo turístico, apoyando las iniciativas tendientes a su conservación y promoción;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 xml:space="preserve">Impulsar la restauración del patrimonio histórico, artístico y cultural, así como la preservación y potencialización de los recursos naturales que constituyan un atractivo turístico;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 xml:space="preserve">Promover la participación del estado en los programas turísticos que conjunten entidades federativas, suscribiendo al efecto los convenios necesarios para la difusión de los valores paleontológicos, enológicos, gastronómicos, culturales, artísticos e históricos, a nivel nacional e internacional;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Celebrar convenios de coordinación o colaboración, con el sector productivo turístico, a efecto de llevar a cabo, la capacitación y certificación de sus trabajadores, con fines de mejorar y profesionalizar el servicio;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 xml:space="preserve">Propiciar e incrementar todas las celebraciones tradicionales y folklóricas propias del estado;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 xml:space="preserve">Impulsar la diversificación o mejoramiento de las conexiones de líneas aéreas y terrestres;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lastRenderedPageBreak/>
        <w:t xml:space="preserve">Promover la realización y la participación de los miembros de la cadena de valor turística, en ferias y exposiciones turísticas, orientadas a difundir los atractivos del estado y presentar la oferta turística de la localidad a los prestadores de servicios nacionales e internacionales;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Crear un banco de imágenes del estado, organizado por destino, mantenerlo actualizado, así como administrar los derechos de autor que de este se desprendan;</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Promover y coordinar la participación del estado en eventos oficiales de promoción turística nacional e internacional, tales como ferias, tianguis, seminarios, congresos, convenciones y exposiciones, que favorezcan la visita a nuestra entidad.  En el caso de las comisiones internacionales en las que participe el personal de la Secretaría, deberá tomarse en consideración la opinión del Consejo;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 xml:space="preserve">Desarrollar e implementar, previa opinión del Consejo, un plan de mercadotecnia que identifique el mercado del Estado, así como los segmentos de mayor potencial, permitiendo con ello direccionar mejor los esfuerzos y recursos destinados a la promoción a través de los medios convencionales y digitales;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Promover en el mercado nacional e internacional la imagen y el destino “Coahuila”;</w:t>
      </w:r>
    </w:p>
    <w:p w:rsidR="006F2AC9" w:rsidRPr="006F2AC9" w:rsidRDefault="006F2AC9" w:rsidP="006F2AC9">
      <w:pPr>
        <w:contextualSpacing/>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Establecer, en los convenios que se celebren en la materia, declarar obligatoria la inclusión del nombre “Coahuila”, y de los logotipos y lemas que se establezcan, en las campañas de promoción en medios convencionales y digitales, impulsadas por empresas y asociaciones turísticas llevadas a cabo con recursos públicos;</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 xml:space="preserve">Desarrollar mediante acuerdos con las autoridades que correspondan, la elaboración de impresos e imágenes digitales que fomenten las marcas que </w:t>
      </w:r>
      <w:r w:rsidRPr="006F2AC9">
        <w:rPr>
          <w:rFonts w:cs="Arial"/>
          <w:sz w:val="24"/>
          <w:szCs w:val="24"/>
        </w:rPr>
        <w:lastRenderedPageBreak/>
        <w:t xml:space="preserve">implemente la Secretaría, las cuales se distribuirán sobre el parque vehicular de las dependencias, entidades de la Administración Pública Estatal e integrantes de la cadena de valor turística;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 xml:space="preserve">Elaborar y difundir material especializado de información turística, así como artículos promocionales; y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4"/>
        </w:numPr>
        <w:spacing w:line="360" w:lineRule="auto"/>
        <w:ind w:left="709"/>
        <w:contextualSpacing/>
        <w:rPr>
          <w:rFonts w:cs="Arial"/>
          <w:sz w:val="24"/>
          <w:szCs w:val="24"/>
        </w:rPr>
      </w:pPr>
      <w:r w:rsidRPr="006F2AC9">
        <w:rPr>
          <w:rFonts w:cs="Arial"/>
          <w:sz w:val="24"/>
          <w:szCs w:val="24"/>
        </w:rPr>
        <w:t>Promover y coordinar, con el apoyo de las instituciones correspondientes, festivales, exposiciones, ferias turísticas, congresos, convenciones, eventos deportivos, artísticos, culturales y otros relacionados con la difusión de los atractivos y destinos turísticos, así como los servicios que se presten en la materia.</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16.</w:t>
      </w:r>
      <w:r w:rsidRPr="006F2AC9">
        <w:rPr>
          <w:rFonts w:cs="Arial"/>
          <w:sz w:val="24"/>
          <w:szCs w:val="24"/>
        </w:rPr>
        <w:t xml:space="preserve"> Las dependencias y entidades de la Administración Pública Estatal y de los municipios, coadyuvarán en la promoción y fomento del turismo en los términos de esta ley y de conformidad con los acuerdos y convenios que al efecto se suscriban.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La Secretaría utilizará y contratará los medios de comunicación convencionales o digitales que sean más idóneos para la promoción y el fomento del turismo, en congruencia con la política de comunicación del estado.</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 xml:space="preserve">La Secretaría estimulará y promoverá la organización de espectáculos, congresos, excursiones, ferias, exposiciones y actividades de interés general, susceptibles de atraer turistas al estado.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QUINTO</w:t>
      </w:r>
    </w:p>
    <w:p w:rsidR="006F2AC9" w:rsidRPr="006F2AC9" w:rsidRDefault="006F2AC9" w:rsidP="006F2AC9">
      <w:pPr>
        <w:spacing w:line="360" w:lineRule="auto"/>
        <w:jc w:val="center"/>
        <w:rPr>
          <w:rFonts w:cs="Arial"/>
          <w:b/>
          <w:sz w:val="24"/>
          <w:szCs w:val="24"/>
        </w:rPr>
      </w:pPr>
      <w:r w:rsidRPr="006F2AC9">
        <w:rPr>
          <w:rFonts w:cs="Arial"/>
          <w:b/>
          <w:sz w:val="24"/>
          <w:szCs w:val="24"/>
        </w:rPr>
        <w:t>DEL TURISMO SUSTENTABLE</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17.</w:t>
      </w:r>
      <w:r w:rsidRPr="006F2AC9">
        <w:rPr>
          <w:rFonts w:cs="Arial"/>
          <w:sz w:val="24"/>
          <w:szCs w:val="24"/>
        </w:rPr>
        <w:t xml:space="preserve"> Para los efectos de esta ley, el turismo sustentable es aquel que se realiza en todo el estado con base al uso, estudio y apreciación de los recursos naturales y las manifestaciones sociales y culturales que en ellos se encuentran.</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18.</w:t>
      </w:r>
      <w:r w:rsidRPr="006F2AC9">
        <w:rPr>
          <w:rFonts w:cs="Arial"/>
          <w:sz w:val="24"/>
          <w:szCs w:val="24"/>
        </w:rPr>
        <w:t xml:space="preserve"> El turismo sustentable tiene como objeto principal la preservación, conservación, restauración y mejoramiento de los recursos naturales, garantizando la permanencia de los procesos biológicos y ecológicos, así como de las diversas expresiones históricas, artísticas y culturales tangibles e intangibles.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19.</w:t>
      </w:r>
      <w:r w:rsidRPr="006F2AC9">
        <w:rPr>
          <w:rFonts w:cs="Arial"/>
          <w:sz w:val="24"/>
          <w:szCs w:val="24"/>
        </w:rPr>
        <w:t xml:space="preserve"> El turismo sustentable tiene como objetivos: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5"/>
        </w:numPr>
        <w:spacing w:line="360" w:lineRule="auto"/>
        <w:ind w:left="709"/>
        <w:contextualSpacing/>
        <w:rPr>
          <w:rFonts w:cs="Arial"/>
          <w:sz w:val="24"/>
          <w:szCs w:val="24"/>
        </w:rPr>
      </w:pPr>
      <w:r w:rsidRPr="006F2AC9">
        <w:rPr>
          <w:rFonts w:cs="Arial"/>
          <w:sz w:val="24"/>
          <w:szCs w:val="24"/>
        </w:rPr>
        <w:t>Dar un uso óptimo a los recursos naturales aptos para el desarrollo turístico, ayudando a conservarlos con apego a las leyes de la materia;</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5"/>
        </w:numPr>
        <w:spacing w:line="360" w:lineRule="auto"/>
        <w:ind w:left="709"/>
        <w:contextualSpacing/>
        <w:rPr>
          <w:rFonts w:cs="Arial"/>
          <w:sz w:val="24"/>
          <w:szCs w:val="24"/>
        </w:rPr>
      </w:pPr>
      <w:r w:rsidRPr="006F2AC9">
        <w:rPr>
          <w:rFonts w:cs="Arial"/>
          <w:sz w:val="24"/>
          <w:szCs w:val="24"/>
        </w:rPr>
        <w:t>Respetar la autenticidad sociocultural de las comunidades anfitrionas, conservando sus atractivos culturales, sus valores tradicionales y arquitectónicos; y</w:t>
      </w:r>
    </w:p>
    <w:p w:rsidR="006F2AC9" w:rsidRPr="006F2AC9" w:rsidRDefault="006F2AC9" w:rsidP="006F2AC9">
      <w:pPr>
        <w:spacing w:line="360" w:lineRule="auto"/>
        <w:contextualSpacing/>
        <w:rPr>
          <w:rFonts w:cs="Arial"/>
          <w:sz w:val="24"/>
          <w:szCs w:val="24"/>
        </w:rPr>
      </w:pPr>
    </w:p>
    <w:p w:rsidR="006F2AC9" w:rsidRPr="006F2AC9" w:rsidRDefault="006F2AC9" w:rsidP="007A7714">
      <w:pPr>
        <w:numPr>
          <w:ilvl w:val="0"/>
          <w:numId w:val="15"/>
        </w:numPr>
        <w:spacing w:line="360" w:lineRule="auto"/>
        <w:ind w:left="709"/>
        <w:contextualSpacing/>
        <w:rPr>
          <w:rFonts w:cs="Arial"/>
          <w:sz w:val="24"/>
          <w:szCs w:val="24"/>
        </w:rPr>
      </w:pPr>
      <w:r w:rsidRPr="006F2AC9">
        <w:rPr>
          <w:rFonts w:cs="Arial"/>
          <w:sz w:val="24"/>
          <w:szCs w:val="24"/>
        </w:rPr>
        <w:t>Asegurar el desarrollo de las actividades económicas visibles, que reporten beneficios socioeconómicos, entre los que se encuentren oportunidades de empleo y obtención de ingresos y servicios sociales para las comunidades anfitrionas, que contribuyan a mejorar las condiciones de vida.</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20. </w:t>
      </w:r>
      <w:r w:rsidRPr="006F2AC9">
        <w:rPr>
          <w:rFonts w:cs="Arial"/>
          <w:sz w:val="24"/>
          <w:szCs w:val="24"/>
        </w:rPr>
        <w:t xml:space="preserve">El turismo sustentable se integra por: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6"/>
        </w:numPr>
        <w:spacing w:line="360" w:lineRule="auto"/>
        <w:ind w:left="709"/>
        <w:contextualSpacing/>
        <w:rPr>
          <w:rFonts w:cs="Arial"/>
          <w:sz w:val="24"/>
          <w:szCs w:val="24"/>
        </w:rPr>
      </w:pPr>
      <w:r w:rsidRPr="006F2AC9">
        <w:rPr>
          <w:rFonts w:cs="Arial"/>
          <w:b/>
          <w:sz w:val="24"/>
          <w:szCs w:val="24"/>
        </w:rPr>
        <w:lastRenderedPageBreak/>
        <w:t>Ecoturismo.</w:t>
      </w:r>
      <w:r w:rsidRPr="006F2AC9">
        <w:rPr>
          <w:rFonts w:cs="Arial"/>
          <w:sz w:val="24"/>
          <w:szCs w:val="24"/>
        </w:rPr>
        <w:t xml:space="preserve"> Se basa en que la motivación principal del turista sea la observación, el conocimiento, interacción y apreciación de la naturaleza, y de las manifestaciones culturales y tradicionales de los habitantes de las zonas rurales, lo que implica tomar conciencia con respecto al aprovechamiento, conservación y restauración de los recursos naturales y las formas de producir el menor impacto negativo sobre el ambiente y el entorno sociocultural de las comunidades, que les genera beneficios económicos ofreciendo oportunidades y alternativas de empleo;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6"/>
        </w:numPr>
        <w:spacing w:line="360" w:lineRule="auto"/>
        <w:ind w:left="709"/>
        <w:contextualSpacing/>
        <w:rPr>
          <w:rFonts w:cs="Arial"/>
          <w:sz w:val="24"/>
          <w:szCs w:val="24"/>
        </w:rPr>
      </w:pPr>
      <w:r w:rsidRPr="006F2AC9">
        <w:rPr>
          <w:rFonts w:cs="Arial"/>
          <w:b/>
          <w:sz w:val="24"/>
          <w:szCs w:val="24"/>
        </w:rPr>
        <w:t>Turismo de Aventura.</w:t>
      </w:r>
      <w:r w:rsidRPr="006F2AC9">
        <w:rPr>
          <w:rFonts w:cs="Arial"/>
          <w:sz w:val="24"/>
          <w:szCs w:val="24"/>
        </w:rPr>
        <w:t xml:space="preserve"> En este se incluyen diferentes actividades deportivas y recreativas en armonía con el medio ambiente, respetando el patrimonio natural, cultural, turístico e histórico;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6"/>
        </w:numPr>
        <w:spacing w:line="360" w:lineRule="auto"/>
        <w:ind w:left="709"/>
        <w:contextualSpacing/>
        <w:rPr>
          <w:rFonts w:cs="Arial"/>
          <w:sz w:val="24"/>
          <w:szCs w:val="24"/>
        </w:rPr>
      </w:pPr>
      <w:r w:rsidRPr="006F2AC9">
        <w:rPr>
          <w:rFonts w:cs="Arial"/>
          <w:b/>
          <w:sz w:val="24"/>
          <w:szCs w:val="24"/>
        </w:rPr>
        <w:t>Turismo Rural.</w:t>
      </w:r>
      <w:r w:rsidRPr="006F2AC9">
        <w:rPr>
          <w:rFonts w:cs="Arial"/>
          <w:sz w:val="24"/>
          <w:szCs w:val="24"/>
        </w:rPr>
        <w:t xml:space="preserve"> En esta categoría se difunde la participación del turista, operador turístico e iniciativa privada en actividades propias de las comunidades, los ejidos y los pueblos indígenas con fines culturales, educativos y recreativos, promoviendo con ello la generación de ingresos adicionales a la economía rural y a la preservación de los ecosistemas en los que habitan;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6"/>
        </w:numPr>
        <w:spacing w:line="360" w:lineRule="auto"/>
        <w:ind w:left="709"/>
        <w:contextualSpacing/>
        <w:rPr>
          <w:rFonts w:cs="Arial"/>
          <w:sz w:val="24"/>
          <w:szCs w:val="24"/>
        </w:rPr>
      </w:pPr>
      <w:r w:rsidRPr="006F2AC9">
        <w:rPr>
          <w:rFonts w:cs="Arial"/>
          <w:b/>
          <w:sz w:val="24"/>
          <w:szCs w:val="24"/>
        </w:rPr>
        <w:t>Turismo Gastronómico.</w:t>
      </w:r>
      <w:r w:rsidRPr="006F2AC9">
        <w:rPr>
          <w:rFonts w:cs="Arial"/>
          <w:sz w:val="24"/>
          <w:szCs w:val="24"/>
        </w:rPr>
        <w:t xml:space="preserve"> En este se encuentran las personas que durante sus viajes y estancias realizan actividades fundamentadas en el patrimonio cultural gastronómico material e inmaterial en lugares diferentes a los de su entorno habitual, por un periodo de tiempo consecutivo inferior a un año con el principal fin de consumir y disfrutar productos, servicios, experiencias e inspiraciones gastronómicas de manera prioritaria y complementaria;</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6"/>
        </w:numPr>
        <w:spacing w:line="360" w:lineRule="auto"/>
        <w:ind w:left="709"/>
        <w:contextualSpacing/>
        <w:rPr>
          <w:rFonts w:cs="Arial"/>
          <w:sz w:val="24"/>
          <w:szCs w:val="24"/>
        </w:rPr>
      </w:pPr>
      <w:r w:rsidRPr="006F2AC9">
        <w:rPr>
          <w:rFonts w:cs="Arial"/>
          <w:b/>
          <w:sz w:val="24"/>
          <w:szCs w:val="24"/>
        </w:rPr>
        <w:t xml:space="preserve">Turismo Alternativo. </w:t>
      </w:r>
      <w:r w:rsidRPr="006F2AC9">
        <w:rPr>
          <w:rFonts w:cs="Arial"/>
          <w:sz w:val="24"/>
          <w:szCs w:val="24"/>
        </w:rPr>
        <w:t>Es aquel que tiene como fin realizar actividades recreativas en contacto con la naturaleza y las expresiones culturales, con una actitud y compromiso de conocer, respetar, disfrutar y participar de la preservación de los elementos y recursos naturales y culturales; y</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6"/>
        </w:numPr>
        <w:spacing w:line="360" w:lineRule="auto"/>
        <w:ind w:left="709"/>
        <w:contextualSpacing/>
        <w:rPr>
          <w:rFonts w:cs="Arial"/>
          <w:sz w:val="24"/>
          <w:szCs w:val="24"/>
        </w:rPr>
      </w:pPr>
      <w:r w:rsidRPr="006F2AC9">
        <w:rPr>
          <w:rFonts w:cs="Arial"/>
          <w:b/>
          <w:sz w:val="24"/>
          <w:szCs w:val="24"/>
        </w:rPr>
        <w:t>Turismo Enológico.</w:t>
      </w:r>
      <w:r w:rsidRPr="006F2AC9">
        <w:rPr>
          <w:rFonts w:cs="Arial"/>
          <w:sz w:val="24"/>
          <w:szCs w:val="24"/>
        </w:rPr>
        <w:t xml:space="preserve"> Comprende el desarrollo de actividades turísticas y culturales orientadas al conocimiento de la elaboración del vino, desde la siembra de la semilla de la vid, hasta su embotellado.</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21. </w:t>
      </w:r>
      <w:r w:rsidRPr="006F2AC9">
        <w:rPr>
          <w:rFonts w:cs="Arial"/>
          <w:sz w:val="24"/>
          <w:szCs w:val="24"/>
        </w:rPr>
        <w:t>La Secretaría procurará la coordinación y colaboración entre las entidades federales, estatales y municipales, a fin de que las actividades de turismo sustentable se desarrollen en equilibrio con la protección de los recursos naturales y las condiciones sociales necesarias.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22. </w:t>
      </w:r>
      <w:r w:rsidRPr="006F2AC9">
        <w:rPr>
          <w:rFonts w:cs="Arial"/>
          <w:sz w:val="24"/>
          <w:szCs w:val="24"/>
        </w:rPr>
        <w:t>Para el desarrollo de las actividades que se realizan en materia de turismo sustentable la Secretaría tendrá las facultades siguientes:</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7"/>
        </w:numPr>
        <w:spacing w:line="360" w:lineRule="auto"/>
        <w:ind w:left="709"/>
        <w:contextualSpacing/>
        <w:rPr>
          <w:rFonts w:cs="Arial"/>
          <w:sz w:val="24"/>
          <w:szCs w:val="24"/>
        </w:rPr>
      </w:pPr>
      <w:r w:rsidRPr="006F2AC9">
        <w:rPr>
          <w:rFonts w:cs="Arial"/>
          <w:sz w:val="24"/>
          <w:szCs w:val="24"/>
        </w:rPr>
        <w:t>Impulsar en el ámbito de sus competencias la actividad turística en Zonas de Desarrollo Turístico Sustentable;</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7"/>
        </w:numPr>
        <w:spacing w:line="360" w:lineRule="auto"/>
        <w:ind w:left="709"/>
        <w:contextualSpacing/>
        <w:rPr>
          <w:rFonts w:cs="Arial"/>
          <w:sz w:val="24"/>
          <w:szCs w:val="24"/>
        </w:rPr>
      </w:pPr>
      <w:r w:rsidRPr="006F2AC9">
        <w:rPr>
          <w:rFonts w:cs="Arial"/>
          <w:sz w:val="24"/>
          <w:szCs w:val="24"/>
        </w:rPr>
        <w:t xml:space="preserve">Presentar ante la Secretaría de Turismo Federal, los proyectos para la declaratoria de Zonas Turísticas Sustentables;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7"/>
        </w:numPr>
        <w:spacing w:line="360" w:lineRule="auto"/>
        <w:ind w:left="709"/>
        <w:contextualSpacing/>
        <w:rPr>
          <w:rFonts w:cs="Arial"/>
          <w:sz w:val="24"/>
          <w:szCs w:val="24"/>
        </w:rPr>
      </w:pPr>
      <w:r w:rsidRPr="006F2AC9">
        <w:rPr>
          <w:rFonts w:cs="Arial"/>
          <w:sz w:val="24"/>
          <w:szCs w:val="24"/>
        </w:rPr>
        <w:t xml:space="preserve">Realizar campañas de sensibilización dirigida a los municipios, cadena de valor turística y actividades referentes a la materia;  </w:t>
      </w:r>
    </w:p>
    <w:p w:rsidR="006F2AC9" w:rsidRPr="006F2AC9" w:rsidRDefault="006F2AC9" w:rsidP="006F2AC9">
      <w:pPr>
        <w:spacing w:line="360" w:lineRule="auto"/>
        <w:contextualSpacing/>
        <w:rPr>
          <w:rFonts w:cs="Arial"/>
          <w:sz w:val="24"/>
          <w:szCs w:val="24"/>
        </w:rPr>
      </w:pPr>
    </w:p>
    <w:p w:rsidR="006F2AC9" w:rsidRPr="006F2AC9" w:rsidRDefault="006F2AC9" w:rsidP="007A7714">
      <w:pPr>
        <w:numPr>
          <w:ilvl w:val="0"/>
          <w:numId w:val="17"/>
        </w:numPr>
        <w:spacing w:line="360" w:lineRule="auto"/>
        <w:ind w:left="709"/>
        <w:contextualSpacing/>
        <w:rPr>
          <w:rFonts w:cs="Arial"/>
          <w:sz w:val="24"/>
          <w:szCs w:val="24"/>
        </w:rPr>
      </w:pPr>
      <w:r w:rsidRPr="006F2AC9">
        <w:rPr>
          <w:rFonts w:cs="Arial"/>
          <w:sz w:val="24"/>
          <w:szCs w:val="24"/>
        </w:rPr>
        <w:t>Realizar las recomendaciones necesarias en materia de sustentabilidad para el desarrollo de eventos que se llevan a cabo en el estado, para mitigar los efectos negativos de la huella de carbono; y</w:t>
      </w:r>
    </w:p>
    <w:p w:rsidR="006F2AC9" w:rsidRPr="006F2AC9" w:rsidRDefault="006F2AC9" w:rsidP="006F2AC9">
      <w:pPr>
        <w:spacing w:line="360" w:lineRule="auto"/>
        <w:contextualSpacing/>
        <w:rPr>
          <w:rFonts w:cs="Arial"/>
          <w:sz w:val="24"/>
          <w:szCs w:val="24"/>
        </w:rPr>
      </w:pPr>
    </w:p>
    <w:p w:rsidR="006F2AC9" w:rsidRPr="006F2AC9" w:rsidRDefault="006F2AC9" w:rsidP="007A7714">
      <w:pPr>
        <w:numPr>
          <w:ilvl w:val="0"/>
          <w:numId w:val="17"/>
        </w:numPr>
        <w:spacing w:line="360" w:lineRule="auto"/>
        <w:ind w:left="709"/>
        <w:contextualSpacing/>
        <w:rPr>
          <w:rFonts w:cs="Arial"/>
          <w:sz w:val="24"/>
          <w:szCs w:val="24"/>
        </w:rPr>
      </w:pPr>
      <w:r w:rsidRPr="006F2AC9">
        <w:rPr>
          <w:rFonts w:cs="Arial"/>
          <w:sz w:val="24"/>
          <w:szCs w:val="24"/>
        </w:rPr>
        <w:lastRenderedPageBreak/>
        <w:t xml:space="preserve">Dar reconocimientos a las dependencias, municipios,  proveedores e integrantes de la cadena de valor turística que pongan en práctica las recomendaciones dadas por la Secretaría respecto a la medición de huella de carbono.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SEXTO</w:t>
      </w:r>
    </w:p>
    <w:p w:rsidR="006F2AC9" w:rsidRPr="006F2AC9" w:rsidRDefault="006F2AC9" w:rsidP="006F2AC9">
      <w:pPr>
        <w:spacing w:line="360" w:lineRule="auto"/>
        <w:jc w:val="center"/>
        <w:rPr>
          <w:rFonts w:cs="Arial"/>
          <w:b/>
          <w:sz w:val="24"/>
          <w:szCs w:val="24"/>
        </w:rPr>
      </w:pPr>
      <w:r w:rsidRPr="006F2AC9">
        <w:rPr>
          <w:rFonts w:cs="Arial"/>
          <w:b/>
          <w:sz w:val="24"/>
          <w:szCs w:val="24"/>
        </w:rPr>
        <w:t>DEL TURISMO SOCIAL</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23.</w:t>
      </w:r>
      <w:r w:rsidRPr="006F2AC9">
        <w:rPr>
          <w:rFonts w:cs="Arial"/>
          <w:sz w:val="24"/>
          <w:szCs w:val="24"/>
        </w:rPr>
        <w:t xml:space="preserve"> El Turismo Social, se implementara a través de los planes, proyectos y programas que instrumente la Secretaría, el cual tiene por objeto facilitar la participación e inclusión a actividades turísticas a los grupos de trabajadores, niños, jóvenes, estudiantes, personas con discapacidad, adultos mayores, indígenas, comunidades rurales y demás sectores vulnerables de la población, que por razones físicas, económicas, sociales o culturales tengan acceso limitado a disfrutar del patrimonio y los servicios turísticos,.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24.</w:t>
      </w:r>
      <w:r w:rsidRPr="006F2AC9">
        <w:rPr>
          <w:rFonts w:cs="Arial"/>
          <w:sz w:val="24"/>
          <w:szCs w:val="24"/>
        </w:rPr>
        <w:t xml:space="preserve"> El Turismo Social se integra por las acciones e instrumentos que propicien la promoción y otorguen facilidades para la inclusión de los sectores a que se refiere el artículo anterior, en las actividades turísticas, recreativas, deportivas, culturales y educativas.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25.</w:t>
      </w:r>
      <w:r w:rsidRPr="006F2AC9">
        <w:rPr>
          <w:rFonts w:cs="Arial"/>
          <w:sz w:val="24"/>
          <w:szCs w:val="24"/>
        </w:rPr>
        <w:t xml:space="preserve"> La Secretaría, garantizará la participación de los sectores vulnerables del estado en el ejercicio del derecho al esparcimiento y recreación, así como a aquellas actividades afines a la misma.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lastRenderedPageBreak/>
        <w:t>Artículo 26.</w:t>
      </w:r>
      <w:r w:rsidRPr="006F2AC9">
        <w:rPr>
          <w:rFonts w:cs="Arial"/>
          <w:sz w:val="24"/>
          <w:szCs w:val="24"/>
        </w:rPr>
        <w:t xml:space="preserve"> La Secretaría se coordinará con entidades federales, estatales y municipales, instancias y organismos de la sociedad civil, para elaborar programas de turismo social e implementar acciones de apoyo en base a las necesidades y características de cada grupo que conforman los sectores vulnerables del estado.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27.</w:t>
      </w:r>
      <w:r w:rsidRPr="006F2AC9">
        <w:rPr>
          <w:rFonts w:cs="Arial"/>
          <w:sz w:val="24"/>
          <w:szCs w:val="24"/>
        </w:rPr>
        <w:t xml:space="preserve"> La Secretaría promoverá la creación y operación de empresas turísticas en diversos municipios y regiones del estado, a fin de impulsar su desarrollo económico mediante la actividad turística y generar empleos.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 xml:space="preserve">Las entidades estatales y municipales promoverán, entre sus trabajadores, la actividad turística como un derecho al descanso y recreación.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Además, procurarán que los sectores social y privado participen en programas que hagan posible el turismo de sus trabajadores en temporadas y condiciones convenientes.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SÉPTIMO</w:t>
      </w:r>
    </w:p>
    <w:p w:rsidR="006F2AC9" w:rsidRPr="006F2AC9" w:rsidRDefault="006F2AC9" w:rsidP="006F2AC9">
      <w:pPr>
        <w:spacing w:line="360" w:lineRule="auto"/>
        <w:jc w:val="center"/>
        <w:rPr>
          <w:rFonts w:cs="Arial"/>
          <w:b/>
          <w:sz w:val="24"/>
          <w:szCs w:val="24"/>
        </w:rPr>
      </w:pPr>
      <w:r w:rsidRPr="006F2AC9">
        <w:rPr>
          <w:rFonts w:cs="Arial"/>
          <w:b/>
          <w:sz w:val="24"/>
          <w:szCs w:val="24"/>
        </w:rPr>
        <w:t>DEL TURISMO ACCESIBLE</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28.</w:t>
      </w:r>
      <w:r w:rsidRPr="006F2AC9">
        <w:rPr>
          <w:rFonts w:cs="Arial"/>
          <w:sz w:val="24"/>
          <w:szCs w:val="24"/>
        </w:rPr>
        <w:t xml:space="preserve"> La Secretaría, con el apoyo y en coordinación con las dependencias gubernamentales, promoverá la prestación de servicios turísticos con accesibilidad, que tengan por objeto beneficiar a la población con alguna discapacidad.</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29.</w:t>
      </w:r>
      <w:r w:rsidRPr="006F2AC9">
        <w:rPr>
          <w:rFonts w:cs="Arial"/>
          <w:sz w:val="24"/>
          <w:szCs w:val="24"/>
        </w:rPr>
        <w:t xml:space="preserve"> Los prestadores de servicios turísticos deberán proveer lo necesario para que las personas con discapacidad cuenten con accesibilidad a los servicios en condiciones adecuadas.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La misma obligación tendrán las autoridades encargadas respecto de los sitios con afluencia turística.</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La Secretaría y los municipios, supervisarán que lo dispuesto en este capítulo se cumpla.</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OCTAVO</w:t>
      </w:r>
    </w:p>
    <w:p w:rsidR="006F2AC9" w:rsidRPr="006F2AC9" w:rsidRDefault="006F2AC9" w:rsidP="006F2AC9">
      <w:pPr>
        <w:spacing w:line="360" w:lineRule="auto"/>
        <w:jc w:val="center"/>
        <w:rPr>
          <w:rFonts w:cs="Arial"/>
          <w:b/>
          <w:sz w:val="24"/>
          <w:szCs w:val="24"/>
        </w:rPr>
      </w:pPr>
      <w:r w:rsidRPr="006F2AC9">
        <w:rPr>
          <w:rFonts w:cs="Arial"/>
          <w:b/>
          <w:sz w:val="24"/>
          <w:szCs w:val="24"/>
        </w:rPr>
        <w:t>DE LA COMPETITIVIDAD Y PROFESIONALIZACIÓN EN LA ACTIVIDAD TURÍSTICA</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30.</w:t>
      </w:r>
      <w:r w:rsidRPr="006F2AC9">
        <w:rPr>
          <w:rFonts w:cs="Arial"/>
          <w:sz w:val="24"/>
          <w:szCs w:val="24"/>
        </w:rPr>
        <w:t xml:space="preserve"> La Secretaría participará, con las instituciones que se celebre convenio, en la elaboración de los programas y planes de profesionalización turística, promoviendo, en coordinación con las dependencias de la Administración Pública Federal y Estatal, los municipios, cadena de valor turística y los organismos públicos, privados y sociales, nacionales e internacionales, el establecimiento de centros de educación y capacitación para la formación de profesionales y técnicos en ramas de la actividad turística.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31.</w:t>
      </w:r>
      <w:r w:rsidRPr="006F2AC9">
        <w:rPr>
          <w:rFonts w:cs="Arial"/>
          <w:sz w:val="24"/>
          <w:szCs w:val="24"/>
        </w:rPr>
        <w:t xml:space="preserve"> La Secretaría podrá establecer lineamientos, contenidos y alcances de programas de capacitación y certificación a fin de promover y desarrollar las competencias laborales en el sector turístico.</w:t>
      </w:r>
    </w:p>
    <w:p w:rsidR="006F2AC9" w:rsidRPr="006F2AC9" w:rsidRDefault="006F2AC9" w:rsidP="006F2AC9">
      <w:pPr>
        <w:spacing w:line="360" w:lineRule="auto"/>
        <w:rPr>
          <w:rFonts w:cs="Arial"/>
          <w:sz w:val="24"/>
          <w:szCs w:val="24"/>
        </w:rPr>
      </w:pPr>
      <w:r w:rsidRPr="006F2AC9">
        <w:rPr>
          <w:rFonts w:cs="Arial"/>
          <w:sz w:val="24"/>
          <w:szCs w:val="24"/>
        </w:rPr>
        <w:t xml:space="preserve">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32.</w:t>
      </w:r>
      <w:r w:rsidRPr="006F2AC9">
        <w:rPr>
          <w:rFonts w:cs="Arial"/>
          <w:sz w:val="24"/>
          <w:szCs w:val="24"/>
        </w:rPr>
        <w:t xml:space="preserve"> La Secretaría para la elaboración de los planes y programas de estudio en materia de turismo, considerará los siguientes aspectos: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8"/>
        </w:numPr>
        <w:spacing w:line="360" w:lineRule="auto"/>
        <w:ind w:left="709"/>
        <w:contextualSpacing/>
        <w:rPr>
          <w:rFonts w:cs="Arial"/>
          <w:sz w:val="24"/>
          <w:szCs w:val="24"/>
        </w:rPr>
      </w:pPr>
      <w:r w:rsidRPr="006F2AC9">
        <w:rPr>
          <w:rFonts w:cs="Arial"/>
          <w:sz w:val="24"/>
          <w:szCs w:val="24"/>
        </w:rPr>
        <w:t xml:space="preserve">El mejoramiento de la calidad en los servicios que se prestan al turista;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8"/>
        </w:numPr>
        <w:spacing w:line="360" w:lineRule="auto"/>
        <w:ind w:left="709"/>
        <w:contextualSpacing/>
        <w:rPr>
          <w:rFonts w:cs="Arial"/>
          <w:sz w:val="24"/>
          <w:szCs w:val="24"/>
        </w:rPr>
      </w:pPr>
      <w:r w:rsidRPr="006F2AC9">
        <w:rPr>
          <w:rFonts w:cs="Arial"/>
          <w:sz w:val="24"/>
          <w:szCs w:val="24"/>
        </w:rPr>
        <w:lastRenderedPageBreak/>
        <w:t xml:space="preserve">La protección del patrimonio histórico y cultural del estado;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8"/>
        </w:numPr>
        <w:spacing w:line="360" w:lineRule="auto"/>
        <w:ind w:left="709"/>
        <w:contextualSpacing/>
        <w:rPr>
          <w:rFonts w:cs="Arial"/>
          <w:sz w:val="24"/>
          <w:szCs w:val="24"/>
        </w:rPr>
      </w:pPr>
      <w:r w:rsidRPr="006F2AC9">
        <w:rPr>
          <w:rFonts w:cs="Arial"/>
          <w:sz w:val="24"/>
          <w:szCs w:val="24"/>
        </w:rPr>
        <w:t xml:space="preserve">La visión de impulso y promoción de los elementos que conforman el turismo en el estado;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8"/>
        </w:numPr>
        <w:spacing w:line="360" w:lineRule="auto"/>
        <w:ind w:left="709"/>
        <w:contextualSpacing/>
        <w:rPr>
          <w:rFonts w:cs="Arial"/>
          <w:sz w:val="24"/>
          <w:szCs w:val="24"/>
        </w:rPr>
      </w:pPr>
      <w:r w:rsidRPr="006F2AC9">
        <w:rPr>
          <w:rFonts w:cs="Arial"/>
          <w:sz w:val="24"/>
          <w:szCs w:val="24"/>
        </w:rPr>
        <w:t xml:space="preserve">La conservación y protección de los recursos naturales y ecosistemas del estado, y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8"/>
        </w:numPr>
        <w:spacing w:line="360" w:lineRule="auto"/>
        <w:ind w:left="709"/>
        <w:contextualSpacing/>
        <w:rPr>
          <w:rFonts w:cs="Arial"/>
          <w:sz w:val="24"/>
          <w:szCs w:val="24"/>
        </w:rPr>
      </w:pPr>
      <w:r w:rsidRPr="006F2AC9">
        <w:rPr>
          <w:rFonts w:cs="Arial"/>
          <w:sz w:val="24"/>
          <w:szCs w:val="24"/>
        </w:rPr>
        <w:t xml:space="preserve">Aquellos factores, elementos y demás instrumentos que tengan por objeto fomentar el turismo en equilibrio con el desarrollo urbano, social, ambiental y económico del estado. </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33.</w:t>
      </w:r>
      <w:r w:rsidRPr="006F2AC9">
        <w:rPr>
          <w:rFonts w:cs="Arial"/>
          <w:sz w:val="24"/>
          <w:szCs w:val="24"/>
        </w:rPr>
        <w:t xml:space="preserve"> Para la correcta aplicación de lo establecido en los planes y programas que se elaboren en materia de capacitación, formación de la cultura turística, la Secretaría llevará a cabo las siguientes acciones: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9"/>
        </w:numPr>
        <w:spacing w:line="360" w:lineRule="auto"/>
        <w:ind w:left="709"/>
        <w:contextualSpacing/>
        <w:rPr>
          <w:rFonts w:cs="Arial"/>
          <w:sz w:val="24"/>
          <w:szCs w:val="24"/>
        </w:rPr>
      </w:pPr>
      <w:r w:rsidRPr="006F2AC9">
        <w:rPr>
          <w:rFonts w:cs="Arial"/>
          <w:sz w:val="24"/>
          <w:szCs w:val="24"/>
        </w:rPr>
        <w:t xml:space="preserve">Realizar estudios e investigaciones que permitan la innovación y viabilidad de temas turísticos;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19"/>
        </w:numPr>
        <w:spacing w:line="360" w:lineRule="auto"/>
        <w:ind w:left="709"/>
        <w:contextualSpacing/>
        <w:rPr>
          <w:rFonts w:cs="Arial"/>
          <w:sz w:val="24"/>
          <w:szCs w:val="24"/>
        </w:rPr>
      </w:pPr>
      <w:r w:rsidRPr="006F2AC9">
        <w:rPr>
          <w:rFonts w:cs="Arial"/>
          <w:sz w:val="24"/>
          <w:szCs w:val="24"/>
        </w:rPr>
        <w:t xml:space="preserve">Brindar asesoría, impartir cursos, pláticas y talleres relacionados con la materia a servidores públicos del estado y municipios, prestadores de servicios turísticos, así como a estudiantes y la ciudadanía en general;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9"/>
        </w:numPr>
        <w:spacing w:line="360" w:lineRule="auto"/>
        <w:ind w:left="709"/>
        <w:contextualSpacing/>
        <w:rPr>
          <w:rFonts w:cs="Arial"/>
          <w:sz w:val="24"/>
          <w:szCs w:val="24"/>
        </w:rPr>
      </w:pPr>
      <w:r w:rsidRPr="006F2AC9">
        <w:rPr>
          <w:rFonts w:cs="Arial"/>
          <w:sz w:val="24"/>
          <w:szCs w:val="24"/>
        </w:rPr>
        <w:t xml:space="preserve">Diseñar y desarrollar mesas de trabajo y discusión con la población, a fin de promover la participación ciudadana en materia de turismo y dar espacio a la opinión;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9"/>
        </w:numPr>
        <w:spacing w:line="360" w:lineRule="auto"/>
        <w:ind w:left="709"/>
        <w:contextualSpacing/>
        <w:rPr>
          <w:rFonts w:cs="Arial"/>
          <w:sz w:val="24"/>
          <w:szCs w:val="24"/>
        </w:rPr>
      </w:pPr>
      <w:r w:rsidRPr="006F2AC9">
        <w:rPr>
          <w:rFonts w:cs="Arial"/>
          <w:sz w:val="24"/>
          <w:szCs w:val="24"/>
        </w:rPr>
        <w:lastRenderedPageBreak/>
        <w:t xml:space="preserve">Participar con las instituciones educativas en el estado, en la revisión de sus planes de estudios relacionados con el turismo; y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19"/>
        </w:numPr>
        <w:spacing w:line="360" w:lineRule="auto"/>
        <w:ind w:left="709"/>
        <w:contextualSpacing/>
        <w:rPr>
          <w:rFonts w:cs="Arial"/>
          <w:sz w:val="24"/>
          <w:szCs w:val="24"/>
        </w:rPr>
      </w:pPr>
      <w:r w:rsidRPr="006F2AC9">
        <w:rPr>
          <w:rFonts w:cs="Arial"/>
          <w:sz w:val="24"/>
          <w:szCs w:val="24"/>
        </w:rPr>
        <w:t xml:space="preserve">Las demás encaminadas a fomentar la capacitación turística en el estado.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34.</w:t>
      </w:r>
      <w:r w:rsidRPr="006F2AC9">
        <w:rPr>
          <w:rFonts w:cs="Arial"/>
          <w:sz w:val="24"/>
          <w:szCs w:val="24"/>
        </w:rPr>
        <w:t xml:space="preserve"> La Secretaría fomentará, entre los habitantes del estado, el desarrollo de una cultura turística, para lo cual podrá llevar a cabo acciones de difusión, fomento y promoción de las actividades turísticas de la entidad, en coordinación con las entidades federales y municipales, así como también con organismos y cadena de valor turística.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NOVENO</w:t>
      </w:r>
    </w:p>
    <w:p w:rsidR="006F2AC9" w:rsidRPr="006F2AC9" w:rsidRDefault="006F2AC9" w:rsidP="006F2AC9">
      <w:pPr>
        <w:spacing w:line="360" w:lineRule="auto"/>
        <w:jc w:val="center"/>
        <w:rPr>
          <w:rFonts w:cs="Arial"/>
          <w:b/>
          <w:sz w:val="24"/>
          <w:szCs w:val="24"/>
        </w:rPr>
      </w:pPr>
      <w:r w:rsidRPr="006F2AC9">
        <w:rPr>
          <w:rFonts w:cs="Arial"/>
          <w:b/>
          <w:sz w:val="24"/>
          <w:szCs w:val="24"/>
        </w:rPr>
        <w:t>DE LA PRESTACIÓN DE SERVICIOS TURÍSTICOS</w:t>
      </w:r>
    </w:p>
    <w:p w:rsidR="006F2AC9" w:rsidRPr="006F2AC9" w:rsidRDefault="006F2AC9" w:rsidP="006F2AC9">
      <w:pPr>
        <w:spacing w:line="360" w:lineRule="auto"/>
        <w:jc w:val="center"/>
        <w:rPr>
          <w:rFonts w:cs="Arial"/>
          <w:b/>
          <w:sz w:val="24"/>
          <w:szCs w:val="24"/>
        </w:rPr>
      </w:pPr>
    </w:p>
    <w:p w:rsidR="006F2AC9" w:rsidRPr="006F2AC9" w:rsidRDefault="006F2AC9" w:rsidP="006F2AC9">
      <w:pPr>
        <w:spacing w:line="360" w:lineRule="auto"/>
        <w:jc w:val="center"/>
        <w:rPr>
          <w:rFonts w:cs="Arial"/>
          <w:b/>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SECCIÓN PRIMERA</w:t>
      </w:r>
    </w:p>
    <w:p w:rsidR="006F2AC9" w:rsidRPr="006F2AC9" w:rsidRDefault="006F2AC9" w:rsidP="006F2AC9">
      <w:pPr>
        <w:spacing w:line="360" w:lineRule="auto"/>
        <w:jc w:val="center"/>
        <w:rPr>
          <w:rFonts w:cs="Arial"/>
          <w:b/>
          <w:sz w:val="24"/>
          <w:szCs w:val="24"/>
        </w:rPr>
      </w:pPr>
      <w:r w:rsidRPr="006F2AC9">
        <w:rPr>
          <w:rFonts w:cs="Arial"/>
          <w:b/>
          <w:sz w:val="24"/>
          <w:szCs w:val="24"/>
        </w:rPr>
        <w:t>DISPOSICIONES GENERALES</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35.</w:t>
      </w:r>
      <w:r w:rsidRPr="006F2AC9">
        <w:rPr>
          <w:rFonts w:cs="Arial"/>
          <w:sz w:val="24"/>
          <w:szCs w:val="24"/>
        </w:rPr>
        <w:t xml:space="preserve"> La prestación de servicios turísticos en el estado se regirá por lo convenido entre el prestador de servicios turísticos y el turista, observando las disposiciones de la Ley General, la ley, y las demás disposiciones aplicables.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36.</w:t>
      </w:r>
      <w:r w:rsidRPr="006F2AC9">
        <w:rPr>
          <w:rFonts w:cs="Arial"/>
          <w:sz w:val="24"/>
          <w:szCs w:val="24"/>
        </w:rPr>
        <w:t xml:space="preserve"> Las normas oficiales mexicanas aplicables en materia de turismo, que expida la autoridad federal competente, son de observancia obligatoria en la entidad.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lastRenderedPageBreak/>
        <w:t>Artículo 37.</w:t>
      </w:r>
      <w:r w:rsidRPr="006F2AC9">
        <w:rPr>
          <w:rFonts w:cs="Arial"/>
          <w:sz w:val="24"/>
          <w:szCs w:val="24"/>
        </w:rPr>
        <w:t xml:space="preserve"> No se considerarán discriminatorias en contra de las personas, las tarifas y precios para el uso, consumo o disfrute, de los bienes o servicios ofertados, ni los requisitos de edad a las restricciones para el uso de instalaciones turísticas, cuando sean de carácter general y guarden relación directa con la especialización que el prestador de servicios turísticos decida otorgar, y siempre que las mismas no sean violatorias de otras leyes.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SECCIÓN SEGUNDA</w:t>
      </w:r>
    </w:p>
    <w:p w:rsidR="006F2AC9" w:rsidRPr="006F2AC9" w:rsidRDefault="006F2AC9" w:rsidP="006F2AC9">
      <w:pPr>
        <w:spacing w:line="360" w:lineRule="auto"/>
        <w:jc w:val="center"/>
        <w:rPr>
          <w:rFonts w:cs="Arial"/>
          <w:b/>
          <w:sz w:val="24"/>
          <w:szCs w:val="24"/>
        </w:rPr>
      </w:pPr>
      <w:r w:rsidRPr="006F2AC9">
        <w:rPr>
          <w:rFonts w:cs="Arial"/>
          <w:b/>
          <w:sz w:val="24"/>
          <w:szCs w:val="24"/>
        </w:rPr>
        <w:t>DE LOS PRESTADORES DE SERVICIOS TURÍSTICOS</w:t>
      </w:r>
    </w:p>
    <w:p w:rsidR="006F2AC9" w:rsidRPr="006F2AC9" w:rsidRDefault="006F2AC9" w:rsidP="006F2AC9">
      <w:pPr>
        <w:spacing w:line="360" w:lineRule="auto"/>
        <w:jc w:val="center"/>
        <w:rPr>
          <w:rFonts w:cs="Arial"/>
          <w:b/>
          <w:sz w:val="24"/>
          <w:szCs w:val="24"/>
        </w:rPr>
      </w:pPr>
    </w:p>
    <w:p w:rsidR="006F2AC9" w:rsidRPr="006F2AC9" w:rsidRDefault="006F2AC9" w:rsidP="006F2AC9">
      <w:pPr>
        <w:spacing w:line="360" w:lineRule="auto"/>
        <w:jc w:val="center"/>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38.</w:t>
      </w:r>
      <w:r w:rsidRPr="006F2AC9">
        <w:rPr>
          <w:rFonts w:cs="Arial"/>
          <w:sz w:val="24"/>
          <w:szCs w:val="24"/>
        </w:rPr>
        <w:t xml:space="preserve"> Los prestadores de servicios turísticos tendrán los siguientes derechos: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0"/>
        </w:numPr>
        <w:spacing w:line="360" w:lineRule="auto"/>
        <w:ind w:left="709"/>
        <w:contextualSpacing/>
        <w:rPr>
          <w:rFonts w:cs="Arial"/>
          <w:sz w:val="24"/>
          <w:szCs w:val="24"/>
        </w:rPr>
      </w:pPr>
      <w:r w:rsidRPr="006F2AC9">
        <w:rPr>
          <w:rFonts w:cs="Arial"/>
          <w:sz w:val="24"/>
          <w:szCs w:val="24"/>
        </w:rPr>
        <w:t xml:space="preserve">Recibir asesoría por parte de la Secretaría, con el fin de mejorar los servicios turísticos que proporcionen a los turistas y al público en general;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0"/>
        </w:numPr>
        <w:spacing w:line="360" w:lineRule="auto"/>
        <w:ind w:left="709"/>
        <w:contextualSpacing/>
        <w:rPr>
          <w:rFonts w:cs="Arial"/>
          <w:sz w:val="24"/>
          <w:szCs w:val="24"/>
        </w:rPr>
      </w:pPr>
      <w:r w:rsidRPr="006F2AC9">
        <w:rPr>
          <w:rFonts w:cs="Arial"/>
          <w:sz w:val="24"/>
          <w:szCs w:val="24"/>
        </w:rPr>
        <w:t xml:space="preserve">Participar y colaborar con la Secretaría en la impartición de cursos, pláticas, talleres y mesas de trabajo a estudiantes y a la ciudadanía en general, dentro de los programas de capacitación turística que se lleven a cabo en el estado;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0"/>
        </w:numPr>
        <w:spacing w:line="360" w:lineRule="auto"/>
        <w:ind w:left="709"/>
        <w:contextualSpacing/>
        <w:rPr>
          <w:rFonts w:cs="Arial"/>
          <w:sz w:val="24"/>
          <w:szCs w:val="24"/>
        </w:rPr>
      </w:pPr>
      <w:r w:rsidRPr="006F2AC9">
        <w:rPr>
          <w:rFonts w:cs="Arial"/>
          <w:sz w:val="24"/>
          <w:szCs w:val="24"/>
        </w:rPr>
        <w:t xml:space="preserve">Impulsar el desarrollo y ejecución de programas de cooperación pública, privada y social de interés general para el sector turístico;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0"/>
        </w:numPr>
        <w:spacing w:line="360" w:lineRule="auto"/>
        <w:ind w:left="709"/>
        <w:contextualSpacing/>
        <w:rPr>
          <w:rFonts w:cs="Arial"/>
          <w:sz w:val="24"/>
          <w:szCs w:val="24"/>
        </w:rPr>
      </w:pPr>
      <w:r w:rsidRPr="006F2AC9">
        <w:rPr>
          <w:rFonts w:cs="Arial"/>
          <w:sz w:val="24"/>
          <w:szCs w:val="24"/>
        </w:rPr>
        <w:t xml:space="preserve">Proponer la realización de estudios, investigaciones y publicaciones que contribuyan a la mejora del desarrollo de la actividad turística en el estado;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0"/>
        </w:numPr>
        <w:spacing w:line="360" w:lineRule="auto"/>
        <w:ind w:left="709"/>
        <w:contextualSpacing/>
        <w:rPr>
          <w:rFonts w:cs="Arial"/>
          <w:sz w:val="24"/>
          <w:szCs w:val="24"/>
        </w:rPr>
      </w:pPr>
      <w:r w:rsidRPr="006F2AC9">
        <w:rPr>
          <w:rFonts w:cs="Arial"/>
          <w:sz w:val="24"/>
          <w:szCs w:val="24"/>
        </w:rPr>
        <w:lastRenderedPageBreak/>
        <w:t>Proponer a la Secretaría la implementación de planes, proyectos y programas que tengan como objeto impulsar el turismo y/o los sectores relacionados con el mismo; y</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0"/>
        </w:numPr>
        <w:spacing w:line="360" w:lineRule="auto"/>
        <w:ind w:left="709"/>
        <w:contextualSpacing/>
        <w:rPr>
          <w:rFonts w:cs="Arial"/>
          <w:sz w:val="24"/>
          <w:szCs w:val="24"/>
        </w:rPr>
      </w:pPr>
      <w:r w:rsidRPr="006F2AC9">
        <w:rPr>
          <w:rFonts w:cs="Arial"/>
          <w:sz w:val="24"/>
          <w:szCs w:val="24"/>
        </w:rPr>
        <w:t xml:space="preserve">Las demás que establezca esta ley y demás disposiciones aplicables.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39.</w:t>
      </w:r>
      <w:r w:rsidRPr="006F2AC9">
        <w:rPr>
          <w:rFonts w:cs="Arial"/>
          <w:sz w:val="24"/>
          <w:szCs w:val="24"/>
        </w:rPr>
        <w:t xml:space="preserve"> Los prestadores de servicios turísticos tendrán las obligaciones siguientes: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Prestar los servicios turísticos en las condiciones y términos pactados con el turista según la normativa aplicable, así como en estricta observancia a lo establecido por esta ley y demás disposiciones aplicables;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Inscribirse en el Registro Nacional y actualizar los datos oportunamente, de conformidad con la Ley General;</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Cuidar y conservar el buen estado de los establecimientos e instalaciones turísticas del estado, así como los servicios que prestan los mismos;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Informar previamente, con objetividad y veracidad, a los turistas sobre los servicios que ofrecen, los precios y condiciones de prestación de los mismos;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Proporcionar a la Secretaría y demás autoridades en materia de turismo, la información y datos que se les requiera, con motivo del desempeño de sus funciones. Así mismo, deberá proporcionar a las autoridades estatales en materia de seguridad pública y procuración de justicia la información descrita en el artículo 40 de esta ley;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lastRenderedPageBreak/>
        <w:t xml:space="preserve">Tener a disposición de los turistas y del público en general, hojas para sugerencias y reclamaciones en cuanto a los servicios turísticos que proveen;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Expedir la factura o comprobantes conforme a las disposiciones aplicables que ampare los cobros realizados por la prestación de servicios turísticos proporcionada;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Colaborar y coordinarse con la Secretaría y demás autoridades en materia de turismo, en las acciones, planes, programas y proyectos que tengan por objeto promover e impulsar la actividad turística en la entidad;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Facilitar, en los términos previstos por las disposiciones aplicables, la accesibilidad de las personas con discapacidad a sus establecimientos;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Colaborar con las entidades correspondientes en la protección de los recursos naturales involucrados en las actividades y servicios turísticos que proporcionen, mediante la difusión de acciones de protección y conservación del medio ambiente a los turistas;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Capacitar en materia turística y de prestación de servicios al personal con que cuente;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Suscribir los seguros obligatorios con las coberturas exigidas por las disposiciones aplicables y estar al corriente del pago de las primas correspondientes;</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Incluir en los precios o tarifas de los servicios que ofrecen, el pago de una prima de seguro para la protección del turista, según el servicio ofertado;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Cumplir con las obligaciones fiscales que establece la ley en la materia;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Realizar lo establecido por ordenamientos en materia de salud correspondientes a calidad e higiene y demás que correspondan; y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1"/>
        </w:numPr>
        <w:spacing w:line="360" w:lineRule="auto"/>
        <w:ind w:left="709"/>
        <w:contextualSpacing/>
        <w:rPr>
          <w:rFonts w:cs="Arial"/>
          <w:sz w:val="24"/>
          <w:szCs w:val="24"/>
        </w:rPr>
      </w:pPr>
      <w:r w:rsidRPr="006F2AC9">
        <w:rPr>
          <w:rFonts w:cs="Arial"/>
          <w:sz w:val="24"/>
          <w:szCs w:val="24"/>
        </w:rPr>
        <w:t xml:space="preserve">Observar y cumplir con las demás disposiciones administrativas y legales aplicables en la materia.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40.</w:t>
      </w:r>
      <w:r w:rsidRPr="006F2AC9">
        <w:rPr>
          <w:rFonts w:cs="Arial"/>
          <w:sz w:val="24"/>
          <w:szCs w:val="24"/>
        </w:rPr>
        <w:t xml:space="preserve"> Los prestadores de servicios turísticos que tengan bajo su responsabilidad la administración y manejo de un hotel, motel, casa de hospedaje, o algún otro establecimiento donde se preste alojamiento mediante el pago de una retribución, deberán exigir a quienes pretendan hospedarse y éstos tendrán obligación de presentar identificación oficial al momento de su registro, y en su caso, el número de identificación vehicular y placas.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El prestador de servicios formará una base de datos observando lo establecido en la Ley General de Protección de Datos Personales en Posesión de Sujetos Obligados y demás disposiciones aplicables, información que proporcionará a las autoridades estatales en materia de seguridad pública y procuración de justicia, de forma inmediata cuando se les requiera.</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La información que deberán proporcionar los prestadores de servicios a que se refiere este artículo, consiste en el nombre completo del huésped o huéspedes, en caso de ser varios en una misma habitación y el tipo y número de folio o clave de la identificación oficial, así como los datos de entrada, permanencia y salida de los mismos.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 xml:space="preserve">Podrán requerir mediante los mecanismos establecidos y previa identificación, información en los términos de este artículo quienes sean titulares de la Secretaría de Seguridad Pública y de la Fiscalía General del Estado, los subsecretarios o Fiscales </w:t>
      </w:r>
      <w:r w:rsidRPr="006F2AC9">
        <w:rPr>
          <w:rFonts w:cs="Arial"/>
          <w:sz w:val="24"/>
          <w:szCs w:val="24"/>
        </w:rPr>
        <w:lastRenderedPageBreak/>
        <w:t>respectivamente, o aquellos funcionarios que sean autorizados para tal efecto por los titulares, mediante acuerdo general publicado en el Periódico Oficial del Gobierno del Estado, la información que obtengan será reservada conforme a lo dispuesto en la Ley de Acceso a la Información Pública para el Estado de Coahuila de Zaragoza.</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41. </w:t>
      </w:r>
      <w:r w:rsidRPr="006F2AC9">
        <w:rPr>
          <w:rFonts w:cs="Arial"/>
          <w:sz w:val="24"/>
          <w:szCs w:val="24"/>
        </w:rPr>
        <w:t xml:space="preserve">Tratándose de los prestadores de servicio de hospedaje a través de plataformas digitales, deberán: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2"/>
        </w:numPr>
        <w:spacing w:line="360" w:lineRule="auto"/>
        <w:ind w:left="709"/>
        <w:contextualSpacing/>
        <w:rPr>
          <w:rFonts w:cs="Arial"/>
          <w:sz w:val="24"/>
          <w:szCs w:val="24"/>
        </w:rPr>
      </w:pPr>
      <w:r w:rsidRPr="006F2AC9">
        <w:rPr>
          <w:rFonts w:cs="Arial"/>
          <w:sz w:val="24"/>
          <w:szCs w:val="24"/>
        </w:rPr>
        <w:t>Solicitar licencia de funcionamiento ante el municipio correspondiente;</w:t>
      </w:r>
    </w:p>
    <w:p w:rsidR="006F2AC9" w:rsidRPr="006F2AC9" w:rsidRDefault="006F2AC9" w:rsidP="006F2AC9">
      <w:pPr>
        <w:spacing w:line="360" w:lineRule="auto"/>
        <w:contextualSpacing/>
        <w:rPr>
          <w:rFonts w:cs="Arial"/>
          <w:sz w:val="24"/>
          <w:szCs w:val="24"/>
        </w:rPr>
      </w:pPr>
    </w:p>
    <w:p w:rsidR="006F2AC9" w:rsidRPr="006F2AC9" w:rsidRDefault="006F2AC9" w:rsidP="007A7714">
      <w:pPr>
        <w:numPr>
          <w:ilvl w:val="0"/>
          <w:numId w:val="22"/>
        </w:numPr>
        <w:spacing w:line="360" w:lineRule="auto"/>
        <w:ind w:left="709"/>
        <w:contextualSpacing/>
        <w:rPr>
          <w:rFonts w:cs="Arial"/>
          <w:sz w:val="24"/>
          <w:szCs w:val="24"/>
        </w:rPr>
      </w:pPr>
      <w:r w:rsidRPr="006F2AC9">
        <w:rPr>
          <w:rFonts w:cs="Arial"/>
          <w:sz w:val="24"/>
          <w:szCs w:val="24"/>
        </w:rPr>
        <w:t>Colaborar con las autoridades que, con motivo de su solicitud de licencia de funcionamiento, tengan que realizar visitas de inspección a fin de obtener la información de seguridad e higiene necesarias para emitir el dictamen de factibilidad y viabilidad de funcionamiento, así como cuando las autoridades competentes los requieran;</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2"/>
        </w:numPr>
        <w:spacing w:line="360" w:lineRule="auto"/>
        <w:ind w:left="709"/>
        <w:contextualSpacing/>
        <w:rPr>
          <w:rFonts w:cs="Arial"/>
          <w:sz w:val="24"/>
          <w:szCs w:val="24"/>
        </w:rPr>
      </w:pPr>
      <w:r w:rsidRPr="006F2AC9">
        <w:rPr>
          <w:rFonts w:cs="Arial"/>
          <w:sz w:val="24"/>
          <w:szCs w:val="24"/>
        </w:rPr>
        <w:t xml:space="preserve">Cumplir con las obligaciones de los prestadores de servicios turísticos previstas en el artículo 39 de esta ley; y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2"/>
        </w:numPr>
        <w:spacing w:line="360" w:lineRule="auto"/>
        <w:ind w:left="709"/>
        <w:contextualSpacing/>
        <w:rPr>
          <w:rFonts w:cs="Arial"/>
          <w:sz w:val="24"/>
          <w:szCs w:val="24"/>
        </w:rPr>
      </w:pPr>
      <w:r w:rsidRPr="006F2AC9">
        <w:rPr>
          <w:rFonts w:cs="Arial"/>
          <w:sz w:val="24"/>
          <w:szCs w:val="24"/>
        </w:rPr>
        <w:t>Cumplir con las obligaciones fiscales que establecen las leyes correspondientes a la materia, así como con las normas de seguridad, protección civil e higiene que se marcan dentro de las respectivas leyes que norman la materia.</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42.</w:t>
      </w:r>
      <w:r w:rsidRPr="006F2AC9">
        <w:rPr>
          <w:rFonts w:cs="Arial"/>
          <w:sz w:val="24"/>
          <w:szCs w:val="24"/>
        </w:rPr>
        <w:t xml:space="preserve"> Los prestadores de servicios que cumplan con lo previsto en esta ley, la Ley General y demás disposiciones aplicables, podrán gozar de los incentivos y apoyos que proporcione la Secretaría, en virtud de los planes y programas que para tal efecto se implementen, en función de las posibilidades presupuestarias.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SECCIÓN TERCERA</w:t>
      </w:r>
    </w:p>
    <w:p w:rsidR="006F2AC9" w:rsidRPr="006F2AC9" w:rsidRDefault="006F2AC9" w:rsidP="006F2AC9">
      <w:pPr>
        <w:spacing w:line="360" w:lineRule="auto"/>
        <w:jc w:val="center"/>
        <w:rPr>
          <w:rFonts w:cs="Arial"/>
          <w:b/>
          <w:sz w:val="24"/>
          <w:szCs w:val="24"/>
        </w:rPr>
      </w:pPr>
      <w:r w:rsidRPr="006F2AC9">
        <w:rPr>
          <w:rFonts w:cs="Arial"/>
          <w:b/>
          <w:sz w:val="24"/>
          <w:szCs w:val="24"/>
        </w:rPr>
        <w:t>DE LOS TURISTAS</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43.</w:t>
      </w:r>
      <w:r w:rsidRPr="006F2AC9">
        <w:rPr>
          <w:rFonts w:cs="Arial"/>
          <w:sz w:val="24"/>
          <w:szCs w:val="24"/>
        </w:rPr>
        <w:t xml:space="preserve"> Los turistas tendrán los siguientes derechos: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3"/>
        </w:numPr>
        <w:spacing w:line="360" w:lineRule="auto"/>
        <w:ind w:left="709"/>
        <w:contextualSpacing/>
        <w:rPr>
          <w:rFonts w:cs="Arial"/>
          <w:sz w:val="24"/>
          <w:szCs w:val="24"/>
        </w:rPr>
      </w:pPr>
      <w:r w:rsidRPr="006F2AC9">
        <w:rPr>
          <w:rFonts w:cs="Arial"/>
          <w:sz w:val="24"/>
          <w:szCs w:val="24"/>
        </w:rPr>
        <w:t xml:space="preserve">Obtener, por cualquier medio lícito, información previa, veraz, completa y objetiva sobre los diversos segmentos de la actividad turística en el estado, así como el precio de los mismos, en su caso;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3"/>
        </w:numPr>
        <w:spacing w:line="360" w:lineRule="auto"/>
        <w:ind w:left="709"/>
        <w:contextualSpacing/>
        <w:rPr>
          <w:rFonts w:cs="Arial"/>
          <w:sz w:val="24"/>
          <w:szCs w:val="24"/>
        </w:rPr>
      </w:pPr>
      <w:r w:rsidRPr="006F2AC9">
        <w:rPr>
          <w:rFonts w:cs="Arial"/>
          <w:sz w:val="24"/>
          <w:szCs w:val="24"/>
        </w:rPr>
        <w:t xml:space="preserve">Recibir los servicios turísticos de calidad y de acuerdo a las condiciones contratadas, así como obtener los documentos que acrediten los términos de contratación, facturas o justificaciones de pago;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3"/>
        </w:numPr>
        <w:spacing w:line="360" w:lineRule="auto"/>
        <w:ind w:left="709"/>
        <w:contextualSpacing/>
        <w:rPr>
          <w:rFonts w:cs="Arial"/>
          <w:sz w:val="24"/>
          <w:szCs w:val="24"/>
        </w:rPr>
      </w:pPr>
      <w:r w:rsidRPr="006F2AC9">
        <w:rPr>
          <w:rFonts w:cs="Arial"/>
          <w:sz w:val="24"/>
          <w:szCs w:val="24"/>
        </w:rPr>
        <w:t xml:space="preserve">Disfrutar de la recreación y el esparcimiento sin que sea molestado por razones de edad, sexo, capacidad física, mental o intelectual, religión, preferencia política, sexual y por cualquier otra circunstancia que pudiera ser motivo de discriminación;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3"/>
        </w:numPr>
        <w:spacing w:line="360" w:lineRule="auto"/>
        <w:ind w:left="709"/>
        <w:contextualSpacing/>
        <w:rPr>
          <w:rFonts w:cs="Arial"/>
          <w:sz w:val="24"/>
          <w:szCs w:val="24"/>
        </w:rPr>
      </w:pPr>
      <w:r w:rsidRPr="006F2AC9">
        <w:rPr>
          <w:rFonts w:cs="Arial"/>
          <w:sz w:val="24"/>
          <w:szCs w:val="24"/>
        </w:rPr>
        <w:t xml:space="preserve">Recibir orientación turística por parte de la Secretaría;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3"/>
        </w:numPr>
        <w:spacing w:line="360" w:lineRule="auto"/>
        <w:ind w:left="709"/>
        <w:contextualSpacing/>
        <w:rPr>
          <w:rFonts w:cs="Arial"/>
          <w:sz w:val="24"/>
          <w:szCs w:val="24"/>
        </w:rPr>
      </w:pPr>
      <w:r w:rsidRPr="006F2AC9">
        <w:rPr>
          <w:rFonts w:cs="Arial"/>
          <w:sz w:val="24"/>
          <w:szCs w:val="24"/>
        </w:rPr>
        <w:t xml:space="preserve">Recibir un trato digno y humano, por parte de las entidades estatales y municipales en materia de turismo, de los prestadores de servicios turísticos, organismos públicos y privados y, en general, de cualquier otra persona con la que tenga relación con motivo de su actividad turística;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3"/>
        </w:numPr>
        <w:spacing w:line="360" w:lineRule="auto"/>
        <w:ind w:left="709"/>
        <w:contextualSpacing/>
        <w:rPr>
          <w:rFonts w:cs="Arial"/>
          <w:sz w:val="24"/>
          <w:szCs w:val="24"/>
        </w:rPr>
      </w:pPr>
      <w:r w:rsidRPr="006F2AC9">
        <w:rPr>
          <w:rFonts w:cs="Arial"/>
          <w:sz w:val="24"/>
          <w:szCs w:val="24"/>
        </w:rPr>
        <w:t>Formular quejas, denuncias y reclamaciones ante las instancias correspondientes; y</w:t>
      </w:r>
    </w:p>
    <w:p w:rsidR="006F2AC9" w:rsidRPr="006F2AC9" w:rsidRDefault="006F2AC9" w:rsidP="006F2AC9">
      <w:pPr>
        <w:contextualSpacing/>
        <w:rPr>
          <w:rFonts w:cs="Arial"/>
          <w:sz w:val="24"/>
          <w:szCs w:val="24"/>
        </w:rPr>
      </w:pPr>
    </w:p>
    <w:p w:rsidR="006F2AC9" w:rsidRPr="006F2AC9" w:rsidRDefault="006F2AC9" w:rsidP="007A7714">
      <w:pPr>
        <w:numPr>
          <w:ilvl w:val="0"/>
          <w:numId w:val="23"/>
        </w:numPr>
        <w:spacing w:line="360" w:lineRule="auto"/>
        <w:ind w:left="709"/>
        <w:contextualSpacing/>
        <w:rPr>
          <w:rFonts w:cs="Arial"/>
          <w:sz w:val="24"/>
          <w:szCs w:val="24"/>
        </w:rPr>
      </w:pPr>
      <w:r w:rsidRPr="006F2AC9">
        <w:rPr>
          <w:rFonts w:cs="Arial"/>
          <w:sz w:val="24"/>
          <w:szCs w:val="24"/>
        </w:rPr>
        <w:t xml:space="preserve">Los demás establecidos por esta ley y demás disposiciones aplicables.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44.</w:t>
      </w:r>
      <w:r w:rsidRPr="006F2AC9">
        <w:rPr>
          <w:rFonts w:cs="Arial"/>
          <w:sz w:val="24"/>
          <w:szCs w:val="24"/>
        </w:rPr>
        <w:t xml:space="preserve"> Los turistas tendrán las siguientes obligaciones: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4"/>
        </w:numPr>
        <w:spacing w:line="360" w:lineRule="auto"/>
        <w:ind w:left="709"/>
        <w:contextualSpacing/>
        <w:rPr>
          <w:rFonts w:cs="Arial"/>
          <w:sz w:val="24"/>
          <w:szCs w:val="24"/>
        </w:rPr>
      </w:pPr>
      <w:r w:rsidRPr="006F2AC9">
        <w:rPr>
          <w:rFonts w:cs="Arial"/>
          <w:sz w:val="24"/>
          <w:szCs w:val="24"/>
        </w:rPr>
        <w:t xml:space="preserve">Observar las normas de higiene, conservación y uso de los establecimientos y sitios donde se lleven a cabo actividades de carácter turístico;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4"/>
        </w:numPr>
        <w:spacing w:line="360" w:lineRule="auto"/>
        <w:ind w:left="709"/>
        <w:contextualSpacing/>
        <w:rPr>
          <w:rFonts w:cs="Arial"/>
          <w:sz w:val="24"/>
          <w:szCs w:val="24"/>
        </w:rPr>
      </w:pPr>
      <w:r w:rsidRPr="006F2AC9">
        <w:rPr>
          <w:rFonts w:cs="Arial"/>
          <w:sz w:val="24"/>
          <w:szCs w:val="24"/>
        </w:rPr>
        <w:t xml:space="preserve">Respetar y fomentar la convivencia social, así como evitar conductas que puedan ser ofensivas o discriminatorias contra cualquier persona o comunidad;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4"/>
        </w:numPr>
        <w:spacing w:line="360" w:lineRule="auto"/>
        <w:ind w:left="709"/>
        <w:contextualSpacing/>
        <w:rPr>
          <w:rFonts w:cs="Arial"/>
          <w:sz w:val="24"/>
          <w:szCs w:val="24"/>
        </w:rPr>
      </w:pPr>
      <w:r w:rsidRPr="006F2AC9">
        <w:rPr>
          <w:rFonts w:cs="Arial"/>
          <w:sz w:val="24"/>
          <w:szCs w:val="24"/>
        </w:rPr>
        <w:t xml:space="preserve">Respetar el patrimonio cultural, natural y turístico de la entidad, así como dar aviso a las autoridades de todo acto que atente o lo ponga en peligro;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4"/>
        </w:numPr>
        <w:spacing w:line="360" w:lineRule="auto"/>
        <w:ind w:left="709"/>
        <w:contextualSpacing/>
        <w:rPr>
          <w:rFonts w:cs="Arial"/>
          <w:sz w:val="24"/>
          <w:szCs w:val="24"/>
        </w:rPr>
      </w:pPr>
      <w:r w:rsidRPr="006F2AC9">
        <w:rPr>
          <w:rFonts w:cs="Arial"/>
          <w:sz w:val="24"/>
          <w:szCs w:val="24"/>
        </w:rPr>
        <w:t xml:space="preserve">Abstenerse de cometer cualquier acto contrario a lo establecido en las disposiciones legales;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4"/>
        </w:numPr>
        <w:spacing w:line="360" w:lineRule="auto"/>
        <w:ind w:left="709"/>
        <w:contextualSpacing/>
        <w:rPr>
          <w:rFonts w:cs="Arial"/>
          <w:sz w:val="24"/>
          <w:szCs w:val="24"/>
        </w:rPr>
      </w:pPr>
      <w:r w:rsidRPr="006F2AC9">
        <w:rPr>
          <w:rFonts w:cs="Arial"/>
          <w:sz w:val="24"/>
          <w:szCs w:val="24"/>
        </w:rPr>
        <w:t xml:space="preserve">Efectuar el pago de los servicios turísticos que hubiese contratado;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4"/>
        </w:numPr>
        <w:spacing w:line="360" w:lineRule="auto"/>
        <w:ind w:left="709"/>
        <w:contextualSpacing/>
        <w:rPr>
          <w:rFonts w:cs="Arial"/>
          <w:sz w:val="24"/>
          <w:szCs w:val="24"/>
        </w:rPr>
      </w:pPr>
      <w:r w:rsidRPr="006F2AC9">
        <w:rPr>
          <w:rFonts w:cs="Arial"/>
          <w:sz w:val="24"/>
          <w:szCs w:val="24"/>
        </w:rPr>
        <w:t xml:space="preserve">Contratar los seguros y medidas necesarias para llevar a cabo las actividades turísticas que así lo requieran; y </w:t>
      </w:r>
    </w:p>
    <w:p w:rsidR="006F2AC9" w:rsidRPr="006F2AC9" w:rsidRDefault="006F2AC9" w:rsidP="006F2AC9">
      <w:pPr>
        <w:spacing w:line="360" w:lineRule="auto"/>
        <w:rPr>
          <w:rFonts w:cs="Arial"/>
          <w:b/>
          <w:sz w:val="24"/>
          <w:szCs w:val="24"/>
        </w:rPr>
      </w:pPr>
    </w:p>
    <w:p w:rsidR="006F2AC9" w:rsidRPr="006F2AC9" w:rsidRDefault="006F2AC9" w:rsidP="007A7714">
      <w:pPr>
        <w:numPr>
          <w:ilvl w:val="0"/>
          <w:numId w:val="24"/>
        </w:numPr>
        <w:spacing w:line="360" w:lineRule="auto"/>
        <w:ind w:left="709"/>
        <w:contextualSpacing/>
        <w:rPr>
          <w:rFonts w:cs="Arial"/>
          <w:sz w:val="24"/>
          <w:szCs w:val="24"/>
        </w:rPr>
      </w:pPr>
      <w:r w:rsidRPr="006F2AC9">
        <w:rPr>
          <w:rFonts w:cs="Arial"/>
          <w:sz w:val="24"/>
          <w:szCs w:val="24"/>
        </w:rPr>
        <w:t xml:space="preserve">Las demás que establezca esta ley y demás disposiciones aplicables.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DECÍMO</w:t>
      </w:r>
    </w:p>
    <w:p w:rsidR="006F2AC9" w:rsidRPr="006F2AC9" w:rsidRDefault="006F2AC9" w:rsidP="006F2AC9">
      <w:pPr>
        <w:spacing w:line="360" w:lineRule="auto"/>
        <w:jc w:val="center"/>
        <w:rPr>
          <w:rFonts w:cs="Arial"/>
          <w:b/>
          <w:sz w:val="24"/>
          <w:szCs w:val="24"/>
        </w:rPr>
      </w:pPr>
      <w:r w:rsidRPr="006F2AC9">
        <w:rPr>
          <w:rFonts w:cs="Arial"/>
          <w:b/>
          <w:sz w:val="24"/>
          <w:szCs w:val="24"/>
        </w:rPr>
        <w:t>DEL CONSEJO ESTATAL DE TURISMO</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45.</w:t>
      </w:r>
      <w:r w:rsidRPr="006F2AC9">
        <w:rPr>
          <w:rFonts w:cs="Arial"/>
          <w:sz w:val="24"/>
          <w:szCs w:val="24"/>
        </w:rPr>
        <w:t xml:space="preserve"> El Consejo es el órgano consultivo, de apoyo y coordinación de acciones entre la Secretaría, los municipios, los sectores públicos y la cadena de valor turística.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 xml:space="preserve">El objeto del Consejo será el de impulsar y apoyar a la Secretaría y los organismos y dependencias municipales competentes, en la ejecución de acciones en la materia.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46. </w:t>
      </w:r>
      <w:r w:rsidRPr="006F2AC9">
        <w:rPr>
          <w:rFonts w:cs="Arial"/>
          <w:sz w:val="24"/>
          <w:szCs w:val="24"/>
        </w:rPr>
        <w:t xml:space="preserve">El Consejo estará integrado por: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30"/>
        </w:numPr>
        <w:spacing w:line="360" w:lineRule="auto"/>
        <w:ind w:left="709"/>
        <w:contextualSpacing/>
        <w:rPr>
          <w:rFonts w:cs="Arial"/>
          <w:sz w:val="24"/>
          <w:szCs w:val="24"/>
        </w:rPr>
      </w:pPr>
      <w:r w:rsidRPr="006F2AC9">
        <w:rPr>
          <w:rFonts w:cs="Arial"/>
          <w:sz w:val="24"/>
          <w:szCs w:val="24"/>
        </w:rPr>
        <w:t xml:space="preserve">La persona Titular del Ejecutivo, como la persona titular de la Presidencia;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30"/>
        </w:numPr>
        <w:spacing w:line="360" w:lineRule="auto"/>
        <w:ind w:left="709"/>
        <w:contextualSpacing/>
        <w:rPr>
          <w:rFonts w:cs="Arial"/>
          <w:sz w:val="24"/>
          <w:szCs w:val="24"/>
        </w:rPr>
      </w:pPr>
      <w:r w:rsidRPr="006F2AC9">
        <w:rPr>
          <w:rFonts w:cs="Arial"/>
          <w:sz w:val="24"/>
          <w:szCs w:val="24"/>
        </w:rPr>
        <w:t xml:space="preserve">La persona Titular de la Secretaría, como la persona titular de la Secretaría Técnica;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30"/>
        </w:numPr>
        <w:spacing w:line="360" w:lineRule="auto"/>
        <w:ind w:left="709"/>
        <w:contextualSpacing/>
        <w:rPr>
          <w:rFonts w:cs="Arial"/>
          <w:sz w:val="24"/>
          <w:szCs w:val="24"/>
        </w:rPr>
      </w:pPr>
      <w:r w:rsidRPr="006F2AC9">
        <w:rPr>
          <w:rFonts w:cs="Arial"/>
          <w:sz w:val="24"/>
          <w:szCs w:val="24"/>
        </w:rPr>
        <w:t xml:space="preserve">Vocales: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La persona Titular de la Secretaría de Gobierno;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La persona Titular de la Secretaría de Fiscalización y Rendición de Cuentas;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La persona Titular de la Secretaría de Finanzas;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La persona Titular de la Secretaría de Seguridad Pública;</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La persona Titular de la Secretaría de Medio Ambiente;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La persona Titular de la Secretaría de Educación;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La persona Titular de la Secretaría de Cultura;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La persona Titular de la Secretaría de Economía;</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La persona Titular de la Coordinación General de Comunicación e Imagen Institucional del Estado;</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Una persona representante de una institución de educación superior de reconocido prestigio en el área turística;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lastRenderedPageBreak/>
        <w:t xml:space="preserve">La persona titular de la Presidencia de las Oficinas de Convenciones y Visitantes de Coahuila;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Una persona representante de la Cámara Nacional de la Industria de Restaurantes y Alimentos Condimentados en el estado;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Una persona representante de la Asociación Mexicana de Agencias de Viajes del estado;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Una persona representante de la Asociación de Tour operadores de Coahuila;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Dos personas representantes de la Asociación Mexicana de Hoteles y Moteles de Coahuila;</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 xml:space="preserve">Una persona representante de la Cámara Nacional de la Industria de Transformación del estado; y </w:t>
      </w:r>
    </w:p>
    <w:p w:rsidR="006F2AC9" w:rsidRPr="006F2AC9" w:rsidRDefault="006F2AC9" w:rsidP="007A7714">
      <w:pPr>
        <w:numPr>
          <w:ilvl w:val="0"/>
          <w:numId w:val="31"/>
        </w:numPr>
        <w:spacing w:line="360" w:lineRule="auto"/>
        <w:ind w:left="1276"/>
        <w:contextualSpacing/>
        <w:rPr>
          <w:rFonts w:cs="Arial"/>
          <w:sz w:val="24"/>
          <w:szCs w:val="24"/>
        </w:rPr>
      </w:pPr>
      <w:r w:rsidRPr="006F2AC9">
        <w:rPr>
          <w:rFonts w:cs="Arial"/>
          <w:sz w:val="24"/>
          <w:szCs w:val="24"/>
        </w:rPr>
        <w:t>La persona titular de la Presidencia del Comité Vitivinícola de Coahuila A.C.</w:t>
      </w:r>
    </w:p>
    <w:p w:rsidR="006F2AC9" w:rsidRPr="006F2AC9" w:rsidRDefault="006F2AC9" w:rsidP="006F2AC9">
      <w:pPr>
        <w:spacing w:line="360" w:lineRule="auto"/>
        <w:rPr>
          <w:rFonts w:cs="Arial"/>
          <w:bCs/>
          <w:sz w:val="24"/>
          <w:szCs w:val="24"/>
        </w:rPr>
      </w:pPr>
      <w:r w:rsidRPr="006F2AC9">
        <w:rPr>
          <w:rFonts w:cs="Arial"/>
          <w:bCs/>
          <w:sz w:val="24"/>
          <w:szCs w:val="24"/>
        </w:rPr>
        <w:t>Por invitación de quien presida este Consejo, se invitará, con voz pero sin voto, a un integrante del Poder Legislativo, quien será algún miembro de la Comisión de Desarrollo Económico, Competitividad y Turismo.</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line="360" w:lineRule="auto"/>
        <w:rPr>
          <w:rFonts w:cs="Arial"/>
          <w:bCs/>
          <w:sz w:val="24"/>
          <w:szCs w:val="24"/>
        </w:rPr>
      </w:pPr>
      <w:r w:rsidRPr="006F2AC9">
        <w:rPr>
          <w:rFonts w:cs="Arial"/>
          <w:bCs/>
          <w:sz w:val="24"/>
          <w:szCs w:val="24"/>
        </w:rPr>
        <w:t xml:space="preserve">Cada integrante del Consejo podrá designar un suplente mediante el nombramiento correspondiente dirigido al titular de la Secretaría Técnica, el cual lo sustituirá en sus faltas temporales. El suplente que se designe no podrá nombrar a su vez otra persona que lo supla en el Consejo. </w:t>
      </w:r>
    </w:p>
    <w:p w:rsidR="006F2AC9" w:rsidRPr="006F2AC9" w:rsidRDefault="006F2AC9" w:rsidP="006F2AC9">
      <w:pPr>
        <w:jc w:val="left"/>
        <w:rPr>
          <w:rFonts w:ascii="Calibri" w:eastAsia="Calibri" w:hAnsi="Calibri"/>
          <w:sz w:val="22"/>
          <w:szCs w:val="22"/>
          <w:lang w:val="es-ES" w:eastAsia="en-US"/>
        </w:rPr>
      </w:pPr>
    </w:p>
    <w:p w:rsidR="006F2AC9" w:rsidRPr="006F2AC9" w:rsidRDefault="006F2AC9" w:rsidP="006F2AC9">
      <w:pPr>
        <w:spacing w:line="360" w:lineRule="auto"/>
        <w:rPr>
          <w:rFonts w:cs="Arial"/>
          <w:sz w:val="24"/>
          <w:szCs w:val="24"/>
          <w:lang w:val="es-ES"/>
        </w:rPr>
      </w:pPr>
      <w:r w:rsidRPr="006F2AC9">
        <w:rPr>
          <w:rFonts w:cs="Arial"/>
          <w:sz w:val="24"/>
          <w:szCs w:val="24"/>
          <w:lang w:val="es-ES"/>
        </w:rPr>
        <w:t>El cargo de consejero es de carácter honorario y tratándose de servidores públicos, sus funciones son inherentes al cargo que desempeñen.</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line="360" w:lineRule="auto"/>
        <w:rPr>
          <w:rFonts w:cs="Arial"/>
          <w:sz w:val="24"/>
          <w:szCs w:val="24"/>
        </w:rPr>
      </w:pPr>
      <w:r w:rsidRPr="006F2AC9">
        <w:rPr>
          <w:rFonts w:cs="Arial"/>
          <w:b/>
          <w:bCs/>
          <w:sz w:val="24"/>
          <w:szCs w:val="24"/>
        </w:rPr>
        <w:t>Artículo 47.</w:t>
      </w:r>
      <w:r w:rsidRPr="006F2AC9">
        <w:rPr>
          <w:rFonts w:cs="Arial"/>
          <w:sz w:val="24"/>
          <w:szCs w:val="24"/>
        </w:rPr>
        <w:t xml:space="preserve"> Son atribuciones del Consejo: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5"/>
        </w:numPr>
        <w:spacing w:line="360" w:lineRule="auto"/>
        <w:ind w:left="709" w:hanging="709"/>
        <w:contextualSpacing/>
        <w:rPr>
          <w:rFonts w:cs="Arial"/>
          <w:sz w:val="24"/>
          <w:szCs w:val="24"/>
        </w:rPr>
      </w:pPr>
      <w:r w:rsidRPr="006F2AC9">
        <w:rPr>
          <w:rFonts w:cs="Arial"/>
          <w:sz w:val="24"/>
          <w:szCs w:val="24"/>
        </w:rPr>
        <w:t>Auxiliar a la Secretaría en la planeación de acciones que tengan por objeto desarrollar, fomentar y promover el turismo sustentable en el Estado;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5"/>
        </w:numPr>
        <w:spacing w:line="360" w:lineRule="auto"/>
        <w:ind w:left="709" w:hanging="709"/>
        <w:contextualSpacing/>
        <w:rPr>
          <w:rFonts w:cs="Arial"/>
          <w:sz w:val="24"/>
          <w:szCs w:val="24"/>
        </w:rPr>
      </w:pPr>
      <w:r w:rsidRPr="006F2AC9">
        <w:rPr>
          <w:rFonts w:cs="Arial"/>
          <w:sz w:val="24"/>
          <w:szCs w:val="24"/>
        </w:rPr>
        <w:lastRenderedPageBreak/>
        <w:t>Sugerir acciones de coordinación con los municipios, el gobierno federal y otras entidades federativas, para la conjunción de planes y acciones de fomento turístico;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5"/>
        </w:numPr>
        <w:spacing w:line="360" w:lineRule="auto"/>
        <w:ind w:left="709" w:hanging="709"/>
        <w:contextualSpacing/>
        <w:rPr>
          <w:rFonts w:cs="Arial"/>
          <w:sz w:val="24"/>
          <w:szCs w:val="24"/>
        </w:rPr>
      </w:pPr>
      <w:r w:rsidRPr="006F2AC9">
        <w:rPr>
          <w:rFonts w:cs="Arial"/>
          <w:sz w:val="24"/>
          <w:szCs w:val="24"/>
        </w:rPr>
        <w:t>Proponer a las autoridades competentes la instrumentación de programas y estrategias para la seguridad y atención con calidad al turista;</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5"/>
        </w:numPr>
        <w:spacing w:line="360" w:lineRule="auto"/>
        <w:ind w:left="709" w:hanging="709"/>
        <w:contextualSpacing/>
        <w:rPr>
          <w:rFonts w:cs="Arial"/>
          <w:sz w:val="24"/>
          <w:szCs w:val="24"/>
        </w:rPr>
      </w:pPr>
      <w:r w:rsidRPr="006F2AC9">
        <w:rPr>
          <w:rFonts w:cs="Arial"/>
          <w:sz w:val="24"/>
          <w:szCs w:val="24"/>
        </w:rPr>
        <w:t>Auxiliar en la difusión y ejecución de las acciones que se convengan realizar en la materia;</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5"/>
        </w:numPr>
        <w:spacing w:line="360" w:lineRule="auto"/>
        <w:ind w:left="709" w:hanging="709"/>
        <w:contextualSpacing/>
        <w:rPr>
          <w:rFonts w:cs="Arial"/>
          <w:sz w:val="24"/>
          <w:szCs w:val="24"/>
        </w:rPr>
      </w:pPr>
      <w:r w:rsidRPr="006F2AC9">
        <w:rPr>
          <w:rFonts w:cs="Arial"/>
          <w:sz w:val="24"/>
          <w:szCs w:val="24"/>
        </w:rPr>
        <w:t>Apoyar a las autoridades competentes en la difusión del Programa y sugerir acciones para su actualización;</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5"/>
        </w:numPr>
        <w:spacing w:line="360" w:lineRule="auto"/>
        <w:ind w:left="709" w:hanging="709"/>
        <w:contextualSpacing/>
        <w:rPr>
          <w:rFonts w:cs="Arial"/>
          <w:sz w:val="24"/>
          <w:szCs w:val="24"/>
        </w:rPr>
      </w:pPr>
      <w:r w:rsidRPr="006F2AC9">
        <w:rPr>
          <w:rFonts w:cs="Arial"/>
          <w:sz w:val="24"/>
          <w:szCs w:val="24"/>
        </w:rPr>
        <w:t>Incluir, en las acciones de las dependencias y o instituciones que encabezan, las obras y acciones que fueren acordadas en el Consejo y que sean de su competencia, para apoyar las acciones previstas en el Programa, así como concurrir con la Secretaría en obras y servicios de beneficio mutuo;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5"/>
        </w:numPr>
        <w:spacing w:line="360" w:lineRule="auto"/>
        <w:ind w:left="709" w:hanging="709"/>
        <w:contextualSpacing/>
        <w:rPr>
          <w:rFonts w:cs="Arial"/>
          <w:sz w:val="24"/>
          <w:szCs w:val="24"/>
        </w:rPr>
      </w:pPr>
      <w:r w:rsidRPr="006F2AC9">
        <w:rPr>
          <w:rFonts w:cs="Arial"/>
          <w:sz w:val="24"/>
          <w:szCs w:val="24"/>
        </w:rPr>
        <w:t>Emitir su reglamento, así como dar opinión en la elaboración de normas en materia de turismo cuando le sea solicitado;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5"/>
        </w:numPr>
        <w:spacing w:line="360" w:lineRule="auto"/>
        <w:ind w:left="709" w:hanging="709"/>
        <w:contextualSpacing/>
        <w:rPr>
          <w:rFonts w:cs="Arial"/>
          <w:sz w:val="24"/>
          <w:szCs w:val="24"/>
          <w:lang w:val="es-ES"/>
        </w:rPr>
      </w:pPr>
      <w:r w:rsidRPr="006F2AC9">
        <w:rPr>
          <w:rFonts w:cs="Arial"/>
          <w:sz w:val="24"/>
          <w:szCs w:val="24"/>
          <w:lang w:val="es-ES"/>
        </w:rPr>
        <w:t>Fomentar y desarrollar acciones orientadas a la educación, capacitación y profesionalización en materia de turismo;</w:t>
      </w:r>
    </w:p>
    <w:p w:rsidR="006F2AC9" w:rsidRPr="006F2AC9" w:rsidRDefault="006F2AC9" w:rsidP="006F2AC9">
      <w:pPr>
        <w:spacing w:line="360" w:lineRule="auto"/>
        <w:rPr>
          <w:rFonts w:cs="Arial"/>
          <w:sz w:val="24"/>
          <w:szCs w:val="24"/>
          <w:lang w:val="es-ES"/>
        </w:rPr>
      </w:pPr>
    </w:p>
    <w:p w:rsidR="006F2AC9" w:rsidRPr="006F2AC9" w:rsidRDefault="006F2AC9" w:rsidP="007A7714">
      <w:pPr>
        <w:numPr>
          <w:ilvl w:val="0"/>
          <w:numId w:val="25"/>
        </w:numPr>
        <w:spacing w:line="360" w:lineRule="auto"/>
        <w:ind w:left="709" w:hanging="709"/>
        <w:contextualSpacing/>
        <w:rPr>
          <w:rFonts w:cs="Arial"/>
          <w:sz w:val="24"/>
          <w:szCs w:val="24"/>
        </w:rPr>
      </w:pPr>
      <w:r w:rsidRPr="006F2AC9">
        <w:rPr>
          <w:rFonts w:cs="Arial"/>
          <w:sz w:val="24"/>
          <w:szCs w:val="24"/>
        </w:rPr>
        <w:t>Fomentar la participación activa y responsable de todos los sectores involucrados con la prestación de servicios turísticos y de atención al turista;</w:t>
      </w:r>
    </w:p>
    <w:p w:rsidR="006F2AC9" w:rsidRPr="006F2AC9" w:rsidRDefault="006F2AC9" w:rsidP="006F2AC9">
      <w:pPr>
        <w:spacing w:line="360" w:lineRule="auto"/>
        <w:ind w:right="432"/>
        <w:rPr>
          <w:rFonts w:cs="Arial"/>
          <w:sz w:val="24"/>
          <w:szCs w:val="24"/>
          <w:lang w:val="es-ES"/>
        </w:rPr>
      </w:pPr>
    </w:p>
    <w:p w:rsidR="006F2AC9" w:rsidRPr="006F2AC9" w:rsidRDefault="006F2AC9" w:rsidP="007A7714">
      <w:pPr>
        <w:numPr>
          <w:ilvl w:val="0"/>
          <w:numId w:val="25"/>
        </w:numPr>
        <w:autoSpaceDE w:val="0"/>
        <w:autoSpaceDN w:val="0"/>
        <w:adjustRightInd w:val="0"/>
        <w:spacing w:line="360" w:lineRule="auto"/>
        <w:ind w:left="709" w:hanging="709"/>
        <w:contextualSpacing/>
        <w:rPr>
          <w:rFonts w:cs="Arial"/>
          <w:sz w:val="24"/>
          <w:szCs w:val="24"/>
        </w:rPr>
      </w:pPr>
      <w:r w:rsidRPr="006F2AC9">
        <w:rPr>
          <w:rFonts w:cs="Arial"/>
          <w:sz w:val="24"/>
          <w:szCs w:val="24"/>
        </w:rPr>
        <w:t>Impulsar la generación, desarrollo y consolidación de una cultura turística; y</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5"/>
        </w:numPr>
        <w:spacing w:line="360" w:lineRule="auto"/>
        <w:ind w:left="709" w:hanging="709"/>
        <w:contextualSpacing/>
        <w:rPr>
          <w:rFonts w:cs="Arial"/>
          <w:sz w:val="24"/>
          <w:szCs w:val="24"/>
        </w:rPr>
      </w:pPr>
      <w:r w:rsidRPr="006F2AC9">
        <w:rPr>
          <w:rFonts w:cs="Arial"/>
          <w:sz w:val="24"/>
          <w:szCs w:val="24"/>
        </w:rPr>
        <w:lastRenderedPageBreak/>
        <w:t xml:space="preserve">Las demás que le atribuyan el reglamento interior del Consejo y las disposiciones que emitan.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bCs/>
          <w:sz w:val="24"/>
          <w:szCs w:val="24"/>
        </w:rPr>
      </w:pPr>
    </w:p>
    <w:p w:rsidR="006F2AC9" w:rsidRPr="006F2AC9" w:rsidRDefault="006F2AC9" w:rsidP="006F2AC9">
      <w:pPr>
        <w:spacing w:line="360" w:lineRule="auto"/>
        <w:rPr>
          <w:rFonts w:cs="Arial"/>
          <w:sz w:val="24"/>
          <w:szCs w:val="24"/>
        </w:rPr>
      </w:pPr>
      <w:r w:rsidRPr="006F2AC9">
        <w:rPr>
          <w:rFonts w:cs="Arial"/>
          <w:b/>
          <w:bCs/>
          <w:sz w:val="24"/>
          <w:szCs w:val="24"/>
        </w:rPr>
        <w:t>Artículo 48.</w:t>
      </w:r>
      <w:r w:rsidRPr="006F2AC9">
        <w:rPr>
          <w:rFonts w:cs="Arial"/>
          <w:sz w:val="24"/>
          <w:szCs w:val="24"/>
        </w:rPr>
        <w:t xml:space="preserve"> El Consejo podrá constituir comisiones especiales para el cumplimiento de sus atribuciones, así como para delegar en éstas las facultades que considere convenientes. </w:t>
      </w:r>
    </w:p>
    <w:p w:rsidR="006F2AC9" w:rsidRPr="006F2AC9" w:rsidRDefault="006F2AC9" w:rsidP="006F2AC9">
      <w:pPr>
        <w:spacing w:line="360" w:lineRule="auto"/>
        <w:rPr>
          <w:rFonts w:cs="Arial"/>
          <w:b/>
          <w:bCs/>
          <w:sz w:val="24"/>
          <w:szCs w:val="24"/>
        </w:rPr>
      </w:pPr>
    </w:p>
    <w:p w:rsidR="006F2AC9" w:rsidRPr="006F2AC9" w:rsidRDefault="006F2AC9" w:rsidP="006F2AC9">
      <w:pPr>
        <w:spacing w:line="360" w:lineRule="auto"/>
        <w:rPr>
          <w:rFonts w:cs="Arial"/>
          <w:b/>
          <w:bCs/>
          <w:sz w:val="24"/>
          <w:szCs w:val="24"/>
        </w:rPr>
      </w:pPr>
    </w:p>
    <w:p w:rsidR="006F2AC9" w:rsidRPr="006F2AC9" w:rsidRDefault="006F2AC9" w:rsidP="006F2AC9">
      <w:pPr>
        <w:spacing w:line="360" w:lineRule="auto"/>
        <w:rPr>
          <w:rFonts w:cs="Arial"/>
          <w:sz w:val="24"/>
          <w:szCs w:val="24"/>
        </w:rPr>
      </w:pPr>
      <w:r w:rsidRPr="006F2AC9">
        <w:rPr>
          <w:rFonts w:cs="Arial"/>
          <w:b/>
          <w:bCs/>
          <w:sz w:val="24"/>
          <w:szCs w:val="24"/>
        </w:rPr>
        <w:t>Artículo 49.</w:t>
      </w:r>
      <w:r w:rsidRPr="006F2AC9">
        <w:rPr>
          <w:rFonts w:cs="Arial"/>
          <w:sz w:val="24"/>
          <w:szCs w:val="24"/>
        </w:rPr>
        <w:t xml:space="preserve"> Corresponde al o la titular de la Presidencia del Consejo: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6"/>
        </w:numPr>
        <w:spacing w:line="360" w:lineRule="auto"/>
        <w:contextualSpacing/>
        <w:rPr>
          <w:rFonts w:cs="Arial"/>
          <w:sz w:val="24"/>
          <w:szCs w:val="24"/>
        </w:rPr>
      </w:pPr>
      <w:r w:rsidRPr="006F2AC9">
        <w:rPr>
          <w:rFonts w:cs="Arial"/>
          <w:sz w:val="24"/>
          <w:szCs w:val="24"/>
        </w:rPr>
        <w:t>Vigilar el debido cumplimiento de los acuerdos del Consejo;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6"/>
        </w:numPr>
        <w:spacing w:line="360" w:lineRule="auto"/>
        <w:contextualSpacing/>
        <w:rPr>
          <w:rFonts w:cs="Arial"/>
          <w:sz w:val="24"/>
          <w:szCs w:val="24"/>
        </w:rPr>
      </w:pPr>
      <w:r w:rsidRPr="006F2AC9">
        <w:rPr>
          <w:rFonts w:cs="Arial"/>
          <w:sz w:val="24"/>
          <w:szCs w:val="24"/>
        </w:rPr>
        <w:t>Convocar, a través de la o el titular de la Secretaría Técnica, a sesiones ordinarias y extraordinarias;</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6"/>
        </w:numPr>
        <w:spacing w:line="360" w:lineRule="auto"/>
        <w:contextualSpacing/>
        <w:rPr>
          <w:rFonts w:cs="Arial"/>
          <w:sz w:val="24"/>
          <w:szCs w:val="24"/>
        </w:rPr>
      </w:pPr>
      <w:r w:rsidRPr="006F2AC9">
        <w:rPr>
          <w:rFonts w:cs="Arial"/>
          <w:sz w:val="24"/>
          <w:szCs w:val="24"/>
        </w:rPr>
        <w:t>Autorizar el orden del día a que se sujetará la sesión correspondiente;</w:t>
      </w:r>
    </w:p>
    <w:p w:rsidR="006F2AC9" w:rsidRPr="006F2AC9" w:rsidRDefault="006F2AC9" w:rsidP="006F2AC9">
      <w:pPr>
        <w:spacing w:line="360" w:lineRule="auto"/>
        <w:rPr>
          <w:rFonts w:cs="Arial"/>
          <w:sz w:val="24"/>
          <w:szCs w:val="24"/>
          <w:lang w:val="es-ES_tradnl"/>
        </w:rPr>
      </w:pPr>
    </w:p>
    <w:p w:rsidR="006F2AC9" w:rsidRPr="006F2AC9" w:rsidRDefault="006F2AC9" w:rsidP="007A7714">
      <w:pPr>
        <w:numPr>
          <w:ilvl w:val="0"/>
          <w:numId w:val="26"/>
        </w:numPr>
        <w:spacing w:line="360" w:lineRule="auto"/>
        <w:contextualSpacing/>
        <w:rPr>
          <w:rFonts w:cs="Arial"/>
          <w:sz w:val="24"/>
          <w:szCs w:val="24"/>
        </w:rPr>
      </w:pPr>
      <w:r w:rsidRPr="006F2AC9">
        <w:rPr>
          <w:rFonts w:cs="Arial"/>
          <w:sz w:val="24"/>
          <w:szCs w:val="24"/>
        </w:rPr>
        <w:t>Tener voto de calidad en caso de empate cuando las resoluciones del Consejo se sometan a votación;</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6"/>
        </w:numPr>
        <w:spacing w:line="360" w:lineRule="auto"/>
        <w:contextualSpacing/>
        <w:rPr>
          <w:rFonts w:cs="Arial"/>
          <w:sz w:val="24"/>
          <w:szCs w:val="24"/>
        </w:rPr>
      </w:pPr>
      <w:r w:rsidRPr="006F2AC9">
        <w:rPr>
          <w:rFonts w:cs="Arial"/>
          <w:sz w:val="24"/>
          <w:szCs w:val="24"/>
        </w:rPr>
        <w:t>Suscribir, en conjunto con la o el titular de la Secretaría Técnica y los y las vocales del Consejo que asistan a las sesiones, las actas que se levanten de las mismas; y</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6"/>
        </w:numPr>
        <w:spacing w:line="360" w:lineRule="auto"/>
        <w:contextualSpacing/>
        <w:rPr>
          <w:rFonts w:cs="Arial"/>
          <w:sz w:val="24"/>
          <w:szCs w:val="24"/>
        </w:rPr>
      </w:pPr>
      <w:r w:rsidRPr="006F2AC9">
        <w:rPr>
          <w:rFonts w:cs="Arial"/>
          <w:sz w:val="24"/>
          <w:szCs w:val="24"/>
        </w:rPr>
        <w:t>Las demás que determinen otras disposiciones aplicables.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bCs/>
          <w:sz w:val="24"/>
          <w:szCs w:val="24"/>
        </w:rPr>
      </w:pPr>
    </w:p>
    <w:p w:rsidR="006F2AC9" w:rsidRPr="006F2AC9" w:rsidRDefault="006F2AC9" w:rsidP="006F2AC9">
      <w:pPr>
        <w:spacing w:line="360" w:lineRule="auto"/>
        <w:rPr>
          <w:rFonts w:cs="Arial"/>
          <w:sz w:val="24"/>
          <w:szCs w:val="24"/>
        </w:rPr>
      </w:pPr>
      <w:r w:rsidRPr="006F2AC9">
        <w:rPr>
          <w:rFonts w:cs="Arial"/>
          <w:b/>
          <w:bCs/>
          <w:sz w:val="24"/>
          <w:szCs w:val="24"/>
        </w:rPr>
        <w:lastRenderedPageBreak/>
        <w:t>Artículo 50.</w:t>
      </w:r>
      <w:r w:rsidRPr="006F2AC9">
        <w:rPr>
          <w:rFonts w:cs="Arial"/>
          <w:sz w:val="24"/>
          <w:szCs w:val="24"/>
        </w:rPr>
        <w:t xml:space="preserve"> Son facultades del o la titular de la Secretaría Técnica del Consejo las siguientes:</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7"/>
        </w:numPr>
        <w:spacing w:line="360" w:lineRule="auto"/>
        <w:ind w:hanging="720"/>
        <w:contextualSpacing/>
        <w:rPr>
          <w:rFonts w:cs="Arial"/>
          <w:sz w:val="24"/>
          <w:szCs w:val="24"/>
        </w:rPr>
      </w:pPr>
      <w:r w:rsidRPr="006F2AC9">
        <w:rPr>
          <w:rFonts w:cs="Arial"/>
          <w:sz w:val="24"/>
          <w:szCs w:val="24"/>
        </w:rPr>
        <w:t>Elaborar y someter a la aprobación del o la titular de la Presidencia del Consejo el calendario de sesiones del mismo;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7"/>
        </w:numPr>
        <w:spacing w:line="360" w:lineRule="auto"/>
        <w:ind w:hanging="720"/>
        <w:contextualSpacing/>
        <w:rPr>
          <w:rFonts w:cs="Arial"/>
          <w:sz w:val="24"/>
          <w:szCs w:val="24"/>
        </w:rPr>
      </w:pPr>
      <w:r w:rsidRPr="006F2AC9">
        <w:rPr>
          <w:rFonts w:cs="Arial"/>
          <w:sz w:val="24"/>
          <w:szCs w:val="24"/>
        </w:rPr>
        <w:t>Elaborar y mantener actualizados los archivos de los acuerdos del Consejo, así como de los integrantes del mismo;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7"/>
        </w:numPr>
        <w:spacing w:line="360" w:lineRule="auto"/>
        <w:ind w:hanging="720"/>
        <w:contextualSpacing/>
        <w:rPr>
          <w:rFonts w:cs="Arial"/>
          <w:sz w:val="24"/>
          <w:szCs w:val="24"/>
        </w:rPr>
      </w:pPr>
      <w:r w:rsidRPr="006F2AC9">
        <w:rPr>
          <w:rFonts w:cs="Arial"/>
          <w:sz w:val="24"/>
          <w:szCs w:val="24"/>
        </w:rPr>
        <w:t>Registrar los acuerdos del Consejo y sistematizarlos para su seguimiento;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7"/>
        </w:numPr>
        <w:spacing w:line="360" w:lineRule="auto"/>
        <w:ind w:hanging="720"/>
        <w:contextualSpacing/>
        <w:rPr>
          <w:rFonts w:cs="Arial"/>
          <w:sz w:val="24"/>
          <w:szCs w:val="24"/>
        </w:rPr>
      </w:pPr>
      <w:r w:rsidRPr="006F2AC9">
        <w:rPr>
          <w:rFonts w:cs="Arial"/>
          <w:sz w:val="24"/>
          <w:szCs w:val="24"/>
        </w:rPr>
        <w:t>Formular las convocatorias para las sesiones, incluyendo el orden del día y remitirlas a los miembros del Consejo con la oportunidad requerida;</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7"/>
        </w:numPr>
        <w:spacing w:line="360" w:lineRule="auto"/>
        <w:ind w:hanging="720"/>
        <w:contextualSpacing/>
        <w:rPr>
          <w:rFonts w:cs="Arial"/>
          <w:sz w:val="24"/>
          <w:szCs w:val="24"/>
        </w:rPr>
      </w:pPr>
      <w:r w:rsidRPr="006F2AC9">
        <w:rPr>
          <w:rFonts w:cs="Arial"/>
          <w:sz w:val="24"/>
          <w:szCs w:val="24"/>
        </w:rPr>
        <w:t xml:space="preserve">Levantar y suscribir, en forma conjunta con los miembros que asistan a las sesiones, las actas del Consejo;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7"/>
        </w:numPr>
        <w:spacing w:line="360" w:lineRule="auto"/>
        <w:ind w:hanging="720"/>
        <w:contextualSpacing/>
        <w:rPr>
          <w:rFonts w:cs="Arial"/>
          <w:sz w:val="24"/>
          <w:szCs w:val="24"/>
        </w:rPr>
      </w:pPr>
      <w:r w:rsidRPr="006F2AC9">
        <w:rPr>
          <w:rFonts w:cs="Arial"/>
          <w:sz w:val="24"/>
          <w:szCs w:val="24"/>
        </w:rPr>
        <w:t xml:space="preserve">Resolver las consultas que se sometan a su consideración; y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7"/>
        </w:numPr>
        <w:spacing w:line="360" w:lineRule="auto"/>
        <w:ind w:hanging="720"/>
        <w:contextualSpacing/>
        <w:rPr>
          <w:rFonts w:cs="Arial"/>
          <w:sz w:val="24"/>
          <w:szCs w:val="24"/>
        </w:rPr>
      </w:pPr>
      <w:r w:rsidRPr="006F2AC9">
        <w:rPr>
          <w:rFonts w:cs="Arial"/>
          <w:sz w:val="24"/>
          <w:szCs w:val="24"/>
        </w:rPr>
        <w:t>Las demás que determine el reglamento interior del Consejo y otras disposiciones aplicables.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bCs/>
          <w:sz w:val="24"/>
          <w:szCs w:val="24"/>
        </w:rPr>
      </w:pPr>
    </w:p>
    <w:p w:rsidR="006F2AC9" w:rsidRPr="006F2AC9" w:rsidRDefault="006F2AC9" w:rsidP="006F2AC9">
      <w:pPr>
        <w:spacing w:line="360" w:lineRule="auto"/>
        <w:rPr>
          <w:rFonts w:cs="Arial"/>
          <w:sz w:val="24"/>
          <w:szCs w:val="24"/>
        </w:rPr>
      </w:pPr>
      <w:r w:rsidRPr="006F2AC9">
        <w:rPr>
          <w:rFonts w:cs="Arial"/>
          <w:b/>
          <w:bCs/>
          <w:sz w:val="24"/>
          <w:szCs w:val="24"/>
        </w:rPr>
        <w:t>Artículo 51.</w:t>
      </w:r>
      <w:r w:rsidRPr="006F2AC9">
        <w:rPr>
          <w:rFonts w:cs="Arial"/>
          <w:sz w:val="24"/>
          <w:szCs w:val="24"/>
        </w:rPr>
        <w:t xml:space="preserve"> Los o las vocales del Consejo tendrán las facultades siguientes:</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8"/>
        </w:numPr>
        <w:spacing w:line="360" w:lineRule="auto"/>
        <w:contextualSpacing/>
        <w:rPr>
          <w:rFonts w:cs="Arial"/>
          <w:sz w:val="24"/>
          <w:szCs w:val="24"/>
        </w:rPr>
      </w:pPr>
      <w:r w:rsidRPr="006F2AC9">
        <w:rPr>
          <w:rFonts w:cs="Arial"/>
          <w:sz w:val="24"/>
          <w:szCs w:val="24"/>
        </w:rPr>
        <w:t>Asistir con voz y voto a las sesiones que se celebren;</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8"/>
        </w:numPr>
        <w:spacing w:line="360" w:lineRule="auto"/>
        <w:contextualSpacing/>
        <w:rPr>
          <w:rFonts w:cs="Arial"/>
          <w:sz w:val="24"/>
          <w:szCs w:val="24"/>
        </w:rPr>
      </w:pPr>
      <w:r w:rsidRPr="006F2AC9">
        <w:rPr>
          <w:rFonts w:cs="Arial"/>
          <w:sz w:val="24"/>
          <w:szCs w:val="24"/>
        </w:rPr>
        <w:t>Desempeñar las actividades y comisiones que el Consejo les asigne;</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8"/>
        </w:numPr>
        <w:spacing w:line="360" w:lineRule="auto"/>
        <w:contextualSpacing/>
        <w:rPr>
          <w:rFonts w:cs="Arial"/>
          <w:sz w:val="24"/>
          <w:szCs w:val="24"/>
        </w:rPr>
      </w:pPr>
      <w:r w:rsidRPr="006F2AC9">
        <w:rPr>
          <w:rFonts w:cs="Arial"/>
          <w:sz w:val="24"/>
          <w:szCs w:val="24"/>
        </w:rPr>
        <w:lastRenderedPageBreak/>
        <w:t>Someter a la consideración del Consejo las acciones y políticas que estimen convenientes para el adecuado cumplimiento de las atribuciones encomendadas al mismo;</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8"/>
        </w:numPr>
        <w:spacing w:line="360" w:lineRule="auto"/>
        <w:contextualSpacing/>
        <w:rPr>
          <w:rFonts w:cs="Arial"/>
          <w:sz w:val="24"/>
          <w:szCs w:val="24"/>
        </w:rPr>
      </w:pPr>
      <w:r w:rsidRPr="006F2AC9">
        <w:rPr>
          <w:rFonts w:cs="Arial"/>
          <w:sz w:val="24"/>
          <w:szCs w:val="24"/>
        </w:rPr>
        <w:t>Suscribir, conjuntamente con los miembros asistentes a las sesiones, las actas que se levanten con motivo de ellas; y</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8"/>
        </w:numPr>
        <w:spacing w:line="360" w:lineRule="auto"/>
        <w:contextualSpacing/>
        <w:rPr>
          <w:rFonts w:cs="Arial"/>
          <w:sz w:val="24"/>
          <w:szCs w:val="24"/>
        </w:rPr>
      </w:pPr>
      <w:r w:rsidRPr="006F2AC9">
        <w:rPr>
          <w:rFonts w:cs="Arial"/>
          <w:sz w:val="24"/>
          <w:szCs w:val="24"/>
        </w:rPr>
        <w:t>Las demás que les asignen el reglamento interior del Consejo y otras disposiciones aplicables.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bCs/>
          <w:sz w:val="24"/>
          <w:szCs w:val="24"/>
        </w:rPr>
      </w:pPr>
    </w:p>
    <w:p w:rsidR="006F2AC9" w:rsidRPr="006F2AC9" w:rsidRDefault="006F2AC9" w:rsidP="006F2AC9">
      <w:pPr>
        <w:spacing w:line="360" w:lineRule="auto"/>
        <w:rPr>
          <w:rFonts w:cs="Arial"/>
          <w:sz w:val="24"/>
          <w:szCs w:val="24"/>
        </w:rPr>
      </w:pPr>
      <w:r w:rsidRPr="006F2AC9">
        <w:rPr>
          <w:rFonts w:cs="Arial"/>
          <w:b/>
          <w:bCs/>
          <w:sz w:val="24"/>
          <w:szCs w:val="24"/>
        </w:rPr>
        <w:t>Artículo 52.</w:t>
      </w:r>
      <w:r w:rsidRPr="006F2AC9">
        <w:rPr>
          <w:rFonts w:cs="Arial"/>
          <w:sz w:val="24"/>
          <w:szCs w:val="24"/>
        </w:rPr>
        <w:t xml:space="preserve"> El Consejo sesionará ordinariamente cada 3 meses; celebrará las sesiones extraordinarias que sean necesarias a juicio del titular de la Presidencia o a petición de cuando menos la mitad más uno de los miembros del Consejo.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b/>
          <w:bCs/>
          <w:sz w:val="24"/>
          <w:szCs w:val="24"/>
        </w:rPr>
      </w:pPr>
    </w:p>
    <w:p w:rsidR="006F2AC9" w:rsidRPr="006F2AC9" w:rsidRDefault="006F2AC9" w:rsidP="006F2AC9">
      <w:pPr>
        <w:spacing w:line="360" w:lineRule="auto"/>
        <w:rPr>
          <w:rFonts w:cs="Arial"/>
          <w:sz w:val="24"/>
          <w:szCs w:val="24"/>
        </w:rPr>
      </w:pPr>
      <w:r w:rsidRPr="006F2AC9">
        <w:rPr>
          <w:rFonts w:cs="Arial"/>
          <w:b/>
          <w:bCs/>
          <w:sz w:val="24"/>
          <w:szCs w:val="24"/>
        </w:rPr>
        <w:t>Artículo 53.</w:t>
      </w:r>
      <w:r w:rsidRPr="006F2AC9">
        <w:rPr>
          <w:rFonts w:cs="Arial"/>
          <w:sz w:val="24"/>
          <w:szCs w:val="24"/>
        </w:rPr>
        <w:t xml:space="preserve"> Los acuerdos del Consejo se tomarán por mayoría de votos, teniendo voto de calidad el o la titular de la Presidencia, en caso de empate o en su caso el o la titular de la Secretaría Técnica. </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54.</w:t>
      </w:r>
      <w:r w:rsidRPr="006F2AC9">
        <w:rPr>
          <w:rFonts w:cs="Arial"/>
          <w:sz w:val="24"/>
          <w:szCs w:val="24"/>
        </w:rPr>
        <w:t xml:space="preserve"> En los ayuntamientos que, por su característica turística, tengan en funciones una Oficina de Convenciones y Visitantes, deberán, y el resto de los municipios podrán, crearse en los ayuntamientos consejos municipales de turismo con el fin de fortalecer las acciones que impulsen las actividades turísticas propias del municipio.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t>Para la creación e implementación de los consejos municipales, los ayuntamientos podrán solicitar asesoría y el acompañamiento de la Secretaría.</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sz w:val="24"/>
          <w:szCs w:val="24"/>
        </w:rPr>
        <w:lastRenderedPageBreak/>
        <w:t>La integración, funcionamiento e instalación de los consejos municipales deberá ser equivalente o similar al Consejo y deberá incluirse, si es el caso, al presidente del Comité de Pueblo Mágico que corresponda.</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CAPÍTULO UNDÉCIMO</w:t>
      </w:r>
    </w:p>
    <w:p w:rsidR="006F2AC9" w:rsidRPr="006F2AC9" w:rsidRDefault="006F2AC9" w:rsidP="006F2AC9">
      <w:pPr>
        <w:spacing w:line="360" w:lineRule="auto"/>
        <w:jc w:val="center"/>
        <w:rPr>
          <w:rFonts w:cs="Arial"/>
          <w:b/>
          <w:sz w:val="24"/>
          <w:szCs w:val="24"/>
        </w:rPr>
      </w:pPr>
      <w:r w:rsidRPr="006F2AC9">
        <w:rPr>
          <w:rFonts w:cs="Arial"/>
          <w:b/>
          <w:sz w:val="24"/>
          <w:szCs w:val="24"/>
        </w:rPr>
        <w:t>DE LA SUPERVISIÓN, VIGILANCIA Y APLICACIÓN DE SANCIONES</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55.</w:t>
      </w:r>
      <w:r w:rsidRPr="006F2AC9">
        <w:rPr>
          <w:rFonts w:cs="Arial"/>
          <w:sz w:val="24"/>
          <w:szCs w:val="24"/>
        </w:rPr>
        <w:t xml:space="preserve"> Es facultad de la Secretaría supervisar a las empresas, establecimientos y prestadores de servicios turísticos, a efecto de constatar el debido cumplimiento de las obligaciones a su cargo establecidas en esta ley, su reglamento y demás disposiciones normativas aplicables.  </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56. </w:t>
      </w:r>
      <w:r w:rsidRPr="006F2AC9">
        <w:rPr>
          <w:rFonts w:cs="Arial"/>
          <w:sz w:val="24"/>
          <w:szCs w:val="24"/>
        </w:rPr>
        <w:t xml:space="preserve">Para evitar la duplicidad de funciones en materia de supervisión, inspección y verificación a empresas, establecimientos y prestadores de servicios turísticos, la Secretaría promoverá con las entidades federales y municipales correspondientes, la realización de programas de coordinación y capacitación para la delimitación de funciones, así como para el establecimiento de las bases generales que permitan el cumplimiento de los mismos, en observancia a las disposiciones federales y estatales en la materia. </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57.</w:t>
      </w:r>
      <w:r w:rsidRPr="006F2AC9">
        <w:rPr>
          <w:rFonts w:cs="Arial"/>
          <w:sz w:val="24"/>
          <w:szCs w:val="24"/>
        </w:rPr>
        <w:t xml:space="preserve"> En el caso de que la Secretaría detecte irregularidades en el cumplimiento de obligaciones a cargo de las empresas, establecimientos, prestadores de servicios turísticos y demás sujetos obligados al cumplimiento de las disposiciones en materia de turismo y que éstas no sean de su competencia, lo hará del conocimiento a la dependencia correspondiente, para los efectos legales a que haya lugar.  </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Artículo 58.</w:t>
      </w:r>
      <w:r w:rsidRPr="006F2AC9">
        <w:rPr>
          <w:rFonts w:cs="Arial"/>
          <w:sz w:val="24"/>
          <w:szCs w:val="24"/>
        </w:rPr>
        <w:t xml:space="preserve"> El incumplimiento a las obligaciones y disposiciones previstas en esta ley y demás ordenamientos que se deriven de ella, constituirán infracciones de carácter administrativo y serán sancionadas por la Secretaría en el ámbito de su competencia, de </w:t>
      </w:r>
      <w:r w:rsidRPr="006F2AC9">
        <w:rPr>
          <w:rFonts w:cs="Arial"/>
          <w:sz w:val="24"/>
          <w:szCs w:val="24"/>
        </w:rPr>
        <w:lastRenderedPageBreak/>
        <w:t xml:space="preserve">acuerdo a lo previsto en esta ley, en la Ley del Procedimiento Administrativo para el Estado de Coahuila y demás disposiciones aplicables. </w:t>
      </w:r>
    </w:p>
    <w:p w:rsidR="006F2AC9" w:rsidRPr="006F2AC9" w:rsidRDefault="006F2AC9" w:rsidP="006F2AC9">
      <w:pPr>
        <w:spacing w:line="360" w:lineRule="auto"/>
        <w:rPr>
          <w:rFonts w:cs="Arial"/>
          <w:b/>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Artículo 59. </w:t>
      </w:r>
      <w:r w:rsidRPr="006F2AC9">
        <w:rPr>
          <w:rFonts w:cs="Arial"/>
          <w:sz w:val="24"/>
          <w:szCs w:val="24"/>
        </w:rPr>
        <w:t xml:space="preserve">Las sanciones administrativas podrán consistir en: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9"/>
        </w:numPr>
        <w:spacing w:line="360" w:lineRule="auto"/>
        <w:ind w:hanging="720"/>
        <w:contextualSpacing/>
        <w:rPr>
          <w:rFonts w:cs="Arial"/>
          <w:sz w:val="24"/>
          <w:szCs w:val="24"/>
        </w:rPr>
      </w:pPr>
      <w:r w:rsidRPr="006F2AC9">
        <w:rPr>
          <w:rFonts w:cs="Arial"/>
          <w:sz w:val="24"/>
          <w:szCs w:val="24"/>
        </w:rPr>
        <w:t xml:space="preserve">Amonestación con apercibimiento;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9"/>
        </w:numPr>
        <w:spacing w:line="360" w:lineRule="auto"/>
        <w:ind w:hanging="720"/>
        <w:contextualSpacing/>
        <w:rPr>
          <w:rFonts w:cs="Arial"/>
          <w:sz w:val="24"/>
          <w:szCs w:val="24"/>
        </w:rPr>
      </w:pPr>
      <w:r w:rsidRPr="006F2AC9">
        <w:rPr>
          <w:rFonts w:cs="Arial"/>
          <w:sz w:val="24"/>
          <w:szCs w:val="24"/>
        </w:rPr>
        <w:t xml:space="preserve">Multa;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9"/>
        </w:numPr>
        <w:spacing w:line="360" w:lineRule="auto"/>
        <w:ind w:hanging="720"/>
        <w:contextualSpacing/>
        <w:rPr>
          <w:rFonts w:cs="Arial"/>
          <w:sz w:val="24"/>
          <w:szCs w:val="24"/>
        </w:rPr>
      </w:pPr>
      <w:r w:rsidRPr="006F2AC9">
        <w:rPr>
          <w:rFonts w:cs="Arial"/>
          <w:sz w:val="24"/>
          <w:szCs w:val="24"/>
        </w:rPr>
        <w:t xml:space="preserve">Clausura total o parcial; temporal o definitiva; y </w:t>
      </w:r>
    </w:p>
    <w:p w:rsidR="006F2AC9" w:rsidRPr="006F2AC9" w:rsidRDefault="006F2AC9" w:rsidP="006F2AC9">
      <w:pPr>
        <w:spacing w:line="360" w:lineRule="auto"/>
        <w:rPr>
          <w:rFonts w:cs="Arial"/>
          <w:sz w:val="24"/>
          <w:szCs w:val="24"/>
        </w:rPr>
      </w:pPr>
    </w:p>
    <w:p w:rsidR="006F2AC9" w:rsidRPr="006F2AC9" w:rsidRDefault="006F2AC9" w:rsidP="007A7714">
      <w:pPr>
        <w:numPr>
          <w:ilvl w:val="0"/>
          <w:numId w:val="29"/>
        </w:numPr>
        <w:spacing w:line="360" w:lineRule="auto"/>
        <w:ind w:hanging="720"/>
        <w:contextualSpacing/>
        <w:rPr>
          <w:rFonts w:cs="Arial"/>
          <w:sz w:val="24"/>
          <w:szCs w:val="24"/>
        </w:rPr>
      </w:pPr>
      <w:r w:rsidRPr="006F2AC9">
        <w:rPr>
          <w:rFonts w:cs="Arial"/>
          <w:sz w:val="24"/>
          <w:szCs w:val="24"/>
        </w:rPr>
        <w:t xml:space="preserve">Las demás previstas en las disposiciones aplicables de las instancias correspondientes. </w:t>
      </w:r>
    </w:p>
    <w:p w:rsidR="006F2AC9" w:rsidRPr="006F2AC9" w:rsidRDefault="006F2AC9" w:rsidP="006F2AC9">
      <w:pPr>
        <w:spacing w:line="360" w:lineRule="auto"/>
        <w:rPr>
          <w:rFonts w:cs="Arial"/>
          <w:sz w:val="24"/>
          <w:szCs w:val="24"/>
        </w:rPr>
      </w:pPr>
      <w:r w:rsidRPr="006F2AC9">
        <w:rPr>
          <w:rFonts w:cs="Arial"/>
          <w:sz w:val="24"/>
          <w:szCs w:val="24"/>
        </w:rPr>
        <w:t xml:space="preserve"> </w:t>
      </w:r>
    </w:p>
    <w:p w:rsidR="006F2AC9" w:rsidRPr="006F2AC9" w:rsidRDefault="006F2AC9" w:rsidP="006F2AC9">
      <w:pPr>
        <w:spacing w:line="360" w:lineRule="auto"/>
        <w:rPr>
          <w:rFonts w:cs="Arial"/>
          <w:sz w:val="24"/>
          <w:szCs w:val="24"/>
        </w:rPr>
      </w:pPr>
      <w:r w:rsidRPr="006F2AC9">
        <w:rPr>
          <w:rFonts w:cs="Arial"/>
          <w:b/>
          <w:sz w:val="24"/>
          <w:szCs w:val="24"/>
        </w:rPr>
        <w:t>Artículo 60.</w:t>
      </w:r>
      <w:r w:rsidRPr="006F2AC9">
        <w:rPr>
          <w:rFonts w:cs="Arial"/>
          <w:sz w:val="24"/>
          <w:szCs w:val="24"/>
        </w:rPr>
        <w:t xml:space="preserve"> Los actos y resoluciones emitidos con motivo de la aplicación de esta ley podrán ser impugnados por el afectado, mediante la interposición del recurso de revisión, de acuerdo a lo previsto por la Ley del Procedimiento Administrativo para el Estado de Coahuila y demás disposiciones aplicables.  </w:t>
      </w:r>
    </w:p>
    <w:p w:rsidR="006F2AC9" w:rsidRPr="006F2AC9" w:rsidRDefault="006F2AC9" w:rsidP="006F2AC9">
      <w:pPr>
        <w:spacing w:line="360" w:lineRule="auto"/>
        <w:rPr>
          <w:rFonts w:cs="Arial"/>
          <w:sz w:val="24"/>
          <w:szCs w:val="24"/>
        </w:rPr>
      </w:pPr>
    </w:p>
    <w:p w:rsidR="006F2AC9" w:rsidRPr="006F2AC9" w:rsidRDefault="006F2AC9" w:rsidP="006F2AC9">
      <w:pPr>
        <w:spacing w:before="240" w:line="360" w:lineRule="auto"/>
        <w:contextualSpacing/>
        <w:jc w:val="center"/>
        <w:rPr>
          <w:rFonts w:cs="Arial"/>
          <w:b/>
          <w:bCs/>
          <w:sz w:val="24"/>
          <w:szCs w:val="24"/>
          <w:lang w:val="en-US"/>
        </w:rPr>
      </w:pPr>
      <w:r w:rsidRPr="006F2AC9">
        <w:rPr>
          <w:rFonts w:cs="Arial"/>
          <w:b/>
          <w:bCs/>
          <w:sz w:val="24"/>
          <w:szCs w:val="24"/>
          <w:lang w:val="en-US"/>
        </w:rPr>
        <w:t>T R A N S I T O R I O S</w:t>
      </w:r>
    </w:p>
    <w:p w:rsidR="006F2AC9" w:rsidRPr="006F2AC9" w:rsidRDefault="006F2AC9" w:rsidP="006F2AC9">
      <w:pPr>
        <w:spacing w:before="240" w:line="360" w:lineRule="auto"/>
        <w:contextualSpacing/>
        <w:rPr>
          <w:rFonts w:cs="Arial"/>
          <w:b/>
          <w:bCs/>
          <w:sz w:val="24"/>
          <w:szCs w:val="24"/>
          <w:lang w:val="en-US"/>
        </w:rPr>
      </w:pPr>
    </w:p>
    <w:p w:rsidR="006F2AC9" w:rsidRPr="006F2AC9" w:rsidRDefault="006F2AC9" w:rsidP="006F2AC9">
      <w:pPr>
        <w:spacing w:line="360" w:lineRule="auto"/>
        <w:rPr>
          <w:rFonts w:cs="Arial"/>
          <w:sz w:val="24"/>
          <w:szCs w:val="24"/>
        </w:rPr>
      </w:pPr>
      <w:r w:rsidRPr="006F2AC9">
        <w:rPr>
          <w:rFonts w:cs="Arial"/>
          <w:b/>
          <w:sz w:val="24"/>
          <w:szCs w:val="24"/>
        </w:rPr>
        <w:t>PRIMERO.</w:t>
      </w:r>
      <w:r w:rsidRPr="006F2AC9">
        <w:rPr>
          <w:rFonts w:cs="Arial"/>
          <w:sz w:val="24"/>
          <w:szCs w:val="24"/>
        </w:rPr>
        <w:t xml:space="preserve"> El presente Decreto entrará en vigor al día siguiente al de su publicación en el Periódico Oficial del Gobierno del Estado.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SEGUNDO. </w:t>
      </w:r>
      <w:r w:rsidRPr="006F2AC9">
        <w:rPr>
          <w:rFonts w:cs="Arial"/>
          <w:sz w:val="24"/>
          <w:szCs w:val="24"/>
        </w:rPr>
        <w:t>Se abroga la Ley Estatal de Turismo del Estado de Coahuila de Zaragoza, publicada en el Periódico Oficial del Gobierno del Estado el día 10 de febrero de 2009.</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TERCERO.</w:t>
      </w:r>
      <w:r w:rsidRPr="006F2AC9">
        <w:rPr>
          <w:rFonts w:cs="Arial"/>
          <w:sz w:val="24"/>
          <w:szCs w:val="24"/>
        </w:rPr>
        <w:t xml:space="preserve"> El Consejo Estatal de Turismo deberá de instalarse en plazo de treinta días hábiles posteriores a la publicación del presente Decreto y su reglamento deberá de </w:t>
      </w:r>
      <w:r w:rsidRPr="006F2AC9">
        <w:rPr>
          <w:rFonts w:cs="Arial"/>
          <w:sz w:val="24"/>
          <w:szCs w:val="24"/>
        </w:rPr>
        <w:lastRenderedPageBreak/>
        <w:t xml:space="preserve">expedirse en un plazo de ciento ochenta días hábiles posteriores a la publicación del presente Decreto.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CUARTO. </w:t>
      </w:r>
      <w:r w:rsidRPr="006F2AC9">
        <w:rPr>
          <w:rFonts w:cs="Arial"/>
          <w:sz w:val="24"/>
          <w:szCs w:val="24"/>
        </w:rPr>
        <w:t>En un plazo de seis meses posteriores a la publicación de este Decreto, se deberán de expedir las adecuaciones necesarias a las disposiciones reglamentarias y administrativas.</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QUINTO.</w:t>
      </w:r>
      <w:r w:rsidRPr="006F2AC9">
        <w:rPr>
          <w:rFonts w:cs="Arial"/>
          <w:sz w:val="24"/>
          <w:szCs w:val="24"/>
        </w:rPr>
        <w:t xml:space="preserve"> Se derogan todas las disposiciones que se opongan a la presente ley.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r w:rsidRPr="006F2AC9">
        <w:rPr>
          <w:rFonts w:cs="Arial"/>
          <w:b/>
          <w:sz w:val="24"/>
          <w:szCs w:val="24"/>
        </w:rPr>
        <w:t>SEXTO.</w:t>
      </w:r>
      <w:r w:rsidRPr="006F2AC9">
        <w:rPr>
          <w:rFonts w:cs="Arial"/>
          <w:sz w:val="24"/>
          <w:szCs w:val="24"/>
        </w:rPr>
        <w:t xml:space="preserve"> Las erogaciones que se presenten con motivo de la entrada en vigor del presente Decreto, se realizarán con cargo al presupuesto aprobado, para el presente ejercicio fiscal y los subsecuentes, de la Secretaría de Turismo y Desarrollo de Pueblos Mágicos, por lo que no se requerirán recursos adicionales para tales efectos y no se incrementará el presupuesto regularizable de la Secretaria antes mencionada para el presente ejercicio fiscal ni posteriores.</w:t>
      </w:r>
    </w:p>
    <w:p w:rsidR="006F2AC9" w:rsidRPr="006F2AC9" w:rsidRDefault="006F2AC9" w:rsidP="006F2AC9">
      <w:pPr>
        <w:jc w:val="center"/>
        <w:rPr>
          <w:rFonts w:cs="Arial"/>
          <w:b/>
          <w:sz w:val="26"/>
          <w:szCs w:val="26"/>
        </w:rPr>
      </w:pPr>
    </w:p>
    <w:p w:rsidR="006F2AC9" w:rsidRPr="006F2AC9" w:rsidRDefault="006F2AC9" w:rsidP="006F2AC9"/>
    <w:p w:rsidR="006F2AC9" w:rsidRPr="006F2AC9" w:rsidRDefault="006F2AC9" w:rsidP="006F2AC9">
      <w:pPr>
        <w:autoSpaceDE w:val="0"/>
        <w:autoSpaceDN w:val="0"/>
        <w:adjustRightInd w:val="0"/>
        <w:spacing w:line="360" w:lineRule="auto"/>
        <w:rPr>
          <w:rFonts w:eastAsia="Calibri" w:cs="Arial"/>
          <w:color w:val="000000"/>
          <w:sz w:val="24"/>
          <w:szCs w:val="24"/>
        </w:rPr>
      </w:pPr>
      <w:r w:rsidRPr="006F2AC9">
        <w:rPr>
          <w:rFonts w:eastAsia="Calibri" w:cs="Arial"/>
          <w:color w:val="000000"/>
          <w:sz w:val="24"/>
          <w:szCs w:val="24"/>
        </w:rPr>
        <w:t xml:space="preserve">Así lo acuerdan los Diputados integrantes de las Comisiones Unidas de Gobernación, Puntos Constitucionales y Justicia y de Desarrollo Económico, Competitividad y Turismo de la Sexagésima Primera Legislatura del Congreso del Estado, Independiente, Libre y Soberano de Coahuila de Zaragoza, Dip. </w:t>
      </w:r>
      <w:r w:rsidRPr="006F2AC9">
        <w:rPr>
          <w:rFonts w:eastAsia="Calibri" w:cs="Arial"/>
          <w:color w:val="000000"/>
          <w:sz w:val="24"/>
          <w:szCs w:val="24"/>
          <w:lang w:val="es-ES"/>
        </w:rPr>
        <w:t>Jaime Bueno Zertuche</w:t>
      </w:r>
      <w:r w:rsidRPr="006F2AC9">
        <w:rPr>
          <w:rFonts w:eastAsia="Calibri" w:cs="Arial"/>
          <w:color w:val="000000"/>
          <w:sz w:val="24"/>
          <w:szCs w:val="24"/>
        </w:rPr>
        <w:t xml:space="preserve">, (Coordinador), Dip. </w:t>
      </w:r>
      <w:r w:rsidRPr="006F2AC9">
        <w:rPr>
          <w:rFonts w:eastAsia="Calibri" w:cs="Arial"/>
          <w:color w:val="000000"/>
          <w:sz w:val="24"/>
          <w:szCs w:val="24"/>
          <w:lang w:val="es-ES"/>
        </w:rPr>
        <w:t xml:space="preserve">Marcelo de Jesús Torres Cofiño </w:t>
      </w:r>
      <w:r w:rsidRPr="006F2AC9">
        <w:rPr>
          <w:rFonts w:eastAsia="Calibri" w:cs="Arial"/>
          <w:color w:val="000000"/>
          <w:sz w:val="24"/>
          <w:szCs w:val="24"/>
        </w:rPr>
        <w:t xml:space="preserve">(Secretario), </w:t>
      </w:r>
      <w:r w:rsidRPr="006F2AC9">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6F2AC9">
        <w:rPr>
          <w:rFonts w:eastAsia="Calibri" w:cs="Arial"/>
          <w:color w:val="000000"/>
          <w:sz w:val="24"/>
          <w:szCs w:val="24"/>
        </w:rPr>
        <w:t>.</w:t>
      </w:r>
      <w:r w:rsidRPr="006F2AC9">
        <w:rPr>
          <w:rFonts w:eastAsia="Calibri" w:cs="Arial"/>
          <w:b/>
          <w:color w:val="000000"/>
          <w:sz w:val="24"/>
          <w:szCs w:val="24"/>
        </w:rPr>
        <w:t xml:space="preserve"> </w:t>
      </w:r>
      <w:r w:rsidRPr="006F2AC9">
        <w:rPr>
          <w:rFonts w:eastAsia="Calibri" w:cs="Arial"/>
          <w:color w:val="000000"/>
          <w:sz w:val="24"/>
          <w:szCs w:val="24"/>
        </w:rPr>
        <w:t>Dip. Fernando Izaguirre Valdés (Coordinador), Dip. Verónica Boreque Martínez González (Secretaria), Dip. Juan Antonio García Villa, Dip. Josefina Garza Barrera.</w:t>
      </w:r>
      <w:r w:rsidRPr="006F2AC9">
        <w:rPr>
          <w:rFonts w:eastAsia="Calibri" w:cs="Arial"/>
          <w:b/>
          <w:color w:val="000000"/>
          <w:sz w:val="24"/>
          <w:szCs w:val="24"/>
        </w:rPr>
        <w:t xml:space="preserve"> </w:t>
      </w:r>
      <w:r w:rsidRPr="006F2AC9">
        <w:rPr>
          <w:rFonts w:eastAsia="Calibri" w:cs="Arial"/>
          <w:color w:val="000000"/>
          <w:sz w:val="24"/>
          <w:szCs w:val="24"/>
        </w:rPr>
        <w:t>En la Ciudad de Saltillo, Coahuila de Zaragoza, a 04 de diciembre de 2019.</w:t>
      </w:r>
    </w:p>
    <w:p w:rsidR="006F2AC9" w:rsidRPr="006F2AC9" w:rsidRDefault="006F2AC9" w:rsidP="006F2AC9">
      <w:pPr>
        <w:autoSpaceDE w:val="0"/>
        <w:autoSpaceDN w:val="0"/>
        <w:adjustRightInd w:val="0"/>
        <w:spacing w:line="360" w:lineRule="auto"/>
        <w:rPr>
          <w:rFonts w:eastAsia="Calibri" w:cs="Arial"/>
          <w:color w:val="000000"/>
          <w:sz w:val="24"/>
          <w:szCs w:val="24"/>
        </w:rPr>
      </w:pPr>
    </w:p>
    <w:p w:rsidR="006F2AC9" w:rsidRPr="006F2AC9" w:rsidRDefault="006F2AC9" w:rsidP="006F2AC9">
      <w:pPr>
        <w:autoSpaceDE w:val="0"/>
        <w:autoSpaceDN w:val="0"/>
        <w:adjustRightInd w:val="0"/>
        <w:spacing w:line="360" w:lineRule="auto"/>
        <w:rPr>
          <w:rFonts w:eastAsia="Calibri" w:cs="Arial"/>
          <w:color w:val="000000"/>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lastRenderedPageBreak/>
        <w:t>COMISIÓN DE GOBERNACIÓN, PUNTOS CONSTITUCIONALES Y JUSTICIA</w:t>
      </w:r>
    </w:p>
    <w:p w:rsidR="006F2AC9" w:rsidRPr="006F2AC9" w:rsidRDefault="006F2AC9" w:rsidP="006F2AC9">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F2AC9" w:rsidRPr="006F2AC9" w:rsidTr="0075593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RESERVA DE ARTÍCULOS</w:t>
            </w:r>
          </w:p>
        </w:tc>
      </w:tr>
      <w:tr w:rsidR="006F2AC9" w:rsidRPr="006F2AC9" w:rsidTr="0075593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 xml:space="preserve">DIP. </w:t>
            </w:r>
            <w:r w:rsidRPr="006F2AC9">
              <w:rPr>
                <w:rFonts w:ascii="Times New Roman" w:eastAsia="Calibri" w:hAnsi="Times New Roman"/>
                <w:b/>
                <w:sz w:val="24"/>
                <w:szCs w:val="24"/>
                <w:lang w:val="es-ES"/>
              </w:rPr>
              <w:t>JAIME BUENO ZERTUCHE</w:t>
            </w:r>
          </w:p>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 xml:space="preserve">DIP. </w:t>
            </w:r>
            <w:r w:rsidRPr="006F2AC9">
              <w:rPr>
                <w:rFonts w:ascii="Times New Roman" w:eastAsia="Calibri" w:hAnsi="Times New Roman"/>
                <w:b/>
                <w:sz w:val="24"/>
                <w:szCs w:val="24"/>
                <w:lang w:val="es-ES"/>
              </w:rPr>
              <w:t>MARCELO DE JESÚS TORRES COFIÑO</w:t>
            </w:r>
          </w:p>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(SECRETARIO)</w:t>
            </w: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 xml:space="preserve">DIP. </w:t>
            </w:r>
            <w:r w:rsidRPr="006F2AC9">
              <w:rPr>
                <w:rFonts w:ascii="Times New Roman" w:eastAsia="Calibri" w:hAnsi="Times New Roman"/>
                <w:b/>
                <w:sz w:val="24"/>
                <w:szCs w:val="24"/>
                <w:lang w:val="es-ES"/>
              </w:rPr>
              <w:t>LUCÍA AZUCENA RAMOS RAMOS</w:t>
            </w: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 xml:space="preserve">DIP. </w:t>
            </w:r>
            <w:r w:rsidRPr="006F2AC9">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 xml:space="preserve">DIP. </w:t>
            </w:r>
            <w:r w:rsidRPr="006F2AC9">
              <w:rPr>
                <w:rFonts w:ascii="Times New Roman" w:eastAsia="Calibri" w:hAnsi="Times New Roman"/>
                <w:b/>
                <w:sz w:val="24"/>
                <w:szCs w:val="24"/>
                <w:lang w:val="es-ES"/>
              </w:rPr>
              <w:t>EMILIO ALEJANDRO DE HOYOS MONTEMAYOR</w:t>
            </w: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lastRenderedPageBreak/>
              <w:t xml:space="preserve">DIP. </w:t>
            </w:r>
            <w:r w:rsidRPr="006F2AC9">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 xml:space="preserve">DIP.  </w:t>
            </w:r>
            <w:r w:rsidRPr="006F2AC9">
              <w:rPr>
                <w:rFonts w:ascii="Times New Roman" w:eastAsia="Calibri" w:hAnsi="Times New Roman"/>
                <w:b/>
                <w:sz w:val="24"/>
                <w:szCs w:val="24"/>
                <w:lang w:val="es-ES"/>
              </w:rPr>
              <w:t>CLAUDIA ISELA RAMÍREZ PINEDA</w:t>
            </w: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 xml:space="preserve">DIP. </w:t>
            </w:r>
            <w:r w:rsidRPr="006F2AC9">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rPr>
                <w:rFonts w:ascii="Calibri" w:eastAsia="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rPr>
                <w:rFonts w:ascii="Calibri" w:eastAsia="Calibri" w:hAnsi="Calibri"/>
              </w:rPr>
            </w:pPr>
          </w:p>
        </w:tc>
      </w:tr>
    </w:tbl>
    <w:p w:rsidR="006F2AC9" w:rsidRPr="006F2AC9" w:rsidRDefault="006F2AC9" w:rsidP="006F2AC9">
      <w:pPr>
        <w:spacing w:line="360" w:lineRule="auto"/>
        <w:rPr>
          <w:rFonts w:cs="Arial"/>
          <w:b/>
          <w:bCs/>
          <w:sz w:val="24"/>
          <w:szCs w:val="24"/>
        </w:rPr>
      </w:pPr>
    </w:p>
    <w:p w:rsidR="006F2AC9" w:rsidRPr="006F2AC9" w:rsidRDefault="006F2AC9" w:rsidP="006F2AC9">
      <w:pPr>
        <w:tabs>
          <w:tab w:val="left" w:pos="5160"/>
        </w:tabs>
        <w:spacing w:line="360" w:lineRule="auto"/>
        <w:rPr>
          <w:rFonts w:cs="Arial"/>
          <w:sz w:val="24"/>
          <w:szCs w:val="24"/>
          <w:lang w:val="es-ES_tradnl"/>
        </w:rPr>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after="200" w:line="276" w:lineRule="auto"/>
      </w:pPr>
    </w:p>
    <w:p w:rsidR="006F2AC9" w:rsidRPr="006F2AC9" w:rsidRDefault="006F2AC9" w:rsidP="006F2AC9">
      <w:pPr>
        <w:spacing w:line="360" w:lineRule="auto"/>
        <w:jc w:val="center"/>
        <w:rPr>
          <w:rFonts w:cs="Arial"/>
          <w:b/>
          <w:sz w:val="24"/>
          <w:szCs w:val="24"/>
        </w:rPr>
      </w:pPr>
      <w:r w:rsidRPr="006F2AC9">
        <w:rPr>
          <w:rFonts w:cs="Arial"/>
          <w:b/>
          <w:sz w:val="24"/>
          <w:szCs w:val="24"/>
        </w:rPr>
        <w:t>COMISIÓN DE DESARROLLO ECONÓMICO, COMPETITIVIDAD Y TURISMO</w:t>
      </w:r>
    </w:p>
    <w:p w:rsidR="006F2AC9" w:rsidRPr="006F2AC9" w:rsidRDefault="006F2AC9" w:rsidP="006F2AC9">
      <w:pPr>
        <w:jc w:val="left"/>
        <w:rPr>
          <w:rFonts w:ascii="Calibri" w:eastAsia="Calibri" w:hAnsi="Calibri"/>
          <w:sz w:val="22"/>
          <w:szCs w:val="22"/>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F2AC9" w:rsidRPr="006F2AC9" w:rsidTr="0075593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RESERVA DE ARTÍCULOS</w:t>
            </w:r>
          </w:p>
        </w:tc>
      </w:tr>
      <w:tr w:rsidR="006F2AC9" w:rsidRPr="006F2AC9" w:rsidTr="0075593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DIP. FERNANDO IZAGUIRRE VALDÉS</w:t>
            </w:r>
          </w:p>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DIP. VERÓNICA BOREQUE MARTÍNEZ GONZÁLEZ</w:t>
            </w:r>
          </w:p>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(SECRETARIA)</w:t>
            </w: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DIP. JUAN ANTONIO GARCÍA VILLA</w:t>
            </w: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DIP. JOSEFINA GARZA BARRERA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r w:rsidR="006F2AC9" w:rsidRPr="006F2AC9" w:rsidTr="0075593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 xml:space="preserve">DIP. </w:t>
            </w:r>
            <w:r w:rsidRPr="006F2AC9">
              <w:rPr>
                <w:rFonts w:ascii="Times New Roman" w:eastAsia="Calibri" w:hAnsi="Times New Roman"/>
                <w:b/>
                <w:sz w:val="24"/>
                <w:szCs w:val="24"/>
                <w:lang w:val="es-ES"/>
              </w:rPr>
              <w:t>EMILIO ALEJANDRO DE HOYOS MONTEMAYOR</w:t>
            </w: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ascii="Times New Roman" w:eastAsia="Calibri" w:hAnsi="Times New Roman"/>
                <w:b/>
                <w:sz w:val="24"/>
                <w:szCs w:val="24"/>
              </w:rPr>
            </w:pPr>
            <w:r w:rsidRPr="006F2AC9">
              <w:rPr>
                <w:rFonts w:ascii="Times New Roman" w:eastAsia="Calibri" w:hAnsi="Times New Roman"/>
                <w:b/>
                <w:sz w:val="24"/>
                <w:szCs w:val="24"/>
              </w:rPr>
              <w:t>CUALES</w:t>
            </w:r>
          </w:p>
        </w:tc>
      </w:tr>
      <w:tr w:rsidR="006F2AC9" w:rsidRPr="006F2AC9" w:rsidTr="0075593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ascii="Times New Roman" w:eastAsia="Calibri" w:hAnsi="Times New Roman"/>
                <w:b/>
                <w:sz w:val="24"/>
                <w:szCs w:val="24"/>
              </w:rPr>
            </w:pPr>
          </w:p>
        </w:tc>
      </w:tr>
    </w:tbl>
    <w:p w:rsidR="006F2AC9" w:rsidRPr="006F2AC9" w:rsidRDefault="006F2AC9" w:rsidP="006F2AC9"/>
    <w:p w:rsidR="006F2AC9" w:rsidRDefault="006F2AC9">
      <w:pPr>
        <w:jc w:val="left"/>
        <w:rPr>
          <w:rFonts w:eastAsia="Calibri" w:cs="Arial"/>
          <w:b/>
          <w:szCs w:val="28"/>
          <w:lang w:eastAsia="en-US"/>
        </w:rPr>
      </w:pPr>
      <w:r>
        <w:rPr>
          <w:rFonts w:eastAsia="Calibri" w:cs="Arial"/>
          <w:b/>
          <w:szCs w:val="28"/>
          <w:lang w:eastAsia="en-US"/>
        </w:rPr>
        <w:br w:type="page"/>
      </w:r>
    </w:p>
    <w:p w:rsidR="006F2AC9" w:rsidRPr="006F2AC9" w:rsidRDefault="006F2AC9" w:rsidP="006F2AC9">
      <w:pPr>
        <w:autoSpaceDE w:val="0"/>
        <w:autoSpaceDN w:val="0"/>
        <w:adjustRightInd w:val="0"/>
        <w:spacing w:line="360" w:lineRule="auto"/>
        <w:rPr>
          <w:rFonts w:cs="Arial"/>
          <w:color w:val="000000"/>
          <w:sz w:val="24"/>
          <w:szCs w:val="24"/>
        </w:rPr>
      </w:pPr>
      <w:r w:rsidRPr="006F2AC9">
        <w:rPr>
          <w:rFonts w:eastAsia="Calibri" w:cs="Arial"/>
          <w:color w:val="000000"/>
          <w:sz w:val="24"/>
          <w:szCs w:val="24"/>
          <w:lang w:eastAsia="en-US"/>
        </w:rPr>
        <w:lastRenderedPageBreak/>
        <w:t xml:space="preserve">Dictamen de la Comisión de Gobernación, Puntos Constitucionales y Justicia de la Sexagésima Primera Legislatura del Congreso del Estado Independiente, Libre y Soberano de Coahuila de Zaragoza, relativo a la </w:t>
      </w:r>
      <w:r w:rsidRPr="006F2AC9">
        <w:rPr>
          <w:rFonts w:cs="Arial"/>
          <w:color w:val="000000"/>
          <w:sz w:val="24"/>
          <w:szCs w:val="24"/>
        </w:rPr>
        <w:t>iniciativa con proyecto de Decreto por el que se modifica el artículo 57 del Código Penal del Estado de Coahuila de Zaragoza,</w:t>
      </w:r>
      <w:r w:rsidRPr="006F2AC9">
        <w:rPr>
          <w:rFonts w:eastAsia="Calibri" w:cs="Arial"/>
          <w:color w:val="000000"/>
          <w:sz w:val="24"/>
          <w:szCs w:val="24"/>
          <w:lang w:eastAsia="en-US"/>
        </w:rPr>
        <w:t xml:space="preserve"> planteada por el Diputado Juan Carlos Guerra López Negrete, del Grupo Parlamentario “Del Partido Acción Nacional”, conjuntamente con las demás Diputadas y Diputados que la suscriben, y;</w:t>
      </w:r>
    </w:p>
    <w:p w:rsidR="006F2AC9" w:rsidRPr="006F2AC9" w:rsidRDefault="006F2AC9" w:rsidP="006F2AC9">
      <w:pPr>
        <w:autoSpaceDE w:val="0"/>
        <w:autoSpaceDN w:val="0"/>
        <w:adjustRightInd w:val="0"/>
        <w:spacing w:line="360" w:lineRule="auto"/>
        <w:rPr>
          <w:rFonts w:eastAsia="Calibri" w:cs="Arial"/>
          <w:color w:val="000000"/>
          <w:sz w:val="24"/>
          <w:szCs w:val="24"/>
          <w:lang w:eastAsia="en-US"/>
        </w:rPr>
      </w:pPr>
    </w:p>
    <w:p w:rsidR="006F2AC9" w:rsidRPr="006F2AC9" w:rsidRDefault="006F2AC9" w:rsidP="006F2AC9">
      <w:pPr>
        <w:keepNext/>
        <w:spacing w:before="240" w:after="60" w:line="360" w:lineRule="auto"/>
        <w:jc w:val="center"/>
        <w:outlineLvl w:val="3"/>
        <w:rPr>
          <w:rFonts w:cs="Arial"/>
          <w:b/>
          <w:bCs/>
          <w:sz w:val="24"/>
          <w:szCs w:val="24"/>
        </w:rPr>
      </w:pPr>
      <w:r w:rsidRPr="006F2AC9">
        <w:rPr>
          <w:rFonts w:cs="Arial"/>
          <w:b/>
          <w:bCs/>
          <w:sz w:val="24"/>
          <w:szCs w:val="24"/>
        </w:rPr>
        <w:t>R E S U L T A N D O</w:t>
      </w:r>
    </w:p>
    <w:p w:rsidR="006F2AC9" w:rsidRPr="006F2AC9" w:rsidRDefault="006F2AC9" w:rsidP="006F2AC9">
      <w:pPr>
        <w:jc w:val="left"/>
        <w:rPr>
          <w:rFonts w:ascii="Calibri" w:eastAsia="Calibri" w:hAnsi="Calibri"/>
          <w:sz w:val="22"/>
          <w:szCs w:val="22"/>
        </w:rPr>
      </w:pPr>
    </w:p>
    <w:p w:rsidR="006F2AC9" w:rsidRPr="006F2AC9" w:rsidRDefault="006F2AC9" w:rsidP="006F2AC9">
      <w:pPr>
        <w:spacing w:line="360" w:lineRule="auto"/>
        <w:rPr>
          <w:rFonts w:cs="Arial"/>
          <w:sz w:val="24"/>
          <w:szCs w:val="24"/>
        </w:rPr>
      </w:pPr>
      <w:r w:rsidRPr="006F2AC9">
        <w:rPr>
          <w:rFonts w:cs="Arial"/>
          <w:b/>
          <w:sz w:val="24"/>
          <w:szCs w:val="24"/>
        </w:rPr>
        <w:t xml:space="preserve">PRIMERO.- </w:t>
      </w:r>
      <w:r w:rsidRPr="006F2AC9">
        <w:rPr>
          <w:rFonts w:cs="Arial"/>
          <w:sz w:val="24"/>
          <w:szCs w:val="24"/>
        </w:rPr>
        <w:t>Que en sesión celebrada por el Pleno del Congreso el día 21 del mes de marzo del año 2018, se acordó turnar a esta Comisión de Gobernación, Puntos Constitucionales y Justicia, la iniciativa a que se ha hecho referencia.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line="360" w:lineRule="auto"/>
        <w:rPr>
          <w:rFonts w:cs="Arial"/>
          <w:sz w:val="24"/>
          <w:szCs w:val="24"/>
        </w:rPr>
      </w:pPr>
      <w:r w:rsidRPr="006F2AC9">
        <w:rPr>
          <w:rFonts w:cs="Arial"/>
          <w:b/>
          <w:sz w:val="24"/>
          <w:szCs w:val="24"/>
        </w:rPr>
        <w:t xml:space="preserve">SEGUNDO.- </w:t>
      </w:r>
      <w:r w:rsidRPr="006F2AC9">
        <w:rPr>
          <w:rFonts w:cs="Arial"/>
          <w:sz w:val="24"/>
          <w:szCs w:val="24"/>
        </w:rPr>
        <w:t>Que en cumplimiento de dicho acuerdo, se turnó a esta Comisión de Gobernación, Puntos Constitucionales y Justicia, la iniciativa con proyecto de Decreto por el que se modifica el artículo 57 del Código Penal del Estado de Coahuila de Zaragoza, planteada por el Diputado Juan Carlos Guerra López Negrete, del Grupo Parlamentario “Del Partido Acción Nacional”, conjuntamente con las demás Diputadas y Diputados que la suscriben</w:t>
      </w:r>
      <w:r w:rsidRPr="006F2AC9">
        <w:rPr>
          <w:rFonts w:eastAsia="Calibri" w:cs="Arial"/>
          <w:color w:val="000000"/>
          <w:sz w:val="24"/>
          <w:szCs w:val="24"/>
          <w:lang w:eastAsia="en-US"/>
        </w:rPr>
        <w:t xml:space="preserve">, </w:t>
      </w:r>
      <w:r w:rsidRPr="006F2AC9">
        <w:rPr>
          <w:rFonts w:cs="Arial"/>
          <w:sz w:val="24"/>
          <w:szCs w:val="24"/>
        </w:rPr>
        <w:t xml:space="preserve">y;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jc w:val="left"/>
        <w:rPr>
          <w:rFonts w:ascii="Calibri" w:eastAsia="Calibri" w:hAnsi="Calibri"/>
          <w:sz w:val="22"/>
          <w:szCs w:val="22"/>
        </w:rPr>
      </w:pPr>
    </w:p>
    <w:p w:rsidR="006F2AC9" w:rsidRPr="006F2AC9" w:rsidRDefault="006F2AC9" w:rsidP="006F2AC9">
      <w:pPr>
        <w:jc w:val="left"/>
        <w:rPr>
          <w:rFonts w:ascii="Calibri" w:eastAsia="Calibri" w:hAnsi="Calibri"/>
          <w:sz w:val="22"/>
          <w:szCs w:val="22"/>
        </w:rPr>
      </w:pPr>
    </w:p>
    <w:p w:rsidR="006F2AC9" w:rsidRPr="006F2AC9" w:rsidRDefault="006F2AC9" w:rsidP="006F2AC9">
      <w:pPr>
        <w:spacing w:line="360" w:lineRule="auto"/>
        <w:jc w:val="center"/>
        <w:rPr>
          <w:rFonts w:cs="Arial"/>
          <w:b/>
          <w:sz w:val="24"/>
          <w:szCs w:val="24"/>
        </w:rPr>
      </w:pPr>
      <w:r w:rsidRPr="006F2AC9">
        <w:rPr>
          <w:rFonts w:cs="Arial"/>
          <w:b/>
          <w:sz w:val="24"/>
          <w:szCs w:val="24"/>
        </w:rPr>
        <w:t>C O N S I D E R A N D O</w:t>
      </w:r>
    </w:p>
    <w:p w:rsidR="006F2AC9" w:rsidRPr="006F2AC9" w:rsidRDefault="006F2AC9" w:rsidP="006F2AC9">
      <w:pPr>
        <w:jc w:val="left"/>
        <w:rPr>
          <w:rFonts w:ascii="Calibri" w:eastAsia="Calibri" w:hAnsi="Calibri"/>
          <w:sz w:val="22"/>
          <w:szCs w:val="22"/>
        </w:rPr>
      </w:pPr>
    </w:p>
    <w:p w:rsidR="006F2AC9" w:rsidRPr="006F2AC9" w:rsidRDefault="006F2AC9" w:rsidP="006F2AC9">
      <w:pPr>
        <w:spacing w:line="360" w:lineRule="auto"/>
        <w:rPr>
          <w:rFonts w:cs="Arial"/>
          <w:sz w:val="24"/>
          <w:szCs w:val="24"/>
        </w:rPr>
      </w:pPr>
      <w:r w:rsidRPr="006F2AC9">
        <w:rPr>
          <w:rFonts w:cs="Arial"/>
          <w:b/>
          <w:sz w:val="24"/>
          <w:szCs w:val="24"/>
        </w:rPr>
        <w:t xml:space="preserve">PRIMERO.- </w:t>
      </w:r>
      <w:r w:rsidRPr="006F2AC9">
        <w:rPr>
          <w:rFonts w:cs="Arial"/>
          <w:sz w:val="24"/>
          <w:szCs w:val="24"/>
        </w:rPr>
        <w:t>Que esta Comisión, con fundamento en los artículos 90, 116, 117 y demás relativos de la Ley Orgánica del Congreso del Estado, es competente para emitir el presente dictamen.</w:t>
      </w:r>
    </w:p>
    <w:p w:rsidR="006F2AC9" w:rsidRPr="006F2AC9" w:rsidRDefault="006F2AC9" w:rsidP="006F2AC9">
      <w:pPr>
        <w:jc w:val="left"/>
        <w:rPr>
          <w:rFonts w:ascii="Calibri" w:eastAsia="Calibri" w:hAnsi="Calibri"/>
          <w:sz w:val="22"/>
          <w:szCs w:val="22"/>
        </w:rPr>
      </w:pP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line="360" w:lineRule="auto"/>
        <w:rPr>
          <w:rFonts w:cs="Arial"/>
          <w:sz w:val="24"/>
          <w:szCs w:val="24"/>
        </w:rPr>
      </w:pPr>
      <w:r w:rsidRPr="006F2AC9">
        <w:rPr>
          <w:rFonts w:cs="Arial"/>
          <w:b/>
          <w:sz w:val="24"/>
          <w:szCs w:val="24"/>
        </w:rPr>
        <w:lastRenderedPageBreak/>
        <w:t xml:space="preserve">SEGUNDO.- </w:t>
      </w:r>
      <w:r w:rsidRPr="006F2AC9">
        <w:rPr>
          <w:rFonts w:cs="Arial"/>
          <w:sz w:val="24"/>
          <w:szCs w:val="24"/>
        </w:rPr>
        <w:t xml:space="preserve">Que la </w:t>
      </w:r>
      <w:r w:rsidRPr="006F2AC9">
        <w:rPr>
          <w:rFonts w:cs="Arial"/>
          <w:color w:val="000000"/>
          <w:sz w:val="24"/>
          <w:szCs w:val="24"/>
        </w:rPr>
        <w:t>iniciativa con proyecto de Decreto por el que se modifica el artículo 57 del Código Penal del Estado de Coahuila de Zaragoza, planteada por el Diputado Juan Carlos Guerra López Negrete, del Grupo Parlamentario “Del Partido Acción Nacional”, conjuntamente con las demás Diputadas y Diputados que la suscriben</w:t>
      </w:r>
      <w:r w:rsidRPr="006F2AC9">
        <w:rPr>
          <w:rFonts w:eastAsia="Calibri" w:cs="Arial"/>
          <w:color w:val="000000"/>
          <w:sz w:val="24"/>
          <w:szCs w:val="24"/>
          <w:lang w:eastAsia="en-US"/>
        </w:rPr>
        <w:t xml:space="preserve">, </w:t>
      </w:r>
      <w:r w:rsidRPr="006F2AC9">
        <w:rPr>
          <w:rFonts w:cs="Arial"/>
          <w:sz w:val="24"/>
          <w:szCs w:val="24"/>
        </w:rPr>
        <w:t xml:space="preserve">se basa entre otras en las consideraciones siguientes:  </w:t>
      </w:r>
    </w:p>
    <w:p w:rsidR="006F2AC9" w:rsidRPr="006F2AC9" w:rsidRDefault="006F2AC9" w:rsidP="006F2AC9">
      <w:pPr>
        <w:spacing w:line="360" w:lineRule="auto"/>
        <w:rPr>
          <w:rFonts w:cs="Arial"/>
          <w:sz w:val="24"/>
          <w:szCs w:val="24"/>
        </w:rPr>
      </w:pPr>
    </w:p>
    <w:p w:rsidR="006F2AC9" w:rsidRPr="006F2AC9" w:rsidRDefault="006F2AC9" w:rsidP="006F2AC9">
      <w:pPr>
        <w:jc w:val="left"/>
        <w:rPr>
          <w:rFonts w:ascii="Calibri" w:eastAsia="Calibri" w:hAnsi="Calibri"/>
          <w:sz w:val="22"/>
          <w:szCs w:val="22"/>
        </w:rPr>
      </w:pPr>
    </w:p>
    <w:p w:rsidR="006F2AC9" w:rsidRPr="006F2AC9" w:rsidRDefault="006F2AC9" w:rsidP="006F2AC9">
      <w:pPr>
        <w:spacing w:line="360" w:lineRule="auto"/>
        <w:jc w:val="center"/>
        <w:rPr>
          <w:rFonts w:cs="Arial"/>
          <w:b/>
          <w:sz w:val="24"/>
          <w:szCs w:val="24"/>
        </w:rPr>
      </w:pPr>
      <w:r w:rsidRPr="006F2AC9">
        <w:rPr>
          <w:rFonts w:cs="Arial"/>
          <w:b/>
          <w:sz w:val="24"/>
          <w:szCs w:val="24"/>
        </w:rPr>
        <w:t>E X P O S I C I Ó N   D E   M O T I V O S</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widowControl w:val="0"/>
        <w:autoSpaceDE w:val="0"/>
        <w:autoSpaceDN w:val="0"/>
        <w:adjustRightInd w:val="0"/>
        <w:spacing w:line="360" w:lineRule="auto"/>
        <w:rPr>
          <w:rFonts w:cs="Arial"/>
          <w:b/>
          <w:sz w:val="24"/>
          <w:szCs w:val="24"/>
        </w:rPr>
      </w:pPr>
    </w:p>
    <w:p w:rsidR="006F2AC9" w:rsidRPr="006F2AC9" w:rsidRDefault="006F2AC9" w:rsidP="006F2AC9">
      <w:pPr>
        <w:spacing w:line="360" w:lineRule="auto"/>
        <w:ind w:left="567" w:right="567"/>
        <w:rPr>
          <w:rFonts w:cs="Arial"/>
          <w:i/>
          <w:color w:val="000000"/>
          <w:sz w:val="24"/>
          <w:szCs w:val="24"/>
        </w:rPr>
      </w:pPr>
      <w:r w:rsidRPr="006F2AC9">
        <w:rPr>
          <w:rFonts w:cs="Arial"/>
          <w:i/>
          <w:color w:val="000000"/>
          <w:sz w:val="24"/>
          <w:szCs w:val="24"/>
        </w:rPr>
        <w:t xml:space="preserve">“Según información emitida por el Secretariado Ejecutivo del Sistema Nacional de  Seguridad Publica, en Coahuila de Zaragoza, los delitos del fuero común específicamente los  cometidos en perjuicio del patrimonio de las personas han ido en aumento, por lo que los  niveles de inseguridad han sido  difíciles para los ciudadanos, el temor de los miembros de la sociedad han sido externados, aunado a las publicaciones en lo medios de comunicación en las que se  informa que el índice delictivo ha ido en aumento, lo  que trae consigo para los ciudadanos el temor para  enfrentar a aquella persona que sin derecho y sin consentimiento se introduce a su domicilio, negocio o algún lugar poniendo en riesgo la integridad y seguridad de las personas que ahí se encuentren. Aun y cuando los ciudadanos  puedan tener pleno conocimiento de que la ley  contempla  una figura jurídica que lo es la legitima defensa privilegiada, no les queda muy claro  saber cuándo actúan bajo ese supuesto pues,  al tener temor no solo en aquel que irrumpe en su propiedad sino  al miedo que  se tiene al poder ser sancionado por un delito de lesiones u homicidio, mismo que cometió bajo la excluyente de responsabilidad de la legitima defensa, para mayor precisión habremos de decir que  obra en legítima defensa privilegiada quien cause cualquier daño a un extraño, siempre y cuando éste sin motivo lícito realice una conducta, o emplee un medio físico </w:t>
      </w:r>
      <w:r w:rsidRPr="006F2AC9">
        <w:rPr>
          <w:rFonts w:cs="Arial"/>
          <w:i/>
          <w:color w:val="000000"/>
          <w:sz w:val="24"/>
          <w:szCs w:val="24"/>
        </w:rPr>
        <w:lastRenderedPageBreak/>
        <w:t>o porte un arma, que involucren un peligro para la vida o la integridad corporal para quien causa el daño o para otra u otras personas del lugar donde el extraño penetra o intente penetrar, sin causa lícita, y en el lugar habite de forma temporal o permanente el que se defiende, su familia o cualquier otra persona respecto de la que el agente tenga la obligación de defender, a sus dependencias, o al sitio donde se encuentren bienes propios, o ajenos respecto de los que tenga la obligación de resguardar.</w:t>
      </w:r>
    </w:p>
    <w:p w:rsidR="006F2AC9" w:rsidRPr="006F2AC9" w:rsidRDefault="006F2AC9" w:rsidP="006F2AC9">
      <w:pPr>
        <w:spacing w:line="360" w:lineRule="auto"/>
        <w:ind w:left="567" w:right="567"/>
        <w:rPr>
          <w:rFonts w:cs="Arial"/>
          <w:i/>
          <w:color w:val="000000"/>
          <w:sz w:val="24"/>
          <w:szCs w:val="24"/>
          <w:lang w:eastAsia="es-MX"/>
        </w:rPr>
      </w:pPr>
      <w:r w:rsidRPr="006F2AC9">
        <w:rPr>
          <w:rFonts w:cs="Arial"/>
          <w:i/>
          <w:color w:val="000000"/>
          <w:sz w:val="24"/>
          <w:szCs w:val="24"/>
          <w:lang w:eastAsia="es-MX"/>
        </w:rPr>
        <w:br/>
        <w:t>Debiendo hacer énfasis en el acto realizado en </w:t>
      </w:r>
      <w:hyperlink r:id="rId10" w:history="1">
        <w:r w:rsidRPr="006F2AC9">
          <w:rPr>
            <w:rFonts w:cs="Arial"/>
            <w:i/>
            <w:color w:val="000000"/>
            <w:sz w:val="24"/>
            <w:szCs w:val="24"/>
            <w:lang w:eastAsia="es-MX"/>
          </w:rPr>
          <w:t>legítima defensa</w:t>
        </w:r>
      </w:hyperlink>
      <w:r w:rsidRPr="006F2AC9">
        <w:rPr>
          <w:rFonts w:cs="Arial"/>
          <w:i/>
          <w:color w:val="000000"/>
          <w:sz w:val="24"/>
          <w:szCs w:val="24"/>
          <w:lang w:eastAsia="es-MX"/>
        </w:rPr>
        <w:t> privilegiada, ya que este no es un acto antijurídico, pues las </w:t>
      </w:r>
      <w:hyperlink r:id="rId11" w:history="1">
        <w:r w:rsidRPr="006F2AC9">
          <w:rPr>
            <w:rFonts w:cs="Arial"/>
            <w:i/>
            <w:color w:val="000000"/>
            <w:sz w:val="24"/>
            <w:szCs w:val="24"/>
            <w:lang w:eastAsia="es-MX"/>
          </w:rPr>
          <w:t>causas de justificación</w:t>
        </w:r>
      </w:hyperlink>
      <w:r w:rsidRPr="006F2AC9">
        <w:rPr>
          <w:rFonts w:cs="Arial"/>
          <w:i/>
          <w:color w:val="000000"/>
          <w:sz w:val="24"/>
          <w:szCs w:val="24"/>
          <w:lang w:eastAsia="es-MX"/>
        </w:rPr>
        <w:t> excluyen la </w:t>
      </w:r>
      <w:hyperlink r:id="rId12" w:history="1">
        <w:r w:rsidRPr="006F2AC9">
          <w:rPr>
            <w:rFonts w:cs="Arial"/>
            <w:i/>
            <w:color w:val="000000"/>
            <w:sz w:val="24"/>
            <w:szCs w:val="24"/>
            <w:lang w:eastAsia="es-MX"/>
          </w:rPr>
          <w:t>antijuridicidad</w:t>
        </w:r>
      </w:hyperlink>
      <w:r w:rsidRPr="006F2AC9">
        <w:rPr>
          <w:rFonts w:cs="Arial"/>
          <w:i/>
          <w:color w:val="000000"/>
          <w:sz w:val="24"/>
          <w:szCs w:val="24"/>
          <w:lang w:eastAsia="es-MX"/>
        </w:rPr>
        <w:t>-</w:t>
      </w:r>
      <w:hyperlink r:id="rId13" w:history="1">
        <w:r w:rsidRPr="006F2AC9">
          <w:rPr>
            <w:rFonts w:cs="Arial"/>
            <w:i/>
            <w:color w:val="000000"/>
            <w:sz w:val="24"/>
            <w:szCs w:val="24"/>
            <w:lang w:eastAsia="es-MX"/>
          </w:rPr>
          <w:t>tipicidad</w:t>
        </w:r>
      </w:hyperlink>
      <w:r w:rsidRPr="006F2AC9">
        <w:rPr>
          <w:rFonts w:cs="Arial"/>
          <w:i/>
          <w:color w:val="000000"/>
          <w:sz w:val="24"/>
          <w:szCs w:val="24"/>
          <w:lang w:eastAsia="es-MX"/>
        </w:rPr>
        <w:t> de la acción y, de ahí, que el que obre en el ámbito de esta circunstancia afirme el </w:t>
      </w:r>
      <w:hyperlink r:id="rId14" w:history="1">
        <w:r w:rsidRPr="006F2AC9">
          <w:rPr>
            <w:rFonts w:cs="Arial"/>
            <w:i/>
            <w:color w:val="000000"/>
            <w:sz w:val="24"/>
            <w:szCs w:val="24"/>
            <w:lang w:eastAsia="es-MX"/>
          </w:rPr>
          <w:t>Derecho</w:t>
        </w:r>
      </w:hyperlink>
      <w:r w:rsidRPr="006F2AC9">
        <w:rPr>
          <w:rFonts w:cs="Arial"/>
          <w:i/>
          <w:color w:val="000000"/>
          <w:sz w:val="24"/>
          <w:szCs w:val="24"/>
          <w:lang w:eastAsia="es-MX"/>
        </w:rPr>
        <w:t xml:space="preserve">  y obre jurídicamente </w:t>
      </w:r>
      <w:hyperlink r:id="rId15" w:history="1">
        <w:r w:rsidRPr="006F2AC9">
          <w:rPr>
            <w:rFonts w:cs="Arial"/>
            <w:i/>
            <w:color w:val="000000"/>
            <w:sz w:val="24"/>
            <w:szCs w:val="24"/>
            <w:lang w:eastAsia="es-MX"/>
          </w:rPr>
          <w:t>conforme</w:t>
        </w:r>
      </w:hyperlink>
      <w:r w:rsidRPr="006F2AC9">
        <w:rPr>
          <w:rFonts w:cs="Arial"/>
          <w:i/>
          <w:color w:val="000000"/>
          <w:sz w:val="24"/>
          <w:szCs w:val="24"/>
          <w:lang w:eastAsia="es-MX"/>
        </w:rPr>
        <w:t> a la norma. En consecuencia, se ve libre de </w:t>
      </w:r>
      <w:hyperlink r:id="rId16" w:history="1">
        <w:r w:rsidRPr="006F2AC9">
          <w:rPr>
            <w:rFonts w:cs="Arial"/>
            <w:i/>
            <w:color w:val="000000"/>
            <w:sz w:val="24"/>
            <w:szCs w:val="24"/>
            <w:lang w:eastAsia="es-MX"/>
          </w:rPr>
          <w:t>responsabilidad penal</w:t>
        </w:r>
      </w:hyperlink>
      <w:r w:rsidRPr="006F2AC9">
        <w:rPr>
          <w:rFonts w:cs="Arial"/>
          <w:i/>
          <w:color w:val="000000"/>
          <w:sz w:val="24"/>
          <w:szCs w:val="24"/>
          <w:lang w:eastAsia="es-MX"/>
        </w:rPr>
        <w:t> o de cualquier otra clase,  lo anterior tomando en consideración, que:</w:t>
      </w:r>
    </w:p>
    <w:p w:rsidR="006F2AC9" w:rsidRPr="006F2AC9" w:rsidRDefault="006F2AC9" w:rsidP="006F2AC9">
      <w:pPr>
        <w:spacing w:line="360" w:lineRule="auto"/>
        <w:rPr>
          <w:rFonts w:cs="Arial"/>
          <w:color w:val="000000"/>
          <w:sz w:val="24"/>
          <w:szCs w:val="24"/>
          <w:lang w:eastAsia="es-MX"/>
        </w:rPr>
      </w:pPr>
    </w:p>
    <w:p w:rsidR="006F2AC9" w:rsidRPr="006F2AC9" w:rsidRDefault="006F2AC9" w:rsidP="007A7714">
      <w:pPr>
        <w:numPr>
          <w:ilvl w:val="0"/>
          <w:numId w:val="36"/>
        </w:numPr>
        <w:spacing w:after="160" w:line="360" w:lineRule="auto"/>
        <w:ind w:left="1271" w:right="851"/>
        <w:jc w:val="left"/>
        <w:rPr>
          <w:rFonts w:cs="Arial"/>
          <w:i/>
          <w:color w:val="000000"/>
          <w:sz w:val="24"/>
          <w:szCs w:val="24"/>
          <w:lang w:eastAsia="es-MX"/>
        </w:rPr>
      </w:pPr>
      <w:r w:rsidRPr="006F2AC9">
        <w:rPr>
          <w:rFonts w:cs="Arial"/>
          <w:i/>
          <w:color w:val="000000"/>
          <w:sz w:val="24"/>
          <w:szCs w:val="24"/>
          <w:lang w:eastAsia="es-MX"/>
        </w:rPr>
        <w:t>Tiene doble aspecto;  individual el cual consiste en la necesidad de proteger los bienes </w:t>
      </w:r>
      <w:hyperlink r:id="rId17" w:history="1">
        <w:r w:rsidRPr="006F2AC9">
          <w:rPr>
            <w:rFonts w:cs="Arial"/>
            <w:i/>
            <w:color w:val="000000"/>
            <w:sz w:val="24"/>
            <w:szCs w:val="24"/>
            <w:lang w:eastAsia="es-MX"/>
          </w:rPr>
          <w:t>jurídico</w:t>
        </w:r>
      </w:hyperlink>
      <w:r w:rsidRPr="006F2AC9">
        <w:rPr>
          <w:rFonts w:cs="Arial"/>
          <w:i/>
          <w:color w:val="000000"/>
          <w:sz w:val="24"/>
          <w:szCs w:val="24"/>
          <w:lang w:eastAsia="es-MX"/>
        </w:rPr>
        <w:t>s </w:t>
      </w:r>
      <w:hyperlink r:id="rId18" w:history="1">
        <w:r w:rsidRPr="006F2AC9">
          <w:rPr>
            <w:rFonts w:cs="Arial"/>
            <w:i/>
            <w:color w:val="000000"/>
            <w:sz w:val="24"/>
            <w:szCs w:val="24"/>
            <w:lang w:eastAsia="es-MX"/>
          </w:rPr>
          <w:t>individual</w:t>
        </w:r>
      </w:hyperlink>
      <w:r w:rsidRPr="006F2AC9">
        <w:rPr>
          <w:rFonts w:cs="Arial"/>
          <w:i/>
          <w:color w:val="000000"/>
          <w:sz w:val="24"/>
          <w:szCs w:val="24"/>
          <w:lang w:eastAsia="es-MX"/>
        </w:rPr>
        <w:t>es objeto de ataque ilegítimo y,  por otro, el supraindividual o social consistente en la </w:t>
      </w:r>
      <w:hyperlink r:id="rId19" w:history="1">
        <w:r w:rsidRPr="006F2AC9">
          <w:rPr>
            <w:rFonts w:cs="Arial"/>
            <w:i/>
            <w:color w:val="000000"/>
            <w:sz w:val="24"/>
            <w:szCs w:val="24"/>
            <w:lang w:eastAsia="es-MX"/>
          </w:rPr>
          <w:t>necesidad</w:t>
        </w:r>
      </w:hyperlink>
      <w:r w:rsidRPr="006F2AC9">
        <w:rPr>
          <w:rFonts w:cs="Arial"/>
          <w:i/>
          <w:color w:val="000000"/>
          <w:sz w:val="24"/>
          <w:szCs w:val="24"/>
          <w:lang w:eastAsia="es-MX"/>
        </w:rPr>
        <w:t> de defender, dentro de unos </w:t>
      </w:r>
      <w:hyperlink r:id="rId20" w:history="1">
        <w:r w:rsidRPr="006F2AC9">
          <w:rPr>
            <w:rFonts w:cs="Arial"/>
            <w:i/>
            <w:color w:val="000000"/>
            <w:sz w:val="24"/>
            <w:szCs w:val="24"/>
            <w:lang w:eastAsia="es-MX"/>
          </w:rPr>
          <w:t>límites</w:t>
        </w:r>
      </w:hyperlink>
      <w:r w:rsidRPr="006F2AC9">
        <w:rPr>
          <w:rFonts w:cs="Arial"/>
          <w:i/>
          <w:color w:val="000000"/>
          <w:sz w:val="24"/>
          <w:szCs w:val="24"/>
          <w:lang w:eastAsia="es-MX"/>
        </w:rPr>
        <w:t> razonables que la Ley fija, el </w:t>
      </w:r>
      <w:hyperlink r:id="rId21" w:history="1">
        <w:r w:rsidRPr="006F2AC9">
          <w:rPr>
            <w:rFonts w:cs="Arial"/>
            <w:i/>
            <w:color w:val="000000"/>
            <w:sz w:val="24"/>
            <w:szCs w:val="24"/>
            <w:lang w:eastAsia="es-MX"/>
          </w:rPr>
          <w:t>orden jurídico</w:t>
        </w:r>
      </w:hyperlink>
      <w:r w:rsidRPr="006F2AC9">
        <w:rPr>
          <w:rFonts w:cs="Arial"/>
          <w:i/>
          <w:color w:val="000000"/>
          <w:sz w:val="24"/>
          <w:szCs w:val="24"/>
          <w:lang w:eastAsia="es-MX"/>
        </w:rPr>
        <w:t> general conculcado por la </w:t>
      </w:r>
      <w:hyperlink r:id="rId22" w:history="1">
        <w:r w:rsidRPr="006F2AC9">
          <w:rPr>
            <w:rFonts w:cs="Arial"/>
            <w:i/>
            <w:color w:val="000000"/>
            <w:sz w:val="24"/>
            <w:szCs w:val="24"/>
            <w:lang w:eastAsia="es-MX"/>
          </w:rPr>
          <w:t>agresión</w:t>
        </w:r>
      </w:hyperlink>
      <w:r w:rsidRPr="006F2AC9">
        <w:rPr>
          <w:rFonts w:cs="Arial"/>
          <w:i/>
          <w:color w:val="000000"/>
          <w:sz w:val="24"/>
          <w:szCs w:val="24"/>
          <w:lang w:eastAsia="es-MX"/>
        </w:rPr>
        <w:t> ilícita.</w:t>
      </w:r>
    </w:p>
    <w:p w:rsidR="006F2AC9" w:rsidRPr="006F2AC9" w:rsidRDefault="006F2AC9" w:rsidP="007A7714">
      <w:pPr>
        <w:numPr>
          <w:ilvl w:val="0"/>
          <w:numId w:val="36"/>
        </w:numPr>
        <w:spacing w:after="160" w:line="360" w:lineRule="auto"/>
        <w:ind w:left="1271" w:right="851"/>
        <w:jc w:val="left"/>
        <w:rPr>
          <w:rFonts w:cs="Arial"/>
          <w:i/>
          <w:color w:val="000000"/>
          <w:sz w:val="24"/>
          <w:szCs w:val="24"/>
          <w:lang w:eastAsia="es-MX"/>
        </w:rPr>
      </w:pPr>
      <w:r w:rsidRPr="006F2AC9">
        <w:rPr>
          <w:rFonts w:cs="Arial"/>
          <w:i/>
          <w:color w:val="000000"/>
          <w:sz w:val="24"/>
          <w:szCs w:val="24"/>
          <w:lang w:eastAsia="es-MX"/>
        </w:rPr>
        <w:t>Además su carácter es, por un lado, objetivo dada su naturaleza de causa de </w:t>
      </w:r>
      <w:hyperlink r:id="rId23" w:history="1">
        <w:r w:rsidRPr="006F2AC9">
          <w:rPr>
            <w:rFonts w:cs="Arial"/>
            <w:i/>
            <w:color w:val="000000"/>
            <w:sz w:val="24"/>
            <w:szCs w:val="24"/>
            <w:lang w:eastAsia="es-MX"/>
          </w:rPr>
          <w:t>justificación</w:t>
        </w:r>
      </w:hyperlink>
      <w:r w:rsidRPr="006F2AC9">
        <w:rPr>
          <w:rFonts w:cs="Arial"/>
          <w:i/>
          <w:color w:val="000000"/>
          <w:sz w:val="24"/>
          <w:szCs w:val="24"/>
          <w:lang w:eastAsia="es-MX"/>
        </w:rPr>
        <w:t>. Si elimina la </w:t>
      </w:r>
      <w:hyperlink r:id="rId24" w:history="1">
        <w:r w:rsidRPr="006F2AC9">
          <w:rPr>
            <w:rFonts w:cs="Arial"/>
            <w:i/>
            <w:color w:val="000000"/>
            <w:sz w:val="24"/>
            <w:szCs w:val="24"/>
            <w:lang w:eastAsia="es-MX"/>
          </w:rPr>
          <w:t>antijuridicidad</w:t>
        </w:r>
      </w:hyperlink>
      <w:r w:rsidRPr="006F2AC9">
        <w:rPr>
          <w:rFonts w:cs="Arial"/>
          <w:i/>
          <w:color w:val="000000"/>
          <w:sz w:val="24"/>
          <w:szCs w:val="24"/>
          <w:lang w:eastAsia="es-MX"/>
        </w:rPr>
        <w:t> de la acción y ésta es objetiva, la causa que la excluye ha de ser, necesariamente, de la misma índole. Ello implica la imposibilidad de apreciar </w:t>
      </w:r>
      <w:hyperlink r:id="rId25" w:history="1">
        <w:r w:rsidRPr="006F2AC9">
          <w:rPr>
            <w:rFonts w:cs="Arial"/>
            <w:i/>
            <w:color w:val="000000"/>
            <w:sz w:val="24"/>
            <w:szCs w:val="24"/>
            <w:lang w:eastAsia="es-MX"/>
          </w:rPr>
          <w:t>legítima defensa</w:t>
        </w:r>
      </w:hyperlink>
      <w:r w:rsidRPr="006F2AC9">
        <w:rPr>
          <w:rFonts w:cs="Arial"/>
          <w:i/>
          <w:color w:val="000000"/>
          <w:sz w:val="24"/>
          <w:szCs w:val="24"/>
          <w:lang w:eastAsia="es-MX"/>
        </w:rPr>
        <w:t> contra </w:t>
      </w:r>
      <w:hyperlink r:id="rId26" w:history="1">
        <w:r w:rsidRPr="006F2AC9">
          <w:rPr>
            <w:rFonts w:cs="Arial"/>
            <w:i/>
            <w:color w:val="000000"/>
            <w:sz w:val="24"/>
            <w:szCs w:val="24"/>
            <w:lang w:eastAsia="es-MX"/>
          </w:rPr>
          <w:t>legítima defensa</w:t>
        </w:r>
      </w:hyperlink>
      <w:r w:rsidRPr="006F2AC9">
        <w:rPr>
          <w:rFonts w:cs="Arial"/>
          <w:i/>
          <w:color w:val="000000"/>
          <w:sz w:val="24"/>
          <w:szCs w:val="24"/>
          <w:lang w:eastAsia="es-MX"/>
        </w:rPr>
        <w:t> o </w:t>
      </w:r>
      <w:hyperlink r:id="rId27" w:history="1">
        <w:r w:rsidRPr="006F2AC9">
          <w:rPr>
            <w:rFonts w:cs="Arial"/>
            <w:i/>
            <w:color w:val="000000"/>
            <w:sz w:val="24"/>
            <w:szCs w:val="24"/>
            <w:lang w:eastAsia="es-MX"/>
          </w:rPr>
          <w:t>legítima defensa</w:t>
        </w:r>
      </w:hyperlink>
      <w:r w:rsidRPr="006F2AC9">
        <w:rPr>
          <w:rFonts w:cs="Arial"/>
          <w:i/>
          <w:color w:val="000000"/>
          <w:sz w:val="24"/>
          <w:szCs w:val="24"/>
          <w:lang w:eastAsia="es-MX"/>
        </w:rPr>
        <w:t xml:space="preserve"> recíproca. </w:t>
      </w:r>
    </w:p>
    <w:p w:rsidR="006F2AC9" w:rsidRPr="006F2AC9" w:rsidRDefault="006F2AC9" w:rsidP="007A7714">
      <w:pPr>
        <w:numPr>
          <w:ilvl w:val="0"/>
          <w:numId w:val="36"/>
        </w:numPr>
        <w:spacing w:after="160" w:line="360" w:lineRule="auto"/>
        <w:ind w:left="1271" w:right="851"/>
        <w:jc w:val="left"/>
        <w:rPr>
          <w:rFonts w:cs="Arial"/>
          <w:i/>
          <w:color w:val="000000"/>
          <w:sz w:val="24"/>
          <w:szCs w:val="24"/>
          <w:lang w:eastAsia="es-MX"/>
        </w:rPr>
      </w:pPr>
      <w:r w:rsidRPr="006F2AC9">
        <w:rPr>
          <w:rFonts w:cs="Arial"/>
          <w:i/>
          <w:color w:val="000000"/>
          <w:sz w:val="24"/>
          <w:szCs w:val="24"/>
          <w:lang w:eastAsia="es-MX"/>
        </w:rPr>
        <w:t>Por otro lado, tiene carácter </w:t>
      </w:r>
      <w:hyperlink r:id="rId28" w:history="1">
        <w:r w:rsidRPr="006F2AC9">
          <w:rPr>
            <w:rFonts w:cs="Arial"/>
            <w:i/>
            <w:color w:val="000000"/>
            <w:sz w:val="24"/>
            <w:szCs w:val="24"/>
            <w:lang w:eastAsia="es-MX"/>
          </w:rPr>
          <w:t>subsidiario</w:t>
        </w:r>
      </w:hyperlink>
      <w:r w:rsidRPr="006F2AC9">
        <w:rPr>
          <w:rFonts w:cs="Arial"/>
          <w:i/>
          <w:color w:val="000000"/>
          <w:sz w:val="24"/>
          <w:szCs w:val="24"/>
          <w:lang w:eastAsia="es-MX"/>
        </w:rPr>
        <w:t> limitado, ya que quien se defiende o defiende a otro contra una injusta </w:t>
      </w:r>
      <w:hyperlink r:id="rId29" w:history="1">
        <w:r w:rsidRPr="006F2AC9">
          <w:rPr>
            <w:rFonts w:cs="Arial"/>
            <w:i/>
            <w:color w:val="000000"/>
            <w:sz w:val="24"/>
            <w:szCs w:val="24"/>
            <w:lang w:eastAsia="es-MX"/>
          </w:rPr>
          <w:t>agresión</w:t>
        </w:r>
      </w:hyperlink>
      <w:r w:rsidRPr="006F2AC9">
        <w:rPr>
          <w:rFonts w:cs="Arial"/>
          <w:i/>
          <w:color w:val="000000"/>
          <w:sz w:val="24"/>
          <w:szCs w:val="24"/>
          <w:lang w:eastAsia="es-MX"/>
        </w:rPr>
        <w:t xml:space="preserve"> está </w:t>
      </w:r>
      <w:r w:rsidRPr="006F2AC9">
        <w:rPr>
          <w:rFonts w:cs="Arial"/>
          <w:i/>
          <w:color w:val="000000"/>
          <w:sz w:val="24"/>
          <w:szCs w:val="24"/>
          <w:lang w:eastAsia="es-MX"/>
        </w:rPr>
        <w:lastRenderedPageBreak/>
        <w:t>impidiendo la conculcación del </w:t>
      </w:r>
      <w:hyperlink r:id="rId30" w:history="1">
        <w:r w:rsidRPr="006F2AC9">
          <w:rPr>
            <w:rFonts w:cs="Arial"/>
            <w:i/>
            <w:color w:val="000000"/>
            <w:sz w:val="24"/>
            <w:szCs w:val="24"/>
            <w:lang w:eastAsia="es-MX"/>
          </w:rPr>
          <w:t>orden jurídico</w:t>
        </w:r>
      </w:hyperlink>
      <w:r w:rsidRPr="006F2AC9">
        <w:rPr>
          <w:rFonts w:cs="Arial"/>
          <w:i/>
          <w:color w:val="000000"/>
          <w:sz w:val="24"/>
          <w:szCs w:val="24"/>
          <w:lang w:eastAsia="es-MX"/>
        </w:rPr>
        <w:t> general quedando subrogado en una </w:t>
      </w:r>
      <w:hyperlink r:id="rId31" w:history="1">
        <w:r w:rsidRPr="006F2AC9">
          <w:rPr>
            <w:rFonts w:cs="Arial"/>
            <w:i/>
            <w:color w:val="000000"/>
            <w:sz w:val="24"/>
            <w:szCs w:val="24"/>
            <w:lang w:eastAsia="es-MX"/>
          </w:rPr>
          <w:t>función</w:t>
        </w:r>
      </w:hyperlink>
      <w:r w:rsidRPr="006F2AC9">
        <w:rPr>
          <w:rFonts w:cs="Arial"/>
          <w:i/>
          <w:color w:val="000000"/>
          <w:sz w:val="24"/>
          <w:szCs w:val="24"/>
          <w:lang w:eastAsia="es-MX"/>
        </w:rPr>
        <w:t> que compete exclusivamente al </w:t>
      </w:r>
      <w:hyperlink r:id="rId32" w:history="1">
        <w:r w:rsidRPr="006F2AC9">
          <w:rPr>
            <w:rFonts w:cs="Arial"/>
            <w:i/>
            <w:color w:val="000000"/>
            <w:sz w:val="24"/>
            <w:szCs w:val="24"/>
            <w:lang w:eastAsia="es-MX"/>
          </w:rPr>
          <w:t>Poder Público</w:t>
        </w:r>
      </w:hyperlink>
      <w:r w:rsidRPr="006F2AC9">
        <w:rPr>
          <w:rFonts w:cs="Arial"/>
          <w:i/>
          <w:color w:val="000000"/>
          <w:sz w:val="24"/>
          <w:szCs w:val="24"/>
          <w:lang w:eastAsia="es-MX"/>
        </w:rPr>
        <w:t>, pero que éste no puede ejercer en ese concreto momento.</w:t>
      </w:r>
    </w:p>
    <w:p w:rsidR="006F2AC9" w:rsidRPr="006F2AC9" w:rsidRDefault="006F2AC9" w:rsidP="006F2AC9">
      <w:pPr>
        <w:spacing w:line="360" w:lineRule="auto"/>
        <w:ind w:left="567" w:right="567"/>
        <w:rPr>
          <w:rFonts w:cs="Arial"/>
          <w:i/>
          <w:color w:val="000000"/>
          <w:sz w:val="24"/>
          <w:szCs w:val="24"/>
        </w:rPr>
      </w:pPr>
      <w:r w:rsidRPr="006F2AC9">
        <w:rPr>
          <w:rFonts w:cs="Arial"/>
          <w:color w:val="000000"/>
          <w:sz w:val="24"/>
          <w:szCs w:val="24"/>
          <w:lang w:eastAsia="es-MX"/>
        </w:rPr>
        <w:br/>
      </w:r>
      <w:r w:rsidRPr="006F2AC9">
        <w:rPr>
          <w:rFonts w:cs="Arial"/>
          <w:i/>
          <w:color w:val="000000"/>
          <w:sz w:val="24"/>
          <w:szCs w:val="24"/>
        </w:rPr>
        <w:t>Aunado a lo anterior se debe destacar que el ofensor presume el peligro para las personas que habitan la propiedad, teniendo conocimiento, al cometer el acto ilícito, del daño y miedo que les va a ocasionar. Esto habilita para repeler el ataque, cualquiera que sea el daño ocasionado al agresor, el que se supone es proporcional a la defensa, en las condiciones de hecho que deben quedar subsumidas en la presunción. El daño ocasionado al agresor es aceptado cualquiera sea su magnitud, cuando se provoca en el acto mismo del delito que se pretende consumar, es decir como producto de una reacción innata y espontánea al miedo y sorpresa que el acto ilícito provoca en la víctima.</w:t>
      </w:r>
    </w:p>
    <w:p w:rsidR="006F2AC9" w:rsidRPr="006F2AC9" w:rsidRDefault="006F2AC9" w:rsidP="006F2AC9">
      <w:pPr>
        <w:spacing w:line="360" w:lineRule="auto"/>
        <w:ind w:left="567" w:right="567"/>
        <w:rPr>
          <w:rFonts w:cs="Arial"/>
          <w:i/>
          <w:color w:val="000000"/>
          <w:sz w:val="24"/>
          <w:szCs w:val="24"/>
        </w:rPr>
      </w:pPr>
    </w:p>
    <w:p w:rsidR="006F2AC9" w:rsidRPr="006F2AC9" w:rsidRDefault="006F2AC9" w:rsidP="006F2AC9">
      <w:pPr>
        <w:spacing w:line="360" w:lineRule="auto"/>
        <w:ind w:left="567" w:right="567"/>
        <w:rPr>
          <w:rFonts w:cs="Arial"/>
          <w:i/>
          <w:color w:val="000000"/>
          <w:sz w:val="24"/>
          <w:szCs w:val="24"/>
        </w:rPr>
      </w:pPr>
      <w:bookmarkStart w:id="7" w:name="_Hlk508108600"/>
      <w:r w:rsidRPr="006F2AC9">
        <w:rPr>
          <w:rFonts w:cs="Arial"/>
          <w:i/>
          <w:color w:val="000000"/>
          <w:sz w:val="24"/>
          <w:szCs w:val="24"/>
        </w:rPr>
        <w:t xml:space="preserve">Aun y cuando los ciudadanos tengan pleno conocimiento que la ley  contempla  una figura jurídica que lo es la </w:t>
      </w:r>
      <w:r w:rsidRPr="006F2AC9">
        <w:rPr>
          <w:rFonts w:cs="Arial"/>
          <w:b/>
          <w:i/>
          <w:color w:val="000000"/>
          <w:sz w:val="24"/>
          <w:szCs w:val="24"/>
        </w:rPr>
        <w:t>legitima defensa privilegiada</w:t>
      </w:r>
      <w:r w:rsidRPr="006F2AC9">
        <w:rPr>
          <w:rFonts w:cs="Arial"/>
          <w:i/>
          <w:color w:val="000000"/>
          <w:sz w:val="24"/>
          <w:szCs w:val="24"/>
        </w:rPr>
        <w:t>, no les queda muy claro  saber cuándo actúan bajo ese supuesto pues existe el temor de correr el riesgo para  enfrentar a aquella persona que sin derecho y sin consentimiento se introduce a su domicilio, negocio o algún lugar, poniendo en riesgo la integridad y seguridad de las personas que en ella habitan o se encuentren en el lugar,  además al temor que se tiene de ser sancionado por la posible comisión del delito de lesiones u homicidio,  que en defensa de los bienes jurídicos tutelados  se cometa.</w:t>
      </w:r>
    </w:p>
    <w:p w:rsidR="006F2AC9" w:rsidRPr="006F2AC9" w:rsidRDefault="006F2AC9" w:rsidP="006F2AC9">
      <w:pPr>
        <w:spacing w:line="360" w:lineRule="auto"/>
        <w:ind w:left="567" w:right="567"/>
        <w:rPr>
          <w:rFonts w:cs="Arial"/>
          <w:i/>
          <w:color w:val="000000"/>
          <w:sz w:val="24"/>
          <w:szCs w:val="24"/>
        </w:rPr>
      </w:pPr>
    </w:p>
    <w:bookmarkEnd w:id="7"/>
    <w:p w:rsidR="006F2AC9" w:rsidRPr="006F2AC9" w:rsidRDefault="006F2AC9" w:rsidP="006F2AC9">
      <w:pPr>
        <w:spacing w:line="360" w:lineRule="auto"/>
        <w:ind w:left="567" w:right="567"/>
        <w:rPr>
          <w:rFonts w:eastAsia="Arial" w:cs="Arial"/>
          <w:i/>
          <w:sz w:val="24"/>
          <w:szCs w:val="24"/>
        </w:rPr>
      </w:pPr>
      <w:r w:rsidRPr="006F2AC9">
        <w:rPr>
          <w:rFonts w:eastAsia="Arial" w:cs="Arial"/>
          <w:i/>
          <w:sz w:val="24"/>
          <w:szCs w:val="24"/>
        </w:rPr>
        <w:t xml:space="preserve">En colorario de lo anterior sirve como apoyo de la presente iniciativa, la exposición de motivos de la </w:t>
      </w:r>
      <w:r w:rsidRPr="006F2AC9">
        <w:rPr>
          <w:rFonts w:eastAsia="Verdana" w:cs="Arial"/>
          <w:i/>
          <w:color w:val="000000"/>
          <w:sz w:val="24"/>
          <w:szCs w:val="24"/>
        </w:rPr>
        <w:t xml:space="preserve">Iniciativa de decreto que crea el </w:t>
      </w:r>
      <w:r w:rsidRPr="006F2AC9">
        <w:rPr>
          <w:rFonts w:eastAsia="Verdana" w:cs="Arial"/>
          <w:b/>
          <w:i/>
          <w:color w:val="000000"/>
          <w:sz w:val="24"/>
          <w:szCs w:val="24"/>
        </w:rPr>
        <w:t xml:space="preserve">Código Penal de Coahuila de Zaragoza, </w:t>
      </w:r>
      <w:r w:rsidRPr="006F2AC9">
        <w:rPr>
          <w:rFonts w:eastAsia="Verdana" w:cs="Arial"/>
          <w:i/>
          <w:color w:val="000000"/>
          <w:sz w:val="24"/>
          <w:szCs w:val="24"/>
        </w:rPr>
        <w:t xml:space="preserve">aprobada mediante </w:t>
      </w:r>
      <w:r w:rsidRPr="006F2AC9">
        <w:rPr>
          <w:rFonts w:eastAsia="Verdana" w:cs="Arial"/>
          <w:b/>
          <w:i/>
          <w:color w:val="000000"/>
          <w:sz w:val="24"/>
          <w:szCs w:val="24"/>
        </w:rPr>
        <w:t xml:space="preserve">Decreto No. 990, </w:t>
      </w:r>
      <w:r w:rsidRPr="006F2AC9">
        <w:rPr>
          <w:rFonts w:eastAsia="Verdana" w:cs="Arial"/>
          <w:i/>
          <w:color w:val="000000"/>
          <w:sz w:val="24"/>
          <w:szCs w:val="24"/>
        </w:rPr>
        <w:t>con fecha de</w:t>
      </w:r>
      <w:r w:rsidRPr="006F2AC9">
        <w:rPr>
          <w:rFonts w:eastAsia="Verdana" w:cs="Arial"/>
          <w:b/>
          <w:i/>
          <w:color w:val="000000"/>
          <w:sz w:val="24"/>
          <w:szCs w:val="24"/>
        </w:rPr>
        <w:t xml:space="preserve"> </w:t>
      </w:r>
      <w:r w:rsidRPr="006F2AC9">
        <w:rPr>
          <w:rFonts w:eastAsia="Verdana" w:cs="Arial"/>
          <w:i/>
          <w:color w:val="000000"/>
          <w:sz w:val="24"/>
          <w:szCs w:val="24"/>
        </w:rPr>
        <w:t>Publicación en el Periódico Oficial del Gobierno del Estado:</w:t>
      </w:r>
      <w:r w:rsidRPr="006F2AC9">
        <w:rPr>
          <w:rFonts w:eastAsia="Verdana" w:cs="Arial"/>
          <w:b/>
          <w:i/>
          <w:color w:val="000000"/>
          <w:sz w:val="24"/>
          <w:szCs w:val="24"/>
        </w:rPr>
        <w:t xml:space="preserve"> P.O. 086 / 27 de </w:t>
      </w:r>
      <w:r w:rsidRPr="006F2AC9">
        <w:rPr>
          <w:rFonts w:eastAsia="Verdana" w:cs="Arial"/>
          <w:b/>
          <w:i/>
          <w:color w:val="000000"/>
          <w:sz w:val="24"/>
          <w:szCs w:val="24"/>
        </w:rPr>
        <w:lastRenderedPageBreak/>
        <w:t>Octubre de 2017,</w:t>
      </w:r>
      <w:r w:rsidRPr="006F2AC9">
        <w:rPr>
          <w:rFonts w:eastAsia="Arial" w:cs="Arial"/>
          <w:i/>
          <w:sz w:val="24"/>
          <w:szCs w:val="24"/>
        </w:rPr>
        <w:t xml:space="preserve">  en la que se hizo un análisis  de la legitima defensa privilegiada.</w:t>
      </w:r>
    </w:p>
    <w:p w:rsidR="006F2AC9" w:rsidRPr="006F2AC9" w:rsidRDefault="006F2AC9" w:rsidP="006F2AC9">
      <w:pPr>
        <w:tabs>
          <w:tab w:val="left" w:pos="1276"/>
          <w:tab w:val="left" w:pos="2268"/>
        </w:tabs>
        <w:spacing w:before="240" w:after="240" w:line="360" w:lineRule="auto"/>
        <w:ind w:firstLine="709"/>
        <w:rPr>
          <w:rFonts w:eastAsia="Arial" w:cs="Arial"/>
          <w:sz w:val="24"/>
          <w:szCs w:val="24"/>
        </w:rPr>
      </w:pPr>
      <w:r w:rsidRPr="006F2AC9">
        <w:rPr>
          <w:rFonts w:eastAsia="Arial" w:cs="Arial"/>
          <w:sz w:val="24"/>
          <w:szCs w:val="24"/>
        </w:rPr>
        <w:t>D. DEFENSA LEGÍTIMA PRIVILEGIADA</w:t>
      </w:r>
    </w:p>
    <w:p w:rsidR="006F2AC9" w:rsidRPr="006F2AC9" w:rsidRDefault="006F2AC9" w:rsidP="006F2AC9">
      <w:pPr>
        <w:tabs>
          <w:tab w:val="left" w:pos="1276"/>
          <w:tab w:val="left" w:pos="2268"/>
        </w:tabs>
        <w:spacing w:before="240" w:after="240" w:line="360" w:lineRule="auto"/>
        <w:ind w:firstLine="709"/>
        <w:rPr>
          <w:rFonts w:eastAsia="Arial" w:cs="Arial"/>
          <w:sz w:val="24"/>
          <w:szCs w:val="24"/>
        </w:rPr>
      </w:pPr>
      <w:r w:rsidRPr="006F2AC9">
        <w:rPr>
          <w:rFonts w:eastAsia="Arial" w:cs="Arial"/>
          <w:sz w:val="24"/>
          <w:szCs w:val="24"/>
        </w:rPr>
        <w:t>El artículo 15-II-párrafo-segundo del Código Penal Federal, dispone:</w:t>
      </w:r>
    </w:p>
    <w:p w:rsidR="006F2AC9" w:rsidRPr="006F2AC9" w:rsidRDefault="006F2AC9" w:rsidP="006F2AC9">
      <w:pPr>
        <w:tabs>
          <w:tab w:val="left" w:pos="1276"/>
          <w:tab w:val="left" w:pos="2268"/>
        </w:tabs>
        <w:spacing w:line="360" w:lineRule="auto"/>
        <w:ind w:left="709" w:right="618"/>
        <w:rPr>
          <w:rFonts w:eastAsia="Arial" w:cs="Arial"/>
          <w:i/>
          <w:sz w:val="24"/>
          <w:szCs w:val="24"/>
        </w:rPr>
      </w:pPr>
      <w:r w:rsidRPr="006F2AC9">
        <w:rPr>
          <w:rFonts w:eastAsia="Arial" w:cs="Arial"/>
          <w:i/>
          <w:sz w:val="24"/>
          <w:szCs w:val="24"/>
        </w:rPr>
        <w:t>“Se presumirá como defensa legítima, salvo prueba en contrario, el hecho de causar daño a quien por cualquier medio trata de penetrar, sin derecho, al hogar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w:t>
      </w:r>
    </w:p>
    <w:p w:rsidR="006F2AC9" w:rsidRPr="006F2AC9" w:rsidRDefault="006F2AC9" w:rsidP="006F2AC9">
      <w:pPr>
        <w:keepNext/>
        <w:tabs>
          <w:tab w:val="left" w:pos="1276"/>
          <w:tab w:val="left" w:pos="2268"/>
        </w:tabs>
        <w:spacing w:before="240" w:after="240" w:line="360" w:lineRule="auto"/>
        <w:ind w:left="708" w:right="618" w:firstLine="1"/>
        <w:rPr>
          <w:rFonts w:eastAsia="Arial" w:cs="Arial"/>
          <w:i/>
          <w:sz w:val="24"/>
          <w:szCs w:val="24"/>
        </w:rPr>
      </w:pPr>
      <w:r w:rsidRPr="006F2AC9">
        <w:rPr>
          <w:rFonts w:eastAsia="Arial" w:cs="Arial"/>
          <w:i/>
          <w:sz w:val="24"/>
          <w:szCs w:val="24"/>
        </w:rPr>
        <w:t xml:space="preserve">A su vez, el artículo 29-IV-párrafo-segundo del </w:t>
      </w:r>
      <w:bookmarkStart w:id="8" w:name="_Hlk508656359"/>
      <w:r w:rsidRPr="006F2AC9">
        <w:rPr>
          <w:rFonts w:eastAsia="Arial" w:cs="Arial"/>
          <w:i/>
          <w:sz w:val="24"/>
          <w:szCs w:val="24"/>
        </w:rPr>
        <w:t>Código Penal para el   Distrito Federal</w:t>
      </w:r>
      <w:bookmarkEnd w:id="8"/>
      <w:r w:rsidRPr="006F2AC9">
        <w:rPr>
          <w:rFonts w:eastAsia="Arial" w:cs="Arial"/>
          <w:i/>
          <w:sz w:val="24"/>
          <w:szCs w:val="24"/>
        </w:rPr>
        <w:t>, establece:</w:t>
      </w:r>
    </w:p>
    <w:p w:rsidR="006F2AC9" w:rsidRPr="006F2AC9" w:rsidRDefault="006F2AC9" w:rsidP="006F2AC9">
      <w:pPr>
        <w:tabs>
          <w:tab w:val="left" w:pos="1276"/>
          <w:tab w:val="left" w:pos="2268"/>
        </w:tabs>
        <w:spacing w:line="360" w:lineRule="auto"/>
        <w:ind w:left="709" w:right="618"/>
        <w:rPr>
          <w:rFonts w:eastAsia="Arial" w:cs="Arial"/>
          <w:i/>
          <w:sz w:val="24"/>
          <w:szCs w:val="24"/>
        </w:rPr>
      </w:pPr>
      <w:r w:rsidRPr="006F2AC9">
        <w:rPr>
          <w:rFonts w:eastAsia="Arial" w:cs="Arial"/>
          <w:i/>
          <w:sz w:val="24"/>
          <w:szCs w:val="24"/>
        </w:rPr>
        <w:t>“Se presumirá como defensa legítima, salvo prueba en contrario, cuando se cause un daño a quien por cualquier medio trate de penetrar o penetre, sin derecho, al hogar que habite de forma temporal o permanente el que se defiende, al de su familia o a los de cualquier persona que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probabilidad de una agresión”.</w:t>
      </w:r>
    </w:p>
    <w:p w:rsidR="006F2AC9" w:rsidRPr="006F2AC9" w:rsidRDefault="006F2AC9" w:rsidP="006F2AC9">
      <w:pPr>
        <w:keepNext/>
        <w:tabs>
          <w:tab w:val="left" w:pos="1276"/>
          <w:tab w:val="left" w:pos="2268"/>
        </w:tabs>
        <w:spacing w:before="240" w:after="240" w:line="360" w:lineRule="auto"/>
        <w:ind w:right="618" w:firstLine="709"/>
        <w:rPr>
          <w:rFonts w:eastAsia="Arial" w:cs="Arial"/>
          <w:i/>
          <w:sz w:val="24"/>
          <w:szCs w:val="24"/>
        </w:rPr>
      </w:pPr>
      <w:r w:rsidRPr="006F2AC9">
        <w:rPr>
          <w:rFonts w:eastAsia="Arial" w:cs="Arial"/>
          <w:i/>
          <w:sz w:val="24"/>
          <w:szCs w:val="24"/>
        </w:rPr>
        <w:t>Por último, el artículo 56 de la Iniciativa preceptúa:</w:t>
      </w:r>
    </w:p>
    <w:p w:rsidR="006F2AC9" w:rsidRPr="006F2AC9" w:rsidRDefault="006F2AC9" w:rsidP="006F2AC9">
      <w:pPr>
        <w:tabs>
          <w:tab w:val="left" w:pos="1276"/>
          <w:tab w:val="left" w:pos="2268"/>
        </w:tabs>
        <w:spacing w:before="240" w:after="240" w:line="360" w:lineRule="auto"/>
        <w:ind w:left="709" w:right="618" w:firstLine="10"/>
        <w:rPr>
          <w:rFonts w:eastAsia="Arial" w:cs="Arial"/>
          <w:i/>
          <w:sz w:val="24"/>
          <w:szCs w:val="24"/>
          <w:u w:val="single"/>
        </w:rPr>
      </w:pPr>
      <w:r w:rsidRPr="006F2AC9">
        <w:rPr>
          <w:rFonts w:eastAsia="Arial" w:cs="Arial"/>
          <w:i/>
          <w:sz w:val="24"/>
          <w:szCs w:val="24"/>
          <w:u w:val="single"/>
        </w:rPr>
        <w:t xml:space="preserve">“Se considerará que obra en defensa legítima privilegiada, quien cause daño a un extraño, siempre y cuando éste realice una conducta, o emplee un </w:t>
      </w:r>
      <w:r w:rsidRPr="006F2AC9">
        <w:rPr>
          <w:rFonts w:eastAsia="Arial" w:cs="Arial"/>
          <w:i/>
          <w:sz w:val="24"/>
          <w:szCs w:val="24"/>
          <w:u w:val="single"/>
        </w:rPr>
        <w:lastRenderedPageBreak/>
        <w:t>medio físico o porte un arma, que involucren un peligro para la vida o la integridad corporal para quien causa el daño o para terceras personas presentes o que se hallen en el lugar, luego de que el extraño penetre o cuando intente penetrar, sin causa lícita, al lugar en que habite de forma temporal o permanente el que se defiende, su familia o cualquier otra persona respecto de la que el agente tenga la obligación de defender, a sus dependencias, o al sitio donde se encuentren bienes propios, o ajenos respecto de los que tenga la obligación de resguardar.”</w:t>
      </w:r>
    </w:p>
    <w:p w:rsidR="006F2AC9" w:rsidRPr="006F2AC9" w:rsidRDefault="006F2AC9" w:rsidP="006F2AC9">
      <w:pPr>
        <w:tabs>
          <w:tab w:val="left" w:pos="1276"/>
          <w:tab w:val="left" w:pos="2268"/>
        </w:tabs>
        <w:spacing w:before="240" w:after="240" w:line="360" w:lineRule="auto"/>
        <w:ind w:left="709" w:right="618" w:firstLine="10"/>
        <w:rPr>
          <w:rFonts w:eastAsia="Arial" w:cs="Arial"/>
          <w:i/>
          <w:sz w:val="24"/>
          <w:szCs w:val="24"/>
          <w:u w:val="single"/>
        </w:rPr>
      </w:pPr>
      <w:r w:rsidRPr="006F2AC9">
        <w:rPr>
          <w:rFonts w:eastAsia="Arial" w:cs="Arial"/>
          <w:i/>
          <w:sz w:val="24"/>
          <w:szCs w:val="24"/>
          <w:u w:val="single"/>
        </w:rPr>
        <w:t>“Lo previsto en el párrafo precedente también será aplicable a favor de quien sorprenda a un extraño o éste lo sorprenda dentro de uno de los lugares mencionados en dicho párrafo, siempre y cuando no haya causa lícita por la que el extraño se encuentre en esos lugares, y la conducta que realice el extraño o el instrumento o arma que porte, involucren un peligro para la vida o la integridad corporal para quien sorprende o es sorprendido, o para cualquiera de las personas señaladas en el párrafo anterior, que se encuentren presentes o que se hallen en el lugar.”</w:t>
      </w:r>
    </w:p>
    <w:p w:rsidR="006F2AC9" w:rsidRPr="006F2AC9" w:rsidRDefault="006F2AC9" w:rsidP="006F2AC9">
      <w:pPr>
        <w:keepNext/>
        <w:tabs>
          <w:tab w:val="left" w:pos="1276"/>
          <w:tab w:val="left" w:pos="2268"/>
        </w:tabs>
        <w:spacing w:before="240" w:after="240" w:line="360" w:lineRule="auto"/>
        <w:ind w:left="709" w:right="618" w:firstLine="425"/>
        <w:rPr>
          <w:rFonts w:eastAsia="Arial" w:cs="Arial"/>
          <w:i/>
          <w:sz w:val="24"/>
          <w:szCs w:val="24"/>
        </w:rPr>
      </w:pPr>
      <w:r w:rsidRPr="006F2AC9">
        <w:rPr>
          <w:rFonts w:eastAsia="Arial" w:cs="Arial"/>
          <w:i/>
          <w:sz w:val="24"/>
          <w:szCs w:val="24"/>
        </w:rPr>
        <w:t xml:space="preserve">1. Las diferencias de esos códigos ante la defensa legítima privilegiada que se propone en el proyecto, saltan a la vista: a) Mientras el Código Penal Federal y el Código Penal para el   Distrito Federal, aluden a una presunción que admite prueba en contrario, el Proyecto no hace tal salvedad. </w:t>
      </w:r>
      <w:r w:rsidRPr="006F2AC9">
        <w:rPr>
          <w:rFonts w:eastAsia="Arial" w:cs="Arial"/>
          <w:i/>
          <w:sz w:val="24"/>
          <w:szCs w:val="24"/>
          <w:u w:val="single"/>
        </w:rPr>
        <w:t>b) El Proyecto permite causar un daño al intruso ilegítimo, siempre y cuando éste realice una conducta, o emplee un medio físico o porte un arma, que involucren un peligro para la vida o la integridad corporal para quien causa el daño o para terceras personas presentes o que se hallen en el lugar</w:t>
      </w:r>
      <w:r w:rsidRPr="006F2AC9">
        <w:rPr>
          <w:rFonts w:eastAsia="Arial" w:cs="Arial"/>
          <w:i/>
          <w:sz w:val="24"/>
          <w:szCs w:val="24"/>
        </w:rPr>
        <w:t xml:space="preserve">; (lo subrayado es nuestro) mientras que el Código Penal Federal y el Código </w:t>
      </w:r>
      <w:r w:rsidRPr="006F2AC9">
        <w:rPr>
          <w:rFonts w:eastAsia="Arial" w:cs="Arial"/>
          <w:i/>
          <w:sz w:val="24"/>
          <w:szCs w:val="24"/>
        </w:rPr>
        <w:lastRenderedPageBreak/>
        <w:t>Penal para el   Distrito Federal, no atan a esas condiciones a la defensa legítima privilegiada.</w:t>
      </w:r>
    </w:p>
    <w:p w:rsidR="006F2AC9" w:rsidRPr="006F2AC9" w:rsidRDefault="006F2AC9" w:rsidP="006F2AC9">
      <w:pPr>
        <w:keepNext/>
        <w:tabs>
          <w:tab w:val="left" w:pos="1276"/>
          <w:tab w:val="left" w:pos="2268"/>
        </w:tabs>
        <w:spacing w:before="240" w:after="240" w:line="360" w:lineRule="auto"/>
        <w:ind w:left="709" w:firstLine="425"/>
        <w:rPr>
          <w:rFonts w:eastAsia="Arial" w:cs="Arial"/>
          <w:i/>
          <w:sz w:val="24"/>
          <w:szCs w:val="24"/>
        </w:rPr>
      </w:pPr>
      <w:r w:rsidRPr="006F2AC9">
        <w:rPr>
          <w:rFonts w:eastAsia="Arial" w:cs="Arial"/>
          <w:i/>
          <w:sz w:val="24"/>
          <w:szCs w:val="24"/>
        </w:rPr>
        <w:t>2. Así las cosas, el texto de los artículos 15-IV-párrafo-segundo del Código Penal Federal  y 29-IV-párrafo-segundo del Código Penal para el   Distrito Federal, no deja lugar a duda: la defensa privilegiada admite prueba en contrario y, además, rezan, “se presumirá como defensa legítima…”. Es decir, «como» si fuera, pero sin que necesariamente lo sea. En Argentina y en México la doctrina discute la validez de la presunción juris tantum de la llamada defensa privilegiada (tal como la regulan los artículos 15-IV-párrafo-segundo del Código Penal Federal y 29-IV-párrafo-segundo del Código Penal para el   Distrito Federal), mismos que en realidad aparejan un mensaje normativo equívoco acerca de la índole privilegiada de la defensa regulada en ellos, porque, de todos modos, la misma será ilegítima si se prueba que fue innecesaria o irracional.</w:t>
      </w:r>
    </w:p>
    <w:p w:rsidR="006F2AC9" w:rsidRPr="006F2AC9" w:rsidRDefault="006F2AC9" w:rsidP="006F2AC9">
      <w:pPr>
        <w:keepNext/>
        <w:tabs>
          <w:tab w:val="left" w:pos="1276"/>
          <w:tab w:val="left" w:pos="2268"/>
        </w:tabs>
        <w:spacing w:before="240" w:after="240" w:line="360" w:lineRule="auto"/>
        <w:ind w:left="709" w:firstLine="425"/>
        <w:rPr>
          <w:rFonts w:eastAsia="Arial" w:cs="Arial"/>
          <w:sz w:val="24"/>
          <w:szCs w:val="24"/>
        </w:rPr>
      </w:pPr>
      <w:r w:rsidRPr="006F2AC9">
        <w:rPr>
          <w:rFonts w:eastAsia="Arial" w:cs="Arial"/>
          <w:i/>
          <w:sz w:val="24"/>
          <w:szCs w:val="24"/>
        </w:rPr>
        <w:t xml:space="preserve">3. En realidad la única ventaja que presenta el Proyecto frente al Código Penal Federal y el Código Penal para el   Distrito Federal, respecto a quien obre en una situación de defensa privilegiada, es de índole probatoria, porque se le exime de demostrar que empleó el medio menos lesivo posible y aún adecuado para repeler al extraño que sin derecho trataba de penetrar o penetró al hogar o a sus dependencias o donde fue sorprendido, pero aun así, no queda excluida la “racionalidad” como requisito de la defensa privilegiada, porque esta no se actualizará cuando hubiese disparidad aberrante entre la lesividad que implicaba agresión del intruso y la lesividad del rechazo. </w:t>
      </w:r>
    </w:p>
    <w:p w:rsidR="006F2AC9" w:rsidRPr="006F2AC9" w:rsidRDefault="006F2AC9" w:rsidP="006F2AC9">
      <w:pPr>
        <w:keepNext/>
        <w:tabs>
          <w:tab w:val="left" w:pos="1276"/>
          <w:tab w:val="left" w:pos="2268"/>
        </w:tabs>
        <w:spacing w:before="240" w:after="240" w:line="360" w:lineRule="auto"/>
        <w:ind w:left="567" w:right="567"/>
        <w:rPr>
          <w:rFonts w:eastAsia="Arial" w:cs="Arial"/>
          <w:i/>
          <w:sz w:val="24"/>
          <w:szCs w:val="24"/>
        </w:rPr>
      </w:pPr>
      <w:r w:rsidRPr="006F2AC9">
        <w:rPr>
          <w:rFonts w:eastAsia="Arial" w:cs="Arial"/>
          <w:i/>
          <w:sz w:val="24"/>
          <w:szCs w:val="24"/>
        </w:rPr>
        <w:t xml:space="preserve">Máxime que el mismo intruso agresor, debe “realizar una conducta, o emplear un medio físico o portar un arma, que involucren un peligro para la vida o la integridad corporal para quien causa el daño o para terceras personas presentes o que se hallen en el lugar”. De tal suerte que el artículo 56 de la </w:t>
      </w:r>
      <w:r w:rsidRPr="006F2AC9">
        <w:rPr>
          <w:rFonts w:eastAsia="Arial" w:cs="Arial"/>
          <w:i/>
          <w:sz w:val="24"/>
          <w:szCs w:val="24"/>
        </w:rPr>
        <w:lastRenderedPageBreak/>
        <w:t>Iniciativa en realidad instituye supuestos especiales de defensa legítima, pero no injustificadas presunciones juris tantum de esa defensa.</w:t>
      </w:r>
    </w:p>
    <w:p w:rsidR="006F2AC9" w:rsidRPr="006F2AC9" w:rsidRDefault="006F2AC9" w:rsidP="006F2AC9">
      <w:pPr>
        <w:spacing w:line="360" w:lineRule="auto"/>
        <w:ind w:left="567" w:right="567"/>
        <w:rPr>
          <w:rFonts w:cs="Arial"/>
          <w:i/>
          <w:color w:val="000000"/>
          <w:sz w:val="24"/>
          <w:szCs w:val="24"/>
        </w:rPr>
      </w:pPr>
    </w:p>
    <w:p w:rsidR="006F2AC9" w:rsidRPr="006F2AC9" w:rsidRDefault="006F2AC9" w:rsidP="006F2AC9">
      <w:pPr>
        <w:spacing w:line="360" w:lineRule="auto"/>
        <w:ind w:left="567" w:right="567"/>
        <w:rPr>
          <w:rFonts w:cs="Arial"/>
          <w:i/>
          <w:color w:val="000000"/>
          <w:sz w:val="24"/>
          <w:szCs w:val="24"/>
        </w:rPr>
      </w:pPr>
      <w:r w:rsidRPr="006F2AC9">
        <w:rPr>
          <w:rFonts w:cs="Arial"/>
          <w:i/>
          <w:color w:val="000000"/>
          <w:sz w:val="24"/>
          <w:szCs w:val="24"/>
        </w:rPr>
        <w:t xml:space="preserve">Por lo tanto debemos establecer acciones encaminadas para impedir y prevenir la oportunidad de la ocurrencia delictual,  ya que al ser el Estado el responsable de impulsar programas, políticas y estrategias a fin de garantizar el bienestar de sus integrantes, la seguridad y la tranquilidad de que sus bienes y derechos están debidamente protegidos, corresponde a esta legislatura no solo dotar a las instituciones  de mecanismo legales para cumplir con sus  funciones, si no además crear o adecuar leyes que garanticen a los ciudadanos que al defender su familia, bienes y posesiones  propias o de un tercero contará con  la garantía que aplicaran las normas legales de manera exacta haciendo por quien correspondan la valoración en su justa dimensión de las circunstancias  que imperen al momento de la actualización del hecho concreto, en plena observancia de los ordenamientos legales y sus derechos humanos. En consecuencia, resulta necesario hacer el análisis del artículo 57 del Código Penal del Estado de Coahuila de Zaragoza, mismo que establece en el primer párrafo legítima defensa privilegiada en el que limita a “Al que causare cualquier daño, sin mencionar “Lesiones u Homicidios”, esto quiere decir que si algún extraño irrumpe en tu hogar donde se encuentra tu familia y el intruso ejerce violencia sobre tu persona o las personas les cause algún tipo de lesión leve o grave o inclusive pierda la vida  por algún golpe o forcejeo, no estas jurídicamente protegido por este artículo, pues para  acreditar dichas circunstancias deberán  justificarlo con los medios de prueba idóneos,  sin embargo  para dar certeza jurídica a quienes se encuentren en ese supuesto y al ser la finalidad de esta reforma establecer de manera clara y precisa  el derecho que asiste al ciudadano a la protección de  los bienes que jurídicamente son protegidos, como lo son la vida,  el patrimonio y tu seguridad,  </w:t>
      </w:r>
      <w:r w:rsidRPr="006F2AC9">
        <w:rPr>
          <w:rFonts w:cs="Arial"/>
          <w:i/>
          <w:color w:val="000000"/>
          <w:sz w:val="24"/>
          <w:szCs w:val="24"/>
        </w:rPr>
        <w:lastRenderedPageBreak/>
        <w:t xml:space="preserve">causando daño a un extraño, lesiones o prive de la vida,  de manera presuntiva debemos   asumir que los elementos que forman parte de la legitima defensa privilegiada  son  en beneficio de quien en un inicio es el afectado,  sin que con ello se deje ver que se facilita  la actuación de los ciudadanos para que abusen de la legitima defensa, pues lo que esta iniciativa busca proteger  los mismos bienes jurídicamente protegidos, si bien es cierto que cada evento es diferente atendiendo al tipo de agresión, gravedad y la repulsa que se haga ante los hechos constitutivos de delito al interior de los sitios que se describen en el precepto que se pretende modificar, se deben presumir los elementos que constituyen la legítima defensa privilegiada en favor de quien es agredido. </w:t>
      </w:r>
    </w:p>
    <w:p w:rsidR="006F2AC9" w:rsidRPr="006F2AC9" w:rsidRDefault="006F2AC9" w:rsidP="006F2AC9">
      <w:pPr>
        <w:spacing w:line="360" w:lineRule="auto"/>
        <w:ind w:left="567" w:right="567"/>
        <w:rPr>
          <w:rFonts w:cs="Arial"/>
          <w:i/>
          <w:color w:val="000000"/>
          <w:sz w:val="24"/>
          <w:szCs w:val="24"/>
        </w:rPr>
      </w:pPr>
    </w:p>
    <w:p w:rsidR="006F2AC9" w:rsidRPr="006F2AC9" w:rsidRDefault="006F2AC9" w:rsidP="006F2AC9">
      <w:pPr>
        <w:spacing w:line="360" w:lineRule="auto"/>
        <w:ind w:left="567" w:right="567"/>
        <w:rPr>
          <w:rFonts w:cs="Arial"/>
          <w:i/>
          <w:sz w:val="24"/>
          <w:szCs w:val="24"/>
        </w:rPr>
      </w:pPr>
      <w:r w:rsidRPr="006F2AC9">
        <w:rPr>
          <w:rFonts w:cs="Arial"/>
          <w:i/>
          <w:sz w:val="24"/>
          <w:szCs w:val="24"/>
        </w:rPr>
        <w:t>Sin embargo, creemos que es un derecho de los gobernados que se modifique el artículo en mención a fin de que tengan pleno conocimiento lo que de ley les permite y bajo que condiciones se les confiere el derecho a la legitima defensa privilegiada.</w:t>
      </w:r>
    </w:p>
    <w:p w:rsidR="006F2AC9" w:rsidRPr="006F2AC9" w:rsidRDefault="006F2AC9" w:rsidP="006F2AC9">
      <w:pPr>
        <w:spacing w:line="360" w:lineRule="auto"/>
        <w:ind w:left="567" w:right="567"/>
        <w:rPr>
          <w:rFonts w:cs="Arial"/>
          <w:i/>
          <w:sz w:val="24"/>
          <w:szCs w:val="24"/>
        </w:rPr>
      </w:pPr>
    </w:p>
    <w:p w:rsidR="006F2AC9" w:rsidRPr="006F2AC9" w:rsidRDefault="006F2AC9" w:rsidP="006F2AC9">
      <w:pPr>
        <w:spacing w:line="360" w:lineRule="auto"/>
        <w:ind w:left="567" w:right="567"/>
        <w:rPr>
          <w:rFonts w:cs="Arial"/>
          <w:i/>
          <w:sz w:val="24"/>
          <w:szCs w:val="24"/>
        </w:rPr>
      </w:pPr>
      <w:r w:rsidRPr="006F2AC9">
        <w:rPr>
          <w:rFonts w:cs="Arial"/>
          <w:i/>
          <w:sz w:val="24"/>
          <w:szCs w:val="24"/>
        </w:rPr>
        <w:t>Leyendo otros Códigos Penales, encontramos algunas aproximaciones como las siguientes:</w:t>
      </w:r>
    </w:p>
    <w:p w:rsidR="006F2AC9" w:rsidRPr="006F2AC9" w:rsidRDefault="006F2AC9" w:rsidP="006F2AC9">
      <w:pPr>
        <w:rPr>
          <w:rFonts w:ascii="Arial Narrow" w:hAnsi="Arial Narrow"/>
          <w:sz w:val="28"/>
          <w:szCs w:val="28"/>
        </w:rPr>
      </w:pPr>
    </w:p>
    <w:p w:rsidR="006F2AC9" w:rsidRPr="006F2AC9" w:rsidRDefault="006F2AC9" w:rsidP="006F2AC9">
      <w:pPr>
        <w:ind w:left="567" w:right="567"/>
        <w:rPr>
          <w:rFonts w:ascii="Arial Narrow" w:hAnsi="Arial Narrow"/>
          <w:b/>
          <w:i/>
          <w:sz w:val="28"/>
          <w:szCs w:val="28"/>
        </w:rPr>
      </w:pPr>
      <w:r w:rsidRPr="006F2AC9">
        <w:rPr>
          <w:rFonts w:ascii="Arial Narrow" w:hAnsi="Arial Narrow"/>
          <w:b/>
          <w:i/>
          <w:sz w:val="28"/>
          <w:szCs w:val="28"/>
        </w:rPr>
        <w:t>Código Penal de Nuevo León:</w:t>
      </w:r>
    </w:p>
    <w:p w:rsidR="006F2AC9" w:rsidRPr="006F2AC9" w:rsidRDefault="006F2AC9" w:rsidP="006F2AC9">
      <w:pPr>
        <w:ind w:left="567" w:right="567"/>
        <w:rPr>
          <w:rFonts w:ascii="Arial Narrow" w:hAnsi="Arial Narrow"/>
          <w:b/>
          <w:i/>
          <w:sz w:val="28"/>
          <w:szCs w:val="28"/>
        </w:rPr>
      </w:pPr>
    </w:p>
    <w:p w:rsidR="006F2AC9" w:rsidRPr="006F2AC9" w:rsidRDefault="006F2AC9" w:rsidP="006F2AC9">
      <w:pPr>
        <w:shd w:val="clear" w:color="auto" w:fill="FFFFFF"/>
        <w:spacing w:after="225"/>
        <w:ind w:left="567" w:right="567"/>
        <w:rPr>
          <w:rFonts w:ascii="Arial Narrow" w:hAnsi="Arial Narrow" w:cs="Arial"/>
          <w:i/>
          <w:color w:val="31393C"/>
        </w:rPr>
      </w:pPr>
      <w:r w:rsidRPr="006F2AC9">
        <w:rPr>
          <w:rFonts w:ascii="Arial Narrow" w:hAnsi="Arial Narrow" w:cs="Arial"/>
          <w:i/>
          <w:color w:val="31393C"/>
        </w:rPr>
        <w:t>ARTÍCULO 17.- SON CAUSAS DE JUSTIFICACIÓN:</w:t>
      </w:r>
    </w:p>
    <w:p w:rsidR="006F2AC9" w:rsidRPr="006F2AC9" w:rsidRDefault="006F2AC9" w:rsidP="006F2AC9">
      <w:pPr>
        <w:shd w:val="clear" w:color="auto" w:fill="FFFFFF"/>
        <w:spacing w:after="225"/>
        <w:ind w:left="567" w:right="567"/>
        <w:rPr>
          <w:rFonts w:ascii="Arial Narrow" w:hAnsi="Arial Narrow" w:cs="Arial"/>
          <w:i/>
          <w:color w:val="31393C"/>
        </w:rPr>
      </w:pPr>
      <w:r w:rsidRPr="006F2AC9">
        <w:rPr>
          <w:rFonts w:ascii="Arial Narrow" w:hAnsi="Arial Narrow" w:cs="Arial"/>
          <w:i/>
          <w:color w:val="31393C"/>
        </w:rPr>
        <w:t>III.- OBRAR EL ACUSADO EN DEFENSA DE SU PERSONA, DE SU FAMILIA, DE SU HONOR O DE SUS BIENES, O DE LA PERSONA, HONOR O BIENES DE OTRO, REPELIENDO UNA AGRESIÓN ACTUAL, VIOLENTA, SIN DERECHO, Y DE LA CUAL RESULTE UN PELIGRO INMINENTE, A NO SER QUE SE PRUEBE QUE INTERVINO ALGUNA DE LAS CIRCUNSTANCIAS SIGUIENTES:</w:t>
      </w:r>
    </w:p>
    <w:p w:rsidR="006F2AC9" w:rsidRPr="006F2AC9" w:rsidRDefault="006F2AC9" w:rsidP="006F2AC9">
      <w:pPr>
        <w:shd w:val="clear" w:color="auto" w:fill="FFFFFF"/>
        <w:spacing w:after="225"/>
        <w:ind w:left="567" w:right="567"/>
        <w:rPr>
          <w:rFonts w:ascii="Arial Narrow" w:hAnsi="Arial Narrow" w:cs="Arial"/>
          <w:i/>
          <w:color w:val="31393C"/>
        </w:rPr>
      </w:pPr>
      <w:r w:rsidRPr="006F2AC9">
        <w:rPr>
          <w:rFonts w:ascii="Arial Narrow" w:hAnsi="Arial Narrow" w:cs="Arial"/>
          <w:i/>
          <w:color w:val="31393C"/>
        </w:rPr>
        <w:t>PRIMERA: QUE EL AGREDIDO PROVOCÓ LA AGRESIÓN, DANDO CAUSA INMEDIATA Y SUFICIENTE PARA ELLA.</w:t>
      </w:r>
    </w:p>
    <w:p w:rsidR="006F2AC9" w:rsidRPr="006F2AC9" w:rsidRDefault="006F2AC9" w:rsidP="006F2AC9">
      <w:pPr>
        <w:shd w:val="clear" w:color="auto" w:fill="FFFFFF"/>
        <w:spacing w:after="225"/>
        <w:ind w:left="567" w:right="567"/>
        <w:rPr>
          <w:rFonts w:ascii="Arial Narrow" w:hAnsi="Arial Narrow" w:cs="Arial"/>
          <w:i/>
          <w:color w:val="31393C"/>
        </w:rPr>
      </w:pPr>
      <w:r w:rsidRPr="006F2AC9">
        <w:rPr>
          <w:rFonts w:ascii="Arial Narrow" w:hAnsi="Arial Narrow" w:cs="Arial"/>
          <w:i/>
          <w:color w:val="31393C"/>
        </w:rPr>
        <w:t>SEGUNDA: QUE PREVIÓ LA AGRESIÓN Y PUDO FACILMENTE EVITARLA POR OTROS MEDIOS LEGALES.</w:t>
      </w:r>
    </w:p>
    <w:p w:rsidR="006F2AC9" w:rsidRPr="006F2AC9" w:rsidRDefault="006F2AC9" w:rsidP="006F2AC9">
      <w:pPr>
        <w:shd w:val="clear" w:color="auto" w:fill="FFFFFF"/>
        <w:spacing w:after="225"/>
        <w:ind w:left="567" w:right="567"/>
        <w:rPr>
          <w:rFonts w:ascii="Arial Narrow" w:hAnsi="Arial Narrow" w:cs="Arial"/>
          <w:i/>
          <w:color w:val="31393C"/>
        </w:rPr>
      </w:pPr>
      <w:r w:rsidRPr="006F2AC9">
        <w:rPr>
          <w:rFonts w:ascii="Arial Narrow" w:hAnsi="Arial Narrow" w:cs="Arial"/>
          <w:i/>
          <w:color w:val="31393C"/>
        </w:rPr>
        <w:t>TERCERA: QUE NO HUBO NECESIDAD RACIONAL DEL MEDIO EMPLEADO EN LA DEFENSA; Y</w:t>
      </w:r>
    </w:p>
    <w:p w:rsidR="006F2AC9" w:rsidRPr="006F2AC9" w:rsidRDefault="006F2AC9" w:rsidP="006F2AC9">
      <w:pPr>
        <w:shd w:val="clear" w:color="auto" w:fill="FFFFFF"/>
        <w:spacing w:after="225"/>
        <w:ind w:left="567" w:right="567"/>
        <w:rPr>
          <w:rFonts w:ascii="Arial Narrow" w:hAnsi="Arial Narrow" w:cs="Arial"/>
          <w:i/>
          <w:color w:val="31393C"/>
        </w:rPr>
      </w:pPr>
      <w:r w:rsidRPr="006F2AC9">
        <w:rPr>
          <w:rFonts w:ascii="Arial Narrow" w:hAnsi="Arial Narrow" w:cs="Arial"/>
          <w:i/>
          <w:color w:val="31393C"/>
        </w:rPr>
        <w:lastRenderedPageBreak/>
        <w:t>CUARTA: QUE EL DAÑO QUE IBA A CAUSAR EL AGRESOR, ERA FACILMENTE REPARABLE DESPÚES POR MEDIOS LEGALES O ERA NOTORIAMENTE DE POCA IMPORTANCIA COMPARADO CON EL QUE CAUSÓ LA DEFENSA.</w:t>
      </w:r>
    </w:p>
    <w:p w:rsidR="006F2AC9" w:rsidRPr="006F2AC9" w:rsidRDefault="006F2AC9" w:rsidP="006F2AC9">
      <w:pPr>
        <w:shd w:val="clear" w:color="auto" w:fill="FFFFFF"/>
        <w:spacing w:after="225"/>
        <w:ind w:left="567" w:right="567"/>
        <w:rPr>
          <w:rFonts w:ascii="Arial Narrow" w:hAnsi="Arial Narrow" w:cs="Arial"/>
          <w:i/>
          <w:color w:val="31393C"/>
        </w:rPr>
      </w:pPr>
      <w:r w:rsidRPr="006F2AC9">
        <w:rPr>
          <w:rFonts w:ascii="Arial Narrow" w:hAnsi="Arial Narrow" w:cs="Arial"/>
          <w:i/>
          <w:color w:val="31393C"/>
        </w:rPr>
        <w:t>SE PRESUMIRÁ QUE CONCURREN LOS REQUISITOS DE LA LEGITIMA DEFENSA, RESPECTO DE AQUEL QUE RECHAZARE AL AGRESOR, EN EL MOMENTO MISMO DE ESTARSE INTRODUCIENDO O REALIZANDO ACTOS IDONEOS ENCAMINADOS A LOGRAR ENTRAR A SU CASA O DEPARTAMENTO HABITADO, O DE SUS DEPENDENCIAS, CUALQUIERA QUE SEA EL DAÑO CAUSADO AL AGRESOR.</w:t>
      </w:r>
    </w:p>
    <w:p w:rsidR="006F2AC9" w:rsidRPr="006F2AC9" w:rsidRDefault="006F2AC9" w:rsidP="006F2AC9">
      <w:pPr>
        <w:shd w:val="clear" w:color="auto" w:fill="FFFFFF"/>
        <w:spacing w:after="225"/>
        <w:ind w:left="567" w:right="567"/>
        <w:rPr>
          <w:rFonts w:ascii="Arial Narrow" w:hAnsi="Arial Narrow" w:cs="Arial"/>
          <w:i/>
          <w:color w:val="31393C"/>
        </w:rPr>
      </w:pPr>
      <w:r w:rsidRPr="006F2AC9">
        <w:rPr>
          <w:rFonts w:ascii="Arial Narrow" w:hAnsi="Arial Narrow" w:cs="Arial"/>
          <w:b/>
          <w:i/>
          <w:color w:val="31393C"/>
          <w:u w:val="single"/>
        </w:rPr>
        <w:t>IGUAL PRESUNCIÓN SALVO PRUEBA EN CONTRARIO FAVORECERÁ AL QUE CAUSARE CUALQUIER DAÑO, LESIÓN O PRIVE DE LA VIDA A OTRO</w:t>
      </w:r>
      <w:r w:rsidRPr="006F2AC9">
        <w:rPr>
          <w:rFonts w:ascii="Arial Narrow" w:hAnsi="Arial Narrow" w:cs="Arial"/>
          <w:i/>
          <w:color w:val="31393C"/>
        </w:rPr>
        <w:t>, A QUIEN ENCONTRARE DENTRO DE SU HOGAR; EN LA CASA EN QUE SE ENCUENTRA SU FAMILIA, AÚN CUANDO NO SEA SU HOGAR HABITUAL; EN UN HOGAR AJENO QUE AQUEL TENGA OBLIGACIÓN DE DEFENDER; EN EL LOCAL EN QUE ÁQUEL TENGA SUS BIENES, O DONDE SE ENCUENTREN BIENES AJENOS QUE TENGA OBLIGACIÓN LEGAL DE DEFENDER, Y EL INTRUSO EJERZA VIOLENCIA SOBRE LAS PERSONAS O SOBRE LAS COSAS QUE EN TALES SITIOS SE HALLEN.</w:t>
      </w:r>
    </w:p>
    <w:p w:rsidR="006F2AC9" w:rsidRPr="006F2AC9" w:rsidRDefault="006F2AC9" w:rsidP="006F2AC9">
      <w:pPr>
        <w:rPr>
          <w:rFonts w:ascii="Arial Narrow" w:hAnsi="Arial Narrow"/>
          <w:sz w:val="28"/>
          <w:szCs w:val="28"/>
          <w:lang w:val="es-ES"/>
        </w:rPr>
      </w:pPr>
    </w:p>
    <w:p w:rsidR="006F2AC9" w:rsidRPr="006F2AC9" w:rsidRDefault="006F2AC9" w:rsidP="006F2AC9">
      <w:pPr>
        <w:spacing w:line="360" w:lineRule="auto"/>
        <w:ind w:left="567" w:right="567" w:firstLine="709"/>
        <w:rPr>
          <w:rFonts w:cs="Arial"/>
          <w:i/>
          <w:color w:val="000000"/>
          <w:sz w:val="24"/>
          <w:szCs w:val="24"/>
          <w:shd w:val="clear" w:color="auto" w:fill="FFFFFF"/>
        </w:rPr>
      </w:pPr>
      <w:r w:rsidRPr="006F2AC9">
        <w:rPr>
          <w:rFonts w:cs="Arial"/>
          <w:i/>
          <w:sz w:val="24"/>
          <w:szCs w:val="24"/>
          <w:lang w:val="es-ES"/>
        </w:rPr>
        <w:t xml:space="preserve">En este sentido, el Código Penal de Veracruz, Guanajuato y Baja California, contemplan la legitima defensa, en cuya exposición de motivos </w:t>
      </w:r>
      <w:r w:rsidRPr="006F2AC9">
        <w:rPr>
          <w:rFonts w:cs="Arial"/>
          <w:i/>
          <w:color w:val="000000"/>
          <w:sz w:val="24"/>
          <w:szCs w:val="24"/>
          <w:shd w:val="clear" w:color="auto" w:fill="FFFFFF"/>
        </w:rPr>
        <w:t>amplían los alcances de la legítima defensa, además de proteger jurídicamente al ciudadano que resguarde sus bienes o ajenos, salvando su vida y la de sus seres queridos, ampliando las especificaciones para darle una </w:t>
      </w:r>
      <w:r w:rsidRPr="006F2AC9">
        <w:rPr>
          <w:rFonts w:cs="Arial"/>
          <w:i/>
          <w:color w:val="000000"/>
          <w:sz w:val="24"/>
          <w:szCs w:val="24"/>
          <w:bdr w:val="none" w:sz="0" w:space="0" w:color="auto" w:frame="1"/>
          <w:shd w:val="clear" w:color="auto" w:fill="FFFFFF"/>
        </w:rPr>
        <w:t>salida legal a la muerte en legítima defensa</w:t>
      </w:r>
      <w:r w:rsidRPr="006F2AC9">
        <w:rPr>
          <w:rFonts w:cs="Arial"/>
          <w:i/>
          <w:color w:val="000000"/>
          <w:sz w:val="24"/>
          <w:szCs w:val="24"/>
          <w:shd w:val="clear" w:color="auto" w:fill="FFFFFF"/>
        </w:rPr>
        <w:t>, que protege así jurídicamente al ciudadano expuesto a un hecho delictivo.”</w:t>
      </w:r>
    </w:p>
    <w:p w:rsidR="006F2AC9" w:rsidRPr="006F2AC9" w:rsidRDefault="006F2AC9" w:rsidP="006F2AC9">
      <w:pPr>
        <w:widowControl w:val="0"/>
        <w:autoSpaceDE w:val="0"/>
        <w:autoSpaceDN w:val="0"/>
        <w:adjustRightInd w:val="0"/>
        <w:spacing w:line="360" w:lineRule="auto"/>
        <w:rPr>
          <w:rFonts w:cs="Arial"/>
          <w:b/>
          <w:sz w:val="24"/>
          <w:szCs w:val="24"/>
        </w:rPr>
      </w:pPr>
    </w:p>
    <w:p w:rsidR="006F2AC9" w:rsidRPr="006F2AC9" w:rsidRDefault="006F2AC9" w:rsidP="006F2AC9">
      <w:pPr>
        <w:widowControl w:val="0"/>
        <w:autoSpaceDE w:val="0"/>
        <w:autoSpaceDN w:val="0"/>
        <w:adjustRightInd w:val="0"/>
        <w:spacing w:line="360" w:lineRule="auto"/>
        <w:rPr>
          <w:rFonts w:cs="Arial"/>
          <w:b/>
          <w:sz w:val="24"/>
          <w:szCs w:val="24"/>
        </w:rPr>
      </w:pPr>
    </w:p>
    <w:p w:rsidR="006F2AC9" w:rsidRPr="006F2AC9" w:rsidRDefault="006F2AC9" w:rsidP="006F2AC9">
      <w:pPr>
        <w:widowControl w:val="0"/>
        <w:autoSpaceDE w:val="0"/>
        <w:autoSpaceDN w:val="0"/>
        <w:adjustRightInd w:val="0"/>
        <w:spacing w:line="360" w:lineRule="auto"/>
        <w:rPr>
          <w:rFonts w:cs="Arial"/>
          <w:sz w:val="24"/>
          <w:szCs w:val="24"/>
        </w:rPr>
      </w:pPr>
      <w:r w:rsidRPr="006F2AC9">
        <w:rPr>
          <w:rFonts w:cs="Arial"/>
          <w:b/>
          <w:sz w:val="24"/>
          <w:szCs w:val="24"/>
        </w:rPr>
        <w:t>TERCERO.-</w:t>
      </w:r>
      <w:r w:rsidRPr="006F2AC9">
        <w:rPr>
          <w:rFonts w:cs="Arial"/>
          <w:sz w:val="24"/>
          <w:szCs w:val="24"/>
        </w:rPr>
        <w:t xml:space="preserve"> Los integrantes de esta comisión dictaminadora, nos abocamos al estudio de la iniciativa que obedece al presente dictamen, y en base a ello, podemos destacar, que el proponente, motiva su iniciativa en el establecer en el artículo 57 del Código Penal, se pueda causar lesión o privación de la vida en acción de legítima defensa.</w:t>
      </w:r>
    </w:p>
    <w:p w:rsidR="006F2AC9" w:rsidRPr="006F2AC9" w:rsidRDefault="006F2AC9" w:rsidP="006F2AC9">
      <w:pPr>
        <w:widowControl w:val="0"/>
        <w:autoSpaceDE w:val="0"/>
        <w:autoSpaceDN w:val="0"/>
        <w:adjustRightInd w:val="0"/>
        <w:spacing w:line="360" w:lineRule="auto"/>
        <w:rPr>
          <w:rFonts w:cs="Arial"/>
          <w:sz w:val="24"/>
          <w:szCs w:val="24"/>
        </w:rPr>
      </w:pPr>
      <w:r w:rsidRPr="006F2AC9">
        <w:rPr>
          <w:rFonts w:cs="Arial"/>
          <w:sz w:val="24"/>
          <w:szCs w:val="24"/>
        </w:rPr>
        <w:t>Es así, que podemos resaltar lo siguiente:</w:t>
      </w:r>
    </w:p>
    <w:p w:rsidR="006F2AC9" w:rsidRPr="006F2AC9" w:rsidRDefault="006F2AC9" w:rsidP="006F2AC9">
      <w:pPr>
        <w:widowControl w:val="0"/>
        <w:autoSpaceDE w:val="0"/>
        <w:autoSpaceDN w:val="0"/>
        <w:adjustRightInd w:val="0"/>
        <w:spacing w:line="360" w:lineRule="auto"/>
        <w:rPr>
          <w:rFonts w:eastAsia="Calibri" w:cs="Arial"/>
          <w:b/>
          <w:bCs/>
          <w:color w:val="1B1D1F"/>
          <w:sz w:val="24"/>
          <w:szCs w:val="24"/>
          <w:lang w:eastAsia="en-US"/>
        </w:rPr>
      </w:pPr>
    </w:p>
    <w:p w:rsidR="006F2AC9" w:rsidRPr="006F2AC9" w:rsidRDefault="006F2AC9" w:rsidP="006F2AC9">
      <w:pPr>
        <w:spacing w:after="160" w:line="360" w:lineRule="auto"/>
        <w:jc w:val="left"/>
        <w:rPr>
          <w:rFonts w:eastAsia="Calibri" w:cs="Arial"/>
          <w:sz w:val="24"/>
          <w:szCs w:val="24"/>
          <w:lang w:eastAsia="en-US"/>
        </w:rPr>
      </w:pPr>
      <w:r w:rsidRPr="006F2AC9">
        <w:rPr>
          <w:rFonts w:eastAsia="Calibri" w:cs="Arial"/>
          <w:sz w:val="24"/>
          <w:szCs w:val="24"/>
          <w:lang w:eastAsia="en-US"/>
        </w:rPr>
        <w:t>Tiene por objeto adicionar la porción normativa “lesión o prive de la vida a”, al artículo 57 del Código Penal, referente al tipo penal de la legítima defensa privilegiada.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b/>
          <w:i/>
          <w:color w:val="000000"/>
          <w:sz w:val="24"/>
          <w:szCs w:val="24"/>
          <w:lang w:eastAsia="en-US"/>
        </w:rPr>
      </w:pPr>
      <w:r w:rsidRPr="006F2AC9">
        <w:rPr>
          <w:rFonts w:eastAsia="Calibri" w:cs="Arial"/>
          <w:sz w:val="24"/>
          <w:szCs w:val="24"/>
          <w:lang w:eastAsia="en-US"/>
        </w:rPr>
        <w:lastRenderedPageBreak/>
        <w:t>Justificándose esta modificación en que el promovente estima que el tipo penal tal y cómo se encuentra previsto actualmente limita a “</w:t>
      </w:r>
      <w:r w:rsidRPr="006F2AC9">
        <w:rPr>
          <w:rFonts w:eastAsia="Calibri" w:cs="Arial"/>
          <w:i/>
          <w:sz w:val="24"/>
          <w:szCs w:val="24"/>
          <w:lang w:eastAsia="en-US"/>
        </w:rPr>
        <w:t xml:space="preserve">al que causare cualquier daño, sin mencionar “lesiones u Homicidio”, esto quiere decir que si algún extraño irrumpe en tu hogar donde se encuentra tu familia y el intruso ejerce violencia sobre tu persona o las personas les cause algún tipo de lesión leve o grave o inclusive pierda la vida por algún golpe o forcejeo, no estas jurídicamente protegido por este artículo pues para acreditar dichas circunstancias deberán justificarlo con los medios de prueba idóneos, sin embargo para dar certeza jurídica a quienes se encuentren en ese supuesto y al ser la finalidad de esta reforma establecer de manera clara y precisa el derecho que asiste al ciudadano a la protección de los bienes que jurídicamente </w:t>
      </w:r>
      <w:r w:rsidRPr="006F2AC9">
        <w:rPr>
          <w:rFonts w:eastAsia="Calibri" w:cs="Arial"/>
          <w:i/>
          <w:color w:val="000000"/>
          <w:sz w:val="24"/>
          <w:szCs w:val="24"/>
          <w:lang w:eastAsia="en-US"/>
        </w:rPr>
        <w:t xml:space="preserve">protegidos, si bien es cierto que cada evento es diferente atendiendo al tipo de agresión, gravedad y la repulsa que se haga ante los hechos constitutivos de delito al interior de los sitios que se describen </w:t>
      </w:r>
      <w:r w:rsidRPr="006F2AC9">
        <w:rPr>
          <w:rFonts w:eastAsia="Calibri" w:cs="Arial"/>
          <w:b/>
          <w:i/>
          <w:color w:val="000000"/>
          <w:sz w:val="24"/>
          <w:szCs w:val="24"/>
          <w:lang w:eastAsia="en-US"/>
        </w:rPr>
        <w:t xml:space="preserve">en el precepto que se pretende modificar, se deben presumir los elementos que constituyen la legítima defensa privilegiada en favor de quien es agredido”.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i/>
          <w:sz w:val="24"/>
          <w:szCs w:val="24"/>
          <w:lang w:eastAsia="en-US"/>
        </w:rPr>
      </w:pPr>
      <w:r w:rsidRPr="006F2AC9">
        <w:rPr>
          <w:rFonts w:eastAsia="Calibri" w:cs="Arial"/>
          <w:sz w:val="24"/>
          <w:szCs w:val="24"/>
          <w:lang w:eastAsia="en-US"/>
        </w:rPr>
        <w:t>Como podemos verificar, debido a que el iniciador estima que debe considerarse</w:t>
      </w:r>
      <w:r w:rsidRPr="006F2AC9">
        <w:rPr>
          <w:rFonts w:eastAsia="Calibri" w:cs="Arial"/>
          <w:i/>
          <w:sz w:val="24"/>
          <w:szCs w:val="24"/>
          <w:lang w:eastAsia="en-US"/>
        </w:rPr>
        <w:t xml:space="preserve"> </w:t>
      </w:r>
      <w:r w:rsidRPr="006F2AC9">
        <w:rPr>
          <w:rFonts w:eastAsia="Calibri" w:cs="Arial"/>
          <w:sz w:val="24"/>
          <w:szCs w:val="24"/>
          <w:lang w:eastAsia="en-US"/>
        </w:rPr>
        <w:t>que</w:t>
      </w:r>
      <w:r w:rsidRPr="006F2AC9">
        <w:rPr>
          <w:rFonts w:eastAsia="Calibri" w:cs="Arial"/>
          <w:i/>
          <w:sz w:val="24"/>
          <w:szCs w:val="24"/>
          <w:lang w:eastAsia="en-US"/>
        </w:rPr>
        <w:t xml:space="preserve"> “el ofensor presume el peligro para las personas que habitan la propiedad, teniendo conocimiento, al cometer el acto ilícito, del daño y miedo que les va a ocasionar. Esto habilita para repeler el ataque, cualquiera que sea el daño ocasionado al agresor, el que se supone es proporcional a la defensa, en las condiciones de hecho que deben quedar subsumidas en la presunción. El daño ocasionado al agresor es aceptado cualquiera que sea su magnitud, cuando se provoca en el acto mismo del delito que se pretende consumar, es decir como producto de una reacción innata y espontánea al miedo y sorpresa que el acto ilícito provoca en la víctima.”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i/>
          <w:sz w:val="24"/>
          <w:szCs w:val="24"/>
          <w:lang w:eastAsia="en-US"/>
        </w:rPr>
      </w:pPr>
      <w:r w:rsidRPr="006F2AC9">
        <w:rPr>
          <w:rFonts w:eastAsia="Calibri" w:cs="Arial"/>
          <w:sz w:val="24"/>
          <w:szCs w:val="24"/>
          <w:lang w:eastAsia="en-US"/>
        </w:rPr>
        <w:t>En este mismo orden de ideas, el autor del proyecto normativo cita algunas</w:t>
      </w:r>
      <w:r w:rsidRPr="006F2AC9">
        <w:rPr>
          <w:rFonts w:eastAsia="Calibri" w:cs="Arial"/>
          <w:i/>
          <w:sz w:val="24"/>
          <w:szCs w:val="24"/>
          <w:lang w:eastAsia="en-US"/>
        </w:rPr>
        <w:t xml:space="preserve"> </w:t>
      </w:r>
      <w:r w:rsidRPr="006F2AC9">
        <w:rPr>
          <w:rFonts w:eastAsia="Calibri" w:cs="Arial"/>
          <w:sz w:val="24"/>
          <w:szCs w:val="24"/>
          <w:lang w:eastAsia="en-US"/>
        </w:rPr>
        <w:t xml:space="preserve">legislaciones similares a su propuesta a las que se refiere como aproximaciones, refiriéndose al Código Penal de Nuevo León, al de Veracruz , Guanajuato y Baja California, aludiendo que en estos últimos tres casos, según se desprende de sus correspondientes exposiciones de </w:t>
      </w:r>
      <w:r w:rsidRPr="006F2AC9">
        <w:rPr>
          <w:rFonts w:eastAsia="Calibri" w:cs="Arial"/>
          <w:sz w:val="24"/>
          <w:szCs w:val="24"/>
          <w:lang w:eastAsia="en-US"/>
        </w:rPr>
        <w:lastRenderedPageBreak/>
        <w:t>motivos amplían los alcances de la legítima defensa,</w:t>
      </w:r>
      <w:r w:rsidRPr="006F2AC9">
        <w:rPr>
          <w:rFonts w:eastAsia="Calibri" w:cs="Arial"/>
          <w:i/>
          <w:sz w:val="24"/>
          <w:szCs w:val="24"/>
          <w:lang w:eastAsia="en-US"/>
        </w:rPr>
        <w:t xml:space="preserve"> “ampliando las especificaciones para darle una salida legal a la muerte en legítima defensa, que protege así jurídicamente al ciudadano expuesto a un hecho delictivo”.</w:t>
      </w: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Precisado lo anterior a fin de estar en posibilidades de pronunciarnos por la viabilidad de la propuesta normativa, quienes integramos la Comisión de Gobernación, Puntos Constitucionales y Justicia, realizamos un estudio de la naturaleza jurídica de la legítima defensa y de sus elementos, así mismo, revisamos la compatibilidad de la reforma con el marco constitucional, tesis y jurisprudencia de la Suprema Corte de Justicia de la Nación y revisión de acciones de inconstitucionalidad promovidas por la Comisión Nacional de los Derechos Humanos en torno al tema, de lo cual derivaron las siguientes consideraciones:</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Es necesario partir del hecho de que la figura de la legítima defensa como justificante de delito, es constitucionalmente válida, siempre y cuando se respeten las reglas que la rigen, en este orden de ideas podemos decir que la legítima defensa constituye una repulsa constitucionalmente justificada ante una agresión actual, violenta y sin derecho, de la cual resulte un peligro para bienes jurídicamente protegidos. Así la defensa legítima justifica un actuar antijurídico derivado de otro de la misma naturaleza, deslindando de la responsabilidad penal en que pudiera incurrir una persona al defender bienes jurídicos tutelados. Ahora bien, la figura de defensa legítima se rige por diversas reglas y principios, cuya exclusión imposibilitaría la configuración de la legítima defensa. En este sentido los elementos que la integran son:</w:t>
      </w:r>
    </w:p>
    <w:p w:rsidR="006F2AC9" w:rsidRPr="006F2AC9" w:rsidRDefault="006F2AC9" w:rsidP="006F2AC9">
      <w:pPr>
        <w:jc w:val="left"/>
        <w:rPr>
          <w:rFonts w:ascii="Calibri" w:eastAsia="Calibri" w:hAnsi="Calibri"/>
          <w:sz w:val="22"/>
          <w:szCs w:val="22"/>
          <w:lang w:eastAsia="en-US"/>
        </w:rPr>
      </w:pPr>
    </w:p>
    <w:p w:rsidR="006F2AC9" w:rsidRPr="006F2AC9" w:rsidRDefault="006F2AC9" w:rsidP="007A7714">
      <w:pPr>
        <w:numPr>
          <w:ilvl w:val="0"/>
          <w:numId w:val="37"/>
        </w:numPr>
        <w:spacing w:after="160" w:line="360" w:lineRule="auto"/>
        <w:contextualSpacing/>
        <w:jc w:val="left"/>
        <w:rPr>
          <w:rFonts w:eastAsia="Calibri" w:cs="Arial"/>
          <w:sz w:val="24"/>
          <w:szCs w:val="24"/>
          <w:lang w:eastAsia="en-US"/>
        </w:rPr>
      </w:pPr>
      <w:r w:rsidRPr="006F2AC9">
        <w:rPr>
          <w:rFonts w:eastAsia="Calibri" w:cs="Arial"/>
          <w:sz w:val="24"/>
          <w:szCs w:val="24"/>
          <w:lang w:eastAsia="en-US"/>
        </w:rPr>
        <w:t>Una agresión calificada, toda vez que debe reunir los requisitos legales de actualidad, violencia y antijuridicidad;</w:t>
      </w:r>
    </w:p>
    <w:p w:rsidR="006F2AC9" w:rsidRPr="006F2AC9" w:rsidRDefault="006F2AC9" w:rsidP="007A7714">
      <w:pPr>
        <w:numPr>
          <w:ilvl w:val="0"/>
          <w:numId w:val="37"/>
        </w:numPr>
        <w:spacing w:after="160" w:line="360" w:lineRule="auto"/>
        <w:contextualSpacing/>
        <w:jc w:val="left"/>
        <w:rPr>
          <w:rFonts w:eastAsia="Calibri" w:cs="Arial"/>
          <w:sz w:val="24"/>
          <w:szCs w:val="24"/>
          <w:lang w:eastAsia="en-US"/>
        </w:rPr>
      </w:pPr>
      <w:r w:rsidRPr="006F2AC9">
        <w:rPr>
          <w:rFonts w:eastAsia="Calibri" w:cs="Arial"/>
          <w:sz w:val="24"/>
          <w:szCs w:val="24"/>
          <w:lang w:eastAsia="en-US"/>
        </w:rPr>
        <w:t xml:space="preserve">Un peligro inminente para bienes jurídicamente protegidos (persona, honor, o bienes del que se defiende, o persona, honor o bienes de un tercero) y </w:t>
      </w:r>
    </w:p>
    <w:p w:rsidR="006F2AC9" w:rsidRPr="006F2AC9" w:rsidRDefault="006F2AC9" w:rsidP="007A7714">
      <w:pPr>
        <w:numPr>
          <w:ilvl w:val="0"/>
          <w:numId w:val="37"/>
        </w:numPr>
        <w:spacing w:after="160" w:line="360" w:lineRule="auto"/>
        <w:contextualSpacing/>
        <w:jc w:val="left"/>
        <w:rPr>
          <w:rFonts w:eastAsia="Calibri" w:cs="Arial"/>
          <w:sz w:val="24"/>
          <w:szCs w:val="24"/>
          <w:lang w:eastAsia="en-US"/>
        </w:rPr>
      </w:pPr>
      <w:r w:rsidRPr="006F2AC9">
        <w:rPr>
          <w:rFonts w:eastAsia="Calibri" w:cs="Arial"/>
          <w:sz w:val="24"/>
          <w:szCs w:val="24"/>
          <w:lang w:eastAsia="en-US"/>
        </w:rPr>
        <w:lastRenderedPageBreak/>
        <w:t>Una repulsa, rechazo o defensa de la agresión, la cual debe ser necesaria racional y proporcional a la misma.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Las reglas y principios citados constituyen los requisitos que deben corroborarse a efecto de determinar la actualización de la figura de defensa legítima o legítima defensa. De no cumplir con alguna de estas exigencias, se tendría como resultado la desnaturalización de dicha figura, por lo que no podría considerarse como defensa legítima.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En este sentido, toda vez que esta institución es una causa de excluyente de responsabilidad penal, las normas jurídicas que la regulan deben obedecer las exigencias de las normas penales.</w:t>
      </w:r>
      <w:r w:rsidRPr="006F2AC9">
        <w:rPr>
          <w:rFonts w:eastAsia="Calibri" w:cs="Arial"/>
          <w:sz w:val="24"/>
          <w:szCs w:val="24"/>
          <w:lang w:eastAsia="en-US"/>
        </w:rPr>
        <w:br/>
      </w: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Así, resulta indispensable traer a colación, que especialmente en materia penal al legislador le es exigible la emisión de normas claras, precisas y exactas respecto de la conducta reprochable, así como de la consecuencia jurídica por la comisión de un ilícito y los supuestos de justificación de una conducta típica y antijurídica.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Para determinar la tipicidad de una conducta, el legislador debe tener en cuenta como derivación del principio de legalidad el de taxatividad o exigencia de un contenido concreto o unívoco en la labor de tipificación de la ley. Es decir, la descripción típica no debe ser de tal manera vaga, imprecisa, abierta o amplia al grado de permitir la arbitrariedad en su aplicación. Así el mandato de taxatividad supone la exigencia de que el grado de determinación de la conducta típica sea tal que lo que es objeto de prohibición pueda ser conocido por el destinatario de la norma.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 xml:space="preserve">Tales exigencias para la emisión de normas penales tienen su base en el respeto al principio de legalidad en su vertiente de taxatividad en materia penal y el derecho a la seguridad jurídica, mismos que constituyen prerrogativas fundamentales de las personas que rigen las relaciones entre el actuar del Estado en su posición de garante de derechos </w:t>
      </w:r>
      <w:r w:rsidRPr="006F2AC9">
        <w:rPr>
          <w:rFonts w:eastAsia="Calibri" w:cs="Arial"/>
          <w:sz w:val="24"/>
          <w:szCs w:val="24"/>
          <w:lang w:eastAsia="en-US"/>
        </w:rPr>
        <w:lastRenderedPageBreak/>
        <w:t>y los particulares. Dichas prerrogativas se encuentran consagradas en la Constitución General (artículos 14 y 16) y en la Convención Americana sobre Derechos Humanos (artículo 9).</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Aunado a lo anterior, en nuestra Carta Magna se reconoce en el artículo 1°, los derechos a la vida y a la integridad personal.</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 xml:space="preserve">Asimismo, es menester referir que el artículo 17 también de la Constitución Política de los Estados Unidos Mexicanos, prohíbe que las personas puedan hacerse justicia por su propia mano, puesto que tal y como se prevé en la misma disposición, toda persona tiene derecho a que se le administre justicia por tribunales que estarán expeditos para impartirla.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Por lo que hace al sistema americano de derechos humanos, los principios de seguridad y certeza jurídicas se encuentran consignados en el artículo 9 de la Convención, y los derechos a la vida y a la integridad personal en los artículos 4 y 5 del citado instrumento.</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De lo anterior se desprende con claridad que las disposiciones referidas constituyen el marco de regularidad tanto del derecho de seguridad jurídica como del principio de legalidad, derechos que se erigen paralelamente como la obligación de las autoridades legislativas de establecer leyes que brinden dicha seguridad encaminadas a la protección de los derechos.</w:t>
      </w:r>
    </w:p>
    <w:p w:rsidR="006F2AC9" w:rsidRPr="006F2AC9" w:rsidRDefault="006F2AC9" w:rsidP="006F2AC9">
      <w:pPr>
        <w:jc w:val="left"/>
        <w:rPr>
          <w:rFonts w:ascii="Calibri" w:eastAsia="Calibri" w:hAnsi="Calibri"/>
          <w:sz w:val="22"/>
          <w:szCs w:val="22"/>
          <w:lang w:eastAsia="en-US"/>
        </w:rPr>
      </w:pPr>
    </w:p>
    <w:p w:rsidR="006F2AC9" w:rsidRPr="006F2AC9" w:rsidRDefault="006F2AC9" w:rsidP="007A7714">
      <w:pPr>
        <w:numPr>
          <w:ilvl w:val="0"/>
          <w:numId w:val="38"/>
        </w:numPr>
        <w:spacing w:after="160" w:line="360" w:lineRule="auto"/>
        <w:contextualSpacing/>
        <w:jc w:val="left"/>
        <w:rPr>
          <w:rFonts w:eastAsia="Calibri" w:cs="Arial"/>
          <w:sz w:val="24"/>
          <w:szCs w:val="24"/>
          <w:lang w:eastAsia="en-US"/>
        </w:rPr>
      </w:pPr>
      <w:r w:rsidRPr="006F2AC9">
        <w:rPr>
          <w:rFonts w:eastAsia="Calibri" w:cs="Arial"/>
          <w:sz w:val="24"/>
          <w:szCs w:val="24"/>
          <w:lang w:eastAsia="en-US"/>
        </w:rPr>
        <w:t>Derecho a la seguridad jurídica y al principio de legalidad, en su vertiente de taxatividad en materia penal.</w:t>
      </w: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 xml:space="preserve">En materia penal, existe la prohibición inherente al juzgador de interpretar por simple analogía o mayoría de razón la norma penal, sin embargo, dicha prohibición es extensiva al legislador, en tanto que tiene el deber de emitir normas claras, precisas, exactas respecto de la conducta reprochable, así como de la consecuencia jurídica por la </w:t>
      </w:r>
      <w:r w:rsidRPr="006F2AC9">
        <w:rPr>
          <w:rFonts w:eastAsia="Calibri" w:cs="Arial"/>
          <w:sz w:val="24"/>
          <w:szCs w:val="24"/>
          <w:lang w:eastAsia="en-US"/>
        </w:rPr>
        <w:lastRenderedPageBreak/>
        <w:t>comisión de un ilícito incluyendo los supuestos en los que la conducta considerada antijurídica, se excluye de ser identificada como delito.</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Es decir, el legislador penal, al crear normas que tipifican conductas consideradas antijurídicas, o al generar supuestos que excluyen de dicha antijuridicidad, está obligado a velar que se respeten las exigencias constitucionales establecidas al efecto, en la especie, los principios de legalidad en materia penal, tipicidad, plenitud, hermenéutica y taxatividad, consistentes en la prohibición de establecer normas “abiertas”, por lo que, cualquier  disposición de carácter penal debe ser redactada con claridad en cuanto a los sujetos a los cuales va dirigida, las características y especificaciones de la conducta que sanciona, así como los supuestos de exclusión del delito y los elementos que deben concurrir para que dicha exclusión se concrete.</w:t>
      </w:r>
    </w:p>
    <w:p w:rsidR="006F2AC9" w:rsidRPr="006F2AC9" w:rsidRDefault="006F2AC9" w:rsidP="006F2AC9">
      <w:pPr>
        <w:spacing w:after="160" w:line="360" w:lineRule="auto"/>
        <w:rPr>
          <w:rFonts w:eastAsia="Calibri" w:cs="Arial"/>
          <w:sz w:val="24"/>
          <w:szCs w:val="24"/>
          <w:lang w:eastAsia="en-US"/>
        </w:rPr>
      </w:pPr>
      <w:r w:rsidRPr="006F2AC9">
        <w:rPr>
          <w:rFonts w:eastAsia="Calibri" w:cs="Arial"/>
          <w:sz w:val="24"/>
          <w:szCs w:val="24"/>
          <w:lang w:eastAsia="en-US"/>
        </w:rPr>
        <w:t>Estas garantías de seguridad y certeza de la norma, dan pauta a que el aplicador de la ley pueda ejercer su labor sin arbitrariedad alguna, y además, a que el destinatario de la norma tenga certeza sobre a quien se dirige la disposición, qué conductas efectivamente son consideradas antijurídicas, las consecuencias de las mismas, y los supuestos de exclusión del delito, tal y como se plasma en la jurisprudencia de la Primera Sala de Justicia de la Nación, publicada bajo el número 1a./J. 54/2014 (10a).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ind w:left="567" w:right="333"/>
        <w:rPr>
          <w:rFonts w:ascii="Calibri" w:hAnsi="Calibri" w:cs="Calibri"/>
          <w:b/>
          <w:bCs/>
          <w:i/>
          <w:color w:val="000000"/>
          <w:sz w:val="26"/>
          <w:szCs w:val="26"/>
          <w:lang w:eastAsia="es-MX"/>
        </w:rPr>
      </w:pPr>
      <w:r w:rsidRPr="006F2AC9">
        <w:rPr>
          <w:rFonts w:ascii="Calibri" w:hAnsi="Calibri" w:cs="Calibri"/>
          <w:b/>
          <w:bCs/>
          <w:i/>
          <w:color w:val="0000FF"/>
          <w:sz w:val="26"/>
          <w:szCs w:val="26"/>
          <w:shd w:val="clear" w:color="auto" w:fill="FFFF00"/>
          <w:lang w:eastAsia="es-MX"/>
        </w:rPr>
        <w:t>PRINCIPIO</w:t>
      </w:r>
      <w:r w:rsidRPr="006F2AC9">
        <w:rPr>
          <w:rFonts w:ascii="Calibri" w:hAnsi="Calibri" w:cs="Calibri"/>
          <w:b/>
          <w:bCs/>
          <w:i/>
          <w:color w:val="000000"/>
          <w:sz w:val="26"/>
          <w:szCs w:val="26"/>
          <w:lang w:eastAsia="es-MX"/>
        </w:rPr>
        <w:t xml:space="preserve"> DE </w:t>
      </w:r>
      <w:r w:rsidRPr="006F2AC9">
        <w:rPr>
          <w:rFonts w:ascii="Calibri" w:hAnsi="Calibri" w:cs="Calibri"/>
          <w:b/>
          <w:bCs/>
          <w:i/>
          <w:color w:val="0000FF"/>
          <w:sz w:val="26"/>
          <w:szCs w:val="26"/>
          <w:shd w:val="clear" w:color="auto" w:fill="FFFF00"/>
          <w:lang w:eastAsia="es-MX"/>
        </w:rPr>
        <w:t>LEGALIDAD</w:t>
      </w:r>
      <w:r w:rsidRPr="006F2AC9">
        <w:rPr>
          <w:rFonts w:ascii="Calibri" w:hAnsi="Calibri" w:cs="Calibri"/>
          <w:b/>
          <w:bCs/>
          <w:i/>
          <w:color w:val="000000"/>
          <w:sz w:val="26"/>
          <w:szCs w:val="26"/>
          <w:lang w:eastAsia="es-MX"/>
        </w:rPr>
        <w:t xml:space="preserve"> </w:t>
      </w:r>
      <w:r w:rsidRPr="006F2AC9">
        <w:rPr>
          <w:rFonts w:ascii="Calibri" w:hAnsi="Calibri" w:cs="Calibri"/>
          <w:b/>
          <w:bCs/>
          <w:i/>
          <w:color w:val="0000FF"/>
          <w:sz w:val="26"/>
          <w:szCs w:val="26"/>
          <w:shd w:val="clear" w:color="auto" w:fill="FFFF00"/>
          <w:lang w:eastAsia="es-MX"/>
        </w:rPr>
        <w:t>PENAL</w:t>
      </w:r>
      <w:r w:rsidRPr="006F2AC9">
        <w:rPr>
          <w:rFonts w:ascii="Calibri" w:hAnsi="Calibri" w:cs="Calibri"/>
          <w:b/>
          <w:bCs/>
          <w:i/>
          <w:color w:val="000000"/>
          <w:sz w:val="26"/>
          <w:szCs w:val="26"/>
          <w:lang w:eastAsia="es-MX"/>
        </w:rPr>
        <w:t xml:space="preserve"> EN SU </w:t>
      </w:r>
      <w:r w:rsidRPr="006F2AC9">
        <w:rPr>
          <w:rFonts w:ascii="Calibri" w:hAnsi="Calibri" w:cs="Calibri"/>
          <w:b/>
          <w:bCs/>
          <w:i/>
          <w:color w:val="0000FF"/>
          <w:sz w:val="26"/>
          <w:szCs w:val="26"/>
          <w:shd w:val="clear" w:color="auto" w:fill="FFFF00"/>
          <w:lang w:eastAsia="es-MX"/>
        </w:rPr>
        <w:t>VERTIENTE</w:t>
      </w:r>
      <w:r w:rsidRPr="006F2AC9">
        <w:rPr>
          <w:rFonts w:ascii="Calibri" w:hAnsi="Calibri" w:cs="Calibri"/>
          <w:b/>
          <w:bCs/>
          <w:i/>
          <w:color w:val="000000"/>
          <w:sz w:val="26"/>
          <w:szCs w:val="26"/>
          <w:lang w:eastAsia="es-MX"/>
        </w:rPr>
        <w:t xml:space="preserve"> DE </w:t>
      </w:r>
      <w:r w:rsidRPr="006F2AC9">
        <w:rPr>
          <w:rFonts w:ascii="Calibri" w:hAnsi="Calibri" w:cs="Calibri"/>
          <w:b/>
          <w:bCs/>
          <w:i/>
          <w:color w:val="0000FF"/>
          <w:sz w:val="26"/>
          <w:szCs w:val="26"/>
          <w:shd w:val="clear" w:color="auto" w:fill="FFFF00"/>
          <w:lang w:eastAsia="es-MX"/>
        </w:rPr>
        <w:t>TAXATIVIDAD</w:t>
      </w:r>
      <w:r w:rsidRPr="006F2AC9">
        <w:rPr>
          <w:rFonts w:ascii="Calibri" w:hAnsi="Calibri" w:cs="Calibri"/>
          <w:b/>
          <w:bCs/>
          <w:i/>
          <w:color w:val="000000"/>
          <w:sz w:val="26"/>
          <w:szCs w:val="26"/>
          <w:lang w:eastAsia="es-MX"/>
        </w:rPr>
        <w:t>. ANÁLISIS DEL CONTEXTO EN EL CUAL SE DESENVUELVEN LAS NORMAS PENALES, ASÍ COMO DE SUS POSIBLES DESTINATARIOS.</w:t>
      </w:r>
      <w:r w:rsidRPr="006F2AC9">
        <w:rPr>
          <w:rFonts w:ascii="Calibri" w:hAnsi="Calibri" w:cs="Calibri"/>
          <w:i/>
          <w:color w:val="000000"/>
          <w:sz w:val="26"/>
          <w:szCs w:val="26"/>
          <w:lang w:eastAsia="es-MX"/>
        </w:rPr>
        <w:br/>
      </w:r>
      <w:r w:rsidRPr="006F2AC9">
        <w:rPr>
          <w:rFonts w:ascii="Calibri" w:hAnsi="Calibri" w:cs="Calibri"/>
          <w:i/>
          <w:color w:val="000000"/>
          <w:sz w:val="26"/>
          <w:szCs w:val="26"/>
          <w:lang w:eastAsia="es-MX"/>
        </w:rPr>
        <w:br/>
      </w:r>
    </w:p>
    <w:p w:rsidR="006F2AC9" w:rsidRPr="006F2AC9" w:rsidRDefault="006F2AC9" w:rsidP="006F2AC9">
      <w:pPr>
        <w:ind w:left="567" w:right="333"/>
        <w:rPr>
          <w:rFonts w:ascii="Calibri" w:hAnsi="Calibri" w:cs="Calibri"/>
          <w:i/>
          <w:color w:val="000000"/>
          <w:sz w:val="26"/>
          <w:szCs w:val="26"/>
          <w:lang w:eastAsia="es-MX"/>
        </w:rPr>
      </w:pPr>
      <w:r w:rsidRPr="006F2AC9">
        <w:rPr>
          <w:rFonts w:ascii="Calibri" w:hAnsi="Calibri" w:cs="Calibri"/>
          <w:i/>
          <w:color w:val="000000"/>
          <w:sz w:val="26"/>
          <w:szCs w:val="26"/>
          <w:lang w:eastAsia="es-MX"/>
        </w:rPr>
        <w:t xml:space="preserve">El artículo </w:t>
      </w:r>
      <w:hyperlink r:id="rId33" w:history="1">
        <w:r w:rsidRPr="006F2AC9">
          <w:rPr>
            <w:rFonts w:ascii="Calibri" w:hAnsi="Calibri" w:cs="Calibri"/>
            <w:i/>
            <w:color w:val="0000FF"/>
            <w:sz w:val="26"/>
            <w:szCs w:val="26"/>
            <w:u w:val="single"/>
            <w:lang w:eastAsia="es-MX"/>
          </w:rPr>
          <w:t>14, de la Constitución Política de los Estados Unidos Mexicanos</w:t>
        </w:r>
      </w:hyperlink>
      <w:r w:rsidRPr="006F2AC9">
        <w:rPr>
          <w:rFonts w:ascii="Calibri" w:hAnsi="Calibri" w:cs="Calibri"/>
          <w:i/>
          <w:color w:val="000000"/>
          <w:sz w:val="26"/>
          <w:szCs w:val="26"/>
          <w:lang w:eastAsia="es-MX"/>
        </w:rPr>
        <w:t xml:space="preserve">, consagra el derecho fundamental de exacta aplicación de la ley en materia </w:t>
      </w:r>
      <w:r w:rsidRPr="006F2AC9">
        <w:rPr>
          <w:rFonts w:ascii="Calibri" w:hAnsi="Calibri" w:cs="Calibri"/>
          <w:b/>
          <w:bCs/>
          <w:i/>
          <w:color w:val="0000FF"/>
          <w:sz w:val="26"/>
          <w:szCs w:val="26"/>
          <w:shd w:val="clear" w:color="auto" w:fill="FFFF00"/>
          <w:lang w:eastAsia="es-MX"/>
        </w:rPr>
        <w:t>penal</w:t>
      </w:r>
      <w:r w:rsidRPr="006F2AC9">
        <w:rPr>
          <w:rFonts w:ascii="Calibri" w:hAnsi="Calibri" w:cs="Calibri"/>
          <w:i/>
          <w:color w:val="000000"/>
          <w:sz w:val="26"/>
          <w:szCs w:val="26"/>
          <w:lang w:eastAsia="es-MX"/>
        </w:rPr>
        <w:t xml:space="preserve"> al establecer que en los juicios del orden criminal queda prohibido imponer, por simple analogía y aun por mayoría de razón, pena alguna que no esté decretada por una ley exactamente aplicable al delito de que se trata. Este derecho fundamental no se limita a ordenar a la autoridad jurisdiccional que se abstenga de interpretar por simple analogía o mayoría de razón, sino que es extensivo al </w:t>
      </w:r>
      <w:r w:rsidRPr="006F2AC9">
        <w:rPr>
          <w:rFonts w:ascii="Calibri" w:hAnsi="Calibri" w:cs="Calibri"/>
          <w:i/>
          <w:color w:val="000000"/>
          <w:sz w:val="26"/>
          <w:szCs w:val="26"/>
          <w:lang w:eastAsia="es-MX"/>
        </w:rPr>
        <w:lastRenderedPageBreak/>
        <w:t xml:space="preserve">creador de la norma. En ese orden, al legislador le es exigible la emisión de normas claras, precisas y exactas respecto de la conducta reprochable, así como de la consecuencia jurídica por la comisión de un ilícito; esta descripción no es otra cosa que el tipo </w:t>
      </w:r>
      <w:r w:rsidRPr="006F2AC9">
        <w:rPr>
          <w:rFonts w:ascii="Calibri" w:hAnsi="Calibri" w:cs="Calibri"/>
          <w:b/>
          <w:bCs/>
          <w:i/>
          <w:color w:val="0000FF"/>
          <w:sz w:val="26"/>
          <w:szCs w:val="26"/>
          <w:shd w:val="clear" w:color="auto" w:fill="FFFF00"/>
          <w:lang w:eastAsia="es-MX"/>
        </w:rPr>
        <w:t>penal</w:t>
      </w:r>
      <w:r w:rsidRPr="006F2AC9">
        <w:rPr>
          <w:rFonts w:ascii="Calibri" w:hAnsi="Calibri" w:cs="Calibri"/>
          <w:i/>
          <w:color w:val="000000"/>
          <w:sz w:val="26"/>
          <w:szCs w:val="26"/>
          <w:lang w:eastAsia="es-MX"/>
        </w:rPr>
        <w:t xml:space="preserve">, el cual debe estar claramente formulado. Para determinar la tipicidad de una conducta, el intérprete debe tener en cuenta, como derivación del </w:t>
      </w:r>
      <w:r w:rsidRPr="006F2AC9">
        <w:rPr>
          <w:rFonts w:ascii="Calibri" w:hAnsi="Calibri" w:cs="Calibri"/>
          <w:b/>
          <w:bCs/>
          <w:i/>
          <w:color w:val="0000FF"/>
          <w:sz w:val="26"/>
          <w:szCs w:val="26"/>
          <w:shd w:val="clear" w:color="auto" w:fill="FFFF00"/>
          <w:lang w:eastAsia="es-MX"/>
        </w:rPr>
        <w:t>principio</w:t>
      </w:r>
      <w:r w:rsidRPr="006F2AC9">
        <w:rPr>
          <w:rFonts w:ascii="Calibri" w:hAnsi="Calibri" w:cs="Calibri"/>
          <w:i/>
          <w:color w:val="000000"/>
          <w:sz w:val="26"/>
          <w:szCs w:val="26"/>
          <w:lang w:eastAsia="es-MX"/>
        </w:rPr>
        <w:t xml:space="preserve"> de </w:t>
      </w:r>
      <w:r w:rsidRPr="006F2AC9">
        <w:rPr>
          <w:rFonts w:ascii="Calibri" w:hAnsi="Calibri" w:cs="Calibri"/>
          <w:b/>
          <w:bCs/>
          <w:i/>
          <w:color w:val="0000FF"/>
          <w:sz w:val="26"/>
          <w:szCs w:val="26"/>
          <w:shd w:val="clear" w:color="auto" w:fill="FFFF00"/>
          <w:lang w:eastAsia="es-MX"/>
        </w:rPr>
        <w:t>legalidad</w:t>
      </w:r>
      <w:r w:rsidRPr="006F2AC9">
        <w:rPr>
          <w:rFonts w:ascii="Calibri" w:hAnsi="Calibri" w:cs="Calibri"/>
          <w:i/>
          <w:color w:val="000000"/>
          <w:sz w:val="26"/>
          <w:szCs w:val="26"/>
          <w:lang w:eastAsia="es-MX"/>
        </w:rPr>
        <w:t xml:space="preserve">, al de </w:t>
      </w:r>
      <w:r w:rsidRPr="006F2AC9">
        <w:rPr>
          <w:rFonts w:ascii="Calibri" w:hAnsi="Calibri" w:cs="Calibri"/>
          <w:b/>
          <w:bCs/>
          <w:i/>
          <w:color w:val="0000FF"/>
          <w:sz w:val="26"/>
          <w:szCs w:val="26"/>
          <w:shd w:val="clear" w:color="auto" w:fill="FFFF00"/>
          <w:lang w:eastAsia="es-MX"/>
        </w:rPr>
        <w:t>taxatividad</w:t>
      </w:r>
      <w:r w:rsidRPr="006F2AC9">
        <w:rPr>
          <w:rFonts w:ascii="Calibri" w:hAnsi="Calibri" w:cs="Calibri"/>
          <w:i/>
          <w:color w:val="000000"/>
          <w:sz w:val="26"/>
          <w:szCs w:val="26"/>
          <w:lang w:eastAsia="es-MX"/>
        </w:rPr>
        <w:t xml:space="preserve"> o exigencia de un contenido concreto y unívoco en la labor de tipificación de la ley. Es decir, la descripción típica no debe ser de tal manera vaga, imprecisa, abierta o amplia, al grado de permitir la arbitrariedad en su aplicación. Así, el mandato de </w:t>
      </w:r>
      <w:r w:rsidRPr="006F2AC9">
        <w:rPr>
          <w:rFonts w:ascii="Calibri" w:hAnsi="Calibri" w:cs="Calibri"/>
          <w:b/>
          <w:bCs/>
          <w:i/>
          <w:color w:val="0000FF"/>
          <w:sz w:val="26"/>
          <w:szCs w:val="26"/>
          <w:shd w:val="clear" w:color="auto" w:fill="FFFF00"/>
          <w:lang w:eastAsia="es-MX"/>
        </w:rPr>
        <w:t>taxatividad</w:t>
      </w:r>
      <w:r w:rsidRPr="006F2AC9">
        <w:rPr>
          <w:rFonts w:ascii="Calibri" w:hAnsi="Calibri" w:cs="Calibri"/>
          <w:i/>
          <w:color w:val="000000"/>
          <w:sz w:val="26"/>
          <w:szCs w:val="26"/>
          <w:lang w:eastAsia="es-MX"/>
        </w:rPr>
        <w:t xml:space="preserve"> supone la exigencia de que el grado de determinación de la conducta típica sea tal, que lo que es objeto de prohibición pueda ser conocido por el destinatario de la norma. Sin embargo, lo anterior no implica que para salvaguardar el </w:t>
      </w:r>
      <w:r w:rsidRPr="006F2AC9">
        <w:rPr>
          <w:rFonts w:ascii="Calibri" w:hAnsi="Calibri" w:cs="Calibri"/>
          <w:b/>
          <w:bCs/>
          <w:i/>
          <w:color w:val="0000FF"/>
          <w:sz w:val="26"/>
          <w:szCs w:val="26"/>
          <w:shd w:val="clear" w:color="auto" w:fill="FFFF00"/>
          <w:lang w:eastAsia="es-MX"/>
        </w:rPr>
        <w:t>principio</w:t>
      </w:r>
      <w:r w:rsidRPr="006F2AC9">
        <w:rPr>
          <w:rFonts w:ascii="Calibri" w:hAnsi="Calibri" w:cs="Calibri"/>
          <w:i/>
          <w:color w:val="000000"/>
          <w:sz w:val="26"/>
          <w:szCs w:val="26"/>
          <w:lang w:eastAsia="es-MX"/>
        </w:rPr>
        <w:t xml:space="preserve"> de exacta aplicación de la pena, el legislador deba definir cada vocablo o locución utilizada al redactar algún tipo </w:t>
      </w:r>
      <w:r w:rsidRPr="006F2AC9">
        <w:rPr>
          <w:rFonts w:ascii="Calibri" w:hAnsi="Calibri" w:cs="Calibri"/>
          <w:b/>
          <w:bCs/>
          <w:i/>
          <w:color w:val="0000FF"/>
          <w:sz w:val="26"/>
          <w:szCs w:val="26"/>
          <w:shd w:val="clear" w:color="auto" w:fill="FFFF00"/>
          <w:lang w:eastAsia="es-MX"/>
        </w:rPr>
        <w:t>penal</w:t>
      </w:r>
      <w:r w:rsidRPr="006F2AC9">
        <w:rPr>
          <w:rFonts w:ascii="Calibri" w:hAnsi="Calibri" w:cs="Calibri"/>
          <w:i/>
          <w:color w:val="000000"/>
          <w:sz w:val="26"/>
          <w:szCs w:val="26"/>
          <w:lang w:eastAsia="es-MX"/>
        </w:rPr>
        <w:t xml:space="preserve">, toda vez que ello tornaría imposible la función legislativa. Asimismo, a juicio de esta Primera Sala, es necesario señalar que en la aplicación del </w:t>
      </w:r>
      <w:r w:rsidRPr="006F2AC9">
        <w:rPr>
          <w:rFonts w:ascii="Calibri" w:hAnsi="Calibri" w:cs="Calibri"/>
          <w:b/>
          <w:bCs/>
          <w:i/>
          <w:color w:val="0000FF"/>
          <w:sz w:val="26"/>
          <w:szCs w:val="26"/>
          <w:shd w:val="clear" w:color="auto" w:fill="FFFF00"/>
          <w:lang w:eastAsia="es-MX"/>
        </w:rPr>
        <w:t>principio</w:t>
      </w:r>
      <w:r w:rsidRPr="006F2AC9">
        <w:rPr>
          <w:rFonts w:ascii="Calibri" w:hAnsi="Calibri" w:cs="Calibri"/>
          <w:i/>
          <w:color w:val="000000"/>
          <w:sz w:val="26"/>
          <w:szCs w:val="26"/>
          <w:lang w:eastAsia="es-MX"/>
        </w:rPr>
        <w:t xml:space="preserve"> de </w:t>
      </w:r>
      <w:r w:rsidRPr="006F2AC9">
        <w:rPr>
          <w:rFonts w:ascii="Calibri" w:hAnsi="Calibri" w:cs="Calibri"/>
          <w:b/>
          <w:bCs/>
          <w:i/>
          <w:color w:val="0000FF"/>
          <w:sz w:val="26"/>
          <w:szCs w:val="26"/>
          <w:shd w:val="clear" w:color="auto" w:fill="FFFF00"/>
          <w:lang w:eastAsia="es-MX"/>
        </w:rPr>
        <w:t>taxatividad</w:t>
      </w:r>
      <w:r w:rsidRPr="006F2AC9">
        <w:rPr>
          <w:rFonts w:ascii="Calibri" w:hAnsi="Calibri" w:cs="Calibri"/>
          <w:i/>
          <w:color w:val="000000"/>
          <w:sz w:val="26"/>
          <w:szCs w:val="26"/>
          <w:lang w:eastAsia="es-MX"/>
        </w:rPr>
        <w:t xml:space="preserve"> es imprescindible atender al contexto en el cual se desenvuelven las normas, así como sus posibles destinatarios. Es decir, la legislación debe ser precisa para quienes potencialmente pueden verse sujetos a ella. En este sentido, es posible que los tipos penales contengan conceptos jurídicos indeterminados, términos técnicos o vocablos propios de un sector o profesión, siempre y cuando los destinatarios de la norma tengan un conocimiento específico de las pautas de conducta que, por estimarse ilegítimas, se hallan prohibidas por el ordenamiento. El </w:t>
      </w:r>
      <w:r w:rsidRPr="006F2AC9">
        <w:rPr>
          <w:rFonts w:ascii="Calibri" w:hAnsi="Calibri" w:cs="Calibri"/>
          <w:b/>
          <w:bCs/>
          <w:i/>
          <w:color w:val="0000FF"/>
          <w:sz w:val="26"/>
          <w:szCs w:val="26"/>
          <w:shd w:val="clear" w:color="auto" w:fill="FFFF00"/>
          <w:lang w:eastAsia="es-MX"/>
        </w:rPr>
        <w:t>principio</w:t>
      </w:r>
      <w:r w:rsidRPr="006F2AC9">
        <w:rPr>
          <w:rFonts w:ascii="Calibri" w:hAnsi="Calibri" w:cs="Calibri"/>
          <w:i/>
          <w:color w:val="000000"/>
          <w:sz w:val="26"/>
          <w:szCs w:val="26"/>
          <w:lang w:eastAsia="es-MX"/>
        </w:rPr>
        <w:t xml:space="preserve"> de </w:t>
      </w:r>
      <w:r w:rsidRPr="006F2AC9">
        <w:rPr>
          <w:rFonts w:ascii="Calibri" w:hAnsi="Calibri" w:cs="Calibri"/>
          <w:b/>
          <w:bCs/>
          <w:i/>
          <w:color w:val="0000FF"/>
          <w:sz w:val="26"/>
          <w:szCs w:val="26"/>
          <w:shd w:val="clear" w:color="auto" w:fill="FFFF00"/>
          <w:lang w:eastAsia="es-MX"/>
        </w:rPr>
        <w:t>taxatividad</w:t>
      </w:r>
      <w:r w:rsidRPr="006F2AC9">
        <w:rPr>
          <w:rFonts w:ascii="Calibri" w:hAnsi="Calibri" w:cs="Calibri"/>
          <w:i/>
          <w:color w:val="000000"/>
          <w:sz w:val="26"/>
          <w:szCs w:val="26"/>
          <w:lang w:eastAsia="es-MX"/>
        </w:rPr>
        <w:t xml:space="preserve"> no exige que en una sociedad compleja, plural y altamente especializada como la de hoy en día, los tipos penales se configuren de tal manera que todos los gobernados tengan una comprensión absoluta de los mismos, específicamente tratándose de aquellos respecto de los cuales no pueden ser sujetos activos, ya que están dirigidos a cierto sector cuyas pautas de conducta son muy específicas, como ocurre con los tipos penales dirigidos a los miembros de las Fuerzas Armadas.</w:t>
      </w:r>
    </w:p>
    <w:p w:rsidR="006F2AC9" w:rsidRPr="006F2AC9" w:rsidRDefault="006F2AC9" w:rsidP="007A7714">
      <w:pPr>
        <w:numPr>
          <w:ilvl w:val="0"/>
          <w:numId w:val="37"/>
        </w:numPr>
        <w:spacing w:after="160" w:line="259" w:lineRule="auto"/>
        <w:ind w:left="567" w:right="333" w:hanging="567"/>
        <w:jc w:val="left"/>
        <w:rPr>
          <w:rFonts w:ascii="Calibri" w:hAnsi="Calibri" w:cs="Calibri"/>
          <w:color w:val="444444"/>
          <w:sz w:val="26"/>
          <w:szCs w:val="26"/>
          <w:lang w:eastAsia="es-MX"/>
        </w:rPr>
      </w:pPr>
      <w:r w:rsidRPr="006F2AC9">
        <w:rPr>
          <w:rFonts w:ascii="Calibri" w:hAnsi="Calibri" w:cs="Calibri"/>
          <w:i/>
          <w:color w:val="000000"/>
          <w:sz w:val="26"/>
          <w:szCs w:val="26"/>
          <w:lang w:eastAsia="es-MX"/>
        </w:rPr>
        <w:br/>
      </w:r>
      <w:r w:rsidRPr="006F2AC9">
        <w:rPr>
          <w:rFonts w:ascii="Calibri" w:hAnsi="Calibri" w:cs="Calibri"/>
          <w:color w:val="444444"/>
          <w:sz w:val="26"/>
          <w:szCs w:val="26"/>
          <w:lang w:eastAsia="es-MX"/>
        </w:rPr>
        <w:t xml:space="preserve">Amparo en revisión 448/2010. 13 de julio de 2011. Unanimidad de votos de los Ministros Jorge Mario Pardo Rebolledo, José Ramón Cossío Díaz, Guillermo I. Ortiz Mayagoitia, Olga Sánchez Cordero de García Villegas y Arturo Zaldívar Lelo de Larrea; respecto de los resolutivos primero, tercero, cuarto y quinto. Mayoría de cuatro votos por lo que hace al segundo resolutivo. Disidente: José Ramón Cossío Díaz. Ponente: Arturo Zaldívar Lelo de Larrea. Secretario: Javier Mijangos y González. </w:t>
      </w:r>
    </w:p>
    <w:p w:rsidR="006F2AC9" w:rsidRPr="006F2AC9" w:rsidRDefault="006F2AC9" w:rsidP="007A7714">
      <w:pPr>
        <w:numPr>
          <w:ilvl w:val="0"/>
          <w:numId w:val="37"/>
        </w:numPr>
        <w:spacing w:after="160" w:line="259" w:lineRule="auto"/>
        <w:ind w:left="567" w:right="333" w:firstLine="0"/>
        <w:jc w:val="left"/>
        <w:rPr>
          <w:rFonts w:ascii="Calibri" w:hAnsi="Calibri" w:cs="Calibri"/>
          <w:color w:val="444444"/>
          <w:sz w:val="26"/>
          <w:szCs w:val="26"/>
          <w:lang w:eastAsia="es-MX"/>
        </w:rPr>
      </w:pPr>
      <w:r w:rsidRPr="006F2AC9">
        <w:rPr>
          <w:rFonts w:ascii="Calibri" w:hAnsi="Calibri" w:cs="Calibri"/>
          <w:color w:val="444444"/>
          <w:sz w:val="26"/>
          <w:szCs w:val="26"/>
          <w:lang w:eastAsia="es-MX"/>
        </w:rPr>
        <w:lastRenderedPageBreak/>
        <w:t xml:space="preserve">Amparo directo en revisión 3032/2011. 9 de mayo de 2012. Cinco votos de los Ministros Jorge Mario Pardo Rebolledo, José Ramón Cossío Díaz, Guillermo I. Ortiz Mayagoitia, Olga Sánchez Cordero de García Villegas y Arturo Zaldívar Lelo de Larrea. Ponente: Olga Sánchez Cordero de García Villegas. Secretario: Ignacio Valdés Barreiro. </w:t>
      </w:r>
    </w:p>
    <w:p w:rsidR="006F2AC9" w:rsidRPr="006F2AC9" w:rsidRDefault="006F2AC9" w:rsidP="007A7714">
      <w:pPr>
        <w:numPr>
          <w:ilvl w:val="0"/>
          <w:numId w:val="37"/>
        </w:numPr>
        <w:spacing w:after="160" w:line="259" w:lineRule="auto"/>
        <w:ind w:left="567" w:right="333" w:firstLine="0"/>
        <w:jc w:val="left"/>
        <w:rPr>
          <w:rFonts w:ascii="Calibri" w:hAnsi="Calibri" w:cs="Calibri"/>
          <w:color w:val="444444"/>
          <w:sz w:val="26"/>
          <w:szCs w:val="26"/>
          <w:lang w:eastAsia="es-MX"/>
        </w:rPr>
      </w:pPr>
      <w:r w:rsidRPr="006F2AC9">
        <w:rPr>
          <w:rFonts w:ascii="Calibri" w:hAnsi="Calibri" w:cs="Calibri"/>
          <w:color w:val="444444"/>
          <w:sz w:val="26"/>
          <w:szCs w:val="26"/>
          <w:lang w:eastAsia="es-MX"/>
        </w:rPr>
        <w:t xml:space="preserve">Amparo directo en revisión 3738/2012. 20 de febrero de 2013. Cinco votos de los Ministros Arturo Zaldívar Lelo de Larrea, José Ramón Cossío Díaz, Alfredo Gutiérrez Ortiz Mena, Olga Sánchez Cordero de García Villegas y Jorge Mario Pardo Rebolledo. Ponente: José Ramón Cossío Díaz. Secretario: Roberto Lara Chagoyán. </w:t>
      </w:r>
    </w:p>
    <w:p w:rsidR="006F2AC9" w:rsidRPr="006F2AC9" w:rsidRDefault="006F2AC9" w:rsidP="007A7714">
      <w:pPr>
        <w:numPr>
          <w:ilvl w:val="0"/>
          <w:numId w:val="37"/>
        </w:numPr>
        <w:spacing w:after="160" w:line="259" w:lineRule="auto"/>
        <w:ind w:left="567" w:right="333" w:firstLine="0"/>
        <w:jc w:val="left"/>
        <w:rPr>
          <w:rFonts w:ascii="Calibri" w:hAnsi="Calibri" w:cs="Calibri"/>
          <w:color w:val="444444"/>
          <w:sz w:val="26"/>
          <w:szCs w:val="26"/>
          <w:lang w:eastAsia="es-MX"/>
        </w:rPr>
      </w:pPr>
    </w:p>
    <w:p w:rsidR="006F2AC9" w:rsidRPr="006F2AC9" w:rsidRDefault="006F2AC9" w:rsidP="007A7714">
      <w:pPr>
        <w:numPr>
          <w:ilvl w:val="0"/>
          <w:numId w:val="37"/>
        </w:numPr>
        <w:spacing w:after="160" w:line="259" w:lineRule="auto"/>
        <w:ind w:left="567" w:right="333" w:firstLine="0"/>
        <w:jc w:val="left"/>
        <w:rPr>
          <w:rFonts w:ascii="Calibri" w:hAnsi="Calibri" w:cs="Calibri"/>
          <w:color w:val="444444"/>
          <w:sz w:val="26"/>
          <w:szCs w:val="26"/>
          <w:lang w:eastAsia="es-MX"/>
        </w:rPr>
      </w:pPr>
      <w:r w:rsidRPr="006F2AC9">
        <w:rPr>
          <w:rFonts w:ascii="Calibri" w:hAnsi="Calibri" w:cs="Calibri"/>
          <w:color w:val="444444"/>
          <w:sz w:val="26"/>
          <w:szCs w:val="26"/>
          <w:lang w:eastAsia="es-MX"/>
        </w:rPr>
        <w:t xml:space="preserve">Amparo directo en revisión 24/2013. 17 de abril de 2013. Cinco votos de los Ministros Arturo Zaldívar Lelo de Larrea, José Ramón Cossío Díaz, quien formuló voto concurrente; Alfredo Gutiérrez Ortiz Mena, Olga Sánchez Cordero de García Villegas y Jorge Mario Pardo Rebolledo. Ponente: Olga Sánchez Cordero de García Villegas. Secretaria: Beatriz J. Jaimes Ramos. </w:t>
      </w:r>
    </w:p>
    <w:p w:rsidR="006F2AC9" w:rsidRPr="006F2AC9" w:rsidRDefault="006F2AC9" w:rsidP="007A7714">
      <w:pPr>
        <w:numPr>
          <w:ilvl w:val="0"/>
          <w:numId w:val="37"/>
        </w:numPr>
        <w:spacing w:after="160" w:line="259" w:lineRule="auto"/>
        <w:ind w:left="567" w:right="333" w:firstLine="0"/>
        <w:jc w:val="left"/>
        <w:rPr>
          <w:rFonts w:ascii="Calibri" w:hAnsi="Calibri" w:cs="Calibri"/>
          <w:color w:val="444444"/>
          <w:sz w:val="26"/>
          <w:szCs w:val="26"/>
          <w:lang w:eastAsia="es-MX"/>
        </w:rPr>
      </w:pPr>
    </w:p>
    <w:p w:rsidR="006F2AC9" w:rsidRPr="006F2AC9" w:rsidRDefault="006F2AC9" w:rsidP="007A7714">
      <w:pPr>
        <w:numPr>
          <w:ilvl w:val="0"/>
          <w:numId w:val="37"/>
        </w:numPr>
        <w:spacing w:after="160" w:line="259" w:lineRule="auto"/>
        <w:ind w:left="567" w:right="333" w:firstLine="0"/>
        <w:jc w:val="left"/>
        <w:rPr>
          <w:rFonts w:ascii="Calibri" w:hAnsi="Calibri" w:cs="Calibri"/>
          <w:color w:val="444444"/>
          <w:sz w:val="26"/>
          <w:szCs w:val="26"/>
          <w:lang w:eastAsia="es-MX"/>
        </w:rPr>
      </w:pPr>
      <w:r w:rsidRPr="006F2AC9">
        <w:rPr>
          <w:rFonts w:ascii="Calibri" w:hAnsi="Calibri" w:cs="Calibri"/>
          <w:color w:val="444444"/>
          <w:sz w:val="26"/>
          <w:szCs w:val="26"/>
          <w:lang w:eastAsia="es-MX"/>
        </w:rPr>
        <w:t xml:space="preserve">Amparo directo en revisión 583/2013. 11 de septiembre de 2013. Cinco votos de los Ministros Arturo Zaldívar Lelo de Larrea, José Ramón Cossío Díaz, Alfredo Gutiérrez Ortiz Mena, Olga Sánchez Cordero de García Villegas y Jorge Mario Pardo Rebolledo. Ponente: Arturo Zaldívar Lelo de Larrea. Secretario: Javier Mijangos y González. </w:t>
      </w:r>
    </w:p>
    <w:p w:rsidR="006F2AC9" w:rsidRPr="006F2AC9" w:rsidRDefault="006F2AC9" w:rsidP="007A7714">
      <w:pPr>
        <w:numPr>
          <w:ilvl w:val="0"/>
          <w:numId w:val="37"/>
        </w:numPr>
        <w:spacing w:after="160" w:line="259" w:lineRule="auto"/>
        <w:ind w:left="567" w:right="333" w:firstLine="0"/>
        <w:jc w:val="left"/>
        <w:rPr>
          <w:rFonts w:ascii="Calibri" w:hAnsi="Calibri" w:cs="Calibri"/>
          <w:color w:val="444444"/>
          <w:sz w:val="26"/>
          <w:szCs w:val="26"/>
          <w:lang w:eastAsia="es-MX"/>
        </w:rPr>
      </w:pPr>
      <w:r w:rsidRPr="006F2AC9">
        <w:rPr>
          <w:rFonts w:ascii="Calibri" w:hAnsi="Calibri" w:cs="Calibri"/>
          <w:color w:val="444444"/>
          <w:sz w:val="26"/>
          <w:szCs w:val="26"/>
          <w:lang w:eastAsia="es-MX"/>
        </w:rPr>
        <w:t>Tesis de jurisprudencia 54/2014 (10a.). Aprobada por la Primera Sala de este Alto Tribunal, en sesión privada de dieciocho de junio de dos mil catorce.</w:t>
      </w:r>
    </w:p>
    <w:p w:rsidR="006F2AC9" w:rsidRPr="006F2AC9" w:rsidRDefault="006F2AC9" w:rsidP="006F2AC9">
      <w:pPr>
        <w:spacing w:after="160" w:line="360" w:lineRule="auto"/>
        <w:ind w:left="567" w:right="333" w:hanging="567"/>
        <w:rPr>
          <w:rFonts w:eastAsia="Calibri" w:cs="Arial"/>
          <w:sz w:val="24"/>
          <w:szCs w:val="24"/>
          <w:lang w:eastAsia="en-US"/>
        </w:rPr>
      </w:pP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 xml:space="preserve">En este sentido, la Suprema Corte de Justicia de la Nación ha señalado que la garantía de exacta aplicación de la ley en materia penal no se circunscribe a los meros actos de aplicación de la ley, sino que se extiende a la propia ley que se aplica, la cual debe quedar redactada de tal forma que los términos mediante los cuales especifiquen los </w:t>
      </w:r>
      <w:r w:rsidRPr="006F2AC9">
        <w:rPr>
          <w:rFonts w:eastAsia="Calibri" w:cs="Arial"/>
          <w:sz w:val="24"/>
          <w:szCs w:val="24"/>
          <w:lang w:eastAsia="en-US"/>
        </w:rPr>
        <w:lastRenderedPageBreak/>
        <w:t xml:space="preserve">elementos respectivos sean claros, precisos y exactos y de los cuales no escapan las causas de justificación del delito. </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Al respecto, es conveniente hacer alusión a la siguiente Tesis Aislada emitida por la Suprema Corte de Justicia de la Nación:</w:t>
      </w:r>
    </w:p>
    <w:p w:rsidR="006F2AC9" w:rsidRPr="006F2AC9" w:rsidRDefault="006F2AC9" w:rsidP="006F2AC9">
      <w:pPr>
        <w:ind w:left="567" w:right="900"/>
        <w:rPr>
          <w:rFonts w:ascii="Calibri" w:hAnsi="Calibri" w:cs="Calibri"/>
          <w:b/>
          <w:bCs/>
          <w:i/>
          <w:color w:val="000000"/>
          <w:sz w:val="26"/>
          <w:szCs w:val="26"/>
          <w:lang w:eastAsia="es-MX"/>
        </w:rPr>
      </w:pPr>
      <w:r w:rsidRPr="006F2AC9">
        <w:rPr>
          <w:rFonts w:ascii="Calibri" w:hAnsi="Calibri" w:cs="Calibri"/>
          <w:b/>
          <w:bCs/>
          <w:i/>
          <w:color w:val="0000FF"/>
          <w:sz w:val="26"/>
          <w:szCs w:val="26"/>
          <w:shd w:val="clear" w:color="auto" w:fill="FFFF00"/>
          <w:lang w:eastAsia="es-MX"/>
        </w:rPr>
        <w:t>EXACTA</w:t>
      </w:r>
      <w:r w:rsidRPr="006F2AC9">
        <w:rPr>
          <w:rFonts w:ascii="Calibri" w:hAnsi="Calibri" w:cs="Calibri"/>
          <w:b/>
          <w:bCs/>
          <w:i/>
          <w:color w:val="000000"/>
          <w:sz w:val="26"/>
          <w:szCs w:val="26"/>
          <w:lang w:eastAsia="es-MX"/>
        </w:rPr>
        <w:t xml:space="preserve"> </w:t>
      </w:r>
      <w:r w:rsidRPr="006F2AC9">
        <w:rPr>
          <w:rFonts w:ascii="Calibri" w:hAnsi="Calibri" w:cs="Calibri"/>
          <w:b/>
          <w:bCs/>
          <w:i/>
          <w:color w:val="0000FF"/>
          <w:sz w:val="26"/>
          <w:szCs w:val="26"/>
          <w:shd w:val="clear" w:color="auto" w:fill="FFFF00"/>
          <w:lang w:eastAsia="es-MX"/>
        </w:rPr>
        <w:t>APLICACION</w:t>
      </w:r>
      <w:r w:rsidRPr="006F2AC9">
        <w:rPr>
          <w:rFonts w:ascii="Calibri" w:hAnsi="Calibri" w:cs="Calibri"/>
          <w:b/>
          <w:bCs/>
          <w:i/>
          <w:color w:val="000000"/>
          <w:sz w:val="26"/>
          <w:szCs w:val="26"/>
          <w:lang w:eastAsia="es-MX"/>
        </w:rPr>
        <w:t xml:space="preserve"> DE LA </w:t>
      </w:r>
      <w:r w:rsidRPr="006F2AC9">
        <w:rPr>
          <w:rFonts w:ascii="Calibri" w:hAnsi="Calibri" w:cs="Calibri"/>
          <w:b/>
          <w:bCs/>
          <w:i/>
          <w:color w:val="0000FF"/>
          <w:sz w:val="26"/>
          <w:szCs w:val="26"/>
          <w:shd w:val="clear" w:color="auto" w:fill="FFFF00"/>
          <w:lang w:eastAsia="es-MX"/>
        </w:rPr>
        <w:t>LEY</w:t>
      </w:r>
      <w:r w:rsidRPr="006F2AC9">
        <w:rPr>
          <w:rFonts w:ascii="Calibri" w:hAnsi="Calibri" w:cs="Calibri"/>
          <w:b/>
          <w:bCs/>
          <w:i/>
          <w:color w:val="000000"/>
          <w:sz w:val="26"/>
          <w:szCs w:val="26"/>
          <w:lang w:eastAsia="es-MX"/>
        </w:rPr>
        <w:t xml:space="preserve"> EN </w:t>
      </w:r>
      <w:r w:rsidRPr="006F2AC9">
        <w:rPr>
          <w:rFonts w:ascii="Calibri" w:hAnsi="Calibri" w:cs="Calibri"/>
          <w:b/>
          <w:bCs/>
          <w:i/>
          <w:color w:val="0000FF"/>
          <w:sz w:val="26"/>
          <w:szCs w:val="26"/>
          <w:shd w:val="clear" w:color="auto" w:fill="FFFF00"/>
          <w:lang w:eastAsia="es-MX"/>
        </w:rPr>
        <w:t>MATERIA</w:t>
      </w:r>
      <w:r w:rsidRPr="006F2AC9">
        <w:rPr>
          <w:rFonts w:ascii="Calibri" w:hAnsi="Calibri" w:cs="Calibri"/>
          <w:b/>
          <w:bCs/>
          <w:i/>
          <w:color w:val="000000"/>
          <w:sz w:val="26"/>
          <w:szCs w:val="26"/>
          <w:lang w:eastAsia="es-MX"/>
        </w:rPr>
        <w:t xml:space="preserve"> </w:t>
      </w:r>
      <w:r w:rsidRPr="006F2AC9">
        <w:rPr>
          <w:rFonts w:ascii="Calibri" w:hAnsi="Calibri" w:cs="Calibri"/>
          <w:b/>
          <w:bCs/>
          <w:i/>
          <w:color w:val="0000FF"/>
          <w:sz w:val="26"/>
          <w:szCs w:val="26"/>
          <w:shd w:val="clear" w:color="auto" w:fill="FFFF00"/>
          <w:lang w:eastAsia="es-MX"/>
        </w:rPr>
        <w:t>PENAL</w:t>
      </w:r>
      <w:r w:rsidRPr="006F2AC9">
        <w:rPr>
          <w:rFonts w:ascii="Calibri" w:hAnsi="Calibri" w:cs="Calibri"/>
          <w:b/>
          <w:bCs/>
          <w:i/>
          <w:color w:val="000000"/>
          <w:sz w:val="26"/>
          <w:szCs w:val="26"/>
          <w:lang w:eastAsia="es-MX"/>
        </w:rPr>
        <w:t xml:space="preserve">, </w:t>
      </w:r>
      <w:r w:rsidRPr="006F2AC9">
        <w:rPr>
          <w:rFonts w:ascii="Calibri" w:hAnsi="Calibri" w:cs="Calibri"/>
          <w:b/>
          <w:bCs/>
          <w:i/>
          <w:color w:val="0000FF"/>
          <w:sz w:val="26"/>
          <w:szCs w:val="26"/>
          <w:shd w:val="clear" w:color="auto" w:fill="FFFF00"/>
          <w:lang w:eastAsia="es-MX"/>
        </w:rPr>
        <w:t>GARANTIA</w:t>
      </w:r>
      <w:r w:rsidRPr="006F2AC9">
        <w:rPr>
          <w:rFonts w:ascii="Calibri" w:hAnsi="Calibri" w:cs="Calibri"/>
          <w:b/>
          <w:bCs/>
          <w:i/>
          <w:color w:val="000000"/>
          <w:sz w:val="26"/>
          <w:szCs w:val="26"/>
          <w:lang w:eastAsia="es-MX"/>
        </w:rPr>
        <w:t xml:space="preserve"> DE. SU </w:t>
      </w:r>
      <w:r w:rsidRPr="006F2AC9">
        <w:rPr>
          <w:rFonts w:ascii="Calibri" w:hAnsi="Calibri" w:cs="Calibri"/>
          <w:b/>
          <w:bCs/>
          <w:i/>
          <w:color w:val="0000FF"/>
          <w:sz w:val="26"/>
          <w:szCs w:val="26"/>
          <w:shd w:val="clear" w:color="auto" w:fill="FFFF00"/>
          <w:lang w:eastAsia="es-MX"/>
        </w:rPr>
        <w:t>CONTENIDO</w:t>
      </w:r>
      <w:r w:rsidRPr="006F2AC9">
        <w:rPr>
          <w:rFonts w:ascii="Calibri" w:hAnsi="Calibri" w:cs="Calibri"/>
          <w:b/>
          <w:bCs/>
          <w:i/>
          <w:color w:val="000000"/>
          <w:sz w:val="26"/>
          <w:szCs w:val="26"/>
          <w:lang w:eastAsia="es-MX"/>
        </w:rPr>
        <w:t xml:space="preserve"> Y </w:t>
      </w:r>
      <w:r w:rsidRPr="006F2AC9">
        <w:rPr>
          <w:rFonts w:ascii="Calibri" w:hAnsi="Calibri" w:cs="Calibri"/>
          <w:b/>
          <w:bCs/>
          <w:i/>
          <w:color w:val="0000FF"/>
          <w:sz w:val="26"/>
          <w:szCs w:val="26"/>
          <w:shd w:val="clear" w:color="auto" w:fill="FFFF00"/>
          <w:lang w:eastAsia="es-MX"/>
        </w:rPr>
        <w:t>ALCANCE</w:t>
      </w:r>
      <w:r w:rsidRPr="006F2AC9">
        <w:rPr>
          <w:rFonts w:ascii="Calibri" w:hAnsi="Calibri" w:cs="Calibri"/>
          <w:b/>
          <w:bCs/>
          <w:i/>
          <w:color w:val="000000"/>
          <w:sz w:val="26"/>
          <w:szCs w:val="26"/>
          <w:lang w:eastAsia="es-MX"/>
        </w:rPr>
        <w:t xml:space="preserve"> </w:t>
      </w:r>
      <w:r w:rsidRPr="006F2AC9">
        <w:rPr>
          <w:rFonts w:ascii="Calibri" w:hAnsi="Calibri" w:cs="Calibri"/>
          <w:b/>
          <w:bCs/>
          <w:i/>
          <w:color w:val="0000FF"/>
          <w:sz w:val="26"/>
          <w:szCs w:val="26"/>
          <w:shd w:val="clear" w:color="auto" w:fill="FFFF00"/>
          <w:lang w:eastAsia="es-MX"/>
        </w:rPr>
        <w:t>ABARCA</w:t>
      </w:r>
      <w:r w:rsidRPr="006F2AC9">
        <w:rPr>
          <w:rFonts w:ascii="Calibri" w:hAnsi="Calibri" w:cs="Calibri"/>
          <w:b/>
          <w:bCs/>
          <w:i/>
          <w:color w:val="000000"/>
          <w:sz w:val="26"/>
          <w:szCs w:val="26"/>
          <w:lang w:eastAsia="es-MX"/>
        </w:rPr>
        <w:t xml:space="preserve"> TAMBIEN A LA </w:t>
      </w:r>
      <w:r w:rsidRPr="006F2AC9">
        <w:rPr>
          <w:rFonts w:ascii="Calibri" w:hAnsi="Calibri" w:cs="Calibri"/>
          <w:b/>
          <w:bCs/>
          <w:i/>
          <w:color w:val="0000FF"/>
          <w:sz w:val="26"/>
          <w:szCs w:val="26"/>
          <w:shd w:val="clear" w:color="auto" w:fill="FFFF00"/>
          <w:lang w:eastAsia="es-MX"/>
        </w:rPr>
        <w:t>LEY</w:t>
      </w:r>
      <w:r w:rsidRPr="006F2AC9">
        <w:rPr>
          <w:rFonts w:ascii="Calibri" w:hAnsi="Calibri" w:cs="Calibri"/>
          <w:b/>
          <w:bCs/>
          <w:i/>
          <w:color w:val="000000"/>
          <w:sz w:val="26"/>
          <w:szCs w:val="26"/>
          <w:lang w:eastAsia="es-MX"/>
        </w:rPr>
        <w:t xml:space="preserve"> MISMA.</w:t>
      </w:r>
    </w:p>
    <w:p w:rsidR="006F2AC9" w:rsidRPr="006F2AC9" w:rsidRDefault="006F2AC9" w:rsidP="006F2AC9">
      <w:pPr>
        <w:ind w:left="567" w:right="900" w:hanging="567"/>
        <w:jc w:val="left"/>
        <w:rPr>
          <w:rFonts w:ascii="Times New Roman" w:hAnsi="Times New Roman"/>
          <w:i/>
          <w:sz w:val="24"/>
          <w:szCs w:val="24"/>
          <w:lang w:eastAsia="es-MX"/>
        </w:rPr>
      </w:pPr>
      <w:r w:rsidRPr="006F2AC9">
        <w:rPr>
          <w:rFonts w:ascii="Calibri" w:hAnsi="Calibri" w:cs="Calibri"/>
          <w:i/>
          <w:color w:val="000000"/>
          <w:sz w:val="26"/>
          <w:szCs w:val="26"/>
          <w:lang w:eastAsia="es-MX"/>
        </w:rPr>
        <w:br/>
      </w:r>
    </w:p>
    <w:p w:rsidR="006F2AC9" w:rsidRPr="006F2AC9" w:rsidRDefault="006F2AC9" w:rsidP="006F2AC9">
      <w:pPr>
        <w:ind w:left="567" w:right="900"/>
        <w:rPr>
          <w:rFonts w:ascii="Calibri" w:hAnsi="Calibri" w:cs="Calibri"/>
          <w:i/>
          <w:color w:val="000000"/>
          <w:sz w:val="26"/>
          <w:szCs w:val="26"/>
          <w:lang w:eastAsia="es-MX"/>
        </w:rPr>
      </w:pPr>
      <w:r w:rsidRPr="006F2AC9">
        <w:rPr>
          <w:rFonts w:ascii="Calibri" w:hAnsi="Calibri" w:cs="Calibri"/>
          <w:i/>
          <w:color w:val="000000"/>
          <w:sz w:val="26"/>
          <w:szCs w:val="26"/>
          <w:lang w:eastAsia="es-MX"/>
        </w:rPr>
        <w:t xml:space="preserve">La interpretación del </w:t>
      </w:r>
      <w:hyperlink r:id="rId34" w:history="1">
        <w:r w:rsidRPr="006F2AC9">
          <w:rPr>
            <w:rFonts w:ascii="Calibri" w:hAnsi="Calibri" w:cs="Calibri"/>
            <w:i/>
            <w:color w:val="0000FF"/>
            <w:sz w:val="26"/>
            <w:szCs w:val="26"/>
            <w:u w:val="single"/>
            <w:lang w:eastAsia="es-MX"/>
          </w:rPr>
          <w:t>tercer párrafo del artículo 14 constitucional</w:t>
        </w:r>
      </w:hyperlink>
      <w:r w:rsidRPr="006F2AC9">
        <w:rPr>
          <w:rFonts w:ascii="Calibri" w:hAnsi="Calibri" w:cs="Calibri"/>
          <w:i/>
          <w:color w:val="000000"/>
          <w:sz w:val="26"/>
          <w:szCs w:val="26"/>
          <w:lang w:eastAsia="es-MX"/>
        </w:rPr>
        <w:t xml:space="preserve">, que prevé como </w:t>
      </w:r>
      <w:r w:rsidRPr="006F2AC9">
        <w:rPr>
          <w:rFonts w:ascii="Calibri" w:hAnsi="Calibri" w:cs="Calibri"/>
          <w:b/>
          <w:bCs/>
          <w:i/>
          <w:color w:val="0000FF"/>
          <w:sz w:val="26"/>
          <w:szCs w:val="26"/>
          <w:shd w:val="clear" w:color="auto" w:fill="FFFF00"/>
          <w:lang w:eastAsia="es-MX"/>
        </w:rPr>
        <w:t>garantía</w:t>
      </w:r>
      <w:r w:rsidRPr="006F2AC9">
        <w:rPr>
          <w:rFonts w:ascii="Calibri" w:hAnsi="Calibri" w:cs="Calibri"/>
          <w:i/>
          <w:color w:val="000000"/>
          <w:sz w:val="26"/>
          <w:szCs w:val="26"/>
          <w:lang w:eastAsia="es-MX"/>
        </w:rPr>
        <w:t xml:space="preserve"> la </w:t>
      </w:r>
      <w:r w:rsidRPr="006F2AC9">
        <w:rPr>
          <w:rFonts w:ascii="Calibri" w:hAnsi="Calibri" w:cs="Calibri"/>
          <w:b/>
          <w:bCs/>
          <w:i/>
          <w:color w:val="0000FF"/>
          <w:sz w:val="26"/>
          <w:szCs w:val="26"/>
          <w:shd w:val="clear" w:color="auto" w:fill="FFFF00"/>
          <w:lang w:eastAsia="es-MX"/>
        </w:rPr>
        <w:t>exacta</w:t>
      </w:r>
      <w:r w:rsidRPr="006F2AC9">
        <w:rPr>
          <w:rFonts w:ascii="Calibri" w:hAnsi="Calibri" w:cs="Calibri"/>
          <w:i/>
          <w:color w:val="000000"/>
          <w:sz w:val="26"/>
          <w:szCs w:val="26"/>
          <w:lang w:eastAsia="es-MX"/>
        </w:rPr>
        <w:t xml:space="preserve"> </w:t>
      </w:r>
      <w:r w:rsidRPr="006F2AC9">
        <w:rPr>
          <w:rFonts w:ascii="Calibri" w:hAnsi="Calibri" w:cs="Calibri"/>
          <w:b/>
          <w:bCs/>
          <w:i/>
          <w:color w:val="0000FF"/>
          <w:sz w:val="26"/>
          <w:szCs w:val="26"/>
          <w:shd w:val="clear" w:color="auto" w:fill="FFFF00"/>
          <w:lang w:eastAsia="es-MX"/>
        </w:rPr>
        <w:t>aplicación</w:t>
      </w:r>
      <w:r w:rsidRPr="006F2AC9">
        <w:rPr>
          <w:rFonts w:ascii="Calibri" w:hAnsi="Calibri" w:cs="Calibri"/>
          <w:i/>
          <w:color w:val="000000"/>
          <w:sz w:val="26"/>
          <w:szCs w:val="26"/>
          <w:lang w:eastAsia="es-MX"/>
        </w:rPr>
        <w:t xml:space="preserve"> de la </w:t>
      </w:r>
      <w:r w:rsidRPr="006F2AC9">
        <w:rPr>
          <w:rFonts w:ascii="Calibri" w:hAnsi="Calibri" w:cs="Calibri"/>
          <w:b/>
          <w:bCs/>
          <w:i/>
          <w:color w:val="0000FF"/>
          <w:sz w:val="26"/>
          <w:szCs w:val="26"/>
          <w:shd w:val="clear" w:color="auto" w:fill="FFFF00"/>
          <w:lang w:eastAsia="es-MX"/>
        </w:rPr>
        <w:t>ley</w:t>
      </w:r>
      <w:r w:rsidRPr="006F2AC9">
        <w:rPr>
          <w:rFonts w:ascii="Calibri" w:hAnsi="Calibri" w:cs="Calibri"/>
          <w:i/>
          <w:color w:val="000000"/>
          <w:sz w:val="26"/>
          <w:szCs w:val="26"/>
          <w:lang w:eastAsia="es-MX"/>
        </w:rPr>
        <w:t xml:space="preserve"> en </w:t>
      </w:r>
      <w:r w:rsidRPr="006F2AC9">
        <w:rPr>
          <w:rFonts w:ascii="Calibri" w:hAnsi="Calibri" w:cs="Calibri"/>
          <w:b/>
          <w:bCs/>
          <w:i/>
          <w:color w:val="0000FF"/>
          <w:sz w:val="26"/>
          <w:szCs w:val="26"/>
          <w:shd w:val="clear" w:color="auto" w:fill="FFFF00"/>
          <w:lang w:eastAsia="es-MX"/>
        </w:rPr>
        <w:t>materia</w:t>
      </w:r>
      <w:r w:rsidRPr="006F2AC9">
        <w:rPr>
          <w:rFonts w:ascii="Calibri" w:hAnsi="Calibri" w:cs="Calibri"/>
          <w:i/>
          <w:color w:val="000000"/>
          <w:sz w:val="26"/>
          <w:szCs w:val="26"/>
          <w:lang w:eastAsia="es-MX"/>
        </w:rPr>
        <w:t xml:space="preserve"> </w:t>
      </w:r>
      <w:r w:rsidRPr="006F2AC9">
        <w:rPr>
          <w:rFonts w:ascii="Calibri" w:hAnsi="Calibri" w:cs="Calibri"/>
          <w:b/>
          <w:bCs/>
          <w:i/>
          <w:color w:val="0000FF"/>
          <w:sz w:val="26"/>
          <w:szCs w:val="26"/>
          <w:shd w:val="clear" w:color="auto" w:fill="FFFF00"/>
          <w:lang w:eastAsia="es-MX"/>
        </w:rPr>
        <w:t>penal</w:t>
      </w:r>
      <w:r w:rsidRPr="006F2AC9">
        <w:rPr>
          <w:rFonts w:ascii="Calibri" w:hAnsi="Calibri" w:cs="Calibri"/>
          <w:i/>
          <w:color w:val="000000"/>
          <w:sz w:val="26"/>
          <w:szCs w:val="26"/>
          <w:lang w:eastAsia="es-MX"/>
        </w:rPr>
        <w:t xml:space="preserve">, no se circunscribe a los meros actos de </w:t>
      </w:r>
      <w:r w:rsidRPr="006F2AC9">
        <w:rPr>
          <w:rFonts w:ascii="Calibri" w:hAnsi="Calibri" w:cs="Calibri"/>
          <w:b/>
          <w:bCs/>
          <w:i/>
          <w:color w:val="0000FF"/>
          <w:sz w:val="26"/>
          <w:szCs w:val="26"/>
          <w:shd w:val="clear" w:color="auto" w:fill="FFFF00"/>
          <w:lang w:eastAsia="es-MX"/>
        </w:rPr>
        <w:t>aplicación</w:t>
      </w:r>
      <w:r w:rsidRPr="006F2AC9">
        <w:rPr>
          <w:rFonts w:ascii="Calibri" w:hAnsi="Calibri" w:cs="Calibri"/>
          <w:i/>
          <w:color w:val="000000"/>
          <w:sz w:val="26"/>
          <w:szCs w:val="26"/>
          <w:lang w:eastAsia="es-MX"/>
        </w:rPr>
        <w:t xml:space="preserve">, sino que </w:t>
      </w:r>
      <w:r w:rsidRPr="006F2AC9">
        <w:rPr>
          <w:rFonts w:ascii="Calibri" w:hAnsi="Calibri" w:cs="Calibri"/>
          <w:b/>
          <w:bCs/>
          <w:i/>
          <w:color w:val="0000FF"/>
          <w:sz w:val="26"/>
          <w:szCs w:val="26"/>
          <w:shd w:val="clear" w:color="auto" w:fill="FFFF00"/>
          <w:lang w:eastAsia="es-MX"/>
        </w:rPr>
        <w:t>abarca</w:t>
      </w:r>
      <w:r w:rsidRPr="006F2AC9">
        <w:rPr>
          <w:rFonts w:ascii="Calibri" w:hAnsi="Calibri" w:cs="Calibri"/>
          <w:i/>
          <w:color w:val="000000"/>
          <w:sz w:val="26"/>
          <w:szCs w:val="26"/>
          <w:lang w:eastAsia="es-MX"/>
        </w:rPr>
        <w:t xml:space="preserve"> también a la propia </w:t>
      </w:r>
      <w:r w:rsidRPr="006F2AC9">
        <w:rPr>
          <w:rFonts w:ascii="Calibri" w:hAnsi="Calibri" w:cs="Calibri"/>
          <w:b/>
          <w:bCs/>
          <w:i/>
          <w:color w:val="0000FF"/>
          <w:sz w:val="26"/>
          <w:szCs w:val="26"/>
          <w:shd w:val="clear" w:color="auto" w:fill="FFFF00"/>
          <w:lang w:eastAsia="es-MX"/>
        </w:rPr>
        <w:t>ley</w:t>
      </w:r>
      <w:r w:rsidRPr="006F2AC9">
        <w:rPr>
          <w:rFonts w:ascii="Calibri" w:hAnsi="Calibri" w:cs="Calibri"/>
          <w:i/>
          <w:color w:val="000000"/>
          <w:sz w:val="26"/>
          <w:szCs w:val="26"/>
          <w:lang w:eastAsia="es-MX"/>
        </w:rPr>
        <w:t xml:space="preserve"> que se aplica, la que debe estar redactada de tal forma, que los términos mediante los cuales especifique los elementos respectivos sean claros, precisos y exactos.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w:t>
      </w:r>
      <w:r w:rsidRPr="006F2AC9">
        <w:rPr>
          <w:rFonts w:ascii="Calibri" w:hAnsi="Calibri" w:cs="Calibri"/>
          <w:b/>
          <w:bCs/>
          <w:i/>
          <w:color w:val="0000FF"/>
          <w:sz w:val="26"/>
          <w:szCs w:val="26"/>
          <w:shd w:val="clear" w:color="auto" w:fill="FFFF00"/>
          <w:lang w:eastAsia="es-MX"/>
        </w:rPr>
        <w:t>aplicación</w:t>
      </w:r>
      <w:r w:rsidRPr="006F2AC9">
        <w:rPr>
          <w:rFonts w:ascii="Calibri" w:hAnsi="Calibri" w:cs="Calibri"/>
          <w:i/>
          <w:color w:val="000000"/>
          <w:sz w:val="26"/>
          <w:szCs w:val="26"/>
          <w:lang w:eastAsia="es-MX"/>
        </w:rPr>
        <w:t xml:space="preserve"> o demérito en la defensa del procesado. Por tanto, la </w:t>
      </w:r>
      <w:r w:rsidRPr="006F2AC9">
        <w:rPr>
          <w:rFonts w:ascii="Calibri" w:hAnsi="Calibri" w:cs="Calibri"/>
          <w:b/>
          <w:bCs/>
          <w:i/>
          <w:color w:val="0000FF"/>
          <w:sz w:val="26"/>
          <w:szCs w:val="26"/>
          <w:shd w:val="clear" w:color="auto" w:fill="FFFF00"/>
          <w:lang w:eastAsia="es-MX"/>
        </w:rPr>
        <w:t>ley</w:t>
      </w:r>
      <w:r w:rsidRPr="006F2AC9">
        <w:rPr>
          <w:rFonts w:ascii="Calibri" w:hAnsi="Calibri" w:cs="Calibri"/>
          <w:i/>
          <w:color w:val="000000"/>
          <w:sz w:val="26"/>
          <w:szCs w:val="26"/>
          <w:lang w:eastAsia="es-MX"/>
        </w:rPr>
        <w:t xml:space="preserve"> que carezca de tales requisitos de certeza, resulta violatoria de la </w:t>
      </w:r>
      <w:r w:rsidRPr="006F2AC9">
        <w:rPr>
          <w:rFonts w:ascii="Calibri" w:hAnsi="Calibri" w:cs="Calibri"/>
          <w:b/>
          <w:bCs/>
          <w:i/>
          <w:color w:val="0000FF"/>
          <w:sz w:val="26"/>
          <w:szCs w:val="26"/>
          <w:shd w:val="clear" w:color="auto" w:fill="FFFF00"/>
          <w:lang w:eastAsia="es-MX"/>
        </w:rPr>
        <w:t>garantía</w:t>
      </w:r>
      <w:r w:rsidRPr="006F2AC9">
        <w:rPr>
          <w:rFonts w:ascii="Calibri" w:hAnsi="Calibri" w:cs="Calibri"/>
          <w:i/>
          <w:color w:val="000000"/>
          <w:sz w:val="26"/>
          <w:szCs w:val="26"/>
          <w:lang w:eastAsia="es-MX"/>
        </w:rPr>
        <w:t xml:space="preserve"> indicada prevista en el artículo 14 de la Constitución General de la República.</w:t>
      </w:r>
    </w:p>
    <w:p w:rsidR="006F2AC9" w:rsidRPr="006F2AC9" w:rsidRDefault="006F2AC9" w:rsidP="006F2AC9">
      <w:pPr>
        <w:ind w:left="567" w:right="900" w:hanging="567"/>
        <w:jc w:val="left"/>
        <w:rPr>
          <w:rFonts w:ascii="Times New Roman" w:hAnsi="Times New Roman"/>
          <w:i/>
          <w:sz w:val="24"/>
          <w:szCs w:val="24"/>
          <w:lang w:eastAsia="es-MX"/>
        </w:rPr>
      </w:pPr>
      <w:r w:rsidRPr="006F2AC9">
        <w:rPr>
          <w:rFonts w:ascii="Calibri" w:hAnsi="Calibri" w:cs="Calibri"/>
          <w:i/>
          <w:color w:val="000000"/>
          <w:sz w:val="26"/>
          <w:szCs w:val="26"/>
          <w:lang w:eastAsia="es-MX"/>
        </w:rPr>
        <w:br/>
      </w:r>
    </w:p>
    <w:p w:rsidR="006F2AC9" w:rsidRPr="006F2AC9" w:rsidRDefault="006F2AC9" w:rsidP="006F2AC9">
      <w:pPr>
        <w:ind w:left="567" w:right="900"/>
        <w:rPr>
          <w:rFonts w:ascii="Calibri" w:hAnsi="Calibri" w:cs="Calibri"/>
          <w:i/>
          <w:color w:val="444444"/>
          <w:sz w:val="26"/>
          <w:szCs w:val="26"/>
          <w:lang w:eastAsia="es-MX"/>
        </w:rPr>
      </w:pPr>
      <w:r w:rsidRPr="006F2AC9">
        <w:rPr>
          <w:rFonts w:ascii="Calibri" w:hAnsi="Calibri" w:cs="Calibri"/>
          <w:i/>
          <w:color w:val="444444"/>
          <w:sz w:val="26"/>
          <w:szCs w:val="26"/>
          <w:lang w:eastAsia="es-MX"/>
        </w:rPr>
        <w:t xml:space="preserve">Amparo directo en revisión 670/93. Reynaldo Alvaro Pérez Tijerina. 16 de marzo de 1995. Mayoría de siete votos. Ponente: Juan Díaz Romero. Secretario: Jorge Carenzo Rivas. </w:t>
      </w:r>
    </w:p>
    <w:p w:rsidR="006F2AC9" w:rsidRPr="006F2AC9" w:rsidRDefault="006F2AC9" w:rsidP="006F2AC9">
      <w:pPr>
        <w:ind w:left="567" w:right="900"/>
        <w:rPr>
          <w:rFonts w:ascii="Calibri" w:hAnsi="Calibri" w:cs="Calibri"/>
          <w:i/>
          <w:color w:val="444444"/>
          <w:sz w:val="26"/>
          <w:szCs w:val="26"/>
          <w:lang w:eastAsia="es-MX"/>
        </w:rPr>
      </w:pPr>
      <w:r w:rsidRPr="006F2AC9">
        <w:rPr>
          <w:rFonts w:ascii="Calibri" w:hAnsi="Calibri" w:cs="Calibri"/>
          <w:i/>
          <w:color w:val="444444"/>
          <w:sz w:val="26"/>
          <w:szCs w:val="26"/>
          <w:lang w:eastAsia="es-MX"/>
        </w:rPr>
        <w:t>El Tribunal Pleno en su sesión privada celebrada el quince de mayo en curso, por unanimidad de ocho votos de los señores Ministros Sergio Salvador Aguirre Anguiano, Mariano Azuela Güitrón, Juventino V. Castro y Castro, Juan Díaz Romero, Genaro David Góngora Pimentel, José de Jesús Gudiño Pelayo, Humberto Román Palacios y Olga María Sánchez Cordero; aprobó, con el número IX/95 (9a.) la tesis que antecede. México, Distrito Federal, a quince de mayo de mil novecientos noventa y cinco.</w:t>
      </w:r>
    </w:p>
    <w:p w:rsidR="006F2AC9" w:rsidRPr="006F2AC9" w:rsidRDefault="006F2AC9" w:rsidP="006F2AC9">
      <w:pPr>
        <w:spacing w:after="160" w:line="360" w:lineRule="auto"/>
        <w:ind w:right="333"/>
        <w:rPr>
          <w:rFonts w:eastAsia="Calibri" w:cs="Arial"/>
          <w:sz w:val="24"/>
          <w:szCs w:val="24"/>
          <w:lang w:eastAsia="en-US"/>
        </w:rPr>
      </w:pP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lastRenderedPageBreak/>
        <w:t>Al respecto, la Corte Interamericana de Derechos Humanos al resolver el caso de Fermín Ramírez vs Guatemala (2005), ha referido lo siguiente:</w:t>
      </w:r>
    </w:p>
    <w:p w:rsidR="006F2AC9" w:rsidRPr="006F2AC9" w:rsidRDefault="006F2AC9" w:rsidP="006F2AC9">
      <w:pPr>
        <w:spacing w:after="160" w:line="360" w:lineRule="auto"/>
        <w:ind w:left="284" w:right="758"/>
        <w:rPr>
          <w:rFonts w:eastAsia="Calibri" w:cs="Arial"/>
          <w:i/>
          <w:sz w:val="24"/>
          <w:szCs w:val="24"/>
          <w:lang w:eastAsia="en-US"/>
        </w:rPr>
      </w:pPr>
      <w:r w:rsidRPr="006F2AC9">
        <w:rPr>
          <w:rFonts w:eastAsia="Calibri" w:cs="Arial"/>
          <w:i/>
          <w:sz w:val="24"/>
          <w:szCs w:val="24"/>
          <w:lang w:eastAsia="en-US"/>
        </w:rPr>
        <w:t xml:space="preserve">La elaboración de los tipos penales supone una clara definición de la conducta incriminada, que fije sus elementos y permita deslindarla de comportamientos no punibles o conductas ilícitas sancionables con medidas no penales. En un Estado de Derecho, los principios de legalidad e irretroactividad presiden  la actuación de todos los órganos del Estado, en sus respectivas competencias, particularmente cuando viene al caso un poder punitivo. En un sistema democrático es preciso extremar las preocupaciones para que las sanciones penales se adopten con estricto respeto a los derechos básicos de las personas y previa una cuidadosa verificación de la efectiva existencia de la conducta ilícita. En este sentido, corresponde al juez penal, en el momento de la aplicación de la ley penal, atenerse estrictamente a lo dispuesto por ésta y observar la mayor rigurosidad en el adecuamiento de la conducta de la persona incriminada al tipo penal, de forma tal que no incurra en la penalización de actos no punibles en el ordenamiento jurídico. </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Sobre este mismo principio</w:t>
      </w:r>
      <w:r w:rsidRPr="006F2AC9">
        <w:rPr>
          <w:rFonts w:eastAsia="Calibri" w:cs="Arial"/>
          <w:i/>
          <w:sz w:val="24"/>
          <w:szCs w:val="24"/>
          <w:lang w:eastAsia="en-US"/>
        </w:rPr>
        <w:t xml:space="preserve"> </w:t>
      </w:r>
      <w:r w:rsidRPr="006F2AC9">
        <w:rPr>
          <w:rFonts w:eastAsia="Calibri" w:cs="Arial"/>
          <w:sz w:val="24"/>
          <w:szCs w:val="24"/>
          <w:lang w:eastAsia="en-US"/>
        </w:rPr>
        <w:t>el referido Tribunal, se pronunció en el caso Castillo Petruzzi y otros vs. Perú, que:</w:t>
      </w:r>
    </w:p>
    <w:p w:rsidR="006F2AC9" w:rsidRPr="006F2AC9" w:rsidRDefault="006F2AC9" w:rsidP="006F2AC9">
      <w:pPr>
        <w:spacing w:after="160" w:line="360" w:lineRule="auto"/>
        <w:ind w:left="284" w:right="758"/>
        <w:rPr>
          <w:rFonts w:eastAsia="Calibri" w:cs="Arial"/>
          <w:i/>
          <w:sz w:val="24"/>
          <w:szCs w:val="24"/>
          <w:lang w:eastAsia="en-US"/>
        </w:rPr>
      </w:pPr>
      <w:r w:rsidRPr="006F2AC9">
        <w:rPr>
          <w:rFonts w:eastAsia="Calibri" w:cs="Arial"/>
          <w:i/>
          <w:sz w:val="24"/>
          <w:szCs w:val="24"/>
          <w:lang w:eastAsia="en-US"/>
        </w:rPr>
        <w:t xml:space="preserve">La Corte entiende que en la elaboración de los tipos penales es preciso utilizar términos estrictos y unívocos, que acoten claramente las conductas punibles, dando pleno sentido al principio de legalidad penal. Este implica una clara definición  de la conducta incriminada, que fije sus elementos y permita deslindarla de comportamientos no punibles o conductas ilícitas sancionables con medidas no penales.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 Normas como las aplicadas en el </w:t>
      </w:r>
      <w:r w:rsidRPr="006F2AC9">
        <w:rPr>
          <w:rFonts w:eastAsia="Calibri" w:cs="Arial"/>
          <w:i/>
          <w:sz w:val="24"/>
          <w:szCs w:val="24"/>
          <w:lang w:eastAsia="en-US"/>
        </w:rPr>
        <w:lastRenderedPageBreak/>
        <w:t>caso que nos ocupa, que no delimitan estrictamente las conductas delictuosas, son violatorias del principio de legalidad, establecido en el artículo 9 de la Convención Americana (…)”</w:t>
      </w:r>
    </w:p>
    <w:p w:rsidR="006F2AC9" w:rsidRPr="006F2AC9" w:rsidRDefault="006F2AC9" w:rsidP="006F2AC9">
      <w:pPr>
        <w:spacing w:after="160" w:line="360" w:lineRule="auto"/>
        <w:ind w:right="333"/>
        <w:rPr>
          <w:rFonts w:eastAsia="Calibri" w:cs="Arial"/>
          <w:sz w:val="24"/>
          <w:szCs w:val="24"/>
          <w:lang w:eastAsia="en-US"/>
        </w:rPr>
      </w:pPr>
    </w:p>
    <w:p w:rsidR="006F2AC9" w:rsidRPr="006F2AC9" w:rsidRDefault="006F2AC9" w:rsidP="007A7714">
      <w:pPr>
        <w:numPr>
          <w:ilvl w:val="0"/>
          <w:numId w:val="38"/>
        </w:numPr>
        <w:spacing w:after="160" w:line="360" w:lineRule="auto"/>
        <w:ind w:right="333"/>
        <w:contextualSpacing/>
        <w:jc w:val="left"/>
        <w:rPr>
          <w:rFonts w:eastAsia="Calibri" w:cs="Arial"/>
          <w:sz w:val="24"/>
          <w:szCs w:val="24"/>
          <w:lang w:eastAsia="en-US"/>
        </w:rPr>
      </w:pPr>
      <w:r w:rsidRPr="006F2AC9">
        <w:rPr>
          <w:rFonts w:eastAsia="Calibri" w:cs="Arial"/>
          <w:sz w:val="24"/>
          <w:szCs w:val="24"/>
          <w:lang w:eastAsia="en-US"/>
        </w:rPr>
        <w:t>Compatibilidad con la medida legislativa y los principios de proporcionalidad y razonabilidad que rigen la legítima defensa.</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Como se desprende de la definición de la legítima defensa, a la que se ha aludido previamente en las consideraciones de esta dictaminadora, esta institución constituye una repulsa a una agresión actual, violenta y sin derecho, de la cual resulte un peligro para bienes jurídicamente protegidos, y, para su configuración se requiere la concurrencia de diversos elementos esenciales, cuya ausencia, trae como consecuencia la inexistencia de la institución, dichos elementes son los siguientes:</w:t>
      </w:r>
    </w:p>
    <w:p w:rsidR="006F2AC9" w:rsidRPr="006F2AC9" w:rsidRDefault="006F2AC9" w:rsidP="007A7714">
      <w:pPr>
        <w:numPr>
          <w:ilvl w:val="0"/>
          <w:numId w:val="39"/>
        </w:numPr>
        <w:spacing w:after="160" w:line="360" w:lineRule="auto"/>
        <w:ind w:right="333"/>
        <w:contextualSpacing/>
        <w:jc w:val="left"/>
        <w:rPr>
          <w:rFonts w:eastAsia="Calibri" w:cs="Arial"/>
          <w:sz w:val="24"/>
          <w:szCs w:val="24"/>
          <w:lang w:eastAsia="en-US"/>
        </w:rPr>
      </w:pPr>
      <w:r w:rsidRPr="006F2AC9">
        <w:rPr>
          <w:rFonts w:eastAsia="Calibri" w:cs="Arial"/>
          <w:sz w:val="24"/>
          <w:szCs w:val="24"/>
          <w:lang w:eastAsia="en-US"/>
        </w:rPr>
        <w:t>Una agresión calificada, toda vez que debe reunir los requisitos legales de actualidad, violencia y antijuridicidad;</w:t>
      </w:r>
    </w:p>
    <w:p w:rsidR="006F2AC9" w:rsidRPr="006F2AC9" w:rsidRDefault="006F2AC9" w:rsidP="007A7714">
      <w:pPr>
        <w:numPr>
          <w:ilvl w:val="0"/>
          <w:numId w:val="39"/>
        </w:numPr>
        <w:spacing w:after="160" w:line="360" w:lineRule="auto"/>
        <w:ind w:right="333"/>
        <w:contextualSpacing/>
        <w:jc w:val="left"/>
        <w:rPr>
          <w:rFonts w:eastAsia="Calibri" w:cs="Arial"/>
          <w:sz w:val="24"/>
          <w:szCs w:val="24"/>
          <w:lang w:eastAsia="en-US"/>
        </w:rPr>
      </w:pPr>
      <w:r w:rsidRPr="006F2AC9">
        <w:rPr>
          <w:rFonts w:eastAsia="Calibri" w:cs="Arial"/>
          <w:sz w:val="24"/>
          <w:szCs w:val="24"/>
          <w:lang w:eastAsia="en-US"/>
        </w:rPr>
        <w:t>Un peligro inminente para bienes jurídicamente protegidos (persona, honor, o bienes que se defiende o persona, honor o bienes de un tercero) y</w:t>
      </w:r>
    </w:p>
    <w:p w:rsidR="006F2AC9" w:rsidRPr="006F2AC9" w:rsidRDefault="006F2AC9" w:rsidP="007A7714">
      <w:pPr>
        <w:numPr>
          <w:ilvl w:val="0"/>
          <w:numId w:val="39"/>
        </w:numPr>
        <w:spacing w:after="160" w:line="360" w:lineRule="auto"/>
        <w:ind w:right="333"/>
        <w:contextualSpacing/>
        <w:jc w:val="left"/>
        <w:rPr>
          <w:rFonts w:eastAsia="Calibri" w:cs="Arial"/>
          <w:sz w:val="24"/>
          <w:szCs w:val="24"/>
          <w:lang w:eastAsia="en-US"/>
        </w:rPr>
      </w:pPr>
      <w:r w:rsidRPr="006F2AC9">
        <w:rPr>
          <w:rFonts w:eastAsia="Calibri" w:cs="Arial"/>
          <w:sz w:val="24"/>
          <w:szCs w:val="24"/>
          <w:lang w:eastAsia="en-US"/>
        </w:rPr>
        <w:t>Una repulsa, rechazo o defensa de la agresión, la cual debe ser necesaria, razonable y proporcional a la misma.</w:t>
      </w:r>
    </w:p>
    <w:p w:rsidR="006F2AC9" w:rsidRPr="006F2AC9" w:rsidRDefault="006F2AC9" w:rsidP="006F2AC9">
      <w:pPr>
        <w:spacing w:after="160" w:line="360" w:lineRule="auto"/>
        <w:ind w:left="720" w:right="333"/>
        <w:contextualSpacing/>
        <w:rPr>
          <w:rFonts w:eastAsia="Calibri" w:cs="Arial"/>
          <w:sz w:val="24"/>
          <w:szCs w:val="24"/>
          <w:lang w:eastAsia="en-US"/>
        </w:rPr>
      </w:pPr>
    </w:p>
    <w:p w:rsidR="006F2AC9" w:rsidRPr="006F2AC9" w:rsidRDefault="006F2AC9" w:rsidP="006F2AC9">
      <w:pPr>
        <w:spacing w:after="160" w:line="360" w:lineRule="auto"/>
        <w:ind w:right="51"/>
        <w:contextualSpacing/>
        <w:rPr>
          <w:rFonts w:eastAsia="Calibri" w:cs="Arial"/>
          <w:sz w:val="24"/>
          <w:szCs w:val="24"/>
          <w:lang w:eastAsia="en-US"/>
        </w:rPr>
      </w:pPr>
      <w:r w:rsidRPr="006F2AC9">
        <w:rPr>
          <w:rFonts w:eastAsia="Calibri" w:cs="Arial"/>
          <w:sz w:val="24"/>
          <w:szCs w:val="24"/>
          <w:lang w:eastAsia="en-US"/>
        </w:rPr>
        <w:t>En este orden lógico, esta comisión dictaminadora estima necesario  hacer referencia a cada uno de los principios de necesidad, razonabilidad y proporcionalidad.</w:t>
      </w:r>
    </w:p>
    <w:p w:rsidR="006F2AC9" w:rsidRPr="006F2AC9" w:rsidRDefault="006F2AC9" w:rsidP="006F2AC9">
      <w:pPr>
        <w:spacing w:after="160" w:line="360" w:lineRule="auto"/>
        <w:ind w:right="333"/>
        <w:contextualSpacing/>
        <w:rPr>
          <w:rFonts w:eastAsia="Calibri" w:cs="Arial"/>
          <w:sz w:val="24"/>
          <w:szCs w:val="24"/>
          <w:lang w:eastAsia="en-US"/>
        </w:rPr>
      </w:pPr>
    </w:p>
    <w:p w:rsidR="006F2AC9" w:rsidRPr="006F2AC9" w:rsidRDefault="006F2AC9" w:rsidP="007A7714">
      <w:pPr>
        <w:numPr>
          <w:ilvl w:val="0"/>
          <w:numId w:val="40"/>
        </w:numPr>
        <w:spacing w:after="160" w:line="360" w:lineRule="auto"/>
        <w:ind w:right="333"/>
        <w:contextualSpacing/>
        <w:jc w:val="left"/>
        <w:rPr>
          <w:rFonts w:eastAsia="Calibri" w:cs="Arial"/>
          <w:sz w:val="24"/>
          <w:szCs w:val="24"/>
          <w:lang w:eastAsia="en-US"/>
        </w:rPr>
      </w:pPr>
      <w:r w:rsidRPr="006F2AC9">
        <w:rPr>
          <w:rFonts w:eastAsia="Calibri" w:cs="Arial"/>
          <w:sz w:val="24"/>
          <w:szCs w:val="24"/>
          <w:lang w:eastAsia="en-US"/>
        </w:rPr>
        <w:t>Proporcionalidad.</w:t>
      </w:r>
    </w:p>
    <w:p w:rsidR="006F2AC9" w:rsidRPr="006F2AC9" w:rsidRDefault="006F2AC9" w:rsidP="006F2AC9">
      <w:pPr>
        <w:spacing w:after="160" w:line="360" w:lineRule="auto"/>
        <w:ind w:left="720" w:right="333"/>
        <w:contextualSpacing/>
        <w:rPr>
          <w:rFonts w:eastAsia="Calibri" w:cs="Arial"/>
          <w:sz w:val="24"/>
          <w:szCs w:val="24"/>
          <w:lang w:eastAsia="en-US"/>
        </w:rPr>
      </w:pPr>
      <w:r w:rsidRPr="006F2AC9">
        <w:rPr>
          <w:rFonts w:eastAsia="Calibri" w:cs="Arial"/>
          <w:sz w:val="24"/>
          <w:szCs w:val="24"/>
          <w:lang w:eastAsia="en-US"/>
        </w:rPr>
        <w:t xml:space="preserve">Tratándose de la legítima defensa, este principio responde a que “la agresión sea repulsada con medios y condiciones acordes a su impacto, (…) [es decir] que a una agresión corresponda una reacción equivalente o proporcional. </w:t>
      </w:r>
    </w:p>
    <w:p w:rsidR="006F2AC9" w:rsidRPr="006F2AC9" w:rsidRDefault="006F2AC9" w:rsidP="006F2AC9">
      <w:pPr>
        <w:spacing w:after="160" w:line="360" w:lineRule="auto"/>
        <w:ind w:left="720" w:right="333"/>
        <w:contextualSpacing/>
        <w:rPr>
          <w:rFonts w:eastAsia="Calibri" w:cs="Arial"/>
          <w:sz w:val="24"/>
          <w:szCs w:val="24"/>
          <w:lang w:eastAsia="en-US"/>
        </w:rPr>
      </w:pPr>
    </w:p>
    <w:p w:rsidR="006F2AC9" w:rsidRPr="006F2AC9" w:rsidRDefault="006F2AC9" w:rsidP="007A7714">
      <w:pPr>
        <w:numPr>
          <w:ilvl w:val="0"/>
          <w:numId w:val="40"/>
        </w:numPr>
        <w:spacing w:after="160" w:line="360" w:lineRule="auto"/>
        <w:ind w:right="333"/>
        <w:contextualSpacing/>
        <w:jc w:val="left"/>
        <w:rPr>
          <w:rFonts w:eastAsia="Calibri" w:cs="Arial"/>
          <w:sz w:val="24"/>
          <w:szCs w:val="24"/>
          <w:lang w:eastAsia="en-US"/>
        </w:rPr>
      </w:pPr>
      <w:r w:rsidRPr="006F2AC9">
        <w:rPr>
          <w:rFonts w:eastAsia="Calibri" w:cs="Arial"/>
          <w:sz w:val="24"/>
          <w:szCs w:val="24"/>
          <w:lang w:eastAsia="en-US"/>
        </w:rPr>
        <w:t>Necesidad.</w:t>
      </w:r>
    </w:p>
    <w:p w:rsidR="006F2AC9" w:rsidRPr="006F2AC9" w:rsidRDefault="006F2AC9" w:rsidP="006F2AC9">
      <w:pPr>
        <w:spacing w:after="160" w:line="360" w:lineRule="auto"/>
        <w:ind w:left="720" w:right="333"/>
        <w:contextualSpacing/>
        <w:rPr>
          <w:rFonts w:eastAsia="Calibri" w:cs="Arial"/>
          <w:sz w:val="24"/>
          <w:szCs w:val="24"/>
          <w:lang w:eastAsia="en-US"/>
        </w:rPr>
      </w:pPr>
      <w:r w:rsidRPr="006F2AC9">
        <w:rPr>
          <w:rFonts w:eastAsia="Calibri" w:cs="Arial"/>
          <w:sz w:val="24"/>
          <w:szCs w:val="24"/>
          <w:lang w:eastAsia="en-US"/>
        </w:rPr>
        <w:lastRenderedPageBreak/>
        <w:t>La segunda característica esencial de la legítima defensa corresponde al principio de necesidad. Sobre este principio se requiere que la actuación sea necesaria, es decir, que para que la excluyente de responsabilidad penal, consistente en la legítima defensa pueda surtir efectos es menester que concurran, entre otros requisitos, el relativo a que la agresión, además de ilegitima y actual, sea inevitable.</w:t>
      </w:r>
    </w:p>
    <w:p w:rsidR="006F2AC9" w:rsidRPr="006F2AC9" w:rsidRDefault="006F2AC9" w:rsidP="006F2AC9">
      <w:pPr>
        <w:spacing w:after="160" w:line="360" w:lineRule="auto"/>
        <w:ind w:left="720" w:right="333"/>
        <w:contextualSpacing/>
        <w:rPr>
          <w:rFonts w:eastAsia="Calibri" w:cs="Arial"/>
          <w:sz w:val="24"/>
          <w:szCs w:val="24"/>
          <w:lang w:eastAsia="en-US"/>
        </w:rPr>
      </w:pPr>
    </w:p>
    <w:p w:rsidR="006F2AC9" w:rsidRPr="006F2AC9" w:rsidRDefault="006F2AC9" w:rsidP="006F2AC9">
      <w:pPr>
        <w:spacing w:after="160" w:line="360" w:lineRule="auto"/>
        <w:ind w:left="720" w:right="333"/>
        <w:contextualSpacing/>
        <w:rPr>
          <w:rFonts w:eastAsia="Calibri" w:cs="Arial"/>
          <w:sz w:val="24"/>
          <w:szCs w:val="24"/>
          <w:lang w:eastAsia="en-US"/>
        </w:rPr>
      </w:pPr>
      <w:r w:rsidRPr="006F2AC9">
        <w:rPr>
          <w:rFonts w:eastAsia="Calibri" w:cs="Arial"/>
          <w:sz w:val="24"/>
          <w:szCs w:val="24"/>
          <w:lang w:eastAsia="en-US"/>
        </w:rPr>
        <w:t>Conforme a esta definición, la legítima defensa tiene un carácter de estricta aplicación, es decir, puede realizarse ante una agresión que se repele cuando no existe otro medio y resulta inevitable para la protección de bienes jurídicos.</w:t>
      </w:r>
    </w:p>
    <w:p w:rsidR="006F2AC9" w:rsidRPr="006F2AC9" w:rsidRDefault="006F2AC9" w:rsidP="006F2AC9">
      <w:pPr>
        <w:spacing w:after="160" w:line="360" w:lineRule="auto"/>
        <w:ind w:right="333"/>
        <w:rPr>
          <w:rFonts w:eastAsia="Calibri" w:cs="Arial"/>
          <w:sz w:val="24"/>
          <w:szCs w:val="24"/>
          <w:lang w:eastAsia="en-US"/>
        </w:rPr>
      </w:pPr>
    </w:p>
    <w:p w:rsidR="006F2AC9" w:rsidRPr="006F2AC9" w:rsidRDefault="006F2AC9" w:rsidP="007A7714">
      <w:pPr>
        <w:numPr>
          <w:ilvl w:val="0"/>
          <w:numId w:val="40"/>
        </w:numPr>
        <w:spacing w:after="160" w:line="360" w:lineRule="auto"/>
        <w:ind w:right="333"/>
        <w:contextualSpacing/>
        <w:jc w:val="left"/>
        <w:rPr>
          <w:rFonts w:eastAsia="Calibri" w:cs="Arial"/>
          <w:sz w:val="24"/>
          <w:szCs w:val="24"/>
          <w:lang w:eastAsia="en-US"/>
        </w:rPr>
      </w:pPr>
      <w:r w:rsidRPr="006F2AC9">
        <w:rPr>
          <w:rFonts w:eastAsia="Calibri" w:cs="Arial"/>
          <w:sz w:val="24"/>
          <w:szCs w:val="24"/>
          <w:lang w:eastAsia="en-US"/>
        </w:rPr>
        <w:t>Razonabilidad</w:t>
      </w:r>
    </w:p>
    <w:p w:rsidR="006F2AC9" w:rsidRPr="006F2AC9" w:rsidRDefault="006F2AC9" w:rsidP="006F2AC9">
      <w:pPr>
        <w:spacing w:after="160" w:line="360" w:lineRule="auto"/>
        <w:ind w:left="720" w:right="333"/>
        <w:contextualSpacing/>
        <w:rPr>
          <w:rFonts w:eastAsia="Calibri" w:cs="Arial"/>
          <w:sz w:val="24"/>
          <w:szCs w:val="24"/>
          <w:lang w:eastAsia="en-US"/>
        </w:rPr>
      </w:pPr>
      <w:r w:rsidRPr="006F2AC9">
        <w:rPr>
          <w:rFonts w:eastAsia="Calibri" w:cs="Arial"/>
          <w:sz w:val="24"/>
          <w:szCs w:val="24"/>
          <w:lang w:eastAsia="en-US"/>
        </w:rPr>
        <w:t>Este principio es de especial relevancia, y se encuentra interrelacionado con el de proporcionalidad, es decir, por una parte, la legítima defensa implica un actuar equivalente, acorde a la agresión y a su vez, los medios empleados en dicho actuar deben ser razonables al caso concreto.</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Como se ha venido señalando, la configuración de la legítima defensa debe ser analizada de forma integral en cada caso en particular y no debe presumirse de forma abierta y absoluta a todo el universo de casos en los que se lesione o prive de la vida a un extraño, que sin motivo lícito realice una conducta, emplee un medio físico o porte un arma, que involucren un peligro para la vida o la integridad corporal para quien causa el daño o para otra u otras personas del lugar donde el extraño penetra o pretende penetrar, sin causa lícita, y en el lugar habite de forma temporal o definitiva.</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Así, la realidad de cada caso dará pauta para que se determine si el empleo de la legítima defensa, efectivamente se configura en estricto apego a los principios previamente referidos de necesidad, razonabilidad y proporcionalidad.</w:t>
      </w:r>
    </w:p>
    <w:p w:rsidR="006F2AC9" w:rsidRPr="006F2AC9" w:rsidRDefault="006F2AC9" w:rsidP="006F2AC9">
      <w:pPr>
        <w:spacing w:after="160" w:line="360" w:lineRule="auto"/>
        <w:ind w:right="333"/>
        <w:rPr>
          <w:rFonts w:eastAsia="Calibri" w:cs="Arial"/>
          <w:sz w:val="24"/>
          <w:szCs w:val="24"/>
          <w:lang w:eastAsia="en-US"/>
        </w:rPr>
      </w:pPr>
    </w:p>
    <w:p w:rsidR="006F2AC9" w:rsidRPr="006F2AC9" w:rsidRDefault="006F2AC9" w:rsidP="006F2AC9">
      <w:pPr>
        <w:spacing w:after="160" w:line="360" w:lineRule="auto"/>
        <w:ind w:left="567" w:right="900"/>
        <w:rPr>
          <w:rFonts w:eastAsia="Calibri" w:cs="Arial"/>
          <w:i/>
          <w:sz w:val="24"/>
          <w:szCs w:val="24"/>
          <w:lang w:eastAsia="en-US"/>
        </w:rPr>
      </w:pPr>
      <w:r w:rsidRPr="006F2AC9">
        <w:rPr>
          <w:rFonts w:eastAsia="Calibri" w:cs="Arial"/>
          <w:b/>
          <w:i/>
          <w:sz w:val="24"/>
          <w:szCs w:val="24"/>
          <w:lang w:eastAsia="en-US"/>
        </w:rPr>
        <w:lastRenderedPageBreak/>
        <w:t>LEGITIMA DEFENSA, CRITERIO PARA DECIDIR SOBRE EL EXCESO EN LA (LEGISLACION DEL ESTADO DE SONORA</w:t>
      </w:r>
      <w:r w:rsidRPr="006F2AC9">
        <w:rPr>
          <w:rFonts w:eastAsia="Calibri" w:cs="Arial"/>
          <w:i/>
          <w:sz w:val="24"/>
          <w:szCs w:val="24"/>
          <w:lang w:eastAsia="en-US"/>
        </w:rPr>
        <w:t>). En algunas legislaciones se sanciona el exceso en la defensa legítima como delito culposo, pero ello no significa que se parta del supuesto de que quien se excede actúe imprudencialmente, y ello por razones obvias, pues quien se defiende quiere la reacción que entraña la defensa. Por otra parte, según lo establece la ley, el exceso en la defensa puede darse por falta de proporcionalidad en el medio empleado y por falta de proporcionalidad en el daño producido, y en el sistema del código de Sonora, a virtud del estado emocional. En cuanto a la proporcionalidad en el medio, debe decirse que para decidir cuándo hay la equivalencia relativa a medios de ataque y defensa que la ley exige, debe estudiarse el caso concreto teniendo como criterio rector el daño que produciría la agresión que se está ejecutando con un medio determinado y el que produjo la defensa utilizada para evitar el que se iba a producir; no puede exigirse al agredido que para su defensa utilice exactamente un instrumento análogo al que utiliza el agresor, sino que debe examinarse la figura delictiva que se integraría al consumarse la agresión, y si ella es formalmente idéntica a la que produjo la defensa, no puede sostenerse el exceso. Por tanto, para decidir si hay exceso tanto por falta de proporcionalidad en el medio como en el daño, hay que considerar cuál es la figura que se integraría en caso de no rechazarse la agresión y si es potencialmente idéntica, atentas las circunstancias de cada caso en particular, no puede sostenerse que haya el exceso en la defensa legítima.</w:t>
      </w:r>
    </w:p>
    <w:p w:rsidR="006F2AC9" w:rsidRPr="006F2AC9" w:rsidRDefault="006F2AC9" w:rsidP="006F2AC9">
      <w:pPr>
        <w:spacing w:after="160" w:line="360" w:lineRule="auto"/>
        <w:ind w:left="567" w:right="900"/>
        <w:rPr>
          <w:rFonts w:eastAsia="Calibri" w:cs="Arial"/>
          <w:i/>
          <w:sz w:val="24"/>
          <w:szCs w:val="24"/>
          <w:lang w:eastAsia="en-US"/>
        </w:rPr>
      </w:pPr>
    </w:p>
    <w:p w:rsidR="006F2AC9" w:rsidRPr="006F2AC9" w:rsidRDefault="006F2AC9" w:rsidP="006F2AC9">
      <w:pPr>
        <w:spacing w:after="160" w:line="360" w:lineRule="auto"/>
        <w:ind w:left="567" w:right="900"/>
        <w:rPr>
          <w:rFonts w:eastAsia="Calibri" w:cs="Arial"/>
          <w:i/>
          <w:sz w:val="24"/>
          <w:szCs w:val="24"/>
          <w:lang w:eastAsia="en-US"/>
        </w:rPr>
      </w:pPr>
      <w:r w:rsidRPr="006F2AC9">
        <w:rPr>
          <w:rFonts w:eastAsia="Calibri" w:cs="Arial"/>
          <w:i/>
          <w:sz w:val="24"/>
          <w:szCs w:val="24"/>
          <w:lang w:eastAsia="en-US"/>
        </w:rPr>
        <w:t>Amparo directo 3531/62. Manuel Cuevas Siqueiros. 13 de septiembre de 1962. Cinco votos. Ponente: Juan José González Bustamante.</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En el mismo sentido, la Suprema Corte ha desarrollado distintos presupuestos para definir el exceso en la legítima defensa, a los cuales haremos referencia en seguida:</w:t>
      </w:r>
    </w:p>
    <w:p w:rsidR="006F2AC9" w:rsidRPr="006F2AC9" w:rsidRDefault="006F2AC9" w:rsidP="007A7714">
      <w:pPr>
        <w:numPr>
          <w:ilvl w:val="0"/>
          <w:numId w:val="41"/>
        </w:numPr>
        <w:spacing w:after="160" w:line="360" w:lineRule="auto"/>
        <w:ind w:right="758"/>
        <w:contextualSpacing/>
        <w:jc w:val="left"/>
        <w:rPr>
          <w:rFonts w:eastAsia="Calibri" w:cs="Arial"/>
          <w:sz w:val="24"/>
          <w:szCs w:val="24"/>
          <w:lang w:eastAsia="en-US"/>
        </w:rPr>
      </w:pPr>
      <w:r w:rsidRPr="006F2AC9">
        <w:rPr>
          <w:rFonts w:eastAsia="Calibri" w:cs="Arial"/>
          <w:sz w:val="24"/>
          <w:szCs w:val="24"/>
          <w:lang w:eastAsia="en-US"/>
        </w:rPr>
        <w:lastRenderedPageBreak/>
        <w:t>El exceso en la legítima defensa sólo se configura cuando la repulsa ilícita de la agresión va más allá de lo necesario para evitar el peligro que este implica, si la causa de justificación no llega a comprobarse plenamente, tampoco puede existir exceso en ella.</w:t>
      </w:r>
    </w:p>
    <w:p w:rsidR="006F2AC9" w:rsidRPr="006F2AC9" w:rsidRDefault="006F2AC9" w:rsidP="006F2AC9">
      <w:pPr>
        <w:spacing w:after="160" w:line="360" w:lineRule="auto"/>
        <w:ind w:left="720" w:right="758"/>
        <w:contextualSpacing/>
        <w:rPr>
          <w:rFonts w:eastAsia="Calibri" w:cs="Arial"/>
          <w:sz w:val="24"/>
          <w:szCs w:val="24"/>
          <w:lang w:eastAsia="en-US"/>
        </w:rPr>
      </w:pPr>
    </w:p>
    <w:p w:rsidR="006F2AC9" w:rsidRPr="006F2AC9" w:rsidRDefault="006F2AC9" w:rsidP="007A7714">
      <w:pPr>
        <w:numPr>
          <w:ilvl w:val="0"/>
          <w:numId w:val="41"/>
        </w:numPr>
        <w:spacing w:after="160" w:line="360" w:lineRule="auto"/>
        <w:ind w:right="758"/>
        <w:contextualSpacing/>
        <w:jc w:val="left"/>
        <w:rPr>
          <w:rFonts w:eastAsia="Calibri" w:cs="Arial"/>
          <w:sz w:val="24"/>
          <w:szCs w:val="24"/>
          <w:lang w:eastAsia="en-US"/>
        </w:rPr>
      </w:pPr>
      <w:r w:rsidRPr="006F2AC9">
        <w:rPr>
          <w:rFonts w:eastAsia="Calibri" w:cs="Arial"/>
          <w:sz w:val="24"/>
          <w:szCs w:val="24"/>
          <w:lang w:eastAsia="en-US"/>
        </w:rPr>
        <w:t>Para que proceda la atenuación por exceso en la legítima defensa, se requiere, como presupuesto lógico, la existencia de una agresión con las características legales para que el atacado la repela, aunque excediéndose por el medio empleado por que el daño era reparable.</w:t>
      </w:r>
    </w:p>
    <w:p w:rsidR="006F2AC9" w:rsidRPr="006F2AC9" w:rsidRDefault="006F2AC9" w:rsidP="006F2AC9">
      <w:pPr>
        <w:spacing w:after="160" w:line="259" w:lineRule="auto"/>
        <w:ind w:left="720"/>
        <w:contextualSpacing/>
        <w:jc w:val="left"/>
        <w:rPr>
          <w:rFonts w:eastAsia="Calibri" w:cs="Arial"/>
          <w:sz w:val="24"/>
          <w:szCs w:val="24"/>
          <w:lang w:eastAsia="en-US"/>
        </w:rPr>
      </w:pPr>
    </w:p>
    <w:p w:rsidR="006F2AC9" w:rsidRPr="006F2AC9" w:rsidRDefault="006F2AC9" w:rsidP="006F2AC9">
      <w:pPr>
        <w:spacing w:after="160" w:line="360" w:lineRule="auto"/>
        <w:ind w:left="720" w:right="758"/>
        <w:contextualSpacing/>
        <w:rPr>
          <w:rFonts w:eastAsia="Calibri" w:cs="Arial"/>
          <w:sz w:val="24"/>
          <w:szCs w:val="24"/>
          <w:lang w:eastAsia="en-US"/>
        </w:rPr>
      </w:pPr>
    </w:p>
    <w:p w:rsidR="006F2AC9" w:rsidRPr="006F2AC9" w:rsidRDefault="006F2AC9" w:rsidP="007A7714">
      <w:pPr>
        <w:numPr>
          <w:ilvl w:val="0"/>
          <w:numId w:val="41"/>
        </w:numPr>
        <w:spacing w:after="160" w:line="360" w:lineRule="auto"/>
        <w:ind w:right="758"/>
        <w:contextualSpacing/>
        <w:jc w:val="left"/>
        <w:rPr>
          <w:rFonts w:eastAsia="Calibri" w:cs="Arial"/>
          <w:sz w:val="24"/>
          <w:szCs w:val="24"/>
          <w:lang w:eastAsia="en-US"/>
        </w:rPr>
      </w:pPr>
      <w:r w:rsidRPr="006F2AC9">
        <w:rPr>
          <w:rFonts w:eastAsia="Calibri" w:cs="Arial"/>
          <w:sz w:val="24"/>
          <w:szCs w:val="24"/>
          <w:lang w:eastAsia="en-US"/>
        </w:rPr>
        <w:t>Si una vez que ya había cesado el peligro al acusado, puesto que el agresor se encontraba tirado y sin defensa, pues ésta se configura no sólo en el caso en la que al repelerse una agresión se recurra a medios excesivos, desproporcionados e innecesarios, sino cuando también se prolonga la acción defensiva, una vez concluido el ataque y el peligro que el mismo representa para el que se defiende.</w:t>
      </w:r>
    </w:p>
    <w:p w:rsidR="006F2AC9" w:rsidRPr="006F2AC9" w:rsidRDefault="006F2AC9" w:rsidP="006F2AC9">
      <w:pPr>
        <w:spacing w:after="160" w:line="360" w:lineRule="auto"/>
        <w:ind w:left="720" w:right="758"/>
        <w:contextualSpacing/>
        <w:rPr>
          <w:rFonts w:eastAsia="Calibri" w:cs="Arial"/>
          <w:sz w:val="24"/>
          <w:szCs w:val="24"/>
          <w:lang w:eastAsia="en-US"/>
        </w:rPr>
      </w:pPr>
    </w:p>
    <w:p w:rsidR="006F2AC9" w:rsidRPr="006F2AC9" w:rsidRDefault="006F2AC9" w:rsidP="007A7714">
      <w:pPr>
        <w:numPr>
          <w:ilvl w:val="0"/>
          <w:numId w:val="41"/>
        </w:numPr>
        <w:spacing w:after="160" w:line="360" w:lineRule="auto"/>
        <w:ind w:right="758"/>
        <w:contextualSpacing/>
        <w:jc w:val="left"/>
        <w:rPr>
          <w:rFonts w:eastAsia="Calibri" w:cs="Arial"/>
          <w:sz w:val="24"/>
          <w:szCs w:val="24"/>
          <w:lang w:eastAsia="en-US"/>
        </w:rPr>
      </w:pPr>
      <w:r w:rsidRPr="006F2AC9">
        <w:rPr>
          <w:rFonts w:eastAsia="Calibri" w:cs="Arial"/>
          <w:sz w:val="24"/>
          <w:szCs w:val="24"/>
          <w:lang w:eastAsia="en-US"/>
        </w:rPr>
        <w:t>Existe exceso en la legítima defensa, cuando el peligro en que se halla el agente activo del delito se ha conjurado, por la anulación de la agresión y a pesar de ello, se prolonga la violencia de la acción de repulsa.</w:t>
      </w:r>
    </w:p>
    <w:p w:rsidR="006F2AC9" w:rsidRPr="006F2AC9" w:rsidRDefault="006F2AC9" w:rsidP="006F2AC9">
      <w:pPr>
        <w:spacing w:after="160" w:line="259" w:lineRule="auto"/>
        <w:ind w:left="720"/>
        <w:contextualSpacing/>
        <w:jc w:val="left"/>
        <w:rPr>
          <w:rFonts w:eastAsia="Calibri" w:cs="Arial"/>
          <w:sz w:val="24"/>
          <w:szCs w:val="24"/>
          <w:lang w:eastAsia="en-US"/>
        </w:rPr>
      </w:pP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Como se desprende de lo anteriormente señalado, la existencia de esta  causa de exclusión del delito, se ve condicionada a sus requisitos de procedencia y esencialmente al objeto de que se repela la agresión, logrado este objetivo, debe cesar toda violencia. Por ello, se reitera que su configuración debe ser valorada en cada caso particular, evaluando si se cumplen los presupuestos que le resten antijuridicidad al delito cometido, a fin de calificar como lícito un actuar.</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lastRenderedPageBreak/>
        <w:t>Ahora bien, el uso de la legítima defensa, no significa que no exista un actuar indebido, sino que éste existe, pero hay una causal prevista y autorizada por la ley, que justifica la conducta si se cumplen las circunstancias acreditadas por la misma. Es decir, las personas que hacen una defensa desproporcionada, irracional e innecesaria, también están cometiendo un ilícito que debe ser susceptible de responsabilidad, a efecto de que ningún actuar ilegítimo quede impune.</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En ese orden de ideas, la evaluación de la procedencia de la legítima defensa, cuando refiere a cualquier daño, sólo puede ser interpretada en el sentido de una violencia necesaria para repeler la agresión, sin que ello permita la agresión desmedida a las personas, e incluso la permisión de la privación de la vida de cualquier agresor, ya que ello significaría facultar al gobernado a ejercer actos desproporcionados.</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Es por ello que, resulta aplicable lo referido en la Acción de Inconstitucionalidad 2/2018 promovida por la CNDH, contra la modificación al artículo 25 fracción tercera del Código Penal para el Estado de Veracruz de Ignacio la Llave, en la que precisamente se pretendía incorporar la frase “lesione o prive de la vida” dentro de la cual la CNDH manifiesta que:</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“No se soslaya que en nuestro país permean altos niveles de inseguridad, derivada del alto grado de criminalidad”, y ante ello a la finalidad de esta modificación al precepto tiende a responder a que los ciudadanos tengan mayor certeza respecto a los alcances de la legítima defensa en situaciones en que se ve comprometida su integridad y bienes.</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De lo expuesto anteriormente, se colige que la configuración de la figura de legítima defensa debe estar acompañada de un análisis profundo y casuístico que no se entienda como una permisión absoluta e indeterminada de actuaciones desproporcionadas entre la repulsa y los bienes jurídicos protegidos. Las reglas que rigen la figura de la defensa legítima responden a la obligación del Estado de proteger los derechos humanos de las personas.</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lastRenderedPageBreak/>
        <w:t>De esta forma, se puede establecer que nos encontramos ante reglas que condicionan la legítima defensa, que garantizan la protección de derechos humanos elementales como son la vida y la integridad personal consagrados en los artículos 4 y 5 de la Convención Americana sobre Derechos Humanos.</w:t>
      </w:r>
    </w:p>
    <w:p w:rsidR="006F2AC9" w:rsidRPr="006F2AC9" w:rsidRDefault="006F2AC9" w:rsidP="006F2AC9">
      <w:pPr>
        <w:spacing w:after="160" w:line="360" w:lineRule="auto"/>
        <w:ind w:right="51"/>
        <w:rPr>
          <w:rFonts w:eastAsia="Calibri" w:cs="Arial"/>
          <w:i/>
          <w:color w:val="000000"/>
          <w:sz w:val="24"/>
          <w:szCs w:val="24"/>
          <w:lang w:eastAsia="en-US"/>
        </w:rPr>
      </w:pPr>
      <w:r w:rsidRPr="006F2AC9">
        <w:rPr>
          <w:rFonts w:eastAsia="Calibri" w:cs="Arial"/>
          <w:sz w:val="24"/>
          <w:szCs w:val="24"/>
          <w:lang w:eastAsia="en-US"/>
        </w:rPr>
        <w:t xml:space="preserve">Aunado a lo anterior, quienes dictaminamos observamos que aunque con la iniciativa se plantea que la misma pretende de algún modo solucionar la problemática de inseguridad que conforme a lo referido en la exposición de motivos </w:t>
      </w:r>
      <w:r w:rsidRPr="006F2AC9">
        <w:rPr>
          <w:rFonts w:eastAsia="Calibri" w:cs="Arial"/>
          <w:i/>
          <w:sz w:val="24"/>
          <w:szCs w:val="24"/>
          <w:lang w:eastAsia="en-US"/>
        </w:rPr>
        <w:t>“</w:t>
      </w:r>
      <w:r w:rsidRPr="006F2AC9">
        <w:rPr>
          <w:rFonts w:eastAsia="Calibri" w:cs="Arial"/>
          <w:i/>
          <w:color w:val="000000"/>
          <w:sz w:val="24"/>
          <w:szCs w:val="24"/>
          <w:lang w:eastAsia="en-US"/>
        </w:rPr>
        <w:t xml:space="preserve">en Coahuila de Zaragoza, los delitos del fuero común específicamente los cometidos en perjuicio del patrimonio de las personas han ido en aumento, por lo que los niveles de inseguridad han sido difíciles para los ciudadanos, el temor de los miembros de la sociedad han sido externados, aunado a las publicaciones en los medios de comunicación en las que se  informa que el índice delictivo ha ido en aumento, lo que trae consigo para los ciudadanos el temor para enfrentar a aquella persona que sin derecho y sin consentimiento se introduce a su domicilio, negocio o algún lugar poniendo en riesgo la integridad y seguridad de las personas que ahí se encuentren.” </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Es en este contexto, resulta indispensable referir que la seguridad pública constituye un derecho humano, y que el mismo es un factor fundamental para la consolidación del sistema de libertades y la garantía del respeto irrestricto en el ejercicio, protección y promoción de los derechos humanos, lo que conlleva la exigencia de protección al orden público.</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A efecto de garantizar el pleno goce de este derecho, el Estado debe llevar a cabo medidas adecuadas para optimizar la calidad de las tareas de seguridad pública, de acuerdo con las necesidades y exigencias de la realidad y de la sociedad, suprimiendo efectos de impunidad a través del establecimiento de condiciones que garanticen la eficacia del actuar estatal y permitan el desarrollo de una cultura basada en el respeto a los derechos humanos.</w:t>
      </w:r>
    </w:p>
    <w:p w:rsidR="006F2AC9" w:rsidRPr="006F2AC9" w:rsidRDefault="006F2AC9" w:rsidP="006F2AC9">
      <w:pPr>
        <w:spacing w:after="160" w:line="360" w:lineRule="auto"/>
        <w:rPr>
          <w:rFonts w:eastAsia="Calibri" w:cs="Arial"/>
          <w:b/>
          <w:i/>
          <w:sz w:val="24"/>
          <w:szCs w:val="24"/>
          <w:lang w:eastAsia="en-US"/>
        </w:rPr>
      </w:pPr>
      <w:r w:rsidRPr="006F2AC9">
        <w:rPr>
          <w:rFonts w:eastAsia="Calibri" w:cs="Arial"/>
          <w:color w:val="000000"/>
          <w:sz w:val="24"/>
          <w:szCs w:val="24"/>
          <w:lang w:eastAsia="en-US"/>
        </w:rPr>
        <w:lastRenderedPageBreak/>
        <w:t xml:space="preserve">Del análisis de la exposición de motivos se desprende que, la misma busca </w:t>
      </w:r>
      <w:r w:rsidRPr="006F2AC9">
        <w:rPr>
          <w:rFonts w:eastAsia="Calibri" w:cs="Arial"/>
          <w:i/>
          <w:sz w:val="24"/>
          <w:szCs w:val="24"/>
          <w:lang w:eastAsia="en-US"/>
        </w:rPr>
        <w:t xml:space="preserve">“dar certeza jurídica a quienes se encuentren en ese supuesto y al ser la finalidad de esta reforma establecer de manera clara y </w:t>
      </w:r>
      <w:r w:rsidRPr="006F2AC9">
        <w:rPr>
          <w:rFonts w:eastAsia="Calibri" w:cs="Arial"/>
          <w:i/>
          <w:sz w:val="24"/>
          <w:szCs w:val="24"/>
          <w:u w:val="single"/>
          <w:lang w:eastAsia="en-US"/>
        </w:rPr>
        <w:t xml:space="preserve">precisa el derecho que asiste al ciudadano a la protección de los bienes que jurídicamente </w:t>
      </w:r>
      <w:r w:rsidRPr="006F2AC9">
        <w:rPr>
          <w:rFonts w:eastAsia="Calibri" w:cs="Arial"/>
          <w:i/>
          <w:color w:val="000000"/>
          <w:sz w:val="24"/>
          <w:szCs w:val="24"/>
          <w:u w:val="single"/>
          <w:lang w:eastAsia="en-US"/>
        </w:rPr>
        <w:t>protegidos,</w:t>
      </w:r>
      <w:r w:rsidRPr="006F2AC9">
        <w:rPr>
          <w:rFonts w:eastAsia="Calibri" w:cs="Arial"/>
          <w:i/>
          <w:color w:val="000000"/>
          <w:sz w:val="24"/>
          <w:szCs w:val="24"/>
          <w:lang w:eastAsia="en-US"/>
        </w:rPr>
        <w:t xml:space="preserve"> si bien es cierto que cada evento es diferente atendiendo al tipo de agresión, gravedad y la repulsa que se haga ante los hechos constitutivos de delito al interior de los sitios que se describen </w:t>
      </w:r>
      <w:r w:rsidRPr="006F2AC9">
        <w:rPr>
          <w:rFonts w:eastAsia="Calibri" w:cs="Arial"/>
          <w:b/>
          <w:i/>
          <w:color w:val="000000"/>
          <w:sz w:val="24"/>
          <w:szCs w:val="24"/>
          <w:lang w:eastAsia="en-US"/>
        </w:rPr>
        <w:t xml:space="preserve">en el precepto que se pretende modificar, </w:t>
      </w:r>
      <w:r w:rsidRPr="006F2AC9">
        <w:rPr>
          <w:rFonts w:eastAsia="Calibri" w:cs="Arial"/>
          <w:b/>
          <w:i/>
          <w:color w:val="000000"/>
          <w:sz w:val="24"/>
          <w:szCs w:val="24"/>
          <w:u w:val="single"/>
          <w:lang w:eastAsia="en-US"/>
        </w:rPr>
        <w:t>se deben presumir los elementos que constituyen la legítima defensa privilegiada en favor de quien es agredido”</w:t>
      </w:r>
      <w:r w:rsidRPr="006F2AC9">
        <w:rPr>
          <w:rFonts w:eastAsia="Calibri" w:cs="Arial"/>
          <w:b/>
          <w:i/>
          <w:color w:val="000000"/>
          <w:sz w:val="24"/>
          <w:szCs w:val="24"/>
          <w:lang w:eastAsia="en-US"/>
        </w:rPr>
        <w:t xml:space="preserve">. </w:t>
      </w:r>
    </w:p>
    <w:p w:rsidR="006F2AC9" w:rsidRPr="006F2AC9" w:rsidRDefault="006F2AC9" w:rsidP="006F2AC9">
      <w:pPr>
        <w:spacing w:after="160" w:line="360" w:lineRule="auto"/>
        <w:rPr>
          <w:rFonts w:eastAsia="Calibri" w:cs="Arial"/>
          <w:i/>
          <w:sz w:val="24"/>
          <w:szCs w:val="24"/>
          <w:lang w:eastAsia="en-US"/>
        </w:rPr>
      </w:pPr>
      <w:r w:rsidRPr="006F2AC9">
        <w:rPr>
          <w:rFonts w:eastAsia="Calibri" w:cs="Arial"/>
          <w:sz w:val="24"/>
          <w:szCs w:val="24"/>
          <w:lang w:eastAsia="en-US"/>
        </w:rPr>
        <w:t>Como podemos verificar el iniciador estima que debe considerarse que</w:t>
      </w:r>
      <w:r w:rsidRPr="006F2AC9">
        <w:rPr>
          <w:rFonts w:eastAsia="Calibri" w:cs="Arial"/>
          <w:i/>
          <w:sz w:val="24"/>
          <w:szCs w:val="24"/>
          <w:lang w:eastAsia="en-US"/>
        </w:rPr>
        <w:t xml:space="preserve"> “el ofensor presume el peligro para las personas que habitan la propiedad, teniendo conocimiento, al cometer el acto ilícito, del daño y miedo que les va a ocasionar. Esto habilita para repeler el ataque, </w:t>
      </w:r>
      <w:r w:rsidRPr="006F2AC9">
        <w:rPr>
          <w:rFonts w:eastAsia="Calibri" w:cs="Arial"/>
          <w:i/>
          <w:sz w:val="24"/>
          <w:szCs w:val="24"/>
          <w:u w:val="single"/>
          <w:lang w:eastAsia="en-US"/>
        </w:rPr>
        <w:t>cualquiera que sea el daño ocasionado al agresor,</w:t>
      </w:r>
      <w:r w:rsidRPr="006F2AC9">
        <w:rPr>
          <w:rFonts w:eastAsia="Calibri" w:cs="Arial"/>
          <w:i/>
          <w:sz w:val="24"/>
          <w:szCs w:val="24"/>
          <w:lang w:eastAsia="en-US"/>
        </w:rPr>
        <w:t xml:space="preserve"> </w:t>
      </w:r>
      <w:r w:rsidRPr="006F2AC9">
        <w:rPr>
          <w:rFonts w:eastAsia="Calibri" w:cs="Arial"/>
          <w:i/>
          <w:sz w:val="24"/>
          <w:szCs w:val="24"/>
          <w:u w:val="single"/>
          <w:lang w:eastAsia="en-US"/>
        </w:rPr>
        <w:t>el que se supone es proporcional a la defensa,</w:t>
      </w:r>
      <w:r w:rsidRPr="006F2AC9">
        <w:rPr>
          <w:rFonts w:eastAsia="Calibri" w:cs="Arial"/>
          <w:i/>
          <w:sz w:val="24"/>
          <w:szCs w:val="24"/>
          <w:lang w:eastAsia="en-US"/>
        </w:rPr>
        <w:t xml:space="preserve"> en las condiciones de hecho que deben quedar subsumidas en la presunción. </w:t>
      </w:r>
      <w:r w:rsidRPr="006F2AC9">
        <w:rPr>
          <w:rFonts w:eastAsia="Calibri" w:cs="Arial"/>
          <w:b/>
          <w:i/>
          <w:sz w:val="24"/>
          <w:szCs w:val="24"/>
          <w:u w:val="single"/>
          <w:lang w:eastAsia="en-US"/>
        </w:rPr>
        <w:t>El daño ocasionado al agresor es aceptado cualquiera que sea su magnitud</w:t>
      </w:r>
      <w:r w:rsidRPr="006F2AC9">
        <w:rPr>
          <w:rFonts w:eastAsia="Calibri" w:cs="Arial"/>
          <w:i/>
          <w:sz w:val="24"/>
          <w:szCs w:val="24"/>
          <w:lang w:eastAsia="en-US"/>
        </w:rPr>
        <w:t>, cuando se provoca en el acto mismo del delito que se pretende consumar, es decir, como producto de una reacción innata y espontánea al miedo y sorpresa que el acto ilícito provoca en la víctima”.</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ESTUDIO COMPARADO, LEGISLACIONES DEL ESTADO DE NUEVO LEÓN, BAJA CALIFORNIA, GUANAJUATO, Y VERACRUZ.</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Quienes dictaminamos, antes de finalizar el estudio que nos ocupa, consideramos oportuno analizar las legislaciones a las que el promovente de la iniciativa se refiere en la exposición del proyecto legislativo.</w:t>
      </w:r>
    </w:p>
    <w:p w:rsidR="006F2AC9" w:rsidRPr="006F2AC9" w:rsidRDefault="006F2AC9" w:rsidP="006F2AC9">
      <w:pPr>
        <w:spacing w:after="160" w:line="259" w:lineRule="auto"/>
        <w:ind w:right="51"/>
        <w:rPr>
          <w:rFonts w:eastAsia="Calibri" w:cs="Arial"/>
          <w:color w:val="000000"/>
          <w:sz w:val="24"/>
          <w:szCs w:val="24"/>
          <w:lang w:eastAsia="en-US"/>
        </w:rPr>
      </w:pPr>
      <w:r w:rsidRPr="006F2AC9">
        <w:rPr>
          <w:rFonts w:eastAsia="Calibri" w:cs="Arial"/>
          <w:color w:val="000000"/>
          <w:sz w:val="24"/>
          <w:szCs w:val="24"/>
          <w:lang w:eastAsia="en-US"/>
        </w:rPr>
        <w:t>En este sentido el iniciador indica que:</w:t>
      </w:r>
    </w:p>
    <w:p w:rsidR="006F2AC9" w:rsidRPr="006F2AC9" w:rsidRDefault="006F2AC9" w:rsidP="006F2AC9">
      <w:pPr>
        <w:spacing w:after="160" w:line="259" w:lineRule="auto"/>
        <w:ind w:left="567" w:right="616"/>
        <w:rPr>
          <w:rFonts w:eastAsia="Calibri" w:cs="Arial"/>
          <w:i/>
          <w:sz w:val="24"/>
          <w:szCs w:val="24"/>
          <w:lang w:eastAsia="en-US"/>
        </w:rPr>
      </w:pPr>
      <w:r w:rsidRPr="006F2AC9">
        <w:rPr>
          <w:rFonts w:ascii="Arial Narrow" w:eastAsia="Calibri" w:hAnsi="Arial Narrow" w:cs="Calibri"/>
          <w:color w:val="000000"/>
          <w:sz w:val="28"/>
          <w:szCs w:val="28"/>
          <w:lang w:eastAsia="en-US"/>
        </w:rPr>
        <w:t xml:space="preserve"> </w:t>
      </w:r>
      <w:r w:rsidRPr="006F2AC9">
        <w:rPr>
          <w:rFonts w:eastAsia="Calibri" w:cs="Arial"/>
          <w:color w:val="000000"/>
          <w:sz w:val="24"/>
          <w:szCs w:val="24"/>
          <w:lang w:eastAsia="en-US"/>
        </w:rPr>
        <w:t>“</w:t>
      </w:r>
      <w:r w:rsidRPr="006F2AC9">
        <w:rPr>
          <w:rFonts w:eastAsia="Calibri" w:cs="Arial"/>
          <w:i/>
          <w:sz w:val="24"/>
          <w:szCs w:val="24"/>
          <w:lang w:eastAsia="en-US"/>
        </w:rPr>
        <w:t>Leyendo otros Códigos Penales, encontramos algunas aproximaciones como las siguientes:</w:t>
      </w:r>
    </w:p>
    <w:p w:rsidR="006F2AC9" w:rsidRPr="006F2AC9" w:rsidRDefault="006F2AC9" w:rsidP="006F2AC9">
      <w:pPr>
        <w:spacing w:after="160" w:line="259" w:lineRule="auto"/>
        <w:ind w:left="567" w:right="616"/>
        <w:rPr>
          <w:rFonts w:eastAsia="Calibri" w:cs="Arial"/>
          <w:i/>
          <w:sz w:val="24"/>
          <w:szCs w:val="24"/>
          <w:lang w:eastAsia="en-US"/>
        </w:rPr>
      </w:pPr>
    </w:p>
    <w:p w:rsidR="006F2AC9" w:rsidRPr="006F2AC9" w:rsidRDefault="006F2AC9" w:rsidP="006F2AC9">
      <w:pPr>
        <w:spacing w:after="160" w:line="259" w:lineRule="auto"/>
        <w:ind w:left="567" w:right="616"/>
        <w:rPr>
          <w:rFonts w:eastAsia="Calibri" w:cs="Arial"/>
          <w:b/>
          <w:i/>
          <w:sz w:val="24"/>
          <w:szCs w:val="24"/>
          <w:lang w:eastAsia="en-US"/>
        </w:rPr>
      </w:pPr>
      <w:r w:rsidRPr="006F2AC9">
        <w:rPr>
          <w:rFonts w:eastAsia="Calibri" w:cs="Arial"/>
          <w:b/>
          <w:i/>
          <w:sz w:val="24"/>
          <w:szCs w:val="24"/>
          <w:lang w:eastAsia="en-US"/>
        </w:rPr>
        <w:t>Código Penal de Nuevo León:</w:t>
      </w:r>
    </w:p>
    <w:p w:rsidR="006F2AC9" w:rsidRPr="006F2AC9" w:rsidRDefault="006F2AC9" w:rsidP="006F2AC9">
      <w:pPr>
        <w:spacing w:after="160" w:line="259" w:lineRule="auto"/>
        <w:ind w:left="567" w:right="616"/>
        <w:rPr>
          <w:rFonts w:eastAsia="Calibri" w:cs="Arial"/>
          <w:b/>
          <w:i/>
          <w:sz w:val="24"/>
          <w:szCs w:val="24"/>
          <w:lang w:eastAsia="en-US"/>
        </w:rPr>
      </w:pPr>
    </w:p>
    <w:p w:rsidR="006F2AC9" w:rsidRPr="006F2AC9" w:rsidRDefault="006F2AC9" w:rsidP="006F2AC9">
      <w:pPr>
        <w:shd w:val="clear" w:color="auto" w:fill="FFFFFF"/>
        <w:spacing w:after="225" w:line="259" w:lineRule="auto"/>
        <w:ind w:left="567" w:right="616"/>
        <w:rPr>
          <w:rFonts w:eastAsia="Calibri" w:cs="Arial"/>
          <w:i/>
          <w:color w:val="31393C"/>
          <w:sz w:val="24"/>
          <w:szCs w:val="24"/>
          <w:lang w:eastAsia="en-US"/>
        </w:rPr>
      </w:pPr>
      <w:r w:rsidRPr="006F2AC9">
        <w:rPr>
          <w:rFonts w:eastAsia="Calibri" w:cs="Arial"/>
          <w:i/>
          <w:color w:val="31393C"/>
          <w:sz w:val="24"/>
          <w:szCs w:val="24"/>
          <w:lang w:eastAsia="en-US"/>
        </w:rPr>
        <w:t>ARTÍCULO 17.- SON CAUSAS DE JUSTIFICACIÓN:</w:t>
      </w:r>
    </w:p>
    <w:p w:rsidR="006F2AC9" w:rsidRPr="006F2AC9" w:rsidRDefault="006F2AC9" w:rsidP="006F2AC9">
      <w:pPr>
        <w:shd w:val="clear" w:color="auto" w:fill="FFFFFF"/>
        <w:spacing w:after="225" w:line="259" w:lineRule="auto"/>
        <w:ind w:left="567" w:right="616"/>
        <w:rPr>
          <w:rFonts w:eastAsia="Calibri" w:cs="Arial"/>
          <w:i/>
          <w:color w:val="31393C"/>
          <w:sz w:val="24"/>
          <w:szCs w:val="24"/>
          <w:lang w:eastAsia="en-US"/>
        </w:rPr>
      </w:pPr>
      <w:r w:rsidRPr="006F2AC9">
        <w:rPr>
          <w:rFonts w:eastAsia="Calibri" w:cs="Arial"/>
          <w:i/>
          <w:color w:val="31393C"/>
          <w:sz w:val="24"/>
          <w:szCs w:val="24"/>
          <w:lang w:eastAsia="en-US"/>
        </w:rPr>
        <w:t>III.- OBRAR EL ACUSADO EN DEFENSA DE SU PERSONA, DE SU FAMILIA, DE SU HONOR O DE SUS BIENES, O DE LA PERSONA, HONOR O BIENES DE OTRO, REPELIENDO UNA AGRESIÓN ACTUAL, VIOLENTA, SIN DERECHO, Y DE LA CUAL RESULTE UN PELIGRO INMINENTE, A NO SER QUE SE PRUEBE QUE INTERVINO ALGUNA DE LAS CIRCUNSTANCIAS SIGUIENTES:</w:t>
      </w:r>
    </w:p>
    <w:p w:rsidR="006F2AC9" w:rsidRPr="006F2AC9" w:rsidRDefault="006F2AC9" w:rsidP="006F2AC9">
      <w:pPr>
        <w:shd w:val="clear" w:color="auto" w:fill="FFFFFF"/>
        <w:spacing w:after="225" w:line="259" w:lineRule="auto"/>
        <w:ind w:left="567" w:right="616"/>
        <w:rPr>
          <w:rFonts w:eastAsia="Calibri" w:cs="Arial"/>
          <w:i/>
          <w:color w:val="31393C"/>
          <w:sz w:val="24"/>
          <w:szCs w:val="24"/>
          <w:lang w:eastAsia="en-US"/>
        </w:rPr>
      </w:pPr>
      <w:r w:rsidRPr="006F2AC9">
        <w:rPr>
          <w:rFonts w:eastAsia="Calibri" w:cs="Arial"/>
          <w:i/>
          <w:color w:val="31393C"/>
          <w:sz w:val="24"/>
          <w:szCs w:val="24"/>
          <w:lang w:eastAsia="en-US"/>
        </w:rPr>
        <w:t>PRIMERA: QUE EL AGREDIDO PROVOCÓ LA AGRESIÓN, DANDO CAUSA INMEDIATA Y SUFICIENTE PARA ELLA.</w:t>
      </w:r>
    </w:p>
    <w:p w:rsidR="006F2AC9" w:rsidRPr="006F2AC9" w:rsidRDefault="006F2AC9" w:rsidP="006F2AC9">
      <w:pPr>
        <w:shd w:val="clear" w:color="auto" w:fill="FFFFFF"/>
        <w:spacing w:after="225" w:line="259" w:lineRule="auto"/>
        <w:ind w:left="567" w:right="616"/>
        <w:rPr>
          <w:rFonts w:eastAsia="Calibri" w:cs="Arial"/>
          <w:i/>
          <w:color w:val="31393C"/>
          <w:sz w:val="24"/>
          <w:szCs w:val="24"/>
          <w:lang w:eastAsia="en-US"/>
        </w:rPr>
      </w:pPr>
      <w:r w:rsidRPr="006F2AC9">
        <w:rPr>
          <w:rFonts w:eastAsia="Calibri" w:cs="Arial"/>
          <w:i/>
          <w:color w:val="31393C"/>
          <w:sz w:val="24"/>
          <w:szCs w:val="24"/>
          <w:lang w:eastAsia="en-US"/>
        </w:rPr>
        <w:t>SEGUNDA: QUE PREVIÓ LA AGRESIÓN Y PUDO FACILMENTE EVITARLA POR OTROS MEDIOS LEGALES.</w:t>
      </w:r>
    </w:p>
    <w:p w:rsidR="006F2AC9" w:rsidRPr="006F2AC9" w:rsidRDefault="006F2AC9" w:rsidP="006F2AC9">
      <w:pPr>
        <w:shd w:val="clear" w:color="auto" w:fill="FFFFFF"/>
        <w:spacing w:after="225" w:line="259" w:lineRule="auto"/>
        <w:ind w:left="567" w:right="616"/>
        <w:rPr>
          <w:rFonts w:eastAsia="Calibri" w:cs="Arial"/>
          <w:i/>
          <w:color w:val="31393C"/>
          <w:sz w:val="24"/>
          <w:szCs w:val="24"/>
          <w:lang w:eastAsia="en-US"/>
        </w:rPr>
      </w:pPr>
      <w:r w:rsidRPr="006F2AC9">
        <w:rPr>
          <w:rFonts w:eastAsia="Calibri" w:cs="Arial"/>
          <w:i/>
          <w:color w:val="31393C"/>
          <w:sz w:val="24"/>
          <w:szCs w:val="24"/>
          <w:lang w:eastAsia="en-US"/>
        </w:rPr>
        <w:t>TERCERA: QUE NO HUBO NECESIDAD RACIONAL DEL MEDIO EMPLEADO EN LA DEFENSA; Y</w:t>
      </w:r>
    </w:p>
    <w:p w:rsidR="006F2AC9" w:rsidRPr="006F2AC9" w:rsidRDefault="006F2AC9" w:rsidP="006F2AC9">
      <w:pPr>
        <w:shd w:val="clear" w:color="auto" w:fill="FFFFFF"/>
        <w:spacing w:after="225" w:line="259" w:lineRule="auto"/>
        <w:ind w:left="567" w:right="616"/>
        <w:rPr>
          <w:rFonts w:eastAsia="Calibri" w:cs="Arial"/>
          <w:i/>
          <w:color w:val="31393C"/>
          <w:sz w:val="24"/>
          <w:szCs w:val="24"/>
          <w:lang w:eastAsia="en-US"/>
        </w:rPr>
      </w:pPr>
      <w:r w:rsidRPr="006F2AC9">
        <w:rPr>
          <w:rFonts w:eastAsia="Calibri" w:cs="Arial"/>
          <w:i/>
          <w:color w:val="31393C"/>
          <w:sz w:val="24"/>
          <w:szCs w:val="24"/>
          <w:lang w:eastAsia="en-US"/>
        </w:rPr>
        <w:t>CUARTA: QUE EL DAÑO QUE IBA A CAUSAR EL AGRESOR, ERA FACILMENTE REPARABLE DESPÚES POR MEDIOS LEGALES O ERA NOTORIAMENTE DE POCA IMPORTANCIA COMPARADO CON EL QUE CAUSÓ LA DEFENSA.</w:t>
      </w:r>
    </w:p>
    <w:p w:rsidR="006F2AC9" w:rsidRPr="006F2AC9" w:rsidRDefault="006F2AC9" w:rsidP="006F2AC9">
      <w:pPr>
        <w:shd w:val="clear" w:color="auto" w:fill="FFFFFF"/>
        <w:spacing w:after="225" w:line="259" w:lineRule="auto"/>
        <w:ind w:left="567" w:right="616"/>
        <w:rPr>
          <w:rFonts w:eastAsia="Calibri" w:cs="Arial"/>
          <w:i/>
          <w:color w:val="31393C"/>
          <w:sz w:val="24"/>
          <w:szCs w:val="24"/>
          <w:lang w:eastAsia="en-US"/>
        </w:rPr>
      </w:pPr>
      <w:r w:rsidRPr="006F2AC9">
        <w:rPr>
          <w:rFonts w:eastAsia="Calibri" w:cs="Arial"/>
          <w:i/>
          <w:color w:val="31393C"/>
          <w:sz w:val="24"/>
          <w:szCs w:val="24"/>
          <w:lang w:eastAsia="en-US"/>
        </w:rPr>
        <w:t>SE PRESUMIRÁ QUE CONCURREN LOS REQUISITOS DE LA LEGITIMA DEFENSA, RESPECTO DE AQUEL QUE RECHAZARE AL AGRESOR, EN EL MOMENTO MISMO DE ESTARSE INTRODUCIENDO O REALIZANDO ACTOS IDONEOS ENCAMINADOS A LOGRAR ENTRAR A SU CASA O DEPARTAMENTO HABITADO, O DE SUS DEPENDENCIAS, CUALQUIERA QUE SEA EL DAÑO CAUSADO AL AGRESOR.</w:t>
      </w:r>
    </w:p>
    <w:p w:rsidR="006F2AC9" w:rsidRPr="006F2AC9" w:rsidRDefault="006F2AC9" w:rsidP="006F2AC9">
      <w:pPr>
        <w:shd w:val="clear" w:color="auto" w:fill="FFFFFF"/>
        <w:spacing w:after="225" w:line="259" w:lineRule="auto"/>
        <w:ind w:left="567" w:right="616"/>
        <w:rPr>
          <w:rFonts w:eastAsia="Calibri" w:cs="Arial"/>
          <w:i/>
          <w:color w:val="31393C"/>
          <w:sz w:val="24"/>
          <w:szCs w:val="24"/>
          <w:lang w:eastAsia="en-US"/>
        </w:rPr>
      </w:pPr>
      <w:r w:rsidRPr="006F2AC9">
        <w:rPr>
          <w:rFonts w:eastAsia="Calibri" w:cs="Arial"/>
          <w:b/>
          <w:i/>
          <w:color w:val="31393C"/>
          <w:sz w:val="24"/>
          <w:szCs w:val="24"/>
          <w:u w:val="single"/>
          <w:lang w:eastAsia="en-US"/>
        </w:rPr>
        <w:t>IGUAL PRESUNCIÓN SALVO PRUEBA EN CONTRARIO FAVORECERÁ AL QUE CAUSARE CUALQUIER DAÑO, LESIÓN O PRIVE DE LA VIDA A OTRO</w:t>
      </w:r>
      <w:r w:rsidRPr="006F2AC9">
        <w:rPr>
          <w:rFonts w:eastAsia="Calibri" w:cs="Arial"/>
          <w:i/>
          <w:color w:val="31393C"/>
          <w:sz w:val="24"/>
          <w:szCs w:val="24"/>
          <w:lang w:eastAsia="en-US"/>
        </w:rPr>
        <w:t>, A QUIEN ENCONTRARE DENTRO DE SU HOGAR; EN LA CASA EN QUE SE ENCUENTRA SU FAMILIA, AÚN CUANDO NO SEA SU HOGAR HABITUAL; EN UN HOGAR AJENO QUE AQUEL TENGA OBLIGACIÓN DE DEFENDER; EN EL LOCAL EN QUE ÁQUEL TENGA SUS BIENES, O DONDE SE ENCUENTREN BIENES AJENOS QUE TENGA OBLIGACIÓN LEGAL DE DEFENDER, Y EL INTRUSO EJERZA VIOLENCIA SOBRE LAS PERSONAS O SOBRE LAS COSAS QUE EN TALES SITIOS SE HALLEN.</w:t>
      </w:r>
    </w:p>
    <w:p w:rsidR="006F2AC9" w:rsidRPr="006F2AC9" w:rsidRDefault="006F2AC9" w:rsidP="006F2AC9">
      <w:pPr>
        <w:spacing w:after="160" w:line="259" w:lineRule="auto"/>
        <w:ind w:left="567" w:right="616"/>
        <w:rPr>
          <w:rFonts w:eastAsia="Calibri" w:cs="Arial"/>
          <w:i/>
          <w:sz w:val="24"/>
          <w:szCs w:val="24"/>
          <w:lang w:val="es-ES" w:eastAsia="en-US"/>
        </w:rPr>
      </w:pPr>
    </w:p>
    <w:p w:rsidR="006F2AC9" w:rsidRPr="006F2AC9" w:rsidRDefault="006F2AC9" w:rsidP="006F2AC9">
      <w:pPr>
        <w:spacing w:after="160" w:line="360" w:lineRule="auto"/>
        <w:ind w:right="51"/>
        <w:rPr>
          <w:rFonts w:eastAsia="Calibri" w:cs="Arial"/>
          <w:color w:val="000000"/>
          <w:sz w:val="24"/>
          <w:szCs w:val="24"/>
          <w:shd w:val="clear" w:color="auto" w:fill="FFFFFF"/>
          <w:lang w:eastAsia="en-US"/>
        </w:rPr>
      </w:pPr>
      <w:r w:rsidRPr="006F2AC9">
        <w:rPr>
          <w:rFonts w:eastAsia="Calibri" w:cs="Arial"/>
          <w:sz w:val="24"/>
          <w:szCs w:val="24"/>
          <w:lang w:val="es-ES" w:eastAsia="en-US"/>
        </w:rPr>
        <w:t xml:space="preserve">En este sentido, el Código Penal de Veracruz, Guanajuato y Baja California, contemplan la legitima defensa, en cuya exposición de motivos </w:t>
      </w:r>
      <w:r w:rsidRPr="006F2AC9">
        <w:rPr>
          <w:rFonts w:eastAsia="Calibri" w:cs="Arial"/>
          <w:color w:val="000000"/>
          <w:sz w:val="24"/>
          <w:szCs w:val="24"/>
          <w:shd w:val="clear" w:color="auto" w:fill="FFFFFF"/>
          <w:lang w:eastAsia="en-US"/>
        </w:rPr>
        <w:t>amplían los alcances de la legítima defensa, además de proteger jurídicamente al ciudadano que resguarde sus bienes o ajenos, salvando su vida y la de sus seres queridos, ampliando las especificaciones para darle una </w:t>
      </w:r>
      <w:r w:rsidRPr="006F2AC9">
        <w:rPr>
          <w:rFonts w:eastAsia="Calibri" w:cs="Arial"/>
          <w:color w:val="000000"/>
          <w:sz w:val="24"/>
          <w:szCs w:val="24"/>
          <w:bdr w:val="none" w:sz="0" w:space="0" w:color="auto" w:frame="1"/>
          <w:shd w:val="clear" w:color="auto" w:fill="FFFFFF"/>
          <w:lang w:eastAsia="en-US"/>
        </w:rPr>
        <w:t>salida legal a la muerte en legítima defensa</w:t>
      </w:r>
      <w:r w:rsidRPr="006F2AC9">
        <w:rPr>
          <w:rFonts w:eastAsia="Calibri" w:cs="Arial"/>
          <w:color w:val="000000"/>
          <w:sz w:val="24"/>
          <w:szCs w:val="24"/>
          <w:shd w:val="clear" w:color="auto" w:fill="FFFFFF"/>
          <w:lang w:eastAsia="en-US"/>
        </w:rPr>
        <w:t>, que protege así jurídicamente al ciudadano expuesto a un hecho delictivo.</w:t>
      </w:r>
    </w:p>
    <w:p w:rsidR="006F2AC9" w:rsidRPr="006F2AC9" w:rsidRDefault="006F2AC9" w:rsidP="006F2AC9">
      <w:pPr>
        <w:spacing w:after="160" w:line="360" w:lineRule="auto"/>
        <w:ind w:left="567" w:right="51"/>
        <w:rPr>
          <w:rFonts w:eastAsia="Calibri" w:cs="Arial"/>
          <w:i/>
          <w:color w:val="000000"/>
          <w:sz w:val="24"/>
          <w:szCs w:val="24"/>
          <w:lang w:eastAsia="en-US"/>
        </w:rPr>
      </w:pP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En este orden de ideas, quienes dictaminamos revisamos la totalidad de las legislaciones referidas encontrando lo siguiente:</w:t>
      </w:r>
    </w:p>
    <w:p w:rsidR="006F2AC9" w:rsidRPr="006F2AC9" w:rsidRDefault="006F2AC9" w:rsidP="006F2AC9">
      <w:pPr>
        <w:spacing w:after="160" w:line="360" w:lineRule="auto"/>
        <w:ind w:right="616"/>
        <w:rPr>
          <w:rFonts w:eastAsia="Calibri" w:cs="Arial"/>
          <w:b/>
          <w:color w:val="000000"/>
          <w:sz w:val="24"/>
          <w:szCs w:val="24"/>
          <w:lang w:eastAsia="en-US"/>
        </w:rPr>
      </w:pPr>
    </w:p>
    <w:p w:rsidR="006F2AC9" w:rsidRPr="006F2AC9" w:rsidRDefault="006F2AC9" w:rsidP="006F2AC9">
      <w:pPr>
        <w:tabs>
          <w:tab w:val="left" w:pos="9356"/>
        </w:tabs>
        <w:spacing w:after="160" w:line="360" w:lineRule="auto"/>
        <w:ind w:right="616"/>
        <w:rPr>
          <w:rFonts w:eastAsia="Calibri" w:cs="Arial"/>
          <w:b/>
          <w:color w:val="000000"/>
          <w:sz w:val="24"/>
          <w:szCs w:val="24"/>
          <w:lang w:eastAsia="en-US"/>
        </w:rPr>
      </w:pPr>
      <w:r w:rsidRPr="006F2AC9">
        <w:rPr>
          <w:rFonts w:eastAsia="Calibri" w:cs="Arial"/>
          <w:b/>
          <w:color w:val="000000"/>
          <w:sz w:val="24"/>
          <w:szCs w:val="24"/>
          <w:lang w:eastAsia="en-US"/>
        </w:rPr>
        <w:t>Guanajuato.</w:t>
      </w:r>
    </w:p>
    <w:p w:rsidR="006F2AC9" w:rsidRPr="006F2AC9" w:rsidRDefault="006F2AC9" w:rsidP="006F2AC9">
      <w:pPr>
        <w:tabs>
          <w:tab w:val="left" w:pos="9356"/>
        </w:tabs>
        <w:spacing w:after="160" w:line="360" w:lineRule="auto"/>
        <w:ind w:right="616"/>
        <w:rPr>
          <w:rFonts w:eastAsia="Calibri" w:cs="Arial"/>
          <w:color w:val="000000"/>
          <w:sz w:val="24"/>
          <w:szCs w:val="24"/>
          <w:lang w:eastAsia="en-US"/>
        </w:rPr>
      </w:pPr>
      <w:r w:rsidRPr="006F2AC9">
        <w:rPr>
          <w:rFonts w:eastAsia="Calibri" w:cs="Arial"/>
          <w:color w:val="000000"/>
          <w:sz w:val="24"/>
          <w:szCs w:val="24"/>
          <w:lang w:eastAsia="en-US"/>
        </w:rPr>
        <w:t>El 14 de julio de 2017 se publicó en el Periódico Oficial del Estado de Guanajuato, la modificación al artículo 33 fracción XI del Código Penal del Estado, en virtud de lo cual el texto legal fijaba lo siguiente:</w:t>
      </w:r>
    </w:p>
    <w:p w:rsidR="006F2AC9" w:rsidRPr="006F2AC9" w:rsidRDefault="006F2AC9" w:rsidP="006F2AC9">
      <w:pPr>
        <w:spacing w:after="160" w:line="360" w:lineRule="auto"/>
        <w:ind w:left="1080" w:right="616"/>
        <w:contextualSpacing/>
        <w:rPr>
          <w:rFonts w:eastAsia="Calibri" w:cs="Arial"/>
          <w:color w:val="000000"/>
          <w:sz w:val="24"/>
          <w:szCs w:val="24"/>
          <w:lang w:eastAsia="en-US"/>
        </w:rPr>
      </w:pPr>
      <w:r w:rsidRPr="006F2AC9">
        <w:rPr>
          <w:rFonts w:eastAsia="Calibri" w:cs="Arial"/>
          <w:color w:val="000000"/>
          <w:sz w:val="24"/>
          <w:szCs w:val="24"/>
          <w:lang w:eastAsia="en-US"/>
        </w:rPr>
        <w:t>Artículo 33.- El delito se excluye cuando:</w:t>
      </w:r>
    </w:p>
    <w:p w:rsidR="006F2AC9" w:rsidRPr="006F2AC9" w:rsidRDefault="006F2AC9" w:rsidP="006F2AC9">
      <w:pPr>
        <w:spacing w:after="160" w:line="360" w:lineRule="auto"/>
        <w:ind w:left="1080" w:right="616"/>
        <w:contextualSpacing/>
        <w:rPr>
          <w:rFonts w:eastAsia="Calibri" w:cs="Arial"/>
          <w:color w:val="000000"/>
          <w:sz w:val="24"/>
          <w:szCs w:val="24"/>
          <w:lang w:eastAsia="en-US"/>
        </w:rPr>
      </w:pPr>
      <w:r w:rsidRPr="006F2AC9">
        <w:rPr>
          <w:rFonts w:eastAsia="Calibri" w:cs="Arial"/>
          <w:color w:val="000000"/>
          <w:sz w:val="24"/>
          <w:szCs w:val="24"/>
          <w:lang w:eastAsia="en-US"/>
        </w:rPr>
        <w:t>I a X …</w:t>
      </w:r>
    </w:p>
    <w:p w:rsidR="006F2AC9" w:rsidRPr="006F2AC9" w:rsidRDefault="006F2AC9" w:rsidP="006F2AC9">
      <w:pPr>
        <w:spacing w:after="160" w:line="360" w:lineRule="auto"/>
        <w:ind w:left="1080" w:right="616"/>
        <w:contextualSpacing/>
        <w:rPr>
          <w:rFonts w:eastAsia="Calibri" w:cs="Arial"/>
          <w:color w:val="000000"/>
          <w:sz w:val="24"/>
          <w:szCs w:val="24"/>
          <w:lang w:eastAsia="en-US"/>
        </w:rPr>
      </w:pPr>
      <w:r w:rsidRPr="006F2AC9">
        <w:rPr>
          <w:rFonts w:eastAsia="Calibri" w:cs="Arial"/>
          <w:color w:val="000000"/>
          <w:sz w:val="24"/>
          <w:szCs w:val="24"/>
          <w:lang w:eastAsia="en-US"/>
        </w:rPr>
        <w:t>XI.-  Se obre en defensa de bienes jurídicos propios o ajenos, contra agresión ilegitima por intrusión actual a casa habitación.”</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 xml:space="preserve">Ante esto, la Comisión Nacional de los Derechos Humanos inició una Acción de Inconstitucionalidad al estimar que “La fracción XI, del artículo 33 del Código Penal del Estado de Guanajuato, al no establecer los límites de racionalidad, proporcionalidad y necesidad en la defensa contra la agresión ilegítima por intrusión a casa habitación, permite el uso excesivo de la legítima, trasgrediendo los principios de seguridad jurídica y legalidad en su vertiente de taxatividad previstos en los artículos 14 y 16 de la Constitución Federal, así como la obligación del Estado de respetar los derechos </w:t>
      </w:r>
      <w:r w:rsidRPr="006F2AC9">
        <w:rPr>
          <w:rFonts w:eastAsia="Calibri" w:cs="Arial"/>
          <w:color w:val="000000"/>
          <w:sz w:val="24"/>
          <w:szCs w:val="24"/>
          <w:lang w:eastAsia="en-US"/>
        </w:rPr>
        <w:lastRenderedPageBreak/>
        <w:t>humanos previsto en el artículo 1° de la Convención Americana sobre Derechos Humanos.</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Quienes dictaminamos observamos que si bien es cierto que esta acción de inconstitucionalidad aún se encuentra pendiente por resolver, también lo es que la porción normativa impugnada, ya fue reformada en fecha 24 de septiembre de 2018, a iniciativa del Grupo Parlamentario del Partido Acción Nacional, adicionándose un párrafo a la fracción V del artículo 33, a efecto de establecer que:</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“Se presumirá como legítima defensa, salvo prueba en contrario, el hecho de causar daño a quien a través de la violencia, del escalamiento o por cualquier otro medio trate de penetrar sin derecho, a la casa habitación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 en este mismo sentido, se derogó la fracción XI, impugnada por la CNDH.</w:t>
      </w:r>
    </w:p>
    <w:p w:rsidR="006F2AC9" w:rsidRPr="006F2AC9" w:rsidRDefault="006F2AC9" w:rsidP="006F2AC9">
      <w:pPr>
        <w:spacing w:after="160" w:line="360" w:lineRule="auto"/>
        <w:ind w:right="616"/>
        <w:rPr>
          <w:rFonts w:eastAsia="Calibri" w:cs="Arial"/>
          <w:b/>
          <w:color w:val="000000"/>
          <w:sz w:val="24"/>
          <w:szCs w:val="24"/>
          <w:lang w:eastAsia="en-US"/>
        </w:rPr>
      </w:pPr>
    </w:p>
    <w:p w:rsidR="006F2AC9" w:rsidRPr="006F2AC9" w:rsidRDefault="006F2AC9" w:rsidP="006F2AC9">
      <w:pPr>
        <w:spacing w:after="160" w:line="360" w:lineRule="auto"/>
        <w:ind w:right="-91"/>
        <w:rPr>
          <w:rFonts w:eastAsia="Calibri" w:cs="Arial"/>
          <w:b/>
          <w:color w:val="000000"/>
          <w:sz w:val="24"/>
          <w:szCs w:val="24"/>
          <w:lang w:eastAsia="en-US"/>
        </w:rPr>
      </w:pPr>
      <w:r w:rsidRPr="006F2AC9">
        <w:rPr>
          <w:rFonts w:eastAsia="Calibri" w:cs="Arial"/>
          <w:b/>
          <w:color w:val="000000"/>
          <w:sz w:val="24"/>
          <w:szCs w:val="24"/>
          <w:lang w:eastAsia="en-US"/>
        </w:rPr>
        <w:t>Baja California.</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El 19 de enero de 2018, se publicó en el Periódico Oficial del Gobierno del Estado de Baja California, la reforma al artículo 23 apartado B fracción II del Código Penal para dicho Estado, a partir de la cual se fijó lo siguiente:</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Artículo 23 Exclusión del delito.- El delito se excluye cuando se actualice alguna causa de atipicidad, de justificación o de inculpabilidad.</w:t>
      </w:r>
    </w:p>
    <w:p w:rsidR="006F2AC9" w:rsidRPr="006F2AC9" w:rsidRDefault="006F2AC9" w:rsidP="006F2AC9">
      <w:pPr>
        <w:spacing w:after="160" w:line="360" w:lineRule="auto"/>
        <w:ind w:left="720" w:right="616"/>
        <w:contextualSpacing/>
        <w:rPr>
          <w:rFonts w:eastAsia="Calibri" w:cs="Arial"/>
          <w:color w:val="000000"/>
          <w:sz w:val="24"/>
          <w:szCs w:val="24"/>
          <w:lang w:eastAsia="en-US"/>
        </w:rPr>
      </w:pPr>
      <w:r w:rsidRPr="006F2AC9">
        <w:rPr>
          <w:rFonts w:eastAsia="Calibri" w:cs="Arial"/>
          <w:color w:val="000000"/>
          <w:sz w:val="24"/>
          <w:szCs w:val="24"/>
          <w:lang w:eastAsia="en-US"/>
        </w:rPr>
        <w:t>B.Causas de Justificación:</w:t>
      </w:r>
    </w:p>
    <w:p w:rsidR="006F2AC9" w:rsidRPr="006F2AC9" w:rsidRDefault="006F2AC9" w:rsidP="006F2AC9">
      <w:pPr>
        <w:spacing w:after="160" w:line="360" w:lineRule="auto"/>
        <w:ind w:left="720" w:right="616"/>
        <w:contextualSpacing/>
        <w:rPr>
          <w:rFonts w:eastAsia="Calibri" w:cs="Arial"/>
          <w:color w:val="000000"/>
          <w:sz w:val="24"/>
          <w:szCs w:val="24"/>
          <w:lang w:eastAsia="en-US"/>
        </w:rPr>
      </w:pPr>
      <w:r w:rsidRPr="006F2AC9">
        <w:rPr>
          <w:rFonts w:eastAsia="Calibri" w:cs="Arial"/>
          <w:color w:val="000000"/>
          <w:sz w:val="24"/>
          <w:szCs w:val="24"/>
          <w:lang w:eastAsia="en-US"/>
        </w:rPr>
        <w:t>I. (…)</w:t>
      </w:r>
    </w:p>
    <w:p w:rsidR="006F2AC9" w:rsidRPr="006F2AC9" w:rsidRDefault="006F2AC9" w:rsidP="006F2AC9">
      <w:pPr>
        <w:spacing w:after="160" w:line="360" w:lineRule="auto"/>
        <w:ind w:left="720" w:right="616"/>
        <w:contextualSpacing/>
        <w:rPr>
          <w:rFonts w:eastAsia="Calibri" w:cs="Arial"/>
          <w:color w:val="000000"/>
          <w:sz w:val="24"/>
          <w:szCs w:val="24"/>
          <w:lang w:eastAsia="en-US"/>
        </w:rPr>
      </w:pPr>
      <w:r w:rsidRPr="006F2AC9">
        <w:rPr>
          <w:rFonts w:eastAsia="Calibri" w:cs="Arial"/>
          <w:color w:val="000000"/>
          <w:sz w:val="24"/>
          <w:szCs w:val="24"/>
          <w:lang w:eastAsia="en-US"/>
        </w:rPr>
        <w:t>II (…)</w:t>
      </w:r>
    </w:p>
    <w:p w:rsidR="006F2AC9" w:rsidRPr="006F2AC9" w:rsidRDefault="006F2AC9" w:rsidP="006F2AC9">
      <w:pPr>
        <w:spacing w:after="160" w:line="360" w:lineRule="auto"/>
        <w:ind w:left="720" w:right="616"/>
        <w:contextualSpacing/>
        <w:rPr>
          <w:rFonts w:eastAsia="Calibri" w:cs="Arial"/>
          <w:color w:val="000000"/>
          <w:sz w:val="24"/>
          <w:szCs w:val="24"/>
          <w:lang w:eastAsia="en-US"/>
        </w:rPr>
      </w:pPr>
    </w:p>
    <w:p w:rsidR="006F2AC9" w:rsidRPr="006F2AC9" w:rsidRDefault="006F2AC9" w:rsidP="006F2AC9">
      <w:pPr>
        <w:spacing w:after="160" w:line="360" w:lineRule="auto"/>
        <w:ind w:left="720" w:right="616"/>
        <w:contextualSpacing/>
        <w:rPr>
          <w:rFonts w:eastAsia="Calibri" w:cs="Arial"/>
          <w:color w:val="000000"/>
          <w:sz w:val="24"/>
          <w:szCs w:val="24"/>
          <w:lang w:eastAsia="en-US"/>
        </w:rPr>
      </w:pPr>
      <w:r w:rsidRPr="006F2AC9">
        <w:rPr>
          <w:rFonts w:eastAsia="Calibri" w:cs="Arial"/>
          <w:color w:val="000000"/>
          <w:sz w:val="24"/>
          <w:szCs w:val="24"/>
          <w:lang w:eastAsia="en-US"/>
        </w:rPr>
        <w:lastRenderedPageBreak/>
        <w:t>Se presumirá que concurren los requisitos de la legítima defensa, respecto de aquel que cause un daño, a quien a través de la violencia, del escalamiento o por cualquier otro medio trate de penetrar o ya haya penetrado sin derecho, su hogar o sus dependencias, aunque no sea su hogar habitual, a los de su familia o los de cualquier persona que tenga el mismo deber de defender o al sitio donde se encuentren bienes jurídicos propios o ajenos de los que tenga la misma obligación; dentro de la casa donde se encuentre su familia, en la oficina de trabajo, su negocio comercial, o bien, cuando lo encuentre en alguno de esos lugares, en circunstancias tales que revelen la posibilidad de una agresión.</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Como es de notarse el legislador local, a través de estas modificaciones, amplía los alcances de la presunción de defensa legítima a los casos en los que una persona cause cualquier tipo de daño a otro que haya penetrado, su hogar o sus dependencias, aunque no sea su hogar habitual, o dentro de la casa donde se encuentre su familia, en su oficina de trabajo o su negocio comercial, que revele la posibilidad de una agresión.</w:t>
      </w:r>
    </w:p>
    <w:p w:rsidR="006F2AC9" w:rsidRPr="006F2AC9" w:rsidRDefault="006F2AC9" w:rsidP="006F2AC9">
      <w:pPr>
        <w:spacing w:after="160" w:line="360" w:lineRule="auto"/>
        <w:ind w:right="51"/>
        <w:rPr>
          <w:rFonts w:eastAsia="Calibri" w:cs="Arial"/>
          <w:b/>
          <w:color w:val="000000"/>
          <w:sz w:val="24"/>
          <w:szCs w:val="24"/>
          <w:lang w:eastAsia="en-US"/>
        </w:rPr>
      </w:pPr>
      <w:r w:rsidRPr="006F2AC9">
        <w:rPr>
          <w:rFonts w:eastAsia="Calibri" w:cs="Arial"/>
          <w:color w:val="000000"/>
          <w:sz w:val="24"/>
          <w:szCs w:val="24"/>
          <w:lang w:eastAsia="en-US"/>
        </w:rPr>
        <w:t xml:space="preserve">Estas modificaciones motivaron una acción de inconstitucionalidad promovida también por la Comisión Nacional de los Derechos Humanos, puesto que el referido órgano garante estima que dichas modificaciones a la normativa penal, constituyen </w:t>
      </w:r>
      <w:r w:rsidRPr="006F2AC9">
        <w:rPr>
          <w:rFonts w:eastAsia="Calibri" w:cs="Arial"/>
          <w:b/>
          <w:color w:val="000000"/>
          <w:sz w:val="24"/>
          <w:szCs w:val="24"/>
          <w:lang w:eastAsia="en-US"/>
        </w:rPr>
        <w:t>una presunción positiva a favor de quien repela de manera desproporcionada, una agresión ilegítima contra la persona que haya irrumpido en alguno de los lugares precisados por la norma. Generando con ello una causa de justificación del delito en sentido amplio fuera de los principios que configuran la legítima defensa, es decir, racionalidad, proporcionalidad y necesidad.</w:t>
      </w:r>
    </w:p>
    <w:p w:rsidR="006F2AC9" w:rsidRPr="006F2AC9" w:rsidRDefault="006F2AC9" w:rsidP="006F2AC9">
      <w:pPr>
        <w:spacing w:after="160" w:line="360" w:lineRule="auto"/>
        <w:ind w:right="51"/>
        <w:rPr>
          <w:rFonts w:eastAsia="Calibri" w:cs="Arial"/>
          <w:b/>
          <w:color w:val="000000"/>
          <w:sz w:val="24"/>
          <w:szCs w:val="24"/>
          <w:lang w:eastAsia="en-US"/>
        </w:rPr>
      </w:pPr>
      <w:r w:rsidRPr="006F2AC9">
        <w:rPr>
          <w:rFonts w:eastAsia="Calibri" w:cs="Arial"/>
          <w:b/>
          <w:color w:val="000000"/>
          <w:sz w:val="24"/>
          <w:szCs w:val="24"/>
          <w:lang w:eastAsia="en-US"/>
        </w:rPr>
        <w:t>Veracruz.</w:t>
      </w:r>
    </w:p>
    <w:p w:rsidR="006F2AC9" w:rsidRPr="006F2AC9" w:rsidRDefault="006F2AC9" w:rsidP="006F2AC9">
      <w:pPr>
        <w:spacing w:after="160" w:line="360" w:lineRule="auto"/>
        <w:ind w:right="51"/>
        <w:rPr>
          <w:rFonts w:eastAsia="Calibri" w:cs="Arial"/>
          <w:b/>
          <w:color w:val="000000"/>
          <w:sz w:val="24"/>
          <w:szCs w:val="24"/>
          <w:lang w:eastAsia="en-US"/>
        </w:rPr>
      </w:pPr>
      <w:r w:rsidRPr="006F2AC9">
        <w:rPr>
          <w:rFonts w:eastAsia="Calibri" w:cs="Arial"/>
          <w:color w:val="000000"/>
          <w:sz w:val="24"/>
          <w:szCs w:val="24"/>
          <w:lang w:eastAsia="en-US"/>
        </w:rPr>
        <w:t>La Modificación al Código Penal, publicada en la Gaceta Oficial del Estado Libre y Soberano de Veracruz de Ignacio la Llave, amplía el alcance de la legítima defensa al adicionar a la fracción III del Código Penal la porción normativa “</w:t>
      </w:r>
      <w:r w:rsidRPr="006F2AC9">
        <w:rPr>
          <w:rFonts w:eastAsia="Calibri" w:cs="Arial"/>
          <w:b/>
          <w:color w:val="000000"/>
          <w:sz w:val="24"/>
          <w:szCs w:val="24"/>
          <w:lang w:eastAsia="en-US"/>
        </w:rPr>
        <w:t>lesión o incluso la privación de la vida”.</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lastRenderedPageBreak/>
        <w:t>A raíz de la reforma, el texto es el siguiente:</w:t>
      </w:r>
    </w:p>
    <w:p w:rsidR="006F2AC9" w:rsidRPr="006F2AC9" w:rsidRDefault="006F2AC9" w:rsidP="006F2AC9">
      <w:pPr>
        <w:spacing w:after="160" w:line="360" w:lineRule="auto"/>
        <w:ind w:right="616"/>
        <w:rPr>
          <w:rFonts w:eastAsia="Calibri" w:cs="Arial"/>
          <w:color w:val="000000"/>
          <w:sz w:val="24"/>
          <w:szCs w:val="24"/>
          <w:lang w:eastAsia="en-US"/>
        </w:rPr>
      </w:pPr>
      <w:r w:rsidRPr="006F2AC9">
        <w:rPr>
          <w:rFonts w:eastAsia="Calibri" w:cs="Arial"/>
          <w:color w:val="000000"/>
          <w:sz w:val="24"/>
          <w:szCs w:val="24"/>
          <w:lang w:eastAsia="en-US"/>
        </w:rPr>
        <w:t>Artículo 25 son causas de justificación:</w:t>
      </w:r>
    </w:p>
    <w:p w:rsidR="006F2AC9" w:rsidRPr="006F2AC9" w:rsidRDefault="006F2AC9" w:rsidP="007A7714">
      <w:pPr>
        <w:numPr>
          <w:ilvl w:val="0"/>
          <w:numId w:val="42"/>
        </w:numPr>
        <w:spacing w:after="160" w:line="360" w:lineRule="auto"/>
        <w:ind w:left="709" w:right="616" w:hanging="283"/>
        <w:contextualSpacing/>
        <w:jc w:val="left"/>
        <w:rPr>
          <w:rFonts w:eastAsia="Calibri" w:cs="Arial"/>
          <w:color w:val="000000"/>
          <w:sz w:val="24"/>
          <w:szCs w:val="24"/>
          <w:lang w:eastAsia="en-US"/>
        </w:rPr>
      </w:pPr>
      <w:r w:rsidRPr="006F2AC9">
        <w:rPr>
          <w:rFonts w:eastAsia="Calibri" w:cs="Arial"/>
          <w:color w:val="000000"/>
          <w:sz w:val="24"/>
          <w:szCs w:val="24"/>
          <w:lang w:eastAsia="en-US"/>
        </w:rPr>
        <w:t>…</w:t>
      </w:r>
    </w:p>
    <w:p w:rsidR="006F2AC9" w:rsidRPr="006F2AC9" w:rsidRDefault="006F2AC9" w:rsidP="007A7714">
      <w:pPr>
        <w:numPr>
          <w:ilvl w:val="0"/>
          <w:numId w:val="42"/>
        </w:numPr>
        <w:spacing w:after="160" w:line="360" w:lineRule="auto"/>
        <w:ind w:left="709" w:right="616" w:hanging="283"/>
        <w:contextualSpacing/>
        <w:jc w:val="left"/>
        <w:rPr>
          <w:rFonts w:eastAsia="Calibri" w:cs="Arial"/>
          <w:color w:val="000000"/>
          <w:sz w:val="24"/>
          <w:szCs w:val="24"/>
          <w:lang w:eastAsia="en-US"/>
        </w:rPr>
      </w:pPr>
      <w:r w:rsidRPr="006F2AC9">
        <w:rPr>
          <w:rFonts w:eastAsia="Calibri" w:cs="Arial"/>
          <w:color w:val="000000"/>
          <w:sz w:val="24"/>
          <w:szCs w:val="24"/>
          <w:lang w:eastAsia="en-US"/>
        </w:rPr>
        <w:t>…</w:t>
      </w:r>
    </w:p>
    <w:p w:rsidR="006F2AC9" w:rsidRPr="006F2AC9" w:rsidRDefault="006F2AC9" w:rsidP="007A7714">
      <w:pPr>
        <w:numPr>
          <w:ilvl w:val="0"/>
          <w:numId w:val="42"/>
        </w:numPr>
        <w:spacing w:after="160" w:line="360" w:lineRule="auto"/>
        <w:ind w:right="616"/>
        <w:contextualSpacing/>
        <w:jc w:val="left"/>
        <w:rPr>
          <w:rFonts w:eastAsia="Calibri" w:cs="Arial"/>
          <w:color w:val="000000"/>
          <w:sz w:val="24"/>
          <w:szCs w:val="24"/>
          <w:lang w:eastAsia="en-US"/>
        </w:rPr>
      </w:pPr>
      <w:r w:rsidRPr="006F2AC9">
        <w:rPr>
          <w:rFonts w:eastAsia="Calibri" w:cs="Arial"/>
          <w:color w:val="000000"/>
          <w:sz w:val="24"/>
          <w:szCs w:val="24"/>
          <w:lang w:eastAsia="en-US"/>
        </w:rPr>
        <w:t>Actuar en defensa de su persona, de su familia, de los bienes propios o de un tercero, repeliendo una agresión, actual o inminente y sin derecho; a no ser que intervino alguna de las siguientes circunstancias:</w:t>
      </w:r>
    </w:p>
    <w:p w:rsidR="006F2AC9" w:rsidRPr="006F2AC9" w:rsidRDefault="006F2AC9" w:rsidP="007A7714">
      <w:pPr>
        <w:numPr>
          <w:ilvl w:val="0"/>
          <w:numId w:val="43"/>
        </w:numPr>
        <w:spacing w:after="160" w:line="360" w:lineRule="auto"/>
        <w:ind w:right="616"/>
        <w:contextualSpacing/>
        <w:jc w:val="left"/>
        <w:rPr>
          <w:rFonts w:eastAsia="Calibri" w:cs="Arial"/>
          <w:color w:val="000000"/>
          <w:sz w:val="24"/>
          <w:szCs w:val="24"/>
          <w:lang w:eastAsia="en-US"/>
        </w:rPr>
      </w:pPr>
      <w:r w:rsidRPr="006F2AC9">
        <w:rPr>
          <w:rFonts w:eastAsia="Calibri" w:cs="Arial"/>
          <w:color w:val="000000"/>
          <w:sz w:val="24"/>
          <w:szCs w:val="24"/>
          <w:lang w:eastAsia="en-US"/>
        </w:rPr>
        <w:t>Existió una provocación inmediata y suficiente por parte de la persona que repele la agresión: o</w:t>
      </w:r>
    </w:p>
    <w:p w:rsidR="006F2AC9" w:rsidRPr="006F2AC9" w:rsidRDefault="006F2AC9" w:rsidP="007A7714">
      <w:pPr>
        <w:numPr>
          <w:ilvl w:val="0"/>
          <w:numId w:val="43"/>
        </w:numPr>
        <w:spacing w:after="160" w:line="360" w:lineRule="auto"/>
        <w:ind w:right="616"/>
        <w:contextualSpacing/>
        <w:jc w:val="left"/>
        <w:rPr>
          <w:rFonts w:eastAsia="Calibri" w:cs="Arial"/>
          <w:color w:val="000000"/>
          <w:sz w:val="24"/>
          <w:szCs w:val="24"/>
          <w:lang w:eastAsia="en-US"/>
        </w:rPr>
      </w:pPr>
      <w:r w:rsidRPr="006F2AC9">
        <w:rPr>
          <w:rFonts w:eastAsia="Calibri" w:cs="Arial"/>
          <w:color w:val="000000"/>
          <w:sz w:val="24"/>
          <w:szCs w:val="24"/>
          <w:lang w:eastAsia="en-US"/>
        </w:rPr>
        <w:t>Utilizó un medio irracional para repeler la agresión de acuerdo con la necesidad.</w:t>
      </w:r>
    </w:p>
    <w:p w:rsidR="006F2AC9" w:rsidRPr="006F2AC9" w:rsidRDefault="006F2AC9" w:rsidP="006F2AC9">
      <w:pPr>
        <w:spacing w:after="160" w:line="360" w:lineRule="auto"/>
        <w:ind w:left="1080" w:right="616"/>
        <w:rPr>
          <w:rFonts w:eastAsia="Calibri" w:cs="Arial"/>
          <w:color w:val="000000"/>
          <w:sz w:val="24"/>
          <w:szCs w:val="24"/>
          <w:lang w:eastAsia="en-US"/>
        </w:rPr>
      </w:pPr>
      <w:r w:rsidRPr="006F2AC9">
        <w:rPr>
          <w:rFonts w:eastAsia="Calibri" w:cs="Arial"/>
          <w:color w:val="000000"/>
          <w:sz w:val="24"/>
          <w:szCs w:val="24"/>
          <w:lang w:eastAsia="en-US"/>
        </w:rPr>
        <w:t>Se presumirá la legítima, salvo prueba en contrario, al causar un daño, lesión o incluso la privación de la vida, a quien, por cualquier medio. Trate de penetrar o penetre sin derecho al lugar en que, temporal o permanentemente, habite el que se defiende, su familia o cualquier persona a la que tenga la obligación de defender, o donde se encuentren bienes propios o ajenos respecto de los que tenga igual obligación de defensa, siempre y cuando medien circunstancias que revelen la probabilidad de una agresión,</w:t>
      </w:r>
    </w:p>
    <w:p w:rsidR="006F2AC9" w:rsidRPr="006F2AC9" w:rsidRDefault="006F2AC9" w:rsidP="007A7714">
      <w:pPr>
        <w:numPr>
          <w:ilvl w:val="0"/>
          <w:numId w:val="42"/>
        </w:numPr>
        <w:spacing w:after="160" w:line="360" w:lineRule="auto"/>
        <w:ind w:right="616"/>
        <w:contextualSpacing/>
        <w:jc w:val="left"/>
        <w:rPr>
          <w:rFonts w:eastAsia="Calibri" w:cs="Arial"/>
          <w:color w:val="000000"/>
          <w:sz w:val="24"/>
          <w:szCs w:val="24"/>
          <w:lang w:eastAsia="en-US"/>
        </w:rPr>
      </w:pPr>
      <w:r w:rsidRPr="006F2AC9">
        <w:rPr>
          <w:rFonts w:eastAsia="Calibri" w:cs="Arial"/>
          <w:color w:val="000000"/>
          <w:sz w:val="24"/>
          <w:szCs w:val="24"/>
          <w:lang w:eastAsia="en-US"/>
        </w:rPr>
        <w:t>…</w:t>
      </w:r>
    </w:p>
    <w:p w:rsidR="006F2AC9" w:rsidRPr="006F2AC9" w:rsidRDefault="006F2AC9" w:rsidP="007A7714">
      <w:pPr>
        <w:numPr>
          <w:ilvl w:val="0"/>
          <w:numId w:val="42"/>
        </w:numPr>
        <w:spacing w:after="160" w:line="360" w:lineRule="auto"/>
        <w:ind w:right="616"/>
        <w:contextualSpacing/>
        <w:jc w:val="left"/>
        <w:rPr>
          <w:rFonts w:eastAsia="Calibri" w:cs="Arial"/>
          <w:color w:val="000000"/>
          <w:sz w:val="24"/>
          <w:szCs w:val="24"/>
          <w:lang w:eastAsia="en-US"/>
        </w:rPr>
      </w:pPr>
      <w:r w:rsidRPr="006F2AC9">
        <w:rPr>
          <w:rFonts w:eastAsia="Calibri" w:cs="Arial"/>
          <w:color w:val="000000"/>
          <w:sz w:val="24"/>
          <w:szCs w:val="24"/>
          <w:lang w:eastAsia="en-US"/>
        </w:rPr>
        <w:t>…</w:t>
      </w:r>
    </w:p>
    <w:p w:rsidR="006F2AC9" w:rsidRPr="006F2AC9" w:rsidRDefault="006F2AC9" w:rsidP="007A7714">
      <w:pPr>
        <w:numPr>
          <w:ilvl w:val="0"/>
          <w:numId w:val="42"/>
        </w:numPr>
        <w:spacing w:after="160" w:line="360" w:lineRule="auto"/>
        <w:ind w:right="616"/>
        <w:contextualSpacing/>
        <w:jc w:val="left"/>
        <w:rPr>
          <w:rFonts w:eastAsia="Calibri" w:cs="Arial"/>
          <w:color w:val="000000"/>
          <w:sz w:val="24"/>
          <w:szCs w:val="24"/>
          <w:lang w:eastAsia="en-US"/>
        </w:rPr>
      </w:pPr>
      <w:r w:rsidRPr="006F2AC9">
        <w:rPr>
          <w:rFonts w:eastAsia="Calibri" w:cs="Arial"/>
          <w:color w:val="000000"/>
          <w:sz w:val="24"/>
          <w:szCs w:val="24"/>
          <w:lang w:eastAsia="en-US"/>
        </w:rPr>
        <w:t>…</w:t>
      </w:r>
    </w:p>
    <w:p w:rsidR="006F2AC9" w:rsidRPr="006F2AC9" w:rsidRDefault="006F2AC9" w:rsidP="006F2AC9">
      <w:pPr>
        <w:spacing w:after="160" w:line="360" w:lineRule="auto"/>
        <w:ind w:right="616"/>
        <w:rPr>
          <w:rFonts w:eastAsia="Calibri" w:cs="Arial"/>
          <w:color w:val="000000"/>
          <w:sz w:val="24"/>
          <w:szCs w:val="24"/>
          <w:lang w:eastAsia="en-US"/>
        </w:rPr>
      </w:pP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Como podemos observar, la redacción adoptada en esta legislación guarda un alto grado de coincidencia con la propuesta planteada.</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 xml:space="preserve">Con respecto a  esta modificación es necesario referir que, la misma fue objeto de una Acción de Inconstitucionalidad, promovida por la Comisión Nacional de los Derechos </w:t>
      </w:r>
      <w:r w:rsidRPr="006F2AC9">
        <w:rPr>
          <w:rFonts w:eastAsia="Calibri" w:cs="Arial"/>
          <w:color w:val="000000"/>
          <w:sz w:val="24"/>
          <w:szCs w:val="24"/>
          <w:lang w:eastAsia="en-US"/>
        </w:rPr>
        <w:lastRenderedPageBreak/>
        <w:t>Humanos, puesto que esta comisión estimó que la reforma vulneraba los artículos 1, 14, 16 y 17 de la Constitución Política de los Estados Unidos Mexicanos y los artículos 1, 2, 4, 5 y 9 de la Convención Americana sobre los Derechos Humanos, al violar los derechos humanos a la seguridad jurídica, a la integridad personal, a la vida, el principio de legalidad en su vertiente de taxatividad, la obligación de respetar, proteger y garantizar los derechos humanos y la prohibición de hacerse justicia por sí mismo.</w:t>
      </w:r>
    </w:p>
    <w:p w:rsidR="006F2AC9" w:rsidRPr="006F2AC9" w:rsidRDefault="006F2AC9" w:rsidP="006F2AC9">
      <w:pPr>
        <w:spacing w:after="160" w:line="360" w:lineRule="auto"/>
        <w:ind w:right="51"/>
        <w:rPr>
          <w:rFonts w:eastAsia="Calibri" w:cs="Arial"/>
          <w:b/>
          <w:color w:val="000000"/>
          <w:sz w:val="24"/>
          <w:szCs w:val="24"/>
          <w:lang w:eastAsia="en-US"/>
        </w:rPr>
      </w:pPr>
      <w:r w:rsidRPr="006F2AC9">
        <w:rPr>
          <w:rFonts w:eastAsia="Calibri" w:cs="Arial"/>
          <w:b/>
          <w:color w:val="000000"/>
          <w:sz w:val="24"/>
          <w:szCs w:val="24"/>
          <w:lang w:eastAsia="en-US"/>
        </w:rPr>
        <w:t xml:space="preserve">Nuevo León  </w:t>
      </w:r>
    </w:p>
    <w:p w:rsidR="006F2AC9" w:rsidRPr="006F2AC9" w:rsidRDefault="006F2AC9" w:rsidP="006F2AC9">
      <w:pPr>
        <w:spacing w:after="160" w:line="360" w:lineRule="auto"/>
        <w:ind w:right="51"/>
        <w:rPr>
          <w:rFonts w:eastAsia="Calibri" w:cs="Arial"/>
          <w:color w:val="000000"/>
          <w:sz w:val="24"/>
          <w:szCs w:val="24"/>
          <w:lang w:eastAsia="en-US"/>
        </w:rPr>
      </w:pPr>
      <w:r w:rsidRPr="006F2AC9">
        <w:rPr>
          <w:rFonts w:eastAsia="Calibri" w:cs="Arial"/>
          <w:color w:val="000000"/>
          <w:sz w:val="24"/>
          <w:szCs w:val="24"/>
          <w:lang w:eastAsia="en-US"/>
        </w:rPr>
        <w:t>En este caso la modificación normativa publicada en el Periódico Oficial del Estado de Nuevo León, el 28 de junio de 2017, también incluía la adición de la frase “ lesión o prive de la vida a otro”,  tal y como se desprende del texto íntegro plasmado en los párrafos que anteceden, en este sentido, quienes dictaminamos, también verificamos que la misma porción normativa, fue combatida por la CNDH, al estimarla violatoria de los artículos 1° Constitucional, 1, 2, 4 y 5 de la Convención Americana sobre Derechos  Humanos, y de los Derechos a la vida, derecho a la integridad personal, obligación de respetar los derechos humanos, principio de legalidad en su vertiente de taxatividad.</w:t>
      </w:r>
    </w:p>
    <w:p w:rsidR="006F2AC9" w:rsidRPr="006F2AC9" w:rsidRDefault="006F2AC9" w:rsidP="006F2AC9">
      <w:pPr>
        <w:tabs>
          <w:tab w:val="left" w:pos="9356"/>
        </w:tabs>
        <w:spacing w:after="160" w:line="360" w:lineRule="auto"/>
        <w:rPr>
          <w:rFonts w:eastAsia="Calibri" w:cs="Arial"/>
          <w:i/>
          <w:sz w:val="24"/>
          <w:szCs w:val="24"/>
          <w:lang w:eastAsia="en-US"/>
        </w:rPr>
      </w:pPr>
      <w:r w:rsidRPr="006F2AC9">
        <w:rPr>
          <w:rFonts w:eastAsia="Calibri" w:cs="Arial"/>
          <w:color w:val="000000"/>
          <w:sz w:val="24"/>
          <w:szCs w:val="24"/>
          <w:lang w:eastAsia="en-US"/>
        </w:rPr>
        <w:t>Es menester referir que, el 05 de noviembre del presente año l</w:t>
      </w:r>
      <w:r w:rsidRPr="006F2AC9">
        <w:rPr>
          <w:rFonts w:eastAsia="Calibri" w:cs="Arial"/>
          <w:color w:val="000000"/>
          <w:sz w:val="24"/>
          <w:szCs w:val="24"/>
          <w:shd w:val="clear" w:color="auto" w:fill="FFFFFF"/>
          <w:lang w:eastAsia="en-US"/>
        </w:rPr>
        <w:t>a Suprema Corte de Justicia de la Nación (SCJN), en sesión del Tribunal Pleno, validó la porción normativa lesión o incluso la privación de la vida del artículo 25, fracción III, segundo párrafo, del Código Penal de Veracruz, al considerar que no genera inseguridad jurídica ni permite a las personas hacerse justicia por propia mano.</w:t>
      </w:r>
      <w:r w:rsidRPr="006F2AC9">
        <w:rPr>
          <w:rFonts w:eastAsia="Calibri" w:cs="Arial"/>
          <w:color w:val="000000"/>
          <w:sz w:val="24"/>
          <w:szCs w:val="24"/>
          <w:lang w:eastAsia="en-US"/>
        </w:rPr>
        <w:br/>
      </w:r>
      <w:r w:rsidRPr="006F2AC9">
        <w:rPr>
          <w:rFonts w:eastAsia="Calibri" w:cs="Arial"/>
          <w:color w:val="000000"/>
          <w:sz w:val="24"/>
          <w:szCs w:val="24"/>
          <w:lang w:eastAsia="en-US"/>
        </w:rPr>
        <w:br/>
      </w:r>
      <w:r w:rsidRPr="006F2AC9">
        <w:rPr>
          <w:rFonts w:eastAsia="Calibri" w:cs="Arial"/>
          <w:color w:val="000000"/>
          <w:sz w:val="24"/>
          <w:szCs w:val="24"/>
          <w:shd w:val="clear" w:color="auto" w:fill="FFFFFF"/>
          <w:lang w:eastAsia="en-US"/>
        </w:rPr>
        <w:t xml:space="preserve">Al respecto, la SCJN explicó que el hecho de que el precepto establezca una presunción de legítima defensa en ciertos casos, incluso cuando se causen lesiones o la muerte del agresor, </w:t>
      </w:r>
      <w:r w:rsidRPr="006F2AC9">
        <w:rPr>
          <w:rFonts w:eastAsia="Calibri" w:cs="Arial"/>
          <w:b/>
          <w:color w:val="000000"/>
          <w:sz w:val="24"/>
          <w:szCs w:val="24"/>
          <w:u w:val="single"/>
          <w:shd w:val="clear" w:color="auto" w:fill="FFFFFF"/>
          <w:lang w:eastAsia="en-US"/>
        </w:rPr>
        <w:t xml:space="preserve">no debe interpretarse en el sentido de que las personas puedan hacer uso de la fuerza indiscriminadamente, ni que se pueda tener por acreditada la mencionada excluyente de responsabilidad cuando el daño producido al agresor haya resultado innecesario o excesivo. </w:t>
      </w:r>
      <w:r w:rsidRPr="006F2AC9">
        <w:rPr>
          <w:rFonts w:eastAsia="Calibri" w:cs="Arial"/>
          <w:color w:val="000000"/>
          <w:sz w:val="24"/>
          <w:szCs w:val="24"/>
          <w:shd w:val="clear" w:color="auto" w:fill="FFFFFF"/>
          <w:lang w:eastAsia="en-US"/>
        </w:rPr>
        <w:t xml:space="preserve">Lo anterior, toda vez que el propio precepto es claro al señalar en su primer párrafo que para que se actualice la legítima defensa es </w:t>
      </w:r>
      <w:r w:rsidRPr="006F2AC9">
        <w:rPr>
          <w:rFonts w:eastAsia="Calibri" w:cs="Arial"/>
          <w:color w:val="000000"/>
          <w:sz w:val="24"/>
          <w:szCs w:val="24"/>
          <w:shd w:val="clear" w:color="auto" w:fill="FFFFFF"/>
          <w:lang w:eastAsia="en-US"/>
        </w:rPr>
        <w:lastRenderedPageBreak/>
        <w:t>necesario que haya habido necesidad racional en los medios empleados para repeler la agresión.</w:t>
      </w:r>
      <w:r w:rsidRPr="006F2AC9">
        <w:rPr>
          <w:rFonts w:eastAsia="Calibri" w:cs="Arial"/>
          <w:color w:val="000000"/>
          <w:sz w:val="24"/>
          <w:szCs w:val="24"/>
          <w:lang w:eastAsia="en-US"/>
        </w:rPr>
        <w:br/>
      </w:r>
      <w:r w:rsidRPr="006F2AC9">
        <w:rPr>
          <w:rFonts w:eastAsia="Calibri" w:cs="Arial"/>
          <w:color w:val="000000"/>
          <w:sz w:val="24"/>
          <w:szCs w:val="24"/>
          <w:lang w:eastAsia="en-US"/>
        </w:rPr>
        <w:br/>
      </w:r>
      <w:r w:rsidRPr="006F2AC9">
        <w:rPr>
          <w:rFonts w:eastAsia="Calibri" w:cs="Arial"/>
          <w:color w:val="000000"/>
          <w:sz w:val="24"/>
          <w:szCs w:val="24"/>
          <w:shd w:val="clear" w:color="auto" w:fill="FFFFFF"/>
          <w:lang w:eastAsia="en-US"/>
        </w:rPr>
        <w:t xml:space="preserve">En efecto, el Tribunal Pleno </w:t>
      </w:r>
      <w:r w:rsidRPr="006F2AC9">
        <w:rPr>
          <w:rFonts w:eastAsia="Calibri" w:cs="Arial"/>
          <w:b/>
          <w:color w:val="000000"/>
          <w:sz w:val="24"/>
          <w:szCs w:val="24"/>
          <w:shd w:val="clear" w:color="auto" w:fill="FFFFFF"/>
          <w:lang w:eastAsia="en-US"/>
        </w:rPr>
        <w:t>sostuvo que tal presunción únicamente significa que, en determinados supuestos, la carga de la prueba se invierte, de manera que corresponderá a la acusación demostrar en cada caso que no concurrieron los elementos de la legítima defensa. Sin embargo, de ninguna manera implica que puedan dejar de observarse los principios de necesidad y racionalidad del medio empleado</w:t>
      </w:r>
      <w:r w:rsidRPr="006F2AC9">
        <w:rPr>
          <w:rFonts w:eastAsia="Calibri" w:cs="Arial"/>
          <w:color w:val="000000"/>
          <w:sz w:val="24"/>
          <w:szCs w:val="24"/>
          <w:shd w:val="clear" w:color="auto" w:fill="FFFFFF"/>
          <w:lang w:eastAsia="en-US"/>
        </w:rPr>
        <w:t xml:space="preserve">. </w:t>
      </w:r>
      <w:r w:rsidRPr="006F2AC9">
        <w:rPr>
          <w:rFonts w:eastAsia="Calibri" w:cs="Arial"/>
          <w:b/>
          <w:color w:val="000000"/>
          <w:sz w:val="24"/>
          <w:szCs w:val="24"/>
          <w:shd w:val="clear" w:color="auto" w:fill="FFFFFF"/>
          <w:lang w:eastAsia="en-US"/>
        </w:rPr>
        <w:t>Así, concluyó que la expresión lesión o incluso la privación de la vida contenida en el precepto impugnado debe ser entendida como la intención del legislador local de clarificar o brindar mayor certeza acerca del alcance de tal institución, y no como una autorización para el uso desmedido, innecesario o irracional de la fuerza defensiva.</w:t>
      </w:r>
      <w:r w:rsidRPr="006F2AC9">
        <w:rPr>
          <w:rFonts w:eastAsia="Calibri" w:cs="Arial"/>
          <w:b/>
          <w:color w:val="000000"/>
          <w:sz w:val="24"/>
          <w:szCs w:val="24"/>
          <w:lang w:eastAsia="en-US"/>
        </w:rPr>
        <w:br/>
      </w:r>
      <w:r w:rsidRPr="006F2AC9">
        <w:rPr>
          <w:rFonts w:eastAsia="Calibri" w:cs="Arial"/>
          <w:b/>
          <w:color w:val="000000"/>
          <w:sz w:val="24"/>
          <w:szCs w:val="24"/>
          <w:lang w:eastAsia="en-US"/>
        </w:rPr>
        <w:br/>
      </w:r>
      <w:r w:rsidRPr="006F2AC9">
        <w:rPr>
          <w:rFonts w:eastAsia="Calibri" w:cs="Arial"/>
          <w:color w:val="000000"/>
          <w:sz w:val="24"/>
          <w:szCs w:val="24"/>
          <w:shd w:val="clear" w:color="auto" w:fill="FFFFFF"/>
          <w:lang w:eastAsia="en-US"/>
        </w:rPr>
        <w:t>En otro expediente y por razones similares a las antes expuestas, el Pleno validó el artículo 23, Apartado B, fracción II, párrafo segundo, del Código Penal para el Estado de Baja California, donde se establecen los requisitos para que pueda presumirse la existencia de la legitima defensa, entre otros, que se ejerza respecto de quien a través de la violencia, del escalamiento o por cualquier otro medio trate de penetrar o ya haya penetrado sin derecho, a un hogar u oficinas, en circunstancia tales que revelen la posibilidad de una agresión.</w:t>
      </w:r>
      <w:r w:rsidRPr="006F2AC9">
        <w:rPr>
          <w:rFonts w:eastAsia="Calibri" w:cs="Arial"/>
          <w:color w:val="000000"/>
          <w:sz w:val="24"/>
          <w:szCs w:val="24"/>
          <w:lang w:eastAsia="en-US"/>
        </w:rPr>
        <w:br/>
      </w:r>
      <w:r w:rsidRPr="006F2AC9">
        <w:rPr>
          <w:rFonts w:eastAsia="Calibri" w:cs="Arial"/>
          <w:color w:val="000000"/>
          <w:sz w:val="24"/>
          <w:szCs w:val="24"/>
          <w:lang w:eastAsia="en-US"/>
        </w:rPr>
        <w:br/>
      </w:r>
      <w:r w:rsidRPr="006F2AC9">
        <w:rPr>
          <w:rFonts w:eastAsia="Calibri" w:cs="Arial"/>
          <w:color w:val="000000"/>
          <w:sz w:val="24"/>
          <w:szCs w:val="24"/>
          <w:shd w:val="clear" w:color="auto" w:fill="FFFFFF"/>
          <w:lang w:eastAsia="en-US"/>
        </w:rPr>
        <w:t>Finalmente, por los mismos argumentos, la SCJN validó el artículo 17, fracción III, párrafo último del Código Penal para el Estado de Nuevo León, donde se regula la legítima defensa.</w:t>
      </w:r>
      <w:r w:rsidRPr="006F2AC9">
        <w:rPr>
          <w:rFonts w:eastAsia="Calibri" w:cs="Arial"/>
          <w:color w:val="000000"/>
          <w:sz w:val="24"/>
          <w:szCs w:val="24"/>
          <w:lang w:eastAsia="en-US"/>
        </w:rPr>
        <w:br/>
      </w:r>
      <w:r w:rsidRPr="006F2AC9">
        <w:rPr>
          <w:rFonts w:eastAsia="Calibri" w:cs="Arial"/>
          <w:color w:val="000000"/>
          <w:sz w:val="24"/>
          <w:szCs w:val="24"/>
          <w:lang w:eastAsia="en-US"/>
        </w:rPr>
        <w:br/>
      </w:r>
      <w:r w:rsidRPr="006F2AC9">
        <w:rPr>
          <w:rFonts w:eastAsia="Calibri" w:cs="Arial"/>
          <w:i/>
          <w:color w:val="000000"/>
          <w:sz w:val="24"/>
          <w:szCs w:val="24"/>
          <w:shd w:val="clear" w:color="auto" w:fill="FFFFFF"/>
          <w:lang w:eastAsia="en-US"/>
        </w:rPr>
        <w:t xml:space="preserve">Acción de inconstitucionalidad 1/2018, promovida por la Comisión Nacional de los Derechos Humanos, demandando la invalidez del artículo 25, fracción III, segundo párrafo, del Código Penal para el Estado Libre y Soberano de Veracruz de Ignacio de la </w:t>
      </w:r>
      <w:r w:rsidRPr="006F2AC9">
        <w:rPr>
          <w:rFonts w:eastAsia="Calibri" w:cs="Arial"/>
          <w:i/>
          <w:color w:val="000000"/>
          <w:sz w:val="24"/>
          <w:szCs w:val="24"/>
          <w:shd w:val="clear" w:color="auto" w:fill="FFFFFF"/>
          <w:lang w:eastAsia="en-US"/>
        </w:rPr>
        <w:lastRenderedPageBreak/>
        <w:t>Llave, publicado en la Gaceta Oficial de dicha entidad el 1° de diciembre de 2017, mediante Decreto número 358.</w:t>
      </w:r>
      <w:r w:rsidRPr="006F2AC9">
        <w:rPr>
          <w:rFonts w:eastAsia="Calibri" w:cs="Arial"/>
          <w:i/>
          <w:color w:val="000000"/>
          <w:sz w:val="24"/>
          <w:szCs w:val="24"/>
          <w:lang w:eastAsia="en-US"/>
        </w:rPr>
        <w:br/>
      </w:r>
      <w:r w:rsidRPr="006F2AC9">
        <w:rPr>
          <w:rFonts w:eastAsia="Calibri" w:cs="Arial"/>
          <w:i/>
          <w:color w:val="000000"/>
          <w:sz w:val="24"/>
          <w:szCs w:val="24"/>
          <w:lang w:eastAsia="en-US"/>
        </w:rPr>
        <w:br/>
      </w:r>
      <w:r w:rsidRPr="006F2AC9">
        <w:rPr>
          <w:rFonts w:eastAsia="Calibri" w:cs="Arial"/>
          <w:i/>
          <w:color w:val="000000"/>
          <w:sz w:val="24"/>
          <w:szCs w:val="24"/>
          <w:shd w:val="clear" w:color="auto" w:fill="FFFFFF"/>
          <w:lang w:eastAsia="en-US"/>
        </w:rPr>
        <w:t>Acción de inconstitucionalidad 31/2018, promovida por la Comisión Nacional de los Derechos Humanos, demandando la invalidez del artículo 23, apartado B, fracción II, párrafo segundo, del Código Penal para el Estado de Baja California, publicado en el Periódico Oficial del mencionado Estado de 19 de enero de 2018, mediante Decreto número 155.</w:t>
      </w:r>
      <w:r w:rsidRPr="006F2AC9">
        <w:rPr>
          <w:rFonts w:eastAsia="Calibri" w:cs="Arial"/>
          <w:i/>
          <w:color w:val="000000"/>
          <w:sz w:val="24"/>
          <w:szCs w:val="24"/>
          <w:lang w:eastAsia="en-US"/>
        </w:rPr>
        <w:br/>
      </w:r>
      <w:r w:rsidRPr="006F2AC9">
        <w:rPr>
          <w:rFonts w:eastAsia="Calibri" w:cs="Arial"/>
          <w:i/>
          <w:color w:val="000000"/>
          <w:sz w:val="24"/>
          <w:szCs w:val="24"/>
          <w:lang w:eastAsia="en-US"/>
        </w:rPr>
        <w:br/>
      </w:r>
      <w:r w:rsidRPr="006F2AC9">
        <w:rPr>
          <w:rFonts w:eastAsia="Calibri" w:cs="Arial"/>
          <w:i/>
          <w:color w:val="000000"/>
          <w:sz w:val="24"/>
          <w:szCs w:val="24"/>
          <w:shd w:val="clear" w:color="auto" w:fill="FFFFFF"/>
          <w:lang w:eastAsia="en-US"/>
        </w:rPr>
        <w:t>Acción de inconstitucionalidad 85/2017, promovida por la Comisión Nacional de los Derechos Humanos, demandando la invalidez del artículo 17, fracción III, párrafo último, del Código Penal para el Estado de Nuevo León, publicado en el Periódico Oficial de esa entidad el 28 de junio de 2017, mediante Decreto 268.</w:t>
      </w:r>
    </w:p>
    <w:p w:rsidR="006F2AC9" w:rsidRPr="006F2AC9" w:rsidRDefault="006F2AC9" w:rsidP="006F2AC9">
      <w:pPr>
        <w:spacing w:after="160" w:line="360" w:lineRule="auto"/>
        <w:ind w:right="51"/>
        <w:rPr>
          <w:rFonts w:eastAsia="Calibri" w:cs="Arial"/>
          <w:sz w:val="24"/>
          <w:szCs w:val="24"/>
          <w:lang w:eastAsia="en-US"/>
        </w:rPr>
      </w:pPr>
      <w:r w:rsidRPr="006F2AC9">
        <w:rPr>
          <w:rFonts w:eastAsia="Calibri" w:cs="Arial"/>
          <w:sz w:val="24"/>
          <w:szCs w:val="24"/>
          <w:lang w:eastAsia="en-US"/>
        </w:rPr>
        <w:t>En este orden de ideas, una vez agotado el Estudio de la iniciativa,  quienes dictaminamos coincidimos en que e</w:t>
      </w:r>
      <w:r w:rsidRPr="006F2AC9">
        <w:rPr>
          <w:rFonts w:cs="Arial"/>
          <w:color w:val="000000"/>
          <w:sz w:val="24"/>
          <w:szCs w:val="24"/>
          <w:lang w:eastAsia="es-MX"/>
        </w:rPr>
        <w:t>n efecto, siendo la legítima defensa una institución tan antigua como el derecho penal, su invocación como excluyente de delito representa en los hechos un problema para el ciudadano-víctima y que se agrava en la medida que se encuentra en situaciones de vulnerabilidad por género, edad o recursos económicos. Este fenómeno es especialmente alarmante cuando observamos el aumento de casos relacionados con delitos sensibles y de alto impacto en todo el país.</w:t>
      </w:r>
    </w:p>
    <w:p w:rsidR="006F2AC9" w:rsidRPr="006F2AC9" w:rsidRDefault="006F2AC9" w:rsidP="006F2AC9">
      <w:pPr>
        <w:spacing w:after="150" w:line="360" w:lineRule="auto"/>
        <w:rPr>
          <w:rFonts w:cs="Arial"/>
          <w:color w:val="000000"/>
          <w:sz w:val="24"/>
          <w:szCs w:val="24"/>
          <w:lang w:eastAsia="es-MX"/>
        </w:rPr>
      </w:pPr>
      <w:r w:rsidRPr="006F2AC9">
        <w:rPr>
          <w:rFonts w:cs="Arial"/>
          <w:color w:val="000000"/>
          <w:sz w:val="24"/>
          <w:szCs w:val="24"/>
          <w:lang w:eastAsia="es-MX"/>
        </w:rPr>
        <w:t>Según datos del Observatorio Nacional Ciudadano (ONC), con base en los registros del Secretariado Ejecutivo del Sistema Nacional de Seguridad Pública (SESNSP), al comparar las tasas por cada 100 mil habitantes de víctimas de homicidio doloso (considerado como el principal indicador de la falta de seguridad) y feminicidio de enero a julio de este año, contra el mismo periodo del año anterior, observamos un crecimiento del 18.14%. Por su parte, comparando dichos periodos, las tasas de carpetas de investigación de robo con violencia crecieron un 2.93%; las de robo de vehículo 2.71%; y las de violación 3.18%.</w:t>
      </w:r>
    </w:p>
    <w:p w:rsidR="006F2AC9" w:rsidRPr="006F2AC9" w:rsidRDefault="006F2AC9" w:rsidP="006F2AC9">
      <w:pPr>
        <w:spacing w:after="150" w:line="360" w:lineRule="auto"/>
        <w:rPr>
          <w:rFonts w:cs="Arial"/>
          <w:color w:val="000000"/>
          <w:sz w:val="24"/>
          <w:szCs w:val="24"/>
          <w:lang w:eastAsia="es-MX"/>
        </w:rPr>
      </w:pPr>
      <w:r w:rsidRPr="006F2AC9">
        <w:rPr>
          <w:rFonts w:cs="Arial"/>
          <w:color w:val="000000"/>
          <w:sz w:val="24"/>
          <w:szCs w:val="24"/>
          <w:lang w:eastAsia="es-MX"/>
        </w:rPr>
        <w:lastRenderedPageBreak/>
        <w:t>Entidades como el Estado de México, la Ciudad de México, Guanajuato, Jalisco, Baja California, Nuevo León o Chihuahua siguen presentando los primeros lugares de incidencia delictiva a nivel nacional; y en casos como Guanajuato este problema es particularmente alarmante, al registrar de enero a julio 1 847 víctimas, correspondiente a una tasa de 31.03 víctimas por cada 100 mil habitantes, superior a la nacional en 98.72%; esta tasa es superior 27.78% a la registrada en todo 2017 en la entidad y en 120.65% a los primeros siete meses de 2017. Los asesinatos en su mayoría causados por arma de fuego y van desde la irrupción dentro de domicilios hasta ataques perpetrados en las vías públicas.</w:t>
      </w:r>
    </w:p>
    <w:p w:rsidR="006F2AC9" w:rsidRPr="006F2AC9" w:rsidRDefault="006F2AC9" w:rsidP="006F2AC9">
      <w:pPr>
        <w:spacing w:after="150" w:line="360" w:lineRule="auto"/>
        <w:rPr>
          <w:rFonts w:cs="Arial"/>
          <w:b/>
          <w:bCs/>
          <w:color w:val="000000"/>
          <w:sz w:val="24"/>
          <w:szCs w:val="24"/>
          <w:lang w:eastAsia="es-MX"/>
        </w:rPr>
      </w:pPr>
      <w:r w:rsidRPr="006F2AC9">
        <w:rPr>
          <w:rFonts w:cs="Arial"/>
          <w:color w:val="000000"/>
          <w:sz w:val="24"/>
          <w:szCs w:val="24"/>
          <w:lang w:eastAsia="es-MX"/>
        </w:rPr>
        <w:t>Dadas estas condiciones, quienes dictaminamos estimamos que, las acciones de seguridad pública para garantizar la paz y tranquilidad de los mexicanos deben complementarse con un marco jurídico que acorde con la realidad, proporcione instrumentos que garanticen a los ciudadanos y sus familias poder actuar en defensa de su vida, integridad y patrimonio, incluso en las más extremas de las circunstancias</w:t>
      </w:r>
      <w:r w:rsidRPr="006F2AC9">
        <w:rPr>
          <w:rFonts w:cs="Arial"/>
          <w:b/>
          <w:bCs/>
          <w:color w:val="000000"/>
          <w:sz w:val="24"/>
          <w:szCs w:val="24"/>
          <w:lang w:eastAsia="es-MX"/>
        </w:rPr>
        <w:t xml:space="preserve"> fortalecer la figura de la legítima defensa en el Código Penal, con un enfoque pro víctima.</w:t>
      </w:r>
    </w:p>
    <w:p w:rsidR="006F2AC9" w:rsidRPr="006F2AC9" w:rsidRDefault="006F2AC9" w:rsidP="006F2AC9">
      <w:pPr>
        <w:spacing w:after="150" w:line="360" w:lineRule="auto"/>
        <w:rPr>
          <w:rFonts w:cs="Arial"/>
          <w:color w:val="000000"/>
          <w:sz w:val="24"/>
          <w:szCs w:val="24"/>
          <w:lang w:eastAsia="es-MX"/>
        </w:rPr>
      </w:pPr>
      <w:r w:rsidRPr="006F2AC9">
        <w:rPr>
          <w:rFonts w:eastAsia="Calibri" w:cs="Arial"/>
          <w:color w:val="000000"/>
          <w:sz w:val="24"/>
          <w:szCs w:val="24"/>
          <w:shd w:val="clear" w:color="auto" w:fill="FFFFFF"/>
          <w:lang w:eastAsia="en-US"/>
        </w:rPr>
        <w:t xml:space="preserve">Así se emite una norma en la que, la carga de la prueba se invierte, de manera que corresponderá a la acusación demostrar en cada caso que no concurrieron los elementos de la legítima defensa. Sin que ello implique que puedan dejar de observarse los principios de necesidad y racionalidad del medio empleado. </w:t>
      </w:r>
    </w:p>
    <w:p w:rsidR="006F2AC9" w:rsidRPr="006F2AC9" w:rsidRDefault="006F2AC9" w:rsidP="006F2AC9">
      <w:pPr>
        <w:spacing w:after="150" w:line="360" w:lineRule="auto"/>
        <w:rPr>
          <w:rFonts w:cs="Arial"/>
          <w:color w:val="000000"/>
          <w:sz w:val="24"/>
          <w:szCs w:val="24"/>
          <w:lang w:eastAsia="es-MX"/>
        </w:rPr>
      </w:pPr>
      <w:r w:rsidRPr="006F2AC9">
        <w:rPr>
          <w:rFonts w:cs="Arial"/>
          <w:color w:val="000000"/>
          <w:sz w:val="24"/>
          <w:szCs w:val="24"/>
          <w:lang w:eastAsia="es-MX"/>
        </w:rPr>
        <w:t>Por lo anterior se considera que en la modificación planteada, subyace la lógica de dotar de mayor certeza y seguridad jurídica al ciudadano. La obligación que tiene el Estado Mexicano de respetar, garantizar y promover los derechos humanos de los ciudadanos, consagrada en el artículo 1 de la Constitución Federal, conlleva realizar reformas como la presente, que pongan a la par la realidad con lo jurídicamente dispuesto.</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hd w:val="clear" w:color="auto" w:fill="FFFFFF"/>
        <w:spacing w:after="300" w:line="360" w:lineRule="auto"/>
        <w:outlineLvl w:val="1"/>
        <w:rPr>
          <w:rFonts w:cs="Arial"/>
          <w:bCs/>
          <w:sz w:val="24"/>
          <w:szCs w:val="24"/>
        </w:rPr>
      </w:pPr>
      <w:r w:rsidRPr="006F2AC9">
        <w:rPr>
          <w:rFonts w:cs="Arial"/>
          <w:bCs/>
          <w:kern w:val="36"/>
          <w:sz w:val="24"/>
          <w:szCs w:val="24"/>
          <w:lang w:eastAsia="es-MX"/>
        </w:rPr>
        <w:t>En virtud de lo antes expuesto, es que</w:t>
      </w:r>
      <w:r w:rsidRPr="006F2AC9">
        <w:rPr>
          <w:rFonts w:cs="Arial"/>
          <w:bCs/>
          <w:sz w:val="24"/>
          <w:szCs w:val="24"/>
        </w:rPr>
        <w:t xml:space="preserve"> estimamos pertinente emitir y poner a consideración del pleno el siguiente:</w:t>
      </w:r>
    </w:p>
    <w:p w:rsidR="006F2AC9" w:rsidRPr="006F2AC9" w:rsidRDefault="006F2AC9" w:rsidP="006F2AC9">
      <w:pPr>
        <w:spacing w:line="360" w:lineRule="auto"/>
        <w:jc w:val="center"/>
        <w:rPr>
          <w:rFonts w:cs="Arial"/>
          <w:b/>
          <w:sz w:val="24"/>
          <w:szCs w:val="24"/>
        </w:rPr>
      </w:pPr>
      <w:r w:rsidRPr="006F2AC9">
        <w:rPr>
          <w:rFonts w:cs="Arial"/>
          <w:b/>
          <w:sz w:val="24"/>
          <w:szCs w:val="24"/>
        </w:rPr>
        <w:lastRenderedPageBreak/>
        <w:t>PROYECTO DE DECRETO</w:t>
      </w:r>
    </w:p>
    <w:p w:rsidR="006F2AC9" w:rsidRPr="006F2AC9" w:rsidRDefault="006F2AC9" w:rsidP="006F2AC9">
      <w:pPr>
        <w:jc w:val="left"/>
        <w:rPr>
          <w:rFonts w:ascii="Calibri" w:eastAsia="Calibri" w:hAnsi="Calibri"/>
          <w:sz w:val="22"/>
          <w:szCs w:val="22"/>
        </w:rPr>
      </w:pPr>
    </w:p>
    <w:p w:rsidR="006F2AC9" w:rsidRPr="006F2AC9" w:rsidRDefault="006F2AC9" w:rsidP="006F2AC9">
      <w:pPr>
        <w:spacing w:line="360" w:lineRule="auto"/>
        <w:rPr>
          <w:rFonts w:cs="Arial"/>
          <w:color w:val="000000"/>
          <w:sz w:val="24"/>
          <w:szCs w:val="24"/>
        </w:rPr>
      </w:pPr>
      <w:r w:rsidRPr="006F2AC9">
        <w:rPr>
          <w:rFonts w:cs="Arial"/>
          <w:b/>
          <w:sz w:val="24"/>
          <w:szCs w:val="24"/>
        </w:rPr>
        <w:t xml:space="preserve">ARTÍCULO ÚNICO: </w:t>
      </w:r>
      <w:r w:rsidRPr="006F2AC9">
        <w:rPr>
          <w:rFonts w:cs="Arial"/>
          <w:sz w:val="24"/>
          <w:szCs w:val="24"/>
        </w:rPr>
        <w:t>Se modifica el primer párrafo</w:t>
      </w:r>
      <w:r w:rsidRPr="006F2AC9">
        <w:rPr>
          <w:rFonts w:cs="Arial"/>
          <w:b/>
          <w:sz w:val="24"/>
          <w:szCs w:val="24"/>
        </w:rPr>
        <w:t xml:space="preserve"> </w:t>
      </w:r>
      <w:r w:rsidRPr="006F2AC9">
        <w:rPr>
          <w:rFonts w:cs="Arial"/>
          <w:color w:val="000000"/>
          <w:sz w:val="24"/>
          <w:szCs w:val="24"/>
        </w:rPr>
        <w:t>del artículo 57 del Código Penal del Estado de Coahuila de Zaragoza, publicado en el Periódico Oficial, el 27 de Octubre de 2017, para quedar como sigue:</w:t>
      </w:r>
    </w:p>
    <w:p w:rsidR="006F2AC9" w:rsidRPr="006F2AC9" w:rsidRDefault="006F2AC9" w:rsidP="006F2AC9">
      <w:pPr>
        <w:spacing w:line="360" w:lineRule="auto"/>
        <w:rPr>
          <w:rFonts w:cs="Arial"/>
          <w:color w:val="000000"/>
          <w:sz w:val="24"/>
          <w:szCs w:val="24"/>
        </w:rPr>
      </w:pPr>
    </w:p>
    <w:p w:rsidR="006F2AC9" w:rsidRPr="006F2AC9" w:rsidRDefault="006F2AC9" w:rsidP="006F2AC9">
      <w:pPr>
        <w:spacing w:line="360" w:lineRule="auto"/>
        <w:rPr>
          <w:rFonts w:cs="Arial"/>
          <w:b/>
          <w:color w:val="000000"/>
          <w:sz w:val="24"/>
          <w:szCs w:val="24"/>
        </w:rPr>
      </w:pPr>
      <w:r w:rsidRPr="006F2AC9">
        <w:rPr>
          <w:rFonts w:cs="Arial"/>
          <w:b/>
          <w:color w:val="000000"/>
          <w:sz w:val="24"/>
          <w:szCs w:val="24"/>
        </w:rPr>
        <w:t>Artículo 57 (Defensa legítima privilegiada)</w:t>
      </w:r>
    </w:p>
    <w:p w:rsidR="006F2AC9" w:rsidRPr="006F2AC9" w:rsidRDefault="006F2AC9" w:rsidP="006F2AC9">
      <w:pPr>
        <w:spacing w:line="360" w:lineRule="auto"/>
        <w:rPr>
          <w:rFonts w:cs="Arial"/>
          <w:color w:val="000000"/>
          <w:sz w:val="24"/>
          <w:szCs w:val="24"/>
        </w:rPr>
      </w:pPr>
    </w:p>
    <w:p w:rsidR="006F2AC9" w:rsidRPr="006F2AC9" w:rsidRDefault="006F2AC9" w:rsidP="006F2AC9">
      <w:pPr>
        <w:spacing w:line="360" w:lineRule="auto"/>
        <w:rPr>
          <w:rFonts w:cs="Arial"/>
          <w:color w:val="000000"/>
          <w:sz w:val="24"/>
          <w:szCs w:val="24"/>
        </w:rPr>
      </w:pPr>
      <w:r w:rsidRPr="006F2AC9">
        <w:rPr>
          <w:rFonts w:cs="Arial"/>
          <w:color w:val="000000"/>
          <w:sz w:val="24"/>
          <w:szCs w:val="24"/>
        </w:rPr>
        <w:t xml:space="preserve">Se considerará que obra en defensa legítima privilegiada, quien cause cualquier daño, lesión o prive de la vida a un extraño, siempre y cuando éste sin motivo lícito realice una conducta, o emplee un medio físico o porte un arma, que involucren un peligro para la vida o la integridad corporal para quien causa el daño o para otra u otras personas del lugar donde el extraño penetra o intente penetrar, sin causa lícita, y en el lugar habite de forma temporal o permanente el que se defiende, su familia o cualquier otra persona respecto de la que el agente tenga la obligación de defender, a sus dependencias, o al sitio donde se encuentren bienes propios, o ajenos respecto de los que tenga la obligación de resguardar. </w:t>
      </w:r>
    </w:p>
    <w:p w:rsidR="006F2AC9" w:rsidRPr="006F2AC9" w:rsidRDefault="006F2AC9" w:rsidP="006F2AC9">
      <w:pPr>
        <w:rPr>
          <w:rFonts w:ascii="Arial Narrow" w:hAnsi="Arial Narrow" w:cs="Calibri"/>
          <w:b/>
          <w:color w:val="000000"/>
          <w:sz w:val="28"/>
          <w:szCs w:val="28"/>
        </w:rPr>
      </w:pPr>
      <w:r w:rsidRPr="006F2AC9">
        <w:rPr>
          <w:rFonts w:ascii="Arial Narrow" w:hAnsi="Arial Narrow" w:cs="Calibri"/>
          <w:b/>
          <w:color w:val="000000"/>
          <w:sz w:val="28"/>
          <w:szCs w:val="28"/>
        </w:rPr>
        <w:t xml:space="preserve"> </w:t>
      </w:r>
    </w:p>
    <w:p w:rsidR="006F2AC9" w:rsidRPr="006F2AC9" w:rsidRDefault="006F2AC9" w:rsidP="006F2AC9">
      <w:pPr>
        <w:rPr>
          <w:rFonts w:ascii="Arial Narrow" w:hAnsi="Arial Narrow" w:cs="Calibri"/>
          <w:color w:val="000000"/>
          <w:sz w:val="28"/>
          <w:szCs w:val="28"/>
        </w:rPr>
      </w:pPr>
    </w:p>
    <w:p w:rsidR="006F2AC9" w:rsidRPr="006F2AC9" w:rsidRDefault="006F2AC9" w:rsidP="006F2AC9">
      <w:pPr>
        <w:tabs>
          <w:tab w:val="left" w:pos="2475"/>
        </w:tabs>
        <w:spacing w:line="360" w:lineRule="auto"/>
        <w:jc w:val="center"/>
        <w:rPr>
          <w:rFonts w:cs="Arial"/>
          <w:b/>
          <w:color w:val="000000"/>
          <w:sz w:val="24"/>
          <w:szCs w:val="24"/>
        </w:rPr>
      </w:pPr>
      <w:r w:rsidRPr="006F2AC9">
        <w:rPr>
          <w:rFonts w:cs="Arial"/>
          <w:b/>
          <w:color w:val="000000"/>
          <w:sz w:val="24"/>
          <w:szCs w:val="24"/>
        </w:rPr>
        <w:t>ARTÍCULO TRANSITORIO</w:t>
      </w:r>
    </w:p>
    <w:p w:rsidR="006F2AC9" w:rsidRPr="006F2AC9" w:rsidRDefault="006F2AC9" w:rsidP="006F2AC9">
      <w:pPr>
        <w:tabs>
          <w:tab w:val="left" w:pos="2475"/>
        </w:tabs>
        <w:spacing w:line="360" w:lineRule="auto"/>
        <w:jc w:val="center"/>
        <w:rPr>
          <w:rFonts w:cs="Arial"/>
          <w:b/>
          <w:color w:val="000000"/>
          <w:sz w:val="24"/>
          <w:szCs w:val="24"/>
        </w:rPr>
      </w:pPr>
    </w:p>
    <w:p w:rsidR="006F2AC9" w:rsidRPr="006F2AC9" w:rsidRDefault="006F2AC9" w:rsidP="006F2AC9">
      <w:pPr>
        <w:spacing w:line="360" w:lineRule="auto"/>
        <w:rPr>
          <w:rFonts w:cs="Arial"/>
          <w:color w:val="000000"/>
          <w:sz w:val="24"/>
          <w:szCs w:val="24"/>
        </w:rPr>
      </w:pPr>
      <w:r w:rsidRPr="006F2AC9">
        <w:rPr>
          <w:rFonts w:cs="Arial"/>
          <w:b/>
          <w:color w:val="000000"/>
          <w:sz w:val="24"/>
          <w:szCs w:val="24"/>
        </w:rPr>
        <w:t xml:space="preserve">ARTÍCULO ÚNICO.- </w:t>
      </w:r>
      <w:r w:rsidRPr="006F2AC9">
        <w:rPr>
          <w:rFonts w:cs="Arial"/>
          <w:color w:val="000000"/>
          <w:sz w:val="24"/>
          <w:szCs w:val="24"/>
        </w:rPr>
        <w:t xml:space="preserve">El presente Decreto entrará en vigor al día siguiente de su publicación el Periódico Oficial del Gobierno del Estado. </w:t>
      </w:r>
    </w:p>
    <w:p w:rsidR="006F2AC9" w:rsidRPr="006F2AC9" w:rsidRDefault="006F2AC9" w:rsidP="006F2AC9">
      <w:pPr>
        <w:spacing w:line="360" w:lineRule="auto"/>
        <w:jc w:val="left"/>
        <w:rPr>
          <w:rFonts w:cs="Arial"/>
          <w:sz w:val="24"/>
          <w:szCs w:val="24"/>
        </w:rPr>
      </w:pPr>
    </w:p>
    <w:p w:rsidR="006F2AC9" w:rsidRPr="006F2AC9" w:rsidRDefault="006F2AC9" w:rsidP="006F2AC9">
      <w:pPr>
        <w:jc w:val="left"/>
        <w:rPr>
          <w:rFonts w:ascii="Calibri" w:eastAsia="Calibri" w:hAnsi="Calibri"/>
          <w:sz w:val="22"/>
          <w:szCs w:val="22"/>
        </w:rPr>
      </w:pPr>
    </w:p>
    <w:p w:rsidR="006F2AC9" w:rsidRPr="006F2AC9" w:rsidRDefault="006F2AC9" w:rsidP="006F2AC9">
      <w:pPr>
        <w:jc w:val="left"/>
        <w:rPr>
          <w:rFonts w:ascii="Calibri" w:eastAsia="Calibri" w:hAnsi="Calibri"/>
          <w:sz w:val="22"/>
          <w:szCs w:val="22"/>
        </w:rPr>
      </w:pPr>
    </w:p>
    <w:p w:rsidR="006F2AC9" w:rsidRPr="006F2AC9" w:rsidRDefault="006F2AC9" w:rsidP="006F2AC9">
      <w:pPr>
        <w:jc w:val="left"/>
        <w:rPr>
          <w:rFonts w:ascii="Calibri" w:eastAsia="Calibri" w:hAnsi="Calibri"/>
          <w:sz w:val="22"/>
          <w:szCs w:val="22"/>
        </w:rPr>
      </w:pPr>
    </w:p>
    <w:p w:rsidR="006F2AC9" w:rsidRPr="006F2AC9" w:rsidRDefault="006F2AC9" w:rsidP="006F2AC9">
      <w:pPr>
        <w:jc w:val="left"/>
        <w:rPr>
          <w:rFonts w:ascii="Calibri" w:eastAsia="Calibri" w:hAnsi="Calibri"/>
          <w:sz w:val="22"/>
          <w:szCs w:val="22"/>
        </w:rPr>
      </w:pPr>
    </w:p>
    <w:p w:rsidR="006F2AC9" w:rsidRPr="006F2AC9" w:rsidRDefault="006F2AC9" w:rsidP="006F2AC9">
      <w:pPr>
        <w:autoSpaceDE w:val="0"/>
        <w:autoSpaceDN w:val="0"/>
        <w:adjustRightInd w:val="0"/>
        <w:spacing w:line="360" w:lineRule="auto"/>
        <w:rPr>
          <w:rFonts w:eastAsia="Calibri" w:cs="Arial"/>
          <w:color w:val="000000"/>
          <w:sz w:val="24"/>
          <w:szCs w:val="24"/>
          <w:lang w:eastAsia="en-US"/>
        </w:rPr>
      </w:pPr>
      <w:r w:rsidRPr="006F2AC9">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6F2AC9">
        <w:rPr>
          <w:rFonts w:eastAsia="Calibri" w:cs="Arial"/>
          <w:color w:val="000000"/>
          <w:sz w:val="24"/>
          <w:szCs w:val="24"/>
          <w:lang w:val="es-ES" w:eastAsia="en-US"/>
        </w:rPr>
        <w:t xml:space="preserve">Jaime Bueno </w:t>
      </w:r>
      <w:r w:rsidRPr="006F2AC9">
        <w:rPr>
          <w:rFonts w:eastAsia="Calibri" w:cs="Arial"/>
          <w:color w:val="000000"/>
          <w:sz w:val="24"/>
          <w:szCs w:val="24"/>
          <w:lang w:val="es-ES" w:eastAsia="en-US"/>
        </w:rPr>
        <w:lastRenderedPageBreak/>
        <w:t>Zertuche</w:t>
      </w:r>
      <w:r w:rsidRPr="006F2AC9">
        <w:rPr>
          <w:rFonts w:eastAsia="Calibri" w:cs="Arial"/>
          <w:color w:val="000000"/>
          <w:sz w:val="24"/>
          <w:szCs w:val="24"/>
          <w:lang w:eastAsia="en-US"/>
        </w:rPr>
        <w:t xml:space="preserve">, (Coordinador), Dip. </w:t>
      </w:r>
      <w:r w:rsidRPr="006F2AC9">
        <w:rPr>
          <w:rFonts w:eastAsia="Calibri" w:cs="Arial"/>
          <w:color w:val="000000"/>
          <w:sz w:val="24"/>
          <w:szCs w:val="24"/>
          <w:lang w:val="es-ES" w:eastAsia="en-US"/>
        </w:rPr>
        <w:t xml:space="preserve">Marcelo de Jesús Torres Cofiño </w:t>
      </w:r>
      <w:r w:rsidRPr="006F2AC9">
        <w:rPr>
          <w:rFonts w:eastAsia="Calibri" w:cs="Arial"/>
          <w:color w:val="000000"/>
          <w:sz w:val="24"/>
          <w:szCs w:val="24"/>
          <w:lang w:eastAsia="en-US"/>
        </w:rPr>
        <w:t xml:space="preserve">(Secretario), </w:t>
      </w:r>
      <w:r w:rsidRPr="006F2AC9">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6F2AC9">
        <w:rPr>
          <w:rFonts w:eastAsia="Calibri" w:cs="Arial"/>
          <w:color w:val="000000"/>
          <w:sz w:val="24"/>
          <w:szCs w:val="24"/>
          <w:lang w:eastAsia="en-US"/>
        </w:rPr>
        <w:t>.</w:t>
      </w:r>
      <w:r w:rsidRPr="006F2AC9">
        <w:rPr>
          <w:rFonts w:eastAsia="Calibri" w:cs="Arial"/>
          <w:b/>
          <w:color w:val="000000"/>
          <w:sz w:val="24"/>
          <w:szCs w:val="24"/>
          <w:lang w:eastAsia="en-US"/>
        </w:rPr>
        <w:t xml:space="preserve"> </w:t>
      </w:r>
      <w:r w:rsidRPr="006F2AC9">
        <w:rPr>
          <w:rFonts w:eastAsia="Calibri" w:cs="Arial"/>
          <w:color w:val="000000"/>
          <w:sz w:val="24"/>
          <w:szCs w:val="24"/>
          <w:lang w:eastAsia="en-US"/>
        </w:rPr>
        <w:t>En la Ciudad de Saltillo, Coahuila de Zaragoza, a 04 de diciembre de 2019.</w:t>
      </w:r>
    </w:p>
    <w:p w:rsidR="006F2AC9" w:rsidRPr="006F2AC9" w:rsidRDefault="006F2AC9" w:rsidP="006F2AC9">
      <w:pPr>
        <w:spacing w:line="360" w:lineRule="auto"/>
        <w:jc w:val="center"/>
        <w:rPr>
          <w:rFonts w:cs="Arial"/>
          <w:b/>
          <w:sz w:val="24"/>
          <w:szCs w:val="24"/>
        </w:rPr>
      </w:pPr>
    </w:p>
    <w:p w:rsidR="006F2AC9" w:rsidRPr="006F2AC9" w:rsidRDefault="006F2AC9" w:rsidP="006F2AC9">
      <w:pPr>
        <w:spacing w:line="360" w:lineRule="auto"/>
        <w:jc w:val="center"/>
        <w:rPr>
          <w:rFonts w:cs="Arial"/>
          <w:b/>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COMISIÓN DE GOBERNACIÓN, PUNTOS CONSTITUCIONALES Y JUSTICIA</w:t>
      </w:r>
    </w:p>
    <w:p w:rsidR="006F2AC9" w:rsidRPr="006F2AC9" w:rsidRDefault="006F2AC9" w:rsidP="006F2AC9">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F2AC9" w:rsidRPr="006F2AC9" w:rsidTr="0075593A">
        <w:trPr>
          <w:jc w:val="center"/>
        </w:trPr>
        <w:tc>
          <w:tcPr>
            <w:tcW w:w="3231" w:type="dxa"/>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NOMBRE Y FIRMA</w:t>
            </w:r>
          </w:p>
        </w:tc>
        <w:tc>
          <w:tcPr>
            <w:tcW w:w="0" w:type="auto"/>
            <w:gridSpan w:val="3"/>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VOTO</w:t>
            </w:r>
          </w:p>
        </w:tc>
        <w:tc>
          <w:tcPr>
            <w:tcW w:w="0" w:type="auto"/>
            <w:gridSpan w:val="2"/>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RESERVA DE ARTÍCULOS</w:t>
            </w:r>
          </w:p>
        </w:tc>
      </w:tr>
      <w:tr w:rsidR="006F2AC9" w:rsidRPr="006F2AC9" w:rsidTr="0075593A">
        <w:trPr>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JAIME BUENO ZERTUCHE</w:t>
            </w:r>
          </w:p>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(COORDINADOR)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MARCELO DE JESÚS TORRES COFIÑO</w:t>
            </w:r>
          </w:p>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(SECRETARIO)</w:t>
            </w: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LUCÍA AZUCENA RAMOS RAMOS</w:t>
            </w: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lastRenderedPageBreak/>
              <w:t xml:space="preserve">DIP. </w:t>
            </w:r>
            <w:r w:rsidRPr="006F2AC9">
              <w:rPr>
                <w:rFonts w:ascii="Times New Roman" w:eastAsia="Calibri" w:hAnsi="Times New Roman"/>
                <w:b/>
                <w:sz w:val="24"/>
                <w:szCs w:val="24"/>
                <w:lang w:val="es-ES" w:eastAsia="en-US"/>
              </w:rPr>
              <w:t>EMILIO ALEJANDRO DE HOYOS MONTEMAYOR</w:t>
            </w: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JOSÉ BENITO RAMÍREZ ROSAS</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CLAUDIA ISELA RAMÍREZ PINEDA</w:t>
            </w: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r>
    </w:tbl>
    <w:p w:rsidR="006F2AC9" w:rsidRPr="006F2AC9" w:rsidRDefault="006F2AC9" w:rsidP="006F2AC9">
      <w:pPr>
        <w:spacing w:line="360" w:lineRule="auto"/>
        <w:jc w:val="left"/>
        <w:rPr>
          <w:rFonts w:cs="Arial"/>
          <w:b/>
          <w:bCs/>
          <w:sz w:val="24"/>
          <w:szCs w:val="24"/>
        </w:rPr>
      </w:pPr>
    </w:p>
    <w:p w:rsidR="006F2AC9" w:rsidRDefault="006F2AC9">
      <w:pPr>
        <w:jc w:val="left"/>
        <w:rPr>
          <w:rFonts w:cs="Arial"/>
          <w:sz w:val="24"/>
          <w:szCs w:val="24"/>
          <w:lang w:val="es-ES_tradnl"/>
        </w:rPr>
      </w:pPr>
      <w:r>
        <w:rPr>
          <w:rFonts w:cs="Arial"/>
          <w:sz w:val="24"/>
          <w:szCs w:val="24"/>
          <w:lang w:val="es-ES_tradnl"/>
        </w:rPr>
        <w:br w:type="page"/>
      </w:r>
    </w:p>
    <w:p w:rsidR="006F2AC9" w:rsidRPr="006F2AC9" w:rsidRDefault="006F2AC9" w:rsidP="006F2AC9">
      <w:pPr>
        <w:spacing w:line="360" w:lineRule="auto"/>
        <w:rPr>
          <w:rFonts w:eastAsia="Calibri" w:cs="Arial"/>
          <w:b/>
          <w:sz w:val="24"/>
          <w:szCs w:val="24"/>
          <w:lang w:eastAsia="en-US"/>
        </w:rPr>
      </w:pPr>
      <w:r w:rsidRPr="006F2AC9">
        <w:rPr>
          <w:rFonts w:eastAsia="Calibri" w:cs="Arial"/>
          <w:b/>
          <w:color w:val="000000"/>
          <w:sz w:val="24"/>
          <w:szCs w:val="24"/>
          <w:lang w:eastAsia="en-US"/>
        </w:rPr>
        <w:lastRenderedPageBreak/>
        <w:t xml:space="preserve">Dictamen </w:t>
      </w:r>
      <w:r w:rsidRPr="006F2AC9">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w:t>
      </w:r>
      <w:r w:rsidRPr="006F2AC9">
        <w:rPr>
          <w:rFonts w:eastAsia="Calibri" w:cs="Arial"/>
          <w:sz w:val="24"/>
          <w:szCs w:val="24"/>
          <w:lang w:eastAsia="en-US"/>
        </w:rPr>
        <w:t xml:space="preserve">niciativa </w:t>
      </w:r>
      <w:r w:rsidRPr="006F2AC9">
        <w:rPr>
          <w:rFonts w:eastAsia="Calibri" w:cs="Arial"/>
          <w:color w:val="000000"/>
          <w:sz w:val="24"/>
          <w:szCs w:val="24"/>
          <w:lang w:val="es-ES" w:eastAsia="en-US"/>
        </w:rPr>
        <w:t>con Proyecto de Decreto mediante la cual se reforman los artículos 231, 235 fracción III y 244 fracción III de la Ley para la Familia de Coahuila</w:t>
      </w:r>
      <w:r w:rsidRPr="006F2AC9">
        <w:rPr>
          <w:rFonts w:eastAsia="Arial" w:cs="Arial"/>
          <w:spacing w:val="1"/>
          <w:sz w:val="24"/>
          <w:szCs w:val="24"/>
          <w:lang w:eastAsia="en-US"/>
        </w:rPr>
        <w:t xml:space="preserve">, </w:t>
      </w:r>
      <w:r w:rsidRPr="006F2AC9">
        <w:rPr>
          <w:rFonts w:eastAsia="Calibri" w:cs="Arial"/>
          <w:sz w:val="24"/>
          <w:szCs w:val="24"/>
          <w:lang w:eastAsia="en-US"/>
        </w:rPr>
        <w:t xml:space="preserve">planteada </w:t>
      </w:r>
      <w:r w:rsidRPr="006F2AC9">
        <w:rPr>
          <w:rFonts w:eastAsia="Calibri" w:cs="Arial"/>
          <w:sz w:val="24"/>
          <w:szCs w:val="24"/>
          <w:lang w:val="es-ES_tradnl" w:eastAsia="en-US"/>
        </w:rPr>
        <w:t xml:space="preserve">por </w:t>
      </w:r>
      <w:r w:rsidRPr="006F2AC9">
        <w:rPr>
          <w:rFonts w:eastAsia="Calibri" w:cs="Arial"/>
          <w:color w:val="000000"/>
          <w:sz w:val="24"/>
          <w:szCs w:val="24"/>
          <w:lang w:val="es-ES" w:eastAsia="en-US"/>
        </w:rPr>
        <w:t>la Diputada Diana Patricia González Soto, del Grupo Parlamentario “Gral. Andrés S. Viesca”, del Partido Revolucionario Institucional, conjuntamente con las demás Diputadas y Diputados que la suscriben</w:t>
      </w:r>
      <w:r w:rsidRPr="006F2AC9">
        <w:rPr>
          <w:rFonts w:eastAsia="Calibri" w:cs="Arial"/>
          <w:color w:val="000000"/>
          <w:sz w:val="24"/>
          <w:szCs w:val="24"/>
          <w:lang w:eastAsia="en-US"/>
        </w:rPr>
        <w:t>, y;</w:t>
      </w:r>
    </w:p>
    <w:p w:rsidR="006F2AC9" w:rsidRPr="006F2AC9" w:rsidRDefault="006F2AC9" w:rsidP="006F2AC9">
      <w:pPr>
        <w:autoSpaceDE w:val="0"/>
        <w:autoSpaceDN w:val="0"/>
        <w:adjustRightInd w:val="0"/>
        <w:spacing w:line="360" w:lineRule="auto"/>
        <w:rPr>
          <w:rFonts w:eastAsia="Calibri" w:cs="Arial"/>
          <w:color w:val="000000"/>
          <w:sz w:val="24"/>
          <w:szCs w:val="24"/>
          <w:lang w:eastAsia="en-US"/>
        </w:rPr>
      </w:pPr>
    </w:p>
    <w:p w:rsidR="006F2AC9" w:rsidRPr="006F2AC9" w:rsidRDefault="006F2AC9" w:rsidP="006F2AC9">
      <w:pPr>
        <w:keepNext/>
        <w:spacing w:before="240" w:after="60" w:line="360" w:lineRule="auto"/>
        <w:jc w:val="center"/>
        <w:outlineLvl w:val="3"/>
        <w:rPr>
          <w:rFonts w:cs="Arial"/>
          <w:b/>
          <w:bCs/>
          <w:sz w:val="24"/>
          <w:szCs w:val="24"/>
        </w:rPr>
      </w:pPr>
      <w:r w:rsidRPr="006F2AC9">
        <w:rPr>
          <w:rFonts w:cs="Arial"/>
          <w:b/>
          <w:bCs/>
          <w:sz w:val="24"/>
          <w:szCs w:val="24"/>
        </w:rPr>
        <w:t>R E S U L T A N D O</w:t>
      </w:r>
    </w:p>
    <w:p w:rsidR="006F2AC9" w:rsidRPr="006F2AC9" w:rsidRDefault="006F2AC9" w:rsidP="006F2AC9">
      <w:pPr>
        <w:jc w:val="left"/>
        <w:rPr>
          <w:rFonts w:ascii="Calibri" w:eastAsia="Calibri" w:hAnsi="Calibri"/>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PRIMERO.- </w:t>
      </w:r>
      <w:r w:rsidRPr="006F2AC9">
        <w:rPr>
          <w:rFonts w:cs="Arial"/>
          <w:sz w:val="24"/>
          <w:szCs w:val="24"/>
        </w:rPr>
        <w:t>Que en sesión celebrada por el Pleno del Congreso el día 25 de septiembre del año 2019, se acordó turnar a esta Comisión de Gobernación, Puntos Constitucionales y Justicia, la iniciativa a que se ha hecho referencia.</w:t>
      </w:r>
    </w:p>
    <w:p w:rsidR="006F2AC9" w:rsidRPr="006F2AC9" w:rsidRDefault="006F2AC9" w:rsidP="006F2AC9">
      <w:pPr>
        <w:jc w:val="left"/>
        <w:rPr>
          <w:rFonts w:ascii="Calibri" w:eastAsia="Calibri" w:hAnsi="Calibri"/>
          <w:sz w:val="24"/>
          <w:szCs w:val="24"/>
          <w:lang w:eastAsia="en-US"/>
        </w:rPr>
      </w:pPr>
    </w:p>
    <w:p w:rsidR="006F2AC9" w:rsidRPr="006F2AC9" w:rsidRDefault="006F2AC9" w:rsidP="006F2AC9">
      <w:pPr>
        <w:spacing w:line="360" w:lineRule="auto"/>
        <w:rPr>
          <w:rFonts w:cs="Arial"/>
          <w:sz w:val="24"/>
          <w:szCs w:val="24"/>
        </w:rPr>
      </w:pPr>
      <w:r w:rsidRPr="006F2AC9">
        <w:rPr>
          <w:rFonts w:cs="Arial"/>
          <w:b/>
          <w:sz w:val="24"/>
          <w:szCs w:val="24"/>
        </w:rPr>
        <w:t xml:space="preserve">SEGUNDO.- </w:t>
      </w:r>
      <w:r w:rsidRPr="006F2AC9">
        <w:rPr>
          <w:rFonts w:cs="Arial"/>
          <w:sz w:val="24"/>
          <w:szCs w:val="24"/>
        </w:rPr>
        <w:t xml:space="preserve">Que en cumplimiento de dicho acuerdo, en fecha 30 de septiembre, se turnó a esta Comisión de Gobernación, Puntos Constitucionales y Justicia, </w:t>
      </w:r>
      <w:r w:rsidRPr="006F2AC9">
        <w:rPr>
          <w:rFonts w:eastAsia="Calibri" w:cs="Arial"/>
          <w:color w:val="000000"/>
          <w:sz w:val="24"/>
          <w:szCs w:val="24"/>
          <w:lang w:eastAsia="en-US"/>
        </w:rPr>
        <w:t>la i</w:t>
      </w:r>
      <w:r w:rsidRPr="006F2AC9">
        <w:rPr>
          <w:rFonts w:eastAsia="Calibri" w:cs="Arial"/>
          <w:sz w:val="24"/>
          <w:szCs w:val="24"/>
          <w:lang w:eastAsia="en-US"/>
        </w:rPr>
        <w:t xml:space="preserve">niciativa </w:t>
      </w:r>
      <w:r w:rsidRPr="006F2AC9">
        <w:rPr>
          <w:rFonts w:eastAsia="Calibri" w:cs="Arial"/>
          <w:color w:val="000000"/>
          <w:sz w:val="24"/>
          <w:szCs w:val="24"/>
          <w:lang w:val="es-ES" w:eastAsia="en-US"/>
        </w:rPr>
        <w:t>con Proyecto de Decreto mediante la cual se reforman los artículos 231, 235 fracción III y 244 fracción III de la Ley para la Familia de Coahuila</w:t>
      </w:r>
      <w:r w:rsidRPr="006F2AC9">
        <w:rPr>
          <w:rFonts w:eastAsia="Arial" w:cs="Arial"/>
          <w:spacing w:val="1"/>
          <w:sz w:val="24"/>
          <w:szCs w:val="24"/>
          <w:lang w:eastAsia="en-US"/>
        </w:rPr>
        <w:t xml:space="preserve">, </w:t>
      </w:r>
      <w:r w:rsidRPr="006F2AC9">
        <w:rPr>
          <w:rFonts w:eastAsia="Calibri" w:cs="Arial"/>
          <w:sz w:val="24"/>
          <w:szCs w:val="24"/>
          <w:lang w:eastAsia="en-US"/>
        </w:rPr>
        <w:t xml:space="preserve">planteada </w:t>
      </w:r>
      <w:r w:rsidRPr="006F2AC9">
        <w:rPr>
          <w:rFonts w:eastAsia="Calibri" w:cs="Arial"/>
          <w:sz w:val="24"/>
          <w:szCs w:val="24"/>
          <w:lang w:val="es-ES_tradnl" w:eastAsia="en-US"/>
        </w:rPr>
        <w:t xml:space="preserve">por </w:t>
      </w:r>
      <w:r w:rsidRPr="006F2AC9">
        <w:rPr>
          <w:rFonts w:eastAsia="Calibri" w:cs="Arial"/>
          <w:color w:val="000000"/>
          <w:sz w:val="24"/>
          <w:szCs w:val="24"/>
          <w:lang w:val="es-ES" w:eastAsia="en-US"/>
        </w:rPr>
        <w:t>la Diputada Diana Patricia González Soto, del Grupo Parlamentario “Gral. Andrés S. Viesca”, del Partido Revolucionario Institucional, conjuntamente con las demás Diputadas y Diputados que la suscriben</w:t>
      </w:r>
      <w:r w:rsidRPr="006F2AC9">
        <w:rPr>
          <w:rFonts w:eastAsia="Calibri" w:cs="Arial"/>
          <w:color w:val="000000"/>
          <w:sz w:val="24"/>
          <w:szCs w:val="24"/>
          <w:lang w:eastAsia="en-US"/>
        </w:rPr>
        <w:t xml:space="preserve">, </w:t>
      </w:r>
      <w:r w:rsidRPr="006F2AC9">
        <w:rPr>
          <w:rFonts w:cs="Arial"/>
          <w:sz w:val="24"/>
          <w:szCs w:val="24"/>
        </w:rPr>
        <w:t xml:space="preserve">y;  </w:t>
      </w:r>
    </w:p>
    <w:p w:rsidR="006F2AC9" w:rsidRPr="006F2AC9" w:rsidRDefault="006F2AC9" w:rsidP="006F2AC9">
      <w:pPr>
        <w:jc w:val="left"/>
        <w:rPr>
          <w:rFonts w:ascii="Calibri" w:eastAsia="Calibri" w:hAnsi="Calibri"/>
          <w:sz w:val="24"/>
          <w:szCs w:val="24"/>
          <w:lang w:eastAsia="en-US"/>
        </w:rPr>
      </w:pPr>
    </w:p>
    <w:p w:rsidR="006F2AC9" w:rsidRPr="006F2AC9" w:rsidRDefault="006F2AC9" w:rsidP="006F2AC9">
      <w:pPr>
        <w:jc w:val="left"/>
        <w:rPr>
          <w:rFonts w:ascii="Calibri" w:eastAsia="Calibri" w:hAnsi="Calibri"/>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C O N S I D E R A N D O</w:t>
      </w:r>
    </w:p>
    <w:p w:rsidR="006F2AC9" w:rsidRPr="006F2AC9" w:rsidRDefault="006F2AC9" w:rsidP="006F2AC9">
      <w:pPr>
        <w:jc w:val="left"/>
        <w:rPr>
          <w:rFonts w:ascii="Calibri" w:eastAsia="Calibri" w:hAnsi="Calibri"/>
          <w:sz w:val="24"/>
          <w:szCs w:val="24"/>
        </w:rPr>
      </w:pPr>
    </w:p>
    <w:p w:rsidR="006F2AC9" w:rsidRPr="006F2AC9" w:rsidRDefault="006F2AC9" w:rsidP="006F2AC9">
      <w:pPr>
        <w:spacing w:line="360" w:lineRule="auto"/>
        <w:rPr>
          <w:rFonts w:cs="Arial"/>
          <w:sz w:val="24"/>
          <w:szCs w:val="24"/>
        </w:rPr>
      </w:pPr>
      <w:r w:rsidRPr="006F2AC9">
        <w:rPr>
          <w:rFonts w:cs="Arial"/>
          <w:b/>
          <w:sz w:val="24"/>
          <w:szCs w:val="24"/>
        </w:rPr>
        <w:t xml:space="preserve">PRIMERO.- </w:t>
      </w:r>
      <w:r w:rsidRPr="006F2AC9">
        <w:rPr>
          <w:rFonts w:cs="Arial"/>
          <w:sz w:val="24"/>
          <w:szCs w:val="24"/>
        </w:rPr>
        <w:t>Que esta comisión, con fundamento en los artículos 90, 116, 117 y demás relativos de la Ley Orgánica del Congreso del Estado, es competente para emitir el presente dictamen.</w:t>
      </w:r>
    </w:p>
    <w:p w:rsidR="006F2AC9" w:rsidRPr="006F2AC9" w:rsidRDefault="006F2AC9" w:rsidP="006F2AC9">
      <w:pPr>
        <w:jc w:val="left"/>
        <w:rPr>
          <w:rFonts w:ascii="Calibri" w:eastAsia="Calibri" w:hAnsi="Calibri"/>
          <w:sz w:val="24"/>
          <w:szCs w:val="24"/>
          <w:lang w:eastAsia="en-US"/>
        </w:rPr>
      </w:pPr>
    </w:p>
    <w:p w:rsidR="006F2AC9" w:rsidRPr="006F2AC9" w:rsidRDefault="006F2AC9" w:rsidP="006F2AC9">
      <w:pPr>
        <w:spacing w:line="360" w:lineRule="auto"/>
        <w:rPr>
          <w:rFonts w:cs="Arial"/>
          <w:sz w:val="24"/>
          <w:szCs w:val="24"/>
        </w:rPr>
      </w:pPr>
      <w:r w:rsidRPr="006F2AC9">
        <w:rPr>
          <w:rFonts w:cs="Arial"/>
          <w:b/>
          <w:sz w:val="24"/>
          <w:szCs w:val="24"/>
        </w:rPr>
        <w:lastRenderedPageBreak/>
        <w:t xml:space="preserve">SEGUNDO.- </w:t>
      </w:r>
      <w:r w:rsidRPr="006F2AC9">
        <w:rPr>
          <w:rFonts w:cs="Arial"/>
          <w:sz w:val="24"/>
          <w:szCs w:val="24"/>
        </w:rPr>
        <w:t xml:space="preserve">Que la </w:t>
      </w:r>
      <w:r w:rsidRPr="006F2AC9">
        <w:rPr>
          <w:rFonts w:eastAsia="Calibri" w:cs="Arial"/>
          <w:color w:val="000000"/>
          <w:sz w:val="24"/>
          <w:szCs w:val="24"/>
          <w:lang w:eastAsia="en-US"/>
        </w:rPr>
        <w:t>i</w:t>
      </w:r>
      <w:r w:rsidRPr="006F2AC9">
        <w:rPr>
          <w:rFonts w:eastAsia="Calibri" w:cs="Arial"/>
          <w:sz w:val="24"/>
          <w:szCs w:val="24"/>
          <w:lang w:eastAsia="en-US"/>
        </w:rPr>
        <w:t xml:space="preserve">niciativa </w:t>
      </w:r>
      <w:r w:rsidRPr="006F2AC9">
        <w:rPr>
          <w:rFonts w:eastAsia="Calibri" w:cs="Arial"/>
          <w:color w:val="000000"/>
          <w:sz w:val="24"/>
          <w:szCs w:val="24"/>
          <w:lang w:val="es-ES" w:eastAsia="en-US"/>
        </w:rPr>
        <w:t>con Proyecto de Decreto mediante la cual se reforman los artículos 231, 235 fracción III y 244 fracción III de la Ley para la Familia de Coahuila</w:t>
      </w:r>
      <w:r w:rsidRPr="006F2AC9">
        <w:rPr>
          <w:rFonts w:eastAsia="Arial" w:cs="Arial"/>
          <w:spacing w:val="1"/>
          <w:sz w:val="24"/>
          <w:szCs w:val="24"/>
          <w:lang w:eastAsia="en-US"/>
        </w:rPr>
        <w:t xml:space="preserve">, </w:t>
      </w:r>
      <w:r w:rsidRPr="006F2AC9">
        <w:rPr>
          <w:rFonts w:eastAsia="Calibri" w:cs="Arial"/>
          <w:sz w:val="24"/>
          <w:szCs w:val="24"/>
          <w:lang w:eastAsia="en-US"/>
        </w:rPr>
        <w:t xml:space="preserve">planteada </w:t>
      </w:r>
      <w:r w:rsidRPr="006F2AC9">
        <w:rPr>
          <w:rFonts w:eastAsia="Calibri" w:cs="Arial"/>
          <w:sz w:val="24"/>
          <w:szCs w:val="24"/>
          <w:lang w:val="es-ES_tradnl" w:eastAsia="en-US"/>
        </w:rPr>
        <w:t xml:space="preserve">por </w:t>
      </w:r>
      <w:r w:rsidRPr="006F2AC9">
        <w:rPr>
          <w:rFonts w:eastAsia="Calibri" w:cs="Arial"/>
          <w:color w:val="000000"/>
          <w:sz w:val="24"/>
          <w:szCs w:val="24"/>
          <w:lang w:val="es-ES" w:eastAsia="en-US"/>
        </w:rPr>
        <w:t>la Diputada Diana Patricia González Soto, del Grupo Parlamentario “Gral. Andrés S. Viesca”, del Partido Revolucionario Institucional, conjuntamente con las demás Diputadas y Diputados que la suscriben</w:t>
      </w:r>
      <w:r w:rsidRPr="006F2AC9">
        <w:rPr>
          <w:rFonts w:eastAsia="Calibri" w:cs="Arial"/>
          <w:color w:val="000000"/>
          <w:sz w:val="24"/>
          <w:szCs w:val="24"/>
          <w:lang w:eastAsia="en-US"/>
        </w:rPr>
        <w:t xml:space="preserve">, </w:t>
      </w:r>
      <w:r w:rsidRPr="006F2AC9">
        <w:rPr>
          <w:rFonts w:cs="Arial"/>
          <w:sz w:val="24"/>
          <w:szCs w:val="24"/>
        </w:rPr>
        <w:t xml:space="preserve">se basa entre otras en las consideraciones siguientes:  </w:t>
      </w: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rPr>
          <w:rFonts w:cs="Arial"/>
          <w:sz w:val="24"/>
          <w:szCs w:val="24"/>
        </w:rPr>
      </w:pPr>
    </w:p>
    <w:p w:rsidR="006F2AC9" w:rsidRPr="006F2AC9" w:rsidRDefault="006F2AC9" w:rsidP="006F2AC9">
      <w:pPr>
        <w:spacing w:line="360" w:lineRule="auto"/>
        <w:jc w:val="center"/>
        <w:rPr>
          <w:rFonts w:cs="Arial"/>
          <w:b/>
          <w:sz w:val="24"/>
          <w:szCs w:val="24"/>
        </w:rPr>
      </w:pPr>
      <w:r w:rsidRPr="006F2AC9">
        <w:rPr>
          <w:rFonts w:cs="Arial"/>
          <w:b/>
          <w:sz w:val="24"/>
          <w:szCs w:val="24"/>
        </w:rPr>
        <w:t>E X P O S I C I Ó N   D E   M O T I V O S</w:t>
      </w:r>
    </w:p>
    <w:p w:rsidR="006F2AC9" w:rsidRPr="006F2AC9" w:rsidRDefault="006F2AC9" w:rsidP="006F2AC9">
      <w:pPr>
        <w:spacing w:line="360" w:lineRule="auto"/>
        <w:jc w:val="center"/>
        <w:rPr>
          <w:rFonts w:cs="Arial"/>
          <w:b/>
          <w:sz w:val="24"/>
          <w:szCs w:val="24"/>
        </w:rPr>
      </w:pPr>
    </w:p>
    <w:p w:rsidR="006F2AC9" w:rsidRPr="006F2AC9" w:rsidRDefault="006F2AC9" w:rsidP="006F2AC9">
      <w:pPr>
        <w:spacing w:after="160" w:line="360" w:lineRule="auto"/>
        <w:ind w:left="567" w:right="567"/>
        <w:rPr>
          <w:rFonts w:eastAsia="Arial" w:cs="Arial"/>
          <w:i/>
          <w:sz w:val="24"/>
          <w:szCs w:val="24"/>
          <w:lang w:eastAsia="en-US"/>
        </w:rPr>
      </w:pPr>
      <w:r w:rsidRPr="006F2AC9">
        <w:rPr>
          <w:rFonts w:eastAsia="Arial" w:cs="Arial"/>
          <w:i/>
          <w:sz w:val="24"/>
          <w:szCs w:val="24"/>
          <w:lang w:eastAsia="en-US"/>
        </w:rPr>
        <w:t xml:space="preserve">La palabra encinta, proviene del latín “incincta” que significa “sin ceñir” o “desceñida”, pues consideraban que la mujer al quedar embarazada debía evitar usar el cinto o ceñidor con el que sujetaba su ropa y así evitar apretar al feto, y esto debido a que en aquella época el encintado era considerado como un símbolo de la condición de mujer casada.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ind w:left="567" w:right="567"/>
        <w:rPr>
          <w:rFonts w:eastAsia="Arial" w:cs="Arial"/>
          <w:i/>
          <w:sz w:val="24"/>
          <w:szCs w:val="24"/>
          <w:lang w:eastAsia="en-US"/>
        </w:rPr>
      </w:pPr>
      <w:r w:rsidRPr="006F2AC9">
        <w:rPr>
          <w:rFonts w:eastAsia="Arial" w:cs="Arial"/>
          <w:i/>
          <w:sz w:val="24"/>
          <w:szCs w:val="24"/>
          <w:lang w:eastAsia="en-US"/>
        </w:rPr>
        <w:t>En la actualidad esa palabra “encinta” ya no es tan utilizado, incluso se pudiera decir que ha caído en desuso, tan es así que en varios ordenamientos legales como lo es la Ley Federal del Trabajo, en el ámbito federal y en el ámbito estatal la Ley Estatal de Salud y la Ley de Protección a la Maternidad en el Estado de Coahuila, utilizan el termino de embarazada.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ind w:left="567" w:right="567"/>
        <w:rPr>
          <w:rFonts w:eastAsia="Arial" w:cs="Arial"/>
          <w:i/>
          <w:sz w:val="24"/>
          <w:szCs w:val="24"/>
          <w:lang w:eastAsia="en-US"/>
        </w:rPr>
      </w:pPr>
      <w:r w:rsidRPr="006F2AC9">
        <w:rPr>
          <w:rFonts w:eastAsia="Arial" w:cs="Arial"/>
          <w:i/>
          <w:sz w:val="24"/>
          <w:szCs w:val="24"/>
          <w:lang w:eastAsia="en-US"/>
        </w:rPr>
        <w:t>Dicha Ley para la Protección a la Maternidad, tiene como objeto el asegurar la observancia y protección de los derechos de la mujer embarazada, resguardando su salud, la del producto en gestación y la infancia temprana.</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ind w:left="567" w:right="567"/>
        <w:rPr>
          <w:rFonts w:eastAsia="Arial" w:cs="Arial"/>
          <w:i/>
          <w:sz w:val="24"/>
          <w:szCs w:val="24"/>
          <w:lang w:eastAsia="en-US"/>
        </w:rPr>
      </w:pPr>
      <w:r w:rsidRPr="006F2AC9">
        <w:rPr>
          <w:rFonts w:eastAsia="Arial" w:cs="Arial"/>
          <w:i/>
          <w:sz w:val="24"/>
          <w:szCs w:val="24"/>
          <w:lang w:eastAsia="en-US"/>
        </w:rPr>
        <w:t xml:space="preserve">Además, faculta al Instituto Coahuilense de las Mujeres, como la institución responsable de dar cumplimiento a lo establecido por el Reglamento para la </w:t>
      </w:r>
      <w:r w:rsidRPr="006F2AC9">
        <w:rPr>
          <w:rFonts w:eastAsia="Arial" w:cs="Arial"/>
          <w:i/>
          <w:sz w:val="24"/>
          <w:szCs w:val="24"/>
          <w:lang w:eastAsia="en-US"/>
        </w:rPr>
        <w:lastRenderedPageBreak/>
        <w:t xml:space="preserve">cooperación y funcionamiento de las redes de apoyo a mujeres embarazadas de Coahuila.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ind w:left="567" w:right="567"/>
        <w:rPr>
          <w:rFonts w:eastAsia="Arial" w:cs="Arial"/>
          <w:i/>
          <w:sz w:val="24"/>
          <w:szCs w:val="24"/>
          <w:lang w:eastAsia="en-US"/>
        </w:rPr>
      </w:pPr>
      <w:r w:rsidRPr="006F2AC9">
        <w:rPr>
          <w:rFonts w:eastAsia="Arial" w:cs="Arial"/>
          <w:i/>
          <w:sz w:val="24"/>
          <w:szCs w:val="24"/>
          <w:lang w:eastAsia="en-US"/>
        </w:rPr>
        <w:t xml:space="preserve">Consideramos importante que la legislación estatal tenga armonía en cuanto a la terminología empleada, pues esta rige a una población geográfica que utiliza un lenguaje generalmente aceptado, pero además que sea entendible, actual e incluyente. Al respecto me permito citar esta tesis jurisprudencial, que señala lo siguiente: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ind w:left="567" w:right="567"/>
        <w:rPr>
          <w:rFonts w:eastAsia="Arial" w:cs="Arial"/>
          <w:i/>
          <w:sz w:val="24"/>
          <w:szCs w:val="24"/>
          <w:lang w:eastAsia="en-US"/>
        </w:rPr>
      </w:pPr>
      <w:r w:rsidRPr="006F2AC9">
        <w:rPr>
          <w:rFonts w:eastAsia="Arial" w:cs="Arial"/>
          <w:i/>
          <w:sz w:val="24"/>
          <w:szCs w:val="24"/>
          <w:lang w:eastAsia="en-US"/>
        </w:rPr>
        <w:t>Citando tesis jurisprudencial 2ª. XII/2017</w:t>
      </w:r>
    </w:p>
    <w:p w:rsidR="006F2AC9" w:rsidRPr="006F2AC9" w:rsidRDefault="006F2AC9" w:rsidP="006F2AC9">
      <w:pPr>
        <w:jc w:val="left"/>
        <w:rPr>
          <w:rFonts w:ascii="Calibri" w:eastAsia="Calibri" w:hAnsi="Calibri"/>
          <w:sz w:val="22"/>
          <w:szCs w:val="22"/>
          <w:shd w:val="clear" w:color="auto" w:fill="FFFFFF"/>
          <w:lang w:eastAsia="en-US"/>
        </w:rPr>
      </w:pPr>
    </w:p>
    <w:p w:rsidR="006F2AC9" w:rsidRPr="006F2AC9" w:rsidRDefault="006F2AC9" w:rsidP="006F2AC9">
      <w:pPr>
        <w:spacing w:after="160" w:line="360" w:lineRule="auto"/>
        <w:ind w:left="567" w:right="567"/>
        <w:rPr>
          <w:rFonts w:eastAsia="inherit" w:cs="Arial"/>
          <w:i/>
          <w:sz w:val="24"/>
          <w:szCs w:val="24"/>
          <w:shd w:val="clear" w:color="auto" w:fill="FFFFFF"/>
          <w:lang w:eastAsia="en-US"/>
        </w:rPr>
      </w:pPr>
      <w:r w:rsidRPr="006F2AC9">
        <w:rPr>
          <w:rFonts w:eastAsia="inherit" w:cs="Arial"/>
          <w:i/>
          <w:sz w:val="24"/>
          <w:szCs w:val="24"/>
          <w:shd w:val="clear" w:color="auto" w:fill="FFFFFF"/>
          <w:lang w:eastAsia="en-US"/>
        </w:rPr>
        <w:t>El creador de la norma tiene el deber de cuidar (en la medida de lo posible) el contenido de la</w:t>
      </w:r>
      <w:r w:rsidRPr="006F2AC9">
        <w:rPr>
          <w:rFonts w:eastAsia="inherit" w:cs="Arial"/>
          <w:i/>
          <w:sz w:val="24"/>
          <w:szCs w:val="24"/>
          <w:lang w:eastAsia="en-US"/>
        </w:rPr>
        <w:t> </w:t>
      </w:r>
      <w:r w:rsidRPr="006F2AC9">
        <w:rPr>
          <w:rFonts w:eastAsia="inherit" w:cs="Arial"/>
          <w:b/>
          <w:i/>
          <w:sz w:val="24"/>
          <w:szCs w:val="24"/>
          <w:lang w:eastAsia="en-US"/>
        </w:rPr>
        <w:t>terminología</w:t>
      </w:r>
      <w:r w:rsidRPr="006F2AC9">
        <w:rPr>
          <w:rFonts w:eastAsia="inherit" w:cs="Arial"/>
          <w:i/>
          <w:sz w:val="24"/>
          <w:szCs w:val="24"/>
          <w:lang w:eastAsia="en-US"/>
        </w:rPr>
        <w:t> </w:t>
      </w:r>
      <w:r w:rsidRPr="006F2AC9">
        <w:rPr>
          <w:rFonts w:eastAsia="inherit" w:cs="Arial"/>
          <w:i/>
          <w:sz w:val="24"/>
          <w:szCs w:val="24"/>
          <w:shd w:val="clear" w:color="auto" w:fill="FFFFFF"/>
          <w:lang w:eastAsia="en-US"/>
        </w:rPr>
        <w:t xml:space="preserve">empleada en la formulación de leyes, de manera que las palabras y oraciones utilizadas no conduzcan a una desigualdad o discriminación. Es decir, el deber de cuidado a cargo del legislador impone velar por el contenido de las normas jurídicas que formula, sin que esa obligación llegue al extremo de que, en el ejercicio de la facultad legislativa, únicamente deban utilizarse términos, palabras o conceptos neutros (palabras o voces que dan una idea de generalidad sin distinción de género o sexo), pues el verdadero alcance de ese deber exige que la utilización de las palabras empleadas en un contexto determinado no conduzca ni genere imprecisiones las cuales, eventualmente, se traduzcan en interpretaciones. Así, para formular una norma jurídica no es necesario utilizar palabras neutras, sino basta con usar términos o fórmulas que generen una idea de inclusión de los sujetos a quienes se refiere la norma y </w:t>
      </w:r>
      <w:r w:rsidRPr="006F2AC9">
        <w:rPr>
          <w:rFonts w:eastAsia="inherit" w:cs="Arial"/>
          <w:i/>
          <w:sz w:val="24"/>
          <w:szCs w:val="24"/>
          <w:lang w:eastAsia="en-US"/>
        </w:rPr>
        <w:t>la </w:t>
      </w:r>
      <w:r w:rsidRPr="006F2AC9">
        <w:rPr>
          <w:rFonts w:eastAsia="inherit" w:cs="Arial"/>
          <w:b/>
          <w:i/>
          <w:sz w:val="24"/>
          <w:szCs w:val="24"/>
          <w:lang w:eastAsia="en-US"/>
        </w:rPr>
        <w:t>terminología</w:t>
      </w:r>
      <w:r w:rsidRPr="006F2AC9">
        <w:rPr>
          <w:rFonts w:eastAsia="inherit" w:cs="Arial"/>
          <w:i/>
          <w:sz w:val="24"/>
          <w:szCs w:val="24"/>
          <w:lang w:eastAsia="en-US"/>
        </w:rPr>
        <w:t> </w:t>
      </w:r>
      <w:r w:rsidRPr="006F2AC9">
        <w:rPr>
          <w:rFonts w:eastAsia="inherit" w:cs="Arial"/>
          <w:i/>
          <w:sz w:val="24"/>
          <w:szCs w:val="24"/>
          <w:shd w:val="clear" w:color="auto" w:fill="FFFFFF"/>
          <w:lang w:eastAsia="en-US"/>
        </w:rPr>
        <w:t>empleada no genere algún tipo de interpretación discriminatoria.</w:t>
      </w:r>
    </w:p>
    <w:p w:rsidR="006F2AC9" w:rsidRPr="006F2AC9" w:rsidRDefault="006F2AC9" w:rsidP="006F2AC9">
      <w:pPr>
        <w:jc w:val="left"/>
        <w:rPr>
          <w:rFonts w:ascii="Calibri" w:eastAsia="Calibri" w:hAnsi="Calibri"/>
          <w:sz w:val="22"/>
          <w:szCs w:val="22"/>
          <w:shd w:val="clear" w:color="auto" w:fill="FFFFFF"/>
          <w:lang w:eastAsia="en-US"/>
        </w:rPr>
      </w:pPr>
    </w:p>
    <w:p w:rsidR="006F2AC9" w:rsidRPr="006F2AC9" w:rsidRDefault="006F2AC9" w:rsidP="006F2AC9">
      <w:pPr>
        <w:spacing w:after="160" w:line="360" w:lineRule="auto"/>
        <w:ind w:left="567" w:right="567"/>
        <w:rPr>
          <w:rFonts w:eastAsia="Arial" w:cs="Arial"/>
          <w:i/>
          <w:sz w:val="24"/>
          <w:szCs w:val="24"/>
          <w:lang w:eastAsia="en-US"/>
        </w:rPr>
      </w:pPr>
      <w:r w:rsidRPr="006F2AC9">
        <w:rPr>
          <w:rFonts w:eastAsia="Arial" w:cs="Arial"/>
          <w:i/>
          <w:sz w:val="24"/>
          <w:szCs w:val="24"/>
          <w:lang w:eastAsia="en-US"/>
        </w:rPr>
        <w:t xml:space="preserve">Es por ello por lo que consideramos importante armonizar la Ley para Familia de Coahuila, en su Capítulo Octavo, </w:t>
      </w:r>
      <w:r w:rsidRPr="006F2AC9">
        <w:rPr>
          <w:rFonts w:eastAsia="Arial" w:cs="Arial"/>
          <w:i/>
          <w:iCs/>
          <w:sz w:val="24"/>
          <w:szCs w:val="24"/>
          <w:lang w:eastAsia="en-US"/>
        </w:rPr>
        <w:t>De los matrimonios nulos e inexistentes</w:t>
      </w:r>
      <w:r w:rsidRPr="006F2AC9">
        <w:rPr>
          <w:rFonts w:eastAsia="Arial" w:cs="Arial"/>
          <w:i/>
          <w:sz w:val="24"/>
          <w:szCs w:val="24"/>
          <w:lang w:eastAsia="en-US"/>
        </w:rPr>
        <w:t xml:space="preserve"> </w:t>
      </w:r>
      <w:r w:rsidRPr="006F2AC9">
        <w:rPr>
          <w:rFonts w:eastAsia="Arial" w:cs="Arial"/>
          <w:i/>
          <w:sz w:val="24"/>
          <w:szCs w:val="24"/>
          <w:lang w:eastAsia="en-US"/>
        </w:rPr>
        <w:lastRenderedPageBreak/>
        <w:t xml:space="preserve">en su artículo 231 y el Capítulo Décimo. </w:t>
      </w:r>
      <w:r w:rsidRPr="006F2AC9">
        <w:rPr>
          <w:rFonts w:eastAsia="Arial" w:cs="Arial"/>
          <w:i/>
          <w:iCs/>
          <w:sz w:val="24"/>
          <w:szCs w:val="24"/>
          <w:lang w:eastAsia="en-US"/>
        </w:rPr>
        <w:t>Del divorcio</w:t>
      </w:r>
      <w:r w:rsidRPr="006F2AC9">
        <w:rPr>
          <w:rFonts w:eastAsia="Arial" w:cs="Arial"/>
          <w:i/>
          <w:sz w:val="24"/>
          <w:szCs w:val="24"/>
          <w:lang w:eastAsia="en-US"/>
        </w:rPr>
        <w:t xml:space="preserve"> en sus artículos 235 fracción III, y 244 fracción III, en los que se refiere al estado en el que se encuentra la mujer como encinta, para modificarlos al término embarazada, que es más adecuado.</w:t>
      </w:r>
    </w:p>
    <w:p w:rsidR="006F2AC9" w:rsidRPr="006F2AC9" w:rsidRDefault="006F2AC9" w:rsidP="006F2AC9">
      <w:pPr>
        <w:jc w:val="left"/>
        <w:rPr>
          <w:rFonts w:ascii="Calibri" w:eastAsia="Calibri" w:hAnsi="Calibri"/>
          <w:sz w:val="22"/>
          <w:szCs w:val="22"/>
          <w:lang w:eastAsia="es-MX"/>
        </w:rPr>
      </w:pPr>
    </w:p>
    <w:p w:rsidR="006F2AC9" w:rsidRPr="006F2AC9" w:rsidRDefault="006F2AC9" w:rsidP="006F2AC9">
      <w:pPr>
        <w:shd w:val="clear" w:color="auto" w:fill="FFFFFF"/>
        <w:spacing w:after="300" w:line="360" w:lineRule="auto"/>
        <w:outlineLvl w:val="1"/>
        <w:rPr>
          <w:rFonts w:cs="Arial"/>
          <w:bCs/>
          <w:kern w:val="36"/>
          <w:sz w:val="24"/>
          <w:szCs w:val="24"/>
          <w:lang w:eastAsia="es-MX"/>
        </w:rPr>
      </w:pPr>
      <w:r w:rsidRPr="006F2AC9">
        <w:rPr>
          <w:rFonts w:cs="Arial"/>
          <w:b/>
          <w:bCs/>
          <w:kern w:val="36"/>
          <w:sz w:val="24"/>
          <w:szCs w:val="24"/>
          <w:lang w:eastAsia="es-MX"/>
        </w:rPr>
        <w:t xml:space="preserve">TERCERO.- </w:t>
      </w:r>
      <w:r w:rsidRPr="006F2AC9">
        <w:rPr>
          <w:rFonts w:cs="Arial"/>
          <w:bCs/>
          <w:kern w:val="36"/>
          <w:sz w:val="24"/>
          <w:szCs w:val="24"/>
          <w:lang w:eastAsia="es-MX"/>
        </w:rPr>
        <w:t xml:space="preserve">Los integrantes de esta Comisión de Gobernación, Puntos Constitucionales y Justicia, nos abocamos al estudio de la presente iniciativa, la cual tiene el objeto de reformar los artículos 231, 235 y 244 de la Ley para la Familia, con el fin de modificar el término de encinta por el de embarazada. </w:t>
      </w:r>
    </w:p>
    <w:p w:rsidR="006F2AC9" w:rsidRPr="006F2AC9" w:rsidRDefault="006F2AC9" w:rsidP="006F2AC9">
      <w:pPr>
        <w:shd w:val="clear" w:color="auto" w:fill="FFFFFF"/>
        <w:spacing w:after="300" w:line="360" w:lineRule="auto"/>
        <w:outlineLvl w:val="1"/>
        <w:rPr>
          <w:rFonts w:eastAsia="Arial" w:cs="Arial"/>
          <w:i/>
          <w:sz w:val="24"/>
          <w:szCs w:val="24"/>
          <w:lang w:eastAsia="en-US"/>
        </w:rPr>
      </w:pPr>
      <w:r w:rsidRPr="006F2AC9">
        <w:rPr>
          <w:rFonts w:cs="Arial"/>
          <w:bCs/>
          <w:kern w:val="36"/>
          <w:sz w:val="24"/>
          <w:szCs w:val="24"/>
          <w:lang w:eastAsia="es-MX"/>
        </w:rPr>
        <w:t>Como se manifiesta en la presente exposición de motivos, “</w:t>
      </w:r>
      <w:r w:rsidRPr="006F2AC9">
        <w:rPr>
          <w:rFonts w:eastAsia="Arial" w:cs="Arial"/>
          <w:i/>
          <w:sz w:val="24"/>
          <w:szCs w:val="24"/>
          <w:lang w:eastAsia="en-US"/>
        </w:rPr>
        <w:t>la palabra encinta, proviene del latín “incincta” que significa “sin ceñir” o “desceñida”, pues consideraban que la mujer al quedar embarazada debía evitar usar el cinto o ceñidor con el que sujetaba su ropa y así evitar apretar al feto”.</w:t>
      </w:r>
    </w:p>
    <w:p w:rsidR="006F2AC9" w:rsidRPr="006F2AC9" w:rsidRDefault="006F2AC9" w:rsidP="006F2AC9">
      <w:pPr>
        <w:shd w:val="clear" w:color="auto" w:fill="FFFFFF"/>
        <w:spacing w:after="300" w:line="360" w:lineRule="auto"/>
        <w:outlineLvl w:val="1"/>
        <w:rPr>
          <w:rFonts w:eastAsia="Arial" w:cs="Arial"/>
          <w:sz w:val="24"/>
          <w:szCs w:val="24"/>
          <w:lang w:eastAsia="en-US"/>
        </w:rPr>
      </w:pPr>
      <w:r w:rsidRPr="006F2AC9">
        <w:rPr>
          <w:rFonts w:eastAsia="Arial" w:cs="Arial"/>
          <w:sz w:val="24"/>
          <w:szCs w:val="24"/>
          <w:lang w:eastAsia="en-US"/>
        </w:rPr>
        <w:t>Actualmente la palabra encinta resulta un tanto anticuada y puede incluso llegar a ser discriminatoria debido a su significado etimológico, por ello dentro de la Constitución Política de los Estados Unidos Mexicanos en su artículo 123 fracción XV se utiliza el término de embarazada.</w:t>
      </w:r>
    </w:p>
    <w:p w:rsidR="006F2AC9" w:rsidRPr="006F2AC9" w:rsidRDefault="006F2AC9" w:rsidP="006F2AC9">
      <w:pPr>
        <w:shd w:val="clear" w:color="auto" w:fill="FFFFFF"/>
        <w:spacing w:after="300" w:line="360" w:lineRule="auto"/>
        <w:outlineLvl w:val="1"/>
        <w:rPr>
          <w:rFonts w:eastAsia="Arial" w:cs="Arial"/>
          <w:sz w:val="24"/>
          <w:szCs w:val="24"/>
          <w:lang w:eastAsia="en-US"/>
        </w:rPr>
      </w:pPr>
      <w:r w:rsidRPr="006F2AC9">
        <w:rPr>
          <w:rFonts w:eastAsia="Arial" w:cs="Arial"/>
          <w:sz w:val="24"/>
          <w:szCs w:val="24"/>
          <w:lang w:eastAsia="en-US"/>
        </w:rPr>
        <w:t>De igual manera, en distintos ordenamientos legales tanto federales como estatales, emplean la palabra embarazada, tomando como ejemplo la Ley Federal del Trabajo, que en diversos artículos disponen lo siguiente:</w:t>
      </w:r>
    </w:p>
    <w:p w:rsidR="006F2AC9" w:rsidRPr="006F2AC9" w:rsidRDefault="006F2AC9" w:rsidP="006F2AC9">
      <w:pPr>
        <w:tabs>
          <w:tab w:val="right" w:leader="dot" w:pos="8828"/>
        </w:tabs>
        <w:spacing w:line="360" w:lineRule="auto"/>
        <w:ind w:left="567"/>
        <w:rPr>
          <w:rFonts w:eastAsia="MS Mincho" w:cs="Arial"/>
          <w:i/>
          <w:sz w:val="24"/>
          <w:szCs w:val="24"/>
          <w:lang w:val="x-none"/>
        </w:rPr>
      </w:pPr>
      <w:bookmarkStart w:id="9" w:name="Artículo_132"/>
      <w:r w:rsidRPr="006F2AC9">
        <w:rPr>
          <w:rFonts w:eastAsia="MS Mincho" w:cs="Arial"/>
          <w:b/>
          <w:bCs/>
          <w:i/>
          <w:sz w:val="24"/>
          <w:szCs w:val="24"/>
        </w:rPr>
        <w:t>Artículo 132</w:t>
      </w:r>
      <w:bookmarkEnd w:id="9"/>
      <w:r w:rsidRPr="006F2AC9">
        <w:rPr>
          <w:rFonts w:eastAsia="MS Mincho" w:cs="Arial"/>
          <w:b/>
          <w:bCs/>
          <w:i/>
          <w:sz w:val="24"/>
          <w:szCs w:val="24"/>
        </w:rPr>
        <w:t xml:space="preserve">.- </w:t>
      </w:r>
      <w:r w:rsidRPr="006F2AC9">
        <w:rPr>
          <w:rFonts w:cs="Arial"/>
          <w:i/>
          <w:sz w:val="24"/>
          <w:szCs w:val="24"/>
        </w:rPr>
        <w:t>…</w:t>
      </w:r>
    </w:p>
    <w:p w:rsidR="006F2AC9" w:rsidRPr="006F2AC9" w:rsidRDefault="006F2AC9" w:rsidP="006F2AC9">
      <w:pPr>
        <w:tabs>
          <w:tab w:val="right" w:leader="dot" w:pos="8828"/>
        </w:tabs>
        <w:spacing w:line="360" w:lineRule="auto"/>
        <w:ind w:left="567"/>
        <w:rPr>
          <w:rFonts w:eastAsia="MS Mincho" w:cs="Arial"/>
          <w:i/>
          <w:sz w:val="24"/>
          <w:szCs w:val="24"/>
        </w:rPr>
      </w:pPr>
      <w:r w:rsidRPr="006F2AC9">
        <w:rPr>
          <w:rFonts w:eastAsia="MS Mincho" w:cs="Arial"/>
          <w:b/>
          <w:i/>
          <w:sz w:val="24"/>
          <w:szCs w:val="24"/>
        </w:rPr>
        <w:t>XXVII.-</w:t>
      </w:r>
      <w:r w:rsidRPr="006F2AC9">
        <w:rPr>
          <w:rFonts w:eastAsia="MS Mincho" w:cs="Arial"/>
          <w:i/>
          <w:sz w:val="24"/>
          <w:szCs w:val="24"/>
        </w:rPr>
        <w:t xml:space="preserve"> </w:t>
      </w:r>
      <w:r w:rsidRPr="006F2AC9">
        <w:rPr>
          <w:rFonts w:eastAsia="MS Mincho" w:cs="Arial"/>
          <w:i/>
          <w:sz w:val="24"/>
          <w:szCs w:val="24"/>
        </w:rPr>
        <w:tab/>
        <w:t xml:space="preserve">Proporcionar a las mujeres </w:t>
      </w:r>
      <w:r w:rsidRPr="006F2AC9">
        <w:rPr>
          <w:rFonts w:eastAsia="MS Mincho" w:cs="Arial"/>
          <w:b/>
          <w:i/>
          <w:sz w:val="24"/>
          <w:szCs w:val="24"/>
        </w:rPr>
        <w:t>embarazadas</w:t>
      </w:r>
      <w:r w:rsidRPr="006F2AC9">
        <w:rPr>
          <w:rFonts w:eastAsia="MS Mincho" w:cs="Arial"/>
          <w:i/>
          <w:sz w:val="24"/>
          <w:szCs w:val="24"/>
        </w:rPr>
        <w:t xml:space="preserve"> la protección que establezcan los reglamentos.</w:t>
      </w:r>
    </w:p>
    <w:p w:rsidR="006F2AC9" w:rsidRPr="006F2AC9" w:rsidRDefault="006F2AC9" w:rsidP="006F2AC9">
      <w:pPr>
        <w:ind w:left="567"/>
        <w:jc w:val="left"/>
        <w:rPr>
          <w:rFonts w:ascii="Calibri" w:eastAsia="Calibri" w:hAnsi="Calibri"/>
          <w:i/>
          <w:sz w:val="22"/>
          <w:szCs w:val="22"/>
          <w:lang w:eastAsia="en-US"/>
        </w:rPr>
      </w:pPr>
    </w:p>
    <w:p w:rsidR="006F2AC9" w:rsidRPr="006F2AC9" w:rsidRDefault="006F2AC9" w:rsidP="006F2AC9">
      <w:pPr>
        <w:spacing w:line="360" w:lineRule="auto"/>
        <w:ind w:left="567"/>
        <w:rPr>
          <w:i/>
          <w:sz w:val="24"/>
          <w:szCs w:val="24"/>
          <w:lang w:eastAsia="x-none"/>
        </w:rPr>
      </w:pPr>
      <w:bookmarkStart w:id="10" w:name="Artículo_133"/>
      <w:r w:rsidRPr="006F2AC9">
        <w:rPr>
          <w:b/>
          <w:i/>
          <w:sz w:val="24"/>
          <w:szCs w:val="24"/>
          <w:lang w:eastAsia="x-none"/>
        </w:rPr>
        <w:t>Artículo 133</w:t>
      </w:r>
      <w:bookmarkEnd w:id="10"/>
      <w:r w:rsidRPr="006F2AC9">
        <w:rPr>
          <w:b/>
          <w:i/>
          <w:sz w:val="24"/>
          <w:szCs w:val="24"/>
          <w:lang w:eastAsia="x-none"/>
        </w:rPr>
        <w:t>.-</w:t>
      </w:r>
      <w:r w:rsidRPr="006F2AC9">
        <w:rPr>
          <w:i/>
          <w:sz w:val="24"/>
          <w:szCs w:val="24"/>
          <w:lang w:eastAsia="x-none"/>
        </w:rPr>
        <w:t xml:space="preserve"> </w:t>
      </w:r>
      <w:r w:rsidRPr="006F2AC9">
        <w:rPr>
          <w:rFonts w:cs="Arial"/>
          <w:i/>
          <w:sz w:val="24"/>
          <w:szCs w:val="24"/>
          <w:lang w:eastAsia="x-none"/>
        </w:rPr>
        <w:t>…</w:t>
      </w:r>
    </w:p>
    <w:p w:rsidR="006F2AC9" w:rsidRPr="006F2AC9" w:rsidRDefault="006F2AC9" w:rsidP="006F2AC9">
      <w:pPr>
        <w:spacing w:line="360" w:lineRule="auto"/>
        <w:ind w:left="567"/>
        <w:rPr>
          <w:i/>
          <w:sz w:val="24"/>
          <w:szCs w:val="24"/>
          <w:lang w:eastAsia="x-none"/>
        </w:rPr>
      </w:pPr>
      <w:r w:rsidRPr="006F2AC9">
        <w:rPr>
          <w:b/>
          <w:i/>
          <w:sz w:val="24"/>
          <w:szCs w:val="24"/>
          <w:lang w:eastAsia="x-none"/>
        </w:rPr>
        <w:lastRenderedPageBreak/>
        <w:t xml:space="preserve">XV. </w:t>
      </w:r>
      <w:r w:rsidRPr="006F2AC9">
        <w:rPr>
          <w:i/>
          <w:sz w:val="24"/>
          <w:szCs w:val="24"/>
          <w:lang w:eastAsia="x-none"/>
        </w:rPr>
        <w:t xml:space="preserve">Despedir a una trabajadora o coaccionarla directa o indirectamente para que renuncie por estar </w:t>
      </w:r>
      <w:r w:rsidRPr="006F2AC9">
        <w:rPr>
          <w:b/>
          <w:i/>
          <w:sz w:val="24"/>
          <w:szCs w:val="24"/>
          <w:lang w:eastAsia="x-none"/>
        </w:rPr>
        <w:t>embarazada</w:t>
      </w:r>
      <w:r w:rsidRPr="006F2AC9">
        <w:rPr>
          <w:i/>
          <w:sz w:val="24"/>
          <w:szCs w:val="24"/>
          <w:lang w:eastAsia="x-none"/>
        </w:rPr>
        <w:t>, por cambio de estado civil o por tener el cuidado de hijos menores, y</w:t>
      </w:r>
    </w:p>
    <w:p w:rsidR="006F2AC9" w:rsidRPr="006F2AC9" w:rsidRDefault="006F2AC9" w:rsidP="006F2AC9">
      <w:pPr>
        <w:ind w:left="567"/>
        <w:jc w:val="left"/>
        <w:rPr>
          <w:rFonts w:ascii="Calibri" w:eastAsia="Calibri" w:hAnsi="Calibri"/>
          <w:i/>
          <w:sz w:val="22"/>
          <w:szCs w:val="22"/>
          <w:lang w:eastAsia="en-US"/>
        </w:rPr>
      </w:pPr>
    </w:p>
    <w:p w:rsidR="006F2AC9" w:rsidRPr="006F2AC9" w:rsidRDefault="006F2AC9" w:rsidP="006F2AC9">
      <w:pPr>
        <w:spacing w:line="360" w:lineRule="auto"/>
        <w:ind w:left="567"/>
        <w:rPr>
          <w:rFonts w:cs="Arial"/>
          <w:i/>
          <w:sz w:val="24"/>
          <w:szCs w:val="24"/>
          <w:lang w:eastAsia="x-none"/>
        </w:rPr>
      </w:pPr>
      <w:bookmarkStart w:id="11" w:name="Artículo_331_Ter"/>
      <w:r w:rsidRPr="006F2AC9">
        <w:rPr>
          <w:rFonts w:cs="Arial"/>
          <w:b/>
          <w:i/>
          <w:sz w:val="24"/>
          <w:szCs w:val="24"/>
          <w:lang w:eastAsia="x-none"/>
        </w:rPr>
        <w:t>Artículo 331 Ter</w:t>
      </w:r>
      <w:bookmarkEnd w:id="11"/>
      <w:r w:rsidRPr="006F2AC9">
        <w:rPr>
          <w:rFonts w:cs="Arial"/>
          <w:b/>
          <w:i/>
          <w:sz w:val="24"/>
          <w:szCs w:val="24"/>
          <w:lang w:eastAsia="x-none"/>
        </w:rPr>
        <w:t>.-</w:t>
      </w:r>
      <w:r w:rsidRPr="006F2AC9">
        <w:rPr>
          <w:rFonts w:cs="Arial"/>
          <w:i/>
          <w:sz w:val="24"/>
          <w:szCs w:val="24"/>
          <w:lang w:eastAsia="x-none"/>
        </w:rPr>
        <w:t xml:space="preserve"> </w:t>
      </w:r>
    </w:p>
    <w:p w:rsidR="006F2AC9" w:rsidRPr="006F2AC9" w:rsidRDefault="006F2AC9" w:rsidP="006F2AC9">
      <w:pPr>
        <w:spacing w:line="360" w:lineRule="auto"/>
        <w:ind w:left="567"/>
        <w:rPr>
          <w:rFonts w:cs="Arial"/>
          <w:i/>
          <w:sz w:val="24"/>
          <w:szCs w:val="24"/>
          <w:lang w:eastAsia="x-none"/>
        </w:rPr>
      </w:pPr>
      <w:r w:rsidRPr="006F2AC9">
        <w:rPr>
          <w:rFonts w:cs="Arial"/>
          <w:i/>
          <w:sz w:val="24"/>
          <w:szCs w:val="24"/>
          <w:lang w:eastAsia="x-none"/>
        </w:rPr>
        <w:t xml:space="preserve">Queda prohibido solicitar constancia o prueba de no gravidez para la contratación de una mujer como trabajadora del hogar; y no podrá despedirse a una persona trabajadora </w:t>
      </w:r>
      <w:r w:rsidRPr="006F2AC9">
        <w:rPr>
          <w:rFonts w:cs="Arial"/>
          <w:b/>
          <w:i/>
          <w:sz w:val="24"/>
          <w:szCs w:val="24"/>
          <w:lang w:eastAsia="x-none"/>
        </w:rPr>
        <w:t>embarazada,</w:t>
      </w:r>
      <w:r w:rsidRPr="006F2AC9">
        <w:rPr>
          <w:rFonts w:cs="Arial"/>
          <w:i/>
          <w:sz w:val="24"/>
          <w:szCs w:val="24"/>
          <w:lang w:eastAsia="x-none"/>
        </w:rPr>
        <w:t xml:space="preserve"> de ser el caso, el despido se presumirá como discriminación.</w:t>
      </w:r>
    </w:p>
    <w:p w:rsidR="006F2AC9" w:rsidRPr="006F2AC9" w:rsidRDefault="006F2AC9" w:rsidP="006F2AC9">
      <w:pPr>
        <w:ind w:left="567"/>
        <w:jc w:val="left"/>
        <w:rPr>
          <w:rFonts w:ascii="Calibri" w:eastAsia="Calibri" w:hAnsi="Calibri"/>
          <w:i/>
          <w:sz w:val="22"/>
          <w:szCs w:val="22"/>
          <w:lang w:eastAsia="en-US"/>
        </w:rPr>
      </w:pPr>
    </w:p>
    <w:p w:rsidR="006F2AC9" w:rsidRPr="006F2AC9" w:rsidRDefault="006F2AC9" w:rsidP="006F2AC9">
      <w:pPr>
        <w:tabs>
          <w:tab w:val="right" w:leader="dot" w:pos="8828"/>
        </w:tabs>
        <w:spacing w:line="360" w:lineRule="auto"/>
        <w:ind w:left="567"/>
        <w:rPr>
          <w:rFonts w:eastAsia="MS Mincho" w:cs="Arial"/>
          <w:i/>
          <w:sz w:val="24"/>
          <w:szCs w:val="24"/>
          <w:lang w:val="x-none"/>
        </w:rPr>
      </w:pPr>
      <w:bookmarkStart w:id="12" w:name="Artículo_423"/>
      <w:r w:rsidRPr="006F2AC9">
        <w:rPr>
          <w:rFonts w:eastAsia="MS Mincho" w:cs="Arial"/>
          <w:b/>
          <w:bCs/>
          <w:i/>
          <w:sz w:val="24"/>
          <w:szCs w:val="24"/>
        </w:rPr>
        <w:t>Artículo 423</w:t>
      </w:r>
      <w:bookmarkEnd w:id="12"/>
      <w:r w:rsidRPr="006F2AC9">
        <w:rPr>
          <w:rFonts w:eastAsia="MS Mincho" w:cs="Arial"/>
          <w:b/>
          <w:bCs/>
          <w:i/>
          <w:sz w:val="24"/>
          <w:szCs w:val="24"/>
        </w:rPr>
        <w:t xml:space="preserve">.- </w:t>
      </w:r>
      <w:r w:rsidRPr="006F2AC9">
        <w:rPr>
          <w:rFonts w:eastAsia="MS Mincho" w:cs="Arial"/>
          <w:i/>
          <w:sz w:val="24"/>
          <w:szCs w:val="24"/>
        </w:rPr>
        <w:t>…</w:t>
      </w:r>
    </w:p>
    <w:p w:rsidR="006F2AC9" w:rsidRPr="006F2AC9" w:rsidRDefault="006F2AC9" w:rsidP="006F2AC9">
      <w:pPr>
        <w:tabs>
          <w:tab w:val="right" w:leader="dot" w:pos="8828"/>
        </w:tabs>
        <w:spacing w:line="360" w:lineRule="auto"/>
        <w:ind w:left="567"/>
        <w:rPr>
          <w:rFonts w:eastAsia="MS Mincho" w:cs="Arial"/>
          <w:i/>
          <w:sz w:val="24"/>
          <w:szCs w:val="24"/>
        </w:rPr>
      </w:pPr>
      <w:r w:rsidRPr="006F2AC9">
        <w:rPr>
          <w:rFonts w:eastAsia="MS Mincho" w:cs="Arial"/>
          <w:b/>
          <w:i/>
          <w:sz w:val="24"/>
          <w:szCs w:val="24"/>
        </w:rPr>
        <w:t>VII.</w:t>
      </w:r>
      <w:r w:rsidRPr="006F2AC9">
        <w:rPr>
          <w:rFonts w:eastAsia="MS Mincho" w:cs="Arial"/>
          <w:i/>
          <w:sz w:val="24"/>
          <w:szCs w:val="24"/>
        </w:rPr>
        <w:t xml:space="preserve"> </w:t>
      </w:r>
      <w:r w:rsidRPr="006F2AC9">
        <w:rPr>
          <w:rFonts w:eastAsia="MS Mincho" w:cs="Arial"/>
          <w:i/>
          <w:sz w:val="24"/>
          <w:szCs w:val="24"/>
        </w:rPr>
        <w:tab/>
        <w:t xml:space="preserve">Labores insalubres y peligrosas que no deben desempeñar los menores y la protección que deben tener las trabajadoras </w:t>
      </w:r>
      <w:r w:rsidRPr="006F2AC9">
        <w:rPr>
          <w:rFonts w:eastAsia="MS Mincho" w:cs="Arial"/>
          <w:b/>
          <w:i/>
          <w:sz w:val="24"/>
          <w:szCs w:val="24"/>
        </w:rPr>
        <w:t>embarazadas</w:t>
      </w:r>
      <w:r w:rsidRPr="006F2AC9">
        <w:rPr>
          <w:rFonts w:eastAsia="MS Mincho" w:cs="Arial"/>
          <w:i/>
          <w:sz w:val="24"/>
          <w:szCs w:val="24"/>
        </w:rPr>
        <w:t>;</w:t>
      </w:r>
    </w:p>
    <w:p w:rsidR="006F2AC9" w:rsidRPr="006F2AC9" w:rsidRDefault="006F2AC9" w:rsidP="006F2AC9">
      <w:pPr>
        <w:ind w:left="567"/>
        <w:jc w:val="left"/>
        <w:rPr>
          <w:rFonts w:ascii="Calibri" w:eastAsia="Calibri" w:hAnsi="Calibri"/>
          <w:i/>
          <w:sz w:val="22"/>
          <w:szCs w:val="22"/>
          <w:lang w:eastAsia="en-US"/>
        </w:rPr>
      </w:pPr>
    </w:p>
    <w:p w:rsidR="006F2AC9" w:rsidRPr="006F2AC9" w:rsidRDefault="006F2AC9" w:rsidP="006F2AC9">
      <w:pPr>
        <w:spacing w:line="360" w:lineRule="auto"/>
        <w:ind w:left="567"/>
        <w:rPr>
          <w:i/>
          <w:sz w:val="24"/>
          <w:szCs w:val="24"/>
          <w:lang w:eastAsia="x-none"/>
        </w:rPr>
      </w:pPr>
      <w:bookmarkStart w:id="13" w:name="Artículo_857"/>
      <w:r w:rsidRPr="006F2AC9">
        <w:rPr>
          <w:b/>
          <w:i/>
          <w:sz w:val="24"/>
          <w:szCs w:val="24"/>
          <w:lang w:eastAsia="x-none"/>
        </w:rPr>
        <w:t>Artículo 857</w:t>
      </w:r>
      <w:bookmarkEnd w:id="13"/>
      <w:r w:rsidRPr="006F2AC9">
        <w:rPr>
          <w:b/>
          <w:i/>
          <w:sz w:val="24"/>
          <w:szCs w:val="24"/>
          <w:lang w:eastAsia="x-none"/>
        </w:rPr>
        <w:t xml:space="preserve">.- </w:t>
      </w:r>
      <w:r w:rsidRPr="006F2AC9">
        <w:rPr>
          <w:i/>
          <w:sz w:val="24"/>
          <w:szCs w:val="24"/>
          <w:lang w:eastAsia="x-none"/>
        </w:rPr>
        <w:t>…</w:t>
      </w:r>
    </w:p>
    <w:p w:rsidR="006F2AC9" w:rsidRPr="006F2AC9" w:rsidRDefault="006F2AC9" w:rsidP="006F2AC9">
      <w:pPr>
        <w:tabs>
          <w:tab w:val="right" w:leader="dot" w:pos="8828"/>
        </w:tabs>
        <w:spacing w:line="360" w:lineRule="auto"/>
        <w:ind w:left="567"/>
        <w:rPr>
          <w:rFonts w:eastAsia="MS Mincho" w:cs="Arial"/>
          <w:i/>
          <w:sz w:val="24"/>
          <w:szCs w:val="24"/>
        </w:rPr>
      </w:pPr>
      <w:r w:rsidRPr="006F2AC9">
        <w:rPr>
          <w:rFonts w:eastAsia="MS Mincho" w:cs="Arial"/>
          <w:b/>
          <w:i/>
          <w:sz w:val="24"/>
          <w:szCs w:val="24"/>
        </w:rPr>
        <w:t xml:space="preserve">III. </w:t>
      </w:r>
      <w:r w:rsidRPr="006F2AC9">
        <w:rPr>
          <w:rFonts w:eastAsia="MS Mincho" w:cs="Arial"/>
          <w:b/>
          <w:i/>
          <w:sz w:val="24"/>
          <w:szCs w:val="24"/>
        </w:rPr>
        <w:tab/>
      </w:r>
      <w:r w:rsidRPr="006F2AC9">
        <w:rPr>
          <w:rFonts w:eastAsia="MS Mincho" w:cs="Arial"/>
          <w:i/>
          <w:sz w:val="24"/>
          <w:szCs w:val="24"/>
        </w:rPr>
        <w:t xml:space="preserve">Requerir al patrón se abstenga de dar de baja de la institución de seguridad social en la que se encuentra afiliada la trabajadora </w:t>
      </w:r>
      <w:r w:rsidRPr="006F2AC9">
        <w:rPr>
          <w:rFonts w:eastAsia="MS Mincho" w:cs="Arial"/>
          <w:b/>
          <w:i/>
          <w:sz w:val="24"/>
          <w:szCs w:val="24"/>
        </w:rPr>
        <w:t>embarazada</w:t>
      </w:r>
      <w:r w:rsidRPr="006F2AC9">
        <w:rPr>
          <w:rFonts w:eastAsia="MS Mincho" w:cs="Arial"/>
          <w:i/>
          <w:sz w:val="24"/>
          <w:szCs w:val="24"/>
        </w:rPr>
        <w:t xml:space="preserve"> que haya sido despedida, cuando a juicio del Tribunal existan indicios suficientes para presumir que fue separada en razón de su estado; dicha medida se aplicará siempre y cuando se acompañe a la demanda certificado médico que acredite el embarazo, emitido conforme a los requisitos y formalidades contempladas en la ley, y</w:t>
      </w:r>
    </w:p>
    <w:p w:rsidR="006F2AC9" w:rsidRPr="006F2AC9" w:rsidRDefault="006F2AC9" w:rsidP="006F2AC9">
      <w:pPr>
        <w:tabs>
          <w:tab w:val="right" w:leader="dot" w:pos="8828"/>
        </w:tabs>
        <w:spacing w:line="360" w:lineRule="auto"/>
        <w:ind w:left="567"/>
        <w:rPr>
          <w:rFonts w:eastAsia="MS Mincho" w:cs="Arial"/>
          <w:i/>
          <w:sz w:val="24"/>
          <w:szCs w:val="24"/>
        </w:rPr>
      </w:pPr>
    </w:p>
    <w:p w:rsidR="006F2AC9" w:rsidRPr="006F2AC9" w:rsidRDefault="006F2AC9" w:rsidP="006F2AC9">
      <w:pPr>
        <w:shd w:val="clear" w:color="auto" w:fill="FFFFFF"/>
        <w:spacing w:after="300" w:line="360" w:lineRule="auto"/>
        <w:outlineLvl w:val="1"/>
        <w:rPr>
          <w:rFonts w:eastAsia="Arial" w:cs="Arial"/>
          <w:sz w:val="24"/>
          <w:szCs w:val="24"/>
          <w:lang w:eastAsia="en-US"/>
        </w:rPr>
      </w:pPr>
      <w:r w:rsidRPr="006F2AC9">
        <w:rPr>
          <w:rFonts w:eastAsia="Arial" w:cs="Arial"/>
          <w:sz w:val="24"/>
          <w:szCs w:val="24"/>
          <w:lang w:eastAsia="en-US"/>
        </w:rPr>
        <w:t>Por su parte, la Ley de Protección a la Maternidad en el Estado de Coahuila, en su artículo primero dispone lo siguiente:</w:t>
      </w:r>
    </w:p>
    <w:p w:rsidR="006F2AC9" w:rsidRPr="006F2AC9" w:rsidRDefault="006F2AC9" w:rsidP="006F2AC9">
      <w:pPr>
        <w:shd w:val="clear" w:color="auto" w:fill="FFFFFF"/>
        <w:spacing w:after="300" w:line="360" w:lineRule="auto"/>
        <w:ind w:left="567"/>
        <w:outlineLvl w:val="1"/>
        <w:rPr>
          <w:rFonts w:eastAsia="Arial" w:cs="Arial"/>
          <w:i/>
          <w:sz w:val="24"/>
          <w:szCs w:val="24"/>
          <w:lang w:eastAsia="en-US"/>
        </w:rPr>
      </w:pPr>
      <w:r w:rsidRPr="006F2AC9">
        <w:rPr>
          <w:rFonts w:eastAsia="Arial" w:cs="Arial"/>
          <w:b/>
          <w:i/>
          <w:sz w:val="24"/>
          <w:szCs w:val="24"/>
          <w:lang w:eastAsia="en-US"/>
        </w:rPr>
        <w:t>Artículo 1.-</w:t>
      </w:r>
      <w:r w:rsidRPr="006F2AC9">
        <w:rPr>
          <w:rFonts w:eastAsia="Arial" w:cs="Arial"/>
          <w:i/>
          <w:sz w:val="24"/>
          <w:szCs w:val="24"/>
          <w:lang w:eastAsia="en-US"/>
        </w:rPr>
        <w:t xml:space="preserve"> El objeto de la presente ley es asegurar la observancia y protección de los derechos de la mujer embarazada, resguardar su salud, la del producto en gestación y la infancia temprana.</w:t>
      </w:r>
    </w:p>
    <w:p w:rsidR="006F2AC9" w:rsidRPr="006F2AC9" w:rsidRDefault="006F2AC9" w:rsidP="006F2AC9">
      <w:pPr>
        <w:shd w:val="clear" w:color="auto" w:fill="FFFFFF"/>
        <w:spacing w:after="300" w:line="360" w:lineRule="auto"/>
        <w:outlineLvl w:val="1"/>
        <w:rPr>
          <w:rFonts w:eastAsia="Arial" w:cs="Arial"/>
          <w:sz w:val="24"/>
          <w:szCs w:val="24"/>
          <w:lang w:eastAsia="en-US"/>
        </w:rPr>
      </w:pPr>
      <w:r w:rsidRPr="006F2AC9">
        <w:rPr>
          <w:rFonts w:eastAsia="Arial" w:cs="Arial"/>
          <w:sz w:val="24"/>
          <w:szCs w:val="24"/>
          <w:lang w:eastAsia="en-US"/>
        </w:rPr>
        <w:lastRenderedPageBreak/>
        <w:t>Así como en el artículo cuarto del mencionado ordenamiento, donde se incluye el glosario, se inscribe lo siguiente:</w:t>
      </w:r>
    </w:p>
    <w:p w:rsidR="006F2AC9" w:rsidRPr="006F2AC9" w:rsidRDefault="006F2AC9" w:rsidP="006F2AC9">
      <w:pPr>
        <w:spacing w:after="160" w:line="360" w:lineRule="auto"/>
        <w:ind w:left="709"/>
        <w:rPr>
          <w:rFonts w:eastAsia="Calibri" w:cs="Arial"/>
          <w:i/>
          <w:color w:val="0D0D0D"/>
          <w:sz w:val="24"/>
          <w:szCs w:val="24"/>
          <w:lang w:eastAsia="en-US"/>
        </w:rPr>
      </w:pPr>
      <w:r w:rsidRPr="006F2AC9">
        <w:rPr>
          <w:rFonts w:eastAsia="Calibri" w:cs="Arial"/>
          <w:b/>
          <w:bCs/>
          <w:i/>
          <w:color w:val="0D0D0D"/>
          <w:sz w:val="24"/>
          <w:szCs w:val="24"/>
          <w:lang w:eastAsia="en-US"/>
        </w:rPr>
        <w:t>Artículo 4.-</w:t>
      </w:r>
      <w:r w:rsidRPr="006F2AC9">
        <w:rPr>
          <w:rFonts w:eastAsia="Calibri" w:cs="Arial"/>
          <w:i/>
          <w:color w:val="0D0D0D"/>
          <w:sz w:val="24"/>
          <w:szCs w:val="24"/>
          <w:lang w:eastAsia="en-US"/>
        </w:rPr>
        <w:t xml:space="preserve"> Para los efectos de esta ley, se entiende por: </w:t>
      </w:r>
    </w:p>
    <w:p w:rsidR="006F2AC9" w:rsidRPr="006F2AC9" w:rsidRDefault="006F2AC9" w:rsidP="006F2AC9">
      <w:pPr>
        <w:spacing w:after="160" w:line="360" w:lineRule="auto"/>
        <w:ind w:left="709" w:hanging="397"/>
        <w:rPr>
          <w:rFonts w:eastAsia="Calibri" w:cs="Arial"/>
          <w:i/>
          <w:color w:val="0D0D0D"/>
          <w:sz w:val="24"/>
          <w:szCs w:val="24"/>
          <w:lang w:eastAsia="en-US"/>
        </w:rPr>
      </w:pPr>
      <w:r w:rsidRPr="006F2AC9">
        <w:rPr>
          <w:rFonts w:eastAsia="Calibri" w:cs="Arial"/>
          <w:i/>
          <w:color w:val="0D0D0D"/>
          <w:sz w:val="24"/>
          <w:szCs w:val="24"/>
          <w:lang w:eastAsia="en-US"/>
        </w:rPr>
        <w:t>I.</w:t>
      </w:r>
      <w:r w:rsidRPr="006F2AC9">
        <w:rPr>
          <w:rFonts w:eastAsia="Calibri" w:cs="Arial"/>
          <w:i/>
          <w:color w:val="0D0D0D"/>
          <w:sz w:val="24"/>
          <w:szCs w:val="24"/>
          <w:lang w:eastAsia="en-US"/>
        </w:rPr>
        <w:tab/>
        <w:t xml:space="preserve">Derecho de la vida: Derecho inherente al ser humano, reconocido por la Constitución Política de los Estados Unidos Mexicanos, instrumentos internacionales y demás normas jurídicas aplicables en el país, a partir del momento de la concepción, y hasta el momento de la muerte natural; </w:t>
      </w:r>
    </w:p>
    <w:p w:rsidR="006F2AC9" w:rsidRPr="006F2AC9" w:rsidRDefault="006F2AC9" w:rsidP="006F2AC9">
      <w:pPr>
        <w:spacing w:after="160" w:line="360" w:lineRule="auto"/>
        <w:ind w:left="709" w:hanging="397"/>
        <w:rPr>
          <w:rFonts w:eastAsia="Calibri" w:cs="Arial"/>
          <w:i/>
          <w:color w:val="0D0D0D"/>
          <w:sz w:val="24"/>
          <w:szCs w:val="24"/>
          <w:lang w:eastAsia="en-US"/>
        </w:rPr>
      </w:pPr>
      <w:r w:rsidRPr="006F2AC9">
        <w:rPr>
          <w:rFonts w:eastAsia="Calibri" w:cs="Arial"/>
          <w:i/>
          <w:color w:val="0D0D0D"/>
          <w:sz w:val="24"/>
          <w:szCs w:val="24"/>
          <w:lang w:eastAsia="en-US"/>
        </w:rPr>
        <w:t>II.</w:t>
      </w:r>
      <w:r w:rsidRPr="006F2AC9">
        <w:rPr>
          <w:rFonts w:eastAsia="Calibri" w:cs="Arial"/>
          <w:i/>
          <w:color w:val="0D0D0D"/>
          <w:sz w:val="24"/>
          <w:szCs w:val="24"/>
          <w:lang w:eastAsia="en-US"/>
        </w:rPr>
        <w:tab/>
      </w:r>
      <w:r w:rsidRPr="006F2AC9">
        <w:rPr>
          <w:rFonts w:eastAsia="Calibri" w:cs="Arial"/>
          <w:b/>
          <w:i/>
          <w:color w:val="0D0D0D"/>
          <w:sz w:val="24"/>
          <w:szCs w:val="24"/>
          <w:lang w:eastAsia="en-US"/>
        </w:rPr>
        <w:t>Embarazo</w:t>
      </w:r>
      <w:r w:rsidRPr="006F2AC9">
        <w:rPr>
          <w:rFonts w:eastAsia="Calibri" w:cs="Arial"/>
          <w:i/>
          <w:color w:val="0D0D0D"/>
          <w:sz w:val="24"/>
          <w:szCs w:val="24"/>
          <w:lang w:eastAsia="en-US"/>
        </w:rPr>
        <w:t xml:space="preserve">: Periodo comprendido desde la fecundación del óvulo hasta la expulsión o extracción del producto y sus anexos en términos de lo dispuesto por el artículo 40 fracción II del Reglamento de la Ley General de Salud en Materia de Investigación para la Salud; </w:t>
      </w:r>
    </w:p>
    <w:p w:rsidR="006F2AC9" w:rsidRPr="006F2AC9" w:rsidRDefault="006F2AC9" w:rsidP="006F2AC9">
      <w:pPr>
        <w:spacing w:after="160" w:line="360" w:lineRule="auto"/>
        <w:ind w:left="709" w:hanging="397"/>
        <w:rPr>
          <w:rFonts w:eastAsia="Calibri" w:cs="Arial"/>
          <w:i/>
          <w:color w:val="0D0D0D"/>
          <w:sz w:val="24"/>
          <w:szCs w:val="24"/>
          <w:lang w:eastAsia="en-US"/>
        </w:rPr>
      </w:pPr>
      <w:r w:rsidRPr="006F2AC9">
        <w:rPr>
          <w:rFonts w:eastAsia="Calibri" w:cs="Arial"/>
          <w:i/>
          <w:color w:val="0D0D0D"/>
          <w:sz w:val="24"/>
          <w:szCs w:val="24"/>
          <w:lang w:eastAsia="en-US"/>
        </w:rPr>
        <w:t>III.</w:t>
      </w:r>
      <w:r w:rsidRPr="006F2AC9">
        <w:rPr>
          <w:rFonts w:eastAsia="Calibri" w:cs="Arial"/>
          <w:i/>
          <w:color w:val="0D0D0D"/>
          <w:sz w:val="24"/>
          <w:szCs w:val="24"/>
          <w:lang w:eastAsia="en-US"/>
        </w:rPr>
        <w:tab/>
        <w:t xml:space="preserve">Lactancia: Fenómeno fisiológico en el cual ocurre la secreción láctea a partir de la expulsión o extracción del producto y sus anexos, en términos de lo dispuesto por el artículo 40 fracción X del Reglamento de la Ley General de Salud en Materia de Investigación para la Salud; </w:t>
      </w:r>
    </w:p>
    <w:p w:rsidR="006F2AC9" w:rsidRPr="006F2AC9" w:rsidRDefault="006F2AC9" w:rsidP="007A7714">
      <w:pPr>
        <w:numPr>
          <w:ilvl w:val="0"/>
          <w:numId w:val="44"/>
        </w:numPr>
        <w:spacing w:after="160" w:line="360" w:lineRule="auto"/>
        <w:ind w:left="709" w:hanging="397"/>
        <w:jc w:val="left"/>
        <w:rPr>
          <w:rFonts w:eastAsia="Calibri" w:cs="Arial"/>
          <w:i/>
          <w:color w:val="0D0D0D"/>
          <w:sz w:val="24"/>
          <w:szCs w:val="24"/>
          <w:lang w:eastAsia="en-US"/>
        </w:rPr>
      </w:pPr>
      <w:r w:rsidRPr="006F2AC9">
        <w:rPr>
          <w:rFonts w:eastAsia="Calibri" w:cs="Arial"/>
          <w:i/>
          <w:color w:val="0D0D0D"/>
          <w:sz w:val="24"/>
          <w:szCs w:val="24"/>
          <w:lang w:eastAsia="en-US"/>
        </w:rPr>
        <w:t>IV.</w:t>
      </w:r>
      <w:r w:rsidRPr="006F2AC9">
        <w:rPr>
          <w:rFonts w:eastAsia="Calibri" w:cs="Arial"/>
          <w:i/>
          <w:color w:val="0D0D0D"/>
          <w:sz w:val="24"/>
          <w:szCs w:val="24"/>
          <w:lang w:eastAsia="en-US"/>
        </w:rPr>
        <w:tab/>
        <w:t xml:space="preserve">Trabajo de parto: Es el periodo comprendido desde el inicio de las contracciones uterinas y que termina con la expulsión o extracción del producto y sus anexos, en términos de lo dispuesto por el artículo 40 fracción VIII del Reglamento de la Ley General de Salud en Materia de Investigación para la Salud;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7A7714">
      <w:pPr>
        <w:numPr>
          <w:ilvl w:val="0"/>
          <w:numId w:val="44"/>
        </w:numPr>
        <w:spacing w:after="160" w:line="360" w:lineRule="auto"/>
        <w:ind w:left="709" w:hanging="397"/>
        <w:jc w:val="left"/>
        <w:rPr>
          <w:rFonts w:eastAsia="Calibri" w:cs="Arial"/>
          <w:i/>
          <w:color w:val="0D0D0D"/>
          <w:sz w:val="24"/>
          <w:szCs w:val="24"/>
          <w:lang w:eastAsia="en-US"/>
        </w:rPr>
      </w:pPr>
      <w:r w:rsidRPr="006F2AC9">
        <w:rPr>
          <w:rFonts w:eastAsia="Calibri" w:cs="Arial"/>
          <w:i/>
          <w:color w:val="0D0D0D"/>
          <w:sz w:val="24"/>
          <w:szCs w:val="24"/>
          <w:lang w:eastAsia="en-US"/>
        </w:rPr>
        <w:t>V.</w:t>
      </w:r>
      <w:r w:rsidRPr="006F2AC9">
        <w:rPr>
          <w:rFonts w:eastAsia="Calibri" w:cs="Arial"/>
          <w:i/>
          <w:color w:val="0D0D0D"/>
          <w:sz w:val="24"/>
          <w:szCs w:val="24"/>
          <w:lang w:eastAsia="en-US"/>
        </w:rPr>
        <w:tab/>
        <w:t xml:space="preserve">Maternidad: Estado gestacional o cualidad de la mujer;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after="160" w:line="360" w:lineRule="auto"/>
        <w:ind w:left="709" w:hanging="397"/>
        <w:rPr>
          <w:rFonts w:eastAsia="Calibri" w:cs="Arial"/>
          <w:i/>
          <w:color w:val="0D0D0D"/>
          <w:sz w:val="24"/>
          <w:szCs w:val="24"/>
          <w:lang w:eastAsia="en-US"/>
        </w:rPr>
      </w:pPr>
      <w:r w:rsidRPr="006F2AC9">
        <w:rPr>
          <w:rFonts w:eastAsia="Calibri" w:cs="Arial"/>
          <w:i/>
          <w:color w:val="0D0D0D"/>
          <w:sz w:val="24"/>
          <w:szCs w:val="24"/>
          <w:lang w:eastAsia="en-US"/>
        </w:rPr>
        <w:t>VI.</w:t>
      </w:r>
      <w:r w:rsidRPr="006F2AC9">
        <w:rPr>
          <w:rFonts w:eastAsia="Calibri" w:cs="Arial"/>
          <w:i/>
          <w:color w:val="0D0D0D"/>
          <w:sz w:val="24"/>
          <w:szCs w:val="24"/>
          <w:lang w:eastAsia="en-US"/>
        </w:rPr>
        <w:tab/>
        <w:t xml:space="preserve">Gestación: Periodo que dura el </w:t>
      </w:r>
      <w:r w:rsidRPr="006F2AC9">
        <w:rPr>
          <w:rFonts w:eastAsia="Calibri" w:cs="Arial"/>
          <w:b/>
          <w:i/>
          <w:color w:val="0D0D0D"/>
          <w:sz w:val="24"/>
          <w:szCs w:val="24"/>
          <w:lang w:eastAsia="en-US"/>
        </w:rPr>
        <w:t>embarazo</w:t>
      </w:r>
      <w:r w:rsidRPr="006F2AC9">
        <w:rPr>
          <w:rFonts w:eastAsia="Calibri" w:cs="Arial"/>
          <w:i/>
          <w:color w:val="0D0D0D"/>
          <w:sz w:val="24"/>
          <w:szCs w:val="24"/>
          <w:lang w:eastAsia="en-US"/>
        </w:rPr>
        <w:t xml:space="preserve"> o la preñez; </w:t>
      </w:r>
    </w:p>
    <w:p w:rsidR="006F2AC9" w:rsidRPr="006F2AC9" w:rsidRDefault="006F2AC9" w:rsidP="006F2AC9">
      <w:pPr>
        <w:spacing w:after="160" w:line="360" w:lineRule="auto"/>
        <w:ind w:left="709" w:hanging="397"/>
        <w:rPr>
          <w:rFonts w:eastAsia="Calibri" w:cs="Arial"/>
          <w:i/>
          <w:color w:val="0D0D0D"/>
          <w:sz w:val="24"/>
          <w:szCs w:val="24"/>
          <w:lang w:eastAsia="en-US"/>
        </w:rPr>
      </w:pPr>
      <w:r w:rsidRPr="006F2AC9">
        <w:rPr>
          <w:rFonts w:eastAsia="Calibri" w:cs="Arial"/>
          <w:i/>
          <w:color w:val="0D0D0D"/>
          <w:sz w:val="24"/>
          <w:szCs w:val="24"/>
          <w:lang w:eastAsia="en-US"/>
        </w:rPr>
        <w:t>VII.</w:t>
      </w:r>
      <w:r w:rsidRPr="006F2AC9">
        <w:rPr>
          <w:rFonts w:eastAsia="Calibri" w:cs="Arial"/>
          <w:i/>
          <w:color w:val="0D0D0D"/>
          <w:sz w:val="24"/>
          <w:szCs w:val="24"/>
          <w:lang w:eastAsia="en-US"/>
        </w:rPr>
        <w:tab/>
        <w:t xml:space="preserve">Infancia temprana: Periodo de vida humana comprendido desde que se nace hasta los 9 años; </w:t>
      </w:r>
    </w:p>
    <w:p w:rsidR="006F2AC9" w:rsidRPr="006F2AC9" w:rsidRDefault="006F2AC9" w:rsidP="006F2AC9">
      <w:pPr>
        <w:spacing w:after="160" w:line="360" w:lineRule="auto"/>
        <w:ind w:left="709" w:hanging="397"/>
        <w:rPr>
          <w:rFonts w:eastAsia="Calibri" w:cs="Arial"/>
          <w:i/>
          <w:color w:val="0D0D0D"/>
          <w:sz w:val="24"/>
          <w:szCs w:val="24"/>
          <w:lang w:eastAsia="en-US"/>
        </w:rPr>
      </w:pPr>
      <w:r w:rsidRPr="006F2AC9">
        <w:rPr>
          <w:rFonts w:eastAsia="Calibri" w:cs="Arial"/>
          <w:i/>
          <w:color w:val="0D0D0D"/>
          <w:sz w:val="24"/>
          <w:szCs w:val="24"/>
          <w:lang w:eastAsia="en-US"/>
        </w:rPr>
        <w:lastRenderedPageBreak/>
        <w:t xml:space="preserve">VIII. Derecho a la protección de la salud: Garantía individual que incluye acciones a cargo del Gobierno a efecto de que preserve la salud, es decir, el estado en que el ser orgánico ejerce normalmente todas sus funciones; y </w:t>
      </w:r>
    </w:p>
    <w:p w:rsidR="006F2AC9" w:rsidRPr="006F2AC9" w:rsidRDefault="006F2AC9" w:rsidP="006F2AC9">
      <w:pPr>
        <w:spacing w:after="160" w:line="360" w:lineRule="auto"/>
        <w:ind w:left="709" w:hanging="397"/>
        <w:rPr>
          <w:rFonts w:eastAsia="Calibri" w:cs="Arial"/>
          <w:i/>
          <w:color w:val="0D0D0D"/>
          <w:sz w:val="24"/>
          <w:szCs w:val="24"/>
          <w:lang w:eastAsia="en-US"/>
        </w:rPr>
      </w:pPr>
      <w:r w:rsidRPr="006F2AC9">
        <w:rPr>
          <w:rFonts w:eastAsia="Calibri" w:cs="Arial"/>
          <w:i/>
          <w:color w:val="0D0D0D"/>
          <w:sz w:val="24"/>
          <w:szCs w:val="24"/>
          <w:lang w:eastAsia="en-US"/>
        </w:rPr>
        <w:t>IX.</w:t>
      </w:r>
      <w:r w:rsidRPr="006F2AC9">
        <w:rPr>
          <w:rFonts w:eastAsia="Calibri" w:cs="Arial"/>
          <w:i/>
          <w:color w:val="0D0D0D"/>
          <w:sz w:val="24"/>
          <w:szCs w:val="24"/>
          <w:lang w:eastAsia="en-US"/>
        </w:rPr>
        <w:tab/>
        <w:t xml:space="preserve">Puerperio: Es el periodo que se inicia con la expulsión o extracción del producto y sus anexos hasta lograr la involución de los cambios gestacionales, en términos de lo dispuesto por  el Reglamento de la Ley General de Salud en Materia de Investigación para la Salud. </w:t>
      </w:r>
    </w:p>
    <w:p w:rsidR="006F2AC9" w:rsidRPr="006F2AC9" w:rsidRDefault="006F2AC9" w:rsidP="006F2AC9">
      <w:pPr>
        <w:spacing w:after="160" w:line="360" w:lineRule="auto"/>
        <w:ind w:left="709" w:hanging="397"/>
        <w:rPr>
          <w:rFonts w:eastAsia="Calibri" w:cs="Arial"/>
          <w:i/>
          <w:color w:val="0D0D0D"/>
          <w:sz w:val="24"/>
          <w:szCs w:val="24"/>
          <w:lang w:eastAsia="en-US"/>
        </w:rPr>
      </w:pPr>
      <w:r w:rsidRPr="006F2AC9">
        <w:rPr>
          <w:rFonts w:eastAsia="Calibri" w:cs="Arial"/>
          <w:i/>
          <w:color w:val="0D0D0D"/>
          <w:sz w:val="24"/>
          <w:szCs w:val="24"/>
          <w:lang w:eastAsia="en-US"/>
        </w:rPr>
        <w:t xml:space="preserve">X. </w:t>
      </w:r>
      <w:r w:rsidRPr="006F2AC9">
        <w:rPr>
          <w:rFonts w:eastAsia="Calibri" w:cs="Arial"/>
          <w:i/>
          <w:color w:val="0D0D0D"/>
          <w:sz w:val="24"/>
          <w:szCs w:val="24"/>
          <w:lang w:eastAsia="en-US"/>
        </w:rPr>
        <w:tab/>
        <w:t xml:space="preserve">Depresión perinatal: Comprende cualquier episodio depresivo menor o mayor que ocurra durante el </w:t>
      </w:r>
      <w:r w:rsidRPr="006F2AC9">
        <w:rPr>
          <w:rFonts w:eastAsia="Calibri" w:cs="Arial"/>
          <w:b/>
          <w:i/>
          <w:color w:val="0D0D0D"/>
          <w:sz w:val="24"/>
          <w:szCs w:val="24"/>
          <w:lang w:eastAsia="en-US"/>
        </w:rPr>
        <w:t xml:space="preserve">embarazo </w:t>
      </w:r>
      <w:r w:rsidRPr="006F2AC9">
        <w:rPr>
          <w:rFonts w:eastAsia="Calibri" w:cs="Arial"/>
          <w:i/>
          <w:color w:val="0D0D0D"/>
          <w:sz w:val="24"/>
          <w:szCs w:val="24"/>
          <w:lang w:eastAsia="en-US"/>
        </w:rPr>
        <w:t>o dentro de los 12 meses posteriores al parto.</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hd w:val="clear" w:color="auto" w:fill="FFFFFF"/>
        <w:spacing w:after="300" w:line="360" w:lineRule="auto"/>
        <w:outlineLvl w:val="1"/>
        <w:rPr>
          <w:rFonts w:cs="Arial"/>
          <w:bCs/>
          <w:kern w:val="36"/>
          <w:sz w:val="24"/>
          <w:szCs w:val="24"/>
          <w:lang w:val="es-ES_tradnl" w:eastAsia="es-MX"/>
        </w:rPr>
      </w:pPr>
      <w:r w:rsidRPr="006F2AC9">
        <w:rPr>
          <w:rFonts w:cs="Arial"/>
          <w:bCs/>
          <w:kern w:val="36"/>
          <w:sz w:val="24"/>
          <w:szCs w:val="24"/>
          <w:lang w:eastAsia="es-MX"/>
        </w:rPr>
        <w:t>Es por lo expuesto anteriormente, que los integrantes de ésta Comisión de Gobernación, Puntos Constitucionales y Justicia, coincidimos en la necesidad de armonizar la Ley para la Familia con los diversos ordenamientos en cuanto a la terminología antes citada, y tomando en consideración la Tesis Jurisprudencial incorporada dentro de la exposición de motivos, en la que se manifiesta que “</w:t>
      </w:r>
      <w:r w:rsidRPr="006F2AC9">
        <w:rPr>
          <w:rFonts w:eastAsia="Calibri" w:cs="Arial"/>
          <w:i/>
          <w:sz w:val="24"/>
          <w:szCs w:val="24"/>
          <w:lang w:eastAsia="en-US"/>
        </w:rPr>
        <w:t>el creador de la norma tiene el deber de cuidar (en la medida de lo posible) el contenido de la terminología empleada en la formulación de leyes, de manera que las palabras y oraciones utilizadas no conduzcan a una desigualdad o discriminación”</w:t>
      </w:r>
      <w:r w:rsidRPr="006F2AC9">
        <w:rPr>
          <w:rFonts w:cs="Arial"/>
          <w:bCs/>
          <w:kern w:val="36"/>
          <w:sz w:val="24"/>
          <w:szCs w:val="24"/>
          <w:lang w:eastAsia="es-MX"/>
        </w:rPr>
        <w:t xml:space="preserve"> es que resulta oportuno aprobar la propuesta modificando la palabra encinta por la de embarazada, a fin de que no existan discrepancias y de igual manera coadyuvar a la eliminación de la problemática de la discriminación y la desigualdad creando un lenguaje incluyente en nuestra entidad.</w:t>
      </w:r>
    </w:p>
    <w:p w:rsidR="006F2AC9" w:rsidRPr="006F2AC9" w:rsidRDefault="006F2AC9" w:rsidP="006F2AC9">
      <w:pPr>
        <w:shd w:val="clear" w:color="auto" w:fill="FFFFFF"/>
        <w:spacing w:after="300" w:line="360" w:lineRule="auto"/>
        <w:outlineLvl w:val="1"/>
        <w:rPr>
          <w:rFonts w:cs="Arial"/>
          <w:bCs/>
          <w:sz w:val="24"/>
          <w:szCs w:val="24"/>
        </w:rPr>
      </w:pPr>
      <w:r w:rsidRPr="006F2AC9">
        <w:rPr>
          <w:rFonts w:cs="Arial"/>
          <w:bCs/>
          <w:kern w:val="36"/>
          <w:sz w:val="24"/>
          <w:szCs w:val="24"/>
          <w:lang w:eastAsia="es-MX"/>
        </w:rPr>
        <w:t>En virtud de lo antes expuesto, es que</w:t>
      </w:r>
      <w:r w:rsidRPr="006F2AC9">
        <w:rPr>
          <w:rFonts w:cs="Arial"/>
          <w:bCs/>
          <w:sz w:val="24"/>
          <w:szCs w:val="24"/>
        </w:rPr>
        <w:t xml:space="preserve"> estimamos pertinente emitir y poner a consideración del pleno el siguiente:</w:t>
      </w:r>
    </w:p>
    <w:p w:rsidR="006F2AC9" w:rsidRPr="006F2AC9" w:rsidRDefault="006F2AC9" w:rsidP="006F2AC9">
      <w:pPr>
        <w:jc w:val="left"/>
        <w:rPr>
          <w:rFonts w:ascii="Calibri" w:eastAsia="Calibri" w:hAnsi="Calibri"/>
          <w:sz w:val="24"/>
          <w:szCs w:val="24"/>
        </w:rPr>
      </w:pPr>
    </w:p>
    <w:p w:rsidR="006F2AC9" w:rsidRPr="006F2AC9" w:rsidRDefault="006F2AC9" w:rsidP="006F2AC9">
      <w:pPr>
        <w:autoSpaceDE w:val="0"/>
        <w:autoSpaceDN w:val="0"/>
        <w:adjustRightInd w:val="0"/>
        <w:spacing w:line="360" w:lineRule="auto"/>
        <w:jc w:val="center"/>
        <w:rPr>
          <w:rFonts w:cs="Arial"/>
          <w:b/>
          <w:sz w:val="24"/>
          <w:szCs w:val="24"/>
        </w:rPr>
      </w:pPr>
      <w:r w:rsidRPr="006F2AC9">
        <w:rPr>
          <w:rFonts w:cs="Arial"/>
          <w:b/>
          <w:sz w:val="24"/>
          <w:szCs w:val="24"/>
        </w:rPr>
        <w:t>PROYECTO DE DECRETO</w:t>
      </w:r>
    </w:p>
    <w:p w:rsidR="006F2AC9" w:rsidRPr="006F2AC9" w:rsidRDefault="006F2AC9" w:rsidP="006F2AC9">
      <w:pPr>
        <w:spacing w:line="360" w:lineRule="auto"/>
        <w:rPr>
          <w:rFonts w:cs="Arial"/>
          <w:bCs/>
          <w:sz w:val="24"/>
          <w:szCs w:val="24"/>
        </w:rPr>
      </w:pPr>
    </w:p>
    <w:p w:rsidR="006F2AC9" w:rsidRPr="006F2AC9" w:rsidRDefault="006F2AC9" w:rsidP="006F2AC9">
      <w:pPr>
        <w:spacing w:after="160" w:line="360" w:lineRule="auto"/>
        <w:rPr>
          <w:rFonts w:eastAsia="Arial" w:cs="Arial"/>
          <w:sz w:val="24"/>
          <w:szCs w:val="24"/>
          <w:lang w:eastAsia="en-US"/>
        </w:rPr>
      </w:pPr>
      <w:r w:rsidRPr="006F2AC9">
        <w:rPr>
          <w:rFonts w:cs="Arial"/>
          <w:b/>
          <w:bCs/>
          <w:color w:val="000000"/>
          <w:sz w:val="24"/>
          <w:szCs w:val="24"/>
        </w:rPr>
        <w:lastRenderedPageBreak/>
        <w:t>ARTÍCULO ÚNICO.-</w:t>
      </w:r>
      <w:r w:rsidRPr="006F2AC9">
        <w:rPr>
          <w:rFonts w:cs="Arial"/>
          <w:bCs/>
          <w:color w:val="000000"/>
          <w:sz w:val="24"/>
          <w:szCs w:val="24"/>
        </w:rPr>
        <w:t xml:space="preserve"> </w:t>
      </w:r>
      <w:r w:rsidRPr="006F2AC9">
        <w:rPr>
          <w:rFonts w:eastAsia="Arial" w:cs="Arial"/>
          <w:sz w:val="24"/>
          <w:szCs w:val="24"/>
          <w:lang w:eastAsia="en-US"/>
        </w:rPr>
        <w:t>Se reforma el artículo 231, la fracción III del artículo 235, y el último párrafo de la fracción III del artículo 244 de la Ley para la Familia de Coahuila de Zaragoza, para quedar como sigue:</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line="360" w:lineRule="auto"/>
        <w:rPr>
          <w:rFonts w:cs="Arial"/>
          <w:sz w:val="24"/>
          <w:szCs w:val="24"/>
          <w:lang w:val="x-none"/>
        </w:rPr>
      </w:pPr>
      <w:r w:rsidRPr="006F2AC9">
        <w:rPr>
          <w:rFonts w:cs="Arial"/>
          <w:b/>
          <w:sz w:val="24"/>
          <w:szCs w:val="24"/>
          <w:lang w:val="x-none"/>
        </w:rPr>
        <w:t>Artículo 231.</w:t>
      </w:r>
      <w:r w:rsidRPr="006F2AC9">
        <w:rPr>
          <w:rFonts w:cs="Arial"/>
          <w:sz w:val="24"/>
          <w:szCs w:val="24"/>
          <w:lang w:val="x-none"/>
        </w:rPr>
        <w:t xml:space="preserve"> Si al declararse la nulidad del matrimonio la mujer estuviere </w:t>
      </w:r>
      <w:r w:rsidRPr="006F2AC9">
        <w:rPr>
          <w:rFonts w:cs="Arial"/>
          <w:sz w:val="24"/>
          <w:szCs w:val="24"/>
        </w:rPr>
        <w:t>embarazada</w:t>
      </w:r>
      <w:r w:rsidRPr="006F2AC9">
        <w:rPr>
          <w:rFonts w:cs="Arial"/>
          <w:sz w:val="24"/>
          <w:szCs w:val="24"/>
          <w:lang w:val="x-none"/>
        </w:rPr>
        <w:t xml:space="preserve">, se tomarán las precauciones a que se refiere el Capítulo Primero del Título Quinto del Libro Tercero del Código Civil para el Estado de Coahuila de Zaragoza. </w:t>
      </w:r>
    </w:p>
    <w:p w:rsidR="006F2AC9" w:rsidRPr="006F2AC9" w:rsidRDefault="006F2AC9" w:rsidP="006F2AC9">
      <w:pPr>
        <w:jc w:val="left"/>
        <w:rPr>
          <w:rFonts w:ascii="Calibri" w:eastAsia="Calibri" w:hAnsi="Calibri"/>
          <w:sz w:val="22"/>
          <w:szCs w:val="22"/>
          <w:lang w:eastAsia="en-US"/>
        </w:rPr>
      </w:pPr>
    </w:p>
    <w:p w:rsidR="006F2AC9" w:rsidRPr="006F2AC9" w:rsidRDefault="006F2AC9" w:rsidP="006F2AC9">
      <w:pPr>
        <w:spacing w:line="360" w:lineRule="auto"/>
        <w:rPr>
          <w:rFonts w:cs="Arial"/>
          <w:sz w:val="24"/>
          <w:szCs w:val="24"/>
          <w:lang w:val="x-none"/>
        </w:rPr>
      </w:pPr>
      <w:r w:rsidRPr="006F2AC9">
        <w:rPr>
          <w:rFonts w:cs="Arial"/>
          <w:b/>
          <w:sz w:val="24"/>
          <w:szCs w:val="24"/>
          <w:lang w:val="x-none"/>
        </w:rPr>
        <w:t>Artículo 235.</w:t>
      </w:r>
      <w:r w:rsidRPr="006F2AC9">
        <w:rPr>
          <w:rFonts w:cs="Arial"/>
          <w:sz w:val="24"/>
          <w:szCs w:val="24"/>
          <w:lang w:val="x-none"/>
        </w:rPr>
        <w:t xml:space="preserve"> </w:t>
      </w:r>
      <w:r w:rsidRPr="006F2AC9">
        <w:rPr>
          <w:rFonts w:cs="Arial"/>
          <w:sz w:val="24"/>
          <w:szCs w:val="24"/>
        </w:rPr>
        <w:t>..</w:t>
      </w:r>
      <w:r w:rsidRPr="006F2AC9">
        <w:rPr>
          <w:rFonts w:cs="Arial"/>
          <w:sz w:val="24"/>
          <w:szCs w:val="24"/>
          <w:lang w:val="x-none"/>
        </w:rPr>
        <w:t xml:space="preserve">.  </w:t>
      </w:r>
    </w:p>
    <w:p w:rsidR="006F2AC9" w:rsidRPr="006F2AC9" w:rsidRDefault="006F2AC9" w:rsidP="006F2AC9">
      <w:pPr>
        <w:spacing w:line="360" w:lineRule="auto"/>
        <w:rPr>
          <w:rFonts w:cs="Arial"/>
          <w:sz w:val="24"/>
          <w:szCs w:val="24"/>
          <w:lang w:val="x-none"/>
        </w:rPr>
      </w:pPr>
      <w:r w:rsidRPr="006F2AC9">
        <w:rPr>
          <w:rFonts w:cs="Arial"/>
          <w:sz w:val="24"/>
          <w:szCs w:val="24"/>
        </w:rPr>
        <w:t>…</w:t>
      </w:r>
      <w:r w:rsidRPr="006F2AC9">
        <w:rPr>
          <w:rFonts w:cs="Arial"/>
          <w:sz w:val="24"/>
          <w:szCs w:val="24"/>
          <w:lang w:val="x-none"/>
        </w:rPr>
        <w:t xml:space="preserve">  </w:t>
      </w:r>
    </w:p>
    <w:p w:rsidR="006F2AC9" w:rsidRPr="006F2AC9" w:rsidRDefault="006F2AC9" w:rsidP="006F2AC9">
      <w:pPr>
        <w:jc w:val="left"/>
        <w:rPr>
          <w:rFonts w:ascii="Calibri" w:eastAsia="Calibri" w:hAnsi="Calibri"/>
          <w:sz w:val="22"/>
          <w:szCs w:val="22"/>
          <w:lang w:eastAsia="en-US"/>
        </w:rPr>
      </w:pPr>
      <w:r w:rsidRPr="006F2AC9">
        <w:rPr>
          <w:rFonts w:ascii="Calibri" w:eastAsia="Calibri" w:hAnsi="Calibri"/>
          <w:sz w:val="22"/>
          <w:szCs w:val="22"/>
          <w:lang w:eastAsia="en-US"/>
        </w:rPr>
        <w:t xml:space="preserve"> </w:t>
      </w:r>
    </w:p>
    <w:p w:rsidR="006F2AC9" w:rsidRPr="006F2AC9" w:rsidRDefault="006F2AC9" w:rsidP="006F2AC9">
      <w:pPr>
        <w:spacing w:line="360" w:lineRule="auto"/>
        <w:ind w:left="454" w:hanging="454"/>
        <w:rPr>
          <w:rFonts w:cs="Arial"/>
          <w:sz w:val="24"/>
          <w:szCs w:val="24"/>
          <w:lang w:val="x-none"/>
        </w:rPr>
      </w:pPr>
      <w:r w:rsidRPr="006F2AC9">
        <w:rPr>
          <w:rFonts w:cs="Arial"/>
          <w:b/>
          <w:sz w:val="24"/>
          <w:szCs w:val="24"/>
          <w:lang w:val="x-none"/>
        </w:rPr>
        <w:t>I.</w:t>
      </w:r>
      <w:r w:rsidRPr="006F2AC9">
        <w:rPr>
          <w:rFonts w:cs="Arial"/>
          <w:sz w:val="24"/>
          <w:szCs w:val="24"/>
          <w:lang w:val="x-none"/>
        </w:rPr>
        <w:t xml:space="preserve"> </w:t>
      </w:r>
      <w:r w:rsidRPr="006F2AC9">
        <w:rPr>
          <w:rFonts w:cs="Arial"/>
          <w:sz w:val="24"/>
          <w:szCs w:val="24"/>
        </w:rPr>
        <w:tab/>
        <w:t>a la II. ..</w:t>
      </w:r>
      <w:r w:rsidRPr="006F2AC9">
        <w:rPr>
          <w:rFonts w:cs="Arial"/>
          <w:sz w:val="24"/>
          <w:szCs w:val="24"/>
          <w:lang w:val="x-none"/>
        </w:rPr>
        <w:t xml:space="preserve">. </w:t>
      </w:r>
    </w:p>
    <w:p w:rsidR="006F2AC9" w:rsidRPr="006F2AC9" w:rsidRDefault="006F2AC9" w:rsidP="006F2AC9">
      <w:pPr>
        <w:jc w:val="left"/>
        <w:rPr>
          <w:rFonts w:ascii="Calibri" w:eastAsia="Calibri" w:hAnsi="Calibri"/>
          <w:sz w:val="22"/>
          <w:szCs w:val="22"/>
          <w:lang w:eastAsia="en-US"/>
        </w:rPr>
      </w:pPr>
      <w:r w:rsidRPr="006F2AC9">
        <w:rPr>
          <w:rFonts w:ascii="Calibri" w:eastAsia="Calibri" w:hAnsi="Calibri"/>
          <w:sz w:val="22"/>
          <w:szCs w:val="22"/>
          <w:lang w:eastAsia="en-US"/>
        </w:rPr>
        <w:t xml:space="preserve"> </w:t>
      </w:r>
    </w:p>
    <w:p w:rsidR="006F2AC9" w:rsidRPr="006F2AC9" w:rsidRDefault="006F2AC9" w:rsidP="006F2AC9">
      <w:pPr>
        <w:spacing w:line="360" w:lineRule="auto"/>
        <w:ind w:left="454" w:hanging="454"/>
        <w:rPr>
          <w:rFonts w:cs="Arial"/>
          <w:sz w:val="24"/>
          <w:szCs w:val="24"/>
          <w:lang w:val="x-none"/>
        </w:rPr>
      </w:pPr>
      <w:r w:rsidRPr="006F2AC9">
        <w:rPr>
          <w:rFonts w:cs="Arial"/>
          <w:b/>
          <w:sz w:val="24"/>
          <w:szCs w:val="24"/>
          <w:lang w:val="x-none"/>
        </w:rPr>
        <w:t>III.</w:t>
      </w:r>
      <w:r w:rsidRPr="006F2AC9">
        <w:rPr>
          <w:rFonts w:cs="Arial"/>
          <w:sz w:val="24"/>
          <w:szCs w:val="24"/>
          <w:lang w:val="x-none"/>
        </w:rPr>
        <w:t xml:space="preserve"> </w:t>
      </w:r>
      <w:r w:rsidRPr="006F2AC9">
        <w:rPr>
          <w:rFonts w:cs="Arial"/>
          <w:sz w:val="24"/>
          <w:szCs w:val="24"/>
        </w:rPr>
        <w:tab/>
      </w:r>
      <w:r w:rsidRPr="006F2AC9">
        <w:rPr>
          <w:rFonts w:cs="Arial"/>
          <w:sz w:val="24"/>
          <w:szCs w:val="24"/>
          <w:lang w:val="x-none"/>
        </w:rPr>
        <w:t xml:space="preserve">El modo de subvenir las necesidades de las hijas o hijos y, en su caso, del cónyuge a quien deba darse alimentos, tanto durante el procedimiento como después de decretarse el divorcio, así como las medidas correspondientes en caso de que la mujer se encuentre </w:t>
      </w:r>
      <w:r w:rsidRPr="006F2AC9">
        <w:rPr>
          <w:rFonts w:cs="Arial"/>
          <w:sz w:val="24"/>
          <w:szCs w:val="24"/>
        </w:rPr>
        <w:t>embarazada</w:t>
      </w:r>
      <w:r w:rsidRPr="006F2AC9">
        <w:rPr>
          <w:rFonts w:cs="Arial"/>
          <w:sz w:val="24"/>
          <w:szCs w:val="24"/>
          <w:lang w:val="x-none"/>
        </w:rPr>
        <w:t xml:space="preserve">. Deberá precisarse la forma, lugar y fecha del pago de la obligación alimentaria, así como la garantía para asegurar su cumplimiento.  </w:t>
      </w:r>
    </w:p>
    <w:p w:rsidR="006F2AC9" w:rsidRPr="006F2AC9" w:rsidRDefault="006F2AC9" w:rsidP="006F2AC9">
      <w:pPr>
        <w:jc w:val="left"/>
        <w:rPr>
          <w:rFonts w:ascii="Calibri" w:eastAsia="Calibri" w:hAnsi="Calibri"/>
          <w:sz w:val="22"/>
          <w:szCs w:val="22"/>
          <w:lang w:eastAsia="en-US"/>
        </w:rPr>
      </w:pPr>
      <w:r w:rsidRPr="006F2AC9">
        <w:rPr>
          <w:rFonts w:ascii="Calibri" w:eastAsia="Calibri" w:hAnsi="Calibri"/>
          <w:sz w:val="22"/>
          <w:szCs w:val="22"/>
          <w:lang w:eastAsia="en-US"/>
        </w:rPr>
        <w:t xml:space="preserve"> </w:t>
      </w:r>
    </w:p>
    <w:p w:rsidR="006F2AC9" w:rsidRPr="006F2AC9" w:rsidRDefault="006F2AC9" w:rsidP="006F2AC9">
      <w:pPr>
        <w:spacing w:line="360" w:lineRule="auto"/>
        <w:ind w:left="454" w:hanging="454"/>
        <w:rPr>
          <w:rFonts w:cs="Arial"/>
          <w:sz w:val="24"/>
          <w:szCs w:val="24"/>
          <w:lang w:val="x-none"/>
        </w:rPr>
      </w:pPr>
      <w:r w:rsidRPr="006F2AC9">
        <w:rPr>
          <w:rFonts w:cs="Arial"/>
          <w:b/>
          <w:sz w:val="24"/>
          <w:szCs w:val="24"/>
          <w:lang w:val="x-none"/>
        </w:rPr>
        <w:t>IV.</w:t>
      </w:r>
      <w:r w:rsidRPr="006F2AC9">
        <w:rPr>
          <w:rFonts w:cs="Arial"/>
          <w:sz w:val="24"/>
          <w:szCs w:val="24"/>
          <w:lang w:val="x-none"/>
        </w:rPr>
        <w:t xml:space="preserve"> </w:t>
      </w:r>
      <w:r w:rsidRPr="006F2AC9">
        <w:rPr>
          <w:rFonts w:cs="Arial"/>
          <w:sz w:val="24"/>
          <w:szCs w:val="24"/>
        </w:rPr>
        <w:tab/>
        <w:t xml:space="preserve"> a la </w:t>
      </w:r>
      <w:r w:rsidRPr="006F2AC9">
        <w:rPr>
          <w:rFonts w:cs="Arial"/>
          <w:b/>
          <w:sz w:val="24"/>
          <w:szCs w:val="24"/>
          <w:lang w:val="x-none"/>
        </w:rPr>
        <w:t>VI.</w:t>
      </w:r>
      <w:r w:rsidRPr="006F2AC9">
        <w:rPr>
          <w:rFonts w:cs="Arial"/>
          <w:sz w:val="24"/>
          <w:szCs w:val="24"/>
        </w:rPr>
        <w:tab/>
        <w:t xml:space="preserve"> ..</w:t>
      </w:r>
      <w:r w:rsidRPr="006F2AC9">
        <w:rPr>
          <w:rFonts w:cs="Arial"/>
          <w:sz w:val="24"/>
          <w:szCs w:val="24"/>
          <w:lang w:val="x-none"/>
        </w:rPr>
        <w:t xml:space="preserve">.  </w:t>
      </w:r>
    </w:p>
    <w:p w:rsidR="006F2AC9" w:rsidRPr="006F2AC9" w:rsidRDefault="006F2AC9" w:rsidP="006F2AC9">
      <w:pPr>
        <w:spacing w:line="360" w:lineRule="auto"/>
        <w:rPr>
          <w:rFonts w:cs="Arial"/>
          <w:sz w:val="24"/>
          <w:szCs w:val="24"/>
          <w:lang w:val="x-none"/>
        </w:rPr>
      </w:pPr>
      <w:r w:rsidRPr="006F2AC9">
        <w:rPr>
          <w:rFonts w:cs="Arial"/>
          <w:sz w:val="24"/>
          <w:szCs w:val="24"/>
          <w:lang w:val="x-none"/>
        </w:rPr>
        <w:t xml:space="preserve"> </w:t>
      </w:r>
    </w:p>
    <w:p w:rsidR="006F2AC9" w:rsidRPr="006F2AC9" w:rsidRDefault="006F2AC9" w:rsidP="006F2AC9">
      <w:pPr>
        <w:spacing w:line="360" w:lineRule="auto"/>
        <w:rPr>
          <w:rFonts w:cs="Arial"/>
          <w:sz w:val="24"/>
          <w:szCs w:val="24"/>
          <w:lang w:val="x-none"/>
        </w:rPr>
      </w:pPr>
      <w:r w:rsidRPr="006F2AC9">
        <w:rPr>
          <w:rFonts w:cs="Arial"/>
          <w:b/>
          <w:sz w:val="24"/>
          <w:szCs w:val="24"/>
          <w:lang w:val="x-none"/>
        </w:rPr>
        <w:t>Artículo 244.</w:t>
      </w:r>
      <w:r w:rsidRPr="006F2AC9">
        <w:rPr>
          <w:rFonts w:cs="Arial"/>
          <w:sz w:val="24"/>
          <w:szCs w:val="24"/>
          <w:lang w:val="x-none"/>
        </w:rPr>
        <w:t xml:space="preserve"> </w:t>
      </w:r>
      <w:r w:rsidRPr="006F2AC9">
        <w:rPr>
          <w:rFonts w:cs="Arial"/>
          <w:sz w:val="24"/>
          <w:szCs w:val="24"/>
        </w:rPr>
        <w:t>…</w:t>
      </w:r>
      <w:r w:rsidRPr="006F2AC9">
        <w:rPr>
          <w:rFonts w:cs="Arial"/>
          <w:sz w:val="24"/>
          <w:szCs w:val="24"/>
          <w:lang w:val="x-none"/>
        </w:rPr>
        <w:t xml:space="preserve">:  </w:t>
      </w:r>
    </w:p>
    <w:p w:rsidR="006F2AC9" w:rsidRPr="006F2AC9" w:rsidRDefault="006F2AC9" w:rsidP="006F2AC9">
      <w:pPr>
        <w:jc w:val="left"/>
        <w:rPr>
          <w:rFonts w:ascii="Calibri" w:eastAsia="Calibri" w:hAnsi="Calibri"/>
          <w:sz w:val="22"/>
          <w:szCs w:val="22"/>
          <w:lang w:eastAsia="en-US"/>
        </w:rPr>
      </w:pPr>
      <w:r w:rsidRPr="006F2AC9">
        <w:rPr>
          <w:rFonts w:ascii="Calibri" w:eastAsia="Calibri" w:hAnsi="Calibri"/>
          <w:sz w:val="22"/>
          <w:szCs w:val="22"/>
          <w:lang w:eastAsia="en-US"/>
        </w:rPr>
        <w:t xml:space="preserve"> </w:t>
      </w:r>
    </w:p>
    <w:p w:rsidR="006F2AC9" w:rsidRPr="006F2AC9" w:rsidRDefault="006F2AC9" w:rsidP="006F2AC9">
      <w:pPr>
        <w:spacing w:line="360" w:lineRule="auto"/>
        <w:ind w:left="454" w:hanging="454"/>
        <w:rPr>
          <w:rFonts w:cs="Arial"/>
          <w:sz w:val="24"/>
          <w:szCs w:val="24"/>
          <w:lang w:val="x-none"/>
        </w:rPr>
      </w:pPr>
      <w:r w:rsidRPr="006F2AC9">
        <w:rPr>
          <w:rFonts w:cs="Arial"/>
          <w:b/>
          <w:sz w:val="24"/>
          <w:szCs w:val="24"/>
          <w:lang w:val="x-none"/>
        </w:rPr>
        <w:t>I.</w:t>
      </w:r>
      <w:r w:rsidRPr="006F2AC9">
        <w:rPr>
          <w:rFonts w:cs="Arial"/>
          <w:sz w:val="24"/>
          <w:szCs w:val="24"/>
          <w:lang w:val="x-none"/>
        </w:rPr>
        <w:t xml:space="preserve">  </w:t>
      </w:r>
      <w:r w:rsidRPr="006F2AC9">
        <w:rPr>
          <w:rFonts w:cs="Arial"/>
          <w:sz w:val="24"/>
          <w:szCs w:val="24"/>
        </w:rPr>
        <w:tab/>
        <w:t xml:space="preserve">a la </w:t>
      </w:r>
      <w:r w:rsidRPr="006F2AC9">
        <w:rPr>
          <w:rFonts w:cs="Arial"/>
          <w:b/>
          <w:sz w:val="24"/>
          <w:szCs w:val="24"/>
          <w:lang w:val="x-none"/>
        </w:rPr>
        <w:t>II.</w:t>
      </w:r>
      <w:r w:rsidRPr="006F2AC9">
        <w:rPr>
          <w:rFonts w:cs="Arial"/>
          <w:sz w:val="24"/>
          <w:szCs w:val="24"/>
          <w:lang w:val="x-none"/>
        </w:rPr>
        <w:t xml:space="preserve">  </w:t>
      </w:r>
      <w:r w:rsidRPr="006F2AC9">
        <w:rPr>
          <w:rFonts w:cs="Arial"/>
          <w:sz w:val="24"/>
          <w:szCs w:val="24"/>
        </w:rPr>
        <w:tab/>
        <w:t>..</w:t>
      </w:r>
      <w:r w:rsidRPr="006F2AC9">
        <w:rPr>
          <w:rFonts w:cs="Arial"/>
          <w:sz w:val="24"/>
          <w:szCs w:val="24"/>
          <w:lang w:val="x-none"/>
        </w:rPr>
        <w:t xml:space="preserve">.  </w:t>
      </w:r>
    </w:p>
    <w:p w:rsidR="006F2AC9" w:rsidRPr="006F2AC9" w:rsidRDefault="006F2AC9" w:rsidP="006F2AC9">
      <w:pPr>
        <w:jc w:val="left"/>
        <w:rPr>
          <w:rFonts w:ascii="Calibri" w:eastAsia="Calibri" w:hAnsi="Calibri"/>
          <w:sz w:val="22"/>
          <w:szCs w:val="22"/>
          <w:lang w:eastAsia="en-US"/>
        </w:rPr>
      </w:pPr>
      <w:r w:rsidRPr="006F2AC9">
        <w:rPr>
          <w:rFonts w:ascii="Calibri" w:eastAsia="Calibri" w:hAnsi="Calibri"/>
          <w:sz w:val="22"/>
          <w:szCs w:val="22"/>
          <w:lang w:eastAsia="en-US"/>
        </w:rPr>
        <w:t xml:space="preserve"> </w:t>
      </w:r>
    </w:p>
    <w:p w:rsidR="006F2AC9" w:rsidRPr="006F2AC9" w:rsidRDefault="006F2AC9" w:rsidP="006F2AC9">
      <w:pPr>
        <w:spacing w:line="360" w:lineRule="auto"/>
        <w:ind w:left="454" w:hanging="454"/>
        <w:rPr>
          <w:rFonts w:cs="Arial"/>
          <w:sz w:val="24"/>
          <w:szCs w:val="24"/>
          <w:lang w:val="x-none"/>
        </w:rPr>
      </w:pPr>
      <w:r w:rsidRPr="006F2AC9">
        <w:rPr>
          <w:rFonts w:cs="Arial"/>
          <w:b/>
          <w:sz w:val="24"/>
          <w:szCs w:val="24"/>
          <w:lang w:val="x-none"/>
        </w:rPr>
        <w:t>III.</w:t>
      </w:r>
      <w:r w:rsidRPr="006F2AC9">
        <w:rPr>
          <w:rFonts w:cs="Arial"/>
          <w:sz w:val="24"/>
          <w:szCs w:val="24"/>
          <w:lang w:val="x-none"/>
        </w:rPr>
        <w:t xml:space="preserve">  </w:t>
      </w:r>
      <w:r w:rsidRPr="006F2AC9">
        <w:rPr>
          <w:rFonts w:cs="Arial"/>
          <w:sz w:val="24"/>
          <w:szCs w:val="24"/>
        </w:rPr>
        <w:tab/>
      </w:r>
      <w:r w:rsidRPr="006F2AC9">
        <w:rPr>
          <w:rFonts w:cs="Arial"/>
          <w:sz w:val="24"/>
          <w:szCs w:val="24"/>
          <w:lang w:val="x-none"/>
        </w:rPr>
        <w:t xml:space="preserve">La determinación y aseguramiento de los alimentos que los ex cónyuges tienen obligación de contribuir, en proporción a sus bienes o ingresos, a favor de las hijas o hijos, incluyendo el caso de que la mujer se encuentre </w:t>
      </w:r>
      <w:r w:rsidRPr="006F2AC9">
        <w:rPr>
          <w:rFonts w:cs="Arial"/>
          <w:sz w:val="24"/>
          <w:szCs w:val="24"/>
        </w:rPr>
        <w:t>embarazada</w:t>
      </w:r>
      <w:r w:rsidRPr="006F2AC9">
        <w:rPr>
          <w:rFonts w:cs="Arial"/>
          <w:sz w:val="24"/>
          <w:szCs w:val="24"/>
          <w:lang w:val="x-none"/>
        </w:rPr>
        <w:t xml:space="preserve">.  </w:t>
      </w:r>
    </w:p>
    <w:p w:rsidR="006F2AC9" w:rsidRPr="006F2AC9" w:rsidRDefault="006F2AC9" w:rsidP="006F2AC9">
      <w:pPr>
        <w:jc w:val="left"/>
        <w:rPr>
          <w:rFonts w:ascii="Calibri" w:eastAsia="Calibri" w:hAnsi="Calibri"/>
          <w:sz w:val="22"/>
          <w:szCs w:val="22"/>
          <w:lang w:eastAsia="en-US"/>
        </w:rPr>
      </w:pPr>
      <w:r w:rsidRPr="006F2AC9">
        <w:rPr>
          <w:rFonts w:ascii="Calibri" w:eastAsia="Calibri" w:hAnsi="Calibri"/>
          <w:sz w:val="22"/>
          <w:szCs w:val="22"/>
          <w:lang w:eastAsia="en-US"/>
        </w:rPr>
        <w:t xml:space="preserve"> </w:t>
      </w:r>
    </w:p>
    <w:p w:rsidR="006F2AC9" w:rsidRPr="006F2AC9" w:rsidRDefault="006F2AC9" w:rsidP="006F2AC9">
      <w:pPr>
        <w:spacing w:line="360" w:lineRule="auto"/>
        <w:ind w:left="454" w:hanging="454"/>
        <w:rPr>
          <w:rFonts w:cs="Arial"/>
          <w:sz w:val="24"/>
          <w:szCs w:val="24"/>
          <w:lang w:val="x-none"/>
        </w:rPr>
      </w:pPr>
      <w:r w:rsidRPr="006F2AC9">
        <w:rPr>
          <w:rFonts w:cs="Arial"/>
          <w:b/>
          <w:sz w:val="24"/>
          <w:szCs w:val="24"/>
          <w:lang w:val="x-none"/>
        </w:rPr>
        <w:t>IV.</w:t>
      </w:r>
      <w:r w:rsidRPr="006F2AC9">
        <w:rPr>
          <w:rFonts w:cs="Arial"/>
          <w:sz w:val="24"/>
          <w:szCs w:val="24"/>
          <w:lang w:val="x-none"/>
        </w:rPr>
        <w:t xml:space="preserve">  </w:t>
      </w:r>
      <w:r w:rsidRPr="006F2AC9">
        <w:rPr>
          <w:rFonts w:cs="Arial"/>
          <w:sz w:val="24"/>
          <w:szCs w:val="24"/>
          <w:lang w:val="en-US"/>
        </w:rPr>
        <w:tab/>
        <w:t xml:space="preserve">a la </w:t>
      </w:r>
      <w:r w:rsidRPr="006F2AC9">
        <w:rPr>
          <w:rFonts w:cs="Arial"/>
          <w:b/>
          <w:sz w:val="24"/>
          <w:szCs w:val="24"/>
          <w:lang w:val="x-none"/>
        </w:rPr>
        <w:t>V.</w:t>
      </w:r>
      <w:r w:rsidRPr="006F2AC9">
        <w:rPr>
          <w:rFonts w:cs="Arial"/>
          <w:sz w:val="24"/>
          <w:szCs w:val="24"/>
          <w:lang w:val="x-none"/>
        </w:rPr>
        <w:t xml:space="preserve">  </w:t>
      </w:r>
      <w:r w:rsidRPr="006F2AC9">
        <w:rPr>
          <w:rFonts w:cs="Arial"/>
          <w:sz w:val="24"/>
          <w:szCs w:val="24"/>
          <w:lang w:val="en-US"/>
        </w:rPr>
        <w:tab/>
        <w:t>…</w:t>
      </w:r>
      <w:r w:rsidRPr="006F2AC9">
        <w:rPr>
          <w:rFonts w:cs="Arial"/>
          <w:sz w:val="24"/>
          <w:szCs w:val="24"/>
          <w:lang w:val="x-none"/>
        </w:rPr>
        <w:t xml:space="preserve">  </w:t>
      </w:r>
    </w:p>
    <w:p w:rsidR="006F2AC9" w:rsidRPr="006F2AC9" w:rsidRDefault="006F2AC9" w:rsidP="006F2AC9">
      <w:pPr>
        <w:jc w:val="left"/>
        <w:rPr>
          <w:rFonts w:ascii="Calibri" w:eastAsia="Calibri" w:hAnsi="Calibri"/>
          <w:sz w:val="22"/>
          <w:szCs w:val="22"/>
          <w:lang w:val="en-US" w:eastAsia="en-US"/>
        </w:rPr>
      </w:pPr>
      <w:r w:rsidRPr="006F2AC9">
        <w:rPr>
          <w:rFonts w:ascii="Calibri" w:eastAsia="Calibri" w:hAnsi="Calibri"/>
          <w:sz w:val="22"/>
          <w:szCs w:val="22"/>
          <w:lang w:val="en-US" w:eastAsia="en-US"/>
        </w:rPr>
        <w:t xml:space="preserve"> </w:t>
      </w:r>
    </w:p>
    <w:p w:rsidR="006F2AC9" w:rsidRPr="006F2AC9" w:rsidRDefault="006F2AC9" w:rsidP="006F2AC9">
      <w:pPr>
        <w:spacing w:after="160" w:line="360" w:lineRule="auto"/>
        <w:jc w:val="center"/>
        <w:rPr>
          <w:rFonts w:eastAsia="Arial" w:cs="Arial"/>
          <w:b/>
          <w:sz w:val="24"/>
          <w:szCs w:val="24"/>
          <w:lang w:val="en-US" w:eastAsia="en-US"/>
        </w:rPr>
      </w:pPr>
      <w:r w:rsidRPr="006F2AC9">
        <w:rPr>
          <w:rFonts w:eastAsia="Arial" w:cs="Arial"/>
          <w:b/>
          <w:sz w:val="24"/>
          <w:szCs w:val="24"/>
          <w:lang w:val="en-US" w:eastAsia="en-US"/>
        </w:rPr>
        <w:t>T R A N S I T O R I O S</w:t>
      </w:r>
    </w:p>
    <w:p w:rsidR="006F2AC9" w:rsidRPr="006F2AC9" w:rsidRDefault="006F2AC9" w:rsidP="006F2AC9">
      <w:pPr>
        <w:spacing w:after="160" w:line="360" w:lineRule="auto"/>
        <w:ind w:right="50"/>
        <w:rPr>
          <w:rFonts w:eastAsia="Arial" w:cs="Arial"/>
          <w:sz w:val="24"/>
          <w:szCs w:val="24"/>
          <w:lang w:eastAsia="en-US"/>
        </w:rPr>
      </w:pPr>
      <w:r w:rsidRPr="006F2AC9">
        <w:rPr>
          <w:rFonts w:eastAsia="Arial" w:cs="Arial"/>
          <w:b/>
          <w:sz w:val="24"/>
          <w:szCs w:val="24"/>
          <w:lang w:eastAsia="en-US"/>
        </w:rPr>
        <w:lastRenderedPageBreak/>
        <w:t>ÚNICO. -</w:t>
      </w:r>
      <w:r w:rsidRPr="006F2AC9">
        <w:rPr>
          <w:rFonts w:eastAsia="Arial" w:cs="Arial"/>
          <w:sz w:val="24"/>
          <w:szCs w:val="24"/>
          <w:lang w:eastAsia="en-US"/>
        </w:rPr>
        <w:t xml:space="preserve"> El presente decreto entrará en vigor al día siguiente de su publicación en el Periódico Oficial del Gobierno del Estado.</w:t>
      </w:r>
    </w:p>
    <w:p w:rsidR="006F2AC9" w:rsidRPr="006F2AC9" w:rsidRDefault="006F2AC9" w:rsidP="006F2AC9">
      <w:pPr>
        <w:jc w:val="left"/>
        <w:rPr>
          <w:rFonts w:ascii="Calibri" w:eastAsia="Calibri" w:hAnsi="Calibri"/>
          <w:sz w:val="24"/>
          <w:szCs w:val="24"/>
        </w:rPr>
      </w:pPr>
    </w:p>
    <w:p w:rsidR="006F2AC9" w:rsidRPr="006F2AC9" w:rsidRDefault="006F2AC9" w:rsidP="006F2AC9">
      <w:pPr>
        <w:jc w:val="left"/>
        <w:rPr>
          <w:rFonts w:ascii="Calibri" w:eastAsia="Calibri" w:hAnsi="Calibri"/>
          <w:sz w:val="24"/>
          <w:szCs w:val="24"/>
        </w:rPr>
      </w:pPr>
    </w:p>
    <w:p w:rsidR="006F2AC9" w:rsidRPr="006F2AC9" w:rsidRDefault="006F2AC9" w:rsidP="006F2AC9">
      <w:pPr>
        <w:autoSpaceDE w:val="0"/>
        <w:autoSpaceDN w:val="0"/>
        <w:adjustRightInd w:val="0"/>
        <w:spacing w:line="360" w:lineRule="auto"/>
        <w:rPr>
          <w:rFonts w:eastAsia="Calibri" w:cs="Arial"/>
          <w:color w:val="000000"/>
          <w:sz w:val="24"/>
          <w:szCs w:val="24"/>
          <w:lang w:eastAsia="en-US"/>
        </w:rPr>
      </w:pPr>
      <w:r w:rsidRPr="006F2AC9">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6F2AC9">
        <w:rPr>
          <w:rFonts w:eastAsia="Calibri" w:cs="Arial"/>
          <w:color w:val="000000"/>
          <w:sz w:val="24"/>
          <w:szCs w:val="24"/>
          <w:lang w:val="es-ES" w:eastAsia="en-US"/>
        </w:rPr>
        <w:t>Jaime Bueno Zertuche</w:t>
      </w:r>
      <w:r w:rsidRPr="006F2AC9">
        <w:rPr>
          <w:rFonts w:eastAsia="Calibri" w:cs="Arial"/>
          <w:color w:val="000000"/>
          <w:sz w:val="24"/>
          <w:szCs w:val="24"/>
          <w:lang w:eastAsia="en-US"/>
        </w:rPr>
        <w:t xml:space="preserve">, (Coordinador), Dip. </w:t>
      </w:r>
      <w:r w:rsidRPr="006F2AC9">
        <w:rPr>
          <w:rFonts w:eastAsia="Calibri" w:cs="Arial"/>
          <w:color w:val="000000"/>
          <w:sz w:val="24"/>
          <w:szCs w:val="24"/>
          <w:lang w:val="es-ES" w:eastAsia="en-US"/>
        </w:rPr>
        <w:t xml:space="preserve">Marcelo de Jesús Torres Cofiño </w:t>
      </w:r>
      <w:r w:rsidRPr="006F2AC9">
        <w:rPr>
          <w:rFonts w:eastAsia="Calibri" w:cs="Arial"/>
          <w:color w:val="000000"/>
          <w:sz w:val="24"/>
          <w:szCs w:val="24"/>
          <w:lang w:eastAsia="en-US"/>
        </w:rPr>
        <w:t xml:space="preserve">(Secretario), </w:t>
      </w:r>
      <w:r w:rsidRPr="006F2AC9">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6F2AC9">
        <w:rPr>
          <w:rFonts w:eastAsia="Calibri" w:cs="Arial"/>
          <w:color w:val="000000"/>
          <w:sz w:val="24"/>
          <w:szCs w:val="24"/>
          <w:lang w:eastAsia="en-US"/>
        </w:rPr>
        <w:t>.</w:t>
      </w:r>
      <w:r w:rsidRPr="006F2AC9">
        <w:rPr>
          <w:rFonts w:eastAsia="Calibri" w:cs="Arial"/>
          <w:b/>
          <w:color w:val="000000"/>
          <w:sz w:val="24"/>
          <w:szCs w:val="24"/>
          <w:lang w:eastAsia="en-US"/>
        </w:rPr>
        <w:t xml:space="preserve"> </w:t>
      </w:r>
      <w:r w:rsidRPr="006F2AC9">
        <w:rPr>
          <w:rFonts w:eastAsia="Calibri" w:cs="Arial"/>
          <w:color w:val="000000"/>
          <w:sz w:val="24"/>
          <w:szCs w:val="24"/>
          <w:lang w:eastAsia="en-US"/>
        </w:rPr>
        <w:t>En la Ciudad de Saltillo, Coahuila de Zaragoza, a 04 de diciembre de 2019.</w:t>
      </w:r>
    </w:p>
    <w:p w:rsidR="006F2AC9" w:rsidRPr="006F2AC9" w:rsidRDefault="006F2AC9" w:rsidP="006F2AC9">
      <w:pPr>
        <w:autoSpaceDE w:val="0"/>
        <w:autoSpaceDN w:val="0"/>
        <w:adjustRightInd w:val="0"/>
        <w:spacing w:line="360" w:lineRule="auto"/>
        <w:rPr>
          <w:rFonts w:eastAsia="Calibri" w:cs="Arial"/>
          <w:color w:val="000000"/>
          <w:sz w:val="24"/>
          <w:szCs w:val="24"/>
          <w:lang w:eastAsia="en-US"/>
        </w:rPr>
      </w:pPr>
    </w:p>
    <w:p w:rsidR="006F2AC9" w:rsidRPr="006F2AC9" w:rsidRDefault="006F2AC9" w:rsidP="006F2AC9">
      <w:pPr>
        <w:autoSpaceDE w:val="0"/>
        <w:autoSpaceDN w:val="0"/>
        <w:adjustRightInd w:val="0"/>
        <w:spacing w:line="360" w:lineRule="auto"/>
        <w:rPr>
          <w:rFonts w:eastAsia="Calibri" w:cs="Arial"/>
          <w:color w:val="000000"/>
          <w:sz w:val="24"/>
          <w:szCs w:val="24"/>
          <w:lang w:eastAsia="en-US"/>
        </w:rPr>
      </w:pPr>
    </w:p>
    <w:p w:rsidR="006F2AC9" w:rsidRPr="006F2AC9" w:rsidRDefault="006F2AC9" w:rsidP="006F2AC9">
      <w:pPr>
        <w:spacing w:line="360" w:lineRule="auto"/>
        <w:jc w:val="center"/>
        <w:rPr>
          <w:rFonts w:cs="Arial"/>
          <w:b/>
          <w:sz w:val="24"/>
          <w:szCs w:val="24"/>
        </w:rPr>
      </w:pPr>
      <w:r w:rsidRPr="006F2AC9">
        <w:rPr>
          <w:rFonts w:cs="Arial"/>
          <w:b/>
          <w:sz w:val="24"/>
          <w:szCs w:val="24"/>
        </w:rPr>
        <w:t>COMISIÓN DE GOBERNACIÓN, PUNTOS CONSTITUCIONALES Y JUSTICIA</w:t>
      </w:r>
    </w:p>
    <w:p w:rsidR="006F2AC9" w:rsidRPr="006F2AC9" w:rsidRDefault="006F2AC9" w:rsidP="006F2AC9">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F2AC9" w:rsidRPr="006F2AC9" w:rsidTr="0075593A">
        <w:trPr>
          <w:jc w:val="center"/>
        </w:trPr>
        <w:tc>
          <w:tcPr>
            <w:tcW w:w="3231" w:type="dxa"/>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NOMBRE Y FIRMA</w:t>
            </w:r>
          </w:p>
        </w:tc>
        <w:tc>
          <w:tcPr>
            <w:tcW w:w="0" w:type="auto"/>
            <w:gridSpan w:val="3"/>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VOTO</w:t>
            </w:r>
          </w:p>
        </w:tc>
        <w:tc>
          <w:tcPr>
            <w:tcW w:w="0" w:type="auto"/>
            <w:gridSpan w:val="2"/>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RESERVA DE ARTÍCULOS</w:t>
            </w:r>
          </w:p>
        </w:tc>
      </w:tr>
      <w:tr w:rsidR="006F2AC9" w:rsidRPr="006F2AC9" w:rsidTr="0075593A">
        <w:trPr>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JAIME BUENO ZERTUCHE</w:t>
            </w:r>
          </w:p>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(COORDINADOR)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MARCELO DE JESÚS TORRES COFIÑO</w:t>
            </w:r>
          </w:p>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(SECRETARIO)</w:t>
            </w: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LUCÍA AZUCENA RAMOS RAMOS</w:t>
            </w: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lastRenderedPageBreak/>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lastRenderedPageBreak/>
              <w:t xml:space="preserve">DIP. </w:t>
            </w:r>
            <w:r w:rsidRPr="006F2AC9">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EMILIO ALEJANDRO DE HOYOS MONTEMAYOR</w:t>
            </w: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JOSÉ BENITO RAMÍREZ ROSAS</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CLAUDIA ISELA RAMÍREZ PINEDA</w:t>
            </w:r>
          </w:p>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c>
          <w:tcPr>
            <w:tcW w:w="0" w:type="auto"/>
            <w:shd w:val="clear" w:color="auto" w:fill="auto"/>
          </w:tcPr>
          <w:p w:rsidR="006F2AC9" w:rsidRPr="006F2AC9" w:rsidRDefault="006F2AC9" w:rsidP="006F2AC9">
            <w:pPr>
              <w:jc w:val="center"/>
              <w:rPr>
                <w:rFonts w:ascii="Times New Roman" w:eastAsia="Calibri" w:hAnsi="Times New Roman"/>
                <w:b/>
                <w:sz w:val="24"/>
                <w:szCs w:val="24"/>
                <w:lang w:eastAsia="en-US"/>
              </w:rPr>
            </w:pPr>
          </w:p>
        </w:tc>
      </w:tr>
      <w:tr w:rsidR="006F2AC9" w:rsidRPr="006F2AC9" w:rsidTr="0075593A">
        <w:trPr>
          <w:trHeight w:val="624"/>
          <w:jc w:val="center"/>
        </w:trPr>
        <w:tc>
          <w:tcPr>
            <w:tcW w:w="3231" w:type="dxa"/>
            <w:vMerge w:val="restart"/>
            <w:shd w:val="clear" w:color="auto" w:fill="auto"/>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 xml:space="preserve">DIP. </w:t>
            </w:r>
            <w:r w:rsidRPr="006F2AC9">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 FAVOR</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EN CONTRA</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ABSTENCIÓN</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SI</w:t>
            </w:r>
          </w:p>
        </w:tc>
        <w:tc>
          <w:tcPr>
            <w:tcW w:w="0" w:type="auto"/>
            <w:shd w:val="clear" w:color="auto" w:fill="auto"/>
            <w:vAlign w:val="center"/>
          </w:tcPr>
          <w:p w:rsidR="006F2AC9" w:rsidRPr="006F2AC9" w:rsidRDefault="006F2AC9" w:rsidP="006F2AC9">
            <w:pPr>
              <w:jc w:val="center"/>
              <w:rPr>
                <w:rFonts w:ascii="Times New Roman" w:eastAsia="Calibri" w:hAnsi="Times New Roman"/>
                <w:b/>
                <w:sz w:val="24"/>
                <w:szCs w:val="24"/>
                <w:lang w:eastAsia="en-US"/>
              </w:rPr>
            </w:pPr>
            <w:r w:rsidRPr="006F2AC9">
              <w:rPr>
                <w:rFonts w:ascii="Times New Roman" w:eastAsia="Calibri" w:hAnsi="Times New Roman"/>
                <w:b/>
                <w:sz w:val="24"/>
                <w:szCs w:val="24"/>
                <w:lang w:eastAsia="en-US"/>
              </w:rPr>
              <w:t>CUALES</w:t>
            </w:r>
          </w:p>
        </w:tc>
      </w:tr>
      <w:tr w:rsidR="006F2AC9" w:rsidRPr="006F2AC9" w:rsidTr="0075593A">
        <w:trPr>
          <w:trHeight w:val="1417"/>
          <w:jc w:val="center"/>
        </w:trPr>
        <w:tc>
          <w:tcPr>
            <w:tcW w:w="3231" w:type="dxa"/>
            <w:vMerge/>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c>
          <w:tcPr>
            <w:tcW w:w="0" w:type="auto"/>
            <w:shd w:val="clear" w:color="auto" w:fill="auto"/>
          </w:tcPr>
          <w:p w:rsidR="006F2AC9" w:rsidRPr="006F2AC9" w:rsidRDefault="006F2AC9" w:rsidP="006F2AC9">
            <w:pPr>
              <w:jc w:val="left"/>
              <w:rPr>
                <w:rFonts w:ascii="Calibri" w:eastAsia="Calibri" w:hAnsi="Calibri"/>
                <w:sz w:val="22"/>
                <w:szCs w:val="22"/>
                <w:lang w:eastAsia="en-US"/>
              </w:rPr>
            </w:pPr>
          </w:p>
        </w:tc>
      </w:tr>
    </w:tbl>
    <w:p w:rsidR="006F2AC9" w:rsidRPr="006F2AC9" w:rsidRDefault="006F2AC9" w:rsidP="006F2AC9">
      <w:pPr>
        <w:spacing w:line="360" w:lineRule="auto"/>
        <w:jc w:val="left"/>
        <w:rPr>
          <w:rFonts w:cs="Arial"/>
          <w:b/>
          <w:bCs/>
          <w:sz w:val="24"/>
          <w:szCs w:val="24"/>
        </w:rPr>
      </w:pPr>
    </w:p>
    <w:p w:rsidR="006F2AC9" w:rsidRPr="006F2AC9" w:rsidRDefault="006F2AC9" w:rsidP="006F2AC9">
      <w:pPr>
        <w:spacing w:line="360" w:lineRule="auto"/>
        <w:jc w:val="left"/>
        <w:rPr>
          <w:rFonts w:cs="Arial"/>
          <w:sz w:val="24"/>
          <w:szCs w:val="24"/>
        </w:rPr>
      </w:pPr>
    </w:p>
    <w:p w:rsidR="006F2AC9" w:rsidRDefault="006F2AC9">
      <w:pPr>
        <w:jc w:val="left"/>
        <w:rPr>
          <w:rFonts w:ascii="Calibri" w:eastAsia="Calibri" w:hAnsi="Calibri"/>
          <w:sz w:val="22"/>
          <w:szCs w:val="22"/>
          <w:lang w:eastAsia="en-US"/>
        </w:rPr>
      </w:pPr>
      <w:r>
        <w:rPr>
          <w:rFonts w:ascii="Calibri" w:eastAsia="Calibri" w:hAnsi="Calibri"/>
          <w:sz w:val="22"/>
          <w:szCs w:val="22"/>
          <w:lang w:eastAsia="en-US"/>
        </w:rPr>
        <w:br w:type="page"/>
      </w:r>
    </w:p>
    <w:p w:rsidR="00561707" w:rsidRPr="00561707" w:rsidRDefault="00561707" w:rsidP="00561707">
      <w:pPr>
        <w:spacing w:line="360" w:lineRule="auto"/>
        <w:rPr>
          <w:rFonts w:eastAsia="Calibri" w:cs="Arial"/>
          <w:b/>
          <w:sz w:val="24"/>
          <w:szCs w:val="24"/>
          <w:lang w:eastAsia="en-US"/>
        </w:rPr>
      </w:pPr>
      <w:r w:rsidRPr="00561707">
        <w:rPr>
          <w:rFonts w:eastAsia="Calibri" w:cs="Arial"/>
          <w:b/>
          <w:color w:val="000000"/>
          <w:sz w:val="24"/>
          <w:szCs w:val="24"/>
          <w:lang w:eastAsia="en-US"/>
        </w:rPr>
        <w:lastRenderedPageBreak/>
        <w:t xml:space="preserve">Dictamen </w:t>
      </w:r>
      <w:r w:rsidRPr="00561707">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w:t>
      </w:r>
      <w:r w:rsidRPr="00561707">
        <w:rPr>
          <w:rFonts w:eastAsia="Calibri" w:cs="Arial"/>
          <w:sz w:val="24"/>
          <w:szCs w:val="24"/>
          <w:lang w:eastAsia="en-US"/>
        </w:rPr>
        <w:t>niciativa con Proyecto de Decreto por el que se crea la Ley de Nomenclatura de los Bienes del Estado de Coahuila y sus Municipios</w:t>
      </w:r>
      <w:r w:rsidRPr="00561707">
        <w:rPr>
          <w:rFonts w:eastAsia="Arial" w:cs="Arial"/>
          <w:spacing w:val="1"/>
          <w:sz w:val="24"/>
          <w:szCs w:val="24"/>
          <w:lang w:eastAsia="en-US"/>
        </w:rPr>
        <w:t xml:space="preserve">, </w:t>
      </w:r>
      <w:r w:rsidRPr="00561707">
        <w:rPr>
          <w:rFonts w:eastAsia="Calibri" w:cs="Arial"/>
          <w:sz w:val="24"/>
          <w:szCs w:val="24"/>
          <w:lang w:eastAsia="en-US"/>
        </w:rPr>
        <w:t>Planteada por la Diputada Lucía Azucena Ramos Ramos, del Grupo Parlamentario “Gral. Andrés S. Viesca”, del Partido Revolucionario Institucional, conjuntamente con las demás Diputadas y Diputados que la suscriben</w:t>
      </w:r>
      <w:r w:rsidRPr="00561707">
        <w:rPr>
          <w:rFonts w:eastAsia="Calibri" w:cs="Arial"/>
          <w:color w:val="000000"/>
          <w:sz w:val="24"/>
          <w:szCs w:val="24"/>
          <w:lang w:eastAsia="en-US"/>
        </w:rPr>
        <w:t>, y;</w:t>
      </w: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keepNext/>
        <w:spacing w:before="240" w:after="60" w:line="360" w:lineRule="auto"/>
        <w:jc w:val="center"/>
        <w:outlineLvl w:val="3"/>
        <w:rPr>
          <w:rFonts w:cs="Arial"/>
          <w:b/>
          <w:bCs/>
          <w:sz w:val="24"/>
          <w:szCs w:val="24"/>
        </w:rPr>
      </w:pPr>
      <w:r w:rsidRPr="00561707">
        <w:rPr>
          <w:rFonts w:cs="Arial"/>
          <w:b/>
          <w:bCs/>
          <w:sz w:val="24"/>
          <w:szCs w:val="24"/>
        </w:rPr>
        <w:t>R E S U L T A N D O</w:t>
      </w:r>
    </w:p>
    <w:p w:rsidR="00561707" w:rsidRPr="00561707" w:rsidRDefault="00561707" w:rsidP="00561707">
      <w:pPr>
        <w:jc w:val="left"/>
        <w:rPr>
          <w:rFonts w:ascii="Calibri" w:eastAsia="Calibri" w:hAnsi="Calibri"/>
          <w:sz w:val="24"/>
          <w:szCs w:val="24"/>
        </w:rPr>
      </w:pPr>
    </w:p>
    <w:p w:rsidR="00561707" w:rsidRPr="00561707" w:rsidRDefault="00561707" w:rsidP="00561707">
      <w:pPr>
        <w:spacing w:line="360" w:lineRule="auto"/>
        <w:rPr>
          <w:rFonts w:cs="Arial"/>
          <w:sz w:val="24"/>
          <w:szCs w:val="24"/>
        </w:rPr>
      </w:pPr>
      <w:r w:rsidRPr="00561707">
        <w:rPr>
          <w:rFonts w:cs="Arial"/>
          <w:b/>
          <w:sz w:val="24"/>
          <w:szCs w:val="24"/>
        </w:rPr>
        <w:t xml:space="preserve">PRIMERO.- </w:t>
      </w:r>
      <w:r w:rsidRPr="00561707">
        <w:rPr>
          <w:rFonts w:cs="Arial"/>
          <w:sz w:val="24"/>
          <w:szCs w:val="24"/>
        </w:rPr>
        <w:t>Que en sesión celebrada por el Pleno del Congreso el día 28 de mayo del año 2019, se acordó turnar a esta Comisión de Gobernación, Puntos Constitucionales y Justicia, la iniciativa a que se ha hecho referencia.</w:t>
      </w:r>
    </w:p>
    <w:p w:rsidR="00561707" w:rsidRPr="00561707" w:rsidRDefault="00561707" w:rsidP="00561707">
      <w:pPr>
        <w:spacing w:after="160" w:line="259" w:lineRule="auto"/>
        <w:jc w:val="left"/>
        <w:rPr>
          <w:rFonts w:ascii="Calibri" w:eastAsia="Calibri" w:hAnsi="Calibri"/>
          <w:sz w:val="22"/>
          <w:szCs w:val="22"/>
          <w:lang w:eastAsia="en-US"/>
        </w:rPr>
      </w:pPr>
    </w:p>
    <w:p w:rsidR="00561707" w:rsidRPr="00561707" w:rsidRDefault="00561707" w:rsidP="00561707">
      <w:pPr>
        <w:spacing w:line="360" w:lineRule="auto"/>
        <w:rPr>
          <w:rFonts w:cs="Arial"/>
          <w:sz w:val="24"/>
          <w:szCs w:val="24"/>
        </w:rPr>
      </w:pPr>
      <w:r w:rsidRPr="00561707">
        <w:rPr>
          <w:rFonts w:cs="Arial"/>
          <w:b/>
          <w:sz w:val="24"/>
          <w:szCs w:val="24"/>
        </w:rPr>
        <w:t xml:space="preserve">SEGUNDO.- </w:t>
      </w:r>
      <w:r w:rsidRPr="00561707">
        <w:rPr>
          <w:rFonts w:cs="Arial"/>
          <w:sz w:val="24"/>
          <w:szCs w:val="24"/>
        </w:rPr>
        <w:t xml:space="preserve">Que en cumplimiento de dicho acuerdo, el día 29 de mayo de 2019, se turnó a esta Comisión de Gobernación, Puntos Constitucionales y Justicia, </w:t>
      </w:r>
      <w:r w:rsidRPr="00561707">
        <w:rPr>
          <w:rFonts w:eastAsia="Calibri" w:cs="Arial"/>
          <w:color w:val="000000"/>
          <w:sz w:val="24"/>
          <w:szCs w:val="24"/>
          <w:lang w:eastAsia="en-US"/>
        </w:rPr>
        <w:t xml:space="preserve">la </w:t>
      </w:r>
      <w:r w:rsidRPr="00561707">
        <w:rPr>
          <w:rFonts w:eastAsia="Calibri" w:cs="Arial"/>
          <w:sz w:val="24"/>
          <w:szCs w:val="24"/>
          <w:lang w:eastAsia="en-US"/>
        </w:rPr>
        <w:t>iniciativa con Proyecto de Decreto por el que se crea la Ley de Nomenclatura de los Bienes del Estado de Coahuila y sus Municipios, Planteada por la Diputada Lucía Azucena Ramos Ramos, del Grupo Parlamentario “Gral. Andrés S. Viesca”, del Partido Revolucionario Institucional, conjuntamente con las demás Diputadas y Diputados que la suscriben</w:t>
      </w:r>
      <w:r w:rsidRPr="00561707">
        <w:rPr>
          <w:rFonts w:eastAsia="Calibri" w:cs="Arial"/>
          <w:color w:val="000000"/>
          <w:sz w:val="24"/>
          <w:szCs w:val="24"/>
          <w:lang w:eastAsia="en-US"/>
        </w:rPr>
        <w:t xml:space="preserve">, </w:t>
      </w:r>
      <w:r w:rsidRPr="00561707">
        <w:rPr>
          <w:rFonts w:cs="Arial"/>
          <w:sz w:val="24"/>
          <w:szCs w:val="24"/>
        </w:rPr>
        <w:t xml:space="preserve">y;  </w:t>
      </w:r>
    </w:p>
    <w:p w:rsidR="00561707" w:rsidRPr="00561707" w:rsidRDefault="00561707" w:rsidP="00561707">
      <w:pPr>
        <w:jc w:val="left"/>
        <w:rPr>
          <w:rFonts w:ascii="Calibri" w:eastAsia="Calibri" w:hAnsi="Calibri"/>
          <w:sz w:val="24"/>
          <w:szCs w:val="24"/>
          <w:lang w:eastAsia="en-US"/>
        </w:rPr>
      </w:pPr>
    </w:p>
    <w:p w:rsidR="00561707" w:rsidRPr="00561707" w:rsidRDefault="00561707" w:rsidP="00561707">
      <w:pPr>
        <w:jc w:val="left"/>
        <w:rPr>
          <w:rFonts w:ascii="Calibri" w:eastAsia="Calibri" w:hAnsi="Calibri"/>
          <w:sz w:val="24"/>
          <w:szCs w:val="24"/>
        </w:rPr>
      </w:pPr>
    </w:p>
    <w:p w:rsidR="00561707" w:rsidRPr="00561707" w:rsidRDefault="00561707" w:rsidP="00561707">
      <w:pPr>
        <w:spacing w:line="360" w:lineRule="auto"/>
        <w:jc w:val="center"/>
        <w:rPr>
          <w:rFonts w:cs="Arial"/>
          <w:b/>
          <w:sz w:val="24"/>
          <w:szCs w:val="24"/>
        </w:rPr>
      </w:pPr>
      <w:r w:rsidRPr="00561707">
        <w:rPr>
          <w:rFonts w:cs="Arial"/>
          <w:b/>
          <w:sz w:val="24"/>
          <w:szCs w:val="24"/>
        </w:rPr>
        <w:t>C O N S I D E R A N D O</w:t>
      </w:r>
    </w:p>
    <w:p w:rsidR="00561707" w:rsidRPr="00561707" w:rsidRDefault="00561707" w:rsidP="00561707">
      <w:pPr>
        <w:jc w:val="left"/>
        <w:rPr>
          <w:rFonts w:ascii="Calibri" w:eastAsia="Calibri" w:hAnsi="Calibri"/>
          <w:sz w:val="24"/>
          <w:szCs w:val="24"/>
        </w:rPr>
      </w:pPr>
    </w:p>
    <w:p w:rsidR="00561707" w:rsidRPr="00561707" w:rsidRDefault="00561707" w:rsidP="00561707">
      <w:pPr>
        <w:spacing w:line="360" w:lineRule="auto"/>
        <w:rPr>
          <w:rFonts w:cs="Arial"/>
          <w:sz w:val="24"/>
          <w:szCs w:val="24"/>
        </w:rPr>
      </w:pPr>
      <w:r w:rsidRPr="00561707">
        <w:rPr>
          <w:rFonts w:cs="Arial"/>
          <w:b/>
          <w:sz w:val="24"/>
          <w:szCs w:val="24"/>
        </w:rPr>
        <w:t xml:space="preserve">PRIMERO.- </w:t>
      </w:r>
      <w:r w:rsidRPr="00561707">
        <w:rPr>
          <w:rFonts w:cs="Arial"/>
          <w:sz w:val="24"/>
          <w:szCs w:val="24"/>
        </w:rPr>
        <w:t>Que esta comisión, con fundamento en los artículos 90, 116, 117 y demás relativos de la Ley Orgánica del Congreso del Estado, es competente para emitir el presente dictamen.</w:t>
      </w:r>
    </w:p>
    <w:p w:rsidR="00561707" w:rsidRPr="00561707" w:rsidRDefault="00561707" w:rsidP="00561707">
      <w:pPr>
        <w:spacing w:after="160" w:line="259" w:lineRule="auto"/>
        <w:jc w:val="left"/>
        <w:rPr>
          <w:rFonts w:ascii="Calibri" w:eastAsia="Calibri" w:hAnsi="Calibri"/>
          <w:sz w:val="22"/>
          <w:szCs w:val="22"/>
          <w:lang w:eastAsia="en-US"/>
        </w:rPr>
      </w:pPr>
    </w:p>
    <w:p w:rsidR="00561707" w:rsidRPr="00561707" w:rsidRDefault="00561707" w:rsidP="00561707">
      <w:pPr>
        <w:spacing w:line="360" w:lineRule="auto"/>
        <w:rPr>
          <w:rFonts w:cs="Arial"/>
          <w:sz w:val="24"/>
          <w:szCs w:val="24"/>
        </w:rPr>
      </w:pPr>
      <w:r w:rsidRPr="00561707">
        <w:rPr>
          <w:rFonts w:cs="Arial"/>
          <w:b/>
          <w:sz w:val="24"/>
          <w:szCs w:val="24"/>
        </w:rPr>
        <w:lastRenderedPageBreak/>
        <w:t xml:space="preserve">SEGUNDO.- </w:t>
      </w:r>
      <w:r w:rsidRPr="00561707">
        <w:rPr>
          <w:rFonts w:cs="Arial"/>
          <w:sz w:val="24"/>
          <w:szCs w:val="24"/>
        </w:rPr>
        <w:t>Que la iniciativa con Proyecto de Decreto por el que se crea la Ley de Nomenclatura de los Bienes del Estado de Coahuila y sus Municipios, Planteada por la Diputada Lucía Azucena Ramos Ramos, del Grupo Parlamentario “Gral. Andrés S. Viesca”, del Partido Revolucionario Institucional, conjuntamente con las demás Diputadas y Diputados que la suscriben</w:t>
      </w:r>
      <w:r w:rsidRPr="00561707">
        <w:rPr>
          <w:rFonts w:eastAsia="Calibri" w:cs="Arial"/>
          <w:color w:val="000000"/>
          <w:sz w:val="24"/>
          <w:szCs w:val="24"/>
          <w:lang w:eastAsia="en-US"/>
        </w:rPr>
        <w:t xml:space="preserve">, </w:t>
      </w:r>
      <w:r w:rsidRPr="00561707">
        <w:rPr>
          <w:rFonts w:cs="Arial"/>
          <w:sz w:val="24"/>
          <w:szCs w:val="24"/>
        </w:rPr>
        <w:t xml:space="preserve">se basa entre otras en las consideraciones siguientes:  </w:t>
      </w:r>
    </w:p>
    <w:p w:rsidR="00561707" w:rsidRPr="00561707" w:rsidRDefault="00561707" w:rsidP="00561707">
      <w:pPr>
        <w:spacing w:after="160" w:line="259" w:lineRule="auto"/>
        <w:jc w:val="left"/>
        <w:rPr>
          <w:rFonts w:ascii="Calibri" w:eastAsia="Calibri" w:hAnsi="Calibri"/>
          <w:sz w:val="22"/>
          <w:szCs w:val="22"/>
        </w:rPr>
      </w:pPr>
    </w:p>
    <w:p w:rsidR="00561707" w:rsidRPr="00561707" w:rsidRDefault="00561707" w:rsidP="00561707">
      <w:pPr>
        <w:spacing w:after="160" w:line="259" w:lineRule="auto"/>
        <w:jc w:val="left"/>
        <w:rPr>
          <w:rFonts w:ascii="Calibri" w:eastAsia="Calibri" w:hAnsi="Calibri"/>
          <w:sz w:val="22"/>
          <w:szCs w:val="22"/>
        </w:rPr>
      </w:pPr>
    </w:p>
    <w:p w:rsidR="00561707" w:rsidRPr="00561707" w:rsidRDefault="00561707" w:rsidP="00561707">
      <w:pPr>
        <w:spacing w:line="360" w:lineRule="auto"/>
        <w:jc w:val="center"/>
        <w:rPr>
          <w:rFonts w:cs="Arial"/>
          <w:b/>
          <w:sz w:val="24"/>
          <w:szCs w:val="24"/>
        </w:rPr>
      </w:pPr>
      <w:r w:rsidRPr="00561707">
        <w:rPr>
          <w:rFonts w:cs="Arial"/>
          <w:b/>
          <w:sz w:val="24"/>
          <w:szCs w:val="24"/>
        </w:rPr>
        <w:t>E X P O S I C I Ó N   D E   M O T I V O S</w:t>
      </w:r>
    </w:p>
    <w:p w:rsidR="00561707" w:rsidRPr="00561707" w:rsidRDefault="00561707" w:rsidP="00561707">
      <w:pPr>
        <w:spacing w:line="360" w:lineRule="auto"/>
        <w:ind w:leftChars="567" w:left="1134" w:rightChars="567" w:right="1134"/>
        <w:rPr>
          <w:rFonts w:eastAsia="Calibri" w:cs="Arial"/>
          <w:i/>
          <w:sz w:val="24"/>
          <w:szCs w:val="24"/>
          <w:lang w:eastAsia="en-US"/>
        </w:rPr>
      </w:pPr>
    </w:p>
    <w:p w:rsidR="00561707" w:rsidRPr="00561707" w:rsidRDefault="00561707" w:rsidP="00561707">
      <w:pPr>
        <w:spacing w:line="276" w:lineRule="auto"/>
        <w:ind w:left="567" w:right="567"/>
        <w:rPr>
          <w:rFonts w:cs="Arial"/>
          <w:i/>
          <w:color w:val="000000"/>
          <w:sz w:val="24"/>
          <w:szCs w:val="24"/>
          <w:lang w:val="es-ES_tradnl"/>
        </w:rPr>
      </w:pPr>
      <w:r w:rsidRPr="00561707">
        <w:rPr>
          <w:rFonts w:cs="Arial"/>
          <w:i/>
          <w:color w:val="000000"/>
          <w:sz w:val="24"/>
          <w:szCs w:val="24"/>
          <w:lang w:val="es-ES_tradnl"/>
        </w:rPr>
        <w:t xml:space="preserve">“En el año 2014, fue planeada a esta Soberanía, iniciativa con proyecto de decreto que creaba la Ley de Nomenclatura de los bienes del Estado de Coahuila de Zaragoza, en aquel momento, se planteó la necesidad de la Ley, en base a la expansión de los Municipios en la entidad, así como a su desarrollo Político, económico y social. </w:t>
      </w:r>
    </w:p>
    <w:p w:rsidR="00561707" w:rsidRPr="00561707" w:rsidRDefault="00561707" w:rsidP="00561707">
      <w:pPr>
        <w:spacing w:after="160" w:line="259" w:lineRule="auto"/>
        <w:jc w:val="left"/>
        <w:rPr>
          <w:rFonts w:ascii="Calibri" w:eastAsia="Calibri" w:hAnsi="Calibri"/>
          <w:sz w:val="22"/>
          <w:szCs w:val="22"/>
          <w:lang w:val="es-ES_tradnl"/>
        </w:rPr>
      </w:pPr>
    </w:p>
    <w:p w:rsidR="00561707" w:rsidRPr="00561707" w:rsidRDefault="00561707" w:rsidP="00561707">
      <w:pPr>
        <w:spacing w:line="276" w:lineRule="auto"/>
        <w:ind w:left="567" w:right="567"/>
        <w:rPr>
          <w:rFonts w:cs="Arial"/>
          <w:i/>
          <w:color w:val="000000"/>
          <w:sz w:val="24"/>
          <w:szCs w:val="24"/>
          <w:lang w:val="es-ES_tradnl"/>
        </w:rPr>
      </w:pPr>
      <w:r w:rsidRPr="00561707">
        <w:rPr>
          <w:rFonts w:cs="Arial"/>
          <w:i/>
          <w:color w:val="000000"/>
          <w:sz w:val="24"/>
          <w:szCs w:val="24"/>
          <w:lang w:val="es-ES_tradnl"/>
        </w:rPr>
        <w:t>También se señaló la urgencia de la ley, por la falta de regulación y asignación de nombres de vías públicas, duplicidad de nombres y denominación inadecuada por parte de particulares sin aprobación oficial.</w:t>
      </w:r>
    </w:p>
    <w:p w:rsidR="00561707" w:rsidRPr="00561707" w:rsidRDefault="00561707" w:rsidP="00561707">
      <w:pPr>
        <w:spacing w:after="160" w:line="259" w:lineRule="auto"/>
        <w:jc w:val="left"/>
        <w:rPr>
          <w:rFonts w:ascii="Calibri" w:eastAsia="Calibri" w:hAnsi="Calibri"/>
          <w:sz w:val="22"/>
          <w:szCs w:val="22"/>
          <w:lang w:val="es-ES_tradnl"/>
        </w:rPr>
      </w:pPr>
    </w:p>
    <w:p w:rsidR="00561707" w:rsidRPr="00561707" w:rsidRDefault="00561707" w:rsidP="00561707">
      <w:pPr>
        <w:spacing w:line="276" w:lineRule="auto"/>
        <w:ind w:left="567" w:right="567"/>
        <w:rPr>
          <w:rFonts w:cs="Arial"/>
          <w:i/>
          <w:color w:val="000000"/>
          <w:sz w:val="24"/>
          <w:szCs w:val="24"/>
          <w:lang w:val="es-ES_tradnl"/>
        </w:rPr>
      </w:pPr>
      <w:r w:rsidRPr="00561707">
        <w:rPr>
          <w:rFonts w:cs="Arial"/>
          <w:i/>
          <w:color w:val="000000"/>
          <w:sz w:val="24"/>
          <w:szCs w:val="24"/>
          <w:lang w:val="es-ES_tradnl"/>
        </w:rPr>
        <w:t xml:space="preserve">Aquí, reconocemos que los Ayuntamientos tienen de origen, facultad y obligación de autorizar la nomenclatura de sus calles, jardines, plazas, monumentos, etc., así como la facultad para regular los aspectos medulares de su propio desarrollo de acuerdo con su realidad y sus objetivos. </w:t>
      </w:r>
    </w:p>
    <w:p w:rsidR="00561707" w:rsidRPr="00561707" w:rsidRDefault="00561707" w:rsidP="00561707">
      <w:pPr>
        <w:spacing w:after="160" w:line="259" w:lineRule="auto"/>
        <w:jc w:val="left"/>
        <w:rPr>
          <w:rFonts w:ascii="Calibri" w:eastAsia="Calibri" w:hAnsi="Calibri"/>
          <w:sz w:val="22"/>
          <w:szCs w:val="22"/>
          <w:lang w:val="es-ES_tradnl"/>
        </w:rPr>
      </w:pPr>
    </w:p>
    <w:p w:rsidR="00561707" w:rsidRPr="00561707" w:rsidRDefault="00561707" w:rsidP="00561707">
      <w:pPr>
        <w:spacing w:line="276" w:lineRule="auto"/>
        <w:ind w:left="567" w:right="567"/>
        <w:rPr>
          <w:rFonts w:cs="Arial"/>
          <w:i/>
          <w:color w:val="000000"/>
          <w:sz w:val="24"/>
          <w:szCs w:val="24"/>
          <w:lang w:val="es-ES_tradnl"/>
        </w:rPr>
      </w:pPr>
      <w:r w:rsidRPr="00561707">
        <w:rPr>
          <w:rFonts w:cs="Arial"/>
          <w:i/>
          <w:color w:val="000000"/>
          <w:sz w:val="24"/>
          <w:szCs w:val="24"/>
          <w:lang w:val="es-ES_tradnl"/>
        </w:rPr>
        <w:t xml:space="preserve">Pero debemos estar conscientes que, aunado a su desarrollo, la creación de nuevos asentamientos, modificaciones de estructuras y vialidades, Coahuila es un estado con más progreso y más moderno. </w:t>
      </w:r>
    </w:p>
    <w:p w:rsidR="00561707" w:rsidRPr="00561707" w:rsidRDefault="00561707" w:rsidP="00561707">
      <w:pPr>
        <w:spacing w:after="160" w:line="259" w:lineRule="auto"/>
        <w:jc w:val="left"/>
        <w:rPr>
          <w:rFonts w:ascii="Calibri" w:eastAsia="Calibri" w:hAnsi="Calibri"/>
          <w:sz w:val="22"/>
          <w:szCs w:val="22"/>
          <w:lang w:val="es-ES_tradnl"/>
        </w:rPr>
      </w:pPr>
    </w:p>
    <w:p w:rsidR="00561707" w:rsidRPr="00561707" w:rsidRDefault="00561707" w:rsidP="00561707">
      <w:pPr>
        <w:spacing w:line="276" w:lineRule="auto"/>
        <w:ind w:left="567" w:right="567"/>
        <w:rPr>
          <w:rFonts w:cs="Arial"/>
          <w:i/>
          <w:color w:val="000000"/>
          <w:sz w:val="24"/>
          <w:szCs w:val="24"/>
          <w:lang w:val="es-ES_tradnl"/>
        </w:rPr>
      </w:pPr>
      <w:r w:rsidRPr="00561707">
        <w:rPr>
          <w:rFonts w:cs="Arial"/>
          <w:i/>
          <w:color w:val="000000"/>
          <w:sz w:val="24"/>
          <w:szCs w:val="24"/>
          <w:lang w:val="es-ES_tradnl"/>
        </w:rPr>
        <w:t xml:space="preserve">Territorialmente Coahuila ha compaginado en su crecimiento, la modernidad y la preservación de sus tradiciones, lo que permite que nos permite contar con una cabalgata tradicional; a la que cada año se suman nuevos visitantes, una procesión del silencio; que además de la reflexión y la meditación, promueve </w:t>
      </w:r>
      <w:r w:rsidRPr="00561707">
        <w:rPr>
          <w:rFonts w:cs="Arial"/>
          <w:i/>
          <w:color w:val="000000"/>
          <w:sz w:val="24"/>
          <w:szCs w:val="24"/>
          <w:lang w:val="es-ES_tradnl"/>
        </w:rPr>
        <w:lastRenderedPageBreak/>
        <w:t xml:space="preserve">tradiciones y aporta una derrama económica para la entidad y que decir de la visita tradicional a cerro de las Noas. </w:t>
      </w:r>
    </w:p>
    <w:p w:rsidR="00561707" w:rsidRPr="00561707" w:rsidRDefault="00561707" w:rsidP="00561707">
      <w:pPr>
        <w:spacing w:after="160" w:line="259" w:lineRule="auto"/>
        <w:jc w:val="left"/>
        <w:rPr>
          <w:rFonts w:ascii="Calibri" w:eastAsia="Calibri" w:hAnsi="Calibri"/>
          <w:sz w:val="22"/>
          <w:szCs w:val="22"/>
          <w:lang w:val="es-ES_tradnl"/>
        </w:rPr>
      </w:pPr>
    </w:p>
    <w:p w:rsidR="00561707" w:rsidRPr="00561707" w:rsidRDefault="00561707" w:rsidP="00561707">
      <w:pPr>
        <w:spacing w:line="276" w:lineRule="auto"/>
        <w:ind w:left="567" w:right="567"/>
        <w:rPr>
          <w:rFonts w:cs="Arial"/>
          <w:i/>
          <w:color w:val="000000"/>
          <w:sz w:val="24"/>
          <w:szCs w:val="24"/>
          <w:lang w:val="es-ES_tradnl"/>
        </w:rPr>
      </w:pPr>
      <w:r w:rsidRPr="00561707">
        <w:rPr>
          <w:rFonts w:cs="Arial"/>
          <w:i/>
          <w:color w:val="000000"/>
          <w:sz w:val="24"/>
          <w:szCs w:val="24"/>
          <w:lang w:val="es-ES_tradnl"/>
        </w:rPr>
        <w:t xml:space="preserve">En resumen, la expansión de los municipios, además de la seguridad, empleo y condiciones de vida, también obedece a la preservación y fomento de las tradiciones.  Razones por las que se le reconocen 8 pueblos mágicos, que es nuestro derecho proteger y difundir.  </w:t>
      </w:r>
    </w:p>
    <w:p w:rsidR="00561707" w:rsidRPr="00561707" w:rsidRDefault="00561707" w:rsidP="00561707">
      <w:pPr>
        <w:spacing w:after="160" w:line="259" w:lineRule="auto"/>
        <w:jc w:val="left"/>
        <w:rPr>
          <w:rFonts w:ascii="Calibri" w:eastAsia="Calibri" w:hAnsi="Calibri"/>
          <w:sz w:val="22"/>
          <w:szCs w:val="22"/>
          <w:lang w:val="es-ES_tradnl"/>
        </w:rPr>
      </w:pPr>
    </w:p>
    <w:p w:rsidR="00561707" w:rsidRPr="00561707" w:rsidRDefault="00561707" w:rsidP="00561707">
      <w:pPr>
        <w:spacing w:line="276" w:lineRule="auto"/>
        <w:ind w:left="567" w:right="567"/>
        <w:rPr>
          <w:rFonts w:cs="Arial"/>
          <w:i/>
          <w:color w:val="000000"/>
          <w:sz w:val="24"/>
          <w:szCs w:val="24"/>
          <w:lang w:val="es-ES_tradnl"/>
        </w:rPr>
      </w:pPr>
      <w:r w:rsidRPr="00561707">
        <w:rPr>
          <w:rFonts w:cs="Arial"/>
          <w:i/>
          <w:color w:val="000000"/>
          <w:sz w:val="24"/>
          <w:szCs w:val="24"/>
          <w:lang w:val="es-ES_tradnl"/>
        </w:rPr>
        <w:t xml:space="preserve">Las vialidades Edificios, museos y paseos, requieren de una identificación con nuestro estado, con nuestras costumbres, con nuestra historia y que a través de ello los residentes de cada comunidad, se vean beneficiados con servicios públicos y privados. </w:t>
      </w:r>
    </w:p>
    <w:p w:rsidR="00561707" w:rsidRPr="00561707" w:rsidRDefault="00561707" w:rsidP="00561707">
      <w:pPr>
        <w:spacing w:after="160" w:line="259" w:lineRule="auto"/>
        <w:jc w:val="left"/>
        <w:rPr>
          <w:rFonts w:ascii="Calibri" w:eastAsia="Calibri" w:hAnsi="Calibri"/>
          <w:sz w:val="22"/>
          <w:szCs w:val="22"/>
          <w:lang w:val="es-ES_tradnl"/>
        </w:rPr>
      </w:pPr>
    </w:p>
    <w:p w:rsidR="00561707" w:rsidRPr="00561707" w:rsidRDefault="00561707" w:rsidP="00561707">
      <w:pPr>
        <w:spacing w:line="276" w:lineRule="auto"/>
        <w:ind w:left="567" w:right="567"/>
        <w:rPr>
          <w:rFonts w:cs="Arial"/>
          <w:i/>
          <w:color w:val="000000"/>
          <w:sz w:val="24"/>
          <w:szCs w:val="24"/>
          <w:lang w:val="es-ES_tradnl"/>
        </w:rPr>
      </w:pPr>
      <w:r w:rsidRPr="00561707">
        <w:rPr>
          <w:rFonts w:cs="Arial"/>
          <w:i/>
          <w:color w:val="000000"/>
          <w:sz w:val="24"/>
          <w:szCs w:val="24"/>
          <w:lang w:val="es-ES_tradnl"/>
        </w:rPr>
        <w:t xml:space="preserve">Dentro de las problemáticas que presentan los Municipios del Estado en cuanto a nomenclatura, vemos que algunos de ellos ya no corresponden a nuestra identidad o realidad actual.  </w:t>
      </w:r>
    </w:p>
    <w:p w:rsidR="00561707" w:rsidRPr="00561707" w:rsidRDefault="00561707" w:rsidP="00561707">
      <w:pPr>
        <w:spacing w:after="160" w:line="259" w:lineRule="auto"/>
        <w:jc w:val="left"/>
        <w:rPr>
          <w:rFonts w:ascii="Calibri" w:eastAsia="Calibri" w:hAnsi="Calibri"/>
          <w:sz w:val="22"/>
          <w:szCs w:val="22"/>
          <w:lang w:val="es-ES_tradnl"/>
        </w:rPr>
      </w:pPr>
    </w:p>
    <w:p w:rsidR="00561707" w:rsidRPr="00561707" w:rsidRDefault="00561707" w:rsidP="00561707">
      <w:pPr>
        <w:spacing w:line="276" w:lineRule="auto"/>
        <w:ind w:left="567" w:right="567"/>
        <w:rPr>
          <w:rFonts w:cs="Arial"/>
          <w:i/>
          <w:color w:val="000000"/>
          <w:sz w:val="24"/>
          <w:szCs w:val="24"/>
          <w:lang w:val="es-ES_tradnl"/>
        </w:rPr>
      </w:pPr>
      <w:r w:rsidRPr="00561707">
        <w:rPr>
          <w:rFonts w:cs="Arial"/>
          <w:i/>
          <w:color w:val="000000"/>
          <w:sz w:val="24"/>
          <w:szCs w:val="24"/>
          <w:lang w:val="es-ES_tradnl"/>
        </w:rPr>
        <w:t>Por lo que, se considera necesario que el Estado cuente un Marco Legal que tenga por objetivo el regular los procedimientos para la asignación de nomenclatura en los bienes del Estado a fin de garantizar además de la participación ciudadana, una óptima identificación acorde a nuestro desarrollo y tradiciones.”</w:t>
      </w:r>
    </w:p>
    <w:p w:rsidR="00561707" w:rsidRPr="00561707" w:rsidRDefault="00561707" w:rsidP="00561707">
      <w:pPr>
        <w:jc w:val="left"/>
        <w:rPr>
          <w:rFonts w:ascii="Calibri" w:eastAsia="Calibri" w:hAnsi="Calibri"/>
          <w:sz w:val="24"/>
          <w:szCs w:val="24"/>
          <w:lang w:eastAsia="es-MX"/>
        </w:rPr>
      </w:pPr>
    </w:p>
    <w:p w:rsidR="00561707" w:rsidRPr="00561707" w:rsidRDefault="00561707" w:rsidP="00561707">
      <w:pPr>
        <w:widowControl w:val="0"/>
        <w:autoSpaceDE w:val="0"/>
        <w:autoSpaceDN w:val="0"/>
        <w:adjustRightInd w:val="0"/>
        <w:spacing w:line="360" w:lineRule="auto"/>
        <w:rPr>
          <w:rFonts w:cs="Arial"/>
          <w:b/>
          <w:sz w:val="24"/>
          <w:szCs w:val="24"/>
        </w:rPr>
      </w:pPr>
    </w:p>
    <w:p w:rsidR="00561707" w:rsidRPr="00561707" w:rsidRDefault="00561707" w:rsidP="00561707">
      <w:pPr>
        <w:widowControl w:val="0"/>
        <w:autoSpaceDE w:val="0"/>
        <w:autoSpaceDN w:val="0"/>
        <w:adjustRightInd w:val="0"/>
        <w:spacing w:line="360" w:lineRule="auto"/>
        <w:rPr>
          <w:rFonts w:cs="Arial"/>
          <w:b/>
          <w:sz w:val="24"/>
          <w:szCs w:val="24"/>
        </w:rPr>
      </w:pPr>
    </w:p>
    <w:p w:rsidR="00561707" w:rsidRPr="00561707" w:rsidRDefault="00561707" w:rsidP="00561707">
      <w:pPr>
        <w:widowControl w:val="0"/>
        <w:autoSpaceDE w:val="0"/>
        <w:autoSpaceDN w:val="0"/>
        <w:adjustRightInd w:val="0"/>
        <w:spacing w:line="360" w:lineRule="auto"/>
        <w:rPr>
          <w:rFonts w:cs="Arial"/>
          <w:sz w:val="24"/>
          <w:szCs w:val="24"/>
        </w:rPr>
      </w:pPr>
      <w:r w:rsidRPr="00561707">
        <w:rPr>
          <w:rFonts w:cs="Arial"/>
          <w:b/>
          <w:sz w:val="24"/>
          <w:szCs w:val="24"/>
        </w:rPr>
        <w:t>TERCERO.-</w:t>
      </w:r>
      <w:r w:rsidRPr="00561707">
        <w:rPr>
          <w:rFonts w:cs="Arial"/>
          <w:sz w:val="24"/>
          <w:szCs w:val="24"/>
        </w:rPr>
        <w:t xml:space="preserve"> Los integrantes de esta Comisión de Gobernación, Puntos Constitucionales y Justicia, nos abocamos al estudio de la iniciativa que crea la Ley de Nomenclatura de los Bienes del Estado de Coahuila y sus Municipios Ayuntamientos, la cual tiene por objeto la creación de un marco legal que regule los procedimientos para la asignación de nomenclatura en los bienes del Estado.</w:t>
      </w:r>
    </w:p>
    <w:p w:rsidR="00561707" w:rsidRPr="00561707" w:rsidRDefault="00561707" w:rsidP="00561707">
      <w:pPr>
        <w:widowControl w:val="0"/>
        <w:autoSpaceDE w:val="0"/>
        <w:autoSpaceDN w:val="0"/>
        <w:adjustRightInd w:val="0"/>
        <w:spacing w:line="360" w:lineRule="auto"/>
        <w:rPr>
          <w:rFonts w:cs="Arial"/>
          <w:sz w:val="24"/>
          <w:szCs w:val="24"/>
        </w:rPr>
      </w:pPr>
    </w:p>
    <w:p w:rsidR="00561707" w:rsidRPr="00561707" w:rsidRDefault="00561707" w:rsidP="00561707">
      <w:pPr>
        <w:widowControl w:val="0"/>
        <w:autoSpaceDE w:val="0"/>
        <w:autoSpaceDN w:val="0"/>
        <w:adjustRightInd w:val="0"/>
        <w:spacing w:line="360" w:lineRule="auto"/>
        <w:rPr>
          <w:rFonts w:eastAsia="Calibri" w:cs="Arial"/>
          <w:sz w:val="24"/>
          <w:szCs w:val="24"/>
          <w:lang w:eastAsia="en-US"/>
        </w:rPr>
      </w:pPr>
      <w:r w:rsidRPr="00561707">
        <w:rPr>
          <w:rFonts w:cs="Arial"/>
          <w:sz w:val="24"/>
          <w:szCs w:val="24"/>
        </w:rPr>
        <w:t xml:space="preserve">Para esta comisión dictaminadora, no pasa inadvertido el rápido y vertiginoso crecimiento de nuestra entidad. Los municipios del Estado, han venido experimentando un creciente </w:t>
      </w:r>
      <w:r w:rsidRPr="00561707">
        <w:rPr>
          <w:rFonts w:cs="Arial"/>
          <w:sz w:val="24"/>
          <w:szCs w:val="24"/>
        </w:rPr>
        <w:lastRenderedPageBreak/>
        <w:t xml:space="preserve">desarrollo </w:t>
      </w:r>
      <w:r w:rsidRPr="00561707">
        <w:rPr>
          <w:rFonts w:eastAsia="Calibri" w:cs="Arial"/>
          <w:sz w:val="24"/>
          <w:szCs w:val="24"/>
          <w:lang w:eastAsia="en-US"/>
        </w:rPr>
        <w:t>político, económico y social, lo cual deviene en la generación de nuevos asentamientos humanos y vialidades las cuales requieren de una identificación, que procuren una mejora sustancial de la calidad de vida de los habitantes.</w:t>
      </w:r>
    </w:p>
    <w:p w:rsidR="00561707" w:rsidRPr="00561707" w:rsidRDefault="00561707" w:rsidP="00561707">
      <w:pPr>
        <w:widowControl w:val="0"/>
        <w:autoSpaceDE w:val="0"/>
        <w:autoSpaceDN w:val="0"/>
        <w:adjustRightInd w:val="0"/>
        <w:spacing w:line="360" w:lineRule="auto"/>
        <w:rPr>
          <w:rFonts w:eastAsia="Calibri" w:cs="Arial"/>
          <w:i/>
          <w:sz w:val="24"/>
          <w:szCs w:val="24"/>
          <w:lang w:val="es-ES_tradnl" w:eastAsia="en-US"/>
        </w:rPr>
      </w:pPr>
    </w:p>
    <w:p w:rsidR="00561707" w:rsidRPr="00561707" w:rsidRDefault="00561707" w:rsidP="00561707">
      <w:pPr>
        <w:widowControl w:val="0"/>
        <w:autoSpaceDE w:val="0"/>
        <w:autoSpaceDN w:val="0"/>
        <w:adjustRightInd w:val="0"/>
        <w:spacing w:line="360" w:lineRule="auto"/>
        <w:rPr>
          <w:rFonts w:eastAsia="Calibri" w:cs="Arial"/>
          <w:i/>
          <w:sz w:val="24"/>
          <w:szCs w:val="24"/>
          <w:lang w:val="es-ES_tradnl" w:eastAsia="en-US"/>
        </w:rPr>
      </w:pPr>
      <w:r w:rsidRPr="00561707">
        <w:rPr>
          <w:rFonts w:eastAsia="Calibri" w:cs="Arial"/>
          <w:sz w:val="24"/>
          <w:szCs w:val="24"/>
          <w:lang w:val="es-ES_tradnl" w:eastAsia="en-US"/>
        </w:rPr>
        <w:t>Cabe señalar, que como bien se señala en la exposición de motivos</w:t>
      </w:r>
      <w:r w:rsidRPr="00561707">
        <w:rPr>
          <w:rFonts w:eastAsia="Calibri" w:cs="Arial"/>
          <w:i/>
          <w:sz w:val="24"/>
          <w:szCs w:val="24"/>
          <w:lang w:val="es-ES_tradnl" w:eastAsia="en-US"/>
        </w:rPr>
        <w:t xml:space="preserve">, los ayuntamientos tienen facultades y competencias, </w:t>
      </w:r>
      <w:r w:rsidRPr="00561707">
        <w:rPr>
          <w:rFonts w:eastAsia="Calibri" w:cs="Arial"/>
          <w:sz w:val="24"/>
          <w:szCs w:val="24"/>
          <w:lang w:val="es-ES_tradnl" w:eastAsia="en-US"/>
        </w:rPr>
        <w:t xml:space="preserve">y al respecto podemos referir que de conformidad al </w:t>
      </w:r>
      <w:r w:rsidRPr="00561707">
        <w:rPr>
          <w:rFonts w:eastAsia="Calibri" w:cs="Arial"/>
          <w:sz w:val="24"/>
          <w:szCs w:val="24"/>
          <w:lang w:eastAsia="en-US"/>
        </w:rPr>
        <w:t>Código Municipal para el Estado de Coahuila de Zaragoza, en su</w:t>
      </w:r>
      <w:r w:rsidRPr="00561707">
        <w:rPr>
          <w:rFonts w:eastAsia="Calibri" w:cs="Arial"/>
          <w:sz w:val="24"/>
          <w:szCs w:val="24"/>
          <w:lang w:val="es-ES_tradnl" w:eastAsia="en-US"/>
        </w:rPr>
        <w:t xml:space="preserve"> Capítulo VI, relativo a “Facultades y Competencias del Ayuntamiento” el artículo 102, fracción III dice lo siguiente:</w:t>
      </w:r>
    </w:p>
    <w:p w:rsidR="00561707" w:rsidRPr="00561707" w:rsidRDefault="00561707" w:rsidP="00561707">
      <w:pPr>
        <w:spacing w:after="160" w:line="259" w:lineRule="auto"/>
        <w:jc w:val="left"/>
        <w:rPr>
          <w:rFonts w:ascii="Calibri" w:eastAsia="Calibri" w:hAnsi="Calibri"/>
          <w:sz w:val="22"/>
          <w:szCs w:val="22"/>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b/>
          <w:i/>
          <w:sz w:val="24"/>
          <w:szCs w:val="24"/>
          <w:u w:val="single"/>
          <w:lang w:val="es-ES_tradnl" w:eastAsia="en-US"/>
        </w:rPr>
      </w:pPr>
      <w:r w:rsidRPr="00561707">
        <w:rPr>
          <w:rFonts w:eastAsia="Calibri" w:cs="Arial"/>
          <w:b/>
          <w:i/>
          <w:sz w:val="24"/>
          <w:szCs w:val="24"/>
          <w:lang w:val="es-ES_tradnl" w:eastAsia="en-US"/>
        </w:rPr>
        <w:t xml:space="preserve">“III. En materia de desarrollo urbano y obra pública: </w:t>
      </w:r>
    </w:p>
    <w:p w:rsidR="00561707" w:rsidRPr="00561707" w:rsidRDefault="00561707" w:rsidP="00561707">
      <w:pPr>
        <w:ind w:left="567" w:right="567"/>
        <w:jc w:val="left"/>
        <w:rPr>
          <w:rFonts w:ascii="Calibri" w:eastAsia="Calibri" w:hAnsi="Calibri"/>
          <w:sz w:val="22"/>
          <w:szCs w:val="22"/>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 xml:space="preserve">1. Los Municipios, en los términos de las leyes federales y estatales relativas, estarán facultados para: </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 xml:space="preserve">a) Formular, aprobar y administrar la zonificación y planes de desarrollo urbano municipal, de conformidad a lo dispuesto por el artículo 158-U de la Constitución Política del Estado de Coahuila de Zaragoza;  </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 xml:space="preserve">b) Participar en la creación y administración de las reservas territoriales municipales; </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c) 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 xml:space="preserve">d) Autorizar, controlar y vigilar la utilización del suelo en el ámbito de su competencia, en sus respectivas jurisdicciones territoriales, de conformidad a lo dispuesto por el artículo 158-U de la Constitución Política del Estado de Coahuila de Zaragoza; </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e) Intervenir en la regularización de la tenencia de la tierra urbana;</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 xml:space="preserve">f) Otorgar licencias y permisos para construcciones, de conformidad a lo dispuesto por el artículo 158-U de la Constitución Política del Estado de Coahuila de Zaragoza; </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g) Participar en la creación y administración de zonas de reservas ecológicas y en la elaboración y aplicación de programas de ordenamiento en esta materia;</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h) Intervenir en la formulación y aplicación de programas de transporte público de pasajeros cuando aquellos afecten el ámbito territorial de los Municipios;</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i) Celebrar convenios para la administración y custodia de las zonas federales;</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j) Expedir los reglamentos y disposiciones administrativas que fueren necesarios, en lo conducente y de conformidad a los fines señalados en el párrafo tercero del artículo 27 de la Constitución Política de los Estados Unidos Mexicanos.</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2. 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3. Acordar la división territorial del municipio, determinando las unidades políticas y administrativas y su denominación.</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4. Solicitar al Ejecutivo del Estado, la expropiación de bienes inmuebles por causa de utilidad pública.</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eastAsia="en-US"/>
        </w:rPr>
      </w:pPr>
      <w:r w:rsidRPr="00561707">
        <w:rPr>
          <w:rFonts w:eastAsia="Calibri" w:cs="Arial"/>
          <w:i/>
          <w:sz w:val="24"/>
          <w:szCs w:val="24"/>
          <w:lang w:val="es-ES_tradnl" w:eastAsia="en-US"/>
        </w:rPr>
        <w:lastRenderedPageBreak/>
        <w:t>5. Preservar, conservar y restaurar el medio ambiente.</w:t>
      </w:r>
    </w:p>
    <w:p w:rsidR="00561707" w:rsidRPr="00561707" w:rsidRDefault="00561707" w:rsidP="00561707">
      <w:pPr>
        <w:ind w:left="567" w:right="567"/>
        <w:jc w:val="left"/>
        <w:rPr>
          <w:rFonts w:ascii="Calibri" w:eastAsia="Calibri" w:hAnsi="Calibri"/>
          <w:sz w:val="16"/>
          <w:szCs w:val="16"/>
          <w:lang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Los ayuntamientos tienen la obligación de proteger y brindar un trato digno a los animales, así como promover mediante programas y campañas de difusión la cultura de protección a los animales, consistente en valores y conductas de respeto por parte del ser humano hacia los animales.</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eastAsia="en-US"/>
        </w:rPr>
      </w:pPr>
      <w:r w:rsidRPr="00561707">
        <w:rPr>
          <w:rFonts w:eastAsia="Calibri" w:cs="Arial"/>
          <w:i/>
          <w:sz w:val="24"/>
          <w:szCs w:val="24"/>
          <w:lang w:val="es-ES_tradnl" w:eastAsia="en-US"/>
        </w:rPr>
        <w:t>6. Participar en la creación y administración de las zonas ecológicas y áreas naturales protegidas de competencia local.</w:t>
      </w:r>
    </w:p>
    <w:p w:rsidR="00561707" w:rsidRPr="00561707" w:rsidRDefault="00561707" w:rsidP="00561707">
      <w:pPr>
        <w:ind w:left="567" w:right="567"/>
        <w:jc w:val="left"/>
        <w:rPr>
          <w:rFonts w:ascii="Calibri" w:eastAsia="Calibri" w:hAnsi="Calibri"/>
          <w:sz w:val="16"/>
          <w:szCs w:val="16"/>
          <w:lang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eastAsia="en-US"/>
        </w:rPr>
        <w:t>7. Aprobar el programa municipal de obra pública; así como convenir y contratar su ejecución.</w:t>
      </w:r>
    </w:p>
    <w:p w:rsidR="00561707" w:rsidRPr="00561707" w:rsidRDefault="00561707" w:rsidP="00561707">
      <w:pPr>
        <w:widowControl w:val="0"/>
        <w:autoSpaceDE w:val="0"/>
        <w:autoSpaceDN w:val="0"/>
        <w:adjustRightInd w:val="0"/>
        <w:spacing w:line="360" w:lineRule="auto"/>
        <w:ind w:left="567" w:right="567"/>
        <w:rPr>
          <w:rFonts w:eastAsia="Calibri" w:cs="Arial"/>
          <w: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8. Participar conjuntamente con los organismos y dependencias oficiales competentes, en la planeación y aplicación, en su caso, de inversiones públicas federales y estatales.</w:t>
      </w:r>
    </w:p>
    <w:p w:rsidR="00561707" w:rsidRPr="00561707" w:rsidRDefault="00561707" w:rsidP="00561707">
      <w:pPr>
        <w:ind w:left="567" w:right="567"/>
        <w:jc w:val="left"/>
        <w:rPr>
          <w:rFonts w:ascii="Calibri" w:eastAsia="Calibri" w:hAnsi="Calibri"/>
          <w:sz w:val="16"/>
          <w:szCs w:val="16"/>
          <w:lang w:val="es-ES_tradnl" w:eastAsia="en-US"/>
        </w:rPr>
      </w:pPr>
    </w:p>
    <w:p w:rsidR="00561707" w:rsidRPr="00561707" w:rsidRDefault="00561707" w:rsidP="00561707">
      <w:pPr>
        <w:widowControl w:val="0"/>
        <w:autoSpaceDE w:val="0"/>
        <w:autoSpaceDN w:val="0"/>
        <w:adjustRightInd w:val="0"/>
        <w:spacing w:line="360" w:lineRule="auto"/>
        <w:ind w:left="567" w:right="567"/>
        <w:rPr>
          <w:rFonts w:eastAsia="Calibri" w:cs="Arial"/>
          <w:i/>
          <w:sz w:val="24"/>
          <w:szCs w:val="24"/>
          <w:lang w:val="es-ES_tradnl" w:eastAsia="en-US"/>
        </w:rPr>
      </w:pPr>
      <w:r w:rsidRPr="00561707">
        <w:rPr>
          <w:rFonts w:eastAsia="Calibri" w:cs="Arial"/>
          <w:i/>
          <w:sz w:val="24"/>
          <w:szCs w:val="24"/>
          <w:lang w:val="es-ES_tradnl" w:eastAsia="en-US"/>
        </w:rPr>
        <w:t>9. 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561707" w:rsidRPr="00561707" w:rsidRDefault="00561707" w:rsidP="00561707">
      <w:pPr>
        <w:widowControl w:val="0"/>
        <w:autoSpaceDE w:val="0"/>
        <w:autoSpaceDN w:val="0"/>
        <w:adjustRightInd w:val="0"/>
        <w:spacing w:line="360" w:lineRule="auto"/>
        <w:rPr>
          <w:rFonts w:eastAsia="Calibri" w:cs="Arial"/>
          <w:i/>
          <w:sz w:val="24"/>
          <w:szCs w:val="24"/>
          <w:lang w:val="es-ES_tradnl" w:eastAsia="en-US"/>
        </w:rPr>
      </w:pPr>
    </w:p>
    <w:p w:rsidR="00561707" w:rsidRPr="00561707" w:rsidRDefault="00561707" w:rsidP="00561707">
      <w:pPr>
        <w:spacing w:line="360" w:lineRule="auto"/>
        <w:rPr>
          <w:rFonts w:eastAsia="Calibri" w:cs="Arial"/>
          <w:sz w:val="24"/>
          <w:szCs w:val="24"/>
          <w:lang w:eastAsia="en-US"/>
        </w:rPr>
      </w:pPr>
      <w:r w:rsidRPr="00561707">
        <w:rPr>
          <w:rFonts w:eastAsia="Calibri" w:cs="Arial"/>
          <w:sz w:val="24"/>
          <w:szCs w:val="24"/>
          <w:lang w:val="es-ES_tradnl" w:eastAsia="en-US"/>
        </w:rPr>
        <w:t>Pero asimismo, como legisladores tenemos el compromiso de</w:t>
      </w:r>
      <w:r w:rsidRPr="00561707">
        <w:rPr>
          <w:rFonts w:eastAsia="Calibri" w:cs="Arial"/>
          <w:sz w:val="24"/>
          <w:szCs w:val="24"/>
          <w:lang w:val="es-ES" w:eastAsia="en-US"/>
        </w:rPr>
        <w:t xml:space="preserve"> </w:t>
      </w:r>
      <w:r w:rsidRPr="00561707">
        <w:rPr>
          <w:rFonts w:eastAsia="Calibri" w:cs="Arial"/>
          <w:sz w:val="24"/>
          <w:szCs w:val="24"/>
          <w:lang w:eastAsia="en-US"/>
        </w:rPr>
        <w:t>crear y modificar las leyes que nos rigen, para así responder continuamente y de una mejor manera a las expectativas y a las condiciones de nuestro tiempo para una correcta aplicación y mayor protección a todos los ciudadanos.</w:t>
      </w:r>
    </w:p>
    <w:p w:rsidR="00561707" w:rsidRPr="00561707" w:rsidRDefault="00561707" w:rsidP="00561707">
      <w:pPr>
        <w:widowControl w:val="0"/>
        <w:autoSpaceDE w:val="0"/>
        <w:autoSpaceDN w:val="0"/>
        <w:adjustRightInd w:val="0"/>
        <w:spacing w:line="360" w:lineRule="auto"/>
        <w:rPr>
          <w:rFonts w:eastAsia="Calibri" w:cs="Arial"/>
          <w:sz w:val="24"/>
          <w:szCs w:val="24"/>
          <w:lang w:eastAsia="en-US"/>
        </w:rPr>
      </w:pPr>
    </w:p>
    <w:p w:rsidR="00561707" w:rsidRPr="00561707" w:rsidRDefault="00561707" w:rsidP="00561707">
      <w:pPr>
        <w:widowControl w:val="0"/>
        <w:autoSpaceDE w:val="0"/>
        <w:autoSpaceDN w:val="0"/>
        <w:adjustRightInd w:val="0"/>
        <w:spacing w:line="360" w:lineRule="auto"/>
        <w:rPr>
          <w:rFonts w:eastAsia="Calibri" w:cs="Arial"/>
          <w:sz w:val="24"/>
          <w:szCs w:val="24"/>
          <w:lang w:eastAsia="en-US"/>
        </w:rPr>
      </w:pPr>
      <w:r w:rsidRPr="00561707">
        <w:rPr>
          <w:rFonts w:eastAsia="Calibri" w:cs="Arial"/>
          <w:sz w:val="24"/>
          <w:szCs w:val="24"/>
          <w:lang w:eastAsia="en-US"/>
        </w:rPr>
        <w:t>En este sentido, es lógico suponer que el impacto del crecimiento de nuestra entidad debe ir a la par con medidas que permitan asegurar que el crecimiento urbano futuro, controlado desde el punto de vista técnico urbano sin dejar de la lado la identidad cultural y las tradiciones de nuestro estado de Coahuila.</w:t>
      </w:r>
    </w:p>
    <w:p w:rsidR="00561707" w:rsidRPr="00561707" w:rsidRDefault="00561707" w:rsidP="00561707">
      <w:pPr>
        <w:widowControl w:val="0"/>
        <w:autoSpaceDE w:val="0"/>
        <w:autoSpaceDN w:val="0"/>
        <w:adjustRightInd w:val="0"/>
        <w:spacing w:line="360" w:lineRule="auto"/>
        <w:rPr>
          <w:rFonts w:eastAsia="Calibri" w:cs="Arial"/>
          <w:sz w:val="24"/>
          <w:szCs w:val="24"/>
          <w:lang w:eastAsia="en-US"/>
        </w:rPr>
      </w:pPr>
    </w:p>
    <w:p w:rsidR="00561707" w:rsidRPr="00561707" w:rsidRDefault="00561707" w:rsidP="00561707">
      <w:pPr>
        <w:widowControl w:val="0"/>
        <w:autoSpaceDE w:val="0"/>
        <w:autoSpaceDN w:val="0"/>
        <w:adjustRightInd w:val="0"/>
        <w:spacing w:line="360" w:lineRule="auto"/>
        <w:rPr>
          <w:rFonts w:eastAsia="Calibri" w:cs="Arial"/>
          <w:sz w:val="24"/>
          <w:szCs w:val="24"/>
          <w:lang w:eastAsia="en-US"/>
        </w:rPr>
      </w:pPr>
      <w:r w:rsidRPr="00561707">
        <w:rPr>
          <w:rFonts w:eastAsia="Calibri" w:cs="Arial"/>
          <w:sz w:val="24"/>
          <w:szCs w:val="24"/>
          <w:lang w:eastAsia="en-US"/>
        </w:rPr>
        <w:t>Es por lo anterior que consideramos oportuna la iniciativa objeto del presente dictamen, para la creación de un nuevo ordenamiento en el Estado, revestido de un marco legal que tenga por objetivo el regular los procedimientos para la asignación de nomenclatura en los bienes del Estado a fin de garantizar una óptima identificación de los mismos en vistas del crecimiento progresivo de nuestra región.</w:t>
      </w:r>
    </w:p>
    <w:p w:rsidR="00561707" w:rsidRPr="00561707" w:rsidRDefault="00561707" w:rsidP="00561707">
      <w:pPr>
        <w:widowControl w:val="0"/>
        <w:autoSpaceDE w:val="0"/>
        <w:autoSpaceDN w:val="0"/>
        <w:adjustRightInd w:val="0"/>
        <w:spacing w:line="360" w:lineRule="auto"/>
        <w:rPr>
          <w:rFonts w:eastAsia="Calibri" w:cs="Arial"/>
          <w:sz w:val="24"/>
          <w:szCs w:val="24"/>
          <w:lang w:eastAsia="en-US"/>
        </w:rPr>
      </w:pPr>
    </w:p>
    <w:p w:rsidR="00561707" w:rsidRPr="00561707" w:rsidRDefault="00561707" w:rsidP="00561707">
      <w:pPr>
        <w:widowControl w:val="0"/>
        <w:autoSpaceDE w:val="0"/>
        <w:autoSpaceDN w:val="0"/>
        <w:adjustRightInd w:val="0"/>
        <w:spacing w:line="360" w:lineRule="auto"/>
        <w:rPr>
          <w:rFonts w:cs="Arial"/>
          <w:sz w:val="24"/>
          <w:szCs w:val="24"/>
        </w:rPr>
      </w:pPr>
      <w:r w:rsidRPr="00561707">
        <w:rPr>
          <w:rFonts w:eastAsia="Calibri" w:cs="Arial"/>
          <w:sz w:val="24"/>
          <w:szCs w:val="24"/>
          <w:lang w:eastAsia="en-US"/>
        </w:rPr>
        <w:t>La Ley que nos presenta la promovente, consta de diecinueve artículos, divididos en cinco Capítulos, que se denominan: Disposiciones Generales, De la Nomenclatura de los Bienes, Del Procedimiento para Determinar la Nomenclatura de los Bienes del Estado, Del procedimiento para Determinar la Nomenclatura de los Bienes de los Municipios y el De las Responsabilidades, lo cual consideramos</w:t>
      </w:r>
      <w:r w:rsidRPr="00561707">
        <w:rPr>
          <w:rFonts w:cs="Arial"/>
          <w:sz w:val="24"/>
          <w:szCs w:val="24"/>
        </w:rPr>
        <w:t xml:space="preserve"> que permitirá crear el vínculo necesario, aún ausente en nuestra legislación, para que el desarrollo urbano y el crecimiento ordenado sean compatibles y armónicos en relación con nuestra identidad cultural.</w:t>
      </w:r>
    </w:p>
    <w:p w:rsidR="00561707" w:rsidRPr="00561707" w:rsidRDefault="00561707" w:rsidP="00561707">
      <w:pPr>
        <w:shd w:val="clear" w:color="auto" w:fill="FFFFFF"/>
        <w:spacing w:after="300" w:line="360" w:lineRule="auto"/>
        <w:outlineLvl w:val="1"/>
        <w:rPr>
          <w:rFonts w:cs="Arial"/>
          <w:bCs/>
          <w:kern w:val="36"/>
          <w:sz w:val="24"/>
          <w:szCs w:val="24"/>
          <w:lang w:eastAsia="es-MX"/>
        </w:rPr>
      </w:pPr>
    </w:p>
    <w:p w:rsidR="00561707" w:rsidRPr="00561707" w:rsidRDefault="00561707" w:rsidP="00561707">
      <w:pPr>
        <w:shd w:val="clear" w:color="auto" w:fill="FFFFFF"/>
        <w:spacing w:after="300" w:line="360" w:lineRule="auto"/>
        <w:outlineLvl w:val="1"/>
        <w:rPr>
          <w:rFonts w:cs="Arial"/>
          <w:bCs/>
          <w:sz w:val="24"/>
          <w:szCs w:val="24"/>
        </w:rPr>
      </w:pPr>
      <w:r w:rsidRPr="00561707">
        <w:rPr>
          <w:rFonts w:cs="Arial"/>
          <w:bCs/>
          <w:kern w:val="36"/>
          <w:sz w:val="24"/>
          <w:szCs w:val="24"/>
          <w:lang w:eastAsia="es-MX"/>
        </w:rPr>
        <w:t>En virtud de lo antes expuesto, es que</w:t>
      </w:r>
      <w:r w:rsidRPr="00561707">
        <w:rPr>
          <w:rFonts w:cs="Arial"/>
          <w:bCs/>
          <w:sz w:val="24"/>
          <w:szCs w:val="24"/>
        </w:rPr>
        <w:t xml:space="preserve"> estimamos pertinente emitir y poner a consideración del pleno el siguiente:</w:t>
      </w:r>
    </w:p>
    <w:p w:rsidR="00561707" w:rsidRPr="00561707" w:rsidRDefault="00561707" w:rsidP="00561707">
      <w:pPr>
        <w:jc w:val="left"/>
        <w:rPr>
          <w:rFonts w:ascii="Calibri" w:eastAsia="Calibri" w:hAnsi="Calibri"/>
          <w:sz w:val="24"/>
          <w:szCs w:val="24"/>
        </w:rPr>
      </w:pPr>
    </w:p>
    <w:p w:rsidR="00561707" w:rsidRPr="00561707" w:rsidRDefault="00561707" w:rsidP="00561707">
      <w:pPr>
        <w:autoSpaceDE w:val="0"/>
        <w:autoSpaceDN w:val="0"/>
        <w:adjustRightInd w:val="0"/>
        <w:spacing w:line="360" w:lineRule="auto"/>
        <w:jc w:val="center"/>
        <w:rPr>
          <w:rFonts w:cs="Arial"/>
          <w:b/>
          <w:sz w:val="24"/>
          <w:szCs w:val="24"/>
        </w:rPr>
      </w:pPr>
      <w:r w:rsidRPr="00561707">
        <w:rPr>
          <w:rFonts w:cs="Arial"/>
          <w:b/>
          <w:sz w:val="24"/>
          <w:szCs w:val="24"/>
        </w:rPr>
        <w:t>PROYECTO DE DECRETO</w:t>
      </w:r>
    </w:p>
    <w:p w:rsidR="00561707" w:rsidRPr="00561707" w:rsidRDefault="00561707" w:rsidP="00561707">
      <w:pPr>
        <w:spacing w:after="160" w:line="259" w:lineRule="auto"/>
        <w:jc w:val="left"/>
        <w:rPr>
          <w:rFonts w:ascii="Calibri" w:eastAsia="Calibri" w:hAnsi="Calibri"/>
          <w:sz w:val="22"/>
          <w:szCs w:val="22"/>
        </w:rPr>
      </w:pPr>
    </w:p>
    <w:p w:rsidR="00561707" w:rsidRPr="00561707" w:rsidRDefault="00561707" w:rsidP="00561707">
      <w:pPr>
        <w:tabs>
          <w:tab w:val="left" w:pos="993"/>
          <w:tab w:val="left" w:pos="1134"/>
        </w:tabs>
        <w:spacing w:line="360" w:lineRule="auto"/>
        <w:rPr>
          <w:rFonts w:cs="Arial"/>
          <w:sz w:val="24"/>
          <w:szCs w:val="24"/>
        </w:rPr>
      </w:pPr>
      <w:r w:rsidRPr="00561707">
        <w:rPr>
          <w:rFonts w:cs="Arial"/>
          <w:b/>
          <w:bCs/>
          <w:sz w:val="24"/>
          <w:szCs w:val="24"/>
        </w:rPr>
        <w:t>ARTÍCULO ÚNICO.-</w:t>
      </w:r>
      <w:r w:rsidRPr="00561707">
        <w:rPr>
          <w:rFonts w:cs="Arial"/>
          <w:bCs/>
          <w:sz w:val="24"/>
          <w:szCs w:val="24"/>
        </w:rPr>
        <w:t xml:space="preserve"> Se </w:t>
      </w:r>
      <w:r w:rsidRPr="00561707">
        <w:rPr>
          <w:rFonts w:cs="Arial"/>
          <w:sz w:val="24"/>
          <w:szCs w:val="24"/>
        </w:rPr>
        <w:t xml:space="preserve">crea </w:t>
      </w:r>
      <w:r w:rsidRPr="00561707">
        <w:rPr>
          <w:rFonts w:cs="Arial"/>
          <w:color w:val="000000"/>
          <w:sz w:val="24"/>
          <w:szCs w:val="24"/>
          <w:lang w:val="es-ES_tradnl"/>
        </w:rPr>
        <w:t>la Ley de Nomenclatura de los Bienes del Estado de Coahuila de Zaragoza y de sus Municipios</w:t>
      </w:r>
      <w:r w:rsidRPr="00561707">
        <w:rPr>
          <w:rFonts w:cs="Arial"/>
          <w:bCs/>
          <w:sz w:val="24"/>
          <w:szCs w:val="24"/>
        </w:rPr>
        <w:t xml:space="preserve">, </w:t>
      </w:r>
      <w:r w:rsidRPr="00561707">
        <w:rPr>
          <w:rFonts w:cs="Arial"/>
          <w:sz w:val="24"/>
          <w:szCs w:val="24"/>
        </w:rPr>
        <w:t xml:space="preserve">para quedar de la forma siguiente:  </w:t>
      </w:r>
    </w:p>
    <w:p w:rsidR="00561707" w:rsidRPr="00561707" w:rsidRDefault="00561707" w:rsidP="00561707">
      <w:pPr>
        <w:spacing w:after="160" w:line="259" w:lineRule="auto"/>
        <w:jc w:val="left"/>
        <w:rPr>
          <w:rFonts w:ascii="Calibri" w:eastAsia="Calibri" w:hAnsi="Calibri"/>
          <w:sz w:val="22"/>
          <w:szCs w:val="22"/>
        </w:rPr>
      </w:pPr>
    </w:p>
    <w:p w:rsidR="00561707" w:rsidRPr="00561707" w:rsidRDefault="00561707" w:rsidP="00561707">
      <w:pPr>
        <w:autoSpaceDE w:val="0"/>
        <w:autoSpaceDN w:val="0"/>
        <w:adjustRightInd w:val="0"/>
        <w:spacing w:after="240" w:line="360" w:lineRule="auto"/>
        <w:rPr>
          <w:rFonts w:cs="Arial"/>
          <w:b/>
          <w:color w:val="000000"/>
          <w:sz w:val="24"/>
          <w:szCs w:val="24"/>
          <w:lang w:val="es-ES_tradnl"/>
        </w:rPr>
      </w:pPr>
      <w:r w:rsidRPr="00561707">
        <w:rPr>
          <w:rFonts w:cs="Arial"/>
          <w:b/>
          <w:color w:val="000000"/>
          <w:sz w:val="24"/>
          <w:szCs w:val="24"/>
          <w:lang w:val="es-ES_tradnl"/>
        </w:rPr>
        <w:t xml:space="preserve">LEY DE NOMENCLATURA DE LOS BIENES DEL ESTADO DE COAHUILA DE ZARAGOZA Y DE SUS MUNICIPIOS </w:t>
      </w:r>
    </w:p>
    <w:p w:rsidR="00561707" w:rsidRPr="00561707" w:rsidRDefault="00561707" w:rsidP="00561707">
      <w:pPr>
        <w:autoSpaceDE w:val="0"/>
        <w:autoSpaceDN w:val="0"/>
        <w:adjustRightInd w:val="0"/>
        <w:spacing w:after="240" w:line="360" w:lineRule="auto"/>
        <w:jc w:val="center"/>
        <w:rPr>
          <w:rFonts w:cs="Arial"/>
          <w:b/>
          <w:color w:val="000000"/>
          <w:sz w:val="24"/>
          <w:szCs w:val="24"/>
          <w:lang w:val="es-ES_tradnl"/>
        </w:rPr>
      </w:pPr>
      <w:r w:rsidRPr="00561707">
        <w:rPr>
          <w:rFonts w:cs="Arial"/>
          <w:b/>
          <w:color w:val="000000"/>
          <w:sz w:val="24"/>
          <w:szCs w:val="24"/>
          <w:lang w:val="es-ES_tradnl"/>
        </w:rPr>
        <w:t xml:space="preserve">CAPÍTULO PRIMERO </w:t>
      </w:r>
    </w:p>
    <w:p w:rsidR="00561707" w:rsidRPr="00561707" w:rsidRDefault="00561707" w:rsidP="00561707">
      <w:pPr>
        <w:autoSpaceDE w:val="0"/>
        <w:autoSpaceDN w:val="0"/>
        <w:adjustRightInd w:val="0"/>
        <w:spacing w:after="240" w:line="360" w:lineRule="auto"/>
        <w:jc w:val="center"/>
        <w:rPr>
          <w:rFonts w:cs="Arial"/>
          <w:b/>
          <w:color w:val="000000"/>
          <w:sz w:val="24"/>
          <w:szCs w:val="24"/>
          <w:lang w:val="es-ES_tradnl"/>
        </w:rPr>
      </w:pPr>
      <w:r w:rsidRPr="00561707">
        <w:rPr>
          <w:rFonts w:cs="Arial"/>
          <w:b/>
          <w:color w:val="000000"/>
          <w:sz w:val="24"/>
          <w:szCs w:val="24"/>
          <w:lang w:val="es-ES_tradnl"/>
        </w:rPr>
        <w:lastRenderedPageBreak/>
        <w:t>DISPOSICIONES GENERALES</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1.-</w:t>
      </w:r>
      <w:r w:rsidRPr="00561707">
        <w:rPr>
          <w:rFonts w:cs="Arial"/>
          <w:color w:val="000000"/>
          <w:sz w:val="24"/>
          <w:szCs w:val="24"/>
          <w:lang w:val="es-ES_tradnl"/>
        </w:rPr>
        <w:t xml:space="preserve"> La presente Ley es de orden público e interés social, y tiene por objeto establecer las bases para determinar la nomenclatura de los bienes del Estado de Coahuila de Zaragoza y de sus municipios.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2.-</w:t>
      </w:r>
      <w:r w:rsidRPr="00561707">
        <w:rPr>
          <w:rFonts w:cs="Arial"/>
          <w:color w:val="000000"/>
          <w:sz w:val="24"/>
          <w:szCs w:val="24"/>
          <w:lang w:val="es-ES_tradnl"/>
        </w:rPr>
        <w:t xml:space="preserve"> Las disposiciones de esta ley son aplicables a los bienes del Estado de Coahuila de Zaragoza y de sus municipios.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3.-</w:t>
      </w:r>
      <w:r w:rsidRPr="00561707">
        <w:rPr>
          <w:rFonts w:cs="Arial"/>
          <w:color w:val="000000"/>
          <w:sz w:val="24"/>
          <w:szCs w:val="24"/>
          <w:lang w:val="es-ES_tradnl"/>
        </w:rPr>
        <w:t xml:space="preserve"> Para efectos de esta Ley se entenderá por: </w:t>
      </w:r>
    </w:p>
    <w:p w:rsidR="00561707" w:rsidRPr="00561707" w:rsidRDefault="00561707" w:rsidP="00561707">
      <w:pPr>
        <w:numPr>
          <w:ilvl w:val="0"/>
          <w:numId w:val="45"/>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561707">
        <w:rPr>
          <w:rFonts w:cs="Arial"/>
          <w:color w:val="000000"/>
          <w:sz w:val="24"/>
          <w:szCs w:val="24"/>
          <w:lang w:val="es-ES_tradnl"/>
        </w:rPr>
        <w:t xml:space="preserve">       Bienes: Los bienes inmuebles de dominio público o uso común y los destinados a un servicio público en el Estado de Coahuila de Zaragoza y sus municipios; </w:t>
      </w:r>
    </w:p>
    <w:p w:rsidR="00561707" w:rsidRPr="00561707" w:rsidRDefault="00561707" w:rsidP="00561707">
      <w:pPr>
        <w:numPr>
          <w:ilvl w:val="0"/>
          <w:numId w:val="45"/>
        </w:numPr>
        <w:tabs>
          <w:tab w:val="left" w:pos="709"/>
        </w:tabs>
        <w:autoSpaceDE w:val="0"/>
        <w:autoSpaceDN w:val="0"/>
        <w:adjustRightInd w:val="0"/>
        <w:spacing w:after="346" w:line="360" w:lineRule="auto"/>
        <w:ind w:hanging="720"/>
        <w:jc w:val="left"/>
        <w:rPr>
          <w:rFonts w:cs="Arial"/>
          <w:color w:val="000000"/>
          <w:sz w:val="24"/>
          <w:szCs w:val="24"/>
          <w:lang w:val="es-ES_tradnl"/>
        </w:rPr>
      </w:pPr>
      <w:r w:rsidRPr="00561707">
        <w:rPr>
          <w:rFonts w:cs="Arial"/>
          <w:color w:val="000000"/>
          <w:sz w:val="24"/>
          <w:szCs w:val="24"/>
          <w:lang w:val="es-ES_tradnl"/>
        </w:rPr>
        <w:t>Cronista: La persona cronista de la ciudad;</w:t>
      </w:r>
    </w:p>
    <w:p w:rsidR="00561707" w:rsidRPr="00561707" w:rsidRDefault="00561707" w:rsidP="00561707">
      <w:pPr>
        <w:numPr>
          <w:ilvl w:val="0"/>
          <w:numId w:val="45"/>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561707">
        <w:rPr>
          <w:rFonts w:cs="Arial"/>
          <w:color w:val="000000"/>
          <w:sz w:val="24"/>
          <w:szCs w:val="24"/>
          <w:lang w:val="es-ES_tradnl"/>
        </w:rPr>
        <w:t xml:space="preserve">Dirección: La Dirección de Ordenamiento Territorial y Urbanismo, o su equivalente de cada Municipio; </w:t>
      </w:r>
    </w:p>
    <w:p w:rsidR="00561707" w:rsidRPr="00561707" w:rsidRDefault="00561707" w:rsidP="00561707">
      <w:pPr>
        <w:numPr>
          <w:ilvl w:val="0"/>
          <w:numId w:val="45"/>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561707">
        <w:rPr>
          <w:rFonts w:cs="Arial"/>
          <w:color w:val="000000"/>
          <w:sz w:val="24"/>
          <w:szCs w:val="24"/>
          <w:lang w:val="es-ES_tradnl"/>
        </w:rPr>
        <w:t xml:space="preserve">Secretaría de Cultura: La Secretaría de Cultura del Estado Coahuila de Zaragoza; </w:t>
      </w:r>
    </w:p>
    <w:p w:rsidR="00561707" w:rsidRPr="00561707" w:rsidRDefault="00561707" w:rsidP="00561707">
      <w:pPr>
        <w:numPr>
          <w:ilvl w:val="0"/>
          <w:numId w:val="45"/>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561707">
        <w:rPr>
          <w:rFonts w:cs="Arial"/>
          <w:color w:val="000000"/>
          <w:sz w:val="24"/>
          <w:szCs w:val="24"/>
          <w:lang w:val="es-ES_tradnl"/>
        </w:rPr>
        <w:t xml:space="preserve">Instituto: Instituto Registral y Catastral del estado de Coahuila o su equivalente; </w:t>
      </w:r>
    </w:p>
    <w:p w:rsidR="00561707" w:rsidRPr="00561707" w:rsidRDefault="00561707" w:rsidP="00561707">
      <w:pPr>
        <w:numPr>
          <w:ilvl w:val="0"/>
          <w:numId w:val="45"/>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561707">
        <w:rPr>
          <w:rFonts w:cs="Arial"/>
          <w:color w:val="000000"/>
          <w:sz w:val="24"/>
          <w:szCs w:val="24"/>
          <w:lang w:val="es-ES_tradnl"/>
        </w:rPr>
        <w:t xml:space="preserve">Municipios: Los municipios del Estado de Coahuila de Zaragoza; </w:t>
      </w:r>
    </w:p>
    <w:p w:rsidR="00561707" w:rsidRPr="00561707" w:rsidRDefault="00561707" w:rsidP="00561707">
      <w:pPr>
        <w:autoSpaceDE w:val="0"/>
        <w:autoSpaceDN w:val="0"/>
        <w:adjustRightInd w:val="0"/>
        <w:spacing w:after="240" w:line="360" w:lineRule="auto"/>
        <w:ind w:left="709" w:hanging="709"/>
        <w:rPr>
          <w:rFonts w:cs="Arial"/>
          <w:color w:val="000000"/>
          <w:sz w:val="24"/>
          <w:szCs w:val="24"/>
          <w:lang w:val="es-ES_tradnl"/>
        </w:rPr>
      </w:pPr>
      <w:r w:rsidRPr="00561707">
        <w:rPr>
          <w:rFonts w:cs="Arial"/>
          <w:color w:val="000000"/>
          <w:sz w:val="24"/>
          <w:szCs w:val="24"/>
          <w:lang w:val="es-ES_tradnl"/>
        </w:rPr>
        <w:t xml:space="preserve">VII.    Nomenclatura: Denominación de los bienes del Estado de Coahuila de Zaragoza y sus municipios, y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VIII. Secretaría: </w:t>
      </w:r>
      <w:r w:rsidRPr="00561707">
        <w:rPr>
          <w:rFonts w:cs="Arial"/>
          <w:color w:val="000000"/>
          <w:sz w:val="24"/>
          <w:szCs w:val="24"/>
        </w:rPr>
        <w:t>Secretaría de Vivienda y Ordenamiento Territorial</w:t>
      </w:r>
      <w:r w:rsidRPr="00561707">
        <w:rPr>
          <w:rFonts w:cs="Arial"/>
          <w:color w:val="000000"/>
          <w:sz w:val="24"/>
          <w:szCs w:val="24"/>
          <w:lang w:val="es-ES_tradnl"/>
        </w:rPr>
        <w:t xml:space="preserve">.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lastRenderedPageBreak/>
        <w:t>Artículo 4.-</w:t>
      </w:r>
      <w:r w:rsidRPr="00561707">
        <w:rPr>
          <w:rFonts w:cs="Arial"/>
          <w:color w:val="000000"/>
          <w:sz w:val="24"/>
          <w:szCs w:val="24"/>
          <w:lang w:val="es-ES_tradnl"/>
        </w:rPr>
        <w:t xml:space="preserve"> Corresponde la aplicación de esta Ley a la Secretaría y a los Ayuntamientos de los municipios del Estado de Coahuila de Zaragoza.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5.-</w:t>
      </w:r>
      <w:r w:rsidRPr="00561707">
        <w:rPr>
          <w:rFonts w:cs="Arial"/>
          <w:color w:val="000000"/>
          <w:sz w:val="24"/>
          <w:szCs w:val="24"/>
          <w:lang w:val="es-ES_tradnl"/>
        </w:rPr>
        <w:t xml:space="preserve"> Las disposiciones de esta Ley serán aplicadas para determinar la nomenclatura de los siguientes bienes: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I. Los caminos, carreteras y puentes que no constituyan vías generales de comunicaciones, dentro del territorio del Estado de Coahuila de Zaragoza;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II. Las plazas, paseos y unidades deportivas cuya construcción o conservación hayan estado o estén a cargo del Estado o de los municipios;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III. Las bibliotecas, construidas y sostenidas, o que en lo sucesivo construya y sostenga el Estado o los municipios;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IV. Los museos construidos y sostenidos por el Estado o los municipios; y </w:t>
      </w:r>
    </w:p>
    <w:p w:rsidR="00561707" w:rsidRPr="00561707" w:rsidRDefault="00561707" w:rsidP="00561707">
      <w:pPr>
        <w:jc w:val="left"/>
        <w:rPr>
          <w:rFonts w:ascii="Calibri" w:eastAsia="Calibri" w:hAnsi="Calibri"/>
          <w:sz w:val="22"/>
          <w:szCs w:val="22"/>
          <w:lang w:val="es-ES_tradnl"/>
        </w:rPr>
      </w:pPr>
    </w:p>
    <w:p w:rsidR="00561707" w:rsidRPr="00561707" w:rsidRDefault="00561707" w:rsidP="00561707">
      <w:pPr>
        <w:autoSpaceDE w:val="0"/>
        <w:autoSpaceDN w:val="0"/>
        <w:adjustRightInd w:val="0"/>
        <w:spacing w:after="240" w:line="360" w:lineRule="auto"/>
        <w:jc w:val="center"/>
        <w:rPr>
          <w:rFonts w:cs="Arial"/>
          <w:b/>
          <w:color w:val="000000"/>
          <w:sz w:val="24"/>
          <w:szCs w:val="24"/>
          <w:lang w:val="es-ES_tradnl"/>
        </w:rPr>
      </w:pPr>
      <w:r w:rsidRPr="00561707">
        <w:rPr>
          <w:rFonts w:cs="Arial"/>
          <w:b/>
          <w:color w:val="000000"/>
          <w:sz w:val="24"/>
          <w:szCs w:val="24"/>
          <w:lang w:val="es-ES_tradnl"/>
        </w:rPr>
        <w:t xml:space="preserve">CAPÍTULO SEGUNDO </w:t>
      </w:r>
    </w:p>
    <w:p w:rsidR="00561707" w:rsidRPr="00561707" w:rsidRDefault="00561707" w:rsidP="00561707">
      <w:pPr>
        <w:autoSpaceDE w:val="0"/>
        <w:autoSpaceDN w:val="0"/>
        <w:adjustRightInd w:val="0"/>
        <w:spacing w:after="240" w:line="360" w:lineRule="auto"/>
        <w:jc w:val="center"/>
        <w:rPr>
          <w:rFonts w:cs="Arial"/>
          <w:b/>
          <w:color w:val="000000"/>
          <w:sz w:val="24"/>
          <w:szCs w:val="24"/>
          <w:lang w:val="es-ES_tradnl"/>
        </w:rPr>
      </w:pPr>
      <w:r w:rsidRPr="00561707">
        <w:rPr>
          <w:rFonts w:cs="Arial"/>
          <w:b/>
          <w:color w:val="000000"/>
          <w:sz w:val="24"/>
          <w:szCs w:val="24"/>
          <w:lang w:val="es-ES_tradnl"/>
        </w:rPr>
        <w:t>DE LA NOMENCLATURA DE LOS BIENES</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6.-</w:t>
      </w:r>
      <w:r w:rsidRPr="00561707">
        <w:rPr>
          <w:rFonts w:cs="Arial"/>
          <w:color w:val="000000"/>
          <w:sz w:val="24"/>
          <w:szCs w:val="24"/>
          <w:lang w:val="es-ES_tradnl"/>
        </w:rPr>
        <w:t xml:space="preserve"> Para determinar la denominación de los bienes del Estado de Coahuila de Zaragoza y sus municipios, deberán observarse las siguientes disposiciones: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I. No se utilizarán palabras ofensivas;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II. Deberá evitarse la repetición o confusión;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III. No se usarán sobrenombres o alías;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IV. Tratándose de extensión o continuidad, deberá respetarse el nombre existente;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lastRenderedPageBreak/>
        <w:t xml:space="preserve">V. Para la denominación con nombres de personas, sólo podrán usarse los de quienes hayan destacado por sus actos a nivel municipal, estatal, nacional o internacional en la ciencia, tecnología, el arte, la cultura, el deporte, entre otras actividades.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En ningún caso podrán utilizarse los nombres del Gobernador del Estado; de los titulares de las dependencias del poder ejecutivo; de los integrantes del Cabildo o de los directores en los Ayuntamientos, siempre y cuando estén en funciones.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Tampoco podrán usarse los nombres de los cónyuges, ascendientes y descendientes en línea recta y colateral hasta el tercer grado, de los servidores públicos mencionados en el párrafo anterior; </w:t>
      </w:r>
    </w:p>
    <w:p w:rsidR="00561707" w:rsidRPr="00561707" w:rsidRDefault="00561707" w:rsidP="00561707">
      <w:pPr>
        <w:autoSpaceDE w:val="0"/>
        <w:autoSpaceDN w:val="0"/>
        <w:adjustRightInd w:val="0"/>
        <w:spacing w:after="240" w:line="360" w:lineRule="auto"/>
        <w:rPr>
          <w:rFonts w:eastAsia="MS Gothic" w:cs="Arial"/>
          <w:color w:val="000000"/>
          <w:sz w:val="24"/>
          <w:szCs w:val="24"/>
          <w:lang w:val="es-ES_tradnl"/>
        </w:rPr>
      </w:pPr>
      <w:r w:rsidRPr="00561707">
        <w:rPr>
          <w:rFonts w:cs="Arial"/>
          <w:color w:val="000000"/>
          <w:sz w:val="24"/>
          <w:szCs w:val="24"/>
          <w:lang w:val="es-ES_tradnl"/>
        </w:rPr>
        <w:t>VI. No se emplearán fechas relacionadas con hechos y actos ilícitos, y</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VII. Se deberá dar preferencia a los nombres, fechas, lugares y cosas representativas del Estado de Coahuila de Zaragoza. </w:t>
      </w:r>
    </w:p>
    <w:p w:rsidR="00561707" w:rsidRPr="00561707" w:rsidRDefault="00561707" w:rsidP="00561707">
      <w:pPr>
        <w:spacing w:line="360" w:lineRule="auto"/>
        <w:jc w:val="center"/>
        <w:rPr>
          <w:rFonts w:cs="Arial"/>
          <w:b/>
          <w:sz w:val="24"/>
          <w:szCs w:val="24"/>
          <w:lang w:val="es-ES_tradnl"/>
        </w:rPr>
      </w:pPr>
      <w:r w:rsidRPr="00561707">
        <w:rPr>
          <w:rFonts w:cs="Arial"/>
          <w:b/>
          <w:sz w:val="24"/>
          <w:szCs w:val="24"/>
          <w:lang w:val="es-ES_tradnl"/>
        </w:rPr>
        <w:t>CAPÍTULO TERCERO</w:t>
      </w:r>
    </w:p>
    <w:p w:rsidR="00561707" w:rsidRPr="00561707" w:rsidRDefault="00561707" w:rsidP="00561707">
      <w:pPr>
        <w:spacing w:line="360" w:lineRule="auto"/>
        <w:jc w:val="center"/>
        <w:rPr>
          <w:rFonts w:cs="Arial"/>
          <w:b/>
          <w:sz w:val="24"/>
          <w:szCs w:val="24"/>
          <w:lang w:val="es-ES_tradnl"/>
        </w:rPr>
      </w:pPr>
      <w:r w:rsidRPr="00561707">
        <w:rPr>
          <w:rFonts w:cs="Arial"/>
          <w:b/>
          <w:sz w:val="24"/>
          <w:szCs w:val="24"/>
          <w:lang w:val="es-ES_tradnl"/>
        </w:rPr>
        <w:t>DEL PROCEDIMIENTO PARA DETERMINAR</w:t>
      </w:r>
    </w:p>
    <w:p w:rsidR="00561707" w:rsidRPr="00561707" w:rsidRDefault="00561707" w:rsidP="00561707">
      <w:pPr>
        <w:spacing w:line="360" w:lineRule="auto"/>
        <w:jc w:val="center"/>
        <w:rPr>
          <w:rFonts w:cs="Arial"/>
          <w:b/>
          <w:sz w:val="24"/>
          <w:szCs w:val="24"/>
          <w:lang w:val="es-ES_tradnl"/>
        </w:rPr>
      </w:pPr>
      <w:r w:rsidRPr="00561707">
        <w:rPr>
          <w:rFonts w:cs="Arial"/>
          <w:b/>
          <w:sz w:val="24"/>
          <w:szCs w:val="24"/>
          <w:lang w:val="es-ES_tradnl"/>
        </w:rPr>
        <w:t>LA NOMENCLATURA DE LOS BIENES DEL ESTADO</w:t>
      </w:r>
    </w:p>
    <w:p w:rsidR="00561707" w:rsidRPr="00561707" w:rsidRDefault="00561707" w:rsidP="00561707">
      <w:pPr>
        <w:spacing w:line="360" w:lineRule="auto"/>
        <w:jc w:val="center"/>
        <w:rPr>
          <w:rFonts w:cs="Arial"/>
          <w:b/>
          <w:sz w:val="24"/>
          <w:szCs w:val="24"/>
          <w:lang w:val="es-ES_tradnl"/>
        </w:rPr>
      </w:pP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7.-</w:t>
      </w:r>
      <w:r w:rsidRPr="00561707">
        <w:rPr>
          <w:rFonts w:cs="Arial"/>
          <w:color w:val="000000"/>
          <w:sz w:val="24"/>
          <w:szCs w:val="24"/>
          <w:lang w:val="es-ES_tradnl"/>
        </w:rPr>
        <w:t xml:space="preserve"> La Secretaría, deberá publicar en su portal de internet, la relación de obras que constituirán bienes del Estado, con una anticipación de por lo menos un mes al inicio de su construcción, así como una convocatoria para solicitar propuestas de nomenclatura.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 xml:space="preserve">Artículo 8.- </w:t>
      </w:r>
      <w:r w:rsidRPr="00561707">
        <w:rPr>
          <w:rFonts w:cs="Arial"/>
          <w:color w:val="000000"/>
          <w:sz w:val="24"/>
          <w:szCs w:val="24"/>
          <w:lang w:val="es-ES_tradnl"/>
        </w:rPr>
        <w:t xml:space="preserve">La Secretaría, recibirá por escrito o vía electrónica, las propuestas de ciudadanos o representantes de los sectores social y privado para la nomenclatura de los bienes del Estado, mismas que deberán motivarse de acuerdo al tipo, ubicación, representatividad y uso del bien.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lastRenderedPageBreak/>
        <w:t>Artículo 9.-</w:t>
      </w:r>
      <w:r w:rsidRPr="00561707">
        <w:rPr>
          <w:rFonts w:cs="Arial"/>
          <w:color w:val="000000"/>
          <w:sz w:val="24"/>
          <w:szCs w:val="24"/>
          <w:lang w:val="es-ES_tradnl"/>
        </w:rPr>
        <w:t xml:space="preserve"> Transcurridos cuarenta y cinco días naturales, la Secretaría remitirá las propuestas tanto a la Secretaría de Cultura como al Instituto para que en conjunto emitan una terna para la nomenclatura.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La Secretaría de Cultura, como el Instituto; deberán motivar su resolución y enviarán la terna a la Secretaría en un plazo no mayor de 30 días naturales.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10.-</w:t>
      </w:r>
      <w:r w:rsidRPr="00561707">
        <w:rPr>
          <w:rFonts w:cs="Arial"/>
          <w:color w:val="000000"/>
          <w:sz w:val="24"/>
          <w:szCs w:val="24"/>
          <w:lang w:val="es-ES_tradnl"/>
        </w:rPr>
        <w:t xml:space="preserve"> Recibida la terna, la Secretaría procederá a la elección de la nomenclatura para el bien o bienes de que se trate.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La resolución de la Secretaría deberá motivarse y será publicada en su portal de internet.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11.-</w:t>
      </w:r>
      <w:r w:rsidRPr="00561707">
        <w:rPr>
          <w:rFonts w:cs="Arial"/>
          <w:color w:val="000000"/>
          <w:sz w:val="24"/>
          <w:szCs w:val="24"/>
          <w:lang w:val="es-ES_tradnl"/>
        </w:rPr>
        <w:t xml:space="preserve"> La Secretaría, podrá determinar la nomenclatura de aquellos bienes del Estado que ya estén construidos y que carezcan de alguna denominación, o ya teniéndola, ésta genere confusión. </w:t>
      </w:r>
    </w:p>
    <w:p w:rsidR="00561707" w:rsidRPr="00561707" w:rsidRDefault="00561707" w:rsidP="00561707">
      <w:pPr>
        <w:spacing w:line="360" w:lineRule="auto"/>
        <w:jc w:val="center"/>
        <w:rPr>
          <w:rFonts w:cs="Arial"/>
          <w:b/>
          <w:sz w:val="24"/>
          <w:szCs w:val="24"/>
          <w:lang w:val="es-ES_tradnl"/>
        </w:rPr>
      </w:pPr>
      <w:r w:rsidRPr="00561707">
        <w:rPr>
          <w:rFonts w:cs="Arial"/>
          <w:b/>
          <w:sz w:val="24"/>
          <w:szCs w:val="24"/>
          <w:lang w:val="es-ES_tradnl"/>
        </w:rPr>
        <w:t>CAPÍTULO CUARTO</w:t>
      </w:r>
    </w:p>
    <w:p w:rsidR="00561707" w:rsidRPr="00561707" w:rsidRDefault="00561707" w:rsidP="00561707">
      <w:pPr>
        <w:spacing w:line="360" w:lineRule="auto"/>
        <w:jc w:val="center"/>
        <w:rPr>
          <w:rFonts w:cs="Arial"/>
          <w:b/>
          <w:sz w:val="24"/>
          <w:szCs w:val="24"/>
          <w:lang w:val="es-ES_tradnl"/>
        </w:rPr>
      </w:pPr>
      <w:r w:rsidRPr="00561707">
        <w:rPr>
          <w:rFonts w:cs="Arial"/>
          <w:b/>
          <w:sz w:val="24"/>
          <w:szCs w:val="24"/>
          <w:lang w:val="es-ES_tradnl"/>
        </w:rPr>
        <w:t>DEL PROCEDIMIENTO PARA DETERMINAR</w:t>
      </w:r>
    </w:p>
    <w:p w:rsidR="00561707" w:rsidRPr="00561707" w:rsidRDefault="00561707" w:rsidP="00561707">
      <w:pPr>
        <w:spacing w:line="360" w:lineRule="auto"/>
        <w:jc w:val="center"/>
        <w:rPr>
          <w:rFonts w:cs="Arial"/>
          <w:b/>
          <w:sz w:val="24"/>
          <w:szCs w:val="24"/>
          <w:lang w:val="es-ES_tradnl"/>
        </w:rPr>
      </w:pPr>
      <w:r w:rsidRPr="00561707">
        <w:rPr>
          <w:rFonts w:cs="Arial"/>
          <w:b/>
          <w:sz w:val="24"/>
          <w:szCs w:val="24"/>
          <w:lang w:val="es-ES_tradnl"/>
        </w:rPr>
        <w:t>LA NOMENCLATURA DE LOS BIENES DE LOS MUNICIPIOS</w:t>
      </w:r>
    </w:p>
    <w:p w:rsidR="00561707" w:rsidRPr="00561707" w:rsidRDefault="00561707" w:rsidP="00561707">
      <w:pPr>
        <w:spacing w:line="360" w:lineRule="auto"/>
        <w:jc w:val="center"/>
        <w:rPr>
          <w:rFonts w:cs="Arial"/>
          <w:b/>
          <w:sz w:val="24"/>
          <w:szCs w:val="24"/>
          <w:lang w:val="es-ES_tradnl"/>
        </w:rPr>
      </w:pP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12.-</w:t>
      </w:r>
      <w:r w:rsidRPr="00561707">
        <w:rPr>
          <w:rFonts w:cs="Arial"/>
          <w:color w:val="000000"/>
          <w:sz w:val="24"/>
          <w:szCs w:val="24"/>
          <w:lang w:val="es-ES_tradnl"/>
        </w:rPr>
        <w:t xml:space="preserve"> La Dirección, deberá publicar en el portal de internet del Ayuntamiento, la relación de obras que constituirán bienes del municipio, con una anticipación de por lo menos un mes al inicio de su construcción, así como una convocatoria para solicitar propuestas de nomenclatura.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13.-</w:t>
      </w:r>
      <w:r w:rsidRPr="00561707">
        <w:rPr>
          <w:rFonts w:cs="Arial"/>
          <w:color w:val="000000"/>
          <w:sz w:val="24"/>
          <w:szCs w:val="24"/>
          <w:lang w:val="es-ES_tradnl"/>
        </w:rPr>
        <w:t xml:space="preserve"> La Dirección recibirá por escrito o vía electrónica, las propuestas de ciudadanos o representantes de los sectores social y privado para la nomenclatura de los bienes del municipio, mismas que deberán motivarse de acuerdo al tipo, ubicación, representatividad y uso del bien.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14.-</w:t>
      </w:r>
      <w:r w:rsidRPr="00561707">
        <w:rPr>
          <w:rFonts w:cs="Arial"/>
          <w:color w:val="000000"/>
          <w:sz w:val="24"/>
          <w:szCs w:val="24"/>
          <w:lang w:val="es-ES_tradnl"/>
        </w:rPr>
        <w:t xml:space="preserve"> Transcurridos cuarenta y cinco días naturales, la Dirección remitirá las propuestas al Cronista Municipal, para que éste emita una terna para la nomenclatura.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lastRenderedPageBreak/>
        <w:t xml:space="preserve">El Cronista, tomando en consideración lo dispuesto por el artículo 6 de esta Ley, motivará su resolución y enviará la terna a la Dirección en un plazo no mayor de 30 días naturales.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15.-</w:t>
      </w:r>
      <w:r w:rsidRPr="00561707">
        <w:rPr>
          <w:rFonts w:cs="Arial"/>
          <w:color w:val="000000"/>
          <w:sz w:val="24"/>
          <w:szCs w:val="24"/>
          <w:lang w:val="es-ES_tradnl"/>
        </w:rPr>
        <w:t xml:space="preserve"> Recibida la terna, la Dirección procederá a la elección de la nomenclatura para el bien o bienes de que se trate.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color w:val="000000"/>
          <w:sz w:val="24"/>
          <w:szCs w:val="24"/>
          <w:lang w:val="es-ES_tradnl"/>
        </w:rPr>
        <w:t xml:space="preserve">La resolución de la Dirección deberá motivarse y será publicada en el portal de internet del Ayuntamiento. </w:t>
      </w: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16.-</w:t>
      </w:r>
      <w:r w:rsidRPr="00561707">
        <w:rPr>
          <w:rFonts w:cs="Arial"/>
          <w:color w:val="000000"/>
          <w:sz w:val="24"/>
          <w:szCs w:val="24"/>
          <w:lang w:val="es-ES_tradnl"/>
        </w:rPr>
        <w:t xml:space="preserve"> El Cronista realizará y administrará un Registro Municipal de Nomenclatura, en el que consten la denominación, ubicación, tipo y uso de los bienes del municipio. </w:t>
      </w:r>
    </w:p>
    <w:p w:rsidR="00561707" w:rsidRPr="00561707" w:rsidRDefault="00561707" w:rsidP="00561707">
      <w:pPr>
        <w:autoSpaceDE w:val="0"/>
        <w:autoSpaceDN w:val="0"/>
        <w:adjustRightInd w:val="0"/>
        <w:spacing w:after="240" w:line="360" w:lineRule="auto"/>
        <w:rPr>
          <w:rFonts w:cs="Arial"/>
          <w:b/>
          <w:color w:val="000000"/>
          <w:sz w:val="24"/>
          <w:szCs w:val="24"/>
          <w:lang w:val="es-ES_tradnl"/>
        </w:rPr>
      </w:pPr>
      <w:r w:rsidRPr="00561707">
        <w:rPr>
          <w:rFonts w:cs="Arial"/>
          <w:b/>
          <w:color w:val="000000"/>
          <w:sz w:val="24"/>
          <w:szCs w:val="24"/>
          <w:lang w:val="es-ES_tradnl"/>
        </w:rPr>
        <w:t>Artículo 17.-</w:t>
      </w:r>
      <w:r w:rsidRPr="00561707">
        <w:rPr>
          <w:rFonts w:cs="Arial"/>
          <w:color w:val="000000"/>
          <w:sz w:val="24"/>
          <w:szCs w:val="24"/>
          <w:lang w:val="es-ES_tradnl"/>
        </w:rPr>
        <w:t xml:space="preserve"> La Dirección, previa consulta al Cronista, podrá determinar la nomenclatura de aquellos bienes del municipio que ya estén construidos y que carezcan de alguna denominación, o ya teniéndola, ésta genere confusión. </w:t>
      </w:r>
    </w:p>
    <w:p w:rsidR="00561707" w:rsidRPr="00561707" w:rsidRDefault="00561707" w:rsidP="00561707">
      <w:pPr>
        <w:spacing w:line="360" w:lineRule="auto"/>
        <w:jc w:val="center"/>
        <w:rPr>
          <w:rFonts w:cs="Arial"/>
          <w:b/>
          <w:sz w:val="24"/>
          <w:szCs w:val="24"/>
          <w:lang w:val="es-ES_tradnl"/>
        </w:rPr>
      </w:pPr>
    </w:p>
    <w:p w:rsidR="00561707" w:rsidRPr="00561707" w:rsidRDefault="00561707" w:rsidP="00561707">
      <w:pPr>
        <w:spacing w:line="360" w:lineRule="auto"/>
        <w:jc w:val="center"/>
        <w:rPr>
          <w:rFonts w:cs="Arial"/>
          <w:b/>
          <w:sz w:val="24"/>
          <w:szCs w:val="24"/>
          <w:lang w:val="es-ES_tradnl"/>
        </w:rPr>
      </w:pPr>
      <w:r w:rsidRPr="00561707">
        <w:rPr>
          <w:rFonts w:cs="Arial"/>
          <w:b/>
          <w:sz w:val="24"/>
          <w:szCs w:val="24"/>
          <w:lang w:val="es-ES_tradnl"/>
        </w:rPr>
        <w:t>CAPÍTULO QUINTO</w:t>
      </w:r>
    </w:p>
    <w:p w:rsidR="00561707" w:rsidRPr="00561707" w:rsidRDefault="00561707" w:rsidP="00561707">
      <w:pPr>
        <w:spacing w:line="360" w:lineRule="auto"/>
        <w:jc w:val="center"/>
        <w:rPr>
          <w:rFonts w:cs="Arial"/>
          <w:b/>
          <w:sz w:val="24"/>
          <w:szCs w:val="24"/>
          <w:lang w:val="es-ES_tradnl"/>
        </w:rPr>
      </w:pPr>
      <w:r w:rsidRPr="00561707">
        <w:rPr>
          <w:rFonts w:cs="Arial"/>
          <w:b/>
          <w:sz w:val="24"/>
          <w:szCs w:val="24"/>
          <w:lang w:val="es-ES_tradnl"/>
        </w:rPr>
        <w:t>DE LAS RESPONSABILIDADES</w:t>
      </w:r>
    </w:p>
    <w:p w:rsidR="00561707" w:rsidRPr="00561707" w:rsidRDefault="00561707" w:rsidP="00561707">
      <w:pPr>
        <w:spacing w:line="360" w:lineRule="auto"/>
        <w:jc w:val="center"/>
        <w:rPr>
          <w:rFonts w:cs="Arial"/>
          <w:b/>
          <w:sz w:val="24"/>
          <w:szCs w:val="24"/>
          <w:lang w:val="es-ES_tradnl"/>
        </w:rPr>
      </w:pPr>
    </w:p>
    <w:p w:rsidR="00561707" w:rsidRPr="00561707" w:rsidRDefault="00561707" w:rsidP="00561707">
      <w:pPr>
        <w:autoSpaceDE w:val="0"/>
        <w:autoSpaceDN w:val="0"/>
        <w:adjustRightInd w:val="0"/>
        <w:spacing w:after="240" w:line="360" w:lineRule="auto"/>
        <w:rPr>
          <w:rFonts w:cs="Arial"/>
          <w:color w:val="000000"/>
          <w:sz w:val="24"/>
          <w:szCs w:val="24"/>
          <w:lang w:val="es-ES_tradnl"/>
        </w:rPr>
      </w:pPr>
      <w:r w:rsidRPr="00561707">
        <w:rPr>
          <w:rFonts w:cs="Arial"/>
          <w:b/>
          <w:color w:val="000000"/>
          <w:sz w:val="24"/>
          <w:szCs w:val="24"/>
          <w:lang w:val="es-ES_tradnl"/>
        </w:rPr>
        <w:t>Artículo 18.-</w:t>
      </w:r>
      <w:r w:rsidRPr="00561707">
        <w:rPr>
          <w:rFonts w:cs="Arial"/>
          <w:color w:val="000000"/>
          <w:sz w:val="24"/>
          <w:szCs w:val="24"/>
          <w:lang w:val="es-ES_tradnl"/>
        </w:rPr>
        <w:t xml:space="preserve"> Los servidores públicos que contravengan a lo dispuesto por esta Ley, serán responsables de conformidad con las disposiciones aplicables. </w:t>
      </w:r>
    </w:p>
    <w:p w:rsidR="00561707" w:rsidRPr="00561707" w:rsidRDefault="00561707" w:rsidP="00561707">
      <w:pPr>
        <w:spacing w:line="360" w:lineRule="auto"/>
        <w:ind w:left="567" w:right="724"/>
        <w:rPr>
          <w:rFonts w:cs="Arial"/>
          <w:b/>
          <w:bCs/>
          <w:sz w:val="24"/>
          <w:szCs w:val="24"/>
        </w:rPr>
      </w:pPr>
    </w:p>
    <w:p w:rsidR="00561707" w:rsidRPr="00561707" w:rsidRDefault="00561707" w:rsidP="00561707">
      <w:pPr>
        <w:spacing w:line="360" w:lineRule="auto"/>
        <w:ind w:left="567" w:right="724"/>
        <w:rPr>
          <w:rFonts w:cs="Arial"/>
          <w:b/>
          <w:bCs/>
          <w:sz w:val="24"/>
          <w:szCs w:val="24"/>
        </w:rPr>
      </w:pPr>
    </w:p>
    <w:p w:rsidR="00561707" w:rsidRPr="00561707" w:rsidRDefault="00561707" w:rsidP="00561707">
      <w:pPr>
        <w:tabs>
          <w:tab w:val="left" w:pos="7065"/>
        </w:tabs>
        <w:spacing w:line="360" w:lineRule="auto"/>
        <w:jc w:val="center"/>
        <w:rPr>
          <w:rFonts w:cs="Arial"/>
          <w:b/>
          <w:sz w:val="24"/>
          <w:szCs w:val="24"/>
          <w:lang w:val="en-US"/>
        </w:rPr>
      </w:pPr>
      <w:r w:rsidRPr="00561707">
        <w:rPr>
          <w:rFonts w:cs="Arial"/>
          <w:b/>
          <w:sz w:val="24"/>
          <w:szCs w:val="24"/>
          <w:lang w:val="en-US"/>
        </w:rPr>
        <w:t xml:space="preserve">T R A N S I T O R I O </w:t>
      </w:r>
    </w:p>
    <w:p w:rsidR="00561707" w:rsidRPr="00561707" w:rsidRDefault="00561707" w:rsidP="00561707">
      <w:pPr>
        <w:tabs>
          <w:tab w:val="left" w:pos="7065"/>
        </w:tabs>
        <w:spacing w:line="360" w:lineRule="auto"/>
        <w:rPr>
          <w:rFonts w:cs="Arial"/>
          <w:b/>
          <w:sz w:val="24"/>
          <w:szCs w:val="24"/>
          <w:lang w:val="en-US"/>
        </w:rPr>
      </w:pPr>
    </w:p>
    <w:p w:rsidR="00561707" w:rsidRPr="00561707" w:rsidRDefault="00561707" w:rsidP="00561707">
      <w:pPr>
        <w:spacing w:line="360" w:lineRule="auto"/>
        <w:rPr>
          <w:rFonts w:cs="Arial"/>
          <w:sz w:val="24"/>
          <w:szCs w:val="24"/>
        </w:rPr>
      </w:pPr>
      <w:r w:rsidRPr="00561707">
        <w:rPr>
          <w:rFonts w:cs="Arial"/>
          <w:b/>
          <w:sz w:val="24"/>
          <w:szCs w:val="24"/>
        </w:rPr>
        <w:t>Único.</w:t>
      </w:r>
      <w:r w:rsidRPr="00561707">
        <w:rPr>
          <w:rFonts w:cs="Arial"/>
          <w:sz w:val="24"/>
          <w:szCs w:val="24"/>
        </w:rPr>
        <w:t xml:space="preserve"> El presente decreto, entrará en vigor al día siguiente de su publicación en el Periódico Oficial de Gobierno del Estado. </w:t>
      </w:r>
    </w:p>
    <w:p w:rsidR="00561707" w:rsidRPr="00561707" w:rsidRDefault="00561707" w:rsidP="00561707">
      <w:pPr>
        <w:jc w:val="left"/>
        <w:rPr>
          <w:rFonts w:ascii="Calibri" w:eastAsia="Calibri" w:hAnsi="Calibri"/>
          <w:sz w:val="24"/>
          <w:szCs w:val="24"/>
        </w:rPr>
      </w:pPr>
    </w:p>
    <w:p w:rsidR="00561707" w:rsidRPr="00561707" w:rsidRDefault="00561707" w:rsidP="00561707">
      <w:pPr>
        <w:jc w:val="left"/>
        <w:rPr>
          <w:rFonts w:ascii="Calibri" w:eastAsia="Calibri" w:hAnsi="Calibri"/>
          <w:sz w:val="24"/>
          <w:szCs w:val="24"/>
        </w:rPr>
      </w:pPr>
    </w:p>
    <w:p w:rsidR="00561707" w:rsidRPr="00561707" w:rsidRDefault="00561707" w:rsidP="00561707">
      <w:pPr>
        <w:jc w:val="left"/>
        <w:rPr>
          <w:rFonts w:ascii="Calibri" w:eastAsia="Calibri" w:hAnsi="Calibri"/>
          <w:sz w:val="24"/>
          <w:szCs w:val="24"/>
        </w:rPr>
      </w:pPr>
    </w:p>
    <w:p w:rsidR="00561707" w:rsidRPr="00561707" w:rsidRDefault="00561707" w:rsidP="00561707">
      <w:pPr>
        <w:jc w:val="left"/>
        <w:rPr>
          <w:rFonts w:ascii="Calibri" w:eastAsia="Calibri" w:hAnsi="Calibri"/>
          <w:sz w:val="24"/>
          <w:szCs w:val="24"/>
        </w:rPr>
      </w:pPr>
    </w:p>
    <w:p w:rsidR="00561707" w:rsidRPr="00561707" w:rsidRDefault="00561707" w:rsidP="00561707">
      <w:pPr>
        <w:jc w:val="left"/>
        <w:rPr>
          <w:rFonts w:ascii="Calibri" w:eastAsia="Calibri" w:hAnsi="Calibri"/>
          <w:sz w:val="24"/>
          <w:szCs w:val="24"/>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r w:rsidRPr="0056170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61707">
        <w:rPr>
          <w:rFonts w:eastAsia="Calibri" w:cs="Arial"/>
          <w:color w:val="000000"/>
          <w:sz w:val="24"/>
          <w:szCs w:val="24"/>
          <w:lang w:val="es-ES" w:eastAsia="en-US"/>
        </w:rPr>
        <w:t>Jaime Bueno Zertuche</w:t>
      </w:r>
      <w:r w:rsidRPr="00561707">
        <w:rPr>
          <w:rFonts w:eastAsia="Calibri" w:cs="Arial"/>
          <w:color w:val="000000"/>
          <w:sz w:val="24"/>
          <w:szCs w:val="24"/>
          <w:lang w:eastAsia="en-US"/>
        </w:rPr>
        <w:t xml:space="preserve">, (Coordinador), Dip. </w:t>
      </w:r>
      <w:r w:rsidRPr="00561707">
        <w:rPr>
          <w:rFonts w:eastAsia="Calibri" w:cs="Arial"/>
          <w:color w:val="000000"/>
          <w:sz w:val="24"/>
          <w:szCs w:val="24"/>
          <w:lang w:val="es-ES" w:eastAsia="en-US"/>
        </w:rPr>
        <w:t xml:space="preserve">Marcelo de Jesús Torres Cofiño </w:t>
      </w:r>
      <w:r w:rsidRPr="00561707">
        <w:rPr>
          <w:rFonts w:eastAsia="Calibri" w:cs="Arial"/>
          <w:color w:val="000000"/>
          <w:sz w:val="24"/>
          <w:szCs w:val="24"/>
          <w:lang w:eastAsia="en-US"/>
        </w:rPr>
        <w:t xml:space="preserve">(Secretario), </w:t>
      </w:r>
      <w:r w:rsidRPr="00561707">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561707">
        <w:rPr>
          <w:rFonts w:eastAsia="Calibri" w:cs="Arial"/>
          <w:color w:val="000000"/>
          <w:sz w:val="24"/>
          <w:szCs w:val="24"/>
          <w:lang w:eastAsia="en-US"/>
        </w:rPr>
        <w:t>.</w:t>
      </w:r>
      <w:r w:rsidRPr="00561707">
        <w:rPr>
          <w:rFonts w:eastAsia="Calibri" w:cs="Arial"/>
          <w:b/>
          <w:color w:val="000000"/>
          <w:sz w:val="24"/>
          <w:szCs w:val="24"/>
          <w:lang w:eastAsia="en-US"/>
        </w:rPr>
        <w:t xml:space="preserve"> </w:t>
      </w:r>
      <w:r w:rsidRPr="00561707">
        <w:rPr>
          <w:rFonts w:eastAsia="Calibri" w:cs="Arial"/>
          <w:color w:val="000000"/>
          <w:sz w:val="24"/>
          <w:szCs w:val="24"/>
          <w:lang w:eastAsia="en-US"/>
        </w:rPr>
        <w:t>En la Ciudad de Saltillo, Coahuila de Zaragoza, a 04 de diciembre de 2019.</w:t>
      </w: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autoSpaceDE w:val="0"/>
        <w:autoSpaceDN w:val="0"/>
        <w:adjustRightInd w:val="0"/>
        <w:spacing w:line="360" w:lineRule="auto"/>
        <w:rPr>
          <w:rFonts w:eastAsia="Calibri" w:cs="Arial"/>
          <w:color w:val="000000"/>
          <w:sz w:val="24"/>
          <w:szCs w:val="24"/>
          <w:lang w:eastAsia="en-US"/>
        </w:rPr>
      </w:pPr>
    </w:p>
    <w:p w:rsidR="00561707" w:rsidRPr="00561707" w:rsidRDefault="00561707" w:rsidP="00561707">
      <w:pPr>
        <w:spacing w:line="360" w:lineRule="auto"/>
        <w:jc w:val="center"/>
        <w:rPr>
          <w:rFonts w:cs="Arial"/>
          <w:b/>
          <w:sz w:val="24"/>
          <w:szCs w:val="24"/>
        </w:rPr>
      </w:pPr>
      <w:r w:rsidRPr="00561707">
        <w:rPr>
          <w:rFonts w:cs="Arial"/>
          <w:b/>
          <w:sz w:val="24"/>
          <w:szCs w:val="24"/>
        </w:rPr>
        <w:t>COMISIÓN DE GOBERNACIÓN, PUNTOS CONSTITUCIONALES Y JUSTICIA</w:t>
      </w:r>
    </w:p>
    <w:p w:rsidR="00561707" w:rsidRPr="00561707" w:rsidRDefault="00561707" w:rsidP="0056170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61707" w:rsidRPr="00561707" w:rsidTr="004C71A4">
        <w:trPr>
          <w:jc w:val="center"/>
        </w:trPr>
        <w:tc>
          <w:tcPr>
            <w:tcW w:w="3231" w:type="dxa"/>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NOMBRE Y FIRMA</w:t>
            </w:r>
          </w:p>
        </w:tc>
        <w:tc>
          <w:tcPr>
            <w:tcW w:w="0" w:type="auto"/>
            <w:gridSpan w:val="3"/>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VOTO</w:t>
            </w:r>
          </w:p>
        </w:tc>
        <w:tc>
          <w:tcPr>
            <w:tcW w:w="0" w:type="auto"/>
            <w:gridSpan w:val="2"/>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RESERVA DE ARTÍCULOS</w:t>
            </w:r>
          </w:p>
        </w:tc>
      </w:tr>
      <w:tr w:rsidR="00561707" w:rsidRPr="00561707" w:rsidTr="004C71A4">
        <w:trPr>
          <w:jc w:val="center"/>
        </w:trPr>
        <w:tc>
          <w:tcPr>
            <w:tcW w:w="3231" w:type="dxa"/>
            <w:vMerge w:val="restart"/>
            <w:shd w:val="clear" w:color="auto" w:fill="auto"/>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 xml:space="preserve">DIP. </w:t>
            </w:r>
            <w:r w:rsidRPr="00561707">
              <w:rPr>
                <w:rFonts w:ascii="Times New Roman" w:eastAsia="Calibri" w:hAnsi="Times New Roman"/>
                <w:b/>
                <w:sz w:val="24"/>
                <w:szCs w:val="24"/>
                <w:lang w:val="es-ES" w:eastAsia="en-US"/>
              </w:rPr>
              <w:t>JAIME BUENO ZERTUCHE</w:t>
            </w:r>
          </w:p>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lastRenderedPageBreak/>
              <w:t>(COORDINADOR)</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lastRenderedPageBreak/>
              <w:t>A FAVOR</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EN CONTRA</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ABSTENCIÓN</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SI</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CUALES</w:t>
            </w:r>
          </w:p>
        </w:tc>
      </w:tr>
      <w:tr w:rsidR="00561707" w:rsidRPr="00561707" w:rsidTr="004C71A4">
        <w:trPr>
          <w:trHeight w:val="1417"/>
          <w:jc w:val="center"/>
        </w:trPr>
        <w:tc>
          <w:tcPr>
            <w:tcW w:w="3231" w:type="dxa"/>
            <w:vMerge/>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r>
      <w:tr w:rsidR="00561707" w:rsidRPr="00561707" w:rsidTr="004C71A4">
        <w:trPr>
          <w:jc w:val="center"/>
        </w:trPr>
        <w:tc>
          <w:tcPr>
            <w:tcW w:w="3231" w:type="dxa"/>
            <w:vMerge w:val="restart"/>
            <w:shd w:val="clear" w:color="auto" w:fill="auto"/>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lastRenderedPageBreak/>
              <w:t xml:space="preserve">DIP. </w:t>
            </w:r>
            <w:r w:rsidRPr="00561707">
              <w:rPr>
                <w:rFonts w:ascii="Times New Roman" w:eastAsia="Calibri" w:hAnsi="Times New Roman"/>
                <w:b/>
                <w:sz w:val="24"/>
                <w:szCs w:val="24"/>
                <w:lang w:val="es-ES" w:eastAsia="en-US"/>
              </w:rPr>
              <w:t>MARCELO DE JESÚS TORRES COFIÑO</w:t>
            </w:r>
          </w:p>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(SECRETARIO)</w:t>
            </w:r>
          </w:p>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 FAVOR</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EN CONTRA</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ABSTENCIÓN</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SI</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CUALES</w:t>
            </w:r>
          </w:p>
        </w:tc>
      </w:tr>
      <w:tr w:rsidR="00561707" w:rsidRPr="00561707" w:rsidTr="004C71A4">
        <w:trPr>
          <w:trHeight w:val="1417"/>
          <w:jc w:val="center"/>
        </w:trPr>
        <w:tc>
          <w:tcPr>
            <w:tcW w:w="3231" w:type="dxa"/>
            <w:vMerge/>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r>
      <w:tr w:rsidR="00561707" w:rsidRPr="00561707" w:rsidTr="004C71A4">
        <w:trPr>
          <w:trHeight w:val="624"/>
          <w:jc w:val="center"/>
        </w:trPr>
        <w:tc>
          <w:tcPr>
            <w:tcW w:w="3231" w:type="dxa"/>
            <w:vMerge w:val="restart"/>
            <w:shd w:val="clear" w:color="auto" w:fill="auto"/>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 xml:space="preserve">DIP. </w:t>
            </w:r>
            <w:r w:rsidRPr="00561707">
              <w:rPr>
                <w:rFonts w:ascii="Times New Roman" w:eastAsia="Calibri" w:hAnsi="Times New Roman"/>
                <w:b/>
                <w:sz w:val="24"/>
                <w:szCs w:val="24"/>
                <w:lang w:val="es-ES" w:eastAsia="en-US"/>
              </w:rPr>
              <w:t>LUCÍA AZUCENA RAMOS RAMOS</w:t>
            </w:r>
          </w:p>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 FAVOR</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EN CONTRA</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ABSTENCIÓN</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SI</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CUALES</w:t>
            </w:r>
          </w:p>
        </w:tc>
      </w:tr>
      <w:tr w:rsidR="00561707" w:rsidRPr="00561707" w:rsidTr="004C71A4">
        <w:trPr>
          <w:trHeight w:val="1417"/>
          <w:jc w:val="center"/>
        </w:trPr>
        <w:tc>
          <w:tcPr>
            <w:tcW w:w="3231" w:type="dxa"/>
            <w:vMerge/>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r>
      <w:tr w:rsidR="00561707" w:rsidRPr="00561707" w:rsidTr="004C71A4">
        <w:trPr>
          <w:trHeight w:val="624"/>
          <w:jc w:val="center"/>
        </w:trPr>
        <w:tc>
          <w:tcPr>
            <w:tcW w:w="3231" w:type="dxa"/>
            <w:vMerge w:val="restart"/>
            <w:shd w:val="clear" w:color="auto" w:fill="auto"/>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 xml:space="preserve">DIP. </w:t>
            </w:r>
            <w:r w:rsidRPr="00561707">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 FAVOR</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EN CONTRA</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ABSTENCIÓN</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SI</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CUALES</w:t>
            </w:r>
          </w:p>
        </w:tc>
      </w:tr>
      <w:tr w:rsidR="00561707" w:rsidRPr="00561707" w:rsidTr="004C71A4">
        <w:trPr>
          <w:trHeight w:val="1417"/>
          <w:jc w:val="center"/>
        </w:trPr>
        <w:tc>
          <w:tcPr>
            <w:tcW w:w="3231" w:type="dxa"/>
            <w:vMerge/>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r>
      <w:tr w:rsidR="00561707" w:rsidRPr="00561707" w:rsidTr="004C71A4">
        <w:trPr>
          <w:trHeight w:val="624"/>
          <w:jc w:val="center"/>
        </w:trPr>
        <w:tc>
          <w:tcPr>
            <w:tcW w:w="3231" w:type="dxa"/>
            <w:vMerge w:val="restart"/>
            <w:shd w:val="clear" w:color="auto" w:fill="auto"/>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 xml:space="preserve">DIP. </w:t>
            </w:r>
            <w:r w:rsidRPr="00561707">
              <w:rPr>
                <w:rFonts w:ascii="Times New Roman" w:eastAsia="Calibri" w:hAnsi="Times New Roman"/>
                <w:b/>
                <w:sz w:val="24"/>
                <w:szCs w:val="24"/>
                <w:lang w:val="es-ES" w:eastAsia="en-US"/>
              </w:rPr>
              <w:t>EMILIO ALEJANDRO DE HOYOS MONTEMAYOR</w:t>
            </w:r>
          </w:p>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 FAVOR</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EN CONTRA</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ABSTENCIÓN</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SI</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CUALES</w:t>
            </w:r>
          </w:p>
        </w:tc>
      </w:tr>
      <w:tr w:rsidR="00561707" w:rsidRPr="00561707" w:rsidTr="004C71A4">
        <w:trPr>
          <w:trHeight w:val="1417"/>
          <w:jc w:val="center"/>
        </w:trPr>
        <w:tc>
          <w:tcPr>
            <w:tcW w:w="3231" w:type="dxa"/>
            <w:vMerge/>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r>
      <w:tr w:rsidR="00561707" w:rsidRPr="00561707" w:rsidTr="004C71A4">
        <w:trPr>
          <w:trHeight w:val="624"/>
          <w:jc w:val="center"/>
        </w:trPr>
        <w:tc>
          <w:tcPr>
            <w:tcW w:w="3231" w:type="dxa"/>
            <w:vMerge w:val="restart"/>
            <w:shd w:val="clear" w:color="auto" w:fill="auto"/>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 xml:space="preserve">DIP. </w:t>
            </w:r>
            <w:r w:rsidRPr="00561707">
              <w:rPr>
                <w:rFonts w:ascii="Times New Roman" w:eastAsia="Calibri" w:hAnsi="Times New Roman"/>
                <w:b/>
                <w:sz w:val="24"/>
                <w:szCs w:val="24"/>
                <w:lang w:val="es-ES" w:eastAsia="en-US"/>
              </w:rPr>
              <w:t>JOSÉ BENITO RAMÍREZ ROSAS</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 FAVOR</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EN CONTRA</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ABSTENCIÓN</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SI</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CUALES</w:t>
            </w:r>
          </w:p>
        </w:tc>
      </w:tr>
      <w:tr w:rsidR="00561707" w:rsidRPr="00561707" w:rsidTr="004C71A4">
        <w:trPr>
          <w:trHeight w:val="1417"/>
          <w:jc w:val="center"/>
        </w:trPr>
        <w:tc>
          <w:tcPr>
            <w:tcW w:w="3231" w:type="dxa"/>
            <w:vMerge/>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r>
      <w:tr w:rsidR="00561707" w:rsidRPr="00561707" w:rsidTr="004C71A4">
        <w:trPr>
          <w:trHeight w:val="624"/>
          <w:jc w:val="center"/>
        </w:trPr>
        <w:tc>
          <w:tcPr>
            <w:tcW w:w="3231" w:type="dxa"/>
            <w:vMerge w:val="restart"/>
            <w:shd w:val="clear" w:color="auto" w:fill="auto"/>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lastRenderedPageBreak/>
              <w:t xml:space="preserve">DIP.  </w:t>
            </w:r>
            <w:r w:rsidRPr="00561707">
              <w:rPr>
                <w:rFonts w:ascii="Times New Roman" w:eastAsia="Calibri" w:hAnsi="Times New Roman"/>
                <w:b/>
                <w:sz w:val="24"/>
                <w:szCs w:val="24"/>
                <w:lang w:val="es-ES" w:eastAsia="en-US"/>
              </w:rPr>
              <w:t>CLAUDIA ISELA RAMÍREZ PINEDA</w:t>
            </w:r>
          </w:p>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 FAVOR</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EN CONTRA</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ABSTENCIÓN</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SI</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CUALES</w:t>
            </w:r>
          </w:p>
        </w:tc>
      </w:tr>
      <w:tr w:rsidR="00561707" w:rsidRPr="00561707" w:rsidTr="004C71A4">
        <w:trPr>
          <w:trHeight w:val="1417"/>
          <w:jc w:val="center"/>
        </w:trPr>
        <w:tc>
          <w:tcPr>
            <w:tcW w:w="3231" w:type="dxa"/>
            <w:vMerge/>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c>
          <w:tcPr>
            <w:tcW w:w="0" w:type="auto"/>
            <w:shd w:val="clear" w:color="auto" w:fill="auto"/>
          </w:tcPr>
          <w:p w:rsidR="00561707" w:rsidRPr="00561707" w:rsidRDefault="00561707" w:rsidP="00561707">
            <w:pPr>
              <w:jc w:val="center"/>
              <w:rPr>
                <w:rFonts w:ascii="Times New Roman" w:eastAsia="Calibri" w:hAnsi="Times New Roman"/>
                <w:b/>
                <w:sz w:val="24"/>
                <w:szCs w:val="24"/>
                <w:lang w:eastAsia="en-US"/>
              </w:rPr>
            </w:pPr>
          </w:p>
        </w:tc>
      </w:tr>
      <w:tr w:rsidR="00561707" w:rsidRPr="00561707" w:rsidTr="004C71A4">
        <w:trPr>
          <w:trHeight w:val="624"/>
          <w:jc w:val="center"/>
        </w:trPr>
        <w:tc>
          <w:tcPr>
            <w:tcW w:w="3231" w:type="dxa"/>
            <w:vMerge w:val="restart"/>
            <w:shd w:val="clear" w:color="auto" w:fill="auto"/>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 xml:space="preserve">DIP. </w:t>
            </w:r>
            <w:r w:rsidRPr="00561707">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 FAVOR</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EN CONTRA</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ABSTENCIÓN</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SI</w:t>
            </w:r>
          </w:p>
        </w:tc>
        <w:tc>
          <w:tcPr>
            <w:tcW w:w="0" w:type="auto"/>
            <w:shd w:val="clear" w:color="auto" w:fill="auto"/>
            <w:vAlign w:val="center"/>
          </w:tcPr>
          <w:p w:rsidR="00561707" w:rsidRPr="00561707" w:rsidRDefault="00561707" w:rsidP="00561707">
            <w:pPr>
              <w:jc w:val="center"/>
              <w:rPr>
                <w:rFonts w:ascii="Times New Roman" w:eastAsia="Calibri" w:hAnsi="Times New Roman"/>
                <w:b/>
                <w:sz w:val="24"/>
                <w:szCs w:val="24"/>
                <w:lang w:eastAsia="en-US"/>
              </w:rPr>
            </w:pPr>
            <w:r w:rsidRPr="00561707">
              <w:rPr>
                <w:rFonts w:ascii="Times New Roman" w:eastAsia="Calibri" w:hAnsi="Times New Roman"/>
                <w:b/>
                <w:sz w:val="24"/>
                <w:szCs w:val="24"/>
                <w:lang w:eastAsia="en-US"/>
              </w:rPr>
              <w:t>CUALES</w:t>
            </w:r>
          </w:p>
        </w:tc>
      </w:tr>
      <w:tr w:rsidR="00561707" w:rsidRPr="00561707" w:rsidTr="004C71A4">
        <w:trPr>
          <w:trHeight w:val="1417"/>
          <w:jc w:val="center"/>
        </w:trPr>
        <w:tc>
          <w:tcPr>
            <w:tcW w:w="3231" w:type="dxa"/>
            <w:vMerge/>
            <w:shd w:val="clear" w:color="auto" w:fill="auto"/>
          </w:tcPr>
          <w:p w:rsidR="00561707" w:rsidRPr="00561707" w:rsidRDefault="00561707" w:rsidP="00561707">
            <w:pPr>
              <w:jc w:val="left"/>
              <w:rPr>
                <w:rFonts w:ascii="Calibri" w:eastAsia="Calibri" w:hAnsi="Calibri"/>
                <w:sz w:val="22"/>
                <w:szCs w:val="22"/>
                <w:lang w:eastAsia="en-US"/>
              </w:rPr>
            </w:pPr>
          </w:p>
        </w:tc>
        <w:tc>
          <w:tcPr>
            <w:tcW w:w="0" w:type="auto"/>
            <w:shd w:val="clear" w:color="auto" w:fill="auto"/>
          </w:tcPr>
          <w:p w:rsidR="00561707" w:rsidRPr="00561707" w:rsidRDefault="00561707" w:rsidP="00561707">
            <w:pPr>
              <w:jc w:val="left"/>
              <w:rPr>
                <w:rFonts w:ascii="Calibri" w:eastAsia="Calibri" w:hAnsi="Calibri"/>
                <w:sz w:val="22"/>
                <w:szCs w:val="22"/>
                <w:lang w:eastAsia="en-US"/>
              </w:rPr>
            </w:pPr>
          </w:p>
        </w:tc>
        <w:tc>
          <w:tcPr>
            <w:tcW w:w="0" w:type="auto"/>
            <w:shd w:val="clear" w:color="auto" w:fill="auto"/>
          </w:tcPr>
          <w:p w:rsidR="00561707" w:rsidRPr="00561707" w:rsidRDefault="00561707" w:rsidP="00561707">
            <w:pPr>
              <w:jc w:val="left"/>
              <w:rPr>
                <w:rFonts w:ascii="Calibri" w:eastAsia="Calibri" w:hAnsi="Calibri"/>
                <w:sz w:val="22"/>
                <w:szCs w:val="22"/>
                <w:lang w:eastAsia="en-US"/>
              </w:rPr>
            </w:pPr>
          </w:p>
        </w:tc>
        <w:tc>
          <w:tcPr>
            <w:tcW w:w="0" w:type="auto"/>
            <w:shd w:val="clear" w:color="auto" w:fill="auto"/>
          </w:tcPr>
          <w:p w:rsidR="00561707" w:rsidRPr="00561707" w:rsidRDefault="00561707" w:rsidP="00561707">
            <w:pPr>
              <w:jc w:val="left"/>
              <w:rPr>
                <w:rFonts w:ascii="Calibri" w:eastAsia="Calibri" w:hAnsi="Calibri"/>
                <w:sz w:val="22"/>
                <w:szCs w:val="22"/>
                <w:lang w:eastAsia="en-US"/>
              </w:rPr>
            </w:pPr>
          </w:p>
        </w:tc>
        <w:tc>
          <w:tcPr>
            <w:tcW w:w="0" w:type="auto"/>
            <w:shd w:val="clear" w:color="auto" w:fill="auto"/>
          </w:tcPr>
          <w:p w:rsidR="00561707" w:rsidRPr="00561707" w:rsidRDefault="00561707" w:rsidP="00561707">
            <w:pPr>
              <w:jc w:val="left"/>
              <w:rPr>
                <w:rFonts w:ascii="Calibri" w:eastAsia="Calibri" w:hAnsi="Calibri"/>
                <w:sz w:val="22"/>
                <w:szCs w:val="22"/>
                <w:lang w:eastAsia="en-US"/>
              </w:rPr>
            </w:pPr>
          </w:p>
        </w:tc>
        <w:tc>
          <w:tcPr>
            <w:tcW w:w="0" w:type="auto"/>
            <w:shd w:val="clear" w:color="auto" w:fill="auto"/>
          </w:tcPr>
          <w:p w:rsidR="00561707" w:rsidRPr="00561707" w:rsidRDefault="00561707" w:rsidP="00561707">
            <w:pPr>
              <w:jc w:val="left"/>
              <w:rPr>
                <w:rFonts w:ascii="Calibri" w:eastAsia="Calibri" w:hAnsi="Calibri"/>
                <w:sz w:val="22"/>
                <w:szCs w:val="22"/>
                <w:lang w:eastAsia="en-US"/>
              </w:rPr>
            </w:pPr>
          </w:p>
        </w:tc>
      </w:tr>
    </w:tbl>
    <w:p w:rsidR="00561707" w:rsidRPr="00561707" w:rsidRDefault="00561707" w:rsidP="00561707">
      <w:pPr>
        <w:spacing w:line="360" w:lineRule="auto"/>
        <w:jc w:val="left"/>
        <w:rPr>
          <w:rFonts w:cs="Arial"/>
          <w:b/>
          <w:bCs/>
          <w:sz w:val="24"/>
          <w:szCs w:val="24"/>
        </w:rPr>
      </w:pPr>
    </w:p>
    <w:p w:rsidR="00561707" w:rsidRPr="00561707" w:rsidRDefault="00561707" w:rsidP="00561707">
      <w:pPr>
        <w:spacing w:after="160" w:line="259" w:lineRule="auto"/>
        <w:jc w:val="left"/>
        <w:rPr>
          <w:rFonts w:ascii="Calibri" w:eastAsia="Calibri" w:hAnsi="Calibri"/>
          <w:sz w:val="22"/>
          <w:szCs w:val="22"/>
          <w:lang w:eastAsia="en-US"/>
        </w:rPr>
      </w:pPr>
    </w:p>
    <w:p w:rsidR="00561707" w:rsidRDefault="00561707">
      <w:pPr>
        <w:jc w:val="left"/>
        <w:rPr>
          <w:rFonts w:cs="Arial"/>
          <w:sz w:val="24"/>
          <w:szCs w:val="24"/>
          <w:lang w:val="es-ES_tradnl"/>
        </w:rPr>
      </w:pPr>
    </w:p>
    <w:p w:rsidR="006F2AC9" w:rsidRDefault="006F2AC9">
      <w:pPr>
        <w:jc w:val="left"/>
        <w:rPr>
          <w:rFonts w:cs="Arial"/>
          <w:sz w:val="24"/>
          <w:szCs w:val="24"/>
          <w:lang w:val="es-ES_tradnl"/>
        </w:rPr>
      </w:pPr>
      <w:r>
        <w:rPr>
          <w:rFonts w:cs="Arial"/>
          <w:sz w:val="24"/>
          <w:szCs w:val="24"/>
          <w:lang w:val="es-ES_tradnl"/>
        </w:rPr>
        <w:br w:type="page"/>
      </w:r>
    </w:p>
    <w:p w:rsidR="006F2AC9" w:rsidRPr="006F2AC9" w:rsidRDefault="006F2AC9" w:rsidP="006F2AC9">
      <w:pPr>
        <w:suppressAutoHyphens/>
        <w:spacing w:line="360" w:lineRule="auto"/>
        <w:rPr>
          <w:b/>
          <w:sz w:val="24"/>
          <w:szCs w:val="24"/>
          <w:lang w:val="es-ES_tradnl"/>
        </w:rPr>
      </w:pPr>
      <w:bookmarkStart w:id="14" w:name="_Hlk25839080"/>
      <w:bookmarkStart w:id="15" w:name="_Hlk25838455"/>
    </w:p>
    <w:p w:rsidR="006F2AC9" w:rsidRPr="006F2AC9" w:rsidRDefault="006F2AC9" w:rsidP="006F2AC9">
      <w:pPr>
        <w:spacing w:line="360" w:lineRule="auto"/>
        <w:rPr>
          <w:sz w:val="24"/>
          <w:lang w:val="es-ES_tradnl"/>
        </w:rPr>
      </w:pPr>
      <w:r w:rsidRPr="006F2AC9">
        <w:rPr>
          <w:b/>
          <w:sz w:val="24"/>
          <w:lang w:val="es-ES_tradnl"/>
        </w:rPr>
        <w:t xml:space="preserve">DICTAMEN </w:t>
      </w:r>
      <w:r w:rsidRPr="006F2AC9">
        <w:rPr>
          <w:sz w:val="24"/>
          <w:lang w:val="es-ES_tradnl"/>
        </w:rPr>
        <w:t xml:space="preserve">de la Comisión de Reglamentos y Prácticas Parlamentarias de la Sexagésima Primera Legislatura del Congreso del Estado Independiente, Libre y Soberano de Coahuila de Zaragoza, respecto de la Iniciativa con Proyecto de Decreto  por la que se modifican diversas disposiciones del Artículo 88 y 99 de la Ley Orgánica  del Congreso del Estado Independiente, Libre y Soberano de Coahuila de Zaragoza,  planteada por el Diputado Edgar Gerardo Sánchez Garza, de la Fracción  Parlamentaria “Gral. Francisco L. Urquizo”; y, </w:t>
      </w:r>
      <w:bookmarkStart w:id="16" w:name="_Hlk25745819"/>
      <w:r w:rsidRPr="006F2AC9">
        <w:rPr>
          <w:sz w:val="24"/>
          <w:lang w:val="es-ES_tradnl"/>
        </w:rPr>
        <w:t>la iniciativa con Proyecto De Decreto que modifica la fracción XI del artículo 88, así también el primer párrafo del artículo 99 y sus fracciones II y V, de la Ley Orgánica del Congreso del Estado Independiente, Libre y Soberano de Coahuila de Zaragoza, planteada por el Diputado Fernando Izaguirre Valdés, del Grupo Parlamentario del Partido Acción Nacional</w:t>
      </w:r>
      <w:bookmarkEnd w:id="16"/>
      <w:r w:rsidRPr="006F2AC9">
        <w:rPr>
          <w:sz w:val="24"/>
          <w:lang w:val="es-ES_tradnl"/>
        </w:rPr>
        <w:t>, y;</w:t>
      </w:r>
    </w:p>
    <w:bookmarkEnd w:id="14"/>
    <w:p w:rsidR="006F2AC9" w:rsidRPr="006F2AC9" w:rsidRDefault="006F2AC9" w:rsidP="006F2AC9">
      <w:pPr>
        <w:suppressAutoHyphens/>
        <w:spacing w:line="360" w:lineRule="auto"/>
        <w:rPr>
          <w:rFonts w:eastAsia="Arial Unicode MS" w:hAnsi="Arial Unicode MS" w:cs="Arial Unicode MS"/>
          <w:sz w:val="24"/>
          <w:szCs w:val="24"/>
        </w:rPr>
      </w:pPr>
    </w:p>
    <w:p w:rsidR="006F2AC9" w:rsidRPr="006F2AC9" w:rsidRDefault="006F2AC9" w:rsidP="006F2AC9">
      <w:pPr>
        <w:keepNext/>
        <w:suppressAutoHyphens/>
        <w:spacing w:before="240" w:after="60" w:line="360" w:lineRule="auto"/>
        <w:jc w:val="center"/>
        <w:outlineLvl w:val="3"/>
        <w:rPr>
          <w:b/>
          <w:bCs/>
          <w:sz w:val="24"/>
          <w:szCs w:val="24"/>
        </w:rPr>
      </w:pPr>
      <w:r w:rsidRPr="006F2AC9">
        <w:rPr>
          <w:b/>
          <w:bCs/>
          <w:sz w:val="24"/>
          <w:szCs w:val="24"/>
        </w:rPr>
        <w:t>R E S U L T A N D O</w:t>
      </w:r>
    </w:p>
    <w:p w:rsidR="006F2AC9" w:rsidRPr="006F2AC9" w:rsidRDefault="006F2AC9" w:rsidP="006F2AC9">
      <w:pPr>
        <w:suppressAutoHyphens/>
        <w:spacing w:line="360" w:lineRule="auto"/>
        <w:rPr>
          <w:rFonts w:eastAsia="Arial" w:cs="Arial"/>
          <w:b/>
          <w:bCs/>
          <w:sz w:val="24"/>
          <w:szCs w:val="24"/>
        </w:rPr>
      </w:pPr>
    </w:p>
    <w:p w:rsidR="006F2AC9" w:rsidRPr="006F2AC9" w:rsidRDefault="006F2AC9" w:rsidP="006F2AC9">
      <w:pPr>
        <w:suppressAutoHyphens/>
        <w:spacing w:line="360" w:lineRule="auto"/>
        <w:rPr>
          <w:sz w:val="24"/>
          <w:szCs w:val="24"/>
        </w:rPr>
      </w:pPr>
      <w:r w:rsidRPr="006F2AC9">
        <w:rPr>
          <w:b/>
          <w:bCs/>
          <w:sz w:val="24"/>
          <w:szCs w:val="24"/>
          <w:lang w:val="de-DE"/>
        </w:rPr>
        <w:t xml:space="preserve">PRIMERO.- </w:t>
      </w:r>
      <w:r w:rsidRPr="006F2AC9">
        <w:rPr>
          <w:sz w:val="24"/>
          <w:szCs w:val="24"/>
        </w:rPr>
        <w:t xml:space="preserve"> Que en sesiones celebradas por el Pleno del Congreso el día 12 del mes de junio del año</w:t>
      </w:r>
      <w:r w:rsidRPr="006F2AC9">
        <w:rPr>
          <w:sz w:val="24"/>
          <w:szCs w:val="24"/>
          <w:lang w:val="it-IT"/>
        </w:rPr>
        <w:t xml:space="preserve"> 201</w:t>
      </w:r>
      <w:r w:rsidRPr="006F2AC9">
        <w:rPr>
          <w:sz w:val="24"/>
          <w:szCs w:val="24"/>
        </w:rPr>
        <w:t>9</w:t>
      </w:r>
      <w:r w:rsidRPr="006F2AC9">
        <w:rPr>
          <w:sz w:val="24"/>
          <w:szCs w:val="24"/>
          <w:lang w:val="pt-PT"/>
        </w:rPr>
        <w:t>, y el día 06 de noviembre del año 2019, se acordó</w:t>
      </w:r>
      <w:r w:rsidRPr="006F2AC9">
        <w:rPr>
          <w:sz w:val="24"/>
          <w:szCs w:val="24"/>
        </w:rPr>
        <w:t xml:space="preserve"> </w:t>
      </w:r>
      <w:r w:rsidRPr="006F2AC9">
        <w:rPr>
          <w:sz w:val="24"/>
          <w:szCs w:val="24"/>
          <w:lang w:val="pt-PT"/>
        </w:rPr>
        <w:t>turnar a esta Comisión</w:t>
      </w:r>
      <w:r w:rsidRPr="006F2AC9">
        <w:rPr>
          <w:sz w:val="24"/>
          <w:szCs w:val="24"/>
        </w:rPr>
        <w:t xml:space="preserve"> de Reglamentos y Prácticas Parlamentarias, las iniciativas a que se ha hecho referencia.</w:t>
      </w:r>
    </w:p>
    <w:p w:rsidR="006F2AC9" w:rsidRPr="006F2AC9" w:rsidRDefault="006F2AC9" w:rsidP="006F2AC9">
      <w:pPr>
        <w:suppressAutoHyphens/>
        <w:spacing w:line="360" w:lineRule="auto"/>
        <w:rPr>
          <w:rFonts w:ascii="Calibri" w:eastAsia="Calibri" w:hAnsi="Calibri" w:cs="Calibri"/>
          <w:sz w:val="24"/>
          <w:szCs w:val="24"/>
        </w:rPr>
      </w:pPr>
    </w:p>
    <w:p w:rsidR="006F2AC9" w:rsidRPr="006F2AC9" w:rsidRDefault="006F2AC9" w:rsidP="006F2AC9">
      <w:pPr>
        <w:suppressAutoHyphens/>
        <w:spacing w:line="360" w:lineRule="auto"/>
        <w:rPr>
          <w:sz w:val="24"/>
          <w:szCs w:val="24"/>
        </w:rPr>
      </w:pPr>
      <w:r w:rsidRPr="006F2AC9">
        <w:rPr>
          <w:b/>
          <w:bCs/>
          <w:sz w:val="24"/>
          <w:szCs w:val="24"/>
        </w:rPr>
        <w:t xml:space="preserve">SEGUNDO.-  </w:t>
      </w:r>
      <w:r w:rsidRPr="006F2AC9">
        <w:rPr>
          <w:sz w:val="24"/>
          <w:szCs w:val="24"/>
        </w:rPr>
        <w:t>Que en cumplimiento de dicho acuerdo, se turnó a esta Comisión de Reglamentos y Prácticas Parlamentarias, Iniciativa con Proyecto de Decreto por el que se modifican diversas disposiciones del Artículo 88 y 99 de la Ley Orgánica del Congreso del Estado Independiente, Libre y Soberano de Coahuila de Zaragoza</w:t>
      </w:r>
      <w:r w:rsidRPr="006F2AC9">
        <w:rPr>
          <w:b/>
          <w:bCs/>
          <w:sz w:val="24"/>
          <w:szCs w:val="24"/>
        </w:rPr>
        <w:t xml:space="preserve">, </w:t>
      </w:r>
      <w:r w:rsidRPr="006F2AC9">
        <w:rPr>
          <w:sz w:val="24"/>
          <w:szCs w:val="24"/>
        </w:rPr>
        <w:t xml:space="preserve">Planteada por el Diputado Edgar Gerardo Sánchez Garza, de la Fracción Parlamentaria “Gral. Francisco L. Urquizo”, y, la iniciativa con Proyecto De Decreto que modifica la fracción XI del artículo 88, así también el primer párrafo del artículo 99 y sus fracciones II y V, de la Ley Orgánica del Congreso del Estado Independiente, Libre y Soberano de Coahuila de Zaragoza, </w:t>
      </w:r>
      <w:r w:rsidRPr="006F2AC9">
        <w:rPr>
          <w:sz w:val="24"/>
          <w:szCs w:val="24"/>
        </w:rPr>
        <w:lastRenderedPageBreak/>
        <w:t>planteada por el Diputado Fernando Izaguirre Valdés, del Grupo Parlamentario del Partido Acción Nacional y;</w:t>
      </w:r>
    </w:p>
    <w:p w:rsidR="006F2AC9" w:rsidRPr="006F2AC9" w:rsidRDefault="006F2AC9" w:rsidP="006F2AC9">
      <w:pPr>
        <w:suppressAutoHyphens/>
        <w:spacing w:line="360" w:lineRule="auto"/>
        <w:jc w:val="center"/>
        <w:rPr>
          <w:sz w:val="24"/>
          <w:szCs w:val="24"/>
        </w:rPr>
      </w:pPr>
    </w:p>
    <w:p w:rsidR="006F2AC9" w:rsidRPr="006F2AC9" w:rsidRDefault="006F2AC9" w:rsidP="006F2AC9">
      <w:pPr>
        <w:suppressAutoHyphens/>
        <w:spacing w:line="360" w:lineRule="auto"/>
        <w:jc w:val="center"/>
        <w:rPr>
          <w:b/>
          <w:bCs/>
          <w:sz w:val="24"/>
          <w:szCs w:val="24"/>
        </w:rPr>
      </w:pPr>
      <w:r w:rsidRPr="006F2AC9">
        <w:rPr>
          <w:b/>
          <w:bCs/>
          <w:sz w:val="24"/>
          <w:szCs w:val="24"/>
        </w:rPr>
        <w:t>C O N S I D E R A N D O</w:t>
      </w:r>
    </w:p>
    <w:p w:rsidR="006F2AC9" w:rsidRPr="006F2AC9" w:rsidRDefault="006F2AC9" w:rsidP="006F2AC9">
      <w:pPr>
        <w:suppressAutoHyphens/>
        <w:spacing w:line="360" w:lineRule="auto"/>
        <w:rPr>
          <w:rFonts w:eastAsia="Arial" w:cs="Arial"/>
          <w:b/>
          <w:bCs/>
          <w:sz w:val="24"/>
          <w:szCs w:val="24"/>
        </w:rPr>
      </w:pPr>
    </w:p>
    <w:p w:rsidR="006F2AC9" w:rsidRPr="006F2AC9" w:rsidRDefault="006F2AC9" w:rsidP="006F2AC9">
      <w:pPr>
        <w:suppressAutoHyphens/>
        <w:spacing w:line="360" w:lineRule="auto"/>
        <w:rPr>
          <w:sz w:val="24"/>
          <w:szCs w:val="24"/>
        </w:rPr>
      </w:pPr>
      <w:r w:rsidRPr="006F2AC9">
        <w:rPr>
          <w:b/>
          <w:bCs/>
          <w:sz w:val="24"/>
          <w:szCs w:val="24"/>
          <w:lang w:val="de-DE"/>
        </w:rPr>
        <w:t xml:space="preserve">PRIMERO.-  </w:t>
      </w:r>
      <w:r w:rsidRPr="006F2AC9">
        <w:rPr>
          <w:sz w:val="24"/>
          <w:szCs w:val="24"/>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6F2AC9" w:rsidRPr="006F2AC9" w:rsidRDefault="006F2AC9" w:rsidP="006F2AC9">
      <w:pPr>
        <w:suppressAutoHyphens/>
        <w:spacing w:line="360" w:lineRule="auto"/>
        <w:rPr>
          <w:rFonts w:ascii="Calibri" w:eastAsia="Calibri" w:hAnsi="Calibri" w:cs="Calibri"/>
          <w:sz w:val="24"/>
          <w:szCs w:val="24"/>
        </w:rPr>
      </w:pPr>
    </w:p>
    <w:p w:rsidR="006F2AC9" w:rsidRPr="006F2AC9" w:rsidRDefault="006F2AC9" w:rsidP="006F2AC9">
      <w:pPr>
        <w:suppressAutoHyphens/>
        <w:spacing w:line="360" w:lineRule="auto"/>
        <w:rPr>
          <w:sz w:val="24"/>
          <w:szCs w:val="24"/>
        </w:rPr>
      </w:pPr>
      <w:r w:rsidRPr="006F2AC9">
        <w:rPr>
          <w:b/>
          <w:bCs/>
          <w:sz w:val="24"/>
          <w:szCs w:val="24"/>
        </w:rPr>
        <w:t xml:space="preserve">SEGUNDO.-  </w:t>
      </w:r>
      <w:r w:rsidRPr="006F2AC9">
        <w:rPr>
          <w:sz w:val="24"/>
          <w:szCs w:val="24"/>
        </w:rPr>
        <w:t>Que la Iniciativa con Proyecto de Decreto por el que se modifican diversas disposiciones del Artículo 88 y 99 de la Ley Orgánica del Congreso del Estado Independiente, Libre y Soberano de Coahuila de Zaragoza</w:t>
      </w:r>
      <w:r w:rsidRPr="006F2AC9">
        <w:rPr>
          <w:b/>
          <w:bCs/>
          <w:sz w:val="24"/>
          <w:szCs w:val="24"/>
        </w:rPr>
        <w:t xml:space="preserve">, </w:t>
      </w:r>
      <w:r w:rsidRPr="006F2AC9">
        <w:rPr>
          <w:sz w:val="24"/>
          <w:szCs w:val="24"/>
        </w:rPr>
        <w:t xml:space="preserve">Planteada por el Diputado Edgar Gerardo Sánchez Garza, de la Fracción Parlamentaria “Gral. Francisco L. Urquizo” y, la iniciativa con Proyecto De Decreto que modifica la fracción XI del artículo 88, así también el primer párrafo del artículo 99 y sus fracciones II y V, de la Ley Orgánica del Congreso del Estado Independiente, Libre y Soberano de Coahuila de Zaragoza, planteada por el Diputado Fernando Izaguirre Valdés, del Grupo Parlamentario del Partido Acción Nacional se basan entre otras en las consideraciones siguientes:  </w:t>
      </w:r>
    </w:p>
    <w:p w:rsidR="006F2AC9" w:rsidRPr="006F2AC9" w:rsidRDefault="006F2AC9" w:rsidP="006F2AC9">
      <w:pPr>
        <w:suppressAutoHyphens/>
        <w:spacing w:line="360" w:lineRule="auto"/>
        <w:rPr>
          <w:sz w:val="24"/>
          <w:szCs w:val="24"/>
        </w:rPr>
      </w:pPr>
    </w:p>
    <w:p w:rsidR="006F2AC9" w:rsidRPr="006F2AC9" w:rsidRDefault="006F2AC9" w:rsidP="006F2AC9">
      <w:pPr>
        <w:suppressAutoHyphens/>
        <w:spacing w:line="360" w:lineRule="auto"/>
        <w:rPr>
          <w:sz w:val="24"/>
          <w:szCs w:val="24"/>
        </w:rPr>
      </w:pPr>
    </w:p>
    <w:p w:rsidR="006F2AC9" w:rsidRPr="006F2AC9" w:rsidRDefault="006F2AC9" w:rsidP="006F2AC9">
      <w:pPr>
        <w:suppressAutoHyphens/>
        <w:spacing w:line="360" w:lineRule="auto"/>
        <w:jc w:val="center"/>
        <w:rPr>
          <w:b/>
          <w:bCs/>
          <w:sz w:val="24"/>
          <w:szCs w:val="24"/>
          <w:lang w:val="de-DE"/>
        </w:rPr>
      </w:pPr>
      <w:r w:rsidRPr="006F2AC9">
        <w:rPr>
          <w:b/>
          <w:bCs/>
          <w:sz w:val="24"/>
          <w:szCs w:val="24"/>
        </w:rPr>
        <w:t xml:space="preserve">E X P O S I C I Ó </w:t>
      </w:r>
      <w:r w:rsidRPr="006F2AC9">
        <w:rPr>
          <w:b/>
          <w:bCs/>
          <w:sz w:val="24"/>
          <w:szCs w:val="24"/>
          <w:lang w:val="de-DE"/>
        </w:rPr>
        <w:t>N   D E   M O T I V O S</w:t>
      </w:r>
    </w:p>
    <w:p w:rsidR="006F2AC9" w:rsidRPr="006F2AC9" w:rsidRDefault="006F2AC9" w:rsidP="006F2AC9">
      <w:pPr>
        <w:suppressAutoHyphens/>
        <w:spacing w:line="360" w:lineRule="auto"/>
        <w:rPr>
          <w:b/>
          <w:bCs/>
          <w:sz w:val="24"/>
          <w:szCs w:val="24"/>
          <w:lang w:val="de-DE"/>
        </w:rPr>
      </w:pPr>
    </w:p>
    <w:p w:rsidR="006F2AC9" w:rsidRPr="006F2AC9" w:rsidRDefault="006F2AC9" w:rsidP="006F2AC9">
      <w:pPr>
        <w:suppressAutoHyphens/>
        <w:spacing w:line="360" w:lineRule="auto"/>
        <w:rPr>
          <w:b/>
          <w:bCs/>
          <w:sz w:val="24"/>
          <w:szCs w:val="24"/>
          <w:lang w:val="de-DE"/>
        </w:rPr>
      </w:pPr>
      <w:r w:rsidRPr="006F2AC9">
        <w:rPr>
          <w:sz w:val="24"/>
          <w:szCs w:val="24"/>
        </w:rPr>
        <w:t>De la iniciativa con Proyecto de Decreto por el que se modifican diversas disposiciones del Artículo 88 y 99 de la Ley Orgánica del Congreso del Estado Independiente, Libre y Soberano de Coahuila de Zaragoza</w:t>
      </w:r>
      <w:r w:rsidRPr="006F2AC9">
        <w:rPr>
          <w:b/>
          <w:bCs/>
          <w:sz w:val="24"/>
          <w:szCs w:val="24"/>
        </w:rPr>
        <w:t xml:space="preserve">, </w:t>
      </w:r>
      <w:r w:rsidRPr="006F2AC9">
        <w:rPr>
          <w:sz w:val="24"/>
          <w:szCs w:val="24"/>
        </w:rPr>
        <w:t>Planteada por el Diputado Edgar Gerardo Sánchez Garza, de la Fracción Parlamentaria “Gral. Francisco L. Urquizo”, se desprende lo siguiente:</w:t>
      </w:r>
    </w:p>
    <w:p w:rsidR="006F2AC9" w:rsidRPr="006F2AC9" w:rsidRDefault="006F2AC9" w:rsidP="006F2AC9">
      <w:pPr>
        <w:suppressAutoHyphens/>
        <w:spacing w:line="360" w:lineRule="auto"/>
        <w:rPr>
          <w:rFonts w:eastAsia="Arial" w:cs="Arial"/>
          <w:b/>
          <w:bCs/>
          <w:sz w:val="24"/>
          <w:szCs w:val="24"/>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6F2AC9">
        <w:rPr>
          <w:b/>
          <w:bCs/>
          <w:i/>
          <w:iCs/>
        </w:rPr>
        <w:lastRenderedPageBreak/>
        <w:t>“La movilidad sustentable es un modelo de traslado de bajo consumo de carbono que además de ser saludable, privilegia el elevar la calidad de vida urbana y el bienestar colectivo, así como la creación espacios públicos confortables que favorezcan la convivencia ciudadana.</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b/>
          <w:bCs/>
          <w:i/>
          <w:iCs/>
          <w:shd w:val="clear" w:color="auto" w:fill="FFFFFF"/>
          <w:lang w:val="it-IT"/>
        </w:rPr>
      </w:pPr>
      <w:r w:rsidRPr="006F2AC9">
        <w:rPr>
          <w:b/>
          <w:bCs/>
          <w:i/>
          <w:iCs/>
          <w:shd w:val="clear" w:color="auto" w:fill="FFFFFF"/>
        </w:rPr>
        <w:t>Así mismo, la movilidad sustentable o ecomovilidad, es un t</w:t>
      </w:r>
      <w:r w:rsidRPr="006F2AC9">
        <w:rPr>
          <w:b/>
          <w:bCs/>
          <w:i/>
          <w:iCs/>
          <w:shd w:val="clear" w:color="auto" w:fill="FFFFFF"/>
          <w:lang w:val="fr-FR"/>
        </w:rPr>
        <w:t>é</w:t>
      </w:r>
      <w:r w:rsidRPr="006F2AC9">
        <w:rPr>
          <w:b/>
          <w:bCs/>
          <w:i/>
          <w:iCs/>
          <w:shd w:val="clear" w:color="auto" w:fill="FFFFFF"/>
        </w:rPr>
        <w:t>rmino que en tan sólo unos pocos añ</w:t>
      </w:r>
      <w:r w:rsidRPr="006F2AC9">
        <w:rPr>
          <w:b/>
          <w:bCs/>
          <w:i/>
          <w:iCs/>
          <w:shd w:val="clear" w:color="auto" w:fill="FFFFFF"/>
          <w:lang w:val="pt-PT"/>
        </w:rPr>
        <w:t>os, pas</w:t>
      </w:r>
      <w:r w:rsidRPr="006F2AC9">
        <w:rPr>
          <w:b/>
          <w:bCs/>
          <w:i/>
          <w:iCs/>
          <w:shd w:val="clear" w:color="auto" w:fill="FFFFFF"/>
        </w:rPr>
        <w:t>ó de estar restringido, en la voz de especialistas y activistas en el tema, así como de tomadores de decisiones de polí</w:t>
      </w:r>
      <w:r w:rsidRPr="006F2AC9">
        <w:rPr>
          <w:b/>
          <w:bCs/>
          <w:i/>
          <w:iCs/>
          <w:shd w:val="clear" w:color="auto" w:fill="FFFFFF"/>
          <w:lang w:val="pt-PT"/>
        </w:rPr>
        <w:t>ticas p</w:t>
      </w:r>
      <w:r w:rsidRPr="006F2AC9">
        <w:rPr>
          <w:b/>
          <w:bCs/>
          <w:i/>
          <w:iCs/>
          <w:shd w:val="clear" w:color="auto" w:fill="FFFFFF"/>
        </w:rPr>
        <w:t>úblicas al respecto, a insertarse en el lenguaje cotidiano de ciudadanos y medios de difusión; consecuencia del impacto que la paulatina saturación a la que se enfrentan las vías de comunicación de las grandes ciudades tiene en la calidad de vida, salud y economí</w:t>
      </w:r>
      <w:r w:rsidRPr="006F2AC9">
        <w:rPr>
          <w:b/>
          <w:bCs/>
          <w:i/>
          <w:iCs/>
          <w:shd w:val="clear" w:color="auto" w:fill="FFFFFF"/>
          <w:lang w:val="it-IT"/>
        </w:rPr>
        <w:t xml:space="preserve">a.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shd w:val="clear" w:color="auto" w:fill="FFFFFF"/>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shd w:val="clear" w:color="auto" w:fill="FFFFFF"/>
        </w:rPr>
      </w:pPr>
      <w:r w:rsidRPr="006F2AC9">
        <w:rPr>
          <w:b/>
          <w:bCs/>
          <w:i/>
          <w:iCs/>
          <w:shd w:val="clear" w:color="auto" w:fill="FFFFFF"/>
        </w:rPr>
        <w:t>De igual forma, la movilidad es una actividad que involucra el desplazamiento de personas de un sitio a otro, ya sea a trav</w:t>
      </w:r>
      <w:r w:rsidRPr="006F2AC9">
        <w:rPr>
          <w:b/>
          <w:bCs/>
          <w:i/>
          <w:iCs/>
          <w:shd w:val="clear" w:color="auto" w:fill="FFFFFF"/>
          <w:lang w:val="fr-FR"/>
        </w:rPr>
        <w:t>é</w:t>
      </w:r>
      <w:r w:rsidRPr="006F2AC9">
        <w:rPr>
          <w:b/>
          <w:bCs/>
          <w:i/>
          <w:iCs/>
          <w:shd w:val="clear" w:color="auto" w:fill="FFFFFF"/>
        </w:rPr>
        <w:t>s de sus propios medios de locomoció</w:t>
      </w:r>
      <w:r w:rsidRPr="006F2AC9">
        <w:rPr>
          <w:b/>
          <w:bCs/>
          <w:i/>
          <w:iCs/>
          <w:shd w:val="clear" w:color="auto" w:fill="FFFFFF"/>
          <w:lang w:val="pt-PT"/>
        </w:rPr>
        <w:t>n o utilizando alg</w:t>
      </w:r>
      <w:r w:rsidRPr="006F2AC9">
        <w:rPr>
          <w:b/>
          <w:bCs/>
          <w:i/>
          <w:iCs/>
          <w:shd w:val="clear" w:color="auto" w:fill="FFFFFF"/>
        </w:rPr>
        <w:t>ún tipo de transporte. Es una actividad que responde a una necesidad de la población, pero tambi</w:t>
      </w:r>
      <w:r w:rsidRPr="006F2AC9">
        <w:rPr>
          <w:b/>
          <w:bCs/>
          <w:i/>
          <w:iCs/>
          <w:shd w:val="clear" w:color="auto" w:fill="FFFFFF"/>
          <w:lang w:val="fr-FR"/>
        </w:rPr>
        <w:t>é</w:t>
      </w:r>
      <w:r w:rsidRPr="006F2AC9">
        <w:rPr>
          <w:b/>
          <w:bCs/>
          <w:i/>
          <w:iCs/>
          <w:shd w:val="clear" w:color="auto" w:fill="FFFFFF"/>
        </w:rPr>
        <w:t>n un derecho que debe de ejercerse con responsabilidad, debido a que a diario se producen millones de desplazamientos en las zonas urbanas a nivel mundial, lo cual, involucra el consumo de recursos naturales a gran escala y como consecuencia, la generación de contaminantes a la atmosfera.</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shd w:val="clear" w:color="auto" w:fill="FFFFFF"/>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shd w:val="clear" w:color="auto" w:fill="FFFFFF"/>
        </w:rPr>
      </w:pPr>
      <w:r w:rsidRPr="006F2AC9">
        <w:rPr>
          <w:b/>
          <w:bCs/>
          <w:i/>
          <w:iCs/>
          <w:shd w:val="clear" w:color="auto" w:fill="FFFFFF"/>
        </w:rPr>
        <w:t>Derivada de la preocupación por dichos problemas que aquejan al medioambiente y a la sociedad, consecuencia del modelo de transporte urbano basado en el coche particular. actualmente el tráfico de vehículos automotores que utilizan combustibles fósiles es la principal fuente de contaminación en las grandes urbes, especialmente de contaminantes como los ó</w:t>
      </w:r>
      <w:r w:rsidRPr="006F2AC9">
        <w:rPr>
          <w:b/>
          <w:bCs/>
          <w:i/>
          <w:iCs/>
          <w:shd w:val="clear" w:color="auto" w:fill="FFFFFF"/>
          <w:lang w:val="pt-PT"/>
        </w:rPr>
        <w:t>xidos de nitr</w:t>
      </w:r>
      <w:r w:rsidRPr="006F2AC9">
        <w:rPr>
          <w:b/>
          <w:bCs/>
          <w:i/>
          <w:iCs/>
          <w:shd w:val="clear" w:color="auto" w:fill="FFFFFF"/>
        </w:rPr>
        <w:t>ógeno y las partículas sólidas, además de ser fuente de ruido se generó una voluntad colectiva, ansiosa por encontrar alternativas que contribuyan a mitigar los efectos negativos de dicho modelo.</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shd w:val="clear" w:color="auto" w:fill="FFFFFF"/>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6F2AC9">
        <w:rPr>
          <w:b/>
          <w:bCs/>
          <w:i/>
          <w:iCs/>
          <w:shd w:val="clear" w:color="auto" w:fill="FFFFFF"/>
        </w:rPr>
        <w:t> En ese sentido, la movilidad sustentable es un modelo de traslado saludable de bajo consumo de carbono que prioriza el elevar la calidad de vida urbana y el bienestar colectivo, así como la creación espacios públicos confortables que favorezcan la convivencia ciudadana.</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shd w:val="clear" w:color="auto" w:fill="FFFFFF"/>
        </w:rPr>
      </w:pPr>
      <w:r w:rsidRPr="006F2AC9">
        <w:rPr>
          <w:b/>
          <w:bCs/>
          <w:i/>
          <w:iCs/>
          <w:shd w:val="clear" w:color="auto" w:fill="FFFFFF"/>
          <w:lang w:val="pt-PT"/>
        </w:rPr>
        <w:t>Seg</w:t>
      </w:r>
      <w:r w:rsidRPr="006F2AC9">
        <w:rPr>
          <w:b/>
          <w:bCs/>
          <w:i/>
          <w:iCs/>
          <w:shd w:val="clear" w:color="auto" w:fill="FFFFFF"/>
        </w:rPr>
        <w:t>ún la definición del World Business Council for Sustainable Development (</w:t>
      </w:r>
      <w:r w:rsidRPr="006F2AC9">
        <w:rPr>
          <w:b/>
          <w:bCs/>
          <w:i/>
          <w:iCs/>
          <w:color w:val="2C2C2B"/>
          <w:u w:color="2C2C2B"/>
          <w:shd w:val="clear" w:color="auto" w:fill="FFFFFF"/>
        </w:rPr>
        <w:t>WBCSD</w:t>
      </w:r>
      <w:r w:rsidRPr="006F2AC9">
        <w:rPr>
          <w:b/>
          <w:bCs/>
          <w:i/>
          <w:iCs/>
          <w:shd w:val="clear" w:color="auto" w:fill="FFFFFF"/>
        </w:rPr>
        <w:t xml:space="preserve">), la movilidad sustentable es aquella capaz de satisfacer las necesidades de la sociedad de </w:t>
      </w:r>
      <w:r w:rsidRPr="006F2AC9">
        <w:rPr>
          <w:b/>
          <w:bCs/>
          <w:i/>
          <w:iCs/>
          <w:shd w:val="clear" w:color="auto" w:fill="FFFFFF"/>
        </w:rPr>
        <w:lastRenderedPageBreak/>
        <w:t>moverse libremente, acceder, comunicar, comercializar o establecer relaciones sin sacrificar otros valores humanos o ecoló</w:t>
      </w:r>
      <w:r w:rsidRPr="006F2AC9">
        <w:rPr>
          <w:b/>
          <w:bCs/>
          <w:i/>
          <w:iCs/>
          <w:shd w:val="clear" w:color="auto" w:fill="FFFFFF"/>
          <w:lang w:val="pt-PT"/>
        </w:rPr>
        <w:t>gicos b</w:t>
      </w:r>
      <w:r w:rsidRPr="006F2AC9">
        <w:rPr>
          <w:b/>
          <w:bCs/>
          <w:i/>
          <w:iCs/>
          <w:shd w:val="clear" w:color="auto" w:fill="FFFFFF"/>
        </w:rPr>
        <w:t>ásicos actuales o del futuro. Es decir, supone más que conseguir reducir la contaminación que sale de los tubos de escape de los vehí</w:t>
      </w:r>
      <w:r w:rsidRPr="006F2AC9">
        <w:rPr>
          <w:b/>
          <w:bCs/>
          <w:i/>
          <w:iCs/>
          <w:shd w:val="clear" w:color="auto" w:fill="FFFFFF"/>
          <w:lang w:val="pt-PT"/>
        </w:rPr>
        <w:t xml:space="preserve">culos automotores.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shd w:val="clear" w:color="auto" w:fill="FFFFFF"/>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6F2AC9">
        <w:rPr>
          <w:b/>
          <w:bCs/>
          <w:i/>
          <w:iCs/>
          <w:shd w:val="clear" w:color="auto" w:fill="FFFFFF"/>
        </w:rPr>
        <w:t>Por último, la movilidad sustentable tambi</w:t>
      </w:r>
      <w:r w:rsidRPr="006F2AC9">
        <w:rPr>
          <w:b/>
          <w:bCs/>
          <w:i/>
          <w:iCs/>
          <w:shd w:val="clear" w:color="auto" w:fill="FFFFFF"/>
          <w:lang w:val="fr-FR"/>
        </w:rPr>
        <w:t>é</w:t>
      </w:r>
      <w:r w:rsidRPr="006F2AC9">
        <w:rPr>
          <w:b/>
          <w:bCs/>
          <w:i/>
          <w:iCs/>
          <w:shd w:val="clear" w:color="auto" w:fill="FFFFFF"/>
        </w:rPr>
        <w:t>n busca como fin proteger a los colectivos más vulnerables (peatones, ciclistas o personas con movilidad reducida), así como dar valor al tiempo empleado en los desplazamientos, internalizar los costos socioeconómicos de cada medio de locomoción y/o garantizar el acceso universal de todos los ciudadanos a los lugares públicos y equipamientos en transporte público colectivo o en medios no motorizados.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6F2AC9">
        <w:rPr>
          <w:b/>
          <w:bCs/>
          <w:i/>
          <w:iCs/>
        </w:rPr>
        <w:t>En ese sentido, les comento que en diciembre del año pasado, este poder legislativo reformo casi es su totalidad a iniciativa del Ejecutivo del Estado, la Ley de Transporte y Movilidad Sustentable para el Estado de Coahuila de Zaragoza, donde se incorporaron precisamente conceptos como la movilidad y la sustentabilidad entendiendo estos de la siguiente manera:</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6F2AC9">
        <w:rPr>
          <w:b/>
          <w:bCs/>
          <w:i/>
          <w:iCs/>
        </w:rPr>
        <w:t>Movilidad: Conjunto de desplazamientos de personas y bienes que se realizan a trav</w:t>
      </w:r>
      <w:r w:rsidRPr="006F2AC9">
        <w:rPr>
          <w:b/>
          <w:bCs/>
          <w:i/>
          <w:iCs/>
          <w:lang w:val="fr-FR"/>
        </w:rPr>
        <w:t>é</w:t>
      </w:r>
      <w:r w:rsidRPr="006F2AC9">
        <w:rPr>
          <w:b/>
          <w:bCs/>
          <w:i/>
          <w:iCs/>
        </w:rPr>
        <w:t>s de diversos modos de transporte, que se llevan a cabo para que la sociedad pueda satisfacer sus necesidades, entre otras de salud, laborales, educativas y de esparcimiento;</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6F2AC9">
        <w:rPr>
          <w:b/>
          <w:bCs/>
          <w:i/>
          <w:iCs/>
          <w:lang w:val="pt-PT"/>
        </w:rPr>
        <w:t>Sustentabilidad:</w:t>
      </w:r>
      <w:r w:rsidRPr="006F2AC9">
        <w:rPr>
          <w:b/>
          <w:bCs/>
          <w:i/>
          <w:iCs/>
        </w:rPr>
        <w:t xml:space="preserve"> Impulsar el uso de tecnologías para encontrar el equilibrio entre el medio ambiente y los recursos naturales en los medios de transporte, evitando los efectos negativos sobre la calidad de vida y el medio ambiente.</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b/>
          <w:bCs/>
          <w:i/>
          <w:iCs/>
          <w:shd w:val="clear" w:color="auto" w:fill="FFFFFF"/>
        </w:rPr>
      </w:pPr>
      <w:r w:rsidRPr="006F2AC9">
        <w:rPr>
          <w:b/>
          <w:bCs/>
          <w:i/>
          <w:iCs/>
        </w:rPr>
        <w:t>Por ello es que el día de hoy subo a esta tribuna con el fin de que este Congreso del Estado tambi</w:t>
      </w:r>
      <w:r w:rsidRPr="006F2AC9">
        <w:rPr>
          <w:b/>
          <w:bCs/>
          <w:i/>
          <w:iCs/>
          <w:lang w:val="fr-FR"/>
        </w:rPr>
        <w:t>é</w:t>
      </w:r>
      <w:r w:rsidRPr="006F2AC9">
        <w:rPr>
          <w:b/>
          <w:bCs/>
          <w:i/>
          <w:iCs/>
        </w:rPr>
        <w:t xml:space="preserve">n, este actualizado con estos conceptos de movilidad sustentable y que las decisiones que se tomen por este órgano colegiado en materia de desplazamiento de personas, se tomen en cuenta dichos preceptos, de ahí que se propone modificar el nombre de la actual comisión de Desarrollo Urbano, Infraestructura, y Transporte, con el fin de que sea precisamente esta comisión la que tenga entre otras funciones armonizar la legislación aplicando el concepto de movilidad sustentable como un modelo de traslado saludable, donde se tenga como prioridad elevar la calidad de vida y el bienestar de todas las y los coahuilenses, a fin de que existan en todo el territorio espacios públicos confortables que favorezcan la convivencia ciudadana, pero sobre todo </w:t>
      </w:r>
      <w:r w:rsidRPr="006F2AC9">
        <w:rPr>
          <w:b/>
          <w:bCs/>
          <w:i/>
          <w:iCs/>
          <w:shd w:val="clear" w:color="auto" w:fill="FFFFFF"/>
        </w:rPr>
        <w:t>conseguir reducir a su má</w:t>
      </w:r>
      <w:r w:rsidRPr="006F2AC9">
        <w:rPr>
          <w:b/>
          <w:bCs/>
          <w:i/>
          <w:iCs/>
          <w:shd w:val="clear" w:color="auto" w:fill="FFFFFF"/>
          <w:lang w:val="pt-PT"/>
        </w:rPr>
        <w:t xml:space="preserve">xima </w:t>
      </w:r>
      <w:r w:rsidRPr="006F2AC9">
        <w:rPr>
          <w:b/>
          <w:bCs/>
          <w:i/>
          <w:iCs/>
          <w:shd w:val="clear" w:color="auto" w:fill="FFFFFF"/>
          <w:lang w:val="pt-PT"/>
        </w:rPr>
        <w:lastRenderedPageBreak/>
        <w:t>expresi</w:t>
      </w:r>
      <w:r w:rsidRPr="006F2AC9">
        <w:rPr>
          <w:b/>
          <w:bCs/>
          <w:i/>
          <w:iCs/>
          <w:shd w:val="clear" w:color="auto" w:fill="FFFFFF"/>
        </w:rPr>
        <w:t>ón la contaminación que emiten los vehículos automotores y con ello proteger el medio ambiente para las futuras generaciones”.</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i/>
          <w:iCs/>
          <w:shd w:val="clear" w:color="auto" w:fill="FFFFFF"/>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shd w:val="clear" w:color="auto" w:fill="FFFFFF"/>
        </w:rPr>
      </w:pPr>
      <w:r w:rsidRPr="006F2AC9">
        <w:rPr>
          <w:shd w:val="clear" w:color="auto" w:fill="FFFFFF"/>
        </w:rPr>
        <w:t>La iniciativa con proyecto de decreto que modifica la fracción XI del artículo 88, así también el primer párrafo del artículo 99 y sus fracciones II y V, de la Ley Orgánica del Congreso del Estado Independiente, Libre y Soberano de Coahuila de Zaragoza, planteada por el Diputado Fernando Izaguirre Valdés, del Grupo Parlamentario del Partido Acción Nacional, se basa en lo siguiente:</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shd w:val="clear" w:color="auto" w:fill="FFFFFF"/>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6F2AC9">
        <w:rPr>
          <w:b/>
          <w:bCs/>
          <w:shd w:val="clear" w:color="auto" w:fill="FFFFFF"/>
        </w:rPr>
        <w:t>“</w:t>
      </w:r>
      <w:r w:rsidRPr="006F2AC9">
        <w:rPr>
          <w:b/>
          <w:bCs/>
          <w:i/>
          <w:iCs/>
          <w:lang w:val="de-DE"/>
        </w:rPr>
        <w:t>En la actualidad, en diversas leyes y reglamentos, se ha optado por incluir el término movilidad, mismo que tiene como significado, según la Real Academia de la Lengua como el desplazamiento de personas o cosas.</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6F2AC9">
        <w:rPr>
          <w:b/>
          <w:bCs/>
          <w:i/>
          <w:iCs/>
          <w:lang w:val="de-DE"/>
        </w:rPr>
        <w:tab/>
        <w:t>Expandiendo el concepto, movilidad se entiende como un conjunto de desplazamientos de personas y mercancías que se producen en un entorno físico. En ese sentido, movilidad urbana se refiere a la totalidad de trayectos y movimientos que se realizan en una ciudad.</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6F2AC9">
        <w:rPr>
          <w:b/>
          <w:bCs/>
          <w:i/>
          <w:iCs/>
          <w:lang w:val="de-DE"/>
        </w:rPr>
        <w:tab/>
        <w:t>Dichos desplazamientos son realizados por diferentes medios y/o sistemas de transporte automotor, como son las motocicletas, automóviles y autobuses, incluyendo claro está, el tránsito a pie, así como todos aquellos vehículos de propulsión humana como las bicicletas, triciclos, sillas de ruedas entre otros.</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6F2AC9">
        <w:rPr>
          <w:b/>
          <w:bCs/>
          <w:i/>
          <w:iCs/>
          <w:lang w:val="de-DE"/>
        </w:rPr>
        <w:tab/>
        <w:t>En las ciudades de la entidad, se ha visto un incremento considerable de población en los últimos años, pero a la par de ese crecimiento poblacional, las políticas públicas en materia de movilidad simplemente se están quedando atrás, requiriéndose acciones concretas para solucionar dichos conflictos.</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6F2AC9">
        <w:rPr>
          <w:b/>
          <w:bCs/>
          <w:i/>
          <w:iCs/>
          <w:lang w:val="de-DE"/>
        </w:rPr>
        <w:tab/>
        <w:t>Los problemas de movilidad que existen en nuestra entidad se deben a la poca o nula atención de las autoridades competentes en la materia, siendo que para que una ciudad tenga crecimiento económico, social y ecológico, la infraestructura de las carreteras, calles, edificios, banquetas, áreas peatonales, rampas y accesos para personas con discapacidad y personas de la tercera edad deben encontrarse siempre en óptimas condiciones.</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6F2AC9">
        <w:rPr>
          <w:b/>
          <w:bCs/>
          <w:i/>
          <w:iCs/>
          <w:lang w:val="de-DE"/>
        </w:rPr>
        <w:tab/>
        <w:t xml:space="preserve">Esto último hace ver que movilidad es sinónimo de accesibilidad en el tema de políticas públicas, sin embargo en ciertas calles o avenidas de las ciudades de Coahuila, loa ayuntamientos se esmeran en la reparación de la carpeta asfáltica cuando ésta se daña, </w:t>
      </w:r>
      <w:r w:rsidRPr="006F2AC9">
        <w:rPr>
          <w:b/>
          <w:bCs/>
          <w:i/>
          <w:iCs/>
          <w:lang w:val="de-DE"/>
        </w:rPr>
        <w:lastRenderedPageBreak/>
        <w:t>mientras que las banquetas y rampas de acceso a personas con discapacidad se encuentran en pésimo estado.</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6F2AC9">
        <w:rPr>
          <w:b/>
          <w:bCs/>
          <w:i/>
          <w:iCs/>
          <w:lang w:val="de-DE"/>
        </w:rPr>
        <w:tab/>
        <w:t xml:space="preserve">Para dar sentido práctico a lo que se pretende establecer en la norma, movilidad no solo es el desplazamiento de personas y cosas en algún país o Estado, sino también, el de dar certeza a todos aquellos grupos vulnerables de la sociedad, tal como las personas con discapacidad, personas de la tercera edad y por su condición, mujeres en estado de gravidez. La infraestructura relacionada a la accesibilidad de los grupos ya mencionados se debe encontrar en excelentes condiciones.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6F2AC9">
        <w:rPr>
          <w:b/>
          <w:bCs/>
          <w:i/>
          <w:iCs/>
          <w:lang w:val="de-DE"/>
        </w:rPr>
        <w:tab/>
        <w:t>Además, las políticas de Estado también deben estar relacionadas al fomento de la Bici cultura, tal como lo establece el artículo 201, 202, 203 y demás relativos de la Ley de Transporte y Movilidad Sustentable para el Estado de Coahuila de Zaragoza, donde no solo impulsa la actividad física mediante el uso de la bicicleta, sino también, genera conciencia a la ciudadanía sobre el cuidado del medio ambiente. En ese sentido, al Gobierno le corresponde crear, reparar o habilitar las ciclovías que se encuentran en las distintas ciudades de la entidad.</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r w:rsidRPr="006F2AC9">
        <w:rPr>
          <w:b/>
          <w:bCs/>
          <w:i/>
          <w:iCs/>
          <w:lang w:val="de-DE"/>
        </w:rPr>
        <w:t xml:space="preserve">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rFonts w:eastAsia="Arial" w:cs="Arial"/>
          <w:i/>
          <w:iCs/>
        </w:rPr>
      </w:pPr>
      <w:r w:rsidRPr="006F2AC9">
        <w:rPr>
          <w:b/>
          <w:bCs/>
          <w:i/>
          <w:iCs/>
          <w:lang w:val="de-DE"/>
        </w:rPr>
        <w:tab/>
        <w:t>Como podemos observar, es que las ventajas de implementar políticas públicas relacionadas con el mejoramiento de la infraestructura vial, atraen beneficios en efecto dominó, de tal manera que, de llevarse a cabo dichas acciones, no habrá obstáculos para que exista el libre tránsito de todas y todos aquellos que habitan en nuestro Estado. Por ello, en el Grupo Parlamentario del Partido Acción Nacional, nos vemos en la necesidad de tomar decisiones que beneficien a la ciudadanía y puedan ejercer su libertad de tránsito y por medio de la norma, hacer valer ese derecho para beneficio de todas y todos“.</w:t>
      </w:r>
      <w:r w:rsidRPr="006F2AC9">
        <w:rPr>
          <w:i/>
          <w:iCs/>
          <w:lang w:val="de-DE"/>
        </w:rPr>
        <w:t xml:space="preserve">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i/>
          <w:iCs/>
        </w:rPr>
      </w:pPr>
    </w:p>
    <w:p w:rsidR="006F2AC9" w:rsidRPr="006F2AC9" w:rsidRDefault="006F2AC9" w:rsidP="006F2AC9">
      <w:pPr>
        <w:suppressAutoHyphens/>
        <w:spacing w:line="360" w:lineRule="auto"/>
        <w:rPr>
          <w:sz w:val="24"/>
          <w:szCs w:val="24"/>
        </w:rPr>
      </w:pPr>
      <w:r w:rsidRPr="006F2AC9">
        <w:rPr>
          <w:b/>
          <w:bCs/>
          <w:sz w:val="24"/>
          <w:szCs w:val="24"/>
          <w:lang w:val="de-DE"/>
        </w:rPr>
        <w:t>TERCERO.-</w:t>
      </w:r>
      <w:r w:rsidRPr="006F2AC9">
        <w:rPr>
          <w:sz w:val="24"/>
          <w:szCs w:val="24"/>
        </w:rPr>
        <w:t xml:space="preserve"> Quienes integramos esta Comisión de Reglamentos y Prácticas Parlamentarias, nos abocamos al estudio de las consideraciones en las que se fundan y motivan los proyectos de reforma y coincidimos con la importancia de adicionar diversas disposiciones a la Ley Orgánica del Congreso del Estado Independiente, Libre y Soberano de Coahuila de Zaragoza, planteada por los Diputados Edgar Gerardo Sánchez Garza, y Fernando Izaguirre Valdés, a fin de que se modifique el nombre de la actual comisión de Desarrollo Urbano, Infraestructura y Transporte, con el fin de que se le </w:t>
      </w:r>
      <w:r w:rsidRPr="006F2AC9">
        <w:rPr>
          <w:sz w:val="24"/>
          <w:szCs w:val="24"/>
        </w:rPr>
        <w:lastRenderedPageBreak/>
        <w:t>atribuyan las funciones de movilidad sustentable a dicha comisión, con el objetivo de fomentar el que existan en todo el territorio espacios públicos confortables que favorezcan la convivencia ciudadana, para con ello co</w:t>
      </w:r>
      <w:r w:rsidRPr="006F2AC9">
        <w:rPr>
          <w:sz w:val="24"/>
          <w:szCs w:val="24"/>
          <w:shd w:val="clear" w:color="auto" w:fill="FFFFFF"/>
        </w:rPr>
        <w:t xml:space="preserve">nseguir reducir en una máxima expresión la contaminación que emiten los vehículos automotores y así proteger el medio ambiente para las futuras generaciones, tal y como se plantea en la exposición de motivos. </w:t>
      </w:r>
      <w:r w:rsidRPr="006F2AC9">
        <w:rPr>
          <w:sz w:val="24"/>
          <w:szCs w:val="24"/>
        </w:rPr>
        <w:t xml:space="preserve">  </w:t>
      </w:r>
    </w:p>
    <w:p w:rsidR="006F2AC9" w:rsidRPr="006F2AC9" w:rsidRDefault="006F2AC9" w:rsidP="006F2AC9">
      <w:pPr>
        <w:suppressAutoHyphens/>
        <w:spacing w:after="160" w:line="360" w:lineRule="auto"/>
        <w:rPr>
          <w:sz w:val="24"/>
          <w:szCs w:val="24"/>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shd w:val="clear" w:color="auto" w:fill="FFFFFF"/>
        </w:rPr>
      </w:pPr>
      <w:r w:rsidRPr="006F2AC9">
        <w:t>De igual forma coincidimos en que los problemas</w:t>
      </w:r>
      <w:r w:rsidRPr="006F2AC9">
        <w:rPr>
          <w:shd w:val="clear" w:color="auto" w:fill="FFFFFF"/>
        </w:rPr>
        <w:t xml:space="preserve"> que aquejan al medioambiente y a la sociedad, consecuencia de un modelo de transporte urbano basado en el automóvil</w:t>
      </w:r>
      <w:r w:rsidRPr="006F2AC9">
        <w:rPr>
          <w:shd w:val="clear" w:color="auto" w:fill="FFFFFF"/>
          <w:lang w:val="pt-PT"/>
        </w:rPr>
        <w:t xml:space="preserve"> particular</w:t>
      </w:r>
      <w:r w:rsidRPr="006F2AC9">
        <w:rPr>
          <w:shd w:val="clear" w:color="auto" w:fill="FFFFFF"/>
        </w:rPr>
        <w:t xml:space="preserve"> que trabajan a través del consumo de combustibles fósiles, termina siendo la principal fuente de contaminación en las grandes ciudades, pues la emisión de distintos gases ,como, monóxido de carbono, hidrocarburos y ó</w:t>
      </w:r>
      <w:r w:rsidRPr="006F2AC9">
        <w:rPr>
          <w:shd w:val="clear" w:color="auto" w:fill="FFFFFF"/>
          <w:lang w:val="pt-PT"/>
        </w:rPr>
        <w:t>xidos de nitr</w:t>
      </w:r>
      <w:r w:rsidRPr="006F2AC9">
        <w:rPr>
          <w:shd w:val="clear" w:color="auto" w:fill="FFFFFF"/>
        </w:rPr>
        <w:t>ógeno que son liberados a la atmósfera en importantes cantidades, además de</w:t>
      </w:r>
      <w:r w:rsidRPr="006F2AC9">
        <w:rPr>
          <w:shd w:val="clear" w:color="auto" w:fill="FFFFFF"/>
          <w:lang w:val="fr-FR"/>
        </w:rPr>
        <w:t xml:space="preserve"> part</w:t>
      </w:r>
      <w:r w:rsidRPr="006F2AC9">
        <w:rPr>
          <w:shd w:val="clear" w:color="auto" w:fill="FFFFFF"/>
        </w:rPr>
        <w:t>ículas só</w:t>
      </w:r>
      <w:r w:rsidRPr="006F2AC9">
        <w:rPr>
          <w:shd w:val="clear" w:color="auto" w:fill="FFFFFF"/>
          <w:lang w:val="pt-PT"/>
        </w:rPr>
        <w:t>lidas,</w:t>
      </w:r>
      <w:r w:rsidRPr="006F2AC9">
        <w:rPr>
          <w:shd w:val="clear" w:color="auto" w:fill="FFFFFF"/>
        </w:rPr>
        <w:t xml:space="preserve"> suelen ser los componentes del “smog”, ademá</w:t>
      </w:r>
      <w:r w:rsidRPr="006F2AC9">
        <w:rPr>
          <w:shd w:val="clear" w:color="auto" w:fill="FFFFFF"/>
          <w:lang w:val="pt-PT"/>
        </w:rPr>
        <w:t>s de ser</w:t>
      </w:r>
      <w:r w:rsidRPr="006F2AC9">
        <w:rPr>
          <w:shd w:val="clear" w:color="auto" w:fill="FFFFFF"/>
        </w:rPr>
        <w:t xml:space="preserve"> una fuente de ruido genera una voluntad colectiva, ansiosa por encontrar alternativas que contribuyan a mitigar los efectos negativos de dicho modelo.</w:t>
      </w:r>
    </w:p>
    <w:p w:rsidR="006F2AC9" w:rsidRPr="006F2AC9" w:rsidRDefault="006F2AC9" w:rsidP="006F2AC9">
      <w:pPr>
        <w:suppressAutoHyphens/>
        <w:spacing w:after="160" w:line="360" w:lineRule="auto"/>
        <w:rPr>
          <w:sz w:val="24"/>
          <w:szCs w:val="24"/>
          <w:shd w:val="clear" w:color="auto" w:fill="FFFFFF"/>
        </w:rPr>
      </w:pPr>
    </w:p>
    <w:p w:rsidR="006F2AC9" w:rsidRPr="006F2AC9" w:rsidRDefault="006F2AC9" w:rsidP="006F2AC9">
      <w:pPr>
        <w:suppressAutoHyphens/>
        <w:spacing w:after="160" w:line="360" w:lineRule="auto"/>
        <w:rPr>
          <w:sz w:val="24"/>
          <w:szCs w:val="24"/>
        </w:rPr>
      </w:pPr>
      <w:r w:rsidRPr="006F2AC9">
        <w:rPr>
          <w:sz w:val="24"/>
          <w:szCs w:val="24"/>
        </w:rPr>
        <w:t xml:space="preserve">Así mismo, consideramos que </w:t>
      </w:r>
      <w:r w:rsidRPr="006F2AC9">
        <w:rPr>
          <w:sz w:val="24"/>
          <w:szCs w:val="24"/>
          <w:shd w:val="clear" w:color="auto" w:fill="FFFFFF"/>
        </w:rPr>
        <w:t>la movilidad sustentable también busca proteger a los colectivos más vulnerables, como lo pueden ser peatones, ciclistas o personas con movilidad reducida, así como dar valor al tiempo empleado en los desplazamientos, internalizar los costos socioeconómicos de cada medio de locomoción y/o garantizar el acceso universal de todos los ciudadanos a los lugares públicos y equipamientos en transporte público colectivo o en medios no motorizados. </w:t>
      </w:r>
    </w:p>
    <w:p w:rsidR="006F2AC9" w:rsidRPr="006F2AC9" w:rsidRDefault="006F2AC9" w:rsidP="006F2AC9">
      <w:pPr>
        <w:suppressAutoHyphens/>
        <w:spacing w:line="360" w:lineRule="auto"/>
        <w:rPr>
          <w:sz w:val="24"/>
          <w:szCs w:val="24"/>
        </w:rPr>
      </w:pPr>
    </w:p>
    <w:p w:rsidR="006F2AC9" w:rsidRPr="006F2AC9" w:rsidRDefault="006F2AC9" w:rsidP="006F2AC9">
      <w:pPr>
        <w:suppressAutoHyphens/>
        <w:spacing w:line="360" w:lineRule="auto"/>
        <w:rPr>
          <w:sz w:val="24"/>
          <w:szCs w:val="24"/>
          <w:shd w:val="clear" w:color="auto" w:fill="FFFFFF"/>
        </w:rPr>
      </w:pPr>
      <w:r w:rsidRPr="006F2AC9">
        <w:rPr>
          <w:sz w:val="24"/>
          <w:szCs w:val="24"/>
          <w:shd w:val="clear" w:color="auto" w:fill="FFFFFF"/>
        </w:rPr>
        <w:t xml:space="preserve">Por ello, quienes integramos esta comisión dictaminadora coincidimos en que se modifique el nombre de la actual comisión de Desarrollo Urbano, Infraestructura y Transporte, para lograr una armonización legislativa adecuada, ahora bien, es de advertirse que, como lo señaló el Diputado Juan Antonio García Villa en la sesión de esta comisión el pasado 26 de agosto del presente año, donde se puso a consideración el dictamen que contenía en lo individual el análisis de la iniciativa del Diputado Edgar Gerardo Sánchez Garza, que las presentes reformas deben ser adecuadas a un punto de vista legislativo, pues las fracciones desarrolladas en la propuesta de reforma del </w:t>
      </w:r>
      <w:r w:rsidRPr="006F2AC9">
        <w:rPr>
          <w:sz w:val="24"/>
          <w:szCs w:val="24"/>
          <w:shd w:val="clear" w:color="auto" w:fill="FFFFFF"/>
        </w:rPr>
        <w:lastRenderedPageBreak/>
        <w:t xml:space="preserve">artículo 99, están encaminadas a atribuciones administrativas, es decir, la propuesta de “otorgarle facultades a la comisión correspondientes a la implementación certera de los conceptos antes mencionados, para lograr una óptima identificación por parte de la ciudadanía, impulsando el orden estatal y municipal en la materia”, como se desprende de la iniciativa, son materia propia de </w:t>
      </w:r>
      <w:bookmarkStart w:id="17" w:name="_Hlk25839627"/>
      <w:r w:rsidRPr="006F2AC9">
        <w:rPr>
          <w:sz w:val="24"/>
          <w:szCs w:val="24"/>
          <w:shd w:val="clear" w:color="auto" w:fill="FFFFFF"/>
        </w:rPr>
        <w:t>la Ley de Transporte y Movilidad Sustentable para el Estado de Coahuila de Zaragoza</w:t>
      </w:r>
      <w:bookmarkEnd w:id="17"/>
      <w:r w:rsidRPr="006F2AC9">
        <w:rPr>
          <w:sz w:val="24"/>
          <w:szCs w:val="24"/>
          <w:shd w:val="clear" w:color="auto" w:fill="FFFFFF"/>
        </w:rPr>
        <w:t xml:space="preserve"> publicada en el Periódico Oficial del Estado, el día viernes 10 de noviembre de 2017. En ese mismo sentido cabría el argumento sobre la iniciativa planteada por el Diputado Fernando Izaguirre Valdés. En tal virtud, lo que corresponde dictaminar a esta comisión respecto del ordenamiento jurídico que regula la vida interna de un poder público independiente y autónomo, como lo es el Poder Legislativo, versa solamente con la armonización respecto de la terminología de la Comisión en referencia al ordenamiento jurídico que regula precisamente todo lo relativo al transporte y movilidad sustentable como lo es la Ley de Transporte y Movilidad Sustentable para el Estado de Coahuila de Zaragoza.</w:t>
      </w:r>
    </w:p>
    <w:p w:rsidR="006F2AC9" w:rsidRPr="006F2AC9" w:rsidRDefault="006F2AC9" w:rsidP="006F2AC9">
      <w:pPr>
        <w:suppressAutoHyphens/>
        <w:spacing w:line="360" w:lineRule="auto"/>
        <w:rPr>
          <w:rFonts w:eastAsia="Arial" w:cs="Arial"/>
          <w:sz w:val="24"/>
          <w:szCs w:val="24"/>
          <w:shd w:val="clear" w:color="auto" w:fill="FFFFFF"/>
        </w:rPr>
      </w:pPr>
    </w:p>
    <w:p w:rsidR="006F2AC9" w:rsidRPr="006F2AC9" w:rsidRDefault="006F2AC9" w:rsidP="006F2AC9">
      <w:pPr>
        <w:suppressAutoHyphens/>
        <w:spacing w:line="360" w:lineRule="auto"/>
        <w:rPr>
          <w:sz w:val="24"/>
          <w:szCs w:val="24"/>
        </w:rPr>
      </w:pPr>
      <w:r w:rsidRPr="006F2AC9">
        <w:rPr>
          <w:sz w:val="24"/>
          <w:szCs w:val="24"/>
        </w:rPr>
        <w:t>Una vez realizadas estas consideraciones y agotado el estudio sobre el contenido, alcances y constitucionalidad de la reforma, los integrantes de esta comisión dictaminadora estamos de acuerdo en la importancia de adicionar las disposiciones mencionada para actualizar el concepto de movilidad sustentable dentro del ordenamiento interno de este Honorable Congreso del Estado.</w:t>
      </w:r>
    </w:p>
    <w:p w:rsidR="006F2AC9" w:rsidRPr="006F2AC9" w:rsidRDefault="006F2AC9" w:rsidP="006F2AC9">
      <w:pPr>
        <w:suppressAutoHyphens/>
        <w:spacing w:line="360" w:lineRule="auto"/>
        <w:rPr>
          <w:rFonts w:eastAsia="Arial" w:cs="Arial"/>
        </w:rPr>
      </w:pPr>
      <w:r w:rsidRPr="006F2AC9">
        <w:t xml:space="preserve"> </w:t>
      </w:r>
    </w:p>
    <w:p w:rsidR="006F2AC9" w:rsidRPr="006F2AC9" w:rsidRDefault="006F2AC9" w:rsidP="006F2AC9">
      <w:pPr>
        <w:keepNext/>
        <w:shd w:val="clear" w:color="auto" w:fill="FFFFFF"/>
        <w:tabs>
          <w:tab w:val="left" w:pos="0"/>
        </w:tabs>
        <w:suppressAutoHyphens/>
        <w:spacing w:after="300" w:line="360" w:lineRule="auto"/>
        <w:outlineLvl w:val="1"/>
        <w:rPr>
          <w:rFonts w:eastAsia="Arial" w:cs="Arial"/>
          <w:bCs/>
          <w:color w:val="1B1D1F"/>
          <w:sz w:val="24"/>
          <w:szCs w:val="24"/>
          <w:u w:color="1B1D1F"/>
        </w:rPr>
      </w:pPr>
      <w:r w:rsidRPr="006F2AC9">
        <w:rPr>
          <w:kern w:val="36"/>
          <w:sz w:val="24"/>
          <w:szCs w:val="24"/>
        </w:rPr>
        <w:t>Por las consideraciones antes expuestas, es que</w:t>
      </w:r>
      <w:r w:rsidRPr="006F2AC9">
        <w:rPr>
          <w:sz w:val="24"/>
          <w:szCs w:val="24"/>
        </w:rPr>
        <w:t xml:space="preserve"> estimamos pertinente emitir y poner a consideración del pleno el siguiente:</w:t>
      </w:r>
    </w:p>
    <w:p w:rsidR="006F2AC9" w:rsidRPr="006F2AC9" w:rsidRDefault="006F2AC9" w:rsidP="006F2AC9">
      <w:pPr>
        <w:suppressAutoHyphens/>
        <w:spacing w:line="360" w:lineRule="auto"/>
        <w:jc w:val="center"/>
        <w:rPr>
          <w:b/>
          <w:bCs/>
          <w:sz w:val="24"/>
          <w:szCs w:val="24"/>
        </w:rPr>
      </w:pPr>
      <w:r w:rsidRPr="006F2AC9">
        <w:rPr>
          <w:b/>
          <w:bCs/>
          <w:sz w:val="24"/>
          <w:szCs w:val="24"/>
        </w:rPr>
        <w:t>PROYECTO DE DECRETO</w:t>
      </w:r>
    </w:p>
    <w:p w:rsidR="006F2AC9" w:rsidRPr="006F2AC9" w:rsidRDefault="006F2AC9" w:rsidP="006F2AC9">
      <w:pPr>
        <w:suppressAutoHyphens/>
        <w:spacing w:line="360" w:lineRule="auto"/>
        <w:jc w:val="center"/>
        <w:rPr>
          <w:b/>
          <w:bCs/>
          <w:sz w:val="24"/>
          <w:szCs w:val="24"/>
        </w:rPr>
      </w:pPr>
    </w:p>
    <w:p w:rsidR="006F2AC9" w:rsidRPr="006F2AC9" w:rsidRDefault="006F2AC9" w:rsidP="006F2AC9">
      <w:pPr>
        <w:suppressAutoHyphens/>
        <w:spacing w:line="360" w:lineRule="auto"/>
        <w:rPr>
          <w:rFonts w:eastAsia="Arial" w:cs="Arial"/>
        </w:rPr>
      </w:pPr>
      <w:r w:rsidRPr="006F2AC9">
        <w:rPr>
          <w:b/>
          <w:bCs/>
          <w:lang w:val="de-DE"/>
        </w:rPr>
        <w:t>ART</w:t>
      </w:r>
      <w:r w:rsidRPr="006F2AC9">
        <w:rPr>
          <w:b/>
          <w:bCs/>
        </w:rPr>
        <w:t xml:space="preserve">ÍCULO ÚNICO.- </w:t>
      </w:r>
      <w:r w:rsidRPr="006F2AC9">
        <w:t xml:space="preserve">Se reforman la </w:t>
      </w:r>
      <w:r w:rsidRPr="006F2AC9">
        <w:rPr>
          <w:b/>
          <w:bCs/>
        </w:rPr>
        <w:t xml:space="preserve">fracción XI del artículo 88 </w:t>
      </w:r>
      <w:r w:rsidRPr="006F2AC9">
        <w:t xml:space="preserve">y el </w:t>
      </w:r>
      <w:r w:rsidRPr="006F2AC9">
        <w:rPr>
          <w:b/>
          <w:bCs/>
        </w:rPr>
        <w:t>primer párrafo</w:t>
      </w:r>
      <w:r w:rsidRPr="006F2AC9">
        <w:t xml:space="preserve"> del </w:t>
      </w:r>
      <w:r w:rsidRPr="006F2AC9">
        <w:rPr>
          <w:b/>
          <w:bCs/>
        </w:rPr>
        <w:t>artículo 99</w:t>
      </w:r>
      <w:r w:rsidRPr="006F2AC9">
        <w:t>, de la Ley Orgánica del Congreso del Estado Independiente, Libre y Soberano de Coahuila de Zaragoza, para quedar como sigue:</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lang w:val="de-DE"/>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r w:rsidRPr="006F2AC9">
        <w:rPr>
          <w:b/>
          <w:bCs/>
          <w:lang w:val="de-DE"/>
        </w:rPr>
        <w:lastRenderedPageBreak/>
        <w:t>ART</w:t>
      </w:r>
      <w:r w:rsidRPr="006F2AC9">
        <w:rPr>
          <w:b/>
          <w:bCs/>
        </w:rPr>
        <w:t>ÍCULO 88.-</w:t>
      </w:r>
      <w:r w:rsidRPr="006F2AC9">
        <w:t xml:space="preserve"> El Congreso del Estado contará con las siguientes comisiones permanentes: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shd w:val="clear" w:color="auto" w:fill="FFFFFF"/>
        </w:rPr>
      </w:pPr>
      <w:r w:rsidRPr="006F2AC9">
        <w:rPr>
          <w:b/>
          <w:bCs/>
          <w:shd w:val="clear" w:color="auto" w:fill="FFFFFF"/>
        </w:rPr>
        <w:t>I a X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shd w:val="clear" w:color="auto" w:fill="FFFFFF"/>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rPr>
      </w:pPr>
      <w:r w:rsidRPr="006F2AC9">
        <w:rPr>
          <w:b/>
          <w:bCs/>
        </w:rPr>
        <w:t xml:space="preserve">XI. De Desarrollo Urbano, Infraestructura, Transporte y Movilidad Sustentable;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shd w:val="clear" w:color="auto" w:fill="FFFFFF"/>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shd w:val="clear" w:color="auto" w:fill="FFFFFF"/>
        </w:rPr>
      </w:pPr>
      <w:r w:rsidRPr="006F2AC9">
        <w:rPr>
          <w:b/>
          <w:bCs/>
          <w:shd w:val="clear" w:color="auto" w:fill="FFFFFF"/>
          <w:lang w:val="it-IT"/>
        </w:rPr>
        <w:t>XII a XXV</w:t>
      </w:r>
      <w:r w:rsidRPr="006F2AC9">
        <w:rPr>
          <w:b/>
          <w:bCs/>
          <w:shd w:val="clear" w:color="auto" w:fill="FFFFFF"/>
        </w:rPr>
        <w:t xml:space="preserve"> …</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shd w:val="clear" w:color="auto" w:fill="FFFFFF"/>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r w:rsidRPr="006F2AC9">
        <w:rPr>
          <w:b/>
          <w:bCs/>
          <w:lang w:val="de-DE"/>
        </w:rPr>
        <w:t>ART</w:t>
      </w:r>
      <w:r w:rsidRPr="006F2AC9">
        <w:rPr>
          <w:b/>
          <w:bCs/>
        </w:rPr>
        <w:t>ÍCULO 99.-</w:t>
      </w:r>
      <w:r w:rsidRPr="006F2AC9">
        <w:t xml:space="preserve"> La Comisión de Desarrollo Urbano, Infraestructura, Transporte y </w:t>
      </w:r>
      <w:r w:rsidRPr="006F2AC9">
        <w:rPr>
          <w:b/>
          <w:bCs/>
        </w:rPr>
        <w:t xml:space="preserve">Movilidad Sustentable </w:t>
      </w:r>
      <w:r w:rsidRPr="006F2AC9">
        <w:t>conocerá de los asuntos relacionados con:</w:t>
      </w: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p>
    <w:p w:rsidR="006F2AC9" w:rsidRPr="006F2AC9" w:rsidRDefault="006F2AC9" w:rsidP="006F2AC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r w:rsidRPr="006F2AC9">
        <w:t>I a VII …</w:t>
      </w:r>
    </w:p>
    <w:p w:rsidR="006F2AC9" w:rsidRPr="006F2AC9" w:rsidRDefault="006F2AC9" w:rsidP="006F2AC9">
      <w:pPr>
        <w:suppressAutoHyphens/>
        <w:spacing w:after="240" w:line="360" w:lineRule="auto"/>
        <w:jc w:val="center"/>
        <w:rPr>
          <w:b/>
          <w:bCs/>
          <w:sz w:val="24"/>
          <w:szCs w:val="24"/>
          <w:lang w:val="de-DE"/>
        </w:rPr>
      </w:pPr>
    </w:p>
    <w:p w:rsidR="006F2AC9" w:rsidRPr="006F2AC9" w:rsidRDefault="006F2AC9" w:rsidP="006F2AC9">
      <w:pPr>
        <w:suppressAutoHyphens/>
        <w:spacing w:after="240" w:line="360" w:lineRule="auto"/>
        <w:jc w:val="center"/>
        <w:rPr>
          <w:b/>
          <w:bCs/>
          <w:sz w:val="24"/>
          <w:szCs w:val="24"/>
        </w:rPr>
      </w:pPr>
      <w:r w:rsidRPr="006F2AC9">
        <w:rPr>
          <w:b/>
          <w:bCs/>
          <w:sz w:val="24"/>
          <w:szCs w:val="24"/>
          <w:lang w:val="de-DE"/>
        </w:rPr>
        <w:t>ART</w:t>
      </w:r>
      <w:r w:rsidRPr="006F2AC9">
        <w:rPr>
          <w:b/>
          <w:bCs/>
          <w:sz w:val="24"/>
          <w:szCs w:val="24"/>
        </w:rPr>
        <w:t>ÍCULO TRANSITORIO</w:t>
      </w:r>
    </w:p>
    <w:p w:rsidR="006F2AC9" w:rsidRPr="006F2AC9" w:rsidRDefault="006F2AC9" w:rsidP="006F2AC9">
      <w:pPr>
        <w:suppressAutoHyphens/>
        <w:spacing w:line="360" w:lineRule="auto"/>
        <w:rPr>
          <w:b/>
          <w:bCs/>
          <w:lang w:val="de-DE"/>
        </w:rPr>
      </w:pPr>
    </w:p>
    <w:p w:rsidR="006F2AC9" w:rsidRPr="006F2AC9" w:rsidRDefault="006F2AC9" w:rsidP="006F2AC9">
      <w:pPr>
        <w:suppressAutoHyphens/>
        <w:spacing w:line="360" w:lineRule="auto"/>
      </w:pPr>
      <w:r w:rsidRPr="006F2AC9">
        <w:rPr>
          <w:b/>
          <w:bCs/>
          <w:lang w:val="de-DE"/>
        </w:rPr>
        <w:t>ART</w:t>
      </w:r>
      <w:r w:rsidRPr="006F2AC9">
        <w:rPr>
          <w:b/>
          <w:bCs/>
        </w:rPr>
        <w:t xml:space="preserve">ÍCULO ÚNICO.- </w:t>
      </w:r>
      <w:r w:rsidRPr="006F2AC9">
        <w:t>El presente Decreto entrará en vigor al día siguiente de su publicación en el Periódico Oficial del Estado.</w:t>
      </w:r>
    </w:p>
    <w:p w:rsidR="006F2AC9" w:rsidRPr="006F2AC9" w:rsidRDefault="006F2AC9" w:rsidP="006F2AC9">
      <w:pPr>
        <w:suppressAutoHyphens/>
        <w:spacing w:line="360" w:lineRule="auto"/>
        <w:rPr>
          <w:rFonts w:eastAsia="Arial" w:cs="Arial"/>
        </w:rPr>
      </w:pPr>
    </w:p>
    <w:p w:rsidR="006F2AC9" w:rsidRPr="006F2AC9" w:rsidRDefault="006F2AC9" w:rsidP="006F2AC9">
      <w:pPr>
        <w:suppressAutoHyphens/>
        <w:spacing w:line="360" w:lineRule="auto"/>
        <w:rPr>
          <w:sz w:val="24"/>
          <w:szCs w:val="24"/>
        </w:rPr>
      </w:pPr>
      <w:r w:rsidRPr="006F2AC9">
        <w:rPr>
          <w:sz w:val="24"/>
          <w:szCs w:val="24"/>
        </w:rPr>
        <w:t>Así lo acuerdan los Diputados integrantes de la Comisión de Reglamentos y Prácticas Parlamentarias de la Sexagésima Primera Legislatura del Congreso del Estado Independiente, Libre y Soberano de Coahuila de Zaragoza. En la Ciudad de Saltillo, Coahuila de Zaragoza, a 28 de noviembre de 2019.</w:t>
      </w:r>
    </w:p>
    <w:p w:rsidR="006F2AC9" w:rsidRPr="006F2AC9" w:rsidRDefault="006F2AC9" w:rsidP="006F2AC9">
      <w:pPr>
        <w:suppressAutoHyphens/>
        <w:spacing w:line="360" w:lineRule="auto"/>
        <w:rPr>
          <w:sz w:val="24"/>
          <w:szCs w:val="24"/>
        </w:rPr>
      </w:pPr>
    </w:p>
    <w:p w:rsidR="006F2AC9" w:rsidRPr="006F2AC9" w:rsidRDefault="006F2AC9" w:rsidP="006F2AC9">
      <w:pPr>
        <w:suppressAutoHyphens/>
        <w:spacing w:line="360" w:lineRule="auto"/>
        <w:jc w:val="center"/>
        <w:rPr>
          <w:sz w:val="24"/>
          <w:szCs w:val="24"/>
        </w:rPr>
      </w:pPr>
    </w:p>
    <w:p w:rsidR="006F2AC9" w:rsidRPr="006F2AC9" w:rsidRDefault="006F2AC9" w:rsidP="006F2AC9">
      <w:pPr>
        <w:suppressAutoHyphens/>
        <w:spacing w:line="360" w:lineRule="auto"/>
        <w:jc w:val="center"/>
        <w:rPr>
          <w:sz w:val="24"/>
          <w:szCs w:val="24"/>
        </w:rPr>
      </w:pPr>
    </w:p>
    <w:p w:rsidR="006F2AC9" w:rsidRPr="006F2AC9" w:rsidRDefault="006F2AC9" w:rsidP="006F2AC9">
      <w:pPr>
        <w:suppressAutoHyphens/>
        <w:spacing w:line="360" w:lineRule="auto"/>
        <w:jc w:val="center"/>
        <w:rPr>
          <w:b/>
          <w:bCs/>
          <w:sz w:val="24"/>
          <w:szCs w:val="24"/>
        </w:rPr>
      </w:pPr>
      <w:r w:rsidRPr="006F2AC9">
        <w:rPr>
          <w:b/>
          <w:bCs/>
          <w:sz w:val="24"/>
          <w:szCs w:val="24"/>
        </w:rPr>
        <w:t>POR LA COMISIÓN DE REGLAMENTOS Y PRÁCTICAS PARLAMENTARIAS</w:t>
      </w:r>
    </w:p>
    <w:p w:rsidR="006F2AC9" w:rsidRPr="006F2AC9" w:rsidRDefault="006F2AC9" w:rsidP="006F2AC9">
      <w:pPr>
        <w:widowControl w:val="0"/>
        <w:suppressAutoHyphens/>
        <w:spacing w:line="360" w:lineRule="auto"/>
        <w:jc w:val="center"/>
        <w:rPr>
          <w:b/>
          <w:bCs/>
          <w:sz w:val="24"/>
          <w:szCs w:val="24"/>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6F2AC9" w:rsidRPr="006F2AC9" w:rsidTr="0075593A">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pPr>
            <w:r w:rsidRPr="006F2AC9">
              <w:rPr>
                <w:b/>
                <w:bC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pPr>
            <w:r w:rsidRPr="006F2AC9">
              <w:rPr>
                <w:b/>
                <w:bC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pPr>
            <w:r w:rsidRPr="006F2AC9">
              <w:rPr>
                <w:b/>
                <w:bCs/>
              </w:rPr>
              <w:t>RESERVA DE ARTÍCULOS</w:t>
            </w:r>
          </w:p>
        </w:tc>
      </w:tr>
      <w:tr w:rsidR="006F2AC9" w:rsidRPr="006F2AC9" w:rsidTr="0075593A">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pPr>
            <w:r w:rsidRPr="006F2AC9">
              <w:rPr>
                <w:b/>
                <w:bC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pPr>
            <w:r w:rsidRPr="006F2AC9">
              <w:rPr>
                <w:b/>
                <w:bC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pPr>
            <w:r w:rsidRPr="006F2AC9">
              <w:rPr>
                <w:b/>
                <w:bCs/>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pPr>
            <w:r w:rsidRPr="006F2AC9">
              <w:rPr>
                <w:b/>
                <w:bC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pPr>
            <w:r w:rsidRPr="006F2AC9">
              <w:rPr>
                <w:b/>
                <w:bCs/>
              </w:rPr>
              <w:t>CUÁLES</w:t>
            </w:r>
          </w:p>
        </w:tc>
      </w:tr>
      <w:tr w:rsidR="006F2AC9" w:rsidRPr="006F2AC9" w:rsidTr="0075593A">
        <w:trPr>
          <w:trHeight w:val="13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r w:rsidRPr="006F2AC9">
              <w:rPr>
                <w:b/>
                <w:bCs/>
              </w:rPr>
              <w:t>DIP. MARCELO DE JESÚS TORRES COFIÑO</w:t>
            </w:r>
          </w:p>
          <w:p w:rsidR="006F2AC9" w:rsidRPr="006F2AC9" w:rsidRDefault="006F2AC9" w:rsidP="006F2AC9">
            <w:pPr>
              <w:suppressAutoHyphens/>
              <w:spacing w:line="360" w:lineRule="auto"/>
              <w:jc w:val="center"/>
            </w:pPr>
            <w:r w:rsidRPr="006F2AC9">
              <w:rPr>
                <w:b/>
                <w:bC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r>
      <w:tr w:rsidR="006F2AC9" w:rsidRPr="006F2AC9" w:rsidTr="0075593A">
        <w:trPr>
          <w:trHeight w:val="113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pPr>
            <w:r w:rsidRPr="006F2AC9">
              <w:rPr>
                <w:b/>
                <w:bC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r>
      <w:tr w:rsidR="006F2AC9" w:rsidRPr="006F2AC9" w:rsidTr="0075593A">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pPr>
            <w:r w:rsidRPr="006F2AC9">
              <w:rPr>
                <w:b/>
                <w:bCs/>
              </w:rPr>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r>
      <w:tr w:rsidR="006F2AC9" w:rsidRPr="006F2AC9" w:rsidTr="0075593A">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pPr>
            <w:r w:rsidRPr="006F2AC9">
              <w:rPr>
                <w:b/>
                <w:bCs/>
              </w:rPr>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r>
      <w:tr w:rsidR="006F2AC9" w:rsidRPr="006F2AC9" w:rsidTr="0075593A">
        <w:trPr>
          <w:trHeight w:val="155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pPr>
            <w:r w:rsidRPr="006F2AC9">
              <w:rPr>
                <w:b/>
                <w:bC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r>
      <w:tr w:rsidR="006F2AC9" w:rsidRPr="006F2AC9" w:rsidTr="0075593A">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rPr>
                <w:b/>
                <w:bCs/>
              </w:rPr>
            </w:pPr>
            <w:r w:rsidRPr="006F2AC9">
              <w:rPr>
                <w:b/>
                <w:bCs/>
              </w:rPr>
              <w:t>DIP. JUAN ANTONIO GARCÍA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r>
      <w:tr w:rsidR="006F2AC9" w:rsidRPr="006F2AC9" w:rsidTr="0075593A">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rPr>
                <w:b/>
                <w:bCs/>
              </w:rPr>
            </w:pPr>
            <w:r w:rsidRPr="006F2AC9">
              <w:rPr>
                <w:b/>
                <w:bCs/>
              </w:rPr>
              <w:t>DIP. ELISA CATALINA VILLALOBOS HERNÁNDEZ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r>
      <w:tr w:rsidR="006F2AC9" w:rsidRPr="006F2AC9" w:rsidTr="0075593A">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rPr>
                <w:b/>
                <w:bCs/>
              </w:rPr>
            </w:pPr>
          </w:p>
          <w:p w:rsidR="006F2AC9" w:rsidRPr="006F2AC9" w:rsidRDefault="006F2AC9" w:rsidP="006F2AC9">
            <w:pPr>
              <w:suppressAutoHyphens/>
              <w:spacing w:line="360" w:lineRule="auto"/>
              <w:jc w:val="center"/>
              <w:rPr>
                <w:b/>
                <w:bCs/>
              </w:rPr>
            </w:pPr>
            <w:r w:rsidRPr="006F2AC9">
              <w:rPr>
                <w:b/>
                <w:bCs/>
              </w:rPr>
              <w:t>DIP. CLAUDIA ISELA RAMÍREZ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2AC9" w:rsidRPr="006F2AC9" w:rsidRDefault="006F2AC9" w:rsidP="006F2AC9">
            <w:pPr>
              <w:suppressAutoHyphens/>
              <w:spacing w:line="360" w:lineRule="auto"/>
            </w:pPr>
          </w:p>
        </w:tc>
      </w:tr>
    </w:tbl>
    <w:p w:rsidR="006F2AC9" w:rsidRPr="006F2AC9" w:rsidRDefault="006F2AC9" w:rsidP="006F2AC9">
      <w:pPr>
        <w:widowControl w:val="0"/>
        <w:suppressAutoHyphens/>
        <w:spacing w:line="360" w:lineRule="auto"/>
        <w:jc w:val="center"/>
        <w:rPr>
          <w:b/>
          <w:bCs/>
          <w:sz w:val="24"/>
          <w:szCs w:val="24"/>
        </w:rPr>
      </w:pPr>
    </w:p>
    <w:p w:rsidR="006F2AC9" w:rsidRPr="006F2AC9" w:rsidRDefault="006F2AC9" w:rsidP="006F2AC9">
      <w:pPr>
        <w:widowControl w:val="0"/>
        <w:suppressAutoHyphens/>
        <w:spacing w:line="360" w:lineRule="auto"/>
        <w:jc w:val="center"/>
        <w:rPr>
          <w:b/>
          <w:bCs/>
          <w:sz w:val="24"/>
          <w:szCs w:val="24"/>
        </w:rPr>
      </w:pPr>
    </w:p>
    <w:bookmarkEnd w:id="15"/>
    <w:p w:rsidR="006F2AC9" w:rsidRPr="006F2AC9" w:rsidRDefault="006F2AC9" w:rsidP="006F2AC9">
      <w:pPr>
        <w:suppressAutoHyphens/>
        <w:spacing w:line="360" w:lineRule="auto"/>
      </w:pPr>
    </w:p>
    <w:p w:rsidR="006F2AC9" w:rsidRDefault="006F2AC9">
      <w:pPr>
        <w:jc w:val="left"/>
        <w:rPr>
          <w:rFonts w:cs="Arial"/>
          <w:sz w:val="24"/>
          <w:szCs w:val="24"/>
        </w:rPr>
      </w:pPr>
      <w:r>
        <w:rPr>
          <w:rFonts w:cs="Arial"/>
          <w:sz w:val="24"/>
          <w:szCs w:val="24"/>
        </w:rPr>
        <w:br w:type="page"/>
      </w:r>
    </w:p>
    <w:p w:rsidR="00153661" w:rsidRPr="00153661" w:rsidRDefault="00153661" w:rsidP="00153661">
      <w:pPr>
        <w:spacing w:line="276" w:lineRule="auto"/>
        <w:rPr>
          <w:rFonts w:cs="Arial"/>
          <w:b/>
          <w:sz w:val="22"/>
          <w:szCs w:val="22"/>
        </w:rPr>
      </w:pPr>
      <w:r w:rsidRPr="00153661">
        <w:rPr>
          <w:rFonts w:cs="Arial"/>
          <w:b/>
          <w:bCs/>
          <w:sz w:val="22"/>
          <w:szCs w:val="22"/>
          <w:lang w:val="es-ES_tradnl"/>
        </w:rPr>
        <w:lastRenderedPageBreak/>
        <w:t>PROPUESTA DE ACUERDO PARA LA LECTURA Y TRÁMITE DE LOS DICTAMENES RELATIVOS A LAS TABLAS DE VALORES CATASTRALES DE SUELO Y CONSTRUCCIÓN DE LOS MUNICIPIOS DE; 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153661">
        <w:rPr>
          <w:rFonts w:cs="Arial"/>
          <w:b/>
          <w:sz w:val="22"/>
          <w:szCs w:val="22"/>
        </w:rPr>
        <w:t>.</w:t>
      </w:r>
    </w:p>
    <w:p w:rsidR="00153661" w:rsidRPr="00153661" w:rsidRDefault="00153661" w:rsidP="00153661">
      <w:pPr>
        <w:rPr>
          <w:rFonts w:cs="Arial"/>
          <w:b/>
          <w:bCs/>
          <w:sz w:val="22"/>
          <w:szCs w:val="22"/>
          <w:lang w:val="es-ES_tradnl"/>
        </w:rPr>
      </w:pP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r w:rsidRPr="00153661">
        <w:rPr>
          <w:rFonts w:cs="Arial"/>
          <w:sz w:val="22"/>
          <w:szCs w:val="22"/>
          <w:lang w:val="es-ES_tradnl"/>
        </w:rPr>
        <w:t xml:space="preserve">Conforme a lo dispuesto en la Constitución Política del Estado, el Código Financiero para los Municipios del Estado de Coahuila de Zaragoza, y la Ley General del Catastro y la Información Territorial del Estado de Coahuila de Zaragoza, es facultad del Congreso del Estado, examinar, discutir y aprobar anualmente las Tablas de Valores de Suelo y Construcción de los Municipios del Estado.   </w:t>
      </w: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r w:rsidRPr="00153661">
        <w:rPr>
          <w:rFonts w:cs="Arial"/>
          <w:sz w:val="22"/>
          <w:szCs w:val="22"/>
          <w:lang w:val="es-ES_tradn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2020, puntualizando que por lo que hace a los municipios de; Matamoros, Monclova, Parras y Piedras Negras, no cumplieron con los ordenamientos establecidos en la Ley General del Catastro y la Información Territorial del Estado de Coahuila de Zaragoza.</w:t>
      </w: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r w:rsidRPr="00153661">
        <w:rPr>
          <w:rFonts w:cs="Arial"/>
          <w:sz w:val="22"/>
          <w:szCs w:val="22"/>
          <w:lang w:val="es-ES_tradnl"/>
        </w:rPr>
        <w:t xml:space="preserve">Según lo dispuesto en la Ley Orgánica del Congreso del Estado, dichas iniciativas y propuestas fueron turnadas a la Comisión de Hacienda, para su estudio y posterior dictamen. </w:t>
      </w: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r w:rsidRPr="00153661">
        <w:rPr>
          <w:rFonts w:cs="Arial"/>
          <w:sz w:val="22"/>
          <w:szCs w:val="22"/>
          <w:lang w:val="es-ES_tradnl"/>
        </w:rPr>
        <w:t>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r w:rsidRPr="00153661">
        <w:rPr>
          <w:rFonts w:cs="Arial"/>
          <w:sz w:val="22"/>
          <w:szCs w:val="22"/>
          <w:lang w:val="es-ES_tradn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r w:rsidRPr="00153661">
        <w:rPr>
          <w:rFonts w:cs="Arial"/>
          <w:sz w:val="22"/>
          <w:szCs w:val="22"/>
          <w:lang w:val="es-ES_tradnl"/>
        </w:rPr>
        <w:t xml:space="preserve">En virtud de que los mencionados dictámenes han quedado a disposición de los integrantes de la LXI Legislatura, a través de la Gaceta Parlamentaria publicada en la página oficial de internet </w:t>
      </w:r>
      <w:r w:rsidRPr="00153661">
        <w:rPr>
          <w:rFonts w:cs="Arial"/>
          <w:sz w:val="22"/>
          <w:szCs w:val="22"/>
          <w:lang w:val="es-ES_tradnl"/>
        </w:rPr>
        <w:lastRenderedPageBreak/>
        <w:t xml:space="preserve">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jc w:val="center"/>
        <w:rPr>
          <w:rFonts w:cs="Arial"/>
          <w:b/>
          <w:sz w:val="22"/>
          <w:szCs w:val="22"/>
          <w:lang w:val="es-ES_tradnl"/>
        </w:rPr>
      </w:pPr>
      <w:r w:rsidRPr="00153661">
        <w:rPr>
          <w:rFonts w:cs="Arial"/>
          <w:b/>
          <w:sz w:val="22"/>
          <w:szCs w:val="22"/>
          <w:lang w:val="es-ES_tradnl"/>
        </w:rPr>
        <w:t>PROPUESTA  DE  ACUERDO</w:t>
      </w:r>
    </w:p>
    <w:p w:rsidR="00153661" w:rsidRPr="00153661" w:rsidRDefault="00153661" w:rsidP="00153661">
      <w:pPr>
        <w:spacing w:line="276" w:lineRule="auto"/>
        <w:rPr>
          <w:rFonts w:cs="Arial"/>
          <w:b/>
          <w:sz w:val="22"/>
          <w:szCs w:val="22"/>
          <w:lang w:val="es-ES_tradnl"/>
        </w:rPr>
      </w:pPr>
    </w:p>
    <w:p w:rsidR="00153661" w:rsidRPr="00153661" w:rsidRDefault="00153661" w:rsidP="00153661">
      <w:pPr>
        <w:spacing w:line="276" w:lineRule="auto"/>
        <w:rPr>
          <w:rFonts w:cs="Arial"/>
          <w:b/>
          <w:sz w:val="22"/>
          <w:szCs w:val="22"/>
          <w:lang w:val="es-ES_tradnl"/>
        </w:rPr>
      </w:pPr>
    </w:p>
    <w:p w:rsidR="00153661" w:rsidRPr="00153661" w:rsidRDefault="00153661" w:rsidP="00153661">
      <w:pPr>
        <w:spacing w:line="276" w:lineRule="auto"/>
        <w:rPr>
          <w:rFonts w:cs="Arial"/>
          <w:sz w:val="22"/>
          <w:szCs w:val="22"/>
          <w:lang w:val="es-ES_tradnl"/>
        </w:rPr>
      </w:pPr>
      <w:r w:rsidRPr="00153661">
        <w:rPr>
          <w:rFonts w:cs="Arial"/>
          <w:b/>
          <w:bCs/>
          <w:sz w:val="22"/>
          <w:szCs w:val="22"/>
          <w:lang w:val="es-ES_tradnl"/>
        </w:rPr>
        <w:t xml:space="preserve">UNICO. </w:t>
      </w:r>
      <w:r w:rsidRPr="00153661">
        <w:rPr>
          <w:rFonts w:cs="Arial"/>
          <w:sz w:val="22"/>
          <w:szCs w:val="22"/>
          <w:lang w:val="es-ES_tradnl"/>
        </w:rPr>
        <w:t xml:space="preserve">Se aprueba la dispensa de la lectura integral de los Dictámenes formulados por la Comisión de Hacienda, con relación a las Tablas de Valores de Suelo y Construcción presentadas por los Municipios del Estado, para el Ejercicio Fiscal 2020. </w:t>
      </w: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r w:rsidRPr="00153661">
        <w:rPr>
          <w:rFonts w:cs="Arial"/>
          <w:sz w:val="22"/>
          <w:szCs w:val="22"/>
          <w:lang w:val="es-ES_tradnl"/>
        </w:rPr>
        <w:t xml:space="preserve">Asimismo, se autoriza que se proceda a la lectura de dictámenes resumidos, en los que se hace referencia a los criterios y rubros generales establecidos para determinar la actualización de las referidas Tablas de Valores Catastrales de los municipios de; </w:t>
      </w:r>
      <w:r w:rsidRPr="00153661">
        <w:rPr>
          <w:rFonts w:cs="Arial"/>
          <w:bCs/>
          <w:sz w:val="22"/>
          <w:szCs w:val="22"/>
          <w:lang w:val="es-ES_tradnl"/>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153661">
        <w:rPr>
          <w:rFonts w:cs="Arial"/>
          <w:sz w:val="22"/>
          <w:szCs w:val="22"/>
        </w:rPr>
        <w:t xml:space="preserve">, </w:t>
      </w:r>
      <w:r w:rsidRPr="00153661">
        <w:rPr>
          <w:rFonts w:cs="Arial"/>
          <w:sz w:val="22"/>
          <w:szCs w:val="22"/>
          <w:lang w:val="es-ES_tradnl"/>
        </w:rPr>
        <w:t>para posteriormente pasar a la discusión y, en su caso, aprobación de las mismas, conforme a lo planteado en dichos dictámenes.</w:t>
      </w:r>
    </w:p>
    <w:p w:rsidR="00153661" w:rsidRPr="00153661" w:rsidRDefault="00153661" w:rsidP="00153661">
      <w:pPr>
        <w:spacing w:line="276" w:lineRule="auto"/>
        <w:rPr>
          <w:rFonts w:cs="Arial"/>
          <w:sz w:val="22"/>
          <w:szCs w:val="22"/>
          <w:lang w:val="es-ES_tradnl"/>
        </w:rPr>
      </w:pPr>
    </w:p>
    <w:p w:rsidR="00153661" w:rsidRPr="00153661" w:rsidRDefault="00153661" w:rsidP="00153661">
      <w:pPr>
        <w:spacing w:line="276" w:lineRule="auto"/>
        <w:rPr>
          <w:rFonts w:cs="Arial"/>
          <w:sz w:val="22"/>
          <w:szCs w:val="22"/>
          <w:lang w:val="es-ES_tradnl"/>
        </w:rPr>
      </w:pPr>
    </w:p>
    <w:p w:rsidR="00153661" w:rsidRPr="00153661" w:rsidRDefault="00153661" w:rsidP="00153661">
      <w:pPr>
        <w:rPr>
          <w:rFonts w:cs="Arial"/>
          <w:sz w:val="22"/>
          <w:szCs w:val="22"/>
          <w:lang w:val="es-ES_tradnl"/>
        </w:rPr>
      </w:pPr>
    </w:p>
    <w:p w:rsidR="00153661" w:rsidRPr="00153661" w:rsidRDefault="00153661" w:rsidP="00153661">
      <w:pPr>
        <w:jc w:val="center"/>
        <w:rPr>
          <w:rFonts w:cs="Arial"/>
          <w:b/>
          <w:sz w:val="22"/>
          <w:szCs w:val="22"/>
          <w:lang w:val="es-ES_tradnl"/>
        </w:rPr>
      </w:pPr>
      <w:r w:rsidRPr="00153661">
        <w:rPr>
          <w:rFonts w:cs="Arial"/>
          <w:b/>
          <w:sz w:val="22"/>
          <w:szCs w:val="22"/>
          <w:lang w:val="es-ES_tradnl"/>
        </w:rPr>
        <w:t>A T E N T A M E N T E</w:t>
      </w:r>
    </w:p>
    <w:p w:rsidR="00153661" w:rsidRPr="00153661" w:rsidRDefault="00153661" w:rsidP="00153661">
      <w:pPr>
        <w:jc w:val="center"/>
        <w:rPr>
          <w:rFonts w:cs="Arial"/>
          <w:b/>
          <w:sz w:val="22"/>
          <w:szCs w:val="22"/>
          <w:lang w:val="es-ES_tradnl"/>
        </w:rPr>
      </w:pPr>
      <w:r w:rsidRPr="00153661">
        <w:rPr>
          <w:rFonts w:cs="Arial"/>
          <w:b/>
          <w:sz w:val="22"/>
          <w:szCs w:val="22"/>
          <w:lang w:val="es-ES_tradnl"/>
        </w:rPr>
        <w:t>SALTILLO, COAHUILA, A 27 DE NOVIEMBRE DE 2019</w:t>
      </w:r>
    </w:p>
    <w:p w:rsidR="00153661" w:rsidRPr="00153661" w:rsidRDefault="00153661" w:rsidP="00153661">
      <w:pPr>
        <w:jc w:val="center"/>
        <w:rPr>
          <w:rFonts w:cs="Arial"/>
          <w:b/>
          <w:sz w:val="22"/>
          <w:szCs w:val="22"/>
          <w:lang w:val="es-ES_tradnl"/>
        </w:rPr>
      </w:pPr>
    </w:p>
    <w:p w:rsidR="00153661" w:rsidRPr="00153661" w:rsidRDefault="00153661" w:rsidP="00153661">
      <w:pPr>
        <w:jc w:val="center"/>
        <w:rPr>
          <w:rFonts w:cs="Arial"/>
          <w:b/>
          <w:sz w:val="22"/>
          <w:szCs w:val="22"/>
          <w:lang w:val="es-ES_tradnl"/>
        </w:rPr>
      </w:pPr>
    </w:p>
    <w:p w:rsidR="00153661" w:rsidRPr="00153661" w:rsidRDefault="00153661" w:rsidP="00153661">
      <w:pPr>
        <w:jc w:val="center"/>
        <w:rPr>
          <w:rFonts w:cs="Arial"/>
          <w:b/>
          <w:sz w:val="22"/>
          <w:szCs w:val="22"/>
          <w:lang w:val="es-ES_tradnl"/>
        </w:rPr>
      </w:pPr>
    </w:p>
    <w:p w:rsidR="00153661" w:rsidRPr="00153661" w:rsidRDefault="00153661" w:rsidP="00153661">
      <w:pPr>
        <w:jc w:val="center"/>
        <w:rPr>
          <w:rFonts w:cs="Arial"/>
          <w:b/>
          <w:sz w:val="22"/>
          <w:szCs w:val="22"/>
          <w:lang w:val="es-ES_tradnl"/>
        </w:rPr>
      </w:pPr>
      <w:r w:rsidRPr="00153661">
        <w:rPr>
          <w:rFonts w:cs="Arial"/>
          <w:b/>
          <w:sz w:val="22"/>
          <w:szCs w:val="22"/>
          <w:lang w:val="es-ES_tradnl"/>
        </w:rPr>
        <w:t xml:space="preserve">DIP. MARIA EUGENIA CÁZARES MARTÍNEZ. </w:t>
      </w:r>
    </w:p>
    <w:p w:rsidR="00153661" w:rsidRPr="00153661" w:rsidRDefault="00153661" w:rsidP="00153661">
      <w:pPr>
        <w:jc w:val="center"/>
        <w:rPr>
          <w:rFonts w:cs="Arial"/>
          <w:b/>
          <w:sz w:val="22"/>
          <w:szCs w:val="22"/>
          <w:lang w:val="es-ES_tradnl"/>
        </w:rPr>
      </w:pPr>
      <w:r w:rsidRPr="00153661">
        <w:rPr>
          <w:rFonts w:cs="Arial"/>
          <w:b/>
          <w:sz w:val="22"/>
          <w:szCs w:val="22"/>
          <w:lang w:val="es-ES_tradnl"/>
        </w:rPr>
        <w:t>COORDINADORA DE LA COMISIÓN DE HACIENDA</w:t>
      </w:r>
    </w:p>
    <w:p w:rsidR="00153661" w:rsidRPr="00153661" w:rsidRDefault="00153661" w:rsidP="00153661">
      <w:pPr>
        <w:jc w:val="center"/>
        <w:rPr>
          <w:lang w:val="es-ES_tradnl"/>
        </w:rPr>
      </w:pPr>
      <w:r w:rsidRPr="00153661">
        <w:rPr>
          <w:rFonts w:cs="Arial"/>
          <w:b/>
          <w:sz w:val="22"/>
          <w:szCs w:val="22"/>
          <w:lang w:val="es-ES_tradnl"/>
        </w:rPr>
        <w:t>DEL CONGRESO DEL ESTADO</w:t>
      </w:r>
    </w:p>
    <w:p w:rsidR="00153661" w:rsidRDefault="00153661">
      <w:pPr>
        <w:jc w:val="left"/>
        <w:rPr>
          <w:rFonts w:cs="Arial"/>
          <w:sz w:val="24"/>
          <w:szCs w:val="24"/>
        </w:rPr>
      </w:pPr>
    </w:p>
    <w:p w:rsidR="006F2AC9" w:rsidRDefault="006F2AC9">
      <w:pPr>
        <w:jc w:val="left"/>
        <w:rPr>
          <w:rFonts w:cs="Arial"/>
          <w:sz w:val="24"/>
          <w:szCs w:val="24"/>
        </w:rPr>
      </w:pPr>
      <w:r>
        <w:rPr>
          <w:rFonts w:cs="Arial"/>
          <w:sz w:val="24"/>
          <w:szCs w:val="24"/>
        </w:rPr>
        <w:br w:type="page"/>
      </w:r>
    </w:p>
    <w:p w:rsidR="00153661" w:rsidRPr="00153661" w:rsidRDefault="00153661" w:rsidP="00153661">
      <w:pPr>
        <w:spacing w:line="276" w:lineRule="auto"/>
        <w:rPr>
          <w:rFonts w:cs="Arial"/>
          <w:sz w:val="22"/>
          <w:szCs w:val="22"/>
        </w:rPr>
      </w:pPr>
      <w:r w:rsidRPr="00153661">
        <w:rPr>
          <w:rFonts w:cs="Arial"/>
          <w:b/>
          <w:sz w:val="22"/>
          <w:szCs w:val="22"/>
        </w:rPr>
        <w:lastRenderedPageBreak/>
        <w:t>DICTAMEN</w:t>
      </w:r>
      <w:r w:rsidRPr="00153661">
        <w:rPr>
          <w:rFonts w:cs="Arial"/>
          <w:sz w:val="22"/>
          <w:szCs w:val="22"/>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153661">
        <w:rPr>
          <w:rFonts w:cs="Arial"/>
          <w:bCs/>
          <w:sz w:val="22"/>
          <w:szCs w:val="22"/>
          <w:lang w:val="es-E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153661">
        <w:rPr>
          <w:rFonts w:cs="Arial"/>
          <w:sz w:val="22"/>
          <w:szCs w:val="22"/>
        </w:rPr>
        <w:t>.</w:t>
      </w:r>
    </w:p>
    <w:p w:rsidR="00153661" w:rsidRPr="00153661" w:rsidRDefault="00153661" w:rsidP="00153661">
      <w:pPr>
        <w:spacing w:line="276" w:lineRule="auto"/>
        <w:rPr>
          <w:rFonts w:cs="Arial"/>
          <w:b/>
          <w:sz w:val="22"/>
          <w:szCs w:val="22"/>
        </w:rPr>
      </w:pPr>
    </w:p>
    <w:p w:rsidR="00153661" w:rsidRPr="00153661" w:rsidRDefault="00153661" w:rsidP="00153661">
      <w:pPr>
        <w:spacing w:line="276" w:lineRule="auto"/>
        <w:rPr>
          <w:rFonts w:cs="Arial"/>
          <w:b/>
          <w:sz w:val="22"/>
          <w:szCs w:val="22"/>
        </w:rPr>
      </w:pPr>
    </w:p>
    <w:p w:rsidR="00153661" w:rsidRPr="00153661" w:rsidRDefault="00153661" w:rsidP="00153661">
      <w:pPr>
        <w:spacing w:line="276" w:lineRule="auto"/>
        <w:jc w:val="center"/>
        <w:rPr>
          <w:rFonts w:cs="Arial"/>
          <w:b/>
          <w:sz w:val="22"/>
          <w:szCs w:val="22"/>
        </w:rPr>
      </w:pPr>
      <w:r w:rsidRPr="00153661">
        <w:rPr>
          <w:rFonts w:cs="Arial"/>
          <w:b/>
          <w:sz w:val="22"/>
          <w:szCs w:val="22"/>
        </w:rPr>
        <w:t>R E S U L T A N D O</w:t>
      </w:r>
    </w:p>
    <w:p w:rsidR="00153661" w:rsidRPr="00153661" w:rsidRDefault="00153661" w:rsidP="00153661">
      <w:pPr>
        <w:spacing w:line="276" w:lineRule="auto"/>
        <w:jc w:val="center"/>
        <w:rPr>
          <w:rFonts w:cs="Arial"/>
          <w:b/>
          <w:sz w:val="22"/>
          <w:szCs w:val="22"/>
        </w:rPr>
      </w:pPr>
    </w:p>
    <w:p w:rsidR="00153661" w:rsidRPr="00153661" w:rsidRDefault="00153661" w:rsidP="00153661">
      <w:pPr>
        <w:spacing w:line="276" w:lineRule="auto"/>
        <w:rPr>
          <w:rFonts w:cs="Arial"/>
          <w:b/>
          <w:sz w:val="22"/>
          <w:szCs w:val="22"/>
          <w:lang w:val="es-ES"/>
        </w:rPr>
      </w:pPr>
      <w:r w:rsidRPr="00153661">
        <w:rPr>
          <w:rFonts w:cs="Arial"/>
          <w:b/>
          <w:sz w:val="22"/>
          <w:szCs w:val="22"/>
          <w:lang w:val="es-ES"/>
        </w:rPr>
        <w:t xml:space="preserve">PRIMERO. </w:t>
      </w:r>
      <w:r w:rsidRPr="00153661">
        <w:rPr>
          <w:rFonts w:cs="Arial"/>
          <w:sz w:val="22"/>
          <w:szCs w:val="22"/>
          <w:lang w:val="es-ES"/>
        </w:rPr>
        <w:t xml:space="preserve">Que en atención a la reforma al artículo 115 de </w:t>
      </w:r>
      <w:smartTag w:uri="urn:schemas-microsoft-com:office:smarttags" w:element="PersonName">
        <w:smartTagPr>
          <w:attr w:name="ProductID" w:val="la Constituci￳n Pol￭tica"/>
        </w:smartTagPr>
        <w:r w:rsidRPr="00153661">
          <w:rPr>
            <w:rFonts w:cs="Arial"/>
            <w:sz w:val="22"/>
            <w:szCs w:val="22"/>
            <w:lang w:val="es-ES"/>
          </w:rPr>
          <w:t>la Constitución Política</w:t>
        </w:r>
      </w:smartTag>
      <w:r w:rsidRPr="00153661">
        <w:rPr>
          <w:rFonts w:cs="Arial"/>
          <w:sz w:val="22"/>
          <w:szCs w:val="22"/>
          <w:lang w:val="es-ES"/>
        </w:rPr>
        <w:t xml:space="preserve"> de los Estados Unidos Mexicanos aprobadas en diciembre de 1999, se establecieron nuevas pautas para el desarrollo municipal, otorgándose a favor de los municipios mayores facultades para el cumplimiento de sus funciones en beneficio de su comunidad. </w:t>
      </w:r>
    </w:p>
    <w:p w:rsidR="00153661" w:rsidRPr="00153661" w:rsidRDefault="00153661" w:rsidP="00153661">
      <w:pPr>
        <w:spacing w:line="276" w:lineRule="auto"/>
        <w:rPr>
          <w:rFonts w:cs="Arial"/>
          <w:b/>
          <w:sz w:val="22"/>
          <w:szCs w:val="22"/>
          <w:lang w:val="es-ES"/>
        </w:rPr>
      </w:pPr>
    </w:p>
    <w:p w:rsidR="00153661" w:rsidRPr="00153661" w:rsidRDefault="00153661" w:rsidP="00153661">
      <w:pPr>
        <w:spacing w:line="276" w:lineRule="auto"/>
        <w:rPr>
          <w:rFonts w:cs="Arial"/>
          <w:sz w:val="22"/>
          <w:szCs w:val="22"/>
          <w:lang w:val="es-ES"/>
        </w:rPr>
      </w:pPr>
      <w:r w:rsidRPr="00153661">
        <w:rPr>
          <w:rFonts w:cs="Arial"/>
          <w:b/>
          <w:sz w:val="22"/>
          <w:szCs w:val="22"/>
          <w:lang w:val="es-ES"/>
        </w:rPr>
        <w:t xml:space="preserve">SEGUNDO.  </w:t>
      </w:r>
      <w:r w:rsidRPr="00153661">
        <w:rPr>
          <w:rFonts w:cs="Arial"/>
          <w:sz w:val="22"/>
          <w:szCs w:val="22"/>
          <w:lang w:val="es-ES"/>
        </w:rPr>
        <w:t>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de suelo y construcciones que sirvan de base para el cobro de las contribuciones sobre la propiedad inmobiliaria, en los términos de las leyes fiscales y conforme a los principios de equidad, proporcionalidad y capacidad contributiva”.</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rPr>
          <w:rFonts w:cs="Arial"/>
          <w:sz w:val="22"/>
          <w:szCs w:val="22"/>
          <w:lang w:val="es-ES"/>
        </w:rPr>
      </w:pPr>
      <w:r w:rsidRPr="00153661">
        <w:rPr>
          <w:rFonts w:cs="Arial"/>
          <w:sz w:val="22"/>
          <w:szCs w:val="22"/>
          <w:lang w:val="es-ES"/>
        </w:rPr>
        <w:t xml:space="preserve">Por otra parte,  La Ley General del Catastro y la Información Territorial para el Estado de Coahuila de Zaragoza señala: </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rPr>
          <w:rFonts w:cs="Arial"/>
          <w:sz w:val="22"/>
          <w:szCs w:val="22"/>
          <w:lang w:val="es-ES"/>
        </w:rPr>
      </w:pPr>
      <w:r w:rsidRPr="00153661">
        <w:rPr>
          <w:rFonts w:cs="Arial"/>
          <w:sz w:val="22"/>
          <w:szCs w:val="22"/>
          <w:lang w:val="es-ES"/>
        </w:rPr>
        <w:t>Artículo 28 “La Unidad y el Instituto formularán conjuntamente los proyectos de tablas de valores de suelo y construcción para el municipio que corresponda. Estos se elaborarán mediante los procedimientos técnicos y consideraciones administrativas, a fin de obtener en ellos un avalúo equitativo y proporcional de la propiedad inmueble…”</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rPr>
          <w:rFonts w:cs="Arial"/>
          <w:sz w:val="22"/>
          <w:szCs w:val="22"/>
          <w:lang w:val="es-ES"/>
        </w:rPr>
      </w:pPr>
      <w:r w:rsidRPr="00153661">
        <w:rPr>
          <w:rFonts w:cs="Arial"/>
          <w:sz w:val="22"/>
          <w:szCs w:val="22"/>
          <w:lang w:val="es-ES"/>
        </w:rPr>
        <w:t>Artículo 30  “La Unidad y el Instituto deberán presentar al Ayuntamiento, de manera conjunta los proyectos de tablas de valores de suelo y de construcción conforme a esta ley…”</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rPr>
          <w:rFonts w:cs="Arial"/>
          <w:sz w:val="22"/>
          <w:szCs w:val="22"/>
          <w:lang w:val="es-ES"/>
        </w:rPr>
      </w:pPr>
      <w:r w:rsidRPr="00153661">
        <w:rPr>
          <w:rFonts w:cs="Arial"/>
          <w:sz w:val="22"/>
          <w:szCs w:val="22"/>
          <w:lang w:val="es-ES"/>
        </w:rPr>
        <w:t xml:space="preserve">Artículo 33 “El ayuntamiento, en el ámbito de su competencia y habiendo aprobado los proyectos definitivos correspondientes, propondrá a la legislatura del Estado, </w:t>
      </w:r>
      <w:r w:rsidRPr="00153661">
        <w:rPr>
          <w:rFonts w:cs="Arial"/>
          <w:bCs/>
          <w:sz w:val="22"/>
          <w:szCs w:val="22"/>
          <w:lang w:val="es-ES"/>
        </w:rPr>
        <w:t xml:space="preserve">a más tardar el 15 de octubre de cada año, </w:t>
      </w:r>
      <w:r w:rsidRPr="00153661">
        <w:rPr>
          <w:rFonts w:cs="Arial"/>
          <w:sz w:val="22"/>
          <w:szCs w:val="22"/>
          <w:lang w:val="es-ES"/>
        </w:rPr>
        <w:t>con arreglo a la ley y de acuerdo a los principios de equidad y proporcionalidad, de las tablas de valores de suelo y construcciones…”</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rPr>
          <w:rFonts w:cs="Arial"/>
          <w:sz w:val="22"/>
          <w:szCs w:val="22"/>
          <w:lang w:val="es-ES"/>
        </w:rPr>
      </w:pPr>
      <w:r w:rsidRPr="00153661">
        <w:rPr>
          <w:rFonts w:cs="Arial"/>
          <w:b/>
          <w:sz w:val="22"/>
          <w:szCs w:val="22"/>
          <w:lang w:val="es-ES"/>
        </w:rPr>
        <w:lastRenderedPageBreak/>
        <w:t xml:space="preserve">TERCERO.  </w:t>
      </w:r>
      <w:r w:rsidRPr="00153661">
        <w:rPr>
          <w:rFonts w:cs="Arial"/>
          <w:sz w:val="22"/>
          <w:szCs w:val="22"/>
          <w:lang w:val="es-ES"/>
        </w:rPr>
        <w:t xml:space="preserve">Para dar cumplimiento a estas disposiciones, el Congreso del Estado Independiente, Libre y Soberano de Coahuila de Zaragoza, a través de la Comisión de Hacienda, y con la participación del Instituto Registral y Catastral del Estado de Coahuila de Zaragoza como órgano de apoyo y asesoría, ha dado continuidad a un programa con los municipios para definir los criterios proporcionales y equitativos aplicables para fijar la base de las contribuciones sobre la propiedad inmobiliaria. </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jc w:val="center"/>
        <w:rPr>
          <w:rFonts w:cs="Arial"/>
          <w:b/>
          <w:sz w:val="22"/>
          <w:szCs w:val="22"/>
          <w:lang w:val="es-ES"/>
        </w:rPr>
      </w:pPr>
      <w:r w:rsidRPr="00153661">
        <w:rPr>
          <w:rFonts w:cs="Arial"/>
          <w:b/>
          <w:sz w:val="22"/>
          <w:szCs w:val="22"/>
          <w:lang w:val="es-ES"/>
        </w:rPr>
        <w:t xml:space="preserve">C O N S I D E R A N D O </w:t>
      </w:r>
    </w:p>
    <w:p w:rsidR="00153661" w:rsidRPr="00153661" w:rsidRDefault="00153661" w:rsidP="00153661">
      <w:pPr>
        <w:spacing w:line="276" w:lineRule="auto"/>
        <w:jc w:val="center"/>
        <w:rPr>
          <w:rFonts w:cs="Arial"/>
          <w:b/>
          <w:sz w:val="22"/>
          <w:szCs w:val="22"/>
          <w:lang w:val="es-ES"/>
        </w:rPr>
      </w:pPr>
    </w:p>
    <w:p w:rsidR="00153661" w:rsidRPr="00153661" w:rsidRDefault="00153661" w:rsidP="00153661">
      <w:pPr>
        <w:spacing w:line="276" w:lineRule="auto"/>
        <w:rPr>
          <w:rFonts w:cs="Arial"/>
          <w:sz w:val="22"/>
          <w:szCs w:val="22"/>
          <w:lang w:val="es-ES"/>
        </w:rPr>
      </w:pPr>
      <w:r w:rsidRPr="00153661">
        <w:rPr>
          <w:rFonts w:cs="Arial"/>
          <w:b/>
          <w:sz w:val="22"/>
          <w:szCs w:val="22"/>
          <w:lang w:val="es-ES"/>
        </w:rPr>
        <w:t xml:space="preserve">PRIMERO. </w:t>
      </w:r>
      <w:r w:rsidRPr="00153661">
        <w:rPr>
          <w:rFonts w:cs="Arial"/>
          <w:sz w:val="22"/>
          <w:szCs w:val="22"/>
          <w:lang w:val="es-ES"/>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rPr>
          <w:rFonts w:cs="Arial"/>
          <w:sz w:val="22"/>
          <w:szCs w:val="22"/>
        </w:rPr>
      </w:pPr>
      <w:r w:rsidRPr="00153661">
        <w:rPr>
          <w:rFonts w:cs="Arial"/>
          <w:b/>
          <w:sz w:val="22"/>
          <w:szCs w:val="22"/>
        </w:rPr>
        <w:t xml:space="preserve">SEGUNDO. </w:t>
      </w:r>
      <w:r w:rsidRPr="00153661">
        <w:rPr>
          <w:rFonts w:cs="Arial"/>
          <w:sz w:val="22"/>
          <w:szCs w:val="22"/>
        </w:rPr>
        <w:t xml:space="preserve">Así mismo, para lograr una correcta aplicación de los valores catastrales de suelo y construcción 2020; la Comisión de Hacienda acordó disponer que los Ayuntamientos deberán observar los lineamientos establecidos por el </w:t>
      </w:r>
      <w:r w:rsidRPr="00153661">
        <w:rPr>
          <w:rFonts w:cs="Arial"/>
          <w:sz w:val="22"/>
          <w:szCs w:val="22"/>
          <w:lang w:val="es-ES"/>
        </w:rPr>
        <w:t>Instituto Registral y Catastral del Estado de Coahuila de Zaragoza</w:t>
      </w:r>
      <w:r w:rsidRPr="00153661">
        <w:rPr>
          <w:rFonts w:cs="Arial"/>
          <w:sz w:val="22"/>
          <w:szCs w:val="22"/>
        </w:rPr>
        <w:t>; con el fin de establecer un Sistema Estatal de Valuación, que permita una recaudación justa y equitativa, así como el acuerdo realizado por esta Comisión de fecha 05 y 27 de noviembre 2019, en el que se faculta a aplicar la normatividad al autorizar un incremento a los valores catastrales de las tablas de valores unitarios de uso de suelo y construcción para el ejercicio 2020, a los ayuntamientos que no realizaron las reuniones con sus juntas catastrales, decidieron no incrementar sus valores catastrales y/o no enviaron a esta Soberanía las Iniciativas correspondientes.</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rPr>
          <w:rFonts w:cs="Arial"/>
          <w:sz w:val="22"/>
          <w:szCs w:val="22"/>
          <w:lang w:val="es-ES"/>
        </w:rPr>
      </w:pPr>
      <w:r w:rsidRPr="00153661">
        <w:rPr>
          <w:rFonts w:cs="Arial"/>
          <w:b/>
          <w:sz w:val="22"/>
          <w:szCs w:val="22"/>
          <w:lang w:val="es-ES"/>
        </w:rPr>
        <w:t xml:space="preserve">TERCERO. </w:t>
      </w:r>
      <w:r w:rsidRPr="00153661">
        <w:rPr>
          <w:rFonts w:cs="Arial"/>
          <w:sz w:val="22"/>
          <w:szCs w:val="22"/>
          <w:lang w:val="es-ES"/>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rPr>
          <w:rFonts w:cs="Arial"/>
          <w:sz w:val="22"/>
          <w:szCs w:val="22"/>
        </w:rPr>
      </w:pPr>
      <w:r w:rsidRPr="00153661">
        <w:rPr>
          <w:rFonts w:cs="Arial"/>
          <w:b/>
          <w:sz w:val="22"/>
          <w:szCs w:val="22"/>
        </w:rPr>
        <w:t xml:space="preserve">CUARTO. </w:t>
      </w:r>
      <w:r w:rsidRPr="00153661">
        <w:rPr>
          <w:rFonts w:cs="Arial"/>
          <w:sz w:val="22"/>
          <w:szCs w:val="22"/>
        </w:rPr>
        <w:t>Que</w:t>
      </w:r>
      <w:r w:rsidRPr="00153661">
        <w:rPr>
          <w:rFonts w:cs="Arial"/>
          <w:b/>
          <w:sz w:val="22"/>
          <w:szCs w:val="22"/>
        </w:rPr>
        <w:t xml:space="preserve"> </w:t>
      </w:r>
      <w:r w:rsidRPr="00153661">
        <w:rPr>
          <w:rFonts w:cs="Arial"/>
          <w:sz w:val="22"/>
          <w:szCs w:val="22"/>
        </w:rPr>
        <w:t>en el caso de los municipios en lo rustico, urbano, construcción y fraccionamientos acordaron proponer a sus Ayuntamientos los siguientes incrementos en sus Tablas de Valores para el Ejercicio Fiscal 2020.</w:t>
      </w:r>
    </w:p>
    <w:p w:rsidR="00153661" w:rsidRPr="00153661" w:rsidRDefault="00153661" w:rsidP="00153661">
      <w:pPr>
        <w:tabs>
          <w:tab w:val="left" w:pos="3270"/>
        </w:tabs>
        <w:spacing w:line="276" w:lineRule="auto"/>
        <w:rPr>
          <w:rFonts w:cs="Arial"/>
          <w:sz w:val="22"/>
          <w:szCs w:val="22"/>
        </w:rPr>
      </w:pPr>
    </w:p>
    <w:p w:rsidR="00153661" w:rsidRPr="00153661" w:rsidRDefault="00153661" w:rsidP="00153661">
      <w:pPr>
        <w:tabs>
          <w:tab w:val="left" w:pos="3270"/>
        </w:tabs>
        <w:spacing w:line="276" w:lineRule="auto"/>
        <w:rPr>
          <w:rFonts w:cs="Arial"/>
          <w:sz w:val="22"/>
          <w:szCs w:val="22"/>
        </w:rPr>
      </w:pPr>
    </w:p>
    <w:tbl>
      <w:tblPr>
        <w:tblpPr w:leftFromText="141" w:rightFromText="141" w:vertAnchor="text" w:tblpXSpec="center"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2997"/>
        <w:gridCol w:w="5670"/>
      </w:tblGrid>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1.</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ACUÑA</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rPr>
                <w:rFonts w:cs="Arial"/>
                <w:sz w:val="24"/>
                <w:szCs w:val="24"/>
                <w:highlight w:val="yellow"/>
              </w:rPr>
            </w:pPr>
            <w:r w:rsidRPr="00153661">
              <w:rPr>
                <w:rFonts w:cs="Arial"/>
                <w:sz w:val="22"/>
                <w:szCs w:val="22"/>
              </w:rPr>
              <w:t>Incremento del 4.0%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2.</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CASTAÑOS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rPr>
                <w:rFonts w:cs="Arial"/>
                <w:sz w:val="24"/>
                <w:szCs w:val="24"/>
                <w:highlight w:val="yellow"/>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lastRenderedPageBreak/>
              <w:t>3.</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CUATRO CIÉNEGAS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rPr>
                <w:rFonts w:cs="Arial"/>
                <w:sz w:val="24"/>
                <w:szCs w:val="24"/>
              </w:rPr>
            </w:pPr>
            <w:r w:rsidRPr="00153661">
              <w:rPr>
                <w:rFonts w:cs="Arial"/>
                <w:sz w:val="22"/>
                <w:szCs w:val="22"/>
              </w:rPr>
              <w:t xml:space="preserve">Incremento del 4.5% y se realizó una reclasificación y re categorización, así mismo se adicionó la tabla de valores de terreno para industria, comercio y servicios. </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4.</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ESCOBEDO</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cs="Arial"/>
                <w:sz w:val="24"/>
                <w:szCs w:val="24"/>
                <w:highlight w:val="yellow"/>
              </w:rPr>
            </w:pPr>
            <w:r w:rsidRPr="00153661">
              <w:rPr>
                <w:rFonts w:cs="Arial"/>
                <w:sz w:val="22"/>
                <w:szCs w:val="22"/>
              </w:rPr>
              <w:t xml:space="preserve">Sin Incremento </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5.</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FRONTERA</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rPr>
                <w:rFonts w:cs="Arial"/>
                <w:sz w:val="24"/>
                <w:szCs w:val="24"/>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6.</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GUERRERO</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lang w:val="es-ES"/>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7.</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HIDALGO</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Sin Incremento</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8.</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JIMÉNEZ</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9.</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JUÁREZ</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cs="Arial"/>
                <w:sz w:val="24"/>
                <w:szCs w:val="24"/>
                <w:highlight w:val="yellow"/>
              </w:rPr>
            </w:pPr>
            <w:r w:rsidRPr="00153661">
              <w:rPr>
                <w:rFonts w:cs="Arial"/>
                <w:sz w:val="22"/>
                <w:szCs w:val="22"/>
              </w:rPr>
              <w:t>Incremento del 4.0%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10.</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MATAMOROS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3.0%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11.</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MONCLOVA</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cs="Arial"/>
                <w:sz w:val="24"/>
                <w:szCs w:val="24"/>
                <w:highlight w:val="yellow"/>
              </w:rPr>
            </w:pPr>
            <w:r w:rsidRPr="00153661">
              <w:rPr>
                <w:rFonts w:cs="Arial"/>
                <w:sz w:val="22"/>
                <w:szCs w:val="22"/>
              </w:rPr>
              <w:t>Incremento del 3.0%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12.</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MORELOS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4.2%</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13.</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NAVA</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highlight w:val="yellow"/>
              </w:rPr>
            </w:pPr>
            <w:r w:rsidRPr="00153661">
              <w:rPr>
                <w:rFonts w:cs="Arial"/>
                <w:sz w:val="22"/>
                <w:szCs w:val="22"/>
              </w:rPr>
              <w:t>Incremento del 4.0%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14.</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PARRAS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3.0%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15.</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PIEDRAS NEGRAS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3.0%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16.</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RAMOS ARIZPE</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4.0%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17.</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SAN JUAN DE SABINAS</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18.</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SALTILLO</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4.2%</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19.</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SAN PEDRO</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20.</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TORREÓN</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Incrementos variables</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21.</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bCs/>
                <w:sz w:val="22"/>
                <w:szCs w:val="22"/>
                <w:lang w:val="es-ES"/>
              </w:rPr>
            </w:pPr>
            <w:r w:rsidRPr="00153661">
              <w:rPr>
                <w:rFonts w:cs="Arial"/>
                <w:bCs/>
                <w:sz w:val="22"/>
                <w:szCs w:val="22"/>
                <w:lang w:val="es-ES"/>
              </w:rPr>
              <w:t>VIESCA</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4.2%</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22.</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bCs/>
                <w:sz w:val="22"/>
                <w:szCs w:val="22"/>
                <w:lang w:val="es-ES"/>
              </w:rPr>
            </w:pPr>
            <w:r w:rsidRPr="00153661">
              <w:rPr>
                <w:rFonts w:cs="Arial"/>
                <w:bCs/>
                <w:sz w:val="22"/>
                <w:szCs w:val="22"/>
                <w:lang w:val="es-ES"/>
              </w:rPr>
              <w:t>ZARAGOZA</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4.2%</w:t>
            </w:r>
          </w:p>
        </w:tc>
      </w:tr>
    </w:tbl>
    <w:p w:rsidR="00153661" w:rsidRPr="00153661" w:rsidRDefault="00153661" w:rsidP="00153661">
      <w:pPr>
        <w:spacing w:line="276" w:lineRule="auto"/>
        <w:rPr>
          <w:rFonts w:cs="Arial"/>
          <w:sz w:val="22"/>
          <w:szCs w:val="22"/>
        </w:rPr>
      </w:pPr>
    </w:p>
    <w:p w:rsidR="00153661" w:rsidRPr="00153661" w:rsidRDefault="00153661" w:rsidP="00153661">
      <w:pPr>
        <w:spacing w:line="276" w:lineRule="auto"/>
        <w:rPr>
          <w:rFonts w:cs="Arial"/>
          <w:sz w:val="22"/>
          <w:szCs w:val="22"/>
          <w:lang w:val="es-ES"/>
        </w:rPr>
      </w:pPr>
      <w:r w:rsidRPr="00153661">
        <w:rPr>
          <w:rFonts w:cs="Arial"/>
          <w:sz w:val="22"/>
          <w:szCs w:val="22"/>
          <w:lang w:val="es-ES"/>
        </w:rPr>
        <w:t>Con la observación de que el Dip. José Benito Ramírez Rosas, se abstuvo en su votación en los municipios de:</w:t>
      </w:r>
      <w:r w:rsidRPr="00153661">
        <w:rPr>
          <w:rFonts w:cs="Arial"/>
          <w:bCs/>
          <w:sz w:val="22"/>
          <w:szCs w:val="22"/>
          <w:lang w:val="es-ES"/>
        </w:rPr>
        <w:t xml:space="preserve"> Castaños, Cuatro Ciénegas, Frontera, Guerrero, Jiménez, Morelos, San Juan de Sabinas, Saltillo, San Pedro, Torreón, Viesca y Zaragoza del Estado de Coahuila de Zaragoza para el ejercicio fiscal del año 2020</w:t>
      </w:r>
      <w:r w:rsidRPr="00153661">
        <w:rPr>
          <w:rFonts w:cs="Arial"/>
          <w:sz w:val="22"/>
          <w:szCs w:val="22"/>
        </w:rPr>
        <w:t>.</w:t>
      </w:r>
    </w:p>
    <w:p w:rsidR="00153661" w:rsidRPr="00153661" w:rsidRDefault="00153661" w:rsidP="00153661">
      <w:pPr>
        <w:spacing w:line="276" w:lineRule="auto"/>
        <w:rPr>
          <w:rFonts w:cs="Arial"/>
          <w:sz w:val="22"/>
          <w:szCs w:val="22"/>
          <w:lang w:val="es-ES"/>
        </w:rPr>
      </w:pPr>
    </w:p>
    <w:p w:rsidR="00153661" w:rsidRPr="00153661" w:rsidRDefault="00153661" w:rsidP="00153661">
      <w:pPr>
        <w:spacing w:line="276" w:lineRule="auto"/>
        <w:rPr>
          <w:rFonts w:cs="Arial"/>
          <w:sz w:val="22"/>
          <w:szCs w:val="22"/>
        </w:rPr>
      </w:pPr>
      <w:r w:rsidRPr="00153661">
        <w:rPr>
          <w:rFonts w:cs="Arial"/>
          <w:sz w:val="22"/>
          <w:szCs w:val="22"/>
          <w:lang w:val="es-ES"/>
        </w:rPr>
        <w:t xml:space="preserve">En virtud de lo anterior, y de conformidad con lo dispuesto en la Ley Orgánica del Congreso del Estado Independiente, Libre y Soberano de Coahuila de Zaragoza, esta Comisión de Hacienda, ha analizado la solicitud de la Iniciativa de los municipios de; </w:t>
      </w:r>
      <w:r w:rsidRPr="00153661">
        <w:rPr>
          <w:rFonts w:cs="Arial"/>
          <w:bCs/>
          <w:sz w:val="22"/>
          <w:szCs w:val="22"/>
          <w:lang w:val="es-E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153661">
        <w:rPr>
          <w:rFonts w:cs="Arial"/>
          <w:sz w:val="22"/>
          <w:szCs w:val="22"/>
        </w:rPr>
        <w:t xml:space="preserve">, </w:t>
      </w:r>
      <w:r w:rsidRPr="00153661">
        <w:rPr>
          <w:rFonts w:cs="Arial"/>
          <w:sz w:val="22"/>
          <w:szCs w:val="22"/>
          <w:lang w:val="es-ES"/>
        </w:rPr>
        <w:t xml:space="preserve">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w:t>
      </w:r>
      <w:r w:rsidRPr="00153661">
        <w:rPr>
          <w:rFonts w:cs="Arial"/>
          <w:sz w:val="22"/>
          <w:szCs w:val="22"/>
          <w:lang w:val="es-ES"/>
        </w:rPr>
        <w:lastRenderedPageBreak/>
        <w:t>y a la Ley Orgánica del Congreso del Estado de Coahuila de Zaragoza.</w:t>
      </w:r>
      <w:r w:rsidRPr="00153661">
        <w:rPr>
          <w:rFonts w:cs="Arial"/>
          <w:sz w:val="22"/>
          <w:szCs w:val="22"/>
        </w:rPr>
        <w:t xml:space="preserve"> Por lo que esta Comisión somete a su consideración el siguiente:</w:t>
      </w:r>
    </w:p>
    <w:p w:rsidR="00153661" w:rsidRPr="00153661" w:rsidRDefault="00153661" w:rsidP="00153661">
      <w:pPr>
        <w:spacing w:line="276" w:lineRule="auto"/>
        <w:rPr>
          <w:rFonts w:cs="Arial"/>
          <w:sz w:val="22"/>
          <w:szCs w:val="22"/>
        </w:rPr>
      </w:pPr>
    </w:p>
    <w:p w:rsidR="00153661" w:rsidRPr="00153661" w:rsidRDefault="00153661" w:rsidP="00153661">
      <w:pPr>
        <w:spacing w:line="276" w:lineRule="auto"/>
        <w:jc w:val="center"/>
        <w:rPr>
          <w:rFonts w:cs="Arial"/>
          <w:b/>
          <w:sz w:val="22"/>
          <w:szCs w:val="22"/>
        </w:rPr>
      </w:pPr>
      <w:r w:rsidRPr="00153661">
        <w:rPr>
          <w:rFonts w:cs="Arial"/>
          <w:b/>
          <w:sz w:val="22"/>
          <w:szCs w:val="22"/>
        </w:rPr>
        <w:t>PROYECTO DE DECRETO</w:t>
      </w:r>
    </w:p>
    <w:p w:rsidR="00153661" w:rsidRPr="00153661" w:rsidRDefault="00153661" w:rsidP="00153661">
      <w:pPr>
        <w:spacing w:line="276" w:lineRule="auto"/>
        <w:jc w:val="center"/>
        <w:rPr>
          <w:rFonts w:cs="Arial"/>
          <w:b/>
          <w:sz w:val="22"/>
          <w:szCs w:val="22"/>
        </w:rPr>
      </w:pPr>
    </w:p>
    <w:p w:rsidR="00153661" w:rsidRPr="00153661" w:rsidRDefault="00153661" w:rsidP="00153661">
      <w:pPr>
        <w:spacing w:line="276" w:lineRule="auto"/>
        <w:jc w:val="center"/>
        <w:rPr>
          <w:rFonts w:cs="Arial"/>
          <w:b/>
          <w:sz w:val="22"/>
          <w:szCs w:val="22"/>
        </w:rPr>
      </w:pPr>
    </w:p>
    <w:p w:rsidR="00153661" w:rsidRPr="00153661" w:rsidRDefault="00153661" w:rsidP="00153661">
      <w:pPr>
        <w:spacing w:line="276" w:lineRule="auto"/>
        <w:rPr>
          <w:rFonts w:cs="Arial"/>
          <w:sz w:val="22"/>
          <w:szCs w:val="22"/>
        </w:rPr>
      </w:pPr>
      <w:r w:rsidRPr="00153661">
        <w:rPr>
          <w:rFonts w:cs="Arial"/>
          <w:b/>
          <w:sz w:val="22"/>
          <w:szCs w:val="22"/>
        </w:rPr>
        <w:t xml:space="preserve">ARTÍCULO ÚNICO: </w:t>
      </w:r>
      <w:r w:rsidRPr="00153661">
        <w:rPr>
          <w:rFonts w:cs="Arial"/>
          <w:sz w:val="22"/>
          <w:szCs w:val="22"/>
        </w:rPr>
        <w:t xml:space="preserve">Se aprueban las Tablas de Valores de Suelo y Construcción de los Municipios de: </w:t>
      </w:r>
      <w:r w:rsidRPr="00153661">
        <w:rPr>
          <w:rFonts w:cs="Arial"/>
          <w:bCs/>
          <w:sz w:val="22"/>
          <w:szCs w:val="22"/>
          <w:lang w:val="es-E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153661">
        <w:rPr>
          <w:rFonts w:cs="Arial"/>
          <w:sz w:val="22"/>
          <w:szCs w:val="22"/>
        </w:rPr>
        <w:t>, de la siguiente manera:</w:t>
      </w:r>
    </w:p>
    <w:p w:rsidR="00153661" w:rsidRPr="00153661" w:rsidRDefault="00153661" w:rsidP="00153661">
      <w:pPr>
        <w:spacing w:line="276" w:lineRule="auto"/>
        <w:rPr>
          <w:rFonts w:cs="Arial"/>
          <w:b/>
          <w:sz w:val="22"/>
          <w:szCs w:val="22"/>
        </w:rPr>
      </w:pPr>
    </w:p>
    <w:p w:rsidR="00153661" w:rsidRPr="00153661" w:rsidRDefault="00153661" w:rsidP="00153661">
      <w:pPr>
        <w:spacing w:line="276" w:lineRule="auto"/>
        <w:rPr>
          <w:rFonts w:cs="Arial"/>
          <w:b/>
          <w:sz w:val="22"/>
          <w:szCs w:val="22"/>
        </w:rPr>
      </w:pPr>
    </w:p>
    <w:p w:rsidR="00153661" w:rsidRPr="00153661" w:rsidRDefault="00153661" w:rsidP="00153661">
      <w:pPr>
        <w:spacing w:line="276" w:lineRule="auto"/>
        <w:rPr>
          <w:rFonts w:cs="Arial"/>
          <w:b/>
          <w:sz w:val="22"/>
          <w:szCs w:val="22"/>
        </w:rPr>
      </w:pPr>
    </w:p>
    <w:p w:rsidR="00153661" w:rsidRPr="00153661" w:rsidRDefault="00153661" w:rsidP="00153661">
      <w:pPr>
        <w:spacing w:line="276" w:lineRule="auto"/>
        <w:rPr>
          <w:rFonts w:cs="Arial"/>
          <w:b/>
          <w:sz w:val="22"/>
          <w:szCs w:val="22"/>
        </w:rPr>
      </w:pPr>
    </w:p>
    <w:p w:rsidR="00153661" w:rsidRPr="00153661" w:rsidRDefault="00153661" w:rsidP="00153661">
      <w:pPr>
        <w:spacing w:line="276" w:lineRule="auto"/>
        <w:rPr>
          <w:rFonts w:cs="Arial"/>
          <w:b/>
          <w:sz w:val="22"/>
          <w:szCs w:val="22"/>
        </w:rPr>
      </w:pPr>
    </w:p>
    <w:tbl>
      <w:tblPr>
        <w:tblpPr w:leftFromText="141" w:rightFromText="141" w:vertAnchor="text" w:tblpXSpec="center"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2997"/>
        <w:gridCol w:w="5670"/>
      </w:tblGrid>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1.</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ACUÑA</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rPr>
                <w:rFonts w:cs="Arial"/>
                <w:sz w:val="24"/>
                <w:szCs w:val="24"/>
                <w:highlight w:val="yellow"/>
              </w:rPr>
            </w:pPr>
            <w:r w:rsidRPr="00153661">
              <w:rPr>
                <w:rFonts w:cs="Arial"/>
                <w:sz w:val="22"/>
                <w:szCs w:val="22"/>
              </w:rPr>
              <w:t>Incremento del 4.0%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2.</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CASTAÑOS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rPr>
                <w:rFonts w:cs="Arial"/>
                <w:sz w:val="24"/>
                <w:szCs w:val="24"/>
                <w:highlight w:val="yellow"/>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3.</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CUATRO CIÉNEGAS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rPr>
                <w:rFonts w:cs="Arial"/>
                <w:sz w:val="24"/>
                <w:szCs w:val="24"/>
              </w:rPr>
            </w:pPr>
            <w:r w:rsidRPr="00153661">
              <w:rPr>
                <w:rFonts w:cs="Arial"/>
                <w:sz w:val="22"/>
                <w:szCs w:val="22"/>
              </w:rPr>
              <w:t xml:space="preserve">Incremento del 4.5% y se realizó una reclasificación y re categorización, así mismo se adicionó la tabla de valores de terreno para industria, comercio y servicios. </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4.</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ESCOBEDO</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cs="Arial"/>
                <w:sz w:val="24"/>
                <w:szCs w:val="24"/>
                <w:highlight w:val="yellow"/>
              </w:rPr>
            </w:pPr>
            <w:r w:rsidRPr="00153661">
              <w:rPr>
                <w:rFonts w:cs="Arial"/>
                <w:sz w:val="22"/>
                <w:szCs w:val="22"/>
              </w:rPr>
              <w:t xml:space="preserve">Sin Incremento </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5.</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FRONTERA</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rPr>
                <w:rFonts w:cs="Arial"/>
                <w:sz w:val="24"/>
                <w:szCs w:val="24"/>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6.</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GUERRERO</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lang w:val="es-ES"/>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7.</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HIDALGO</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Sin Incremento</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8.</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JIMÉNEZ</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9.</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JUÁREZ</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cs="Arial"/>
                <w:sz w:val="24"/>
                <w:szCs w:val="24"/>
                <w:highlight w:val="yellow"/>
              </w:rPr>
            </w:pPr>
            <w:r w:rsidRPr="00153661">
              <w:rPr>
                <w:rFonts w:cs="Arial"/>
                <w:sz w:val="22"/>
                <w:szCs w:val="22"/>
              </w:rPr>
              <w:t>Incremento del 4.0%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10.</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MATAMOROS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3.0%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11.</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MONCLOVA</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cs="Arial"/>
                <w:sz w:val="24"/>
                <w:szCs w:val="24"/>
                <w:highlight w:val="yellow"/>
              </w:rPr>
            </w:pPr>
            <w:r w:rsidRPr="00153661">
              <w:rPr>
                <w:rFonts w:cs="Arial"/>
                <w:sz w:val="22"/>
                <w:szCs w:val="22"/>
              </w:rPr>
              <w:t>Incremento del 3.0%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center"/>
              <w:rPr>
                <w:rFonts w:cs="Arial"/>
                <w:sz w:val="24"/>
                <w:szCs w:val="24"/>
              </w:rPr>
            </w:pPr>
            <w:r w:rsidRPr="00153661">
              <w:rPr>
                <w:rFonts w:cs="Arial"/>
                <w:sz w:val="24"/>
                <w:szCs w:val="24"/>
              </w:rPr>
              <w:t>12.</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MORELOS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4.2%</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13.</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NAVA</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highlight w:val="yellow"/>
              </w:rPr>
            </w:pPr>
            <w:r w:rsidRPr="00153661">
              <w:rPr>
                <w:rFonts w:cs="Arial"/>
                <w:sz w:val="22"/>
                <w:szCs w:val="22"/>
              </w:rPr>
              <w:t>Incremento del 4.0%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14.</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PARRAS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3.0%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15.</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2"/>
                <w:szCs w:val="22"/>
              </w:rPr>
            </w:pPr>
            <w:r w:rsidRPr="00153661">
              <w:rPr>
                <w:rFonts w:cs="Arial"/>
                <w:bCs/>
                <w:sz w:val="22"/>
                <w:szCs w:val="22"/>
                <w:lang w:val="es-ES"/>
              </w:rPr>
              <w:t>PIEDRAS NEGRAS</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3.0%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16.</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RAMOS ARIZPE</w:t>
            </w:r>
          </w:p>
        </w:tc>
        <w:tc>
          <w:tcPr>
            <w:tcW w:w="5670" w:type="dxa"/>
            <w:tcBorders>
              <w:top w:val="single" w:sz="4" w:space="0" w:color="auto"/>
              <w:left w:val="single" w:sz="4" w:space="0" w:color="auto"/>
              <w:bottom w:val="single" w:sz="4" w:space="0" w:color="auto"/>
              <w:right w:val="single" w:sz="4" w:space="0" w:color="auto"/>
            </w:tcBorders>
            <w:hideMark/>
          </w:tcPr>
          <w:p w:rsidR="00153661" w:rsidRPr="00153661" w:rsidRDefault="00153661" w:rsidP="00153661">
            <w:pPr>
              <w:spacing w:line="276" w:lineRule="auto"/>
              <w:jc w:val="left"/>
              <w:rPr>
                <w:rFonts w:ascii="Times New Roman" w:hAnsi="Times New Roman"/>
                <w:sz w:val="24"/>
                <w:szCs w:val="24"/>
                <w:highlight w:val="yellow"/>
                <w:lang w:val="es-ES"/>
              </w:rPr>
            </w:pPr>
            <w:r w:rsidRPr="00153661">
              <w:rPr>
                <w:rFonts w:cs="Arial"/>
                <w:sz w:val="22"/>
                <w:szCs w:val="22"/>
              </w:rPr>
              <w:t>Incremento del 4.0%</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17.</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SAN JUAN DE SABINAS</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18.</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SALTILLO</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4.2%</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19.</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SAN PEDRO</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4.5%</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20.</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sz w:val="24"/>
                <w:szCs w:val="24"/>
              </w:rPr>
            </w:pPr>
            <w:r w:rsidRPr="00153661">
              <w:rPr>
                <w:rFonts w:cs="Arial"/>
                <w:bCs/>
                <w:sz w:val="22"/>
                <w:szCs w:val="22"/>
                <w:lang w:val="es-ES"/>
              </w:rPr>
              <w:t>TORREÓN</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 xml:space="preserve">Incrementos variables </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lastRenderedPageBreak/>
              <w:t>21.</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bCs/>
                <w:sz w:val="22"/>
                <w:szCs w:val="22"/>
                <w:lang w:val="es-ES"/>
              </w:rPr>
            </w:pPr>
            <w:r w:rsidRPr="00153661">
              <w:rPr>
                <w:rFonts w:cs="Arial"/>
                <w:bCs/>
                <w:sz w:val="22"/>
                <w:szCs w:val="22"/>
                <w:lang w:val="es-ES"/>
              </w:rPr>
              <w:t>VIESCA</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4.2%</w:t>
            </w:r>
          </w:p>
        </w:tc>
      </w:tr>
      <w:tr w:rsidR="00153661" w:rsidRPr="00153661" w:rsidTr="004C71A4">
        <w:trPr>
          <w:trHeight w:val="315"/>
        </w:trPr>
        <w:tc>
          <w:tcPr>
            <w:tcW w:w="684"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center"/>
              <w:rPr>
                <w:rFonts w:cs="Arial"/>
                <w:sz w:val="24"/>
                <w:szCs w:val="24"/>
              </w:rPr>
            </w:pPr>
            <w:r w:rsidRPr="00153661">
              <w:rPr>
                <w:rFonts w:cs="Arial"/>
                <w:sz w:val="24"/>
                <w:szCs w:val="24"/>
              </w:rPr>
              <w:t>22.</w:t>
            </w:r>
          </w:p>
        </w:tc>
        <w:tc>
          <w:tcPr>
            <w:tcW w:w="2997"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rPr>
                <w:rFonts w:cs="Arial"/>
                <w:bCs/>
                <w:sz w:val="22"/>
                <w:szCs w:val="22"/>
                <w:lang w:val="es-ES"/>
              </w:rPr>
            </w:pPr>
            <w:r w:rsidRPr="00153661">
              <w:rPr>
                <w:rFonts w:cs="Arial"/>
                <w:bCs/>
                <w:sz w:val="22"/>
                <w:szCs w:val="22"/>
                <w:lang w:val="es-ES"/>
              </w:rPr>
              <w:t>ZARAGOZA</w:t>
            </w:r>
          </w:p>
        </w:tc>
        <w:tc>
          <w:tcPr>
            <w:tcW w:w="567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spacing w:line="276" w:lineRule="auto"/>
              <w:jc w:val="left"/>
              <w:rPr>
                <w:rFonts w:cs="Arial"/>
                <w:sz w:val="22"/>
                <w:szCs w:val="22"/>
              </w:rPr>
            </w:pPr>
            <w:r w:rsidRPr="00153661">
              <w:rPr>
                <w:rFonts w:cs="Arial"/>
                <w:sz w:val="22"/>
                <w:szCs w:val="22"/>
              </w:rPr>
              <w:t>Incremento del 4.2%</w:t>
            </w:r>
          </w:p>
        </w:tc>
      </w:tr>
    </w:tbl>
    <w:p w:rsidR="00153661" w:rsidRPr="00153661" w:rsidRDefault="00153661" w:rsidP="00153661">
      <w:pPr>
        <w:spacing w:line="276" w:lineRule="auto"/>
        <w:rPr>
          <w:rFonts w:cs="Arial"/>
          <w:b/>
          <w:sz w:val="22"/>
          <w:szCs w:val="22"/>
        </w:rPr>
      </w:pPr>
    </w:p>
    <w:p w:rsidR="00153661" w:rsidRPr="00153661" w:rsidRDefault="00153661" w:rsidP="00153661">
      <w:pPr>
        <w:spacing w:line="276" w:lineRule="auto"/>
        <w:rPr>
          <w:rFonts w:cs="Arial"/>
          <w:sz w:val="22"/>
          <w:szCs w:val="22"/>
          <w:lang w:val="es-ES"/>
        </w:rPr>
      </w:pPr>
      <w:r w:rsidRPr="00153661">
        <w:rPr>
          <w:rFonts w:cs="Arial"/>
          <w:sz w:val="22"/>
          <w:szCs w:val="22"/>
          <w:lang w:val="es-ES"/>
        </w:rPr>
        <w:t>Con la observación de que el Dip. José Benito Ramírez Rosas, se abstuvo en su votación en los municipios de:</w:t>
      </w:r>
      <w:r w:rsidRPr="00153661">
        <w:rPr>
          <w:rFonts w:cs="Arial"/>
          <w:bCs/>
          <w:sz w:val="22"/>
          <w:szCs w:val="22"/>
          <w:lang w:val="es-ES"/>
        </w:rPr>
        <w:t xml:space="preserve"> Castaños, Cuatro Ciénegas, Frontera, Guerrero, Jiménez, Morelos, San Juan de Sabinas, Saltillo, San Pedro, Torreón, Viesca y Zaragoza del Estado de Coahuila de Zaragoza para el ejercicio fiscal del año 2020</w:t>
      </w:r>
      <w:r w:rsidRPr="00153661">
        <w:rPr>
          <w:rFonts w:cs="Arial"/>
          <w:sz w:val="22"/>
          <w:szCs w:val="22"/>
        </w:rPr>
        <w:t>.</w:t>
      </w:r>
    </w:p>
    <w:p w:rsidR="00153661" w:rsidRPr="00153661" w:rsidRDefault="00153661" w:rsidP="00153661">
      <w:pPr>
        <w:spacing w:line="276" w:lineRule="auto"/>
        <w:rPr>
          <w:rFonts w:cs="Arial"/>
          <w:b/>
          <w:sz w:val="22"/>
          <w:szCs w:val="22"/>
        </w:rPr>
      </w:pPr>
    </w:p>
    <w:p w:rsidR="00153661" w:rsidRPr="00153661" w:rsidRDefault="00153661" w:rsidP="00153661">
      <w:pPr>
        <w:spacing w:line="276" w:lineRule="auto"/>
        <w:jc w:val="center"/>
        <w:rPr>
          <w:rFonts w:cs="Arial"/>
          <w:b/>
          <w:sz w:val="22"/>
          <w:szCs w:val="22"/>
        </w:rPr>
      </w:pPr>
      <w:r w:rsidRPr="00153661">
        <w:rPr>
          <w:rFonts w:cs="Arial"/>
          <w:b/>
          <w:sz w:val="22"/>
          <w:szCs w:val="22"/>
        </w:rPr>
        <w:t>TRANSITORIOS</w:t>
      </w:r>
    </w:p>
    <w:p w:rsidR="00153661" w:rsidRPr="00153661" w:rsidRDefault="00153661" w:rsidP="00153661">
      <w:pPr>
        <w:spacing w:line="276" w:lineRule="auto"/>
        <w:jc w:val="center"/>
        <w:rPr>
          <w:rFonts w:cs="Arial"/>
          <w:b/>
          <w:sz w:val="22"/>
          <w:szCs w:val="22"/>
        </w:rPr>
      </w:pPr>
    </w:p>
    <w:p w:rsidR="00153661" w:rsidRPr="00153661" w:rsidRDefault="00153661" w:rsidP="00153661">
      <w:pPr>
        <w:tabs>
          <w:tab w:val="left" w:pos="-709"/>
        </w:tabs>
        <w:spacing w:line="276" w:lineRule="auto"/>
        <w:rPr>
          <w:rFonts w:cs="Arial"/>
          <w:bCs/>
          <w:color w:val="000000"/>
          <w:sz w:val="22"/>
          <w:szCs w:val="22"/>
          <w:lang w:val="es-ES" w:eastAsia="es-MX"/>
        </w:rPr>
      </w:pPr>
      <w:r w:rsidRPr="00153661">
        <w:rPr>
          <w:rFonts w:cs="Arial"/>
          <w:b/>
          <w:sz w:val="22"/>
          <w:szCs w:val="22"/>
        </w:rPr>
        <w:t xml:space="preserve">PRIMERO. </w:t>
      </w:r>
      <w:r w:rsidRPr="00153661">
        <w:rPr>
          <w:rFonts w:cs="Arial"/>
          <w:sz w:val="22"/>
          <w:szCs w:val="22"/>
        </w:rPr>
        <w:t xml:space="preserve">Las Tablas de Valores de Suelo y Construcción de los municipios de: </w:t>
      </w:r>
      <w:r w:rsidRPr="00153661">
        <w:rPr>
          <w:rFonts w:cs="Arial"/>
          <w:bCs/>
          <w:sz w:val="22"/>
          <w:szCs w:val="22"/>
          <w:lang w:val="es-E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153661">
        <w:rPr>
          <w:rFonts w:cs="Arial"/>
          <w:sz w:val="22"/>
          <w:szCs w:val="22"/>
        </w:rPr>
        <w:t xml:space="preserve">, </w:t>
      </w:r>
      <w:r w:rsidRPr="00153661">
        <w:rPr>
          <w:rFonts w:cs="Arial"/>
          <w:bCs/>
          <w:color w:val="000000"/>
          <w:sz w:val="22"/>
          <w:szCs w:val="22"/>
          <w:lang w:val="es-ES" w:eastAsia="es-MX"/>
        </w:rPr>
        <w:t>empezaran a regir a partir del día 1o. de enero del año 2020.</w:t>
      </w:r>
    </w:p>
    <w:p w:rsidR="00153661" w:rsidRPr="00153661" w:rsidRDefault="00153661" w:rsidP="00153661">
      <w:pPr>
        <w:spacing w:line="276" w:lineRule="auto"/>
        <w:rPr>
          <w:rFonts w:cs="Arial"/>
          <w:b/>
          <w:sz w:val="22"/>
          <w:szCs w:val="22"/>
        </w:rPr>
      </w:pPr>
    </w:p>
    <w:p w:rsidR="00153661" w:rsidRPr="00153661" w:rsidRDefault="00153661" w:rsidP="00153661">
      <w:pPr>
        <w:spacing w:line="276" w:lineRule="auto"/>
        <w:rPr>
          <w:rFonts w:cs="Arial"/>
          <w:b/>
          <w:sz w:val="22"/>
          <w:szCs w:val="22"/>
        </w:rPr>
      </w:pPr>
      <w:r w:rsidRPr="00153661">
        <w:rPr>
          <w:rFonts w:cs="Arial"/>
          <w:b/>
          <w:sz w:val="22"/>
          <w:szCs w:val="22"/>
        </w:rPr>
        <w:t xml:space="preserve">SEGUNDO. </w:t>
      </w:r>
      <w:r w:rsidRPr="00153661">
        <w:rPr>
          <w:rFonts w:cs="Arial"/>
          <w:bCs/>
          <w:sz w:val="22"/>
          <w:szCs w:val="22"/>
          <w:lang w:val="es-ES"/>
        </w:rPr>
        <w:t>Publíquese íntegro y por separado las Tablas de Valores de Suelo y Construcción de los Municipios de: 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153661">
        <w:rPr>
          <w:rFonts w:cs="Arial"/>
          <w:sz w:val="22"/>
          <w:szCs w:val="22"/>
        </w:rPr>
        <w:t>.</w:t>
      </w:r>
    </w:p>
    <w:p w:rsidR="00153661" w:rsidRPr="00153661" w:rsidRDefault="00153661" w:rsidP="00153661">
      <w:pPr>
        <w:rPr>
          <w:rFonts w:cs="Arial"/>
          <w:sz w:val="22"/>
          <w:szCs w:val="22"/>
        </w:rPr>
      </w:pPr>
    </w:p>
    <w:p w:rsidR="00153661" w:rsidRPr="00153661" w:rsidRDefault="00153661" w:rsidP="00153661">
      <w:pPr>
        <w:rPr>
          <w:rFonts w:ascii="Times New Roman" w:hAnsi="Times New Roman"/>
          <w:sz w:val="22"/>
          <w:szCs w:val="22"/>
          <w:lang w:val="es-ES"/>
        </w:rPr>
      </w:pPr>
      <w:r w:rsidRPr="00153661">
        <w:rPr>
          <w:rFonts w:cs="Arial"/>
          <w:sz w:val="22"/>
          <w:szCs w:val="22"/>
          <w:lang w:val="es-ES"/>
        </w:rPr>
        <w:t>Congreso del Estado de Coahuila, en la ciudad de Saltillo, Coahuila de Zaragoza, a 27 de noviembre de 2019.</w:t>
      </w:r>
      <w:r w:rsidRPr="00153661">
        <w:rPr>
          <w:rFonts w:ascii="Times New Roman" w:hAnsi="Times New Roman"/>
          <w:sz w:val="22"/>
          <w:szCs w:val="22"/>
          <w:lang w:val="es-ES"/>
        </w:rPr>
        <w:t xml:space="preserve"> </w:t>
      </w:r>
    </w:p>
    <w:p w:rsidR="00153661" w:rsidRPr="00153661" w:rsidRDefault="00153661" w:rsidP="00153661">
      <w:pPr>
        <w:rPr>
          <w:rFonts w:ascii="Times New Roman" w:hAnsi="Times New Roman"/>
          <w:sz w:val="24"/>
          <w:szCs w:val="24"/>
          <w:lang w:val="es-ES"/>
        </w:rPr>
      </w:pPr>
    </w:p>
    <w:p w:rsidR="00153661" w:rsidRPr="00153661" w:rsidRDefault="00153661" w:rsidP="00153661">
      <w:pPr>
        <w:tabs>
          <w:tab w:val="center" w:pos="5102"/>
          <w:tab w:val="left" w:pos="8992"/>
        </w:tabs>
        <w:spacing w:line="360" w:lineRule="auto"/>
        <w:jc w:val="left"/>
        <w:rPr>
          <w:b/>
          <w:bCs/>
          <w:sz w:val="24"/>
          <w:lang w:val="es-ES"/>
        </w:rPr>
      </w:pPr>
      <w:r w:rsidRPr="00153661">
        <w:rPr>
          <w:b/>
          <w:bCs/>
          <w:sz w:val="24"/>
          <w:lang w:val="es-ES"/>
        </w:rPr>
        <w:tab/>
        <w:t>POR LA COMISIÓN DE HACIENDA DE LA LXI LEGISLATURA</w:t>
      </w:r>
      <w:r w:rsidRPr="00153661">
        <w:rPr>
          <w:b/>
          <w:bCs/>
          <w:sz w:val="24"/>
          <w:lang w:val="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53661" w:rsidRPr="00153661" w:rsidTr="004C71A4">
        <w:tc>
          <w:tcPr>
            <w:tcW w:w="2500" w:type="pct"/>
            <w:tcBorders>
              <w:top w:val="single" w:sz="4" w:space="0" w:color="auto"/>
              <w:left w:val="single" w:sz="4" w:space="0" w:color="auto"/>
              <w:bottom w:val="single" w:sz="4" w:space="0" w:color="auto"/>
              <w:right w:val="single" w:sz="4" w:space="0" w:color="auto"/>
            </w:tcBorders>
            <w:vAlign w:val="center"/>
            <w:hideMark/>
          </w:tcPr>
          <w:p w:rsidR="00153661" w:rsidRPr="00153661" w:rsidRDefault="00153661" w:rsidP="00153661">
            <w:pPr>
              <w:jc w:val="center"/>
              <w:rPr>
                <w:rFonts w:eastAsia="Calibri" w:cs="Arial"/>
                <w:b/>
                <w:sz w:val="18"/>
                <w:szCs w:val="18"/>
                <w:lang w:val="es-ES"/>
              </w:rPr>
            </w:pPr>
            <w:r w:rsidRPr="00153661">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153661" w:rsidRPr="00153661" w:rsidRDefault="00153661" w:rsidP="00153661">
            <w:pPr>
              <w:jc w:val="center"/>
              <w:rPr>
                <w:rFonts w:eastAsia="Calibri" w:cs="Arial"/>
                <w:b/>
                <w:sz w:val="16"/>
                <w:szCs w:val="16"/>
                <w:lang w:val="es-ES"/>
              </w:rPr>
            </w:pPr>
            <w:r w:rsidRPr="00153661">
              <w:rPr>
                <w:rFonts w:eastAsia="Calibri" w:cs="Arial"/>
                <w:b/>
                <w:sz w:val="16"/>
                <w:szCs w:val="16"/>
                <w:lang w:val="es-ES"/>
              </w:rPr>
              <w:t xml:space="preserve">VOTO </w:t>
            </w:r>
          </w:p>
        </w:tc>
      </w:tr>
      <w:tr w:rsidR="00153661" w:rsidRPr="00153661" w:rsidTr="004C71A4">
        <w:tc>
          <w:tcPr>
            <w:tcW w:w="2500" w:type="pct"/>
            <w:tcBorders>
              <w:top w:val="single" w:sz="4" w:space="0" w:color="auto"/>
              <w:left w:val="single" w:sz="4" w:space="0" w:color="auto"/>
              <w:bottom w:val="single" w:sz="4" w:space="0" w:color="auto"/>
              <w:right w:val="single" w:sz="4" w:space="0" w:color="auto"/>
            </w:tcBorders>
            <w:vAlign w:val="center"/>
          </w:tcPr>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r w:rsidRPr="00153661">
              <w:rPr>
                <w:rFonts w:eastAsia="Calibri" w:cs="Arial"/>
                <w:sz w:val="18"/>
                <w:szCs w:val="18"/>
                <w:lang w:val="es-ES"/>
              </w:rPr>
              <w:t>Dip. María Eugenia Cázares Martínez.</w:t>
            </w:r>
          </w:p>
          <w:p w:rsidR="00153661" w:rsidRPr="00153661" w:rsidRDefault="00153661" w:rsidP="00153661">
            <w:pPr>
              <w:jc w:val="center"/>
              <w:rPr>
                <w:rFonts w:eastAsia="Calibri" w:cs="Arial"/>
                <w:sz w:val="18"/>
                <w:szCs w:val="18"/>
                <w:lang w:val="es-ES"/>
              </w:rPr>
            </w:pPr>
            <w:r w:rsidRPr="00153661">
              <w:rPr>
                <w:rFonts w:eastAsia="Calibri" w:cs="Arial"/>
                <w:sz w:val="18"/>
                <w:szCs w:val="18"/>
                <w:lang w:val="es-ES"/>
              </w:rPr>
              <w:t>Coordinadora</w:t>
            </w:r>
          </w:p>
          <w:p w:rsidR="00153661" w:rsidRPr="00153661" w:rsidRDefault="00153661" w:rsidP="00153661">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53661" w:rsidRPr="00153661" w:rsidTr="004C71A4">
              <w:tc>
                <w:tcPr>
                  <w:tcW w:w="144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 FAVOR</w:t>
                  </w:r>
                </w:p>
                <w:p w:rsidR="00153661" w:rsidRPr="00153661" w:rsidRDefault="00153661" w:rsidP="00153661">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EN CONTRA</w:t>
                  </w:r>
                </w:p>
              </w:tc>
            </w:tr>
          </w:tbl>
          <w:p w:rsidR="00153661" w:rsidRPr="00153661" w:rsidRDefault="00153661" w:rsidP="00153661">
            <w:pPr>
              <w:jc w:val="center"/>
              <w:rPr>
                <w:rFonts w:eastAsia="Calibri" w:cs="Arial"/>
                <w:sz w:val="16"/>
                <w:szCs w:val="16"/>
                <w:lang w:val="es-ES"/>
              </w:rPr>
            </w:pPr>
          </w:p>
        </w:tc>
      </w:tr>
      <w:tr w:rsidR="00153661" w:rsidRPr="00153661" w:rsidTr="004C71A4">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r w:rsidRPr="00153661">
              <w:rPr>
                <w:rFonts w:eastAsia="Calibri" w:cs="Arial"/>
                <w:sz w:val="18"/>
                <w:szCs w:val="18"/>
                <w:lang w:val="es-ES"/>
              </w:rPr>
              <w:t>Dip. Verónica Boreque Martínez González</w:t>
            </w:r>
          </w:p>
          <w:p w:rsidR="00153661" w:rsidRPr="00153661" w:rsidRDefault="00153661" w:rsidP="00153661">
            <w:pPr>
              <w:jc w:val="center"/>
              <w:rPr>
                <w:rFonts w:eastAsia="Calibri" w:cs="Arial"/>
                <w:sz w:val="18"/>
                <w:szCs w:val="18"/>
                <w:lang w:val="es-ES"/>
              </w:rPr>
            </w:pPr>
            <w:r w:rsidRPr="00153661">
              <w:rPr>
                <w:rFonts w:eastAsia="Calibri" w:cs="Arial"/>
                <w:sz w:val="18"/>
                <w:szCs w:val="18"/>
                <w:lang w:val="es-ES"/>
              </w:rPr>
              <w:t xml:space="preserve">Secretaria  </w:t>
            </w:r>
          </w:p>
          <w:p w:rsidR="00153661" w:rsidRPr="00153661" w:rsidRDefault="00153661" w:rsidP="00153661">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53661" w:rsidRPr="00153661" w:rsidTr="004C71A4">
              <w:tc>
                <w:tcPr>
                  <w:tcW w:w="144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 FAVOR</w:t>
                  </w:r>
                </w:p>
                <w:p w:rsidR="00153661" w:rsidRPr="00153661" w:rsidRDefault="00153661" w:rsidP="00153661">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EN CONTRA</w:t>
                  </w:r>
                </w:p>
              </w:tc>
            </w:tr>
          </w:tbl>
          <w:p w:rsidR="00153661" w:rsidRPr="00153661" w:rsidRDefault="00153661" w:rsidP="00153661">
            <w:pPr>
              <w:jc w:val="center"/>
              <w:rPr>
                <w:rFonts w:eastAsia="Calibri" w:cs="Arial"/>
                <w:sz w:val="16"/>
                <w:szCs w:val="16"/>
                <w:lang w:val="es-ES"/>
              </w:rPr>
            </w:pPr>
          </w:p>
        </w:tc>
      </w:tr>
      <w:tr w:rsidR="00153661" w:rsidRPr="00153661" w:rsidTr="004C71A4">
        <w:tc>
          <w:tcPr>
            <w:tcW w:w="2500" w:type="pct"/>
            <w:tcBorders>
              <w:top w:val="single" w:sz="4" w:space="0" w:color="auto"/>
              <w:left w:val="single" w:sz="4" w:space="0" w:color="auto"/>
              <w:bottom w:val="single" w:sz="4" w:space="0" w:color="auto"/>
              <w:right w:val="single" w:sz="4" w:space="0" w:color="auto"/>
            </w:tcBorders>
            <w:vAlign w:val="center"/>
          </w:tcPr>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r w:rsidRPr="00153661">
              <w:rPr>
                <w:rFonts w:eastAsia="Calibri" w:cs="Arial"/>
                <w:sz w:val="18"/>
                <w:szCs w:val="18"/>
                <w:lang w:val="es-ES"/>
              </w:rPr>
              <w:t>Dip. María Esperanza Chapa García</w:t>
            </w:r>
          </w:p>
          <w:p w:rsidR="00153661" w:rsidRPr="00153661" w:rsidRDefault="00153661" w:rsidP="00153661">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53661" w:rsidRPr="00153661" w:rsidTr="004C71A4">
              <w:tc>
                <w:tcPr>
                  <w:tcW w:w="144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 FAVOR</w:t>
                  </w:r>
                </w:p>
                <w:p w:rsidR="00153661" w:rsidRPr="00153661" w:rsidRDefault="00153661" w:rsidP="00153661">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EN CONTRA</w:t>
                  </w:r>
                </w:p>
              </w:tc>
            </w:tr>
          </w:tbl>
          <w:p w:rsidR="00153661" w:rsidRPr="00153661" w:rsidRDefault="00153661" w:rsidP="00153661">
            <w:pPr>
              <w:jc w:val="center"/>
              <w:rPr>
                <w:rFonts w:eastAsia="Calibri" w:cs="Arial"/>
                <w:sz w:val="16"/>
                <w:szCs w:val="16"/>
                <w:lang w:val="es-ES"/>
              </w:rPr>
            </w:pPr>
          </w:p>
        </w:tc>
      </w:tr>
      <w:tr w:rsidR="00153661" w:rsidRPr="00153661" w:rsidTr="004C71A4">
        <w:tc>
          <w:tcPr>
            <w:tcW w:w="2500" w:type="pct"/>
            <w:tcBorders>
              <w:top w:val="single" w:sz="4" w:space="0" w:color="auto"/>
              <w:left w:val="single" w:sz="4" w:space="0" w:color="auto"/>
              <w:bottom w:val="single" w:sz="4" w:space="0" w:color="auto"/>
              <w:right w:val="single" w:sz="4" w:space="0" w:color="auto"/>
            </w:tcBorders>
            <w:vAlign w:val="center"/>
          </w:tcPr>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r w:rsidRPr="00153661">
              <w:rPr>
                <w:rFonts w:eastAsia="Calibri" w:cs="Arial"/>
                <w:sz w:val="18"/>
                <w:szCs w:val="18"/>
                <w:lang w:val="es-ES"/>
              </w:rPr>
              <w:t>Dip. Gerardo Abraham Aguado Gómez</w:t>
            </w:r>
          </w:p>
          <w:p w:rsidR="00153661" w:rsidRPr="00153661" w:rsidRDefault="00153661" w:rsidP="00153661">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53661" w:rsidRPr="00153661" w:rsidTr="004C71A4">
              <w:tc>
                <w:tcPr>
                  <w:tcW w:w="144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 FAVOR</w:t>
                  </w:r>
                </w:p>
                <w:p w:rsidR="00153661" w:rsidRPr="00153661" w:rsidRDefault="00153661" w:rsidP="00153661">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EN CONTRA</w:t>
                  </w:r>
                </w:p>
              </w:tc>
            </w:tr>
          </w:tbl>
          <w:p w:rsidR="00153661" w:rsidRPr="00153661" w:rsidRDefault="00153661" w:rsidP="00153661">
            <w:pPr>
              <w:jc w:val="center"/>
              <w:rPr>
                <w:rFonts w:eastAsia="Calibri" w:cs="Arial"/>
                <w:sz w:val="16"/>
                <w:szCs w:val="16"/>
                <w:lang w:val="es-ES"/>
              </w:rPr>
            </w:pPr>
          </w:p>
        </w:tc>
      </w:tr>
      <w:tr w:rsidR="00153661" w:rsidRPr="00153661" w:rsidTr="004C71A4">
        <w:tc>
          <w:tcPr>
            <w:tcW w:w="2500" w:type="pct"/>
            <w:tcBorders>
              <w:top w:val="single" w:sz="4" w:space="0" w:color="auto"/>
              <w:left w:val="single" w:sz="4" w:space="0" w:color="auto"/>
              <w:bottom w:val="single" w:sz="4" w:space="0" w:color="auto"/>
              <w:right w:val="single" w:sz="4" w:space="0" w:color="auto"/>
            </w:tcBorders>
            <w:vAlign w:val="center"/>
          </w:tcPr>
          <w:p w:rsidR="00153661" w:rsidRPr="00153661" w:rsidRDefault="00153661" w:rsidP="00153661">
            <w:pPr>
              <w:jc w:val="center"/>
              <w:rPr>
                <w:rFonts w:eastAsia="Calibri" w:cs="Arial"/>
                <w:sz w:val="18"/>
                <w:szCs w:val="18"/>
                <w:lang w:val="en-US"/>
              </w:rPr>
            </w:pPr>
          </w:p>
          <w:p w:rsidR="00153661" w:rsidRPr="00153661" w:rsidRDefault="00153661" w:rsidP="00153661">
            <w:pPr>
              <w:jc w:val="center"/>
              <w:rPr>
                <w:rFonts w:eastAsia="Calibri" w:cs="Arial"/>
                <w:sz w:val="18"/>
                <w:szCs w:val="18"/>
                <w:lang w:val="en-US"/>
              </w:rPr>
            </w:pPr>
          </w:p>
          <w:p w:rsidR="00153661" w:rsidRPr="00153661" w:rsidRDefault="00153661" w:rsidP="00153661">
            <w:pPr>
              <w:jc w:val="center"/>
              <w:rPr>
                <w:rFonts w:eastAsia="Calibri" w:cs="Arial"/>
                <w:sz w:val="18"/>
                <w:szCs w:val="18"/>
                <w:lang w:val="en-US"/>
              </w:rPr>
            </w:pPr>
          </w:p>
          <w:p w:rsidR="00153661" w:rsidRPr="00153661" w:rsidRDefault="00153661" w:rsidP="00153661">
            <w:pPr>
              <w:jc w:val="center"/>
              <w:rPr>
                <w:rFonts w:eastAsia="Calibri" w:cs="Arial"/>
                <w:sz w:val="18"/>
                <w:szCs w:val="18"/>
                <w:lang w:val="en-US"/>
              </w:rPr>
            </w:pPr>
          </w:p>
          <w:p w:rsidR="00153661" w:rsidRPr="00153661" w:rsidRDefault="00153661" w:rsidP="00153661">
            <w:pPr>
              <w:jc w:val="center"/>
              <w:rPr>
                <w:rFonts w:eastAsia="Calibri" w:cs="Arial"/>
                <w:sz w:val="18"/>
                <w:szCs w:val="18"/>
                <w:lang w:val="en-US"/>
              </w:rPr>
            </w:pPr>
          </w:p>
          <w:p w:rsidR="00153661" w:rsidRPr="00153661" w:rsidRDefault="00153661" w:rsidP="00153661">
            <w:pPr>
              <w:jc w:val="center"/>
              <w:rPr>
                <w:rFonts w:eastAsia="Calibri" w:cs="Arial"/>
                <w:sz w:val="18"/>
                <w:szCs w:val="18"/>
                <w:lang w:val="en-US"/>
              </w:rPr>
            </w:pPr>
            <w:r w:rsidRPr="00153661">
              <w:rPr>
                <w:rFonts w:eastAsia="Calibri" w:cs="Arial"/>
                <w:sz w:val="18"/>
                <w:szCs w:val="18"/>
                <w:lang w:val="en-US"/>
              </w:rPr>
              <w:t>Dip. José Benito Ramirez Rosas</w:t>
            </w:r>
          </w:p>
          <w:p w:rsidR="00153661" w:rsidRPr="00153661" w:rsidRDefault="00153661" w:rsidP="00153661">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53661" w:rsidRPr="00153661" w:rsidTr="004C71A4">
              <w:tc>
                <w:tcPr>
                  <w:tcW w:w="144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n-U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 FAVOR</w:t>
                  </w:r>
                </w:p>
                <w:p w:rsidR="00153661" w:rsidRPr="00153661" w:rsidRDefault="00153661" w:rsidP="00153661">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EN CONTRA</w:t>
                  </w:r>
                </w:p>
              </w:tc>
            </w:tr>
          </w:tbl>
          <w:p w:rsidR="00153661" w:rsidRPr="00153661" w:rsidRDefault="00153661" w:rsidP="00153661">
            <w:pPr>
              <w:jc w:val="center"/>
              <w:rPr>
                <w:rFonts w:eastAsia="Calibri" w:cs="Arial"/>
                <w:sz w:val="16"/>
                <w:szCs w:val="16"/>
                <w:lang w:val="es-ES"/>
              </w:rPr>
            </w:pPr>
          </w:p>
        </w:tc>
      </w:tr>
      <w:tr w:rsidR="00153661" w:rsidRPr="00153661" w:rsidTr="004C71A4">
        <w:tc>
          <w:tcPr>
            <w:tcW w:w="2500" w:type="pct"/>
            <w:tcBorders>
              <w:top w:val="single" w:sz="4" w:space="0" w:color="auto"/>
              <w:left w:val="single" w:sz="4" w:space="0" w:color="auto"/>
              <w:bottom w:val="single" w:sz="4" w:space="0" w:color="auto"/>
              <w:right w:val="single" w:sz="4" w:space="0" w:color="auto"/>
            </w:tcBorders>
            <w:vAlign w:val="center"/>
          </w:tcPr>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r w:rsidRPr="00153661">
              <w:rPr>
                <w:rFonts w:eastAsia="Calibri" w:cs="Arial"/>
                <w:sz w:val="18"/>
                <w:szCs w:val="18"/>
                <w:lang w:val="es-ES"/>
              </w:rPr>
              <w:t>Dip. Edgar Gerardo Sánchez Garza</w:t>
            </w:r>
          </w:p>
          <w:p w:rsidR="00153661" w:rsidRPr="00153661" w:rsidRDefault="00153661" w:rsidP="00153661">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53661" w:rsidRPr="00153661" w:rsidTr="004C71A4">
              <w:tc>
                <w:tcPr>
                  <w:tcW w:w="144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 FAVOR</w:t>
                  </w:r>
                </w:p>
                <w:p w:rsidR="00153661" w:rsidRPr="00153661" w:rsidRDefault="00153661" w:rsidP="00153661">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EN CONTRA</w:t>
                  </w:r>
                </w:p>
              </w:tc>
            </w:tr>
          </w:tbl>
          <w:p w:rsidR="00153661" w:rsidRPr="00153661" w:rsidRDefault="00153661" w:rsidP="00153661">
            <w:pPr>
              <w:jc w:val="center"/>
              <w:rPr>
                <w:rFonts w:eastAsia="Calibri" w:cs="Arial"/>
                <w:sz w:val="16"/>
                <w:szCs w:val="16"/>
                <w:lang w:val="es-ES"/>
              </w:rPr>
            </w:pPr>
          </w:p>
        </w:tc>
      </w:tr>
      <w:tr w:rsidR="00153661" w:rsidRPr="00153661" w:rsidTr="004C71A4">
        <w:tc>
          <w:tcPr>
            <w:tcW w:w="2500" w:type="pct"/>
            <w:tcBorders>
              <w:top w:val="single" w:sz="4" w:space="0" w:color="auto"/>
              <w:left w:val="single" w:sz="4" w:space="0" w:color="auto"/>
              <w:bottom w:val="single" w:sz="4" w:space="0" w:color="auto"/>
              <w:right w:val="single" w:sz="4" w:space="0" w:color="auto"/>
            </w:tcBorders>
            <w:vAlign w:val="center"/>
          </w:tcPr>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p>
          <w:p w:rsidR="00153661" w:rsidRPr="00153661" w:rsidRDefault="00153661" w:rsidP="00153661">
            <w:pPr>
              <w:jc w:val="center"/>
              <w:rPr>
                <w:rFonts w:eastAsia="Calibri" w:cs="Arial"/>
                <w:sz w:val="18"/>
                <w:szCs w:val="18"/>
                <w:lang w:val="es-ES"/>
              </w:rPr>
            </w:pPr>
            <w:r w:rsidRPr="00153661">
              <w:rPr>
                <w:rFonts w:eastAsia="Calibri" w:cs="Arial"/>
                <w:sz w:val="18"/>
                <w:szCs w:val="18"/>
                <w:lang w:val="es-ES"/>
              </w:rPr>
              <w:t>Dip. Claudia Isela Ramírez Pineda</w:t>
            </w:r>
          </w:p>
          <w:p w:rsidR="00153661" w:rsidRPr="00153661" w:rsidRDefault="00153661" w:rsidP="00153661">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53661" w:rsidRPr="00153661" w:rsidTr="004C71A4">
              <w:tc>
                <w:tcPr>
                  <w:tcW w:w="1440"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 FAVOR</w:t>
                  </w:r>
                </w:p>
                <w:p w:rsidR="00153661" w:rsidRPr="00153661" w:rsidRDefault="00153661" w:rsidP="00153661">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153661" w:rsidRPr="00153661" w:rsidRDefault="00153661" w:rsidP="00153661">
                  <w:pPr>
                    <w:jc w:val="center"/>
                    <w:rPr>
                      <w:rFonts w:eastAsia="Calibri" w:cs="Arial"/>
                      <w:sz w:val="16"/>
                      <w:szCs w:val="16"/>
                      <w:lang w:val="es-ES"/>
                    </w:rPr>
                  </w:pPr>
                </w:p>
                <w:p w:rsidR="00153661" w:rsidRPr="00153661" w:rsidRDefault="00153661" w:rsidP="00153661">
                  <w:pPr>
                    <w:jc w:val="center"/>
                    <w:rPr>
                      <w:rFonts w:eastAsia="Calibri" w:cs="Arial"/>
                      <w:sz w:val="16"/>
                      <w:szCs w:val="16"/>
                      <w:lang w:val="es-ES"/>
                    </w:rPr>
                  </w:pPr>
                  <w:r w:rsidRPr="00153661">
                    <w:rPr>
                      <w:rFonts w:eastAsia="Calibri" w:cs="Arial"/>
                      <w:sz w:val="16"/>
                      <w:szCs w:val="16"/>
                      <w:lang w:val="es-ES"/>
                    </w:rPr>
                    <w:t>EN CONTRA</w:t>
                  </w:r>
                </w:p>
              </w:tc>
            </w:tr>
          </w:tbl>
          <w:p w:rsidR="00153661" w:rsidRPr="00153661" w:rsidRDefault="00153661" w:rsidP="00153661">
            <w:pPr>
              <w:jc w:val="center"/>
              <w:rPr>
                <w:rFonts w:eastAsia="Calibri" w:cs="Arial"/>
                <w:sz w:val="16"/>
                <w:szCs w:val="16"/>
                <w:lang w:val="es-ES"/>
              </w:rPr>
            </w:pPr>
          </w:p>
        </w:tc>
      </w:tr>
    </w:tbl>
    <w:p w:rsidR="00153661" w:rsidRPr="00153661" w:rsidRDefault="00153661" w:rsidP="00153661">
      <w:pPr>
        <w:rPr>
          <w:rFonts w:cs="Arial"/>
          <w:sz w:val="18"/>
          <w:szCs w:val="18"/>
          <w:lang w:val="es-ES"/>
        </w:rPr>
      </w:pPr>
    </w:p>
    <w:p w:rsidR="00153661" w:rsidRPr="00153661" w:rsidRDefault="00153661" w:rsidP="00153661">
      <w:pPr>
        <w:rPr>
          <w:rFonts w:cs="Arial"/>
          <w:sz w:val="18"/>
          <w:szCs w:val="18"/>
        </w:rPr>
      </w:pPr>
    </w:p>
    <w:p w:rsidR="006F2AC9" w:rsidRDefault="006F2AC9" w:rsidP="006F2AC9">
      <w:pPr>
        <w:rPr>
          <w:rFonts w:cs="Arial"/>
          <w:sz w:val="18"/>
          <w:szCs w:val="18"/>
        </w:rPr>
      </w:pPr>
    </w:p>
    <w:p w:rsidR="006F2AC9" w:rsidRDefault="006F2AC9" w:rsidP="006F2AC9">
      <w:pPr>
        <w:rPr>
          <w:rFonts w:cs="Arial"/>
          <w:sz w:val="18"/>
          <w:szCs w:val="18"/>
        </w:rPr>
      </w:pPr>
    </w:p>
    <w:p w:rsidR="006F2AC9" w:rsidRDefault="006F2AC9">
      <w:pPr>
        <w:jc w:val="left"/>
        <w:rPr>
          <w:rFonts w:cs="Arial"/>
          <w:sz w:val="18"/>
          <w:szCs w:val="18"/>
        </w:rPr>
      </w:pPr>
      <w:r>
        <w:rPr>
          <w:rFonts w:cs="Arial"/>
          <w:sz w:val="18"/>
          <w:szCs w:val="18"/>
        </w:rPr>
        <w:br w:type="page"/>
      </w:r>
    </w:p>
    <w:p w:rsidR="006F2AC9" w:rsidRPr="006F2AC9" w:rsidRDefault="006F2AC9" w:rsidP="006F2AC9">
      <w:pPr>
        <w:rPr>
          <w:rFonts w:eastAsia="Calibri" w:cs="Arial"/>
          <w:b/>
          <w:sz w:val="28"/>
          <w:szCs w:val="28"/>
          <w:lang w:eastAsia="en-US"/>
        </w:rPr>
      </w:pPr>
      <w:r w:rsidRPr="006F2AC9">
        <w:rPr>
          <w:rFonts w:ascii="Arial Black" w:eastAsia="Calibri" w:hAnsi="Arial Black" w:cs="Arial"/>
          <w:bCs/>
          <w:sz w:val="28"/>
          <w:szCs w:val="28"/>
          <w:lang w:eastAsia="en-US"/>
        </w:rPr>
        <w:lastRenderedPageBreak/>
        <w:t>Dictamen</w:t>
      </w:r>
      <w:r w:rsidRPr="006F2AC9">
        <w:rPr>
          <w:rFonts w:eastAsia="Calibri" w:cs="Arial"/>
          <w:b/>
          <w:sz w:val="28"/>
          <w:szCs w:val="28"/>
          <w:lang w:eastAsia="en-US"/>
        </w:rPr>
        <w:t xml:space="preserve"> que expide la Comisión de Salud, Medio Ambiente, Recursos Naturales y Agua, de la LXI Legislatura del Honorable Congreso del Estado Independiente, Libre y Soberano de Coahuila de Zaragoza, en relación con la Iniciativa con Proyecto de Decreto, presentada por el Diputado Jesús Andrés Loya Cardona, del Grupo Parlamentario “General Andrés S. Viesca”, del Partido Revolucionario Institucional, por el que </w:t>
      </w:r>
      <w:bookmarkStart w:id="18" w:name="_Hlk25923783"/>
      <w:r w:rsidRPr="006F2AC9">
        <w:rPr>
          <w:rFonts w:eastAsia="Calibri" w:cs="Arial"/>
          <w:b/>
          <w:sz w:val="28"/>
          <w:szCs w:val="28"/>
          <w:lang w:eastAsia="en-US"/>
        </w:rPr>
        <w:t>se reforman los artículos 1, las fracciones I, II, IV, VIII, IX y XXVI del artículo 4, las fracciones III y V del artículo 14, la fracción XIII del artículo 22; se adiciona un segundo párrafo al artículo 1, un tercer y cuarto párrafo al artículo 7; y se deroga la fracción XXXVI al artículo 4, todos de la Ley de Protección y Trato Digno a los Animales para el Estado de Coahuila de Zaragoza, a fin de fortalecer una cultura de protección y bienestar animal</w:t>
      </w:r>
      <w:bookmarkEnd w:id="18"/>
      <w:r w:rsidRPr="006F2AC9">
        <w:rPr>
          <w:rFonts w:eastAsia="Calibri" w:cs="Arial"/>
          <w:b/>
          <w:sz w:val="28"/>
          <w:szCs w:val="28"/>
          <w:lang w:eastAsia="en-US"/>
        </w:rPr>
        <w:t xml:space="preserve"> </w:t>
      </w:r>
      <w:bookmarkStart w:id="19" w:name="_Hlk25930533"/>
      <w:r w:rsidRPr="006F2AC9">
        <w:rPr>
          <w:rFonts w:eastAsia="Calibri" w:cs="Arial"/>
          <w:b/>
          <w:sz w:val="28"/>
          <w:szCs w:val="28"/>
          <w:lang w:eastAsia="en-US"/>
        </w:rPr>
        <w:t>en el sector estudiantil y, en general, entre la ciudadanía coahuilense</w:t>
      </w:r>
      <w:bookmarkEnd w:id="19"/>
      <w:r w:rsidRPr="006F2AC9">
        <w:rPr>
          <w:rFonts w:eastAsia="Calibri" w:cs="Arial"/>
          <w:b/>
          <w:sz w:val="28"/>
          <w:szCs w:val="28"/>
          <w:lang w:eastAsia="en-US"/>
        </w:rPr>
        <w:t>, y...</w:t>
      </w:r>
    </w:p>
    <w:p w:rsidR="006F2AC9" w:rsidRPr="006F2AC9" w:rsidRDefault="006F2AC9" w:rsidP="006F2AC9">
      <w:pPr>
        <w:rPr>
          <w:rFonts w:eastAsia="Calibri" w:cs="Arial"/>
          <w:sz w:val="26"/>
          <w:szCs w:val="26"/>
          <w:lang w:val="es-ES"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RESULTANDO</w:t>
      </w:r>
    </w:p>
    <w:p w:rsidR="006F2AC9" w:rsidRPr="006F2AC9" w:rsidRDefault="006F2AC9" w:rsidP="006F2AC9">
      <w:pPr>
        <w:rPr>
          <w:rFonts w:eastAsia="Calibri" w:cs="Arial"/>
          <w:b/>
          <w:sz w:val="26"/>
          <w:szCs w:val="26"/>
          <w:lang w:val="es-ES"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 xml:space="preserve">PRIMERO. - </w:t>
      </w:r>
      <w:r w:rsidRPr="006F2AC9">
        <w:rPr>
          <w:rFonts w:eastAsia="Calibri" w:cs="Arial"/>
          <w:sz w:val="26"/>
          <w:szCs w:val="26"/>
          <w:lang w:val="es-ES" w:eastAsia="en-US"/>
        </w:rPr>
        <w:t>Que, en la sesión celebrada el día 02 de septiembre de 2019 por el Honorable Pleno del Congreso del Estado, se desahogó lo relativo a la lectura de la Iniciativa con Proyecto de Decreto contenida en el presente Dictamen.</w:t>
      </w:r>
    </w:p>
    <w:p w:rsidR="006F2AC9" w:rsidRPr="006F2AC9" w:rsidRDefault="006F2AC9" w:rsidP="006F2AC9">
      <w:pPr>
        <w:rPr>
          <w:rFonts w:eastAsia="Calibri" w:cs="Arial"/>
          <w:sz w:val="26"/>
          <w:szCs w:val="26"/>
          <w:lang w:val="es-ES"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SEGUNDO. -</w:t>
      </w:r>
      <w:r w:rsidRPr="006F2AC9">
        <w:rPr>
          <w:rFonts w:eastAsia="Calibri" w:cs="Arial"/>
          <w:sz w:val="26"/>
          <w:szCs w:val="26"/>
          <w:lang w:val="es-ES" w:eastAsia="en-US"/>
        </w:rPr>
        <w:t xml:space="preserve"> Que, en la citada sesión, por acuerdo del Pleno, dicho planteamiento fue turnado a esta Comisión de Salud, Medio Ambiente, Recursos Naturales y Agua, para su análisis, estudio y proceder, en su caso, a su aprobación.</w:t>
      </w:r>
    </w:p>
    <w:p w:rsidR="006F2AC9" w:rsidRPr="006F2AC9" w:rsidRDefault="006F2AC9" w:rsidP="006F2AC9">
      <w:pPr>
        <w:rPr>
          <w:rFonts w:eastAsia="Calibri" w:cs="Arial"/>
          <w:b/>
          <w:bCs/>
          <w:sz w:val="26"/>
          <w:szCs w:val="26"/>
          <w:lang w:val="es-ES"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CONSIDERANDO</w:t>
      </w:r>
    </w:p>
    <w:p w:rsidR="006F2AC9" w:rsidRPr="006F2AC9" w:rsidRDefault="006F2AC9" w:rsidP="006F2AC9">
      <w:pPr>
        <w:rPr>
          <w:rFonts w:eastAsia="Calibri" w:cs="Arial"/>
          <w:b/>
          <w:sz w:val="26"/>
          <w:szCs w:val="26"/>
          <w:lang w:val="es-ES"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 xml:space="preserve">PRIMERO. - </w:t>
      </w:r>
      <w:r w:rsidRPr="006F2AC9">
        <w:rPr>
          <w:rFonts w:eastAsia="Calibri" w:cs="Arial"/>
          <w:sz w:val="26"/>
          <w:szCs w:val="26"/>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6F2AC9" w:rsidRPr="006F2AC9" w:rsidRDefault="006F2AC9" w:rsidP="006F2AC9">
      <w:pPr>
        <w:rPr>
          <w:rFonts w:eastAsia="Calibri" w:cs="Arial"/>
          <w:sz w:val="26"/>
          <w:szCs w:val="26"/>
          <w:lang w:val="es-ES"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 xml:space="preserve">SEGUNDO. - </w:t>
      </w:r>
      <w:r w:rsidRPr="006F2AC9">
        <w:rPr>
          <w:rFonts w:eastAsia="Calibri" w:cs="Arial"/>
          <w:sz w:val="26"/>
          <w:szCs w:val="26"/>
          <w:lang w:val="es-ES" w:eastAsia="en-US"/>
        </w:rPr>
        <w:t xml:space="preserve">Que la Iniciativa con Proyecto de Decreto por el que se reforman los artículos 1, las fracciones I, II, IV, VIII, IX y XXVI del artículo 4, las fracciones III y V del artículo 14, la fracción XIII del artículo 22; se adiciona un segundo párrafo al artículo 1, un tercer y cuarto párrafo al artículo 7; y se deroga la fracción XXXVI al artículo 4, todos de la Ley de Protección y Trato Digno a los Animales para el Estado de Coahuila de Zaragoza, a fin de fortalecer una cultura de protección y </w:t>
      </w:r>
      <w:r w:rsidRPr="006F2AC9">
        <w:rPr>
          <w:rFonts w:eastAsia="Calibri" w:cs="Arial"/>
          <w:sz w:val="26"/>
          <w:szCs w:val="26"/>
          <w:lang w:val="es-ES" w:eastAsia="en-US"/>
        </w:rPr>
        <w:lastRenderedPageBreak/>
        <w:t>bienestar animal en el sector estudiantil y, en general, entre la ciudadanía coahuilense, en función de la siguiente...</w:t>
      </w:r>
    </w:p>
    <w:p w:rsidR="006F2AC9" w:rsidRPr="006F2AC9" w:rsidRDefault="006F2AC9" w:rsidP="006F2AC9">
      <w:pPr>
        <w:rPr>
          <w:rFonts w:eastAsia="Calibri" w:cs="Arial"/>
          <w:sz w:val="26"/>
          <w:szCs w:val="26"/>
          <w:lang w:val="es-ES" w:eastAsia="en-US"/>
        </w:rPr>
      </w:pPr>
    </w:p>
    <w:p w:rsidR="006F2AC9" w:rsidRPr="006F2AC9" w:rsidRDefault="006F2AC9" w:rsidP="006F2AC9">
      <w:pPr>
        <w:rPr>
          <w:rFonts w:eastAsia="Calibri" w:cs="Arial"/>
          <w:sz w:val="26"/>
          <w:szCs w:val="26"/>
          <w:lang w:val="es-ES"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EXPOSICIÓN DE MOTIVOS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En la última década, la legislación para proteger a los animales en nuestro país ha ido en crecimiento, si bien es cierto, la mayoría de las entidades federativas cuentan ya con una ley para que pretende brindar a los animales una mejor calidad de vida, también lo es que requieren de actualización para lograr el objetivo.</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Coahuila fue uno de los primeros Estados del país en tipificar como delitos la crueldad y la violencia contra animales y establecer tanto en el Código Penal como en la Ley de Protección y Trato Digno a los Animales para el Estado de Coahuila de Zaragoza, disposiciones legales encaminadas a brindar la protección necesaria en todos los ámbitos de relación entre humanos y animales, así como catalogar como delitos algunas conductas cometidas contra los animales, que afectan el bienestar animal y el derecho de una vida libre de violencia.</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Con la presente iniciativa, se pretende actualizar algunas disposiciones que han venido quedando atrasadas en cuanto a denominación de autoridades que han cambiado de denominación y de funciones, así como renovar conceptos que son utilizados en otras leyes tanto estatales como federales y que consideramos oportuno enriquecer para un mejor entendimiento.</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En ese sentido, se propone la reforma algunos de los conceptos contenidos a manera de definición en esta Ley, armonizándolos con conceptos análogos que establece la Ley de Vida Silvestre para el Estado, de manera que exista una adecuada interpretación de las mismas.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Además se agrega que en lo no previsto en la Ley de Protección y Trato Digno a los Animales para el Estado de Coahuila de Zaragoza, se aplicará de manera supletoria y en lo conducente, la Ley del Equilibrio Ecológico y la Protección al Ambiente del Estado de Coahuila de Zaragoza y en la Ley de Vida Silvestre para el Estado de Coahuila, pues el texto vigente es omiso en señalar la supletoriedad de la ley.</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Esta iniciativa además, incorpora facultades a la Secretaría de Educación, a la Secretaría de Cultura del Estado y a los Municipios, en un ánimo de impulsar y fortalecer una cultura de protección y bienestar animal entre la ciudadanía.</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En el caso de la Secretaría de Educación, para que incluya en los planes y programas de estudio, la enseñanza de materias sobre protección y trato digno a los animales y a la Secretaría de Cultura, para fomentar e impulsar la difusión de campañas de sensibilización sobre la protección y trato digno a los animales.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En el ámbito municipal dentro de las facultades que le otorga esta ley a los Ayuntamientos, en cuanto a la formulación, expedición y ejecución de campañas de esterilización y vacunación, se agrega también la adopción de animales de compañía, contando con la participación de las asociaciones protectoras de animales.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Lo anterior, coadyuvará a lograr el propósito de esta ley, que es brindarles la debida protección y trato digno a los animales que se encuentren en el Estado de Coahuila de Zaragoza, pues como lo decía Mahatma Gandhi: “Un país, una civilización, se puede juzgar por la forma en que trata a sus animales”</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b/>
          <w:sz w:val="26"/>
          <w:szCs w:val="26"/>
          <w:lang w:eastAsia="en-US"/>
        </w:rPr>
        <w:t>TERCERO. –</w:t>
      </w:r>
      <w:r w:rsidRPr="006F2AC9">
        <w:rPr>
          <w:rFonts w:eastAsia="Calibri" w:cs="Arial"/>
          <w:sz w:val="26"/>
          <w:szCs w:val="26"/>
          <w:lang w:eastAsia="en-US"/>
        </w:rPr>
        <w:t xml:space="preserve"> Que los Diputados y Diputadas integrantes de la Comisión de Salud, Medio Ambiente Recursos Naturales y Agua de esta LXI Legislatura, una vez analizada la anterior Exposición de Motivos, concluimos que la argumentación expresada en la Exposición de Motivos coincide en gran medida con nuestro criterio común.</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Consideramos que la tarea relativa a la armonización de leyes, pero, sobre todo, la de actualizarlas en función de las exigencias de una sociedad en constante evolución, constituyen actividades fundamentales en el quehacer legislativo.</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En lo concerniente a garantizar un trato digno a los animales estimamos que aún queda mucho por hacer, de manera que la Iniciativa que motiva el presente Dictamen, en los términos del planteamiento respectivo y junto con otros ordenamientos en la materia, viene a fortalecer el respeto a los derechos que se vienen reconociendo a los animales, lo que se traduce en una actitud más humanitario de la sociedad en general.</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 xml:space="preserve">Por consiguiente, apoyamos, por ejemplo, el principio de complementariedad expresado en el nuevo párrafo propuesto para el artículo 1, que liga a la </w:t>
      </w:r>
      <w:bookmarkStart w:id="20" w:name="_Hlk25927610"/>
      <w:r w:rsidRPr="006F2AC9">
        <w:rPr>
          <w:rFonts w:eastAsia="Calibri" w:cs="Arial"/>
          <w:sz w:val="26"/>
          <w:szCs w:val="26"/>
          <w:lang w:eastAsia="en-US"/>
        </w:rPr>
        <w:t>Ley de Protección y Trato Digno a los Animales para el Estado de Coahuila de Zaragoza</w:t>
      </w:r>
      <w:bookmarkEnd w:id="20"/>
      <w:r w:rsidRPr="006F2AC9">
        <w:rPr>
          <w:rFonts w:eastAsia="Calibri" w:cs="Arial"/>
          <w:sz w:val="26"/>
          <w:szCs w:val="26"/>
          <w:lang w:eastAsia="en-US"/>
        </w:rPr>
        <w:t xml:space="preserve">, con la Ley del Equilibrio Ecológico y la Protección al Ambiente del Estado de Coahuila de Zaragoza y la Ley de Vida Silvestre para el Estado de Coahuila, </w:t>
      </w:r>
      <w:r w:rsidRPr="006F2AC9">
        <w:rPr>
          <w:rFonts w:eastAsia="Calibri" w:cs="Arial"/>
          <w:sz w:val="26"/>
          <w:szCs w:val="26"/>
          <w:lang w:eastAsia="en-US"/>
        </w:rPr>
        <w:lastRenderedPageBreak/>
        <w:t>contribuyendo a dar mayor certeza respecto de la garantía de un trato responsable a la fauna, tanto silvestre, como de compañía, entre otras clasificaciones.</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Vemos también como un importante acierto fomentar el respeto a las especies animales a partir de la educación formal, si bien en el nivel básico, también en la instrucción media y superior, considerando la relevancia que entraña el procurar que las nuevas generaciones se desarrollen dentro de la cultura del no maltrato animal.</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Está suficientemente demostrado que las personas que durante su niñez han tenido un adecuado contacto con un animal de compañía, no solamente adquieren mayor conciencia sobre el respeto y amor por los seres vivos y, en general, por la naturaleza, sino también aprenden valores como la compasión y la empatía, importantes para mantener una relación interpersonal positiva con otras personas.</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La Fundación Affinity, por ejemplo, coincide con otras organizaciones en que la relación con mascotas actúa estabiliza la conducta infantil, contribuye a fomentar la alegría y a disminuir los miedos que son normales en la infancia.</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Desde su creación, el 29 de noviembre de 2013, la Ley de Protección y Trato Digno a los Animales para el Estado de Coahuila de Zaragoza, ha significado un gran aporte en materia de cuidado animal, pero es una realidad que aún es importante consolidar y homologar los ordenamientos en la materia, de modo que coincidan, tanto en sus conceptos, como en su correcta aplicación.</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Resta hacer hincapié en la importancia de seguir legislando en la materia, tanto en los congresos locales, como en el federal, tomando en cuenta que, según cifras extraoficiales, en México existen alrededor de un millón de animales sujetos a maltrato. Los más maltratados suelen ser gatos y perros, así como toros, caballos y otros animales explotados por usanzas culturales o deporte.</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 xml:space="preserve">CUARTO. – </w:t>
      </w:r>
      <w:r w:rsidRPr="006F2AC9">
        <w:rPr>
          <w:rFonts w:eastAsia="Calibri" w:cs="Arial"/>
          <w:sz w:val="26"/>
          <w:szCs w:val="26"/>
          <w:lang w:val="es-ES" w:eastAsia="en-US"/>
        </w:rPr>
        <w:t>Que, en virtud de todo lo anteriormente expuesto, esta Comisión dictaminadora considera procedente la Iniciativa contenida en el presente Dictamen, por lo que se expide y, a su vez, pone a consideración del Honorable Pleno del Congreso del Estado, el siguiente...</w:t>
      </w:r>
    </w:p>
    <w:p w:rsidR="006F2AC9" w:rsidRPr="006F2AC9" w:rsidRDefault="006F2AC9" w:rsidP="006F2AC9">
      <w:pPr>
        <w:rPr>
          <w:rFonts w:eastAsia="Calibri" w:cs="Arial"/>
          <w:sz w:val="26"/>
          <w:szCs w:val="26"/>
          <w:lang w:val="es-ES"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PROYECTO DE DECRETO</w:t>
      </w:r>
    </w:p>
    <w:p w:rsidR="006F2AC9" w:rsidRPr="006F2AC9" w:rsidRDefault="006F2AC9" w:rsidP="006F2AC9">
      <w:pPr>
        <w:rPr>
          <w:rFonts w:eastAsia="Calibri" w:cs="Arial"/>
          <w:b/>
          <w:sz w:val="26"/>
          <w:szCs w:val="26"/>
          <w:lang w:eastAsia="en-US"/>
        </w:rPr>
      </w:pPr>
    </w:p>
    <w:p w:rsidR="006F2AC9" w:rsidRPr="006F2AC9" w:rsidRDefault="006F2AC9" w:rsidP="006F2AC9">
      <w:pPr>
        <w:rPr>
          <w:rFonts w:eastAsia="Calibri" w:cs="Arial"/>
          <w:b/>
          <w:bCs/>
          <w:sz w:val="26"/>
          <w:szCs w:val="26"/>
          <w:lang w:eastAsia="en-US"/>
        </w:rPr>
      </w:pPr>
      <w:r w:rsidRPr="006F2AC9">
        <w:rPr>
          <w:rFonts w:eastAsia="Calibri" w:cs="Arial"/>
          <w:b/>
          <w:bCs/>
          <w:sz w:val="26"/>
          <w:szCs w:val="26"/>
          <w:lang w:eastAsia="en-US"/>
        </w:rPr>
        <w:t xml:space="preserve">ARTÍCULO ÚNICO. - Se reforman los artículos 1, las fracciones I, II, IV, VIII, y XXVI del artículo 4, las fracciones III y V del artículo 14, la fracción XIII del </w:t>
      </w:r>
      <w:r w:rsidRPr="006F2AC9">
        <w:rPr>
          <w:rFonts w:eastAsia="Calibri" w:cs="Arial"/>
          <w:b/>
          <w:bCs/>
          <w:sz w:val="26"/>
          <w:szCs w:val="26"/>
          <w:lang w:eastAsia="en-US"/>
        </w:rPr>
        <w:lastRenderedPageBreak/>
        <w:t xml:space="preserve">artículo 22; se adiciona un segundo párrafo al artículo 1; y se deroga la fracción XXXVI al artículo 4, todos de la </w:t>
      </w:r>
      <w:bookmarkStart w:id="21" w:name="_Hlk25925329"/>
      <w:r w:rsidRPr="006F2AC9">
        <w:rPr>
          <w:rFonts w:eastAsia="Calibri" w:cs="Arial"/>
          <w:b/>
          <w:bCs/>
          <w:sz w:val="26"/>
          <w:szCs w:val="26"/>
          <w:lang w:eastAsia="en-US"/>
        </w:rPr>
        <w:t>Ley de Protección y Trato Digno a los Animales para el Estado de Coahuila de Zaragoza</w:t>
      </w:r>
      <w:bookmarkEnd w:id="21"/>
      <w:r w:rsidRPr="006F2AC9">
        <w:rPr>
          <w:rFonts w:eastAsia="Calibri" w:cs="Arial"/>
          <w:b/>
          <w:bCs/>
          <w:sz w:val="26"/>
          <w:szCs w:val="26"/>
          <w:lang w:eastAsia="en-US"/>
        </w:rPr>
        <w:t>, para quedar de la siguiente manera:</w:t>
      </w:r>
    </w:p>
    <w:p w:rsidR="006F2AC9" w:rsidRPr="006F2AC9" w:rsidRDefault="006F2AC9" w:rsidP="006F2AC9">
      <w:pPr>
        <w:rPr>
          <w:rFonts w:eastAsia="Calibri" w:cs="Arial"/>
          <w:b/>
          <w:bCs/>
          <w:sz w:val="26"/>
          <w:szCs w:val="26"/>
          <w:lang w:eastAsia="es-MX"/>
        </w:rPr>
      </w:pPr>
    </w:p>
    <w:p w:rsidR="006F2AC9" w:rsidRPr="006F2AC9" w:rsidRDefault="006F2AC9" w:rsidP="006F2AC9">
      <w:pPr>
        <w:rPr>
          <w:rFonts w:eastAsia="Calibri" w:cs="Arial"/>
          <w:sz w:val="26"/>
          <w:szCs w:val="26"/>
          <w:lang w:eastAsia="en-US"/>
        </w:rPr>
      </w:pPr>
      <w:r w:rsidRPr="006F2AC9">
        <w:rPr>
          <w:rFonts w:eastAsia="Calibri" w:cs="Arial"/>
          <w:b/>
          <w:bCs/>
          <w:sz w:val="26"/>
          <w:szCs w:val="26"/>
          <w:lang w:eastAsia="en-US"/>
        </w:rPr>
        <w:t xml:space="preserve">Artículo 1.- </w:t>
      </w:r>
      <w:r w:rsidRPr="006F2AC9">
        <w:rPr>
          <w:rFonts w:eastAsia="Calibri" w:cs="Arial"/>
          <w:sz w:val="26"/>
          <w:szCs w:val="26"/>
          <w:lang w:eastAsia="en-US"/>
        </w:rPr>
        <w:t xml:space="preserve">La presente ley es de orden público e interés general y de observancia obligatoria </w:t>
      </w:r>
      <w:r w:rsidRPr="006F2AC9">
        <w:rPr>
          <w:rFonts w:eastAsia="Calibri" w:cs="Arial"/>
          <w:b/>
          <w:bCs/>
          <w:sz w:val="26"/>
          <w:szCs w:val="26"/>
          <w:lang w:eastAsia="en-US"/>
        </w:rPr>
        <w:t>en todo el territorio del Estado</w:t>
      </w:r>
      <w:r w:rsidRPr="006F2AC9">
        <w:rPr>
          <w:rFonts w:eastAsia="Calibri" w:cs="Arial"/>
          <w:sz w:val="26"/>
          <w:szCs w:val="26"/>
          <w:lang w:eastAsia="en-US"/>
        </w:rPr>
        <w:t xml:space="preserve"> y tiene por objeto </w:t>
      </w:r>
      <w:r w:rsidRPr="006F2AC9">
        <w:rPr>
          <w:rFonts w:eastAsia="Calibri" w:cs="Arial"/>
          <w:b/>
          <w:bCs/>
          <w:sz w:val="26"/>
          <w:szCs w:val="26"/>
          <w:lang w:eastAsia="en-US"/>
        </w:rPr>
        <w:t>establecer las bases que permitan brindar la debida</w:t>
      </w:r>
      <w:r w:rsidRPr="006F2AC9">
        <w:rPr>
          <w:rFonts w:eastAsia="Calibri" w:cs="Arial"/>
          <w:sz w:val="26"/>
          <w:szCs w:val="26"/>
          <w:lang w:eastAsia="en-US"/>
        </w:rPr>
        <w:t xml:space="preserve"> protección </w:t>
      </w:r>
      <w:r w:rsidRPr="006F2AC9">
        <w:rPr>
          <w:rFonts w:eastAsia="Calibri" w:cs="Arial"/>
          <w:b/>
          <w:bCs/>
          <w:sz w:val="26"/>
          <w:szCs w:val="26"/>
          <w:lang w:eastAsia="en-US"/>
        </w:rPr>
        <w:t>y trato digno a</w:t>
      </w:r>
      <w:r w:rsidRPr="006F2AC9">
        <w:rPr>
          <w:rFonts w:eastAsia="Calibri" w:cs="Arial"/>
          <w:sz w:val="26"/>
          <w:szCs w:val="26"/>
          <w:lang w:eastAsia="en-US"/>
        </w:rPr>
        <w:t xml:space="preserve"> los animales que se encuentren en el Estado de Coahuila de Zaragoza. </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b/>
          <w:bCs/>
          <w:sz w:val="26"/>
          <w:szCs w:val="26"/>
          <w:lang w:eastAsia="en-US"/>
        </w:rPr>
      </w:pPr>
      <w:r w:rsidRPr="006F2AC9">
        <w:rPr>
          <w:rFonts w:eastAsia="Calibri" w:cs="Arial"/>
          <w:b/>
          <w:bCs/>
          <w:sz w:val="26"/>
          <w:szCs w:val="26"/>
          <w:lang w:eastAsia="en-US"/>
        </w:rPr>
        <w:t xml:space="preserve">En lo no previsto en la presente ley, se aplicará de manera supletoria y en lo conducente, la </w:t>
      </w:r>
      <w:bookmarkStart w:id="22" w:name="_Hlk25925355"/>
      <w:r w:rsidRPr="006F2AC9">
        <w:rPr>
          <w:rFonts w:eastAsia="Calibri" w:cs="Arial"/>
          <w:b/>
          <w:bCs/>
          <w:sz w:val="26"/>
          <w:szCs w:val="26"/>
          <w:lang w:eastAsia="en-US"/>
        </w:rPr>
        <w:t>Ley del Equilibrio Ecológico y la Protección al Ambiente del Estado de Coahuila de Zaragoza, la Ley de Vida Silvestre para el Estado de Coahuila y demás disposiciones aplicables.</w:t>
      </w:r>
    </w:p>
    <w:bookmarkEnd w:id="22"/>
    <w:p w:rsidR="006F2AC9" w:rsidRPr="006F2AC9" w:rsidRDefault="006F2AC9" w:rsidP="006F2AC9">
      <w:pPr>
        <w:rPr>
          <w:rFonts w:cs="Arial"/>
          <w:b/>
          <w:sz w:val="26"/>
          <w:szCs w:val="26"/>
        </w:rPr>
      </w:pPr>
    </w:p>
    <w:p w:rsidR="006F2AC9" w:rsidRPr="006F2AC9" w:rsidRDefault="006F2AC9" w:rsidP="006F2AC9">
      <w:pPr>
        <w:rPr>
          <w:rFonts w:eastAsia="Calibri" w:cs="Arial"/>
          <w:sz w:val="26"/>
          <w:szCs w:val="26"/>
          <w:lang w:eastAsia="en-US"/>
        </w:rPr>
      </w:pPr>
      <w:r w:rsidRPr="006F2AC9">
        <w:rPr>
          <w:rFonts w:eastAsia="Calibri" w:cs="Arial"/>
          <w:b/>
          <w:bCs/>
          <w:sz w:val="26"/>
          <w:szCs w:val="26"/>
          <w:lang w:eastAsia="en-US"/>
        </w:rPr>
        <w:t>Artículo 4.-</w:t>
      </w:r>
      <w:r w:rsidRPr="006F2AC9">
        <w:rPr>
          <w:rFonts w:eastAsia="Calibri" w:cs="Arial"/>
          <w:sz w:val="26"/>
          <w:szCs w:val="26"/>
          <w:lang w:eastAsia="en-US"/>
        </w:rPr>
        <w:t xml:space="preserve"> …: </w:t>
      </w:r>
    </w:p>
    <w:p w:rsidR="006F2AC9" w:rsidRPr="006F2AC9" w:rsidRDefault="006F2AC9" w:rsidP="006F2AC9">
      <w:pPr>
        <w:ind w:left="454" w:hanging="454"/>
        <w:rPr>
          <w:rFonts w:eastAsia="Calibri" w:cs="Arial"/>
          <w:b/>
          <w:bCs/>
          <w:sz w:val="26"/>
          <w:szCs w:val="26"/>
          <w:lang w:eastAsia="en-US"/>
        </w:rPr>
      </w:pP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 xml:space="preserve">I.- </w:t>
      </w:r>
      <w:r w:rsidRPr="006F2AC9">
        <w:rPr>
          <w:rFonts w:eastAsia="Calibri" w:cs="Arial"/>
          <w:b/>
          <w:bCs/>
          <w:sz w:val="26"/>
          <w:szCs w:val="26"/>
          <w:lang w:eastAsia="en-US"/>
        </w:rPr>
        <w:tab/>
        <w:t xml:space="preserve">Animal: </w:t>
      </w:r>
      <w:r w:rsidRPr="006F2AC9">
        <w:rPr>
          <w:rFonts w:eastAsia="Calibri" w:cs="Arial"/>
          <w:sz w:val="26"/>
          <w:szCs w:val="26"/>
          <w:lang w:eastAsia="en-US"/>
        </w:rPr>
        <w:t xml:space="preserve">Todo ser vivo, no humano, </w:t>
      </w:r>
      <w:r w:rsidRPr="006F2AC9">
        <w:rPr>
          <w:rFonts w:eastAsia="Calibri" w:cs="Arial"/>
          <w:b/>
          <w:bCs/>
          <w:sz w:val="26"/>
          <w:szCs w:val="26"/>
          <w:lang w:eastAsia="en-US"/>
        </w:rPr>
        <w:t>que posee movilidad propia</w:t>
      </w:r>
      <w:r w:rsidRPr="006F2AC9">
        <w:rPr>
          <w:rFonts w:eastAsia="Calibri" w:cs="Arial"/>
          <w:sz w:val="26"/>
          <w:szCs w:val="26"/>
          <w:lang w:eastAsia="en-US"/>
        </w:rPr>
        <w:t xml:space="preserve">, que siente y reacciona ante el dolor </w:t>
      </w:r>
      <w:r w:rsidRPr="006F2AC9">
        <w:rPr>
          <w:rFonts w:eastAsia="Calibri" w:cs="Arial"/>
          <w:b/>
          <w:bCs/>
          <w:sz w:val="26"/>
          <w:szCs w:val="26"/>
          <w:lang w:eastAsia="en-US"/>
        </w:rPr>
        <w:t>y a los estímulos del medio ambiente;</w:t>
      </w:r>
      <w:r w:rsidRPr="006F2AC9">
        <w:rPr>
          <w:rFonts w:eastAsia="Calibri" w:cs="Arial"/>
          <w:sz w:val="26"/>
          <w:szCs w:val="26"/>
          <w:lang w:eastAsia="en-US"/>
        </w:rPr>
        <w:t xml:space="preserve"> </w:t>
      </w:r>
    </w:p>
    <w:p w:rsidR="006F2AC9" w:rsidRPr="006F2AC9" w:rsidRDefault="006F2AC9" w:rsidP="006F2AC9">
      <w:pPr>
        <w:ind w:left="454" w:hanging="454"/>
        <w:rPr>
          <w:rFonts w:eastAsia="Calibri" w:cs="Arial"/>
          <w:b/>
          <w:bCs/>
          <w:sz w:val="26"/>
          <w:szCs w:val="26"/>
          <w:lang w:eastAsia="en-US"/>
        </w:rPr>
      </w:pPr>
      <w:r w:rsidRPr="006F2AC9">
        <w:rPr>
          <w:rFonts w:eastAsia="Calibri" w:cs="Arial"/>
          <w:b/>
          <w:bCs/>
          <w:sz w:val="26"/>
          <w:szCs w:val="26"/>
          <w:lang w:eastAsia="en-US"/>
        </w:rPr>
        <w:t xml:space="preserve"> </w:t>
      </w: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 xml:space="preserve">II.- </w:t>
      </w:r>
      <w:r w:rsidRPr="006F2AC9">
        <w:rPr>
          <w:rFonts w:eastAsia="Calibri" w:cs="Arial"/>
          <w:b/>
          <w:bCs/>
          <w:sz w:val="26"/>
          <w:szCs w:val="26"/>
          <w:lang w:eastAsia="en-US"/>
        </w:rPr>
        <w:tab/>
        <w:t xml:space="preserve">Animal abandonado: </w:t>
      </w:r>
      <w:r w:rsidRPr="006F2AC9">
        <w:rPr>
          <w:rFonts w:eastAsia="Calibri" w:cs="Arial"/>
          <w:sz w:val="26"/>
          <w:szCs w:val="26"/>
          <w:lang w:eastAsia="en-US"/>
        </w:rPr>
        <w:t xml:space="preserve">Los animales que deambulen libremente por la vía pública sin placa de identificación </w:t>
      </w:r>
      <w:r w:rsidRPr="006F2AC9">
        <w:rPr>
          <w:rFonts w:eastAsia="Calibri" w:cs="Arial"/>
          <w:b/>
          <w:bCs/>
          <w:sz w:val="26"/>
          <w:szCs w:val="26"/>
          <w:lang w:eastAsia="en-US"/>
        </w:rPr>
        <w:t>u otra forma de identificación</w:t>
      </w:r>
      <w:r w:rsidRPr="006F2AC9">
        <w:rPr>
          <w:rFonts w:eastAsia="Calibri" w:cs="Arial"/>
          <w:sz w:val="26"/>
          <w:szCs w:val="26"/>
          <w:lang w:eastAsia="en-US"/>
        </w:rPr>
        <w:t xml:space="preserve">, así como aquellos que se encuentren sin el control y cuidados adecuados de sus propietarios; </w:t>
      </w:r>
    </w:p>
    <w:p w:rsidR="006F2AC9" w:rsidRPr="006F2AC9" w:rsidRDefault="006F2AC9" w:rsidP="006F2AC9">
      <w:pPr>
        <w:ind w:left="454" w:hanging="454"/>
        <w:rPr>
          <w:rFonts w:eastAsia="Calibri" w:cs="Arial"/>
          <w:sz w:val="26"/>
          <w:szCs w:val="26"/>
          <w:lang w:eastAsia="en-US"/>
        </w:rPr>
      </w:pPr>
    </w:p>
    <w:p w:rsidR="006F2AC9" w:rsidRPr="006F2AC9" w:rsidRDefault="006F2AC9" w:rsidP="006F2AC9">
      <w:pPr>
        <w:ind w:left="454" w:hanging="454"/>
        <w:rPr>
          <w:rFonts w:eastAsia="Calibri" w:cs="Arial"/>
          <w:sz w:val="26"/>
          <w:szCs w:val="26"/>
          <w:lang w:eastAsia="en-US"/>
        </w:rPr>
      </w:pPr>
      <w:r w:rsidRPr="006F2AC9">
        <w:rPr>
          <w:rFonts w:eastAsia="Calibri" w:cs="Arial"/>
          <w:b/>
          <w:sz w:val="26"/>
          <w:szCs w:val="26"/>
          <w:lang w:eastAsia="en-US"/>
        </w:rPr>
        <w:t>III.-</w:t>
      </w:r>
      <w:r w:rsidRPr="006F2AC9">
        <w:rPr>
          <w:rFonts w:eastAsia="Calibri" w:cs="Arial"/>
          <w:sz w:val="26"/>
          <w:szCs w:val="26"/>
          <w:lang w:eastAsia="en-US"/>
        </w:rPr>
        <w:t xml:space="preserve"> …</w:t>
      </w:r>
    </w:p>
    <w:p w:rsidR="006F2AC9" w:rsidRPr="006F2AC9" w:rsidRDefault="006F2AC9" w:rsidP="006F2AC9">
      <w:pPr>
        <w:ind w:left="454" w:hanging="454"/>
        <w:rPr>
          <w:rFonts w:eastAsia="Calibri" w:cs="Arial"/>
          <w:sz w:val="26"/>
          <w:szCs w:val="26"/>
          <w:lang w:eastAsia="en-US"/>
        </w:rPr>
      </w:pPr>
    </w:p>
    <w:p w:rsidR="006F2AC9" w:rsidRPr="006F2AC9" w:rsidRDefault="006F2AC9" w:rsidP="006F2AC9">
      <w:pPr>
        <w:ind w:left="454" w:hanging="454"/>
        <w:rPr>
          <w:rFonts w:eastAsia="Calibri" w:cs="Arial"/>
          <w:b/>
          <w:bCs/>
          <w:sz w:val="26"/>
          <w:szCs w:val="26"/>
          <w:lang w:eastAsia="en-US"/>
        </w:rPr>
      </w:pPr>
      <w:r w:rsidRPr="006F2AC9">
        <w:rPr>
          <w:rFonts w:eastAsia="Calibri" w:cs="Arial"/>
          <w:b/>
          <w:bCs/>
          <w:sz w:val="26"/>
          <w:szCs w:val="26"/>
          <w:lang w:eastAsia="en-US"/>
        </w:rPr>
        <w:t xml:space="preserve">IV.- Animales domésticos: </w:t>
      </w:r>
      <w:r w:rsidRPr="006F2AC9">
        <w:rPr>
          <w:rFonts w:eastAsia="Calibri" w:cs="Arial"/>
          <w:b/>
          <w:sz w:val="26"/>
          <w:szCs w:val="26"/>
          <w:lang w:eastAsia="en-US"/>
        </w:rPr>
        <w:t>Aquellos animales criados bajo la compañía y cuidado del ser humano, que</w:t>
      </w:r>
      <w:r w:rsidRPr="006F2AC9">
        <w:rPr>
          <w:rFonts w:eastAsia="Calibri" w:cs="Arial"/>
          <w:sz w:val="26"/>
          <w:szCs w:val="26"/>
          <w:lang w:eastAsia="en-US"/>
        </w:rPr>
        <w:t xml:space="preserve"> por sus características evolutivas y de comportamiento puedan convivir con un ser humano en un ambiente doméstico</w:t>
      </w:r>
      <w:r w:rsidRPr="006F2AC9">
        <w:rPr>
          <w:rFonts w:eastAsia="Calibri" w:cs="Arial"/>
          <w:b/>
          <w:sz w:val="26"/>
          <w:szCs w:val="26"/>
          <w:lang w:eastAsia="en-US"/>
        </w:rPr>
        <w:t xml:space="preserve"> </w:t>
      </w:r>
      <w:r w:rsidRPr="006F2AC9">
        <w:rPr>
          <w:rFonts w:eastAsia="Calibri" w:cs="Arial"/>
          <w:b/>
          <w:bCs/>
          <w:sz w:val="26"/>
          <w:szCs w:val="26"/>
          <w:lang w:eastAsia="en-US"/>
        </w:rPr>
        <w:t xml:space="preserve">y que no requiera de los cuidados propios y permisos necesarios para los animales silvestres en cautiverio;  </w:t>
      </w:r>
    </w:p>
    <w:p w:rsidR="006F2AC9" w:rsidRPr="006F2AC9" w:rsidRDefault="006F2AC9" w:rsidP="006F2AC9">
      <w:pPr>
        <w:ind w:left="454" w:hanging="454"/>
        <w:rPr>
          <w:rFonts w:eastAsia="Calibri" w:cs="Arial"/>
          <w:b/>
          <w:bCs/>
          <w:sz w:val="26"/>
          <w:szCs w:val="26"/>
          <w:lang w:eastAsia="en-US"/>
        </w:rPr>
      </w:pPr>
    </w:p>
    <w:p w:rsidR="006F2AC9" w:rsidRPr="006F2AC9" w:rsidRDefault="006F2AC9" w:rsidP="006F2AC9">
      <w:pPr>
        <w:ind w:left="454" w:hanging="454"/>
        <w:rPr>
          <w:rFonts w:eastAsia="Calibri" w:cs="Arial"/>
          <w:b/>
          <w:bCs/>
          <w:sz w:val="26"/>
          <w:szCs w:val="26"/>
          <w:lang w:eastAsia="en-US"/>
        </w:rPr>
      </w:pPr>
      <w:r w:rsidRPr="006F2AC9">
        <w:rPr>
          <w:rFonts w:eastAsia="Calibri" w:cs="Arial"/>
          <w:b/>
          <w:bCs/>
          <w:sz w:val="26"/>
          <w:szCs w:val="26"/>
          <w:lang w:eastAsia="en-US"/>
        </w:rPr>
        <w:t>V.- a la VII.- …</w:t>
      </w:r>
    </w:p>
    <w:p w:rsidR="006F2AC9" w:rsidRPr="006F2AC9" w:rsidRDefault="006F2AC9" w:rsidP="006F2AC9">
      <w:pPr>
        <w:ind w:left="454" w:hanging="454"/>
        <w:rPr>
          <w:rFonts w:eastAsia="Calibri" w:cs="Arial"/>
          <w:b/>
          <w:bCs/>
          <w:sz w:val="26"/>
          <w:szCs w:val="26"/>
          <w:lang w:eastAsia="en-US"/>
        </w:rPr>
      </w:pP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 xml:space="preserve">VIII.- </w:t>
      </w:r>
      <w:r w:rsidRPr="006F2AC9">
        <w:rPr>
          <w:rFonts w:eastAsia="Calibri" w:cs="Arial"/>
          <w:b/>
          <w:bCs/>
          <w:sz w:val="26"/>
          <w:szCs w:val="26"/>
          <w:lang w:eastAsia="en-US"/>
        </w:rPr>
        <w:tab/>
        <w:t xml:space="preserve">Animales ferales: </w:t>
      </w:r>
      <w:r w:rsidRPr="006F2AC9">
        <w:rPr>
          <w:rFonts w:eastAsia="Calibri" w:cs="Arial"/>
          <w:sz w:val="26"/>
          <w:szCs w:val="26"/>
          <w:lang w:eastAsia="en-US"/>
        </w:rPr>
        <w:t xml:space="preserve">Aquellos </w:t>
      </w:r>
      <w:r w:rsidRPr="006F2AC9">
        <w:rPr>
          <w:rFonts w:eastAsia="Calibri" w:cs="Arial"/>
          <w:b/>
          <w:bCs/>
          <w:sz w:val="26"/>
          <w:szCs w:val="26"/>
          <w:lang w:eastAsia="en-US"/>
        </w:rPr>
        <w:t>animales domésticos</w:t>
      </w:r>
      <w:r w:rsidRPr="006F2AC9">
        <w:rPr>
          <w:rFonts w:eastAsia="Calibri" w:cs="Arial"/>
          <w:sz w:val="26"/>
          <w:szCs w:val="26"/>
          <w:lang w:eastAsia="en-US"/>
        </w:rPr>
        <w:t xml:space="preserve"> que, al quedar fuera del control del </w:t>
      </w:r>
      <w:r w:rsidRPr="006F2AC9">
        <w:rPr>
          <w:rFonts w:eastAsia="Calibri" w:cs="Arial"/>
          <w:b/>
          <w:bCs/>
          <w:sz w:val="26"/>
          <w:szCs w:val="26"/>
          <w:lang w:eastAsia="en-US"/>
        </w:rPr>
        <w:t>ser humano</w:t>
      </w:r>
      <w:r w:rsidRPr="006F2AC9">
        <w:rPr>
          <w:rFonts w:eastAsia="Calibri" w:cs="Arial"/>
          <w:sz w:val="26"/>
          <w:szCs w:val="26"/>
          <w:lang w:eastAsia="en-US"/>
        </w:rPr>
        <w:t xml:space="preserve">, se establecen en el hábitat natural de la vida silvestre, </w:t>
      </w:r>
      <w:r w:rsidRPr="006F2AC9">
        <w:rPr>
          <w:rFonts w:eastAsia="Calibri" w:cs="Arial"/>
          <w:b/>
          <w:bCs/>
          <w:sz w:val="26"/>
          <w:szCs w:val="26"/>
          <w:lang w:eastAsia="en-US"/>
        </w:rPr>
        <w:t>así como sus descendientes nacidos en este hábitat</w:t>
      </w:r>
      <w:r w:rsidRPr="006F2AC9">
        <w:rPr>
          <w:rFonts w:eastAsia="Calibri" w:cs="Arial"/>
          <w:sz w:val="26"/>
          <w:szCs w:val="26"/>
          <w:lang w:eastAsia="en-US"/>
        </w:rPr>
        <w:t>;</w:t>
      </w:r>
      <w:r w:rsidRPr="006F2AC9">
        <w:rPr>
          <w:rFonts w:eastAsia="Calibri" w:cs="Arial"/>
          <w:bCs/>
          <w:sz w:val="26"/>
          <w:szCs w:val="26"/>
          <w:lang w:eastAsia="en-US"/>
        </w:rPr>
        <w:t xml:space="preserve">  </w:t>
      </w: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 xml:space="preserve"> </w:t>
      </w:r>
    </w:p>
    <w:p w:rsidR="006F2AC9" w:rsidRPr="006F2AC9" w:rsidRDefault="006F2AC9" w:rsidP="006F2AC9">
      <w:pPr>
        <w:ind w:left="454" w:hanging="454"/>
        <w:rPr>
          <w:rFonts w:eastAsia="Calibri" w:cs="Arial"/>
          <w:sz w:val="26"/>
          <w:szCs w:val="26"/>
          <w:lang w:eastAsia="en-US"/>
        </w:rPr>
      </w:pPr>
      <w:r w:rsidRPr="006F2AC9">
        <w:rPr>
          <w:rFonts w:eastAsia="Calibri" w:cs="Arial"/>
          <w:b/>
          <w:sz w:val="26"/>
          <w:szCs w:val="26"/>
          <w:lang w:eastAsia="en-US"/>
        </w:rPr>
        <w:t>IX a la XXV.-</w:t>
      </w:r>
      <w:r w:rsidRPr="006F2AC9">
        <w:rPr>
          <w:rFonts w:eastAsia="Calibri" w:cs="Arial"/>
          <w:sz w:val="26"/>
          <w:szCs w:val="26"/>
          <w:lang w:eastAsia="en-US"/>
        </w:rPr>
        <w:t xml:space="preserve"> …</w:t>
      </w:r>
    </w:p>
    <w:p w:rsidR="006F2AC9" w:rsidRPr="006F2AC9" w:rsidRDefault="006F2AC9" w:rsidP="006F2AC9">
      <w:pPr>
        <w:ind w:left="454" w:hanging="454"/>
        <w:rPr>
          <w:rFonts w:eastAsia="Calibri" w:cs="Arial"/>
          <w:b/>
          <w:bCs/>
          <w:sz w:val="26"/>
          <w:szCs w:val="26"/>
          <w:lang w:eastAsia="en-US"/>
        </w:rPr>
      </w:pPr>
    </w:p>
    <w:p w:rsidR="006F2AC9" w:rsidRPr="006F2AC9" w:rsidRDefault="006F2AC9" w:rsidP="006F2AC9">
      <w:pPr>
        <w:ind w:left="454" w:hanging="454"/>
        <w:rPr>
          <w:rFonts w:eastAsia="Calibri" w:cs="Arial"/>
          <w:sz w:val="26"/>
          <w:szCs w:val="26"/>
          <w:lang w:eastAsia="es-MX"/>
        </w:rPr>
      </w:pPr>
      <w:r w:rsidRPr="006F2AC9">
        <w:rPr>
          <w:rFonts w:eastAsia="Calibri" w:cs="Arial"/>
          <w:b/>
          <w:bCs/>
          <w:sz w:val="26"/>
          <w:szCs w:val="26"/>
          <w:lang w:eastAsia="es-MX"/>
        </w:rPr>
        <w:t xml:space="preserve">XXVI.- Crueldad: </w:t>
      </w:r>
      <w:r w:rsidRPr="006F2AC9">
        <w:rPr>
          <w:rFonts w:eastAsia="Calibri" w:cs="Arial"/>
          <w:b/>
          <w:sz w:val="26"/>
          <w:szCs w:val="26"/>
          <w:lang w:eastAsia="es-MX"/>
        </w:rPr>
        <w:t>Todo</w:t>
      </w:r>
      <w:r w:rsidRPr="006F2AC9">
        <w:rPr>
          <w:rFonts w:eastAsia="Calibri" w:cs="Arial"/>
          <w:bCs/>
          <w:sz w:val="26"/>
          <w:szCs w:val="26"/>
          <w:lang w:eastAsia="es-MX"/>
        </w:rPr>
        <w:t xml:space="preserve"> </w:t>
      </w:r>
      <w:r w:rsidRPr="006F2AC9">
        <w:rPr>
          <w:rFonts w:eastAsia="Calibri" w:cs="Arial"/>
          <w:sz w:val="26"/>
          <w:szCs w:val="26"/>
          <w:lang w:eastAsia="es-MX"/>
        </w:rPr>
        <w:t xml:space="preserve">acto de ensañamiento y/o de maltrato sistemático; cualquier acto u omisión directa o indirecta que, </w:t>
      </w:r>
      <w:r w:rsidRPr="006F2AC9">
        <w:rPr>
          <w:rFonts w:eastAsia="Calibri" w:cs="Arial"/>
          <w:b/>
          <w:bCs/>
          <w:sz w:val="26"/>
          <w:szCs w:val="26"/>
          <w:lang w:eastAsia="es-MX"/>
        </w:rPr>
        <w:t>por cualquier medio, se</w:t>
      </w:r>
      <w:r w:rsidRPr="006F2AC9">
        <w:rPr>
          <w:rFonts w:eastAsia="Calibri" w:cs="Arial"/>
          <w:sz w:val="26"/>
          <w:szCs w:val="26"/>
          <w:lang w:eastAsia="es-MX"/>
        </w:rPr>
        <w:t xml:space="preserve"> provoque a un animal dolor </w:t>
      </w:r>
      <w:r w:rsidRPr="006F2AC9">
        <w:rPr>
          <w:rFonts w:eastAsia="Calibri" w:cs="Arial"/>
          <w:b/>
          <w:bCs/>
          <w:sz w:val="26"/>
          <w:szCs w:val="26"/>
          <w:lang w:eastAsia="es-MX"/>
        </w:rPr>
        <w:t>innecesario</w:t>
      </w:r>
      <w:r w:rsidRPr="006F2AC9">
        <w:rPr>
          <w:rFonts w:eastAsia="Calibri" w:cs="Arial"/>
          <w:sz w:val="26"/>
          <w:szCs w:val="26"/>
          <w:lang w:eastAsia="es-MX"/>
        </w:rPr>
        <w:t xml:space="preserve"> y/o sufrimiento </w:t>
      </w:r>
      <w:r w:rsidRPr="006F2AC9">
        <w:rPr>
          <w:rFonts w:eastAsia="Calibri" w:cs="Arial"/>
          <w:b/>
          <w:bCs/>
          <w:sz w:val="26"/>
          <w:szCs w:val="26"/>
          <w:lang w:eastAsia="es-MX"/>
        </w:rPr>
        <w:t>prolongado, ya sea que</w:t>
      </w:r>
      <w:r w:rsidRPr="006F2AC9">
        <w:rPr>
          <w:rFonts w:eastAsia="Calibri" w:cs="Arial"/>
          <w:sz w:val="26"/>
          <w:szCs w:val="26"/>
          <w:lang w:eastAsia="es-MX"/>
        </w:rPr>
        <w:t xml:space="preserve"> provoque o no muerte al animal;</w:t>
      </w:r>
    </w:p>
    <w:p w:rsidR="006F2AC9" w:rsidRPr="006F2AC9" w:rsidRDefault="006F2AC9" w:rsidP="006F2AC9">
      <w:pPr>
        <w:ind w:left="454" w:hanging="454"/>
        <w:rPr>
          <w:rFonts w:eastAsia="Calibri" w:cs="Arial"/>
          <w:sz w:val="26"/>
          <w:szCs w:val="26"/>
          <w:lang w:eastAsia="es-MX"/>
        </w:rPr>
      </w:pPr>
    </w:p>
    <w:p w:rsidR="006F2AC9" w:rsidRPr="006F2AC9" w:rsidRDefault="006F2AC9" w:rsidP="006F2AC9">
      <w:pPr>
        <w:ind w:left="454" w:hanging="454"/>
        <w:rPr>
          <w:rFonts w:eastAsia="Calibri" w:cs="Arial"/>
          <w:sz w:val="26"/>
          <w:szCs w:val="26"/>
          <w:lang w:eastAsia="es-MX"/>
        </w:rPr>
      </w:pPr>
      <w:r w:rsidRPr="006F2AC9">
        <w:rPr>
          <w:rFonts w:eastAsia="Calibri" w:cs="Arial"/>
          <w:b/>
          <w:bCs/>
          <w:sz w:val="26"/>
          <w:szCs w:val="26"/>
          <w:lang w:eastAsia="es-MX"/>
        </w:rPr>
        <w:t>XXVII.- a la XXXV.- …</w:t>
      </w:r>
    </w:p>
    <w:p w:rsidR="006F2AC9" w:rsidRPr="006F2AC9" w:rsidRDefault="006F2AC9" w:rsidP="006F2AC9">
      <w:pPr>
        <w:rPr>
          <w:rFonts w:eastAsia="Calibri" w:cs="Arial"/>
          <w:b/>
          <w:bCs/>
          <w:sz w:val="26"/>
          <w:szCs w:val="26"/>
          <w:lang w:eastAsia="es-MX"/>
        </w:rPr>
      </w:pPr>
    </w:p>
    <w:p w:rsidR="006F2AC9" w:rsidRPr="006F2AC9" w:rsidRDefault="006F2AC9" w:rsidP="006F2AC9">
      <w:pPr>
        <w:ind w:left="454" w:hanging="454"/>
        <w:rPr>
          <w:rFonts w:eastAsia="Calibri" w:cs="Arial"/>
          <w:b/>
          <w:bCs/>
          <w:sz w:val="26"/>
          <w:szCs w:val="26"/>
          <w:lang w:eastAsia="es-MX"/>
        </w:rPr>
      </w:pPr>
      <w:r w:rsidRPr="006F2AC9">
        <w:rPr>
          <w:rFonts w:eastAsia="Calibri" w:cs="Arial"/>
          <w:b/>
          <w:bCs/>
          <w:sz w:val="26"/>
          <w:szCs w:val="26"/>
          <w:lang w:eastAsia="es-MX"/>
        </w:rPr>
        <w:t>XXXVI.- Se deroga.</w:t>
      </w:r>
    </w:p>
    <w:p w:rsidR="006F2AC9" w:rsidRPr="006F2AC9" w:rsidRDefault="006F2AC9" w:rsidP="006F2AC9">
      <w:pPr>
        <w:ind w:left="454" w:hanging="454"/>
        <w:rPr>
          <w:rFonts w:eastAsia="Calibri" w:cs="Arial"/>
          <w:b/>
          <w:bCs/>
          <w:sz w:val="26"/>
          <w:szCs w:val="26"/>
          <w:lang w:eastAsia="es-MX"/>
        </w:rPr>
      </w:pPr>
    </w:p>
    <w:p w:rsidR="006F2AC9" w:rsidRPr="006F2AC9" w:rsidRDefault="006F2AC9" w:rsidP="006F2AC9">
      <w:pPr>
        <w:ind w:left="454" w:hanging="454"/>
        <w:rPr>
          <w:rFonts w:eastAsia="Calibri" w:cs="Arial"/>
          <w:b/>
          <w:bCs/>
          <w:sz w:val="26"/>
          <w:szCs w:val="26"/>
          <w:lang w:eastAsia="es-MX"/>
        </w:rPr>
      </w:pPr>
      <w:r w:rsidRPr="006F2AC9">
        <w:rPr>
          <w:rFonts w:eastAsia="Calibri" w:cs="Arial"/>
          <w:b/>
          <w:bCs/>
          <w:sz w:val="26"/>
          <w:szCs w:val="26"/>
          <w:lang w:eastAsia="es-MX"/>
        </w:rPr>
        <w:t>XXXVII.- a la LI.- …</w:t>
      </w:r>
    </w:p>
    <w:p w:rsidR="006F2AC9" w:rsidRPr="006F2AC9" w:rsidRDefault="006F2AC9" w:rsidP="006F2AC9">
      <w:pPr>
        <w:rPr>
          <w:rFonts w:eastAsia="Calibri" w:cs="Arial"/>
          <w:b/>
          <w:strike/>
          <w:sz w:val="26"/>
          <w:szCs w:val="26"/>
          <w:lang w:eastAsia="en-US"/>
        </w:rPr>
      </w:pPr>
    </w:p>
    <w:p w:rsidR="006F2AC9" w:rsidRPr="006F2AC9" w:rsidRDefault="006F2AC9" w:rsidP="006F2AC9">
      <w:pPr>
        <w:ind w:left="454" w:hanging="454"/>
        <w:rPr>
          <w:rFonts w:eastAsia="Calibri" w:cs="Arial"/>
          <w:bCs/>
          <w:sz w:val="26"/>
          <w:szCs w:val="26"/>
          <w:lang w:eastAsia="es-MX"/>
        </w:rPr>
      </w:pPr>
    </w:p>
    <w:p w:rsidR="006F2AC9" w:rsidRPr="006F2AC9" w:rsidRDefault="006F2AC9" w:rsidP="006F2AC9">
      <w:pPr>
        <w:rPr>
          <w:rFonts w:eastAsia="Calibri" w:cs="Arial"/>
          <w:sz w:val="26"/>
          <w:szCs w:val="26"/>
          <w:lang w:eastAsia="en-US"/>
        </w:rPr>
      </w:pPr>
      <w:r w:rsidRPr="006F2AC9">
        <w:rPr>
          <w:rFonts w:eastAsia="Calibri" w:cs="Arial"/>
          <w:b/>
          <w:bCs/>
          <w:sz w:val="26"/>
          <w:szCs w:val="26"/>
          <w:lang w:eastAsia="en-US"/>
        </w:rPr>
        <w:t>Artículo 14.-</w:t>
      </w:r>
      <w:r w:rsidRPr="006F2AC9">
        <w:rPr>
          <w:rFonts w:eastAsia="Calibri" w:cs="Arial"/>
          <w:sz w:val="26"/>
          <w:szCs w:val="26"/>
          <w:lang w:eastAsia="en-US"/>
        </w:rPr>
        <w:t xml:space="preserve"> …:</w:t>
      </w: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 xml:space="preserve"> </w:t>
      </w: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I.-</w:t>
      </w:r>
      <w:r w:rsidRPr="006F2AC9">
        <w:rPr>
          <w:rFonts w:eastAsia="Calibri" w:cs="Arial"/>
          <w:sz w:val="26"/>
          <w:szCs w:val="26"/>
          <w:lang w:eastAsia="en-US"/>
        </w:rPr>
        <w:t xml:space="preserve"> a la </w:t>
      </w:r>
      <w:r w:rsidRPr="006F2AC9">
        <w:rPr>
          <w:rFonts w:eastAsia="Calibri" w:cs="Arial"/>
          <w:b/>
          <w:bCs/>
          <w:sz w:val="26"/>
          <w:szCs w:val="26"/>
          <w:lang w:eastAsia="en-US"/>
        </w:rPr>
        <w:t>II.- …</w:t>
      </w:r>
      <w:r w:rsidRPr="006F2AC9">
        <w:rPr>
          <w:rFonts w:eastAsia="Calibri" w:cs="Arial"/>
          <w:sz w:val="26"/>
          <w:szCs w:val="26"/>
          <w:lang w:eastAsia="en-US"/>
        </w:rPr>
        <w:t xml:space="preserve"> </w:t>
      </w: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 xml:space="preserve"> </w:t>
      </w: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 xml:space="preserve">III.- </w:t>
      </w:r>
      <w:r w:rsidRPr="006F2AC9">
        <w:rPr>
          <w:rFonts w:eastAsia="Calibri" w:cs="Arial"/>
          <w:b/>
          <w:bCs/>
          <w:sz w:val="26"/>
          <w:szCs w:val="26"/>
          <w:lang w:eastAsia="en-US"/>
        </w:rPr>
        <w:tab/>
      </w:r>
      <w:r w:rsidRPr="006F2AC9">
        <w:rPr>
          <w:rFonts w:eastAsia="Calibri" w:cs="Arial"/>
          <w:sz w:val="26"/>
          <w:szCs w:val="26"/>
          <w:lang w:eastAsia="en-US"/>
        </w:rPr>
        <w:t xml:space="preserve">Formular, expedir y ejecutar campañas de esterilización, vacunación y </w:t>
      </w:r>
      <w:r w:rsidRPr="006F2AC9">
        <w:rPr>
          <w:rFonts w:eastAsia="Calibri" w:cs="Arial"/>
          <w:b/>
          <w:bCs/>
          <w:sz w:val="26"/>
          <w:szCs w:val="26"/>
          <w:lang w:eastAsia="en-US"/>
        </w:rPr>
        <w:t>adopción de animales de compañía,</w:t>
      </w:r>
      <w:r w:rsidRPr="006F2AC9">
        <w:rPr>
          <w:rFonts w:eastAsia="Calibri" w:cs="Arial"/>
          <w:sz w:val="26"/>
          <w:szCs w:val="26"/>
          <w:lang w:eastAsia="en-US"/>
        </w:rPr>
        <w:t xml:space="preserve"> conjuntamente con las autoridades en materia de salud y medio ambiente, así como con las asociaciones protectoras de animales; </w:t>
      </w: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 xml:space="preserve"> </w:t>
      </w: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 xml:space="preserve">IV.- </w:t>
      </w:r>
      <w:r w:rsidRPr="006F2AC9">
        <w:rPr>
          <w:rFonts w:eastAsia="Calibri" w:cs="Arial"/>
          <w:b/>
          <w:bCs/>
          <w:sz w:val="26"/>
          <w:szCs w:val="26"/>
          <w:lang w:eastAsia="en-US"/>
        </w:rPr>
        <w:tab/>
      </w:r>
      <w:r w:rsidRPr="006F2AC9">
        <w:rPr>
          <w:rFonts w:eastAsia="Calibri" w:cs="Arial"/>
          <w:sz w:val="26"/>
          <w:szCs w:val="26"/>
          <w:lang w:eastAsia="en-US"/>
        </w:rPr>
        <w:t xml:space="preserve">…  </w:t>
      </w:r>
    </w:p>
    <w:p w:rsidR="006F2AC9" w:rsidRPr="006F2AC9" w:rsidRDefault="006F2AC9" w:rsidP="006F2AC9">
      <w:pPr>
        <w:ind w:left="454" w:hanging="454"/>
        <w:rPr>
          <w:rFonts w:eastAsia="Calibri" w:cs="Arial"/>
          <w:b/>
          <w:bCs/>
          <w:sz w:val="26"/>
          <w:szCs w:val="26"/>
          <w:lang w:eastAsia="en-US"/>
        </w:rPr>
      </w:pPr>
    </w:p>
    <w:p w:rsidR="006F2AC9" w:rsidRPr="006F2AC9" w:rsidRDefault="006F2AC9" w:rsidP="006F2AC9">
      <w:pPr>
        <w:ind w:left="454" w:hanging="454"/>
        <w:rPr>
          <w:rFonts w:eastAsia="Calibri" w:cs="Arial"/>
          <w:bCs/>
          <w:sz w:val="26"/>
          <w:szCs w:val="26"/>
          <w:lang w:eastAsia="en-US"/>
        </w:rPr>
      </w:pPr>
      <w:r w:rsidRPr="006F2AC9">
        <w:rPr>
          <w:rFonts w:eastAsia="Calibri" w:cs="Arial"/>
          <w:b/>
          <w:bCs/>
          <w:sz w:val="26"/>
          <w:szCs w:val="26"/>
          <w:lang w:eastAsia="en-US"/>
        </w:rPr>
        <w:t xml:space="preserve">V.- </w:t>
      </w:r>
      <w:r w:rsidRPr="006F2AC9">
        <w:rPr>
          <w:rFonts w:eastAsia="Calibri" w:cs="Arial"/>
          <w:b/>
          <w:bCs/>
          <w:sz w:val="26"/>
          <w:szCs w:val="26"/>
          <w:lang w:eastAsia="en-US"/>
        </w:rPr>
        <w:tab/>
      </w:r>
      <w:r w:rsidRPr="006F2AC9">
        <w:rPr>
          <w:rFonts w:eastAsia="Calibri" w:cs="Arial"/>
          <w:bCs/>
          <w:sz w:val="26"/>
          <w:szCs w:val="26"/>
          <w:lang w:eastAsia="en-US"/>
        </w:rPr>
        <w:t>Celebrar convenios con la Secretaría de Salud y la Secretaría, para llevar a cabo las acciones necesarias para la protección a los animales.</w:t>
      </w:r>
    </w:p>
    <w:p w:rsidR="006F2AC9" w:rsidRPr="006F2AC9" w:rsidRDefault="006F2AC9" w:rsidP="006F2AC9">
      <w:pPr>
        <w:ind w:left="454" w:hanging="454"/>
        <w:rPr>
          <w:rFonts w:eastAsia="Calibri" w:cs="Arial"/>
          <w:sz w:val="26"/>
          <w:szCs w:val="26"/>
          <w:lang w:eastAsia="en-US"/>
        </w:rPr>
      </w:pPr>
      <w:r w:rsidRPr="006F2AC9">
        <w:rPr>
          <w:rFonts w:eastAsia="Calibri" w:cs="Arial"/>
          <w:b/>
          <w:bCs/>
          <w:sz w:val="26"/>
          <w:szCs w:val="26"/>
          <w:lang w:eastAsia="en-US"/>
        </w:rPr>
        <w:t xml:space="preserve"> </w:t>
      </w:r>
    </w:p>
    <w:p w:rsidR="006F2AC9" w:rsidRPr="006F2AC9" w:rsidRDefault="006F2AC9" w:rsidP="006F2AC9">
      <w:pPr>
        <w:ind w:left="454" w:hanging="454"/>
        <w:rPr>
          <w:rFonts w:eastAsia="Calibri" w:cs="Arial"/>
          <w:bCs/>
          <w:sz w:val="26"/>
          <w:szCs w:val="26"/>
          <w:lang w:eastAsia="en-US"/>
        </w:rPr>
      </w:pPr>
      <w:r w:rsidRPr="006F2AC9">
        <w:rPr>
          <w:rFonts w:eastAsia="Calibri" w:cs="Arial"/>
          <w:b/>
          <w:bCs/>
          <w:sz w:val="26"/>
          <w:szCs w:val="26"/>
          <w:lang w:eastAsia="en-US"/>
        </w:rPr>
        <w:t>VI.-</w:t>
      </w:r>
      <w:r w:rsidRPr="006F2AC9">
        <w:rPr>
          <w:rFonts w:eastAsia="Calibri" w:cs="Arial"/>
          <w:sz w:val="26"/>
          <w:szCs w:val="26"/>
          <w:lang w:eastAsia="en-US"/>
        </w:rPr>
        <w:t xml:space="preserve"> </w:t>
      </w:r>
      <w:r w:rsidRPr="006F2AC9">
        <w:rPr>
          <w:rFonts w:eastAsia="Calibri" w:cs="Arial"/>
          <w:sz w:val="26"/>
          <w:szCs w:val="26"/>
          <w:lang w:eastAsia="en-US"/>
        </w:rPr>
        <w:tab/>
        <w:t xml:space="preserve">a la </w:t>
      </w:r>
      <w:r w:rsidRPr="006F2AC9">
        <w:rPr>
          <w:rFonts w:eastAsia="Calibri" w:cs="Arial"/>
          <w:b/>
          <w:bCs/>
          <w:sz w:val="26"/>
          <w:szCs w:val="26"/>
          <w:lang w:eastAsia="en-US"/>
        </w:rPr>
        <w:t xml:space="preserve">XI.- </w:t>
      </w:r>
      <w:r w:rsidRPr="006F2AC9">
        <w:rPr>
          <w:rFonts w:eastAsia="Calibri" w:cs="Arial"/>
          <w:bCs/>
          <w:sz w:val="26"/>
          <w:szCs w:val="26"/>
          <w:lang w:eastAsia="en-US"/>
        </w:rPr>
        <w:t>...</w:t>
      </w:r>
    </w:p>
    <w:p w:rsidR="006F2AC9" w:rsidRPr="006F2AC9" w:rsidRDefault="006F2AC9" w:rsidP="006F2AC9">
      <w:pPr>
        <w:ind w:left="454" w:hanging="454"/>
        <w:rPr>
          <w:rFonts w:eastAsia="Calibri" w:cs="Arial"/>
          <w:bCs/>
          <w:sz w:val="26"/>
          <w:szCs w:val="26"/>
          <w:lang w:eastAsia="es-MX"/>
        </w:rPr>
      </w:pPr>
    </w:p>
    <w:p w:rsidR="006F2AC9" w:rsidRPr="006F2AC9" w:rsidRDefault="006F2AC9" w:rsidP="006F2AC9">
      <w:pPr>
        <w:rPr>
          <w:rFonts w:eastAsia="Calibri" w:cs="Arial"/>
          <w:sz w:val="26"/>
          <w:szCs w:val="26"/>
          <w:lang w:eastAsia="es-MX"/>
        </w:rPr>
      </w:pPr>
      <w:r w:rsidRPr="006F2AC9">
        <w:rPr>
          <w:rFonts w:eastAsia="Calibri" w:cs="Arial"/>
          <w:b/>
          <w:bCs/>
          <w:sz w:val="26"/>
          <w:szCs w:val="26"/>
          <w:lang w:eastAsia="es-MX"/>
        </w:rPr>
        <w:t xml:space="preserve">Artículo 22.- </w:t>
      </w:r>
      <w:r w:rsidRPr="006F2AC9">
        <w:rPr>
          <w:rFonts w:eastAsia="Calibri" w:cs="Arial"/>
          <w:sz w:val="26"/>
          <w:szCs w:val="26"/>
          <w:lang w:eastAsia="es-MX"/>
        </w:rPr>
        <w:t>…:</w:t>
      </w: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 xml:space="preserve"> </w:t>
      </w:r>
    </w:p>
    <w:p w:rsidR="006F2AC9" w:rsidRPr="006F2AC9" w:rsidRDefault="006F2AC9" w:rsidP="006F2AC9">
      <w:pPr>
        <w:ind w:left="454" w:hanging="454"/>
        <w:rPr>
          <w:rFonts w:eastAsia="Calibri" w:cs="Arial"/>
          <w:bCs/>
          <w:sz w:val="26"/>
          <w:szCs w:val="26"/>
          <w:lang w:eastAsia="en-US"/>
        </w:rPr>
      </w:pPr>
      <w:r w:rsidRPr="006F2AC9">
        <w:rPr>
          <w:rFonts w:eastAsia="Calibri" w:cs="Arial"/>
          <w:b/>
          <w:bCs/>
          <w:sz w:val="26"/>
          <w:szCs w:val="26"/>
          <w:lang w:eastAsia="en-US"/>
        </w:rPr>
        <w:t>I</w:t>
      </w:r>
      <w:r w:rsidRPr="006F2AC9">
        <w:rPr>
          <w:rFonts w:eastAsia="Calibri" w:cs="Arial"/>
          <w:b/>
          <w:sz w:val="26"/>
          <w:szCs w:val="26"/>
          <w:lang w:eastAsia="en-US"/>
        </w:rPr>
        <w:t>.-</w:t>
      </w:r>
      <w:r w:rsidRPr="006F2AC9">
        <w:rPr>
          <w:rFonts w:eastAsia="Calibri" w:cs="Arial"/>
          <w:sz w:val="26"/>
          <w:szCs w:val="26"/>
          <w:lang w:eastAsia="en-US"/>
        </w:rPr>
        <w:t xml:space="preserve"> </w:t>
      </w:r>
      <w:r w:rsidRPr="006F2AC9">
        <w:rPr>
          <w:rFonts w:eastAsia="Calibri" w:cs="Arial"/>
          <w:sz w:val="26"/>
          <w:szCs w:val="26"/>
          <w:lang w:eastAsia="en-US"/>
        </w:rPr>
        <w:tab/>
        <w:t xml:space="preserve">a la </w:t>
      </w:r>
      <w:r w:rsidRPr="006F2AC9">
        <w:rPr>
          <w:rFonts w:eastAsia="Calibri" w:cs="Arial"/>
          <w:b/>
          <w:bCs/>
          <w:sz w:val="26"/>
          <w:szCs w:val="26"/>
          <w:lang w:eastAsia="en-US"/>
        </w:rPr>
        <w:t xml:space="preserve">XII.- </w:t>
      </w:r>
      <w:r w:rsidRPr="006F2AC9">
        <w:rPr>
          <w:rFonts w:eastAsia="Calibri" w:cs="Arial"/>
          <w:b/>
          <w:bCs/>
          <w:sz w:val="26"/>
          <w:szCs w:val="26"/>
          <w:lang w:eastAsia="en-US"/>
        </w:rPr>
        <w:tab/>
      </w:r>
      <w:r w:rsidRPr="006F2AC9">
        <w:rPr>
          <w:rFonts w:eastAsia="Calibri" w:cs="Arial"/>
          <w:bCs/>
          <w:sz w:val="26"/>
          <w:szCs w:val="26"/>
          <w:lang w:eastAsia="en-US"/>
        </w:rPr>
        <w:t>…</w:t>
      </w:r>
    </w:p>
    <w:p w:rsidR="006F2AC9" w:rsidRPr="006F2AC9" w:rsidRDefault="006F2AC9" w:rsidP="006F2AC9">
      <w:pPr>
        <w:ind w:left="454" w:hanging="454"/>
        <w:rPr>
          <w:rFonts w:eastAsia="Calibri" w:cs="Arial"/>
          <w:bCs/>
          <w:sz w:val="26"/>
          <w:szCs w:val="26"/>
          <w:lang w:eastAsia="en-US"/>
        </w:rPr>
      </w:pPr>
    </w:p>
    <w:p w:rsidR="006F2AC9" w:rsidRPr="006F2AC9" w:rsidRDefault="006F2AC9" w:rsidP="006F2AC9">
      <w:pPr>
        <w:ind w:left="454" w:hanging="454"/>
        <w:rPr>
          <w:rFonts w:eastAsia="Calibri" w:cs="Arial"/>
          <w:bCs/>
          <w:sz w:val="26"/>
          <w:szCs w:val="26"/>
          <w:lang w:eastAsia="en-US"/>
        </w:rPr>
      </w:pPr>
      <w:r w:rsidRPr="006F2AC9">
        <w:rPr>
          <w:rFonts w:eastAsia="Calibri" w:cs="Arial"/>
          <w:b/>
          <w:bCs/>
          <w:sz w:val="26"/>
          <w:szCs w:val="26"/>
          <w:lang w:eastAsia="en-US"/>
        </w:rPr>
        <w:t>XIII.- </w:t>
      </w:r>
      <w:r w:rsidRPr="006F2AC9">
        <w:rPr>
          <w:rFonts w:eastAsia="Calibri" w:cs="Arial"/>
          <w:b/>
          <w:bCs/>
          <w:sz w:val="26"/>
          <w:szCs w:val="26"/>
          <w:lang w:eastAsia="en-US"/>
        </w:rPr>
        <w:tab/>
      </w:r>
      <w:r w:rsidRPr="006F2AC9">
        <w:rPr>
          <w:rFonts w:eastAsia="Calibri" w:cs="Arial"/>
          <w:bCs/>
          <w:sz w:val="26"/>
          <w:szCs w:val="26"/>
          <w:lang w:eastAsia="en-US"/>
        </w:rPr>
        <w:t xml:space="preserve">Levantar sus heces </w:t>
      </w:r>
      <w:r w:rsidRPr="006F2AC9">
        <w:rPr>
          <w:rFonts w:eastAsia="Calibri" w:cs="Arial"/>
          <w:b/>
          <w:sz w:val="26"/>
          <w:szCs w:val="26"/>
          <w:lang w:eastAsia="en-US"/>
        </w:rPr>
        <w:t>y depositarlas en contenedores de basura</w:t>
      </w:r>
      <w:r w:rsidRPr="006F2AC9">
        <w:rPr>
          <w:rFonts w:eastAsia="Calibri" w:cs="Arial"/>
          <w:bCs/>
          <w:sz w:val="26"/>
          <w:szCs w:val="26"/>
          <w:lang w:eastAsia="en-US"/>
        </w:rPr>
        <w:t>; y</w:t>
      </w:r>
    </w:p>
    <w:p w:rsidR="006F2AC9" w:rsidRPr="006F2AC9" w:rsidRDefault="006F2AC9" w:rsidP="006F2AC9">
      <w:pPr>
        <w:ind w:left="454" w:hanging="454"/>
        <w:rPr>
          <w:rFonts w:eastAsia="Calibri" w:cs="Arial"/>
          <w:b/>
          <w:bCs/>
          <w:sz w:val="26"/>
          <w:szCs w:val="26"/>
          <w:lang w:eastAsia="en-US"/>
        </w:rPr>
      </w:pPr>
    </w:p>
    <w:p w:rsidR="006F2AC9" w:rsidRPr="006F2AC9" w:rsidRDefault="006F2AC9" w:rsidP="006F2AC9">
      <w:pPr>
        <w:ind w:left="454" w:hanging="454"/>
        <w:rPr>
          <w:rFonts w:eastAsia="Calibri" w:cs="Arial"/>
          <w:bCs/>
          <w:sz w:val="26"/>
          <w:szCs w:val="26"/>
          <w:lang w:eastAsia="en-US"/>
        </w:rPr>
      </w:pPr>
      <w:r w:rsidRPr="006F2AC9">
        <w:rPr>
          <w:rFonts w:eastAsia="Calibri" w:cs="Arial"/>
          <w:b/>
          <w:bCs/>
          <w:sz w:val="26"/>
          <w:szCs w:val="26"/>
          <w:lang w:eastAsia="en-US"/>
        </w:rPr>
        <w:t xml:space="preserve">XIV.- </w:t>
      </w:r>
      <w:r w:rsidRPr="006F2AC9">
        <w:rPr>
          <w:rFonts w:eastAsia="Calibri" w:cs="Arial"/>
          <w:b/>
          <w:bCs/>
          <w:sz w:val="26"/>
          <w:szCs w:val="26"/>
          <w:lang w:eastAsia="en-US"/>
        </w:rPr>
        <w:tab/>
      </w:r>
      <w:r w:rsidRPr="006F2AC9">
        <w:rPr>
          <w:rFonts w:eastAsia="Calibri" w:cs="Arial"/>
          <w:bCs/>
          <w:sz w:val="26"/>
          <w:szCs w:val="26"/>
          <w:lang w:eastAsia="en-US"/>
        </w:rPr>
        <w:t>...</w:t>
      </w:r>
    </w:p>
    <w:p w:rsidR="006F2AC9" w:rsidRPr="006F2AC9" w:rsidRDefault="006F2AC9" w:rsidP="006F2AC9">
      <w:pPr>
        <w:rPr>
          <w:rFonts w:eastAsia="Calibri" w:cs="Arial"/>
          <w:sz w:val="26"/>
          <w:szCs w:val="26"/>
          <w:lang w:eastAsia="en-US"/>
        </w:rPr>
      </w:pPr>
    </w:p>
    <w:p w:rsidR="006F2AC9" w:rsidRPr="006F2AC9" w:rsidRDefault="006F2AC9" w:rsidP="006F2AC9">
      <w:pPr>
        <w:jc w:val="center"/>
        <w:rPr>
          <w:rFonts w:eastAsia="Calibri" w:cs="Arial"/>
          <w:b/>
          <w:sz w:val="26"/>
          <w:szCs w:val="26"/>
          <w:lang w:eastAsia="en-US"/>
        </w:rPr>
      </w:pPr>
      <w:r w:rsidRPr="006F2AC9">
        <w:rPr>
          <w:rFonts w:eastAsia="Calibri" w:cs="Arial"/>
          <w:b/>
          <w:sz w:val="26"/>
          <w:szCs w:val="26"/>
          <w:lang w:eastAsia="en-US"/>
        </w:rPr>
        <w:t>TRANSITORIOS</w:t>
      </w:r>
    </w:p>
    <w:p w:rsidR="006F2AC9" w:rsidRPr="006F2AC9" w:rsidRDefault="006F2AC9" w:rsidP="006F2AC9">
      <w:pPr>
        <w:rPr>
          <w:rFonts w:eastAsia="Calibri" w:cs="Arial"/>
          <w:b/>
          <w:sz w:val="26"/>
          <w:szCs w:val="26"/>
          <w:lang w:eastAsia="en-US"/>
        </w:rPr>
      </w:pPr>
    </w:p>
    <w:p w:rsidR="006F2AC9" w:rsidRPr="006F2AC9" w:rsidRDefault="006F2AC9" w:rsidP="006F2AC9">
      <w:pPr>
        <w:rPr>
          <w:rFonts w:eastAsia="Calibri" w:cs="Arial"/>
          <w:b/>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b/>
          <w:sz w:val="26"/>
          <w:szCs w:val="26"/>
          <w:lang w:eastAsia="en-US"/>
        </w:rPr>
        <w:lastRenderedPageBreak/>
        <w:t xml:space="preserve">ARTÍCULO ÚNICO. - </w:t>
      </w:r>
      <w:r w:rsidRPr="006F2AC9">
        <w:rPr>
          <w:rFonts w:eastAsia="Calibri" w:cs="Arial"/>
          <w:sz w:val="26"/>
          <w:szCs w:val="26"/>
          <w:lang w:eastAsia="en-US"/>
        </w:rPr>
        <w:t>El presente Decreto entrará en vigor al día siguiente de su publicación en el Periódico Oficial del Gobierno del Estado.</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Así lo acuerdan los Diputados y Diputadas de la Comisión de Salud, Medio Ambiente, Recursos Naturales y Agua, de la LXI Legislatura del Congreso del Estado Independiente, Libre y Soberano de Coahuila de Zaragoza: José Benito Ramírez Rosas (coordinador), Zulmma Verenice Guerrero Cázares (secretaria), Josefina Garza Barrera, Rosa Nilda González Noriega y Fernando Izaguirre Valdés.</w:t>
      </w:r>
    </w:p>
    <w:p w:rsidR="006F2AC9" w:rsidRPr="006F2AC9" w:rsidRDefault="006F2AC9" w:rsidP="006F2AC9">
      <w:pPr>
        <w:rPr>
          <w:rFonts w:eastAsia="Calibri" w:cs="Arial"/>
          <w:bCs/>
          <w:sz w:val="26"/>
          <w:szCs w:val="26"/>
          <w:lang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Saltillo, Coahuila de Zaragoza, a los 04 días del mes de diciembre de 2019</w:t>
      </w:r>
    </w:p>
    <w:p w:rsidR="006F2AC9" w:rsidRPr="006F2AC9" w:rsidRDefault="006F2AC9" w:rsidP="006F2AC9">
      <w:pPr>
        <w:rPr>
          <w:rFonts w:eastAsia="Calibri" w:cs="Arial"/>
          <w:b/>
          <w:sz w:val="26"/>
          <w:szCs w:val="26"/>
          <w:lang w:eastAsia="en-US"/>
        </w:rPr>
      </w:pPr>
    </w:p>
    <w:p w:rsidR="006F2AC9" w:rsidRPr="006F2AC9" w:rsidRDefault="006F2AC9" w:rsidP="006F2AC9">
      <w:pPr>
        <w:jc w:val="center"/>
        <w:rPr>
          <w:rFonts w:eastAsia="Calibri" w:cs="Arial"/>
          <w:b/>
          <w:sz w:val="26"/>
          <w:szCs w:val="26"/>
          <w:lang w:eastAsia="en-US"/>
        </w:rPr>
      </w:pPr>
      <w:r w:rsidRPr="006F2AC9">
        <w:rPr>
          <w:rFonts w:eastAsia="Calibri" w:cs="Arial"/>
          <w:b/>
          <w:sz w:val="26"/>
          <w:szCs w:val="26"/>
          <w:lang w:eastAsia="en-US"/>
        </w:rPr>
        <w:t>COMISIÓN DE SALUD, MEDIO AMBIENTE, RECURSOS NATURALES Y AGUA:</w:t>
      </w:r>
    </w:p>
    <w:p w:rsidR="006F2AC9" w:rsidRPr="006F2AC9" w:rsidRDefault="006F2AC9" w:rsidP="006F2AC9">
      <w:pPr>
        <w:rPr>
          <w:rFonts w:eastAsia="Calibri" w:cs="Arial"/>
          <w:b/>
          <w:sz w:val="26"/>
          <w:szCs w:val="26"/>
          <w:lang w:eastAsia="en-US"/>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115"/>
        <w:gridCol w:w="1357"/>
        <w:gridCol w:w="1737"/>
        <w:gridCol w:w="434"/>
        <w:gridCol w:w="2203"/>
      </w:tblGrid>
      <w:tr w:rsidR="006F2AC9" w:rsidRPr="006F2AC9" w:rsidTr="0075593A">
        <w:trPr>
          <w:trHeight w:val="371"/>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sz w:val="23"/>
                <w:szCs w:val="23"/>
                <w:lang w:eastAsia="en-US"/>
              </w:rPr>
            </w:pPr>
            <w:r w:rsidRPr="006F2AC9">
              <w:rPr>
                <w:rFonts w:eastAsia="Calibri" w:cs="Arial"/>
                <w:b/>
                <w:sz w:val="23"/>
                <w:szCs w:val="23"/>
                <w:lang w:eastAsia="en-US"/>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RESERVA DE ARTÍCULOS</w:t>
            </w:r>
          </w:p>
        </w:tc>
      </w:tr>
      <w:tr w:rsidR="006F2AC9" w:rsidRPr="006F2AC9" w:rsidTr="0075593A">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 xml:space="preserve">DIP. </w:t>
            </w:r>
            <w:r w:rsidRPr="006F2AC9">
              <w:rPr>
                <w:rFonts w:eastAsia="Calibri" w:cs="Arial"/>
                <w:b/>
                <w:sz w:val="23"/>
                <w:szCs w:val="23"/>
                <w:lang w:val="es-ES" w:eastAsia="en-US"/>
              </w:rPr>
              <w:t>JOSÉ BENITO RAMÍREZ ROSAS</w:t>
            </w:r>
          </w:p>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p w:rsidR="006F2AC9" w:rsidRPr="006F2AC9" w:rsidRDefault="006F2AC9" w:rsidP="006F2AC9">
            <w:pPr>
              <w:jc w:val="center"/>
              <w:rPr>
                <w:rFonts w:eastAsia="Calibri" w:cs="Arial"/>
                <w:sz w:val="23"/>
                <w:szCs w:val="23"/>
                <w:lang w:eastAsia="en-US"/>
              </w:rPr>
            </w:pPr>
          </w:p>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 xml:space="preserve">DIP. </w:t>
            </w:r>
            <w:r w:rsidRPr="006F2AC9">
              <w:rPr>
                <w:rFonts w:eastAsia="Calibri" w:cs="Arial"/>
                <w:b/>
                <w:sz w:val="23"/>
                <w:szCs w:val="23"/>
                <w:lang w:val="es-ES" w:eastAsia="en-US"/>
              </w:rPr>
              <w:t>ZULMMA VERENICE GUERRERO CÁZARES</w:t>
            </w:r>
          </w:p>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(SECRETARIA)</w:t>
            </w:r>
          </w:p>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DIP. JOSEFINA GARZA BARRERA</w:t>
            </w:r>
          </w:p>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743"/>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left"/>
              <w:rPr>
                <w:rFonts w:eastAsia="Calibri" w:cs="Arial"/>
                <w:sz w:val="23"/>
                <w:szCs w:val="23"/>
                <w:lang w:eastAsia="en-US"/>
              </w:rPr>
            </w:pPr>
            <w:r w:rsidRPr="006F2AC9">
              <w:rPr>
                <w:rFonts w:eastAsia="Calibri" w:cs="Arial"/>
                <w:b/>
                <w:sz w:val="23"/>
                <w:szCs w:val="23"/>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872"/>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DIP. FERNANDO IZAGUIRRE VALDÉS</w:t>
            </w:r>
          </w:p>
          <w:p w:rsidR="006F2AC9" w:rsidRPr="006F2AC9" w:rsidRDefault="006F2AC9" w:rsidP="006F2AC9">
            <w:pPr>
              <w:jc w:val="left"/>
              <w:rPr>
                <w:rFonts w:eastAsia="Calibri" w:cs="Arial"/>
                <w:b/>
                <w:sz w:val="23"/>
                <w:szCs w:val="23"/>
                <w:lang w:eastAsia="en-US"/>
              </w:rPr>
            </w:pPr>
          </w:p>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737"/>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r>
    </w:tbl>
    <w:p w:rsidR="006F2AC9" w:rsidRPr="006F2AC9" w:rsidRDefault="006F2AC9" w:rsidP="006F2AC9">
      <w:pPr>
        <w:rPr>
          <w:rFonts w:eastAsia="Calibri" w:cs="Arial"/>
          <w:sz w:val="26"/>
          <w:szCs w:val="26"/>
          <w:lang w:val="es-ES" w:eastAsia="en-US"/>
        </w:rPr>
      </w:pPr>
    </w:p>
    <w:p w:rsidR="006F2AC9" w:rsidRPr="006F2AC9" w:rsidRDefault="006F2AC9" w:rsidP="006F2AC9">
      <w:pPr>
        <w:rPr>
          <w:rFonts w:cs="Arial"/>
          <w:sz w:val="18"/>
          <w:szCs w:val="18"/>
        </w:rPr>
      </w:pPr>
    </w:p>
    <w:p w:rsidR="006F2AC9" w:rsidRDefault="006F2AC9">
      <w:pPr>
        <w:jc w:val="left"/>
        <w:rPr>
          <w:rFonts w:cs="Arial"/>
          <w:sz w:val="24"/>
          <w:szCs w:val="24"/>
        </w:rPr>
      </w:pPr>
      <w:r>
        <w:rPr>
          <w:rFonts w:cs="Arial"/>
          <w:sz w:val="24"/>
          <w:szCs w:val="24"/>
        </w:rPr>
        <w:br w:type="page"/>
      </w:r>
    </w:p>
    <w:p w:rsidR="006F2AC9" w:rsidRPr="006F2AC9" w:rsidRDefault="006F2AC9" w:rsidP="006F2AC9">
      <w:pPr>
        <w:rPr>
          <w:rFonts w:eastAsia="Calibri" w:cs="Arial"/>
          <w:b/>
          <w:sz w:val="25"/>
          <w:szCs w:val="25"/>
          <w:lang w:eastAsia="en-US"/>
        </w:rPr>
      </w:pPr>
      <w:r w:rsidRPr="006F2AC9">
        <w:rPr>
          <w:rFonts w:ascii="Arial Black" w:hAnsi="Arial Black" w:cs="Arial"/>
          <w:b/>
          <w:bCs/>
          <w:noProof/>
          <w:sz w:val="25"/>
          <w:szCs w:val="25"/>
          <w:lang w:val="es-ES"/>
        </w:rPr>
        <w:lastRenderedPageBreak/>
        <w:t>DICTAMEN</w:t>
      </w:r>
      <w:r w:rsidRPr="006F2AC9">
        <w:rPr>
          <w:rFonts w:eastAsia="Calibri" w:cs="Arial"/>
          <w:b/>
          <w:sz w:val="25"/>
          <w:szCs w:val="25"/>
          <w:lang w:eastAsia="en-US"/>
        </w:rPr>
        <w:t xml:space="preserve"> QUE EMITE LA COMISIÓN DE SALUD, MEDIO AMBIENTE, RECURSOS NATURALES Y AGUA DEL CONGRESO DEL ESTADO INDEPENDIENTE, LIBRE Y SOBERANO DE COAHUILA DE ZARAGOZA, RELATIVO A LA INICIATIVA CON PROYECTO DE DECRETO QUE PRESENTA LA DIPUTADA VERÓNICA BOREQUE MARTÍNEZ GONZÁLEZ, DEL GRUPO PARLAMENTARIO “GENERAL ANDRÉS S. VIESCA” DEL PARTIDO REVOLUCIONARIO INSTITUCIONAL, POR EL QU</w:t>
      </w:r>
      <w:bookmarkStart w:id="23" w:name="_Hlk22680557"/>
      <w:r w:rsidRPr="006F2AC9">
        <w:rPr>
          <w:rFonts w:eastAsia="Calibri" w:cs="Arial"/>
          <w:b/>
          <w:sz w:val="25"/>
          <w:szCs w:val="25"/>
          <w:lang w:eastAsia="en-US"/>
        </w:rPr>
        <w:t>E SE REFORMAN Y ADICIONAN DIVERSAS DISPOSICIONES DE LA LEY ESTATAL DE SALUD, CON EL OBJETO DE REGULAR LOS ESTABLECIMIENTOS DEDICADOS A REALIZAR TATUAJES, MICROPIGMENTACIONES, PIERCINGS O PERFORACIONES.</w:t>
      </w:r>
    </w:p>
    <w:bookmarkEnd w:id="23"/>
    <w:p w:rsidR="006F2AC9" w:rsidRPr="006F2AC9" w:rsidRDefault="006F2AC9" w:rsidP="006F2AC9">
      <w:pPr>
        <w:rPr>
          <w:rFonts w:eastAsia="Calibri" w:cs="Arial"/>
          <w:sz w:val="24"/>
          <w:szCs w:val="24"/>
          <w:lang w:val="es-ES" w:eastAsia="en-US"/>
        </w:rPr>
      </w:pPr>
    </w:p>
    <w:p w:rsidR="006F2AC9" w:rsidRPr="006F2AC9" w:rsidRDefault="006F2AC9" w:rsidP="006F2AC9">
      <w:pPr>
        <w:jc w:val="center"/>
        <w:rPr>
          <w:rFonts w:eastAsia="Calibri" w:cs="Arial"/>
          <w:b/>
          <w:sz w:val="24"/>
          <w:szCs w:val="24"/>
          <w:lang w:val="es-ES" w:eastAsia="en-US"/>
        </w:rPr>
      </w:pPr>
      <w:r w:rsidRPr="006F2AC9">
        <w:rPr>
          <w:rFonts w:eastAsia="Calibri" w:cs="Arial"/>
          <w:b/>
          <w:sz w:val="24"/>
          <w:szCs w:val="24"/>
          <w:lang w:val="es-ES" w:eastAsia="en-US"/>
        </w:rPr>
        <w:t>RESULTANDO</w:t>
      </w:r>
    </w:p>
    <w:p w:rsidR="006F2AC9" w:rsidRPr="006F2AC9" w:rsidRDefault="006F2AC9" w:rsidP="006F2AC9">
      <w:pPr>
        <w:rPr>
          <w:rFonts w:eastAsia="Calibri" w:cs="Arial"/>
          <w:b/>
          <w:sz w:val="24"/>
          <w:szCs w:val="24"/>
          <w:lang w:val="es-ES" w:eastAsia="en-US"/>
        </w:rPr>
      </w:pPr>
    </w:p>
    <w:p w:rsidR="006F2AC9" w:rsidRPr="006F2AC9" w:rsidRDefault="006F2AC9" w:rsidP="006F2AC9">
      <w:pPr>
        <w:rPr>
          <w:rFonts w:eastAsia="Calibri" w:cs="Arial"/>
          <w:sz w:val="24"/>
          <w:szCs w:val="24"/>
          <w:lang w:val="es-ES" w:eastAsia="en-US"/>
        </w:rPr>
      </w:pPr>
      <w:r w:rsidRPr="006F2AC9">
        <w:rPr>
          <w:rFonts w:eastAsia="Calibri" w:cs="Arial"/>
          <w:b/>
          <w:sz w:val="24"/>
          <w:szCs w:val="24"/>
          <w:lang w:val="es-ES" w:eastAsia="en-US"/>
        </w:rPr>
        <w:t xml:space="preserve">PRIMERO. - </w:t>
      </w:r>
      <w:r w:rsidRPr="006F2AC9">
        <w:rPr>
          <w:rFonts w:eastAsia="Calibri" w:cs="Arial"/>
          <w:sz w:val="24"/>
          <w:szCs w:val="24"/>
          <w:lang w:val="es-ES" w:eastAsia="en-US"/>
        </w:rPr>
        <w:t>Que, en la sesión celebrada por el Honorable Pleno del Congreso del Estado, el día 28 de mayo de 2019, se desahogó lo relativo al trámite de la primera lectura de la presente iniciativa con proyecto de decreto.</w:t>
      </w:r>
    </w:p>
    <w:p w:rsidR="006F2AC9" w:rsidRPr="006F2AC9" w:rsidRDefault="006F2AC9" w:rsidP="006F2AC9">
      <w:pPr>
        <w:rPr>
          <w:rFonts w:eastAsia="Calibri" w:cs="Arial"/>
          <w:sz w:val="24"/>
          <w:szCs w:val="24"/>
          <w:lang w:val="es-ES" w:eastAsia="en-US"/>
        </w:rPr>
      </w:pPr>
    </w:p>
    <w:p w:rsidR="006F2AC9" w:rsidRPr="006F2AC9" w:rsidRDefault="006F2AC9" w:rsidP="006F2AC9">
      <w:pPr>
        <w:rPr>
          <w:rFonts w:eastAsia="Calibri" w:cs="Arial"/>
          <w:sz w:val="24"/>
          <w:szCs w:val="24"/>
          <w:lang w:val="es-ES" w:eastAsia="en-US"/>
        </w:rPr>
      </w:pPr>
      <w:r w:rsidRPr="006F2AC9">
        <w:rPr>
          <w:rFonts w:eastAsia="Calibri" w:cs="Arial"/>
          <w:b/>
          <w:sz w:val="24"/>
          <w:szCs w:val="24"/>
          <w:lang w:val="es-ES" w:eastAsia="en-US"/>
        </w:rPr>
        <w:t>SEGUNDO. -</w:t>
      </w:r>
      <w:r w:rsidRPr="006F2AC9">
        <w:rPr>
          <w:rFonts w:eastAsia="Calibri" w:cs="Arial"/>
          <w:sz w:val="24"/>
          <w:szCs w:val="24"/>
          <w:lang w:val="es-ES" w:eastAsia="en-US"/>
        </w:rPr>
        <w:t xml:space="preserve"> Que, en la citada sesión, por acuerdo del Pleno, se turnó a esta</w:t>
      </w:r>
      <w:r w:rsidRPr="006F2AC9">
        <w:rPr>
          <w:rFonts w:eastAsia="Calibri" w:cs="Arial"/>
          <w:b/>
          <w:bCs/>
          <w:sz w:val="24"/>
          <w:szCs w:val="24"/>
          <w:lang w:val="es-ES" w:eastAsia="en-US"/>
        </w:rPr>
        <w:t xml:space="preserve"> </w:t>
      </w:r>
      <w:r w:rsidRPr="006F2AC9">
        <w:rPr>
          <w:rFonts w:eastAsia="Calibri" w:cs="Arial"/>
          <w:bCs/>
          <w:sz w:val="24"/>
          <w:szCs w:val="24"/>
          <w:lang w:val="es-ES" w:eastAsia="en-US"/>
        </w:rPr>
        <w:t xml:space="preserve">Comisión de Salud, Medio Ambiente, Recursos Naturales y Agua, </w:t>
      </w:r>
      <w:r w:rsidRPr="006F2AC9">
        <w:rPr>
          <w:rFonts w:eastAsia="Calibri" w:cs="Arial"/>
          <w:sz w:val="24"/>
          <w:szCs w:val="24"/>
          <w:lang w:val="es-ES" w:eastAsia="en-US"/>
        </w:rPr>
        <w:t>la iniciativa a la que se hace referencia, para efectos de hacer el estudio correspondiente y proceder, en su caso, a su aprobación.</w:t>
      </w:r>
    </w:p>
    <w:p w:rsidR="006F2AC9" w:rsidRPr="006F2AC9" w:rsidRDefault="006F2AC9" w:rsidP="006F2AC9">
      <w:pPr>
        <w:rPr>
          <w:rFonts w:eastAsia="Calibri" w:cs="Arial"/>
          <w:sz w:val="24"/>
          <w:szCs w:val="24"/>
          <w:lang w:val="es-ES" w:eastAsia="en-US"/>
        </w:rPr>
      </w:pPr>
    </w:p>
    <w:p w:rsidR="006F2AC9" w:rsidRPr="006F2AC9" w:rsidRDefault="006F2AC9" w:rsidP="006F2AC9">
      <w:pPr>
        <w:jc w:val="center"/>
        <w:rPr>
          <w:rFonts w:eastAsia="Calibri" w:cs="Arial"/>
          <w:b/>
          <w:sz w:val="24"/>
          <w:szCs w:val="24"/>
          <w:lang w:val="es-ES" w:eastAsia="en-US"/>
        </w:rPr>
      </w:pPr>
      <w:r w:rsidRPr="006F2AC9">
        <w:rPr>
          <w:rFonts w:eastAsia="Calibri" w:cs="Arial"/>
          <w:b/>
          <w:sz w:val="24"/>
          <w:szCs w:val="24"/>
          <w:lang w:val="es-ES" w:eastAsia="en-US"/>
        </w:rPr>
        <w:t>CONSIDERANDO</w:t>
      </w:r>
    </w:p>
    <w:p w:rsidR="006F2AC9" w:rsidRPr="006F2AC9" w:rsidRDefault="006F2AC9" w:rsidP="006F2AC9">
      <w:pPr>
        <w:rPr>
          <w:rFonts w:eastAsia="Calibri" w:cs="Arial"/>
          <w:b/>
          <w:sz w:val="24"/>
          <w:szCs w:val="24"/>
          <w:lang w:val="es-ES" w:eastAsia="en-US"/>
        </w:rPr>
      </w:pPr>
    </w:p>
    <w:p w:rsidR="006F2AC9" w:rsidRPr="006F2AC9" w:rsidRDefault="006F2AC9" w:rsidP="006F2AC9">
      <w:pPr>
        <w:rPr>
          <w:rFonts w:eastAsia="Calibri" w:cs="Arial"/>
          <w:sz w:val="24"/>
          <w:szCs w:val="24"/>
          <w:lang w:val="es-ES" w:eastAsia="en-US"/>
        </w:rPr>
      </w:pPr>
      <w:r w:rsidRPr="006F2AC9">
        <w:rPr>
          <w:rFonts w:eastAsia="Calibri" w:cs="Arial"/>
          <w:b/>
          <w:sz w:val="24"/>
          <w:szCs w:val="24"/>
          <w:lang w:val="es-ES" w:eastAsia="en-US"/>
        </w:rPr>
        <w:t xml:space="preserve">PRIMERO. - </w:t>
      </w:r>
      <w:r w:rsidRPr="006F2AC9">
        <w:rPr>
          <w:rFonts w:eastAsia="Calibri" w:cs="Arial"/>
          <w:sz w:val="24"/>
          <w:szCs w:val="24"/>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6F2AC9" w:rsidRPr="006F2AC9" w:rsidRDefault="006F2AC9" w:rsidP="006F2AC9">
      <w:pPr>
        <w:rPr>
          <w:rFonts w:eastAsia="Calibri" w:cs="Arial"/>
          <w:sz w:val="24"/>
          <w:szCs w:val="24"/>
          <w:lang w:val="es-ES" w:eastAsia="en-US"/>
        </w:rPr>
      </w:pPr>
    </w:p>
    <w:p w:rsidR="006F2AC9" w:rsidRPr="006F2AC9" w:rsidRDefault="006F2AC9" w:rsidP="006F2AC9">
      <w:pPr>
        <w:rPr>
          <w:rFonts w:eastAsia="Calibri" w:cs="Arial"/>
          <w:sz w:val="24"/>
          <w:szCs w:val="24"/>
          <w:lang w:val="es-ES" w:eastAsia="en-US"/>
        </w:rPr>
      </w:pPr>
      <w:r w:rsidRPr="006F2AC9">
        <w:rPr>
          <w:rFonts w:eastAsia="Calibri" w:cs="Arial"/>
          <w:b/>
          <w:sz w:val="24"/>
          <w:szCs w:val="24"/>
          <w:lang w:val="es-ES" w:eastAsia="en-US"/>
        </w:rPr>
        <w:t xml:space="preserve">TERCERO. - </w:t>
      </w:r>
      <w:r w:rsidRPr="006F2AC9">
        <w:rPr>
          <w:rFonts w:eastAsia="Calibri" w:cs="Arial"/>
          <w:sz w:val="24"/>
          <w:szCs w:val="24"/>
          <w:lang w:val="es-ES" w:eastAsia="en-US"/>
        </w:rPr>
        <w:t xml:space="preserve">Que la iniciativa con proyecto de decreto, por el que </w:t>
      </w:r>
      <w:bookmarkStart w:id="24" w:name="_Hlk22694202"/>
      <w:r w:rsidRPr="006F2AC9">
        <w:rPr>
          <w:rFonts w:eastAsia="Calibri" w:cs="Arial"/>
          <w:sz w:val="24"/>
          <w:szCs w:val="24"/>
          <w:lang w:val="es-ES" w:eastAsia="en-US"/>
        </w:rPr>
        <w:t>se</w:t>
      </w:r>
      <w:bookmarkEnd w:id="24"/>
      <w:r w:rsidRPr="006F2AC9">
        <w:rPr>
          <w:rFonts w:eastAsia="Calibri" w:cs="Arial"/>
          <w:sz w:val="24"/>
          <w:szCs w:val="24"/>
          <w:lang w:val="es-ES" w:eastAsia="en-US"/>
        </w:rPr>
        <w:t xml:space="preserve"> reforma y adiciona la fracción XIII, pasando ésta a la fracción XIV y recorriendo el numeral de las subsecuentes del apartado B del artículo 4, así mismo, se adiciona un Capítulo XX al Título Décimo Segundo que contempla los artículos 242 TER 1, 242 TER 2, 242 TER 3 Y 242 TER 4, de la Ley Estatal de Salud, al tenor de la siguiente...</w:t>
      </w:r>
    </w:p>
    <w:p w:rsidR="006F2AC9" w:rsidRPr="006F2AC9" w:rsidRDefault="006F2AC9" w:rsidP="006F2AC9">
      <w:pPr>
        <w:rPr>
          <w:rFonts w:eastAsia="Calibri" w:cs="Arial"/>
          <w:sz w:val="24"/>
          <w:szCs w:val="24"/>
          <w:lang w:val="es-ES" w:eastAsia="en-US"/>
        </w:rPr>
      </w:pPr>
    </w:p>
    <w:p w:rsidR="006F2AC9" w:rsidRPr="006F2AC9" w:rsidRDefault="006F2AC9" w:rsidP="006F2AC9">
      <w:pPr>
        <w:jc w:val="center"/>
        <w:rPr>
          <w:rFonts w:eastAsia="Calibri" w:cs="Arial"/>
          <w:b/>
          <w:sz w:val="24"/>
          <w:szCs w:val="24"/>
          <w:lang w:val="es-ES" w:eastAsia="en-US"/>
        </w:rPr>
      </w:pPr>
      <w:r w:rsidRPr="006F2AC9">
        <w:rPr>
          <w:rFonts w:eastAsia="Calibri" w:cs="Arial"/>
          <w:b/>
          <w:sz w:val="24"/>
          <w:szCs w:val="24"/>
          <w:lang w:val="es-ES" w:eastAsia="en-US"/>
        </w:rPr>
        <w:t>EXPOSICIÓN DE MOTIVOS</w:t>
      </w:r>
    </w:p>
    <w:p w:rsidR="006F2AC9" w:rsidRPr="006F2AC9" w:rsidRDefault="006F2AC9" w:rsidP="006F2AC9">
      <w:pPr>
        <w:rPr>
          <w:rFonts w:eastAsia="Calibri" w:cs="Arial"/>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 xml:space="preserve">Los tatuajes y modificaciones corporales tienen larga data en la historia de la humanidad, no son algo nuevo, ni una práctica exclusiva de algún país o de algún sector social. Esta actividad se ha realizado bajo diversos significados y propósitos a lo largo de la historia, yendo desde cuestiones de índole religioso y místico hasta otros reprobables como el uso que se daba para marcar a prisioneros en campos de concentración. En otros casos, se usaban como una muestra de orgullo para destacar algún sentido patriótico o de </w:t>
      </w:r>
      <w:r w:rsidRPr="006F2AC9">
        <w:rPr>
          <w:rFonts w:eastAsia="Calibri" w:cs="Arial"/>
          <w:i/>
          <w:iCs/>
          <w:sz w:val="24"/>
          <w:szCs w:val="24"/>
          <w:lang w:eastAsia="en-US"/>
        </w:rPr>
        <w:lastRenderedPageBreak/>
        <w:t xml:space="preserve">pertenencia, e incluso para expresar amor a la pareja, a los hijos o algún sitio en particular. </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Lo cierto es que durante mucho tiempo los tatuajes no fueron bien vistos por gran parte de la sociedad, se convirtieron en tabú, en algo que no era considerado apropiado socialmente. Esta visión cambió drásticamente en las últimas décadas, cuando ya incluso se les da un sentido artístico, vanguardista y son parte de la moda, sobre todo entre los jóvenes. Tan es así, que se han reconocido y sancionado las omisiones o acciones que denosté contra integridad de las personas que se han hecho un tatuaje o cuentan con alguna perforación o piercing.</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Más allá de las referencias históricas y de los falsos debates que pudiesen surgir desde posturas moralistas o el argumento de hacer lo que quiera en mi cuerpo, la realidad nos encuadra ante un hecho progresivo e innegable, ante un fenómeno que en virtud de su crecimiento exponencial en los últimos años, se ha convertido en una asunto de salud pública que debe ser atendido por la autoridad bajo los mejores criterios.</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Se estima que en nuestro país, al menos 3 de cada 10 mexicanos tienen o se hicieron alguna vez un tatuaje, destacando que éste se realizó a temprana edad y en la mayoría de los casos, en lugares improvisados sin las condiciones de sanidad necesarias para garantizar la integridad y la salud de quienes practicaron dichas acciones. Según datos del Consejo Nacional para Prevenir la Discriminación (CONAPRED), aproximadamente 12 millones de personas han elegido tatuarse y en consecuencia, deben ser protegidas de toda discriminación y rechazo, conforme los derechos humanos inherentes.</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Lamentablemente no hay estadísticas oficiales en nuestro Estado que indiquen con certeza el número de personas que se han hecho tatuajes, micro pigmentaciones, pierciengs o perforaciones; no se cuenta con un registro de los establecimientos o locales que se dediquen a esta actividad, menos aun de las personas que practican como profesión o actividad económica estos procedimientos.</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Muchos “negocios” de este giro se observan en la vía pública sin formalidades o de manera irregular, sin estar siquiera registrados ante Secretaria de Hacienda o autoridades de salubridad competentes, se llegan a encontrar inclusive hasta puestos ambulantes en tianguis, ferias, o alguno otro evento en donde se desempeñan sin regulación alguna.</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 xml:space="preserve">Hay estimaciones de que la edad promedio en que las personas en nuestro país se realizan por primera vez un tatuaje se sitúa alrededor de los 15 años de edad. Como se puede apreciar, es un asunto de salud pública que no debemos de menospreciar y que debemos de encuadrar mediante una serie de prerrogativas que regulen el desempeño y supervisen los lugares que hoy en día están fácilmente al alcance de nuestros jóvenes sin necesitar más allá del deseo y voluntad propia. Esto hace necesaria la adopción de </w:t>
      </w:r>
      <w:r w:rsidRPr="006F2AC9">
        <w:rPr>
          <w:rFonts w:eastAsia="Calibri" w:cs="Arial"/>
          <w:i/>
          <w:iCs/>
          <w:sz w:val="24"/>
          <w:szCs w:val="24"/>
          <w:lang w:eastAsia="en-US"/>
        </w:rPr>
        <w:lastRenderedPageBreak/>
        <w:t xml:space="preserve">medidas sanitarias que incrementen la protección de la salud de las personas que se hacen alguno de estos procedimientos en la piel. </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 xml:space="preserve">No es aventurado asegurar que todos tenemos algún conocido, amigo, familiar, compañera o compañero de trabajo o de escuela que tenga un tatuaje. Pero no siempre sabemos si el sitio en el que se lo realizó cuenta con los estándares mínimos de higiene. Tampoco es fácil saber si el tatuaje provocó alguna infección posterior. Menos aún podemos saber si las personas que realizan estos procedimientos cuentan con los conocimientos básicos en técnicas de primeros auxilios y asepsia. </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 xml:space="preserve">Consideramos que establecer una regulación sanitaria para los establecimientos que se dedican a estas actividades, lejos de tener un propósito discriminatorio o de buscar disminuir su trabajo, pretende todo lo contrario. Es decir, además del gran beneficio que se tendría en materia de salud pública, pudiera representar un incentivo para que haya más establecimientos de este tipo, con lo cual se estarían generando fuentes de empleo. En este sentido, estamos obligados a garantizarle a quienes decidan en el ejercicio de su libre derecho, que no serán objeto de una mala práctica en el procedimiento, o bien de una negligencia en materia de protección a su salud. </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 xml:space="preserve">Así, el objetivo de esta Iniciativa es que la Ley Estatal de Salud contemple de manera específica los establecimientos dedicados a la colocación de tatuajes, micropigmentaciones y perforaciones en personas, dentro de aquellas consideradas materias de salubridad local, y ejerza el control sanitario correspondiente. Se pretende incorporar un apartado especial para este tipo de establecimientos, adicionando un capítulo específico dentro de los servicios de salud local en el que se definirá, en correlación con la Ley General de Salud en sus artículos 268 bis y 268 bis 1, lo que se entiende por tatuaje, micropigmentación y perforación, así como algunas normas que rijan dichas prácticas de manera legal y segura. </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En esta misma capitulo que se adiciona, se propone establecer la prohibición de realizar tatuajes, micropigmentaciones y perforaciones en puestos semifijos, módulos móviles o ambulantes; asimismo, se asienta que estos procedimientos solo se realizarán en personas mayores de edad y se prohíbe hacerlos a quienes se encuentren bajo el influjo de las drogas y/o alcohol y no padezcan enfermedades mentales o alguna enfermedad transmisible. De igual forma, se propone que los establecimientos dedicados a realizar tatuajes, micropigmentaciones y perforaciones deberán corroborar los documentos que garanticen la mayoría de edad y el buen estado de salud de la persona que haya sido atendida.</w:t>
      </w:r>
    </w:p>
    <w:p w:rsidR="006F2AC9" w:rsidRPr="006F2AC9" w:rsidRDefault="006F2AC9" w:rsidP="006F2AC9">
      <w:pPr>
        <w:rPr>
          <w:rFonts w:eastAsia="Calibri" w:cs="Arial"/>
          <w:i/>
          <w:iCs/>
          <w:sz w:val="24"/>
          <w:szCs w:val="24"/>
          <w:lang w:eastAsia="en-US"/>
        </w:rPr>
      </w:pPr>
    </w:p>
    <w:p w:rsidR="006F2AC9" w:rsidRPr="006F2AC9" w:rsidRDefault="006F2AC9" w:rsidP="006F2AC9">
      <w:pPr>
        <w:rPr>
          <w:rFonts w:eastAsia="Calibri" w:cs="Arial"/>
          <w:i/>
          <w:iCs/>
          <w:sz w:val="24"/>
          <w:szCs w:val="24"/>
          <w:lang w:eastAsia="en-US"/>
        </w:rPr>
      </w:pPr>
      <w:r w:rsidRPr="006F2AC9">
        <w:rPr>
          <w:rFonts w:eastAsia="Calibri" w:cs="Arial"/>
          <w:i/>
          <w:iCs/>
          <w:sz w:val="24"/>
          <w:szCs w:val="24"/>
          <w:lang w:eastAsia="en-US"/>
        </w:rPr>
        <w:t xml:space="preserve">Consideramos que con planteamientos como el que aquí se presenta estamos protegiendo una forma de expresión que desde el ámbito laboral, de equidad, de no discriminación y de integración social ya se está protegiendo y hoy se encuentra en una lucha constante; ahora, es desde el ámbito de la salud en nuestro Estado que se debe </w:t>
      </w:r>
      <w:r w:rsidRPr="006F2AC9">
        <w:rPr>
          <w:rFonts w:eastAsia="Calibri" w:cs="Arial"/>
          <w:i/>
          <w:iCs/>
          <w:sz w:val="24"/>
          <w:szCs w:val="24"/>
          <w:lang w:eastAsia="en-US"/>
        </w:rPr>
        <w:lastRenderedPageBreak/>
        <w:t>abarcar terreno amplio y sentar las bases jurídicas en tierra firme para cosechar mejores resultados.</w:t>
      </w:r>
    </w:p>
    <w:p w:rsidR="006F2AC9" w:rsidRPr="006F2AC9" w:rsidRDefault="006F2AC9" w:rsidP="006F2AC9">
      <w:pPr>
        <w:rPr>
          <w:rFonts w:eastAsia="Calibri" w:cs="Arial"/>
          <w:sz w:val="24"/>
          <w:szCs w:val="24"/>
          <w:lang w:eastAsia="en-US"/>
        </w:rPr>
      </w:pPr>
    </w:p>
    <w:p w:rsidR="006F2AC9" w:rsidRPr="006F2AC9" w:rsidRDefault="006F2AC9" w:rsidP="006F2AC9">
      <w:pPr>
        <w:rPr>
          <w:rFonts w:eastAsia="Calibri" w:cs="Arial"/>
          <w:sz w:val="24"/>
          <w:szCs w:val="24"/>
          <w:lang w:eastAsia="en-US"/>
        </w:rPr>
      </w:pPr>
      <w:r w:rsidRPr="006F2AC9">
        <w:rPr>
          <w:rFonts w:eastAsia="Calibri" w:cs="Arial"/>
          <w:b/>
          <w:sz w:val="24"/>
          <w:szCs w:val="24"/>
          <w:lang w:eastAsia="en-US"/>
        </w:rPr>
        <w:t>TERCERO. –</w:t>
      </w:r>
      <w:r w:rsidRPr="006F2AC9">
        <w:rPr>
          <w:rFonts w:eastAsia="Calibri" w:cs="Arial"/>
          <w:sz w:val="24"/>
          <w:szCs w:val="24"/>
          <w:lang w:eastAsia="en-US"/>
        </w:rPr>
        <w:t xml:space="preserve"> Que, las diputadas y los diputados integrantes de la Comisión de Salud, Medio Ambiente Recursos Naturales y Agua, una vez analizada la referida exposición de motivos, coincidimos en sus términos, sobre todo en el interés de la ponente en que los establecimientos en mención operen en regla y, por otra parte, que no representen riesgos sanitarios, ni de otra índole, para quienes acuden a solicitar dichos servicios.</w:t>
      </w:r>
    </w:p>
    <w:p w:rsidR="006F2AC9" w:rsidRPr="006F2AC9" w:rsidRDefault="006F2AC9" w:rsidP="006F2AC9">
      <w:pPr>
        <w:rPr>
          <w:rFonts w:eastAsia="Calibri" w:cs="Arial"/>
          <w:sz w:val="24"/>
          <w:szCs w:val="24"/>
          <w:lang w:eastAsia="en-US"/>
        </w:rPr>
      </w:pPr>
    </w:p>
    <w:p w:rsidR="006F2AC9" w:rsidRPr="006F2AC9" w:rsidRDefault="006F2AC9" w:rsidP="006F2AC9">
      <w:pPr>
        <w:rPr>
          <w:rFonts w:eastAsia="Calibri" w:cs="Arial"/>
          <w:sz w:val="24"/>
          <w:szCs w:val="24"/>
          <w:lang w:eastAsia="en-US"/>
        </w:rPr>
      </w:pPr>
      <w:r w:rsidRPr="006F2AC9">
        <w:rPr>
          <w:rFonts w:eastAsia="Calibri" w:cs="Arial"/>
          <w:sz w:val="24"/>
          <w:szCs w:val="24"/>
          <w:lang w:eastAsia="en-US"/>
        </w:rPr>
        <w:t>Consideramos conveniente señalar, como antecedente, que durante mucho tiempo esta clase de negocios pasaron desapercibidos para las autoridades encargadas de regularlos, pues sus encargados se refugiaban en la clandestinidad, tal como lo siguen haciendo muchos de ellos, de ahí la necesidad de seguir trabajando en futuros proyectos legislativos, tanto para el efecto de que funcionen en observancia a las leyes, como para fomentar su desarrollo económico y el gusto por este arte, presente desde tiempos inmemoriales.</w:t>
      </w:r>
    </w:p>
    <w:p w:rsidR="006F2AC9" w:rsidRPr="006F2AC9" w:rsidRDefault="006F2AC9" w:rsidP="006F2AC9">
      <w:pPr>
        <w:rPr>
          <w:rFonts w:eastAsia="Calibri" w:cs="Arial"/>
          <w:sz w:val="24"/>
          <w:szCs w:val="24"/>
          <w:lang w:eastAsia="en-US"/>
        </w:rPr>
      </w:pPr>
    </w:p>
    <w:p w:rsidR="006F2AC9" w:rsidRPr="006F2AC9" w:rsidRDefault="006F2AC9" w:rsidP="006F2AC9">
      <w:pPr>
        <w:rPr>
          <w:rFonts w:eastAsia="Calibri" w:cs="Arial"/>
          <w:sz w:val="24"/>
          <w:szCs w:val="24"/>
          <w:lang w:eastAsia="en-US"/>
        </w:rPr>
      </w:pPr>
      <w:r w:rsidRPr="006F2AC9">
        <w:rPr>
          <w:rFonts w:eastAsia="Calibri" w:cs="Arial"/>
          <w:sz w:val="24"/>
          <w:szCs w:val="24"/>
          <w:lang w:eastAsia="en-US"/>
        </w:rPr>
        <w:t>Ejemplo de lo anterior lo constituye el testimonio de Donis Muñoz, miembro de la Academia Española de Dermatología y Venereología, quien asegura que, aunque España tiene una de las leyes más restrictivas del mundo sobre los tatuajes, dichas medidas sirven de poco.</w:t>
      </w:r>
    </w:p>
    <w:p w:rsidR="006F2AC9" w:rsidRPr="006F2AC9" w:rsidRDefault="006F2AC9" w:rsidP="006F2AC9">
      <w:pPr>
        <w:rPr>
          <w:rFonts w:eastAsia="Calibri" w:cs="Arial"/>
          <w:sz w:val="24"/>
          <w:szCs w:val="24"/>
          <w:lang w:eastAsia="en-US"/>
        </w:rPr>
      </w:pPr>
    </w:p>
    <w:p w:rsidR="006F2AC9" w:rsidRPr="006F2AC9" w:rsidRDefault="006F2AC9" w:rsidP="006F2AC9">
      <w:pPr>
        <w:rPr>
          <w:rFonts w:eastAsia="Calibri" w:cs="Arial"/>
          <w:sz w:val="24"/>
          <w:szCs w:val="24"/>
          <w:lang w:eastAsia="en-US"/>
        </w:rPr>
      </w:pPr>
      <w:r w:rsidRPr="006F2AC9">
        <w:rPr>
          <w:rFonts w:eastAsia="Calibri" w:cs="Arial"/>
          <w:sz w:val="24"/>
          <w:szCs w:val="24"/>
          <w:lang w:eastAsia="en-US"/>
        </w:rPr>
        <w:t>Sucede que "el 80% de las tintas que llegan a España provienen de América y no están homologadas por los organismos sanitarios correspondientes. Poco se puede hacer ante un mercado que está globalizado. Es muy difícil ponerle 'vallas al campo' y a veces se encuentran imitaciones de tintas que pueden llevar cualquier agente tóxico".</w:t>
      </w:r>
    </w:p>
    <w:p w:rsidR="006F2AC9" w:rsidRPr="006F2AC9" w:rsidRDefault="006F2AC9" w:rsidP="006F2AC9">
      <w:pPr>
        <w:rPr>
          <w:rFonts w:eastAsia="Calibri" w:cs="Arial"/>
          <w:sz w:val="24"/>
          <w:szCs w:val="24"/>
          <w:lang w:eastAsia="en-US"/>
        </w:rPr>
      </w:pPr>
    </w:p>
    <w:p w:rsidR="006F2AC9" w:rsidRPr="006F2AC9" w:rsidRDefault="006F2AC9" w:rsidP="006F2AC9">
      <w:pPr>
        <w:rPr>
          <w:rFonts w:eastAsia="Calibri" w:cs="Arial"/>
          <w:sz w:val="24"/>
          <w:szCs w:val="24"/>
          <w:lang w:eastAsia="en-US"/>
        </w:rPr>
      </w:pPr>
      <w:r w:rsidRPr="006F2AC9">
        <w:rPr>
          <w:rFonts w:eastAsia="Calibri" w:cs="Arial"/>
          <w:sz w:val="24"/>
          <w:szCs w:val="24"/>
          <w:lang w:eastAsia="en-US"/>
        </w:rPr>
        <w:t>Por lo demás, es de destacar que las disposiciones planteadas en la presente iniciativa son, en general, compatibles con la Norma Oficial Mexicana (NOM) 087 Ecol 1995, a saber, la regulación nacional que más engrana con la práctica de tatuajes y perforaciones en el cuerpo humano, al clasificar los residuos peligrosos biológico-infecciosos y establecer las especificaciones para su manejo, a manera de prevenir la contaminación ambiental y, por consiguiente, enfermedades derivadas del contacto con agentes patógenos.</w:t>
      </w:r>
    </w:p>
    <w:p w:rsidR="006F2AC9" w:rsidRPr="006F2AC9" w:rsidRDefault="006F2AC9" w:rsidP="006F2AC9">
      <w:pPr>
        <w:rPr>
          <w:rFonts w:eastAsia="Calibri" w:cs="Arial"/>
          <w:sz w:val="24"/>
          <w:szCs w:val="24"/>
          <w:lang w:eastAsia="en-US"/>
        </w:rPr>
      </w:pPr>
    </w:p>
    <w:p w:rsidR="006F2AC9" w:rsidRPr="006F2AC9" w:rsidRDefault="006F2AC9" w:rsidP="006F2AC9">
      <w:pPr>
        <w:rPr>
          <w:rFonts w:eastAsia="Calibri" w:cs="Arial"/>
          <w:sz w:val="24"/>
          <w:szCs w:val="24"/>
          <w:lang w:eastAsia="en-US"/>
        </w:rPr>
      </w:pPr>
      <w:r w:rsidRPr="006F2AC9">
        <w:rPr>
          <w:rFonts w:eastAsia="Calibri" w:cs="Arial"/>
          <w:sz w:val="24"/>
          <w:szCs w:val="24"/>
          <w:lang w:eastAsia="en-US"/>
        </w:rPr>
        <w:t>Esta NOM es de observancia obligatoria para los establecimientos que generen residuos peligrosos biológico-infecciosos y los prestadores de servicios a terceros que tengan relación directa con los mismos, como es el caso de los artistas-tatuadores y perforadores.</w:t>
      </w:r>
    </w:p>
    <w:p w:rsidR="006F2AC9" w:rsidRPr="006F2AC9" w:rsidRDefault="006F2AC9" w:rsidP="006F2AC9">
      <w:pPr>
        <w:rPr>
          <w:rFonts w:eastAsia="Calibri" w:cs="Arial"/>
          <w:sz w:val="24"/>
          <w:szCs w:val="24"/>
          <w:lang w:val="es-ES" w:eastAsia="en-US"/>
        </w:rPr>
      </w:pPr>
    </w:p>
    <w:p w:rsidR="006F2AC9" w:rsidRPr="006F2AC9" w:rsidRDefault="006F2AC9" w:rsidP="006F2AC9">
      <w:pPr>
        <w:rPr>
          <w:rFonts w:eastAsia="Calibri" w:cs="Arial"/>
          <w:sz w:val="24"/>
          <w:szCs w:val="24"/>
          <w:lang w:val="es-ES" w:eastAsia="en-US"/>
        </w:rPr>
      </w:pPr>
      <w:r w:rsidRPr="006F2AC9">
        <w:rPr>
          <w:rFonts w:eastAsia="Calibri" w:cs="Arial"/>
          <w:b/>
          <w:sz w:val="24"/>
          <w:szCs w:val="24"/>
          <w:lang w:val="es-ES" w:eastAsia="en-US"/>
        </w:rPr>
        <w:t xml:space="preserve">CUARTO. – </w:t>
      </w:r>
      <w:r w:rsidRPr="006F2AC9">
        <w:rPr>
          <w:rFonts w:eastAsia="Calibri" w:cs="Arial"/>
          <w:sz w:val="24"/>
          <w:szCs w:val="24"/>
          <w:lang w:val="es-ES" w:eastAsia="en-US"/>
        </w:rPr>
        <w:t>Que, en virtud de todo lo anteriormente expuesto, se emite y se pone a consideración del Honorable Pleno del Congreso del Estado Independiente, Libre y Soberano de Coahuila de Zaragoza, el siguiente...</w:t>
      </w:r>
    </w:p>
    <w:p w:rsidR="006F2AC9" w:rsidRPr="006F2AC9" w:rsidRDefault="006F2AC9" w:rsidP="006F2AC9">
      <w:pPr>
        <w:rPr>
          <w:rFonts w:eastAsia="Calibri" w:cs="Arial"/>
          <w:sz w:val="24"/>
          <w:szCs w:val="24"/>
          <w:lang w:val="es-ES" w:eastAsia="en-US"/>
        </w:rPr>
      </w:pPr>
    </w:p>
    <w:p w:rsidR="006F2AC9" w:rsidRPr="006F2AC9" w:rsidRDefault="006F2AC9" w:rsidP="006F2AC9">
      <w:pPr>
        <w:jc w:val="center"/>
        <w:rPr>
          <w:rFonts w:eastAsia="Calibri" w:cs="Arial"/>
          <w:b/>
          <w:sz w:val="24"/>
          <w:szCs w:val="24"/>
          <w:lang w:val="es-ES" w:eastAsia="en-US"/>
        </w:rPr>
      </w:pPr>
      <w:r w:rsidRPr="006F2AC9">
        <w:rPr>
          <w:rFonts w:eastAsia="Calibri" w:cs="Arial"/>
          <w:b/>
          <w:sz w:val="24"/>
          <w:szCs w:val="24"/>
          <w:lang w:val="es-ES" w:eastAsia="en-US"/>
        </w:rPr>
        <w:t>PROYECTO DE DECRETO</w:t>
      </w:r>
    </w:p>
    <w:p w:rsidR="006F2AC9" w:rsidRPr="006F2AC9" w:rsidRDefault="006F2AC9" w:rsidP="006F2AC9">
      <w:pPr>
        <w:rPr>
          <w:rFonts w:eastAsia="Calibri" w:cs="Arial"/>
          <w:b/>
          <w:sz w:val="24"/>
          <w:szCs w:val="24"/>
          <w:lang w:eastAsia="en-US"/>
        </w:rPr>
      </w:pPr>
    </w:p>
    <w:p w:rsidR="006F2AC9" w:rsidRPr="006F2AC9" w:rsidRDefault="006F2AC9" w:rsidP="006F2AC9">
      <w:pPr>
        <w:rPr>
          <w:rFonts w:eastAsia="Arial" w:cs="Arial"/>
          <w:sz w:val="24"/>
          <w:szCs w:val="24"/>
          <w:lang w:eastAsia="en-US"/>
        </w:rPr>
      </w:pPr>
      <w:r w:rsidRPr="006F2AC9">
        <w:rPr>
          <w:rFonts w:eastAsia="Calibri" w:cs="Arial"/>
          <w:b/>
          <w:sz w:val="24"/>
          <w:szCs w:val="24"/>
          <w:lang w:eastAsia="en-US"/>
        </w:rPr>
        <w:t>ARTÍCULO ÚNICO. -</w:t>
      </w:r>
      <w:r w:rsidRPr="006F2AC9">
        <w:rPr>
          <w:rFonts w:eastAsia="Calibri" w:cs="Arial"/>
          <w:sz w:val="24"/>
          <w:szCs w:val="24"/>
          <w:lang w:eastAsia="en-US"/>
        </w:rPr>
        <w:t xml:space="preserve"> Se reforma la fracción XIX del apartado B del artículo 4; y se adiciona la fracción XX al apartado B del artículo 4, el Capítulo XX al Título Décimo Segundo que contempla los artículos 242 ter, 242 Quater, de la Ley Estatal de Salud, para quedar como sigue:</w:t>
      </w:r>
    </w:p>
    <w:p w:rsidR="006F2AC9" w:rsidRPr="006F2AC9" w:rsidRDefault="006F2AC9" w:rsidP="006F2AC9">
      <w:pPr>
        <w:rPr>
          <w:rFonts w:eastAsia="Arial" w:cs="Arial"/>
          <w:b/>
          <w:sz w:val="24"/>
          <w:szCs w:val="24"/>
          <w:lang w:eastAsia="en-US"/>
        </w:rPr>
      </w:pPr>
    </w:p>
    <w:p w:rsidR="006F2AC9" w:rsidRPr="006F2AC9" w:rsidRDefault="006F2AC9" w:rsidP="006F2AC9">
      <w:pPr>
        <w:rPr>
          <w:rFonts w:eastAsia="Arial" w:cs="Arial"/>
          <w:sz w:val="24"/>
          <w:szCs w:val="24"/>
          <w:lang w:eastAsia="en-US"/>
        </w:rPr>
      </w:pPr>
      <w:r w:rsidRPr="006F2AC9">
        <w:rPr>
          <w:rFonts w:eastAsia="Arial" w:cs="Arial"/>
          <w:b/>
          <w:sz w:val="24"/>
          <w:szCs w:val="24"/>
          <w:lang w:eastAsia="en-US"/>
        </w:rPr>
        <w:t>Artículo 4o.</w:t>
      </w:r>
      <w:r w:rsidRPr="006F2AC9">
        <w:rPr>
          <w:rFonts w:eastAsia="Arial" w:cs="Arial"/>
          <w:sz w:val="24"/>
          <w:szCs w:val="24"/>
          <w:lang w:eastAsia="en-US"/>
        </w:rPr>
        <w:t xml:space="preserve"> …</w:t>
      </w:r>
    </w:p>
    <w:p w:rsidR="006F2AC9" w:rsidRPr="006F2AC9" w:rsidRDefault="006F2AC9" w:rsidP="006F2AC9">
      <w:pPr>
        <w:rPr>
          <w:rFonts w:eastAsia="Arial" w:cs="Arial"/>
          <w:sz w:val="24"/>
          <w:szCs w:val="24"/>
          <w:lang w:eastAsia="en-US"/>
        </w:rPr>
      </w:pPr>
    </w:p>
    <w:p w:rsidR="006F2AC9" w:rsidRPr="006F2AC9" w:rsidRDefault="006F2AC9" w:rsidP="007A7714">
      <w:pPr>
        <w:widowControl w:val="0"/>
        <w:numPr>
          <w:ilvl w:val="0"/>
          <w:numId w:val="46"/>
        </w:numPr>
        <w:spacing w:after="200" w:line="276" w:lineRule="auto"/>
        <w:contextualSpacing/>
        <w:jc w:val="left"/>
        <w:rPr>
          <w:rFonts w:eastAsia="Arial" w:cs="Arial"/>
          <w:sz w:val="24"/>
          <w:szCs w:val="24"/>
          <w:lang w:eastAsia="en-US"/>
        </w:rPr>
      </w:pPr>
      <w:r w:rsidRPr="006F2AC9">
        <w:rPr>
          <w:rFonts w:eastAsia="Arial" w:cs="Arial"/>
          <w:sz w:val="24"/>
          <w:szCs w:val="24"/>
          <w:lang w:eastAsia="en-US"/>
        </w:rPr>
        <w:t>…</w:t>
      </w:r>
    </w:p>
    <w:p w:rsidR="006F2AC9" w:rsidRPr="006F2AC9" w:rsidRDefault="006F2AC9" w:rsidP="006F2AC9">
      <w:pPr>
        <w:ind w:left="720"/>
        <w:contextualSpacing/>
        <w:rPr>
          <w:rFonts w:eastAsia="Arial" w:cs="Arial"/>
          <w:b/>
          <w:sz w:val="24"/>
          <w:szCs w:val="24"/>
          <w:lang w:eastAsia="en-US"/>
        </w:rPr>
      </w:pPr>
    </w:p>
    <w:p w:rsidR="006F2AC9" w:rsidRPr="006F2AC9" w:rsidRDefault="006F2AC9" w:rsidP="007A7714">
      <w:pPr>
        <w:widowControl w:val="0"/>
        <w:numPr>
          <w:ilvl w:val="0"/>
          <w:numId w:val="46"/>
        </w:numPr>
        <w:spacing w:after="200" w:line="276" w:lineRule="auto"/>
        <w:contextualSpacing/>
        <w:jc w:val="left"/>
        <w:rPr>
          <w:rFonts w:eastAsia="Arial" w:cs="Arial"/>
          <w:sz w:val="24"/>
          <w:szCs w:val="24"/>
          <w:lang w:eastAsia="en-US"/>
        </w:rPr>
      </w:pPr>
      <w:r w:rsidRPr="006F2AC9">
        <w:rPr>
          <w:rFonts w:eastAsia="Arial" w:cs="Arial"/>
          <w:sz w:val="24"/>
          <w:szCs w:val="24"/>
          <w:lang w:eastAsia="en-US"/>
        </w:rPr>
        <w:t>…</w:t>
      </w:r>
    </w:p>
    <w:p w:rsidR="006F2AC9" w:rsidRPr="006F2AC9" w:rsidRDefault="006F2AC9" w:rsidP="006F2AC9">
      <w:pPr>
        <w:widowControl w:val="0"/>
        <w:rPr>
          <w:rFonts w:eastAsia="Arial" w:cs="Arial"/>
          <w:sz w:val="24"/>
          <w:szCs w:val="24"/>
          <w:lang w:eastAsia="en-US"/>
        </w:rPr>
      </w:pPr>
    </w:p>
    <w:p w:rsidR="006F2AC9" w:rsidRPr="006F2AC9" w:rsidRDefault="006F2AC9" w:rsidP="006F2AC9">
      <w:pPr>
        <w:ind w:left="720"/>
        <w:rPr>
          <w:rFonts w:eastAsia="Arial" w:cs="Arial"/>
          <w:sz w:val="24"/>
          <w:szCs w:val="24"/>
          <w:lang w:eastAsia="en-US"/>
        </w:rPr>
      </w:pPr>
      <w:r w:rsidRPr="006F2AC9">
        <w:rPr>
          <w:rFonts w:eastAsia="Arial" w:cs="Arial"/>
          <w:sz w:val="24"/>
          <w:szCs w:val="24"/>
          <w:lang w:eastAsia="en-US"/>
        </w:rPr>
        <w:t>I a la XVIII. …</w:t>
      </w:r>
    </w:p>
    <w:p w:rsidR="006F2AC9" w:rsidRPr="006F2AC9" w:rsidRDefault="006F2AC9" w:rsidP="007A7714">
      <w:pPr>
        <w:numPr>
          <w:ilvl w:val="0"/>
          <w:numId w:val="48"/>
        </w:numPr>
        <w:tabs>
          <w:tab w:val="left" w:pos="1260"/>
          <w:tab w:val="left" w:pos="1350"/>
        </w:tabs>
        <w:spacing w:after="200" w:line="276" w:lineRule="auto"/>
        <w:contextualSpacing/>
        <w:jc w:val="left"/>
        <w:rPr>
          <w:rFonts w:eastAsia="Arial" w:cs="Arial"/>
          <w:sz w:val="24"/>
          <w:szCs w:val="24"/>
          <w:lang w:eastAsia="en-US"/>
        </w:rPr>
      </w:pPr>
      <w:r w:rsidRPr="006F2AC9">
        <w:rPr>
          <w:rFonts w:eastAsia="Arial" w:cs="Arial"/>
          <w:sz w:val="24"/>
          <w:szCs w:val="24"/>
          <w:lang w:eastAsia="en-US"/>
        </w:rPr>
        <w:t xml:space="preserve">   Los establecimientos dedicados a la colocación de tatuajes, micropigmentaciones y perforaciones en personas; y </w:t>
      </w:r>
    </w:p>
    <w:p w:rsidR="006F2AC9" w:rsidRPr="006F2AC9" w:rsidRDefault="006F2AC9" w:rsidP="007A7714">
      <w:pPr>
        <w:numPr>
          <w:ilvl w:val="0"/>
          <w:numId w:val="48"/>
        </w:numPr>
        <w:tabs>
          <w:tab w:val="left" w:pos="1440"/>
          <w:tab w:val="left" w:pos="1620"/>
        </w:tabs>
        <w:spacing w:after="200" w:line="276" w:lineRule="auto"/>
        <w:contextualSpacing/>
        <w:jc w:val="left"/>
        <w:rPr>
          <w:rFonts w:eastAsia="Arial" w:cs="Arial"/>
          <w:sz w:val="24"/>
          <w:szCs w:val="24"/>
          <w:lang w:eastAsia="en-US"/>
        </w:rPr>
      </w:pPr>
      <w:r w:rsidRPr="006F2AC9">
        <w:rPr>
          <w:rFonts w:eastAsia="Arial" w:cs="Arial"/>
          <w:sz w:val="24"/>
          <w:szCs w:val="24"/>
          <w:lang w:eastAsia="en-US"/>
        </w:rPr>
        <w:t>Las demás materias que determine esta Ley y disposiciones legales  aplicables.</w:t>
      </w:r>
    </w:p>
    <w:p w:rsidR="006F2AC9" w:rsidRPr="006F2AC9" w:rsidRDefault="006F2AC9" w:rsidP="006F2AC9">
      <w:pPr>
        <w:rPr>
          <w:rFonts w:eastAsia="Arial" w:cs="Arial"/>
          <w:sz w:val="24"/>
          <w:szCs w:val="24"/>
          <w:lang w:eastAsia="en-US"/>
        </w:rPr>
      </w:pPr>
    </w:p>
    <w:p w:rsidR="006F2AC9" w:rsidRPr="006F2AC9" w:rsidRDefault="006F2AC9" w:rsidP="006F2AC9">
      <w:pPr>
        <w:jc w:val="center"/>
        <w:rPr>
          <w:rFonts w:eastAsia="Arial" w:cs="Arial"/>
          <w:b/>
          <w:sz w:val="24"/>
          <w:szCs w:val="24"/>
          <w:lang w:eastAsia="en-US"/>
        </w:rPr>
      </w:pPr>
      <w:r w:rsidRPr="006F2AC9">
        <w:rPr>
          <w:rFonts w:eastAsia="Arial" w:cs="Arial"/>
          <w:b/>
          <w:sz w:val="24"/>
          <w:szCs w:val="24"/>
          <w:lang w:eastAsia="en-US"/>
        </w:rPr>
        <w:t>CAPÍTULO XX</w:t>
      </w:r>
    </w:p>
    <w:p w:rsidR="006F2AC9" w:rsidRPr="006F2AC9" w:rsidRDefault="006F2AC9" w:rsidP="006F2AC9">
      <w:pPr>
        <w:jc w:val="center"/>
        <w:rPr>
          <w:rFonts w:eastAsia="Arial" w:cs="Arial"/>
          <w:b/>
          <w:sz w:val="24"/>
          <w:szCs w:val="24"/>
          <w:lang w:eastAsia="en-US"/>
        </w:rPr>
      </w:pPr>
      <w:r w:rsidRPr="006F2AC9">
        <w:rPr>
          <w:rFonts w:eastAsia="Arial" w:cs="Arial"/>
          <w:b/>
          <w:sz w:val="24"/>
          <w:szCs w:val="24"/>
          <w:lang w:eastAsia="en-US"/>
        </w:rPr>
        <w:t>DE LOS ESTABLECIMIENTOS DEDICADOS A LA COLOCACIÓN DE TATUAJES, MICROPIGMENTACIONES Y PERFORACIONES EN PERSONAS</w:t>
      </w:r>
    </w:p>
    <w:p w:rsidR="006F2AC9" w:rsidRPr="006F2AC9" w:rsidRDefault="006F2AC9" w:rsidP="006F2AC9">
      <w:pPr>
        <w:rPr>
          <w:rFonts w:eastAsia="Arial" w:cs="Arial"/>
          <w:b/>
          <w:sz w:val="24"/>
          <w:szCs w:val="24"/>
          <w:lang w:eastAsia="en-US"/>
        </w:rPr>
      </w:pPr>
    </w:p>
    <w:p w:rsidR="006F2AC9" w:rsidRPr="006F2AC9" w:rsidRDefault="006F2AC9" w:rsidP="006F2AC9">
      <w:pPr>
        <w:rPr>
          <w:rFonts w:eastAsia="Arial" w:cs="Arial"/>
          <w:sz w:val="24"/>
          <w:szCs w:val="24"/>
          <w:lang w:eastAsia="en-US"/>
        </w:rPr>
      </w:pPr>
      <w:r w:rsidRPr="006F2AC9">
        <w:rPr>
          <w:rFonts w:eastAsia="Arial" w:cs="Arial"/>
          <w:b/>
          <w:sz w:val="24"/>
          <w:szCs w:val="24"/>
          <w:lang w:eastAsia="en-US"/>
        </w:rPr>
        <w:t xml:space="preserve">Artículo 242 ter. </w:t>
      </w:r>
      <w:r w:rsidRPr="006F2AC9">
        <w:rPr>
          <w:rFonts w:eastAsia="Arial" w:cs="Arial"/>
          <w:sz w:val="24"/>
          <w:szCs w:val="24"/>
          <w:lang w:eastAsia="en-US"/>
        </w:rPr>
        <w:t xml:space="preserve">Para efectos de esta Ley, se entenderá por: </w:t>
      </w:r>
    </w:p>
    <w:p w:rsidR="006F2AC9" w:rsidRPr="006F2AC9" w:rsidRDefault="006F2AC9" w:rsidP="006F2AC9">
      <w:pPr>
        <w:rPr>
          <w:rFonts w:eastAsia="Arial" w:cs="Arial"/>
          <w:sz w:val="24"/>
          <w:szCs w:val="24"/>
          <w:lang w:eastAsia="en-US"/>
        </w:rPr>
      </w:pPr>
    </w:p>
    <w:p w:rsidR="006F2AC9" w:rsidRPr="006F2AC9" w:rsidRDefault="006F2AC9" w:rsidP="007A7714">
      <w:pPr>
        <w:widowControl w:val="0"/>
        <w:numPr>
          <w:ilvl w:val="0"/>
          <w:numId w:val="47"/>
        </w:numPr>
        <w:spacing w:after="200" w:line="276" w:lineRule="auto"/>
        <w:ind w:left="1418" w:hanging="709"/>
        <w:contextualSpacing/>
        <w:jc w:val="left"/>
        <w:rPr>
          <w:rFonts w:eastAsia="Arial" w:cs="Arial"/>
          <w:sz w:val="24"/>
          <w:szCs w:val="24"/>
          <w:lang w:eastAsia="en-US"/>
        </w:rPr>
      </w:pPr>
      <w:r w:rsidRPr="006F2AC9">
        <w:rPr>
          <w:rFonts w:eastAsia="Arial" w:cs="Arial"/>
          <w:sz w:val="24"/>
          <w:szCs w:val="24"/>
          <w:lang w:eastAsia="en-US"/>
        </w:rPr>
        <w:t>Tatuaje: Procedimiento por el cual se graban dibujos, figuras o marcas en la piel humana, introduciendo colorantes bajo la epidermis con agujas, punzones u otro instrumento por las punzadas previamente dispuestas;</w:t>
      </w:r>
    </w:p>
    <w:p w:rsidR="006F2AC9" w:rsidRPr="006F2AC9" w:rsidRDefault="006F2AC9" w:rsidP="006F2AC9">
      <w:pPr>
        <w:widowControl w:val="0"/>
        <w:ind w:left="1418"/>
        <w:contextualSpacing/>
        <w:rPr>
          <w:rFonts w:eastAsia="Arial" w:cs="Arial"/>
          <w:sz w:val="24"/>
          <w:szCs w:val="24"/>
          <w:lang w:eastAsia="en-US"/>
        </w:rPr>
      </w:pPr>
    </w:p>
    <w:p w:rsidR="006F2AC9" w:rsidRPr="006F2AC9" w:rsidRDefault="006F2AC9" w:rsidP="007A7714">
      <w:pPr>
        <w:widowControl w:val="0"/>
        <w:numPr>
          <w:ilvl w:val="0"/>
          <w:numId w:val="47"/>
        </w:numPr>
        <w:spacing w:after="200" w:line="276" w:lineRule="auto"/>
        <w:ind w:left="1418" w:hanging="709"/>
        <w:contextualSpacing/>
        <w:jc w:val="left"/>
        <w:rPr>
          <w:rFonts w:eastAsia="Arial" w:cs="Arial"/>
          <w:sz w:val="24"/>
          <w:szCs w:val="24"/>
          <w:lang w:eastAsia="en-US"/>
        </w:rPr>
      </w:pPr>
      <w:r w:rsidRPr="006F2AC9">
        <w:rPr>
          <w:rFonts w:eastAsia="Arial" w:cs="Arial"/>
          <w:sz w:val="24"/>
          <w:szCs w:val="24"/>
          <w:lang w:eastAsia="en-US"/>
        </w:rPr>
        <w:t xml:space="preserve">Micropigmentación: Procedimiento por el cual se depositan pigmentos en áreas específicas de la piel humana, bajo la epidermis, en la capa capilar de la dermis con agujas accionadas mediante un instrumento manual o electromecánico, y </w:t>
      </w:r>
    </w:p>
    <w:p w:rsidR="006F2AC9" w:rsidRPr="006F2AC9" w:rsidRDefault="006F2AC9" w:rsidP="006F2AC9">
      <w:pPr>
        <w:widowControl w:val="0"/>
        <w:ind w:left="1418"/>
        <w:contextualSpacing/>
        <w:rPr>
          <w:rFonts w:eastAsia="Arial" w:cs="Arial"/>
          <w:sz w:val="24"/>
          <w:szCs w:val="24"/>
          <w:lang w:eastAsia="en-US"/>
        </w:rPr>
      </w:pPr>
    </w:p>
    <w:p w:rsidR="006F2AC9" w:rsidRPr="006F2AC9" w:rsidRDefault="006F2AC9" w:rsidP="007A7714">
      <w:pPr>
        <w:widowControl w:val="0"/>
        <w:numPr>
          <w:ilvl w:val="0"/>
          <w:numId w:val="47"/>
        </w:numPr>
        <w:spacing w:after="200" w:line="276" w:lineRule="auto"/>
        <w:ind w:left="1418" w:hanging="709"/>
        <w:contextualSpacing/>
        <w:jc w:val="left"/>
        <w:rPr>
          <w:rFonts w:eastAsia="Arial" w:cs="Arial"/>
          <w:sz w:val="24"/>
          <w:szCs w:val="24"/>
          <w:lang w:eastAsia="en-US"/>
        </w:rPr>
      </w:pPr>
      <w:r w:rsidRPr="006F2AC9">
        <w:rPr>
          <w:rFonts w:eastAsia="Arial" w:cs="Arial"/>
          <w:sz w:val="24"/>
          <w:szCs w:val="24"/>
          <w:lang w:eastAsia="en-US"/>
        </w:rPr>
        <w:t>Perforación: Procedimiento por el cual se introduce algún objeto decorativo de material de implantación hipoalergénico en la piel o mucosa con un instrumento punzo cortante.</w:t>
      </w:r>
    </w:p>
    <w:p w:rsidR="006F2AC9" w:rsidRPr="006F2AC9" w:rsidRDefault="006F2AC9" w:rsidP="006F2AC9">
      <w:pPr>
        <w:rPr>
          <w:rFonts w:eastAsia="Arial" w:cs="Arial"/>
          <w:b/>
          <w:sz w:val="24"/>
          <w:szCs w:val="24"/>
          <w:lang w:eastAsia="en-US"/>
        </w:rPr>
      </w:pPr>
    </w:p>
    <w:p w:rsidR="006F2AC9" w:rsidRPr="006F2AC9" w:rsidRDefault="006F2AC9" w:rsidP="006F2AC9">
      <w:pPr>
        <w:rPr>
          <w:rFonts w:eastAsia="Arial" w:cs="Arial"/>
          <w:sz w:val="24"/>
          <w:szCs w:val="24"/>
          <w:lang w:eastAsia="en-US"/>
        </w:rPr>
      </w:pPr>
      <w:r w:rsidRPr="006F2AC9">
        <w:rPr>
          <w:rFonts w:eastAsia="Arial" w:cs="Arial"/>
          <w:b/>
          <w:sz w:val="24"/>
          <w:szCs w:val="24"/>
          <w:lang w:eastAsia="en-US"/>
        </w:rPr>
        <w:lastRenderedPageBreak/>
        <w:t xml:space="preserve">Artículo 242 Quater. </w:t>
      </w:r>
      <w:r w:rsidRPr="006F2AC9">
        <w:rPr>
          <w:rFonts w:eastAsia="Arial" w:cs="Arial"/>
          <w:sz w:val="24"/>
          <w:szCs w:val="24"/>
          <w:lang w:eastAsia="en-US"/>
        </w:rPr>
        <w:t>Los establecimientos dedicados a realizar tatuajes, micropigmentaciones y perforaciones deberán contar con personal debidamente capacitado y especializado para la realización de sus actividades, que deberán acreditar conocimientos en primeros auxilios y dominio en técnicas de higiene y asepsia.</w:t>
      </w:r>
    </w:p>
    <w:p w:rsidR="006F2AC9" w:rsidRPr="006F2AC9" w:rsidRDefault="006F2AC9" w:rsidP="006F2AC9">
      <w:pPr>
        <w:rPr>
          <w:rFonts w:eastAsia="Arial" w:cs="Arial"/>
          <w:sz w:val="24"/>
          <w:szCs w:val="24"/>
          <w:lang w:eastAsia="en-US"/>
        </w:rPr>
      </w:pPr>
    </w:p>
    <w:p w:rsidR="006F2AC9" w:rsidRPr="006F2AC9" w:rsidRDefault="006F2AC9" w:rsidP="006F2AC9">
      <w:pPr>
        <w:rPr>
          <w:rFonts w:eastAsia="Arial" w:cs="Arial"/>
          <w:sz w:val="24"/>
          <w:szCs w:val="24"/>
          <w:lang w:eastAsia="en-US"/>
        </w:rPr>
      </w:pPr>
      <w:r w:rsidRPr="006F2AC9">
        <w:rPr>
          <w:rFonts w:eastAsia="Arial" w:cs="Arial"/>
          <w:sz w:val="24"/>
          <w:szCs w:val="24"/>
          <w:lang w:eastAsia="en-US"/>
        </w:rPr>
        <w:t>Se prohíbe realizar tatuajes, micropigmentaciones y perforaciones en puestos semifijos, módulos móviles o ambulantes, así como en locales o establecimientos que no cuenten con las autorizaciones y/o certificaciones municipales o estatales en materia de salubridad y de funcionamiento comercial.</w:t>
      </w:r>
    </w:p>
    <w:p w:rsidR="006F2AC9" w:rsidRPr="006F2AC9" w:rsidRDefault="006F2AC9" w:rsidP="006F2AC9">
      <w:pPr>
        <w:rPr>
          <w:rFonts w:eastAsia="Arial" w:cs="Arial"/>
          <w:b/>
          <w:sz w:val="24"/>
          <w:szCs w:val="24"/>
          <w:lang w:eastAsia="en-US"/>
        </w:rPr>
      </w:pPr>
    </w:p>
    <w:p w:rsidR="006F2AC9" w:rsidRPr="006F2AC9" w:rsidRDefault="006F2AC9" w:rsidP="006F2AC9">
      <w:pPr>
        <w:rPr>
          <w:rFonts w:eastAsia="Arial" w:cs="Arial"/>
          <w:sz w:val="24"/>
          <w:szCs w:val="24"/>
          <w:lang w:eastAsia="en-US"/>
        </w:rPr>
      </w:pPr>
      <w:r w:rsidRPr="006F2AC9">
        <w:rPr>
          <w:rFonts w:eastAsia="Arial" w:cs="Arial"/>
          <w:sz w:val="24"/>
          <w:szCs w:val="24"/>
          <w:lang w:eastAsia="en-US"/>
        </w:rPr>
        <w:t>Queda prohibido realizar tatuajes, micropigmentaciones y perforaciones a personas menores de dieciocho años de edad, así como aquellas que no se encuentren en pleno goce de sus facultades mentales. En el caso de las acciones antes mencionadas, sólo podrá exceptuarse lo anterior cuando los menores de dieciocho años estén acompañados de uno de sus padres o tutor previa acreditación de tal carácter, o cuenten con la autorización por escrito.</w:t>
      </w:r>
    </w:p>
    <w:p w:rsidR="006F2AC9" w:rsidRPr="006F2AC9" w:rsidRDefault="006F2AC9" w:rsidP="006F2AC9">
      <w:pPr>
        <w:rPr>
          <w:rFonts w:eastAsia="Arial" w:cs="Arial"/>
          <w:sz w:val="24"/>
          <w:szCs w:val="24"/>
          <w:lang w:eastAsia="en-US"/>
        </w:rPr>
      </w:pPr>
    </w:p>
    <w:p w:rsidR="006F2AC9" w:rsidRPr="006F2AC9" w:rsidRDefault="006F2AC9" w:rsidP="006F2AC9">
      <w:pPr>
        <w:rPr>
          <w:rFonts w:eastAsia="Arial" w:cs="Arial"/>
          <w:sz w:val="24"/>
          <w:szCs w:val="24"/>
          <w:lang w:eastAsia="en-US"/>
        </w:rPr>
      </w:pPr>
      <w:r w:rsidRPr="006F2AC9">
        <w:rPr>
          <w:rFonts w:eastAsia="Arial" w:cs="Arial"/>
          <w:sz w:val="24"/>
          <w:szCs w:val="24"/>
          <w:lang w:eastAsia="en-US"/>
        </w:rPr>
        <w:t>Los establecimientos deberán mostrar al cliente todo el material debidamente cerrado, nuevo y esterilizado, mismo que será utilizado en cualquiera de sus procedimientos. Asimismo, deberán realizar una inspección general de toda persona que se atienda.</w:t>
      </w:r>
    </w:p>
    <w:p w:rsidR="006F2AC9" w:rsidRPr="006F2AC9" w:rsidRDefault="006F2AC9" w:rsidP="006F2AC9">
      <w:pPr>
        <w:rPr>
          <w:rFonts w:eastAsia="Arial" w:cs="Arial"/>
          <w:b/>
          <w:sz w:val="24"/>
          <w:szCs w:val="24"/>
          <w:lang w:eastAsia="en-US"/>
        </w:rPr>
      </w:pPr>
    </w:p>
    <w:p w:rsidR="006F2AC9" w:rsidRPr="006F2AC9" w:rsidRDefault="006F2AC9" w:rsidP="006F2AC9">
      <w:pPr>
        <w:jc w:val="center"/>
        <w:rPr>
          <w:rFonts w:eastAsia="Arial" w:cs="Arial"/>
          <w:b/>
          <w:sz w:val="24"/>
          <w:szCs w:val="24"/>
          <w:lang w:val="en-US" w:eastAsia="en-US"/>
        </w:rPr>
      </w:pPr>
      <w:r w:rsidRPr="006F2AC9">
        <w:rPr>
          <w:rFonts w:eastAsia="Arial" w:cs="Arial"/>
          <w:b/>
          <w:sz w:val="24"/>
          <w:szCs w:val="24"/>
          <w:lang w:val="en-US" w:eastAsia="en-US"/>
        </w:rPr>
        <w:t xml:space="preserve">T R A N S I T O R I O S </w:t>
      </w:r>
    </w:p>
    <w:p w:rsidR="006F2AC9" w:rsidRPr="006F2AC9" w:rsidRDefault="006F2AC9" w:rsidP="006F2AC9">
      <w:pPr>
        <w:jc w:val="center"/>
        <w:rPr>
          <w:rFonts w:eastAsia="Arial" w:cs="Arial"/>
          <w:b/>
          <w:sz w:val="24"/>
          <w:szCs w:val="24"/>
          <w:lang w:val="en-US" w:eastAsia="en-US"/>
        </w:rPr>
      </w:pPr>
    </w:p>
    <w:p w:rsidR="006F2AC9" w:rsidRPr="006F2AC9" w:rsidRDefault="006F2AC9" w:rsidP="006F2AC9">
      <w:pPr>
        <w:rPr>
          <w:rFonts w:eastAsia="Calibri" w:cs="Arial"/>
          <w:b/>
          <w:sz w:val="24"/>
          <w:szCs w:val="24"/>
          <w:lang w:val="es-ES" w:eastAsia="en-US"/>
        </w:rPr>
      </w:pPr>
      <w:r w:rsidRPr="006F2AC9">
        <w:rPr>
          <w:rFonts w:eastAsia="Arial" w:cs="Arial"/>
          <w:b/>
          <w:sz w:val="24"/>
          <w:szCs w:val="24"/>
          <w:lang w:eastAsia="en-US"/>
        </w:rPr>
        <w:t>ÚNICO. El presente decreto entrará en vigor al día siguiente de su publicación en el Periódico Oficial del Gobierno del Estado.</w:t>
      </w:r>
    </w:p>
    <w:p w:rsidR="006F2AC9" w:rsidRPr="006F2AC9" w:rsidRDefault="006F2AC9" w:rsidP="006F2AC9">
      <w:pPr>
        <w:rPr>
          <w:rFonts w:eastAsia="Arial" w:cs="Arial"/>
          <w:b/>
          <w:sz w:val="24"/>
          <w:szCs w:val="24"/>
          <w:lang w:eastAsia="en-US"/>
        </w:rPr>
      </w:pPr>
    </w:p>
    <w:p w:rsidR="006F2AC9" w:rsidRPr="006F2AC9" w:rsidRDefault="006F2AC9" w:rsidP="006F2AC9">
      <w:pPr>
        <w:rPr>
          <w:rFonts w:eastAsia="Calibri" w:cs="Arial"/>
          <w:b/>
          <w:color w:val="FF0000"/>
          <w:sz w:val="24"/>
          <w:szCs w:val="24"/>
          <w:lang w:eastAsia="en-US"/>
        </w:rPr>
      </w:pPr>
      <w:r w:rsidRPr="006F2AC9">
        <w:rPr>
          <w:rFonts w:eastAsia="Arial" w:cs="Arial"/>
          <w:b/>
          <w:sz w:val="24"/>
          <w:szCs w:val="24"/>
          <w:lang w:eastAsia="en-US"/>
        </w:rPr>
        <w:t>Así lo acuerdan las Diputadas y los Diputados de la Comisión de Salud, Medio Ambiente, Recursos Naturales y Agua, de la LXI Legislatura del Congreso del Estado Independiente, Libre y Soberano de Coahuila de Zaragoza: José Benito Ramírez Rosas (coordinador), Zulmma Verenice Guerrero Cázares (secretaria), Josefina Garza Barrera, Rosa Nilda González Noriega y Fernando Izaguirre Valdés.</w:t>
      </w:r>
    </w:p>
    <w:p w:rsidR="006F2AC9" w:rsidRPr="006F2AC9" w:rsidRDefault="006F2AC9" w:rsidP="006F2AC9">
      <w:pPr>
        <w:rPr>
          <w:rFonts w:eastAsia="Calibri" w:cs="Arial"/>
          <w:b/>
          <w:sz w:val="24"/>
          <w:szCs w:val="24"/>
          <w:lang w:val="es-ES" w:eastAsia="en-US"/>
        </w:rPr>
      </w:pPr>
    </w:p>
    <w:p w:rsidR="006F2AC9" w:rsidRPr="006F2AC9" w:rsidRDefault="006F2AC9" w:rsidP="006F2AC9">
      <w:pPr>
        <w:jc w:val="center"/>
        <w:rPr>
          <w:rFonts w:eastAsia="Calibri" w:cs="Arial"/>
          <w:b/>
          <w:sz w:val="24"/>
          <w:szCs w:val="24"/>
          <w:lang w:val="es-ES" w:eastAsia="en-US"/>
        </w:rPr>
      </w:pPr>
      <w:r w:rsidRPr="006F2AC9">
        <w:rPr>
          <w:rFonts w:eastAsia="Calibri" w:cs="Arial"/>
          <w:b/>
          <w:sz w:val="24"/>
          <w:szCs w:val="24"/>
          <w:lang w:val="es-ES" w:eastAsia="en-US"/>
        </w:rPr>
        <w:t>Saltillo, Coahuila de Zaragoza, a los 04 días del mes de diciembre de 2019</w:t>
      </w:r>
    </w:p>
    <w:p w:rsidR="006F2AC9" w:rsidRPr="006F2AC9" w:rsidRDefault="006F2AC9" w:rsidP="006F2AC9">
      <w:pPr>
        <w:jc w:val="center"/>
        <w:rPr>
          <w:rFonts w:eastAsia="Calibri" w:cs="Arial"/>
          <w:b/>
          <w:sz w:val="24"/>
          <w:szCs w:val="24"/>
          <w:lang w:val="es-ES" w:eastAsia="en-US"/>
        </w:rPr>
      </w:pPr>
    </w:p>
    <w:p w:rsidR="006F2AC9" w:rsidRPr="006F2AC9" w:rsidRDefault="006F2AC9" w:rsidP="006F2AC9">
      <w:pPr>
        <w:jc w:val="center"/>
        <w:rPr>
          <w:rFonts w:eastAsia="Calibri" w:cs="Arial"/>
          <w:b/>
          <w:sz w:val="24"/>
          <w:szCs w:val="24"/>
          <w:lang w:eastAsia="en-US"/>
        </w:rPr>
      </w:pPr>
      <w:r w:rsidRPr="006F2AC9">
        <w:rPr>
          <w:rFonts w:eastAsia="Calibri" w:cs="Arial"/>
          <w:b/>
          <w:sz w:val="24"/>
          <w:szCs w:val="24"/>
          <w:lang w:eastAsia="en-US"/>
        </w:rPr>
        <w:t>COMISIÓN DE SALUD, MEDIO AMBIENTE, RECURSOS NATURALES Y AGUA:</w:t>
      </w:r>
    </w:p>
    <w:p w:rsidR="006F2AC9" w:rsidRPr="006F2AC9" w:rsidRDefault="006F2AC9" w:rsidP="006F2AC9">
      <w:pPr>
        <w:jc w:val="center"/>
        <w:rPr>
          <w:rFonts w:eastAsia="Calibri" w:cs="Arial"/>
          <w:b/>
          <w:sz w:val="26"/>
          <w:szCs w:val="26"/>
          <w:lang w:val="es-ES" w:eastAsia="en-US"/>
        </w:rPr>
      </w:pPr>
    </w:p>
    <w:p w:rsidR="006F2AC9" w:rsidRPr="006F2AC9" w:rsidRDefault="006F2AC9" w:rsidP="006F2AC9">
      <w:pPr>
        <w:rPr>
          <w:rFonts w:eastAsia="Calibri" w:cs="Arial"/>
          <w:b/>
          <w:sz w:val="10"/>
          <w:szCs w:val="10"/>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2008"/>
      </w:tblGrid>
      <w:tr w:rsidR="006F2AC9" w:rsidRPr="006F2AC9" w:rsidTr="0075593A">
        <w:trPr>
          <w:trHeight w:val="319"/>
        </w:trPr>
        <w:tc>
          <w:tcPr>
            <w:tcW w:w="2988"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sz w:val="23"/>
                <w:szCs w:val="23"/>
                <w:lang w:eastAsia="en-US"/>
              </w:rPr>
            </w:pPr>
            <w:r w:rsidRPr="006F2AC9">
              <w:rPr>
                <w:rFonts w:eastAsia="Calibri" w:cs="Arial"/>
                <w:b/>
                <w:sz w:val="23"/>
                <w:szCs w:val="23"/>
                <w:lang w:eastAsia="en-US"/>
              </w:rPr>
              <w:t>VOTO</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RESERVA DE ARTÍCULOS</w:t>
            </w:r>
          </w:p>
        </w:tc>
      </w:tr>
      <w:tr w:rsidR="006F2AC9" w:rsidRPr="006F2AC9" w:rsidTr="0075593A">
        <w:trPr>
          <w:trHeight w:val="328"/>
        </w:trPr>
        <w:tc>
          <w:tcPr>
            <w:tcW w:w="2988"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 xml:space="preserve">DIP. </w:t>
            </w:r>
            <w:r w:rsidRPr="006F2AC9">
              <w:rPr>
                <w:rFonts w:eastAsia="Calibri" w:cs="Arial"/>
                <w:b/>
                <w:sz w:val="23"/>
                <w:szCs w:val="23"/>
                <w:lang w:val="es-ES" w:eastAsia="en-US"/>
              </w:rPr>
              <w:t>JOSÉ BENITO RAMÍREZ ROSAS</w:t>
            </w:r>
          </w:p>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(COORDINADOR)</w:t>
            </w:r>
          </w:p>
          <w:p w:rsidR="006F2AC9" w:rsidRPr="006F2AC9" w:rsidRDefault="006F2AC9" w:rsidP="006F2AC9">
            <w:pPr>
              <w:jc w:val="left"/>
              <w:rPr>
                <w:rFonts w:eastAsia="Calibri" w:cs="Arial"/>
                <w:b/>
                <w:sz w:val="23"/>
                <w:szCs w:val="23"/>
                <w:lang w:eastAsia="en-US"/>
              </w:rPr>
            </w:pPr>
          </w:p>
          <w:p w:rsidR="006F2AC9" w:rsidRPr="006F2AC9" w:rsidRDefault="006F2AC9" w:rsidP="006F2AC9">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CUÁLES</w:t>
            </w:r>
          </w:p>
        </w:tc>
      </w:tr>
      <w:tr w:rsidR="006F2AC9" w:rsidRPr="006F2AC9" w:rsidTr="0075593A">
        <w:trPr>
          <w:trHeight w:val="626"/>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p w:rsidR="006F2AC9" w:rsidRPr="006F2AC9" w:rsidRDefault="006F2AC9" w:rsidP="006F2AC9">
            <w:pPr>
              <w:jc w:val="center"/>
              <w:rPr>
                <w:rFonts w:eastAsia="Calibri" w:cs="Arial"/>
                <w:sz w:val="23"/>
                <w:szCs w:val="23"/>
                <w:lang w:eastAsia="en-US"/>
              </w:rPr>
            </w:pPr>
          </w:p>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328"/>
        </w:trPr>
        <w:tc>
          <w:tcPr>
            <w:tcW w:w="2988"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lastRenderedPageBreak/>
              <w:t xml:space="preserve">DIP. </w:t>
            </w:r>
            <w:r w:rsidRPr="006F2AC9">
              <w:rPr>
                <w:rFonts w:eastAsia="Calibri" w:cs="Arial"/>
                <w:b/>
                <w:sz w:val="23"/>
                <w:szCs w:val="23"/>
                <w:lang w:val="es-ES" w:eastAsia="en-US"/>
              </w:rPr>
              <w:t>ZULMMA VERENICE GUERRERO CÁZARES</w:t>
            </w:r>
          </w:p>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(SECRETARIA)</w:t>
            </w:r>
          </w:p>
          <w:p w:rsidR="006F2AC9" w:rsidRPr="006F2AC9" w:rsidRDefault="006F2AC9" w:rsidP="006F2AC9">
            <w:pPr>
              <w:jc w:val="left"/>
              <w:rPr>
                <w:rFonts w:eastAsia="Calibri" w:cs="Arial"/>
                <w:sz w:val="23"/>
                <w:szCs w:val="23"/>
                <w:lang w:eastAsia="en-US"/>
              </w:rPr>
            </w:pPr>
          </w:p>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CUÁLES</w:t>
            </w:r>
          </w:p>
        </w:tc>
      </w:tr>
      <w:tr w:rsidR="006F2AC9" w:rsidRPr="006F2AC9" w:rsidTr="0075593A">
        <w:trPr>
          <w:trHeight w:val="64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368"/>
        </w:trPr>
        <w:tc>
          <w:tcPr>
            <w:tcW w:w="2988"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DIP. JOSEFINA GARZA BARRERA</w:t>
            </w:r>
          </w:p>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CUÁLES</w:t>
            </w:r>
          </w:p>
        </w:tc>
      </w:tr>
      <w:tr w:rsidR="006F2AC9" w:rsidRPr="006F2AC9" w:rsidTr="0075593A">
        <w:trPr>
          <w:trHeight w:val="675"/>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368"/>
        </w:trPr>
        <w:tc>
          <w:tcPr>
            <w:tcW w:w="2988"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left"/>
              <w:rPr>
                <w:rFonts w:eastAsia="Calibri" w:cs="Arial"/>
                <w:sz w:val="23"/>
                <w:szCs w:val="23"/>
                <w:lang w:eastAsia="en-US"/>
              </w:rPr>
            </w:pPr>
            <w:r w:rsidRPr="006F2AC9">
              <w:rPr>
                <w:rFonts w:eastAsia="Calibri" w:cs="Arial"/>
                <w:b/>
                <w:sz w:val="23"/>
                <w:szCs w:val="23"/>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CUÁLES</w:t>
            </w:r>
          </w:p>
        </w:tc>
      </w:tr>
      <w:tr w:rsidR="006F2AC9" w:rsidRPr="006F2AC9" w:rsidTr="0075593A">
        <w:trPr>
          <w:trHeight w:val="707"/>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368"/>
        </w:trPr>
        <w:tc>
          <w:tcPr>
            <w:tcW w:w="2988"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DIP. FERNANDO IZAGUIRRE VALDÉS</w:t>
            </w:r>
          </w:p>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CUÁLES</w:t>
            </w:r>
          </w:p>
        </w:tc>
      </w:tr>
      <w:tr w:rsidR="006F2AC9" w:rsidRPr="006F2AC9" w:rsidTr="0075593A">
        <w:trPr>
          <w:trHeight w:val="78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r>
    </w:tbl>
    <w:p w:rsidR="006F2AC9" w:rsidRPr="006F2AC9" w:rsidRDefault="006F2AC9" w:rsidP="006F2AC9">
      <w:pPr>
        <w:rPr>
          <w:rFonts w:eastAsia="Calibri" w:cs="Arial"/>
          <w:sz w:val="26"/>
          <w:szCs w:val="26"/>
          <w:lang w:eastAsia="en-US"/>
        </w:rPr>
      </w:pPr>
    </w:p>
    <w:p w:rsidR="006F2AC9" w:rsidRDefault="006F2AC9">
      <w:pPr>
        <w:jc w:val="left"/>
        <w:rPr>
          <w:rFonts w:cs="Arial"/>
          <w:sz w:val="24"/>
          <w:szCs w:val="24"/>
        </w:rPr>
      </w:pPr>
      <w:r>
        <w:rPr>
          <w:rFonts w:cs="Arial"/>
          <w:sz w:val="24"/>
          <w:szCs w:val="24"/>
        </w:rPr>
        <w:br w:type="page"/>
      </w:r>
    </w:p>
    <w:p w:rsidR="006F2AC9" w:rsidRDefault="006F2AC9" w:rsidP="006F2AC9">
      <w:pPr>
        <w:rPr>
          <w:rFonts w:cs="Arial"/>
          <w:b/>
          <w:sz w:val="24"/>
          <w:szCs w:val="24"/>
        </w:rPr>
      </w:pPr>
      <w:r w:rsidRPr="00237198">
        <w:rPr>
          <w:rFonts w:ascii="Arial Black" w:hAnsi="Arial Black" w:cs="Arial"/>
          <w:bCs/>
          <w:sz w:val="24"/>
          <w:szCs w:val="24"/>
        </w:rPr>
        <w:lastRenderedPageBreak/>
        <w:t>DICTAMEN</w:t>
      </w:r>
      <w:r w:rsidRPr="00311482">
        <w:rPr>
          <w:rFonts w:cs="Arial"/>
          <w:b/>
          <w:sz w:val="24"/>
          <w:szCs w:val="24"/>
        </w:rPr>
        <w:t xml:space="preserve"> </w:t>
      </w:r>
      <w:r>
        <w:rPr>
          <w:rFonts w:cs="Arial"/>
          <w:b/>
          <w:sz w:val="24"/>
          <w:szCs w:val="24"/>
        </w:rPr>
        <w:t>DE</w:t>
      </w:r>
      <w:r w:rsidRPr="00311482">
        <w:rPr>
          <w:rFonts w:cs="Arial"/>
          <w:b/>
          <w:sz w:val="24"/>
          <w:szCs w:val="24"/>
        </w:rPr>
        <w:t xml:space="preserve"> </w:t>
      </w:r>
      <w:r>
        <w:rPr>
          <w:rFonts w:cs="Arial"/>
          <w:b/>
          <w:sz w:val="24"/>
          <w:szCs w:val="24"/>
        </w:rPr>
        <w:t>LAS COMISIONES UNIDAS</w:t>
      </w:r>
      <w:r w:rsidRPr="00311482">
        <w:rPr>
          <w:rFonts w:cs="Arial"/>
          <w:b/>
          <w:sz w:val="24"/>
          <w:szCs w:val="24"/>
        </w:rPr>
        <w:t xml:space="preserve"> DE SALUD, MEDIO AMBIENTE, RECURSOS NATURALES Y AGUA</w:t>
      </w:r>
      <w:r>
        <w:rPr>
          <w:rFonts w:cs="Arial"/>
          <w:b/>
          <w:sz w:val="24"/>
          <w:szCs w:val="24"/>
        </w:rPr>
        <w:t xml:space="preserve">, Y ESPECIAL PARA LA GARANTÍA DE LOS </w:t>
      </w:r>
      <w:r w:rsidRPr="00C20C66">
        <w:rPr>
          <w:rFonts w:cs="Arial"/>
          <w:b/>
          <w:sz w:val="24"/>
          <w:szCs w:val="24"/>
        </w:rPr>
        <w:t>DERECHOS DE NIÑ</w:t>
      </w:r>
      <w:r>
        <w:rPr>
          <w:rFonts w:cs="Arial"/>
          <w:b/>
          <w:sz w:val="24"/>
          <w:szCs w:val="24"/>
        </w:rPr>
        <w:t>A</w:t>
      </w:r>
      <w:r w:rsidRPr="00C20C66">
        <w:rPr>
          <w:rFonts w:cs="Arial"/>
          <w:b/>
          <w:sz w:val="24"/>
          <w:szCs w:val="24"/>
        </w:rPr>
        <w:t>S, NIÑ</w:t>
      </w:r>
      <w:r>
        <w:rPr>
          <w:rFonts w:cs="Arial"/>
          <w:b/>
          <w:sz w:val="24"/>
          <w:szCs w:val="24"/>
        </w:rPr>
        <w:t>O</w:t>
      </w:r>
      <w:r w:rsidRPr="00C20C66">
        <w:rPr>
          <w:rFonts w:cs="Arial"/>
          <w:b/>
          <w:sz w:val="24"/>
          <w:szCs w:val="24"/>
        </w:rPr>
        <w:t>S Y ADOLESCENTES</w:t>
      </w:r>
      <w:r>
        <w:rPr>
          <w:rFonts w:cs="Arial"/>
          <w:b/>
          <w:sz w:val="24"/>
          <w:szCs w:val="24"/>
        </w:rPr>
        <w:t xml:space="preserve">, </w:t>
      </w:r>
      <w:r w:rsidRPr="00311482">
        <w:rPr>
          <w:rFonts w:cs="Arial"/>
          <w:b/>
          <w:sz w:val="24"/>
          <w:szCs w:val="24"/>
        </w:rPr>
        <w:t>DEL CONGRESO DEL ESTADO INDEPENDIENTE, LIBRE Y SOBERANDO DE COAHUILA DE ZARAGOZA, RELATIVO A LA INICIATIVA CON PROYECTO DE DECRETO</w:t>
      </w:r>
      <w:r>
        <w:rPr>
          <w:rFonts w:cs="Arial"/>
          <w:b/>
          <w:sz w:val="24"/>
          <w:szCs w:val="24"/>
        </w:rPr>
        <w:t xml:space="preserve"> QUE PRESENTA LA DIPUTADA CLAUDIA ISELA RAMÍREZ PINEDA, DE LA FRACCIÓN PARLAMENTARIA “ELVIA CARRILLO PUENTE”, DEL PARTIDO DE LA REVOLUCIÓN DEMOCRÁTICA, POR EL QUE SE REFORMA EL ARTÍCULO 56 DE LA LEY ESTATAL DE SALUD, EN MATERIA DE DERECHO A LA SALUD DE LAS NIÑAS Y LOS NIÑOS.</w:t>
      </w:r>
    </w:p>
    <w:p w:rsidR="006F2AC9" w:rsidRDefault="006F2AC9" w:rsidP="006F2AC9">
      <w:pPr>
        <w:spacing w:line="276" w:lineRule="auto"/>
        <w:rPr>
          <w:rFonts w:cs="Arial"/>
          <w:sz w:val="24"/>
          <w:szCs w:val="24"/>
          <w:lang w:val="es-ES"/>
        </w:rPr>
      </w:pPr>
    </w:p>
    <w:p w:rsidR="006F2AC9" w:rsidRPr="004674DB" w:rsidRDefault="006F2AC9" w:rsidP="006F2AC9">
      <w:pPr>
        <w:spacing w:line="276" w:lineRule="auto"/>
        <w:jc w:val="center"/>
        <w:rPr>
          <w:rFonts w:cs="Arial"/>
          <w:b/>
          <w:sz w:val="24"/>
          <w:szCs w:val="24"/>
          <w:lang w:val="es-ES"/>
        </w:rPr>
      </w:pPr>
      <w:r w:rsidRPr="004674DB">
        <w:rPr>
          <w:rFonts w:cs="Arial"/>
          <w:b/>
          <w:sz w:val="24"/>
          <w:szCs w:val="24"/>
          <w:lang w:val="es-ES"/>
        </w:rPr>
        <w:t>R</w:t>
      </w:r>
      <w:r>
        <w:rPr>
          <w:rFonts w:cs="Arial"/>
          <w:b/>
          <w:sz w:val="24"/>
          <w:szCs w:val="24"/>
          <w:lang w:val="es-ES"/>
        </w:rPr>
        <w:t xml:space="preserve"> </w:t>
      </w:r>
      <w:r w:rsidRPr="004674DB">
        <w:rPr>
          <w:rFonts w:cs="Arial"/>
          <w:b/>
          <w:sz w:val="24"/>
          <w:szCs w:val="24"/>
          <w:lang w:val="es-ES"/>
        </w:rPr>
        <w:t>E</w:t>
      </w:r>
      <w:r>
        <w:rPr>
          <w:rFonts w:cs="Arial"/>
          <w:b/>
          <w:sz w:val="24"/>
          <w:szCs w:val="24"/>
          <w:lang w:val="es-ES"/>
        </w:rPr>
        <w:t xml:space="preserve"> </w:t>
      </w:r>
      <w:r w:rsidRPr="004674DB">
        <w:rPr>
          <w:rFonts w:cs="Arial"/>
          <w:b/>
          <w:sz w:val="24"/>
          <w:szCs w:val="24"/>
          <w:lang w:val="es-ES"/>
        </w:rPr>
        <w:t>S</w:t>
      </w:r>
      <w:r>
        <w:rPr>
          <w:rFonts w:cs="Arial"/>
          <w:b/>
          <w:sz w:val="24"/>
          <w:szCs w:val="24"/>
          <w:lang w:val="es-ES"/>
        </w:rPr>
        <w:t xml:space="preserve"> </w:t>
      </w:r>
      <w:r w:rsidRPr="004674DB">
        <w:rPr>
          <w:rFonts w:cs="Arial"/>
          <w:b/>
          <w:sz w:val="24"/>
          <w:szCs w:val="24"/>
          <w:lang w:val="es-ES"/>
        </w:rPr>
        <w:t>U</w:t>
      </w:r>
      <w:r>
        <w:rPr>
          <w:rFonts w:cs="Arial"/>
          <w:b/>
          <w:sz w:val="24"/>
          <w:szCs w:val="24"/>
          <w:lang w:val="es-ES"/>
        </w:rPr>
        <w:t xml:space="preserve"> </w:t>
      </w:r>
      <w:r w:rsidRPr="004674DB">
        <w:rPr>
          <w:rFonts w:cs="Arial"/>
          <w:b/>
          <w:sz w:val="24"/>
          <w:szCs w:val="24"/>
          <w:lang w:val="es-ES"/>
        </w:rPr>
        <w:t>L</w:t>
      </w:r>
      <w:r>
        <w:rPr>
          <w:rFonts w:cs="Arial"/>
          <w:b/>
          <w:sz w:val="24"/>
          <w:szCs w:val="24"/>
          <w:lang w:val="es-ES"/>
        </w:rPr>
        <w:t xml:space="preserve"> </w:t>
      </w:r>
      <w:r w:rsidRPr="004674DB">
        <w:rPr>
          <w:rFonts w:cs="Arial"/>
          <w:b/>
          <w:sz w:val="24"/>
          <w:szCs w:val="24"/>
          <w:lang w:val="es-ES"/>
        </w:rPr>
        <w:t>T</w:t>
      </w:r>
      <w:r>
        <w:rPr>
          <w:rFonts w:cs="Arial"/>
          <w:b/>
          <w:sz w:val="24"/>
          <w:szCs w:val="24"/>
          <w:lang w:val="es-ES"/>
        </w:rPr>
        <w:t xml:space="preserve"> </w:t>
      </w:r>
      <w:r w:rsidRPr="004674DB">
        <w:rPr>
          <w:rFonts w:cs="Arial"/>
          <w:b/>
          <w:sz w:val="24"/>
          <w:szCs w:val="24"/>
          <w:lang w:val="es-ES"/>
        </w:rPr>
        <w:t>A</w:t>
      </w:r>
      <w:r>
        <w:rPr>
          <w:rFonts w:cs="Arial"/>
          <w:b/>
          <w:sz w:val="24"/>
          <w:szCs w:val="24"/>
          <w:lang w:val="es-ES"/>
        </w:rPr>
        <w:t xml:space="preserve"> </w:t>
      </w:r>
      <w:r w:rsidRPr="004674DB">
        <w:rPr>
          <w:rFonts w:cs="Arial"/>
          <w:b/>
          <w:sz w:val="24"/>
          <w:szCs w:val="24"/>
          <w:lang w:val="es-ES"/>
        </w:rPr>
        <w:t>N</w:t>
      </w:r>
      <w:r>
        <w:rPr>
          <w:rFonts w:cs="Arial"/>
          <w:b/>
          <w:sz w:val="24"/>
          <w:szCs w:val="24"/>
          <w:lang w:val="es-ES"/>
        </w:rPr>
        <w:t xml:space="preserve"> </w:t>
      </w:r>
      <w:r w:rsidRPr="004674DB">
        <w:rPr>
          <w:rFonts w:cs="Arial"/>
          <w:b/>
          <w:sz w:val="24"/>
          <w:szCs w:val="24"/>
          <w:lang w:val="es-ES"/>
        </w:rPr>
        <w:t>D</w:t>
      </w:r>
      <w:r>
        <w:rPr>
          <w:rFonts w:cs="Arial"/>
          <w:b/>
          <w:sz w:val="24"/>
          <w:szCs w:val="24"/>
          <w:lang w:val="es-ES"/>
        </w:rPr>
        <w:t xml:space="preserve"> </w:t>
      </w:r>
      <w:r w:rsidRPr="004674DB">
        <w:rPr>
          <w:rFonts w:cs="Arial"/>
          <w:b/>
          <w:sz w:val="24"/>
          <w:szCs w:val="24"/>
          <w:lang w:val="es-ES"/>
        </w:rPr>
        <w:t>O</w:t>
      </w:r>
    </w:p>
    <w:p w:rsidR="006F2AC9" w:rsidRPr="004674DB" w:rsidRDefault="006F2AC9" w:rsidP="006F2AC9">
      <w:pPr>
        <w:spacing w:line="276" w:lineRule="auto"/>
        <w:rPr>
          <w:rFonts w:cs="Arial"/>
          <w:b/>
          <w:sz w:val="24"/>
          <w:szCs w:val="24"/>
          <w:lang w:val="es-ES"/>
        </w:rPr>
      </w:pPr>
    </w:p>
    <w:p w:rsidR="006F2AC9" w:rsidRPr="004674DB" w:rsidRDefault="006F2AC9" w:rsidP="006F2AC9">
      <w:pPr>
        <w:spacing w:line="276" w:lineRule="auto"/>
        <w:rPr>
          <w:rFonts w:cs="Arial"/>
          <w:sz w:val="24"/>
          <w:szCs w:val="24"/>
          <w:lang w:val="es-ES"/>
        </w:rPr>
      </w:pPr>
      <w:r w:rsidRPr="004674DB">
        <w:rPr>
          <w:rFonts w:cs="Arial"/>
          <w:b/>
          <w:sz w:val="24"/>
          <w:szCs w:val="24"/>
          <w:lang w:val="es-ES"/>
        </w:rPr>
        <w:t xml:space="preserve">PRIMERO. - </w:t>
      </w:r>
      <w:r w:rsidRPr="004674DB">
        <w:rPr>
          <w:rFonts w:cs="Arial"/>
          <w:sz w:val="24"/>
          <w:szCs w:val="24"/>
          <w:lang w:val="es-ES"/>
        </w:rPr>
        <w:t>Que, en la sesión celebrada por el Honorable Pleno del Congreso del Estado, el día 8 de mayo de 2019, se desahogó lo relativo al trámite de la primera lectura de la presente Iniciativa.</w:t>
      </w:r>
    </w:p>
    <w:p w:rsidR="006F2AC9" w:rsidRPr="004674DB" w:rsidRDefault="006F2AC9" w:rsidP="006F2AC9">
      <w:pPr>
        <w:spacing w:line="276" w:lineRule="auto"/>
        <w:rPr>
          <w:rFonts w:cs="Arial"/>
          <w:sz w:val="24"/>
          <w:szCs w:val="24"/>
          <w:lang w:val="es-ES"/>
        </w:rPr>
      </w:pPr>
    </w:p>
    <w:p w:rsidR="006F2AC9" w:rsidRPr="004674DB" w:rsidRDefault="006F2AC9" w:rsidP="006F2AC9">
      <w:pPr>
        <w:spacing w:line="276" w:lineRule="auto"/>
        <w:rPr>
          <w:rFonts w:cs="Arial"/>
          <w:sz w:val="24"/>
          <w:szCs w:val="24"/>
          <w:lang w:val="es-ES"/>
        </w:rPr>
      </w:pPr>
      <w:r w:rsidRPr="004674DB">
        <w:rPr>
          <w:rFonts w:cs="Arial"/>
          <w:b/>
          <w:sz w:val="24"/>
          <w:szCs w:val="24"/>
          <w:lang w:val="es-ES"/>
        </w:rPr>
        <w:t>SEGUNDO. -</w:t>
      </w:r>
      <w:r w:rsidRPr="004674DB">
        <w:rPr>
          <w:rFonts w:cs="Arial"/>
          <w:sz w:val="24"/>
          <w:szCs w:val="24"/>
          <w:lang w:val="es-ES"/>
        </w:rPr>
        <w:t xml:space="preserve"> Que, en la citada sesión, por acuerdo del Pleno, se turnó a las comisiones unidas de </w:t>
      </w:r>
      <w:r w:rsidRPr="004674DB">
        <w:rPr>
          <w:rFonts w:cs="Arial"/>
          <w:bCs/>
          <w:sz w:val="24"/>
          <w:szCs w:val="24"/>
          <w:lang w:val="es-ES"/>
        </w:rPr>
        <w:t xml:space="preserve">Salud, Medio Ambiente, Recursos Naturales y Agua, y </w:t>
      </w:r>
      <w:r>
        <w:rPr>
          <w:rFonts w:cs="Arial"/>
          <w:bCs/>
          <w:sz w:val="24"/>
          <w:szCs w:val="24"/>
          <w:lang w:val="es-ES"/>
        </w:rPr>
        <w:t xml:space="preserve">la Especial </w:t>
      </w:r>
      <w:r w:rsidRPr="0083145E">
        <w:rPr>
          <w:rFonts w:cs="Arial"/>
          <w:bCs/>
          <w:sz w:val="24"/>
          <w:szCs w:val="24"/>
        </w:rPr>
        <w:t>para la Garantía de los Derechos Humanos de Niñas, Niños y Adolescentes</w:t>
      </w:r>
      <w:r>
        <w:rPr>
          <w:rFonts w:cs="Arial"/>
          <w:bCs/>
          <w:sz w:val="24"/>
          <w:szCs w:val="24"/>
        </w:rPr>
        <w:t>,</w:t>
      </w:r>
      <w:r w:rsidRPr="004674DB">
        <w:rPr>
          <w:rFonts w:cs="Arial"/>
          <w:bCs/>
          <w:sz w:val="24"/>
          <w:szCs w:val="24"/>
          <w:lang w:val="es-ES"/>
        </w:rPr>
        <w:t xml:space="preserve"> </w:t>
      </w:r>
      <w:r w:rsidRPr="004674DB">
        <w:rPr>
          <w:rFonts w:cs="Arial"/>
          <w:sz w:val="24"/>
          <w:szCs w:val="24"/>
          <w:lang w:val="es-ES"/>
        </w:rPr>
        <w:t>la Iniciativa a la que se hace referencia, a fin de que se haga el estudio correspondiente y proceder, en su caso, a su aprobación.</w:t>
      </w:r>
    </w:p>
    <w:p w:rsidR="006F2AC9" w:rsidRDefault="006F2AC9" w:rsidP="006F2AC9">
      <w:pPr>
        <w:spacing w:line="276" w:lineRule="auto"/>
        <w:jc w:val="center"/>
        <w:rPr>
          <w:rFonts w:cs="Arial"/>
          <w:b/>
          <w:sz w:val="24"/>
          <w:szCs w:val="24"/>
          <w:lang w:val="es-ES"/>
        </w:rPr>
      </w:pPr>
    </w:p>
    <w:p w:rsidR="006F2AC9" w:rsidRPr="004674DB" w:rsidRDefault="006F2AC9" w:rsidP="006F2AC9">
      <w:pPr>
        <w:spacing w:line="276" w:lineRule="auto"/>
        <w:jc w:val="center"/>
        <w:rPr>
          <w:rFonts w:cs="Arial"/>
          <w:b/>
          <w:sz w:val="24"/>
          <w:szCs w:val="24"/>
          <w:lang w:val="es-ES"/>
        </w:rPr>
      </w:pPr>
      <w:r w:rsidRPr="004674DB">
        <w:rPr>
          <w:rFonts w:cs="Arial"/>
          <w:b/>
          <w:sz w:val="24"/>
          <w:szCs w:val="24"/>
          <w:lang w:val="es-ES"/>
        </w:rPr>
        <w:t>C</w:t>
      </w:r>
      <w:r>
        <w:rPr>
          <w:rFonts w:cs="Arial"/>
          <w:b/>
          <w:sz w:val="24"/>
          <w:szCs w:val="24"/>
          <w:lang w:val="es-ES"/>
        </w:rPr>
        <w:t xml:space="preserve"> </w:t>
      </w:r>
      <w:r w:rsidRPr="004674DB">
        <w:rPr>
          <w:rFonts w:cs="Arial"/>
          <w:b/>
          <w:sz w:val="24"/>
          <w:szCs w:val="24"/>
          <w:lang w:val="es-ES"/>
        </w:rPr>
        <w:t>O</w:t>
      </w:r>
      <w:r>
        <w:rPr>
          <w:rFonts w:cs="Arial"/>
          <w:b/>
          <w:sz w:val="24"/>
          <w:szCs w:val="24"/>
          <w:lang w:val="es-ES"/>
        </w:rPr>
        <w:t xml:space="preserve"> </w:t>
      </w:r>
      <w:r w:rsidRPr="004674DB">
        <w:rPr>
          <w:rFonts w:cs="Arial"/>
          <w:b/>
          <w:sz w:val="24"/>
          <w:szCs w:val="24"/>
          <w:lang w:val="es-ES"/>
        </w:rPr>
        <w:t>N</w:t>
      </w:r>
      <w:r>
        <w:rPr>
          <w:rFonts w:cs="Arial"/>
          <w:b/>
          <w:sz w:val="24"/>
          <w:szCs w:val="24"/>
          <w:lang w:val="es-ES"/>
        </w:rPr>
        <w:t xml:space="preserve"> </w:t>
      </w:r>
      <w:r w:rsidRPr="004674DB">
        <w:rPr>
          <w:rFonts w:cs="Arial"/>
          <w:b/>
          <w:sz w:val="24"/>
          <w:szCs w:val="24"/>
          <w:lang w:val="es-ES"/>
        </w:rPr>
        <w:t>S</w:t>
      </w:r>
      <w:r>
        <w:rPr>
          <w:rFonts w:cs="Arial"/>
          <w:b/>
          <w:sz w:val="24"/>
          <w:szCs w:val="24"/>
          <w:lang w:val="es-ES"/>
        </w:rPr>
        <w:t xml:space="preserve"> </w:t>
      </w:r>
      <w:r w:rsidRPr="004674DB">
        <w:rPr>
          <w:rFonts w:cs="Arial"/>
          <w:b/>
          <w:sz w:val="24"/>
          <w:szCs w:val="24"/>
          <w:lang w:val="es-ES"/>
        </w:rPr>
        <w:t>I</w:t>
      </w:r>
      <w:r>
        <w:rPr>
          <w:rFonts w:cs="Arial"/>
          <w:b/>
          <w:sz w:val="24"/>
          <w:szCs w:val="24"/>
          <w:lang w:val="es-ES"/>
        </w:rPr>
        <w:t xml:space="preserve"> </w:t>
      </w:r>
      <w:r w:rsidRPr="004674DB">
        <w:rPr>
          <w:rFonts w:cs="Arial"/>
          <w:b/>
          <w:sz w:val="24"/>
          <w:szCs w:val="24"/>
          <w:lang w:val="es-ES"/>
        </w:rPr>
        <w:t>D</w:t>
      </w:r>
      <w:r>
        <w:rPr>
          <w:rFonts w:cs="Arial"/>
          <w:b/>
          <w:sz w:val="24"/>
          <w:szCs w:val="24"/>
          <w:lang w:val="es-ES"/>
        </w:rPr>
        <w:t xml:space="preserve"> </w:t>
      </w:r>
      <w:r w:rsidRPr="004674DB">
        <w:rPr>
          <w:rFonts w:cs="Arial"/>
          <w:b/>
          <w:sz w:val="24"/>
          <w:szCs w:val="24"/>
          <w:lang w:val="es-ES"/>
        </w:rPr>
        <w:t>E</w:t>
      </w:r>
      <w:r>
        <w:rPr>
          <w:rFonts w:cs="Arial"/>
          <w:b/>
          <w:sz w:val="24"/>
          <w:szCs w:val="24"/>
          <w:lang w:val="es-ES"/>
        </w:rPr>
        <w:t xml:space="preserve"> </w:t>
      </w:r>
      <w:r w:rsidRPr="004674DB">
        <w:rPr>
          <w:rFonts w:cs="Arial"/>
          <w:b/>
          <w:sz w:val="24"/>
          <w:szCs w:val="24"/>
          <w:lang w:val="es-ES"/>
        </w:rPr>
        <w:t>R</w:t>
      </w:r>
      <w:r>
        <w:rPr>
          <w:rFonts w:cs="Arial"/>
          <w:b/>
          <w:sz w:val="24"/>
          <w:szCs w:val="24"/>
          <w:lang w:val="es-ES"/>
        </w:rPr>
        <w:t xml:space="preserve"> </w:t>
      </w:r>
      <w:r w:rsidRPr="004674DB">
        <w:rPr>
          <w:rFonts w:cs="Arial"/>
          <w:b/>
          <w:sz w:val="24"/>
          <w:szCs w:val="24"/>
          <w:lang w:val="es-ES"/>
        </w:rPr>
        <w:t>A</w:t>
      </w:r>
      <w:r>
        <w:rPr>
          <w:rFonts w:cs="Arial"/>
          <w:b/>
          <w:sz w:val="24"/>
          <w:szCs w:val="24"/>
          <w:lang w:val="es-ES"/>
        </w:rPr>
        <w:t xml:space="preserve"> </w:t>
      </w:r>
      <w:r w:rsidRPr="004674DB">
        <w:rPr>
          <w:rFonts w:cs="Arial"/>
          <w:b/>
          <w:sz w:val="24"/>
          <w:szCs w:val="24"/>
          <w:lang w:val="es-ES"/>
        </w:rPr>
        <w:t>N</w:t>
      </w:r>
      <w:r>
        <w:rPr>
          <w:rFonts w:cs="Arial"/>
          <w:b/>
          <w:sz w:val="24"/>
          <w:szCs w:val="24"/>
          <w:lang w:val="es-ES"/>
        </w:rPr>
        <w:t xml:space="preserve"> </w:t>
      </w:r>
      <w:r w:rsidRPr="004674DB">
        <w:rPr>
          <w:rFonts w:cs="Arial"/>
          <w:b/>
          <w:sz w:val="24"/>
          <w:szCs w:val="24"/>
          <w:lang w:val="es-ES"/>
        </w:rPr>
        <w:t>D</w:t>
      </w:r>
      <w:r>
        <w:rPr>
          <w:rFonts w:cs="Arial"/>
          <w:b/>
          <w:sz w:val="24"/>
          <w:szCs w:val="24"/>
          <w:lang w:val="es-ES"/>
        </w:rPr>
        <w:t xml:space="preserve"> </w:t>
      </w:r>
      <w:r w:rsidRPr="004674DB">
        <w:rPr>
          <w:rFonts w:cs="Arial"/>
          <w:b/>
          <w:sz w:val="24"/>
          <w:szCs w:val="24"/>
          <w:lang w:val="es-ES"/>
        </w:rPr>
        <w:t>O</w:t>
      </w:r>
    </w:p>
    <w:p w:rsidR="006F2AC9" w:rsidRPr="004674DB" w:rsidRDefault="006F2AC9" w:rsidP="006F2AC9">
      <w:pPr>
        <w:spacing w:line="276" w:lineRule="auto"/>
        <w:rPr>
          <w:rFonts w:cs="Arial"/>
          <w:b/>
          <w:sz w:val="24"/>
          <w:szCs w:val="24"/>
          <w:lang w:val="es-ES"/>
        </w:rPr>
      </w:pPr>
    </w:p>
    <w:p w:rsidR="006F2AC9" w:rsidRPr="004674DB" w:rsidRDefault="006F2AC9" w:rsidP="006F2AC9">
      <w:pPr>
        <w:spacing w:line="276" w:lineRule="auto"/>
        <w:rPr>
          <w:rFonts w:cs="Arial"/>
          <w:sz w:val="24"/>
          <w:szCs w:val="24"/>
          <w:lang w:val="es-ES"/>
        </w:rPr>
      </w:pPr>
      <w:r w:rsidRPr="004674DB">
        <w:rPr>
          <w:rFonts w:cs="Arial"/>
          <w:b/>
          <w:sz w:val="24"/>
          <w:szCs w:val="24"/>
          <w:lang w:val="es-ES"/>
        </w:rPr>
        <w:t xml:space="preserve">PRIMERO. - </w:t>
      </w:r>
      <w:r w:rsidRPr="004674DB">
        <w:rPr>
          <w:rFonts w:cs="Arial"/>
          <w:sz w:val="24"/>
          <w:szCs w:val="24"/>
          <w:lang w:val="es-ES"/>
        </w:rPr>
        <w:t xml:space="preserve">Que estas comisiones de Salud, Medio Ambiente, Recursos Naturales y Agua, y </w:t>
      </w:r>
      <w:bookmarkStart w:id="25" w:name="_Hlk22677822"/>
      <w:r w:rsidRPr="004674DB">
        <w:rPr>
          <w:rFonts w:cs="Arial"/>
          <w:sz w:val="24"/>
          <w:szCs w:val="24"/>
          <w:lang w:val="es-ES"/>
        </w:rPr>
        <w:t>Especial de Protección de Derechos de Niños, Niñas y Adolescentes</w:t>
      </w:r>
      <w:bookmarkEnd w:id="25"/>
      <w:r w:rsidRPr="004674DB">
        <w:rPr>
          <w:rFonts w:cs="Arial"/>
          <w:sz w:val="24"/>
          <w:szCs w:val="24"/>
          <w:lang w:val="es-ES"/>
        </w:rPr>
        <w:t>, con fundamento en los artículos 100, 163, 164 y demás relativos de la Ley Orgánica del Congreso del Estado, son competentes para emitir el presente Dictamen.</w:t>
      </w:r>
    </w:p>
    <w:p w:rsidR="006F2AC9" w:rsidRPr="004674DB" w:rsidRDefault="006F2AC9" w:rsidP="006F2AC9">
      <w:pPr>
        <w:spacing w:line="276" w:lineRule="auto"/>
        <w:rPr>
          <w:rFonts w:cs="Arial"/>
          <w:sz w:val="24"/>
          <w:szCs w:val="24"/>
          <w:lang w:val="es-ES"/>
        </w:rPr>
      </w:pPr>
    </w:p>
    <w:p w:rsidR="006F2AC9" w:rsidRPr="004674DB" w:rsidRDefault="006F2AC9" w:rsidP="006F2AC9">
      <w:pPr>
        <w:spacing w:line="276" w:lineRule="auto"/>
        <w:rPr>
          <w:rFonts w:cs="Arial"/>
          <w:sz w:val="24"/>
          <w:szCs w:val="24"/>
          <w:lang w:val="es-ES"/>
        </w:rPr>
      </w:pPr>
      <w:r w:rsidRPr="004674DB">
        <w:rPr>
          <w:rFonts w:cs="Arial"/>
          <w:b/>
          <w:sz w:val="24"/>
          <w:szCs w:val="24"/>
          <w:lang w:val="es-ES"/>
        </w:rPr>
        <w:t xml:space="preserve">SEGUNDO. - </w:t>
      </w:r>
      <w:r w:rsidRPr="004674DB">
        <w:rPr>
          <w:rFonts w:cs="Arial"/>
          <w:sz w:val="24"/>
          <w:szCs w:val="24"/>
          <w:lang w:val="es-ES"/>
        </w:rPr>
        <w:t xml:space="preserve">Que la Iniciativa con Proyecto de Decreto por el que se reforma el artículo 56 de la Ley Estatal de Salud, en materia de derecho a la salud de las niñas y los niños, al tenor de la siguiente: </w:t>
      </w:r>
    </w:p>
    <w:p w:rsidR="006F2AC9" w:rsidRPr="004674DB" w:rsidRDefault="006F2AC9" w:rsidP="006F2AC9">
      <w:pPr>
        <w:spacing w:line="276" w:lineRule="auto"/>
        <w:rPr>
          <w:rFonts w:cs="Arial"/>
          <w:sz w:val="24"/>
          <w:szCs w:val="24"/>
          <w:lang w:val="es-ES"/>
        </w:rPr>
      </w:pPr>
    </w:p>
    <w:p w:rsidR="006F2AC9" w:rsidRPr="004674DB" w:rsidRDefault="006F2AC9" w:rsidP="006F2AC9">
      <w:pPr>
        <w:spacing w:line="276" w:lineRule="auto"/>
        <w:jc w:val="center"/>
        <w:rPr>
          <w:rFonts w:cs="Arial"/>
          <w:b/>
          <w:sz w:val="24"/>
          <w:szCs w:val="24"/>
          <w:lang w:val="es-ES"/>
        </w:rPr>
      </w:pPr>
      <w:r w:rsidRPr="004674DB">
        <w:rPr>
          <w:rFonts w:cs="Arial"/>
          <w:b/>
          <w:sz w:val="24"/>
          <w:szCs w:val="24"/>
          <w:lang w:val="es-ES"/>
        </w:rPr>
        <w:t>EXP</w:t>
      </w:r>
      <w:r>
        <w:rPr>
          <w:rFonts w:cs="Arial"/>
          <w:b/>
          <w:sz w:val="24"/>
          <w:szCs w:val="24"/>
          <w:lang w:val="es-ES"/>
        </w:rPr>
        <w:t>O</w:t>
      </w:r>
      <w:r w:rsidRPr="004674DB">
        <w:rPr>
          <w:rFonts w:cs="Arial"/>
          <w:b/>
          <w:sz w:val="24"/>
          <w:szCs w:val="24"/>
          <w:lang w:val="es-ES"/>
        </w:rPr>
        <w:t>SICIÓN DE MOTIVOS</w:t>
      </w:r>
    </w:p>
    <w:p w:rsidR="006F2AC9" w:rsidRPr="004674DB" w:rsidRDefault="006F2AC9" w:rsidP="006F2AC9">
      <w:pPr>
        <w:spacing w:line="276" w:lineRule="auto"/>
        <w:rPr>
          <w:rFonts w:cs="Arial"/>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 xml:space="preserve">“Las niñas y los niños en la primera infancia son un grupo sobre el cual se debe tener protección especial por parte de la familia y del estado. Los menores en esta etapa de su </w:t>
      </w:r>
      <w:r w:rsidRPr="004674DB">
        <w:rPr>
          <w:rFonts w:cs="Arial"/>
          <w:i/>
          <w:iCs/>
          <w:sz w:val="24"/>
          <w:szCs w:val="24"/>
        </w:rPr>
        <w:lastRenderedPageBreak/>
        <w:t>vida son un grupo en situación de vulnerabilidad, que debe desarrollarse de manera armónica hasta convertirse en personas que puedan valerse por sí mismas y ejercer así plenamente sus derechos.</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El derecho a la salud de las y los niños, es un bien jurídico de gran valor que está protegido a nivel constitucional y convencional. Lo anterior es así, debido al principio de interés superior de la niñez, que debe primar en toda acción que realice el Estado.</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En efecto, el artículo 4º párrafo octavo, sostiene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De la misma forma, la Declaración Universal de los Derechos del Niño, en sus artículos 2º y 4º sostienen que todos los menores de edad tienen derecho a tener una protección especial para el desarrollo físico, mental y social, así como a una alimentación, vivienda y atención médicos adecuados.</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 xml:space="preserve">En la misma tesitura, la Ley del Sistema Estatal para la Garantía de los Derechos Humanos de Niños y Niñas del Estado de Coahuila de Zaragoza, establece en su artículo 4 fracción II, el derecho al disfrute del más alto nivel de salud y en ese sentido a ser sujetos de programas de asistencia social cuando se encuentren o vivan circunstancias de desventaja social, que garanticen la protección integral en tanto puedan valerse por sí mismos y que le auxilien a recuperar su salud y equilibrio personal, en caso de daño físico o mental. </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A pesar de la amplia protección que las normas jurídicas ofrecen a los menores de edad, existen varios movimientos alrededor del mundo que pugnan por no vacunar a los niños, bajo la falsa premisa de que al vacunarlos se les expone a sufrir algunos trastornos tales como el autismo.</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 xml:space="preserve">Estos argumentos sin sustento científico surgen a partir de 1998, fecha en que se publicó un estudio en una revista médica llamada The Lancet en donde el médico Andrew Wakefield relacionaba la vacuna triple (sarampión, paperas y rubeola) con trastornos del espectro autista y otros padecimientos. </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El supuesto estudio resultó ser un fraude, pues se probó que Wakefield tenía conflictos de interés, manipuló la evidencia y que además la muestra del estudio no era representativa. En 2004, la revista se retractó de la publicación y el Consejo Médico General de los Estados Unidos le retiró su registro médico en 2010.</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Sin embargo, a partir de la publicación de tal artículo muchas personas alrededor del mundo comenzaron a dejar de vacunar a sus hijos, haciendo que volvieran a aparecer casos de enfermedades que estaban prácticamente erradicadas como la difteria, la polio o el sarampión.</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La obligación de vacunar a los hijos es un debate que continúa abierto alrededor del mundo; en países como Francia, Brasil, Italia y Argentina, la vacunación es una obligación que, de no cumplirse, puede traer consecuencias penales.</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 xml:space="preserve">El Código de Salud Pública francés impone una multa de 3.750 Euros y una pena de hasta 6 meses de prisión, para aquellos que no reciban o no permitan recibir a aquellos que se encuentran bajo su tutela, las vacunas obligatorias, incluyendo a los padres.  Por otro lado, la ley 22.909 de Argentina establece una multa de 5000 pesos argentinos, más las sanciones civiles y penales a los que haya lugar. </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 xml:space="preserve">En nuestro país y en nuestro estado, la vacunación sigue siendo un tema que está dentro del ámbito de la vida privada de los padres; pues si bien existen campañas de vacunación a nivel local y nacional, algunos padres deciden, por negligencia o de manera dolosa, no vacunar a sus hijos, lo cual ha traído de nuevo al país varios casos de sarampión vinculados con “padres antivacunas”. </w:t>
      </w:r>
    </w:p>
    <w:p w:rsidR="006F2AC9" w:rsidRPr="004674DB" w:rsidRDefault="006F2AC9" w:rsidP="006F2AC9">
      <w:pPr>
        <w:spacing w:line="276" w:lineRule="auto"/>
        <w:rPr>
          <w:rFonts w:cs="Arial"/>
          <w:i/>
          <w:iCs/>
          <w:sz w:val="24"/>
          <w:szCs w:val="24"/>
        </w:rPr>
      </w:pPr>
    </w:p>
    <w:p w:rsidR="006F2AC9" w:rsidRPr="004674DB" w:rsidRDefault="006F2AC9" w:rsidP="006F2AC9">
      <w:pPr>
        <w:spacing w:line="276" w:lineRule="auto"/>
        <w:rPr>
          <w:rFonts w:cs="Arial"/>
          <w:i/>
          <w:iCs/>
          <w:sz w:val="24"/>
          <w:szCs w:val="24"/>
        </w:rPr>
      </w:pPr>
      <w:r w:rsidRPr="004674DB">
        <w:rPr>
          <w:rFonts w:cs="Arial"/>
          <w:i/>
          <w:iCs/>
          <w:sz w:val="24"/>
          <w:szCs w:val="24"/>
        </w:rPr>
        <w:t>La protección y garantía del derecho a la salud de los niños, es una responsabilidad que como Estado tenemos frente a la sociedad, por lo que la iniciativa que hoy presentamos tiene como finalidad establecer la obligación de los padres de vacunar a sus hijos y así evitar que enfermedades que hoy están bajo control, se vuelvan a propagar nuevamente en el futuro.”</w:t>
      </w:r>
    </w:p>
    <w:p w:rsidR="006F2AC9" w:rsidRPr="004674DB" w:rsidRDefault="006F2AC9" w:rsidP="006F2AC9">
      <w:pPr>
        <w:spacing w:line="276" w:lineRule="auto"/>
        <w:rPr>
          <w:rFonts w:cs="Arial"/>
          <w:sz w:val="24"/>
          <w:szCs w:val="24"/>
        </w:rPr>
      </w:pPr>
    </w:p>
    <w:p w:rsidR="006F2AC9" w:rsidRPr="004674DB" w:rsidRDefault="006F2AC9" w:rsidP="006F2AC9">
      <w:pPr>
        <w:spacing w:line="276" w:lineRule="auto"/>
        <w:rPr>
          <w:rFonts w:cs="Arial"/>
          <w:sz w:val="24"/>
          <w:szCs w:val="24"/>
        </w:rPr>
      </w:pPr>
      <w:r w:rsidRPr="004674DB">
        <w:rPr>
          <w:rFonts w:cs="Arial"/>
          <w:b/>
          <w:sz w:val="24"/>
          <w:szCs w:val="24"/>
        </w:rPr>
        <w:t>TERCERO. –</w:t>
      </w:r>
      <w:r w:rsidRPr="004674DB">
        <w:rPr>
          <w:rFonts w:cs="Arial"/>
          <w:sz w:val="24"/>
          <w:szCs w:val="24"/>
        </w:rPr>
        <w:t xml:space="preserve"> Que l</w:t>
      </w:r>
      <w:r>
        <w:rPr>
          <w:rFonts w:cs="Arial"/>
          <w:sz w:val="24"/>
          <w:szCs w:val="24"/>
        </w:rPr>
        <w:t>as</w:t>
      </w:r>
      <w:r w:rsidRPr="004674DB">
        <w:rPr>
          <w:rFonts w:cs="Arial"/>
          <w:sz w:val="24"/>
          <w:szCs w:val="24"/>
        </w:rPr>
        <w:t xml:space="preserve"> Diputad</w:t>
      </w:r>
      <w:r>
        <w:rPr>
          <w:rFonts w:cs="Arial"/>
          <w:sz w:val="24"/>
          <w:szCs w:val="24"/>
        </w:rPr>
        <w:t>a</w:t>
      </w:r>
      <w:r w:rsidRPr="004674DB">
        <w:rPr>
          <w:rFonts w:cs="Arial"/>
          <w:sz w:val="24"/>
          <w:szCs w:val="24"/>
        </w:rPr>
        <w:t xml:space="preserve">s y </w:t>
      </w:r>
      <w:r>
        <w:rPr>
          <w:rFonts w:cs="Arial"/>
          <w:sz w:val="24"/>
          <w:szCs w:val="24"/>
        </w:rPr>
        <w:t xml:space="preserve">los </w:t>
      </w:r>
      <w:r w:rsidRPr="004674DB">
        <w:rPr>
          <w:rFonts w:cs="Arial"/>
          <w:sz w:val="24"/>
          <w:szCs w:val="24"/>
        </w:rPr>
        <w:t>Diputad</w:t>
      </w:r>
      <w:r>
        <w:rPr>
          <w:rFonts w:cs="Arial"/>
          <w:sz w:val="24"/>
          <w:szCs w:val="24"/>
        </w:rPr>
        <w:t>o</w:t>
      </w:r>
      <w:r w:rsidRPr="004674DB">
        <w:rPr>
          <w:rFonts w:cs="Arial"/>
          <w:sz w:val="24"/>
          <w:szCs w:val="24"/>
        </w:rPr>
        <w:t xml:space="preserve">s integrantes de las comisiones unidas de Salud, Medio Ambiente Recursos Naturales y Agua, y </w:t>
      </w:r>
      <w:r>
        <w:rPr>
          <w:rFonts w:cs="Arial"/>
          <w:bCs/>
          <w:sz w:val="24"/>
          <w:szCs w:val="24"/>
          <w:lang w:val="es-ES"/>
        </w:rPr>
        <w:t xml:space="preserve">la Especial </w:t>
      </w:r>
      <w:r w:rsidRPr="0083145E">
        <w:rPr>
          <w:rFonts w:cs="Arial"/>
          <w:bCs/>
          <w:sz w:val="24"/>
          <w:szCs w:val="24"/>
        </w:rPr>
        <w:t>para la Garantía de los Derechos Humanos de Niñas, Niños y Adolescentes</w:t>
      </w:r>
      <w:r>
        <w:rPr>
          <w:rFonts w:cs="Arial"/>
          <w:bCs/>
          <w:sz w:val="24"/>
          <w:szCs w:val="24"/>
        </w:rPr>
        <w:t>,</w:t>
      </w:r>
      <w:r w:rsidRPr="004674DB">
        <w:rPr>
          <w:rFonts w:cs="Arial"/>
          <w:sz w:val="24"/>
          <w:szCs w:val="24"/>
        </w:rPr>
        <w:t xml:space="preserve"> convenimos en la referida </w:t>
      </w:r>
      <w:r w:rsidRPr="004674DB">
        <w:rPr>
          <w:rFonts w:cs="Arial"/>
          <w:sz w:val="24"/>
          <w:szCs w:val="24"/>
        </w:rPr>
        <w:lastRenderedPageBreak/>
        <w:t>exposición de motivos, al coincidir con nuestras propias conclusiones, en los términos que a continuación se señalan:</w:t>
      </w:r>
    </w:p>
    <w:p w:rsidR="006F2AC9" w:rsidRPr="004674DB" w:rsidRDefault="006F2AC9" w:rsidP="006F2AC9">
      <w:pPr>
        <w:spacing w:line="276" w:lineRule="auto"/>
        <w:rPr>
          <w:rFonts w:cs="Arial"/>
          <w:sz w:val="24"/>
          <w:szCs w:val="24"/>
        </w:rPr>
      </w:pPr>
    </w:p>
    <w:p w:rsidR="006F2AC9" w:rsidRPr="004674DB" w:rsidRDefault="006F2AC9" w:rsidP="006F2AC9">
      <w:pPr>
        <w:spacing w:line="276" w:lineRule="auto"/>
        <w:rPr>
          <w:rFonts w:cs="Arial"/>
          <w:sz w:val="24"/>
          <w:szCs w:val="24"/>
          <w:lang w:val="es-ES"/>
        </w:rPr>
      </w:pPr>
      <w:r w:rsidRPr="004674DB">
        <w:rPr>
          <w:rFonts w:cs="Arial"/>
          <w:sz w:val="24"/>
          <w:szCs w:val="24"/>
          <w:lang w:val="es-ES"/>
        </w:rPr>
        <w:t>En efecto, consideramos que el respeto a los derechos de los niños, sobre todo en su primera infancia, es responsabilidad, no sólo del Estado, sino también de los padres de familia, lo cual incluye la obligatoriedad de realizar todas aquellas acciones relacionadas con la atención médica, oportuna y de calidad, a los infantes.</w:t>
      </w:r>
    </w:p>
    <w:p w:rsidR="006F2AC9" w:rsidRPr="004674DB" w:rsidRDefault="006F2AC9" w:rsidP="006F2AC9">
      <w:pPr>
        <w:spacing w:line="276" w:lineRule="auto"/>
        <w:rPr>
          <w:rFonts w:cs="Arial"/>
          <w:sz w:val="24"/>
          <w:szCs w:val="24"/>
          <w:lang w:val="es-ES"/>
        </w:rPr>
      </w:pPr>
    </w:p>
    <w:p w:rsidR="006F2AC9" w:rsidRPr="004674DB" w:rsidRDefault="006F2AC9" w:rsidP="006F2AC9">
      <w:pPr>
        <w:spacing w:line="276" w:lineRule="auto"/>
        <w:rPr>
          <w:rFonts w:cs="Arial"/>
          <w:sz w:val="24"/>
          <w:szCs w:val="24"/>
          <w:lang w:val="es-ES"/>
        </w:rPr>
      </w:pPr>
      <w:r w:rsidRPr="004674DB">
        <w:rPr>
          <w:rFonts w:cs="Arial"/>
          <w:sz w:val="24"/>
          <w:szCs w:val="24"/>
          <w:lang w:val="es-ES"/>
        </w:rPr>
        <w:t>Desde que en nuestro país se pusieron en práctica los diversos programas de vacunación, han existido toda clase de rumores, tanto por parte del vulgo, como de la comunidad científica, en cuanto a un presunto daño de estas inmunizaciones en la salud de los menores.</w:t>
      </w:r>
    </w:p>
    <w:p w:rsidR="006F2AC9" w:rsidRPr="004674DB" w:rsidRDefault="006F2AC9" w:rsidP="006F2AC9">
      <w:pPr>
        <w:spacing w:line="276" w:lineRule="auto"/>
        <w:rPr>
          <w:rFonts w:cs="Arial"/>
          <w:sz w:val="24"/>
          <w:szCs w:val="24"/>
          <w:lang w:val="es-ES"/>
        </w:rPr>
      </w:pPr>
    </w:p>
    <w:p w:rsidR="006F2AC9" w:rsidRPr="004674DB" w:rsidRDefault="006F2AC9" w:rsidP="006F2AC9">
      <w:pPr>
        <w:spacing w:line="276" w:lineRule="auto"/>
        <w:rPr>
          <w:rFonts w:cs="Arial"/>
          <w:sz w:val="24"/>
          <w:szCs w:val="24"/>
          <w:lang w:val="es-ES"/>
        </w:rPr>
      </w:pPr>
      <w:r w:rsidRPr="004674DB">
        <w:rPr>
          <w:rFonts w:cs="Arial"/>
          <w:sz w:val="24"/>
          <w:szCs w:val="24"/>
          <w:lang w:val="es-ES"/>
        </w:rPr>
        <w:t>Dichas suposiciones siempre han resultado falsas, prueba de lo cual es el hecho de que, gracias a la aplicación de vacunas, ha sido posible la erradicación de un sinnúmero de enfermedades que en el pasado era imposible abatir, como es el caso, por ejemplo, de la poliomielitis y la tuberculosis.</w:t>
      </w:r>
      <w:r>
        <w:rPr>
          <w:rFonts w:cs="Arial"/>
          <w:sz w:val="24"/>
          <w:szCs w:val="24"/>
          <w:lang w:val="es-ES"/>
        </w:rPr>
        <w:t xml:space="preserve"> </w:t>
      </w:r>
    </w:p>
    <w:p w:rsidR="006F2AC9" w:rsidRPr="004674DB" w:rsidRDefault="006F2AC9" w:rsidP="006F2AC9">
      <w:pPr>
        <w:spacing w:line="276" w:lineRule="auto"/>
        <w:rPr>
          <w:rFonts w:cs="Arial"/>
          <w:sz w:val="24"/>
          <w:szCs w:val="24"/>
          <w:lang w:val="es-ES"/>
        </w:rPr>
      </w:pPr>
    </w:p>
    <w:p w:rsidR="006F2AC9" w:rsidRPr="004674DB" w:rsidRDefault="006F2AC9" w:rsidP="006F2AC9">
      <w:pPr>
        <w:spacing w:line="276" w:lineRule="auto"/>
        <w:rPr>
          <w:rFonts w:cs="Arial"/>
          <w:sz w:val="24"/>
          <w:szCs w:val="24"/>
          <w:lang w:val="es-ES"/>
        </w:rPr>
      </w:pPr>
      <w:r w:rsidRPr="004674DB">
        <w:rPr>
          <w:rFonts w:cs="Arial"/>
          <w:sz w:val="24"/>
          <w:szCs w:val="24"/>
          <w:lang w:val="es-ES"/>
        </w:rPr>
        <w:t>Concordamos con la respectiva exposición de motivos en que corresponde primariamente a los padres de los infantes la obligación, tanto moral, como legal, de garantizar que sus hijos reciban todas las aplicaciones contempladas en sus cartillas de vacunación.</w:t>
      </w:r>
    </w:p>
    <w:p w:rsidR="006F2AC9" w:rsidRPr="004674DB" w:rsidRDefault="006F2AC9" w:rsidP="006F2AC9">
      <w:pPr>
        <w:spacing w:line="276" w:lineRule="auto"/>
        <w:rPr>
          <w:rFonts w:cs="Arial"/>
          <w:sz w:val="24"/>
          <w:szCs w:val="24"/>
          <w:lang w:val="es-ES"/>
        </w:rPr>
      </w:pPr>
    </w:p>
    <w:p w:rsidR="006F2AC9" w:rsidRDefault="006F2AC9" w:rsidP="006F2AC9">
      <w:pPr>
        <w:spacing w:line="276" w:lineRule="auto"/>
        <w:rPr>
          <w:rFonts w:cs="Arial"/>
          <w:bCs/>
          <w:sz w:val="24"/>
          <w:szCs w:val="24"/>
        </w:rPr>
      </w:pPr>
      <w:r w:rsidRPr="004674DB">
        <w:rPr>
          <w:rFonts w:cs="Arial"/>
          <w:sz w:val="24"/>
          <w:szCs w:val="24"/>
          <w:lang w:val="es-ES"/>
        </w:rPr>
        <w:t xml:space="preserve">Quienes aquí dictaminamos coincidimos en la iniciativa planteada por la Dip. </w:t>
      </w:r>
      <w:r w:rsidRPr="004674DB">
        <w:rPr>
          <w:rFonts w:cs="Arial"/>
          <w:bCs/>
          <w:sz w:val="24"/>
          <w:szCs w:val="24"/>
        </w:rPr>
        <w:t>Claudia Isela Ramírez Pineda en los términos en los que se planteó, sin embargo, se realizaron ajustes en el proyecto de decreto por cuestiones de técnica legislativa</w:t>
      </w:r>
      <w:r>
        <w:rPr>
          <w:rFonts w:cs="Arial"/>
          <w:bCs/>
          <w:sz w:val="24"/>
          <w:szCs w:val="24"/>
        </w:rPr>
        <w:t xml:space="preserve"> y </w:t>
      </w:r>
      <w:r w:rsidRPr="004674DB">
        <w:rPr>
          <w:rFonts w:cs="Arial"/>
          <w:bCs/>
          <w:sz w:val="24"/>
          <w:szCs w:val="24"/>
        </w:rPr>
        <w:t>para su mejor entendimiento</w:t>
      </w:r>
      <w:r>
        <w:rPr>
          <w:rFonts w:cs="Arial"/>
          <w:bCs/>
          <w:sz w:val="24"/>
          <w:szCs w:val="24"/>
        </w:rPr>
        <w:t>, esto debido a que la fracción I del artículo 56 de la Ley Estatal de Salud, fue reformado y publicado en el Periódico Oficial del Estado el 29 de octubre de 2019, fecha posterior a presentación de la iniciativa planteada, en ese sentido y como no se planteó modificar el texto de esa fracción se ponen puntos suspensivos, para evitar confusiones.</w:t>
      </w:r>
    </w:p>
    <w:p w:rsidR="006F2AC9" w:rsidRDefault="006F2AC9" w:rsidP="006F2AC9">
      <w:pPr>
        <w:spacing w:line="276" w:lineRule="auto"/>
        <w:rPr>
          <w:rFonts w:cs="Arial"/>
          <w:bCs/>
          <w:sz w:val="24"/>
          <w:szCs w:val="24"/>
        </w:rPr>
      </w:pPr>
    </w:p>
    <w:p w:rsidR="006F2AC9" w:rsidRPr="004674DB" w:rsidRDefault="006F2AC9" w:rsidP="006F2AC9">
      <w:pPr>
        <w:spacing w:line="276" w:lineRule="auto"/>
        <w:rPr>
          <w:rFonts w:cs="Arial"/>
          <w:sz w:val="24"/>
          <w:szCs w:val="24"/>
          <w:lang w:val="es-ES"/>
        </w:rPr>
      </w:pPr>
      <w:r w:rsidRPr="004674DB">
        <w:rPr>
          <w:rFonts w:cs="Arial"/>
          <w:b/>
          <w:sz w:val="24"/>
          <w:szCs w:val="24"/>
          <w:lang w:val="es-ES"/>
        </w:rPr>
        <w:t xml:space="preserve">CUARTO. – </w:t>
      </w:r>
      <w:r w:rsidRPr="004674DB">
        <w:rPr>
          <w:rFonts w:cs="Arial"/>
          <w:sz w:val="24"/>
          <w:szCs w:val="24"/>
          <w:lang w:val="es-ES"/>
        </w:rPr>
        <w:t>Que, en virtud de todo lo anteriormente expuesto, esta</w:t>
      </w:r>
      <w:r>
        <w:rPr>
          <w:rFonts w:cs="Arial"/>
          <w:sz w:val="24"/>
          <w:szCs w:val="24"/>
          <w:lang w:val="es-ES"/>
        </w:rPr>
        <w:t>s</w:t>
      </w:r>
      <w:r w:rsidRPr="004674DB">
        <w:rPr>
          <w:rFonts w:cs="Arial"/>
          <w:sz w:val="24"/>
          <w:szCs w:val="24"/>
          <w:lang w:val="es-ES"/>
        </w:rPr>
        <w:t xml:space="preserve"> Comisi</w:t>
      </w:r>
      <w:r>
        <w:rPr>
          <w:rFonts w:cs="Arial"/>
          <w:sz w:val="24"/>
          <w:szCs w:val="24"/>
          <w:lang w:val="es-ES"/>
        </w:rPr>
        <w:t>ones Unidas</w:t>
      </w:r>
      <w:r w:rsidRPr="004674DB">
        <w:rPr>
          <w:rFonts w:cs="Arial"/>
          <w:sz w:val="24"/>
          <w:szCs w:val="24"/>
          <w:lang w:val="es-ES"/>
        </w:rPr>
        <w:t xml:space="preserve"> dictaminadora</w:t>
      </w:r>
      <w:r>
        <w:rPr>
          <w:rFonts w:cs="Arial"/>
          <w:sz w:val="24"/>
          <w:szCs w:val="24"/>
          <w:lang w:val="es-ES"/>
        </w:rPr>
        <w:t>s</w:t>
      </w:r>
      <w:r w:rsidRPr="004674DB">
        <w:rPr>
          <w:rFonts w:cs="Arial"/>
          <w:sz w:val="24"/>
          <w:szCs w:val="24"/>
          <w:lang w:val="es-ES"/>
        </w:rPr>
        <w:t xml:space="preserve"> estima</w:t>
      </w:r>
      <w:r>
        <w:rPr>
          <w:rFonts w:cs="Arial"/>
          <w:sz w:val="24"/>
          <w:szCs w:val="24"/>
          <w:lang w:val="es-ES"/>
        </w:rPr>
        <w:t>n</w:t>
      </w:r>
      <w:r w:rsidRPr="004674DB">
        <w:rPr>
          <w:rFonts w:cs="Arial"/>
          <w:sz w:val="24"/>
          <w:szCs w:val="24"/>
          <w:lang w:val="es-ES"/>
        </w:rPr>
        <w:t xml:space="preserve"> que la Iniciativa en cuestión es procedente, por lo que se expide y pone a consideración del Honorable Pleno del Congreso del Estado, el siguiente:</w:t>
      </w:r>
    </w:p>
    <w:p w:rsidR="006F2AC9" w:rsidRPr="004674DB" w:rsidRDefault="006F2AC9" w:rsidP="006F2AC9">
      <w:pPr>
        <w:spacing w:line="276" w:lineRule="auto"/>
        <w:rPr>
          <w:rFonts w:cs="Arial"/>
          <w:sz w:val="24"/>
          <w:szCs w:val="24"/>
          <w:lang w:val="es-ES"/>
        </w:rPr>
      </w:pPr>
    </w:p>
    <w:p w:rsidR="006F2AC9" w:rsidRPr="004674DB" w:rsidRDefault="006F2AC9" w:rsidP="006F2AC9">
      <w:pPr>
        <w:spacing w:line="276" w:lineRule="auto"/>
        <w:jc w:val="center"/>
        <w:rPr>
          <w:rFonts w:cs="Arial"/>
          <w:b/>
          <w:sz w:val="24"/>
          <w:szCs w:val="24"/>
          <w:lang w:val="es-ES"/>
        </w:rPr>
      </w:pPr>
      <w:r w:rsidRPr="004674DB">
        <w:rPr>
          <w:rFonts w:cs="Arial"/>
          <w:b/>
          <w:sz w:val="24"/>
          <w:szCs w:val="24"/>
          <w:lang w:val="es-ES"/>
        </w:rPr>
        <w:t>PROYECTO DE DECRETO</w:t>
      </w:r>
    </w:p>
    <w:p w:rsidR="006F2AC9" w:rsidRPr="004674DB" w:rsidRDefault="006F2AC9" w:rsidP="006F2AC9">
      <w:pPr>
        <w:spacing w:line="276" w:lineRule="auto"/>
        <w:rPr>
          <w:rFonts w:cs="Arial"/>
          <w:b/>
          <w:sz w:val="24"/>
          <w:szCs w:val="24"/>
        </w:rPr>
      </w:pPr>
    </w:p>
    <w:p w:rsidR="006F2AC9" w:rsidRPr="004674DB" w:rsidRDefault="006F2AC9" w:rsidP="006F2AC9">
      <w:pPr>
        <w:spacing w:line="276" w:lineRule="auto"/>
        <w:rPr>
          <w:rFonts w:cs="Arial"/>
          <w:b/>
          <w:sz w:val="24"/>
          <w:szCs w:val="24"/>
        </w:rPr>
      </w:pPr>
      <w:r w:rsidRPr="004674DB">
        <w:rPr>
          <w:rFonts w:cs="Arial"/>
          <w:b/>
          <w:sz w:val="24"/>
          <w:szCs w:val="24"/>
        </w:rPr>
        <w:t xml:space="preserve">ÚNICO. - </w:t>
      </w:r>
      <w:r w:rsidRPr="004674DB">
        <w:rPr>
          <w:rFonts w:cs="Arial"/>
          <w:bCs/>
          <w:sz w:val="24"/>
          <w:szCs w:val="24"/>
        </w:rPr>
        <w:t>Se reforma la fracción II y se adiciona un párrafo final al artículo 56 de la Ley Estatal de Salud, para quedar como sigue:</w:t>
      </w:r>
    </w:p>
    <w:p w:rsidR="006F2AC9" w:rsidRPr="004674DB" w:rsidRDefault="006F2AC9" w:rsidP="006F2AC9">
      <w:pPr>
        <w:spacing w:line="276" w:lineRule="auto"/>
        <w:rPr>
          <w:rFonts w:cs="Arial"/>
          <w:b/>
          <w:sz w:val="24"/>
          <w:szCs w:val="24"/>
        </w:rPr>
      </w:pPr>
    </w:p>
    <w:p w:rsidR="006F2AC9" w:rsidRPr="00C749CA" w:rsidRDefault="006F2AC9" w:rsidP="006F2AC9">
      <w:pPr>
        <w:spacing w:line="276" w:lineRule="auto"/>
        <w:rPr>
          <w:rFonts w:cs="Arial"/>
          <w:b/>
          <w:sz w:val="24"/>
          <w:szCs w:val="24"/>
        </w:rPr>
      </w:pPr>
      <w:r w:rsidRPr="00C749CA">
        <w:rPr>
          <w:rFonts w:cs="Arial"/>
          <w:b/>
          <w:sz w:val="24"/>
          <w:szCs w:val="24"/>
        </w:rPr>
        <w:t>Artículo 56. …</w:t>
      </w:r>
    </w:p>
    <w:p w:rsidR="006F2AC9" w:rsidRPr="004674DB" w:rsidRDefault="006F2AC9" w:rsidP="006F2AC9">
      <w:pPr>
        <w:spacing w:line="276" w:lineRule="auto"/>
        <w:rPr>
          <w:rFonts w:cs="Arial"/>
          <w:bCs/>
          <w:sz w:val="24"/>
          <w:szCs w:val="24"/>
        </w:rPr>
      </w:pPr>
    </w:p>
    <w:p w:rsidR="006F2AC9" w:rsidRPr="00C749CA" w:rsidRDefault="006F2AC9" w:rsidP="006F2AC9">
      <w:pPr>
        <w:spacing w:line="276" w:lineRule="auto"/>
        <w:rPr>
          <w:rFonts w:cs="Arial"/>
          <w:b/>
          <w:sz w:val="24"/>
          <w:szCs w:val="24"/>
        </w:rPr>
      </w:pPr>
      <w:r w:rsidRPr="00C749CA">
        <w:rPr>
          <w:rFonts w:cs="Arial"/>
          <w:b/>
          <w:sz w:val="24"/>
          <w:szCs w:val="24"/>
        </w:rPr>
        <w:t>I. …</w:t>
      </w:r>
    </w:p>
    <w:p w:rsidR="006F2AC9" w:rsidRPr="004674DB" w:rsidRDefault="006F2AC9" w:rsidP="006F2AC9">
      <w:pPr>
        <w:spacing w:line="276" w:lineRule="auto"/>
        <w:rPr>
          <w:rFonts w:cs="Arial"/>
          <w:b/>
          <w:sz w:val="24"/>
          <w:szCs w:val="24"/>
        </w:rPr>
      </w:pPr>
    </w:p>
    <w:p w:rsidR="006F2AC9" w:rsidRPr="004674DB" w:rsidRDefault="006F2AC9" w:rsidP="006F2AC9">
      <w:pPr>
        <w:spacing w:line="276" w:lineRule="auto"/>
        <w:rPr>
          <w:rFonts w:cs="Arial"/>
          <w:bCs/>
          <w:sz w:val="24"/>
          <w:szCs w:val="24"/>
        </w:rPr>
      </w:pPr>
      <w:r w:rsidRPr="00C749CA">
        <w:rPr>
          <w:rFonts w:cs="Arial"/>
          <w:b/>
          <w:sz w:val="24"/>
          <w:szCs w:val="24"/>
        </w:rPr>
        <w:t>II.</w:t>
      </w:r>
      <w:r w:rsidRPr="004674DB">
        <w:rPr>
          <w:rFonts w:cs="Arial"/>
          <w:bCs/>
          <w:sz w:val="24"/>
          <w:szCs w:val="24"/>
        </w:rPr>
        <w:t xml:space="preserve"> La atención a menores </w:t>
      </w:r>
      <w:r w:rsidRPr="004674DB">
        <w:rPr>
          <w:rFonts w:cs="Arial"/>
          <w:b/>
          <w:sz w:val="24"/>
          <w:szCs w:val="24"/>
        </w:rPr>
        <w:t>de 18 años</w:t>
      </w:r>
      <w:r w:rsidRPr="004674DB">
        <w:rPr>
          <w:rFonts w:cs="Arial"/>
          <w:bCs/>
          <w:sz w:val="24"/>
          <w:szCs w:val="24"/>
        </w:rPr>
        <w:t xml:space="preserve"> y la vigilancia de su crecimiento y desarrollo, incluyendo la promoción de la vacunación oportuna y su salud visual;</w:t>
      </w:r>
    </w:p>
    <w:p w:rsidR="006F2AC9" w:rsidRPr="004674DB" w:rsidRDefault="006F2AC9" w:rsidP="006F2AC9">
      <w:pPr>
        <w:spacing w:line="276" w:lineRule="auto"/>
        <w:rPr>
          <w:rFonts w:cs="Arial"/>
          <w:bCs/>
          <w:sz w:val="24"/>
          <w:szCs w:val="24"/>
        </w:rPr>
      </w:pPr>
    </w:p>
    <w:p w:rsidR="006F2AC9" w:rsidRPr="00C749CA" w:rsidRDefault="006F2AC9" w:rsidP="006F2AC9">
      <w:pPr>
        <w:spacing w:line="276" w:lineRule="auto"/>
        <w:rPr>
          <w:rFonts w:cs="Arial"/>
          <w:b/>
          <w:sz w:val="24"/>
          <w:szCs w:val="24"/>
        </w:rPr>
      </w:pPr>
      <w:r w:rsidRPr="00C749CA">
        <w:rPr>
          <w:rFonts w:cs="Arial"/>
          <w:b/>
          <w:sz w:val="24"/>
          <w:szCs w:val="24"/>
        </w:rPr>
        <w:t>III.</w:t>
      </w:r>
      <w:r w:rsidRPr="004674DB">
        <w:rPr>
          <w:rFonts w:cs="Arial"/>
          <w:bCs/>
          <w:sz w:val="24"/>
          <w:szCs w:val="24"/>
        </w:rPr>
        <w:t xml:space="preserve"> a la </w:t>
      </w:r>
      <w:r w:rsidRPr="00C749CA">
        <w:rPr>
          <w:rFonts w:cs="Arial"/>
          <w:b/>
          <w:sz w:val="24"/>
          <w:szCs w:val="24"/>
        </w:rPr>
        <w:t>V. ...</w:t>
      </w:r>
    </w:p>
    <w:p w:rsidR="006F2AC9" w:rsidRPr="004674DB" w:rsidRDefault="006F2AC9" w:rsidP="006F2AC9">
      <w:pPr>
        <w:spacing w:line="276" w:lineRule="auto"/>
        <w:rPr>
          <w:rFonts w:cs="Arial"/>
          <w:bCs/>
          <w:sz w:val="24"/>
          <w:szCs w:val="24"/>
        </w:rPr>
      </w:pPr>
    </w:p>
    <w:p w:rsidR="006F2AC9" w:rsidRPr="004674DB" w:rsidRDefault="006F2AC9" w:rsidP="006F2AC9">
      <w:pPr>
        <w:spacing w:line="276" w:lineRule="auto"/>
        <w:rPr>
          <w:rFonts w:cs="Arial"/>
          <w:b/>
          <w:sz w:val="24"/>
          <w:szCs w:val="24"/>
        </w:rPr>
      </w:pPr>
      <w:r w:rsidRPr="004674DB">
        <w:rPr>
          <w:rFonts w:cs="Arial"/>
          <w:b/>
          <w:sz w:val="24"/>
          <w:szCs w:val="24"/>
        </w:rPr>
        <w:t>El derecho a la salud de los niños y las niñas en su primera infancia es una prioridad estatal, por lo tanto, los padres, madres, tutores o quienes ejerzan la patria potestad o guardia y custodia de los mismos, deberán acudir a las instituciones de salud pública o privada para que los menores de edad reciban todas sus vacunas.</w:t>
      </w:r>
    </w:p>
    <w:p w:rsidR="006F2AC9" w:rsidRDefault="006F2AC9" w:rsidP="006F2AC9">
      <w:pPr>
        <w:spacing w:line="276" w:lineRule="auto"/>
        <w:jc w:val="center"/>
        <w:rPr>
          <w:rFonts w:cs="Arial"/>
          <w:b/>
          <w:sz w:val="24"/>
          <w:szCs w:val="24"/>
        </w:rPr>
      </w:pPr>
    </w:p>
    <w:p w:rsidR="006F2AC9" w:rsidRPr="004D42F4" w:rsidRDefault="006F2AC9" w:rsidP="006F2AC9">
      <w:pPr>
        <w:spacing w:line="276" w:lineRule="auto"/>
        <w:jc w:val="center"/>
        <w:rPr>
          <w:rFonts w:cs="Arial"/>
          <w:b/>
          <w:sz w:val="24"/>
          <w:szCs w:val="24"/>
          <w:lang w:val="en-US"/>
        </w:rPr>
      </w:pPr>
      <w:r w:rsidRPr="004D42F4">
        <w:rPr>
          <w:rFonts w:cs="Arial"/>
          <w:b/>
          <w:sz w:val="24"/>
          <w:szCs w:val="24"/>
          <w:lang w:val="en-US"/>
        </w:rPr>
        <w:t>T R A N S I T O R I O S</w:t>
      </w:r>
    </w:p>
    <w:p w:rsidR="006F2AC9" w:rsidRPr="004D42F4" w:rsidRDefault="006F2AC9" w:rsidP="006F2AC9">
      <w:pPr>
        <w:spacing w:line="276" w:lineRule="auto"/>
        <w:jc w:val="center"/>
        <w:rPr>
          <w:rFonts w:cs="Arial"/>
          <w:b/>
          <w:sz w:val="24"/>
          <w:szCs w:val="24"/>
          <w:lang w:val="en-US"/>
        </w:rPr>
      </w:pPr>
    </w:p>
    <w:p w:rsidR="006F2AC9" w:rsidRPr="004674DB" w:rsidRDefault="006F2AC9" w:rsidP="006F2AC9">
      <w:pPr>
        <w:spacing w:line="276" w:lineRule="auto"/>
        <w:rPr>
          <w:rFonts w:cs="Arial"/>
          <w:bCs/>
          <w:sz w:val="24"/>
          <w:szCs w:val="24"/>
        </w:rPr>
      </w:pPr>
      <w:r w:rsidRPr="004674DB">
        <w:rPr>
          <w:rFonts w:cs="Arial"/>
          <w:b/>
          <w:sz w:val="24"/>
          <w:szCs w:val="24"/>
        </w:rPr>
        <w:t xml:space="preserve">PRIMERO. - </w:t>
      </w:r>
      <w:r w:rsidRPr="004674DB">
        <w:rPr>
          <w:rFonts w:cs="Arial"/>
          <w:bCs/>
          <w:sz w:val="24"/>
          <w:szCs w:val="24"/>
        </w:rPr>
        <w:t>El presente decreto entrará en vigor al día siguiente de su publicación en el Periódico Oficial del Gobierno del Estado.</w:t>
      </w:r>
    </w:p>
    <w:p w:rsidR="006F2AC9" w:rsidRPr="004674DB" w:rsidRDefault="006F2AC9" w:rsidP="006F2AC9">
      <w:pPr>
        <w:spacing w:line="276" w:lineRule="auto"/>
        <w:rPr>
          <w:rFonts w:cs="Arial"/>
          <w:b/>
          <w:sz w:val="24"/>
          <w:szCs w:val="24"/>
        </w:rPr>
      </w:pPr>
    </w:p>
    <w:p w:rsidR="006F2AC9" w:rsidRPr="004674DB" w:rsidRDefault="006F2AC9" w:rsidP="006F2AC9">
      <w:pPr>
        <w:spacing w:line="276" w:lineRule="auto"/>
        <w:rPr>
          <w:rFonts w:cs="Arial"/>
          <w:b/>
          <w:sz w:val="24"/>
          <w:szCs w:val="24"/>
        </w:rPr>
      </w:pPr>
      <w:r w:rsidRPr="004674DB">
        <w:rPr>
          <w:rFonts w:cs="Arial"/>
          <w:b/>
          <w:sz w:val="24"/>
          <w:szCs w:val="24"/>
        </w:rPr>
        <w:t xml:space="preserve">SEGUNDO. - </w:t>
      </w:r>
      <w:r w:rsidRPr="004674DB">
        <w:rPr>
          <w:rFonts w:cs="Arial"/>
          <w:bCs/>
          <w:sz w:val="24"/>
          <w:szCs w:val="24"/>
        </w:rPr>
        <w:t>Se derogan las disposiciones que se opongan al presente decreto.</w:t>
      </w:r>
    </w:p>
    <w:p w:rsidR="006F2AC9" w:rsidRDefault="006F2AC9" w:rsidP="006F2AC9">
      <w:pPr>
        <w:spacing w:line="276" w:lineRule="auto"/>
        <w:rPr>
          <w:rFonts w:cs="Arial"/>
          <w:b/>
          <w:sz w:val="24"/>
          <w:szCs w:val="24"/>
        </w:rPr>
      </w:pPr>
    </w:p>
    <w:p w:rsidR="006F2AC9" w:rsidRDefault="006F2AC9" w:rsidP="006F2AC9">
      <w:pPr>
        <w:spacing w:line="276" w:lineRule="auto"/>
        <w:rPr>
          <w:rFonts w:cs="Arial"/>
          <w:b/>
          <w:sz w:val="24"/>
          <w:szCs w:val="24"/>
        </w:rPr>
      </w:pPr>
    </w:p>
    <w:p w:rsidR="006F2AC9" w:rsidRPr="004674DB" w:rsidRDefault="006F2AC9" w:rsidP="006F2AC9">
      <w:pPr>
        <w:spacing w:line="276" w:lineRule="auto"/>
        <w:rPr>
          <w:rFonts w:cs="Arial"/>
          <w:b/>
          <w:sz w:val="24"/>
          <w:szCs w:val="24"/>
        </w:rPr>
      </w:pPr>
    </w:p>
    <w:p w:rsidR="006F2AC9" w:rsidRPr="004674DB" w:rsidRDefault="006F2AC9" w:rsidP="006F2AC9">
      <w:pPr>
        <w:spacing w:line="276" w:lineRule="auto"/>
        <w:rPr>
          <w:rFonts w:cs="Arial"/>
          <w:bCs/>
          <w:sz w:val="24"/>
          <w:szCs w:val="24"/>
        </w:rPr>
      </w:pPr>
      <w:r w:rsidRPr="004674DB">
        <w:rPr>
          <w:rFonts w:cs="Arial"/>
          <w:bCs/>
          <w:sz w:val="24"/>
          <w:szCs w:val="24"/>
          <w:lang w:val="es-ES"/>
        </w:rPr>
        <w:t>Así lo acuerdan l</w:t>
      </w:r>
      <w:r>
        <w:rPr>
          <w:rFonts w:cs="Arial"/>
          <w:bCs/>
          <w:sz w:val="24"/>
          <w:szCs w:val="24"/>
          <w:lang w:val="es-ES"/>
        </w:rPr>
        <w:t>as Diputadas y l</w:t>
      </w:r>
      <w:r w:rsidRPr="004674DB">
        <w:rPr>
          <w:rFonts w:cs="Arial"/>
          <w:bCs/>
          <w:sz w:val="24"/>
          <w:szCs w:val="24"/>
          <w:lang w:val="es-ES"/>
        </w:rPr>
        <w:t xml:space="preserve">os </w:t>
      </w:r>
      <w:r>
        <w:rPr>
          <w:rFonts w:cs="Arial"/>
          <w:bCs/>
          <w:sz w:val="24"/>
          <w:szCs w:val="24"/>
          <w:lang w:val="es-ES"/>
        </w:rPr>
        <w:t>D</w:t>
      </w:r>
      <w:r w:rsidRPr="004674DB">
        <w:rPr>
          <w:rFonts w:cs="Arial"/>
          <w:bCs/>
          <w:sz w:val="24"/>
          <w:szCs w:val="24"/>
          <w:lang w:val="es-ES"/>
        </w:rPr>
        <w:t>iputados integrantes de la</w:t>
      </w:r>
      <w:r>
        <w:rPr>
          <w:rFonts w:cs="Arial"/>
          <w:bCs/>
          <w:sz w:val="24"/>
          <w:szCs w:val="24"/>
          <w:lang w:val="es-ES"/>
        </w:rPr>
        <w:t>s</w:t>
      </w:r>
      <w:r w:rsidRPr="004674DB">
        <w:rPr>
          <w:rFonts w:cs="Arial"/>
          <w:bCs/>
          <w:sz w:val="24"/>
          <w:szCs w:val="24"/>
          <w:lang w:val="es-ES"/>
        </w:rPr>
        <w:t xml:space="preserve"> Comisi</w:t>
      </w:r>
      <w:r>
        <w:rPr>
          <w:rFonts w:cs="Arial"/>
          <w:bCs/>
          <w:sz w:val="24"/>
          <w:szCs w:val="24"/>
          <w:lang w:val="es-ES"/>
        </w:rPr>
        <w:t xml:space="preserve">ones Unidas de </w:t>
      </w:r>
      <w:r w:rsidRPr="004674DB">
        <w:rPr>
          <w:rFonts w:cs="Arial"/>
          <w:bCs/>
          <w:sz w:val="24"/>
          <w:szCs w:val="24"/>
          <w:lang w:val="es-ES"/>
        </w:rPr>
        <w:t xml:space="preserve">Salud, Medio Ambiente, Recursos Naturales y Agua </w:t>
      </w:r>
      <w:r>
        <w:rPr>
          <w:rFonts w:cs="Arial"/>
          <w:bCs/>
          <w:sz w:val="24"/>
          <w:szCs w:val="24"/>
          <w:lang w:val="es-ES"/>
        </w:rPr>
        <w:t xml:space="preserve">y la Especial </w:t>
      </w:r>
      <w:r w:rsidRPr="0083145E">
        <w:rPr>
          <w:rFonts w:cs="Arial"/>
          <w:bCs/>
          <w:sz w:val="24"/>
          <w:szCs w:val="24"/>
        </w:rPr>
        <w:t>para la Garantía de los Derechos Humanos de Niñas, Niños y Adolescentes</w:t>
      </w:r>
      <w:r>
        <w:rPr>
          <w:rFonts w:cs="Arial"/>
          <w:bCs/>
          <w:sz w:val="24"/>
          <w:szCs w:val="24"/>
        </w:rPr>
        <w:t xml:space="preserve">, </w:t>
      </w:r>
      <w:r w:rsidRPr="004674DB">
        <w:rPr>
          <w:rFonts w:cs="Arial"/>
          <w:bCs/>
          <w:sz w:val="24"/>
          <w:szCs w:val="24"/>
          <w:lang w:val="es-ES"/>
        </w:rPr>
        <w:t>del Honorable Congreso del Estado Independiente, Libre y Soberano de Coahuila de Zaragoza.</w:t>
      </w:r>
    </w:p>
    <w:p w:rsidR="006F2AC9" w:rsidRDefault="006F2AC9" w:rsidP="006F2AC9">
      <w:pPr>
        <w:spacing w:line="276" w:lineRule="auto"/>
        <w:rPr>
          <w:rFonts w:cs="Arial"/>
          <w:bCs/>
          <w:sz w:val="24"/>
          <w:szCs w:val="24"/>
          <w:lang w:val="es-ES"/>
        </w:rPr>
      </w:pPr>
    </w:p>
    <w:p w:rsidR="006F2AC9" w:rsidRPr="004674DB" w:rsidRDefault="006F2AC9" w:rsidP="006F2AC9">
      <w:pPr>
        <w:spacing w:line="276" w:lineRule="auto"/>
        <w:rPr>
          <w:rFonts w:cs="Arial"/>
          <w:bCs/>
          <w:sz w:val="24"/>
          <w:szCs w:val="24"/>
          <w:lang w:val="es-ES"/>
        </w:rPr>
      </w:pPr>
    </w:p>
    <w:p w:rsidR="006F2AC9" w:rsidRPr="004674DB" w:rsidRDefault="006F2AC9" w:rsidP="006F2AC9">
      <w:pPr>
        <w:spacing w:line="276" w:lineRule="auto"/>
        <w:jc w:val="center"/>
        <w:rPr>
          <w:rFonts w:cs="Arial"/>
          <w:bCs/>
          <w:sz w:val="24"/>
          <w:szCs w:val="24"/>
          <w:lang w:val="es-ES"/>
        </w:rPr>
      </w:pPr>
      <w:r w:rsidRPr="004674DB">
        <w:rPr>
          <w:rFonts w:cs="Arial"/>
          <w:bCs/>
          <w:sz w:val="24"/>
          <w:szCs w:val="24"/>
          <w:lang w:val="es-ES"/>
        </w:rPr>
        <w:t>Saltillo, Coahuila de Zaragoza, a los 04 días del mes de diciembre de 2019</w:t>
      </w:r>
    </w:p>
    <w:p w:rsidR="006F2AC9" w:rsidRPr="004674DB" w:rsidRDefault="006F2AC9" w:rsidP="006F2AC9">
      <w:pPr>
        <w:spacing w:line="276" w:lineRule="auto"/>
        <w:rPr>
          <w:rFonts w:cs="Arial"/>
          <w:b/>
          <w:sz w:val="24"/>
          <w:szCs w:val="24"/>
        </w:rPr>
      </w:pPr>
    </w:p>
    <w:p w:rsidR="006F2AC9" w:rsidRDefault="006F2AC9" w:rsidP="006F2AC9">
      <w:pPr>
        <w:jc w:val="left"/>
        <w:rPr>
          <w:rFonts w:cs="Arial"/>
          <w:b/>
          <w:sz w:val="24"/>
          <w:szCs w:val="24"/>
        </w:rPr>
      </w:pPr>
      <w:r>
        <w:rPr>
          <w:rFonts w:cs="Arial"/>
          <w:b/>
          <w:sz w:val="24"/>
          <w:szCs w:val="24"/>
        </w:rPr>
        <w:br w:type="page"/>
      </w:r>
    </w:p>
    <w:p w:rsidR="006F2AC9" w:rsidRDefault="006F2AC9" w:rsidP="006F2AC9">
      <w:pPr>
        <w:spacing w:line="276" w:lineRule="auto"/>
        <w:jc w:val="center"/>
        <w:rPr>
          <w:rFonts w:cs="Arial"/>
          <w:b/>
          <w:sz w:val="24"/>
          <w:szCs w:val="24"/>
        </w:rPr>
      </w:pPr>
      <w:r w:rsidRPr="004674DB">
        <w:rPr>
          <w:rFonts w:cs="Arial"/>
          <w:b/>
          <w:sz w:val="24"/>
          <w:szCs w:val="24"/>
        </w:rPr>
        <w:lastRenderedPageBreak/>
        <w:t xml:space="preserve">POR LA COMISIÓN DE SALUD, MEDIO AMBIENTE, </w:t>
      </w:r>
    </w:p>
    <w:p w:rsidR="006F2AC9" w:rsidRPr="004674DB" w:rsidRDefault="006F2AC9" w:rsidP="006F2AC9">
      <w:pPr>
        <w:spacing w:line="276" w:lineRule="auto"/>
        <w:jc w:val="center"/>
        <w:rPr>
          <w:rFonts w:cs="Arial"/>
          <w:b/>
          <w:sz w:val="24"/>
          <w:szCs w:val="24"/>
        </w:rPr>
      </w:pPr>
      <w:r w:rsidRPr="004674DB">
        <w:rPr>
          <w:rFonts w:cs="Arial"/>
          <w:b/>
          <w:sz w:val="24"/>
          <w:szCs w:val="24"/>
        </w:rPr>
        <w:t>RECURSOS NATURALES Y AGUA:</w:t>
      </w:r>
    </w:p>
    <w:p w:rsidR="006F2AC9" w:rsidRPr="002C1700" w:rsidRDefault="006F2AC9" w:rsidP="006F2AC9">
      <w:pPr>
        <w:rPr>
          <w:rFonts w:cs="Arial"/>
          <w:b/>
          <w:sz w:val="24"/>
          <w:szCs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151"/>
        <w:gridCol w:w="1445"/>
        <w:gridCol w:w="1581"/>
        <w:gridCol w:w="433"/>
        <w:gridCol w:w="2236"/>
      </w:tblGrid>
      <w:tr w:rsidR="006F2AC9" w:rsidRPr="005F7F50" w:rsidTr="0075593A">
        <w:trPr>
          <w:trHeight w:val="371"/>
          <w:jc w:val="center"/>
        </w:trPr>
        <w:tc>
          <w:tcPr>
            <w:tcW w:w="2993" w:type="dxa"/>
            <w:tcBorders>
              <w:top w:val="single" w:sz="4" w:space="0" w:color="auto"/>
              <w:left w:val="single" w:sz="4" w:space="0" w:color="auto"/>
              <w:bottom w:val="single" w:sz="4" w:space="0" w:color="auto"/>
              <w:right w:val="single" w:sz="4" w:space="0" w:color="auto"/>
            </w:tcBorders>
            <w:vAlign w:val="center"/>
            <w:hideMark/>
          </w:tcPr>
          <w:p w:rsidR="006F2AC9" w:rsidRPr="005F7F50" w:rsidRDefault="006F2AC9" w:rsidP="0075593A">
            <w:pPr>
              <w:jc w:val="center"/>
              <w:rPr>
                <w:rFonts w:cs="Arial"/>
                <w:b/>
                <w:sz w:val="23"/>
                <w:szCs w:val="23"/>
              </w:rPr>
            </w:pPr>
            <w:bookmarkStart w:id="26" w:name="_Hlk22677878"/>
            <w:r w:rsidRPr="005F7F50">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F2AC9" w:rsidRPr="005F7F50" w:rsidRDefault="006F2AC9" w:rsidP="0075593A">
            <w:pPr>
              <w:jc w:val="center"/>
              <w:rPr>
                <w:rFonts w:cs="Arial"/>
                <w:sz w:val="23"/>
                <w:szCs w:val="23"/>
              </w:rPr>
            </w:pPr>
            <w:r w:rsidRPr="005F7F50">
              <w:rPr>
                <w:rFonts w:cs="Arial"/>
                <w:b/>
                <w:sz w:val="23"/>
                <w:szCs w:val="23"/>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6F2AC9" w:rsidRPr="005F7F50" w:rsidRDefault="006F2AC9" w:rsidP="0075593A">
            <w:pPr>
              <w:jc w:val="center"/>
              <w:rPr>
                <w:rFonts w:cs="Arial"/>
                <w:b/>
                <w:sz w:val="23"/>
                <w:szCs w:val="23"/>
              </w:rPr>
            </w:pPr>
            <w:r w:rsidRPr="005F7F50">
              <w:rPr>
                <w:rFonts w:cs="Arial"/>
                <w:b/>
                <w:sz w:val="23"/>
                <w:szCs w:val="23"/>
              </w:rPr>
              <w:t>RESERVA DE ARTÍCULOS</w:t>
            </w:r>
          </w:p>
        </w:tc>
      </w:tr>
      <w:tr w:rsidR="006F2AC9" w:rsidRPr="005F7F50" w:rsidTr="0075593A">
        <w:trPr>
          <w:trHeight w:val="381"/>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 xml:space="preserve">DIP. </w:t>
            </w:r>
            <w:r w:rsidRPr="004964BB">
              <w:rPr>
                <w:rFonts w:ascii="Arial Narrow" w:hAnsi="Arial Narrow" w:cs="Arial"/>
                <w:b/>
                <w:sz w:val="23"/>
                <w:szCs w:val="23"/>
                <w:lang w:val="es-ES"/>
              </w:rPr>
              <w:t>JOSÉ BENITO RAMÍREZ ROSAS</w:t>
            </w:r>
          </w:p>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CUALES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p w:rsidR="006F2AC9" w:rsidRPr="004964BB" w:rsidRDefault="006F2AC9" w:rsidP="0075593A">
            <w:pPr>
              <w:jc w:val="center"/>
              <w:rPr>
                <w:rFonts w:ascii="Arial Narrow" w:hAnsi="Arial Narrow" w:cs="Arial"/>
                <w:sz w:val="23"/>
                <w:szCs w:val="23"/>
              </w:rPr>
            </w:pPr>
          </w:p>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tr w:rsidR="006F2AC9" w:rsidRPr="005F7F50" w:rsidTr="0075593A">
        <w:trPr>
          <w:trHeight w:val="381"/>
          <w:jc w:val="center"/>
        </w:trPr>
        <w:tc>
          <w:tcPr>
            <w:tcW w:w="2993" w:type="dxa"/>
            <w:vMerge w:val="restart"/>
            <w:tcBorders>
              <w:top w:val="single" w:sz="4" w:space="0" w:color="auto"/>
              <w:left w:val="single" w:sz="4" w:space="0" w:color="auto"/>
              <w:bottom w:val="single" w:sz="4" w:space="0" w:color="auto"/>
              <w:right w:val="single" w:sz="4" w:space="0" w:color="auto"/>
            </w:tcBorders>
          </w:tcPr>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 xml:space="preserve">DIP. </w:t>
            </w:r>
            <w:r w:rsidRPr="004964BB">
              <w:rPr>
                <w:rFonts w:ascii="Arial Narrow" w:hAnsi="Arial Narrow" w:cs="Arial"/>
                <w:b/>
                <w:sz w:val="23"/>
                <w:szCs w:val="23"/>
                <w:lang w:val="es-ES"/>
              </w:rPr>
              <w:t>ZULMMA VERENICE GUERRERO CÁZARES</w:t>
            </w:r>
          </w:p>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(SECRETARIA)</w:t>
            </w:r>
          </w:p>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CUALES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tr w:rsidR="006F2AC9" w:rsidRPr="005F7F50" w:rsidTr="0075593A">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tcPr>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DIP. JOSEFINA GARZA BARRERA</w:t>
            </w:r>
          </w:p>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CUALES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tr w:rsidR="006F2AC9" w:rsidRPr="005F7F50" w:rsidTr="0075593A">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6F2AC9" w:rsidRPr="004964BB" w:rsidRDefault="006F2AC9" w:rsidP="0075593A">
            <w:pPr>
              <w:rPr>
                <w:rFonts w:ascii="Arial Narrow" w:hAnsi="Arial Narrow" w:cs="Arial"/>
                <w:sz w:val="23"/>
                <w:szCs w:val="23"/>
              </w:rPr>
            </w:pPr>
            <w:r w:rsidRPr="004964BB">
              <w:rPr>
                <w:rFonts w:ascii="Arial Narrow" w:hAnsi="Arial Narrow"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CUALES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tr w:rsidR="006F2AC9" w:rsidRPr="005F7F50" w:rsidTr="0075593A">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tcPr>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DIP. FERNANDO IZAGUIRRE VALDÉS</w:t>
            </w:r>
          </w:p>
          <w:p w:rsidR="006F2AC9" w:rsidRPr="004964BB" w:rsidRDefault="006F2AC9" w:rsidP="0075593A">
            <w:pPr>
              <w:rPr>
                <w:rFonts w:ascii="Arial Narrow" w:hAnsi="Arial Narrow" w:cs="Arial"/>
                <w:b/>
                <w:sz w:val="23"/>
                <w:szCs w:val="23"/>
              </w:rPr>
            </w:pPr>
          </w:p>
          <w:p w:rsidR="006F2AC9" w:rsidRPr="004964BB" w:rsidRDefault="006F2AC9" w:rsidP="0075593A">
            <w:pPr>
              <w:rPr>
                <w:rFonts w:ascii="Arial Narrow" w:hAnsi="Arial Narrow" w:cs="Arial"/>
                <w:b/>
                <w:sz w:val="23"/>
                <w:szCs w:val="23"/>
              </w:rPr>
            </w:pPr>
          </w:p>
          <w:p w:rsidR="006F2AC9" w:rsidRPr="004964BB" w:rsidRDefault="006F2AC9" w:rsidP="0075593A">
            <w:pPr>
              <w:rPr>
                <w:rFonts w:ascii="Arial Narrow" w:hAnsi="Arial Narrow" w:cs="Arial"/>
                <w:b/>
                <w:sz w:val="23"/>
                <w:szCs w:val="23"/>
              </w:rPr>
            </w:pPr>
          </w:p>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CUALES</w:t>
            </w:r>
          </w:p>
        </w:tc>
      </w:tr>
      <w:tr w:rsidR="006F2AC9" w:rsidRPr="005F7F50" w:rsidTr="0075593A">
        <w:trPr>
          <w:trHeight w:val="42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c>
          <w:tcPr>
            <w:tcW w:w="2203" w:type="dxa"/>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r>
      <w:bookmarkEnd w:id="26"/>
    </w:tbl>
    <w:p w:rsidR="006F2AC9" w:rsidRPr="00475507" w:rsidRDefault="006F2AC9" w:rsidP="006F2AC9">
      <w:pPr>
        <w:rPr>
          <w:rFonts w:cs="Arial"/>
          <w:sz w:val="26"/>
          <w:szCs w:val="26"/>
          <w:lang w:val="es-ES"/>
        </w:rPr>
      </w:pPr>
    </w:p>
    <w:p w:rsidR="006F2AC9" w:rsidRDefault="006F2AC9" w:rsidP="006F2AC9">
      <w:pPr>
        <w:jc w:val="left"/>
        <w:rPr>
          <w:rFonts w:ascii="Arial Narrow" w:hAnsi="Arial Narrow" w:cs="Arial"/>
          <w:b/>
          <w:bCs/>
          <w:sz w:val="24"/>
          <w:szCs w:val="24"/>
        </w:rPr>
      </w:pPr>
    </w:p>
    <w:p w:rsidR="006F2AC9" w:rsidRPr="004964BB" w:rsidRDefault="006F2AC9" w:rsidP="006F2AC9">
      <w:pPr>
        <w:jc w:val="center"/>
        <w:rPr>
          <w:rFonts w:cs="Arial"/>
          <w:b/>
          <w:bCs/>
          <w:sz w:val="24"/>
          <w:szCs w:val="24"/>
        </w:rPr>
      </w:pPr>
      <w:r w:rsidRPr="004964BB">
        <w:rPr>
          <w:rFonts w:cs="Arial"/>
          <w:b/>
          <w:bCs/>
          <w:sz w:val="24"/>
          <w:szCs w:val="24"/>
        </w:rPr>
        <w:t xml:space="preserve">POR LA COMISIÓN </w:t>
      </w:r>
      <w:r w:rsidRPr="004964BB">
        <w:rPr>
          <w:rFonts w:cs="Arial"/>
          <w:b/>
          <w:bCs/>
          <w:sz w:val="24"/>
          <w:szCs w:val="24"/>
          <w:lang w:val="es-ES"/>
        </w:rPr>
        <w:t xml:space="preserve">ESPECIAL </w:t>
      </w:r>
      <w:r w:rsidRPr="004964BB">
        <w:rPr>
          <w:rFonts w:cs="Arial"/>
          <w:b/>
          <w:bCs/>
          <w:sz w:val="24"/>
          <w:szCs w:val="24"/>
        </w:rPr>
        <w:t>PARA LA GARANTÍA DE LOS DERECHOS HUMANOS DE NIÑAS, NIÑOS Y ADOLESCENTES</w:t>
      </w:r>
    </w:p>
    <w:p w:rsidR="006F2AC9" w:rsidRPr="0086645B" w:rsidRDefault="006F2AC9" w:rsidP="006F2AC9">
      <w:pPr>
        <w:rPr>
          <w:rFonts w:cs="Arial"/>
          <w:sz w:val="16"/>
          <w:szCs w:val="16"/>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151"/>
        <w:gridCol w:w="1445"/>
        <w:gridCol w:w="1581"/>
        <w:gridCol w:w="433"/>
        <w:gridCol w:w="2236"/>
      </w:tblGrid>
      <w:tr w:rsidR="006F2AC9" w:rsidRPr="005F7F50" w:rsidTr="0075593A">
        <w:trPr>
          <w:trHeight w:val="371"/>
          <w:jc w:val="center"/>
        </w:trPr>
        <w:tc>
          <w:tcPr>
            <w:tcW w:w="2993" w:type="dxa"/>
            <w:tcBorders>
              <w:top w:val="single" w:sz="4" w:space="0" w:color="auto"/>
              <w:left w:val="single" w:sz="4" w:space="0" w:color="auto"/>
              <w:bottom w:val="single" w:sz="4" w:space="0" w:color="auto"/>
              <w:right w:val="single" w:sz="4" w:space="0" w:color="auto"/>
            </w:tcBorders>
            <w:vAlign w:val="center"/>
            <w:hideMark/>
          </w:tcPr>
          <w:p w:rsidR="006F2AC9" w:rsidRPr="005F7F50" w:rsidRDefault="006F2AC9" w:rsidP="0075593A">
            <w:pPr>
              <w:jc w:val="center"/>
              <w:rPr>
                <w:rFonts w:cs="Arial"/>
                <w:b/>
                <w:sz w:val="23"/>
                <w:szCs w:val="23"/>
              </w:rPr>
            </w:pPr>
            <w:r w:rsidRPr="005F7F50">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F2AC9" w:rsidRPr="005F7F50" w:rsidRDefault="006F2AC9" w:rsidP="0075593A">
            <w:pPr>
              <w:jc w:val="center"/>
              <w:rPr>
                <w:rFonts w:cs="Arial"/>
                <w:sz w:val="23"/>
                <w:szCs w:val="23"/>
              </w:rPr>
            </w:pPr>
            <w:r w:rsidRPr="005F7F50">
              <w:rPr>
                <w:rFonts w:cs="Arial"/>
                <w:b/>
                <w:sz w:val="23"/>
                <w:szCs w:val="23"/>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6F2AC9" w:rsidRPr="005F7F50" w:rsidRDefault="006F2AC9" w:rsidP="0075593A">
            <w:pPr>
              <w:jc w:val="center"/>
              <w:rPr>
                <w:rFonts w:cs="Arial"/>
                <w:b/>
                <w:sz w:val="23"/>
                <w:szCs w:val="23"/>
              </w:rPr>
            </w:pPr>
            <w:r w:rsidRPr="005F7F50">
              <w:rPr>
                <w:rFonts w:cs="Arial"/>
                <w:b/>
                <w:sz w:val="23"/>
                <w:szCs w:val="23"/>
              </w:rPr>
              <w:t>RESERVA DE ARTÍCULOS</w:t>
            </w:r>
          </w:p>
        </w:tc>
      </w:tr>
      <w:tr w:rsidR="006F2AC9" w:rsidRPr="005F7F50" w:rsidTr="0075593A">
        <w:trPr>
          <w:trHeight w:val="381"/>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 xml:space="preserve">DIP. </w:t>
            </w:r>
            <w:r w:rsidRPr="004964BB">
              <w:rPr>
                <w:rFonts w:ascii="Arial Narrow" w:hAnsi="Arial Narrow" w:cs="Arial"/>
                <w:b/>
                <w:sz w:val="23"/>
                <w:szCs w:val="23"/>
                <w:lang w:val="es-ES"/>
              </w:rPr>
              <w:t>JAIME BUENO ZERTUCHE</w:t>
            </w:r>
          </w:p>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CUÁLES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p w:rsidR="006F2AC9" w:rsidRPr="004964BB" w:rsidRDefault="006F2AC9" w:rsidP="0075593A">
            <w:pPr>
              <w:jc w:val="center"/>
              <w:rPr>
                <w:rFonts w:ascii="Arial Narrow" w:hAnsi="Arial Narrow" w:cs="Arial"/>
                <w:sz w:val="23"/>
                <w:szCs w:val="23"/>
              </w:rPr>
            </w:pPr>
          </w:p>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tr w:rsidR="006F2AC9" w:rsidRPr="005F7F50" w:rsidTr="0075593A">
        <w:trPr>
          <w:trHeight w:val="381"/>
          <w:jc w:val="center"/>
        </w:trPr>
        <w:tc>
          <w:tcPr>
            <w:tcW w:w="2993" w:type="dxa"/>
            <w:vMerge w:val="restart"/>
            <w:tcBorders>
              <w:top w:val="single" w:sz="4" w:space="0" w:color="auto"/>
              <w:left w:val="single" w:sz="4" w:space="0" w:color="auto"/>
              <w:bottom w:val="single" w:sz="4" w:space="0" w:color="auto"/>
              <w:right w:val="single" w:sz="4" w:space="0" w:color="auto"/>
            </w:tcBorders>
          </w:tcPr>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lastRenderedPageBreak/>
              <w:t>DIP. BLANCA EPPEN CANALES</w:t>
            </w:r>
          </w:p>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(SECRETARIA)</w:t>
            </w:r>
          </w:p>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CUÁLES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tr w:rsidR="006F2AC9" w:rsidRPr="005F7F50" w:rsidTr="0075593A">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tcPr>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 xml:space="preserve">DIP. </w:t>
            </w:r>
            <w:r w:rsidRPr="004964BB">
              <w:rPr>
                <w:rFonts w:ascii="Arial Narrow" w:hAnsi="Arial Narrow" w:cs="Arial"/>
                <w:b/>
                <w:bCs/>
                <w:sz w:val="23"/>
                <w:szCs w:val="23"/>
              </w:rPr>
              <w:t>DIANA PATRICIA GONZÁLEZ SOTO</w:t>
            </w:r>
          </w:p>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CUÁLES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tr w:rsidR="006F2AC9" w:rsidRPr="005F7F50" w:rsidTr="0075593A">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6F2AC9" w:rsidRPr="004964BB" w:rsidRDefault="006F2AC9" w:rsidP="0075593A">
            <w:pPr>
              <w:rPr>
                <w:rFonts w:ascii="Arial Narrow" w:hAnsi="Arial Narrow" w:cs="Arial"/>
                <w:sz w:val="23"/>
                <w:szCs w:val="23"/>
              </w:rPr>
            </w:pPr>
            <w:bookmarkStart w:id="27" w:name="_Hlk22678359"/>
            <w:r w:rsidRPr="004964BB">
              <w:rPr>
                <w:rFonts w:ascii="Arial Narrow" w:hAnsi="Arial Narrow" w:cs="Arial"/>
                <w:b/>
                <w:sz w:val="23"/>
                <w:szCs w:val="23"/>
              </w:rPr>
              <w:t>DIP. MARÍA ESPERANZA CHAPA GARCÍA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CUÁLES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tr w:rsidR="006F2AC9" w:rsidRPr="005F7F50" w:rsidTr="0075593A">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tcPr>
          <w:p w:rsidR="006F2AC9" w:rsidRPr="004964BB" w:rsidRDefault="006F2AC9" w:rsidP="0075593A">
            <w:pPr>
              <w:rPr>
                <w:rFonts w:ascii="Arial Narrow" w:hAnsi="Arial Narrow" w:cs="Arial"/>
                <w:b/>
                <w:sz w:val="23"/>
                <w:szCs w:val="23"/>
              </w:rPr>
            </w:pPr>
            <w:r w:rsidRPr="004964BB">
              <w:rPr>
                <w:rFonts w:ascii="Arial Narrow" w:hAnsi="Arial Narrow" w:cs="Arial"/>
                <w:b/>
                <w:sz w:val="23"/>
                <w:szCs w:val="23"/>
              </w:rPr>
              <w:t>DIP. MARCELO DE JESÚS TORRES COFIÑO</w:t>
            </w:r>
          </w:p>
          <w:p w:rsidR="006F2AC9" w:rsidRPr="004964BB" w:rsidRDefault="006F2AC9" w:rsidP="0075593A">
            <w:pPr>
              <w:rPr>
                <w:rFonts w:ascii="Arial Narrow" w:hAnsi="Arial Narrow" w:cs="Arial"/>
                <w:b/>
                <w:sz w:val="23"/>
                <w:szCs w:val="23"/>
              </w:rPr>
            </w:pPr>
          </w:p>
          <w:p w:rsidR="006F2AC9" w:rsidRPr="004964BB" w:rsidRDefault="006F2AC9" w:rsidP="0075593A">
            <w:pPr>
              <w:rPr>
                <w:rFonts w:ascii="Arial Narrow" w:hAnsi="Arial Narrow" w:cs="Arial"/>
                <w:b/>
                <w:sz w:val="23"/>
                <w:szCs w:val="23"/>
              </w:rPr>
            </w:pPr>
          </w:p>
          <w:p w:rsidR="006F2AC9" w:rsidRPr="004964BB" w:rsidRDefault="006F2AC9" w:rsidP="0075593A">
            <w:pPr>
              <w:rPr>
                <w:rFonts w:ascii="Arial Narrow" w:hAnsi="Arial Narrow" w:cs="Arial"/>
                <w:b/>
                <w:sz w:val="23"/>
                <w:szCs w:val="23"/>
              </w:rPr>
            </w:pPr>
          </w:p>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CUÁLES</w:t>
            </w:r>
          </w:p>
        </w:tc>
      </w:tr>
      <w:bookmarkEnd w:id="27"/>
      <w:tr w:rsidR="006F2AC9" w:rsidRPr="005F7F50" w:rsidTr="0075593A">
        <w:trPr>
          <w:trHeight w:val="42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c>
          <w:tcPr>
            <w:tcW w:w="2203" w:type="dxa"/>
            <w:tcBorders>
              <w:top w:val="single" w:sz="4" w:space="0" w:color="auto"/>
              <w:left w:val="single" w:sz="4" w:space="0" w:color="auto"/>
              <w:bottom w:val="single" w:sz="4" w:space="0" w:color="auto"/>
              <w:right w:val="single" w:sz="4" w:space="0" w:color="auto"/>
            </w:tcBorders>
            <w:vAlign w:val="center"/>
          </w:tcPr>
          <w:p w:rsidR="006F2AC9" w:rsidRPr="004964BB" w:rsidRDefault="006F2AC9" w:rsidP="0075593A">
            <w:pPr>
              <w:jc w:val="center"/>
              <w:rPr>
                <w:rFonts w:ascii="Arial Narrow" w:hAnsi="Arial Narrow" w:cs="Arial"/>
                <w:b/>
                <w:sz w:val="23"/>
                <w:szCs w:val="23"/>
              </w:rPr>
            </w:pPr>
          </w:p>
        </w:tc>
      </w:tr>
      <w:tr w:rsidR="006F2AC9" w:rsidRPr="005F7F50" w:rsidTr="0075593A">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6F2AC9" w:rsidRPr="004964BB" w:rsidRDefault="006F2AC9" w:rsidP="0075593A">
            <w:pPr>
              <w:rPr>
                <w:rFonts w:ascii="Arial Narrow" w:hAnsi="Arial Narrow" w:cs="Arial"/>
                <w:sz w:val="23"/>
                <w:szCs w:val="23"/>
              </w:rPr>
            </w:pPr>
            <w:bookmarkStart w:id="28" w:name="_Hlk22678437"/>
            <w:r w:rsidRPr="004964BB">
              <w:rPr>
                <w:rFonts w:ascii="Arial Narrow" w:hAnsi="Arial Narrow" w:cs="Arial"/>
                <w:b/>
                <w:sz w:val="23"/>
                <w:szCs w:val="23"/>
              </w:rPr>
              <w:t>DIP. FERNANDO IZAGUIRRE VALDÉS</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CUALES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tr w:rsidR="006F2AC9" w:rsidRPr="005F7F50" w:rsidTr="0075593A">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6F2AC9" w:rsidRPr="004964BB" w:rsidRDefault="006F2AC9" w:rsidP="0075593A">
            <w:pPr>
              <w:rPr>
                <w:rFonts w:ascii="Arial Narrow" w:hAnsi="Arial Narrow" w:cs="Arial"/>
                <w:sz w:val="23"/>
                <w:szCs w:val="23"/>
              </w:rPr>
            </w:pPr>
            <w:r w:rsidRPr="004964BB">
              <w:rPr>
                <w:rFonts w:ascii="Arial Narrow" w:hAnsi="Arial Narrow" w:cs="Arial"/>
                <w:b/>
                <w:sz w:val="23"/>
                <w:szCs w:val="23"/>
              </w:rPr>
              <w:t>DIP. ELISA CATALINA VILLALOBOS HERNÁNDEZ</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jc w:val="center"/>
              <w:rPr>
                <w:rFonts w:ascii="Arial Narrow" w:hAnsi="Arial Narrow" w:cs="Arial"/>
                <w:b/>
                <w:sz w:val="23"/>
                <w:szCs w:val="23"/>
              </w:rPr>
            </w:pPr>
            <w:r w:rsidRPr="004964BB">
              <w:rPr>
                <w:rFonts w:ascii="Arial Narrow" w:hAnsi="Arial Narrow" w:cs="Arial"/>
                <w:b/>
                <w:sz w:val="23"/>
                <w:szCs w:val="23"/>
              </w:rPr>
              <w:t>CUALES</w:t>
            </w:r>
          </w:p>
        </w:tc>
      </w:tr>
      <w:tr w:rsidR="006F2AC9" w:rsidRPr="005F7F50" w:rsidTr="0075593A">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6F2AC9" w:rsidRPr="004964BB" w:rsidRDefault="006F2AC9" w:rsidP="0075593A">
            <w:pP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6F2AC9" w:rsidRPr="004964BB" w:rsidRDefault="006F2AC9" w:rsidP="0075593A">
            <w:pPr>
              <w:jc w:val="center"/>
              <w:rPr>
                <w:rFonts w:ascii="Arial Narrow" w:hAnsi="Arial Narrow" w:cs="Arial"/>
                <w:sz w:val="23"/>
                <w:szCs w:val="23"/>
              </w:rPr>
            </w:pPr>
          </w:p>
        </w:tc>
      </w:tr>
      <w:bookmarkEnd w:id="28"/>
    </w:tbl>
    <w:p w:rsidR="006F2AC9" w:rsidRDefault="006F2AC9" w:rsidP="006F2AC9">
      <w:pPr>
        <w:tabs>
          <w:tab w:val="left" w:pos="5160"/>
        </w:tabs>
        <w:spacing w:line="360" w:lineRule="auto"/>
        <w:rPr>
          <w:rFonts w:cs="Arial"/>
          <w:sz w:val="24"/>
          <w:szCs w:val="24"/>
        </w:rPr>
      </w:pPr>
    </w:p>
    <w:p w:rsidR="006F2AC9" w:rsidRDefault="006F2AC9" w:rsidP="006F2AC9">
      <w:pPr>
        <w:tabs>
          <w:tab w:val="left" w:pos="5160"/>
        </w:tabs>
        <w:spacing w:line="360" w:lineRule="auto"/>
        <w:rPr>
          <w:rFonts w:cs="Arial"/>
          <w:sz w:val="24"/>
          <w:szCs w:val="24"/>
        </w:rPr>
      </w:pPr>
    </w:p>
    <w:p w:rsidR="006F2AC9" w:rsidRDefault="006F2AC9">
      <w:pPr>
        <w:jc w:val="left"/>
        <w:rPr>
          <w:rFonts w:cs="Arial"/>
          <w:sz w:val="24"/>
          <w:szCs w:val="24"/>
        </w:rPr>
      </w:pPr>
      <w:r>
        <w:rPr>
          <w:rFonts w:cs="Arial"/>
          <w:sz w:val="24"/>
          <w:szCs w:val="24"/>
        </w:rPr>
        <w:br w:type="page"/>
      </w:r>
    </w:p>
    <w:p w:rsidR="006F2AC9" w:rsidRPr="006F2AC9" w:rsidRDefault="006F2AC9" w:rsidP="006F2AC9">
      <w:pPr>
        <w:rPr>
          <w:rFonts w:eastAsia="Calibri" w:cs="Arial"/>
          <w:b/>
          <w:sz w:val="28"/>
          <w:szCs w:val="28"/>
          <w:lang w:eastAsia="en-US"/>
        </w:rPr>
      </w:pPr>
      <w:r w:rsidRPr="006F2AC9">
        <w:rPr>
          <w:rFonts w:ascii="Arial Black" w:eastAsia="Calibri" w:hAnsi="Arial Black" w:cs="Arial"/>
          <w:bCs/>
          <w:sz w:val="28"/>
          <w:szCs w:val="28"/>
          <w:lang w:eastAsia="en-US"/>
        </w:rPr>
        <w:lastRenderedPageBreak/>
        <w:t>Dictamen</w:t>
      </w:r>
      <w:r w:rsidRPr="006F2AC9">
        <w:rPr>
          <w:rFonts w:eastAsia="Calibri" w:cs="Arial"/>
          <w:b/>
          <w:sz w:val="28"/>
          <w:szCs w:val="28"/>
          <w:lang w:eastAsia="en-US"/>
        </w:rPr>
        <w:t xml:space="preserve"> que expide la Comisión de Salud, Medio Ambiente, Recursos Naturales y Agua, de la LXI Legislatura del Honorable Congreso del Estado Independiente, Libre y Soberano de Coahuila de Zaragoza, en relación con la Iniciativa con Proyecto de Decreto, presentada por la Diputada Josefina Garza Barrera, </w:t>
      </w:r>
      <w:bookmarkStart w:id="29" w:name="_Hlk25649409"/>
      <w:r w:rsidRPr="006F2AC9">
        <w:rPr>
          <w:rFonts w:eastAsia="Calibri" w:cs="Arial"/>
          <w:b/>
          <w:sz w:val="28"/>
          <w:szCs w:val="28"/>
          <w:lang w:eastAsia="en-US"/>
        </w:rPr>
        <w:t xml:space="preserve">por el que se reforma el artículo 149 de la Ley del </w:t>
      </w:r>
      <w:bookmarkStart w:id="30" w:name="_Hlk25654390"/>
      <w:r w:rsidRPr="006F2AC9">
        <w:rPr>
          <w:rFonts w:eastAsia="Calibri" w:cs="Arial"/>
          <w:b/>
          <w:sz w:val="28"/>
          <w:szCs w:val="28"/>
          <w:lang w:eastAsia="en-US"/>
        </w:rPr>
        <w:t>Equilibrio Ecológico y la Protección al Medio Ambiente del Estado de Coahuila</w:t>
      </w:r>
      <w:bookmarkEnd w:id="30"/>
      <w:r w:rsidRPr="006F2AC9">
        <w:rPr>
          <w:rFonts w:eastAsia="Calibri" w:cs="Arial"/>
          <w:b/>
          <w:sz w:val="28"/>
          <w:szCs w:val="28"/>
          <w:lang w:eastAsia="en-US"/>
        </w:rPr>
        <w:t>, con el objeto de incorporar la recolección de residuos urbanos con características reciclables y se destine un día a la semana para la recolección de los mismos por parte de los Municipios del Estado</w:t>
      </w:r>
      <w:bookmarkEnd w:id="29"/>
      <w:r w:rsidRPr="006F2AC9">
        <w:rPr>
          <w:rFonts w:eastAsia="Calibri" w:cs="Arial"/>
          <w:b/>
          <w:sz w:val="28"/>
          <w:szCs w:val="28"/>
          <w:lang w:eastAsia="en-US"/>
        </w:rPr>
        <w:t>, y...</w:t>
      </w:r>
    </w:p>
    <w:p w:rsidR="006F2AC9" w:rsidRPr="006F2AC9" w:rsidRDefault="006F2AC9" w:rsidP="006F2AC9">
      <w:pPr>
        <w:rPr>
          <w:rFonts w:eastAsia="Calibri" w:cs="Arial"/>
          <w:sz w:val="26"/>
          <w:szCs w:val="26"/>
          <w:lang w:val="es-ES"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RESULTANDO</w:t>
      </w:r>
    </w:p>
    <w:p w:rsidR="006F2AC9" w:rsidRPr="006F2AC9" w:rsidRDefault="006F2AC9" w:rsidP="006F2AC9">
      <w:pPr>
        <w:rPr>
          <w:rFonts w:eastAsia="Calibri" w:cs="Arial"/>
          <w:b/>
          <w:sz w:val="26"/>
          <w:szCs w:val="26"/>
          <w:lang w:val="es-ES"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 xml:space="preserve">PRIMERO. - </w:t>
      </w:r>
      <w:r w:rsidRPr="006F2AC9">
        <w:rPr>
          <w:rFonts w:eastAsia="Calibri" w:cs="Arial"/>
          <w:sz w:val="26"/>
          <w:szCs w:val="26"/>
          <w:lang w:val="es-ES" w:eastAsia="en-US"/>
        </w:rPr>
        <w:t>Que, en la sesión celebrada el día 18 de junio de 2019 por el Honorable Pleno del Congreso del Estado, se desahogó lo relativo a la lectura de la Iniciativa con Proyecto de Decreto contenida en el presente Dictamen.</w:t>
      </w:r>
    </w:p>
    <w:p w:rsidR="006F2AC9" w:rsidRPr="006F2AC9" w:rsidRDefault="006F2AC9" w:rsidP="006F2AC9">
      <w:pPr>
        <w:rPr>
          <w:rFonts w:eastAsia="Calibri" w:cs="Arial"/>
          <w:sz w:val="26"/>
          <w:szCs w:val="26"/>
          <w:lang w:val="es-ES"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SEGUNDO. -</w:t>
      </w:r>
      <w:r w:rsidRPr="006F2AC9">
        <w:rPr>
          <w:rFonts w:eastAsia="Calibri" w:cs="Arial"/>
          <w:sz w:val="26"/>
          <w:szCs w:val="26"/>
          <w:lang w:val="es-ES" w:eastAsia="en-US"/>
        </w:rPr>
        <w:t xml:space="preserve"> Que, en la citada sesión, por acuerdo del Pleno, dicho planteamiento fue turnado a esta Comisión de Salud, Medio Ambiente, Recursos Naturales y Agua, para su análisis, estudio y proceder, en su caso, a su aprobación.</w:t>
      </w:r>
    </w:p>
    <w:p w:rsidR="006F2AC9" w:rsidRPr="006F2AC9" w:rsidRDefault="006F2AC9" w:rsidP="006F2AC9">
      <w:pPr>
        <w:rPr>
          <w:rFonts w:eastAsia="Calibri" w:cs="Arial"/>
          <w:b/>
          <w:bCs/>
          <w:sz w:val="26"/>
          <w:szCs w:val="26"/>
          <w:lang w:val="es-ES"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CONSIDERANDO</w:t>
      </w:r>
    </w:p>
    <w:p w:rsidR="006F2AC9" w:rsidRPr="006F2AC9" w:rsidRDefault="006F2AC9" w:rsidP="006F2AC9">
      <w:pPr>
        <w:rPr>
          <w:rFonts w:eastAsia="Calibri" w:cs="Arial"/>
          <w:b/>
          <w:sz w:val="26"/>
          <w:szCs w:val="26"/>
          <w:lang w:val="es-ES"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 xml:space="preserve">PRIMERO. - </w:t>
      </w:r>
      <w:r w:rsidRPr="006F2AC9">
        <w:rPr>
          <w:rFonts w:eastAsia="Calibri" w:cs="Arial"/>
          <w:sz w:val="26"/>
          <w:szCs w:val="26"/>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6F2AC9" w:rsidRPr="006F2AC9" w:rsidRDefault="006F2AC9" w:rsidP="006F2AC9">
      <w:pPr>
        <w:rPr>
          <w:rFonts w:eastAsia="Calibri" w:cs="Arial"/>
          <w:sz w:val="26"/>
          <w:szCs w:val="26"/>
          <w:lang w:val="es-ES"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 xml:space="preserve">SEGUNDO. - </w:t>
      </w:r>
      <w:r w:rsidRPr="006F2AC9">
        <w:rPr>
          <w:rFonts w:eastAsia="Calibri" w:cs="Arial"/>
          <w:sz w:val="26"/>
          <w:szCs w:val="26"/>
          <w:lang w:val="es-ES" w:eastAsia="en-US"/>
        </w:rPr>
        <w:t>Que la Iniciativa con Proyecto de Decreto por el que se reforma el artículo 149 de la Ley del Equilibrio Ecológico y la Protección al Medio Ambiente del Estado de Coahuila, con el objeto de incorporar la recolección de residuos urbanos con características reciclables y se destine un día a la semana para la recolección de los mismos por parte de los Municipios del Estado, en función de la siguiente...</w:t>
      </w:r>
    </w:p>
    <w:p w:rsidR="006F2AC9" w:rsidRPr="006F2AC9" w:rsidRDefault="006F2AC9" w:rsidP="006F2AC9">
      <w:pPr>
        <w:rPr>
          <w:rFonts w:eastAsia="Calibri" w:cs="Arial"/>
          <w:sz w:val="26"/>
          <w:szCs w:val="26"/>
          <w:lang w:val="es-ES"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EXPOSICIÓN DE MOTIVOS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 xml:space="preserve">Durante mucho tiempo el único tratamiento que se le ha dado a los residuos urbanos ha sido su recolección y posterior traslado a determinado lugar para ser </w:t>
      </w:r>
      <w:r w:rsidRPr="006F2AC9">
        <w:rPr>
          <w:rFonts w:eastAsia="Calibri" w:cs="Arial"/>
          <w:i/>
          <w:iCs/>
          <w:sz w:val="26"/>
          <w:szCs w:val="26"/>
          <w:lang w:eastAsia="en-US"/>
        </w:rPr>
        <w:lastRenderedPageBreak/>
        <w:t>depositados para que la simple acción de los organismos vivos y los elementos ayudaran a su desaparición, ya que en su composición predominaban materiales orgánicos y de origen natural tales como la cerámica, tejidos naturales, entre otros, y las cantidades de estos residuos eran en niveles pequeños, sin generar mayor problema, además de que la misma estructura económica y los hábitos de la sociedad favorecían la existencia de formas de vida que se basaban en el aprovechamiento de los pocos residuos que la sociedad generaba.</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Sin embargo, esto quedo en el pasado, el desarrollo económico, la industrialización y el establecimiento de modelos económicos que basan el crecimiento en el aumento sostenido del consumo, han logrado una variación muy significativa en la composición de los residuos y de las cantidades en las que se producen. Vemos que materiales como los plásticos de origen sintético, han aumentado su proporción, los metales, los derivados de celulosa o el vidrio son algunos de los que anteriormente eran reutilizados y en la actualidad son desechados en grandes cantidades.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Así mismo y con la existencia de objetos de gran potencial contaminante como las pilas, los aceites minerales, lámparas fluorescentes, medicinas caducadas, etc., surge la problemática medioambiental derivada de su desecho incontrolado y que está causando graves afecciones ambientales.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En nuestros días el modelo de explotación insostenible de los recursos naturales que caracterizó a las primeras fases del desarrollo industrial, ha iniciado una crisis. Problemas que quizá no nos damos cuenta que están cada vez más cerca como el agujero en la capa de ozono, el calentamiento global, la destrucción de los bosques primarios, la desaparición de la biodiversidad evidencia una gran crisis.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Es por ello que nos corresponde adoptar soluciones y emprender nuevas perspectivas de gestión que involucren a toda la sociedad.</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El adecuado manejo de los residuos en las etapas que se encuentran después de su generación, colabora a mitigar los impactos negativos sobre el ambiente, la salud y reduce la presión sobre los recursos naturales.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El reúso y el reciclaje de materiales, son esenciales para reducir la presión con la que cuentan los ecosistemas, así como otras fuentes de recursos de las cuales se extraen; a la par disminuye el uso de energía y de agua necesarios para su extracción y procesamiento, como la necesidad de espacio para disponer finalmente los residuos.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Una de las principales finalidades del reciclaje es convertir algunos materiales que componen los residuos como lo son el papel, cartón, el vidrio, algunos metales y el plástico, en materiales reusables en los procesos productivos. El reciclaje tiene la ventaja de reducir el volumen de los materiales que requieren ser recolectados y transportados, además de que la revalorización de los residuos también disminuye el consumo de materias primas, electricidad y agua, mismos que serían necesarios para la extracción y procesamiento de nuevos materiales.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En el Estado de Nuevo León cuentan con una planta clasificadora, en donde los residuos reciclables como el vidrio, aluminio, cartón, papel, plásticos y acero, son separados y el resto es llevado a las celdas del relleno en la cual se depositan los residuos, se compactan y se cubren con capas de arcilla. Así mismo aprovechan los residuos orgánicos para utilizar el gas metano, producido como energético, el biogás producido por la descomposición de la basura es aprovechado para generar energía, mismo que es conducido a través de un sistema de tuberías especiales hacia una planta de bioenergía, donde es convertido en energía eléctrica, la cual es utilizada para alimentar la red de alumbrado público de varios municipios, dependencias de gobierno, y el Parque Fundidora.</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Aquí en el Estado, el municipio de Saltillo se adhiere con el Ministerio del Medio Ambiente de Alemania, para formar parte del proyecto de ciudades inteligentes con la finalidad de ser sustentables, su prioridad será en cuatro temas principales: la sustentabilidad hídrica, la movilidad, las energías renovables y los residuos sólidos (basura).</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Poco a poco podemos lograr satisfacer las necesidades humanas actuales con estrategias que, respetando los recursos naturales, reduciendo la degradación ambiental y evitando la contaminación, no comprometan de forma negativa el futuro de las próximas generaciones.</w:t>
      </w:r>
    </w:p>
    <w:p w:rsidR="006F2AC9" w:rsidRPr="006F2AC9" w:rsidRDefault="006F2AC9" w:rsidP="006F2AC9">
      <w:pPr>
        <w:rPr>
          <w:rFonts w:eastAsia="Calibri" w:cs="Arial"/>
          <w:i/>
          <w:iCs/>
          <w:sz w:val="26"/>
          <w:szCs w:val="26"/>
          <w:lang w:eastAsia="en-US"/>
        </w:rPr>
      </w:pPr>
    </w:p>
    <w:p w:rsidR="006F2AC9" w:rsidRPr="006F2AC9" w:rsidRDefault="006F2AC9" w:rsidP="006F2AC9">
      <w:pPr>
        <w:rPr>
          <w:rFonts w:eastAsia="Calibri" w:cs="Arial"/>
          <w:i/>
          <w:iCs/>
          <w:sz w:val="26"/>
          <w:szCs w:val="26"/>
          <w:lang w:eastAsia="en-US"/>
        </w:rPr>
      </w:pPr>
      <w:r w:rsidRPr="006F2AC9">
        <w:rPr>
          <w:rFonts w:eastAsia="Calibri" w:cs="Arial"/>
          <w:i/>
          <w:iCs/>
          <w:sz w:val="26"/>
          <w:szCs w:val="26"/>
          <w:lang w:eastAsia="en-US"/>
        </w:rPr>
        <w:t>Es por ello que esta iniciativa de ley busca minimizar los impactos provocados por un manejo inadecuado de los residuos sólidos urbanos, cumpliendo con las regulaciones ambientales vigentes y fomentando la cultura del cuidado al ambiente en los municipios de nuestro Estado.</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b/>
          <w:sz w:val="26"/>
          <w:szCs w:val="26"/>
          <w:lang w:eastAsia="en-US"/>
        </w:rPr>
        <w:t>TERCERO. –</w:t>
      </w:r>
      <w:r w:rsidRPr="006F2AC9">
        <w:rPr>
          <w:rFonts w:eastAsia="Calibri" w:cs="Arial"/>
          <w:sz w:val="26"/>
          <w:szCs w:val="26"/>
          <w:lang w:eastAsia="en-US"/>
        </w:rPr>
        <w:t xml:space="preserve"> Que los Diputados y Diputadas integrantes de la Comisión de Salud, Medio Ambiente Recursos Naturales y Agua de esta LXI Legislatura, una vez analizada la anterior Exposición de Motivos, concluimos que la reforma propuesta contribuirá de manera significativa a que, a través del esfuerzo de las autoridades </w:t>
      </w:r>
      <w:r w:rsidRPr="006F2AC9">
        <w:rPr>
          <w:rFonts w:eastAsia="Calibri" w:cs="Arial"/>
          <w:sz w:val="26"/>
          <w:szCs w:val="26"/>
          <w:lang w:eastAsia="en-US"/>
        </w:rPr>
        <w:lastRenderedPageBreak/>
        <w:t>municipales de la Entidad, demos un paso importante hacia la preservación del medio ambiente.</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En efecto, ello responde a una preocupación común en cuanto a que es necesario seguir trabajando para contrarrestar el grave deterioro ecológico que hoy vivimos y que plantea a México y Coahuila enorme retos, con motivo del cambio climático, mismo que se traduce en fenómenos meteorológicos extremos, sequías severas, escasez de alimentos, etcétera, todo lo cual exige estrategias innovadoras y más efectivas, como es, por ejemplo, la puesta en marcha de laboratorios urbanos, con proyectos sobre el manejo de residuos, con los que podemos aprender a lidiar con dichos estragos.</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Fue precisamente bajo el objetivo de enfrentar el cambio climático, que se lanzó en Saltillo el proyecto Morgenstadt, a saber, una estrategia de tres años a la que se ha dado en llamar Iniciativa Global de Ciudades Inteligentes en México. El City Lab Saltillo, establecido en uno de los asentamientos más antiguos del norte de México, tuvo su inicio oficial con la participación activa de diversas comunidades, tales como la academia, los negocios, emprendedores, estudiantes, gobiernos y la Embajada Alemana, siendo el Instituto Municipal de Planeación de Saltillo la organización implementadora, con apoyo de socios académicos.</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Los trabajos son financiados por la Iniciativa Internacional de Protección del Clima (IKI) del Ministerio Federal Alemán de Medio Ambiente, Protección de la Naturaleza y Energía Nuclear, coordinado por la Universidad de Stuttgart y el Instituto Fraunhofer.</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Hoy día, el concepto de ciudad se traduce como un sistema complejo adaptativo, donde el gobierno, los negocios, la academia y la ciudadanía pueden co-diseñar una ruta hacia un futuro más sustentable, según se plantea en el estudio “Las ciudades del futuro: inteligentes, digitales y sostenibles”, de los ambientalistas Emilio Ontiveros, Diego Vizcaíno y Verónica López Sabater, quienes le apuestan a la sensibilización de todos los sectores sociales sobre la relevancia de procurar el bienestar global.</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Al ser ahora parte de la referida Iniciativa Global de Ciudades Inteligentes Morgenstadt, Saltillo da un paso importante en el camino de convertirse en ciudad inteligente, sustentable y global, tema contemplado en el Plan Municipal de Desarrollo 2019-2021. Este hecho sin precedente representa una importante referencia para el resto de los Gobiernos Municipales del Estado en materia de cuidado ambiental.</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El citado proyecto ambientalista consiste en es desarrollar estrategias integradas y rutas para el desarrollo urbano sostenible a través de “City Labs” en localidades piloto. Se priorizará con la sociedad Fraunhofer, de Alemania, en cuanto temas principales, como: la sustentabilidad hídrica, la movilidad, las energías renovables, las áreas verdes y, por supuesto, el manejo de los residuos sólidos (basura).</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 xml:space="preserve">Por otra parte, el presente planteamiento es consecuente con el espíritu de las leyes estatales en la materia, particularmente la de Equilibrio Ecológico y la Protección al Medio Ambiente, reglamentaria del artículo 172 de la Constitución Política del Estado de Coahuila de Zaragoza, que establece el derecho ciudadano a disfrutar de un </w:t>
      </w:r>
      <w:r w:rsidRPr="006F2AC9">
        <w:rPr>
          <w:rFonts w:eastAsia="Calibri" w:cs="Arial"/>
          <w:i/>
          <w:iCs/>
          <w:sz w:val="26"/>
          <w:szCs w:val="26"/>
          <w:lang w:eastAsia="en-US"/>
        </w:rPr>
        <w:t>medio ambiente adecuado para el desarrollo de la persona</w:t>
      </w:r>
      <w:r w:rsidRPr="006F2AC9">
        <w:rPr>
          <w:rFonts w:eastAsia="Calibri" w:cs="Arial"/>
          <w:sz w:val="26"/>
          <w:szCs w:val="26"/>
          <w:lang w:eastAsia="en-US"/>
        </w:rPr>
        <w:t xml:space="preserve">, así como </w:t>
      </w:r>
      <w:r w:rsidRPr="006F2AC9">
        <w:rPr>
          <w:rFonts w:eastAsia="Calibri" w:cs="Arial"/>
          <w:i/>
          <w:iCs/>
          <w:sz w:val="26"/>
          <w:szCs w:val="26"/>
          <w:lang w:eastAsia="en-US"/>
        </w:rPr>
        <w:t>el deber de conservarlo</w:t>
      </w:r>
      <w:r w:rsidRPr="006F2AC9">
        <w:rPr>
          <w:rFonts w:eastAsia="Calibri" w:cs="Arial"/>
          <w:sz w:val="26"/>
          <w:szCs w:val="26"/>
          <w:lang w:eastAsia="en-US"/>
        </w:rPr>
        <w:t>.</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Obviamente, el deber de contribuir al equilibrio ecológico presupone la implementación de acciones para prevenir el deterioro ambiental, en este caso por la contaminación del suelo y de los cuerpos de agua, precisamente como las que se plantean en la Iniciativa contenida en el presente Dictamen.</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eastAsia="en-US"/>
        </w:rPr>
      </w:pPr>
      <w:r w:rsidRPr="006F2AC9">
        <w:rPr>
          <w:rFonts w:eastAsia="Calibri" w:cs="Arial"/>
          <w:sz w:val="26"/>
          <w:szCs w:val="26"/>
          <w:lang w:eastAsia="en-US"/>
        </w:rPr>
        <w:t>Consideramos pertinente establecer como disposición legal que, un día a la semana, los Ayuntamientos recolecten la “basura” reciclable, pues ello contribuye a evitar daños al medio ambiente, por el acumulamiento de desechos y desaprovechamiento de estos, y permite fomentar una cultura ecológica en la ciudadanía, mediante la clasificación de desechos, tanto domésticos, como industriales e incluso de alto riesgo.</w:t>
      </w:r>
    </w:p>
    <w:p w:rsidR="006F2AC9" w:rsidRPr="006F2AC9" w:rsidRDefault="006F2AC9" w:rsidP="006F2AC9">
      <w:pPr>
        <w:rPr>
          <w:rFonts w:eastAsia="Calibri" w:cs="Arial"/>
          <w:sz w:val="26"/>
          <w:szCs w:val="26"/>
          <w:lang w:eastAsia="en-US"/>
        </w:rPr>
      </w:pPr>
    </w:p>
    <w:p w:rsidR="006F2AC9" w:rsidRPr="006F2AC9" w:rsidRDefault="006F2AC9" w:rsidP="006F2AC9">
      <w:pPr>
        <w:rPr>
          <w:rFonts w:eastAsia="Calibri" w:cs="Arial"/>
          <w:sz w:val="26"/>
          <w:szCs w:val="26"/>
          <w:lang w:val="es-ES" w:eastAsia="en-US"/>
        </w:rPr>
      </w:pPr>
      <w:r w:rsidRPr="006F2AC9">
        <w:rPr>
          <w:rFonts w:eastAsia="Calibri" w:cs="Arial"/>
          <w:b/>
          <w:sz w:val="26"/>
          <w:szCs w:val="26"/>
          <w:lang w:val="es-ES" w:eastAsia="en-US"/>
        </w:rPr>
        <w:t xml:space="preserve">CUARTO. – </w:t>
      </w:r>
      <w:r w:rsidRPr="006F2AC9">
        <w:rPr>
          <w:rFonts w:eastAsia="Calibri" w:cs="Arial"/>
          <w:sz w:val="26"/>
          <w:szCs w:val="26"/>
          <w:lang w:val="es-ES" w:eastAsia="en-US"/>
        </w:rPr>
        <w:t>Que, en virtud de todo lo anteriormente expuesto, esta Comisión dictaminadora considera procedente la Iniciativa contenida en el presente Dictamen, por lo que se expide y, a su vez, pone a consideración del Honorable Pleno del Congreso del Estado, el siguiente...</w:t>
      </w:r>
    </w:p>
    <w:p w:rsidR="006F2AC9" w:rsidRPr="006F2AC9" w:rsidRDefault="006F2AC9" w:rsidP="006F2AC9">
      <w:pPr>
        <w:rPr>
          <w:rFonts w:eastAsia="Calibri" w:cs="Arial"/>
          <w:sz w:val="26"/>
          <w:szCs w:val="26"/>
          <w:lang w:val="es-ES"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PROYECTO DE DECRETO</w:t>
      </w:r>
    </w:p>
    <w:p w:rsidR="006F2AC9" w:rsidRPr="006F2AC9" w:rsidRDefault="006F2AC9" w:rsidP="006F2AC9">
      <w:pPr>
        <w:rPr>
          <w:rFonts w:eastAsia="Calibri" w:cs="Arial"/>
          <w:b/>
          <w:sz w:val="26"/>
          <w:szCs w:val="26"/>
          <w:lang w:eastAsia="en-US"/>
        </w:rPr>
      </w:pPr>
    </w:p>
    <w:p w:rsidR="006F2AC9" w:rsidRPr="006F2AC9" w:rsidRDefault="006F2AC9" w:rsidP="006F2AC9">
      <w:pPr>
        <w:rPr>
          <w:rFonts w:eastAsia="Calibri" w:cs="Arial"/>
          <w:b/>
          <w:bCs/>
          <w:sz w:val="26"/>
          <w:szCs w:val="26"/>
          <w:lang w:eastAsia="en-US"/>
        </w:rPr>
      </w:pPr>
      <w:r w:rsidRPr="006F2AC9">
        <w:rPr>
          <w:rFonts w:eastAsia="Calibri" w:cs="Arial"/>
          <w:b/>
          <w:bCs/>
          <w:sz w:val="26"/>
          <w:szCs w:val="26"/>
          <w:lang w:eastAsia="en-US"/>
        </w:rPr>
        <w:t>ARTÍCULO ÚNICO. - Se reforma el artículo 149 de la Ley del Equilibrio Ecológico y la Protección al Ambiente del Estado de Coahuila de Zaragoza, para quedar como sigue:</w:t>
      </w:r>
    </w:p>
    <w:p w:rsidR="006F2AC9" w:rsidRPr="006F2AC9" w:rsidRDefault="006F2AC9" w:rsidP="006F2AC9">
      <w:pPr>
        <w:rPr>
          <w:rFonts w:eastAsia="Calibri" w:cs="Arial"/>
          <w:b/>
          <w:bCs/>
          <w:sz w:val="26"/>
          <w:szCs w:val="26"/>
          <w:lang w:val="es-ES_tradnl" w:eastAsia="en-US"/>
        </w:rPr>
      </w:pPr>
    </w:p>
    <w:p w:rsidR="006F2AC9" w:rsidRPr="006F2AC9" w:rsidRDefault="006F2AC9" w:rsidP="006F2AC9">
      <w:pPr>
        <w:rPr>
          <w:rFonts w:eastAsia="Calibri" w:cs="Arial"/>
          <w:sz w:val="26"/>
          <w:szCs w:val="26"/>
          <w:lang w:val="es-ES_tradnl" w:eastAsia="en-US"/>
        </w:rPr>
      </w:pPr>
      <w:r w:rsidRPr="006F2AC9">
        <w:rPr>
          <w:rFonts w:eastAsia="Calibri" w:cs="Arial"/>
          <w:sz w:val="26"/>
          <w:szCs w:val="26"/>
          <w:lang w:val="es-ES_tradnl" w:eastAsia="en-US"/>
        </w:rPr>
        <w:t xml:space="preserve">ARTÍCULO 149.- Las autoridades municipales competentes adoptarán las medidas necesarias a fin de racionalizar la generación de residuos sólidos municipales e industriales no peligrosos e incorporarán técnicas y procedimientos </w:t>
      </w:r>
      <w:r w:rsidRPr="006F2AC9">
        <w:rPr>
          <w:rFonts w:eastAsia="Calibri" w:cs="Arial"/>
          <w:sz w:val="26"/>
          <w:szCs w:val="26"/>
          <w:lang w:val="es-ES_tradnl" w:eastAsia="en-US"/>
        </w:rPr>
        <w:lastRenderedPageBreak/>
        <w:t xml:space="preserve">para su clasificación, reúso y reciclaje, </w:t>
      </w:r>
      <w:r w:rsidRPr="006F2AC9">
        <w:rPr>
          <w:rFonts w:eastAsia="Calibri" w:cs="Arial"/>
          <w:b/>
          <w:bCs/>
          <w:sz w:val="26"/>
          <w:szCs w:val="26"/>
          <w:lang w:val="es-ES_tradnl" w:eastAsia="en-US"/>
        </w:rPr>
        <w:t>procurando para ello, de conformidad con la disponibilidad presupuestal, destinar un día a la semana para la recolección de aquellos residuos urbanos con características reciclables, de acuerdo a las disposiciones aplicables en la materia.</w:t>
      </w:r>
      <w:r w:rsidRPr="006F2AC9">
        <w:rPr>
          <w:rFonts w:eastAsia="Calibri" w:cs="Arial"/>
          <w:sz w:val="26"/>
          <w:szCs w:val="26"/>
          <w:lang w:val="es-ES_tradnl" w:eastAsia="en-US"/>
        </w:rPr>
        <w:t xml:space="preserve"> En tratándose de materiales o residuos peligrosos, se sujetarán a lo dispuesto en la LGEEPA, sobre la materia.</w:t>
      </w:r>
    </w:p>
    <w:p w:rsidR="006F2AC9" w:rsidRPr="006F2AC9" w:rsidRDefault="006F2AC9" w:rsidP="006F2AC9">
      <w:pPr>
        <w:rPr>
          <w:rFonts w:eastAsia="Calibri" w:cs="Arial"/>
          <w:b/>
          <w:bCs/>
          <w:sz w:val="26"/>
          <w:szCs w:val="26"/>
          <w:lang w:val="es-ES_tradnl" w:eastAsia="en-US"/>
        </w:rPr>
      </w:pPr>
    </w:p>
    <w:p w:rsidR="006F2AC9" w:rsidRPr="006F2AC9" w:rsidRDefault="006F2AC9" w:rsidP="006F2AC9">
      <w:pPr>
        <w:jc w:val="center"/>
        <w:rPr>
          <w:rFonts w:eastAsia="Calibri" w:cs="Arial"/>
          <w:b/>
          <w:sz w:val="26"/>
          <w:szCs w:val="26"/>
          <w:lang w:val="en-US" w:eastAsia="en-US"/>
        </w:rPr>
      </w:pPr>
      <w:r w:rsidRPr="006F2AC9">
        <w:rPr>
          <w:rFonts w:eastAsia="Calibri" w:cs="Arial"/>
          <w:b/>
          <w:sz w:val="26"/>
          <w:szCs w:val="26"/>
          <w:lang w:val="en-US" w:eastAsia="en-US"/>
        </w:rPr>
        <w:t>T R A N S I T O R I O S</w:t>
      </w:r>
    </w:p>
    <w:p w:rsidR="006F2AC9" w:rsidRPr="006F2AC9" w:rsidRDefault="006F2AC9" w:rsidP="006F2AC9">
      <w:pPr>
        <w:ind w:left="360"/>
        <w:rPr>
          <w:rFonts w:eastAsia="Calibri" w:cs="Arial"/>
          <w:b/>
          <w:sz w:val="26"/>
          <w:szCs w:val="26"/>
          <w:lang w:val="en-US" w:eastAsia="en-US"/>
        </w:rPr>
      </w:pPr>
    </w:p>
    <w:p w:rsidR="006F2AC9" w:rsidRPr="006F2AC9" w:rsidRDefault="006F2AC9" w:rsidP="006F2AC9">
      <w:pPr>
        <w:rPr>
          <w:rFonts w:eastAsia="Calibri" w:cs="Arial"/>
          <w:sz w:val="26"/>
          <w:szCs w:val="26"/>
          <w:lang w:eastAsia="en-US"/>
        </w:rPr>
      </w:pPr>
      <w:r w:rsidRPr="006F2AC9">
        <w:rPr>
          <w:rFonts w:eastAsia="Calibri" w:cs="Arial"/>
          <w:b/>
          <w:sz w:val="26"/>
          <w:szCs w:val="26"/>
          <w:lang w:eastAsia="en-US"/>
        </w:rPr>
        <w:t xml:space="preserve">ARTÍCULO ÚNICO. - </w:t>
      </w:r>
      <w:r w:rsidRPr="006F2AC9">
        <w:rPr>
          <w:rFonts w:eastAsia="Calibri" w:cs="Arial"/>
          <w:sz w:val="26"/>
          <w:szCs w:val="26"/>
          <w:lang w:eastAsia="en-US"/>
        </w:rPr>
        <w:t>El presente Decreto entrará en vigor al día siguiente de su publicación en el Periódico Oficial del Gobierno del Estado.</w:t>
      </w:r>
    </w:p>
    <w:p w:rsidR="006F2AC9" w:rsidRPr="006F2AC9" w:rsidRDefault="006F2AC9" w:rsidP="006F2AC9">
      <w:pPr>
        <w:rPr>
          <w:rFonts w:eastAsia="Calibri" w:cs="Arial"/>
          <w:bCs/>
          <w:sz w:val="26"/>
          <w:szCs w:val="26"/>
          <w:lang w:eastAsia="en-US"/>
        </w:rPr>
      </w:pPr>
    </w:p>
    <w:p w:rsidR="006F2AC9" w:rsidRPr="006F2AC9" w:rsidRDefault="006F2AC9" w:rsidP="006F2AC9">
      <w:pPr>
        <w:rPr>
          <w:rFonts w:eastAsia="Calibri" w:cs="Arial"/>
          <w:bCs/>
          <w:sz w:val="26"/>
          <w:szCs w:val="26"/>
          <w:lang w:eastAsia="en-US"/>
        </w:rPr>
      </w:pPr>
    </w:p>
    <w:p w:rsidR="006F2AC9" w:rsidRPr="006F2AC9" w:rsidRDefault="006F2AC9" w:rsidP="006F2AC9">
      <w:pPr>
        <w:jc w:val="center"/>
        <w:rPr>
          <w:rFonts w:eastAsia="Calibri" w:cs="Arial"/>
          <w:b/>
          <w:sz w:val="26"/>
          <w:szCs w:val="26"/>
          <w:lang w:val="es-ES" w:eastAsia="en-US"/>
        </w:rPr>
      </w:pPr>
      <w:r w:rsidRPr="006F2AC9">
        <w:rPr>
          <w:rFonts w:eastAsia="Calibri" w:cs="Arial"/>
          <w:b/>
          <w:sz w:val="26"/>
          <w:szCs w:val="26"/>
          <w:lang w:val="es-ES" w:eastAsia="en-US"/>
        </w:rPr>
        <w:t>Saltillo, Coahuila de Zaragoza, a los 04 días del mes de diciembre de 2019</w:t>
      </w:r>
    </w:p>
    <w:p w:rsidR="006F2AC9" w:rsidRPr="006F2AC9" w:rsidRDefault="006F2AC9" w:rsidP="006F2AC9">
      <w:pPr>
        <w:rPr>
          <w:rFonts w:eastAsia="Calibri" w:cs="Arial"/>
          <w:b/>
          <w:sz w:val="26"/>
          <w:szCs w:val="26"/>
          <w:lang w:eastAsia="en-US"/>
        </w:rPr>
      </w:pPr>
    </w:p>
    <w:p w:rsidR="006F2AC9" w:rsidRPr="006F2AC9" w:rsidRDefault="006F2AC9" w:rsidP="006F2AC9">
      <w:pPr>
        <w:rPr>
          <w:rFonts w:eastAsia="Calibri" w:cs="Arial"/>
          <w:b/>
          <w:sz w:val="26"/>
          <w:szCs w:val="26"/>
          <w:lang w:eastAsia="en-US"/>
        </w:rPr>
      </w:pPr>
    </w:p>
    <w:p w:rsidR="006F2AC9" w:rsidRPr="006F2AC9" w:rsidRDefault="006F2AC9" w:rsidP="006F2AC9">
      <w:pPr>
        <w:jc w:val="center"/>
        <w:rPr>
          <w:rFonts w:eastAsia="Calibri" w:cs="Arial"/>
          <w:b/>
          <w:sz w:val="26"/>
          <w:szCs w:val="26"/>
          <w:lang w:eastAsia="en-US"/>
        </w:rPr>
      </w:pPr>
      <w:r w:rsidRPr="006F2AC9">
        <w:rPr>
          <w:rFonts w:eastAsia="Calibri" w:cs="Arial"/>
          <w:b/>
          <w:sz w:val="26"/>
          <w:szCs w:val="26"/>
          <w:lang w:eastAsia="en-US"/>
        </w:rPr>
        <w:t>COMISIÓN DE SALUD, MEDIO AMBIENTE, RECURSOS NATURALES Y AGUA:</w:t>
      </w:r>
    </w:p>
    <w:p w:rsidR="006F2AC9" w:rsidRPr="006F2AC9" w:rsidRDefault="006F2AC9" w:rsidP="006F2AC9">
      <w:pPr>
        <w:rPr>
          <w:rFonts w:eastAsia="Calibri" w:cs="Arial"/>
          <w:b/>
          <w:sz w:val="26"/>
          <w:szCs w:val="26"/>
          <w:lang w:eastAsia="en-US"/>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115"/>
        <w:gridCol w:w="1357"/>
        <w:gridCol w:w="1737"/>
        <w:gridCol w:w="434"/>
        <w:gridCol w:w="2203"/>
      </w:tblGrid>
      <w:tr w:rsidR="006F2AC9" w:rsidRPr="006F2AC9" w:rsidTr="0075593A">
        <w:trPr>
          <w:trHeight w:val="371"/>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sz w:val="23"/>
                <w:szCs w:val="23"/>
                <w:lang w:eastAsia="en-US"/>
              </w:rPr>
            </w:pPr>
            <w:r w:rsidRPr="006F2AC9">
              <w:rPr>
                <w:rFonts w:eastAsia="Calibri" w:cs="Arial"/>
                <w:b/>
                <w:sz w:val="23"/>
                <w:szCs w:val="23"/>
                <w:lang w:eastAsia="en-US"/>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RESERVA DE ARTÍCULOS</w:t>
            </w:r>
          </w:p>
        </w:tc>
      </w:tr>
      <w:tr w:rsidR="006F2AC9" w:rsidRPr="006F2AC9" w:rsidTr="0075593A">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 xml:space="preserve">DIP. </w:t>
            </w:r>
            <w:r w:rsidRPr="006F2AC9">
              <w:rPr>
                <w:rFonts w:eastAsia="Calibri" w:cs="Arial"/>
                <w:b/>
                <w:sz w:val="23"/>
                <w:szCs w:val="23"/>
                <w:lang w:val="es-ES" w:eastAsia="en-US"/>
              </w:rPr>
              <w:t>JOSÉ BENITO RAMÍREZ ROSAS</w:t>
            </w:r>
          </w:p>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p w:rsidR="006F2AC9" w:rsidRPr="006F2AC9" w:rsidRDefault="006F2AC9" w:rsidP="006F2AC9">
            <w:pPr>
              <w:jc w:val="center"/>
              <w:rPr>
                <w:rFonts w:eastAsia="Calibri" w:cs="Arial"/>
                <w:sz w:val="23"/>
                <w:szCs w:val="23"/>
                <w:lang w:eastAsia="en-US"/>
              </w:rPr>
            </w:pPr>
          </w:p>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 xml:space="preserve">DIP. </w:t>
            </w:r>
            <w:r w:rsidRPr="006F2AC9">
              <w:rPr>
                <w:rFonts w:eastAsia="Calibri" w:cs="Arial"/>
                <w:b/>
                <w:sz w:val="23"/>
                <w:szCs w:val="23"/>
                <w:lang w:val="es-ES" w:eastAsia="en-US"/>
              </w:rPr>
              <w:t>ZULMMA VERENICE GUERRERO CÁZARES</w:t>
            </w:r>
          </w:p>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(SECRETARIA)</w:t>
            </w:r>
          </w:p>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t>DIP. JOSEFINA GARZA BARRERA</w:t>
            </w:r>
          </w:p>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6F2AC9" w:rsidRPr="006F2AC9" w:rsidRDefault="006F2AC9" w:rsidP="006F2AC9">
            <w:pPr>
              <w:jc w:val="left"/>
              <w:rPr>
                <w:rFonts w:eastAsia="Calibri" w:cs="Arial"/>
                <w:sz w:val="23"/>
                <w:szCs w:val="23"/>
                <w:lang w:eastAsia="en-US"/>
              </w:rPr>
            </w:pPr>
            <w:r w:rsidRPr="006F2AC9">
              <w:rPr>
                <w:rFonts w:eastAsia="Calibri" w:cs="Arial"/>
                <w:b/>
                <w:sz w:val="23"/>
                <w:szCs w:val="23"/>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center"/>
              <w:rPr>
                <w:rFonts w:eastAsia="Calibri" w:cs="Arial"/>
                <w:sz w:val="23"/>
                <w:szCs w:val="23"/>
                <w:lang w:eastAsia="en-US"/>
              </w:rPr>
            </w:pPr>
          </w:p>
        </w:tc>
      </w:tr>
      <w:tr w:rsidR="006F2AC9" w:rsidRPr="006F2AC9" w:rsidTr="0075593A">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6F2AC9" w:rsidRPr="006F2AC9" w:rsidRDefault="006F2AC9" w:rsidP="006F2AC9">
            <w:pPr>
              <w:jc w:val="left"/>
              <w:rPr>
                <w:rFonts w:eastAsia="Calibri" w:cs="Arial"/>
                <w:b/>
                <w:sz w:val="23"/>
                <w:szCs w:val="23"/>
                <w:lang w:eastAsia="en-US"/>
              </w:rPr>
            </w:pPr>
            <w:r w:rsidRPr="006F2AC9">
              <w:rPr>
                <w:rFonts w:eastAsia="Calibri" w:cs="Arial"/>
                <w:b/>
                <w:sz w:val="23"/>
                <w:szCs w:val="23"/>
                <w:lang w:eastAsia="en-US"/>
              </w:rPr>
              <w:lastRenderedPageBreak/>
              <w:t>DIP. FERNANDO IZAGUIRRE VALDÉS</w:t>
            </w:r>
          </w:p>
          <w:p w:rsidR="006F2AC9" w:rsidRPr="006F2AC9" w:rsidRDefault="006F2AC9" w:rsidP="006F2AC9">
            <w:pPr>
              <w:jc w:val="left"/>
              <w:rPr>
                <w:rFonts w:eastAsia="Calibri" w:cs="Arial"/>
                <w:b/>
                <w:sz w:val="23"/>
                <w:szCs w:val="23"/>
                <w:lang w:eastAsia="en-US"/>
              </w:rPr>
            </w:pPr>
          </w:p>
          <w:p w:rsidR="006F2AC9" w:rsidRPr="006F2AC9" w:rsidRDefault="006F2AC9" w:rsidP="006F2AC9">
            <w:pPr>
              <w:jc w:val="left"/>
              <w:rPr>
                <w:rFonts w:eastAsia="Calibri" w:cs="Arial"/>
                <w:b/>
                <w:sz w:val="23"/>
                <w:szCs w:val="23"/>
                <w:lang w:eastAsia="en-US"/>
              </w:rPr>
            </w:pPr>
          </w:p>
          <w:p w:rsidR="006F2AC9" w:rsidRPr="006F2AC9" w:rsidRDefault="006F2AC9" w:rsidP="006F2AC9">
            <w:pPr>
              <w:jc w:val="left"/>
              <w:rPr>
                <w:rFonts w:eastAsia="Calibri" w:cs="Arial"/>
                <w:b/>
                <w:sz w:val="23"/>
                <w:szCs w:val="23"/>
                <w:lang w:eastAsia="en-US"/>
              </w:rPr>
            </w:pPr>
          </w:p>
          <w:p w:rsidR="006F2AC9" w:rsidRPr="006F2AC9" w:rsidRDefault="006F2AC9" w:rsidP="006F2AC9">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jc w:val="center"/>
              <w:rPr>
                <w:rFonts w:eastAsia="Calibri" w:cs="Arial"/>
                <w:b/>
                <w:sz w:val="23"/>
                <w:szCs w:val="23"/>
                <w:lang w:eastAsia="en-US"/>
              </w:rPr>
            </w:pPr>
            <w:r w:rsidRPr="006F2AC9">
              <w:rPr>
                <w:rFonts w:eastAsia="Calibri" w:cs="Arial"/>
                <w:b/>
                <w:sz w:val="23"/>
                <w:szCs w:val="23"/>
                <w:lang w:eastAsia="en-US"/>
              </w:rPr>
              <w:t>CUALES</w:t>
            </w:r>
          </w:p>
        </w:tc>
      </w:tr>
      <w:tr w:rsidR="006F2AC9" w:rsidRPr="006F2AC9" w:rsidTr="0075593A">
        <w:trPr>
          <w:trHeight w:val="42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6F2AC9" w:rsidRPr="006F2AC9" w:rsidRDefault="006F2AC9" w:rsidP="006F2AC9">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vAlign w:val="center"/>
          </w:tcPr>
          <w:p w:rsidR="006F2AC9" w:rsidRPr="006F2AC9" w:rsidRDefault="006F2AC9" w:rsidP="006F2AC9">
            <w:pPr>
              <w:jc w:val="center"/>
              <w:rPr>
                <w:rFonts w:eastAsia="Calibri" w:cs="Arial"/>
                <w:b/>
                <w:sz w:val="23"/>
                <w:szCs w:val="23"/>
                <w:lang w:eastAsia="en-US"/>
              </w:rPr>
            </w:pPr>
          </w:p>
        </w:tc>
      </w:tr>
    </w:tbl>
    <w:p w:rsidR="006F2AC9" w:rsidRPr="006F2AC9" w:rsidRDefault="006F2AC9" w:rsidP="006F2AC9">
      <w:pPr>
        <w:rPr>
          <w:rFonts w:eastAsia="Calibri" w:cs="Arial"/>
          <w:sz w:val="26"/>
          <w:szCs w:val="26"/>
          <w:lang w:val="es-ES" w:eastAsia="en-US"/>
        </w:rPr>
      </w:pPr>
    </w:p>
    <w:p w:rsidR="006F2AC9" w:rsidRPr="006F2AC9" w:rsidRDefault="006F2AC9" w:rsidP="006F2AC9">
      <w:pPr>
        <w:rPr>
          <w:rFonts w:eastAsia="Calibri" w:cs="Arial"/>
          <w:sz w:val="26"/>
          <w:szCs w:val="26"/>
          <w:lang w:val="es-ES" w:eastAsia="en-US"/>
        </w:rPr>
      </w:pPr>
    </w:p>
    <w:p w:rsidR="006F2AC9" w:rsidRPr="006F2AC9" w:rsidRDefault="006F2AC9" w:rsidP="006F2AC9">
      <w:pPr>
        <w:rPr>
          <w:rFonts w:eastAsia="Calibri" w:cs="Arial"/>
          <w:sz w:val="26"/>
          <w:szCs w:val="26"/>
          <w:lang w:val="es-ES" w:eastAsia="en-US"/>
        </w:rPr>
      </w:pPr>
    </w:p>
    <w:p w:rsidR="006F2AC9" w:rsidRDefault="006F2AC9">
      <w:pPr>
        <w:jc w:val="left"/>
        <w:rPr>
          <w:rFonts w:eastAsia="Calibri" w:cs="Arial"/>
          <w:sz w:val="26"/>
          <w:szCs w:val="26"/>
          <w:lang w:val="es-ES" w:eastAsia="en-US"/>
        </w:rPr>
      </w:pPr>
      <w:r>
        <w:rPr>
          <w:rFonts w:eastAsia="Calibri" w:cs="Arial"/>
          <w:sz w:val="26"/>
          <w:szCs w:val="26"/>
          <w:lang w:val="es-ES" w:eastAsia="en-US"/>
        </w:rPr>
        <w:br w:type="page"/>
      </w:r>
    </w:p>
    <w:p w:rsidR="0075593A" w:rsidRPr="0075593A" w:rsidRDefault="0075593A" w:rsidP="0075593A">
      <w:pPr>
        <w:autoSpaceDE w:val="0"/>
        <w:autoSpaceDN w:val="0"/>
        <w:adjustRightInd w:val="0"/>
        <w:spacing w:line="360" w:lineRule="auto"/>
        <w:rPr>
          <w:rFonts w:eastAsia="Calibri" w:cs="Arial"/>
          <w:b/>
          <w:color w:val="000000"/>
          <w:sz w:val="24"/>
          <w:szCs w:val="24"/>
          <w:lang w:eastAsia="en-US"/>
        </w:rPr>
      </w:pPr>
      <w:r w:rsidRPr="0075593A">
        <w:rPr>
          <w:rFonts w:eastAsia="Calibri" w:cs="Arial"/>
          <w:b/>
          <w:sz w:val="24"/>
          <w:szCs w:val="24"/>
          <w:lang w:eastAsia="en-US"/>
        </w:rPr>
        <w:lastRenderedPageBreak/>
        <w:t xml:space="preserve">ACUERDO DE LA </w:t>
      </w:r>
      <w:r w:rsidRPr="0075593A">
        <w:rPr>
          <w:rFonts w:eastAsia="Calibri" w:cs="Arial"/>
          <w:b/>
          <w:color w:val="000000"/>
          <w:sz w:val="24"/>
          <w:szCs w:val="24"/>
          <w:lang w:eastAsia="en-US"/>
        </w:rPr>
        <w:t xml:space="preserve">COMISIÓN DE GOBERNACIÓN, PUNTOS CONSTITUCIONALES Y JUSTICIA, RELATIVO AL OFICIO SUSCRITO POR DIVERSOS REGIDORES Y SÍNDICOS DE MAYORÍA Y MINORÍA DEL AYUNTAMIENTO DE PARRAS, COAHUILA DE ZARAGOZA, MEDIANTE EL CUAL HACEN SEÑALAMIENTOS RESPECTO AL ALCALDE Y VARIOS FUNCIONARIOS DE LA ADMINISTRACIÓN DE DICHO MUNICIPIO, POR CONSIDERARLOS COMO ACTOS DE NEPOTISMO. </w:t>
      </w:r>
    </w:p>
    <w:p w:rsidR="0075593A" w:rsidRPr="0075593A" w:rsidRDefault="0075593A" w:rsidP="0075593A">
      <w:pPr>
        <w:spacing w:line="360" w:lineRule="auto"/>
        <w:rPr>
          <w:rFonts w:eastAsia="Calibri" w:cs="Arial"/>
          <w:b/>
          <w:sz w:val="24"/>
          <w:szCs w:val="24"/>
          <w:lang w:eastAsia="en-US"/>
        </w:rPr>
      </w:pPr>
    </w:p>
    <w:p w:rsidR="0075593A" w:rsidRPr="0075593A" w:rsidRDefault="0075593A" w:rsidP="0075593A">
      <w:pPr>
        <w:spacing w:after="200" w:line="360" w:lineRule="auto"/>
        <w:rPr>
          <w:rFonts w:eastAsia="Calibri" w:cs="Arial"/>
          <w:b/>
          <w:sz w:val="24"/>
          <w:szCs w:val="24"/>
          <w:lang w:eastAsia="en-US"/>
        </w:rPr>
      </w:pPr>
      <w:r w:rsidRPr="0075593A">
        <w:rPr>
          <w:rFonts w:cs="Arial"/>
          <w:sz w:val="24"/>
          <w:szCs w:val="24"/>
        </w:rPr>
        <w:t>La Comisión de Gobernación, Puntos Constitucionales y Justicia, con fundamento en los artículos 90, 116, 117 y demás relativos de la Ley Orgánica del Congreso del Estado,</w:t>
      </w:r>
      <w:r w:rsidRPr="0075593A">
        <w:rPr>
          <w:rFonts w:eastAsia="Calibri" w:cs="Arial"/>
          <w:sz w:val="24"/>
          <w:szCs w:val="24"/>
          <w:lang w:eastAsia="en-US"/>
        </w:rPr>
        <w:t xml:space="preserve"> </w:t>
      </w:r>
      <w:r w:rsidRPr="0075593A">
        <w:rPr>
          <w:rFonts w:cs="Arial"/>
          <w:sz w:val="24"/>
          <w:szCs w:val="24"/>
        </w:rPr>
        <w:t>Independiente, Libre y Soberano de Coahuila de Zaragoza,</w:t>
      </w:r>
      <w:r w:rsidRPr="0075593A">
        <w:rPr>
          <w:rFonts w:eastAsia="Calibri" w:cs="Arial"/>
          <w:sz w:val="24"/>
          <w:szCs w:val="24"/>
          <w:lang w:eastAsia="en-US"/>
        </w:rPr>
        <w:t xml:space="preserve"> tiene a bien emitir este acuerdo, en base a las siguientes:</w:t>
      </w:r>
    </w:p>
    <w:p w:rsidR="0075593A" w:rsidRPr="0075593A" w:rsidRDefault="0075593A" w:rsidP="0075593A">
      <w:pPr>
        <w:spacing w:line="360" w:lineRule="auto"/>
        <w:jc w:val="center"/>
        <w:rPr>
          <w:rFonts w:eastAsia="Calibri" w:cs="Arial"/>
          <w:b/>
          <w:sz w:val="24"/>
          <w:szCs w:val="24"/>
          <w:lang w:eastAsia="en-US"/>
        </w:rPr>
      </w:pPr>
    </w:p>
    <w:p w:rsidR="0075593A" w:rsidRPr="0075593A" w:rsidRDefault="0075593A" w:rsidP="0075593A">
      <w:pPr>
        <w:spacing w:line="360" w:lineRule="auto"/>
        <w:jc w:val="center"/>
        <w:rPr>
          <w:rFonts w:eastAsia="Calibri" w:cs="Arial"/>
          <w:b/>
          <w:sz w:val="24"/>
          <w:szCs w:val="24"/>
          <w:lang w:eastAsia="en-US"/>
        </w:rPr>
      </w:pPr>
      <w:r w:rsidRPr="0075593A">
        <w:rPr>
          <w:rFonts w:eastAsia="Calibri" w:cs="Arial"/>
          <w:b/>
          <w:sz w:val="24"/>
          <w:szCs w:val="24"/>
          <w:lang w:eastAsia="en-US"/>
        </w:rPr>
        <w:t>C O N S I D E R A C I O N E S</w:t>
      </w:r>
    </w:p>
    <w:p w:rsidR="0075593A" w:rsidRPr="0075593A" w:rsidRDefault="0075593A" w:rsidP="0075593A">
      <w:pPr>
        <w:spacing w:line="360" w:lineRule="auto"/>
        <w:rPr>
          <w:rFonts w:eastAsia="Calibri" w:cs="Arial"/>
          <w:b/>
          <w:sz w:val="24"/>
          <w:szCs w:val="24"/>
          <w:lang w:eastAsia="en-US"/>
        </w:rPr>
      </w:pPr>
    </w:p>
    <w:p w:rsidR="0075593A" w:rsidRPr="0075593A" w:rsidRDefault="0075593A" w:rsidP="0075593A">
      <w:pPr>
        <w:tabs>
          <w:tab w:val="left" w:pos="284"/>
        </w:tabs>
        <w:spacing w:line="360" w:lineRule="auto"/>
        <w:contextualSpacing/>
        <w:rPr>
          <w:rFonts w:cs="Arial"/>
          <w:sz w:val="24"/>
          <w:szCs w:val="24"/>
          <w:lang w:val="es-ES"/>
        </w:rPr>
      </w:pPr>
      <w:r w:rsidRPr="0075593A">
        <w:rPr>
          <w:rFonts w:cs="Arial"/>
          <w:b/>
          <w:sz w:val="24"/>
          <w:szCs w:val="24"/>
          <w:lang w:val="es-ES"/>
        </w:rPr>
        <w:t>PRIMERA.-</w:t>
      </w:r>
      <w:r w:rsidRPr="0075593A">
        <w:rPr>
          <w:rFonts w:cs="Arial"/>
          <w:sz w:val="24"/>
          <w:szCs w:val="24"/>
          <w:lang w:val="es-ES"/>
        </w:rPr>
        <w:t xml:space="preserve"> Que el 14 de octubre del año en curso, la Oficialía Mayor de este H. Congreso recibió el oficio SR/166/2019, dirigido al H. Congreso del Estado de Coahuila de Zaragoza, suscrito por diversos Regidores y Síndicos de Mayoría y Minoría del ayuntamiento de Parras, Coahuila de Zaragoza.</w:t>
      </w:r>
    </w:p>
    <w:p w:rsidR="0075593A" w:rsidRPr="0075593A" w:rsidRDefault="0075593A" w:rsidP="0075593A">
      <w:pPr>
        <w:tabs>
          <w:tab w:val="left" w:pos="284"/>
        </w:tabs>
        <w:spacing w:line="360" w:lineRule="auto"/>
        <w:contextualSpacing/>
        <w:rPr>
          <w:rFonts w:cs="Arial"/>
          <w:sz w:val="24"/>
          <w:szCs w:val="24"/>
          <w:lang w:val="es-ES"/>
        </w:rPr>
      </w:pPr>
    </w:p>
    <w:p w:rsidR="0075593A" w:rsidRPr="0075593A" w:rsidRDefault="0075593A" w:rsidP="0075593A">
      <w:pPr>
        <w:tabs>
          <w:tab w:val="left" w:pos="284"/>
        </w:tabs>
        <w:spacing w:line="360" w:lineRule="auto"/>
        <w:contextualSpacing/>
        <w:rPr>
          <w:rFonts w:cs="Arial"/>
          <w:sz w:val="24"/>
          <w:szCs w:val="24"/>
          <w:lang w:val="es-ES"/>
        </w:rPr>
      </w:pPr>
      <w:r w:rsidRPr="0075593A">
        <w:rPr>
          <w:rFonts w:cs="Arial"/>
          <w:b/>
          <w:sz w:val="24"/>
          <w:szCs w:val="24"/>
          <w:lang w:val="es-ES"/>
        </w:rPr>
        <w:t>SEGUNDA.-</w:t>
      </w:r>
      <w:r w:rsidRPr="0075593A">
        <w:rPr>
          <w:rFonts w:cs="Arial"/>
          <w:sz w:val="24"/>
          <w:szCs w:val="24"/>
          <w:lang w:val="es-ES"/>
        </w:rPr>
        <w:t xml:space="preserve"> Que en sesión celebrada por la por el Pleno del Congreso, el día 16 de octubre del presente año, se acordó turnar a esta Comisión de Gobernación, Puntos Constitucionales y Justicia el escrito a que se ha hecho referencia.</w:t>
      </w:r>
    </w:p>
    <w:p w:rsidR="0075593A" w:rsidRPr="0075593A" w:rsidRDefault="0075593A" w:rsidP="0075593A">
      <w:pPr>
        <w:spacing w:line="360" w:lineRule="auto"/>
        <w:contextualSpacing/>
        <w:jc w:val="left"/>
        <w:rPr>
          <w:rFonts w:cs="Arial"/>
          <w:sz w:val="24"/>
          <w:szCs w:val="24"/>
          <w:lang w:val="es-ES"/>
        </w:rPr>
      </w:pPr>
    </w:p>
    <w:p w:rsidR="0075593A" w:rsidRPr="0075593A" w:rsidRDefault="0075593A" w:rsidP="0075593A">
      <w:pPr>
        <w:tabs>
          <w:tab w:val="left" w:pos="284"/>
        </w:tabs>
        <w:spacing w:line="360" w:lineRule="auto"/>
        <w:contextualSpacing/>
        <w:rPr>
          <w:rFonts w:cs="Arial"/>
          <w:sz w:val="24"/>
          <w:szCs w:val="24"/>
          <w:lang w:val="es-ES"/>
        </w:rPr>
      </w:pPr>
      <w:r w:rsidRPr="0075593A">
        <w:rPr>
          <w:rFonts w:cs="Arial"/>
          <w:b/>
          <w:sz w:val="24"/>
          <w:szCs w:val="24"/>
          <w:lang w:val="es-ES"/>
        </w:rPr>
        <w:t>TERCERA.-</w:t>
      </w:r>
      <w:r w:rsidRPr="0075593A">
        <w:rPr>
          <w:rFonts w:cs="Arial"/>
          <w:sz w:val="24"/>
          <w:szCs w:val="24"/>
          <w:lang w:val="es-ES"/>
        </w:rPr>
        <w:t xml:space="preserve"> Que los CC. Irma Aracely Beltrán González, Celia Ávila Valenzuela, Ramón Alvídrez Villarreal, Elia Sandra Jiménez Segura, Juan José Niño Segovia, Beatriz Alejandra Ortíz Ontiveros (sin rubrica), Juan Francisco Oviedo Martínez (sin rubrica), Blanca Esthela Moreno López, Jesús Manuel Natividad Vielma, Juan José Morales Martínez, Evaristo Armando Madero Marcos (sin rubrica), Rosa María Cárdenas Chavez </w:t>
      </w:r>
      <w:r w:rsidRPr="0075593A">
        <w:rPr>
          <w:rFonts w:cs="Arial"/>
          <w:sz w:val="24"/>
          <w:szCs w:val="24"/>
          <w:lang w:val="es-ES"/>
        </w:rPr>
        <w:lastRenderedPageBreak/>
        <w:t>(sin rubrica) y Eunice Gutiérrez Ceniceros, Regidores y Síndicos del Ayuntamiento de Parras, Coahuila de Zaragoza, refieren en su escrito que quieren informar de lo que está aconteciendo en el municipio de Parras, exponiendo lo siguiente:</w:t>
      </w:r>
    </w:p>
    <w:p w:rsidR="0075593A" w:rsidRPr="0075593A" w:rsidRDefault="0075593A" w:rsidP="0075593A">
      <w:pPr>
        <w:tabs>
          <w:tab w:val="left" w:pos="284"/>
          <w:tab w:val="left" w:pos="426"/>
        </w:tabs>
        <w:spacing w:line="360" w:lineRule="auto"/>
        <w:contextualSpacing/>
        <w:rPr>
          <w:rFonts w:cs="Arial"/>
          <w:sz w:val="24"/>
          <w:szCs w:val="24"/>
          <w:lang w:val="es-ES"/>
        </w:rPr>
      </w:pPr>
    </w:p>
    <w:p w:rsidR="0075593A" w:rsidRPr="0075593A" w:rsidRDefault="0075593A" w:rsidP="0075593A">
      <w:pPr>
        <w:spacing w:after="160" w:line="360" w:lineRule="auto"/>
        <w:ind w:left="567" w:right="567"/>
        <w:rPr>
          <w:rFonts w:eastAsia="Calibri" w:cs="Arial"/>
          <w:i/>
          <w:sz w:val="24"/>
          <w:szCs w:val="24"/>
          <w:lang w:eastAsia="en-US"/>
        </w:rPr>
      </w:pPr>
      <w:r w:rsidRPr="0075593A">
        <w:rPr>
          <w:rFonts w:eastAsia="Calibri" w:cs="Arial"/>
          <w:i/>
          <w:sz w:val="24"/>
          <w:szCs w:val="24"/>
          <w:lang w:eastAsia="en-US"/>
        </w:rPr>
        <w:t>“Esto derivado del exhorto de la proposición con punto de acuerdo, presentado por el Diputado Edgar Sánchez Garza, mediante el cual exhorta a los 38 municipios del Estado a que se respete la ley y eviten el actuar con nepotismo, tráfico de influencias o conflictos de intereses, al momento de ejercer sus actos de gobierno o así como a la hora de la designación de servidores públicos.</w:t>
      </w:r>
    </w:p>
    <w:p w:rsidR="0075593A" w:rsidRPr="0075593A" w:rsidRDefault="0075593A" w:rsidP="0075593A">
      <w:pPr>
        <w:spacing w:after="160" w:line="360" w:lineRule="auto"/>
        <w:ind w:left="567" w:right="567"/>
        <w:rPr>
          <w:rFonts w:eastAsia="Calibri" w:cs="Arial"/>
          <w:i/>
          <w:sz w:val="24"/>
          <w:szCs w:val="24"/>
          <w:lang w:eastAsia="en-US"/>
        </w:rPr>
      </w:pPr>
      <w:r w:rsidRPr="0075593A">
        <w:rPr>
          <w:rFonts w:eastAsia="Calibri" w:cs="Arial"/>
          <w:i/>
          <w:sz w:val="24"/>
          <w:szCs w:val="24"/>
          <w:lang w:eastAsia="en-US"/>
        </w:rPr>
        <w:t>Aunado a esto y tomando nuevamente el mismo exhorto en el cual a la letra refiere; “que se define como nepotismo a la predilección o favoritismo que los funcionarios públicos tienen con las personas pertenecientes a su núcleo familiar o simplemente allegados a ellos, para el otorgamiento de empleos a los mismos, sin tomar en cuenta los merecimientos que las demás personas tengan, pues simplemente toman en cuenta la amistad o la lealtad.” De igual forma señala, que para los expertos en la materia, el darle preferencia a la amistad o la relación cercana al mérito propio, es sinónimo de nepotismo y en muchos de los casos es considerado como un acto de corrupción.</w:t>
      </w:r>
    </w:p>
    <w:p w:rsidR="0075593A" w:rsidRPr="0075593A" w:rsidRDefault="0075593A" w:rsidP="0075593A">
      <w:pPr>
        <w:spacing w:after="160" w:line="360" w:lineRule="auto"/>
        <w:ind w:left="567" w:right="567"/>
        <w:rPr>
          <w:rFonts w:eastAsia="Calibri" w:cs="Arial"/>
          <w:i/>
          <w:sz w:val="24"/>
          <w:szCs w:val="24"/>
          <w:lang w:eastAsia="en-US"/>
        </w:rPr>
      </w:pPr>
      <w:r w:rsidRPr="0075593A">
        <w:rPr>
          <w:rFonts w:eastAsia="Calibri" w:cs="Arial"/>
          <w:i/>
          <w:sz w:val="24"/>
          <w:szCs w:val="24"/>
          <w:lang w:eastAsia="en-US"/>
        </w:rPr>
        <w:t xml:space="preserve">Es por lo antes expuesto que resulta nuestra obligación como cuerpo colegiado del ayuntamiento trabajar para eliminar por completo estos patrones de conducta, por lo que nos vemos en la necesidad de informar que dentro de esta administración 2019-2021 se encuentra BRENDA KARINA VÉLEZ ZURITA, como DIRECTORA GENERAL DE DESARROLLO HUMANO Y BIENESTAR SOCIAL, quien desde hace tiempo hasta la fecha funge como la pareja del Alcalde Ramiro Pérez Arciniega. En el mismo sentido aparecen LAURA VIVIANA VÉLEZ ZURITA, como ENCARGADA DE ADQUISCIONES, ROBERTO RANGEL VÉLEZ, en el departamento de SIMAS, GILBERTO RANGEL VÉLEZ, en el departamento de alumbrado público, siendo estos </w:t>
      </w:r>
      <w:r w:rsidRPr="0075593A">
        <w:rPr>
          <w:rFonts w:eastAsia="Calibri" w:cs="Arial"/>
          <w:i/>
          <w:sz w:val="24"/>
          <w:szCs w:val="24"/>
          <w:lang w:eastAsia="en-US"/>
        </w:rPr>
        <w:lastRenderedPageBreak/>
        <w:t>hermana, hijos de BRENDA KARINA VÉLEZ ZURITA. Cabe mencionar que también se encuentra laborando CINTYA ELIZABETH VILLA ESPERICUETA, como DIRECTORA DE POLICIA PREVENTIVA MUNICIPAL, siendo esta ex cuñada de LAURA VIVIANA VÉLEZ ZURITA.</w:t>
      </w:r>
    </w:p>
    <w:p w:rsidR="0075593A" w:rsidRPr="0075593A" w:rsidRDefault="0075593A" w:rsidP="0075593A">
      <w:pPr>
        <w:spacing w:after="160" w:line="360" w:lineRule="auto"/>
        <w:ind w:left="567" w:right="567"/>
        <w:rPr>
          <w:rFonts w:eastAsia="Calibri" w:cs="Arial"/>
          <w:i/>
          <w:sz w:val="24"/>
          <w:szCs w:val="24"/>
          <w:lang w:eastAsia="en-US"/>
        </w:rPr>
      </w:pPr>
      <w:r w:rsidRPr="0075593A">
        <w:rPr>
          <w:rFonts w:eastAsia="Calibri" w:cs="Arial"/>
          <w:i/>
          <w:sz w:val="24"/>
          <w:szCs w:val="24"/>
          <w:lang w:eastAsia="en-US"/>
        </w:rPr>
        <w:t>De lo anterior se desprende nuestra preocupación por el funcionamiento del ayuntamiento y nuestra obligación de no omitir informar sobre estos acontecimientos que a nuestro parecer y según la descripción de la misma palabra, recaen e NEPOTISMO, por parte del Alcalde Ramiro Pérez Arciniega, al estar favoreciendo y otorgando puestos públicos de relevancia y que resultan claves para el buen funcionamiento del ayuntamiento, a toda la familia de su actual pareja, tomando en cuenta en lugar de sus aptitudes, sus sentimientos hacía su pareja y amistad hacia los familiares de esta.”</w:t>
      </w:r>
    </w:p>
    <w:p w:rsidR="0075593A" w:rsidRPr="0075593A" w:rsidRDefault="0075593A" w:rsidP="0075593A">
      <w:pPr>
        <w:tabs>
          <w:tab w:val="left" w:pos="284"/>
          <w:tab w:val="left" w:pos="426"/>
        </w:tabs>
        <w:spacing w:line="360" w:lineRule="auto"/>
        <w:contextualSpacing/>
        <w:rPr>
          <w:rFonts w:cs="Arial"/>
          <w:sz w:val="24"/>
          <w:szCs w:val="24"/>
          <w:lang w:val="es-ES"/>
        </w:rPr>
      </w:pPr>
    </w:p>
    <w:p w:rsidR="0075593A" w:rsidRPr="0075593A" w:rsidRDefault="0075593A" w:rsidP="0075593A">
      <w:pPr>
        <w:tabs>
          <w:tab w:val="left" w:pos="284"/>
          <w:tab w:val="left" w:pos="426"/>
        </w:tabs>
        <w:spacing w:line="360" w:lineRule="auto"/>
        <w:contextualSpacing/>
        <w:rPr>
          <w:rFonts w:cs="Arial"/>
          <w:sz w:val="24"/>
          <w:szCs w:val="24"/>
        </w:rPr>
      </w:pPr>
      <w:r w:rsidRPr="0075593A">
        <w:rPr>
          <w:rFonts w:cs="Arial"/>
          <w:b/>
          <w:sz w:val="24"/>
          <w:szCs w:val="24"/>
          <w:lang w:val="es-ES"/>
        </w:rPr>
        <w:t>CUARTA.-</w:t>
      </w:r>
      <w:r w:rsidRPr="0075593A">
        <w:rPr>
          <w:rFonts w:cs="Arial"/>
          <w:sz w:val="24"/>
          <w:szCs w:val="24"/>
          <w:lang w:val="es-ES"/>
        </w:rPr>
        <w:t xml:space="preserve"> Que en virtud de las consideraciones expuestas y una vez agotado el estudio del </w:t>
      </w:r>
      <w:r w:rsidRPr="0075593A">
        <w:rPr>
          <w:rFonts w:cs="Arial"/>
          <w:sz w:val="24"/>
          <w:szCs w:val="24"/>
        </w:rPr>
        <w:t>oficio turnado a esta Comisión de Gobernación, Puntos Constitucionales y Justicia, suscrito por diversos Regidores y Síndicos de Mayoría y Minoría del ayuntamiento de Parras, Coahuila de Zaragoza</w:t>
      </w:r>
      <w:r w:rsidRPr="0075593A">
        <w:rPr>
          <w:rFonts w:cs="Arial"/>
          <w:sz w:val="24"/>
          <w:szCs w:val="24"/>
          <w:lang w:val="es-ES"/>
        </w:rPr>
        <w:t xml:space="preserve">, </w:t>
      </w:r>
      <w:r w:rsidRPr="0075593A">
        <w:rPr>
          <w:rFonts w:cs="Arial"/>
          <w:sz w:val="24"/>
          <w:szCs w:val="24"/>
        </w:rPr>
        <w:t xml:space="preserve">mediante el cual informan a esta soberanía sobre señalamientos cometidos por el Presidente Municipal y varios funcionarios de la administración, considerándolos como nepotismo, </w:t>
      </w:r>
      <w:r w:rsidRPr="0075593A">
        <w:rPr>
          <w:rFonts w:cs="Arial"/>
          <w:sz w:val="24"/>
          <w:szCs w:val="24"/>
          <w:lang w:val="es-ES"/>
        </w:rPr>
        <w:t>los integrantes de esta dictaminadora, tenemos a bien emitir el siguiente:</w:t>
      </w:r>
    </w:p>
    <w:p w:rsidR="0075593A" w:rsidRPr="0075593A" w:rsidRDefault="0075593A" w:rsidP="0075593A">
      <w:pPr>
        <w:tabs>
          <w:tab w:val="left" w:pos="284"/>
          <w:tab w:val="left" w:pos="426"/>
        </w:tabs>
        <w:spacing w:line="360" w:lineRule="auto"/>
        <w:contextualSpacing/>
        <w:rPr>
          <w:rFonts w:cs="Arial"/>
          <w:sz w:val="24"/>
          <w:szCs w:val="24"/>
          <w:lang w:val="es-ES"/>
        </w:rPr>
      </w:pPr>
    </w:p>
    <w:p w:rsidR="0075593A" w:rsidRPr="0075593A" w:rsidRDefault="0075593A" w:rsidP="0075593A">
      <w:pPr>
        <w:tabs>
          <w:tab w:val="left" w:pos="284"/>
          <w:tab w:val="left" w:pos="426"/>
        </w:tabs>
        <w:spacing w:line="360" w:lineRule="auto"/>
        <w:contextualSpacing/>
        <w:rPr>
          <w:rFonts w:cs="Arial"/>
          <w:sz w:val="24"/>
          <w:szCs w:val="24"/>
          <w:lang w:val="es-ES"/>
        </w:rPr>
      </w:pPr>
    </w:p>
    <w:p w:rsidR="0075593A" w:rsidRPr="0075593A" w:rsidRDefault="0075593A" w:rsidP="0075593A">
      <w:pPr>
        <w:spacing w:line="360" w:lineRule="auto"/>
        <w:jc w:val="center"/>
        <w:rPr>
          <w:rFonts w:eastAsia="Calibri" w:cs="Arial"/>
          <w:b/>
          <w:sz w:val="24"/>
          <w:szCs w:val="24"/>
          <w:lang w:eastAsia="en-US"/>
        </w:rPr>
      </w:pPr>
      <w:r w:rsidRPr="0075593A">
        <w:rPr>
          <w:rFonts w:eastAsia="Calibri" w:cs="Arial"/>
          <w:b/>
          <w:sz w:val="24"/>
          <w:szCs w:val="24"/>
          <w:lang w:eastAsia="en-US"/>
        </w:rPr>
        <w:t>A C U E R D O</w:t>
      </w:r>
    </w:p>
    <w:p w:rsidR="0075593A" w:rsidRPr="0075593A" w:rsidRDefault="0075593A" w:rsidP="0075593A">
      <w:pPr>
        <w:tabs>
          <w:tab w:val="left" w:pos="284"/>
          <w:tab w:val="left" w:pos="426"/>
        </w:tabs>
        <w:spacing w:line="360" w:lineRule="auto"/>
        <w:contextualSpacing/>
        <w:rPr>
          <w:rFonts w:cs="Arial"/>
          <w:sz w:val="24"/>
          <w:szCs w:val="24"/>
          <w:lang w:val="es-ES"/>
        </w:rPr>
      </w:pPr>
    </w:p>
    <w:p w:rsidR="0075593A" w:rsidRPr="0075593A" w:rsidRDefault="0075593A" w:rsidP="0075593A">
      <w:pPr>
        <w:spacing w:after="160" w:line="360" w:lineRule="auto"/>
        <w:rPr>
          <w:rFonts w:eastAsia="Calibri" w:cs="Arial"/>
          <w:sz w:val="24"/>
          <w:szCs w:val="24"/>
          <w:lang w:eastAsia="en-US"/>
        </w:rPr>
      </w:pPr>
      <w:r w:rsidRPr="0075593A">
        <w:rPr>
          <w:rFonts w:eastAsia="Calibri" w:cs="Arial"/>
          <w:b/>
          <w:sz w:val="24"/>
          <w:szCs w:val="24"/>
          <w:lang w:eastAsia="en-US"/>
        </w:rPr>
        <w:t>ARTÍCULO PRIMERO.</w:t>
      </w:r>
      <w:r w:rsidRPr="0075593A">
        <w:rPr>
          <w:rFonts w:eastAsia="Calibri" w:cs="Arial"/>
          <w:sz w:val="24"/>
          <w:szCs w:val="24"/>
          <w:lang w:eastAsia="en-US"/>
        </w:rPr>
        <w:t>- Remítase copia del expediente que contiene el oficio SR/166/2019 que obra en los archivos de la Secretaría Técnica</w:t>
      </w:r>
      <w:r w:rsidRPr="0075593A">
        <w:rPr>
          <w:rFonts w:eastAsia="Calibri" w:cs="Arial"/>
          <w:b/>
          <w:sz w:val="24"/>
          <w:szCs w:val="24"/>
          <w:lang w:eastAsia="en-US"/>
        </w:rPr>
        <w:t xml:space="preserve"> </w:t>
      </w:r>
      <w:r w:rsidRPr="0075593A">
        <w:rPr>
          <w:rFonts w:eastAsia="Calibri" w:cs="Arial"/>
          <w:sz w:val="24"/>
          <w:szCs w:val="24"/>
          <w:lang w:eastAsia="en-US"/>
        </w:rPr>
        <w:t xml:space="preserve">de esta Comisión, a la Contraloría Municipal y a la Auditoría Superior del Estado, para que en el ámbito de sus respectivas competencias, investiguen los presuntos señalamientos en que incurre el </w:t>
      </w:r>
      <w:r w:rsidRPr="0075593A">
        <w:rPr>
          <w:rFonts w:eastAsia="Calibri" w:cs="Arial"/>
          <w:sz w:val="24"/>
          <w:szCs w:val="24"/>
          <w:lang w:eastAsia="en-US"/>
        </w:rPr>
        <w:lastRenderedPageBreak/>
        <w:t>Alcalde y varios funcionarios de la administración municipal de Parras, Coahuila de Zaragoza, los cuales se describen en los documentos que lo componen, y en caso de resultar ciertos, en uso de las facultades que les confieren el Código Municipal del Estado de Coahuila, la Constitución Local y la Ley General de Responsabilidades Administrativas y demás normatividad aplicable, se finquen las sanciones correspondientes o se promuevan las acciones legales adecuadas ante las autoridades competentes.</w:t>
      </w:r>
    </w:p>
    <w:p w:rsidR="0075593A" w:rsidRPr="0075593A" w:rsidRDefault="0075593A" w:rsidP="0075593A">
      <w:pPr>
        <w:jc w:val="left"/>
        <w:rPr>
          <w:rFonts w:eastAsia="Calibri" w:cs="Arial"/>
          <w:sz w:val="24"/>
          <w:szCs w:val="24"/>
          <w:lang w:eastAsia="en-US"/>
        </w:rPr>
      </w:pPr>
    </w:p>
    <w:p w:rsidR="0075593A" w:rsidRPr="0075593A" w:rsidRDefault="0075593A" w:rsidP="0075593A">
      <w:pPr>
        <w:spacing w:after="160" w:line="360" w:lineRule="auto"/>
        <w:rPr>
          <w:rFonts w:eastAsia="Calibri" w:cs="Arial"/>
          <w:sz w:val="24"/>
          <w:szCs w:val="24"/>
          <w:lang w:eastAsia="en-US"/>
        </w:rPr>
      </w:pPr>
      <w:r w:rsidRPr="0075593A">
        <w:rPr>
          <w:rFonts w:eastAsia="Calibri" w:cs="Arial"/>
          <w:b/>
          <w:sz w:val="24"/>
          <w:szCs w:val="24"/>
          <w:lang w:eastAsia="en-US"/>
        </w:rPr>
        <w:t xml:space="preserve">ARTÍCULO SEGUNDO.- </w:t>
      </w:r>
      <w:r w:rsidRPr="0075593A">
        <w:rPr>
          <w:rFonts w:eastAsia="Calibri" w:cs="Arial"/>
          <w:sz w:val="24"/>
          <w:szCs w:val="24"/>
          <w:lang w:eastAsia="en-US"/>
        </w:rPr>
        <w:t>Se exhorta al Presidente Municipal del R. Ayuntamiento de Parras, Coahuila de Zaragoza, a los miembros del referido Ayuntamiento y a los funcionarios municipales, a que sujeten sus actuaciones conforme a lo previsto por las leyes y demás normatividad aplicable.</w:t>
      </w:r>
    </w:p>
    <w:p w:rsidR="0075593A" w:rsidRPr="0075593A" w:rsidRDefault="0075593A" w:rsidP="0075593A">
      <w:pPr>
        <w:jc w:val="left"/>
        <w:rPr>
          <w:rFonts w:eastAsia="Calibri" w:cs="Arial"/>
          <w:sz w:val="24"/>
          <w:szCs w:val="24"/>
          <w:lang w:eastAsia="en-US"/>
        </w:rPr>
      </w:pPr>
    </w:p>
    <w:p w:rsidR="0075593A" w:rsidRPr="0075593A" w:rsidRDefault="0075593A" w:rsidP="0075593A">
      <w:pPr>
        <w:jc w:val="left"/>
        <w:rPr>
          <w:rFonts w:eastAsia="Calibri" w:cs="Arial"/>
          <w:sz w:val="24"/>
          <w:szCs w:val="24"/>
          <w:lang w:eastAsia="en-US"/>
        </w:rPr>
      </w:pPr>
    </w:p>
    <w:p w:rsidR="0075593A" w:rsidRPr="0075593A" w:rsidRDefault="0075593A" w:rsidP="0075593A">
      <w:pPr>
        <w:jc w:val="left"/>
        <w:rPr>
          <w:rFonts w:eastAsia="Calibri" w:cs="Arial"/>
          <w:sz w:val="24"/>
          <w:szCs w:val="24"/>
          <w:lang w:eastAsia="en-US"/>
        </w:rPr>
      </w:pPr>
    </w:p>
    <w:p w:rsidR="0075593A" w:rsidRPr="0075593A" w:rsidRDefault="0075593A" w:rsidP="0075593A">
      <w:pPr>
        <w:jc w:val="left"/>
        <w:rPr>
          <w:rFonts w:eastAsia="Calibri" w:cs="Arial"/>
          <w:sz w:val="24"/>
          <w:szCs w:val="24"/>
          <w:lang w:eastAsia="en-US"/>
        </w:rPr>
      </w:pPr>
    </w:p>
    <w:p w:rsidR="0075593A" w:rsidRPr="0075593A" w:rsidRDefault="0075593A" w:rsidP="0075593A">
      <w:pPr>
        <w:autoSpaceDE w:val="0"/>
        <w:autoSpaceDN w:val="0"/>
        <w:adjustRightInd w:val="0"/>
        <w:spacing w:line="360" w:lineRule="auto"/>
        <w:rPr>
          <w:rFonts w:eastAsia="Calibri" w:cs="Arial"/>
          <w:color w:val="000000"/>
          <w:sz w:val="24"/>
          <w:szCs w:val="24"/>
          <w:lang w:eastAsia="en-US"/>
        </w:rPr>
      </w:pPr>
      <w:r w:rsidRPr="0075593A">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75593A">
        <w:rPr>
          <w:rFonts w:eastAsia="Calibri" w:cs="Arial"/>
          <w:color w:val="000000"/>
          <w:sz w:val="24"/>
          <w:szCs w:val="24"/>
          <w:lang w:val="es-ES" w:eastAsia="en-US"/>
        </w:rPr>
        <w:t>Jaime Bueno Zertuche</w:t>
      </w:r>
      <w:r w:rsidRPr="0075593A">
        <w:rPr>
          <w:rFonts w:eastAsia="Calibri" w:cs="Arial"/>
          <w:color w:val="000000"/>
          <w:sz w:val="24"/>
          <w:szCs w:val="24"/>
          <w:lang w:eastAsia="en-US"/>
        </w:rPr>
        <w:t xml:space="preserve"> (Coordinador), Dip. </w:t>
      </w:r>
      <w:r w:rsidRPr="0075593A">
        <w:rPr>
          <w:rFonts w:eastAsia="Calibri" w:cs="Arial"/>
          <w:color w:val="000000"/>
          <w:sz w:val="24"/>
          <w:szCs w:val="24"/>
          <w:lang w:val="es-ES" w:eastAsia="en-US"/>
        </w:rPr>
        <w:t xml:space="preserve">Marcelo de Jesús Torres Cofiño </w:t>
      </w:r>
      <w:r w:rsidRPr="0075593A">
        <w:rPr>
          <w:rFonts w:eastAsia="Calibri" w:cs="Arial"/>
          <w:color w:val="000000"/>
          <w:sz w:val="24"/>
          <w:szCs w:val="24"/>
          <w:lang w:eastAsia="en-US"/>
        </w:rPr>
        <w:t xml:space="preserve">(Secretario), </w:t>
      </w:r>
      <w:r w:rsidRPr="0075593A">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75593A">
        <w:rPr>
          <w:rFonts w:eastAsia="Calibri" w:cs="Arial"/>
          <w:color w:val="000000"/>
          <w:sz w:val="24"/>
          <w:szCs w:val="24"/>
          <w:lang w:eastAsia="en-US"/>
        </w:rPr>
        <w:t>.</w:t>
      </w:r>
      <w:r w:rsidRPr="0075593A">
        <w:rPr>
          <w:rFonts w:eastAsia="Calibri" w:cs="Arial"/>
          <w:b/>
          <w:color w:val="000000"/>
          <w:sz w:val="24"/>
          <w:szCs w:val="24"/>
          <w:lang w:eastAsia="en-US"/>
        </w:rPr>
        <w:t xml:space="preserve"> </w:t>
      </w:r>
      <w:r w:rsidRPr="0075593A">
        <w:rPr>
          <w:rFonts w:eastAsia="Calibri" w:cs="Arial"/>
          <w:color w:val="000000"/>
          <w:sz w:val="24"/>
          <w:szCs w:val="24"/>
          <w:lang w:eastAsia="en-US"/>
        </w:rPr>
        <w:t>En la Ciudad de Saltillo, Coahuila de Zaragoza, a 04 de diciembre de 2019.</w:t>
      </w:r>
    </w:p>
    <w:p w:rsidR="0075593A" w:rsidRPr="0075593A" w:rsidRDefault="0075593A" w:rsidP="0075593A">
      <w:pPr>
        <w:autoSpaceDE w:val="0"/>
        <w:autoSpaceDN w:val="0"/>
        <w:adjustRightInd w:val="0"/>
        <w:spacing w:line="360" w:lineRule="auto"/>
        <w:rPr>
          <w:rFonts w:eastAsia="Calibri" w:cs="Arial"/>
          <w:color w:val="000000"/>
          <w:sz w:val="24"/>
          <w:szCs w:val="24"/>
          <w:lang w:eastAsia="en-US"/>
        </w:rPr>
      </w:pPr>
    </w:p>
    <w:p w:rsidR="0075593A" w:rsidRPr="0075593A" w:rsidRDefault="0075593A" w:rsidP="0075593A">
      <w:pPr>
        <w:autoSpaceDE w:val="0"/>
        <w:autoSpaceDN w:val="0"/>
        <w:adjustRightInd w:val="0"/>
        <w:spacing w:line="360" w:lineRule="auto"/>
        <w:rPr>
          <w:rFonts w:eastAsia="Calibri" w:cs="Arial"/>
          <w:color w:val="000000"/>
          <w:sz w:val="24"/>
          <w:szCs w:val="24"/>
          <w:lang w:val="es-ES" w:eastAsia="en-US"/>
        </w:rPr>
      </w:pPr>
    </w:p>
    <w:p w:rsidR="0075593A" w:rsidRPr="0075593A" w:rsidRDefault="0075593A" w:rsidP="0075593A">
      <w:pPr>
        <w:spacing w:line="360" w:lineRule="auto"/>
        <w:jc w:val="center"/>
        <w:rPr>
          <w:rFonts w:ascii="Times New Roman" w:hAnsi="Times New Roman"/>
          <w:b/>
          <w:sz w:val="24"/>
          <w:szCs w:val="24"/>
        </w:rPr>
      </w:pPr>
      <w:r w:rsidRPr="0075593A">
        <w:rPr>
          <w:rFonts w:ascii="Times New Roman" w:hAnsi="Times New Roman"/>
          <w:b/>
          <w:sz w:val="24"/>
          <w:szCs w:val="24"/>
        </w:rPr>
        <w:t>COMISIÓN DE GOBERNACIÓN, PUNTOS CONSTITUCIONALES Y JUSTICIA</w:t>
      </w:r>
    </w:p>
    <w:p w:rsidR="0075593A" w:rsidRPr="0075593A" w:rsidRDefault="0075593A" w:rsidP="0075593A">
      <w:pPr>
        <w:spacing w:line="360" w:lineRule="auto"/>
        <w:jc w:val="left"/>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5593A" w:rsidRPr="0075593A" w:rsidTr="0075593A">
        <w:trPr>
          <w:jc w:val="center"/>
        </w:trPr>
        <w:tc>
          <w:tcPr>
            <w:tcW w:w="3231" w:type="dxa"/>
            <w:shd w:val="clear" w:color="auto" w:fill="auto"/>
            <w:vAlign w:val="center"/>
          </w:tcPr>
          <w:p w:rsidR="0075593A" w:rsidRPr="0075593A" w:rsidRDefault="0075593A" w:rsidP="0075593A">
            <w:pPr>
              <w:spacing w:line="360" w:lineRule="auto"/>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NOMBRE Y FIRMA</w:t>
            </w:r>
          </w:p>
        </w:tc>
        <w:tc>
          <w:tcPr>
            <w:tcW w:w="0" w:type="auto"/>
            <w:gridSpan w:val="3"/>
            <w:shd w:val="clear" w:color="auto" w:fill="auto"/>
            <w:vAlign w:val="center"/>
          </w:tcPr>
          <w:p w:rsidR="0075593A" w:rsidRPr="0075593A" w:rsidRDefault="0075593A" w:rsidP="0075593A">
            <w:pPr>
              <w:spacing w:line="360" w:lineRule="auto"/>
              <w:jc w:val="center"/>
              <w:rPr>
                <w:rFonts w:ascii="Times New Roman" w:eastAsia="Calibri" w:hAnsi="Times New Roman"/>
                <w:sz w:val="24"/>
                <w:szCs w:val="24"/>
                <w:lang w:eastAsia="en-US"/>
              </w:rPr>
            </w:pPr>
            <w:r w:rsidRPr="0075593A">
              <w:rPr>
                <w:rFonts w:ascii="Times New Roman" w:eastAsia="Calibri" w:hAnsi="Times New Roman"/>
                <w:b/>
                <w:sz w:val="24"/>
                <w:szCs w:val="24"/>
                <w:lang w:eastAsia="en-US"/>
              </w:rPr>
              <w:t>VOTO</w:t>
            </w:r>
          </w:p>
        </w:tc>
        <w:tc>
          <w:tcPr>
            <w:tcW w:w="0" w:type="auto"/>
            <w:gridSpan w:val="2"/>
            <w:shd w:val="clear" w:color="auto" w:fill="auto"/>
            <w:vAlign w:val="center"/>
          </w:tcPr>
          <w:p w:rsidR="0075593A" w:rsidRPr="0075593A" w:rsidRDefault="0075593A" w:rsidP="0075593A">
            <w:pPr>
              <w:spacing w:line="360" w:lineRule="auto"/>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RESERVA DE ARTÍCULOS</w:t>
            </w:r>
          </w:p>
        </w:tc>
      </w:tr>
      <w:tr w:rsidR="0075593A" w:rsidRPr="0075593A" w:rsidTr="0075593A">
        <w:trPr>
          <w:jc w:val="center"/>
        </w:trPr>
        <w:tc>
          <w:tcPr>
            <w:tcW w:w="3231" w:type="dxa"/>
            <w:vMerge w:val="restart"/>
            <w:shd w:val="clear" w:color="auto" w:fill="auto"/>
          </w:tcPr>
          <w:p w:rsidR="0075593A" w:rsidRPr="0075593A" w:rsidRDefault="0075593A" w:rsidP="0075593A">
            <w:pPr>
              <w:jc w:val="center"/>
              <w:rPr>
                <w:rFonts w:ascii="Times New Roman" w:eastAsia="Calibri" w:hAnsi="Times New Roman"/>
                <w:b/>
                <w:sz w:val="24"/>
                <w:szCs w:val="24"/>
              </w:rPr>
            </w:pPr>
            <w:r w:rsidRPr="0075593A">
              <w:rPr>
                <w:rFonts w:ascii="Times New Roman" w:eastAsia="Calibri" w:hAnsi="Times New Roman"/>
                <w:b/>
                <w:sz w:val="24"/>
                <w:szCs w:val="24"/>
              </w:rPr>
              <w:lastRenderedPageBreak/>
              <w:t xml:space="preserve">DIP. </w:t>
            </w:r>
            <w:r w:rsidRPr="0075593A">
              <w:rPr>
                <w:rFonts w:ascii="Times New Roman" w:eastAsia="Calibri" w:hAnsi="Times New Roman"/>
                <w:b/>
                <w:sz w:val="24"/>
                <w:szCs w:val="24"/>
                <w:lang w:val="es-ES"/>
              </w:rPr>
              <w:t>JAIME BUENO ZERTUCHE</w:t>
            </w:r>
          </w:p>
          <w:p w:rsidR="0075593A" w:rsidRPr="0075593A" w:rsidRDefault="0075593A" w:rsidP="0075593A">
            <w:pPr>
              <w:jc w:val="center"/>
              <w:rPr>
                <w:rFonts w:ascii="Times New Roman" w:eastAsia="Calibri" w:hAnsi="Times New Roman"/>
                <w:sz w:val="24"/>
                <w:szCs w:val="24"/>
              </w:rPr>
            </w:pPr>
            <w:r w:rsidRPr="0075593A">
              <w:rPr>
                <w:rFonts w:ascii="Times New Roman" w:eastAsia="Calibri" w:hAnsi="Times New Roman"/>
                <w:b/>
                <w:sz w:val="24"/>
                <w:szCs w:val="24"/>
              </w:rPr>
              <w:t>(COORDINADOR)</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 FAVOR</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EN CONTRA</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ABSTENCIÓN</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SI</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CUALES</w:t>
            </w:r>
          </w:p>
        </w:tc>
      </w:tr>
      <w:tr w:rsidR="0075593A" w:rsidRPr="0075593A" w:rsidTr="0075593A">
        <w:trPr>
          <w:trHeight w:val="1417"/>
          <w:jc w:val="center"/>
        </w:trPr>
        <w:tc>
          <w:tcPr>
            <w:tcW w:w="3231" w:type="dxa"/>
            <w:vMerge/>
            <w:shd w:val="clear" w:color="auto" w:fill="auto"/>
          </w:tcPr>
          <w:p w:rsidR="0075593A" w:rsidRPr="0075593A" w:rsidRDefault="0075593A" w:rsidP="0075593A">
            <w:pPr>
              <w:spacing w:line="360" w:lineRule="auto"/>
              <w:jc w:val="left"/>
              <w:rPr>
                <w:rFonts w:ascii="Times New Roman" w:eastAsia="Calibri" w:hAnsi="Times New Roman"/>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p w:rsidR="0075593A" w:rsidRPr="0075593A" w:rsidRDefault="0075593A" w:rsidP="0075593A">
            <w:pPr>
              <w:jc w:val="center"/>
              <w:rPr>
                <w:rFonts w:ascii="Times New Roman" w:eastAsia="Calibri" w:hAnsi="Times New Roman"/>
                <w:b/>
                <w:sz w:val="24"/>
                <w:szCs w:val="24"/>
                <w:lang w:eastAsia="en-US"/>
              </w:rPr>
            </w:pPr>
          </w:p>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r>
      <w:tr w:rsidR="0075593A" w:rsidRPr="0075593A" w:rsidTr="0075593A">
        <w:trPr>
          <w:jc w:val="center"/>
        </w:trPr>
        <w:tc>
          <w:tcPr>
            <w:tcW w:w="3231" w:type="dxa"/>
            <w:vMerge w:val="restart"/>
            <w:shd w:val="clear" w:color="auto" w:fill="auto"/>
          </w:tcPr>
          <w:p w:rsidR="0075593A" w:rsidRPr="0075593A" w:rsidRDefault="0075593A" w:rsidP="0075593A">
            <w:pPr>
              <w:jc w:val="center"/>
              <w:rPr>
                <w:rFonts w:ascii="Times New Roman" w:eastAsia="Calibri" w:hAnsi="Times New Roman"/>
                <w:b/>
                <w:sz w:val="24"/>
                <w:szCs w:val="24"/>
              </w:rPr>
            </w:pPr>
            <w:r w:rsidRPr="0075593A">
              <w:rPr>
                <w:rFonts w:ascii="Times New Roman" w:eastAsia="Calibri" w:hAnsi="Times New Roman"/>
                <w:b/>
                <w:sz w:val="24"/>
                <w:szCs w:val="24"/>
              </w:rPr>
              <w:t xml:space="preserve">DIP. </w:t>
            </w:r>
            <w:r w:rsidRPr="0075593A">
              <w:rPr>
                <w:rFonts w:ascii="Times New Roman" w:eastAsia="Calibri" w:hAnsi="Times New Roman"/>
                <w:b/>
                <w:sz w:val="24"/>
                <w:szCs w:val="24"/>
                <w:lang w:val="es-ES"/>
              </w:rPr>
              <w:t>MARCELO DE JESÚS TORRES COFIÑO</w:t>
            </w:r>
          </w:p>
          <w:p w:rsidR="0075593A" w:rsidRPr="0075593A" w:rsidRDefault="0075593A" w:rsidP="0075593A">
            <w:pPr>
              <w:jc w:val="center"/>
              <w:rPr>
                <w:rFonts w:ascii="Times New Roman" w:eastAsia="Calibri" w:hAnsi="Times New Roman"/>
                <w:b/>
                <w:sz w:val="24"/>
                <w:szCs w:val="24"/>
              </w:rPr>
            </w:pPr>
            <w:r w:rsidRPr="0075593A">
              <w:rPr>
                <w:rFonts w:ascii="Times New Roman" w:eastAsia="Calibri" w:hAnsi="Times New Roman"/>
                <w:b/>
                <w:sz w:val="24"/>
                <w:szCs w:val="24"/>
              </w:rPr>
              <w:t>(SECRETARIO)</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 FAVOR</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EN CONTRA</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ABSTENCIÓN</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SI</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CUALES</w:t>
            </w:r>
          </w:p>
        </w:tc>
      </w:tr>
      <w:tr w:rsidR="0075593A" w:rsidRPr="0075593A" w:rsidTr="0075593A">
        <w:trPr>
          <w:trHeight w:val="1417"/>
          <w:jc w:val="center"/>
        </w:trPr>
        <w:tc>
          <w:tcPr>
            <w:tcW w:w="3231" w:type="dxa"/>
            <w:vMerge/>
            <w:shd w:val="clear" w:color="auto" w:fill="auto"/>
          </w:tcPr>
          <w:p w:rsidR="0075593A" w:rsidRPr="0075593A" w:rsidRDefault="0075593A" w:rsidP="0075593A">
            <w:pPr>
              <w:spacing w:line="360" w:lineRule="auto"/>
              <w:jc w:val="left"/>
              <w:rPr>
                <w:rFonts w:ascii="Times New Roman" w:eastAsia="Calibri" w:hAnsi="Times New Roman"/>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r>
      <w:tr w:rsidR="0075593A" w:rsidRPr="0075593A" w:rsidTr="0075593A">
        <w:trPr>
          <w:trHeight w:val="624"/>
          <w:jc w:val="center"/>
        </w:trPr>
        <w:tc>
          <w:tcPr>
            <w:tcW w:w="3231" w:type="dxa"/>
            <w:vMerge w:val="restart"/>
            <w:shd w:val="clear" w:color="auto" w:fill="auto"/>
          </w:tcPr>
          <w:p w:rsidR="0075593A" w:rsidRPr="0075593A" w:rsidRDefault="0075593A" w:rsidP="0075593A">
            <w:pPr>
              <w:jc w:val="center"/>
              <w:rPr>
                <w:rFonts w:ascii="Times New Roman" w:eastAsia="Calibri" w:hAnsi="Times New Roman"/>
                <w:b/>
                <w:sz w:val="24"/>
                <w:szCs w:val="24"/>
              </w:rPr>
            </w:pPr>
            <w:r w:rsidRPr="0075593A">
              <w:rPr>
                <w:rFonts w:ascii="Times New Roman" w:eastAsia="Calibri" w:hAnsi="Times New Roman"/>
                <w:b/>
                <w:sz w:val="24"/>
                <w:szCs w:val="24"/>
              </w:rPr>
              <w:t xml:space="preserve">DIP. </w:t>
            </w:r>
            <w:r w:rsidRPr="0075593A">
              <w:rPr>
                <w:rFonts w:ascii="Times New Roman" w:eastAsia="Calibri" w:hAnsi="Times New Roman"/>
                <w:b/>
                <w:sz w:val="24"/>
                <w:szCs w:val="24"/>
                <w:lang w:val="es-ES"/>
              </w:rPr>
              <w:t>LUCÍA AZUCENA RAMOS RAMOS</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 FAVOR</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EN CONTRA</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ABSTENCIÓN</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SI</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CUALES</w:t>
            </w:r>
          </w:p>
        </w:tc>
      </w:tr>
      <w:tr w:rsidR="0075593A" w:rsidRPr="0075593A" w:rsidTr="0075593A">
        <w:trPr>
          <w:trHeight w:val="1417"/>
          <w:jc w:val="center"/>
        </w:trPr>
        <w:tc>
          <w:tcPr>
            <w:tcW w:w="3231" w:type="dxa"/>
            <w:vMerge/>
            <w:shd w:val="clear" w:color="auto" w:fill="auto"/>
          </w:tcPr>
          <w:p w:rsidR="0075593A" w:rsidRPr="0075593A" w:rsidRDefault="0075593A" w:rsidP="0075593A">
            <w:pPr>
              <w:spacing w:line="360" w:lineRule="auto"/>
              <w:jc w:val="left"/>
              <w:rPr>
                <w:rFonts w:ascii="Times New Roman" w:eastAsia="Calibri" w:hAnsi="Times New Roman"/>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r>
      <w:tr w:rsidR="0075593A" w:rsidRPr="0075593A" w:rsidTr="0075593A">
        <w:trPr>
          <w:trHeight w:val="624"/>
          <w:jc w:val="center"/>
        </w:trPr>
        <w:tc>
          <w:tcPr>
            <w:tcW w:w="3231" w:type="dxa"/>
            <w:vMerge w:val="restart"/>
            <w:shd w:val="clear" w:color="auto" w:fill="auto"/>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rPr>
              <w:t xml:space="preserve">DIP. </w:t>
            </w:r>
            <w:r w:rsidRPr="0075593A">
              <w:rPr>
                <w:rFonts w:ascii="Times New Roman" w:eastAsia="Calibri" w:hAnsi="Times New Roman"/>
                <w:b/>
                <w:sz w:val="24"/>
                <w:szCs w:val="24"/>
                <w:lang w:val="es-ES"/>
              </w:rPr>
              <w:t>GERARDO ABRAHAM AGUADO GÓMEZ</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 FAVOR</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EN CONTRA</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ABSTENCIÓN</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SI</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CUALES</w:t>
            </w:r>
          </w:p>
        </w:tc>
      </w:tr>
      <w:tr w:rsidR="0075593A" w:rsidRPr="0075593A" w:rsidTr="0075593A">
        <w:trPr>
          <w:trHeight w:val="1417"/>
          <w:jc w:val="center"/>
        </w:trPr>
        <w:tc>
          <w:tcPr>
            <w:tcW w:w="3231" w:type="dxa"/>
            <w:vMerge/>
            <w:shd w:val="clear" w:color="auto" w:fill="auto"/>
          </w:tcPr>
          <w:p w:rsidR="0075593A" w:rsidRPr="0075593A" w:rsidRDefault="0075593A" w:rsidP="0075593A">
            <w:pPr>
              <w:spacing w:line="360" w:lineRule="auto"/>
              <w:jc w:val="left"/>
              <w:rPr>
                <w:rFonts w:ascii="Times New Roman" w:eastAsia="Calibri" w:hAnsi="Times New Roman"/>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r>
      <w:tr w:rsidR="0075593A" w:rsidRPr="0075593A" w:rsidTr="0075593A">
        <w:trPr>
          <w:trHeight w:val="624"/>
          <w:jc w:val="center"/>
        </w:trPr>
        <w:tc>
          <w:tcPr>
            <w:tcW w:w="3231" w:type="dxa"/>
            <w:vMerge w:val="restart"/>
            <w:shd w:val="clear" w:color="auto" w:fill="auto"/>
          </w:tcPr>
          <w:p w:rsidR="0075593A" w:rsidRPr="0075593A" w:rsidRDefault="0075593A" w:rsidP="0075593A">
            <w:pPr>
              <w:jc w:val="center"/>
              <w:rPr>
                <w:rFonts w:ascii="Times New Roman" w:eastAsia="Calibri" w:hAnsi="Times New Roman"/>
                <w:b/>
                <w:sz w:val="24"/>
                <w:szCs w:val="24"/>
              </w:rPr>
            </w:pPr>
            <w:r w:rsidRPr="0075593A">
              <w:rPr>
                <w:rFonts w:ascii="Times New Roman" w:eastAsia="Calibri" w:hAnsi="Times New Roman"/>
                <w:b/>
                <w:sz w:val="24"/>
                <w:szCs w:val="24"/>
              </w:rPr>
              <w:t xml:space="preserve">DIP. </w:t>
            </w:r>
            <w:r w:rsidRPr="0075593A">
              <w:rPr>
                <w:rFonts w:ascii="Times New Roman" w:eastAsia="Calibri" w:hAnsi="Times New Roman"/>
                <w:b/>
                <w:sz w:val="24"/>
                <w:szCs w:val="24"/>
                <w:lang w:val="es-ES"/>
              </w:rPr>
              <w:t>EMILIO ALEJANDRO DE HOYOS MONTEMAYOR</w:t>
            </w:r>
          </w:p>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 FAVOR</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EN CONTRA</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ABSTENCIÓN</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SI</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CUALES</w:t>
            </w:r>
          </w:p>
        </w:tc>
      </w:tr>
      <w:tr w:rsidR="0075593A" w:rsidRPr="0075593A" w:rsidTr="0075593A">
        <w:trPr>
          <w:trHeight w:val="1417"/>
          <w:jc w:val="center"/>
        </w:trPr>
        <w:tc>
          <w:tcPr>
            <w:tcW w:w="3231" w:type="dxa"/>
            <w:vMerge/>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p w:rsidR="0075593A" w:rsidRPr="0075593A" w:rsidRDefault="0075593A" w:rsidP="0075593A">
            <w:pPr>
              <w:jc w:val="center"/>
              <w:rPr>
                <w:rFonts w:ascii="Times New Roman" w:eastAsia="Calibri" w:hAnsi="Times New Roman"/>
                <w:b/>
                <w:sz w:val="24"/>
                <w:szCs w:val="24"/>
                <w:lang w:eastAsia="en-US"/>
              </w:rPr>
            </w:pPr>
          </w:p>
          <w:p w:rsidR="0075593A" w:rsidRPr="0075593A" w:rsidRDefault="0075593A" w:rsidP="0075593A">
            <w:pPr>
              <w:jc w:val="center"/>
              <w:rPr>
                <w:rFonts w:ascii="Times New Roman" w:eastAsia="Calibri" w:hAnsi="Times New Roman"/>
                <w:b/>
                <w:sz w:val="24"/>
                <w:szCs w:val="24"/>
                <w:lang w:eastAsia="en-US"/>
              </w:rPr>
            </w:pPr>
          </w:p>
          <w:p w:rsidR="0075593A" w:rsidRPr="0075593A" w:rsidRDefault="0075593A" w:rsidP="0075593A">
            <w:pPr>
              <w:jc w:val="center"/>
              <w:rPr>
                <w:rFonts w:ascii="Times New Roman" w:eastAsia="Calibri" w:hAnsi="Times New Roman"/>
                <w:b/>
                <w:sz w:val="24"/>
                <w:szCs w:val="24"/>
                <w:lang w:eastAsia="en-US"/>
              </w:rPr>
            </w:pPr>
          </w:p>
          <w:p w:rsidR="0075593A" w:rsidRPr="0075593A" w:rsidRDefault="0075593A" w:rsidP="0075593A">
            <w:pPr>
              <w:jc w:val="center"/>
              <w:rPr>
                <w:rFonts w:ascii="Times New Roman" w:eastAsia="Calibri" w:hAnsi="Times New Roman"/>
                <w:b/>
                <w:sz w:val="24"/>
                <w:szCs w:val="24"/>
                <w:lang w:eastAsia="en-US"/>
              </w:rPr>
            </w:pPr>
          </w:p>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r>
      <w:tr w:rsidR="0075593A" w:rsidRPr="0075593A" w:rsidTr="0075593A">
        <w:trPr>
          <w:trHeight w:val="624"/>
          <w:jc w:val="center"/>
        </w:trPr>
        <w:tc>
          <w:tcPr>
            <w:tcW w:w="3231" w:type="dxa"/>
            <w:vMerge w:val="restart"/>
            <w:shd w:val="clear" w:color="auto" w:fill="auto"/>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rPr>
              <w:t xml:space="preserve">DIP. </w:t>
            </w:r>
            <w:r w:rsidRPr="0075593A">
              <w:rPr>
                <w:rFonts w:ascii="Times New Roman" w:eastAsia="Calibri" w:hAnsi="Times New Roman"/>
                <w:b/>
                <w:sz w:val="24"/>
                <w:szCs w:val="24"/>
                <w:lang w:val="es-ES"/>
              </w:rPr>
              <w:t>JOSÉ BENITO RAMÍREZ ROSAS</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 FAVOR</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EN CONTRA</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ABSTENCIÓN</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SI</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CUALES</w:t>
            </w:r>
          </w:p>
        </w:tc>
      </w:tr>
      <w:tr w:rsidR="0075593A" w:rsidRPr="0075593A" w:rsidTr="0075593A">
        <w:trPr>
          <w:trHeight w:val="1417"/>
          <w:jc w:val="center"/>
        </w:trPr>
        <w:tc>
          <w:tcPr>
            <w:tcW w:w="3231" w:type="dxa"/>
            <w:vMerge/>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r>
      <w:tr w:rsidR="0075593A" w:rsidRPr="0075593A" w:rsidTr="0075593A">
        <w:trPr>
          <w:trHeight w:val="624"/>
          <w:jc w:val="center"/>
        </w:trPr>
        <w:tc>
          <w:tcPr>
            <w:tcW w:w="3231" w:type="dxa"/>
            <w:vMerge w:val="restart"/>
            <w:shd w:val="clear" w:color="auto" w:fill="auto"/>
          </w:tcPr>
          <w:p w:rsidR="0075593A" w:rsidRPr="0075593A" w:rsidRDefault="0075593A" w:rsidP="0075593A">
            <w:pPr>
              <w:jc w:val="center"/>
              <w:rPr>
                <w:rFonts w:ascii="Times New Roman" w:eastAsia="Calibri" w:hAnsi="Times New Roman"/>
                <w:b/>
                <w:sz w:val="24"/>
                <w:szCs w:val="24"/>
              </w:rPr>
            </w:pPr>
            <w:r w:rsidRPr="0075593A">
              <w:rPr>
                <w:rFonts w:ascii="Times New Roman" w:eastAsia="Calibri" w:hAnsi="Times New Roman"/>
                <w:b/>
                <w:sz w:val="24"/>
                <w:szCs w:val="24"/>
              </w:rPr>
              <w:lastRenderedPageBreak/>
              <w:t xml:space="preserve">DIP.  </w:t>
            </w:r>
            <w:r w:rsidRPr="0075593A">
              <w:rPr>
                <w:rFonts w:ascii="Times New Roman" w:eastAsia="Calibri" w:hAnsi="Times New Roman"/>
                <w:b/>
                <w:sz w:val="24"/>
                <w:szCs w:val="24"/>
                <w:lang w:val="es-ES"/>
              </w:rPr>
              <w:t>CLAUDIA ISELA RAMÍREZ PINEDA</w:t>
            </w:r>
          </w:p>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 FAVOR</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EN CONTRA</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ABSTENCIÓN</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SI</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CUALES</w:t>
            </w:r>
          </w:p>
        </w:tc>
      </w:tr>
      <w:tr w:rsidR="0075593A" w:rsidRPr="0075593A" w:rsidTr="0075593A">
        <w:trPr>
          <w:trHeight w:val="1417"/>
          <w:jc w:val="center"/>
        </w:trPr>
        <w:tc>
          <w:tcPr>
            <w:tcW w:w="3231" w:type="dxa"/>
            <w:vMerge/>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c>
          <w:tcPr>
            <w:tcW w:w="0" w:type="auto"/>
            <w:shd w:val="clear" w:color="auto" w:fill="auto"/>
          </w:tcPr>
          <w:p w:rsidR="0075593A" w:rsidRPr="0075593A" w:rsidRDefault="0075593A" w:rsidP="0075593A">
            <w:pPr>
              <w:jc w:val="center"/>
              <w:rPr>
                <w:rFonts w:ascii="Times New Roman" w:eastAsia="Calibri" w:hAnsi="Times New Roman"/>
                <w:b/>
                <w:sz w:val="24"/>
                <w:szCs w:val="24"/>
                <w:lang w:eastAsia="en-US"/>
              </w:rPr>
            </w:pPr>
          </w:p>
        </w:tc>
      </w:tr>
      <w:tr w:rsidR="0075593A" w:rsidRPr="0075593A" w:rsidTr="0075593A">
        <w:trPr>
          <w:trHeight w:val="624"/>
          <w:jc w:val="center"/>
        </w:trPr>
        <w:tc>
          <w:tcPr>
            <w:tcW w:w="3231" w:type="dxa"/>
            <w:vMerge w:val="restart"/>
            <w:shd w:val="clear" w:color="auto" w:fill="auto"/>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rPr>
              <w:t xml:space="preserve">DIP. </w:t>
            </w:r>
            <w:r w:rsidRPr="0075593A">
              <w:rPr>
                <w:rFonts w:ascii="Times New Roman" w:eastAsia="Calibri" w:hAnsi="Times New Roman"/>
                <w:b/>
                <w:sz w:val="24"/>
                <w:szCs w:val="24"/>
                <w:lang w:val="es-ES"/>
              </w:rPr>
              <w:t>EDGAR GERARDO SÁNCHEZ GARZA</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 FAVOR</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EN CONTRA</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ABSTENCIÓN</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SI</w:t>
            </w:r>
          </w:p>
        </w:tc>
        <w:tc>
          <w:tcPr>
            <w:tcW w:w="0" w:type="auto"/>
            <w:shd w:val="clear" w:color="auto" w:fill="auto"/>
            <w:vAlign w:val="center"/>
          </w:tcPr>
          <w:p w:rsidR="0075593A" w:rsidRPr="0075593A" w:rsidRDefault="0075593A" w:rsidP="0075593A">
            <w:pPr>
              <w:jc w:val="center"/>
              <w:rPr>
                <w:rFonts w:ascii="Times New Roman" w:eastAsia="Calibri" w:hAnsi="Times New Roman"/>
                <w:b/>
                <w:sz w:val="24"/>
                <w:szCs w:val="24"/>
                <w:lang w:eastAsia="en-US"/>
              </w:rPr>
            </w:pPr>
            <w:r w:rsidRPr="0075593A">
              <w:rPr>
                <w:rFonts w:ascii="Times New Roman" w:eastAsia="Calibri" w:hAnsi="Times New Roman"/>
                <w:b/>
                <w:sz w:val="24"/>
                <w:szCs w:val="24"/>
                <w:lang w:eastAsia="en-US"/>
              </w:rPr>
              <w:t>CUALES</w:t>
            </w:r>
          </w:p>
        </w:tc>
      </w:tr>
      <w:tr w:rsidR="0075593A" w:rsidRPr="0075593A" w:rsidTr="0075593A">
        <w:trPr>
          <w:trHeight w:val="1417"/>
          <w:jc w:val="center"/>
        </w:trPr>
        <w:tc>
          <w:tcPr>
            <w:tcW w:w="3231" w:type="dxa"/>
            <w:vMerge/>
            <w:shd w:val="clear" w:color="auto" w:fill="auto"/>
          </w:tcPr>
          <w:p w:rsidR="0075593A" w:rsidRPr="0075593A" w:rsidRDefault="0075593A" w:rsidP="0075593A">
            <w:pPr>
              <w:spacing w:line="360" w:lineRule="auto"/>
              <w:jc w:val="center"/>
              <w:rPr>
                <w:rFonts w:ascii="Times New Roman" w:eastAsia="Calibri" w:hAnsi="Times New Roman"/>
                <w:sz w:val="24"/>
                <w:szCs w:val="24"/>
                <w:lang w:eastAsia="en-US"/>
              </w:rPr>
            </w:pPr>
          </w:p>
        </w:tc>
        <w:tc>
          <w:tcPr>
            <w:tcW w:w="0" w:type="auto"/>
            <w:shd w:val="clear" w:color="auto" w:fill="auto"/>
          </w:tcPr>
          <w:p w:rsidR="0075593A" w:rsidRPr="0075593A" w:rsidRDefault="0075593A" w:rsidP="0075593A">
            <w:pPr>
              <w:spacing w:line="360" w:lineRule="auto"/>
              <w:jc w:val="left"/>
              <w:rPr>
                <w:rFonts w:ascii="Times New Roman" w:eastAsia="Calibri" w:hAnsi="Times New Roman"/>
                <w:sz w:val="24"/>
                <w:szCs w:val="24"/>
                <w:lang w:eastAsia="en-US"/>
              </w:rPr>
            </w:pPr>
          </w:p>
        </w:tc>
        <w:tc>
          <w:tcPr>
            <w:tcW w:w="0" w:type="auto"/>
            <w:shd w:val="clear" w:color="auto" w:fill="auto"/>
          </w:tcPr>
          <w:p w:rsidR="0075593A" w:rsidRPr="0075593A" w:rsidRDefault="0075593A" w:rsidP="0075593A">
            <w:pPr>
              <w:spacing w:line="360" w:lineRule="auto"/>
              <w:jc w:val="left"/>
              <w:rPr>
                <w:rFonts w:ascii="Times New Roman" w:eastAsia="Calibri" w:hAnsi="Times New Roman"/>
                <w:sz w:val="24"/>
                <w:szCs w:val="24"/>
                <w:lang w:eastAsia="en-US"/>
              </w:rPr>
            </w:pPr>
          </w:p>
        </w:tc>
        <w:tc>
          <w:tcPr>
            <w:tcW w:w="0" w:type="auto"/>
            <w:shd w:val="clear" w:color="auto" w:fill="auto"/>
          </w:tcPr>
          <w:p w:rsidR="0075593A" w:rsidRPr="0075593A" w:rsidRDefault="0075593A" w:rsidP="0075593A">
            <w:pPr>
              <w:spacing w:line="360" w:lineRule="auto"/>
              <w:jc w:val="left"/>
              <w:rPr>
                <w:rFonts w:ascii="Times New Roman" w:eastAsia="Calibri" w:hAnsi="Times New Roman"/>
                <w:sz w:val="24"/>
                <w:szCs w:val="24"/>
                <w:lang w:eastAsia="en-US"/>
              </w:rPr>
            </w:pPr>
          </w:p>
        </w:tc>
        <w:tc>
          <w:tcPr>
            <w:tcW w:w="0" w:type="auto"/>
            <w:shd w:val="clear" w:color="auto" w:fill="auto"/>
          </w:tcPr>
          <w:p w:rsidR="0075593A" w:rsidRPr="0075593A" w:rsidRDefault="0075593A" w:rsidP="0075593A">
            <w:pPr>
              <w:spacing w:line="360" w:lineRule="auto"/>
              <w:jc w:val="left"/>
              <w:rPr>
                <w:rFonts w:ascii="Times New Roman" w:eastAsia="Calibri" w:hAnsi="Times New Roman"/>
                <w:sz w:val="24"/>
                <w:szCs w:val="24"/>
                <w:lang w:eastAsia="en-US"/>
              </w:rPr>
            </w:pPr>
          </w:p>
        </w:tc>
        <w:tc>
          <w:tcPr>
            <w:tcW w:w="0" w:type="auto"/>
            <w:shd w:val="clear" w:color="auto" w:fill="auto"/>
          </w:tcPr>
          <w:p w:rsidR="0075593A" w:rsidRPr="0075593A" w:rsidRDefault="0075593A" w:rsidP="0075593A">
            <w:pPr>
              <w:spacing w:line="360" w:lineRule="auto"/>
              <w:jc w:val="left"/>
              <w:rPr>
                <w:rFonts w:ascii="Times New Roman" w:eastAsia="Calibri" w:hAnsi="Times New Roman"/>
                <w:sz w:val="24"/>
                <w:szCs w:val="24"/>
                <w:lang w:eastAsia="en-US"/>
              </w:rPr>
            </w:pPr>
          </w:p>
        </w:tc>
      </w:tr>
    </w:tbl>
    <w:p w:rsidR="0075593A" w:rsidRPr="0075593A" w:rsidRDefault="0075593A" w:rsidP="0075593A">
      <w:pPr>
        <w:spacing w:line="360" w:lineRule="auto"/>
        <w:ind w:right="-285"/>
        <w:rPr>
          <w:rFonts w:cs="Arial"/>
          <w:sz w:val="24"/>
          <w:szCs w:val="24"/>
        </w:rPr>
      </w:pPr>
    </w:p>
    <w:p w:rsidR="0075593A" w:rsidRPr="0075593A" w:rsidRDefault="0075593A" w:rsidP="0075593A">
      <w:pPr>
        <w:ind w:right="1"/>
        <w:rPr>
          <w:rFonts w:eastAsia="Calibri" w:cs="Arial"/>
          <w:i/>
          <w:sz w:val="24"/>
          <w:szCs w:val="24"/>
          <w:lang w:eastAsia="en-US"/>
        </w:rPr>
      </w:pPr>
    </w:p>
    <w:p w:rsidR="0075593A" w:rsidRDefault="0075593A">
      <w:pPr>
        <w:jc w:val="left"/>
        <w:rPr>
          <w:rFonts w:eastAsia="Calibri" w:cs="Arial"/>
          <w:i/>
          <w:sz w:val="24"/>
          <w:szCs w:val="24"/>
          <w:lang w:eastAsia="en-US"/>
        </w:rPr>
      </w:pPr>
      <w:r>
        <w:rPr>
          <w:rFonts w:eastAsia="Calibri" w:cs="Arial"/>
          <w:i/>
          <w:sz w:val="24"/>
          <w:szCs w:val="24"/>
          <w:lang w:eastAsia="en-US"/>
        </w:rPr>
        <w:br w:type="page"/>
      </w:r>
    </w:p>
    <w:p w:rsidR="0075593A" w:rsidRPr="0075593A" w:rsidRDefault="0075593A" w:rsidP="0075593A">
      <w:pPr>
        <w:rPr>
          <w:rFonts w:eastAsia="Calibri" w:cs="Arial"/>
          <w:b/>
          <w:sz w:val="26"/>
          <w:szCs w:val="26"/>
          <w:lang w:eastAsia="en-US"/>
        </w:rPr>
      </w:pPr>
      <w:r w:rsidRPr="0075593A">
        <w:rPr>
          <w:rFonts w:ascii="Arial Black" w:eastAsia="Calibri" w:hAnsi="Arial Black" w:cs="Arial"/>
          <w:b/>
          <w:sz w:val="26"/>
          <w:szCs w:val="26"/>
          <w:lang w:eastAsia="en-US"/>
        </w:rPr>
        <w:lastRenderedPageBreak/>
        <w:t>Acuerdo</w:t>
      </w:r>
      <w:r w:rsidRPr="0075593A">
        <w:rPr>
          <w:rFonts w:eastAsia="Calibri" w:cs="Arial"/>
          <w:b/>
          <w:sz w:val="26"/>
          <w:szCs w:val="26"/>
          <w:lang w:eastAsia="en-US"/>
        </w:rPr>
        <w:t xml:space="preserve"> que emite la Comisión de Salud, Medio Ambiente, Recursos Naturales y Agua, del Congreso del Estado Independiente, Libre y Soberano de Coahuila de Zaragoza, relativo a la Proposición con Punto de Acuerdo planteada por el Diputado Emilio Alejandro de Hoyos Montemayor, conjuntamente con la Diputada Zulmma Verenice Guerrero Cázares, del Grupo Parlamentario “Brígido Ramiro Moreno Hernández” del Partido Unidad Democrática de Coahuila, </w:t>
      </w:r>
      <w:bookmarkStart w:id="31" w:name="_Hlk25232253"/>
      <w:r w:rsidRPr="0075593A">
        <w:rPr>
          <w:rFonts w:eastAsia="Calibri" w:cs="Arial"/>
          <w:b/>
          <w:sz w:val="26"/>
          <w:szCs w:val="26"/>
          <w:lang w:eastAsia="en-US"/>
        </w:rPr>
        <w:t>por el que se solicita a la Secretaría de Medio Ambiente de Coahuila informe sobre las acciones que está realizando para fortalecer la cultura del cuidado del medio ambiente en la Entidad, a través de la educación ambiental, así como las estrategias de participación ciudadana en el manejo y conservación de espacios prioritarios y paisajes de Coahuila</w:t>
      </w:r>
      <w:bookmarkEnd w:id="31"/>
      <w:r w:rsidRPr="0075593A">
        <w:rPr>
          <w:rFonts w:eastAsia="Calibri" w:cs="Arial"/>
          <w:b/>
          <w:sz w:val="26"/>
          <w:szCs w:val="26"/>
          <w:lang w:eastAsia="en-US"/>
        </w:rPr>
        <w:t>,  y...</w:t>
      </w:r>
    </w:p>
    <w:p w:rsidR="0075593A" w:rsidRPr="0075593A" w:rsidRDefault="0075593A" w:rsidP="0075593A">
      <w:pPr>
        <w:rPr>
          <w:rFonts w:eastAsia="Calibri" w:cs="Arial"/>
          <w:sz w:val="26"/>
          <w:szCs w:val="26"/>
          <w:lang w:val="es-ES" w:eastAsia="en-US"/>
        </w:rPr>
      </w:pPr>
    </w:p>
    <w:p w:rsidR="0075593A" w:rsidRPr="0075593A" w:rsidRDefault="0075593A" w:rsidP="0075593A">
      <w:pPr>
        <w:jc w:val="center"/>
        <w:rPr>
          <w:rFonts w:eastAsia="Calibri" w:cs="Arial"/>
          <w:b/>
          <w:sz w:val="26"/>
          <w:szCs w:val="26"/>
          <w:lang w:val="es-ES" w:eastAsia="en-US"/>
        </w:rPr>
      </w:pPr>
      <w:r w:rsidRPr="0075593A">
        <w:rPr>
          <w:rFonts w:eastAsia="Calibri" w:cs="Arial"/>
          <w:b/>
          <w:sz w:val="26"/>
          <w:szCs w:val="26"/>
          <w:lang w:val="es-ES" w:eastAsia="en-US"/>
        </w:rPr>
        <w:t>RESULTANDO</w:t>
      </w:r>
    </w:p>
    <w:p w:rsidR="0075593A" w:rsidRPr="0075593A" w:rsidRDefault="0075593A" w:rsidP="0075593A">
      <w:pPr>
        <w:rPr>
          <w:rFonts w:eastAsia="Calibri" w:cs="Arial"/>
          <w:b/>
          <w:sz w:val="26"/>
          <w:szCs w:val="26"/>
          <w:lang w:val="es-ES" w:eastAsia="en-US"/>
        </w:rPr>
      </w:pPr>
    </w:p>
    <w:p w:rsidR="0075593A" w:rsidRPr="0075593A" w:rsidRDefault="0075593A" w:rsidP="0075593A">
      <w:pPr>
        <w:rPr>
          <w:rFonts w:eastAsia="Calibri" w:cs="Arial"/>
          <w:sz w:val="26"/>
          <w:szCs w:val="26"/>
          <w:lang w:val="es-ES" w:eastAsia="en-US"/>
        </w:rPr>
      </w:pPr>
      <w:r w:rsidRPr="0075593A">
        <w:rPr>
          <w:rFonts w:eastAsia="Calibri" w:cs="Arial"/>
          <w:b/>
          <w:sz w:val="26"/>
          <w:szCs w:val="26"/>
          <w:lang w:val="es-ES" w:eastAsia="en-US"/>
        </w:rPr>
        <w:t xml:space="preserve">PRIMERO. - </w:t>
      </w:r>
      <w:r w:rsidRPr="0075593A">
        <w:rPr>
          <w:rFonts w:eastAsia="Calibri" w:cs="Arial"/>
          <w:sz w:val="26"/>
          <w:szCs w:val="26"/>
          <w:lang w:val="es-ES" w:eastAsia="en-US"/>
        </w:rPr>
        <w:t>Que, en la sesión celebrada por el Pleno del Congreso, el día 15 de mayo de 2019, se desahogó lo relativo al trámite de la primera lectura de la presente Proposición con Punto de Acuerdo.</w:t>
      </w:r>
    </w:p>
    <w:p w:rsidR="0075593A" w:rsidRPr="0075593A" w:rsidRDefault="0075593A" w:rsidP="0075593A">
      <w:pPr>
        <w:rPr>
          <w:rFonts w:eastAsia="Calibri" w:cs="Arial"/>
          <w:sz w:val="26"/>
          <w:szCs w:val="26"/>
          <w:lang w:val="es-ES" w:eastAsia="en-US"/>
        </w:rPr>
      </w:pPr>
    </w:p>
    <w:p w:rsidR="0075593A" w:rsidRPr="0075593A" w:rsidRDefault="0075593A" w:rsidP="0075593A">
      <w:pPr>
        <w:rPr>
          <w:rFonts w:eastAsia="Calibri" w:cs="Arial"/>
          <w:sz w:val="26"/>
          <w:szCs w:val="26"/>
          <w:lang w:val="es-ES" w:eastAsia="en-US"/>
        </w:rPr>
      </w:pPr>
      <w:r w:rsidRPr="0075593A">
        <w:rPr>
          <w:rFonts w:eastAsia="Calibri" w:cs="Arial"/>
          <w:b/>
          <w:sz w:val="26"/>
          <w:szCs w:val="26"/>
          <w:lang w:val="es-ES" w:eastAsia="en-US"/>
        </w:rPr>
        <w:t>SEGUNDO. -</w:t>
      </w:r>
      <w:r w:rsidRPr="0075593A">
        <w:rPr>
          <w:rFonts w:eastAsia="Calibri" w:cs="Arial"/>
          <w:sz w:val="26"/>
          <w:szCs w:val="26"/>
          <w:lang w:val="es-ES" w:eastAsia="en-US"/>
        </w:rPr>
        <w:t xml:space="preserve"> Que, en la citada sesión, por acuerdo del Pleno, se turnó a esta Comisión de</w:t>
      </w:r>
      <w:r w:rsidRPr="0075593A">
        <w:rPr>
          <w:rFonts w:eastAsia="Calibri" w:cs="Arial"/>
          <w:bCs/>
          <w:sz w:val="26"/>
          <w:szCs w:val="26"/>
          <w:lang w:val="es-ES" w:eastAsia="en-US"/>
        </w:rPr>
        <w:t xml:space="preserve"> Salud, Medio Ambiente, Recursos Naturales y Agua el planteamiento</w:t>
      </w:r>
      <w:r w:rsidRPr="0075593A">
        <w:rPr>
          <w:rFonts w:eastAsia="Calibri" w:cs="Arial"/>
          <w:sz w:val="26"/>
          <w:szCs w:val="26"/>
          <w:lang w:val="es-ES" w:eastAsia="en-US"/>
        </w:rPr>
        <w:t xml:space="preserve"> al que se hace referencia, para efectos de hacer el estudio correspondiente y proceder, en su caso, a su aprobación.</w:t>
      </w:r>
    </w:p>
    <w:p w:rsidR="0075593A" w:rsidRPr="0075593A" w:rsidRDefault="0075593A" w:rsidP="0075593A">
      <w:pPr>
        <w:rPr>
          <w:rFonts w:eastAsia="Calibri" w:cs="Arial"/>
          <w:sz w:val="26"/>
          <w:szCs w:val="26"/>
          <w:lang w:val="es-ES" w:eastAsia="en-US"/>
        </w:rPr>
      </w:pPr>
    </w:p>
    <w:p w:rsidR="0075593A" w:rsidRPr="0075593A" w:rsidRDefault="0075593A" w:rsidP="0075593A">
      <w:pPr>
        <w:jc w:val="center"/>
        <w:rPr>
          <w:rFonts w:eastAsia="Calibri" w:cs="Arial"/>
          <w:b/>
          <w:sz w:val="26"/>
          <w:szCs w:val="26"/>
          <w:lang w:val="es-ES" w:eastAsia="en-US"/>
        </w:rPr>
      </w:pPr>
      <w:r w:rsidRPr="0075593A">
        <w:rPr>
          <w:rFonts w:eastAsia="Calibri" w:cs="Arial"/>
          <w:b/>
          <w:sz w:val="26"/>
          <w:szCs w:val="26"/>
          <w:lang w:val="es-ES" w:eastAsia="en-US"/>
        </w:rPr>
        <w:t>CONSIDERANDO</w:t>
      </w:r>
    </w:p>
    <w:p w:rsidR="0075593A" w:rsidRPr="0075593A" w:rsidRDefault="0075593A" w:rsidP="0075593A">
      <w:pPr>
        <w:rPr>
          <w:rFonts w:eastAsia="Calibri" w:cs="Arial"/>
          <w:b/>
          <w:sz w:val="26"/>
          <w:szCs w:val="26"/>
          <w:lang w:val="es-ES" w:eastAsia="en-US"/>
        </w:rPr>
      </w:pPr>
    </w:p>
    <w:p w:rsidR="0075593A" w:rsidRPr="0075593A" w:rsidRDefault="0075593A" w:rsidP="0075593A">
      <w:pPr>
        <w:rPr>
          <w:rFonts w:eastAsia="Calibri" w:cs="Arial"/>
          <w:sz w:val="26"/>
          <w:szCs w:val="26"/>
          <w:lang w:val="es-ES" w:eastAsia="en-US"/>
        </w:rPr>
      </w:pPr>
      <w:r w:rsidRPr="0075593A">
        <w:rPr>
          <w:rFonts w:eastAsia="Calibri" w:cs="Arial"/>
          <w:b/>
          <w:sz w:val="26"/>
          <w:szCs w:val="26"/>
          <w:lang w:val="es-ES" w:eastAsia="en-US"/>
        </w:rPr>
        <w:t xml:space="preserve">PRIMERO. - </w:t>
      </w:r>
      <w:r w:rsidRPr="0075593A">
        <w:rPr>
          <w:rFonts w:eastAsia="Calibri" w:cs="Arial"/>
          <w:sz w:val="26"/>
          <w:szCs w:val="26"/>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75593A" w:rsidRPr="0075593A" w:rsidRDefault="0075593A" w:rsidP="0075593A">
      <w:pPr>
        <w:rPr>
          <w:rFonts w:eastAsia="Calibri" w:cs="Arial"/>
          <w:sz w:val="26"/>
          <w:szCs w:val="26"/>
          <w:lang w:val="es-ES" w:eastAsia="en-US"/>
        </w:rPr>
      </w:pPr>
    </w:p>
    <w:p w:rsidR="0075593A" w:rsidRPr="0075593A" w:rsidRDefault="0075593A" w:rsidP="0075593A">
      <w:pPr>
        <w:rPr>
          <w:rFonts w:eastAsia="Calibri" w:cs="Arial"/>
          <w:sz w:val="26"/>
          <w:szCs w:val="26"/>
          <w:lang w:val="es-ES" w:eastAsia="en-US"/>
        </w:rPr>
      </w:pPr>
      <w:r w:rsidRPr="0075593A">
        <w:rPr>
          <w:rFonts w:eastAsia="Calibri" w:cs="Arial"/>
          <w:b/>
          <w:sz w:val="26"/>
          <w:szCs w:val="26"/>
          <w:lang w:val="es-ES" w:eastAsia="en-US"/>
        </w:rPr>
        <w:t xml:space="preserve">SEGUNDO. - </w:t>
      </w:r>
      <w:r w:rsidRPr="0075593A">
        <w:rPr>
          <w:rFonts w:eastAsia="Calibri" w:cs="Arial"/>
          <w:sz w:val="26"/>
          <w:szCs w:val="26"/>
          <w:lang w:val="es-ES" w:eastAsia="en-US"/>
        </w:rPr>
        <w:t xml:space="preserve">Que la Proposición con Punto de Acuerdo </w:t>
      </w:r>
      <w:r w:rsidRPr="0075593A">
        <w:rPr>
          <w:rFonts w:eastAsia="Calibri" w:cs="Arial"/>
          <w:i/>
          <w:iCs/>
          <w:sz w:val="26"/>
          <w:szCs w:val="26"/>
          <w:lang w:val="es-ES" w:eastAsia="en-US"/>
        </w:rPr>
        <w:t>por el que se solicita a la Secretaría de Medio Ambiente de Coahuila informe sobre las acciones que está realizando para fortalecer la cultura del cuidado del medio ambiente en la Entidad, a través de la educación ambiental, así como las estrategias de participación ciudadana en el manejo y conservación de espacios prioritarios y paisajes de Coahuila</w:t>
      </w:r>
      <w:r w:rsidRPr="0075593A">
        <w:rPr>
          <w:rFonts w:eastAsia="Calibri" w:cs="Arial"/>
          <w:sz w:val="26"/>
          <w:szCs w:val="26"/>
          <w:lang w:val="es-ES" w:eastAsia="en-US"/>
        </w:rPr>
        <w:t>, con base en la siguiente...</w:t>
      </w:r>
    </w:p>
    <w:p w:rsidR="0075593A" w:rsidRPr="0075593A" w:rsidRDefault="0075593A" w:rsidP="0075593A">
      <w:pPr>
        <w:rPr>
          <w:rFonts w:eastAsia="Calibri" w:cs="Arial"/>
          <w:sz w:val="26"/>
          <w:szCs w:val="26"/>
          <w:lang w:val="es-ES" w:eastAsia="en-US"/>
        </w:rPr>
      </w:pPr>
    </w:p>
    <w:p w:rsidR="0075593A" w:rsidRPr="0075593A" w:rsidRDefault="0075593A" w:rsidP="0075593A">
      <w:pPr>
        <w:jc w:val="center"/>
        <w:rPr>
          <w:rFonts w:eastAsia="Calibri" w:cs="Arial"/>
          <w:b/>
          <w:sz w:val="26"/>
          <w:szCs w:val="26"/>
          <w:lang w:val="es-ES" w:eastAsia="en-US"/>
        </w:rPr>
      </w:pPr>
      <w:r w:rsidRPr="0075593A">
        <w:rPr>
          <w:rFonts w:eastAsia="Calibri" w:cs="Arial"/>
          <w:b/>
          <w:sz w:val="26"/>
          <w:szCs w:val="26"/>
          <w:lang w:val="es-ES" w:eastAsia="en-US"/>
        </w:rPr>
        <w:t>EXPOSICIÓN DE MOTIVOS</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El cuidado de nuestro medio ambiente es un compromiso de todos. De las autoridades de todos los órdenes de gobierno y de la sociedad civil en su conjunto.</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Coahuila es una entidad con una gran biodiversidad y ello nos obliga a fortalecer acciones para conservar y cuidar nuestra naturaleza.</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Esto incluye el marco Legal que nos rige, así como también acciones que debemos realizar desde la generación de una cultura de conciencia, respeto y cuidado del medio ambiente.</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México y nuestra entidad no están exentos de contribuir al cuidado del planeta y garantizar así a la humanidad un mejor lugar para vivir.</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Quizá uno de los retos más importantes de Coahuila es colaborar al cumplimiento de los compromisos de carácter ambiental y objetivos para el desarrollo sostenible de la agenda 2030 de la Organizaciones de las Nacionales Unidas.</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Entre ellos destacan: Acciones para el cuidado del agua, respecto al cambio climático, cuidado de los ecosistemas y por su puesto el trabajo con la sociedad.</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Para lograrlo, aunque suene trillado, se empieza con pequeñas acciones en nuestro hogar, en nuestro lugar de trabajo, en la comunidad.</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México enfrenta problemas socio ambientales como la escasez del agua, la tala indiscriminada de bosques, el incremento de incendios forestales, la caza indiscriminada, la contaminación de ríos y mares, la extracción indiscriminada, entre otros.</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Agreguémosle la ausencia de una convivencia consciente con nuestro medio ambiente. Estamos acostumbrados a una cultura de facilidad, del desecho, de la inmediatez y el poco esfuerzo.</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El Gobierno del Estado de Coahuila ha delineado en su programa estatal de medio ambiente objetivos ambiciosos que nos incluyen a todos, a nosotros como Diputados en innovar la legislación para responder a los compromisos internacionales y locales. Pero también a los Ayuntamientos en los temas fundamentales como la recolección de la basura, el manejo de residuos, el diseño de parques, los permisos para desarrollo habitacionales y empresariales y la actualización de sus reglamentos.</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Pero sin lugar a duda la corresponsabilidad es crear y generar una cultura de desarrollo sustentable.</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Como tomadores de decisiones debemos ser conscientes de ello y ser congruentes para poder llevar ese mensaje a la ciudadanía.</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La Ley Para El Equilibrio Ecológico en el Estado de Coahuila, así como la Ley General para el Tratamiento de Residuos Sólidos obligan a la autoridad estatal a encabezar acciones y programas que fortalezcan el área de formación ciudadana, programas formativos y educativos desde todas las entidades de gobierno.</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En el apartado Transversalidad del Programa Estatal de Medio Ambiente del Gobierno del Estado se tiene como objetivo: “Fortalecer la participación de la sociedad en la valoración, conservación, cumplimiento ambiental y uso responsable de los recursos naturales, a través de proyectos que incluyan actividades de educación, comunicación y difusión.</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 xml:space="preserve">Y precisamente ese tiene que ser el tema que nos ocupe, involucrar en estos programas a niños, jóvenes, padres de familia, maestros, empresas, sociedad civil y las propias instituciones de gobierno. </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El compromiso del Gobierno del Estado a través de la Secretaría del Medio Ambiente es producir material educativo y de difusión para la valoración de recursos naturales y que promuevan la participación social en su conservación y recuperación.</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Sin embargo, compañeros, vemos esfuerzos loables, pero no integrales. Vemos esfuerzos aislados más nos transversales que nos involucren a todos.</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En Unidad Democrática de Coahuila reconocemos el trabajo que ha realizado la Secretaría del Medio Ambiente en la entidad para desarrollar los programas de Oficina Verde y Educadores Ambientales. Es un gran esfuerzo, pero no es suficiente.</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Compañeras y compañeros legisladores, tenemos que entender que la base para contar con un mejor medio ambiente es la educación ambiental, solo a través de ella es que podremos contar con ciudadanos consientes e informados que se involucren en la solución de los problemas y tomen medidas para mejorar el medio ambiente.</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i/>
          <w:iCs/>
          <w:sz w:val="26"/>
          <w:szCs w:val="26"/>
          <w:lang w:eastAsia="en-US"/>
        </w:rPr>
        <w:t>Para lograr tener un impacto mayor en la sociedad, sobre todo con nuestros niños y jóvenes, es fundamental que exista una estrecha colaboración entre la Secretaria de Medio Ambiente y de Educación Pública, como ya se ha dado en el pasado, en el manejo y estrategia de los programes de educación ambiental, involucrando a estudiantes, maestros y padres de familia.</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b/>
          <w:sz w:val="26"/>
          <w:szCs w:val="26"/>
          <w:lang w:eastAsia="en-US"/>
        </w:rPr>
        <w:t>TERCERO. –</w:t>
      </w:r>
      <w:r w:rsidRPr="0075593A">
        <w:rPr>
          <w:rFonts w:eastAsia="Calibri" w:cs="Arial"/>
          <w:sz w:val="26"/>
          <w:szCs w:val="26"/>
          <w:lang w:eastAsia="en-US"/>
        </w:rPr>
        <w:t xml:space="preserve"> Que los Diputados y Diputadas integrantes de la Comisión de Salud, Medio Ambiente, Recursos Naturales y Agua, concordamos en lo sustancial con las inquietudes plasmadas en la anterior Exposición de Motivos, tomando en cuenta que el cuidado del medio ambiente es un asunto que se ha venido perfilando como un asunto público de la más alta prioridad.</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De entrada, hacemos eco de ciertos principios planteados por expertos en el tema, en cuanto a que la cultura ambiental debe ser vista como un proceso y, a la vez, como resultado de la formación medioambientalista que se da en la escuela.</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Tratándose del sector educativo, obviamente si el o la docente posee una adecuada cultura ambiental, podrá transformar situaciones y responder con acierto a problemáticas medioambientales que se le dan en la vida diaria y, a la vez, potenciar la conciencia ecológica de sus alumnos.</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En diferentes países, las políticas públicas en materia ambiental consideran al magisterio como un ente activo del proceso formativo, mediante la promoción y divulgación del conocimiento medioambiental en su entorno y en los diferentes segmentos educativos, incluso el nivel universitario.</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En función de lo anterior, Coahuila está llamado a intensificar sus estrategias de formación medioambientalista, si bien dirigidas a la sociedad civil en general, también orientadas preponderantemente a reforzar la formación ambientalista del estudiantado.</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Compartimos la preocupación manifiesta del proponente del presente Punto de Acuerdo, en el sentido de que siguen siendo insuficientes, y quizá no tan efectivas, las acciones institucionales encaminadas a preservar el entorno natural.</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 xml:space="preserve">Apelamos aquí la observancia estricta de ciertas premisas que señala al respecto el Programa Estatal de Medio Ambiente 2017-2023, como es que el </w:t>
      </w:r>
      <w:r w:rsidRPr="0075593A">
        <w:rPr>
          <w:rFonts w:eastAsia="Calibri" w:cs="Arial"/>
          <w:i/>
          <w:iCs/>
          <w:sz w:val="26"/>
          <w:szCs w:val="26"/>
          <w:lang w:eastAsia="en-US"/>
        </w:rPr>
        <w:t xml:space="preserve">respirar aire limpio, tener acceso a agua de calidad suficiente, conservar el patrimonio natural y vivir en límites aceptables dentro de la ley y parámetros de salud, permitirán que </w:t>
      </w:r>
      <w:r w:rsidRPr="0075593A">
        <w:rPr>
          <w:rFonts w:eastAsia="Calibri" w:cs="Arial"/>
          <w:i/>
          <w:iCs/>
          <w:sz w:val="26"/>
          <w:szCs w:val="26"/>
          <w:lang w:eastAsia="en-US"/>
        </w:rPr>
        <w:lastRenderedPageBreak/>
        <w:t>la presente y siguientes generaciones puedan disfrutar de una vida sana en un ambiente sano</w:t>
      </w:r>
      <w:r w:rsidRPr="0075593A">
        <w:rPr>
          <w:rFonts w:eastAsia="Calibri" w:cs="Arial"/>
          <w:sz w:val="26"/>
          <w:szCs w:val="26"/>
          <w:lang w:eastAsia="en-US"/>
        </w:rPr>
        <w:t>.</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sz w:val="26"/>
          <w:szCs w:val="26"/>
          <w:lang w:eastAsia="en-US"/>
        </w:rPr>
        <w:t xml:space="preserve">El documento también considera que, </w:t>
      </w:r>
      <w:r w:rsidRPr="0075593A">
        <w:rPr>
          <w:rFonts w:eastAsia="Calibri" w:cs="Arial"/>
          <w:i/>
          <w:iCs/>
          <w:sz w:val="26"/>
          <w:szCs w:val="26"/>
          <w:lang w:eastAsia="en-US"/>
        </w:rPr>
        <w:t>debido a las actividades laborales, educativas y personales todos los coahuilenses somos generadores de contaminantes.</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 xml:space="preserve">Por ello, </w:t>
      </w:r>
      <w:r w:rsidRPr="0075593A">
        <w:rPr>
          <w:rFonts w:eastAsia="Calibri" w:cs="Arial"/>
          <w:i/>
          <w:iCs/>
          <w:sz w:val="26"/>
          <w:szCs w:val="26"/>
          <w:lang w:eastAsia="en-US"/>
        </w:rPr>
        <w:t>se debe asumir el compromiso de participar con acciones voluntarias, en el cuidado de los recursos desde las zonas urbanas y rurales. Para lograrlo se fortalecerán las políticas públicas en educación ambiental, para incentivar en las personas un mayor conocimiento y participación en actividades relacionadas con su bienestar, así como en la salud de los sistemas naturales y la conservación de la biodiversidad</w:t>
      </w:r>
      <w:r w:rsidRPr="0075593A">
        <w:rPr>
          <w:rFonts w:eastAsia="Calibri" w:cs="Arial"/>
          <w:sz w:val="26"/>
          <w:szCs w:val="26"/>
          <w:lang w:eastAsia="en-US"/>
        </w:rPr>
        <w:t>.</w:t>
      </w:r>
      <w:r w:rsidRPr="0075593A">
        <w:rPr>
          <w:rFonts w:eastAsia="Calibri" w:cs="Arial"/>
          <w:sz w:val="26"/>
          <w:szCs w:val="26"/>
          <w:lang w:eastAsia="en-US"/>
        </w:rPr>
        <w:cr/>
      </w: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Afortunadamente, contamos con un marco jurídico que regula desde el impacto ambiental de las obras y actividades de competencia estatal, las actividades que inciden en la atmósfera, las relativas al manejo de los residuos de manejo especial, los compromisos en materia de cambio climático, agua, ahorro de energía, hasta las disposiciones que controlan el trato digno a los animales en el estado.</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i/>
          <w:iCs/>
          <w:sz w:val="26"/>
          <w:szCs w:val="26"/>
          <w:lang w:eastAsia="en-US"/>
        </w:rPr>
      </w:pPr>
      <w:r w:rsidRPr="0075593A">
        <w:rPr>
          <w:rFonts w:eastAsia="Calibri" w:cs="Arial"/>
          <w:sz w:val="26"/>
          <w:szCs w:val="26"/>
          <w:lang w:eastAsia="en-US"/>
        </w:rPr>
        <w:t xml:space="preserve">El referido programa estatal contempla igualmente lo siguiente: </w:t>
      </w:r>
      <w:r w:rsidRPr="0075593A">
        <w:rPr>
          <w:rFonts w:eastAsia="Calibri" w:cs="Arial"/>
          <w:i/>
          <w:iCs/>
          <w:sz w:val="26"/>
          <w:szCs w:val="26"/>
          <w:lang w:eastAsia="en-US"/>
        </w:rPr>
        <w:t>La participación de la sociedad en la conservación, el cumplimiento ambiental y la restauración, es el elemento clave para que los proyectos y actividades generadas desde el gobierno o que apoyen iniciativas ciudadanas, tengan éxito.</w:t>
      </w:r>
    </w:p>
    <w:p w:rsidR="0075593A" w:rsidRPr="0075593A" w:rsidRDefault="0075593A" w:rsidP="0075593A">
      <w:pPr>
        <w:rPr>
          <w:rFonts w:eastAsia="Calibri" w:cs="Arial"/>
          <w:i/>
          <w:iCs/>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i/>
          <w:iCs/>
          <w:sz w:val="26"/>
          <w:szCs w:val="26"/>
          <w:lang w:eastAsia="en-US"/>
        </w:rPr>
        <w:t>Para ello, es necesario contar con programas de educación ambiental, comunicación y difusión que permitan a los coahuilenses tener acceso a la información necesaria que facilite su participación y coadyuve a proteger nuestro patrimonio natural</w:t>
      </w:r>
      <w:r w:rsidRPr="0075593A">
        <w:rPr>
          <w:rFonts w:eastAsia="Calibri" w:cs="Arial"/>
          <w:sz w:val="26"/>
          <w:szCs w:val="26"/>
          <w:lang w:eastAsia="en-US"/>
        </w:rPr>
        <w:t>.</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En este sentido, la Secretaría de Medio Ambiente del Estado se ha propuesto fortalecer la participación de la sociedad en la valoración, conservación, cumplimiento ambiental y uso responsable de los recursos naturales, a través de proyectos de cultura ambiental que incluyan actividades de educación, comunicación y difusión, a través de diversas acciones concretas, como:</w:t>
      </w:r>
    </w:p>
    <w:p w:rsidR="0075593A" w:rsidRPr="0075593A" w:rsidRDefault="0075593A" w:rsidP="0075593A">
      <w:pPr>
        <w:rPr>
          <w:rFonts w:eastAsia="Calibri" w:cs="Arial"/>
          <w:sz w:val="26"/>
          <w:szCs w:val="26"/>
          <w:lang w:eastAsia="en-US"/>
        </w:rPr>
      </w:pPr>
    </w:p>
    <w:p w:rsidR="0075593A" w:rsidRPr="0075593A" w:rsidRDefault="0075593A" w:rsidP="007A7714">
      <w:pPr>
        <w:numPr>
          <w:ilvl w:val="0"/>
          <w:numId w:val="49"/>
        </w:numPr>
        <w:spacing w:after="200" w:line="276" w:lineRule="auto"/>
        <w:contextualSpacing/>
        <w:jc w:val="left"/>
        <w:rPr>
          <w:rFonts w:eastAsia="Calibri" w:cs="Arial"/>
          <w:sz w:val="26"/>
          <w:szCs w:val="26"/>
          <w:lang w:eastAsia="en-US"/>
        </w:rPr>
      </w:pPr>
      <w:r w:rsidRPr="0075593A">
        <w:rPr>
          <w:rFonts w:eastAsia="Calibri" w:cs="Arial"/>
          <w:sz w:val="26"/>
          <w:szCs w:val="26"/>
          <w:lang w:eastAsia="en-US"/>
        </w:rPr>
        <w:t>Producir material educativo y de difusión para la valoración de los recursos naturales y que promuevan la participación social en su conservación y recuperación.</w:t>
      </w:r>
    </w:p>
    <w:p w:rsidR="0075593A" w:rsidRPr="0075593A" w:rsidRDefault="0075593A" w:rsidP="0075593A">
      <w:pPr>
        <w:rPr>
          <w:rFonts w:eastAsia="Calibri" w:cs="Arial"/>
          <w:sz w:val="26"/>
          <w:szCs w:val="26"/>
          <w:lang w:eastAsia="en-US"/>
        </w:rPr>
      </w:pPr>
    </w:p>
    <w:p w:rsidR="0075593A" w:rsidRPr="0075593A" w:rsidRDefault="0075593A" w:rsidP="007A7714">
      <w:pPr>
        <w:numPr>
          <w:ilvl w:val="0"/>
          <w:numId w:val="49"/>
        </w:numPr>
        <w:spacing w:after="200" w:line="276" w:lineRule="auto"/>
        <w:contextualSpacing/>
        <w:jc w:val="left"/>
        <w:rPr>
          <w:rFonts w:eastAsia="Calibri" w:cs="Arial"/>
          <w:sz w:val="26"/>
          <w:szCs w:val="26"/>
          <w:lang w:eastAsia="en-US"/>
        </w:rPr>
      </w:pPr>
      <w:r w:rsidRPr="0075593A">
        <w:rPr>
          <w:rFonts w:eastAsia="Calibri" w:cs="Arial"/>
          <w:sz w:val="26"/>
          <w:szCs w:val="26"/>
          <w:lang w:eastAsia="en-US"/>
        </w:rPr>
        <w:t>Elaborar un proyecto de educación ambiental sobre la reforestación urbana y sobre la vida silvestre en el estado.</w:t>
      </w:r>
    </w:p>
    <w:p w:rsidR="0075593A" w:rsidRPr="0075593A" w:rsidRDefault="0075593A" w:rsidP="0075593A">
      <w:pPr>
        <w:rPr>
          <w:rFonts w:eastAsia="Calibri" w:cs="Arial"/>
          <w:sz w:val="26"/>
          <w:szCs w:val="26"/>
          <w:lang w:eastAsia="en-US"/>
        </w:rPr>
      </w:pPr>
    </w:p>
    <w:p w:rsidR="0075593A" w:rsidRPr="0075593A" w:rsidRDefault="0075593A" w:rsidP="007A7714">
      <w:pPr>
        <w:numPr>
          <w:ilvl w:val="0"/>
          <w:numId w:val="49"/>
        </w:numPr>
        <w:spacing w:after="200" w:line="276" w:lineRule="auto"/>
        <w:contextualSpacing/>
        <w:jc w:val="left"/>
        <w:rPr>
          <w:rFonts w:eastAsia="Calibri" w:cs="Arial"/>
          <w:sz w:val="26"/>
          <w:szCs w:val="26"/>
          <w:lang w:eastAsia="en-US"/>
        </w:rPr>
      </w:pPr>
      <w:r w:rsidRPr="0075593A">
        <w:rPr>
          <w:rFonts w:eastAsia="Calibri" w:cs="Arial"/>
          <w:sz w:val="26"/>
          <w:szCs w:val="26"/>
          <w:lang w:eastAsia="en-US"/>
        </w:rPr>
        <w:t>Difundir la relevancia del Banco de Germoplasma para la conservación de las especies vegetales.</w:t>
      </w:r>
    </w:p>
    <w:p w:rsidR="0075593A" w:rsidRPr="0075593A" w:rsidRDefault="0075593A" w:rsidP="0075593A">
      <w:pPr>
        <w:rPr>
          <w:rFonts w:eastAsia="Calibri" w:cs="Arial"/>
          <w:sz w:val="26"/>
          <w:szCs w:val="26"/>
          <w:lang w:eastAsia="en-US"/>
        </w:rPr>
      </w:pPr>
    </w:p>
    <w:p w:rsidR="0075593A" w:rsidRPr="0075593A" w:rsidRDefault="0075593A" w:rsidP="007A7714">
      <w:pPr>
        <w:numPr>
          <w:ilvl w:val="0"/>
          <w:numId w:val="49"/>
        </w:numPr>
        <w:spacing w:after="200" w:line="276" w:lineRule="auto"/>
        <w:contextualSpacing/>
        <w:jc w:val="left"/>
        <w:rPr>
          <w:rFonts w:eastAsia="Calibri" w:cs="Arial"/>
          <w:sz w:val="26"/>
          <w:szCs w:val="26"/>
          <w:lang w:eastAsia="en-US"/>
        </w:rPr>
      </w:pPr>
      <w:r w:rsidRPr="0075593A">
        <w:rPr>
          <w:rFonts w:eastAsia="Calibri" w:cs="Arial"/>
          <w:sz w:val="26"/>
          <w:szCs w:val="26"/>
          <w:lang w:eastAsia="en-US"/>
        </w:rPr>
        <w:t>Divulgar un programa de educación ambiental con énfasis en la prevención de incendios forestales y detección temprana para todo tipo de público.</w:t>
      </w:r>
    </w:p>
    <w:p w:rsidR="0075593A" w:rsidRPr="0075593A" w:rsidRDefault="0075593A" w:rsidP="0075593A">
      <w:pPr>
        <w:rPr>
          <w:rFonts w:eastAsia="Calibri" w:cs="Arial"/>
          <w:sz w:val="26"/>
          <w:szCs w:val="26"/>
          <w:lang w:eastAsia="en-US"/>
        </w:rPr>
      </w:pPr>
    </w:p>
    <w:p w:rsidR="0075593A" w:rsidRPr="0075593A" w:rsidRDefault="0075593A" w:rsidP="007A7714">
      <w:pPr>
        <w:numPr>
          <w:ilvl w:val="0"/>
          <w:numId w:val="49"/>
        </w:numPr>
        <w:spacing w:after="200" w:line="276" w:lineRule="auto"/>
        <w:contextualSpacing/>
        <w:jc w:val="left"/>
        <w:rPr>
          <w:rFonts w:eastAsia="Calibri" w:cs="Arial"/>
          <w:sz w:val="26"/>
          <w:szCs w:val="26"/>
          <w:lang w:eastAsia="en-US"/>
        </w:rPr>
      </w:pPr>
      <w:r w:rsidRPr="0075593A">
        <w:rPr>
          <w:rFonts w:eastAsia="Calibri" w:cs="Arial"/>
          <w:sz w:val="26"/>
          <w:szCs w:val="26"/>
          <w:lang w:eastAsia="en-US"/>
        </w:rPr>
        <w:t>Generar un espacio de referencia en el campo de la educación ambiental para el estado.</w:t>
      </w:r>
    </w:p>
    <w:p w:rsidR="0075593A" w:rsidRPr="0075593A" w:rsidRDefault="0075593A" w:rsidP="0075593A">
      <w:pPr>
        <w:rPr>
          <w:rFonts w:eastAsia="Calibri" w:cs="Arial"/>
          <w:sz w:val="26"/>
          <w:szCs w:val="26"/>
          <w:lang w:eastAsia="en-US"/>
        </w:rPr>
      </w:pPr>
    </w:p>
    <w:p w:rsidR="0075593A" w:rsidRPr="0075593A" w:rsidRDefault="0075593A" w:rsidP="007A7714">
      <w:pPr>
        <w:numPr>
          <w:ilvl w:val="0"/>
          <w:numId w:val="49"/>
        </w:numPr>
        <w:spacing w:after="200" w:line="276" w:lineRule="auto"/>
        <w:contextualSpacing/>
        <w:jc w:val="left"/>
        <w:rPr>
          <w:rFonts w:eastAsia="Calibri" w:cs="Arial"/>
          <w:sz w:val="26"/>
          <w:szCs w:val="26"/>
          <w:lang w:eastAsia="en-US"/>
        </w:rPr>
      </w:pPr>
      <w:r w:rsidRPr="0075593A">
        <w:rPr>
          <w:rFonts w:eastAsia="Calibri" w:cs="Arial"/>
          <w:sz w:val="26"/>
          <w:szCs w:val="26"/>
          <w:lang w:eastAsia="en-US"/>
        </w:rPr>
        <w:t>Participar en eventos de corte ambiental organizados por otras instancias.</w:t>
      </w:r>
    </w:p>
    <w:p w:rsidR="0075593A" w:rsidRPr="0075593A" w:rsidRDefault="0075593A" w:rsidP="0075593A">
      <w:pPr>
        <w:rPr>
          <w:rFonts w:eastAsia="Calibri" w:cs="Arial"/>
          <w:sz w:val="26"/>
          <w:szCs w:val="26"/>
          <w:lang w:eastAsia="en-US"/>
        </w:rPr>
      </w:pPr>
    </w:p>
    <w:p w:rsidR="0075593A" w:rsidRPr="0075593A" w:rsidRDefault="0075593A" w:rsidP="007A7714">
      <w:pPr>
        <w:numPr>
          <w:ilvl w:val="0"/>
          <w:numId w:val="49"/>
        </w:numPr>
        <w:spacing w:after="200" w:line="276" w:lineRule="auto"/>
        <w:contextualSpacing/>
        <w:jc w:val="left"/>
        <w:rPr>
          <w:rFonts w:eastAsia="Calibri" w:cs="Arial"/>
          <w:sz w:val="26"/>
          <w:szCs w:val="26"/>
          <w:lang w:eastAsia="en-US"/>
        </w:rPr>
      </w:pPr>
      <w:r w:rsidRPr="0075593A">
        <w:rPr>
          <w:rFonts w:eastAsia="Calibri" w:cs="Arial"/>
          <w:sz w:val="26"/>
          <w:szCs w:val="26"/>
          <w:lang w:eastAsia="en-US"/>
        </w:rPr>
        <w:t>Atender las solicitudes para el desarrollo de actividades ambientales.</w:t>
      </w:r>
    </w:p>
    <w:p w:rsidR="0075593A" w:rsidRPr="0075593A" w:rsidRDefault="0075593A" w:rsidP="0075593A">
      <w:pPr>
        <w:rPr>
          <w:rFonts w:eastAsia="Calibri" w:cs="Arial"/>
          <w:sz w:val="26"/>
          <w:szCs w:val="26"/>
          <w:lang w:eastAsia="en-US"/>
        </w:rPr>
      </w:pPr>
    </w:p>
    <w:p w:rsidR="0075593A" w:rsidRPr="0075593A" w:rsidRDefault="0075593A" w:rsidP="007A7714">
      <w:pPr>
        <w:numPr>
          <w:ilvl w:val="0"/>
          <w:numId w:val="49"/>
        </w:numPr>
        <w:spacing w:after="200" w:line="276" w:lineRule="auto"/>
        <w:contextualSpacing/>
        <w:jc w:val="left"/>
        <w:rPr>
          <w:rFonts w:eastAsia="Calibri" w:cs="Arial"/>
          <w:sz w:val="26"/>
          <w:szCs w:val="26"/>
          <w:lang w:eastAsia="en-US"/>
        </w:rPr>
      </w:pPr>
      <w:r w:rsidRPr="0075593A">
        <w:rPr>
          <w:rFonts w:eastAsia="Calibri" w:cs="Arial"/>
          <w:sz w:val="26"/>
          <w:szCs w:val="26"/>
          <w:lang w:eastAsia="en-US"/>
        </w:rPr>
        <w:t>Promover concursos con temas ambientales en el estado.</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Sin embargo, respecto de los avances que registran tales tareas, se sabe relativamente poco, de manera que no se cuenta con referencias claras y confiables para replantear dichas acciones en 2020 y el resto del periodo de gobierno estatal.</w:t>
      </w:r>
    </w:p>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r w:rsidRPr="0075593A">
        <w:rPr>
          <w:rFonts w:eastAsia="Calibri" w:cs="Arial"/>
          <w:sz w:val="26"/>
          <w:szCs w:val="26"/>
          <w:lang w:eastAsia="en-US"/>
        </w:rPr>
        <w:t>Mientras tanto, reconocemos que, en los últimos años, Coahuila ha promovido la elaboración y puesta en práctica de políticas públicas tendientes a fomentar la valoración, uso eficiente, conservación y recuperación del capital natural; todo ello, con una participación social activa y enfocada a mejorar la calidad de vida de los habitantes. No obstante, se impone la necesidad de redoblar el paso en cada vertiente.</w:t>
      </w:r>
    </w:p>
    <w:p w:rsidR="0075593A" w:rsidRPr="0075593A" w:rsidRDefault="0075593A" w:rsidP="0075593A">
      <w:pPr>
        <w:rPr>
          <w:rFonts w:eastAsia="Calibri" w:cs="Arial"/>
          <w:sz w:val="26"/>
          <w:szCs w:val="26"/>
          <w:lang w:val="es-ES" w:eastAsia="en-US"/>
        </w:rPr>
      </w:pPr>
    </w:p>
    <w:p w:rsidR="0075593A" w:rsidRPr="0075593A" w:rsidRDefault="0075593A" w:rsidP="0075593A">
      <w:pPr>
        <w:rPr>
          <w:rFonts w:eastAsia="Calibri" w:cs="Arial"/>
          <w:sz w:val="26"/>
          <w:szCs w:val="26"/>
          <w:lang w:val="es-ES" w:eastAsia="en-US"/>
        </w:rPr>
      </w:pPr>
      <w:r w:rsidRPr="0075593A">
        <w:rPr>
          <w:rFonts w:eastAsia="Calibri" w:cs="Arial"/>
          <w:b/>
          <w:sz w:val="26"/>
          <w:szCs w:val="26"/>
          <w:lang w:val="es-ES" w:eastAsia="en-US"/>
        </w:rPr>
        <w:t xml:space="preserve">CUARTO. – </w:t>
      </w:r>
      <w:r w:rsidRPr="0075593A">
        <w:rPr>
          <w:rFonts w:eastAsia="Calibri" w:cs="Arial"/>
          <w:sz w:val="26"/>
          <w:szCs w:val="26"/>
          <w:lang w:val="es-ES" w:eastAsia="en-US"/>
        </w:rPr>
        <w:t>Que, en virtud de todo lo anteriormente expuesto, esta Comisión Dictaminadora estima que la Proposición con Punto de Acuerdo en cuestión es procedente, por lo que se expide el siguiente...</w:t>
      </w:r>
    </w:p>
    <w:p w:rsidR="0075593A" w:rsidRPr="0075593A" w:rsidRDefault="0075593A" w:rsidP="0075593A">
      <w:pPr>
        <w:rPr>
          <w:rFonts w:eastAsia="Calibri" w:cs="Arial"/>
          <w:sz w:val="26"/>
          <w:szCs w:val="26"/>
          <w:lang w:val="es-ES" w:eastAsia="en-US"/>
        </w:rPr>
      </w:pPr>
    </w:p>
    <w:p w:rsidR="0075593A" w:rsidRPr="0075593A" w:rsidRDefault="0075593A" w:rsidP="0075593A">
      <w:pPr>
        <w:jc w:val="center"/>
        <w:rPr>
          <w:rFonts w:eastAsia="Calibri" w:cs="Arial"/>
          <w:b/>
          <w:sz w:val="26"/>
          <w:szCs w:val="26"/>
          <w:lang w:val="es-ES" w:eastAsia="en-US"/>
        </w:rPr>
      </w:pPr>
      <w:r w:rsidRPr="0075593A">
        <w:rPr>
          <w:rFonts w:eastAsia="Calibri" w:cs="Arial"/>
          <w:b/>
          <w:sz w:val="26"/>
          <w:szCs w:val="26"/>
          <w:lang w:val="es-ES" w:eastAsia="en-US"/>
        </w:rPr>
        <w:t>ACUERDO</w:t>
      </w:r>
    </w:p>
    <w:p w:rsidR="0075593A" w:rsidRPr="0075593A" w:rsidRDefault="0075593A" w:rsidP="0075593A">
      <w:pPr>
        <w:rPr>
          <w:rFonts w:eastAsia="Calibri" w:cs="Arial"/>
          <w:b/>
          <w:sz w:val="26"/>
          <w:szCs w:val="26"/>
          <w:lang w:eastAsia="en-US"/>
        </w:rPr>
      </w:pPr>
    </w:p>
    <w:p w:rsidR="0075593A" w:rsidRPr="0075593A" w:rsidRDefault="0075593A" w:rsidP="0075593A">
      <w:pPr>
        <w:rPr>
          <w:rFonts w:cs="Arial"/>
          <w:b/>
          <w:sz w:val="26"/>
          <w:szCs w:val="26"/>
        </w:rPr>
      </w:pPr>
      <w:r w:rsidRPr="0075593A">
        <w:rPr>
          <w:rFonts w:cs="Arial"/>
          <w:b/>
          <w:sz w:val="26"/>
          <w:szCs w:val="26"/>
        </w:rPr>
        <w:lastRenderedPageBreak/>
        <w:t>PRIMERO. - QUE ESTE H. PLENO DEL CONGRESO DEL ESTADO SOLICITE ATENTAMENTE A LA SECRETARÍA DEL MEDIO AMBIENTE DEL ESTADO DE COAHUILA INFORME SOBRE LAS ACCIONES QUE ESTÁ REALIZANDO PARA FORTALECER LA CULTURA DEL CUIDADO DEL MEDIO AMBIENTE EN LA ENTIDAD, A TRAVES DE LA EDUCACIÓN AMBIENTAL, ASÍ COMO LAS ESTRATEGIAS DE PARTICIPACIÓN CIUDADANA EN EL MANEJO Y CONSERVACIÓN DE ESPACIOS PRIORITARIOS Y PAISAJES DE COAHUILA.</w:t>
      </w:r>
    </w:p>
    <w:p w:rsidR="0075593A" w:rsidRPr="0075593A" w:rsidRDefault="0075593A" w:rsidP="0075593A">
      <w:pPr>
        <w:rPr>
          <w:rFonts w:cs="Arial"/>
          <w:b/>
          <w:sz w:val="26"/>
          <w:szCs w:val="26"/>
        </w:rPr>
      </w:pPr>
    </w:p>
    <w:p w:rsidR="0075593A" w:rsidRPr="0075593A" w:rsidRDefault="0075593A" w:rsidP="0075593A">
      <w:pPr>
        <w:rPr>
          <w:rFonts w:cs="Arial"/>
          <w:b/>
          <w:sz w:val="26"/>
          <w:szCs w:val="26"/>
        </w:rPr>
      </w:pPr>
      <w:r w:rsidRPr="0075593A">
        <w:rPr>
          <w:rFonts w:cs="Arial"/>
          <w:b/>
          <w:sz w:val="26"/>
          <w:szCs w:val="26"/>
        </w:rPr>
        <w:t>SEGUNDO. - QUE ESTE H. PLENO DEL CONGRESO DEL ESTADO SOLICITE A LA SECRETARÍA DE MEDIO AMBIENTE DEL ESTADO QUE INFORME QUÉ ACCIONES ESPECÍFICAS ESTÁ REALIZANDO PARA QUE COAHUILA SEA ESE ESPACIO DE REFERENCIA DE EDUCACIÓN AMBIENTAL QUE SEÑALA EL PROGRAMA ESTATAL DE MEDIO AMBIENTE.</w:t>
      </w:r>
    </w:p>
    <w:p w:rsidR="0075593A" w:rsidRPr="0075593A" w:rsidRDefault="0075593A" w:rsidP="0075593A">
      <w:pPr>
        <w:rPr>
          <w:rFonts w:cs="Arial"/>
          <w:b/>
          <w:sz w:val="26"/>
          <w:szCs w:val="26"/>
        </w:rPr>
      </w:pPr>
    </w:p>
    <w:p w:rsidR="0075593A" w:rsidRPr="0075593A" w:rsidRDefault="0075593A" w:rsidP="0075593A">
      <w:pPr>
        <w:rPr>
          <w:rFonts w:cs="Arial"/>
          <w:b/>
          <w:sz w:val="26"/>
          <w:szCs w:val="26"/>
        </w:rPr>
      </w:pPr>
      <w:r w:rsidRPr="0075593A">
        <w:rPr>
          <w:rFonts w:cs="Arial"/>
          <w:b/>
          <w:sz w:val="26"/>
          <w:szCs w:val="26"/>
        </w:rPr>
        <w:t>TERCERO. - QUE ESTE H. PLENO DEL CONGRESO DEL ESTADO SOLICITE A LA SECRETARÍA DE MEDIO AMBIENTE DEL ESTADO NOS INFORME SI EXISTE ALGUNA ESTRATEGIA, PROGRAMAS O ACTIVIDADES CONJUNTAS CON LA SECRETARÍA DE EDUCACION PÚBLICA EN MATERIA DE EDUCACIÓN AMBIENTAL.</w:t>
      </w:r>
    </w:p>
    <w:p w:rsidR="0075593A" w:rsidRPr="0075593A" w:rsidRDefault="0075593A" w:rsidP="0075593A">
      <w:pPr>
        <w:rPr>
          <w:rFonts w:eastAsia="Calibri" w:cs="Arial"/>
          <w:b/>
          <w:sz w:val="26"/>
          <w:szCs w:val="26"/>
          <w:lang w:eastAsia="en-US"/>
        </w:rPr>
      </w:pPr>
    </w:p>
    <w:p w:rsidR="0075593A" w:rsidRPr="0075593A" w:rsidRDefault="0075593A" w:rsidP="0075593A">
      <w:pPr>
        <w:jc w:val="center"/>
        <w:rPr>
          <w:rFonts w:eastAsia="Calibri" w:cs="Arial"/>
          <w:b/>
          <w:sz w:val="26"/>
          <w:szCs w:val="26"/>
          <w:lang w:val="es-ES" w:eastAsia="en-US"/>
        </w:rPr>
      </w:pPr>
      <w:r w:rsidRPr="0075593A">
        <w:rPr>
          <w:rFonts w:eastAsia="Calibri" w:cs="Arial"/>
          <w:b/>
          <w:sz w:val="26"/>
          <w:szCs w:val="26"/>
          <w:lang w:val="es-ES" w:eastAsia="en-US"/>
        </w:rPr>
        <w:t>Saltillo, Coahuila de Zaragoza, a los 04 días del mes de diciembre de 2019</w:t>
      </w:r>
    </w:p>
    <w:p w:rsidR="0075593A" w:rsidRPr="0075593A" w:rsidRDefault="0075593A" w:rsidP="0075593A">
      <w:pPr>
        <w:rPr>
          <w:rFonts w:eastAsia="Calibri" w:cs="Arial"/>
          <w:b/>
          <w:sz w:val="26"/>
          <w:szCs w:val="26"/>
          <w:lang w:eastAsia="en-US"/>
        </w:rPr>
      </w:pPr>
    </w:p>
    <w:p w:rsidR="0075593A" w:rsidRPr="0075593A" w:rsidRDefault="0075593A" w:rsidP="0075593A">
      <w:pPr>
        <w:rPr>
          <w:rFonts w:eastAsia="Calibri" w:cs="Arial"/>
          <w:b/>
          <w:sz w:val="26"/>
          <w:szCs w:val="26"/>
          <w:lang w:eastAsia="en-US"/>
        </w:rPr>
      </w:pPr>
    </w:p>
    <w:p w:rsidR="0075593A" w:rsidRPr="0075593A" w:rsidRDefault="0075593A" w:rsidP="0075593A">
      <w:pPr>
        <w:jc w:val="center"/>
        <w:rPr>
          <w:rFonts w:eastAsia="Calibri" w:cs="Arial"/>
          <w:b/>
          <w:sz w:val="26"/>
          <w:szCs w:val="26"/>
          <w:lang w:eastAsia="en-US"/>
        </w:rPr>
      </w:pPr>
      <w:bookmarkStart w:id="32" w:name="_Hlk25221633"/>
      <w:r w:rsidRPr="0075593A">
        <w:rPr>
          <w:rFonts w:eastAsia="Calibri" w:cs="Arial"/>
          <w:b/>
          <w:sz w:val="26"/>
          <w:szCs w:val="26"/>
          <w:lang w:eastAsia="en-US"/>
        </w:rPr>
        <w:t>COMISIÓN DE SALUD, MEDIO AMBIENTE, RECURSOS NATURALES Y AGUA:</w:t>
      </w:r>
    </w:p>
    <w:bookmarkEnd w:id="32"/>
    <w:p w:rsidR="0075593A" w:rsidRPr="0075593A" w:rsidRDefault="0075593A" w:rsidP="0075593A">
      <w:pPr>
        <w:rPr>
          <w:rFonts w:eastAsia="Calibri" w:cs="Arial"/>
          <w:b/>
          <w:sz w:val="26"/>
          <w:szCs w:val="26"/>
          <w:lang w:eastAsia="en-US"/>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143"/>
        <w:gridCol w:w="1403"/>
        <w:gridCol w:w="1737"/>
        <w:gridCol w:w="653"/>
        <w:gridCol w:w="1748"/>
      </w:tblGrid>
      <w:tr w:rsidR="0075593A" w:rsidRPr="0075593A" w:rsidTr="0075593A">
        <w:trPr>
          <w:trHeight w:val="42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bookmarkStart w:id="33" w:name="_Hlk25221593"/>
            <w:r w:rsidRPr="0075593A">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sz w:val="23"/>
                <w:szCs w:val="23"/>
                <w:lang w:eastAsia="en-US"/>
              </w:rPr>
            </w:pPr>
            <w:r w:rsidRPr="0075593A">
              <w:rPr>
                <w:rFonts w:eastAsia="Calibri" w:cs="Arial"/>
                <w:b/>
                <w:sz w:val="23"/>
                <w:szCs w:val="23"/>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RESERVA DE ARTÍCULOS</w:t>
            </w:r>
          </w:p>
        </w:tc>
      </w:tr>
      <w:tr w:rsidR="0075593A" w:rsidRPr="0075593A" w:rsidTr="0075593A">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 xml:space="preserve">DIP. </w:t>
            </w:r>
            <w:r w:rsidRPr="0075593A">
              <w:rPr>
                <w:rFonts w:eastAsia="Calibri" w:cs="Arial"/>
                <w:b/>
                <w:sz w:val="23"/>
                <w:szCs w:val="23"/>
                <w:lang w:val="es-ES" w:eastAsia="en-US"/>
              </w:rPr>
              <w:t>JOSÉ BENITO RAMÍREZ ROSAS</w:t>
            </w:r>
          </w:p>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p w:rsidR="0075593A" w:rsidRPr="0075593A" w:rsidRDefault="0075593A" w:rsidP="0075593A">
            <w:pPr>
              <w:jc w:val="center"/>
              <w:rPr>
                <w:rFonts w:eastAsia="Calibri" w:cs="Arial"/>
                <w:sz w:val="23"/>
                <w:szCs w:val="23"/>
                <w:lang w:eastAsia="en-US"/>
              </w:rPr>
            </w:pPr>
          </w:p>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r>
      <w:tr w:rsidR="0075593A" w:rsidRPr="0075593A" w:rsidTr="0075593A">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 xml:space="preserve">DIP. </w:t>
            </w:r>
            <w:r w:rsidRPr="0075593A">
              <w:rPr>
                <w:rFonts w:eastAsia="Calibri" w:cs="Arial"/>
                <w:b/>
                <w:sz w:val="23"/>
                <w:szCs w:val="23"/>
                <w:lang w:val="es-ES" w:eastAsia="en-US"/>
              </w:rPr>
              <w:t>ZULMMA VERENICE GUERRERO CÁZARES</w:t>
            </w:r>
          </w:p>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(SECRETARIA)</w:t>
            </w:r>
          </w:p>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r>
      <w:tr w:rsidR="0075593A" w:rsidRPr="0075593A" w:rsidTr="0075593A">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lastRenderedPageBreak/>
              <w:t>DIP. JOSEFINA GARZA BARRERA</w:t>
            </w:r>
          </w:p>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8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r>
      <w:tr w:rsidR="0075593A" w:rsidRPr="0075593A" w:rsidTr="0075593A">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75593A" w:rsidRPr="0075593A" w:rsidRDefault="0075593A" w:rsidP="0075593A">
            <w:pPr>
              <w:jc w:val="left"/>
              <w:rPr>
                <w:rFonts w:eastAsia="Calibri" w:cs="Arial"/>
                <w:sz w:val="23"/>
                <w:szCs w:val="23"/>
                <w:lang w:eastAsia="en-US"/>
              </w:rPr>
            </w:pPr>
            <w:r w:rsidRPr="0075593A">
              <w:rPr>
                <w:rFonts w:eastAsia="Calibri" w:cs="Arial"/>
                <w:b/>
                <w:sz w:val="23"/>
                <w:szCs w:val="23"/>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1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r>
      <w:tr w:rsidR="0075593A" w:rsidRPr="0075593A" w:rsidTr="0075593A">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DIP. FERNANDO IZAGUIRRE VALDÉS</w:t>
            </w:r>
          </w:p>
          <w:p w:rsidR="0075593A" w:rsidRPr="0075593A" w:rsidRDefault="0075593A" w:rsidP="0075593A">
            <w:pPr>
              <w:jc w:val="left"/>
              <w:rPr>
                <w:rFonts w:eastAsia="Calibri" w:cs="Arial"/>
                <w:b/>
                <w:sz w:val="23"/>
                <w:szCs w:val="23"/>
                <w:lang w:eastAsia="en-US"/>
              </w:rPr>
            </w:pPr>
          </w:p>
          <w:p w:rsidR="0075593A" w:rsidRPr="0075593A" w:rsidRDefault="0075593A" w:rsidP="0075593A">
            <w:pPr>
              <w:jc w:val="left"/>
              <w:rPr>
                <w:rFonts w:eastAsia="Calibri" w:cs="Arial"/>
                <w:b/>
                <w:sz w:val="23"/>
                <w:szCs w:val="23"/>
                <w:lang w:eastAsia="en-US"/>
              </w:rPr>
            </w:pPr>
          </w:p>
          <w:p w:rsidR="0075593A" w:rsidRPr="0075593A" w:rsidRDefault="0075593A" w:rsidP="0075593A">
            <w:pPr>
              <w:jc w:val="left"/>
              <w:rPr>
                <w:rFonts w:eastAsia="Calibri" w:cs="Arial"/>
                <w:b/>
                <w:sz w:val="23"/>
                <w:szCs w:val="23"/>
                <w:lang w:eastAsia="en-US"/>
              </w:rPr>
            </w:pPr>
          </w:p>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8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r>
      <w:bookmarkEnd w:id="33"/>
    </w:tbl>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p>
    <w:p w:rsidR="0075593A" w:rsidRDefault="0075593A">
      <w:pPr>
        <w:jc w:val="left"/>
        <w:rPr>
          <w:rFonts w:eastAsia="Calibri" w:cs="Arial"/>
          <w:i/>
          <w:sz w:val="24"/>
          <w:szCs w:val="24"/>
          <w:lang w:eastAsia="en-US"/>
        </w:rPr>
      </w:pPr>
      <w:r>
        <w:rPr>
          <w:rFonts w:eastAsia="Calibri" w:cs="Arial"/>
          <w:i/>
          <w:sz w:val="24"/>
          <w:szCs w:val="24"/>
          <w:lang w:eastAsia="en-US"/>
        </w:rPr>
        <w:br w:type="page"/>
      </w:r>
    </w:p>
    <w:p w:rsidR="0075593A" w:rsidRPr="0075593A" w:rsidRDefault="0075593A" w:rsidP="0075593A">
      <w:pPr>
        <w:rPr>
          <w:rFonts w:eastAsia="Calibri" w:cs="Arial"/>
          <w:b/>
          <w:sz w:val="28"/>
          <w:szCs w:val="28"/>
          <w:lang w:eastAsia="en-US"/>
        </w:rPr>
      </w:pPr>
      <w:r w:rsidRPr="0075593A">
        <w:rPr>
          <w:rFonts w:ascii="Arial Black" w:eastAsia="Calibri" w:hAnsi="Arial Black" w:cs="Arial"/>
          <w:b/>
          <w:sz w:val="28"/>
          <w:szCs w:val="28"/>
          <w:lang w:eastAsia="en-US"/>
        </w:rPr>
        <w:lastRenderedPageBreak/>
        <w:t>Acuerdo</w:t>
      </w:r>
      <w:r w:rsidRPr="0075593A">
        <w:rPr>
          <w:rFonts w:eastAsia="Calibri" w:cs="Arial"/>
          <w:b/>
          <w:sz w:val="28"/>
          <w:szCs w:val="28"/>
          <w:lang w:eastAsia="en-US"/>
        </w:rPr>
        <w:t xml:space="preserve"> que emite la Comisión de Salud, Medio Ambiente, Recursos Naturales y Agua, del Congreso del Estado Independiente, Libre y Soberano de Coahuila de Zaragoza, relativo a la Proposición con Punto de Acuerdo planteada por el Diputado Fernando Izaguirre Valdés, del Grupo Parlamentario del Partido Acción Nacional, </w:t>
      </w:r>
      <w:bookmarkStart w:id="34" w:name="_Hlk25224752"/>
      <w:r w:rsidRPr="0075593A">
        <w:rPr>
          <w:rFonts w:eastAsia="Calibri" w:cs="Arial"/>
          <w:b/>
          <w:sz w:val="28"/>
          <w:szCs w:val="28"/>
          <w:lang w:eastAsia="en-US"/>
        </w:rPr>
        <w:t>por el que se exhorta a los Gobiernos del Estado de Coahuila y Federal a que otorguen los apoyos necesarios para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bookmarkEnd w:id="34"/>
      <w:r w:rsidRPr="0075593A">
        <w:rPr>
          <w:rFonts w:eastAsia="Calibri" w:cs="Arial"/>
          <w:b/>
          <w:sz w:val="28"/>
          <w:szCs w:val="28"/>
          <w:lang w:eastAsia="en-US"/>
        </w:rPr>
        <w:t>, y...</w:t>
      </w:r>
    </w:p>
    <w:p w:rsidR="0075593A" w:rsidRPr="0075593A" w:rsidRDefault="0075593A" w:rsidP="0075593A">
      <w:pPr>
        <w:rPr>
          <w:rFonts w:eastAsia="Calibri" w:cs="Arial"/>
          <w:sz w:val="27"/>
          <w:szCs w:val="27"/>
          <w:lang w:val="es-ES" w:eastAsia="en-US"/>
        </w:rPr>
      </w:pPr>
    </w:p>
    <w:p w:rsidR="0075593A" w:rsidRPr="0075593A" w:rsidRDefault="0075593A" w:rsidP="0075593A">
      <w:pPr>
        <w:jc w:val="center"/>
        <w:rPr>
          <w:rFonts w:eastAsia="Calibri" w:cs="Arial"/>
          <w:b/>
          <w:sz w:val="27"/>
          <w:szCs w:val="27"/>
          <w:lang w:val="es-ES" w:eastAsia="en-US"/>
        </w:rPr>
      </w:pPr>
      <w:r w:rsidRPr="0075593A">
        <w:rPr>
          <w:rFonts w:eastAsia="Calibri" w:cs="Arial"/>
          <w:b/>
          <w:sz w:val="27"/>
          <w:szCs w:val="27"/>
          <w:lang w:val="es-ES" w:eastAsia="en-US"/>
        </w:rPr>
        <w:t>RESULTANDO</w:t>
      </w:r>
    </w:p>
    <w:p w:rsidR="0075593A" w:rsidRPr="0075593A" w:rsidRDefault="0075593A" w:rsidP="0075593A">
      <w:pPr>
        <w:rPr>
          <w:rFonts w:eastAsia="Calibri" w:cs="Arial"/>
          <w:b/>
          <w:sz w:val="27"/>
          <w:szCs w:val="27"/>
          <w:lang w:val="es-ES" w:eastAsia="en-US"/>
        </w:rPr>
      </w:pPr>
    </w:p>
    <w:p w:rsidR="0075593A" w:rsidRPr="0075593A" w:rsidRDefault="0075593A" w:rsidP="0075593A">
      <w:pPr>
        <w:rPr>
          <w:rFonts w:eastAsia="Calibri" w:cs="Arial"/>
          <w:sz w:val="27"/>
          <w:szCs w:val="27"/>
          <w:lang w:val="es-ES" w:eastAsia="en-US"/>
        </w:rPr>
      </w:pPr>
      <w:r w:rsidRPr="0075593A">
        <w:rPr>
          <w:rFonts w:eastAsia="Calibri" w:cs="Arial"/>
          <w:b/>
          <w:sz w:val="27"/>
          <w:szCs w:val="27"/>
          <w:lang w:val="es-ES" w:eastAsia="en-US"/>
        </w:rPr>
        <w:t xml:space="preserve">PRIMERO. - </w:t>
      </w:r>
      <w:r w:rsidRPr="0075593A">
        <w:rPr>
          <w:rFonts w:eastAsia="Calibri" w:cs="Arial"/>
          <w:sz w:val="27"/>
          <w:szCs w:val="27"/>
          <w:lang w:val="es-ES" w:eastAsia="en-US"/>
        </w:rPr>
        <w:t>Que, en la sesión celebrada por el Pleno del Congreso, el día 15 de mayo de 2019, se desahogó lo relativo al trámite de la primera lectura de la presente Proposición con Punto de Acuerdo.</w:t>
      </w:r>
    </w:p>
    <w:p w:rsidR="0075593A" w:rsidRPr="0075593A" w:rsidRDefault="0075593A" w:rsidP="0075593A">
      <w:pPr>
        <w:rPr>
          <w:rFonts w:eastAsia="Calibri" w:cs="Arial"/>
          <w:sz w:val="27"/>
          <w:szCs w:val="27"/>
          <w:lang w:val="es-ES" w:eastAsia="en-US"/>
        </w:rPr>
      </w:pPr>
    </w:p>
    <w:p w:rsidR="0075593A" w:rsidRPr="0075593A" w:rsidRDefault="0075593A" w:rsidP="0075593A">
      <w:pPr>
        <w:rPr>
          <w:rFonts w:eastAsia="Calibri" w:cs="Arial"/>
          <w:sz w:val="27"/>
          <w:szCs w:val="27"/>
          <w:lang w:val="es-ES" w:eastAsia="en-US"/>
        </w:rPr>
      </w:pPr>
      <w:r w:rsidRPr="0075593A">
        <w:rPr>
          <w:rFonts w:eastAsia="Calibri" w:cs="Arial"/>
          <w:b/>
          <w:sz w:val="27"/>
          <w:szCs w:val="27"/>
          <w:lang w:val="es-ES" w:eastAsia="en-US"/>
        </w:rPr>
        <w:t>SEGUNDO. -</w:t>
      </w:r>
      <w:r w:rsidRPr="0075593A">
        <w:rPr>
          <w:rFonts w:eastAsia="Calibri" w:cs="Arial"/>
          <w:sz w:val="27"/>
          <w:szCs w:val="27"/>
          <w:lang w:val="es-ES" w:eastAsia="en-US"/>
        </w:rPr>
        <w:t xml:space="preserve"> Que, en la citada sesión, por acuerdo del Pleno, se turnó a esta Comisión de</w:t>
      </w:r>
      <w:r w:rsidRPr="0075593A">
        <w:rPr>
          <w:rFonts w:eastAsia="Calibri" w:cs="Arial"/>
          <w:bCs/>
          <w:sz w:val="27"/>
          <w:szCs w:val="27"/>
          <w:lang w:val="es-ES" w:eastAsia="en-US"/>
        </w:rPr>
        <w:t xml:space="preserve"> Salud, Medio Ambiente, Recursos Naturales y Agua el planteamiento</w:t>
      </w:r>
      <w:r w:rsidRPr="0075593A">
        <w:rPr>
          <w:rFonts w:eastAsia="Calibri" w:cs="Arial"/>
          <w:sz w:val="27"/>
          <w:szCs w:val="27"/>
          <w:lang w:val="es-ES" w:eastAsia="en-US"/>
        </w:rPr>
        <w:t xml:space="preserve"> al que se hace referencia, para efectos de hacer el estudio correspondiente y proceder, en su caso, a su aprobación.</w:t>
      </w:r>
    </w:p>
    <w:p w:rsidR="0075593A" w:rsidRPr="0075593A" w:rsidRDefault="0075593A" w:rsidP="0075593A">
      <w:pPr>
        <w:rPr>
          <w:rFonts w:eastAsia="Calibri" w:cs="Arial"/>
          <w:sz w:val="27"/>
          <w:szCs w:val="27"/>
          <w:lang w:val="es-ES" w:eastAsia="en-US"/>
        </w:rPr>
      </w:pPr>
    </w:p>
    <w:p w:rsidR="0075593A" w:rsidRPr="0075593A" w:rsidRDefault="0075593A" w:rsidP="0075593A">
      <w:pPr>
        <w:jc w:val="center"/>
        <w:rPr>
          <w:rFonts w:eastAsia="Calibri" w:cs="Arial"/>
          <w:b/>
          <w:sz w:val="27"/>
          <w:szCs w:val="27"/>
          <w:lang w:val="es-ES" w:eastAsia="en-US"/>
        </w:rPr>
      </w:pPr>
      <w:r w:rsidRPr="0075593A">
        <w:rPr>
          <w:rFonts w:eastAsia="Calibri" w:cs="Arial"/>
          <w:b/>
          <w:sz w:val="27"/>
          <w:szCs w:val="27"/>
          <w:lang w:val="es-ES" w:eastAsia="en-US"/>
        </w:rPr>
        <w:t>CONSIDERANDO</w:t>
      </w:r>
    </w:p>
    <w:p w:rsidR="0075593A" w:rsidRPr="0075593A" w:rsidRDefault="0075593A" w:rsidP="0075593A">
      <w:pPr>
        <w:rPr>
          <w:rFonts w:eastAsia="Calibri" w:cs="Arial"/>
          <w:b/>
          <w:sz w:val="27"/>
          <w:szCs w:val="27"/>
          <w:lang w:val="es-ES" w:eastAsia="en-US"/>
        </w:rPr>
      </w:pPr>
    </w:p>
    <w:p w:rsidR="0075593A" w:rsidRPr="0075593A" w:rsidRDefault="0075593A" w:rsidP="0075593A">
      <w:pPr>
        <w:rPr>
          <w:rFonts w:eastAsia="Calibri" w:cs="Arial"/>
          <w:sz w:val="27"/>
          <w:szCs w:val="27"/>
          <w:lang w:val="es-ES" w:eastAsia="en-US"/>
        </w:rPr>
      </w:pPr>
      <w:r w:rsidRPr="0075593A">
        <w:rPr>
          <w:rFonts w:eastAsia="Calibri" w:cs="Arial"/>
          <w:b/>
          <w:sz w:val="27"/>
          <w:szCs w:val="27"/>
          <w:lang w:val="es-ES" w:eastAsia="en-US"/>
        </w:rPr>
        <w:t xml:space="preserve">PRIMERO. - </w:t>
      </w:r>
      <w:r w:rsidRPr="0075593A">
        <w:rPr>
          <w:rFonts w:eastAsia="Calibri" w:cs="Arial"/>
          <w:sz w:val="27"/>
          <w:szCs w:val="27"/>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75593A" w:rsidRPr="0075593A" w:rsidRDefault="0075593A" w:rsidP="0075593A">
      <w:pPr>
        <w:rPr>
          <w:rFonts w:eastAsia="Calibri" w:cs="Arial"/>
          <w:sz w:val="27"/>
          <w:szCs w:val="27"/>
          <w:lang w:val="es-ES" w:eastAsia="en-US"/>
        </w:rPr>
      </w:pPr>
    </w:p>
    <w:p w:rsidR="0075593A" w:rsidRPr="0075593A" w:rsidRDefault="0075593A" w:rsidP="0075593A">
      <w:pPr>
        <w:rPr>
          <w:rFonts w:eastAsia="Calibri" w:cs="Arial"/>
          <w:sz w:val="27"/>
          <w:szCs w:val="27"/>
          <w:lang w:val="es-ES" w:eastAsia="en-US"/>
        </w:rPr>
      </w:pPr>
      <w:r w:rsidRPr="0075593A">
        <w:rPr>
          <w:rFonts w:eastAsia="Calibri" w:cs="Arial"/>
          <w:b/>
          <w:sz w:val="27"/>
          <w:szCs w:val="27"/>
          <w:lang w:val="es-ES" w:eastAsia="en-US"/>
        </w:rPr>
        <w:t xml:space="preserve">SEGUNDO. - </w:t>
      </w:r>
      <w:r w:rsidRPr="0075593A">
        <w:rPr>
          <w:rFonts w:eastAsia="Calibri" w:cs="Arial"/>
          <w:sz w:val="27"/>
          <w:szCs w:val="27"/>
          <w:lang w:val="es-ES" w:eastAsia="en-US"/>
        </w:rPr>
        <w:t xml:space="preserve">Que la Proposición con Punto de Acuerdo </w:t>
      </w:r>
      <w:r w:rsidRPr="0075593A">
        <w:rPr>
          <w:rFonts w:eastAsia="Calibri" w:cs="Arial"/>
          <w:i/>
          <w:iCs/>
          <w:sz w:val="27"/>
          <w:szCs w:val="27"/>
          <w:lang w:val="es-ES" w:eastAsia="en-US"/>
        </w:rPr>
        <w:t>por el que se exhorta a los Gobiernos del Estado de Coahuila y Federal a que otorguen los apoyos necesarios para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r w:rsidRPr="0075593A">
        <w:rPr>
          <w:rFonts w:eastAsia="Calibri" w:cs="Arial"/>
          <w:sz w:val="27"/>
          <w:szCs w:val="27"/>
          <w:lang w:val="es-ES" w:eastAsia="en-US"/>
        </w:rPr>
        <w:t>, con base en la siguiente...</w:t>
      </w:r>
    </w:p>
    <w:p w:rsidR="0075593A" w:rsidRPr="0075593A" w:rsidRDefault="0075593A" w:rsidP="0075593A">
      <w:pPr>
        <w:rPr>
          <w:rFonts w:eastAsia="Calibri" w:cs="Arial"/>
          <w:sz w:val="27"/>
          <w:szCs w:val="27"/>
          <w:lang w:val="es-ES" w:eastAsia="en-US"/>
        </w:rPr>
      </w:pPr>
    </w:p>
    <w:p w:rsidR="0075593A" w:rsidRPr="0075593A" w:rsidRDefault="0075593A" w:rsidP="0075593A">
      <w:pPr>
        <w:jc w:val="center"/>
        <w:rPr>
          <w:rFonts w:eastAsia="Calibri" w:cs="Arial"/>
          <w:b/>
          <w:sz w:val="27"/>
          <w:szCs w:val="27"/>
          <w:lang w:val="es-ES" w:eastAsia="en-US"/>
        </w:rPr>
      </w:pPr>
      <w:r w:rsidRPr="0075593A">
        <w:rPr>
          <w:rFonts w:eastAsia="Calibri" w:cs="Arial"/>
          <w:b/>
          <w:sz w:val="27"/>
          <w:szCs w:val="27"/>
          <w:lang w:val="es-ES" w:eastAsia="en-US"/>
        </w:rPr>
        <w:t>EXPOSICIÓN DE MOTIVOS</w:t>
      </w:r>
    </w:p>
    <w:p w:rsidR="0075593A" w:rsidRPr="0075593A" w:rsidRDefault="0075593A" w:rsidP="0075593A">
      <w:pPr>
        <w:rPr>
          <w:rFonts w:eastAsia="Calibri" w:cs="Arial"/>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 xml:space="preserve">El presidente de México Andrés Manuel López Obrador expresó su postura sobre la cuenca lechera que se encuentra en la Comarca Lagunera. En su visita a Tabasco en el mes de marzo mencionó lo siguiente: </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“Ya no se puede seguir produciendo la leche en las zonas desérticas, donde no hay agua, la leche es fundamentalmente agua, imagínense estar produciendo leche en La Laguna por eso la están contaminando los mantos acuíferos, hasta de arsénico, porque no hay agua y nosotros tenemos aquí el Usumacinta, vamos a impulsar mucho lo que es la ganadería lechera y vamos a producir aquí en ‘Los Ríos’”.</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Los productores consideraron que lo que el presidente debería de hacer es construir y no destruir lo que se ha logrado en los últimos 50 años a base de esfuerzo y trabajo de los laguneros.</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 xml:space="preserve">Ante las declaraciones del Ejecutivo Federal, el presidente de la Confederación Nacional de Productores Rurales en la Comarca Lagunera (CNPR) Baudillo Rodríguez Abusaid, dijo que es buena idea que Tabasco u otros Estados del sur del país comiencen a trabajar en la producción de leche y agregó que sería importante, ya que en el país existe una necesidad muy fuerte, siendo que México es el segundo país importador de leche en polvo en el mundo y por ello, debemos generar más leche.  </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Por su parte, los gobernadores de los Estados de Coahuila y Durango, Miguel Ángel Riquelme Solís y José Rosas Aispuro respectivamente se manifestaron sobre el tema, esto en la nota del diario digital El Siglo de Torreón el día 7 de marzo de 2019 y que citamos a continuación:</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“Cuenca lechera no desaparece: MARS”</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El mandatario estatal comentó que durante su visita que hizo a esta entidad, le explicó al presidente de México, Andrés Manuel López Obrador cuáles eran las condiciones de la Comarca Lagunera y sus posibles soluciones.</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lastRenderedPageBreak/>
        <w:t>“Y quedamos de una reunión con los productores, también para que podamos generar una planeación a corto, mediano y largo plazo pues, que tenga significado de tecnificación de riego, de apoyo a los pequeños (productores) para que también se pueda financiar la compra de los mismos”</w:t>
      </w:r>
      <w:r w:rsidRPr="0075593A">
        <w:rPr>
          <w:rFonts w:eastAsia="Calibri" w:cs="Arial"/>
          <w:sz w:val="27"/>
          <w:szCs w:val="27"/>
          <w:lang w:eastAsia="en-US"/>
        </w:rPr>
        <w:t>, señaló.</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Riquelme, también abordó con el Ejecutivo federal la recarga de los mantos acuíferos y la posibilidad de potabilizar el agua de la presa para introducirla a las redes que conforman la Región Lagunera.</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“…Lejos de pretender afectar o menguar a la cuenca lechera en La Laguna, los gobiernos deben contribuir a su fortalecimiento porque es una de las principales actividades”, dijo el gobernador de Durango, José Rosas Aispuro Torres.</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 xml:space="preserve">Luego de que la semana pasada </w:t>
      </w:r>
      <w:r w:rsidRPr="0075593A">
        <w:rPr>
          <w:rFonts w:eastAsia="Calibri" w:cs="Arial"/>
          <w:sz w:val="27"/>
          <w:szCs w:val="27"/>
          <w:lang w:eastAsia="en-US"/>
        </w:rPr>
        <w:t>(a principios de abril)</w:t>
      </w:r>
      <w:r w:rsidRPr="0075593A">
        <w:rPr>
          <w:rFonts w:eastAsia="Calibri" w:cs="Arial"/>
          <w:i/>
          <w:iCs/>
          <w:sz w:val="27"/>
          <w:szCs w:val="27"/>
          <w:lang w:eastAsia="en-US"/>
        </w:rPr>
        <w:t xml:space="preserve"> el presidente, Andrés Manuel López Obrador volviera a hacer mención de que la cuenca lechera en esta zona debería desaparecer, y en su lugar impulsar la actividad en el sureste del país, Aispuro Torres consideró que “el presidente lo ha hecho de buena intención”, puesto que su principal argumento es la escasez de agua.</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Aispuro Torres manifestó que “La Laguna tiene una vocación histórica en la producción pecuaria y, particularmente, en la lechera, la cual se ha consolidado como la más grande del país...”</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Ante dicho panorama, se deben generar y apoyar proyectos sustentables debido a los problemas hídricos de la región lagunera, entre ellos se pueden mencionar programas como el manejo de aguas superficiales, recarga de los mantos acuíferos, manejo y recuperación de aguas subterráneas, captación de agua de lluvia, proyectos para almacenamiento y aprovechamiento en su uso doméstico, agrícola e industrial, y al mismo tiempo, instar a los agricultores, municipios y familias a usar de manera racional el agua y evitar su sobreexplotación conforme a lo establecido en las normas aplicables en la materia.</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 xml:space="preserve">En lo que respecta a textos especializados, en el Análisis en el Sector Lácteo de la Secretaría de Economía, menciona que “Respecto a las condiciones climáticas y la disponibilidad de agua la SAGARPA, tiene establecida una tipología que considera la distribución de explotaciones lecheras en los estados. Estos factores no han sido una condición determinante para que los </w:t>
      </w:r>
      <w:r w:rsidRPr="0075593A">
        <w:rPr>
          <w:rFonts w:eastAsia="Calibri" w:cs="Arial"/>
          <w:i/>
          <w:iCs/>
          <w:sz w:val="27"/>
          <w:szCs w:val="27"/>
          <w:lang w:eastAsia="en-US"/>
        </w:rPr>
        <w:lastRenderedPageBreak/>
        <w:t xml:space="preserve">estados de Coahuila, Durango y Chihuahua ocupen los primeros lugares en la producción nacional de leche”.  </w:t>
      </w:r>
    </w:p>
    <w:p w:rsidR="0075593A" w:rsidRPr="0075593A" w:rsidRDefault="0075593A" w:rsidP="0075593A">
      <w:pPr>
        <w:rPr>
          <w:rFonts w:eastAsia="Calibri" w:cs="Arial"/>
          <w:i/>
          <w:iCs/>
          <w:sz w:val="27"/>
          <w:szCs w:val="27"/>
          <w:lang w:eastAsia="en-US"/>
        </w:rPr>
      </w:pPr>
    </w:p>
    <w:p w:rsidR="0075593A" w:rsidRPr="0075593A" w:rsidRDefault="0075593A" w:rsidP="0075593A">
      <w:pPr>
        <w:rPr>
          <w:rFonts w:eastAsia="Calibri" w:cs="Arial"/>
          <w:i/>
          <w:iCs/>
          <w:sz w:val="27"/>
          <w:szCs w:val="27"/>
          <w:lang w:eastAsia="en-US"/>
        </w:rPr>
      </w:pPr>
      <w:r w:rsidRPr="0075593A">
        <w:rPr>
          <w:rFonts w:eastAsia="Calibri" w:cs="Arial"/>
          <w:i/>
          <w:iCs/>
          <w:sz w:val="27"/>
          <w:szCs w:val="27"/>
          <w:lang w:eastAsia="en-US"/>
        </w:rPr>
        <w:t>La Cuenca Lechera en la Comarca Lagunera requiere el apoyo de gobiernos Federal y Estatal a fin de que permanezca en la región y que, de antemano, sabemos que es un referente en la república mexicana por la producción de productos lácteos, cientos de empleos y crecimiento económico. Coahuila y Durango ocupan los primeros lugares en producción de leche, a pesar de sus problemas hídricos, por ello, en el Grupo Parlamentario del Partido Acción Nacional nos es preciso manifestarnos en contra del retroceso y a favor del desarrollo económico que beneficia de manera directa a la ciudadanía, por supuesto, dentro del marco legal de explotación de recursos hídricos.</w:t>
      </w:r>
    </w:p>
    <w:p w:rsidR="0075593A" w:rsidRPr="0075593A" w:rsidRDefault="0075593A" w:rsidP="0075593A">
      <w:pPr>
        <w:rPr>
          <w:rFonts w:eastAsia="Calibri" w:cs="Arial"/>
          <w:sz w:val="27"/>
          <w:szCs w:val="27"/>
          <w:lang w:eastAsia="en-US"/>
        </w:rPr>
      </w:pPr>
    </w:p>
    <w:p w:rsidR="0075593A" w:rsidRPr="0075593A" w:rsidRDefault="0075593A" w:rsidP="0075593A">
      <w:pPr>
        <w:rPr>
          <w:rFonts w:eastAsia="Calibri" w:cs="Arial"/>
          <w:sz w:val="27"/>
          <w:szCs w:val="27"/>
          <w:lang w:eastAsia="en-US"/>
        </w:rPr>
      </w:pPr>
      <w:r w:rsidRPr="0075593A">
        <w:rPr>
          <w:rFonts w:eastAsia="Calibri" w:cs="Arial"/>
          <w:b/>
          <w:sz w:val="27"/>
          <w:szCs w:val="27"/>
          <w:lang w:eastAsia="en-US"/>
        </w:rPr>
        <w:t>TERCERO. –</w:t>
      </w:r>
      <w:r w:rsidRPr="0075593A">
        <w:rPr>
          <w:rFonts w:eastAsia="Calibri" w:cs="Arial"/>
          <w:sz w:val="27"/>
          <w:szCs w:val="27"/>
          <w:lang w:eastAsia="en-US"/>
        </w:rPr>
        <w:t xml:space="preserve"> Que los Diputados y Diputadas integrantes de la Comisión de Salud, Medio Ambiente, Recursos Naturales y Agua, en general estamos de acuerdo con los argumentos esgrimidos en la referida Exposición de Motivos, partiendo del hecho de que, en efecto, el desarrollo de la cuenca lechera de La Laguna depende principalmente, tanto de la calidad, como de la disponibilidad de agua potable.</w:t>
      </w:r>
    </w:p>
    <w:p w:rsidR="0075593A" w:rsidRPr="0075593A" w:rsidRDefault="0075593A" w:rsidP="0075593A">
      <w:pPr>
        <w:rPr>
          <w:rFonts w:eastAsia="Calibri" w:cs="Arial"/>
          <w:sz w:val="27"/>
          <w:szCs w:val="27"/>
          <w:lang w:eastAsia="en-US"/>
        </w:rPr>
      </w:pPr>
    </w:p>
    <w:p w:rsidR="0075593A" w:rsidRPr="0075593A" w:rsidRDefault="0075593A" w:rsidP="0075593A">
      <w:pPr>
        <w:rPr>
          <w:rFonts w:eastAsia="Calibri" w:cs="Arial"/>
          <w:sz w:val="27"/>
          <w:szCs w:val="27"/>
          <w:lang w:eastAsia="en-US"/>
        </w:rPr>
      </w:pPr>
      <w:r w:rsidRPr="0075593A">
        <w:rPr>
          <w:rFonts w:eastAsia="Calibri" w:cs="Arial"/>
          <w:sz w:val="27"/>
          <w:szCs w:val="27"/>
          <w:lang w:eastAsia="en-US"/>
        </w:rPr>
        <w:t>Es de sobra conocido que la sobreexplotación de los mantos freáticos de la Región Laguna ha generado un serio problema de hidroarsenicismo, al grado de que las concentraciones de arsénico llegan a los .4, .7 y .9 partes por millón, convirtiendo el agua de consumo humano en un verdadero veneno para los laguneros.</w:t>
      </w:r>
    </w:p>
    <w:p w:rsidR="0075593A" w:rsidRPr="0075593A" w:rsidRDefault="0075593A" w:rsidP="0075593A">
      <w:pPr>
        <w:rPr>
          <w:rFonts w:eastAsia="Calibri" w:cs="Arial"/>
          <w:sz w:val="27"/>
          <w:szCs w:val="27"/>
          <w:lang w:eastAsia="en-US"/>
        </w:rPr>
      </w:pPr>
    </w:p>
    <w:p w:rsidR="0075593A" w:rsidRPr="0075593A" w:rsidRDefault="0075593A" w:rsidP="0075593A">
      <w:pPr>
        <w:rPr>
          <w:rFonts w:eastAsia="Calibri" w:cs="Arial"/>
          <w:sz w:val="27"/>
          <w:szCs w:val="27"/>
          <w:lang w:eastAsia="en-US"/>
        </w:rPr>
      </w:pPr>
      <w:r w:rsidRPr="0075593A">
        <w:rPr>
          <w:rFonts w:eastAsia="Calibri" w:cs="Arial"/>
          <w:sz w:val="27"/>
          <w:szCs w:val="27"/>
          <w:lang w:eastAsia="en-US"/>
        </w:rPr>
        <w:t>A este respecto, el presidente de la Asociación Civil Por los Derechos de la Participación Ciudadana, Armando Navarro Gutiérrez, informó que dichos niveles de contaminación están muy por encima de la Norma Oficial Mexicana, que establece para el agua de consumo humano un límite de .025 partes por millón de sales arsenicales, mientras la norma internacional la fija en .010 ppm.</w:t>
      </w:r>
    </w:p>
    <w:p w:rsidR="0075593A" w:rsidRPr="0075593A" w:rsidRDefault="0075593A" w:rsidP="0075593A">
      <w:pPr>
        <w:rPr>
          <w:rFonts w:eastAsia="Calibri" w:cs="Arial"/>
          <w:sz w:val="27"/>
          <w:szCs w:val="27"/>
          <w:lang w:eastAsia="en-US"/>
        </w:rPr>
      </w:pPr>
    </w:p>
    <w:p w:rsidR="0075593A" w:rsidRPr="0075593A" w:rsidRDefault="0075593A" w:rsidP="0075593A">
      <w:pPr>
        <w:rPr>
          <w:rFonts w:eastAsia="Calibri" w:cs="Arial"/>
          <w:sz w:val="27"/>
          <w:szCs w:val="27"/>
          <w:lang w:eastAsia="en-US"/>
        </w:rPr>
      </w:pPr>
      <w:r w:rsidRPr="0075593A">
        <w:rPr>
          <w:rFonts w:eastAsia="Calibri" w:cs="Arial"/>
          <w:sz w:val="27"/>
          <w:szCs w:val="27"/>
          <w:lang w:eastAsia="en-US"/>
        </w:rPr>
        <w:t>Ante ello, el Gobierno de la República, estableció en reunión de trabajo celebrada hace un mes con dependencias estatales y federales que operan en Coahuila y Durango, la posibilidad de no extraer más agua de la que recargan los acuíferos, lo cual implica dejar de perforar a grandes profundidades, ya que en la actualidad se excava hasta mil metros para poder obtener el vital recurso.</w:t>
      </w:r>
    </w:p>
    <w:p w:rsidR="0075593A" w:rsidRPr="0075593A" w:rsidRDefault="0075593A" w:rsidP="0075593A">
      <w:pPr>
        <w:rPr>
          <w:rFonts w:eastAsia="Calibri" w:cs="Arial"/>
          <w:sz w:val="27"/>
          <w:szCs w:val="27"/>
          <w:lang w:eastAsia="en-US"/>
        </w:rPr>
      </w:pPr>
    </w:p>
    <w:p w:rsidR="0075593A" w:rsidRPr="0075593A" w:rsidRDefault="0075593A" w:rsidP="0075593A">
      <w:pPr>
        <w:rPr>
          <w:rFonts w:eastAsia="Calibri" w:cs="Arial"/>
          <w:sz w:val="27"/>
          <w:szCs w:val="27"/>
          <w:lang w:eastAsia="en-US"/>
        </w:rPr>
      </w:pPr>
      <w:r w:rsidRPr="0075593A">
        <w:rPr>
          <w:rFonts w:eastAsia="Calibri" w:cs="Arial"/>
          <w:sz w:val="27"/>
          <w:szCs w:val="27"/>
          <w:lang w:eastAsia="en-US"/>
        </w:rPr>
        <w:lastRenderedPageBreak/>
        <w:t>En concreto, la Secretaría de Gobernación, Semarnat, Conagua, Inifap, Secretaría de Salud y la Comisión de Salud de la Cámara de Diputados, acordaron iniciar acciones inmediatas contra la sobreexplotación del acuífero principal de La Laguna.</w:t>
      </w:r>
    </w:p>
    <w:p w:rsidR="0075593A" w:rsidRPr="0075593A" w:rsidRDefault="0075593A" w:rsidP="0075593A">
      <w:pPr>
        <w:rPr>
          <w:rFonts w:eastAsia="Calibri" w:cs="Arial"/>
          <w:sz w:val="27"/>
          <w:szCs w:val="27"/>
          <w:lang w:eastAsia="en-US"/>
        </w:rPr>
      </w:pPr>
    </w:p>
    <w:p w:rsidR="0075593A" w:rsidRPr="0075593A" w:rsidRDefault="0075593A" w:rsidP="0075593A">
      <w:pPr>
        <w:rPr>
          <w:rFonts w:eastAsia="Calibri" w:cs="Arial"/>
          <w:sz w:val="27"/>
          <w:szCs w:val="27"/>
          <w:lang w:eastAsia="en-US"/>
        </w:rPr>
      </w:pPr>
      <w:r w:rsidRPr="0075593A">
        <w:rPr>
          <w:rFonts w:eastAsia="Calibri" w:cs="Arial"/>
          <w:sz w:val="27"/>
          <w:szCs w:val="27"/>
          <w:lang w:eastAsia="en-US"/>
        </w:rPr>
        <w:t>Hasta ahora, las propuestas planteadas a las autoridades federales, con motivo de dicha reunión de trabajo interinstitucional, son las siguientes:</w:t>
      </w:r>
    </w:p>
    <w:p w:rsidR="0075593A" w:rsidRPr="0075593A" w:rsidRDefault="0075593A" w:rsidP="0075593A">
      <w:pPr>
        <w:rPr>
          <w:rFonts w:eastAsia="Calibri" w:cs="Arial"/>
          <w:sz w:val="27"/>
          <w:szCs w:val="27"/>
          <w:lang w:eastAsia="en-US"/>
        </w:rPr>
      </w:pPr>
    </w:p>
    <w:p w:rsidR="0075593A" w:rsidRPr="0075593A" w:rsidRDefault="0075593A" w:rsidP="007A7714">
      <w:pPr>
        <w:numPr>
          <w:ilvl w:val="0"/>
          <w:numId w:val="50"/>
        </w:numPr>
        <w:spacing w:after="200" w:line="276" w:lineRule="auto"/>
        <w:contextualSpacing/>
        <w:jc w:val="left"/>
        <w:rPr>
          <w:rFonts w:eastAsia="Calibri" w:cs="Arial"/>
          <w:sz w:val="27"/>
          <w:szCs w:val="27"/>
          <w:lang w:eastAsia="en-US"/>
        </w:rPr>
      </w:pPr>
      <w:r w:rsidRPr="0075593A">
        <w:rPr>
          <w:rFonts w:eastAsia="Calibri" w:cs="Arial"/>
          <w:sz w:val="27"/>
          <w:szCs w:val="27"/>
          <w:lang w:eastAsia="en-US"/>
        </w:rPr>
        <w:t>Suspender gradualmente la extracción ilegal del agua, que asciende 2 mil millones de metros cúbicos anuales hasta llegar a los 500 millones de metros cúbicos, recarga natural que marca Conagua.</w:t>
      </w:r>
    </w:p>
    <w:p w:rsidR="0075593A" w:rsidRPr="0075593A" w:rsidRDefault="0075593A" w:rsidP="0075593A">
      <w:pPr>
        <w:rPr>
          <w:rFonts w:eastAsia="Calibri" w:cs="Arial"/>
          <w:sz w:val="27"/>
          <w:szCs w:val="27"/>
          <w:lang w:eastAsia="en-US"/>
        </w:rPr>
      </w:pPr>
    </w:p>
    <w:p w:rsidR="0075593A" w:rsidRPr="0075593A" w:rsidRDefault="0075593A" w:rsidP="007A7714">
      <w:pPr>
        <w:numPr>
          <w:ilvl w:val="0"/>
          <w:numId w:val="50"/>
        </w:numPr>
        <w:spacing w:after="200" w:line="276" w:lineRule="auto"/>
        <w:contextualSpacing/>
        <w:jc w:val="left"/>
        <w:rPr>
          <w:rFonts w:eastAsia="Calibri" w:cs="Arial"/>
          <w:sz w:val="27"/>
          <w:szCs w:val="27"/>
          <w:lang w:eastAsia="en-US"/>
        </w:rPr>
      </w:pPr>
      <w:r w:rsidRPr="0075593A">
        <w:rPr>
          <w:rFonts w:eastAsia="Calibri" w:cs="Arial"/>
          <w:sz w:val="27"/>
          <w:szCs w:val="27"/>
          <w:lang w:eastAsia="en-US"/>
        </w:rPr>
        <w:t>Hacer un diagnóstico para actualizar los datos respecto al número de pozos que operan sin permiso y medir a través de la telemetría los pozos concesionados para que se ajusten a la extracción autorizada.</w:t>
      </w:r>
    </w:p>
    <w:p w:rsidR="0075593A" w:rsidRPr="0075593A" w:rsidRDefault="0075593A" w:rsidP="0075593A">
      <w:pPr>
        <w:rPr>
          <w:rFonts w:eastAsia="Calibri" w:cs="Arial"/>
          <w:sz w:val="27"/>
          <w:szCs w:val="27"/>
          <w:lang w:eastAsia="en-US"/>
        </w:rPr>
      </w:pPr>
    </w:p>
    <w:p w:rsidR="0075593A" w:rsidRPr="0075593A" w:rsidRDefault="0075593A" w:rsidP="007A7714">
      <w:pPr>
        <w:numPr>
          <w:ilvl w:val="0"/>
          <w:numId w:val="50"/>
        </w:numPr>
        <w:spacing w:after="200" w:line="276" w:lineRule="auto"/>
        <w:contextualSpacing/>
        <w:jc w:val="left"/>
        <w:rPr>
          <w:rFonts w:eastAsia="Calibri" w:cs="Arial"/>
          <w:sz w:val="27"/>
          <w:szCs w:val="27"/>
          <w:lang w:eastAsia="en-US"/>
        </w:rPr>
      </w:pPr>
      <w:r w:rsidRPr="0075593A">
        <w:rPr>
          <w:rFonts w:eastAsia="Calibri" w:cs="Arial"/>
          <w:sz w:val="27"/>
          <w:szCs w:val="27"/>
          <w:lang w:eastAsia="en-US"/>
        </w:rPr>
        <w:t>Eliminar de manera gradual del patrón de cultivos el forraje que demanda mayor volumen de agua, propiciando un cambio en la dieta del ganado por silos que contiene una amplia variedad de granos, mezclado con forrajes (en menor cantidad) traídos de otras partes del país.</w:t>
      </w:r>
    </w:p>
    <w:p w:rsidR="0075593A" w:rsidRPr="0075593A" w:rsidRDefault="0075593A" w:rsidP="0075593A">
      <w:pPr>
        <w:rPr>
          <w:rFonts w:eastAsia="Calibri" w:cs="Arial"/>
          <w:sz w:val="27"/>
          <w:szCs w:val="27"/>
          <w:lang w:eastAsia="en-US"/>
        </w:rPr>
      </w:pPr>
    </w:p>
    <w:p w:rsidR="0075593A" w:rsidRPr="0075593A" w:rsidRDefault="0075593A" w:rsidP="007A7714">
      <w:pPr>
        <w:numPr>
          <w:ilvl w:val="0"/>
          <w:numId w:val="50"/>
        </w:numPr>
        <w:spacing w:after="200" w:line="276" w:lineRule="auto"/>
        <w:contextualSpacing/>
        <w:jc w:val="left"/>
        <w:rPr>
          <w:rFonts w:eastAsia="Calibri" w:cs="Arial"/>
          <w:sz w:val="27"/>
          <w:szCs w:val="27"/>
          <w:lang w:eastAsia="en-US"/>
        </w:rPr>
      </w:pPr>
      <w:r w:rsidRPr="0075593A">
        <w:rPr>
          <w:rFonts w:eastAsia="Calibri" w:cs="Arial"/>
          <w:sz w:val="27"/>
          <w:szCs w:val="27"/>
          <w:lang w:eastAsia="en-US"/>
        </w:rPr>
        <w:t>Recargar artificialmente el acuífero principal e iniciar paralelamente una reforestación en la parte alta de la cuenca.</w:t>
      </w:r>
    </w:p>
    <w:p w:rsidR="0075593A" w:rsidRPr="0075593A" w:rsidRDefault="0075593A" w:rsidP="0075593A">
      <w:pPr>
        <w:rPr>
          <w:rFonts w:eastAsia="Calibri" w:cs="Arial"/>
          <w:sz w:val="27"/>
          <w:szCs w:val="27"/>
          <w:lang w:eastAsia="en-US"/>
        </w:rPr>
      </w:pPr>
    </w:p>
    <w:p w:rsidR="0075593A" w:rsidRPr="0075593A" w:rsidRDefault="0075593A" w:rsidP="007A7714">
      <w:pPr>
        <w:numPr>
          <w:ilvl w:val="0"/>
          <w:numId w:val="50"/>
        </w:numPr>
        <w:spacing w:after="200" w:line="276" w:lineRule="auto"/>
        <w:contextualSpacing/>
        <w:jc w:val="left"/>
        <w:rPr>
          <w:rFonts w:eastAsia="Calibri" w:cs="Arial"/>
          <w:sz w:val="27"/>
          <w:szCs w:val="27"/>
          <w:lang w:eastAsia="en-US"/>
        </w:rPr>
      </w:pPr>
      <w:r w:rsidRPr="0075593A">
        <w:rPr>
          <w:rFonts w:eastAsia="Calibri" w:cs="Arial"/>
          <w:sz w:val="27"/>
          <w:szCs w:val="27"/>
          <w:lang w:eastAsia="en-US"/>
        </w:rPr>
        <w:t>Instalar plantas de purificación del agua para consumo humano con la tecnología de electrocoagulación, tecnología creada por el químico Jesús Moreno Rodríguez dado que es el único método actual que elimina en su totalidad los metales pesados del agua y es un proceso totalmente amigable con el medio ambiente al no emitir agua de rechazo.</w:t>
      </w:r>
    </w:p>
    <w:p w:rsidR="0075593A" w:rsidRPr="0075593A" w:rsidRDefault="0075593A" w:rsidP="0075593A">
      <w:pPr>
        <w:rPr>
          <w:rFonts w:eastAsia="Calibri" w:cs="Arial"/>
          <w:sz w:val="27"/>
          <w:szCs w:val="27"/>
          <w:lang w:eastAsia="en-US"/>
        </w:rPr>
      </w:pPr>
    </w:p>
    <w:p w:rsidR="0075593A" w:rsidRPr="0075593A" w:rsidRDefault="0075593A" w:rsidP="0075593A">
      <w:pPr>
        <w:rPr>
          <w:rFonts w:eastAsia="Calibri" w:cs="Arial"/>
          <w:sz w:val="27"/>
          <w:szCs w:val="27"/>
          <w:lang w:eastAsia="en-US"/>
        </w:rPr>
      </w:pPr>
      <w:r w:rsidRPr="0075593A">
        <w:rPr>
          <w:rFonts w:eastAsia="Calibri" w:cs="Arial"/>
          <w:sz w:val="27"/>
          <w:szCs w:val="27"/>
          <w:lang w:eastAsia="en-US"/>
        </w:rPr>
        <w:t>En tanto, y acordes con la anterior Exposición de Motivos, nos parece acertado promover acciones que contribuyan a garantizar el suministro suficiente y de calidad a la población, como es, por ejemplo, la implementación de campañas dirigidas a todos los sectores de la población para el ahorro y consumo responsable del agua.</w:t>
      </w:r>
    </w:p>
    <w:p w:rsidR="0075593A" w:rsidRPr="0075593A" w:rsidRDefault="0075593A" w:rsidP="0075593A">
      <w:pPr>
        <w:rPr>
          <w:rFonts w:eastAsia="Calibri" w:cs="Arial"/>
          <w:sz w:val="27"/>
          <w:szCs w:val="27"/>
          <w:lang w:eastAsia="en-US"/>
        </w:rPr>
      </w:pPr>
    </w:p>
    <w:p w:rsidR="0075593A" w:rsidRPr="0075593A" w:rsidRDefault="0075593A" w:rsidP="0075593A">
      <w:pPr>
        <w:rPr>
          <w:rFonts w:eastAsia="Calibri" w:cs="Arial"/>
          <w:sz w:val="27"/>
          <w:szCs w:val="27"/>
          <w:lang w:eastAsia="en-US"/>
        </w:rPr>
      </w:pPr>
      <w:r w:rsidRPr="0075593A">
        <w:rPr>
          <w:rFonts w:eastAsia="Calibri" w:cs="Arial"/>
          <w:sz w:val="27"/>
          <w:szCs w:val="27"/>
          <w:lang w:eastAsia="en-US"/>
        </w:rPr>
        <w:lastRenderedPageBreak/>
        <w:t>En este contexto, es oportuno tomar en cuenta que, según datos recientes de la Conagua, la agricultura y ganadera, de la cual depende la industria lechera, acapara el 81.9% del volumen de agua disponible en la región, es decir, 883.9 millones de metros cúbicos, de los 1,088.5 millones disponibles.</w:t>
      </w:r>
    </w:p>
    <w:p w:rsidR="0075593A" w:rsidRPr="0075593A" w:rsidRDefault="0075593A" w:rsidP="0075593A">
      <w:pPr>
        <w:rPr>
          <w:rFonts w:eastAsia="Calibri" w:cs="Arial"/>
          <w:sz w:val="27"/>
          <w:szCs w:val="27"/>
          <w:lang w:val="es-ES" w:eastAsia="en-US"/>
        </w:rPr>
      </w:pPr>
    </w:p>
    <w:p w:rsidR="0075593A" w:rsidRPr="0075593A" w:rsidRDefault="0075593A" w:rsidP="0075593A">
      <w:pPr>
        <w:rPr>
          <w:rFonts w:eastAsia="Calibri" w:cs="Arial"/>
          <w:sz w:val="27"/>
          <w:szCs w:val="27"/>
          <w:lang w:val="es-ES" w:eastAsia="en-US"/>
        </w:rPr>
      </w:pPr>
      <w:r w:rsidRPr="0075593A">
        <w:rPr>
          <w:rFonts w:eastAsia="Calibri" w:cs="Arial"/>
          <w:b/>
          <w:sz w:val="27"/>
          <w:szCs w:val="27"/>
          <w:lang w:val="es-ES" w:eastAsia="en-US"/>
        </w:rPr>
        <w:t xml:space="preserve">CUARTO. – </w:t>
      </w:r>
      <w:r w:rsidRPr="0075593A">
        <w:rPr>
          <w:rFonts w:eastAsia="Calibri" w:cs="Arial"/>
          <w:sz w:val="27"/>
          <w:szCs w:val="27"/>
          <w:lang w:val="es-ES" w:eastAsia="en-US"/>
        </w:rPr>
        <w:t>Que, en virtud de todo lo anteriormente expuesto, esta Comisión Dictaminadora estima que la Proposición con Punto de Acuerdo en cuestión es procedente, por lo que se expide el siguiente...</w:t>
      </w:r>
    </w:p>
    <w:p w:rsidR="0075593A" w:rsidRPr="0075593A" w:rsidRDefault="0075593A" w:rsidP="0075593A">
      <w:pPr>
        <w:rPr>
          <w:rFonts w:eastAsia="Calibri" w:cs="Arial"/>
          <w:sz w:val="27"/>
          <w:szCs w:val="27"/>
          <w:lang w:val="es-ES" w:eastAsia="en-US"/>
        </w:rPr>
      </w:pPr>
    </w:p>
    <w:p w:rsidR="0075593A" w:rsidRPr="0075593A" w:rsidRDefault="0075593A" w:rsidP="0075593A">
      <w:pPr>
        <w:jc w:val="center"/>
        <w:rPr>
          <w:rFonts w:eastAsia="Calibri" w:cs="Arial"/>
          <w:b/>
          <w:sz w:val="27"/>
          <w:szCs w:val="27"/>
          <w:lang w:val="es-ES" w:eastAsia="en-US"/>
        </w:rPr>
      </w:pPr>
      <w:r w:rsidRPr="0075593A">
        <w:rPr>
          <w:rFonts w:eastAsia="Calibri" w:cs="Arial"/>
          <w:b/>
          <w:sz w:val="27"/>
          <w:szCs w:val="27"/>
          <w:lang w:val="es-ES" w:eastAsia="en-US"/>
        </w:rPr>
        <w:t>ACUERDO</w:t>
      </w:r>
    </w:p>
    <w:p w:rsidR="0075593A" w:rsidRPr="0075593A" w:rsidRDefault="0075593A" w:rsidP="0075593A">
      <w:pPr>
        <w:rPr>
          <w:rFonts w:eastAsia="Calibri" w:cs="Arial"/>
          <w:b/>
          <w:sz w:val="27"/>
          <w:szCs w:val="27"/>
          <w:lang w:eastAsia="en-US"/>
        </w:rPr>
      </w:pPr>
    </w:p>
    <w:p w:rsidR="0075593A" w:rsidRPr="0075593A" w:rsidRDefault="0075593A" w:rsidP="0075593A">
      <w:pPr>
        <w:rPr>
          <w:rFonts w:cs="Arial"/>
          <w:b/>
          <w:sz w:val="27"/>
          <w:szCs w:val="27"/>
        </w:rPr>
      </w:pPr>
      <w:r w:rsidRPr="0075593A">
        <w:rPr>
          <w:rFonts w:eastAsia="Arial" w:cs="Arial"/>
          <w:b/>
          <w:sz w:val="27"/>
          <w:szCs w:val="27"/>
          <w:lang w:eastAsia="es-MX"/>
        </w:rPr>
        <w:t>ÚNICO. -</w:t>
      </w:r>
      <w:r w:rsidRPr="0075593A">
        <w:rPr>
          <w:rFonts w:cs="Arial"/>
          <w:b/>
          <w:sz w:val="27"/>
          <w:szCs w:val="27"/>
        </w:rPr>
        <w:t xml:space="preserve"> Se solicite respetuosamente a los Gobiernos del Estado de Coahuila y al Federal a que analicen las acciones necesarias tendientes 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p>
    <w:p w:rsidR="0075593A" w:rsidRPr="0075593A" w:rsidRDefault="0075593A" w:rsidP="0075593A">
      <w:pPr>
        <w:rPr>
          <w:rFonts w:eastAsia="Calibri" w:cs="Arial"/>
          <w:b/>
          <w:sz w:val="27"/>
          <w:szCs w:val="27"/>
          <w:lang w:eastAsia="en-US"/>
        </w:rPr>
      </w:pPr>
    </w:p>
    <w:p w:rsidR="0075593A" w:rsidRPr="0075593A" w:rsidRDefault="0075593A" w:rsidP="0075593A">
      <w:pPr>
        <w:jc w:val="center"/>
        <w:rPr>
          <w:rFonts w:eastAsia="Calibri" w:cs="Arial"/>
          <w:b/>
          <w:sz w:val="27"/>
          <w:szCs w:val="27"/>
          <w:lang w:val="es-ES" w:eastAsia="en-US"/>
        </w:rPr>
      </w:pPr>
      <w:r w:rsidRPr="0075593A">
        <w:rPr>
          <w:rFonts w:eastAsia="Calibri" w:cs="Arial"/>
          <w:b/>
          <w:sz w:val="27"/>
          <w:szCs w:val="27"/>
          <w:lang w:val="es-ES" w:eastAsia="en-US"/>
        </w:rPr>
        <w:t>Saltillo, Coahuila de Zaragoza, a los 04 días del mes de diciembre de 2019</w:t>
      </w:r>
    </w:p>
    <w:p w:rsidR="0075593A" w:rsidRPr="0075593A" w:rsidRDefault="0075593A" w:rsidP="0075593A">
      <w:pPr>
        <w:rPr>
          <w:rFonts w:eastAsia="Calibri" w:cs="Arial"/>
          <w:b/>
          <w:sz w:val="27"/>
          <w:szCs w:val="27"/>
          <w:lang w:eastAsia="en-US"/>
        </w:rPr>
      </w:pPr>
    </w:p>
    <w:p w:rsidR="0075593A" w:rsidRPr="0075593A" w:rsidRDefault="0075593A" w:rsidP="0075593A">
      <w:pPr>
        <w:jc w:val="center"/>
        <w:rPr>
          <w:rFonts w:eastAsia="Calibri" w:cs="Arial"/>
          <w:b/>
          <w:sz w:val="26"/>
          <w:szCs w:val="26"/>
          <w:lang w:eastAsia="en-US"/>
        </w:rPr>
      </w:pPr>
      <w:r w:rsidRPr="0075593A">
        <w:rPr>
          <w:rFonts w:eastAsia="Calibri" w:cs="Arial"/>
          <w:b/>
          <w:sz w:val="26"/>
          <w:szCs w:val="26"/>
          <w:lang w:eastAsia="en-US"/>
        </w:rPr>
        <w:t>COMISIÓN DE SALUD, MEDIO AMBIENTE, RECURSOS NATURALES Y AGUA:</w:t>
      </w:r>
    </w:p>
    <w:p w:rsidR="0075593A" w:rsidRPr="0075593A" w:rsidRDefault="0075593A" w:rsidP="0075593A">
      <w:pPr>
        <w:rPr>
          <w:rFonts w:eastAsia="Calibri" w:cs="Arial"/>
          <w:b/>
          <w:sz w:val="26"/>
          <w:szCs w:val="26"/>
          <w:lang w:eastAsia="en-US"/>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143"/>
        <w:gridCol w:w="1403"/>
        <w:gridCol w:w="1737"/>
        <w:gridCol w:w="653"/>
        <w:gridCol w:w="1748"/>
      </w:tblGrid>
      <w:tr w:rsidR="0075593A" w:rsidRPr="0075593A" w:rsidTr="0075593A">
        <w:trPr>
          <w:trHeight w:val="42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sz w:val="23"/>
                <w:szCs w:val="23"/>
                <w:lang w:eastAsia="en-US"/>
              </w:rPr>
            </w:pPr>
            <w:r w:rsidRPr="0075593A">
              <w:rPr>
                <w:rFonts w:eastAsia="Calibri" w:cs="Arial"/>
                <w:b/>
                <w:sz w:val="23"/>
                <w:szCs w:val="23"/>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RESERVA DE ARTÍCULOS</w:t>
            </w:r>
          </w:p>
        </w:tc>
      </w:tr>
      <w:tr w:rsidR="0075593A" w:rsidRPr="0075593A" w:rsidTr="0075593A">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 xml:space="preserve">DIP. </w:t>
            </w:r>
            <w:r w:rsidRPr="0075593A">
              <w:rPr>
                <w:rFonts w:eastAsia="Calibri" w:cs="Arial"/>
                <w:b/>
                <w:sz w:val="23"/>
                <w:szCs w:val="23"/>
                <w:lang w:val="es-ES" w:eastAsia="en-US"/>
              </w:rPr>
              <w:t>JOSÉ BENITO RAMÍREZ ROSAS</w:t>
            </w:r>
          </w:p>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p w:rsidR="0075593A" w:rsidRPr="0075593A" w:rsidRDefault="0075593A" w:rsidP="0075593A">
            <w:pPr>
              <w:jc w:val="center"/>
              <w:rPr>
                <w:rFonts w:eastAsia="Calibri" w:cs="Arial"/>
                <w:sz w:val="23"/>
                <w:szCs w:val="23"/>
                <w:lang w:eastAsia="en-US"/>
              </w:rPr>
            </w:pPr>
          </w:p>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r>
      <w:tr w:rsidR="0075593A" w:rsidRPr="0075593A" w:rsidTr="0075593A">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 xml:space="preserve">DIP. </w:t>
            </w:r>
            <w:r w:rsidRPr="0075593A">
              <w:rPr>
                <w:rFonts w:eastAsia="Calibri" w:cs="Arial"/>
                <w:b/>
                <w:sz w:val="23"/>
                <w:szCs w:val="23"/>
                <w:lang w:val="es-ES" w:eastAsia="en-US"/>
              </w:rPr>
              <w:t>ZULMMA VERENICE GUERRERO CÁZARES</w:t>
            </w:r>
          </w:p>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(SECRETARIA)</w:t>
            </w:r>
          </w:p>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r>
      <w:tr w:rsidR="0075593A" w:rsidRPr="0075593A" w:rsidTr="0075593A">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lastRenderedPageBreak/>
              <w:t>DIP. JOSEFINA GARZA BARRERA</w:t>
            </w:r>
          </w:p>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8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r>
      <w:tr w:rsidR="0075593A" w:rsidRPr="0075593A" w:rsidTr="0075593A">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75593A" w:rsidRPr="0075593A" w:rsidRDefault="0075593A" w:rsidP="0075593A">
            <w:pPr>
              <w:jc w:val="left"/>
              <w:rPr>
                <w:rFonts w:eastAsia="Calibri" w:cs="Arial"/>
                <w:sz w:val="23"/>
                <w:szCs w:val="23"/>
                <w:lang w:eastAsia="en-US"/>
              </w:rPr>
            </w:pPr>
            <w:r w:rsidRPr="0075593A">
              <w:rPr>
                <w:rFonts w:eastAsia="Calibri" w:cs="Arial"/>
                <w:b/>
                <w:sz w:val="23"/>
                <w:szCs w:val="23"/>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1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center"/>
              <w:rPr>
                <w:rFonts w:eastAsia="Calibri" w:cs="Arial"/>
                <w:sz w:val="23"/>
                <w:szCs w:val="23"/>
                <w:lang w:eastAsia="en-US"/>
              </w:rPr>
            </w:pPr>
          </w:p>
        </w:tc>
      </w:tr>
      <w:tr w:rsidR="0075593A" w:rsidRPr="0075593A" w:rsidTr="0075593A">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75593A" w:rsidRPr="0075593A" w:rsidRDefault="0075593A" w:rsidP="0075593A">
            <w:pPr>
              <w:jc w:val="left"/>
              <w:rPr>
                <w:rFonts w:eastAsia="Calibri" w:cs="Arial"/>
                <w:b/>
                <w:sz w:val="23"/>
                <w:szCs w:val="23"/>
                <w:lang w:eastAsia="en-US"/>
              </w:rPr>
            </w:pPr>
            <w:r w:rsidRPr="0075593A">
              <w:rPr>
                <w:rFonts w:eastAsia="Calibri" w:cs="Arial"/>
                <w:b/>
                <w:sz w:val="23"/>
                <w:szCs w:val="23"/>
                <w:lang w:eastAsia="en-US"/>
              </w:rPr>
              <w:t>DIP. FERNANDO IZAGUIRRE VALDÉS</w:t>
            </w:r>
          </w:p>
          <w:p w:rsidR="0075593A" w:rsidRPr="0075593A" w:rsidRDefault="0075593A" w:rsidP="0075593A">
            <w:pPr>
              <w:jc w:val="left"/>
              <w:rPr>
                <w:rFonts w:eastAsia="Calibri" w:cs="Arial"/>
                <w:b/>
                <w:sz w:val="23"/>
                <w:szCs w:val="23"/>
                <w:lang w:eastAsia="en-US"/>
              </w:rPr>
            </w:pPr>
          </w:p>
          <w:p w:rsidR="0075593A" w:rsidRPr="0075593A" w:rsidRDefault="0075593A" w:rsidP="0075593A">
            <w:pPr>
              <w:jc w:val="left"/>
              <w:rPr>
                <w:rFonts w:eastAsia="Calibri" w:cs="Arial"/>
                <w:b/>
                <w:sz w:val="23"/>
                <w:szCs w:val="23"/>
                <w:lang w:eastAsia="en-US"/>
              </w:rPr>
            </w:pPr>
          </w:p>
          <w:p w:rsidR="0075593A" w:rsidRPr="0075593A" w:rsidRDefault="0075593A" w:rsidP="0075593A">
            <w:pPr>
              <w:jc w:val="left"/>
              <w:rPr>
                <w:rFonts w:eastAsia="Calibri" w:cs="Arial"/>
                <w:b/>
                <w:sz w:val="23"/>
                <w:szCs w:val="23"/>
                <w:lang w:eastAsia="en-US"/>
              </w:rPr>
            </w:pPr>
          </w:p>
          <w:p w:rsidR="0075593A" w:rsidRPr="0075593A" w:rsidRDefault="0075593A" w:rsidP="0075593A">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jc w:val="center"/>
              <w:rPr>
                <w:rFonts w:eastAsia="Calibri" w:cs="Arial"/>
                <w:b/>
                <w:sz w:val="23"/>
                <w:szCs w:val="23"/>
                <w:lang w:eastAsia="en-US"/>
              </w:rPr>
            </w:pPr>
            <w:r w:rsidRPr="0075593A">
              <w:rPr>
                <w:rFonts w:eastAsia="Calibri" w:cs="Arial"/>
                <w:b/>
                <w:sz w:val="23"/>
                <w:szCs w:val="23"/>
                <w:lang w:eastAsia="en-US"/>
              </w:rPr>
              <w:t>CUALES</w:t>
            </w:r>
          </w:p>
        </w:tc>
      </w:tr>
      <w:tr w:rsidR="0075593A" w:rsidRPr="0075593A" w:rsidTr="0075593A">
        <w:trPr>
          <w:trHeight w:val="8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593A" w:rsidRPr="0075593A" w:rsidRDefault="0075593A" w:rsidP="0075593A">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5593A" w:rsidRPr="0075593A" w:rsidRDefault="0075593A" w:rsidP="0075593A">
            <w:pPr>
              <w:rPr>
                <w:rFonts w:eastAsia="Calibri" w:cs="Arial"/>
                <w:b/>
                <w:sz w:val="23"/>
                <w:szCs w:val="23"/>
                <w:lang w:eastAsia="en-US"/>
              </w:rPr>
            </w:pPr>
          </w:p>
        </w:tc>
      </w:tr>
    </w:tbl>
    <w:p w:rsidR="0075593A" w:rsidRPr="0075593A" w:rsidRDefault="0075593A" w:rsidP="0075593A">
      <w:pPr>
        <w:rPr>
          <w:rFonts w:eastAsia="Calibri" w:cs="Arial"/>
          <w:sz w:val="26"/>
          <w:szCs w:val="26"/>
          <w:lang w:eastAsia="en-US"/>
        </w:rPr>
      </w:pPr>
    </w:p>
    <w:p w:rsidR="0075593A" w:rsidRPr="0075593A" w:rsidRDefault="0075593A" w:rsidP="0075593A">
      <w:pPr>
        <w:rPr>
          <w:rFonts w:eastAsia="Calibri" w:cs="Arial"/>
          <w:sz w:val="26"/>
          <w:szCs w:val="26"/>
          <w:lang w:eastAsia="en-US"/>
        </w:rPr>
      </w:pPr>
    </w:p>
    <w:p w:rsidR="0075593A" w:rsidRDefault="0075593A">
      <w:pPr>
        <w:jc w:val="left"/>
        <w:rPr>
          <w:rFonts w:eastAsia="Calibri" w:cs="Arial"/>
          <w:i/>
          <w:sz w:val="24"/>
          <w:szCs w:val="24"/>
          <w:lang w:eastAsia="en-US"/>
        </w:rPr>
      </w:pPr>
      <w:r>
        <w:rPr>
          <w:rFonts w:eastAsia="Calibri" w:cs="Arial"/>
          <w:i/>
          <w:sz w:val="24"/>
          <w:szCs w:val="24"/>
          <w:lang w:eastAsia="en-US"/>
        </w:rPr>
        <w:br w:type="page"/>
      </w:r>
    </w:p>
    <w:p w:rsidR="00397DD3" w:rsidRPr="00397DD3" w:rsidRDefault="00397DD3" w:rsidP="00397DD3">
      <w:pPr>
        <w:spacing w:line="276" w:lineRule="auto"/>
        <w:rPr>
          <w:rFonts w:cs="Arial"/>
          <w:b/>
          <w:sz w:val="28"/>
          <w:szCs w:val="28"/>
        </w:rPr>
      </w:pPr>
      <w:r w:rsidRPr="00397DD3">
        <w:rPr>
          <w:rFonts w:cs="Arial"/>
          <w:b/>
          <w:sz w:val="28"/>
          <w:szCs w:val="28"/>
        </w:rPr>
        <w:lastRenderedPageBreak/>
        <w:t>PROPOSICIÓN CON PUNTO DE ACUERDO QUE PRESENTAN LAS DIPUTADAS Y DIPUTADOS INTEGRANTES DEL GRUPO PARLAMENTARIO “GRAL. ANDRÉS S. VIESCA” DEL PARTIDO REVOLUCIONARIO INSTITUCIONAL, POR CONDUCTO DE LA DIPUTADA LILIA ISABEL GUTIÉRREZ BURCIAGA, MEDIANTE EL CUAL SE EXHORTA RESPETUOSAMENTE A LOS AYUNTAMIENTOS DEL ESTADO, PARA QUE PROMUEVAN POLÍTICAS PÚBLICAS SOBRE EL ARTE URBANO Y SE BRINDEN ESPACIOS PÚBLICOS ESPECÍFICOS PARA QUE LOS JÓVENES EXHIBAN SUS EXPRESIONES ARTÍSTICAS.</w:t>
      </w:r>
    </w:p>
    <w:p w:rsidR="00397DD3" w:rsidRPr="00397DD3" w:rsidRDefault="00397DD3" w:rsidP="00397DD3">
      <w:pPr>
        <w:spacing w:line="276" w:lineRule="auto"/>
        <w:rPr>
          <w:rFonts w:cs="Arial"/>
          <w:b/>
          <w:sz w:val="28"/>
          <w:szCs w:val="28"/>
        </w:rPr>
      </w:pPr>
    </w:p>
    <w:p w:rsidR="00397DD3" w:rsidRPr="00397DD3" w:rsidRDefault="00397DD3" w:rsidP="00397DD3">
      <w:pPr>
        <w:spacing w:line="276" w:lineRule="auto"/>
        <w:rPr>
          <w:rFonts w:cs="Arial"/>
          <w:b/>
          <w:sz w:val="28"/>
          <w:szCs w:val="28"/>
        </w:rPr>
      </w:pPr>
    </w:p>
    <w:p w:rsidR="00397DD3" w:rsidRPr="00397DD3" w:rsidRDefault="00397DD3" w:rsidP="00397DD3">
      <w:pPr>
        <w:spacing w:line="276" w:lineRule="auto"/>
        <w:rPr>
          <w:rFonts w:cs="Arial"/>
          <w:b/>
          <w:sz w:val="28"/>
          <w:szCs w:val="28"/>
        </w:rPr>
      </w:pPr>
      <w:r w:rsidRPr="00397DD3">
        <w:rPr>
          <w:rFonts w:cs="Arial"/>
          <w:b/>
          <w:sz w:val="28"/>
          <w:szCs w:val="28"/>
        </w:rPr>
        <w:t>H. PLENO DEL CONGRESO DEL ESTADO</w:t>
      </w:r>
    </w:p>
    <w:p w:rsidR="00397DD3" w:rsidRPr="00397DD3" w:rsidRDefault="00397DD3" w:rsidP="00397DD3">
      <w:pPr>
        <w:spacing w:line="276" w:lineRule="auto"/>
        <w:rPr>
          <w:rFonts w:cs="Arial"/>
          <w:b/>
          <w:sz w:val="28"/>
          <w:szCs w:val="28"/>
        </w:rPr>
      </w:pPr>
      <w:r w:rsidRPr="00397DD3">
        <w:rPr>
          <w:rFonts w:cs="Arial"/>
          <w:b/>
          <w:sz w:val="28"/>
          <w:szCs w:val="28"/>
        </w:rPr>
        <w:t xml:space="preserve">DE COAHUILA DE ZARAGOZA. </w:t>
      </w:r>
    </w:p>
    <w:p w:rsidR="00397DD3" w:rsidRPr="00397DD3" w:rsidRDefault="00397DD3" w:rsidP="00397DD3">
      <w:pPr>
        <w:spacing w:line="276" w:lineRule="auto"/>
        <w:rPr>
          <w:rFonts w:cs="Arial"/>
          <w:b/>
          <w:sz w:val="28"/>
          <w:szCs w:val="28"/>
        </w:rPr>
      </w:pPr>
      <w:r w:rsidRPr="00397DD3">
        <w:rPr>
          <w:rFonts w:cs="Arial"/>
          <w:b/>
          <w:sz w:val="28"/>
          <w:szCs w:val="28"/>
        </w:rPr>
        <w:t>P R E S E N T E.-</w:t>
      </w:r>
    </w:p>
    <w:p w:rsidR="00397DD3" w:rsidRPr="00397DD3" w:rsidRDefault="00397DD3" w:rsidP="00397DD3">
      <w:pPr>
        <w:tabs>
          <w:tab w:val="left" w:pos="5040"/>
        </w:tabs>
        <w:spacing w:line="276" w:lineRule="auto"/>
        <w:rPr>
          <w:rFonts w:cs="Arial"/>
          <w:sz w:val="28"/>
          <w:szCs w:val="28"/>
        </w:rPr>
      </w:pPr>
    </w:p>
    <w:p w:rsidR="00397DD3" w:rsidRPr="00397DD3" w:rsidRDefault="00397DD3" w:rsidP="00397DD3">
      <w:pPr>
        <w:tabs>
          <w:tab w:val="left" w:pos="5040"/>
        </w:tabs>
        <w:spacing w:line="276" w:lineRule="auto"/>
        <w:rPr>
          <w:rFonts w:cs="Arial"/>
          <w:sz w:val="28"/>
          <w:szCs w:val="28"/>
        </w:rPr>
      </w:pPr>
      <w:r w:rsidRPr="00397DD3">
        <w:rPr>
          <w:rFonts w:cs="Arial"/>
          <w:sz w:val="28"/>
          <w:szCs w:val="28"/>
        </w:rPr>
        <w:t>La suscrita Diputada Lilia Isabel Gutiérrez Burciaga, conjuntamente con las demás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397DD3" w:rsidRPr="00397DD3" w:rsidRDefault="00397DD3" w:rsidP="00397DD3">
      <w:pPr>
        <w:spacing w:line="276" w:lineRule="auto"/>
        <w:jc w:val="center"/>
        <w:rPr>
          <w:rFonts w:cs="Arial"/>
          <w:b/>
          <w:sz w:val="28"/>
          <w:szCs w:val="28"/>
        </w:rPr>
      </w:pPr>
    </w:p>
    <w:p w:rsidR="00397DD3" w:rsidRPr="00397DD3" w:rsidRDefault="00397DD3" w:rsidP="00397DD3">
      <w:pPr>
        <w:spacing w:line="276" w:lineRule="auto"/>
        <w:jc w:val="center"/>
        <w:rPr>
          <w:rFonts w:cs="Arial"/>
          <w:b/>
          <w:sz w:val="28"/>
          <w:szCs w:val="28"/>
        </w:rPr>
      </w:pPr>
      <w:r w:rsidRPr="00397DD3">
        <w:rPr>
          <w:rFonts w:cs="Arial"/>
          <w:b/>
          <w:sz w:val="28"/>
          <w:szCs w:val="28"/>
        </w:rPr>
        <w:t>C O N S I D E R A C I O N E S</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sz w:val="28"/>
          <w:szCs w:val="28"/>
          <w:shd w:val="clear" w:color="auto" w:fill="FFFFFF"/>
        </w:rPr>
      </w:pPr>
      <w:r w:rsidRPr="00397DD3">
        <w:rPr>
          <w:rFonts w:cs="Arial"/>
          <w:b/>
          <w:bCs/>
          <w:sz w:val="28"/>
          <w:szCs w:val="28"/>
          <w:bdr w:val="none" w:sz="0" w:space="0" w:color="auto" w:frame="1"/>
        </w:rPr>
        <w:t xml:space="preserve">Hablar de arte urbano, es hablar de aquellas expresiones artísticas que se desarrollan en la calle, en las plazas públicas, parques, arroyos o cualquier espacio público de los pueblos o ciudades, pueden manifestarse una diversidad de expresiones culturales y creativas, pero siempre en espacios públicos. </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sz w:val="28"/>
          <w:szCs w:val="28"/>
        </w:rPr>
      </w:pPr>
      <w:r w:rsidRPr="00397DD3">
        <w:rPr>
          <w:rFonts w:cs="Arial"/>
          <w:sz w:val="28"/>
          <w:szCs w:val="28"/>
        </w:rPr>
        <w:lastRenderedPageBreak/>
        <w:t xml:space="preserve">En la actualidad existen distintas organizaciones colectivas culturales que se dedican a impulsar el arte urbano como una forma de reintegrar a los jóvenes a la cultura y encuentran motivación para dejar de lado sus problemas. </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sz w:val="28"/>
          <w:szCs w:val="28"/>
        </w:rPr>
      </w:pPr>
      <w:r w:rsidRPr="00397DD3">
        <w:rPr>
          <w:rFonts w:cs="Arial"/>
          <w:sz w:val="28"/>
          <w:szCs w:val="28"/>
        </w:rPr>
        <w:t>Estos colectivos integrados generalmente por jóvenes de barrio, encuentran en el arte urbano una forma de expresar lo que sienten y logran plasmarlo de una manera artística, es por ello que es importante generar espacios públicos para que puedan mostrar sus talentos y se sientan aceptados por la sociedad.</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color w:val="0000FF"/>
          <w:sz w:val="28"/>
          <w:szCs w:val="28"/>
          <w:u w:val="single"/>
        </w:rPr>
      </w:pPr>
      <w:r w:rsidRPr="00397DD3">
        <w:rPr>
          <w:rFonts w:cs="Arial"/>
          <w:sz w:val="28"/>
          <w:szCs w:val="28"/>
        </w:rPr>
        <w:t xml:space="preserve">Existen diversas ciudades de nuestro país, que se han convertido en máximos referentes de arte urbano, como Tijuana, Puebla, Ciudad Juárez y </w:t>
      </w:r>
      <w:hyperlink r:id="rId35" w:history="1">
        <w:r w:rsidRPr="00397DD3">
          <w:rPr>
            <w:rFonts w:cs="Arial"/>
            <w:color w:val="0000FF"/>
            <w:sz w:val="28"/>
            <w:szCs w:val="28"/>
            <w:u w:val="single"/>
          </w:rPr>
          <w:t>Querétaro</w:t>
        </w:r>
      </w:hyperlink>
      <w:r w:rsidRPr="00397DD3">
        <w:rPr>
          <w:rFonts w:cs="Arial"/>
          <w:color w:val="0000FF"/>
          <w:sz w:val="28"/>
          <w:szCs w:val="28"/>
          <w:u w:val="single"/>
        </w:rPr>
        <w:t>, esta última se ha destacado por realizar festivales de arte urbano.</w:t>
      </w:r>
    </w:p>
    <w:p w:rsidR="00397DD3" w:rsidRPr="00397DD3" w:rsidRDefault="00397DD3" w:rsidP="00397DD3">
      <w:pPr>
        <w:spacing w:line="276" w:lineRule="auto"/>
        <w:rPr>
          <w:rFonts w:cs="Arial"/>
          <w:color w:val="0000FF"/>
          <w:sz w:val="28"/>
          <w:szCs w:val="28"/>
          <w:u w:val="single"/>
        </w:rPr>
      </w:pPr>
    </w:p>
    <w:p w:rsidR="00397DD3" w:rsidRPr="00397DD3" w:rsidRDefault="00397DD3" w:rsidP="00397DD3">
      <w:pPr>
        <w:spacing w:line="276" w:lineRule="auto"/>
        <w:rPr>
          <w:rFonts w:cs="Arial"/>
          <w:sz w:val="28"/>
          <w:szCs w:val="28"/>
        </w:rPr>
      </w:pPr>
      <w:r w:rsidRPr="00397DD3">
        <w:rPr>
          <w:rFonts w:cs="Arial"/>
          <w:sz w:val="28"/>
          <w:szCs w:val="28"/>
        </w:rPr>
        <w:t>En Saltillo se han promovido programas, mediante los que se convoca a artistas de todo el país, para hacer murales en espacios públicos. En 2017, el Instituto Municipal de Cultura y el Colectivo Tomate llevaron a cabo un proyecto que consistía en la intervención muralística de un barrio completo durante un tiempo definido, en esa ocasión eligieron al barrio Águila de Oro, por ser un lugar entrañable para los Saltillenses.</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sz w:val="28"/>
          <w:szCs w:val="28"/>
        </w:rPr>
      </w:pPr>
      <w:r w:rsidRPr="00397DD3">
        <w:rPr>
          <w:rFonts w:cs="Arial"/>
          <w:sz w:val="28"/>
          <w:szCs w:val="28"/>
        </w:rPr>
        <w:t>De esta manera se buscaba crear conciencia a los ciudadanos que habitan estos lugares, respecto a la posibilidad de convertir el entorno en un lugar mejor, y hacerlos partícipes del proceso que esto conlleva. Mediante este proyecto dio paso a crear una conexión entre las personas, contar la historia del barrio, produciendo un cambio positivo, y a su vez convirtiéndolo en un lugar atractivo o un punto turístico de la ciudad.</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sz w:val="28"/>
          <w:szCs w:val="28"/>
        </w:rPr>
      </w:pPr>
      <w:r w:rsidRPr="00397DD3">
        <w:rPr>
          <w:rFonts w:cs="Arial"/>
          <w:sz w:val="28"/>
          <w:szCs w:val="28"/>
        </w:rPr>
        <w:t xml:space="preserve">De igual manera, recientemente se realizaron diversos trabajos sobre los edificios de la Escuela de Psicología de la UAdeC, la Comisión Estatal de Derechos Humanos, depósitos de Aguas de Saltillo, y otros lugares de la </w:t>
      </w:r>
      <w:r w:rsidRPr="00397DD3">
        <w:rPr>
          <w:rFonts w:cs="Arial"/>
          <w:sz w:val="28"/>
          <w:szCs w:val="28"/>
        </w:rPr>
        <w:lastRenderedPageBreak/>
        <w:t>ciudad con un grupo de artistas llamado Tripulaczión, siendo uno de los más prolíficos en cuanto al arte mural.</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sz w:val="28"/>
          <w:szCs w:val="28"/>
        </w:rPr>
      </w:pPr>
      <w:r w:rsidRPr="00397DD3">
        <w:rPr>
          <w:rFonts w:cs="Arial"/>
          <w:sz w:val="28"/>
          <w:szCs w:val="28"/>
        </w:rPr>
        <w:t xml:space="preserve">Mediante estos murales se busca no solamente plasmar el arte urbano, sino concientizar sobre diversos temas importantes para la sociedad, el cuidado del agua, del medio ambiente, el respeto a los derechos humanos, entre otros. </w:t>
      </w:r>
    </w:p>
    <w:p w:rsidR="00397DD3" w:rsidRPr="00397DD3" w:rsidRDefault="00397DD3" w:rsidP="00397DD3">
      <w:pPr>
        <w:spacing w:line="276" w:lineRule="auto"/>
        <w:rPr>
          <w:rFonts w:cs="Arial"/>
          <w:sz w:val="28"/>
          <w:szCs w:val="28"/>
          <w:shd w:val="clear" w:color="auto" w:fill="FFFFFF"/>
        </w:rPr>
      </w:pPr>
    </w:p>
    <w:p w:rsidR="00397DD3" w:rsidRPr="00397DD3" w:rsidRDefault="00397DD3" w:rsidP="00397DD3">
      <w:pPr>
        <w:spacing w:line="276" w:lineRule="auto"/>
        <w:rPr>
          <w:rFonts w:cs="Arial"/>
          <w:sz w:val="28"/>
          <w:szCs w:val="28"/>
          <w:shd w:val="clear" w:color="auto" w:fill="FFFFFF"/>
        </w:rPr>
      </w:pPr>
      <w:r w:rsidRPr="00397DD3">
        <w:rPr>
          <w:rFonts w:cs="Arial"/>
          <w:sz w:val="28"/>
          <w:szCs w:val="28"/>
          <w:shd w:val="clear" w:color="auto" w:fill="FFFFFF"/>
        </w:rPr>
        <w:t>Dentro de los recorridos realizados en mi Distrito, tuve la oportunidad de platicar con jóvenes que desarrollan el arte urbano y me manifestaron su inquietud de que se les brinden espacios públicos específicos para plasmar sus murales.</w:t>
      </w:r>
    </w:p>
    <w:p w:rsidR="00397DD3" w:rsidRPr="00397DD3" w:rsidRDefault="00397DD3" w:rsidP="00397DD3">
      <w:pPr>
        <w:spacing w:line="276" w:lineRule="auto"/>
        <w:rPr>
          <w:rFonts w:cs="Arial"/>
          <w:sz w:val="28"/>
          <w:szCs w:val="28"/>
          <w:shd w:val="clear" w:color="auto" w:fill="FFFFFF"/>
        </w:rPr>
      </w:pPr>
    </w:p>
    <w:p w:rsidR="00397DD3" w:rsidRPr="00397DD3" w:rsidRDefault="00397DD3" w:rsidP="00397DD3">
      <w:pPr>
        <w:spacing w:line="276" w:lineRule="auto"/>
        <w:rPr>
          <w:rFonts w:cs="Arial"/>
          <w:sz w:val="28"/>
          <w:szCs w:val="28"/>
        </w:rPr>
      </w:pPr>
      <w:r w:rsidRPr="00397DD3">
        <w:rPr>
          <w:rFonts w:cs="Arial"/>
          <w:sz w:val="28"/>
          <w:szCs w:val="28"/>
          <w:shd w:val="clear" w:color="auto" w:fill="FFFFFF"/>
        </w:rPr>
        <w:t xml:space="preserve">Recientemente estos jóvenes </w:t>
      </w:r>
      <w:r w:rsidRPr="00397DD3">
        <w:rPr>
          <w:rFonts w:cs="Arial"/>
          <w:sz w:val="28"/>
          <w:szCs w:val="28"/>
        </w:rPr>
        <w:t>integrantes de la Organización Movimiento Juvenil de Ramos Arizpe, se organizaron y pintaron el canal que divide al bulevar Gustavo Díaz Ordaz, con imágenes multicolores dando vida a ese lugar a través de su arte.</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sz w:val="28"/>
          <w:szCs w:val="28"/>
        </w:rPr>
      </w:pPr>
      <w:r w:rsidRPr="00397DD3">
        <w:rPr>
          <w:rFonts w:cs="Arial"/>
          <w:sz w:val="28"/>
          <w:szCs w:val="28"/>
        </w:rPr>
        <w:t>Si bien es cierto, el arte urbano o grafiti como le dicen algunos, ha sido en muchas ocasiones considerado como actos vandálicos, lo cierto es que si se encausa se logran resultados óptimos, pues los jóvenes no solo desarrollan mediante sus expresiones artísticas, mostrar su talento, sino que esto les otorga un sentimiento de identidad con el entorno, se fortalece su integración con la sociedad y por si fuera poco, se transforman espacios libres en espacios culturales</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sz w:val="28"/>
          <w:szCs w:val="28"/>
        </w:rPr>
      </w:pPr>
      <w:r w:rsidRPr="00397DD3">
        <w:rPr>
          <w:rFonts w:cs="Arial"/>
          <w:sz w:val="28"/>
          <w:szCs w:val="28"/>
        </w:rPr>
        <w:t>Consideramos que estos proyectos socioculturales, tienen injerencia en la prevención de delitos, dotando espacios, encausando el talento de nuestros jóvenes, y a su vez brindándoles herramientas para manifestar sus emociones mediante el arte.</w:t>
      </w:r>
    </w:p>
    <w:p w:rsidR="00397DD3" w:rsidRPr="00397DD3" w:rsidRDefault="00397DD3" w:rsidP="00397DD3">
      <w:pPr>
        <w:spacing w:line="276" w:lineRule="auto"/>
        <w:rPr>
          <w:rFonts w:cs="Arial"/>
          <w:sz w:val="28"/>
          <w:szCs w:val="28"/>
        </w:rPr>
      </w:pPr>
    </w:p>
    <w:p w:rsidR="00397DD3" w:rsidRPr="00397DD3" w:rsidRDefault="00397DD3" w:rsidP="00397DD3">
      <w:pPr>
        <w:spacing w:line="276" w:lineRule="auto"/>
        <w:rPr>
          <w:rFonts w:cs="Arial"/>
          <w:sz w:val="28"/>
          <w:szCs w:val="28"/>
        </w:rPr>
      </w:pPr>
      <w:r w:rsidRPr="00397DD3">
        <w:rPr>
          <w:rFonts w:cs="Arial"/>
          <w:sz w:val="28"/>
          <w:szCs w:val="28"/>
        </w:rPr>
        <w:lastRenderedPageBreak/>
        <w:t>Por estos motivos y sin olvidar que es nuestro deber como representantes de la ciudadanía, garantizar la creación de políticas públicas que favorezcan la inclusión de jóvenes, para un mejoramiento del tejido social, consideramos oportuno hacer un llamado a los ayuntamientos de nuestra entidad, para dotar áreas específicas, realizando concursos o programas de arte urbano, para que los jóvenes puedan expresarse mediante diversas formas artísticas como el muralismo.</w:t>
      </w:r>
    </w:p>
    <w:p w:rsidR="00397DD3" w:rsidRPr="00397DD3" w:rsidRDefault="00397DD3" w:rsidP="00397DD3">
      <w:pPr>
        <w:spacing w:line="276" w:lineRule="auto"/>
        <w:rPr>
          <w:rFonts w:cs="Arial"/>
          <w:sz w:val="28"/>
          <w:szCs w:val="28"/>
        </w:rPr>
      </w:pPr>
    </w:p>
    <w:p w:rsidR="00397DD3" w:rsidRPr="00397DD3" w:rsidRDefault="00397DD3" w:rsidP="00397DD3">
      <w:pPr>
        <w:widowControl w:val="0"/>
        <w:autoSpaceDE w:val="0"/>
        <w:autoSpaceDN w:val="0"/>
        <w:adjustRightInd w:val="0"/>
        <w:spacing w:line="360" w:lineRule="auto"/>
        <w:rPr>
          <w:rFonts w:cs="Arial"/>
          <w:sz w:val="24"/>
          <w:szCs w:val="24"/>
          <w:lang w:val="es-ES"/>
        </w:rPr>
      </w:pPr>
      <w:r w:rsidRPr="00397DD3">
        <w:rPr>
          <w:rFonts w:cs="Arial"/>
          <w:sz w:val="28"/>
          <w:szCs w:val="28"/>
        </w:rPr>
        <w:t>Por lo anterior, y</w:t>
      </w:r>
      <w:r w:rsidRPr="00397DD3">
        <w:rPr>
          <w:rFonts w:cs="Arial"/>
          <w:sz w:val="24"/>
          <w:szCs w:val="24"/>
          <w:lang w:val="es-ES"/>
        </w:rPr>
        <w:t xml:space="preserve">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Asuntos Municipales y Zonas Metropolitanas, para que de considerarlo procedente apruebe lo siguiente:</w:t>
      </w:r>
    </w:p>
    <w:p w:rsidR="00397DD3" w:rsidRPr="00397DD3" w:rsidRDefault="00397DD3" w:rsidP="00397DD3">
      <w:pPr>
        <w:spacing w:line="276" w:lineRule="auto"/>
        <w:rPr>
          <w:rFonts w:cs="Arial"/>
          <w:sz w:val="28"/>
          <w:szCs w:val="28"/>
          <w:shd w:val="clear" w:color="auto" w:fill="FFFFFF"/>
          <w:lang w:val="es-ES"/>
        </w:rPr>
      </w:pPr>
    </w:p>
    <w:p w:rsidR="00397DD3" w:rsidRPr="00397DD3" w:rsidRDefault="00397DD3" w:rsidP="00397DD3">
      <w:pPr>
        <w:spacing w:line="276" w:lineRule="auto"/>
        <w:rPr>
          <w:rFonts w:cs="Arial"/>
          <w:b/>
          <w:sz w:val="28"/>
          <w:szCs w:val="28"/>
        </w:rPr>
      </w:pPr>
      <w:r w:rsidRPr="00397DD3">
        <w:rPr>
          <w:rFonts w:cs="Arial"/>
          <w:b/>
          <w:sz w:val="28"/>
          <w:szCs w:val="28"/>
        </w:rPr>
        <w:t>ÚNICO.- SE ENVÍE UN ATENTO EXHORTO A LOS AYUNTAMIENTOS DEL ESTADO, PARA QUE PROMUEVAN POLÍTICAS PÚBLICAS SOBRE EL ARTE URBANO Y SE BRINDEN ESPACIOS PÚBLICOS ESPECÍFICOS PARA QUE LOS JÓVENES EXHIBAN SUS EXPRESIONES ARTÍSTICAS.</w:t>
      </w:r>
    </w:p>
    <w:p w:rsidR="00397DD3" w:rsidRPr="00397DD3" w:rsidRDefault="00397DD3" w:rsidP="00397DD3">
      <w:pPr>
        <w:spacing w:line="276" w:lineRule="auto"/>
        <w:rPr>
          <w:rFonts w:cs="Arial"/>
          <w:b/>
          <w:bCs/>
          <w:sz w:val="28"/>
          <w:szCs w:val="28"/>
        </w:rPr>
      </w:pPr>
    </w:p>
    <w:p w:rsidR="00397DD3" w:rsidRPr="00397DD3" w:rsidRDefault="00397DD3" w:rsidP="00397DD3">
      <w:pPr>
        <w:spacing w:line="276" w:lineRule="auto"/>
        <w:rPr>
          <w:rFonts w:cs="Arial"/>
          <w:b/>
          <w:bCs/>
          <w:sz w:val="28"/>
          <w:szCs w:val="28"/>
        </w:rPr>
      </w:pPr>
    </w:p>
    <w:p w:rsidR="00397DD3" w:rsidRPr="00397DD3" w:rsidRDefault="00397DD3" w:rsidP="00397DD3">
      <w:pPr>
        <w:spacing w:line="276" w:lineRule="auto"/>
        <w:jc w:val="center"/>
        <w:rPr>
          <w:rFonts w:cs="Arial"/>
          <w:b/>
          <w:bCs/>
          <w:sz w:val="28"/>
          <w:szCs w:val="28"/>
        </w:rPr>
      </w:pPr>
      <w:r w:rsidRPr="00397DD3">
        <w:rPr>
          <w:rFonts w:cs="Arial"/>
          <w:b/>
          <w:bCs/>
          <w:sz w:val="28"/>
          <w:szCs w:val="28"/>
        </w:rPr>
        <w:t>A T E N T A M E N T E</w:t>
      </w:r>
    </w:p>
    <w:p w:rsidR="00397DD3" w:rsidRPr="00397DD3" w:rsidRDefault="00397DD3" w:rsidP="00397DD3">
      <w:pPr>
        <w:spacing w:line="276" w:lineRule="auto"/>
        <w:jc w:val="center"/>
        <w:rPr>
          <w:rFonts w:cs="Arial"/>
          <w:b/>
          <w:bCs/>
          <w:sz w:val="28"/>
          <w:szCs w:val="28"/>
        </w:rPr>
      </w:pPr>
      <w:r w:rsidRPr="00397DD3">
        <w:rPr>
          <w:rFonts w:cs="Arial"/>
          <w:b/>
          <w:bCs/>
          <w:sz w:val="28"/>
          <w:szCs w:val="28"/>
        </w:rPr>
        <w:t>Saltillo, Coahuila de Zaragoza, diciembre de 2019</w:t>
      </w:r>
    </w:p>
    <w:tbl>
      <w:tblPr>
        <w:tblStyle w:val="Tablaconcuadrcula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97DD3" w:rsidRPr="00397DD3" w:rsidTr="004C71A4">
        <w:tc>
          <w:tcPr>
            <w:tcW w:w="9396" w:type="dxa"/>
          </w:tcPr>
          <w:p w:rsidR="00397DD3" w:rsidRPr="00397DD3" w:rsidRDefault="00397DD3" w:rsidP="00397DD3">
            <w:pPr>
              <w:spacing w:line="276" w:lineRule="auto"/>
              <w:jc w:val="center"/>
              <w:rPr>
                <w:rFonts w:cs="Arial"/>
                <w:b/>
                <w:sz w:val="28"/>
                <w:szCs w:val="28"/>
              </w:rPr>
            </w:pPr>
          </w:p>
          <w:p w:rsidR="00397DD3" w:rsidRPr="00397DD3" w:rsidRDefault="00397DD3" w:rsidP="00397DD3">
            <w:pPr>
              <w:spacing w:line="276" w:lineRule="auto"/>
              <w:jc w:val="center"/>
              <w:rPr>
                <w:rFonts w:cs="Arial"/>
                <w:b/>
                <w:sz w:val="28"/>
                <w:szCs w:val="28"/>
              </w:rPr>
            </w:pPr>
          </w:p>
          <w:p w:rsidR="00397DD3" w:rsidRPr="00397DD3" w:rsidRDefault="00397DD3" w:rsidP="00397DD3">
            <w:pPr>
              <w:spacing w:line="276" w:lineRule="auto"/>
              <w:jc w:val="center"/>
              <w:rPr>
                <w:rFonts w:cs="Arial"/>
                <w:b/>
                <w:sz w:val="28"/>
                <w:szCs w:val="28"/>
              </w:rPr>
            </w:pPr>
          </w:p>
        </w:tc>
      </w:tr>
      <w:tr w:rsidR="00397DD3" w:rsidRPr="00397DD3" w:rsidTr="004C71A4">
        <w:tc>
          <w:tcPr>
            <w:tcW w:w="9396" w:type="dxa"/>
          </w:tcPr>
          <w:p w:rsidR="00397DD3" w:rsidRPr="00397DD3" w:rsidRDefault="00397DD3" w:rsidP="00397DD3">
            <w:pPr>
              <w:spacing w:line="276" w:lineRule="auto"/>
              <w:jc w:val="center"/>
              <w:rPr>
                <w:rFonts w:cs="Arial"/>
                <w:b/>
                <w:sz w:val="28"/>
                <w:szCs w:val="28"/>
              </w:rPr>
            </w:pPr>
            <w:r w:rsidRPr="00397DD3">
              <w:rPr>
                <w:rFonts w:cs="Arial"/>
                <w:b/>
                <w:sz w:val="28"/>
                <w:szCs w:val="28"/>
              </w:rPr>
              <w:t xml:space="preserve">DIP. </w:t>
            </w:r>
            <w:r w:rsidRPr="00397DD3">
              <w:rPr>
                <w:rFonts w:cs="Arial"/>
                <w:b/>
                <w:snapToGrid w:val="0"/>
                <w:sz w:val="28"/>
                <w:szCs w:val="28"/>
              </w:rPr>
              <w:t>LILIA ISABEL GUTIÉRREZ BURCIAGA</w:t>
            </w:r>
          </w:p>
        </w:tc>
      </w:tr>
      <w:tr w:rsidR="00397DD3" w:rsidRPr="00397DD3" w:rsidTr="004C71A4">
        <w:tc>
          <w:tcPr>
            <w:tcW w:w="9396" w:type="dxa"/>
          </w:tcPr>
          <w:p w:rsidR="00397DD3" w:rsidRPr="00397DD3" w:rsidRDefault="00397DD3" w:rsidP="00397DD3">
            <w:pPr>
              <w:spacing w:line="276" w:lineRule="auto"/>
              <w:jc w:val="center"/>
              <w:rPr>
                <w:rFonts w:cs="Arial"/>
                <w:b/>
                <w:sz w:val="28"/>
                <w:szCs w:val="28"/>
              </w:rPr>
            </w:pPr>
            <w:r w:rsidRPr="00397DD3">
              <w:rPr>
                <w:rFonts w:cs="Arial"/>
                <w:b/>
                <w:sz w:val="28"/>
                <w:szCs w:val="28"/>
              </w:rPr>
              <w:t xml:space="preserve">DEL GRUPO PARLAMENTARIO “GRAL. ANDRÉS S. VIESCA”, </w:t>
            </w:r>
          </w:p>
          <w:p w:rsidR="00397DD3" w:rsidRPr="00397DD3" w:rsidRDefault="00397DD3" w:rsidP="00397DD3">
            <w:pPr>
              <w:spacing w:line="276" w:lineRule="auto"/>
              <w:jc w:val="center"/>
              <w:rPr>
                <w:rFonts w:cs="Arial"/>
                <w:b/>
                <w:sz w:val="28"/>
                <w:szCs w:val="28"/>
              </w:rPr>
            </w:pPr>
            <w:r w:rsidRPr="00397DD3">
              <w:rPr>
                <w:rFonts w:cs="Arial"/>
                <w:b/>
                <w:sz w:val="28"/>
                <w:szCs w:val="28"/>
              </w:rPr>
              <w:t>DEL PARTIDO REVOLUCIONARIO INSTITUCIONAL.</w:t>
            </w:r>
          </w:p>
        </w:tc>
      </w:tr>
    </w:tbl>
    <w:p w:rsidR="00397DD3" w:rsidRPr="00397DD3" w:rsidRDefault="00397DD3" w:rsidP="00397DD3">
      <w:pPr>
        <w:spacing w:after="160" w:line="259" w:lineRule="auto"/>
        <w:jc w:val="left"/>
        <w:rPr>
          <w:rFonts w:cs="Arial"/>
          <w:b/>
        </w:rPr>
      </w:pPr>
      <w:r w:rsidRPr="00397DD3">
        <w:rPr>
          <w:rFonts w:cs="Arial"/>
          <w:b/>
        </w:rPr>
        <w:br w:type="page"/>
      </w:r>
    </w:p>
    <w:p w:rsidR="00397DD3" w:rsidRPr="00397DD3" w:rsidRDefault="00397DD3" w:rsidP="00397DD3">
      <w:pPr>
        <w:jc w:val="center"/>
        <w:rPr>
          <w:rFonts w:cs="Arial"/>
          <w:b/>
        </w:rPr>
      </w:pPr>
      <w:r w:rsidRPr="00397DD3">
        <w:rPr>
          <w:rFonts w:cs="Arial"/>
          <w:b/>
        </w:rPr>
        <w:lastRenderedPageBreak/>
        <w:t>CONJUNTAMENTE CON LAS DIPUTADAS Y LOS DIPUTADOS INTEGRANTES</w:t>
      </w:r>
    </w:p>
    <w:p w:rsidR="00397DD3" w:rsidRPr="00397DD3" w:rsidRDefault="00397DD3" w:rsidP="00397DD3">
      <w:pPr>
        <w:jc w:val="center"/>
        <w:rPr>
          <w:rFonts w:cs="Arial"/>
          <w:b/>
        </w:rPr>
      </w:pPr>
      <w:r w:rsidRPr="00397DD3">
        <w:rPr>
          <w:rFonts w:cs="Arial"/>
          <w:b/>
        </w:rPr>
        <w:t xml:space="preserve"> DEL GRUPO PARLAMENTARIO “GRAL. ANDRÉS S. VIESCA”, </w:t>
      </w:r>
    </w:p>
    <w:p w:rsidR="00397DD3" w:rsidRPr="00397DD3" w:rsidRDefault="00397DD3" w:rsidP="00397DD3">
      <w:pPr>
        <w:jc w:val="center"/>
        <w:rPr>
          <w:rFonts w:cs="Arial"/>
          <w:b/>
        </w:rPr>
      </w:pPr>
      <w:r w:rsidRPr="00397DD3">
        <w:rPr>
          <w:rFonts w:cs="Arial"/>
          <w:b/>
        </w:rPr>
        <w:t>DEL PARTIDO REVOLUCIONARIO INSTITUCIONAL.</w:t>
      </w:r>
    </w:p>
    <w:p w:rsidR="00397DD3" w:rsidRPr="00397DD3" w:rsidRDefault="00397DD3" w:rsidP="00397DD3">
      <w:pPr>
        <w:jc w:val="center"/>
        <w:rPr>
          <w:rFonts w:cs="Arial"/>
          <w:b/>
          <w:sz w:val="24"/>
          <w:szCs w:val="24"/>
        </w:rPr>
      </w:pPr>
    </w:p>
    <w:tbl>
      <w:tblPr>
        <w:tblStyle w:val="Tablaconcuadrcula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97DD3" w:rsidRPr="00397DD3" w:rsidTr="004C71A4">
        <w:tc>
          <w:tcPr>
            <w:tcW w:w="4248" w:type="dxa"/>
          </w:tcPr>
          <w:p w:rsidR="00397DD3" w:rsidRPr="00397DD3" w:rsidRDefault="00397DD3" w:rsidP="00397DD3">
            <w:pPr>
              <w:tabs>
                <w:tab w:val="left" w:pos="5056"/>
              </w:tabs>
              <w:jc w:val="center"/>
              <w:rPr>
                <w:rFonts w:cs="Arial"/>
                <w:b/>
              </w:rPr>
            </w:pPr>
          </w:p>
          <w:p w:rsidR="00397DD3" w:rsidRPr="00397DD3" w:rsidRDefault="00397DD3" w:rsidP="00397DD3">
            <w:pPr>
              <w:tabs>
                <w:tab w:val="left" w:pos="5056"/>
              </w:tabs>
              <w:jc w:val="center"/>
              <w:rPr>
                <w:rFonts w:cs="Arial"/>
                <w:b/>
              </w:rPr>
            </w:pPr>
          </w:p>
          <w:p w:rsidR="00397DD3" w:rsidRPr="00397DD3" w:rsidRDefault="00397DD3" w:rsidP="00397DD3">
            <w:pPr>
              <w:tabs>
                <w:tab w:val="left" w:pos="5056"/>
              </w:tabs>
              <w:jc w:val="center"/>
              <w:rPr>
                <w:rFonts w:cs="Arial"/>
                <w:b/>
              </w:rPr>
            </w:pPr>
          </w:p>
          <w:p w:rsidR="00397DD3" w:rsidRPr="00397DD3" w:rsidRDefault="00397DD3" w:rsidP="00397DD3">
            <w:pPr>
              <w:tabs>
                <w:tab w:val="left" w:pos="5056"/>
              </w:tabs>
              <w:jc w:val="center"/>
              <w:rPr>
                <w:rFonts w:cs="Arial"/>
                <w:b/>
              </w:rPr>
            </w:pPr>
          </w:p>
          <w:p w:rsidR="00397DD3" w:rsidRPr="00397DD3" w:rsidRDefault="00397DD3" w:rsidP="00397DD3">
            <w:pPr>
              <w:tabs>
                <w:tab w:val="left" w:pos="5056"/>
              </w:tabs>
              <w:jc w:val="center"/>
              <w:rPr>
                <w:rFonts w:cs="Arial"/>
                <w:b/>
              </w:rPr>
            </w:pPr>
          </w:p>
        </w:tc>
        <w:tc>
          <w:tcPr>
            <w:tcW w:w="709" w:type="dxa"/>
          </w:tcPr>
          <w:p w:rsidR="00397DD3" w:rsidRPr="00397DD3" w:rsidRDefault="00397DD3" w:rsidP="00397DD3">
            <w:pPr>
              <w:tabs>
                <w:tab w:val="left" w:pos="5056"/>
              </w:tabs>
              <w:jc w:val="center"/>
              <w:rPr>
                <w:rFonts w:cs="Arial"/>
                <w:b/>
              </w:rPr>
            </w:pPr>
          </w:p>
        </w:tc>
        <w:tc>
          <w:tcPr>
            <w:tcW w:w="4439" w:type="dxa"/>
          </w:tcPr>
          <w:p w:rsidR="00397DD3" w:rsidRPr="00397DD3" w:rsidRDefault="00397DD3" w:rsidP="00397DD3">
            <w:pPr>
              <w:tabs>
                <w:tab w:val="left" w:pos="5056"/>
              </w:tabs>
              <w:jc w:val="center"/>
              <w:rPr>
                <w:rFonts w:cs="Arial"/>
                <w:b/>
              </w:rPr>
            </w:pPr>
          </w:p>
        </w:tc>
      </w:tr>
      <w:tr w:rsidR="00397DD3" w:rsidRPr="00397DD3" w:rsidTr="004C71A4">
        <w:tc>
          <w:tcPr>
            <w:tcW w:w="4248" w:type="dxa"/>
          </w:tcPr>
          <w:p w:rsidR="00397DD3" w:rsidRPr="00397DD3" w:rsidRDefault="00397DD3" w:rsidP="00397DD3">
            <w:pPr>
              <w:tabs>
                <w:tab w:val="left" w:pos="5056"/>
              </w:tabs>
              <w:rPr>
                <w:rFonts w:cs="Arial"/>
                <w:b/>
              </w:rPr>
            </w:pPr>
            <w:r w:rsidRPr="00397DD3">
              <w:rPr>
                <w:rFonts w:cs="Arial"/>
                <w:b/>
              </w:rPr>
              <w:t xml:space="preserve">DIP. </w:t>
            </w:r>
            <w:r w:rsidRPr="00397DD3">
              <w:rPr>
                <w:rFonts w:cs="Arial"/>
                <w:b/>
                <w:snapToGrid w:val="0"/>
              </w:rPr>
              <w:t>MARÍA ESPERANZA CHAPA GARCÍA</w:t>
            </w:r>
          </w:p>
        </w:tc>
        <w:tc>
          <w:tcPr>
            <w:tcW w:w="709" w:type="dxa"/>
          </w:tcPr>
          <w:p w:rsidR="00397DD3" w:rsidRPr="00397DD3" w:rsidRDefault="00397DD3" w:rsidP="00397DD3">
            <w:pPr>
              <w:tabs>
                <w:tab w:val="left" w:pos="5056"/>
              </w:tabs>
              <w:rPr>
                <w:rFonts w:cs="Arial"/>
                <w:b/>
              </w:rPr>
            </w:pPr>
          </w:p>
        </w:tc>
        <w:tc>
          <w:tcPr>
            <w:tcW w:w="4439" w:type="dxa"/>
          </w:tcPr>
          <w:p w:rsidR="00397DD3" w:rsidRPr="00397DD3" w:rsidRDefault="00397DD3" w:rsidP="00397DD3">
            <w:pPr>
              <w:tabs>
                <w:tab w:val="left" w:pos="5056"/>
              </w:tabs>
              <w:rPr>
                <w:rFonts w:cs="Arial"/>
                <w:b/>
              </w:rPr>
            </w:pPr>
            <w:r w:rsidRPr="00397DD3">
              <w:rPr>
                <w:rFonts w:cs="Arial"/>
                <w:b/>
              </w:rPr>
              <w:t>DIP. JOSEFINA GARZA BARRERA</w:t>
            </w:r>
          </w:p>
        </w:tc>
      </w:tr>
      <w:tr w:rsidR="00397DD3" w:rsidRPr="00397DD3" w:rsidTr="004C71A4">
        <w:tc>
          <w:tcPr>
            <w:tcW w:w="4248" w:type="dxa"/>
          </w:tcPr>
          <w:p w:rsidR="00397DD3" w:rsidRPr="00397DD3" w:rsidRDefault="00397DD3" w:rsidP="00397DD3">
            <w:pPr>
              <w:tabs>
                <w:tab w:val="left" w:pos="5056"/>
              </w:tabs>
              <w:rPr>
                <w:rFonts w:cs="Arial"/>
                <w:b/>
              </w:rPr>
            </w:pPr>
          </w:p>
          <w:p w:rsidR="00397DD3" w:rsidRPr="00397DD3" w:rsidRDefault="00397DD3" w:rsidP="00397DD3">
            <w:pPr>
              <w:tabs>
                <w:tab w:val="left" w:pos="5056"/>
              </w:tabs>
              <w:rPr>
                <w:rFonts w:cs="Arial"/>
                <w:b/>
              </w:rPr>
            </w:pPr>
          </w:p>
          <w:p w:rsidR="00397DD3" w:rsidRPr="00397DD3" w:rsidRDefault="00397DD3" w:rsidP="00397DD3">
            <w:pPr>
              <w:tabs>
                <w:tab w:val="left" w:pos="5056"/>
              </w:tabs>
              <w:rPr>
                <w:rFonts w:cs="Arial"/>
                <w:b/>
              </w:rPr>
            </w:pPr>
          </w:p>
          <w:p w:rsidR="00397DD3" w:rsidRPr="00397DD3" w:rsidRDefault="00397DD3" w:rsidP="00397DD3">
            <w:pPr>
              <w:tabs>
                <w:tab w:val="left" w:pos="5056"/>
              </w:tabs>
              <w:rPr>
                <w:rFonts w:cs="Arial"/>
                <w:b/>
              </w:rPr>
            </w:pPr>
          </w:p>
          <w:p w:rsidR="00397DD3" w:rsidRPr="00397DD3" w:rsidRDefault="00397DD3" w:rsidP="00397DD3">
            <w:pPr>
              <w:tabs>
                <w:tab w:val="left" w:pos="5056"/>
              </w:tabs>
              <w:rPr>
                <w:rFonts w:cs="Arial"/>
                <w:b/>
              </w:rPr>
            </w:pPr>
          </w:p>
        </w:tc>
        <w:tc>
          <w:tcPr>
            <w:tcW w:w="709" w:type="dxa"/>
          </w:tcPr>
          <w:p w:rsidR="00397DD3" w:rsidRPr="00397DD3" w:rsidRDefault="00397DD3" w:rsidP="00397DD3">
            <w:pPr>
              <w:tabs>
                <w:tab w:val="left" w:pos="5056"/>
              </w:tabs>
              <w:rPr>
                <w:rFonts w:cs="Arial"/>
                <w:b/>
              </w:rPr>
            </w:pPr>
          </w:p>
        </w:tc>
        <w:tc>
          <w:tcPr>
            <w:tcW w:w="4439" w:type="dxa"/>
          </w:tcPr>
          <w:p w:rsidR="00397DD3" w:rsidRPr="00397DD3" w:rsidRDefault="00397DD3" w:rsidP="00397DD3">
            <w:pPr>
              <w:tabs>
                <w:tab w:val="left" w:pos="5056"/>
              </w:tabs>
              <w:rPr>
                <w:rFonts w:cs="Arial"/>
                <w:b/>
              </w:rPr>
            </w:pPr>
          </w:p>
        </w:tc>
      </w:tr>
      <w:tr w:rsidR="00397DD3" w:rsidRPr="00397DD3" w:rsidTr="004C71A4">
        <w:tc>
          <w:tcPr>
            <w:tcW w:w="4248" w:type="dxa"/>
          </w:tcPr>
          <w:p w:rsidR="00397DD3" w:rsidRPr="00397DD3" w:rsidRDefault="00397DD3" w:rsidP="00397DD3">
            <w:pPr>
              <w:tabs>
                <w:tab w:val="left" w:pos="5056"/>
              </w:tabs>
              <w:rPr>
                <w:rFonts w:cs="Arial"/>
                <w:b/>
              </w:rPr>
            </w:pPr>
            <w:r w:rsidRPr="00397DD3">
              <w:rPr>
                <w:rFonts w:cs="Arial"/>
                <w:b/>
              </w:rPr>
              <w:t xml:space="preserve">DIP. </w:t>
            </w:r>
            <w:r w:rsidRPr="00397DD3">
              <w:rPr>
                <w:rFonts w:cs="Arial"/>
                <w:b/>
                <w:snapToGrid w:val="0"/>
              </w:rPr>
              <w:t>GRACIELA FERNÁNDEZ ALMARAZ</w:t>
            </w:r>
          </w:p>
        </w:tc>
        <w:tc>
          <w:tcPr>
            <w:tcW w:w="709" w:type="dxa"/>
          </w:tcPr>
          <w:p w:rsidR="00397DD3" w:rsidRPr="00397DD3" w:rsidRDefault="00397DD3" w:rsidP="00397DD3">
            <w:pPr>
              <w:tabs>
                <w:tab w:val="left" w:pos="5056"/>
              </w:tabs>
              <w:rPr>
                <w:rFonts w:cs="Arial"/>
                <w:b/>
              </w:rPr>
            </w:pPr>
          </w:p>
        </w:tc>
        <w:tc>
          <w:tcPr>
            <w:tcW w:w="4439" w:type="dxa"/>
          </w:tcPr>
          <w:p w:rsidR="00397DD3" w:rsidRPr="00397DD3" w:rsidRDefault="00397DD3" w:rsidP="00397DD3">
            <w:pPr>
              <w:tabs>
                <w:tab w:val="left" w:pos="5056"/>
              </w:tabs>
              <w:rPr>
                <w:rFonts w:cs="Arial"/>
                <w:b/>
              </w:rPr>
            </w:pPr>
            <w:r w:rsidRPr="00397DD3">
              <w:rPr>
                <w:rFonts w:cs="Arial"/>
                <w:b/>
              </w:rPr>
              <w:t xml:space="preserve">DIP. </w:t>
            </w:r>
            <w:r w:rsidRPr="00397DD3">
              <w:rPr>
                <w:rFonts w:cs="Arial"/>
                <w:b/>
                <w:snapToGrid w:val="0"/>
              </w:rPr>
              <w:t>JAIME BUENO ZERTUCHE</w:t>
            </w:r>
            <w:r w:rsidRPr="00397DD3">
              <w:rPr>
                <w:b/>
                <w:noProof/>
                <w:lang w:eastAsia="es-MX"/>
              </w:rPr>
              <w:t xml:space="preserve"> </w:t>
            </w:r>
          </w:p>
        </w:tc>
      </w:tr>
      <w:tr w:rsidR="00397DD3" w:rsidRPr="00397DD3" w:rsidTr="004C71A4">
        <w:tc>
          <w:tcPr>
            <w:tcW w:w="4248" w:type="dxa"/>
          </w:tcPr>
          <w:p w:rsidR="00397DD3" w:rsidRPr="00397DD3" w:rsidRDefault="00397DD3" w:rsidP="00397DD3">
            <w:pPr>
              <w:tabs>
                <w:tab w:val="left" w:pos="5056"/>
              </w:tabs>
              <w:rPr>
                <w:rFonts w:cs="Arial"/>
                <w:b/>
              </w:rPr>
            </w:pPr>
          </w:p>
          <w:p w:rsidR="00397DD3" w:rsidRPr="00397DD3" w:rsidRDefault="00397DD3" w:rsidP="00397DD3">
            <w:pPr>
              <w:tabs>
                <w:tab w:val="left" w:pos="5056"/>
              </w:tabs>
              <w:rPr>
                <w:rFonts w:cs="Arial"/>
                <w:b/>
              </w:rPr>
            </w:pPr>
          </w:p>
          <w:p w:rsidR="00397DD3" w:rsidRPr="00397DD3" w:rsidRDefault="00397DD3" w:rsidP="00397DD3">
            <w:pPr>
              <w:tabs>
                <w:tab w:val="left" w:pos="5056"/>
              </w:tabs>
              <w:rPr>
                <w:rFonts w:cs="Arial"/>
                <w:b/>
              </w:rPr>
            </w:pPr>
          </w:p>
          <w:p w:rsidR="00397DD3" w:rsidRPr="00397DD3" w:rsidRDefault="00397DD3" w:rsidP="00397DD3">
            <w:pPr>
              <w:tabs>
                <w:tab w:val="left" w:pos="5056"/>
              </w:tabs>
              <w:rPr>
                <w:rFonts w:cs="Arial"/>
                <w:b/>
              </w:rPr>
            </w:pPr>
          </w:p>
          <w:p w:rsidR="00397DD3" w:rsidRPr="00397DD3" w:rsidRDefault="00397DD3" w:rsidP="00397DD3">
            <w:pPr>
              <w:tabs>
                <w:tab w:val="left" w:pos="5056"/>
              </w:tabs>
              <w:rPr>
                <w:rFonts w:cs="Arial"/>
                <w:b/>
              </w:rPr>
            </w:pPr>
          </w:p>
        </w:tc>
        <w:tc>
          <w:tcPr>
            <w:tcW w:w="709" w:type="dxa"/>
          </w:tcPr>
          <w:p w:rsidR="00397DD3" w:rsidRPr="00397DD3" w:rsidRDefault="00397DD3" w:rsidP="00397DD3">
            <w:pPr>
              <w:tabs>
                <w:tab w:val="left" w:pos="5056"/>
              </w:tabs>
              <w:rPr>
                <w:rFonts w:cs="Arial"/>
                <w:b/>
              </w:rPr>
            </w:pPr>
          </w:p>
        </w:tc>
        <w:tc>
          <w:tcPr>
            <w:tcW w:w="4439" w:type="dxa"/>
          </w:tcPr>
          <w:p w:rsidR="00397DD3" w:rsidRPr="00397DD3" w:rsidRDefault="00397DD3" w:rsidP="00397DD3">
            <w:pPr>
              <w:tabs>
                <w:tab w:val="left" w:pos="5056"/>
              </w:tabs>
              <w:rPr>
                <w:rFonts w:cs="Arial"/>
                <w:b/>
              </w:rPr>
            </w:pPr>
          </w:p>
        </w:tc>
      </w:tr>
      <w:tr w:rsidR="00397DD3" w:rsidRPr="00397DD3" w:rsidTr="004C71A4">
        <w:tc>
          <w:tcPr>
            <w:tcW w:w="4248" w:type="dxa"/>
          </w:tcPr>
          <w:p w:rsidR="00397DD3" w:rsidRPr="00397DD3" w:rsidRDefault="00397DD3" w:rsidP="00397DD3">
            <w:pPr>
              <w:tabs>
                <w:tab w:val="left" w:pos="4678"/>
              </w:tabs>
              <w:rPr>
                <w:rFonts w:cs="Arial"/>
                <w:b/>
              </w:rPr>
            </w:pPr>
            <w:r w:rsidRPr="00397DD3">
              <w:rPr>
                <w:rFonts w:cs="Arial"/>
                <w:b/>
              </w:rPr>
              <w:t xml:space="preserve">DIP. </w:t>
            </w:r>
            <w:r w:rsidRPr="00397DD3">
              <w:rPr>
                <w:rFonts w:cs="Arial"/>
                <w:b/>
                <w:snapToGrid w:val="0"/>
              </w:rPr>
              <w:t>LUCÍA AZUCENA RAMOS RAMOS</w:t>
            </w:r>
          </w:p>
        </w:tc>
        <w:tc>
          <w:tcPr>
            <w:tcW w:w="709" w:type="dxa"/>
          </w:tcPr>
          <w:p w:rsidR="00397DD3" w:rsidRPr="00397DD3" w:rsidRDefault="00397DD3" w:rsidP="00397DD3">
            <w:pPr>
              <w:tabs>
                <w:tab w:val="left" w:pos="5056"/>
              </w:tabs>
              <w:rPr>
                <w:rFonts w:cs="Arial"/>
                <w:b/>
              </w:rPr>
            </w:pPr>
          </w:p>
        </w:tc>
        <w:tc>
          <w:tcPr>
            <w:tcW w:w="4439" w:type="dxa"/>
          </w:tcPr>
          <w:p w:rsidR="00397DD3" w:rsidRPr="00397DD3" w:rsidRDefault="00397DD3" w:rsidP="00397DD3">
            <w:pPr>
              <w:tabs>
                <w:tab w:val="left" w:pos="5056"/>
              </w:tabs>
              <w:rPr>
                <w:rFonts w:cs="Arial"/>
                <w:b/>
              </w:rPr>
            </w:pPr>
            <w:r w:rsidRPr="00397DD3">
              <w:rPr>
                <w:rFonts w:cs="Arial"/>
                <w:b/>
              </w:rPr>
              <w:t xml:space="preserve">DIP.  JESÚS </w:t>
            </w:r>
            <w:r w:rsidRPr="00397DD3">
              <w:rPr>
                <w:rFonts w:cs="Arial"/>
                <w:b/>
                <w:snapToGrid w:val="0"/>
              </w:rPr>
              <w:t>ANDRÉS LOYA CARDONA</w:t>
            </w:r>
          </w:p>
        </w:tc>
      </w:tr>
      <w:tr w:rsidR="00397DD3" w:rsidRPr="00397DD3" w:rsidTr="004C71A4">
        <w:tc>
          <w:tcPr>
            <w:tcW w:w="4248" w:type="dxa"/>
          </w:tcPr>
          <w:p w:rsidR="00397DD3" w:rsidRPr="00397DD3" w:rsidRDefault="00397DD3" w:rsidP="00397DD3">
            <w:pPr>
              <w:tabs>
                <w:tab w:val="left" w:pos="4678"/>
              </w:tabs>
              <w:rPr>
                <w:rFonts w:cs="Arial"/>
                <w:b/>
              </w:rPr>
            </w:pPr>
          </w:p>
          <w:p w:rsidR="00397DD3" w:rsidRPr="00397DD3" w:rsidRDefault="00397DD3" w:rsidP="00397DD3">
            <w:pPr>
              <w:tabs>
                <w:tab w:val="left" w:pos="4678"/>
              </w:tabs>
              <w:rPr>
                <w:rFonts w:cs="Arial"/>
                <w:b/>
              </w:rPr>
            </w:pPr>
          </w:p>
          <w:p w:rsidR="00397DD3" w:rsidRPr="00397DD3" w:rsidRDefault="00397DD3" w:rsidP="00397DD3">
            <w:pPr>
              <w:tabs>
                <w:tab w:val="left" w:pos="4678"/>
              </w:tabs>
              <w:rPr>
                <w:rFonts w:cs="Arial"/>
                <w:b/>
              </w:rPr>
            </w:pPr>
          </w:p>
          <w:p w:rsidR="00397DD3" w:rsidRPr="00397DD3" w:rsidRDefault="00397DD3" w:rsidP="00397DD3">
            <w:pPr>
              <w:tabs>
                <w:tab w:val="left" w:pos="4678"/>
              </w:tabs>
              <w:rPr>
                <w:rFonts w:cs="Arial"/>
                <w:b/>
              </w:rPr>
            </w:pPr>
          </w:p>
          <w:p w:rsidR="00397DD3" w:rsidRPr="00397DD3" w:rsidRDefault="00397DD3" w:rsidP="00397DD3">
            <w:pPr>
              <w:tabs>
                <w:tab w:val="left" w:pos="4678"/>
              </w:tabs>
              <w:rPr>
                <w:rFonts w:cs="Arial"/>
                <w:b/>
              </w:rPr>
            </w:pPr>
          </w:p>
        </w:tc>
        <w:tc>
          <w:tcPr>
            <w:tcW w:w="709" w:type="dxa"/>
          </w:tcPr>
          <w:p w:rsidR="00397DD3" w:rsidRPr="00397DD3" w:rsidRDefault="00397DD3" w:rsidP="00397DD3">
            <w:pPr>
              <w:tabs>
                <w:tab w:val="left" w:pos="5056"/>
              </w:tabs>
              <w:rPr>
                <w:rFonts w:cs="Arial"/>
                <w:b/>
              </w:rPr>
            </w:pPr>
          </w:p>
        </w:tc>
        <w:tc>
          <w:tcPr>
            <w:tcW w:w="4439" w:type="dxa"/>
          </w:tcPr>
          <w:p w:rsidR="00397DD3" w:rsidRPr="00397DD3" w:rsidRDefault="00397DD3" w:rsidP="00397DD3">
            <w:pPr>
              <w:tabs>
                <w:tab w:val="left" w:pos="5056"/>
              </w:tabs>
              <w:rPr>
                <w:rFonts w:cs="Arial"/>
                <w:b/>
              </w:rPr>
            </w:pPr>
          </w:p>
        </w:tc>
      </w:tr>
      <w:tr w:rsidR="00397DD3" w:rsidRPr="00397DD3" w:rsidTr="004C71A4">
        <w:tc>
          <w:tcPr>
            <w:tcW w:w="4248" w:type="dxa"/>
          </w:tcPr>
          <w:p w:rsidR="00397DD3" w:rsidRPr="00397DD3" w:rsidRDefault="00397DD3" w:rsidP="00397DD3">
            <w:pPr>
              <w:tabs>
                <w:tab w:val="left" w:pos="4678"/>
              </w:tabs>
              <w:rPr>
                <w:rFonts w:cs="Arial"/>
                <w:b/>
              </w:rPr>
            </w:pPr>
            <w:r w:rsidRPr="00397DD3">
              <w:rPr>
                <w:rFonts w:cs="Arial"/>
                <w:b/>
              </w:rPr>
              <w:t xml:space="preserve">DIP. </w:t>
            </w:r>
            <w:r w:rsidRPr="00397DD3">
              <w:rPr>
                <w:rFonts w:cs="Arial"/>
                <w:b/>
                <w:snapToGrid w:val="0"/>
              </w:rPr>
              <w:t>VERÓNICA BOREQUE MARTÍNEZ GONZÁLEZ</w:t>
            </w:r>
          </w:p>
        </w:tc>
        <w:tc>
          <w:tcPr>
            <w:tcW w:w="709" w:type="dxa"/>
          </w:tcPr>
          <w:p w:rsidR="00397DD3" w:rsidRPr="00397DD3" w:rsidRDefault="00397DD3" w:rsidP="00397DD3">
            <w:pPr>
              <w:tabs>
                <w:tab w:val="left" w:pos="5056"/>
              </w:tabs>
              <w:rPr>
                <w:rFonts w:cs="Arial"/>
                <w:b/>
              </w:rPr>
            </w:pPr>
          </w:p>
        </w:tc>
        <w:tc>
          <w:tcPr>
            <w:tcW w:w="4439" w:type="dxa"/>
          </w:tcPr>
          <w:p w:rsidR="00397DD3" w:rsidRPr="00397DD3" w:rsidRDefault="00397DD3" w:rsidP="00397DD3">
            <w:pPr>
              <w:tabs>
                <w:tab w:val="left" w:pos="5056"/>
              </w:tabs>
              <w:rPr>
                <w:rFonts w:cs="Arial"/>
                <w:b/>
              </w:rPr>
            </w:pPr>
            <w:r w:rsidRPr="00397DD3">
              <w:rPr>
                <w:rFonts w:cs="Arial"/>
                <w:b/>
              </w:rPr>
              <w:t xml:space="preserve">DIP. </w:t>
            </w:r>
            <w:r w:rsidRPr="00397DD3">
              <w:rPr>
                <w:rFonts w:cs="Arial"/>
                <w:b/>
                <w:snapToGrid w:val="0"/>
              </w:rPr>
              <w:t>JESÚS BERINO GRANADOS</w:t>
            </w:r>
          </w:p>
        </w:tc>
      </w:tr>
      <w:tr w:rsidR="00397DD3" w:rsidRPr="00397DD3" w:rsidTr="004C71A4">
        <w:tc>
          <w:tcPr>
            <w:tcW w:w="9396" w:type="dxa"/>
            <w:gridSpan w:val="3"/>
          </w:tcPr>
          <w:p w:rsidR="00397DD3" w:rsidRPr="00397DD3" w:rsidRDefault="00397DD3" w:rsidP="00397DD3">
            <w:pPr>
              <w:tabs>
                <w:tab w:val="left" w:pos="5056"/>
              </w:tabs>
              <w:jc w:val="center"/>
              <w:rPr>
                <w:rFonts w:cs="Arial"/>
                <w:b/>
              </w:rPr>
            </w:pPr>
          </w:p>
          <w:p w:rsidR="00397DD3" w:rsidRPr="00397DD3" w:rsidRDefault="00397DD3" w:rsidP="00397DD3">
            <w:pPr>
              <w:tabs>
                <w:tab w:val="left" w:pos="5056"/>
              </w:tabs>
              <w:jc w:val="center"/>
              <w:rPr>
                <w:rFonts w:cs="Arial"/>
                <w:b/>
              </w:rPr>
            </w:pPr>
          </w:p>
          <w:p w:rsidR="00397DD3" w:rsidRPr="00397DD3" w:rsidRDefault="00397DD3" w:rsidP="00397DD3">
            <w:pPr>
              <w:tabs>
                <w:tab w:val="left" w:pos="5056"/>
              </w:tabs>
              <w:jc w:val="center"/>
              <w:rPr>
                <w:rFonts w:cs="Arial"/>
                <w:b/>
              </w:rPr>
            </w:pPr>
          </w:p>
          <w:p w:rsidR="00397DD3" w:rsidRPr="00397DD3" w:rsidRDefault="00397DD3" w:rsidP="00397DD3">
            <w:pPr>
              <w:tabs>
                <w:tab w:val="left" w:pos="5056"/>
              </w:tabs>
              <w:jc w:val="center"/>
              <w:rPr>
                <w:rFonts w:cs="Arial"/>
                <w:b/>
              </w:rPr>
            </w:pPr>
          </w:p>
          <w:p w:rsidR="00397DD3" w:rsidRPr="00397DD3" w:rsidRDefault="00397DD3" w:rsidP="00397DD3">
            <w:pPr>
              <w:tabs>
                <w:tab w:val="left" w:pos="5056"/>
              </w:tabs>
              <w:jc w:val="center"/>
              <w:rPr>
                <w:rFonts w:cs="Arial"/>
                <w:b/>
              </w:rPr>
            </w:pPr>
          </w:p>
        </w:tc>
      </w:tr>
      <w:tr w:rsidR="00397DD3" w:rsidRPr="00397DD3" w:rsidTr="004C71A4">
        <w:tc>
          <w:tcPr>
            <w:tcW w:w="9396" w:type="dxa"/>
            <w:gridSpan w:val="3"/>
          </w:tcPr>
          <w:p w:rsidR="00397DD3" w:rsidRPr="00397DD3" w:rsidRDefault="00397DD3" w:rsidP="00397DD3">
            <w:pPr>
              <w:tabs>
                <w:tab w:val="left" w:pos="5056"/>
              </w:tabs>
              <w:jc w:val="center"/>
              <w:rPr>
                <w:rFonts w:cs="Arial"/>
                <w:b/>
              </w:rPr>
            </w:pPr>
            <w:r w:rsidRPr="00397DD3">
              <w:rPr>
                <w:rFonts w:cs="Arial"/>
                <w:b/>
              </w:rPr>
              <w:t xml:space="preserve">DIP. </w:t>
            </w:r>
            <w:r w:rsidRPr="00397DD3">
              <w:rPr>
                <w:rFonts w:cs="Arial"/>
                <w:b/>
                <w:snapToGrid w:val="0"/>
              </w:rPr>
              <w:t>DIANA PATRICIA GONZÁLEZ SOTO</w:t>
            </w:r>
          </w:p>
        </w:tc>
      </w:tr>
    </w:tbl>
    <w:p w:rsidR="00397DD3" w:rsidRPr="00397DD3" w:rsidRDefault="00397DD3" w:rsidP="00397DD3">
      <w:pPr>
        <w:tabs>
          <w:tab w:val="left" w:pos="5056"/>
        </w:tabs>
        <w:jc w:val="center"/>
        <w:rPr>
          <w:rFonts w:cs="Arial"/>
          <w:b/>
        </w:rPr>
      </w:pPr>
    </w:p>
    <w:p w:rsidR="00397DD3" w:rsidRPr="00397DD3" w:rsidRDefault="00397DD3" w:rsidP="00397DD3">
      <w:pPr>
        <w:tabs>
          <w:tab w:val="left" w:pos="5040"/>
        </w:tabs>
        <w:spacing w:line="360" w:lineRule="auto"/>
        <w:jc w:val="center"/>
        <w:rPr>
          <w:rFonts w:cs="Arial"/>
          <w:sz w:val="16"/>
          <w:szCs w:val="22"/>
        </w:rPr>
      </w:pPr>
    </w:p>
    <w:p w:rsidR="00397DD3" w:rsidRPr="00397DD3" w:rsidRDefault="00397DD3" w:rsidP="00397DD3">
      <w:pPr>
        <w:spacing w:line="276" w:lineRule="auto"/>
        <w:rPr>
          <w:rFonts w:cs="Arial"/>
          <w:sz w:val="16"/>
          <w:szCs w:val="16"/>
        </w:rPr>
      </w:pPr>
      <w:r w:rsidRPr="00397DD3">
        <w:rPr>
          <w:rFonts w:cs="Arial"/>
          <w:sz w:val="16"/>
          <w:szCs w:val="16"/>
        </w:rPr>
        <w:t xml:space="preserve">ESTA HOJA FORMA PARTE INTEGRANTE DE LA </w:t>
      </w:r>
      <w:r w:rsidRPr="00397DD3">
        <w:rPr>
          <w:rFonts w:cs="Arial"/>
          <w:snapToGrid w:val="0"/>
          <w:sz w:val="16"/>
          <w:szCs w:val="16"/>
        </w:rPr>
        <w:t xml:space="preserve">PROPOSICIÓN CON PUNTO DE ACUERDO </w:t>
      </w:r>
      <w:r w:rsidRPr="00397DD3">
        <w:rPr>
          <w:rFonts w:cs="Arial"/>
          <w:sz w:val="16"/>
          <w:szCs w:val="16"/>
        </w:rPr>
        <w:t>MEDIANTE EL CUAL SE EXHORTA RESPETUOSAMENTE A LOS AYUNTAMIENTOS DEL ESTADO, PARA QUE PROMUEVAN POLÍTICAS PÚBLICAS SOBRE EL ARTE URBANO Y SE BRINDEN ESPACIOS PÚBLICOS ESPECÍFICOS PARA QUE LOS JÓVENES EXHIBAN SUS EXPRESIONES ARTÍSTICAS.</w:t>
      </w:r>
    </w:p>
    <w:p w:rsidR="00397DD3" w:rsidRPr="00397DD3" w:rsidRDefault="00397DD3" w:rsidP="00397DD3">
      <w:pPr>
        <w:spacing w:line="276" w:lineRule="auto"/>
        <w:rPr>
          <w:sz w:val="16"/>
          <w:szCs w:val="16"/>
        </w:rPr>
      </w:pPr>
    </w:p>
    <w:p w:rsidR="0075593A" w:rsidRPr="0075593A" w:rsidRDefault="0075593A" w:rsidP="0075593A"/>
    <w:p w:rsidR="0075593A" w:rsidRPr="0075593A" w:rsidRDefault="0075593A" w:rsidP="0075593A"/>
    <w:p w:rsidR="0075593A" w:rsidRDefault="0075593A">
      <w:pPr>
        <w:jc w:val="left"/>
      </w:pPr>
      <w:r>
        <w:br w:type="page"/>
      </w:r>
    </w:p>
    <w:p w:rsidR="0075593A" w:rsidRPr="0075593A" w:rsidRDefault="0075593A" w:rsidP="0075593A">
      <w:pPr>
        <w:jc w:val="left"/>
        <w:rPr>
          <w:rFonts w:cs="Arial"/>
          <w:b/>
          <w:sz w:val="24"/>
          <w:szCs w:val="24"/>
        </w:rPr>
      </w:pPr>
    </w:p>
    <w:p w:rsidR="0075593A" w:rsidRPr="004C71A4" w:rsidRDefault="0075593A" w:rsidP="00755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6"/>
          <w:szCs w:val="26"/>
        </w:rPr>
      </w:pPr>
      <w:r w:rsidRPr="004C71A4">
        <w:rPr>
          <w:rFonts w:cs="Arial"/>
          <w:b/>
          <w:sz w:val="26"/>
          <w:szCs w:val="26"/>
        </w:rPr>
        <w:t xml:space="preserve">H.  PLENO DEL CONGRESO DEL ESTADO </w:t>
      </w:r>
    </w:p>
    <w:p w:rsidR="0075593A" w:rsidRPr="004C71A4" w:rsidRDefault="0075593A" w:rsidP="00755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6"/>
          <w:szCs w:val="26"/>
          <w:lang w:eastAsia="en-US"/>
        </w:rPr>
      </w:pPr>
      <w:r w:rsidRPr="004C71A4">
        <w:rPr>
          <w:rFonts w:cs="Arial"/>
          <w:b/>
          <w:sz w:val="26"/>
          <w:szCs w:val="26"/>
        </w:rPr>
        <w:t>DE COAHUILA DE ZARAGOZA.</w:t>
      </w:r>
    </w:p>
    <w:p w:rsidR="0075593A" w:rsidRPr="004C71A4" w:rsidRDefault="0075593A" w:rsidP="007559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6"/>
          <w:szCs w:val="26"/>
        </w:rPr>
      </w:pPr>
      <w:r w:rsidRPr="004C71A4">
        <w:rPr>
          <w:rFonts w:cs="Arial"/>
          <w:b/>
          <w:sz w:val="26"/>
          <w:szCs w:val="26"/>
        </w:rPr>
        <w:t xml:space="preserve">PRESENTE. - </w:t>
      </w:r>
    </w:p>
    <w:p w:rsidR="0075593A" w:rsidRPr="004C71A4" w:rsidRDefault="0075593A" w:rsidP="0075593A">
      <w:pPr>
        <w:rPr>
          <w:sz w:val="26"/>
          <w:szCs w:val="26"/>
        </w:rPr>
      </w:pPr>
    </w:p>
    <w:p w:rsidR="0075593A" w:rsidRPr="004C71A4" w:rsidRDefault="0075593A" w:rsidP="0075593A">
      <w:pPr>
        <w:jc w:val="center"/>
        <w:rPr>
          <w:rFonts w:cs="Arial"/>
          <w:b/>
          <w:sz w:val="26"/>
          <w:szCs w:val="26"/>
        </w:rPr>
      </w:pPr>
    </w:p>
    <w:p w:rsidR="0075593A" w:rsidRPr="004C71A4" w:rsidRDefault="0075593A" w:rsidP="0075593A">
      <w:pPr>
        <w:tabs>
          <w:tab w:val="left" w:pos="4820"/>
        </w:tabs>
        <w:spacing w:line="360" w:lineRule="auto"/>
        <w:rPr>
          <w:rFonts w:cs="Arial"/>
          <w:b/>
          <w:sz w:val="26"/>
          <w:szCs w:val="26"/>
        </w:rPr>
      </w:pPr>
      <w:r w:rsidRPr="004C71A4">
        <w:rPr>
          <w:rFonts w:cs="Arial"/>
          <w:b/>
          <w:sz w:val="26"/>
          <w:szCs w:val="26"/>
        </w:rPr>
        <w:t>Proposición con Punto de Acuerdo que presenta el diputado Gerardo Abraham Aguado Gómez, conjuntamente con los diputados integrantes del Grupo Parlamentario del Partido Acción Nacional, con objeto de que este H. Pleno solicite  a la  Fiscalía General de la República,  informe a este Poder Legislativo el estatus que guardan las averiguaciones previas penales 283/2011 y 282/2011, relacionadas con la ilegal contratación de créditos realizada por el Estado de Coahuila en el año 2010; lo anterior con base en la siguiente:</w:t>
      </w:r>
    </w:p>
    <w:p w:rsidR="0075593A" w:rsidRPr="004C71A4" w:rsidRDefault="0075593A" w:rsidP="0075593A">
      <w:pPr>
        <w:tabs>
          <w:tab w:val="left" w:pos="4820"/>
        </w:tabs>
        <w:spacing w:line="360" w:lineRule="auto"/>
        <w:rPr>
          <w:rFonts w:cs="Arial"/>
          <w:b/>
          <w:sz w:val="26"/>
          <w:szCs w:val="26"/>
        </w:rPr>
      </w:pPr>
    </w:p>
    <w:p w:rsidR="0075593A" w:rsidRPr="004C71A4" w:rsidRDefault="0075593A" w:rsidP="0075593A">
      <w:pPr>
        <w:tabs>
          <w:tab w:val="left" w:pos="4820"/>
        </w:tabs>
        <w:spacing w:line="360" w:lineRule="auto"/>
        <w:rPr>
          <w:rFonts w:cs="Arial"/>
          <w:sz w:val="26"/>
          <w:szCs w:val="26"/>
        </w:rPr>
      </w:pPr>
      <w:r w:rsidRPr="004C71A4">
        <w:rPr>
          <w:rFonts w:cs="Arial"/>
          <w:sz w:val="26"/>
          <w:szCs w:val="26"/>
        </w:rPr>
        <w:t>En fecha 18 de abril del año 2018, presentamos ante esta soberanía una proposición con puntos de acuerdo, que en su petitorio establecía:</w:t>
      </w:r>
    </w:p>
    <w:p w:rsidR="0075593A" w:rsidRPr="004C71A4" w:rsidRDefault="0075593A" w:rsidP="0075593A">
      <w:pPr>
        <w:tabs>
          <w:tab w:val="left" w:pos="4820"/>
        </w:tabs>
        <w:spacing w:line="360" w:lineRule="auto"/>
        <w:rPr>
          <w:rFonts w:cs="Arial"/>
          <w:sz w:val="26"/>
          <w:szCs w:val="26"/>
        </w:rPr>
      </w:pPr>
    </w:p>
    <w:p w:rsidR="0075593A" w:rsidRPr="004C71A4" w:rsidRDefault="0075593A" w:rsidP="0075593A">
      <w:pPr>
        <w:tabs>
          <w:tab w:val="left" w:pos="4820"/>
        </w:tabs>
        <w:spacing w:line="360" w:lineRule="auto"/>
        <w:rPr>
          <w:rFonts w:cs="Arial"/>
          <w:sz w:val="26"/>
          <w:szCs w:val="26"/>
        </w:rPr>
      </w:pPr>
      <w:r w:rsidRPr="004C71A4">
        <w:rPr>
          <w:rFonts w:cs="Arial"/>
          <w:sz w:val="26"/>
          <w:szCs w:val="26"/>
        </w:rPr>
        <w:t>“Este H. Pleno solicita a la Procuraduría General de la República, así como a la Fiscalía General del Estado, un informe sobre  el estatus que guardan las averiguaciones previas relacionadas con la ilegal contratación de créditos de parte del Poder Ejecutivo de Coahuila, de acuerdo a los expedientes que se citan en la exposición de motivos de la presente.”</w:t>
      </w:r>
    </w:p>
    <w:p w:rsidR="0075593A" w:rsidRPr="004C71A4" w:rsidRDefault="0075593A" w:rsidP="0075593A">
      <w:pPr>
        <w:tabs>
          <w:tab w:val="left" w:pos="4820"/>
        </w:tabs>
        <w:spacing w:line="360" w:lineRule="auto"/>
        <w:rPr>
          <w:rFonts w:cs="Arial"/>
          <w:sz w:val="26"/>
          <w:szCs w:val="26"/>
        </w:rPr>
      </w:pPr>
      <w:r w:rsidRPr="004C71A4">
        <w:rPr>
          <w:rFonts w:cs="Arial"/>
          <w:sz w:val="26"/>
          <w:szCs w:val="26"/>
        </w:rPr>
        <w:t>Asimismo, la exposición de motivos hacía referencia a lo siguiente:</w:t>
      </w:r>
    </w:p>
    <w:p w:rsidR="0075593A" w:rsidRPr="004C71A4" w:rsidRDefault="0075593A" w:rsidP="0075593A">
      <w:pPr>
        <w:tabs>
          <w:tab w:val="left" w:pos="4820"/>
        </w:tabs>
        <w:spacing w:line="360" w:lineRule="auto"/>
        <w:rPr>
          <w:rFonts w:cs="Arial"/>
          <w:sz w:val="26"/>
          <w:szCs w:val="26"/>
        </w:rPr>
      </w:pPr>
    </w:p>
    <w:p w:rsidR="0075593A" w:rsidRPr="004C71A4" w:rsidRDefault="0075593A" w:rsidP="0075593A">
      <w:pPr>
        <w:tabs>
          <w:tab w:val="left" w:pos="4820"/>
        </w:tabs>
        <w:spacing w:line="360" w:lineRule="auto"/>
        <w:rPr>
          <w:rFonts w:cs="Arial"/>
          <w:sz w:val="26"/>
          <w:szCs w:val="26"/>
        </w:rPr>
      </w:pPr>
      <w:r w:rsidRPr="004C71A4">
        <w:rPr>
          <w:rFonts w:cs="Arial"/>
          <w:sz w:val="26"/>
          <w:szCs w:val="26"/>
        </w:rPr>
        <w:t xml:space="preserve">En relación a la contratación ilegal de créditos por parte del Poder Ejecutivo del Estado de Coahuila, y para abreviar y no repetir la historia que ya todos conocemos, cabe mencionar que derivado de una solicitud de acceso a la información del año 2015, y del resolutivo recaído a la misma de parte del INAI, </w:t>
      </w:r>
      <w:r w:rsidRPr="004C71A4">
        <w:rPr>
          <w:rFonts w:cs="Arial"/>
          <w:sz w:val="26"/>
          <w:szCs w:val="26"/>
        </w:rPr>
        <w:lastRenderedPageBreak/>
        <w:t>entonces IFAI, la Procuraduría General de la República, al ser cuestionada sobre las averiguaciones previas relativas a las denuncias penales presentadas en su momento por la Procuraduría Fiscal de la Federación; respondió lo que se lee:</w:t>
      </w:r>
    </w:p>
    <w:p w:rsidR="0075593A" w:rsidRPr="004C71A4" w:rsidRDefault="0075593A" w:rsidP="0075593A">
      <w:pPr>
        <w:tabs>
          <w:tab w:val="left" w:pos="4820"/>
        </w:tabs>
        <w:spacing w:line="360" w:lineRule="auto"/>
        <w:rPr>
          <w:rFonts w:cs="Arial"/>
          <w:b/>
          <w:sz w:val="26"/>
          <w:szCs w:val="26"/>
        </w:rPr>
      </w:pPr>
    </w:p>
    <w:p w:rsidR="0075593A" w:rsidRPr="004C71A4" w:rsidRDefault="0075593A" w:rsidP="0075593A">
      <w:pPr>
        <w:tabs>
          <w:tab w:val="left" w:pos="4820"/>
        </w:tabs>
        <w:spacing w:line="360" w:lineRule="auto"/>
        <w:rPr>
          <w:rFonts w:cs="Arial"/>
          <w:sz w:val="26"/>
          <w:szCs w:val="26"/>
        </w:rPr>
      </w:pPr>
      <w:r w:rsidRPr="004C71A4">
        <w:rPr>
          <w:rFonts w:cs="Arial"/>
          <w:sz w:val="26"/>
          <w:szCs w:val="26"/>
        </w:rPr>
        <w:t>Fuente: Oficio: SJAI/DGAJ/01244/2015</w:t>
      </w:r>
    </w:p>
    <w:p w:rsidR="0075593A" w:rsidRPr="004C71A4" w:rsidRDefault="0075593A" w:rsidP="0075593A">
      <w:pPr>
        <w:tabs>
          <w:tab w:val="left" w:pos="4820"/>
        </w:tabs>
        <w:spacing w:line="360" w:lineRule="auto"/>
        <w:rPr>
          <w:rFonts w:cs="Arial"/>
          <w:sz w:val="26"/>
          <w:szCs w:val="26"/>
        </w:rPr>
      </w:pPr>
      <w:r w:rsidRPr="004C71A4">
        <w:rPr>
          <w:rFonts w:cs="Arial"/>
          <w:sz w:val="26"/>
          <w:szCs w:val="26"/>
        </w:rPr>
        <w:t>Recurso de Revisión: RDA 4977/14</w:t>
      </w:r>
    </w:p>
    <w:p w:rsidR="0075593A" w:rsidRPr="004C71A4" w:rsidRDefault="0075593A" w:rsidP="0075593A">
      <w:pPr>
        <w:tabs>
          <w:tab w:val="left" w:pos="4820"/>
        </w:tabs>
        <w:spacing w:line="360" w:lineRule="auto"/>
        <w:rPr>
          <w:rFonts w:cs="Arial"/>
          <w:b/>
          <w:sz w:val="26"/>
          <w:szCs w:val="26"/>
        </w:rPr>
      </w:pPr>
    </w:p>
    <w:p w:rsidR="0075593A" w:rsidRPr="004C71A4" w:rsidRDefault="0075593A" w:rsidP="004C71A4">
      <w:pPr>
        <w:tabs>
          <w:tab w:val="left" w:pos="4820"/>
        </w:tabs>
        <w:spacing w:line="360" w:lineRule="auto"/>
        <w:jc w:val="center"/>
        <w:rPr>
          <w:rFonts w:cs="Arial"/>
          <w:sz w:val="26"/>
          <w:szCs w:val="26"/>
        </w:rPr>
      </w:pPr>
      <w:r w:rsidRPr="004C71A4">
        <w:rPr>
          <w:rFonts w:cs="Arial"/>
          <w:noProof/>
          <w:sz w:val="26"/>
          <w:szCs w:val="26"/>
          <w:lang w:eastAsia="es-MX"/>
        </w:rPr>
        <w:drawing>
          <wp:inline distT="0" distB="0" distL="0" distR="0" wp14:anchorId="2BA26290" wp14:editId="0FABEC6E">
            <wp:extent cx="5025542" cy="2574371"/>
            <wp:effectExtent l="0" t="0" r="381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41970" cy="2582786"/>
                    </a:xfrm>
                    <a:prstGeom prst="rect">
                      <a:avLst/>
                    </a:prstGeom>
                    <a:noFill/>
                    <a:ln>
                      <a:noFill/>
                    </a:ln>
                  </pic:spPr>
                </pic:pic>
              </a:graphicData>
            </a:graphic>
          </wp:inline>
        </w:drawing>
      </w:r>
    </w:p>
    <w:p w:rsidR="0075593A" w:rsidRPr="004C71A4" w:rsidRDefault="0075593A" w:rsidP="0075593A">
      <w:pPr>
        <w:tabs>
          <w:tab w:val="left" w:pos="4820"/>
        </w:tabs>
        <w:spacing w:line="360" w:lineRule="auto"/>
        <w:rPr>
          <w:rFonts w:cs="Arial"/>
          <w:sz w:val="26"/>
          <w:szCs w:val="26"/>
        </w:rPr>
      </w:pPr>
    </w:p>
    <w:p w:rsidR="0075593A" w:rsidRPr="004C71A4" w:rsidRDefault="0075593A" w:rsidP="004C71A4">
      <w:pPr>
        <w:tabs>
          <w:tab w:val="left" w:pos="4820"/>
        </w:tabs>
        <w:spacing w:line="360" w:lineRule="auto"/>
        <w:jc w:val="center"/>
        <w:rPr>
          <w:rFonts w:cs="Arial"/>
          <w:sz w:val="26"/>
          <w:szCs w:val="26"/>
        </w:rPr>
      </w:pPr>
      <w:r w:rsidRPr="004C71A4">
        <w:rPr>
          <w:rFonts w:cs="Arial"/>
          <w:noProof/>
          <w:sz w:val="26"/>
          <w:szCs w:val="26"/>
          <w:lang w:eastAsia="es-MX"/>
        </w:rPr>
        <w:drawing>
          <wp:inline distT="0" distB="0" distL="0" distR="0" wp14:anchorId="519A01B1" wp14:editId="1C3FB2F4">
            <wp:extent cx="4558742" cy="1044518"/>
            <wp:effectExtent l="0" t="0" r="0" b="381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3878" cy="1047986"/>
                    </a:xfrm>
                    <a:prstGeom prst="rect">
                      <a:avLst/>
                    </a:prstGeom>
                    <a:noFill/>
                    <a:ln>
                      <a:noFill/>
                    </a:ln>
                  </pic:spPr>
                </pic:pic>
              </a:graphicData>
            </a:graphic>
          </wp:inline>
        </w:drawing>
      </w:r>
    </w:p>
    <w:p w:rsidR="0075593A" w:rsidRPr="004C71A4" w:rsidRDefault="0075593A" w:rsidP="004C71A4">
      <w:pPr>
        <w:tabs>
          <w:tab w:val="left" w:pos="4820"/>
        </w:tabs>
        <w:spacing w:line="360" w:lineRule="auto"/>
        <w:jc w:val="center"/>
        <w:rPr>
          <w:rFonts w:cs="Arial"/>
          <w:sz w:val="26"/>
          <w:szCs w:val="26"/>
        </w:rPr>
      </w:pPr>
      <w:r w:rsidRPr="004C71A4">
        <w:rPr>
          <w:rFonts w:cs="Arial"/>
          <w:noProof/>
          <w:sz w:val="26"/>
          <w:szCs w:val="26"/>
          <w:lang w:eastAsia="es-MX"/>
        </w:rPr>
        <w:drawing>
          <wp:inline distT="0" distB="0" distL="0" distR="0" wp14:anchorId="52C0F156" wp14:editId="4EF76102">
            <wp:extent cx="4248444" cy="1247621"/>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9713" cy="1262677"/>
                    </a:xfrm>
                    <a:prstGeom prst="rect">
                      <a:avLst/>
                    </a:prstGeom>
                    <a:noFill/>
                    <a:ln>
                      <a:noFill/>
                    </a:ln>
                  </pic:spPr>
                </pic:pic>
              </a:graphicData>
            </a:graphic>
          </wp:inline>
        </w:drawing>
      </w:r>
    </w:p>
    <w:p w:rsidR="0075593A" w:rsidRPr="004C71A4" w:rsidRDefault="0075593A" w:rsidP="0075593A">
      <w:pPr>
        <w:tabs>
          <w:tab w:val="left" w:pos="4820"/>
        </w:tabs>
        <w:spacing w:line="360" w:lineRule="auto"/>
        <w:rPr>
          <w:rFonts w:cs="Arial"/>
          <w:sz w:val="26"/>
          <w:szCs w:val="26"/>
        </w:rPr>
      </w:pPr>
      <w:r w:rsidRPr="004C71A4">
        <w:rPr>
          <w:rFonts w:cs="Arial"/>
          <w:sz w:val="26"/>
          <w:szCs w:val="26"/>
        </w:rPr>
        <w:lastRenderedPageBreak/>
        <w:t>El documento es de fecha 04 de febrero de 2015….</w:t>
      </w:r>
    </w:p>
    <w:p w:rsidR="0075593A" w:rsidRPr="004C71A4" w:rsidRDefault="0075593A" w:rsidP="0075593A">
      <w:pPr>
        <w:tabs>
          <w:tab w:val="left" w:pos="4820"/>
        </w:tabs>
        <w:spacing w:line="360" w:lineRule="auto"/>
        <w:rPr>
          <w:rFonts w:cs="Arial"/>
          <w:sz w:val="26"/>
          <w:szCs w:val="26"/>
        </w:rPr>
      </w:pPr>
      <w:r w:rsidRPr="004C71A4">
        <w:rPr>
          <w:rFonts w:cs="Arial"/>
          <w:sz w:val="26"/>
          <w:szCs w:val="26"/>
        </w:rPr>
        <w:t xml:space="preserve"> </w:t>
      </w:r>
    </w:p>
    <w:p w:rsidR="0075593A" w:rsidRPr="004C71A4" w:rsidRDefault="0075593A" w:rsidP="0075593A">
      <w:pPr>
        <w:tabs>
          <w:tab w:val="left" w:pos="4820"/>
        </w:tabs>
        <w:spacing w:line="360" w:lineRule="auto"/>
        <w:rPr>
          <w:rFonts w:cs="Arial"/>
          <w:b/>
          <w:sz w:val="26"/>
          <w:szCs w:val="26"/>
        </w:rPr>
      </w:pPr>
      <w:r w:rsidRPr="004C71A4">
        <w:rPr>
          <w:rFonts w:cs="Arial"/>
          <w:sz w:val="26"/>
          <w:szCs w:val="26"/>
        </w:rPr>
        <w:t xml:space="preserve">Es de anotarse que no se ha vuelto a saber más de estas averiguaciones previas o carpetas de investigación, y que se trata de un tema que empezó en el año 2011, es decir, la presentación de las denuncias correspondientes; demasiado tiempo para que no se hayan podido resolver, a la vez de que desconocemos el contenido de las mismas; tema que dejaremos para otra ocasión y solicitud. En este caso nos interesa saber el estado procesal en que se encuentran y no permitir que las vayan a cerrar en forma sigilosa y sin que nadie se entere….” </w:t>
      </w:r>
      <w:r w:rsidRPr="004C71A4">
        <w:rPr>
          <w:rFonts w:cs="Arial"/>
          <w:b/>
          <w:sz w:val="26"/>
          <w:szCs w:val="26"/>
        </w:rPr>
        <w:t>Fin de la cita textual.</w:t>
      </w:r>
    </w:p>
    <w:p w:rsidR="0075593A" w:rsidRPr="004C71A4" w:rsidRDefault="0075593A" w:rsidP="0075593A">
      <w:pPr>
        <w:tabs>
          <w:tab w:val="left" w:pos="4820"/>
        </w:tabs>
        <w:spacing w:line="360" w:lineRule="auto"/>
        <w:rPr>
          <w:rFonts w:cs="Arial"/>
          <w:b/>
          <w:sz w:val="26"/>
          <w:szCs w:val="26"/>
        </w:rPr>
      </w:pPr>
    </w:p>
    <w:p w:rsidR="0075593A" w:rsidRPr="004C71A4" w:rsidRDefault="0075593A" w:rsidP="0075593A">
      <w:pPr>
        <w:tabs>
          <w:tab w:val="left" w:pos="4820"/>
        </w:tabs>
        <w:spacing w:line="360" w:lineRule="auto"/>
        <w:rPr>
          <w:rFonts w:cs="Arial"/>
          <w:sz w:val="26"/>
          <w:szCs w:val="26"/>
        </w:rPr>
      </w:pPr>
      <w:r w:rsidRPr="004C71A4">
        <w:rPr>
          <w:rFonts w:cs="Arial"/>
          <w:sz w:val="26"/>
          <w:szCs w:val="26"/>
        </w:rPr>
        <w:t>La proposición se votó a favor en forma unánime, pero, no tenemos información de que la PGR haya respondido a nuestros cuestionamientos. De ser el caso, confiamos en que la hoy Fiscalía General de la República, sea más transparente y decida colaborar con el interés que tienen todos los coahuilenses en conocer el estatus de estas averiguaciones previas.</w:t>
      </w:r>
    </w:p>
    <w:p w:rsidR="0075593A" w:rsidRPr="004C71A4" w:rsidRDefault="0075593A" w:rsidP="0075593A">
      <w:pPr>
        <w:tabs>
          <w:tab w:val="left" w:pos="4820"/>
        </w:tabs>
        <w:spacing w:line="360" w:lineRule="auto"/>
        <w:rPr>
          <w:rFonts w:cs="Arial"/>
          <w:sz w:val="26"/>
          <w:szCs w:val="26"/>
        </w:rPr>
      </w:pPr>
    </w:p>
    <w:p w:rsidR="0075593A" w:rsidRPr="004C71A4" w:rsidRDefault="0075593A" w:rsidP="0075593A">
      <w:pPr>
        <w:tabs>
          <w:tab w:val="left" w:pos="4820"/>
        </w:tabs>
        <w:spacing w:line="360" w:lineRule="auto"/>
        <w:rPr>
          <w:rFonts w:cs="Arial"/>
          <w:sz w:val="26"/>
          <w:szCs w:val="26"/>
        </w:rPr>
      </w:pPr>
      <w:r w:rsidRPr="004C71A4">
        <w:rPr>
          <w:rFonts w:cs="Arial"/>
          <w:sz w:val="26"/>
          <w:szCs w:val="26"/>
        </w:rPr>
        <w:t>Hasta donde se sabe, se derivan de las denuncias relacionadas con la mega deuda,  que presentara en su momento el ex procurador fiscal de la federación  Javier Laynez Potisek.</w:t>
      </w:r>
    </w:p>
    <w:p w:rsidR="0075593A" w:rsidRPr="004C71A4" w:rsidRDefault="0075593A" w:rsidP="0075593A">
      <w:pPr>
        <w:tabs>
          <w:tab w:val="left" w:pos="4820"/>
        </w:tabs>
        <w:spacing w:line="360" w:lineRule="auto"/>
        <w:rPr>
          <w:rFonts w:cs="Arial"/>
          <w:sz w:val="26"/>
          <w:szCs w:val="26"/>
        </w:rPr>
      </w:pPr>
    </w:p>
    <w:p w:rsidR="0075593A" w:rsidRPr="004C71A4" w:rsidRDefault="0075593A" w:rsidP="0075593A">
      <w:pPr>
        <w:tabs>
          <w:tab w:val="left" w:pos="4820"/>
        </w:tabs>
        <w:spacing w:line="360" w:lineRule="auto"/>
        <w:rPr>
          <w:rFonts w:cs="Arial"/>
          <w:sz w:val="26"/>
          <w:szCs w:val="26"/>
        </w:rPr>
      </w:pPr>
      <w:r w:rsidRPr="004C71A4">
        <w:rPr>
          <w:rFonts w:cs="Arial"/>
          <w:sz w:val="26"/>
          <w:szCs w:val="26"/>
        </w:rPr>
        <w:t xml:space="preserve">Esto implica la comisión de diversos delitos, incluyendo uno grave en los términos de la Ley de Instituciones de Crédito. </w:t>
      </w:r>
    </w:p>
    <w:p w:rsidR="0075593A" w:rsidRPr="004C71A4" w:rsidRDefault="0075593A" w:rsidP="0075593A">
      <w:pPr>
        <w:tabs>
          <w:tab w:val="left" w:pos="4820"/>
        </w:tabs>
        <w:spacing w:line="360" w:lineRule="auto"/>
        <w:rPr>
          <w:rFonts w:cs="Arial"/>
          <w:sz w:val="26"/>
          <w:szCs w:val="26"/>
        </w:rPr>
      </w:pPr>
    </w:p>
    <w:p w:rsidR="0075593A" w:rsidRPr="004C71A4" w:rsidRDefault="0075593A" w:rsidP="0075593A">
      <w:pPr>
        <w:tabs>
          <w:tab w:val="left" w:pos="4820"/>
        </w:tabs>
        <w:spacing w:line="360" w:lineRule="auto"/>
        <w:rPr>
          <w:rFonts w:cs="Arial"/>
          <w:sz w:val="26"/>
          <w:szCs w:val="26"/>
        </w:rPr>
      </w:pPr>
      <w:r w:rsidRPr="004C71A4">
        <w:rPr>
          <w:rFonts w:cs="Arial"/>
          <w:sz w:val="26"/>
          <w:szCs w:val="26"/>
        </w:rPr>
        <w:t xml:space="preserve">Ya han pasado ocho años, y es tiempo más que suficiente para que la  dichas carpetas de investigación puedan ser concluidas. </w:t>
      </w:r>
    </w:p>
    <w:p w:rsidR="0075593A" w:rsidRPr="004C71A4" w:rsidRDefault="0075593A" w:rsidP="0075593A">
      <w:pPr>
        <w:tabs>
          <w:tab w:val="left" w:pos="4820"/>
        </w:tabs>
        <w:spacing w:line="360" w:lineRule="auto"/>
        <w:rPr>
          <w:rFonts w:cs="Arial"/>
          <w:sz w:val="26"/>
          <w:szCs w:val="26"/>
        </w:rPr>
      </w:pPr>
    </w:p>
    <w:p w:rsidR="00397DD3" w:rsidRPr="00397DD3" w:rsidRDefault="00397DD3" w:rsidP="00397DD3">
      <w:pPr>
        <w:widowControl w:val="0"/>
        <w:autoSpaceDE w:val="0"/>
        <w:autoSpaceDN w:val="0"/>
        <w:adjustRightInd w:val="0"/>
        <w:spacing w:line="360" w:lineRule="auto"/>
        <w:rPr>
          <w:rFonts w:cs="Arial"/>
          <w:sz w:val="26"/>
          <w:szCs w:val="26"/>
          <w:lang w:val="es-ES"/>
        </w:rPr>
      </w:pPr>
      <w:r w:rsidRPr="00397DD3">
        <w:rPr>
          <w:rFonts w:cs="Arial"/>
          <w:sz w:val="26"/>
          <w:szCs w:val="26"/>
        </w:rPr>
        <w:lastRenderedPageBreak/>
        <w:t>Por lo anterior, y</w:t>
      </w:r>
      <w:r w:rsidRPr="00397DD3">
        <w:rPr>
          <w:rFonts w:cs="Arial"/>
          <w:sz w:val="26"/>
          <w:szCs w:val="26"/>
          <w:lang w:val="es-ES"/>
        </w:rPr>
        <w:t xml:space="preserve">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w:t>
      </w:r>
      <w:r w:rsidRPr="004C71A4">
        <w:rPr>
          <w:rFonts w:cs="Arial"/>
          <w:sz w:val="26"/>
          <w:szCs w:val="26"/>
          <w:lang w:val="es-ES"/>
        </w:rPr>
        <w:t>Gobernación</w:t>
      </w:r>
      <w:r w:rsidRPr="00397DD3">
        <w:rPr>
          <w:rFonts w:cs="Arial"/>
          <w:sz w:val="26"/>
          <w:szCs w:val="26"/>
          <w:lang w:val="es-ES"/>
        </w:rPr>
        <w:t>,</w:t>
      </w:r>
      <w:r w:rsidRPr="004C71A4">
        <w:rPr>
          <w:rFonts w:cs="Arial"/>
          <w:sz w:val="26"/>
          <w:szCs w:val="26"/>
          <w:lang w:val="es-ES"/>
        </w:rPr>
        <w:t xml:space="preserve"> Puntos Constitucionales y Justicia,</w:t>
      </w:r>
      <w:r w:rsidRPr="00397DD3">
        <w:rPr>
          <w:rFonts w:cs="Arial"/>
          <w:sz w:val="26"/>
          <w:szCs w:val="26"/>
          <w:lang w:val="es-ES"/>
        </w:rPr>
        <w:t xml:space="preserve"> para que de considerarlo procedente apruebe lo siguiente:</w:t>
      </w:r>
    </w:p>
    <w:p w:rsidR="00397DD3" w:rsidRPr="004C71A4" w:rsidRDefault="00397DD3" w:rsidP="0075593A">
      <w:pPr>
        <w:tabs>
          <w:tab w:val="left" w:pos="4820"/>
        </w:tabs>
        <w:spacing w:line="360" w:lineRule="auto"/>
        <w:rPr>
          <w:rFonts w:cs="Arial"/>
          <w:b/>
          <w:sz w:val="26"/>
          <w:szCs w:val="26"/>
        </w:rPr>
      </w:pPr>
    </w:p>
    <w:p w:rsidR="0075593A" w:rsidRPr="004C71A4" w:rsidRDefault="0075593A" w:rsidP="0075593A">
      <w:pPr>
        <w:tabs>
          <w:tab w:val="left" w:pos="4820"/>
        </w:tabs>
        <w:spacing w:line="360" w:lineRule="auto"/>
        <w:rPr>
          <w:rFonts w:cs="Arial"/>
          <w:b/>
          <w:sz w:val="26"/>
          <w:szCs w:val="26"/>
        </w:rPr>
      </w:pPr>
      <w:r w:rsidRPr="004C71A4">
        <w:rPr>
          <w:rFonts w:cs="Arial"/>
          <w:b/>
          <w:sz w:val="26"/>
          <w:szCs w:val="26"/>
        </w:rPr>
        <w:t xml:space="preserve">Único. -  </w:t>
      </w:r>
      <w:r w:rsidR="00397DD3" w:rsidRPr="004C71A4">
        <w:rPr>
          <w:rFonts w:cs="Arial"/>
          <w:b/>
          <w:sz w:val="26"/>
          <w:szCs w:val="26"/>
        </w:rPr>
        <w:t>Que</w:t>
      </w:r>
      <w:r w:rsidRPr="004C71A4">
        <w:rPr>
          <w:rFonts w:cs="Arial"/>
          <w:b/>
          <w:sz w:val="26"/>
          <w:szCs w:val="26"/>
        </w:rPr>
        <w:t xml:space="preserve"> H. Pleno solicit</w:t>
      </w:r>
      <w:r w:rsidR="00397DD3" w:rsidRPr="004C71A4">
        <w:rPr>
          <w:rFonts w:cs="Arial"/>
          <w:b/>
          <w:sz w:val="26"/>
          <w:szCs w:val="26"/>
        </w:rPr>
        <w:t>e</w:t>
      </w:r>
      <w:r w:rsidRPr="004C71A4">
        <w:rPr>
          <w:rFonts w:cs="Arial"/>
          <w:b/>
          <w:sz w:val="26"/>
          <w:szCs w:val="26"/>
        </w:rPr>
        <w:t xml:space="preserve"> a la  Fiscalía General de la República,  informe a este Poder Legislativo el estatus que guardan las averiguaciones previas penales 283/2011 y 282/2011, relacionadas con la ilegal contratación de créditos realizada por el Estado de Coahuila en el año 2010.</w:t>
      </w:r>
    </w:p>
    <w:p w:rsidR="0075593A" w:rsidRPr="004C71A4" w:rsidRDefault="0075593A" w:rsidP="0075593A">
      <w:pPr>
        <w:tabs>
          <w:tab w:val="left" w:pos="4820"/>
        </w:tabs>
        <w:spacing w:line="360" w:lineRule="auto"/>
        <w:rPr>
          <w:rFonts w:cs="Arial"/>
          <w:b/>
          <w:sz w:val="26"/>
          <w:szCs w:val="26"/>
        </w:rPr>
      </w:pPr>
      <w:r w:rsidRPr="004C71A4">
        <w:rPr>
          <w:rFonts w:cs="Arial"/>
          <w:b/>
          <w:sz w:val="26"/>
          <w:szCs w:val="26"/>
        </w:rPr>
        <w:t xml:space="preserve"> </w:t>
      </w:r>
    </w:p>
    <w:p w:rsidR="0075593A" w:rsidRPr="004C71A4" w:rsidRDefault="0075593A" w:rsidP="0075593A">
      <w:pPr>
        <w:widowControl w:val="0"/>
        <w:autoSpaceDE w:val="0"/>
        <w:autoSpaceDN w:val="0"/>
        <w:adjustRightInd w:val="0"/>
        <w:rPr>
          <w:rFonts w:ascii="Calibri" w:hAnsi="Calibri" w:cs="Arial"/>
          <w:b/>
          <w:bCs/>
          <w:sz w:val="26"/>
          <w:szCs w:val="26"/>
        </w:rPr>
      </w:pPr>
      <w:r w:rsidRPr="004C71A4">
        <w:rPr>
          <w:rFonts w:ascii="Calibri" w:hAnsi="Calibri" w:cs="Arial"/>
          <w:b/>
          <w:bCs/>
          <w:sz w:val="26"/>
          <w:szCs w:val="26"/>
        </w:rPr>
        <w:t xml:space="preserve">Fundamos esta petición en los artículos 21, Fracción VI,  179, 180 y 182 de La Ley Orgánica del Congreso del Estado de Coahuila de Zaragoza. </w:t>
      </w:r>
    </w:p>
    <w:p w:rsidR="0075593A" w:rsidRPr="004C71A4" w:rsidRDefault="0075593A" w:rsidP="0075593A">
      <w:pPr>
        <w:widowControl w:val="0"/>
        <w:autoSpaceDE w:val="0"/>
        <w:autoSpaceDN w:val="0"/>
        <w:adjustRightInd w:val="0"/>
        <w:rPr>
          <w:rFonts w:cs="Arial"/>
          <w:b/>
          <w:bCs/>
          <w:sz w:val="26"/>
          <w:szCs w:val="26"/>
        </w:rPr>
      </w:pPr>
    </w:p>
    <w:p w:rsidR="0075593A" w:rsidRPr="004C71A4" w:rsidRDefault="0075593A" w:rsidP="0075593A">
      <w:pPr>
        <w:keepNext/>
        <w:keepLines/>
        <w:spacing w:before="40"/>
        <w:jc w:val="center"/>
        <w:outlineLvl w:val="4"/>
        <w:rPr>
          <w:rFonts w:ascii="Cambria" w:hAnsi="Cambria" w:cs="Arial"/>
          <w:i/>
          <w:sz w:val="26"/>
          <w:szCs w:val="26"/>
          <w:lang w:val="es-ES_tradnl"/>
        </w:rPr>
      </w:pPr>
      <w:r w:rsidRPr="004C71A4">
        <w:rPr>
          <w:rFonts w:ascii="Cambria" w:hAnsi="Cambria" w:cs="Arial"/>
          <w:i/>
          <w:sz w:val="26"/>
          <w:szCs w:val="26"/>
          <w:lang w:val="es-ES_tradnl"/>
        </w:rPr>
        <w:t>ATENTAMENTE</w:t>
      </w:r>
    </w:p>
    <w:p w:rsidR="0075593A" w:rsidRPr="004C71A4" w:rsidRDefault="0075593A" w:rsidP="0075593A">
      <w:pPr>
        <w:jc w:val="center"/>
        <w:rPr>
          <w:sz w:val="26"/>
          <w:szCs w:val="26"/>
          <w:lang w:val="es-ES_tradnl"/>
        </w:rPr>
      </w:pPr>
    </w:p>
    <w:p w:rsidR="0075593A" w:rsidRPr="004C71A4" w:rsidRDefault="0075593A" w:rsidP="0075593A">
      <w:pPr>
        <w:jc w:val="center"/>
        <w:rPr>
          <w:rFonts w:cs="Arial"/>
          <w:sz w:val="26"/>
          <w:szCs w:val="26"/>
        </w:rPr>
      </w:pPr>
      <w:r w:rsidRPr="004C71A4">
        <w:rPr>
          <w:rFonts w:cs="Arial"/>
          <w:sz w:val="26"/>
          <w:szCs w:val="26"/>
        </w:rPr>
        <w:t>“POR UNA PATRIA ORDENADA Y GENEROSA Y UNA VIDA MEJOR Y MÁS DIGNA PARA TODOS”</w:t>
      </w:r>
    </w:p>
    <w:p w:rsidR="0075593A" w:rsidRPr="004C71A4" w:rsidRDefault="0075593A" w:rsidP="0075593A">
      <w:pPr>
        <w:jc w:val="center"/>
        <w:rPr>
          <w:rFonts w:cs="Arial"/>
          <w:sz w:val="26"/>
          <w:szCs w:val="26"/>
        </w:rPr>
      </w:pPr>
    </w:p>
    <w:p w:rsidR="0075593A" w:rsidRPr="004C71A4" w:rsidRDefault="004C71A4" w:rsidP="0075593A">
      <w:pPr>
        <w:jc w:val="center"/>
        <w:rPr>
          <w:rFonts w:cs="Arial"/>
          <w:b/>
          <w:bCs/>
          <w:sz w:val="26"/>
          <w:szCs w:val="26"/>
        </w:rPr>
      </w:pPr>
      <w:r>
        <w:rPr>
          <w:rFonts w:cs="Arial"/>
          <w:b/>
          <w:bCs/>
          <w:sz w:val="26"/>
          <w:szCs w:val="26"/>
        </w:rPr>
        <w:t>GRUPO PARLAMENTARIO “DEL PARTIDO ACCIÓN NACIONAL”</w:t>
      </w:r>
    </w:p>
    <w:p w:rsidR="0075593A" w:rsidRPr="0075593A" w:rsidRDefault="0075593A" w:rsidP="0075593A">
      <w:pPr>
        <w:keepNext/>
        <w:keepLines/>
        <w:spacing w:before="200"/>
        <w:jc w:val="center"/>
        <w:outlineLvl w:val="1"/>
        <w:rPr>
          <w:rFonts w:ascii="Cambria" w:hAnsi="Cambria"/>
          <w:b/>
          <w:bCs/>
          <w:sz w:val="26"/>
          <w:szCs w:val="28"/>
        </w:rPr>
      </w:pPr>
      <w:r w:rsidRPr="0075593A">
        <w:rPr>
          <w:rFonts w:ascii="Cambria" w:hAnsi="Cambria"/>
          <w:b/>
          <w:bCs/>
          <w:sz w:val="26"/>
          <w:szCs w:val="28"/>
        </w:rPr>
        <w:t>Saltillo, Coahuila de Zaragoza, 11 de diciembre de 2019</w:t>
      </w:r>
    </w:p>
    <w:p w:rsidR="0075593A" w:rsidRPr="0075593A" w:rsidRDefault="0075593A" w:rsidP="0075593A">
      <w:pPr>
        <w:jc w:val="center"/>
      </w:pPr>
      <w:r w:rsidRPr="0075593A">
        <w:rPr>
          <w:noProof/>
          <w:lang w:eastAsia="es-MX"/>
        </w:rPr>
        <w:t xml:space="preserve"> </w:t>
      </w:r>
    </w:p>
    <w:p w:rsidR="0075593A" w:rsidRPr="0075593A" w:rsidRDefault="0075593A" w:rsidP="0075593A"/>
    <w:p w:rsidR="00397DD3" w:rsidRDefault="00397DD3" w:rsidP="0075593A">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p>
    <w:p w:rsidR="0075593A" w:rsidRPr="0075593A" w:rsidRDefault="0075593A" w:rsidP="0075593A">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eastAsia="es-MX"/>
        </w:rPr>
      </w:pPr>
      <w:r w:rsidRPr="0075593A">
        <w:rPr>
          <w:rFonts w:ascii="Calibri" w:eastAsia="Calibri" w:hAnsi="Calibri" w:cs="Calibri"/>
          <w:color w:val="000000"/>
          <w:u w:color="000000"/>
          <w:bdr w:val="nil"/>
          <w:lang w:eastAsia="es-MX"/>
        </w:rPr>
        <w:t xml:space="preserve">DIP. </w:t>
      </w:r>
      <w:r w:rsidRPr="0075593A">
        <w:rPr>
          <w:rFonts w:ascii="Calibri" w:eastAsia="Calibri" w:hAnsi="Calibri" w:cs="Calibri"/>
          <w:color w:val="000000"/>
          <w:u w:color="000000"/>
          <w:bdr w:val="nil"/>
          <w:lang w:val="pt-BR" w:eastAsia="es-MX"/>
        </w:rPr>
        <w:t>GERARDO ABRAHAM AGUADO GÓMEZ</w:t>
      </w:r>
      <w:r w:rsidRPr="0075593A">
        <w:rPr>
          <w:rFonts w:ascii="Calibri" w:eastAsia="Calibri" w:hAnsi="Calibri" w:cs="Calibri"/>
          <w:color w:val="000000"/>
          <w:u w:color="000000"/>
          <w:bdr w:val="nil"/>
          <w:lang w:eastAsia="es-MX"/>
        </w:rPr>
        <w:t xml:space="preserve"> </w:t>
      </w:r>
    </w:p>
    <w:p w:rsidR="0075593A" w:rsidRPr="0075593A" w:rsidRDefault="0075593A" w:rsidP="0075593A">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Style w:val="Tablaconcuadrcula13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5593A" w:rsidRPr="0075593A" w:rsidTr="0075593A">
        <w:trPr>
          <w:trHeight w:val="1570"/>
        </w:trPr>
        <w:tc>
          <w:tcPr>
            <w:tcW w:w="5471" w:type="dxa"/>
          </w:tcPr>
          <w:p w:rsidR="0075593A" w:rsidRPr="0075593A" w:rsidRDefault="0075593A" w:rsidP="0075593A">
            <w:pPr>
              <w:tabs>
                <w:tab w:val="left" w:pos="885"/>
                <w:tab w:val="center" w:pos="4987"/>
                <w:tab w:val="left" w:pos="5056"/>
              </w:tabs>
              <w:spacing w:line="360" w:lineRule="auto"/>
              <w:rPr>
                <w:rFonts w:eastAsia="Times New Roman" w:cs="Calibri"/>
                <w:sz w:val="20"/>
                <w:szCs w:val="20"/>
              </w:rPr>
            </w:pPr>
            <w:r w:rsidRPr="0075593A">
              <w:rPr>
                <w:rFonts w:eastAsia="Times New Roman" w:cs="Calibri"/>
                <w:sz w:val="20"/>
                <w:szCs w:val="20"/>
              </w:rPr>
              <w:lastRenderedPageBreak/>
              <w:tab/>
            </w:r>
            <w:r w:rsidRPr="0075593A">
              <w:rPr>
                <w:rFonts w:eastAsia="Times New Roman" w:cs="Calibri"/>
                <w:sz w:val="20"/>
                <w:szCs w:val="20"/>
              </w:rPr>
              <w:tab/>
            </w: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jc w:val="center"/>
              <w:rPr>
                <w:rFonts w:eastAsia="Times New Roman" w:cs="Calibri"/>
                <w:sz w:val="20"/>
                <w:szCs w:val="20"/>
              </w:rPr>
            </w:pPr>
            <w:r w:rsidRPr="0075593A">
              <w:rPr>
                <w:rFonts w:eastAsia="Times New Roman" w:cs="Calibri"/>
                <w:sz w:val="20"/>
                <w:szCs w:val="20"/>
              </w:rPr>
              <w:t>DIP. MARCELO DE JESÚS TORRES COFIÑO</w:t>
            </w:r>
          </w:p>
        </w:tc>
        <w:tc>
          <w:tcPr>
            <w:tcW w:w="4594" w:type="dxa"/>
          </w:tcPr>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jc w:val="center"/>
              <w:rPr>
                <w:rFonts w:eastAsia="Times New Roman" w:cs="Calibri"/>
                <w:sz w:val="20"/>
                <w:szCs w:val="20"/>
              </w:rPr>
            </w:pPr>
            <w:r w:rsidRPr="0075593A">
              <w:rPr>
                <w:rFonts w:eastAsia="Times New Roman" w:cs="Calibri"/>
                <w:sz w:val="20"/>
                <w:szCs w:val="20"/>
              </w:rPr>
              <w:t>DIP. MARÍA EUGENIA CÁZARES MARTÍNEZ</w:t>
            </w:r>
          </w:p>
        </w:tc>
      </w:tr>
      <w:tr w:rsidR="0075593A" w:rsidRPr="0075593A" w:rsidTr="0075593A">
        <w:trPr>
          <w:trHeight w:val="398"/>
        </w:trPr>
        <w:tc>
          <w:tcPr>
            <w:tcW w:w="5471" w:type="dxa"/>
          </w:tcPr>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jc w:val="center"/>
              <w:rPr>
                <w:rFonts w:eastAsia="Times New Roman" w:cs="Calibri"/>
                <w:sz w:val="20"/>
                <w:szCs w:val="20"/>
              </w:rPr>
            </w:pPr>
            <w:r w:rsidRPr="0075593A">
              <w:rPr>
                <w:rFonts w:eastAsia="Times New Roman" w:cs="Calibri"/>
                <w:sz w:val="20"/>
                <w:szCs w:val="20"/>
              </w:rPr>
              <w:t>DIP. ROSA NILDA GONZÁLEZ NORIEGA</w:t>
            </w:r>
          </w:p>
        </w:tc>
        <w:tc>
          <w:tcPr>
            <w:tcW w:w="4594" w:type="dxa"/>
          </w:tcPr>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r w:rsidRPr="0075593A">
              <w:rPr>
                <w:rFonts w:eastAsia="Times New Roman" w:cs="Calibri"/>
                <w:sz w:val="20"/>
                <w:szCs w:val="20"/>
              </w:rPr>
              <w:t>DIP. BLANCA EPPEN CANALES</w:t>
            </w: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tc>
      </w:tr>
      <w:tr w:rsidR="0075593A" w:rsidRPr="0075593A" w:rsidTr="0075593A">
        <w:trPr>
          <w:trHeight w:val="398"/>
        </w:trPr>
        <w:tc>
          <w:tcPr>
            <w:tcW w:w="5471" w:type="dxa"/>
          </w:tcPr>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r w:rsidRPr="0075593A">
              <w:rPr>
                <w:rFonts w:eastAsia="Times New Roman" w:cs="Calibri"/>
                <w:sz w:val="20"/>
                <w:szCs w:val="20"/>
              </w:rPr>
              <w:t>DIP. FERNANDO IZAGUIRRE VALDÉS</w:t>
            </w:r>
          </w:p>
        </w:tc>
        <w:tc>
          <w:tcPr>
            <w:tcW w:w="4594" w:type="dxa"/>
          </w:tcPr>
          <w:p w:rsidR="0075593A" w:rsidRPr="0075593A" w:rsidRDefault="0075593A" w:rsidP="0075593A">
            <w:pPr>
              <w:tabs>
                <w:tab w:val="left" w:pos="885"/>
                <w:tab w:val="center" w:pos="4987"/>
                <w:tab w:val="left" w:pos="5056"/>
              </w:tabs>
              <w:spacing w:line="360" w:lineRule="auto"/>
              <w:rPr>
                <w:rFonts w:eastAsia="Times New Roman" w:cs="Calibri"/>
                <w:sz w:val="20"/>
                <w:szCs w:val="20"/>
                <w:lang w:val="pt-BR"/>
              </w:rPr>
            </w:pPr>
          </w:p>
          <w:p w:rsidR="0075593A" w:rsidRPr="0075593A" w:rsidRDefault="0075593A" w:rsidP="0075593A">
            <w:pPr>
              <w:tabs>
                <w:tab w:val="left" w:pos="885"/>
                <w:tab w:val="center" w:pos="4987"/>
                <w:tab w:val="left" w:pos="5056"/>
              </w:tabs>
              <w:spacing w:line="360" w:lineRule="auto"/>
              <w:rPr>
                <w:rFonts w:eastAsia="Times New Roman" w:cs="Calibri"/>
                <w:sz w:val="20"/>
                <w:szCs w:val="20"/>
                <w:lang w:val="pt-BR"/>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r w:rsidRPr="0075593A">
              <w:rPr>
                <w:rFonts w:eastAsia="Times New Roman" w:cs="Calibri"/>
                <w:sz w:val="20"/>
                <w:szCs w:val="20"/>
              </w:rPr>
              <w:t>DIP. GABRIELA ZAPOPAN GARZA GALVÁN</w:t>
            </w:r>
          </w:p>
        </w:tc>
      </w:tr>
      <w:tr w:rsidR="0075593A" w:rsidRPr="0075593A" w:rsidTr="0075593A">
        <w:trPr>
          <w:trHeight w:val="398"/>
        </w:trPr>
        <w:tc>
          <w:tcPr>
            <w:tcW w:w="5471" w:type="dxa"/>
          </w:tcPr>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jc w:val="center"/>
              <w:rPr>
                <w:rFonts w:eastAsia="Times New Roman" w:cs="Calibri"/>
                <w:sz w:val="20"/>
                <w:szCs w:val="20"/>
              </w:rPr>
            </w:pPr>
            <w:r w:rsidRPr="0075593A">
              <w:rPr>
                <w:rFonts w:eastAsia="Times New Roman" w:cs="Calibri"/>
                <w:sz w:val="20"/>
                <w:szCs w:val="20"/>
              </w:rPr>
              <w:t>DIP. JUAN ANTONIO GARCÍA VILLA</w:t>
            </w:r>
          </w:p>
        </w:tc>
        <w:tc>
          <w:tcPr>
            <w:tcW w:w="4594" w:type="dxa"/>
          </w:tcPr>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rPr>
                <w:rFonts w:eastAsia="Times New Roman" w:cs="Calibri"/>
                <w:sz w:val="20"/>
                <w:szCs w:val="20"/>
              </w:rPr>
            </w:pPr>
          </w:p>
          <w:p w:rsidR="0075593A" w:rsidRPr="0075593A" w:rsidRDefault="0075593A" w:rsidP="0075593A">
            <w:pPr>
              <w:tabs>
                <w:tab w:val="left" w:pos="885"/>
                <w:tab w:val="center" w:pos="4987"/>
                <w:tab w:val="left" w:pos="5056"/>
              </w:tabs>
              <w:spacing w:line="360" w:lineRule="auto"/>
              <w:jc w:val="center"/>
              <w:rPr>
                <w:rFonts w:eastAsia="Times New Roman" w:cs="Calibri"/>
                <w:sz w:val="20"/>
                <w:szCs w:val="20"/>
              </w:rPr>
            </w:pPr>
            <w:r w:rsidRPr="0075593A">
              <w:rPr>
                <w:rFonts w:eastAsia="Times New Roman" w:cs="Calibri"/>
                <w:sz w:val="20"/>
                <w:szCs w:val="20"/>
              </w:rPr>
              <w:t>DIP. JUAN CARLOS GUERRA LÓPEZ NEGRETE</w:t>
            </w:r>
          </w:p>
        </w:tc>
      </w:tr>
    </w:tbl>
    <w:p w:rsidR="0075593A" w:rsidRPr="0075593A" w:rsidRDefault="0075593A" w:rsidP="0075593A">
      <w:pPr>
        <w:tabs>
          <w:tab w:val="left" w:pos="885"/>
          <w:tab w:val="center" w:pos="4987"/>
          <w:tab w:val="left" w:pos="5056"/>
        </w:tabs>
        <w:spacing w:line="360" w:lineRule="auto"/>
        <w:rPr>
          <w:rFonts w:cs="Calibri"/>
          <w:b/>
        </w:rPr>
      </w:pPr>
    </w:p>
    <w:p w:rsidR="0075593A" w:rsidRPr="0075593A" w:rsidRDefault="0075593A" w:rsidP="0075593A">
      <w:pPr>
        <w:tabs>
          <w:tab w:val="left" w:pos="5056"/>
        </w:tabs>
        <w:spacing w:line="360" w:lineRule="auto"/>
        <w:rPr>
          <w:rFonts w:cs="Calibri"/>
          <w:b/>
        </w:rPr>
      </w:pPr>
    </w:p>
    <w:p w:rsidR="0075593A" w:rsidRPr="0075593A" w:rsidRDefault="0075593A" w:rsidP="0075593A">
      <w:pPr>
        <w:tabs>
          <w:tab w:val="left" w:pos="5056"/>
        </w:tabs>
        <w:spacing w:line="360" w:lineRule="auto"/>
        <w:ind w:right="-660"/>
        <w:rPr>
          <w:rFonts w:cs="Calibri"/>
          <w:b/>
        </w:rPr>
      </w:pPr>
    </w:p>
    <w:p w:rsidR="0075593A" w:rsidRDefault="0075593A">
      <w:pPr>
        <w:jc w:val="left"/>
        <w:rPr>
          <w:rFonts w:cs="Calibri"/>
          <w:b/>
        </w:rPr>
      </w:pPr>
      <w:r>
        <w:rPr>
          <w:rFonts w:cs="Calibri"/>
          <w:b/>
        </w:rPr>
        <w:br w:type="page"/>
      </w:r>
    </w:p>
    <w:p w:rsidR="00554797" w:rsidRPr="0068651B" w:rsidRDefault="00554797" w:rsidP="00554797">
      <w:pPr>
        <w:spacing w:line="360" w:lineRule="auto"/>
        <w:rPr>
          <w:rFonts w:cs="Arial"/>
          <w:b/>
          <w:sz w:val="26"/>
          <w:szCs w:val="26"/>
        </w:rPr>
      </w:pPr>
      <w:r w:rsidRPr="0068651B">
        <w:rPr>
          <w:rFonts w:cs="Arial"/>
          <w:b/>
          <w:sz w:val="26"/>
          <w:szCs w:val="26"/>
        </w:rPr>
        <w:lastRenderedPageBreak/>
        <w:t>PROPOSICIÓN CON PUNTO DE ACUERDO QUE PRESENTA EL DIPUTADO EMILIO ALEJANDRO DE HOYOS MONTEMAYOR, CONJUNTAMENTE CON LA DIPUTADA ZULMMA VERENICE GUERRERO CAZARES DEL GRUPO PARLAMENTARIO “BRIGIDO RAMIRO MORENO HERNÁNDEZ” DEL PARTIDO UNIDAD DEMOCRÁTICA DE COAHUILA A TRAVÉS DEL CUAL SE SOLICITA RESPETUOSAMENTE A EL GOBIERNO DEL ESTADO QUE DEFINA LAS ESTRATEGIAS PARA ATENDER A  LA  POBLACIÓN MIGRANTE  DE ORIGEN AFRICANO EN COAHUILA, ESPECÍFICAMENTE EN LAS FRONTERAS DE ACUÑA Y PIEDRAS NEGRAS.</w:t>
      </w:r>
    </w:p>
    <w:p w:rsidR="00554797" w:rsidRPr="0068651B" w:rsidRDefault="00554797" w:rsidP="00554797">
      <w:pPr>
        <w:spacing w:line="360" w:lineRule="auto"/>
        <w:rPr>
          <w:rFonts w:cs="Arial"/>
          <w:b/>
          <w:sz w:val="26"/>
          <w:szCs w:val="26"/>
        </w:rPr>
      </w:pPr>
    </w:p>
    <w:p w:rsidR="00554797" w:rsidRPr="0068651B" w:rsidRDefault="00554797" w:rsidP="00554797">
      <w:pPr>
        <w:spacing w:line="360" w:lineRule="auto"/>
        <w:rPr>
          <w:rFonts w:cs="Arial"/>
          <w:b/>
          <w:sz w:val="26"/>
          <w:szCs w:val="26"/>
        </w:rPr>
      </w:pPr>
      <w:r w:rsidRPr="0068651B">
        <w:rPr>
          <w:rFonts w:cs="Arial"/>
          <w:b/>
          <w:sz w:val="26"/>
          <w:szCs w:val="26"/>
        </w:rPr>
        <w:t>CON SU VENIA DIPUTADA PRESIDENTE.</w:t>
      </w:r>
    </w:p>
    <w:p w:rsidR="00554797" w:rsidRPr="0068651B" w:rsidRDefault="00554797" w:rsidP="00554797">
      <w:pPr>
        <w:spacing w:line="360" w:lineRule="auto"/>
        <w:rPr>
          <w:rFonts w:cs="Arial"/>
          <w:b/>
          <w:sz w:val="26"/>
          <w:szCs w:val="26"/>
        </w:rPr>
      </w:pPr>
      <w:r w:rsidRPr="0068651B">
        <w:rPr>
          <w:rFonts w:cs="Arial"/>
          <w:b/>
          <w:sz w:val="26"/>
          <w:szCs w:val="26"/>
        </w:rPr>
        <w:t>H. PLENO DEL CONGRESO DEL ESTADO</w:t>
      </w:r>
    </w:p>
    <w:p w:rsidR="00554797" w:rsidRPr="0068651B" w:rsidRDefault="00554797" w:rsidP="00554797">
      <w:pPr>
        <w:spacing w:line="360" w:lineRule="auto"/>
        <w:rPr>
          <w:rFonts w:cs="Arial"/>
          <w:b/>
          <w:sz w:val="26"/>
          <w:szCs w:val="26"/>
        </w:rPr>
      </w:pPr>
    </w:p>
    <w:p w:rsidR="00554797" w:rsidRPr="0068651B" w:rsidRDefault="00554797" w:rsidP="00554797">
      <w:pPr>
        <w:spacing w:line="360" w:lineRule="auto"/>
        <w:rPr>
          <w:rFonts w:cs="Arial"/>
          <w:sz w:val="26"/>
          <w:szCs w:val="26"/>
        </w:rPr>
      </w:pPr>
      <w:r w:rsidRPr="0068651B">
        <w:rPr>
          <w:rFonts w:cs="Arial"/>
          <w:sz w:val="26"/>
          <w:szCs w:val="26"/>
        </w:rPr>
        <w:t>El Suscrito Diputado Emilio Alejandro De Hoyos Montemayor, conjuntamente con la Diputada Zulmma Verenice Guerrero Cazares del Grupo Parlamentario “Brigido Ramiro Moreno Hernández” del Partido Unidad Democrática de Coahuila, con fundamento en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b/>
          <w:sz w:val="26"/>
          <w:szCs w:val="26"/>
        </w:rPr>
      </w:pPr>
      <w:r w:rsidRPr="0068651B">
        <w:rPr>
          <w:rFonts w:cs="Arial"/>
          <w:sz w:val="26"/>
          <w:szCs w:val="26"/>
        </w:rPr>
        <w:tab/>
      </w:r>
      <w:r w:rsidRPr="0068651B">
        <w:rPr>
          <w:rFonts w:cs="Arial"/>
          <w:sz w:val="26"/>
          <w:szCs w:val="26"/>
        </w:rPr>
        <w:tab/>
      </w:r>
      <w:r w:rsidRPr="0068651B">
        <w:rPr>
          <w:rFonts w:cs="Arial"/>
          <w:sz w:val="26"/>
          <w:szCs w:val="26"/>
        </w:rPr>
        <w:tab/>
      </w:r>
      <w:r w:rsidRPr="0068651B">
        <w:rPr>
          <w:rFonts w:cs="Arial"/>
          <w:sz w:val="26"/>
          <w:szCs w:val="26"/>
        </w:rPr>
        <w:tab/>
      </w:r>
      <w:r w:rsidRPr="0068651B">
        <w:rPr>
          <w:rFonts w:cs="Arial"/>
          <w:b/>
          <w:sz w:val="26"/>
          <w:szCs w:val="26"/>
        </w:rPr>
        <w:t>EXPOSICION DE MOTIVOS</w:t>
      </w:r>
    </w:p>
    <w:p w:rsidR="00554797" w:rsidRPr="0068651B" w:rsidRDefault="00554797" w:rsidP="00554797">
      <w:pPr>
        <w:spacing w:line="360" w:lineRule="auto"/>
        <w:rPr>
          <w:rFonts w:cs="Arial"/>
          <w:b/>
          <w:sz w:val="26"/>
          <w:szCs w:val="26"/>
        </w:rPr>
      </w:pPr>
    </w:p>
    <w:p w:rsidR="00554797" w:rsidRPr="0068651B" w:rsidRDefault="00554797" w:rsidP="00554797">
      <w:pPr>
        <w:spacing w:line="360" w:lineRule="auto"/>
        <w:rPr>
          <w:rFonts w:cs="Arial"/>
          <w:sz w:val="26"/>
          <w:szCs w:val="26"/>
        </w:rPr>
      </w:pPr>
      <w:r w:rsidRPr="0068651B">
        <w:rPr>
          <w:rFonts w:cs="Arial"/>
          <w:sz w:val="26"/>
          <w:szCs w:val="26"/>
        </w:rPr>
        <w:t xml:space="preserve">El flujo migratorio en México ha sido constante históricamente. En los últimos meses hemos sido testigos de cómo grupos de ciudadanos de otros países, sobre todo de Centroamérica y África, encuentra como una opción de paso en su </w:t>
      </w:r>
      <w:r w:rsidRPr="0068651B">
        <w:rPr>
          <w:rFonts w:cs="Arial"/>
          <w:sz w:val="26"/>
          <w:szCs w:val="26"/>
        </w:rPr>
        <w:lastRenderedPageBreak/>
        <w:t>transitar por nuestro país hacia  Estados Unidos a nuestro estado de Coahuila, en ocasiones inclusive adoptando a nuestra entidad como una alternativa de vida.</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A lo largo de este año también observamos como diversas caravanas de migrantes cruzaron el País  para lograr llegar a las diferentes fronteras, y Coahuila no fue la excepción. Acuña, Piedras Negras y Saltillo han sido escenario importante en este éxodo.</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Recordemos los acontecimientos que han marcado este año la vida de los coahuilenses en relación con el fenómeno migratorio.</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Este año a finales de enero y principios de febrero una caravana de migrantes con más de 2 mil personas, entre ellos menores no acompañados y familias enteras, atravesaron el estado hasta llegar a la Ciudad de Piedras Negras. El Gobierno del Estado con autoridades municipales y federales habilitaron un gran albergue en el cual estuvieron alrededor de una semana casi 3000 migrantes.</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Y aunque de acuerdo al informe del Colegio de la Frontera Norte faltaron algunas acciones específicas sobre el cuidado de menores no acompañados, medidas de seguridad, educación, identificación de grupos de trata, esparcimiento, discriminación y salud., por tratarse de un hecho sin precedentes para nuestro estado, reconocemos que la atención humanitaria estuvo a la altura de las circunstancias.</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Después la caravana fue dispersándose, algunos lograron llegar a otras fronteras o encontrar trabajo en nuestro estado.</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lastRenderedPageBreak/>
        <w:t>Las autoridades federales ya habían advertido que  la migración iba a ser parte de nuestra cotidianidad y debíamos estar preparados para atenderla de la mejorar manera. Cuidando los derechos de las personas migrantes, brindando asesoría jurídica y sobre todo con un plan diseñado ante este nuevo fenómeno migratorio.</w:t>
      </w:r>
    </w:p>
    <w:p w:rsidR="00554797" w:rsidRPr="0068651B" w:rsidRDefault="00554797" w:rsidP="00554797">
      <w:pPr>
        <w:spacing w:line="360" w:lineRule="auto"/>
        <w:rPr>
          <w:rFonts w:cs="Arial"/>
          <w:sz w:val="26"/>
          <w:szCs w:val="26"/>
        </w:rPr>
      </w:pPr>
      <w:r w:rsidRPr="0068651B">
        <w:rPr>
          <w:rFonts w:cs="Arial"/>
          <w:sz w:val="26"/>
          <w:szCs w:val="26"/>
        </w:rPr>
        <w:t xml:space="preserve"> </w:t>
      </w:r>
    </w:p>
    <w:p w:rsidR="00554797" w:rsidRPr="0068651B" w:rsidRDefault="00554797" w:rsidP="00554797">
      <w:pPr>
        <w:spacing w:line="360" w:lineRule="auto"/>
        <w:rPr>
          <w:rFonts w:cs="Arial"/>
          <w:sz w:val="26"/>
          <w:szCs w:val="26"/>
        </w:rPr>
      </w:pPr>
      <w:r w:rsidRPr="0068651B">
        <w:rPr>
          <w:rFonts w:cs="Arial"/>
          <w:sz w:val="26"/>
          <w:szCs w:val="26"/>
        </w:rPr>
        <w:t>El flujo migratorio no se ha frenado. Hoy quiero referirme a una situación especial. En las últimas semanas, el municipio de Acuña ha recibido a alrededor de 800 migrantes africanos procedentes de Tapachula con visa de  residencia permanente.</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Llegaron a Acuña y   la autoridad municipal ha habilitado  un albergue en el Centro Comunitario “Granjas del Valle”, aunado a ello particulares han decidido brindar su ayuda y solidaridad. Otros migrantes ocupan espacios pequeños en viviendas que les son rentados o en hoteles del centro de la Ciudad.</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La comunidad migrante, como todos sabemos, busca cruzar y obtener el asilo en el país vecino de Estados Unidos, pero al no conseguirlo se establecen en nuestro país, la gran mayoría específicamente en los municipios fronterizos.</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En el caso de los migrantes africanos llegaron de Tapachula con identificación oficial que los ubica como residentes legales de nuestro país. Sin embargo en ningún momento hubo comunicación específica con las autoridades municipales por parte del Instituto Nacional de Migración, Gobierno del Estado de Chiapas, Embajadas o el mismo gobierno federal.</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lastRenderedPageBreak/>
        <w:t>Ante ello el municipio de Acuña que siempre ha tenido una actitud humanitaria, colaborativa y de solidaridad en favor de los migrantes., habilitó el albergue  en el que brinda acciones de salud, asesoría legal y alimentación, entre otras.</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Por otro lado, a través de los medios de comunicación nos informamos que el pasado 6 de noviembre el Instituto Nacional de Migración otorgó las primeras visas de residentes a migrante extra continentales procedentes de África.</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Ahora que llegaron a la frontera de Acuña y algunos buscan cruzar a Estados Unidos y otros quedarse y buscar trabajo en nuestro territorio., resulta trascendental la actuación de la autoridad federal, estatal y municipal de manera conjunta para que no suceda el mismo problema que se dio en Chiapas, donde por tres meses vivieron en condiciones inhumanas y se vulneraron sus derechos.</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Es importante reconocer que Coahuila y el municipio de Saltillo realizaron un esfuerzo importante junto con la Agencia de la ONU para Refugiados en México (ACNUR) para lograr la integración local de personas refugiadas en la capital del estado.</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Hoy requerimos que la misma disposición y compromiso exista por todos los órdenes de gobiernos para dar estabilidad y respaldo a los migrantes que buscan establecerse en Coahuila, sea Saltillo, Acuña o Piedras Negras y que puedan ser incorporados a la vida activa y cotidiana de la sociedad.</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 xml:space="preserve">Lamentablemente, ante el incremento dramático del flujo migratorio a través de nuestro territorio que se viene dando desde principios del año (Aproximadamente 144 mil personas), las condiciones no han mejorado. Seguimos con nulas o pocas </w:t>
      </w:r>
      <w:r w:rsidRPr="0068651B">
        <w:rPr>
          <w:rFonts w:cs="Arial"/>
          <w:sz w:val="26"/>
          <w:szCs w:val="26"/>
        </w:rPr>
        <w:lastRenderedPageBreak/>
        <w:t xml:space="preserve">estrategias para atender el tema. Seguimos sin recursos y  con la falta de coordinación entre las entidades federativas y entre las distintas instancias de gobierno. </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Por lo que nos seguimos preguntando:</w:t>
      </w:r>
    </w:p>
    <w:p w:rsidR="00554797" w:rsidRPr="0068651B" w:rsidRDefault="00554797" w:rsidP="00554797">
      <w:pPr>
        <w:spacing w:line="360" w:lineRule="auto"/>
        <w:rPr>
          <w:rFonts w:cs="Arial"/>
          <w:sz w:val="26"/>
          <w:szCs w:val="26"/>
        </w:rPr>
      </w:pPr>
      <w:r w:rsidRPr="0068651B">
        <w:rPr>
          <w:rFonts w:cs="Arial"/>
          <w:sz w:val="26"/>
          <w:szCs w:val="26"/>
        </w:rPr>
        <w:t>¿Qué acciones a corto, mediano y largo plazo llevara a cabo el gobierno federal y estatal en coordinación con los municipios fronterizos y receptores para enfrentar el fenómeno migratorio?</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¿Cómo atenderemos el tema como sociedad y la inclusión de la comunidad migrante a nuestra vida cotidiana? sobre todo aquellos que no cruzan a Estados Unidos  y se quedan en nuestro país.</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¿Qué capacidad física, económica y de capacitación tenemos dentro del gobierno estatal y las administraciones municipales para dar atención a las comunidades migrantes que siguen llegando a Saltillo,  Acuña y Piedras Negras?</w:t>
      </w:r>
    </w:p>
    <w:p w:rsidR="00554797" w:rsidRPr="0068651B" w:rsidRDefault="00554797" w:rsidP="00554797">
      <w:pPr>
        <w:spacing w:line="360" w:lineRule="auto"/>
        <w:rPr>
          <w:rFonts w:cs="Arial"/>
          <w:sz w:val="26"/>
          <w:szCs w:val="26"/>
        </w:rPr>
      </w:pPr>
      <w:r w:rsidRPr="0068651B">
        <w:rPr>
          <w:rFonts w:cs="Arial"/>
          <w:sz w:val="26"/>
          <w:szCs w:val="26"/>
        </w:rPr>
        <w:t xml:space="preserve">¿Cómo vamos a cumplir con los acuerdos firmados para respetar una migración regular, segura y ordenada? </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Reiteramos, los migrantes no son enemigos, México forma parte del eslabón de esta crisis humanitaria que sufren los países de Centroamérica y África. Respetemos en todo momento su integridad y sus derechos humanos.</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sz w:val="26"/>
          <w:szCs w:val="26"/>
        </w:rPr>
        <w:t xml:space="preserve">Compañeras y compañeros legisladores, nuestro estado y municipios fronterizos enfrentan retos importantes en materia de migración; como ya lo hemos mencionado, no estamos preparados ni contamos con los recursos suficientes para dar atención a la población migrante que llega a nuestro estado, por lo que </w:t>
      </w:r>
      <w:r w:rsidRPr="0068651B">
        <w:rPr>
          <w:rFonts w:cs="Arial"/>
          <w:sz w:val="26"/>
          <w:szCs w:val="26"/>
        </w:rPr>
        <w:lastRenderedPageBreak/>
        <w:t>volvemos a reiterar, es urgente, que ante este nuevo fenómeno, los tres niveles de gobierno coordinen acciones y soluciones concretas de cara a la comunidad migrante.</w:t>
      </w:r>
    </w:p>
    <w:p w:rsidR="00554797"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p>
    <w:p w:rsidR="00554797" w:rsidRPr="00397DD3" w:rsidRDefault="00554797" w:rsidP="00554797">
      <w:pPr>
        <w:widowControl w:val="0"/>
        <w:autoSpaceDE w:val="0"/>
        <w:autoSpaceDN w:val="0"/>
        <w:adjustRightInd w:val="0"/>
        <w:spacing w:line="360" w:lineRule="auto"/>
        <w:rPr>
          <w:rFonts w:cs="Arial"/>
          <w:sz w:val="26"/>
          <w:szCs w:val="26"/>
          <w:lang w:val="es-ES"/>
        </w:rPr>
      </w:pPr>
      <w:r w:rsidRPr="00397DD3">
        <w:rPr>
          <w:rFonts w:cs="Arial"/>
          <w:sz w:val="26"/>
          <w:szCs w:val="26"/>
        </w:rPr>
        <w:t>Por lo anterior, y</w:t>
      </w:r>
      <w:r w:rsidRPr="00397DD3">
        <w:rPr>
          <w:rFonts w:cs="Arial"/>
          <w:sz w:val="26"/>
          <w:szCs w:val="26"/>
          <w:lang w:val="es-ES"/>
        </w:rPr>
        <w:t xml:space="preserve">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w:t>
      </w:r>
      <w:r w:rsidRPr="0068651B">
        <w:rPr>
          <w:rFonts w:cs="Arial"/>
          <w:sz w:val="26"/>
          <w:szCs w:val="26"/>
          <w:lang w:val="es-ES"/>
        </w:rPr>
        <w:t>Asuntos Fronterizos,</w:t>
      </w:r>
      <w:r w:rsidRPr="00397DD3">
        <w:rPr>
          <w:rFonts w:cs="Arial"/>
          <w:sz w:val="26"/>
          <w:szCs w:val="26"/>
          <w:lang w:val="es-ES"/>
        </w:rPr>
        <w:t xml:space="preserve"> para que de considerarlo procedente apruebe lo siguiente:</w:t>
      </w:r>
    </w:p>
    <w:p w:rsidR="00554797" w:rsidRPr="0068651B" w:rsidRDefault="00554797" w:rsidP="00554797">
      <w:pPr>
        <w:spacing w:line="360" w:lineRule="auto"/>
        <w:rPr>
          <w:rFonts w:cs="Arial"/>
          <w:sz w:val="26"/>
          <w:szCs w:val="26"/>
          <w:lang w:val="es-ES"/>
        </w:rPr>
      </w:pPr>
    </w:p>
    <w:p w:rsidR="00554797" w:rsidRPr="0068651B" w:rsidRDefault="00554797" w:rsidP="00554797">
      <w:pPr>
        <w:spacing w:line="360" w:lineRule="auto"/>
        <w:rPr>
          <w:rFonts w:cs="Arial"/>
          <w:sz w:val="26"/>
          <w:szCs w:val="26"/>
        </w:rPr>
      </w:pPr>
      <w:r w:rsidRPr="0068651B">
        <w:rPr>
          <w:rFonts w:cs="Arial"/>
          <w:b/>
          <w:sz w:val="26"/>
          <w:szCs w:val="26"/>
        </w:rPr>
        <w:t xml:space="preserve">PRIMERO.- </w:t>
      </w:r>
      <w:r w:rsidRPr="0068651B">
        <w:rPr>
          <w:rFonts w:cs="Arial"/>
          <w:sz w:val="26"/>
          <w:szCs w:val="26"/>
        </w:rPr>
        <w:t xml:space="preserve">Que este H. Pleno del Congreso del Estado solicite respetuosamente al Gobierno del Estado, a través del Secretario de Gobierno, y al Gobierno Federal, a través de la Delegación del Instituto Nacional de Migración (INM), que informen a esta Soberanía, a través de la Comisión de Asuntos Fronterizos, sobre las acciones coordinadas que están llevando a cabo con el Ayuntamiento de Acuña para la atención de migrantes africanos establecidos en dicha frontera. </w:t>
      </w:r>
    </w:p>
    <w:p w:rsidR="00554797"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b/>
          <w:sz w:val="26"/>
          <w:szCs w:val="26"/>
        </w:rPr>
        <w:t>SEGUNDO.-</w:t>
      </w:r>
      <w:r w:rsidRPr="0068651B">
        <w:rPr>
          <w:rFonts w:cs="Arial"/>
          <w:sz w:val="26"/>
          <w:szCs w:val="26"/>
        </w:rPr>
        <w:t xml:space="preserve"> Que este H. Pleno del Congreso del Estado solicite respetuosamente al Gobierno Estatal, a través del Secretario de Gobierno, y a los Alcaldes de Acuña y Piedras Negras, para que en coordinación con la Agencia de la ONU para Refugiados (ACNUR), analicen la posibilidad de sumarse a las ciudades que respaldan la integración social y económica de personas migrantes refugiadas, como se lleva a cabo en el Municipio de Saltillo.</w:t>
      </w:r>
    </w:p>
    <w:p w:rsidR="00554797" w:rsidRPr="0068651B" w:rsidRDefault="00554797" w:rsidP="00554797">
      <w:pPr>
        <w:spacing w:line="360" w:lineRule="auto"/>
        <w:rPr>
          <w:rFonts w:cs="Arial"/>
          <w:sz w:val="26"/>
          <w:szCs w:val="26"/>
        </w:rPr>
      </w:pPr>
    </w:p>
    <w:p w:rsidR="00554797" w:rsidRPr="0068651B" w:rsidRDefault="00554797" w:rsidP="00554797">
      <w:pPr>
        <w:spacing w:line="360" w:lineRule="auto"/>
        <w:rPr>
          <w:rFonts w:cs="Arial"/>
          <w:sz w:val="26"/>
          <w:szCs w:val="26"/>
        </w:rPr>
      </w:pPr>
      <w:r w:rsidRPr="0068651B">
        <w:rPr>
          <w:rFonts w:cs="Arial"/>
          <w:b/>
          <w:sz w:val="26"/>
          <w:szCs w:val="26"/>
        </w:rPr>
        <w:lastRenderedPageBreak/>
        <w:t>TERCERO.-</w:t>
      </w:r>
      <w:r w:rsidRPr="0068651B">
        <w:rPr>
          <w:rFonts w:cs="Arial"/>
          <w:sz w:val="26"/>
          <w:szCs w:val="26"/>
        </w:rPr>
        <w:t xml:space="preserve"> Que este H. Pleno del Congreso del Estado solicite respetuosamente a la Oficina del Alto Comisionado de las Naciones Unidas para Refugiados en México (ACNUR) que informe a esta Soberanía, a través de la Comisión de Asuntos Fronterizos, qué requisitos deben cumplirse para que más municipios en zonas urbanas se incorporen al programa ciudades #Conlosrefugiados.</w:t>
      </w:r>
    </w:p>
    <w:p w:rsidR="00554797" w:rsidRPr="0068651B" w:rsidRDefault="00554797" w:rsidP="00554797">
      <w:pPr>
        <w:spacing w:line="360" w:lineRule="auto"/>
        <w:rPr>
          <w:rFonts w:cs="Arial"/>
          <w:sz w:val="26"/>
          <w:szCs w:val="26"/>
        </w:rPr>
      </w:pPr>
    </w:p>
    <w:p w:rsidR="00554797" w:rsidRDefault="00554797" w:rsidP="00554797">
      <w:pPr>
        <w:spacing w:line="360" w:lineRule="auto"/>
        <w:rPr>
          <w:rFonts w:cs="Arial"/>
          <w:b/>
          <w:sz w:val="26"/>
          <w:szCs w:val="26"/>
        </w:rPr>
      </w:pPr>
    </w:p>
    <w:p w:rsidR="00554797" w:rsidRPr="0068651B" w:rsidRDefault="00554797" w:rsidP="00554797">
      <w:pPr>
        <w:spacing w:line="360" w:lineRule="auto"/>
        <w:rPr>
          <w:rFonts w:cs="Arial"/>
          <w:b/>
          <w:sz w:val="26"/>
          <w:szCs w:val="26"/>
        </w:rPr>
      </w:pPr>
    </w:p>
    <w:p w:rsidR="00554797" w:rsidRPr="0068651B" w:rsidRDefault="00554797" w:rsidP="00554797">
      <w:pPr>
        <w:spacing w:line="360" w:lineRule="auto"/>
        <w:jc w:val="center"/>
        <w:rPr>
          <w:rFonts w:cs="Arial"/>
          <w:b/>
          <w:sz w:val="26"/>
          <w:szCs w:val="26"/>
        </w:rPr>
      </w:pPr>
      <w:r w:rsidRPr="0068651B">
        <w:rPr>
          <w:rFonts w:cs="Arial"/>
          <w:b/>
          <w:sz w:val="26"/>
          <w:szCs w:val="26"/>
        </w:rPr>
        <w:t>POR UN GOBIERNO DE CONCERTACIÓN DEMOCRÁTICA</w:t>
      </w:r>
    </w:p>
    <w:p w:rsidR="00554797" w:rsidRPr="0068651B" w:rsidRDefault="00554797" w:rsidP="00554797">
      <w:pPr>
        <w:spacing w:line="360" w:lineRule="auto"/>
        <w:jc w:val="center"/>
        <w:rPr>
          <w:rFonts w:cs="Arial"/>
          <w:b/>
          <w:sz w:val="26"/>
          <w:szCs w:val="26"/>
        </w:rPr>
      </w:pPr>
      <w:r w:rsidRPr="0068651B">
        <w:rPr>
          <w:rFonts w:cs="Arial"/>
          <w:b/>
          <w:sz w:val="26"/>
          <w:szCs w:val="26"/>
        </w:rPr>
        <w:t>GRUPO PARLAMENTARIO “BRIGIDO RAMIRO MORENO HERNÁNDEZ”</w:t>
      </w:r>
    </w:p>
    <w:p w:rsidR="00554797" w:rsidRPr="0068651B" w:rsidRDefault="00554797" w:rsidP="00554797">
      <w:pPr>
        <w:spacing w:line="360" w:lineRule="auto"/>
        <w:jc w:val="center"/>
        <w:rPr>
          <w:rFonts w:cs="Arial"/>
          <w:b/>
          <w:sz w:val="26"/>
          <w:szCs w:val="26"/>
        </w:rPr>
      </w:pPr>
      <w:r w:rsidRPr="0068651B">
        <w:rPr>
          <w:rFonts w:cs="Arial"/>
          <w:b/>
          <w:sz w:val="26"/>
          <w:szCs w:val="26"/>
        </w:rPr>
        <w:t>SALTILLO, COAHUILA A  11 DE DICIEMBRE DE 2019</w:t>
      </w:r>
    </w:p>
    <w:p w:rsidR="00554797" w:rsidRDefault="00554797" w:rsidP="00554797">
      <w:pPr>
        <w:spacing w:line="360" w:lineRule="auto"/>
        <w:jc w:val="center"/>
        <w:rPr>
          <w:rFonts w:cs="Arial"/>
          <w:b/>
          <w:sz w:val="28"/>
          <w:szCs w:val="28"/>
        </w:rPr>
      </w:pPr>
    </w:p>
    <w:p w:rsidR="00554797" w:rsidRPr="00A12BA0" w:rsidRDefault="00554797" w:rsidP="00554797">
      <w:pPr>
        <w:spacing w:line="360" w:lineRule="auto"/>
        <w:jc w:val="center"/>
        <w:rPr>
          <w:rFonts w:cs="Arial"/>
          <w:b/>
          <w:sz w:val="28"/>
          <w:szCs w:val="28"/>
        </w:rPr>
      </w:pPr>
    </w:p>
    <w:p w:rsidR="00554797" w:rsidRPr="00A12BA0" w:rsidRDefault="00554797" w:rsidP="00554797">
      <w:pPr>
        <w:spacing w:line="360" w:lineRule="auto"/>
        <w:jc w:val="center"/>
        <w:rPr>
          <w:rFonts w:cs="Arial"/>
          <w:b/>
          <w:sz w:val="28"/>
          <w:szCs w:val="28"/>
        </w:rPr>
      </w:pPr>
      <w:r w:rsidRPr="00A12BA0">
        <w:rPr>
          <w:rFonts w:cs="Arial"/>
          <w:b/>
          <w:sz w:val="28"/>
          <w:szCs w:val="28"/>
        </w:rPr>
        <w:t>Emilio Alejandro De Hoyos Montemayor</w:t>
      </w:r>
    </w:p>
    <w:p w:rsidR="00554797" w:rsidRPr="00A12BA0" w:rsidRDefault="00554797" w:rsidP="00554797">
      <w:pPr>
        <w:spacing w:line="360" w:lineRule="auto"/>
        <w:jc w:val="center"/>
        <w:rPr>
          <w:rFonts w:cs="Arial"/>
          <w:b/>
          <w:sz w:val="28"/>
          <w:szCs w:val="28"/>
        </w:rPr>
      </w:pPr>
      <w:r w:rsidRPr="00A12BA0">
        <w:rPr>
          <w:rFonts w:cs="Arial"/>
          <w:b/>
          <w:sz w:val="28"/>
          <w:szCs w:val="28"/>
        </w:rPr>
        <w:t>DIPUTADO</w:t>
      </w:r>
    </w:p>
    <w:p w:rsidR="00554797" w:rsidRDefault="00554797" w:rsidP="00554797">
      <w:pPr>
        <w:spacing w:line="360" w:lineRule="auto"/>
        <w:jc w:val="center"/>
        <w:rPr>
          <w:rFonts w:cs="Arial"/>
          <w:b/>
          <w:sz w:val="28"/>
          <w:szCs w:val="28"/>
        </w:rPr>
      </w:pPr>
    </w:p>
    <w:p w:rsidR="00554797" w:rsidRPr="00A12BA0" w:rsidRDefault="00554797" w:rsidP="00554797">
      <w:pPr>
        <w:spacing w:line="360" w:lineRule="auto"/>
        <w:jc w:val="center"/>
        <w:rPr>
          <w:rFonts w:cs="Arial"/>
          <w:b/>
          <w:sz w:val="28"/>
          <w:szCs w:val="28"/>
        </w:rPr>
      </w:pPr>
    </w:p>
    <w:p w:rsidR="00554797" w:rsidRPr="00A12BA0" w:rsidRDefault="00554797" w:rsidP="00554797">
      <w:pPr>
        <w:spacing w:line="360" w:lineRule="auto"/>
        <w:jc w:val="center"/>
        <w:rPr>
          <w:rFonts w:cs="Arial"/>
          <w:b/>
          <w:sz w:val="28"/>
          <w:szCs w:val="28"/>
        </w:rPr>
      </w:pPr>
      <w:r w:rsidRPr="00A12BA0">
        <w:rPr>
          <w:rFonts w:cs="Arial"/>
          <w:b/>
          <w:sz w:val="28"/>
          <w:szCs w:val="28"/>
        </w:rPr>
        <w:t>Zulmma Verenice Guerrero Cázares</w:t>
      </w:r>
    </w:p>
    <w:p w:rsidR="00554797" w:rsidRPr="00A12BA0" w:rsidRDefault="00554797" w:rsidP="00554797">
      <w:pPr>
        <w:spacing w:line="360" w:lineRule="auto"/>
        <w:jc w:val="center"/>
        <w:rPr>
          <w:sz w:val="28"/>
          <w:szCs w:val="28"/>
        </w:rPr>
      </w:pPr>
      <w:r w:rsidRPr="00A12BA0">
        <w:rPr>
          <w:rFonts w:cs="Arial"/>
          <w:b/>
          <w:sz w:val="28"/>
          <w:szCs w:val="28"/>
        </w:rPr>
        <w:t>DIPUTADA</w:t>
      </w:r>
    </w:p>
    <w:p w:rsidR="00554797" w:rsidRPr="00887FD7" w:rsidRDefault="00554797" w:rsidP="00554797">
      <w:pPr>
        <w:spacing w:line="360" w:lineRule="auto"/>
        <w:jc w:val="center"/>
        <w:rPr>
          <w:rFonts w:cs="Arial"/>
          <w:b/>
          <w:sz w:val="28"/>
          <w:szCs w:val="28"/>
        </w:rPr>
      </w:pPr>
    </w:p>
    <w:p w:rsidR="0075593A" w:rsidRPr="0075593A" w:rsidRDefault="0075593A" w:rsidP="0075593A">
      <w:pPr>
        <w:spacing w:line="360" w:lineRule="auto"/>
        <w:jc w:val="center"/>
        <w:rPr>
          <w:rFonts w:cs="Arial"/>
          <w:b/>
          <w:sz w:val="28"/>
          <w:szCs w:val="28"/>
        </w:rPr>
      </w:pPr>
    </w:p>
    <w:p w:rsidR="0075593A" w:rsidRDefault="0075593A">
      <w:pPr>
        <w:jc w:val="left"/>
        <w:rPr>
          <w:rFonts w:cs="Calibri"/>
          <w:b/>
        </w:rPr>
      </w:pPr>
      <w:r>
        <w:rPr>
          <w:rFonts w:cs="Calibri"/>
          <w:b/>
        </w:rPr>
        <w:br w:type="page"/>
      </w:r>
    </w:p>
    <w:p w:rsidR="007922F9" w:rsidRPr="007922F9" w:rsidRDefault="007922F9" w:rsidP="007922F9">
      <w:pPr>
        <w:rPr>
          <w:rFonts w:eastAsia="Calibri" w:cs="Arial"/>
          <w:b/>
          <w:sz w:val="27"/>
          <w:szCs w:val="27"/>
          <w:lang w:eastAsia="en-US"/>
        </w:rPr>
      </w:pPr>
      <w:r w:rsidRPr="007922F9">
        <w:rPr>
          <w:rFonts w:ascii="Arial Black" w:eastAsia="Calibri" w:hAnsi="Arial Black" w:cs="Arial"/>
          <w:bCs/>
          <w:sz w:val="27"/>
          <w:szCs w:val="27"/>
          <w:lang w:eastAsia="en-US"/>
        </w:rPr>
        <w:lastRenderedPageBreak/>
        <w:t xml:space="preserve">Proposición con Punto de Acuerdo </w:t>
      </w:r>
      <w:r w:rsidRPr="007922F9">
        <w:rPr>
          <w:rFonts w:eastAsia="Calibri" w:cs="Arial"/>
          <w:b/>
          <w:sz w:val="27"/>
          <w:szCs w:val="27"/>
          <w:lang w:eastAsia="en-US"/>
        </w:rPr>
        <w:t xml:space="preserve">que presenta el suscrito, Diputado José Benito Ramírez Rosas, de la Fracción Parlamentaria “Venustiano Carranza Garza”, con objeto de que esta Honorable LXI Legislatura </w:t>
      </w:r>
      <w:bookmarkStart w:id="35" w:name="_Hlk24716639"/>
      <w:r w:rsidRPr="007922F9">
        <w:rPr>
          <w:rFonts w:eastAsia="Calibri" w:cs="Arial"/>
          <w:b/>
          <w:sz w:val="27"/>
          <w:szCs w:val="27"/>
          <w:lang w:eastAsia="en-US"/>
        </w:rPr>
        <w:t>solicite de manera respetuosa al Ejecutivo del Estado que considere la conveniencia de lanzar, por causa de utilidad pública, la declaratoria prevista en el artículo 73 de la Ley Forestal del Estado de Coahuila, a fin de que sean ejecutados a cabalidad, sin contratiempos y con la colaboración de los propietarios de predios rústicos privados, los programas de reforestación a que haya lugar por parte de la Secretaría del Medio Ambiente del Estado en la Sierra de Zapalinamé, por tratarse de una Zona Sujeta a Conservación Ecológica</w:t>
      </w:r>
      <w:bookmarkEnd w:id="35"/>
      <w:r w:rsidRPr="007922F9">
        <w:rPr>
          <w:rFonts w:eastAsia="Calibri" w:cs="Arial"/>
          <w:b/>
          <w:sz w:val="27"/>
          <w:szCs w:val="27"/>
          <w:lang w:eastAsia="en-US"/>
        </w:rPr>
        <w:t xml:space="preserve">, así mismo, que el </w:t>
      </w:r>
      <w:bookmarkStart w:id="36" w:name="_Hlk24716102"/>
      <w:r w:rsidRPr="007922F9">
        <w:rPr>
          <w:rFonts w:eastAsia="Calibri" w:cs="Arial"/>
          <w:b/>
          <w:sz w:val="27"/>
          <w:szCs w:val="27"/>
          <w:lang w:eastAsia="en-US"/>
        </w:rPr>
        <w:t>director general del Instituto Registral y Catastral del Estado de Coahuila, arquitecto Sergio Mier Campos, dé a conocer a esta Soberanía el número y tipos de predios existentes en dicha zona</w:t>
      </w:r>
      <w:bookmarkEnd w:id="36"/>
      <w:r w:rsidRPr="007922F9">
        <w:rPr>
          <w:rFonts w:eastAsia="Calibri" w:cs="Arial"/>
          <w:b/>
          <w:sz w:val="27"/>
          <w:szCs w:val="27"/>
          <w:lang w:eastAsia="en-US"/>
        </w:rPr>
        <w:t>, particularmente los que son de propiedad privada, al tenor de la siguiente...</w:t>
      </w:r>
    </w:p>
    <w:p w:rsidR="007922F9" w:rsidRPr="007922F9" w:rsidRDefault="007922F9" w:rsidP="007922F9">
      <w:pPr>
        <w:rPr>
          <w:rFonts w:eastAsia="Calibri" w:cs="Arial"/>
          <w:bCs/>
          <w:sz w:val="27"/>
          <w:szCs w:val="27"/>
          <w:lang w:eastAsia="en-US"/>
        </w:rPr>
      </w:pPr>
    </w:p>
    <w:p w:rsidR="007922F9" w:rsidRPr="007922F9" w:rsidRDefault="007922F9" w:rsidP="007922F9">
      <w:pPr>
        <w:jc w:val="center"/>
        <w:rPr>
          <w:rFonts w:eastAsia="Calibri" w:cs="Arial"/>
          <w:b/>
          <w:sz w:val="27"/>
          <w:szCs w:val="27"/>
          <w:lang w:eastAsia="en-US"/>
        </w:rPr>
      </w:pPr>
      <w:r w:rsidRPr="007922F9">
        <w:rPr>
          <w:rFonts w:eastAsia="Calibri" w:cs="Arial"/>
          <w:b/>
          <w:sz w:val="27"/>
          <w:szCs w:val="27"/>
          <w:lang w:eastAsia="en-US"/>
        </w:rPr>
        <w:t>EXPOSICIÓN DE MOTIVOS</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Como bien se expresa en el Resumen Ejecutivo del Programa de Manejo de la Zona Sujeta a Conservación Ecológica Sierra de Zapalinamé, publicado en el Periódico Oficial del Estado el 8 de agosto de 2006, la zona montañosa de la Región Sureste de Coahuila ha sido la principal fuente de abastecimiento de servicios ambientales y recursos naturales, como agua potable, tanto para Saltillo, como para todo el valle que se extiende en torno suyo.</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En los últimos años, este ecosistema y sus recursos se han visto amenazados por la degradación y la conversión de otras formas de uso de suelo, alentado por crecientes necesidades humanas, la expansión agrícola, urbana e industrial y por una deficiente ordenación ambiental, mermando su cantidad y calidad, no obstante que es la principal fuente de suministro de agua para la creciente población saltillense, cuyas tres localidades sumarán en 2020 1.06 millones de habitantes, según estimaciones del INEGI.</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 xml:space="preserve">Tanto para evitar el agotamiento del vital líquido, derivado de la sobreexplotación de las reservas acuíferas de la Sierra y de su acelerado proceso de deforestación, como para contrarrestar los efectos del cambio climático, surge la necesidad de estrategias eficientes para proteger, conservar y restaurar estos recursos, como son: cinco tipos de vegetación: </w:t>
      </w:r>
      <w:r w:rsidRPr="007922F9">
        <w:rPr>
          <w:rFonts w:eastAsia="Calibri" w:cs="Arial"/>
          <w:bCs/>
          <w:i/>
          <w:iCs/>
          <w:sz w:val="27"/>
          <w:szCs w:val="27"/>
          <w:lang w:eastAsia="en-US"/>
        </w:rPr>
        <w:t xml:space="preserve">Matorral </w:t>
      </w:r>
      <w:r w:rsidRPr="007922F9">
        <w:rPr>
          <w:rFonts w:eastAsia="Calibri" w:cs="Arial"/>
          <w:bCs/>
          <w:i/>
          <w:iCs/>
          <w:sz w:val="27"/>
          <w:szCs w:val="27"/>
          <w:lang w:eastAsia="en-US"/>
        </w:rPr>
        <w:lastRenderedPageBreak/>
        <w:t>Desértico Chihuahuense, Matorral Submontano, Bosque de Montaña, Zacatal y Vegetación Riparia Acuática y Subacuática</w:t>
      </w:r>
      <w:r w:rsidRPr="007922F9">
        <w:rPr>
          <w:rFonts w:eastAsia="Calibri" w:cs="Arial"/>
          <w:bCs/>
          <w:sz w:val="27"/>
          <w:szCs w:val="27"/>
          <w:lang w:eastAsia="en-US"/>
        </w:rPr>
        <w:t>, así mismo, por lo menos 763 especies vegetales, 11 de ellas en condiciones de riesgo; 457 especies de animales, de las que 73 también se encuentran en diferentes niveles de riesgo.</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 xml:space="preserve">Fue así como, el 15 de octubre de 1996, se publicó en el Periódico Oficial del Estado el decreto por el cual se declaró a la Sierra de Zapalinamé Área Natural Protegida, en la categoría de </w:t>
      </w:r>
      <w:r w:rsidRPr="007922F9">
        <w:rPr>
          <w:rFonts w:eastAsia="Calibri" w:cs="Arial"/>
          <w:bCs/>
          <w:i/>
          <w:iCs/>
          <w:sz w:val="27"/>
          <w:szCs w:val="27"/>
          <w:lang w:eastAsia="en-US"/>
        </w:rPr>
        <w:t>Zona Sujeta a Conservación Ecológica</w:t>
      </w:r>
      <w:r w:rsidRPr="007922F9">
        <w:rPr>
          <w:rFonts w:eastAsia="Calibri" w:cs="Arial"/>
          <w:bCs/>
          <w:sz w:val="27"/>
          <w:szCs w:val="27"/>
          <w:lang w:eastAsia="en-US"/>
        </w:rPr>
        <w:t>, que comprende una extensión calculada en 25 mil 768.8 hectáreas, a fin de proteger y conservar sus recursos y ecosistemas frágiles; aprovechar, racional y sostenidamente, su riqueza; salvaguardar la diversidad genética, sobre todo las especies endémicas en vías de extinción; propiciar la investigación, la recreación ordenada; y fomentar entre la población el aprecio por la naturaleza.</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A pesar de los importantes esfuerzos realizados por instituciones y agrupaciones ciudadanas, preocupadas por la preservación y restauración de las comunidades de vegetales y animales, esta importante reserva natural presenta todavía crecientes niveles de degradación, producto también del vandalismo, así como de los incendios forestales, del aprovechamiento indiscriminado de materiales para construcción y del acelerado crecimiento de la mancha urbana, todo ello, en detrimento de la calidad de vida de la población.</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 xml:space="preserve">En este contexto, se advierte, por parte de los dueños de los predios forestales de la sierra, cierta resistencia a sumarse a esta cruzada contra el daño ambiental, pues, a decir de la secretaria del Medio Ambiente en el Estado, bióloga Eglantina Canales Gutiérrez, si bien cada año esta zona es objeto de reforestación, el éxito de estos programas de restauración </w:t>
      </w:r>
      <w:r w:rsidRPr="007922F9">
        <w:rPr>
          <w:rFonts w:eastAsia="Calibri" w:cs="Arial"/>
          <w:bCs/>
          <w:i/>
          <w:iCs/>
          <w:sz w:val="27"/>
          <w:szCs w:val="27"/>
          <w:lang w:eastAsia="en-US"/>
        </w:rPr>
        <w:t>“depende de los espacios que se puedan conseguir, porque son propiedades privadas”</w:t>
      </w:r>
      <w:r w:rsidRPr="007922F9">
        <w:rPr>
          <w:rFonts w:eastAsia="Calibri" w:cs="Arial"/>
          <w:bCs/>
          <w:sz w:val="27"/>
          <w:szCs w:val="27"/>
          <w:lang w:eastAsia="en-US"/>
        </w:rPr>
        <w:t>.</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Durante 2018, en el área natural protegida se plantaron 25 mil arbolitos, tras lo cual el Gobierno Municipal de Saltillo lanzó un ambicioso proyecto de plantar otros 10 mil árboles en 18 hectáreas, antecedido con acciones de la UAAAN. Dentro de todo esto, surge un ambicioso proyecto de reforestación permanente por parte del Ayuntamiento de la capital coahuilense, con la idea de crear una zona recreativa y turística similar al parque ecológico “Chipinque” de Nuevo León.</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lastRenderedPageBreak/>
        <w:t xml:space="preserve">Sin embargo, prevalece la opinión de la secretaria en cuanto a que, más que referirnos al número de árboles que se deben plantar en la Sierra de Zapalinamé, </w:t>
      </w:r>
      <w:r w:rsidRPr="007922F9">
        <w:rPr>
          <w:rFonts w:eastAsia="Calibri" w:cs="Arial"/>
          <w:bCs/>
          <w:i/>
          <w:iCs/>
          <w:sz w:val="27"/>
          <w:szCs w:val="27"/>
          <w:lang w:eastAsia="en-US"/>
        </w:rPr>
        <w:t>“se trata de los espacios que se puedan conseguir para alcanzar este objetivo”</w:t>
      </w:r>
      <w:r w:rsidRPr="007922F9">
        <w:rPr>
          <w:rFonts w:eastAsia="Calibri" w:cs="Arial"/>
          <w:bCs/>
          <w:sz w:val="27"/>
          <w:szCs w:val="27"/>
          <w:lang w:eastAsia="en-US"/>
        </w:rPr>
        <w:t>.</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 xml:space="preserve">Ante diferentes medios de comunicación, la funcionaria declaró: </w:t>
      </w:r>
      <w:r w:rsidRPr="007922F9">
        <w:rPr>
          <w:rFonts w:eastAsia="Calibri" w:cs="Arial"/>
          <w:bCs/>
          <w:i/>
          <w:iCs/>
          <w:sz w:val="27"/>
          <w:szCs w:val="27"/>
          <w:lang w:eastAsia="en-US"/>
        </w:rPr>
        <w:t>“Hay que entender que son propiedades privadas y no puede uno ir a hacer lo que uno considere. Se debe tener el permiso de los propietarios, su apoyo y comprensión para lo que se va a hacer y, aparte, hay que tener un sistema de protección del terreno, porque si no va a ser destruido muy fácilmente”.</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Desconcertado por las declaraciones de la servidora pública, el director del informativo El Observador de Coahuila, Mauricio González Escobedo, solicitó recientemente la intervención del de la voz, a fin de que, a través de la presente Proposición con Punto de Acuerdo, esta Soberanía solicite directamente a Eglantina Canales datos claros sobre cuántas y de qué tipo son las propiedades de la Sierra de Zapalinamé, en el entendido de que dicha información permitirá cumplir, de forma eficiente y cabal, con las expectativas trazados en materia de reforestación.</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Una vez que dicho medio digital requirió, a través del INAI e ICAI, información sobre quiénes son los titulares de los terrenos de la Sierra y cuáles son las superficies protegidas de la misma. Es preciso aclarar, ha dicho el periodista, lo relativo a la situación jurídica de dichas propiedades y darse a conocer a la opinión pública los registros oficiales de propiedad.</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Mientras tanto, es importante que la administración pública estatal tome la iniciativa, a fin de prevenir que los titulares de propiedades privadas rústicas no signifiquen un inconveniente para el efecto de avanzar, conforme a los tiempos y formas previstas, en la reforestación de la Sierra de Zapalinamé, labor de muy alta prioridad, misma que está a cargo de la Secretaría de Medio Ambiente del Gobierno del Estado.</w:t>
      </w:r>
    </w:p>
    <w:p w:rsidR="007922F9" w:rsidRPr="007922F9" w:rsidRDefault="007922F9" w:rsidP="007922F9">
      <w:pPr>
        <w:rPr>
          <w:rFonts w:eastAsia="Calibri" w:cs="Arial"/>
          <w:bCs/>
          <w:sz w:val="27"/>
          <w:szCs w:val="27"/>
          <w:lang w:eastAsia="en-US"/>
        </w:rPr>
      </w:pPr>
    </w:p>
    <w:p w:rsidR="007922F9" w:rsidRPr="007922F9" w:rsidRDefault="007922F9" w:rsidP="007922F9">
      <w:pPr>
        <w:rPr>
          <w:sz w:val="27"/>
          <w:szCs w:val="27"/>
          <w:lang w:val="es-ES_tradnl"/>
        </w:rPr>
      </w:pPr>
      <w:r w:rsidRPr="007922F9">
        <w:rPr>
          <w:rFonts w:eastAsia="Calibri" w:cs="Arial"/>
          <w:bCs/>
          <w:sz w:val="27"/>
          <w:szCs w:val="27"/>
          <w:lang w:eastAsia="en-US"/>
        </w:rPr>
        <w:t xml:space="preserve">El artículo 11, fracción III, de la Ley Forestal del Estado de Coahuila, señala como facultades del Gobierno del Estado, entre otras, la de </w:t>
      </w:r>
      <w:r w:rsidRPr="007922F9">
        <w:rPr>
          <w:rFonts w:eastAsia="Calibri" w:cs="Arial"/>
          <w:bCs/>
          <w:i/>
          <w:iCs/>
          <w:sz w:val="27"/>
          <w:szCs w:val="27"/>
          <w:lang w:eastAsia="en-US"/>
        </w:rPr>
        <w:t>impulsar</w:t>
      </w:r>
      <w:r w:rsidRPr="007922F9">
        <w:rPr>
          <w:i/>
          <w:iCs/>
          <w:sz w:val="27"/>
          <w:szCs w:val="27"/>
          <w:lang w:val="es-ES_tradnl"/>
        </w:rPr>
        <w:t xml:space="preserve"> la participación directa de los propietarios y poseedores de los recursos forestales en la protección, conservación, restauración, reforestación, vigilancia, </w:t>
      </w:r>
      <w:r w:rsidRPr="007922F9">
        <w:rPr>
          <w:i/>
          <w:iCs/>
          <w:sz w:val="27"/>
          <w:szCs w:val="27"/>
          <w:lang w:val="es-ES_tradnl"/>
        </w:rPr>
        <w:lastRenderedPageBreak/>
        <w:t>ordenación, aprovechamiento, cultivo, transformación y comercialización de los mismos</w:t>
      </w:r>
      <w:r w:rsidRPr="007922F9">
        <w:rPr>
          <w:sz w:val="27"/>
          <w:szCs w:val="27"/>
          <w:lang w:val="es-ES_tradnl"/>
        </w:rPr>
        <w:t>.</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 xml:space="preserve">Así mismo, es competencia del Ejecutivo estatal </w:t>
      </w:r>
      <w:r w:rsidRPr="007922F9">
        <w:rPr>
          <w:rFonts w:eastAsia="Calibri" w:cs="Arial"/>
          <w:bCs/>
          <w:i/>
          <w:iCs/>
          <w:sz w:val="27"/>
          <w:szCs w:val="27"/>
          <w:lang w:eastAsia="en-US"/>
        </w:rPr>
        <w:t>asesorar y capacitar a los propietarios y poseedores forestales en la elaboración y ejecución de programas de manejo forestal y de plantaciones forestales comerciales, así como en la diversificación de las actividades forestales</w:t>
      </w:r>
      <w:r w:rsidRPr="007922F9">
        <w:rPr>
          <w:rFonts w:eastAsia="Calibri" w:cs="Arial"/>
          <w:bCs/>
          <w:sz w:val="27"/>
          <w:szCs w:val="27"/>
          <w:lang w:eastAsia="en-US"/>
        </w:rPr>
        <w:t>. (fracción XIII).</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En tanto, el artículo 73 es aún más claro, al conferir al Gobierno del Estado la facultad de reforestar en terrenos privados, para lo cual se requiere solamente una simple declaratoria y, por ende, la capacidad de convocatoria necesaria para llamar a colaborar a los titulares de las propiedades privadas de la sierra de Zapalinamé en la reforestación de esta.</w:t>
      </w:r>
    </w:p>
    <w:p w:rsidR="007922F9" w:rsidRPr="007922F9" w:rsidRDefault="007922F9" w:rsidP="007922F9">
      <w:pPr>
        <w:rPr>
          <w:rFonts w:eastAsia="Calibri" w:cs="Arial"/>
          <w:bCs/>
          <w:sz w:val="27"/>
          <w:szCs w:val="27"/>
          <w:lang w:eastAsia="en-US"/>
        </w:rPr>
      </w:pPr>
    </w:p>
    <w:p w:rsidR="007922F9" w:rsidRPr="007922F9" w:rsidRDefault="007922F9" w:rsidP="007922F9">
      <w:pPr>
        <w:rPr>
          <w:i/>
          <w:iCs/>
          <w:sz w:val="27"/>
          <w:szCs w:val="27"/>
          <w:lang w:val="es-ES_tradnl"/>
        </w:rPr>
      </w:pPr>
      <w:r w:rsidRPr="007922F9">
        <w:rPr>
          <w:rFonts w:eastAsia="Calibri" w:cs="Arial"/>
          <w:bCs/>
          <w:sz w:val="27"/>
          <w:szCs w:val="27"/>
          <w:lang w:eastAsia="en-US"/>
        </w:rPr>
        <w:t xml:space="preserve">La referida disposición es como sigue: </w:t>
      </w:r>
      <w:r w:rsidRPr="007922F9">
        <w:rPr>
          <w:i/>
          <w:iCs/>
          <w:sz w:val="27"/>
          <w:szCs w:val="27"/>
          <w:lang w:val="es-ES_tradnl"/>
        </w:rPr>
        <w:t>Cuando por causa de utilidad pública sea necesario reforestar en predios de propiedad particular, el Gobierno del Estado realizará la declaratoria correspondiente, coordinándose con el propietario o poseedor e instrumentando lo necesario a fin de llevarlo a cabo, de acuerdo a lo establecido en la legislación aplicable.</w:t>
      </w:r>
    </w:p>
    <w:p w:rsidR="007922F9" w:rsidRPr="007922F9" w:rsidRDefault="007922F9" w:rsidP="007922F9">
      <w:pPr>
        <w:rPr>
          <w:sz w:val="27"/>
          <w:szCs w:val="27"/>
          <w:lang w:val="es-ES_tradnl"/>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Obviamente, para ello será necesario localizar y cuantificar los predios rústicos de propiedad privada susceptibles de reforestación, por lo que considero de mucha utilidad la información que en tal sentido proporcione a este Poder Legislativo el Instituto Registral y Catastral del Estado de Coahuila.</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Para los efectos de contar con dichos datos, viene al caso el artículo 2, fracción I, de la Ley General del Catastro y la Información Territorial para el Estado de Coahuila de Zaragoza, que establece, como una de las disposiciones generales relativas a la función catastral, que se trata de un s</w:t>
      </w:r>
      <w:r w:rsidRPr="007922F9">
        <w:rPr>
          <w:rFonts w:eastAsia="Calibri" w:cs="Arial"/>
          <w:bCs/>
          <w:i/>
          <w:iCs/>
          <w:sz w:val="27"/>
          <w:szCs w:val="27"/>
          <w:lang w:eastAsia="en-US"/>
        </w:rPr>
        <w:t>istema de información de la propiedad inmueble que tiene por objeto obtener un censo analítico de las características cualitativas, cuantitativas, técnicas, legales, fiscales, económicas, administrativas y sociales de los bienes inmuebles públicos y privados ubicados en el territorio del Estado de Coahuila</w:t>
      </w:r>
      <w:r w:rsidRPr="007922F9">
        <w:rPr>
          <w:rFonts w:eastAsia="Calibri" w:cs="Arial"/>
          <w:bCs/>
          <w:sz w:val="27"/>
          <w:szCs w:val="27"/>
          <w:lang w:eastAsia="en-US"/>
        </w:rPr>
        <w:t>.</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 xml:space="preserve">En tanto, los incisos a) y b) de la fracción II del mismo artículo, establece, entre otras facultades y funciones de las autoridades catastrales de la Entidad, la de </w:t>
      </w:r>
      <w:r w:rsidRPr="007922F9">
        <w:rPr>
          <w:rFonts w:eastAsia="Calibri" w:cs="Arial"/>
          <w:bCs/>
          <w:i/>
          <w:iCs/>
          <w:sz w:val="27"/>
          <w:szCs w:val="27"/>
          <w:lang w:eastAsia="en-US"/>
        </w:rPr>
        <w:t xml:space="preserve">elaborar la cartografía del Estado y de sus Municipios, así como deslindar, describir, clasificar, valuar, e inscribir la propiedad raíz rústica y urbana del </w:t>
      </w:r>
      <w:r w:rsidRPr="007922F9">
        <w:rPr>
          <w:rFonts w:eastAsia="Calibri" w:cs="Arial"/>
          <w:bCs/>
          <w:i/>
          <w:iCs/>
          <w:sz w:val="27"/>
          <w:szCs w:val="27"/>
          <w:lang w:eastAsia="en-US"/>
        </w:rPr>
        <w:lastRenderedPageBreak/>
        <w:t>Estado, ya sea federal, estatal, municipal o particular; conocer oportunamente los cambios que se operen en ella y que alteren los datos que integran la inscripción catastral, actualizando sus modificaciones, para fines fiscales, estadísticos, socioeconómicos, jurídicos e históricos; así como para la formulación y adecuación de planes Estatales y Municipales de Desarrollo Urbano y Rural y de ordenamiento de zonas conurbadas</w:t>
      </w:r>
      <w:r w:rsidRPr="007922F9">
        <w:rPr>
          <w:rFonts w:eastAsia="Calibri" w:cs="Arial"/>
          <w:bCs/>
          <w:sz w:val="27"/>
          <w:szCs w:val="27"/>
          <w:lang w:eastAsia="en-US"/>
        </w:rPr>
        <w:t>.</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r w:rsidRPr="007922F9">
        <w:rPr>
          <w:rFonts w:eastAsia="Calibri" w:cs="Arial"/>
          <w:bCs/>
          <w:sz w:val="27"/>
          <w:szCs w:val="27"/>
          <w:lang w:eastAsia="en-US"/>
        </w:rPr>
        <w:t>Por todo lo anteriormente expuesto, y en apego a los Artículos 21 fracción VI, 179, 180, 181, 182 y demás relativos a la Ley Orgánica del Congreso del Estado Independiente, Libre y Soberano del Estado de Coahuila de Zaragoza, presento ante este Honorable Pleno, a fin de que sea tramitada como de urgente u obvia resolución, la siguiente...</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p>
    <w:p w:rsidR="007922F9" w:rsidRPr="007922F9" w:rsidRDefault="007922F9" w:rsidP="007922F9">
      <w:pPr>
        <w:jc w:val="center"/>
        <w:rPr>
          <w:rFonts w:eastAsia="Calibri" w:cs="Arial"/>
          <w:b/>
          <w:sz w:val="27"/>
          <w:szCs w:val="27"/>
          <w:lang w:eastAsia="en-US"/>
        </w:rPr>
      </w:pPr>
      <w:r w:rsidRPr="007922F9">
        <w:rPr>
          <w:rFonts w:eastAsia="Calibri" w:cs="Arial"/>
          <w:b/>
          <w:sz w:val="27"/>
          <w:szCs w:val="27"/>
          <w:lang w:eastAsia="en-US"/>
        </w:rPr>
        <w:t>PROPOSICIÓN CON PUNTO DE ACUERDO</w:t>
      </w:r>
    </w:p>
    <w:p w:rsidR="007922F9" w:rsidRPr="007922F9" w:rsidRDefault="007922F9" w:rsidP="007922F9">
      <w:pPr>
        <w:rPr>
          <w:rFonts w:eastAsia="Calibri" w:cs="Arial"/>
          <w:b/>
          <w:sz w:val="27"/>
          <w:szCs w:val="27"/>
          <w:lang w:eastAsia="en-US"/>
        </w:rPr>
      </w:pPr>
    </w:p>
    <w:p w:rsidR="007922F9" w:rsidRPr="007922F9" w:rsidRDefault="007922F9" w:rsidP="007922F9">
      <w:pPr>
        <w:rPr>
          <w:rFonts w:eastAsia="Calibri" w:cs="Arial"/>
          <w:b/>
          <w:sz w:val="27"/>
          <w:szCs w:val="27"/>
          <w:lang w:eastAsia="en-US"/>
        </w:rPr>
      </w:pPr>
      <w:r w:rsidRPr="007922F9">
        <w:rPr>
          <w:rFonts w:eastAsia="Calibri" w:cs="Arial"/>
          <w:b/>
          <w:sz w:val="27"/>
          <w:szCs w:val="27"/>
          <w:lang w:eastAsia="en-US"/>
        </w:rPr>
        <w:t xml:space="preserve">PRIMERO. - Exhórtese respetuosamente a la Secretaría de Medio Ambiente del Gobierno del Estado a que considere la viabilidad de lanzar, por causa de utilidad pública, la declaratoria prevista en el artículo 73 de la Ley Forestal del Estado de Coahuila, a fin de que sean ejecutados a cabalidad, sin contratiempos y con la colaboración de </w:t>
      </w:r>
      <w:bookmarkStart w:id="37" w:name="_Hlk24718009"/>
      <w:r w:rsidRPr="007922F9">
        <w:rPr>
          <w:rFonts w:eastAsia="Calibri" w:cs="Arial"/>
          <w:b/>
          <w:sz w:val="27"/>
          <w:szCs w:val="27"/>
          <w:lang w:eastAsia="en-US"/>
        </w:rPr>
        <w:t xml:space="preserve">los propietarios de </w:t>
      </w:r>
      <w:bookmarkEnd w:id="37"/>
      <w:r w:rsidRPr="007922F9">
        <w:rPr>
          <w:rFonts w:eastAsia="Calibri" w:cs="Arial"/>
          <w:b/>
          <w:sz w:val="27"/>
          <w:szCs w:val="27"/>
          <w:lang w:eastAsia="en-US"/>
        </w:rPr>
        <w:t>predios rústicos privados, los programas de reforestación a que haya lugar por parte de dicha Secretaría estatal en la Sierra de Zapalinamé, por tratarse de una Zona Sujeta a Conservación Ecológica.</w:t>
      </w: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Cs/>
          <w:sz w:val="27"/>
          <w:szCs w:val="27"/>
          <w:lang w:eastAsia="en-US"/>
        </w:rPr>
      </w:pPr>
    </w:p>
    <w:p w:rsidR="007922F9" w:rsidRPr="007922F9" w:rsidRDefault="007922F9" w:rsidP="007922F9">
      <w:pPr>
        <w:rPr>
          <w:rFonts w:eastAsia="Calibri" w:cs="Arial"/>
          <w:b/>
          <w:sz w:val="27"/>
          <w:szCs w:val="27"/>
          <w:lang w:eastAsia="en-US"/>
        </w:rPr>
      </w:pPr>
      <w:r w:rsidRPr="007922F9">
        <w:rPr>
          <w:rFonts w:eastAsia="Calibri" w:cs="Arial"/>
          <w:b/>
          <w:sz w:val="27"/>
          <w:szCs w:val="27"/>
          <w:lang w:eastAsia="en-US"/>
        </w:rPr>
        <w:t xml:space="preserve">SEGUNDO. - Solicítese atentamente, al director general del </w:t>
      </w:r>
      <w:bookmarkStart w:id="38" w:name="_Hlk24718589"/>
      <w:r w:rsidRPr="007922F9">
        <w:rPr>
          <w:rFonts w:eastAsia="Calibri" w:cs="Arial"/>
          <w:b/>
          <w:sz w:val="27"/>
          <w:szCs w:val="27"/>
          <w:lang w:eastAsia="en-US"/>
        </w:rPr>
        <w:t>Instituto Registral y Catastral del Estado de Coahuila</w:t>
      </w:r>
      <w:bookmarkEnd w:id="38"/>
      <w:r w:rsidRPr="007922F9">
        <w:rPr>
          <w:rFonts w:eastAsia="Calibri" w:cs="Arial"/>
          <w:b/>
          <w:sz w:val="27"/>
          <w:szCs w:val="27"/>
          <w:lang w:eastAsia="en-US"/>
        </w:rPr>
        <w:t>, de conformidad con la Ley de Acceso a la Información Pública para el Estado de Coahuila de Zaragoza, y con base en sus registros, funciones y facultades que le confiere a esta dependencia el artículo 2, fracción I, así como los incisos a) y b) de la fracción II del mismo artículo, de la Ley General del Catastro y la Información Territorial para el Estado de Coahuila de Zaragoza, que, de resultar procedente, dé a conocer a esta Soberanía, junto con la entrega del material cartográfico respectivo, el número y tipos de predios existentes en la Sierra de Zapalinamé, particularmente los que son de propiedad privada.</w:t>
      </w:r>
    </w:p>
    <w:p w:rsidR="007922F9" w:rsidRPr="007922F9" w:rsidRDefault="007922F9" w:rsidP="007922F9">
      <w:pPr>
        <w:rPr>
          <w:rFonts w:eastAsia="Calibri" w:cs="Arial"/>
          <w:b/>
          <w:sz w:val="27"/>
          <w:szCs w:val="27"/>
          <w:lang w:eastAsia="en-US"/>
        </w:rPr>
      </w:pPr>
    </w:p>
    <w:p w:rsidR="007922F9" w:rsidRPr="007922F9" w:rsidRDefault="007922F9" w:rsidP="007922F9">
      <w:pPr>
        <w:rPr>
          <w:rFonts w:eastAsia="Calibri" w:cs="Arial"/>
          <w:b/>
          <w:sz w:val="27"/>
          <w:szCs w:val="27"/>
          <w:lang w:eastAsia="en-US"/>
        </w:rPr>
      </w:pPr>
    </w:p>
    <w:p w:rsidR="007922F9" w:rsidRPr="007922F9" w:rsidRDefault="007922F9" w:rsidP="007922F9">
      <w:pPr>
        <w:rPr>
          <w:rFonts w:eastAsia="Calibri" w:cs="Arial"/>
          <w:b/>
          <w:sz w:val="27"/>
          <w:szCs w:val="27"/>
          <w:lang w:eastAsia="en-US"/>
        </w:rPr>
      </w:pPr>
    </w:p>
    <w:p w:rsidR="007922F9" w:rsidRPr="007922F9" w:rsidRDefault="007922F9" w:rsidP="007922F9">
      <w:pPr>
        <w:jc w:val="center"/>
        <w:rPr>
          <w:rFonts w:eastAsia="Calibri" w:cs="Arial"/>
          <w:b/>
          <w:sz w:val="26"/>
          <w:szCs w:val="26"/>
          <w:lang w:eastAsia="en-US"/>
        </w:rPr>
      </w:pPr>
      <w:r w:rsidRPr="007922F9">
        <w:rPr>
          <w:rFonts w:eastAsia="Calibri" w:cs="Arial"/>
          <w:b/>
          <w:sz w:val="26"/>
          <w:szCs w:val="26"/>
          <w:lang w:eastAsia="en-US"/>
        </w:rPr>
        <w:t>A t e n t a m e n t e :</w:t>
      </w:r>
    </w:p>
    <w:p w:rsidR="007922F9" w:rsidRPr="007922F9" w:rsidRDefault="007922F9" w:rsidP="007922F9">
      <w:pPr>
        <w:jc w:val="center"/>
        <w:rPr>
          <w:rFonts w:eastAsia="Calibri" w:cs="Arial"/>
          <w:b/>
          <w:sz w:val="26"/>
          <w:szCs w:val="26"/>
          <w:lang w:eastAsia="en-US"/>
        </w:rPr>
      </w:pPr>
    </w:p>
    <w:p w:rsidR="007922F9" w:rsidRPr="007922F9" w:rsidRDefault="007922F9" w:rsidP="007922F9">
      <w:pPr>
        <w:jc w:val="center"/>
        <w:rPr>
          <w:rFonts w:eastAsia="Calibri" w:cs="Arial"/>
          <w:b/>
          <w:sz w:val="26"/>
          <w:szCs w:val="26"/>
          <w:lang w:eastAsia="en-US"/>
        </w:rPr>
      </w:pPr>
      <w:r w:rsidRPr="007922F9">
        <w:rPr>
          <w:rFonts w:eastAsia="Calibri" w:cs="Arial"/>
          <w:b/>
          <w:sz w:val="26"/>
          <w:szCs w:val="26"/>
          <w:lang w:eastAsia="en-US"/>
        </w:rPr>
        <w:t>Saltillo, Coahuila de Zaragoza, a 04 de diciembre de 2019</w:t>
      </w:r>
    </w:p>
    <w:p w:rsidR="007922F9" w:rsidRPr="007922F9" w:rsidRDefault="007922F9" w:rsidP="007922F9">
      <w:pPr>
        <w:jc w:val="center"/>
        <w:rPr>
          <w:rFonts w:eastAsia="Calibri" w:cs="Arial"/>
          <w:b/>
          <w:sz w:val="26"/>
          <w:szCs w:val="26"/>
          <w:lang w:eastAsia="en-US"/>
        </w:rPr>
      </w:pPr>
    </w:p>
    <w:p w:rsidR="007922F9" w:rsidRPr="007922F9" w:rsidRDefault="007922F9" w:rsidP="007922F9">
      <w:pPr>
        <w:jc w:val="center"/>
        <w:rPr>
          <w:rFonts w:eastAsia="Calibri" w:cs="Arial"/>
          <w:b/>
          <w:i/>
          <w:sz w:val="26"/>
          <w:szCs w:val="26"/>
          <w:lang w:eastAsia="en-US"/>
        </w:rPr>
      </w:pPr>
      <w:r w:rsidRPr="007922F9">
        <w:rPr>
          <w:rFonts w:eastAsia="Calibri" w:cs="Arial"/>
          <w:b/>
          <w:i/>
          <w:sz w:val="26"/>
          <w:szCs w:val="26"/>
          <w:lang w:eastAsia="en-US"/>
        </w:rPr>
        <w:t>“Por el Camino de la Cuarta Transformación”</w:t>
      </w:r>
    </w:p>
    <w:p w:rsidR="007922F9" w:rsidRPr="007922F9" w:rsidRDefault="007922F9" w:rsidP="007922F9">
      <w:pPr>
        <w:jc w:val="center"/>
        <w:rPr>
          <w:rFonts w:eastAsia="Calibri" w:cs="Arial"/>
          <w:b/>
          <w:sz w:val="26"/>
          <w:szCs w:val="26"/>
          <w:lang w:eastAsia="en-US"/>
        </w:rPr>
      </w:pPr>
    </w:p>
    <w:p w:rsidR="007922F9" w:rsidRPr="007922F9" w:rsidRDefault="007922F9" w:rsidP="007922F9">
      <w:pPr>
        <w:jc w:val="center"/>
        <w:rPr>
          <w:rFonts w:eastAsia="Calibri" w:cs="Arial"/>
          <w:b/>
          <w:sz w:val="26"/>
          <w:szCs w:val="26"/>
          <w:lang w:eastAsia="en-US"/>
        </w:rPr>
      </w:pPr>
    </w:p>
    <w:p w:rsidR="007922F9" w:rsidRPr="007922F9" w:rsidRDefault="007922F9" w:rsidP="007922F9">
      <w:pPr>
        <w:jc w:val="center"/>
        <w:rPr>
          <w:rFonts w:eastAsia="Calibri" w:cs="Arial"/>
          <w:b/>
          <w:sz w:val="26"/>
          <w:szCs w:val="26"/>
          <w:lang w:eastAsia="en-US"/>
        </w:rPr>
      </w:pPr>
    </w:p>
    <w:p w:rsidR="007922F9" w:rsidRPr="007922F9" w:rsidRDefault="007922F9" w:rsidP="007922F9">
      <w:pPr>
        <w:jc w:val="center"/>
        <w:rPr>
          <w:rFonts w:eastAsia="Calibri" w:cs="Arial"/>
          <w:b/>
          <w:sz w:val="26"/>
          <w:szCs w:val="26"/>
          <w:lang w:eastAsia="en-US"/>
        </w:rPr>
      </w:pPr>
      <w:r w:rsidRPr="007922F9">
        <w:rPr>
          <w:rFonts w:eastAsia="Calibri" w:cs="Arial"/>
          <w:b/>
          <w:sz w:val="26"/>
          <w:szCs w:val="26"/>
          <w:lang w:eastAsia="en-US"/>
        </w:rPr>
        <w:t>DIPUTADO JOSÉ BENITO RAMÍREZ ROSAS</w:t>
      </w:r>
    </w:p>
    <w:p w:rsidR="007922F9" w:rsidRPr="007922F9" w:rsidRDefault="007922F9" w:rsidP="007922F9">
      <w:pPr>
        <w:jc w:val="center"/>
        <w:rPr>
          <w:rFonts w:eastAsia="Calibri" w:cs="Arial"/>
          <w:b/>
          <w:sz w:val="26"/>
          <w:szCs w:val="26"/>
          <w:lang w:eastAsia="en-US"/>
        </w:rPr>
      </w:pPr>
      <w:r w:rsidRPr="007922F9">
        <w:rPr>
          <w:rFonts w:eastAsia="Calibri" w:cs="Arial"/>
          <w:b/>
          <w:sz w:val="26"/>
          <w:szCs w:val="26"/>
          <w:lang w:eastAsia="en-US"/>
        </w:rPr>
        <w:t>FRACCIÓN PARLAMENTARIA “VENUSTIANO CARRANZA GARZA”</w:t>
      </w:r>
    </w:p>
    <w:p w:rsidR="007922F9" w:rsidRPr="007922F9" w:rsidRDefault="007922F9" w:rsidP="007922F9">
      <w:pPr>
        <w:jc w:val="left"/>
        <w:rPr>
          <w:rFonts w:eastAsia="Calibri" w:cs="Arial"/>
          <w:sz w:val="26"/>
          <w:szCs w:val="26"/>
          <w:lang w:eastAsia="en-US"/>
        </w:rPr>
      </w:pPr>
    </w:p>
    <w:p w:rsidR="007922F9" w:rsidRPr="007922F9" w:rsidRDefault="007922F9" w:rsidP="007922F9">
      <w:pPr>
        <w:jc w:val="left"/>
        <w:rPr>
          <w:rFonts w:eastAsia="Calibri" w:cs="Arial"/>
          <w:sz w:val="26"/>
          <w:szCs w:val="26"/>
          <w:lang w:eastAsia="en-US"/>
        </w:rPr>
      </w:pPr>
    </w:p>
    <w:p w:rsidR="007922F9" w:rsidRPr="007922F9" w:rsidRDefault="007922F9" w:rsidP="007922F9">
      <w:pPr>
        <w:jc w:val="left"/>
        <w:rPr>
          <w:rFonts w:eastAsia="Calibri" w:cs="Arial"/>
          <w:sz w:val="26"/>
          <w:szCs w:val="26"/>
          <w:lang w:eastAsia="en-US"/>
        </w:rPr>
      </w:pPr>
    </w:p>
    <w:p w:rsidR="007922F9" w:rsidRDefault="007922F9">
      <w:pPr>
        <w:jc w:val="left"/>
        <w:rPr>
          <w:rFonts w:cs="Calibri"/>
          <w:b/>
        </w:rPr>
      </w:pPr>
      <w:r>
        <w:rPr>
          <w:rFonts w:cs="Calibri"/>
          <w:b/>
        </w:rPr>
        <w:br w:type="page"/>
      </w:r>
    </w:p>
    <w:p w:rsidR="007922F9" w:rsidRPr="007922F9" w:rsidRDefault="007922F9" w:rsidP="007922F9">
      <w:pPr>
        <w:spacing w:line="276" w:lineRule="auto"/>
        <w:rPr>
          <w:rFonts w:cs="Arial"/>
          <w:b/>
          <w:sz w:val="28"/>
          <w:szCs w:val="28"/>
        </w:rPr>
      </w:pPr>
      <w:r w:rsidRPr="007922F9">
        <w:rPr>
          <w:rFonts w:cs="Arial"/>
          <w:b/>
          <w:sz w:val="28"/>
          <w:szCs w:val="28"/>
        </w:rPr>
        <w:lastRenderedPageBreak/>
        <w:t>PROPOSICIÓN CON PUNTO DE ACUERDO QUE PRESENTAN LAS DIPUTADAS Y DIPUTADOS INTEGRANTES DEL GRUPO PARLAMENTARIO “GRAL. ANDRÉS S. VIESCA” DEL PARTIDO REVOLUCIONARIO INSTITUCIONAL, POR CONDUCTO DE LA DIPUTADA DIANA PATRICIA GONZÁLEZ SOTO, CON OBJETO DE EXTENDER UN</w:t>
      </w:r>
      <w:r w:rsidRPr="007922F9">
        <w:rPr>
          <w:rFonts w:cs="Arial"/>
          <w:b/>
          <w:sz w:val="28"/>
          <w:szCs w:val="28"/>
          <w:lang w:val="es-419"/>
        </w:rPr>
        <w:t>A</w:t>
      </w:r>
      <w:r w:rsidRPr="007922F9">
        <w:rPr>
          <w:rFonts w:cs="Arial"/>
          <w:b/>
          <w:sz w:val="28"/>
          <w:szCs w:val="28"/>
        </w:rPr>
        <w:t xml:space="preserve"> ATENTA SOLICITUD A LA SECRETARÍA DE SEGURIDAD PÚBLICA Y POLICÍA FEDERAL PARA QUE COORDINEN ACCIONES CON LAS POLICÍAS MUNICIPALES, CON LA FINALIDAD DE PROMOVER Y GARANTIZAR UN TRÁNSITO SEGURO E HUMANITARIO A NUESTROS PAISANOS EN COAHUILA.  </w:t>
      </w:r>
    </w:p>
    <w:p w:rsidR="007922F9" w:rsidRPr="007922F9" w:rsidRDefault="007922F9" w:rsidP="007922F9">
      <w:pPr>
        <w:spacing w:line="276" w:lineRule="auto"/>
        <w:rPr>
          <w:rFonts w:cs="Arial"/>
          <w:b/>
          <w:sz w:val="28"/>
          <w:szCs w:val="28"/>
        </w:rPr>
      </w:pPr>
    </w:p>
    <w:p w:rsidR="007922F9" w:rsidRPr="007922F9" w:rsidRDefault="007922F9" w:rsidP="007922F9">
      <w:pPr>
        <w:spacing w:line="276" w:lineRule="auto"/>
        <w:rPr>
          <w:rFonts w:cs="Arial"/>
          <w:b/>
          <w:sz w:val="28"/>
          <w:szCs w:val="28"/>
        </w:rPr>
      </w:pPr>
      <w:r w:rsidRPr="007922F9">
        <w:rPr>
          <w:rFonts w:cs="Arial"/>
          <w:b/>
          <w:sz w:val="28"/>
          <w:szCs w:val="28"/>
        </w:rPr>
        <w:t>H. PLENO DEL CONGRESO DEL ESTADO</w:t>
      </w:r>
    </w:p>
    <w:p w:rsidR="007922F9" w:rsidRPr="007922F9" w:rsidRDefault="007922F9" w:rsidP="007922F9">
      <w:pPr>
        <w:spacing w:line="276" w:lineRule="auto"/>
        <w:rPr>
          <w:rFonts w:cs="Arial"/>
          <w:b/>
          <w:sz w:val="28"/>
          <w:szCs w:val="28"/>
        </w:rPr>
      </w:pPr>
      <w:r w:rsidRPr="007922F9">
        <w:rPr>
          <w:rFonts w:cs="Arial"/>
          <w:b/>
          <w:sz w:val="28"/>
          <w:szCs w:val="28"/>
        </w:rPr>
        <w:t>DE COAHUILA DE ZARAGOZA</w:t>
      </w:r>
    </w:p>
    <w:p w:rsidR="007922F9" w:rsidRPr="007922F9" w:rsidRDefault="007922F9" w:rsidP="007922F9">
      <w:pPr>
        <w:spacing w:line="276" w:lineRule="auto"/>
        <w:rPr>
          <w:rFonts w:cs="Arial"/>
          <w:b/>
          <w:sz w:val="28"/>
          <w:szCs w:val="28"/>
        </w:rPr>
      </w:pPr>
      <w:r w:rsidRPr="007922F9">
        <w:rPr>
          <w:rFonts w:cs="Arial"/>
          <w:b/>
          <w:sz w:val="28"/>
          <w:szCs w:val="28"/>
        </w:rPr>
        <w:t>P R E S E N T E.-</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sz w:val="28"/>
          <w:szCs w:val="28"/>
        </w:rPr>
      </w:pPr>
      <w:r w:rsidRPr="007922F9">
        <w:rPr>
          <w:rFonts w:cs="Arial"/>
          <w:sz w:val="28"/>
          <w:szCs w:val="28"/>
        </w:rPr>
        <w:t xml:space="preserve">La suscrita Diputada Diana Patricia González Soto,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7922F9">
        <w:rPr>
          <w:rFonts w:cs="Arial"/>
          <w:b/>
          <w:sz w:val="28"/>
          <w:szCs w:val="28"/>
        </w:rPr>
        <w:t>urgente y obvia resolución</w:t>
      </w:r>
      <w:r w:rsidRPr="007922F9">
        <w:rPr>
          <w:rFonts w:cs="Arial"/>
          <w:sz w:val="28"/>
          <w:szCs w:val="28"/>
        </w:rPr>
        <w:t xml:space="preserve"> en base a las siguientes:</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jc w:val="center"/>
        <w:rPr>
          <w:rFonts w:cs="Arial"/>
          <w:b/>
          <w:sz w:val="28"/>
          <w:szCs w:val="28"/>
        </w:rPr>
      </w:pPr>
      <w:r w:rsidRPr="007922F9">
        <w:rPr>
          <w:rFonts w:cs="Arial"/>
          <w:b/>
          <w:sz w:val="28"/>
          <w:szCs w:val="28"/>
        </w:rPr>
        <w:t>C O N S I D E R A C I O N E S</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sz w:val="28"/>
          <w:szCs w:val="28"/>
        </w:rPr>
      </w:pPr>
      <w:r w:rsidRPr="007922F9">
        <w:rPr>
          <w:rFonts w:cs="Arial"/>
          <w:sz w:val="28"/>
          <w:szCs w:val="28"/>
        </w:rPr>
        <w:t>El programa paisano nace en 1989 a partir de las propuestas ciudadanas y de organizaciones sociales, empresariales y religiosas, así como de políticas de la comunidad mexicana y méxico-americana, ante la necesidad de crear un mecanismo de control y gradualmente eliminar los índices de maltrato, extorsión y robos.</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sz w:val="28"/>
          <w:szCs w:val="28"/>
        </w:rPr>
      </w:pPr>
      <w:r w:rsidRPr="007922F9">
        <w:rPr>
          <w:rFonts w:cs="Arial"/>
          <w:sz w:val="28"/>
          <w:szCs w:val="28"/>
        </w:rPr>
        <w:lastRenderedPageBreak/>
        <w:t>Actualmente dicho programa a cargo del Instituto Nacional de Migración, inició en esta temporada el pasado 01 de noviembre y estará hasta 08 de enero de 2020, la finalidad es orientar y brindar la información necesaria para que la estancia de nuestros paisanos y su trayecto en México sea más satisfactoria, por lo que se cuenta con la participación de observadores, módulos informativos ubicados en cruces internacionales, aeropuertos, centrales de autobús y en las principales plazas públicas de las 32 entidades federativas.</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sz w:val="28"/>
          <w:szCs w:val="28"/>
          <w:lang w:val="es-419"/>
        </w:rPr>
      </w:pPr>
      <w:r w:rsidRPr="007922F9">
        <w:rPr>
          <w:rFonts w:cs="Arial"/>
          <w:sz w:val="28"/>
          <w:szCs w:val="28"/>
          <w:lang w:val="es-419"/>
        </w:rPr>
        <w:t>Sabemos que la Comisión de Asuntos Fronterizos de esta Legislatura se reunió en tiempo y forma con diversas autoridades de los 3 órdenes de Gobierno para coordinar decisiones encaminadas, a contar con estrategias previas a la temporada de mayor afluencia de connacionales provenientes principalmente de Estados Unidos.</w:t>
      </w:r>
    </w:p>
    <w:p w:rsidR="007922F9" w:rsidRPr="007922F9" w:rsidRDefault="007922F9" w:rsidP="007922F9">
      <w:pPr>
        <w:spacing w:line="276" w:lineRule="auto"/>
        <w:rPr>
          <w:rFonts w:cs="Arial"/>
          <w:sz w:val="28"/>
          <w:szCs w:val="28"/>
          <w:lang w:val="es-419"/>
        </w:rPr>
      </w:pPr>
    </w:p>
    <w:p w:rsidR="007922F9" w:rsidRPr="007922F9" w:rsidRDefault="007922F9" w:rsidP="007922F9">
      <w:pPr>
        <w:spacing w:line="276" w:lineRule="auto"/>
        <w:rPr>
          <w:rFonts w:cs="Arial"/>
          <w:sz w:val="28"/>
          <w:szCs w:val="28"/>
        </w:rPr>
      </w:pPr>
      <w:r w:rsidRPr="007922F9">
        <w:rPr>
          <w:rFonts w:cs="Arial"/>
          <w:sz w:val="28"/>
          <w:szCs w:val="28"/>
        </w:rPr>
        <w:t>Coahuila está listo para el paso de nuestros paisanos</w:t>
      </w:r>
      <w:r w:rsidRPr="007922F9">
        <w:rPr>
          <w:rFonts w:cs="Arial"/>
          <w:sz w:val="28"/>
          <w:szCs w:val="28"/>
          <w:lang w:val="es-419"/>
        </w:rPr>
        <w:t>… pues es interés de nuestro Gobernador Miguel Ángel Riquelme Solís, que quien transite por nuestras carreteras reciba un trato justo y humanitario</w:t>
      </w:r>
      <w:r w:rsidRPr="007922F9">
        <w:rPr>
          <w:rFonts w:cs="Arial"/>
          <w:sz w:val="28"/>
          <w:szCs w:val="28"/>
        </w:rPr>
        <w:t>.</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sz w:val="28"/>
          <w:szCs w:val="28"/>
        </w:rPr>
      </w:pPr>
      <w:r w:rsidRPr="007922F9">
        <w:rPr>
          <w:rFonts w:cs="Arial"/>
          <w:sz w:val="28"/>
          <w:szCs w:val="28"/>
        </w:rPr>
        <w:t xml:space="preserve">Sabemos que nuestros compatriotas vienen a pasar las épocas navideñas con sus familiares y Coahuila </w:t>
      </w:r>
      <w:r w:rsidRPr="007922F9">
        <w:rPr>
          <w:rFonts w:cs="Arial"/>
          <w:sz w:val="28"/>
          <w:szCs w:val="28"/>
          <w:lang w:val="es-419"/>
        </w:rPr>
        <w:t>demostrar</w:t>
      </w:r>
      <w:r w:rsidRPr="007922F9">
        <w:rPr>
          <w:rFonts w:cs="Arial"/>
          <w:sz w:val="28"/>
          <w:szCs w:val="28"/>
        </w:rPr>
        <w:t>á su sentido humano, brindándoles la seguridad necesaria, fortaleciendo sus carreteras con mayor atención y vigilancia.</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sz w:val="28"/>
          <w:szCs w:val="28"/>
        </w:rPr>
      </w:pPr>
      <w:r w:rsidRPr="007922F9">
        <w:rPr>
          <w:rFonts w:cs="Arial"/>
          <w:sz w:val="28"/>
          <w:szCs w:val="28"/>
        </w:rPr>
        <w:t>Para este periodo vacacional invernal se busca que el Programa Paisano tenga un enfoque de derechos humanos y con el objetivo de erradicar la corrupción en el país.</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sz w:val="28"/>
          <w:szCs w:val="28"/>
        </w:rPr>
      </w:pPr>
      <w:r w:rsidRPr="007922F9">
        <w:rPr>
          <w:rFonts w:cs="Arial"/>
          <w:sz w:val="28"/>
          <w:szCs w:val="28"/>
        </w:rPr>
        <w:t xml:space="preserve">Según información del Instituto Nacional de Migración, durante el programa de paisano realizado el año pasado, se registró el paso de aproximadamente 35 mil 442 connacionales que regresaron a su lugar de origen utilizando a Coahuila como ruta.   </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sz w:val="28"/>
          <w:szCs w:val="28"/>
        </w:rPr>
      </w:pPr>
      <w:r w:rsidRPr="007922F9">
        <w:rPr>
          <w:rFonts w:cs="Arial"/>
          <w:sz w:val="28"/>
          <w:szCs w:val="28"/>
        </w:rPr>
        <w:t>Es por ello compañeras</w:t>
      </w:r>
      <w:r w:rsidRPr="007922F9">
        <w:rPr>
          <w:rFonts w:cs="Arial"/>
          <w:sz w:val="28"/>
          <w:szCs w:val="28"/>
          <w:lang w:val="es-419"/>
        </w:rPr>
        <w:t xml:space="preserve"> y compañeros que nunca estará de más… hacer un atento llamado para que nuestras autoridades estén alertas, solidarios y comprometidos para apoyar a quien transite por nuestras carreteras y lo hagan con la confianza de que en Coahuila se les atenderá con respeto y consideración, pero sobre todo se sentirán seguros en nuestras carreteras</w:t>
      </w:r>
      <w:r w:rsidRPr="007922F9">
        <w:rPr>
          <w:rFonts w:cs="Arial"/>
          <w:sz w:val="28"/>
          <w:szCs w:val="28"/>
        </w:rPr>
        <w:t>.</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sz w:val="28"/>
          <w:szCs w:val="28"/>
        </w:rPr>
      </w:pPr>
      <w:r w:rsidRPr="007922F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922F9">
        <w:rPr>
          <w:rFonts w:cs="Arial"/>
          <w:b/>
          <w:sz w:val="28"/>
          <w:szCs w:val="28"/>
        </w:rPr>
        <w:t>urgente y obvia resolución</w:t>
      </w:r>
      <w:r w:rsidRPr="007922F9">
        <w:rPr>
          <w:rFonts w:cs="Arial"/>
          <w:sz w:val="28"/>
          <w:szCs w:val="28"/>
        </w:rPr>
        <w:t xml:space="preserve"> el siguiente:</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jc w:val="center"/>
        <w:rPr>
          <w:rFonts w:cs="Arial"/>
          <w:b/>
          <w:sz w:val="28"/>
          <w:szCs w:val="28"/>
        </w:rPr>
      </w:pPr>
      <w:r w:rsidRPr="007922F9">
        <w:rPr>
          <w:rFonts w:cs="Arial"/>
          <w:b/>
          <w:sz w:val="28"/>
          <w:szCs w:val="28"/>
        </w:rPr>
        <w:t>PUNTO DE ACUERDO</w:t>
      </w:r>
    </w:p>
    <w:p w:rsidR="007922F9" w:rsidRPr="007922F9" w:rsidRDefault="007922F9" w:rsidP="007922F9">
      <w:pPr>
        <w:spacing w:line="276" w:lineRule="auto"/>
        <w:rPr>
          <w:rFonts w:cs="Arial"/>
          <w:sz w:val="28"/>
          <w:szCs w:val="28"/>
        </w:rPr>
      </w:pPr>
    </w:p>
    <w:p w:rsidR="007922F9" w:rsidRPr="007922F9" w:rsidRDefault="007922F9" w:rsidP="007922F9">
      <w:pPr>
        <w:spacing w:line="276" w:lineRule="auto"/>
        <w:rPr>
          <w:rFonts w:cs="Arial"/>
          <w:b/>
          <w:sz w:val="28"/>
          <w:szCs w:val="28"/>
        </w:rPr>
      </w:pPr>
      <w:r w:rsidRPr="007922F9">
        <w:rPr>
          <w:rFonts w:cs="Arial"/>
          <w:b/>
          <w:sz w:val="28"/>
          <w:szCs w:val="28"/>
        </w:rPr>
        <w:t>ÚNICO.- SE EXTIENDE UNA ATENTA</w:t>
      </w:r>
      <w:r w:rsidRPr="007922F9">
        <w:rPr>
          <w:rFonts w:cs="Arial"/>
          <w:b/>
          <w:sz w:val="28"/>
          <w:szCs w:val="28"/>
          <w:lang w:val="es-419"/>
        </w:rPr>
        <w:t xml:space="preserve"> SOLICITUD</w:t>
      </w:r>
      <w:r w:rsidRPr="007922F9">
        <w:rPr>
          <w:rFonts w:cs="Arial"/>
          <w:b/>
          <w:sz w:val="28"/>
          <w:szCs w:val="28"/>
        </w:rPr>
        <w:t xml:space="preserve"> A LA SECRETARÍA DE SEGURIDAD PÚBLICA Y POLICÍA FEDERAL PARA QUE COORDINEN ACCIONES CON LAS POLICÍAS MUNICIPALES, CON LA FINALIDAD DE PROMOVER Y GARANTIZAR UN TRÁNSITO SEGURO E HUMANITARIO A NUESTROS PAISANOS EN COAHUILA. </w:t>
      </w:r>
    </w:p>
    <w:p w:rsidR="007922F9" w:rsidRPr="007922F9" w:rsidRDefault="007922F9" w:rsidP="007922F9">
      <w:pPr>
        <w:spacing w:line="276" w:lineRule="auto"/>
        <w:rPr>
          <w:rFonts w:cs="Arial"/>
          <w:b/>
          <w:sz w:val="28"/>
          <w:szCs w:val="28"/>
        </w:rPr>
      </w:pPr>
    </w:p>
    <w:p w:rsidR="007922F9" w:rsidRPr="007922F9" w:rsidRDefault="007922F9" w:rsidP="007922F9">
      <w:pPr>
        <w:spacing w:line="276" w:lineRule="auto"/>
        <w:jc w:val="center"/>
        <w:rPr>
          <w:b/>
          <w:sz w:val="28"/>
          <w:szCs w:val="28"/>
        </w:rPr>
      </w:pPr>
      <w:r w:rsidRPr="007922F9">
        <w:rPr>
          <w:b/>
          <w:sz w:val="28"/>
          <w:szCs w:val="28"/>
        </w:rPr>
        <w:t>A T E N T A M E N T E</w:t>
      </w:r>
    </w:p>
    <w:p w:rsidR="007922F9" w:rsidRPr="007922F9" w:rsidRDefault="007922F9" w:rsidP="007922F9">
      <w:pPr>
        <w:spacing w:line="276" w:lineRule="auto"/>
        <w:jc w:val="center"/>
        <w:rPr>
          <w:b/>
          <w:sz w:val="28"/>
          <w:szCs w:val="28"/>
        </w:rPr>
      </w:pPr>
      <w:r w:rsidRPr="007922F9">
        <w:rPr>
          <w:b/>
          <w:sz w:val="28"/>
          <w:szCs w:val="28"/>
        </w:rPr>
        <w:t>Saltillo, Coahuila de Zaragoza, diciembre 2019</w:t>
      </w: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7922F9" w:rsidRPr="007922F9" w:rsidTr="004C71A4">
        <w:tc>
          <w:tcPr>
            <w:tcW w:w="9396" w:type="dxa"/>
          </w:tcPr>
          <w:p w:rsidR="007922F9" w:rsidRPr="007922F9" w:rsidRDefault="007922F9" w:rsidP="007922F9">
            <w:pPr>
              <w:spacing w:line="276" w:lineRule="auto"/>
              <w:jc w:val="center"/>
              <w:rPr>
                <w:b/>
                <w:sz w:val="28"/>
                <w:szCs w:val="28"/>
              </w:rPr>
            </w:pPr>
          </w:p>
          <w:p w:rsidR="007922F9" w:rsidRPr="007922F9" w:rsidRDefault="007922F9" w:rsidP="007922F9">
            <w:pPr>
              <w:spacing w:line="276" w:lineRule="auto"/>
              <w:jc w:val="center"/>
              <w:rPr>
                <w:b/>
                <w:sz w:val="28"/>
                <w:szCs w:val="28"/>
              </w:rPr>
            </w:pPr>
          </w:p>
          <w:p w:rsidR="007922F9" w:rsidRPr="007922F9" w:rsidRDefault="007922F9" w:rsidP="007922F9">
            <w:pPr>
              <w:spacing w:line="276" w:lineRule="auto"/>
              <w:jc w:val="center"/>
              <w:rPr>
                <w:b/>
                <w:sz w:val="28"/>
                <w:szCs w:val="28"/>
              </w:rPr>
            </w:pPr>
          </w:p>
        </w:tc>
      </w:tr>
      <w:tr w:rsidR="007922F9" w:rsidRPr="007922F9" w:rsidTr="004C71A4">
        <w:tc>
          <w:tcPr>
            <w:tcW w:w="9396" w:type="dxa"/>
          </w:tcPr>
          <w:p w:rsidR="007922F9" w:rsidRPr="007922F9" w:rsidRDefault="007922F9" w:rsidP="007922F9">
            <w:pPr>
              <w:spacing w:line="276" w:lineRule="auto"/>
              <w:jc w:val="center"/>
              <w:rPr>
                <w:b/>
                <w:sz w:val="28"/>
                <w:szCs w:val="28"/>
              </w:rPr>
            </w:pPr>
            <w:r w:rsidRPr="007922F9">
              <w:rPr>
                <w:b/>
                <w:sz w:val="28"/>
                <w:szCs w:val="28"/>
              </w:rPr>
              <w:t xml:space="preserve">DIP. DIANA PATRICIA GONZALEZ SOTO </w:t>
            </w:r>
          </w:p>
        </w:tc>
      </w:tr>
      <w:tr w:rsidR="007922F9" w:rsidRPr="007922F9" w:rsidTr="004C71A4">
        <w:tc>
          <w:tcPr>
            <w:tcW w:w="9396" w:type="dxa"/>
          </w:tcPr>
          <w:p w:rsidR="007922F9" w:rsidRPr="007922F9" w:rsidRDefault="007922F9" w:rsidP="007922F9">
            <w:pPr>
              <w:jc w:val="center"/>
              <w:rPr>
                <w:rFonts w:cs="Arial"/>
                <w:b/>
                <w:sz w:val="28"/>
                <w:szCs w:val="28"/>
              </w:rPr>
            </w:pPr>
            <w:r w:rsidRPr="007922F9">
              <w:rPr>
                <w:rFonts w:cs="Arial"/>
                <w:b/>
                <w:sz w:val="28"/>
                <w:szCs w:val="28"/>
              </w:rPr>
              <w:t xml:space="preserve">DEL GRUPO PARLAMENTARIO “GRAL. ANDRÉS S. VIESCA”, </w:t>
            </w:r>
          </w:p>
          <w:p w:rsidR="007922F9" w:rsidRPr="007922F9" w:rsidRDefault="007922F9" w:rsidP="007922F9">
            <w:pPr>
              <w:spacing w:line="276" w:lineRule="auto"/>
              <w:jc w:val="center"/>
              <w:rPr>
                <w:b/>
                <w:sz w:val="24"/>
                <w:szCs w:val="24"/>
              </w:rPr>
            </w:pPr>
            <w:r w:rsidRPr="007922F9">
              <w:rPr>
                <w:rFonts w:cs="Arial"/>
                <w:b/>
                <w:sz w:val="28"/>
                <w:szCs w:val="28"/>
              </w:rPr>
              <w:t>DEL PARTIDO REVOLUCIONARIO INSTITUCIONAL</w:t>
            </w:r>
          </w:p>
        </w:tc>
      </w:tr>
    </w:tbl>
    <w:p w:rsidR="007922F9" w:rsidRPr="007922F9" w:rsidRDefault="007922F9" w:rsidP="007922F9">
      <w:pPr>
        <w:spacing w:line="360" w:lineRule="auto"/>
        <w:jc w:val="center"/>
        <w:rPr>
          <w:rFonts w:cs="Arial"/>
          <w:b/>
          <w:sz w:val="24"/>
          <w:szCs w:val="24"/>
        </w:rPr>
      </w:pPr>
      <w:bookmarkStart w:id="39" w:name="_gjdgxs" w:colFirst="0" w:colLast="0"/>
      <w:bookmarkEnd w:id="39"/>
    </w:p>
    <w:p w:rsidR="007922F9" w:rsidRPr="007922F9" w:rsidRDefault="007922F9" w:rsidP="007922F9">
      <w:pPr>
        <w:rPr>
          <w:rFonts w:cs="Arial"/>
          <w:b/>
          <w:sz w:val="24"/>
          <w:szCs w:val="24"/>
        </w:rPr>
      </w:pPr>
      <w:r w:rsidRPr="007922F9">
        <w:rPr>
          <w:rFonts w:cs="Arial"/>
          <w:b/>
          <w:sz w:val="24"/>
          <w:szCs w:val="24"/>
        </w:rPr>
        <w:br w:type="page"/>
      </w:r>
    </w:p>
    <w:p w:rsidR="007922F9" w:rsidRPr="007922F9" w:rsidRDefault="007922F9" w:rsidP="007922F9">
      <w:pPr>
        <w:spacing w:line="360" w:lineRule="auto"/>
        <w:jc w:val="center"/>
        <w:rPr>
          <w:rFonts w:cs="Arial"/>
          <w:b/>
          <w:sz w:val="24"/>
          <w:szCs w:val="24"/>
        </w:rPr>
      </w:pPr>
    </w:p>
    <w:p w:rsidR="007922F9" w:rsidRPr="007922F9" w:rsidRDefault="007922F9" w:rsidP="007922F9">
      <w:pPr>
        <w:jc w:val="center"/>
        <w:rPr>
          <w:rFonts w:cs="Arial"/>
          <w:b/>
        </w:rPr>
      </w:pPr>
      <w:r w:rsidRPr="007922F9">
        <w:rPr>
          <w:rFonts w:cs="Arial"/>
          <w:b/>
        </w:rPr>
        <w:t xml:space="preserve">CONJUNTAMENTE CON LAS DEMAS DIPUTADAS Y LOS DIPUTADOS INTEGRANTES DEL </w:t>
      </w:r>
    </w:p>
    <w:p w:rsidR="007922F9" w:rsidRPr="007922F9" w:rsidRDefault="007922F9" w:rsidP="007922F9">
      <w:pPr>
        <w:jc w:val="center"/>
        <w:rPr>
          <w:rFonts w:cs="Arial"/>
          <w:b/>
        </w:rPr>
      </w:pPr>
      <w:r w:rsidRPr="007922F9">
        <w:rPr>
          <w:rFonts w:cs="Arial"/>
          <w:b/>
        </w:rPr>
        <w:t xml:space="preserve">GRUPO PARLAMENTARIO “GRAL. ANDRÉS S. VIESCA”, </w:t>
      </w:r>
    </w:p>
    <w:p w:rsidR="007922F9" w:rsidRPr="007922F9" w:rsidRDefault="007922F9" w:rsidP="007922F9">
      <w:pPr>
        <w:jc w:val="center"/>
        <w:rPr>
          <w:rFonts w:cs="Arial"/>
          <w:b/>
        </w:rPr>
      </w:pPr>
      <w:r w:rsidRPr="007922F9">
        <w:rPr>
          <w:rFonts w:cs="Arial"/>
          <w:b/>
        </w:rPr>
        <w:t>DEL PARTIDO REVOLUCIONARIO INSTITUCIONAL.</w:t>
      </w:r>
    </w:p>
    <w:p w:rsidR="007922F9" w:rsidRPr="007922F9" w:rsidRDefault="007922F9" w:rsidP="007922F9">
      <w:pPr>
        <w:jc w:val="center"/>
        <w:rPr>
          <w:rFonts w:cs="Arial"/>
          <w:b/>
          <w:sz w:val="24"/>
          <w:szCs w:val="24"/>
        </w:rPr>
      </w:pPr>
    </w:p>
    <w:tbl>
      <w:tblPr>
        <w:tblStyle w:val="Tablaconcuadrcula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922F9" w:rsidRPr="007922F9" w:rsidTr="004C71A4">
        <w:tc>
          <w:tcPr>
            <w:tcW w:w="4248" w:type="dxa"/>
          </w:tcPr>
          <w:p w:rsidR="007922F9" w:rsidRPr="007922F9" w:rsidRDefault="007922F9" w:rsidP="007922F9">
            <w:pPr>
              <w:tabs>
                <w:tab w:val="left" w:pos="5056"/>
              </w:tabs>
              <w:jc w:val="center"/>
              <w:rPr>
                <w:b/>
              </w:rPr>
            </w:pPr>
          </w:p>
          <w:p w:rsidR="007922F9" w:rsidRPr="007922F9" w:rsidRDefault="007922F9" w:rsidP="007922F9">
            <w:pPr>
              <w:tabs>
                <w:tab w:val="left" w:pos="5056"/>
              </w:tabs>
              <w:jc w:val="center"/>
              <w:rPr>
                <w:b/>
              </w:rPr>
            </w:pPr>
          </w:p>
          <w:p w:rsidR="007922F9" w:rsidRPr="007922F9" w:rsidRDefault="007922F9" w:rsidP="007922F9">
            <w:pPr>
              <w:tabs>
                <w:tab w:val="left" w:pos="5056"/>
              </w:tabs>
              <w:jc w:val="center"/>
              <w:rPr>
                <w:b/>
              </w:rPr>
            </w:pPr>
          </w:p>
          <w:p w:rsidR="007922F9" w:rsidRPr="007922F9" w:rsidRDefault="007922F9" w:rsidP="007922F9">
            <w:pPr>
              <w:tabs>
                <w:tab w:val="left" w:pos="5056"/>
              </w:tabs>
              <w:jc w:val="center"/>
              <w:rPr>
                <w:b/>
              </w:rPr>
            </w:pPr>
          </w:p>
          <w:p w:rsidR="007922F9" w:rsidRPr="007922F9" w:rsidRDefault="007922F9" w:rsidP="007922F9">
            <w:pPr>
              <w:tabs>
                <w:tab w:val="left" w:pos="5056"/>
              </w:tabs>
              <w:jc w:val="center"/>
              <w:rPr>
                <w:b/>
              </w:rPr>
            </w:pPr>
          </w:p>
        </w:tc>
        <w:tc>
          <w:tcPr>
            <w:tcW w:w="709" w:type="dxa"/>
          </w:tcPr>
          <w:p w:rsidR="007922F9" w:rsidRPr="007922F9" w:rsidRDefault="007922F9" w:rsidP="007922F9">
            <w:pPr>
              <w:tabs>
                <w:tab w:val="left" w:pos="5056"/>
              </w:tabs>
              <w:jc w:val="center"/>
              <w:rPr>
                <w:b/>
              </w:rPr>
            </w:pPr>
          </w:p>
        </w:tc>
        <w:tc>
          <w:tcPr>
            <w:tcW w:w="4439" w:type="dxa"/>
          </w:tcPr>
          <w:p w:rsidR="007922F9" w:rsidRPr="007922F9" w:rsidRDefault="007922F9" w:rsidP="007922F9">
            <w:pPr>
              <w:tabs>
                <w:tab w:val="left" w:pos="5056"/>
              </w:tabs>
              <w:jc w:val="center"/>
              <w:rPr>
                <w:b/>
              </w:rPr>
            </w:pPr>
          </w:p>
        </w:tc>
      </w:tr>
      <w:tr w:rsidR="007922F9" w:rsidRPr="007922F9" w:rsidTr="004C71A4">
        <w:tc>
          <w:tcPr>
            <w:tcW w:w="4248" w:type="dxa"/>
          </w:tcPr>
          <w:p w:rsidR="007922F9" w:rsidRPr="007922F9" w:rsidRDefault="007922F9" w:rsidP="007922F9">
            <w:pPr>
              <w:tabs>
                <w:tab w:val="left" w:pos="5056"/>
              </w:tabs>
              <w:rPr>
                <w:b/>
              </w:rPr>
            </w:pPr>
            <w:r w:rsidRPr="007922F9">
              <w:rPr>
                <w:b/>
              </w:rPr>
              <w:t xml:space="preserve">DIP. </w:t>
            </w:r>
            <w:r w:rsidRPr="007922F9">
              <w:rPr>
                <w:b/>
                <w:snapToGrid w:val="0"/>
              </w:rPr>
              <w:t>MARÍA ESPERANZA CHAPA GARCÍA</w:t>
            </w:r>
          </w:p>
        </w:tc>
        <w:tc>
          <w:tcPr>
            <w:tcW w:w="709" w:type="dxa"/>
          </w:tcPr>
          <w:p w:rsidR="007922F9" w:rsidRPr="007922F9" w:rsidRDefault="007922F9" w:rsidP="007922F9">
            <w:pPr>
              <w:tabs>
                <w:tab w:val="left" w:pos="5056"/>
              </w:tabs>
              <w:rPr>
                <w:b/>
              </w:rPr>
            </w:pPr>
          </w:p>
        </w:tc>
        <w:tc>
          <w:tcPr>
            <w:tcW w:w="4439" w:type="dxa"/>
          </w:tcPr>
          <w:p w:rsidR="007922F9" w:rsidRPr="007922F9" w:rsidRDefault="007922F9" w:rsidP="007922F9">
            <w:pPr>
              <w:tabs>
                <w:tab w:val="left" w:pos="5056"/>
              </w:tabs>
              <w:rPr>
                <w:b/>
              </w:rPr>
            </w:pPr>
            <w:r w:rsidRPr="007922F9">
              <w:rPr>
                <w:b/>
              </w:rPr>
              <w:t>DIP. JOSEFINA GARZA BARRERA</w:t>
            </w:r>
          </w:p>
        </w:tc>
      </w:tr>
      <w:tr w:rsidR="007922F9" w:rsidRPr="007922F9" w:rsidTr="004C71A4">
        <w:tc>
          <w:tcPr>
            <w:tcW w:w="4248" w:type="dxa"/>
          </w:tcPr>
          <w:p w:rsidR="007922F9" w:rsidRPr="007922F9" w:rsidRDefault="007922F9" w:rsidP="007922F9">
            <w:pPr>
              <w:tabs>
                <w:tab w:val="left" w:pos="5056"/>
              </w:tabs>
              <w:rPr>
                <w:b/>
              </w:rPr>
            </w:pPr>
          </w:p>
          <w:p w:rsidR="007922F9" w:rsidRPr="007922F9" w:rsidRDefault="007922F9" w:rsidP="007922F9">
            <w:pPr>
              <w:tabs>
                <w:tab w:val="left" w:pos="5056"/>
              </w:tabs>
              <w:rPr>
                <w:b/>
              </w:rPr>
            </w:pPr>
          </w:p>
          <w:p w:rsidR="007922F9" w:rsidRPr="007922F9" w:rsidRDefault="007922F9" w:rsidP="007922F9">
            <w:pPr>
              <w:tabs>
                <w:tab w:val="left" w:pos="5056"/>
              </w:tabs>
              <w:rPr>
                <w:b/>
              </w:rPr>
            </w:pPr>
          </w:p>
          <w:p w:rsidR="007922F9" w:rsidRPr="007922F9" w:rsidRDefault="007922F9" w:rsidP="007922F9">
            <w:pPr>
              <w:tabs>
                <w:tab w:val="left" w:pos="5056"/>
              </w:tabs>
              <w:rPr>
                <w:b/>
              </w:rPr>
            </w:pPr>
          </w:p>
          <w:p w:rsidR="007922F9" w:rsidRPr="007922F9" w:rsidRDefault="007922F9" w:rsidP="007922F9">
            <w:pPr>
              <w:tabs>
                <w:tab w:val="left" w:pos="5056"/>
              </w:tabs>
              <w:rPr>
                <w:b/>
              </w:rPr>
            </w:pPr>
          </w:p>
        </w:tc>
        <w:tc>
          <w:tcPr>
            <w:tcW w:w="709" w:type="dxa"/>
          </w:tcPr>
          <w:p w:rsidR="007922F9" w:rsidRPr="007922F9" w:rsidRDefault="007922F9" w:rsidP="007922F9">
            <w:pPr>
              <w:tabs>
                <w:tab w:val="left" w:pos="5056"/>
              </w:tabs>
              <w:rPr>
                <w:b/>
              </w:rPr>
            </w:pPr>
          </w:p>
        </w:tc>
        <w:tc>
          <w:tcPr>
            <w:tcW w:w="4439" w:type="dxa"/>
          </w:tcPr>
          <w:p w:rsidR="007922F9" w:rsidRPr="007922F9" w:rsidRDefault="007922F9" w:rsidP="007922F9">
            <w:pPr>
              <w:tabs>
                <w:tab w:val="left" w:pos="5056"/>
              </w:tabs>
              <w:rPr>
                <w:b/>
              </w:rPr>
            </w:pPr>
          </w:p>
        </w:tc>
      </w:tr>
      <w:tr w:rsidR="007922F9" w:rsidRPr="007922F9" w:rsidTr="004C71A4">
        <w:tc>
          <w:tcPr>
            <w:tcW w:w="4248" w:type="dxa"/>
          </w:tcPr>
          <w:p w:rsidR="007922F9" w:rsidRPr="007922F9" w:rsidRDefault="007922F9" w:rsidP="007922F9">
            <w:pPr>
              <w:tabs>
                <w:tab w:val="left" w:pos="5056"/>
              </w:tabs>
              <w:rPr>
                <w:b/>
              </w:rPr>
            </w:pPr>
            <w:r w:rsidRPr="007922F9">
              <w:rPr>
                <w:b/>
              </w:rPr>
              <w:t xml:space="preserve">DIP. </w:t>
            </w:r>
            <w:r w:rsidRPr="007922F9">
              <w:rPr>
                <w:b/>
                <w:snapToGrid w:val="0"/>
              </w:rPr>
              <w:t>GRACIELA FERNÁNDEZ ALMARAZ</w:t>
            </w:r>
          </w:p>
        </w:tc>
        <w:tc>
          <w:tcPr>
            <w:tcW w:w="709" w:type="dxa"/>
          </w:tcPr>
          <w:p w:rsidR="007922F9" w:rsidRPr="007922F9" w:rsidRDefault="007922F9" w:rsidP="007922F9">
            <w:pPr>
              <w:tabs>
                <w:tab w:val="left" w:pos="5056"/>
              </w:tabs>
              <w:rPr>
                <w:b/>
              </w:rPr>
            </w:pPr>
          </w:p>
        </w:tc>
        <w:tc>
          <w:tcPr>
            <w:tcW w:w="4439" w:type="dxa"/>
          </w:tcPr>
          <w:p w:rsidR="007922F9" w:rsidRPr="007922F9" w:rsidRDefault="007922F9" w:rsidP="007922F9">
            <w:pPr>
              <w:tabs>
                <w:tab w:val="left" w:pos="5056"/>
              </w:tabs>
              <w:rPr>
                <w:b/>
              </w:rPr>
            </w:pPr>
            <w:r w:rsidRPr="007922F9">
              <w:rPr>
                <w:b/>
              </w:rPr>
              <w:t xml:space="preserve">DIP. </w:t>
            </w:r>
            <w:r w:rsidRPr="007922F9">
              <w:rPr>
                <w:b/>
                <w:snapToGrid w:val="0"/>
              </w:rPr>
              <w:t>LILIA ISABEL GUTIÉRREZ BURCIAGA</w:t>
            </w:r>
          </w:p>
        </w:tc>
      </w:tr>
      <w:tr w:rsidR="007922F9" w:rsidRPr="007922F9" w:rsidTr="004C71A4">
        <w:tc>
          <w:tcPr>
            <w:tcW w:w="4248" w:type="dxa"/>
          </w:tcPr>
          <w:p w:rsidR="007922F9" w:rsidRPr="007922F9" w:rsidRDefault="007922F9" w:rsidP="007922F9">
            <w:pPr>
              <w:tabs>
                <w:tab w:val="left" w:pos="5056"/>
              </w:tabs>
              <w:rPr>
                <w:b/>
              </w:rPr>
            </w:pPr>
          </w:p>
          <w:p w:rsidR="007922F9" w:rsidRPr="007922F9" w:rsidRDefault="007922F9" w:rsidP="007922F9">
            <w:pPr>
              <w:tabs>
                <w:tab w:val="left" w:pos="5056"/>
              </w:tabs>
              <w:rPr>
                <w:b/>
              </w:rPr>
            </w:pPr>
          </w:p>
          <w:p w:rsidR="007922F9" w:rsidRPr="007922F9" w:rsidRDefault="007922F9" w:rsidP="007922F9">
            <w:pPr>
              <w:tabs>
                <w:tab w:val="left" w:pos="5056"/>
              </w:tabs>
              <w:rPr>
                <w:b/>
              </w:rPr>
            </w:pPr>
          </w:p>
          <w:p w:rsidR="007922F9" w:rsidRPr="007922F9" w:rsidRDefault="007922F9" w:rsidP="007922F9">
            <w:pPr>
              <w:tabs>
                <w:tab w:val="left" w:pos="5056"/>
              </w:tabs>
              <w:rPr>
                <w:b/>
              </w:rPr>
            </w:pPr>
          </w:p>
          <w:p w:rsidR="007922F9" w:rsidRPr="007922F9" w:rsidRDefault="007922F9" w:rsidP="007922F9">
            <w:pPr>
              <w:tabs>
                <w:tab w:val="left" w:pos="5056"/>
              </w:tabs>
              <w:rPr>
                <w:b/>
              </w:rPr>
            </w:pPr>
          </w:p>
        </w:tc>
        <w:tc>
          <w:tcPr>
            <w:tcW w:w="709" w:type="dxa"/>
          </w:tcPr>
          <w:p w:rsidR="007922F9" w:rsidRPr="007922F9" w:rsidRDefault="007922F9" w:rsidP="007922F9">
            <w:pPr>
              <w:tabs>
                <w:tab w:val="left" w:pos="5056"/>
              </w:tabs>
              <w:rPr>
                <w:b/>
              </w:rPr>
            </w:pPr>
          </w:p>
        </w:tc>
        <w:tc>
          <w:tcPr>
            <w:tcW w:w="4439" w:type="dxa"/>
          </w:tcPr>
          <w:p w:rsidR="007922F9" w:rsidRPr="007922F9" w:rsidRDefault="007922F9" w:rsidP="007922F9">
            <w:pPr>
              <w:tabs>
                <w:tab w:val="left" w:pos="5056"/>
              </w:tabs>
              <w:rPr>
                <w:b/>
              </w:rPr>
            </w:pPr>
          </w:p>
        </w:tc>
      </w:tr>
      <w:tr w:rsidR="007922F9" w:rsidRPr="007922F9" w:rsidTr="004C71A4">
        <w:tc>
          <w:tcPr>
            <w:tcW w:w="4248" w:type="dxa"/>
          </w:tcPr>
          <w:p w:rsidR="007922F9" w:rsidRPr="007922F9" w:rsidRDefault="007922F9" w:rsidP="007922F9">
            <w:pPr>
              <w:tabs>
                <w:tab w:val="left" w:pos="4678"/>
              </w:tabs>
              <w:rPr>
                <w:b/>
              </w:rPr>
            </w:pPr>
            <w:r w:rsidRPr="007922F9">
              <w:rPr>
                <w:b/>
                <w:noProof/>
                <w:lang w:eastAsia="es-MX"/>
              </w:rPr>
              <w:t xml:space="preserve"> </w:t>
            </w:r>
            <w:r w:rsidRPr="007922F9">
              <w:rPr>
                <w:b/>
              </w:rPr>
              <w:t xml:space="preserve">DIP. </w:t>
            </w:r>
            <w:r w:rsidRPr="007922F9">
              <w:rPr>
                <w:b/>
                <w:snapToGrid w:val="0"/>
              </w:rPr>
              <w:t>JAIME BUENO ZERTUCHE</w:t>
            </w:r>
          </w:p>
        </w:tc>
        <w:tc>
          <w:tcPr>
            <w:tcW w:w="709" w:type="dxa"/>
          </w:tcPr>
          <w:p w:rsidR="007922F9" w:rsidRPr="007922F9" w:rsidRDefault="007922F9" w:rsidP="007922F9">
            <w:pPr>
              <w:tabs>
                <w:tab w:val="left" w:pos="5056"/>
              </w:tabs>
              <w:rPr>
                <w:b/>
              </w:rPr>
            </w:pPr>
          </w:p>
        </w:tc>
        <w:tc>
          <w:tcPr>
            <w:tcW w:w="4439" w:type="dxa"/>
          </w:tcPr>
          <w:p w:rsidR="007922F9" w:rsidRPr="007922F9" w:rsidRDefault="007922F9" w:rsidP="007922F9">
            <w:pPr>
              <w:tabs>
                <w:tab w:val="left" w:pos="5056"/>
              </w:tabs>
              <w:rPr>
                <w:b/>
              </w:rPr>
            </w:pPr>
            <w:r w:rsidRPr="007922F9">
              <w:rPr>
                <w:b/>
              </w:rPr>
              <w:t xml:space="preserve">DIP. </w:t>
            </w:r>
            <w:r w:rsidRPr="007922F9">
              <w:rPr>
                <w:b/>
                <w:snapToGrid w:val="0"/>
              </w:rPr>
              <w:t>LUCÍA AZUCENA RAMOS RAMOS</w:t>
            </w:r>
            <w:r w:rsidRPr="007922F9">
              <w:rPr>
                <w:b/>
                <w:noProof/>
                <w:lang w:eastAsia="es-MX"/>
              </w:rPr>
              <w:t xml:space="preserve"> </w:t>
            </w:r>
          </w:p>
        </w:tc>
      </w:tr>
      <w:tr w:rsidR="007922F9" w:rsidRPr="007922F9" w:rsidTr="004C71A4">
        <w:tc>
          <w:tcPr>
            <w:tcW w:w="4248" w:type="dxa"/>
          </w:tcPr>
          <w:p w:rsidR="007922F9" w:rsidRPr="007922F9" w:rsidRDefault="007922F9" w:rsidP="007922F9">
            <w:pPr>
              <w:tabs>
                <w:tab w:val="left" w:pos="4678"/>
              </w:tabs>
              <w:rPr>
                <w:b/>
              </w:rPr>
            </w:pPr>
          </w:p>
          <w:p w:rsidR="007922F9" w:rsidRPr="007922F9" w:rsidRDefault="007922F9" w:rsidP="007922F9">
            <w:pPr>
              <w:tabs>
                <w:tab w:val="left" w:pos="4678"/>
              </w:tabs>
              <w:rPr>
                <w:b/>
              </w:rPr>
            </w:pPr>
          </w:p>
          <w:p w:rsidR="007922F9" w:rsidRPr="007922F9" w:rsidRDefault="007922F9" w:rsidP="007922F9">
            <w:pPr>
              <w:tabs>
                <w:tab w:val="left" w:pos="4678"/>
              </w:tabs>
              <w:rPr>
                <w:b/>
              </w:rPr>
            </w:pPr>
          </w:p>
          <w:p w:rsidR="007922F9" w:rsidRPr="007922F9" w:rsidRDefault="007922F9" w:rsidP="007922F9">
            <w:pPr>
              <w:tabs>
                <w:tab w:val="left" w:pos="4678"/>
              </w:tabs>
              <w:rPr>
                <w:b/>
              </w:rPr>
            </w:pPr>
          </w:p>
          <w:p w:rsidR="007922F9" w:rsidRPr="007922F9" w:rsidRDefault="007922F9" w:rsidP="007922F9">
            <w:pPr>
              <w:tabs>
                <w:tab w:val="left" w:pos="4678"/>
              </w:tabs>
              <w:rPr>
                <w:b/>
              </w:rPr>
            </w:pPr>
          </w:p>
        </w:tc>
        <w:tc>
          <w:tcPr>
            <w:tcW w:w="709" w:type="dxa"/>
          </w:tcPr>
          <w:p w:rsidR="007922F9" w:rsidRPr="007922F9" w:rsidRDefault="007922F9" w:rsidP="007922F9">
            <w:pPr>
              <w:tabs>
                <w:tab w:val="left" w:pos="5056"/>
              </w:tabs>
              <w:rPr>
                <w:b/>
              </w:rPr>
            </w:pPr>
          </w:p>
        </w:tc>
        <w:tc>
          <w:tcPr>
            <w:tcW w:w="4439" w:type="dxa"/>
          </w:tcPr>
          <w:p w:rsidR="007922F9" w:rsidRPr="007922F9" w:rsidRDefault="007922F9" w:rsidP="007922F9">
            <w:pPr>
              <w:tabs>
                <w:tab w:val="left" w:pos="5056"/>
              </w:tabs>
              <w:rPr>
                <w:b/>
              </w:rPr>
            </w:pPr>
          </w:p>
        </w:tc>
      </w:tr>
      <w:tr w:rsidR="007922F9" w:rsidRPr="007922F9" w:rsidTr="004C71A4">
        <w:tc>
          <w:tcPr>
            <w:tcW w:w="4248" w:type="dxa"/>
          </w:tcPr>
          <w:p w:rsidR="007922F9" w:rsidRPr="007922F9" w:rsidRDefault="007922F9" w:rsidP="007922F9">
            <w:pPr>
              <w:tabs>
                <w:tab w:val="left" w:pos="4678"/>
              </w:tabs>
              <w:rPr>
                <w:b/>
              </w:rPr>
            </w:pPr>
            <w:r w:rsidRPr="007922F9">
              <w:rPr>
                <w:b/>
              </w:rPr>
              <w:t xml:space="preserve">DIP.  JESÚS </w:t>
            </w:r>
            <w:r w:rsidRPr="007922F9">
              <w:rPr>
                <w:b/>
                <w:snapToGrid w:val="0"/>
              </w:rPr>
              <w:t>ANDRÉS LOYA CARDONA</w:t>
            </w:r>
            <w:r w:rsidRPr="007922F9">
              <w:rPr>
                <w:b/>
                <w:noProof/>
                <w:lang w:eastAsia="es-MX"/>
              </w:rPr>
              <w:t xml:space="preserve"> </w:t>
            </w:r>
          </w:p>
        </w:tc>
        <w:tc>
          <w:tcPr>
            <w:tcW w:w="709" w:type="dxa"/>
          </w:tcPr>
          <w:p w:rsidR="007922F9" w:rsidRPr="007922F9" w:rsidRDefault="007922F9" w:rsidP="007922F9">
            <w:pPr>
              <w:tabs>
                <w:tab w:val="left" w:pos="5056"/>
              </w:tabs>
              <w:rPr>
                <w:b/>
              </w:rPr>
            </w:pPr>
          </w:p>
        </w:tc>
        <w:tc>
          <w:tcPr>
            <w:tcW w:w="4439" w:type="dxa"/>
          </w:tcPr>
          <w:p w:rsidR="007922F9" w:rsidRPr="007922F9" w:rsidRDefault="007922F9" w:rsidP="007922F9">
            <w:pPr>
              <w:tabs>
                <w:tab w:val="left" w:pos="5056"/>
              </w:tabs>
              <w:rPr>
                <w:b/>
              </w:rPr>
            </w:pPr>
            <w:r w:rsidRPr="007922F9">
              <w:rPr>
                <w:b/>
              </w:rPr>
              <w:t xml:space="preserve">DIP. </w:t>
            </w:r>
            <w:r w:rsidRPr="007922F9">
              <w:rPr>
                <w:b/>
                <w:snapToGrid w:val="0"/>
              </w:rPr>
              <w:t>VERÓNICA BOREQUE MARTÍNEZ GONZÁLEZ</w:t>
            </w:r>
          </w:p>
        </w:tc>
      </w:tr>
      <w:tr w:rsidR="007922F9" w:rsidRPr="007922F9" w:rsidTr="004C71A4">
        <w:tc>
          <w:tcPr>
            <w:tcW w:w="9396" w:type="dxa"/>
            <w:gridSpan w:val="3"/>
          </w:tcPr>
          <w:p w:rsidR="007922F9" w:rsidRPr="007922F9" w:rsidRDefault="007922F9" w:rsidP="007922F9">
            <w:pPr>
              <w:tabs>
                <w:tab w:val="left" w:pos="5056"/>
              </w:tabs>
              <w:jc w:val="center"/>
              <w:rPr>
                <w:b/>
              </w:rPr>
            </w:pPr>
          </w:p>
          <w:p w:rsidR="007922F9" w:rsidRPr="007922F9" w:rsidRDefault="007922F9" w:rsidP="007922F9">
            <w:pPr>
              <w:tabs>
                <w:tab w:val="left" w:pos="5056"/>
              </w:tabs>
              <w:jc w:val="center"/>
              <w:rPr>
                <w:b/>
              </w:rPr>
            </w:pPr>
          </w:p>
          <w:p w:rsidR="007922F9" w:rsidRPr="007922F9" w:rsidRDefault="007922F9" w:rsidP="007922F9">
            <w:pPr>
              <w:tabs>
                <w:tab w:val="left" w:pos="5056"/>
              </w:tabs>
              <w:jc w:val="center"/>
              <w:rPr>
                <w:b/>
              </w:rPr>
            </w:pPr>
          </w:p>
          <w:p w:rsidR="007922F9" w:rsidRPr="007922F9" w:rsidRDefault="007922F9" w:rsidP="007922F9">
            <w:pPr>
              <w:tabs>
                <w:tab w:val="left" w:pos="5056"/>
              </w:tabs>
              <w:jc w:val="center"/>
              <w:rPr>
                <w:b/>
              </w:rPr>
            </w:pPr>
          </w:p>
          <w:p w:rsidR="007922F9" w:rsidRPr="007922F9" w:rsidRDefault="007922F9" w:rsidP="007922F9">
            <w:pPr>
              <w:tabs>
                <w:tab w:val="left" w:pos="5056"/>
              </w:tabs>
              <w:jc w:val="center"/>
              <w:rPr>
                <w:b/>
              </w:rPr>
            </w:pPr>
          </w:p>
        </w:tc>
      </w:tr>
      <w:tr w:rsidR="007922F9" w:rsidRPr="007922F9" w:rsidTr="004C71A4">
        <w:tc>
          <w:tcPr>
            <w:tcW w:w="9396" w:type="dxa"/>
            <w:gridSpan w:val="3"/>
          </w:tcPr>
          <w:p w:rsidR="007922F9" w:rsidRPr="007922F9" w:rsidRDefault="007922F9" w:rsidP="007922F9">
            <w:pPr>
              <w:tabs>
                <w:tab w:val="left" w:pos="5056"/>
              </w:tabs>
              <w:jc w:val="center"/>
              <w:rPr>
                <w:b/>
              </w:rPr>
            </w:pPr>
            <w:r w:rsidRPr="007922F9">
              <w:rPr>
                <w:b/>
              </w:rPr>
              <w:t xml:space="preserve">DIP. </w:t>
            </w:r>
            <w:r w:rsidRPr="007922F9">
              <w:rPr>
                <w:b/>
                <w:snapToGrid w:val="0"/>
              </w:rPr>
              <w:t>JESÚS BERINO GRANADOS</w:t>
            </w:r>
          </w:p>
        </w:tc>
      </w:tr>
    </w:tbl>
    <w:p w:rsidR="007922F9" w:rsidRPr="007922F9" w:rsidRDefault="007922F9" w:rsidP="007922F9">
      <w:pPr>
        <w:tabs>
          <w:tab w:val="left" w:pos="5056"/>
        </w:tabs>
        <w:jc w:val="center"/>
        <w:rPr>
          <w:rFonts w:cs="Arial"/>
          <w:b/>
        </w:rPr>
      </w:pPr>
    </w:p>
    <w:p w:rsidR="007922F9" w:rsidRPr="007922F9" w:rsidRDefault="007922F9" w:rsidP="007922F9">
      <w:pPr>
        <w:tabs>
          <w:tab w:val="left" w:pos="4678"/>
        </w:tabs>
        <w:rPr>
          <w:rFonts w:cs="Arial"/>
          <w:b/>
          <w:snapToGrid w:val="0"/>
          <w:sz w:val="24"/>
          <w:szCs w:val="24"/>
        </w:rPr>
      </w:pPr>
      <w:r w:rsidRPr="007922F9">
        <w:rPr>
          <w:rFonts w:cs="Arial"/>
          <w:b/>
        </w:rPr>
        <w:tab/>
      </w:r>
    </w:p>
    <w:p w:rsidR="007922F9" w:rsidRPr="007922F9" w:rsidRDefault="007922F9" w:rsidP="007922F9">
      <w:pPr>
        <w:rPr>
          <w:rFonts w:cs="Arial"/>
          <w:sz w:val="16"/>
          <w:szCs w:val="16"/>
        </w:rPr>
      </w:pPr>
    </w:p>
    <w:p w:rsidR="007922F9" w:rsidRPr="007922F9" w:rsidRDefault="007922F9" w:rsidP="007922F9">
      <w:pPr>
        <w:spacing w:line="276" w:lineRule="auto"/>
        <w:rPr>
          <w:sz w:val="16"/>
          <w:szCs w:val="16"/>
        </w:rPr>
      </w:pPr>
    </w:p>
    <w:p w:rsidR="007922F9" w:rsidRDefault="007922F9">
      <w:pPr>
        <w:jc w:val="left"/>
        <w:rPr>
          <w:rFonts w:cs="Calibri"/>
          <w:b/>
        </w:rPr>
      </w:pPr>
      <w:r>
        <w:rPr>
          <w:rFonts w:cs="Calibri"/>
          <w:b/>
        </w:rPr>
        <w:br w:type="page"/>
      </w:r>
    </w:p>
    <w:p w:rsidR="007922F9" w:rsidRPr="007922F9" w:rsidRDefault="007922F9" w:rsidP="007922F9">
      <w:pPr>
        <w:jc w:val="center"/>
        <w:rPr>
          <w:rFonts w:cs="Arial"/>
          <w:b/>
          <w:sz w:val="26"/>
          <w:szCs w:val="26"/>
        </w:rPr>
      </w:pPr>
      <w:r w:rsidRPr="007922F9">
        <w:rPr>
          <w:rFonts w:cs="Arial"/>
          <w:b/>
          <w:sz w:val="26"/>
          <w:szCs w:val="26"/>
        </w:rPr>
        <w:lastRenderedPageBreak/>
        <w:t>PUNTO DE ACUERDO</w:t>
      </w:r>
    </w:p>
    <w:p w:rsidR="007922F9" w:rsidRPr="007922F9" w:rsidRDefault="007922F9" w:rsidP="007922F9">
      <w:pPr>
        <w:rPr>
          <w:rFonts w:cs="Arial"/>
          <w:b/>
          <w:sz w:val="24"/>
          <w:szCs w:val="24"/>
        </w:rPr>
      </w:pPr>
    </w:p>
    <w:p w:rsidR="007922F9" w:rsidRPr="007922F9" w:rsidRDefault="007922F9" w:rsidP="007922F9">
      <w:pPr>
        <w:rPr>
          <w:rFonts w:cs="Arial"/>
          <w:b/>
          <w:sz w:val="24"/>
          <w:szCs w:val="24"/>
        </w:rPr>
      </w:pPr>
    </w:p>
    <w:p w:rsidR="007922F9" w:rsidRPr="007922F9" w:rsidRDefault="007922F9" w:rsidP="007922F9">
      <w:pPr>
        <w:widowControl w:val="0"/>
        <w:autoSpaceDE w:val="0"/>
        <w:autoSpaceDN w:val="0"/>
        <w:adjustRightInd w:val="0"/>
        <w:rPr>
          <w:b/>
          <w:color w:val="000000"/>
          <w:sz w:val="24"/>
          <w:szCs w:val="24"/>
        </w:rPr>
      </w:pPr>
      <w:r w:rsidRPr="007922F9">
        <w:rPr>
          <w:b/>
          <w:color w:val="000000"/>
          <w:sz w:val="24"/>
          <w:szCs w:val="24"/>
        </w:rPr>
        <w:t>Proposición con punto de acuerdo que presenta el Dip. Juan Antonio García Villa, del Grupo Parlamentario del Partido Acción Nacional, a través del cual propone a este honorable cuerpo colegiado apruebe se solicite al Ejecutivo del estado haga llegar de inmediato a este Congreso la información de los Indicadores de evaluación del desempeño que en su II Informe de gobierno, del cual dio cuenta el pasado 30 de noviembre, aparecen con datos repetidos del año anterior o bien notoriamente desactualizados.</w:t>
      </w:r>
    </w:p>
    <w:p w:rsidR="007922F9" w:rsidRPr="007922F9" w:rsidRDefault="007922F9" w:rsidP="007922F9">
      <w:pPr>
        <w:widowControl w:val="0"/>
        <w:autoSpaceDE w:val="0"/>
        <w:autoSpaceDN w:val="0"/>
        <w:adjustRightInd w:val="0"/>
        <w:rPr>
          <w:b/>
          <w:color w:val="000000"/>
          <w:sz w:val="24"/>
          <w:szCs w:val="24"/>
        </w:rPr>
      </w:pPr>
    </w:p>
    <w:p w:rsidR="007922F9" w:rsidRPr="007922F9" w:rsidRDefault="007922F9" w:rsidP="007922F9">
      <w:pPr>
        <w:widowControl w:val="0"/>
        <w:autoSpaceDE w:val="0"/>
        <w:autoSpaceDN w:val="0"/>
        <w:adjustRightInd w:val="0"/>
        <w:rPr>
          <w:b/>
          <w:color w:val="000000"/>
          <w:sz w:val="24"/>
          <w:szCs w:val="24"/>
        </w:rPr>
      </w:pPr>
    </w:p>
    <w:p w:rsidR="007922F9" w:rsidRPr="007922F9" w:rsidRDefault="007922F9" w:rsidP="007922F9">
      <w:pPr>
        <w:widowControl w:val="0"/>
        <w:autoSpaceDE w:val="0"/>
        <w:autoSpaceDN w:val="0"/>
        <w:adjustRightInd w:val="0"/>
        <w:rPr>
          <w:b/>
          <w:color w:val="000000"/>
          <w:sz w:val="6"/>
          <w:szCs w:val="24"/>
        </w:rPr>
      </w:pPr>
    </w:p>
    <w:p w:rsidR="007922F9" w:rsidRPr="007922F9" w:rsidRDefault="007922F9" w:rsidP="007922F9">
      <w:pPr>
        <w:widowControl w:val="0"/>
        <w:autoSpaceDE w:val="0"/>
        <w:autoSpaceDN w:val="0"/>
        <w:adjustRightInd w:val="0"/>
        <w:spacing w:line="360" w:lineRule="auto"/>
        <w:rPr>
          <w:color w:val="000000"/>
          <w:sz w:val="24"/>
          <w:szCs w:val="24"/>
        </w:rPr>
      </w:pPr>
      <w:r w:rsidRPr="007922F9">
        <w:rPr>
          <w:color w:val="000000"/>
          <w:sz w:val="24"/>
          <w:szCs w:val="24"/>
        </w:rPr>
        <w:t>Juan Antonio García Villa, en mi carácter de diputado del Grupo Parlamentario del Partido Acción Nacional, con fundamento en lo establecido por los artículos 21, fracción VI, 179, 180, 181, 182 y relativos de la Ley Orgánica del Congreso del Estado de Coahuila, me permito presentar a la consideración del honorable Pleno esta proposición con Punto de Acuerdo, a la que solicito se le dé trámite de urgente u obvia resolución, conforme a la siguiente</w:t>
      </w:r>
    </w:p>
    <w:p w:rsidR="007922F9" w:rsidRPr="007922F9" w:rsidRDefault="007922F9" w:rsidP="007922F9">
      <w:pPr>
        <w:spacing w:line="360" w:lineRule="auto"/>
        <w:jc w:val="center"/>
        <w:rPr>
          <w:rFonts w:cs="Arial"/>
          <w:b/>
          <w:sz w:val="24"/>
          <w:szCs w:val="26"/>
        </w:rPr>
      </w:pPr>
    </w:p>
    <w:p w:rsidR="007922F9" w:rsidRPr="007922F9" w:rsidRDefault="007922F9" w:rsidP="007922F9">
      <w:pPr>
        <w:spacing w:line="360" w:lineRule="auto"/>
        <w:jc w:val="center"/>
        <w:rPr>
          <w:rFonts w:cs="Arial"/>
          <w:b/>
          <w:sz w:val="24"/>
          <w:szCs w:val="26"/>
        </w:rPr>
      </w:pPr>
      <w:r w:rsidRPr="007922F9">
        <w:rPr>
          <w:rFonts w:cs="Arial"/>
          <w:b/>
          <w:sz w:val="24"/>
          <w:szCs w:val="26"/>
        </w:rPr>
        <w:t>EXPOSICIÓN DE MOTIVOS:</w:t>
      </w:r>
    </w:p>
    <w:p w:rsidR="007922F9" w:rsidRPr="007922F9" w:rsidRDefault="007922F9" w:rsidP="007922F9">
      <w:pPr>
        <w:spacing w:line="360" w:lineRule="auto"/>
        <w:jc w:val="center"/>
        <w:rPr>
          <w:rFonts w:cs="Arial"/>
          <w:sz w:val="24"/>
          <w:szCs w:val="26"/>
        </w:rPr>
      </w:pPr>
    </w:p>
    <w:p w:rsidR="007922F9" w:rsidRPr="007922F9" w:rsidRDefault="007922F9" w:rsidP="007922F9">
      <w:pPr>
        <w:spacing w:line="360" w:lineRule="auto"/>
        <w:jc w:val="center"/>
        <w:rPr>
          <w:rFonts w:cs="Arial"/>
          <w:sz w:val="24"/>
          <w:szCs w:val="26"/>
        </w:rPr>
      </w:pPr>
    </w:p>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 xml:space="preserve">El II Informe de Gobierno, que el Ejecutivo del estado hizo llegar a este Congreso por conducto del secretario de Gobierno el pasado 26 de noviembre, consta de dos volúmenes. Uno de éstos, titulado </w:t>
      </w:r>
      <w:r w:rsidRPr="007922F9">
        <w:rPr>
          <w:rFonts w:cs="Arial"/>
          <w:b/>
          <w:sz w:val="24"/>
          <w:szCs w:val="24"/>
          <w:shd w:val="clear" w:color="auto" w:fill="FFFFFF"/>
        </w:rPr>
        <w:t>Anexo de Indicadores</w:t>
      </w:r>
      <w:r w:rsidRPr="007922F9">
        <w:rPr>
          <w:rFonts w:cs="Arial"/>
          <w:sz w:val="24"/>
          <w:szCs w:val="24"/>
          <w:shd w:val="clear" w:color="auto" w:fill="FFFFFF"/>
        </w:rPr>
        <w:t xml:space="preserve"> (241 páginas), incluye una nota preliminar firmada por el gobernador, Miguel Riquelme, en la que se lee lo siguiente: “Al inicio de la Administración implementamos el Sistema de Seguimiento y Evaluación de Indicadores del Plan Estatal de Desarrollo 2017-2023 (PED), un instrumento básico en la medición de resultados de nuestra gestión. Este Sistema originalmente contempló 90 indicadores… Este año… integramos 21 nuevos indicadores al Sistema para sumar 111 en total”. (página 11)</w:t>
      </w:r>
    </w:p>
    <w:p w:rsidR="007922F9" w:rsidRPr="007922F9" w:rsidRDefault="007922F9" w:rsidP="007922F9">
      <w:pPr>
        <w:spacing w:line="360" w:lineRule="auto"/>
        <w:rPr>
          <w:rFonts w:cs="Arial"/>
          <w:sz w:val="24"/>
          <w:szCs w:val="24"/>
          <w:shd w:val="clear" w:color="auto" w:fill="FFFFFF"/>
        </w:rPr>
      </w:pPr>
    </w:p>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lastRenderedPageBreak/>
        <w:t>Sobre el punto cabe señalar que la vigente Ley de Planeación para el Desarrollo del Estado de Coahuila dispone en su artículo 7: “El titular del ejecutivo establecerá un Sistema de Evaluación del Desempeño para medir los avances de las dependencias y entidades de la administración pública estatal en el logro de los objetivos y metas del Plan Estatal y de los programas que deriven del mismo…”</w:t>
      </w:r>
    </w:p>
    <w:p w:rsidR="007922F9" w:rsidRPr="007922F9" w:rsidRDefault="007922F9" w:rsidP="007922F9">
      <w:pPr>
        <w:spacing w:line="360" w:lineRule="auto"/>
        <w:rPr>
          <w:rFonts w:cs="Arial"/>
          <w:sz w:val="24"/>
          <w:szCs w:val="24"/>
          <w:shd w:val="clear" w:color="auto" w:fill="FFFFFF"/>
        </w:rPr>
      </w:pPr>
    </w:p>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A su vez el artículo 6.  de la misma Ley de Planeación dispone que “El titular del ejecutivo hará mención expresa en el informe que rinda al Congreso del Estado sobre el estado general que guarde la administración pública estatal, de las acciones realizadas para la ejecución del Plan Estatal y de los programas sectoriales, especiales y regionales”.</w:t>
      </w:r>
    </w:p>
    <w:p w:rsidR="007922F9" w:rsidRPr="007922F9" w:rsidRDefault="007922F9" w:rsidP="007922F9">
      <w:pPr>
        <w:spacing w:line="360" w:lineRule="auto"/>
        <w:rPr>
          <w:rFonts w:cs="Arial"/>
          <w:sz w:val="24"/>
          <w:szCs w:val="24"/>
          <w:shd w:val="clear" w:color="auto" w:fill="FFFFFF"/>
        </w:rPr>
      </w:pPr>
    </w:p>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De ambos preceptos invocados se desprende claramente que cuando el gobernador presente al Congreso su informe anual debe hacer mención expresa a las acciones realizadas para la ejecución del Plan Estatal de Desarrollo (artículo 6), el que a su vez tiene previsto el establecimiento de un Sistema de Evaluación del Desempeño para medir los avances en el cumplimiento de objetivos y metas del Plan Estatal de Desarrollo.</w:t>
      </w:r>
    </w:p>
    <w:p w:rsidR="007922F9" w:rsidRPr="007922F9" w:rsidRDefault="007922F9" w:rsidP="007922F9">
      <w:pPr>
        <w:spacing w:line="360" w:lineRule="auto"/>
        <w:rPr>
          <w:rFonts w:cs="Arial"/>
          <w:sz w:val="24"/>
          <w:szCs w:val="24"/>
          <w:shd w:val="clear" w:color="auto" w:fill="FFFFFF"/>
        </w:rPr>
      </w:pPr>
    </w:p>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Y en efecto, en el I Informe de gobierno el correspondiente Anexo dio cuenta de 90 indicadores para la evaluación del desempeño, y en el II Informe el número de estos indicadores aumentó a 111.</w:t>
      </w:r>
    </w:p>
    <w:p w:rsidR="007922F9" w:rsidRPr="007922F9" w:rsidRDefault="007922F9" w:rsidP="007922F9">
      <w:pPr>
        <w:spacing w:line="360" w:lineRule="auto"/>
        <w:rPr>
          <w:rFonts w:cs="Arial"/>
          <w:sz w:val="24"/>
          <w:szCs w:val="24"/>
          <w:shd w:val="clear" w:color="auto" w:fill="FFFFFF"/>
        </w:rPr>
      </w:pPr>
    </w:p>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Sólo que el Anexo de Indicadores correspondiente al II Informe de gobierno adolece de diversas deficiencias y omisiones. Entre otras las siguientes:</w:t>
      </w:r>
    </w:p>
    <w:p w:rsidR="007922F9" w:rsidRPr="007922F9" w:rsidRDefault="007922F9" w:rsidP="007922F9">
      <w:pPr>
        <w:spacing w:line="360" w:lineRule="auto"/>
        <w:rPr>
          <w:rFonts w:cs="Arial"/>
          <w:sz w:val="24"/>
          <w:szCs w:val="24"/>
          <w:shd w:val="clear" w:color="auto" w:fill="FFFFFF"/>
        </w:rPr>
      </w:pPr>
    </w:p>
    <w:p w:rsidR="007922F9" w:rsidRPr="007922F9" w:rsidRDefault="007922F9" w:rsidP="007A7714">
      <w:pPr>
        <w:numPr>
          <w:ilvl w:val="0"/>
          <w:numId w:val="51"/>
        </w:numPr>
        <w:spacing w:line="360" w:lineRule="auto"/>
        <w:rPr>
          <w:rFonts w:cs="Arial"/>
          <w:sz w:val="24"/>
          <w:szCs w:val="24"/>
          <w:shd w:val="clear" w:color="auto" w:fill="FFFFFF"/>
        </w:rPr>
      </w:pPr>
      <w:r w:rsidRPr="007922F9">
        <w:rPr>
          <w:rFonts w:cs="Arial"/>
          <w:sz w:val="24"/>
          <w:szCs w:val="24"/>
          <w:shd w:val="clear" w:color="auto" w:fill="FFFFFF"/>
        </w:rPr>
        <w:t xml:space="preserve">A ninguno de los 21 nuevos indicadores se le señala su respectiva meta a alcanzar en el año 2023, último de la actual administración estatal. Adicionalmente, a los otros iniciales 90 indicadores se les ha suprimido la meta que se les había fijado originalmente, por lo que no se sabe si esto corresponde simplemente a una </w:t>
      </w:r>
      <w:r w:rsidRPr="007922F9">
        <w:rPr>
          <w:rFonts w:cs="Arial"/>
          <w:sz w:val="24"/>
          <w:szCs w:val="24"/>
          <w:shd w:val="clear" w:color="auto" w:fill="FFFFFF"/>
        </w:rPr>
        <w:lastRenderedPageBreak/>
        <w:t>omisión o si se debe considerar que las metas originalmente señaladas están en proceso de ajuste o han sido ya modificadas.</w:t>
      </w:r>
    </w:p>
    <w:p w:rsidR="007922F9" w:rsidRPr="007922F9" w:rsidRDefault="007922F9" w:rsidP="007922F9">
      <w:pPr>
        <w:spacing w:line="360" w:lineRule="auto"/>
        <w:rPr>
          <w:rFonts w:cs="Arial"/>
          <w:sz w:val="24"/>
          <w:szCs w:val="24"/>
          <w:shd w:val="clear" w:color="auto" w:fill="FFFFFF"/>
        </w:rPr>
      </w:pPr>
    </w:p>
    <w:p w:rsidR="007922F9" w:rsidRPr="007922F9" w:rsidRDefault="007922F9" w:rsidP="007A7714">
      <w:pPr>
        <w:numPr>
          <w:ilvl w:val="0"/>
          <w:numId w:val="51"/>
        </w:numPr>
        <w:spacing w:line="360" w:lineRule="auto"/>
        <w:rPr>
          <w:rFonts w:cs="Arial"/>
          <w:sz w:val="24"/>
          <w:szCs w:val="24"/>
          <w:shd w:val="clear" w:color="auto" w:fill="FFFFFF"/>
        </w:rPr>
      </w:pPr>
      <w:r w:rsidRPr="007922F9">
        <w:rPr>
          <w:rFonts w:cs="Arial"/>
          <w:sz w:val="24"/>
          <w:szCs w:val="24"/>
          <w:shd w:val="clear" w:color="auto" w:fill="FFFFFF"/>
        </w:rPr>
        <w:t>En 17 de los 90 Indicadores originales, que representan el 19 por ciento del total de éstos, la información contenida en el Anexo del II Informe es exactamente la misma que aparece en el Anexo del I Informe, lo cual obviamente implica poca seriedad en la preparación de este importante documento destinado al Congreso; o bien que no se obtuvo la información correspondiente y el hecho no mereció se hiciera la aclaración respectiva.</w:t>
      </w:r>
    </w:p>
    <w:p w:rsidR="007922F9" w:rsidRPr="007922F9" w:rsidRDefault="007922F9" w:rsidP="007922F9">
      <w:pPr>
        <w:ind w:left="708"/>
        <w:rPr>
          <w:rFonts w:cs="Arial"/>
          <w:sz w:val="24"/>
          <w:szCs w:val="24"/>
          <w:shd w:val="clear" w:color="auto" w:fill="FFFFFF"/>
        </w:rPr>
      </w:pPr>
    </w:p>
    <w:p w:rsidR="007922F9" w:rsidRPr="007922F9" w:rsidRDefault="007922F9" w:rsidP="007922F9">
      <w:pPr>
        <w:spacing w:line="360" w:lineRule="auto"/>
        <w:ind w:left="709"/>
        <w:rPr>
          <w:rFonts w:cs="Arial"/>
          <w:sz w:val="24"/>
          <w:szCs w:val="24"/>
          <w:shd w:val="clear" w:color="auto" w:fill="FFFFFF"/>
        </w:rPr>
      </w:pPr>
      <w:r w:rsidRPr="007922F9">
        <w:rPr>
          <w:rFonts w:cs="Arial"/>
          <w:sz w:val="24"/>
          <w:szCs w:val="24"/>
          <w:shd w:val="clear" w:color="auto" w:fill="FFFFFF"/>
        </w:rPr>
        <w:t>Esos 17 Indicadores, con su número de referencia según aparece en el Anexo del II Informe, son los siguientes:</w:t>
      </w:r>
    </w:p>
    <w:p w:rsidR="007922F9" w:rsidRPr="007922F9" w:rsidRDefault="007922F9" w:rsidP="007922F9">
      <w:pPr>
        <w:spacing w:line="360" w:lineRule="auto"/>
        <w:ind w:left="709"/>
        <w:rPr>
          <w:rFonts w:cs="Arial"/>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1832"/>
        <w:gridCol w:w="6609"/>
      </w:tblGrid>
      <w:tr w:rsidR="007922F9" w:rsidRPr="007922F9" w:rsidTr="004C71A4">
        <w:tc>
          <w:tcPr>
            <w:tcW w:w="959" w:type="dxa"/>
            <w:shd w:val="clear" w:color="auto" w:fill="auto"/>
          </w:tcPr>
          <w:p w:rsidR="007922F9" w:rsidRPr="007922F9" w:rsidRDefault="007922F9" w:rsidP="007922F9">
            <w:pPr>
              <w:jc w:val="center"/>
              <w:rPr>
                <w:rFonts w:cs="Arial"/>
                <w:b/>
                <w:sz w:val="24"/>
                <w:szCs w:val="24"/>
                <w:shd w:val="clear" w:color="auto" w:fill="FFFFFF"/>
              </w:rPr>
            </w:pPr>
            <w:r w:rsidRPr="007922F9">
              <w:rPr>
                <w:rFonts w:cs="Arial"/>
                <w:b/>
                <w:sz w:val="24"/>
                <w:szCs w:val="24"/>
                <w:shd w:val="clear" w:color="auto" w:fill="FFFFFF"/>
              </w:rPr>
              <w:t>Núm.</w:t>
            </w:r>
          </w:p>
        </w:tc>
        <w:tc>
          <w:tcPr>
            <w:tcW w:w="1843" w:type="dxa"/>
            <w:shd w:val="clear" w:color="auto" w:fill="auto"/>
          </w:tcPr>
          <w:p w:rsidR="007922F9" w:rsidRPr="007922F9" w:rsidRDefault="007922F9" w:rsidP="007922F9">
            <w:pPr>
              <w:jc w:val="center"/>
              <w:rPr>
                <w:rFonts w:cs="Arial"/>
                <w:b/>
                <w:sz w:val="24"/>
                <w:szCs w:val="24"/>
                <w:shd w:val="clear" w:color="auto" w:fill="FFFFFF"/>
              </w:rPr>
            </w:pPr>
            <w:r w:rsidRPr="007922F9">
              <w:rPr>
                <w:rFonts w:cs="Arial"/>
                <w:b/>
                <w:sz w:val="24"/>
                <w:szCs w:val="24"/>
                <w:shd w:val="clear" w:color="auto" w:fill="FFFFFF"/>
              </w:rPr>
              <w:t>Referencia Indicador</w:t>
            </w:r>
          </w:p>
        </w:tc>
        <w:tc>
          <w:tcPr>
            <w:tcW w:w="6744" w:type="dxa"/>
            <w:shd w:val="clear" w:color="auto" w:fill="auto"/>
          </w:tcPr>
          <w:p w:rsidR="007922F9" w:rsidRPr="007922F9" w:rsidRDefault="007922F9" w:rsidP="007922F9">
            <w:pPr>
              <w:jc w:val="center"/>
              <w:rPr>
                <w:rFonts w:cs="Arial"/>
                <w:b/>
                <w:sz w:val="24"/>
                <w:szCs w:val="24"/>
                <w:shd w:val="clear" w:color="auto" w:fill="FFFFFF"/>
              </w:rPr>
            </w:pPr>
            <w:r w:rsidRPr="007922F9">
              <w:rPr>
                <w:rFonts w:cs="Arial"/>
                <w:b/>
                <w:sz w:val="24"/>
                <w:szCs w:val="24"/>
                <w:shd w:val="clear" w:color="auto" w:fill="FFFFFF"/>
              </w:rPr>
              <w:t>Denominación del Indicador</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 xml:space="preserve">Índice de Información Presupuestal Estatal </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2</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11.</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Delitos Denunciados</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3</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12.</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Delitos sin Averiguación Previa</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4</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13.</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Denuncias del Fuero Común por cada 100 mil habitantes</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5</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14.</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Población de 18 años y más, víctima de algún delito</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6</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17.</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Saldo mensual promedio de los policías</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7</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18.</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percepción muy efectiva del desempeño de la policía estatal</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8</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19.</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percepción muy efectiva del desempeño del Ministerio Público</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9</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36.</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Tiempo de apertura de un negocio</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10</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42.</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recolección de residuos sólidos urbanos</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11</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48.</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aguas residuales tratadas</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lastRenderedPageBreak/>
              <w:t>12</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58.</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Índice de marginación</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13</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66.</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viviendas con energía eléctrica</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14</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67.</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viviendas con piso de tierra</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15</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68.</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 xml:space="preserve">Porcentaje de mujeres de 15 años y más que han sufrido violencia en su última relación de pareja </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16</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110.</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población de 5 a 11 años de edad con sobrepeso</w:t>
            </w:r>
          </w:p>
        </w:tc>
      </w:tr>
      <w:tr w:rsidR="007922F9" w:rsidRPr="007922F9" w:rsidTr="004C71A4">
        <w:tc>
          <w:tcPr>
            <w:tcW w:w="959"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17</w:t>
            </w:r>
          </w:p>
        </w:tc>
        <w:tc>
          <w:tcPr>
            <w:tcW w:w="1843"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111.</w:t>
            </w:r>
          </w:p>
        </w:tc>
        <w:tc>
          <w:tcPr>
            <w:tcW w:w="6744"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población de 5 a 11 años con obesidad</w:t>
            </w:r>
          </w:p>
        </w:tc>
      </w:tr>
    </w:tbl>
    <w:p w:rsidR="007922F9" w:rsidRPr="007922F9" w:rsidRDefault="007922F9" w:rsidP="007922F9">
      <w:pPr>
        <w:spacing w:line="360" w:lineRule="auto"/>
        <w:rPr>
          <w:rFonts w:cs="Arial"/>
          <w:sz w:val="24"/>
          <w:szCs w:val="24"/>
          <w:shd w:val="clear" w:color="auto" w:fill="FFFFFF"/>
        </w:rPr>
      </w:pPr>
    </w:p>
    <w:p w:rsidR="007922F9" w:rsidRPr="007922F9" w:rsidRDefault="007922F9" w:rsidP="007A7714">
      <w:pPr>
        <w:numPr>
          <w:ilvl w:val="0"/>
          <w:numId w:val="51"/>
        </w:numPr>
        <w:spacing w:line="360" w:lineRule="auto"/>
        <w:rPr>
          <w:rFonts w:cs="Arial"/>
          <w:sz w:val="24"/>
          <w:szCs w:val="24"/>
          <w:shd w:val="clear" w:color="auto" w:fill="FFFFFF"/>
        </w:rPr>
      </w:pPr>
      <w:r w:rsidRPr="007922F9">
        <w:rPr>
          <w:rFonts w:cs="Arial"/>
          <w:sz w:val="24"/>
          <w:szCs w:val="24"/>
          <w:shd w:val="clear" w:color="auto" w:fill="FFFFFF"/>
        </w:rPr>
        <w:t>Quizá más grave aún que lo señalado en el punto anterior es el caso de 14 indicadores cuyos datos presentados en el Anexo del II Informe son bastante atrasados, pues corresponden al periodo que va del año 2012 al año 2017, es decir, antes de que entrara en funciones el actual gobierno estatal, lo cual no sólo es algo deficiente sino verdaderamente ridículo.</w:t>
      </w:r>
    </w:p>
    <w:p w:rsidR="007922F9" w:rsidRPr="007922F9" w:rsidRDefault="007922F9" w:rsidP="007922F9">
      <w:pPr>
        <w:spacing w:line="360" w:lineRule="auto"/>
        <w:ind w:left="720"/>
        <w:rPr>
          <w:rFonts w:cs="Arial"/>
          <w:sz w:val="24"/>
          <w:szCs w:val="24"/>
          <w:shd w:val="clear" w:color="auto" w:fill="FFFFFF"/>
        </w:rPr>
      </w:pPr>
    </w:p>
    <w:p w:rsidR="007922F9" w:rsidRPr="007922F9" w:rsidRDefault="007922F9" w:rsidP="007922F9">
      <w:pPr>
        <w:spacing w:line="360" w:lineRule="auto"/>
        <w:ind w:left="720"/>
        <w:rPr>
          <w:rFonts w:cs="Arial"/>
          <w:sz w:val="24"/>
          <w:szCs w:val="24"/>
          <w:shd w:val="clear" w:color="auto" w:fill="FFFFFF"/>
        </w:rPr>
      </w:pPr>
      <w:r w:rsidRPr="007922F9">
        <w:rPr>
          <w:rFonts w:cs="Arial"/>
          <w:sz w:val="24"/>
          <w:szCs w:val="24"/>
          <w:shd w:val="clear" w:color="auto" w:fill="FFFFFF"/>
        </w:rPr>
        <w:t>Esos 14 Indicadores son los siguientes:</w:t>
      </w:r>
    </w:p>
    <w:p w:rsidR="007922F9" w:rsidRPr="007922F9" w:rsidRDefault="007922F9" w:rsidP="007922F9">
      <w:pPr>
        <w:spacing w:line="360" w:lineRule="auto"/>
        <w:ind w:left="720"/>
        <w:rPr>
          <w:rFonts w:cs="Arial"/>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1688"/>
        <w:gridCol w:w="5215"/>
        <w:gridCol w:w="1590"/>
      </w:tblGrid>
      <w:tr w:rsidR="007922F9" w:rsidRPr="007922F9" w:rsidTr="004C71A4">
        <w:tc>
          <w:tcPr>
            <w:tcW w:w="909" w:type="dxa"/>
            <w:shd w:val="clear" w:color="auto" w:fill="auto"/>
          </w:tcPr>
          <w:p w:rsidR="007922F9" w:rsidRPr="007922F9" w:rsidRDefault="007922F9" w:rsidP="007922F9">
            <w:pPr>
              <w:jc w:val="center"/>
              <w:rPr>
                <w:rFonts w:cs="Arial"/>
                <w:b/>
                <w:sz w:val="24"/>
                <w:szCs w:val="24"/>
                <w:shd w:val="clear" w:color="auto" w:fill="FFFFFF"/>
              </w:rPr>
            </w:pPr>
            <w:r w:rsidRPr="007922F9">
              <w:rPr>
                <w:rFonts w:cs="Arial"/>
                <w:b/>
                <w:sz w:val="24"/>
                <w:szCs w:val="24"/>
                <w:shd w:val="clear" w:color="auto" w:fill="FFFFFF"/>
              </w:rPr>
              <w:t>Núm.</w:t>
            </w:r>
          </w:p>
        </w:tc>
        <w:tc>
          <w:tcPr>
            <w:tcW w:w="1704" w:type="dxa"/>
            <w:shd w:val="clear" w:color="auto" w:fill="auto"/>
          </w:tcPr>
          <w:p w:rsidR="007922F9" w:rsidRPr="007922F9" w:rsidRDefault="007922F9" w:rsidP="007922F9">
            <w:pPr>
              <w:jc w:val="center"/>
              <w:rPr>
                <w:rFonts w:cs="Arial"/>
                <w:b/>
                <w:sz w:val="24"/>
                <w:szCs w:val="24"/>
                <w:shd w:val="clear" w:color="auto" w:fill="FFFFFF"/>
              </w:rPr>
            </w:pPr>
            <w:r w:rsidRPr="007922F9">
              <w:rPr>
                <w:rFonts w:cs="Arial"/>
                <w:b/>
                <w:sz w:val="24"/>
                <w:szCs w:val="24"/>
                <w:shd w:val="clear" w:color="auto" w:fill="FFFFFF"/>
              </w:rPr>
              <w:t>Referencia Indicador</w:t>
            </w:r>
          </w:p>
        </w:tc>
        <w:tc>
          <w:tcPr>
            <w:tcW w:w="5433" w:type="dxa"/>
            <w:shd w:val="clear" w:color="auto" w:fill="auto"/>
          </w:tcPr>
          <w:p w:rsidR="007922F9" w:rsidRPr="007922F9" w:rsidRDefault="007922F9" w:rsidP="007922F9">
            <w:pPr>
              <w:jc w:val="center"/>
              <w:rPr>
                <w:rFonts w:cs="Arial"/>
                <w:b/>
                <w:sz w:val="24"/>
                <w:szCs w:val="24"/>
                <w:shd w:val="clear" w:color="auto" w:fill="FFFFFF"/>
              </w:rPr>
            </w:pPr>
            <w:r w:rsidRPr="007922F9">
              <w:rPr>
                <w:rFonts w:cs="Arial"/>
                <w:b/>
                <w:sz w:val="24"/>
                <w:szCs w:val="24"/>
                <w:shd w:val="clear" w:color="auto" w:fill="FFFFFF"/>
              </w:rPr>
              <w:t>Denominación del Indicador</w:t>
            </w:r>
          </w:p>
        </w:tc>
        <w:tc>
          <w:tcPr>
            <w:tcW w:w="1576" w:type="dxa"/>
            <w:shd w:val="clear" w:color="auto" w:fill="auto"/>
          </w:tcPr>
          <w:p w:rsidR="007922F9" w:rsidRPr="007922F9" w:rsidRDefault="007922F9" w:rsidP="007922F9">
            <w:pPr>
              <w:jc w:val="center"/>
              <w:rPr>
                <w:rFonts w:cs="Arial"/>
                <w:b/>
                <w:sz w:val="24"/>
                <w:szCs w:val="24"/>
                <w:shd w:val="clear" w:color="auto" w:fill="FFFFFF"/>
              </w:rPr>
            </w:pPr>
            <w:r w:rsidRPr="007922F9">
              <w:rPr>
                <w:rFonts w:cs="Arial"/>
                <w:b/>
                <w:sz w:val="24"/>
                <w:szCs w:val="24"/>
                <w:shd w:val="clear" w:color="auto" w:fill="FFFFFF"/>
              </w:rPr>
              <w:t xml:space="preserve">Año de la Información </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110.</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población de 5 a 11 años de edad con sobrepeso</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2012</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111.</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población de 5 a 11 años de edad con obesidad</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2012</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3</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36.</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Tiempo de apertura de un negocio</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2014</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4</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42.</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recolección de residuos sólidos urbanos</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2015</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5</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58.</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 xml:space="preserve">Índice de marginación </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2015</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6</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66.</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viviendas con energía eléctrica</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2015</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7</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67.</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viviendas con piso de tierra</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2015</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lastRenderedPageBreak/>
              <w:t>8</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48.</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aguas residuales tratadas</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2016</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9</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68.</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mujeres de 15 años y más que han sufrido violencia en su última relación de pareja</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2016</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10</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 xml:space="preserve">Índice de Información Presupuestal Estatal </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2017</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11</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11.</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delitos denunciados</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2017</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12</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12.</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delitos sin averiguación previa</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2017</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13</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13.</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Denuncias del Fuero Común por cada 100 mil habitantes</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2017</w:t>
            </w:r>
          </w:p>
        </w:tc>
      </w:tr>
      <w:tr w:rsidR="007922F9" w:rsidRPr="007922F9" w:rsidTr="004C71A4">
        <w:tc>
          <w:tcPr>
            <w:tcW w:w="909"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14</w:t>
            </w:r>
          </w:p>
        </w:tc>
        <w:tc>
          <w:tcPr>
            <w:tcW w:w="1704"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14.</w:t>
            </w:r>
          </w:p>
        </w:tc>
        <w:tc>
          <w:tcPr>
            <w:tcW w:w="5433" w:type="dxa"/>
            <w:shd w:val="clear" w:color="auto" w:fill="auto"/>
          </w:tcPr>
          <w:p w:rsidR="007922F9" w:rsidRPr="007922F9" w:rsidRDefault="007922F9" w:rsidP="007922F9">
            <w:pPr>
              <w:spacing w:before="100" w:beforeAutospacing="1" w:after="100" w:afterAutospacing="1" w:line="360" w:lineRule="auto"/>
              <w:contextualSpacing/>
              <w:rPr>
                <w:rFonts w:cs="Arial"/>
                <w:sz w:val="24"/>
                <w:szCs w:val="24"/>
                <w:shd w:val="clear" w:color="auto" w:fill="FFFFFF"/>
              </w:rPr>
            </w:pPr>
            <w:r w:rsidRPr="007922F9">
              <w:rPr>
                <w:rFonts w:cs="Arial"/>
                <w:sz w:val="24"/>
                <w:szCs w:val="24"/>
                <w:shd w:val="clear" w:color="auto" w:fill="FFFFFF"/>
              </w:rPr>
              <w:t>Porcentaje de  Población de 18 años y más, víctimas de algún delito</w:t>
            </w:r>
          </w:p>
        </w:tc>
        <w:tc>
          <w:tcPr>
            <w:tcW w:w="1576" w:type="dxa"/>
            <w:shd w:val="clear" w:color="auto" w:fill="auto"/>
          </w:tcPr>
          <w:p w:rsidR="007922F9" w:rsidRPr="007922F9" w:rsidRDefault="007922F9" w:rsidP="007922F9">
            <w:pPr>
              <w:spacing w:before="100" w:beforeAutospacing="1" w:after="100" w:afterAutospacing="1" w:line="360" w:lineRule="auto"/>
              <w:contextualSpacing/>
              <w:jc w:val="center"/>
              <w:rPr>
                <w:rFonts w:cs="Arial"/>
                <w:sz w:val="24"/>
                <w:szCs w:val="24"/>
                <w:shd w:val="clear" w:color="auto" w:fill="FFFFFF"/>
              </w:rPr>
            </w:pPr>
            <w:r w:rsidRPr="007922F9">
              <w:rPr>
                <w:rFonts w:cs="Arial"/>
                <w:sz w:val="24"/>
                <w:szCs w:val="24"/>
                <w:shd w:val="clear" w:color="auto" w:fill="FFFFFF"/>
              </w:rPr>
              <w:t>2017</w:t>
            </w:r>
          </w:p>
        </w:tc>
      </w:tr>
    </w:tbl>
    <w:p w:rsidR="007922F9" w:rsidRPr="007922F9" w:rsidRDefault="007922F9" w:rsidP="007922F9">
      <w:pPr>
        <w:spacing w:line="360" w:lineRule="auto"/>
        <w:rPr>
          <w:rFonts w:cs="Arial"/>
          <w:sz w:val="24"/>
          <w:szCs w:val="24"/>
          <w:shd w:val="clear" w:color="auto" w:fill="FFFFFF"/>
        </w:rPr>
      </w:pPr>
    </w:p>
    <w:p w:rsidR="007922F9" w:rsidRPr="007922F9" w:rsidRDefault="007922F9" w:rsidP="007A7714">
      <w:pPr>
        <w:numPr>
          <w:ilvl w:val="0"/>
          <w:numId w:val="51"/>
        </w:numPr>
        <w:spacing w:line="360" w:lineRule="auto"/>
        <w:rPr>
          <w:rFonts w:cs="Arial"/>
          <w:sz w:val="24"/>
          <w:szCs w:val="24"/>
          <w:shd w:val="clear" w:color="auto" w:fill="FFFFFF"/>
        </w:rPr>
      </w:pPr>
      <w:r w:rsidRPr="007922F9">
        <w:rPr>
          <w:rFonts w:cs="Arial"/>
          <w:sz w:val="24"/>
          <w:szCs w:val="24"/>
          <w:shd w:val="clear" w:color="auto" w:fill="FFFFFF"/>
        </w:rPr>
        <w:t>Por último, procede señalar que la información que se consigna en tres de los Indicadores es exactamente la misma que aparece tanto en el I como en el II Informes de gobierno, y corresponde al año 2018. Tales Indicadores son:</w:t>
      </w:r>
    </w:p>
    <w:p w:rsidR="007922F9" w:rsidRPr="007922F9" w:rsidRDefault="007922F9" w:rsidP="007922F9">
      <w:pPr>
        <w:spacing w:line="360" w:lineRule="auto"/>
        <w:rPr>
          <w:rFonts w:cs="Arial"/>
          <w:sz w:val="24"/>
          <w:szCs w:val="24"/>
          <w:shd w:val="clear" w:color="auto" w:fill="FFFFFF"/>
        </w:rPr>
      </w:pPr>
    </w:p>
    <w:tbl>
      <w:tblPr>
        <w:tblW w:w="0" w:type="auto"/>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5433"/>
      </w:tblGrid>
      <w:tr w:rsidR="007922F9" w:rsidRPr="007922F9" w:rsidTr="004C71A4">
        <w:tc>
          <w:tcPr>
            <w:tcW w:w="1704" w:type="dxa"/>
            <w:tcBorders>
              <w:top w:val="single" w:sz="4" w:space="0" w:color="auto"/>
              <w:left w:val="single" w:sz="4" w:space="0" w:color="auto"/>
              <w:bottom w:val="single" w:sz="4" w:space="0" w:color="auto"/>
              <w:right w:val="single" w:sz="4" w:space="0" w:color="auto"/>
            </w:tcBorders>
            <w:shd w:val="clear" w:color="auto" w:fill="auto"/>
          </w:tcPr>
          <w:p w:rsidR="007922F9" w:rsidRPr="007922F9" w:rsidRDefault="007922F9" w:rsidP="007922F9">
            <w:pPr>
              <w:jc w:val="center"/>
              <w:rPr>
                <w:rFonts w:cs="Arial"/>
                <w:b/>
                <w:sz w:val="24"/>
                <w:szCs w:val="24"/>
                <w:shd w:val="clear" w:color="auto" w:fill="FFFFFF"/>
              </w:rPr>
            </w:pPr>
            <w:r w:rsidRPr="007922F9">
              <w:rPr>
                <w:rFonts w:cs="Arial"/>
                <w:b/>
                <w:sz w:val="24"/>
                <w:szCs w:val="24"/>
                <w:shd w:val="clear" w:color="auto" w:fill="FFFFFF"/>
              </w:rPr>
              <w:t>Referencia Indicador</w:t>
            </w:r>
          </w:p>
        </w:tc>
        <w:tc>
          <w:tcPr>
            <w:tcW w:w="5433" w:type="dxa"/>
            <w:tcBorders>
              <w:top w:val="single" w:sz="4" w:space="0" w:color="auto"/>
              <w:left w:val="single" w:sz="4" w:space="0" w:color="auto"/>
              <w:bottom w:val="single" w:sz="4" w:space="0" w:color="auto"/>
              <w:right w:val="single" w:sz="4" w:space="0" w:color="auto"/>
            </w:tcBorders>
            <w:shd w:val="clear" w:color="auto" w:fill="auto"/>
          </w:tcPr>
          <w:p w:rsidR="007922F9" w:rsidRPr="007922F9" w:rsidRDefault="007922F9" w:rsidP="007922F9">
            <w:pPr>
              <w:jc w:val="center"/>
              <w:rPr>
                <w:rFonts w:cs="Arial"/>
                <w:b/>
                <w:sz w:val="24"/>
                <w:szCs w:val="24"/>
                <w:shd w:val="clear" w:color="auto" w:fill="FFFFFF"/>
              </w:rPr>
            </w:pPr>
            <w:r w:rsidRPr="007922F9">
              <w:rPr>
                <w:rFonts w:cs="Arial"/>
                <w:b/>
                <w:sz w:val="24"/>
                <w:szCs w:val="24"/>
                <w:shd w:val="clear" w:color="auto" w:fill="FFFFFF"/>
              </w:rPr>
              <w:t>Denominación del Indicador</w:t>
            </w:r>
          </w:p>
        </w:tc>
      </w:tr>
      <w:tr w:rsidR="007922F9" w:rsidRPr="007922F9" w:rsidTr="004C71A4">
        <w:tc>
          <w:tcPr>
            <w:tcW w:w="1704" w:type="dxa"/>
            <w:tcBorders>
              <w:top w:val="single" w:sz="4" w:space="0" w:color="auto"/>
            </w:tcBorders>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17.</w:t>
            </w:r>
          </w:p>
        </w:tc>
        <w:tc>
          <w:tcPr>
            <w:tcW w:w="5433" w:type="dxa"/>
            <w:tcBorders>
              <w:top w:val="single" w:sz="4" w:space="0" w:color="auto"/>
            </w:tcBorders>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Sueldo mensual promedio de los policías</w:t>
            </w:r>
          </w:p>
        </w:tc>
      </w:tr>
      <w:tr w:rsidR="007922F9" w:rsidRPr="007922F9" w:rsidTr="004C71A4">
        <w:tc>
          <w:tcPr>
            <w:tcW w:w="1704"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19.</w:t>
            </w:r>
          </w:p>
        </w:tc>
        <w:tc>
          <w:tcPr>
            <w:tcW w:w="5433"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percepción muy efectiva del desempeño de la policía estatal</w:t>
            </w:r>
          </w:p>
        </w:tc>
      </w:tr>
      <w:tr w:rsidR="007922F9" w:rsidRPr="007922F9" w:rsidTr="004C71A4">
        <w:tc>
          <w:tcPr>
            <w:tcW w:w="1704" w:type="dxa"/>
            <w:shd w:val="clear" w:color="auto" w:fill="auto"/>
          </w:tcPr>
          <w:p w:rsidR="007922F9" w:rsidRPr="007922F9" w:rsidRDefault="007922F9" w:rsidP="007922F9">
            <w:pPr>
              <w:spacing w:line="360" w:lineRule="auto"/>
              <w:jc w:val="center"/>
              <w:rPr>
                <w:rFonts w:cs="Arial"/>
                <w:sz w:val="24"/>
                <w:szCs w:val="24"/>
                <w:shd w:val="clear" w:color="auto" w:fill="FFFFFF"/>
              </w:rPr>
            </w:pPr>
            <w:r w:rsidRPr="007922F9">
              <w:rPr>
                <w:rFonts w:cs="Arial"/>
                <w:sz w:val="24"/>
                <w:szCs w:val="24"/>
                <w:shd w:val="clear" w:color="auto" w:fill="FFFFFF"/>
              </w:rPr>
              <w:t>21.</w:t>
            </w:r>
          </w:p>
        </w:tc>
        <w:tc>
          <w:tcPr>
            <w:tcW w:w="5433" w:type="dxa"/>
            <w:shd w:val="clear" w:color="auto" w:fill="auto"/>
          </w:tcPr>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Porcentaje de población penitenciaria</w:t>
            </w:r>
          </w:p>
        </w:tc>
      </w:tr>
    </w:tbl>
    <w:p w:rsidR="007922F9" w:rsidRPr="007922F9" w:rsidRDefault="007922F9" w:rsidP="007922F9">
      <w:pPr>
        <w:spacing w:line="360" w:lineRule="auto"/>
        <w:rPr>
          <w:rFonts w:cs="Arial"/>
          <w:sz w:val="24"/>
          <w:szCs w:val="24"/>
          <w:shd w:val="clear" w:color="auto" w:fill="FFFFFF"/>
        </w:rPr>
      </w:pPr>
    </w:p>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De lo anterior se desprende que buena parte de la información contenida en el Anexo de Indicadores, remitida a este Congreso con motivo de la presentación del II Informe de gobierno estatal, es atrasada, omisa o ha sido preparada con notorio descuido, por decir lo menos.</w:t>
      </w:r>
    </w:p>
    <w:p w:rsidR="007922F9" w:rsidRPr="007922F9" w:rsidRDefault="007922F9" w:rsidP="007922F9">
      <w:pPr>
        <w:spacing w:line="360" w:lineRule="auto"/>
        <w:rPr>
          <w:rFonts w:cs="Arial"/>
          <w:sz w:val="24"/>
          <w:szCs w:val="24"/>
          <w:shd w:val="clear" w:color="auto" w:fill="FFFFFF"/>
        </w:rPr>
      </w:pPr>
    </w:p>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lastRenderedPageBreak/>
        <w:t>Ahora bien, de acuerdo con lo que establece el artículo 19, fracción VI, de la citada Ley de Planeación, es competencia de la Secretaria Técnica y de Planeación “elaborar… los indicadores de competitividad y desempeño del Plan Estatal de Desarrollo” y a su vez esta Secretaria Técnica y de Planeación, según definición de la citada Ley de Planeación (artículo 3°, fracción X), es una “unidad administrativa dependiente de la Oficina del Gobernador”, razón por la cual la solicitud objeto del presente Punto de Acuerdo ha de formularse directamente al Ejecutivo.</w:t>
      </w:r>
    </w:p>
    <w:p w:rsidR="007922F9" w:rsidRPr="007922F9" w:rsidRDefault="007922F9" w:rsidP="007922F9">
      <w:pPr>
        <w:spacing w:line="360" w:lineRule="auto"/>
        <w:rPr>
          <w:rFonts w:cs="Arial"/>
          <w:sz w:val="24"/>
          <w:szCs w:val="24"/>
          <w:shd w:val="clear" w:color="auto" w:fill="FFFFFF"/>
        </w:rPr>
      </w:pPr>
    </w:p>
    <w:p w:rsidR="007922F9" w:rsidRPr="007922F9" w:rsidRDefault="007922F9" w:rsidP="007922F9">
      <w:pPr>
        <w:spacing w:line="360" w:lineRule="auto"/>
        <w:rPr>
          <w:rFonts w:cs="Arial"/>
          <w:sz w:val="24"/>
          <w:szCs w:val="24"/>
          <w:shd w:val="clear" w:color="auto" w:fill="FFFFFF"/>
        </w:rPr>
      </w:pPr>
      <w:r w:rsidRPr="007922F9">
        <w:rPr>
          <w:rFonts w:cs="Arial"/>
          <w:sz w:val="24"/>
          <w:szCs w:val="24"/>
          <w:shd w:val="clear" w:color="auto" w:fill="FFFFFF"/>
        </w:rPr>
        <w:t>Por lo expuesto y con fundamento en los preceptos ya invocados de la Ley Orgánica el Congreso del Estado, se solicita la aprobación del siguiente:</w:t>
      </w:r>
    </w:p>
    <w:p w:rsidR="007922F9" w:rsidRPr="007922F9" w:rsidRDefault="007922F9" w:rsidP="007922F9">
      <w:pPr>
        <w:spacing w:line="360" w:lineRule="auto"/>
        <w:jc w:val="center"/>
        <w:rPr>
          <w:rFonts w:cs="Arial"/>
          <w:b/>
          <w:sz w:val="24"/>
          <w:szCs w:val="24"/>
        </w:rPr>
      </w:pPr>
    </w:p>
    <w:p w:rsidR="007922F9" w:rsidRPr="007922F9" w:rsidRDefault="007922F9" w:rsidP="007922F9">
      <w:pPr>
        <w:spacing w:line="360" w:lineRule="auto"/>
        <w:jc w:val="center"/>
        <w:rPr>
          <w:rFonts w:cs="Arial"/>
          <w:b/>
          <w:sz w:val="24"/>
          <w:szCs w:val="24"/>
        </w:rPr>
      </w:pPr>
    </w:p>
    <w:p w:rsidR="007922F9" w:rsidRPr="007922F9" w:rsidRDefault="007922F9" w:rsidP="007922F9">
      <w:pPr>
        <w:spacing w:line="360" w:lineRule="auto"/>
        <w:jc w:val="center"/>
        <w:rPr>
          <w:rFonts w:cs="Arial"/>
          <w:b/>
          <w:sz w:val="24"/>
          <w:szCs w:val="24"/>
        </w:rPr>
      </w:pPr>
      <w:r w:rsidRPr="007922F9">
        <w:rPr>
          <w:rFonts w:cs="Arial"/>
          <w:b/>
          <w:sz w:val="24"/>
          <w:szCs w:val="24"/>
        </w:rPr>
        <w:t>PUNTO DE ACUERDO</w:t>
      </w:r>
    </w:p>
    <w:p w:rsidR="007922F9" w:rsidRPr="007922F9" w:rsidRDefault="007922F9" w:rsidP="007922F9">
      <w:pPr>
        <w:spacing w:line="360" w:lineRule="auto"/>
        <w:jc w:val="center"/>
        <w:rPr>
          <w:rFonts w:cs="Arial"/>
          <w:b/>
          <w:sz w:val="24"/>
          <w:szCs w:val="24"/>
        </w:rPr>
      </w:pPr>
    </w:p>
    <w:p w:rsidR="006E4499" w:rsidRPr="005A3FB0" w:rsidRDefault="006E4499" w:rsidP="006E4499">
      <w:pPr>
        <w:spacing w:line="360" w:lineRule="auto"/>
        <w:rPr>
          <w:rFonts w:cs="Arial"/>
          <w:b/>
          <w:sz w:val="24"/>
          <w:szCs w:val="24"/>
        </w:rPr>
      </w:pPr>
      <w:r w:rsidRPr="005A3FB0">
        <w:rPr>
          <w:rFonts w:cs="Arial"/>
          <w:b/>
          <w:sz w:val="24"/>
          <w:szCs w:val="24"/>
        </w:rPr>
        <w:t>ÚNICO. Requiérase</w:t>
      </w:r>
      <w:bookmarkStart w:id="40" w:name="_GoBack"/>
      <w:bookmarkEnd w:id="40"/>
      <w:r w:rsidRPr="005A3FB0">
        <w:rPr>
          <w:rFonts w:cs="Arial"/>
          <w:b/>
          <w:sz w:val="24"/>
          <w:szCs w:val="24"/>
        </w:rPr>
        <w:t xml:space="preserve"> al titular de la Secretaría Técnica del Ejecutivo del Estado, el  envío a la brevedad posible a este Congreso de la información correcta y actualizada de los 111 indicadores de desempeño, contenidos en el anexo remitido a esta Legislatura con motivo de la presentación del Segundo Informe del Gobierno Estatal. </w:t>
      </w:r>
    </w:p>
    <w:p w:rsidR="007922F9" w:rsidRPr="007922F9" w:rsidRDefault="007922F9" w:rsidP="007922F9">
      <w:pPr>
        <w:jc w:val="center"/>
        <w:rPr>
          <w:rFonts w:cs="Arial"/>
          <w:sz w:val="24"/>
          <w:szCs w:val="24"/>
        </w:rPr>
      </w:pPr>
    </w:p>
    <w:p w:rsidR="007922F9" w:rsidRPr="007922F9" w:rsidRDefault="007922F9" w:rsidP="007922F9">
      <w:pPr>
        <w:jc w:val="center"/>
        <w:rPr>
          <w:rFonts w:cs="Arial"/>
          <w:sz w:val="24"/>
          <w:szCs w:val="24"/>
        </w:rPr>
      </w:pPr>
    </w:p>
    <w:p w:rsidR="007922F9" w:rsidRPr="007922F9" w:rsidRDefault="007922F9" w:rsidP="007922F9">
      <w:pPr>
        <w:jc w:val="center"/>
        <w:rPr>
          <w:rFonts w:cs="Arial"/>
          <w:sz w:val="24"/>
          <w:szCs w:val="24"/>
        </w:rPr>
      </w:pPr>
      <w:r w:rsidRPr="007922F9">
        <w:rPr>
          <w:rFonts w:cs="Arial"/>
          <w:sz w:val="24"/>
          <w:szCs w:val="24"/>
        </w:rPr>
        <w:t>Saltillo, Coahuila, a 11 de diciembre de 2019.</w:t>
      </w:r>
    </w:p>
    <w:p w:rsidR="007922F9" w:rsidRPr="007922F9" w:rsidRDefault="007922F9" w:rsidP="007922F9">
      <w:pPr>
        <w:widowControl w:val="0"/>
        <w:autoSpaceDE w:val="0"/>
        <w:autoSpaceDN w:val="0"/>
        <w:adjustRightInd w:val="0"/>
        <w:rPr>
          <w:rFonts w:cs="Arial"/>
          <w:sz w:val="24"/>
          <w:szCs w:val="24"/>
        </w:rPr>
      </w:pPr>
    </w:p>
    <w:p w:rsidR="007922F9" w:rsidRPr="007922F9" w:rsidRDefault="007922F9" w:rsidP="007922F9">
      <w:pPr>
        <w:widowControl w:val="0"/>
        <w:autoSpaceDE w:val="0"/>
        <w:autoSpaceDN w:val="0"/>
        <w:adjustRightInd w:val="0"/>
        <w:rPr>
          <w:rFonts w:cs="Arial"/>
          <w:sz w:val="24"/>
          <w:szCs w:val="24"/>
        </w:rPr>
      </w:pPr>
    </w:p>
    <w:p w:rsidR="007922F9" w:rsidRPr="007922F9" w:rsidRDefault="007922F9" w:rsidP="007922F9">
      <w:pPr>
        <w:widowControl w:val="0"/>
        <w:autoSpaceDE w:val="0"/>
        <w:autoSpaceDN w:val="0"/>
        <w:adjustRightInd w:val="0"/>
        <w:rPr>
          <w:rFonts w:cs="Arial"/>
          <w:sz w:val="24"/>
          <w:szCs w:val="24"/>
        </w:rPr>
      </w:pPr>
    </w:p>
    <w:p w:rsidR="007922F9" w:rsidRPr="007922F9" w:rsidRDefault="007922F9" w:rsidP="007922F9">
      <w:pPr>
        <w:keepNext/>
        <w:shd w:val="clear" w:color="FF00FF" w:fill="auto"/>
        <w:spacing w:line="360" w:lineRule="auto"/>
        <w:jc w:val="center"/>
        <w:outlineLvl w:val="4"/>
        <w:rPr>
          <w:rFonts w:cs="Arial"/>
          <w:b/>
          <w:sz w:val="24"/>
          <w:szCs w:val="24"/>
        </w:rPr>
      </w:pPr>
      <w:r w:rsidRPr="007922F9">
        <w:rPr>
          <w:rFonts w:cs="Arial"/>
          <w:b/>
          <w:sz w:val="24"/>
          <w:szCs w:val="24"/>
        </w:rPr>
        <w:t>ATENTAMENTE</w:t>
      </w:r>
    </w:p>
    <w:p w:rsidR="007922F9" w:rsidRPr="007922F9" w:rsidRDefault="007922F9" w:rsidP="007922F9">
      <w:pPr>
        <w:jc w:val="center"/>
        <w:rPr>
          <w:rFonts w:cs="Arial"/>
          <w:i/>
          <w:szCs w:val="21"/>
        </w:rPr>
      </w:pPr>
      <w:r w:rsidRPr="007922F9">
        <w:rPr>
          <w:rFonts w:cs="Arial"/>
          <w:i/>
          <w:szCs w:val="21"/>
        </w:rPr>
        <w:t>“POR UNA PATRIA ORDENADA Y GENEROSA</w:t>
      </w:r>
    </w:p>
    <w:p w:rsidR="007922F9" w:rsidRPr="007922F9" w:rsidRDefault="007922F9" w:rsidP="007922F9">
      <w:pPr>
        <w:jc w:val="center"/>
        <w:rPr>
          <w:rFonts w:cs="Arial"/>
          <w:i/>
          <w:szCs w:val="21"/>
        </w:rPr>
      </w:pPr>
      <w:r w:rsidRPr="007922F9">
        <w:rPr>
          <w:rFonts w:cs="Arial"/>
          <w:i/>
          <w:szCs w:val="21"/>
        </w:rPr>
        <w:t xml:space="preserve"> Y UNA VIDA MEJOR Y MÁS DIGNA PARA TODOS”</w:t>
      </w:r>
    </w:p>
    <w:p w:rsidR="007922F9" w:rsidRPr="007922F9" w:rsidRDefault="007922F9" w:rsidP="007922F9">
      <w:pPr>
        <w:jc w:val="center"/>
        <w:rPr>
          <w:rFonts w:cs="Arial"/>
          <w:sz w:val="21"/>
          <w:szCs w:val="21"/>
        </w:rPr>
      </w:pPr>
    </w:p>
    <w:p w:rsidR="007922F9" w:rsidRPr="007922F9" w:rsidRDefault="007922F9" w:rsidP="007922F9">
      <w:pPr>
        <w:jc w:val="center"/>
        <w:rPr>
          <w:rFonts w:cs="Arial"/>
          <w:b/>
          <w:sz w:val="24"/>
          <w:szCs w:val="26"/>
        </w:rPr>
      </w:pPr>
      <w:r w:rsidRPr="007922F9">
        <w:rPr>
          <w:rFonts w:cs="Arial"/>
          <w:b/>
          <w:sz w:val="24"/>
          <w:szCs w:val="26"/>
        </w:rPr>
        <w:t>GRUPO PARLAMENTARIO DEL PARTIDO ACCION NACIONAL</w:t>
      </w:r>
    </w:p>
    <w:p w:rsidR="007922F9" w:rsidRPr="007922F9" w:rsidRDefault="007922F9" w:rsidP="007922F9">
      <w:pPr>
        <w:jc w:val="center"/>
        <w:rPr>
          <w:rFonts w:cs="Arial"/>
          <w:b/>
          <w:sz w:val="26"/>
          <w:szCs w:val="26"/>
        </w:rPr>
      </w:pPr>
    </w:p>
    <w:p w:rsidR="007922F9" w:rsidRPr="007922F9" w:rsidRDefault="007922F9" w:rsidP="007922F9">
      <w:pPr>
        <w:jc w:val="center"/>
        <w:rPr>
          <w:rFonts w:cs="Arial"/>
          <w:b/>
          <w:sz w:val="26"/>
          <w:szCs w:val="26"/>
        </w:rPr>
      </w:pPr>
    </w:p>
    <w:p w:rsidR="007922F9" w:rsidRPr="007922F9" w:rsidRDefault="007922F9" w:rsidP="007922F9"/>
    <w:p w:rsidR="007922F9" w:rsidRPr="007922F9" w:rsidRDefault="007922F9" w:rsidP="007922F9">
      <w:pPr>
        <w:rPr>
          <w:rFonts w:cs="Arial"/>
          <w:sz w:val="24"/>
          <w:szCs w:val="24"/>
        </w:rPr>
      </w:pPr>
    </w:p>
    <w:p w:rsidR="007922F9" w:rsidRPr="007922F9" w:rsidRDefault="007922F9" w:rsidP="007922F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7922F9" w:rsidRPr="007922F9" w:rsidRDefault="007922F9" w:rsidP="007922F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7922F9" w:rsidRPr="007922F9" w:rsidRDefault="007922F9" w:rsidP="007922F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7922F9">
        <w:rPr>
          <w:rFonts w:ascii="Calibri" w:eastAsia="Calibri" w:hAnsi="Calibri" w:cs="Calibri"/>
          <w:color w:val="000000"/>
          <w:sz w:val="24"/>
          <w:szCs w:val="24"/>
          <w:u w:color="000000"/>
          <w:bdr w:val="nil"/>
          <w:lang w:eastAsia="es-MX"/>
        </w:rPr>
        <w:t>DIP. JUAN ANTONIO GARCÍA VILLA</w:t>
      </w:r>
      <w:r w:rsidRPr="007922F9">
        <w:rPr>
          <w:rFonts w:ascii="Calibri" w:eastAsia="Calibri" w:hAnsi="Calibri" w:cs="Calibri"/>
          <w:color w:val="000000"/>
          <w:sz w:val="24"/>
          <w:szCs w:val="24"/>
          <w:u w:color="000000"/>
          <w:bdr w:val="nil"/>
          <w:lang w:val="pt-BR" w:eastAsia="es-MX"/>
        </w:rPr>
        <w:t xml:space="preserve"> </w:t>
      </w:r>
    </w:p>
    <w:p w:rsidR="007922F9" w:rsidRPr="007922F9" w:rsidRDefault="007922F9" w:rsidP="007922F9">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W w:w="10065" w:type="dxa"/>
        <w:tblInd w:w="-459" w:type="dxa"/>
        <w:tblLook w:val="04A0" w:firstRow="1" w:lastRow="0" w:firstColumn="1" w:lastColumn="0" w:noHBand="0" w:noVBand="1"/>
      </w:tblPr>
      <w:tblGrid>
        <w:gridCol w:w="5471"/>
        <w:gridCol w:w="4594"/>
      </w:tblGrid>
      <w:tr w:rsidR="007922F9" w:rsidRPr="007922F9" w:rsidTr="004C71A4">
        <w:trPr>
          <w:trHeight w:val="1570"/>
        </w:trPr>
        <w:tc>
          <w:tcPr>
            <w:tcW w:w="5471" w:type="dxa"/>
            <w:shd w:val="clear" w:color="auto" w:fill="auto"/>
          </w:tcPr>
          <w:p w:rsidR="007922F9" w:rsidRPr="007922F9" w:rsidRDefault="007922F9" w:rsidP="007922F9">
            <w:pPr>
              <w:tabs>
                <w:tab w:val="left" w:pos="885"/>
                <w:tab w:val="center" w:pos="4987"/>
                <w:tab w:val="left" w:pos="5056"/>
              </w:tabs>
              <w:spacing w:line="360" w:lineRule="auto"/>
              <w:rPr>
                <w:rFonts w:cs="Calibri"/>
                <w:sz w:val="16"/>
                <w:szCs w:val="16"/>
              </w:rPr>
            </w:pPr>
            <w:r w:rsidRPr="007922F9">
              <w:rPr>
                <w:rFonts w:cs="Calibri"/>
                <w:sz w:val="16"/>
                <w:szCs w:val="16"/>
              </w:rPr>
              <w:tab/>
            </w:r>
            <w:r w:rsidRPr="007922F9">
              <w:rPr>
                <w:rFonts w:cs="Calibri"/>
                <w:sz w:val="16"/>
                <w:szCs w:val="16"/>
              </w:rPr>
              <w:tab/>
            </w: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jc w:val="center"/>
              <w:rPr>
                <w:rFonts w:cs="Calibri"/>
                <w:sz w:val="16"/>
                <w:szCs w:val="16"/>
              </w:rPr>
            </w:pPr>
            <w:r w:rsidRPr="007922F9">
              <w:rPr>
                <w:rFonts w:cs="Calibri"/>
                <w:szCs w:val="16"/>
              </w:rPr>
              <w:t>DIP. MARCELO DE JESÚS TORRES COFIÑO</w:t>
            </w:r>
          </w:p>
        </w:tc>
        <w:tc>
          <w:tcPr>
            <w:tcW w:w="4594" w:type="dxa"/>
            <w:shd w:val="clear" w:color="auto" w:fill="auto"/>
          </w:tcPr>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jc w:val="center"/>
              <w:rPr>
                <w:rFonts w:cs="Calibri"/>
              </w:rPr>
            </w:pPr>
            <w:r w:rsidRPr="007922F9">
              <w:rPr>
                <w:rFonts w:cs="Calibri"/>
              </w:rPr>
              <w:t>DIP. MARÍA EUGENIA CÁZARES MARTÍNEZ</w:t>
            </w:r>
          </w:p>
        </w:tc>
      </w:tr>
      <w:tr w:rsidR="007922F9" w:rsidRPr="007922F9" w:rsidTr="004C71A4">
        <w:trPr>
          <w:trHeight w:val="398"/>
        </w:trPr>
        <w:tc>
          <w:tcPr>
            <w:tcW w:w="5471" w:type="dxa"/>
            <w:shd w:val="clear" w:color="auto" w:fill="auto"/>
          </w:tcPr>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jc w:val="center"/>
              <w:rPr>
                <w:rFonts w:cs="Calibri"/>
              </w:rPr>
            </w:pPr>
            <w:r w:rsidRPr="007922F9">
              <w:rPr>
                <w:rFonts w:cs="Calibri"/>
              </w:rPr>
              <w:t>DIP. ROSA NILDA GONZÁLEZ NORIEGA</w:t>
            </w:r>
          </w:p>
        </w:tc>
        <w:tc>
          <w:tcPr>
            <w:tcW w:w="4594" w:type="dxa"/>
            <w:shd w:val="clear" w:color="auto" w:fill="auto"/>
          </w:tcPr>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jc w:val="center"/>
              <w:rPr>
                <w:rFonts w:cs="Calibri"/>
              </w:rPr>
            </w:pPr>
            <w:r w:rsidRPr="007922F9">
              <w:rPr>
                <w:rFonts w:cs="Calibri"/>
              </w:rPr>
              <w:t>DIP. BLANCA EPPEN CANALES</w:t>
            </w:r>
          </w:p>
        </w:tc>
      </w:tr>
      <w:tr w:rsidR="007922F9" w:rsidRPr="007922F9" w:rsidTr="004C71A4">
        <w:trPr>
          <w:trHeight w:val="398"/>
        </w:trPr>
        <w:tc>
          <w:tcPr>
            <w:tcW w:w="5471" w:type="dxa"/>
            <w:shd w:val="clear" w:color="auto" w:fill="auto"/>
          </w:tcPr>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jc w:val="center"/>
              <w:rPr>
                <w:rFonts w:cs="Calibri"/>
              </w:rPr>
            </w:pPr>
            <w:r w:rsidRPr="007922F9">
              <w:rPr>
                <w:rFonts w:cs="Calibri"/>
              </w:rPr>
              <w:t>DIP. FERNANDO IZAGUIRRE VALDÉS</w:t>
            </w:r>
          </w:p>
        </w:tc>
        <w:tc>
          <w:tcPr>
            <w:tcW w:w="4594" w:type="dxa"/>
            <w:shd w:val="clear" w:color="auto" w:fill="auto"/>
          </w:tcPr>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jc w:val="center"/>
              <w:rPr>
                <w:rFonts w:cs="Calibri"/>
              </w:rPr>
            </w:pPr>
            <w:r w:rsidRPr="007922F9">
              <w:rPr>
                <w:rFonts w:cs="Calibri"/>
              </w:rPr>
              <w:t>DIP. GABRIELA ZAPOPAN GARZA GALVÁN</w:t>
            </w:r>
          </w:p>
        </w:tc>
      </w:tr>
      <w:tr w:rsidR="007922F9" w:rsidRPr="007922F9" w:rsidTr="004C71A4">
        <w:trPr>
          <w:trHeight w:val="398"/>
        </w:trPr>
        <w:tc>
          <w:tcPr>
            <w:tcW w:w="5471" w:type="dxa"/>
            <w:shd w:val="clear" w:color="auto" w:fill="auto"/>
          </w:tcPr>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rPr>
                <w:rFonts w:cs="Calibri"/>
                <w:sz w:val="16"/>
                <w:szCs w:val="16"/>
              </w:rPr>
            </w:pPr>
          </w:p>
          <w:p w:rsidR="007922F9" w:rsidRPr="007922F9" w:rsidRDefault="007922F9" w:rsidP="007922F9">
            <w:pPr>
              <w:tabs>
                <w:tab w:val="left" w:pos="885"/>
                <w:tab w:val="center" w:pos="4987"/>
                <w:tab w:val="left" w:pos="5056"/>
              </w:tabs>
              <w:spacing w:line="360" w:lineRule="auto"/>
              <w:jc w:val="center"/>
              <w:rPr>
                <w:rFonts w:cs="Calibri"/>
                <w:lang w:val="pt-BR"/>
              </w:rPr>
            </w:pPr>
            <w:r w:rsidRPr="007922F9">
              <w:rPr>
                <w:rFonts w:cs="Calibri"/>
                <w:lang w:val="pt-BR"/>
              </w:rPr>
              <w:t>DIP. GERARDO ABRAHAM AGUADO GÓMEZ</w:t>
            </w:r>
          </w:p>
        </w:tc>
        <w:tc>
          <w:tcPr>
            <w:tcW w:w="4594" w:type="dxa"/>
            <w:shd w:val="clear" w:color="auto" w:fill="auto"/>
          </w:tcPr>
          <w:p w:rsidR="007922F9" w:rsidRPr="007922F9" w:rsidRDefault="007922F9" w:rsidP="007922F9">
            <w:pPr>
              <w:tabs>
                <w:tab w:val="left" w:pos="885"/>
                <w:tab w:val="center" w:pos="4987"/>
                <w:tab w:val="left" w:pos="5056"/>
              </w:tabs>
              <w:spacing w:line="360" w:lineRule="auto"/>
              <w:rPr>
                <w:rFonts w:cs="Calibri"/>
                <w:sz w:val="16"/>
                <w:szCs w:val="16"/>
                <w:lang w:val="pt-BR"/>
              </w:rPr>
            </w:pPr>
          </w:p>
          <w:p w:rsidR="007922F9" w:rsidRPr="007922F9" w:rsidRDefault="007922F9" w:rsidP="007922F9">
            <w:pPr>
              <w:tabs>
                <w:tab w:val="left" w:pos="885"/>
                <w:tab w:val="center" w:pos="4987"/>
                <w:tab w:val="left" w:pos="5056"/>
              </w:tabs>
              <w:spacing w:line="360" w:lineRule="auto"/>
              <w:rPr>
                <w:rFonts w:cs="Calibri"/>
                <w:sz w:val="16"/>
                <w:szCs w:val="16"/>
                <w:lang w:val="pt-BR"/>
              </w:rPr>
            </w:pPr>
          </w:p>
          <w:p w:rsidR="007922F9" w:rsidRPr="007922F9" w:rsidRDefault="007922F9" w:rsidP="007922F9">
            <w:pPr>
              <w:tabs>
                <w:tab w:val="left" w:pos="885"/>
                <w:tab w:val="center" w:pos="4987"/>
                <w:tab w:val="left" w:pos="5056"/>
              </w:tabs>
              <w:spacing w:line="360" w:lineRule="auto"/>
              <w:rPr>
                <w:rFonts w:cs="Calibri"/>
                <w:sz w:val="16"/>
                <w:szCs w:val="16"/>
                <w:lang w:val="pt-BR"/>
              </w:rPr>
            </w:pPr>
          </w:p>
          <w:p w:rsidR="007922F9" w:rsidRPr="007922F9" w:rsidRDefault="007922F9" w:rsidP="007922F9">
            <w:pPr>
              <w:tabs>
                <w:tab w:val="left" w:pos="885"/>
                <w:tab w:val="center" w:pos="4987"/>
                <w:tab w:val="left" w:pos="5056"/>
              </w:tabs>
              <w:spacing w:line="360" w:lineRule="auto"/>
              <w:rPr>
                <w:rFonts w:cs="Calibri"/>
                <w:sz w:val="16"/>
                <w:szCs w:val="16"/>
                <w:lang w:val="pt-BR"/>
              </w:rPr>
            </w:pPr>
          </w:p>
          <w:p w:rsidR="007922F9" w:rsidRPr="007922F9" w:rsidRDefault="007922F9" w:rsidP="007922F9">
            <w:pPr>
              <w:tabs>
                <w:tab w:val="left" w:pos="885"/>
                <w:tab w:val="center" w:pos="4987"/>
                <w:tab w:val="left" w:pos="5056"/>
              </w:tabs>
              <w:spacing w:line="360" w:lineRule="auto"/>
              <w:rPr>
                <w:rFonts w:cs="Calibri"/>
                <w:sz w:val="16"/>
                <w:szCs w:val="16"/>
                <w:lang w:val="pt-BR"/>
              </w:rPr>
            </w:pPr>
          </w:p>
          <w:p w:rsidR="007922F9" w:rsidRPr="007922F9" w:rsidRDefault="007922F9" w:rsidP="007922F9">
            <w:pPr>
              <w:tabs>
                <w:tab w:val="left" w:pos="885"/>
                <w:tab w:val="center" w:pos="4987"/>
                <w:tab w:val="left" w:pos="5056"/>
              </w:tabs>
              <w:spacing w:line="360" w:lineRule="auto"/>
              <w:rPr>
                <w:rFonts w:cs="Calibri"/>
                <w:sz w:val="16"/>
                <w:szCs w:val="16"/>
                <w:lang w:val="pt-BR"/>
              </w:rPr>
            </w:pPr>
          </w:p>
          <w:p w:rsidR="007922F9" w:rsidRPr="007922F9" w:rsidRDefault="007922F9" w:rsidP="007922F9">
            <w:pPr>
              <w:tabs>
                <w:tab w:val="left" w:pos="885"/>
                <w:tab w:val="center" w:pos="4987"/>
                <w:tab w:val="left" w:pos="5056"/>
              </w:tabs>
              <w:spacing w:line="360" w:lineRule="auto"/>
              <w:jc w:val="center"/>
              <w:rPr>
                <w:rFonts w:cs="Calibri"/>
              </w:rPr>
            </w:pPr>
            <w:r w:rsidRPr="007922F9">
              <w:rPr>
                <w:rFonts w:cs="Calibri"/>
              </w:rPr>
              <w:t>DIP. JUAN CARLOS GUERRA LÓPEZ NEGRETE</w:t>
            </w:r>
          </w:p>
        </w:tc>
      </w:tr>
    </w:tbl>
    <w:p w:rsidR="007922F9" w:rsidRPr="007922F9" w:rsidRDefault="007922F9" w:rsidP="007922F9">
      <w:pPr>
        <w:tabs>
          <w:tab w:val="left" w:pos="885"/>
          <w:tab w:val="center" w:pos="4987"/>
          <w:tab w:val="left" w:pos="5056"/>
        </w:tabs>
        <w:spacing w:line="360" w:lineRule="auto"/>
        <w:rPr>
          <w:rFonts w:cs="Calibri"/>
          <w:b/>
          <w:sz w:val="16"/>
          <w:szCs w:val="16"/>
        </w:rPr>
      </w:pPr>
    </w:p>
    <w:p w:rsidR="007922F9" w:rsidRPr="007922F9" w:rsidRDefault="007922F9" w:rsidP="007922F9">
      <w:pPr>
        <w:tabs>
          <w:tab w:val="left" w:pos="5056"/>
        </w:tabs>
        <w:spacing w:line="360" w:lineRule="auto"/>
        <w:rPr>
          <w:rFonts w:cs="Calibri"/>
          <w:b/>
        </w:rPr>
      </w:pPr>
    </w:p>
    <w:p w:rsidR="007922F9" w:rsidRDefault="007922F9">
      <w:pPr>
        <w:jc w:val="left"/>
        <w:rPr>
          <w:rFonts w:cs="Arial"/>
          <w:sz w:val="24"/>
          <w:szCs w:val="24"/>
        </w:rPr>
      </w:pPr>
      <w:r>
        <w:rPr>
          <w:rFonts w:cs="Arial"/>
          <w:sz w:val="24"/>
          <w:szCs w:val="24"/>
        </w:rPr>
        <w:br w:type="page"/>
      </w:r>
    </w:p>
    <w:p w:rsidR="007922F9" w:rsidRPr="007922F9" w:rsidRDefault="007922F9" w:rsidP="00554797">
      <w:pPr>
        <w:shd w:val="clear" w:color="auto" w:fill="FFFFFF"/>
        <w:spacing w:line="360" w:lineRule="auto"/>
        <w:rPr>
          <w:rFonts w:cs="Arial"/>
          <w:b/>
          <w:bCs/>
          <w:color w:val="222222"/>
          <w:sz w:val="28"/>
          <w:szCs w:val="28"/>
          <w:lang w:eastAsia="es-MX"/>
        </w:rPr>
      </w:pPr>
      <w:r w:rsidRPr="007922F9">
        <w:rPr>
          <w:rFonts w:cs="Arial"/>
          <w:b/>
          <w:bCs/>
          <w:color w:val="222222"/>
          <w:sz w:val="28"/>
          <w:szCs w:val="28"/>
          <w:lang w:eastAsia="es-MX"/>
        </w:rPr>
        <w:lastRenderedPageBreak/>
        <w:t>Proposición con Punto de Acuerdo que presenta la Diputada Zulmma Verenice Guerrero Cázares conjuntamente con el Diputado Emilio Alejandro De Hoyos Montemayor del Partido Unidad Democrática de Coahuila por el que se exhorta a las autoridades educativas  tanto federales como estatales para que informen que medidas tomarán sobre la eliminación del Programa Federal Escuelas de Tiempo Completo.</w:t>
      </w:r>
    </w:p>
    <w:p w:rsidR="007922F9" w:rsidRPr="007922F9" w:rsidRDefault="007922F9" w:rsidP="00554797">
      <w:pPr>
        <w:shd w:val="clear" w:color="auto" w:fill="FFFFFF"/>
        <w:spacing w:line="360" w:lineRule="auto"/>
        <w:rPr>
          <w:rFonts w:cs="Arial"/>
          <w:color w:val="222222"/>
          <w:sz w:val="28"/>
          <w:szCs w:val="28"/>
          <w:lang w:eastAsia="es-MX"/>
        </w:rPr>
      </w:pPr>
    </w:p>
    <w:p w:rsidR="007922F9" w:rsidRPr="007922F9" w:rsidRDefault="007922F9" w:rsidP="007922F9">
      <w:pPr>
        <w:shd w:val="clear" w:color="auto" w:fill="FFFFFF"/>
        <w:spacing w:line="360" w:lineRule="auto"/>
        <w:rPr>
          <w:rFonts w:cs="Arial"/>
          <w:color w:val="222222"/>
          <w:sz w:val="28"/>
          <w:szCs w:val="28"/>
          <w:lang w:eastAsia="es-MX"/>
        </w:rPr>
      </w:pPr>
      <w:r w:rsidRPr="007922F9">
        <w:rPr>
          <w:rFonts w:cs="Arial"/>
          <w:b/>
          <w:bCs/>
          <w:color w:val="222222"/>
          <w:sz w:val="28"/>
          <w:szCs w:val="28"/>
          <w:lang w:eastAsia="es-MX"/>
        </w:rPr>
        <w:t>Con su venia Diputado Presidente.</w:t>
      </w:r>
    </w:p>
    <w:p w:rsidR="007922F9" w:rsidRPr="007922F9" w:rsidRDefault="007922F9" w:rsidP="007922F9">
      <w:pPr>
        <w:shd w:val="clear" w:color="auto" w:fill="FFFFFF"/>
        <w:spacing w:line="360" w:lineRule="auto"/>
        <w:rPr>
          <w:rFonts w:cs="Arial"/>
          <w:b/>
          <w:bCs/>
          <w:color w:val="222222"/>
          <w:sz w:val="28"/>
          <w:szCs w:val="28"/>
          <w:lang w:eastAsia="es-MX"/>
        </w:rPr>
      </w:pPr>
      <w:r w:rsidRPr="007922F9">
        <w:rPr>
          <w:rFonts w:cs="Arial"/>
          <w:b/>
          <w:bCs/>
          <w:color w:val="222222"/>
          <w:sz w:val="28"/>
          <w:szCs w:val="28"/>
          <w:lang w:eastAsia="es-MX"/>
        </w:rPr>
        <w:t>H. Pleno del Congreso del Estado.</w:t>
      </w:r>
    </w:p>
    <w:p w:rsidR="007922F9" w:rsidRPr="007922F9" w:rsidRDefault="007922F9" w:rsidP="007922F9">
      <w:pPr>
        <w:shd w:val="clear" w:color="auto" w:fill="FFFFFF"/>
        <w:spacing w:line="360" w:lineRule="auto"/>
        <w:rPr>
          <w:rFonts w:cs="Arial"/>
          <w:color w:val="222222"/>
          <w:sz w:val="28"/>
          <w:szCs w:val="28"/>
          <w:lang w:eastAsia="es-MX"/>
        </w:rPr>
      </w:pPr>
      <w:r w:rsidRPr="007922F9">
        <w:rPr>
          <w:rFonts w:cs="Arial"/>
          <w:b/>
          <w:bCs/>
          <w:color w:val="222222"/>
          <w:sz w:val="28"/>
          <w:szCs w:val="28"/>
          <w:lang w:eastAsia="es-MX"/>
        </w:rPr>
        <w:t>Presente.-</w:t>
      </w:r>
    </w:p>
    <w:p w:rsidR="007922F9" w:rsidRPr="007922F9" w:rsidRDefault="007922F9" w:rsidP="007922F9">
      <w:pPr>
        <w:shd w:val="clear" w:color="auto" w:fill="FFFFFF"/>
        <w:spacing w:line="360" w:lineRule="auto"/>
        <w:rPr>
          <w:rFonts w:cs="Arial"/>
          <w:color w:val="222222"/>
          <w:sz w:val="28"/>
          <w:szCs w:val="28"/>
          <w:lang w:eastAsia="es-MX"/>
        </w:rPr>
      </w:pPr>
      <w:r w:rsidRPr="007922F9">
        <w:rPr>
          <w:rFonts w:cs="Arial"/>
          <w:color w:val="222222"/>
          <w:sz w:val="28"/>
          <w:szCs w:val="28"/>
          <w:lang w:eastAsia="es-MX"/>
        </w:rPr>
        <w:t> </w:t>
      </w:r>
    </w:p>
    <w:p w:rsidR="007922F9" w:rsidRPr="007922F9" w:rsidRDefault="007922F9" w:rsidP="007922F9">
      <w:pPr>
        <w:shd w:val="clear" w:color="auto" w:fill="FFFFFF"/>
        <w:spacing w:line="360" w:lineRule="auto"/>
        <w:rPr>
          <w:rFonts w:cs="Arial"/>
          <w:color w:val="222222"/>
          <w:sz w:val="28"/>
          <w:szCs w:val="28"/>
          <w:lang w:eastAsia="es-MX"/>
        </w:rPr>
      </w:pPr>
      <w:r w:rsidRPr="007922F9">
        <w:rPr>
          <w:rFonts w:cs="Arial"/>
          <w:color w:val="222222"/>
          <w:sz w:val="28"/>
          <w:szCs w:val="28"/>
          <w:lang w:eastAsia="es-MX"/>
        </w:rPr>
        <w:t>La Suscrita Diputada Zulmma Verenice Guerrero Cazares, del Grupo Parlamentario “Brigido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7922F9" w:rsidRPr="007922F9" w:rsidRDefault="007922F9" w:rsidP="007922F9">
      <w:pPr>
        <w:shd w:val="clear" w:color="auto" w:fill="FFFFFF"/>
        <w:spacing w:line="360" w:lineRule="auto"/>
        <w:jc w:val="center"/>
        <w:rPr>
          <w:rFonts w:cs="Arial"/>
          <w:color w:val="222222"/>
          <w:sz w:val="28"/>
          <w:szCs w:val="28"/>
          <w:lang w:eastAsia="es-MX"/>
        </w:rPr>
      </w:pPr>
    </w:p>
    <w:p w:rsidR="007922F9" w:rsidRPr="007922F9" w:rsidRDefault="007922F9" w:rsidP="007922F9">
      <w:pPr>
        <w:shd w:val="clear" w:color="auto" w:fill="FFFFFF"/>
        <w:spacing w:line="360" w:lineRule="auto"/>
        <w:jc w:val="center"/>
        <w:rPr>
          <w:rFonts w:cs="Arial"/>
          <w:b/>
          <w:color w:val="222222"/>
          <w:sz w:val="28"/>
          <w:szCs w:val="28"/>
          <w:lang w:eastAsia="es-MX"/>
        </w:rPr>
      </w:pPr>
      <w:r w:rsidRPr="007922F9">
        <w:rPr>
          <w:rFonts w:cs="Arial"/>
          <w:b/>
          <w:color w:val="222222"/>
          <w:sz w:val="28"/>
          <w:szCs w:val="28"/>
          <w:lang w:eastAsia="es-MX"/>
        </w:rPr>
        <w:t>EXPOSICIÓN DE MOTIVOS</w:t>
      </w:r>
    </w:p>
    <w:p w:rsidR="007922F9" w:rsidRPr="007922F9" w:rsidRDefault="007922F9" w:rsidP="007922F9">
      <w:pPr>
        <w:shd w:val="clear" w:color="auto" w:fill="FFFFFF"/>
        <w:spacing w:line="360" w:lineRule="auto"/>
        <w:rPr>
          <w:rFonts w:cs="Arial"/>
          <w:b/>
          <w:color w:val="222222"/>
          <w:sz w:val="28"/>
          <w:szCs w:val="28"/>
          <w:lang w:eastAsia="es-MX"/>
        </w:rPr>
      </w:pPr>
      <w:r w:rsidRPr="007922F9">
        <w:rPr>
          <w:rFonts w:cs="Arial"/>
          <w:b/>
          <w:color w:val="222222"/>
          <w:sz w:val="28"/>
          <w:szCs w:val="28"/>
          <w:lang w:eastAsia="es-MX"/>
        </w:rPr>
        <w:tab/>
      </w:r>
    </w:p>
    <w:p w:rsidR="007922F9" w:rsidRPr="007922F9" w:rsidRDefault="007922F9" w:rsidP="007922F9">
      <w:pPr>
        <w:shd w:val="clear" w:color="auto" w:fill="FFFFFF"/>
        <w:spacing w:line="360" w:lineRule="auto"/>
        <w:rPr>
          <w:rFonts w:cs="Arial"/>
          <w:b/>
          <w:color w:val="222222"/>
          <w:sz w:val="28"/>
          <w:szCs w:val="28"/>
          <w:lang w:eastAsia="es-MX"/>
        </w:rPr>
      </w:pPr>
    </w:p>
    <w:p w:rsidR="007922F9" w:rsidRPr="007922F9" w:rsidRDefault="007922F9" w:rsidP="007922F9">
      <w:pPr>
        <w:shd w:val="clear" w:color="auto" w:fill="FFFFFF"/>
        <w:spacing w:line="360" w:lineRule="auto"/>
        <w:rPr>
          <w:rFonts w:cs="Arial"/>
          <w:b/>
          <w:color w:val="222222"/>
          <w:sz w:val="28"/>
          <w:szCs w:val="28"/>
          <w:lang w:eastAsia="es-MX"/>
        </w:rPr>
      </w:pPr>
    </w:p>
    <w:p w:rsidR="007922F9" w:rsidRPr="007922F9" w:rsidRDefault="007922F9" w:rsidP="007922F9">
      <w:pPr>
        <w:shd w:val="clear" w:color="auto" w:fill="FFFFFF"/>
        <w:spacing w:line="360" w:lineRule="auto"/>
        <w:rPr>
          <w:rFonts w:cs="Arial"/>
          <w:color w:val="222222"/>
          <w:sz w:val="28"/>
          <w:szCs w:val="28"/>
          <w:lang w:eastAsia="es-MX"/>
        </w:rPr>
      </w:pPr>
      <w:r w:rsidRPr="007922F9">
        <w:rPr>
          <w:rFonts w:cs="Arial"/>
          <w:color w:val="222222"/>
          <w:sz w:val="28"/>
          <w:szCs w:val="28"/>
          <w:lang w:eastAsia="es-MX"/>
        </w:rPr>
        <w:lastRenderedPageBreak/>
        <w:tab/>
        <w:t>De acuerdo con la propia Secretaría de Educación Pública en México hay más de 3.6 millones de alumnos beneficiados con este programa que se creó en el 2011 como una política pública de cobertura educativa, integración y la construcción de una agenda de formación en arte y cultura para los menores.</w:t>
      </w:r>
    </w:p>
    <w:p w:rsidR="007922F9" w:rsidRPr="007922F9" w:rsidRDefault="007922F9" w:rsidP="007922F9">
      <w:pPr>
        <w:shd w:val="clear" w:color="auto" w:fill="FFFFFF"/>
        <w:spacing w:line="360" w:lineRule="auto"/>
        <w:rPr>
          <w:rFonts w:cs="Arial"/>
          <w:color w:val="222222"/>
          <w:sz w:val="28"/>
          <w:szCs w:val="28"/>
          <w:lang w:eastAsia="es-MX"/>
        </w:rPr>
      </w:pPr>
    </w:p>
    <w:p w:rsidR="007922F9" w:rsidRPr="007922F9" w:rsidRDefault="007922F9" w:rsidP="007922F9">
      <w:pPr>
        <w:shd w:val="clear" w:color="auto" w:fill="FFFFFF"/>
        <w:spacing w:line="360" w:lineRule="auto"/>
        <w:rPr>
          <w:rFonts w:cs="Arial"/>
          <w:color w:val="222222"/>
          <w:sz w:val="28"/>
          <w:szCs w:val="28"/>
          <w:lang w:eastAsia="es-MX"/>
        </w:rPr>
      </w:pPr>
      <w:r w:rsidRPr="007922F9">
        <w:rPr>
          <w:rFonts w:cs="Arial"/>
          <w:color w:val="222222"/>
          <w:sz w:val="28"/>
          <w:szCs w:val="28"/>
          <w:lang w:eastAsia="es-MX"/>
        </w:rPr>
        <w:t xml:space="preserve"> En el tema social el programa también ha servido para que madres y padres de familia trabajadores puedan también realizar labores con horarios corridos..</w:t>
      </w:r>
    </w:p>
    <w:p w:rsidR="007922F9" w:rsidRPr="007922F9" w:rsidRDefault="007922F9" w:rsidP="007922F9">
      <w:pPr>
        <w:shd w:val="clear" w:color="auto" w:fill="FFFFFF"/>
        <w:spacing w:line="360" w:lineRule="auto"/>
        <w:rPr>
          <w:rFonts w:cs="Arial"/>
          <w:color w:val="222222"/>
          <w:sz w:val="28"/>
          <w:szCs w:val="28"/>
          <w:lang w:eastAsia="es-MX"/>
        </w:rPr>
      </w:pP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r w:rsidRPr="007922F9">
        <w:rPr>
          <w:rFonts w:cs="Arial"/>
          <w:color w:val="2C2C2B"/>
          <w:sz w:val="28"/>
          <w:szCs w:val="28"/>
          <w:shd w:val="clear" w:color="auto" w:fill="FFFFFF"/>
          <w:lang w:eastAsia="es-MX"/>
        </w:rPr>
        <w:t>“Con el propósito de fortalecer la calidad de los aprendizajes,</w:t>
      </w:r>
      <w:r w:rsidRPr="007922F9">
        <w:rPr>
          <w:rFonts w:cs="Arial"/>
          <w:bCs/>
          <w:color w:val="2C2C2B"/>
          <w:sz w:val="28"/>
          <w:szCs w:val="28"/>
          <w:shd w:val="clear" w:color="auto" w:fill="FFFFFF"/>
          <w:lang w:eastAsia="es-MX"/>
        </w:rPr>
        <w:t> la Secretaría de Educación Pública (SEP) ofrece a los alumnos de educación básica la Escuela de Tiempo Completo (ETC)</w:t>
      </w:r>
      <w:r w:rsidRPr="007922F9">
        <w:rPr>
          <w:rFonts w:cs="Arial"/>
          <w:color w:val="2C2C2B"/>
          <w:sz w:val="28"/>
          <w:szCs w:val="28"/>
          <w:shd w:val="clear" w:color="auto" w:fill="FFFFFF"/>
          <w:lang w:eastAsia="es-MX"/>
        </w:rPr>
        <w:t xml:space="preserve">, la cual es una modalidad educativa que tiene la misión de garantizar el derecho a la educación para todos sus alumnos”, destaca la página  internet de la Secretaría de Educación Pública. </w:t>
      </w:r>
      <w:r w:rsidRPr="007922F9">
        <w:rPr>
          <w:rFonts w:cs="Arial"/>
          <w:color w:val="2C2C2B"/>
          <w:sz w:val="28"/>
          <w:szCs w:val="28"/>
          <w:shd w:val="clear" w:color="auto" w:fill="FFFFFF"/>
          <w:vertAlign w:val="superscript"/>
          <w:lang w:eastAsia="es-MX"/>
        </w:rPr>
        <w:footnoteReference w:id="13"/>
      </w: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r w:rsidRPr="007922F9">
        <w:rPr>
          <w:rFonts w:cs="Arial"/>
          <w:color w:val="2C2C2B"/>
          <w:sz w:val="28"/>
          <w:szCs w:val="28"/>
          <w:shd w:val="clear" w:color="auto" w:fill="FFFFFF"/>
          <w:lang w:eastAsia="es-MX"/>
        </w:rPr>
        <w:br/>
        <w:t>“Las </w:t>
      </w:r>
      <w:r w:rsidRPr="007922F9">
        <w:rPr>
          <w:rFonts w:cs="Arial"/>
          <w:b/>
          <w:bCs/>
          <w:color w:val="2C2C2B"/>
          <w:sz w:val="28"/>
          <w:szCs w:val="28"/>
          <w:shd w:val="clear" w:color="auto" w:fill="FFFFFF"/>
          <w:lang w:eastAsia="es-MX"/>
        </w:rPr>
        <w:t>Escuelas de Tiempo Completo</w:t>
      </w:r>
      <w:r w:rsidRPr="007922F9">
        <w:rPr>
          <w:rFonts w:cs="Arial"/>
          <w:color w:val="2C2C2B"/>
          <w:sz w:val="28"/>
          <w:szCs w:val="28"/>
          <w:shd w:val="clear" w:color="auto" w:fill="FFFFFF"/>
          <w:lang w:eastAsia="es-MX"/>
        </w:rPr>
        <w:t xml:space="preserve"> optimizan el uso efectivo del tiempo escolar con el objetivo de reforzar las competencias: Lectura y escritura, Matemáticas, Arte y Cultura, Recreación y Desarrollo Físico, así como los Procesos de la Inclusión y Convivencia Escolar. También, extienden la jornada escolar para ampliar las oportunidades de aprendizajes de niñas, niños y adolescentes, con el objetivo de mejorar los resultados educativos, </w:t>
      </w:r>
      <w:r w:rsidRPr="007922F9">
        <w:rPr>
          <w:rFonts w:cs="Arial"/>
          <w:color w:val="2C2C2B"/>
          <w:sz w:val="28"/>
          <w:szCs w:val="28"/>
          <w:shd w:val="clear" w:color="auto" w:fill="FFFFFF"/>
          <w:lang w:eastAsia="es-MX"/>
        </w:rPr>
        <w:lastRenderedPageBreak/>
        <w:t>fortalecer el desarrollo del currículo, propiciar el logro de aprendizajes mediante una estrategia pedagógica para mejorar la calidad de la educación. Estas escuelas brindan un servicio educativo en los mismos 200 días lectivos que los demás planteles, durante una jornada extendida de entre 6 y 8 hora”, destaca a página de la SEP.</w:t>
      </w: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r w:rsidRPr="007922F9">
        <w:rPr>
          <w:rFonts w:cs="Arial"/>
          <w:color w:val="2C2C2B"/>
          <w:sz w:val="28"/>
          <w:szCs w:val="28"/>
          <w:shd w:val="clear" w:color="auto" w:fill="FFFFFF"/>
          <w:lang w:eastAsia="es-MX"/>
        </w:rPr>
        <w:t>Dichas escuelas se encuentran ubicadas en los 405 municipios del país en donde opera la </w:t>
      </w:r>
      <w:r w:rsidRPr="007922F9">
        <w:rPr>
          <w:rFonts w:cs="Arial"/>
          <w:bCs/>
          <w:color w:val="2C2C2B"/>
          <w:sz w:val="28"/>
          <w:szCs w:val="28"/>
          <w:shd w:val="clear" w:color="auto" w:fill="FFFFFF"/>
          <w:lang w:eastAsia="es-MX"/>
        </w:rPr>
        <w:t>Cruzada Nacional contra el Hambre y el Programa Nacional para la Prevención del Delito</w:t>
      </w:r>
      <w:r w:rsidRPr="007922F9">
        <w:rPr>
          <w:rFonts w:cs="Arial"/>
          <w:color w:val="2C2C2B"/>
          <w:sz w:val="28"/>
          <w:szCs w:val="28"/>
          <w:shd w:val="clear" w:color="auto" w:fill="FFFFFF"/>
          <w:lang w:eastAsia="es-MX"/>
        </w:rPr>
        <w:t>, a las niñas y niños se les proporciona alimentos nutritivos y cada plantel que brinda alimentación, cuenta con un comité integrado por las familias de los alumnos que, de manera voluntaria, apoyan diariamente a este servicio, contribuyendo al desarrollo de las actividades de la escuela, bajo la supervisión del coordinador del servicio de alimentación en cada escuela.</w:t>
      </w: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r w:rsidRPr="007922F9">
        <w:rPr>
          <w:rFonts w:cs="Arial"/>
          <w:color w:val="2C2C2B"/>
          <w:sz w:val="28"/>
          <w:szCs w:val="28"/>
          <w:shd w:val="clear" w:color="auto" w:fill="FFFFFF"/>
          <w:lang w:eastAsia="es-MX"/>
        </w:rPr>
        <w:t>De acuerdo con las reglas de operación para este año los objetivos de dicho programa en materia de desarrollo sustentable son los siguientes para el 2030</w:t>
      </w:r>
      <w:r w:rsidRPr="007922F9">
        <w:rPr>
          <w:rFonts w:cs="Arial"/>
          <w:color w:val="2C2C2B"/>
          <w:sz w:val="28"/>
          <w:szCs w:val="28"/>
          <w:shd w:val="clear" w:color="auto" w:fill="FFFFFF"/>
          <w:vertAlign w:val="superscript"/>
          <w:lang w:eastAsia="es-MX"/>
        </w:rPr>
        <w:footnoteReference w:id="14"/>
      </w: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p>
    <w:p w:rsidR="007922F9" w:rsidRPr="007922F9" w:rsidRDefault="007922F9" w:rsidP="007A7714">
      <w:pPr>
        <w:numPr>
          <w:ilvl w:val="0"/>
          <w:numId w:val="52"/>
        </w:numPr>
        <w:shd w:val="clear" w:color="auto" w:fill="FFFFFF"/>
        <w:spacing w:line="360" w:lineRule="auto"/>
        <w:rPr>
          <w:rFonts w:cs="Arial"/>
          <w:color w:val="2C2C2B"/>
          <w:sz w:val="28"/>
          <w:szCs w:val="28"/>
          <w:shd w:val="clear" w:color="auto" w:fill="FFFFFF"/>
          <w:lang w:eastAsia="es-MX"/>
        </w:rPr>
      </w:pPr>
      <w:r w:rsidRPr="007922F9">
        <w:rPr>
          <w:rFonts w:cs="Arial"/>
          <w:sz w:val="28"/>
          <w:szCs w:val="28"/>
          <w:lang w:eastAsia="es-MX"/>
        </w:rPr>
        <w:t>Poner fin al hambre y asegurar el acceso de todas las personas, en particular los pobres y las personas en situaciones vulnerables, incluidos los lactantes, a una alimentación sana, nutritiva y suficiente durante todo el año.</w:t>
      </w:r>
    </w:p>
    <w:p w:rsidR="007922F9" w:rsidRPr="007922F9" w:rsidRDefault="007922F9" w:rsidP="007A7714">
      <w:pPr>
        <w:numPr>
          <w:ilvl w:val="0"/>
          <w:numId w:val="52"/>
        </w:numPr>
        <w:shd w:val="clear" w:color="auto" w:fill="FFFFFF"/>
        <w:spacing w:line="360" w:lineRule="auto"/>
        <w:rPr>
          <w:rFonts w:cs="Arial"/>
          <w:color w:val="2C2C2B"/>
          <w:sz w:val="28"/>
          <w:szCs w:val="28"/>
          <w:shd w:val="clear" w:color="auto" w:fill="FFFFFF"/>
          <w:lang w:eastAsia="es-MX"/>
        </w:rPr>
      </w:pPr>
      <w:r w:rsidRPr="007922F9">
        <w:rPr>
          <w:rFonts w:cs="Arial"/>
          <w:sz w:val="28"/>
          <w:szCs w:val="28"/>
          <w:lang w:eastAsia="es-MX"/>
        </w:rPr>
        <w:lastRenderedPageBreak/>
        <w:t>Garantizar una educación inclusiva, equitativa y de calidad y promover oportunidades de aprendizaje durante toda la vida para todos.</w:t>
      </w:r>
    </w:p>
    <w:p w:rsidR="007922F9" w:rsidRPr="007922F9" w:rsidRDefault="007922F9" w:rsidP="007A7714">
      <w:pPr>
        <w:numPr>
          <w:ilvl w:val="0"/>
          <w:numId w:val="52"/>
        </w:numPr>
        <w:shd w:val="clear" w:color="auto" w:fill="FFFFFF"/>
        <w:spacing w:line="360" w:lineRule="auto"/>
        <w:rPr>
          <w:rFonts w:cs="Arial"/>
          <w:color w:val="2C2C2B"/>
          <w:sz w:val="28"/>
          <w:szCs w:val="28"/>
          <w:shd w:val="clear" w:color="auto" w:fill="FFFFFF"/>
          <w:lang w:eastAsia="es-MX"/>
        </w:rPr>
      </w:pPr>
      <w:r w:rsidRPr="007922F9">
        <w:rPr>
          <w:rFonts w:cs="Arial"/>
          <w:sz w:val="28"/>
          <w:szCs w:val="28"/>
          <w:lang w:eastAsia="es-MX"/>
        </w:rPr>
        <w:t>Velar por que todas las niñas y todos los niños terminen los ciclos de la enseñanza primaria y secundaria, que ha de ser gratuita, equitativa y de calidad y producir resultados escolares pertinentes y eficaces.</w:t>
      </w:r>
    </w:p>
    <w:p w:rsidR="007922F9" w:rsidRPr="007922F9" w:rsidRDefault="007922F9" w:rsidP="007A7714">
      <w:pPr>
        <w:numPr>
          <w:ilvl w:val="0"/>
          <w:numId w:val="52"/>
        </w:numPr>
        <w:shd w:val="clear" w:color="auto" w:fill="FFFFFF"/>
        <w:spacing w:line="360" w:lineRule="auto"/>
        <w:rPr>
          <w:rFonts w:cs="Arial"/>
          <w:color w:val="2C2C2B"/>
          <w:sz w:val="28"/>
          <w:szCs w:val="28"/>
          <w:shd w:val="clear" w:color="auto" w:fill="FFFFFF"/>
          <w:lang w:eastAsia="es-MX"/>
        </w:rPr>
      </w:pPr>
      <w:r w:rsidRPr="007922F9">
        <w:rPr>
          <w:rFonts w:cs="Arial"/>
          <w:sz w:val="28"/>
          <w:szCs w:val="28"/>
          <w:lang w:eastAsia="es-MX"/>
        </w:rPr>
        <w:t>Eliminar las disparidades de género en la educación y garantizar el acceso en condiciones de igualdad de las personas vulnerables, incluidas las personas con discapacidad, los pueblos indígenas y los niños en situaciones de vulnerabilidad, a todos los niveles de la enseñanza y la formación profesional.</w:t>
      </w:r>
    </w:p>
    <w:p w:rsidR="007922F9" w:rsidRPr="007922F9" w:rsidRDefault="007922F9" w:rsidP="007A7714">
      <w:pPr>
        <w:numPr>
          <w:ilvl w:val="0"/>
          <w:numId w:val="52"/>
        </w:numPr>
        <w:shd w:val="clear" w:color="auto" w:fill="FFFFFF"/>
        <w:spacing w:line="360" w:lineRule="auto"/>
        <w:rPr>
          <w:rFonts w:cs="Arial"/>
          <w:color w:val="2C2C2B"/>
          <w:sz w:val="28"/>
          <w:szCs w:val="28"/>
          <w:shd w:val="clear" w:color="auto" w:fill="FFFFFF"/>
          <w:lang w:eastAsia="es-MX"/>
        </w:rPr>
      </w:pPr>
      <w:r w:rsidRPr="007922F9">
        <w:rPr>
          <w:rFonts w:cs="Arial"/>
          <w:sz w:val="28"/>
          <w:szCs w:val="28"/>
          <w:lang w:eastAsia="es-MX"/>
        </w:rPr>
        <w:t>Garantizar que todos los jóvenes y al menos una proporción sustancial de los adultos, tanto hombres como mujeres, tengan competencias de lectura, escritura y aritmética</w:t>
      </w: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r w:rsidRPr="007922F9">
        <w:rPr>
          <w:rFonts w:cs="Arial"/>
          <w:color w:val="2C2C2B"/>
          <w:sz w:val="28"/>
          <w:szCs w:val="28"/>
          <w:shd w:val="clear" w:color="auto" w:fill="FFFFFF"/>
          <w:lang w:eastAsia="es-MX"/>
        </w:rPr>
        <w:t>Lamentablemente nos enteramos por la propia autoridad educativa que se redujo el presupuesto a este programa, que un principio costó mucho trabajo su integración a través de acuerdo con el Sindicato, la disposición de maestros y padres de familia.</w:t>
      </w: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r w:rsidRPr="007922F9">
        <w:rPr>
          <w:rFonts w:cs="Arial"/>
          <w:color w:val="2C2C2B"/>
          <w:sz w:val="28"/>
          <w:szCs w:val="28"/>
          <w:shd w:val="clear" w:color="auto" w:fill="FFFFFF"/>
          <w:lang w:eastAsia="es-MX"/>
        </w:rPr>
        <w:t xml:space="preserve">El propio Secretario de Educación de Coahuila, Higinio González Calderón informó en los medios de comunicación y en la pasada comparecencia en el análisis de la Glosa del II Informe de Gobierno, que más de 1500 niños y aproximadamente 150 escuelas de Coahuila dejarán de recibir desayunos </w:t>
      </w:r>
      <w:r w:rsidRPr="007922F9">
        <w:rPr>
          <w:rFonts w:cs="Arial"/>
          <w:color w:val="2C2C2B"/>
          <w:sz w:val="28"/>
          <w:szCs w:val="28"/>
          <w:shd w:val="clear" w:color="auto" w:fill="FFFFFF"/>
          <w:lang w:eastAsia="es-MX"/>
        </w:rPr>
        <w:lastRenderedPageBreak/>
        <w:t>escolares producto del recorte del programa de las Escuelas de Tiempo Completo.</w:t>
      </w: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r w:rsidRPr="007922F9">
        <w:rPr>
          <w:rFonts w:cs="Arial"/>
          <w:color w:val="2C2C2B"/>
          <w:sz w:val="28"/>
          <w:szCs w:val="28"/>
          <w:shd w:val="clear" w:color="auto" w:fill="FFFFFF"/>
          <w:lang w:eastAsia="es-MX"/>
        </w:rPr>
        <w:t>“Las 650 escuelas van a recibir recursos… excepto que no todas reciben apoyos para la alimentación, son solo 150 reciben dinero para la alimentación, el resto quedaría fuera del programa”, declaró a los medios de comunicación el Funcionario Estatal.</w:t>
      </w:r>
    </w:p>
    <w:p w:rsidR="007922F9" w:rsidRPr="007922F9" w:rsidRDefault="007922F9" w:rsidP="007922F9">
      <w:pPr>
        <w:shd w:val="clear" w:color="auto" w:fill="FFFFFF"/>
        <w:spacing w:line="360" w:lineRule="auto"/>
        <w:rPr>
          <w:rFonts w:cs="Arial"/>
          <w:color w:val="2C2C2B"/>
          <w:sz w:val="28"/>
          <w:szCs w:val="28"/>
          <w:shd w:val="clear" w:color="auto" w:fill="FFFFFF"/>
          <w:lang w:eastAsia="es-MX"/>
        </w:rPr>
      </w:pPr>
    </w:p>
    <w:p w:rsidR="007922F9" w:rsidRPr="007922F9" w:rsidRDefault="007922F9" w:rsidP="007922F9">
      <w:pPr>
        <w:shd w:val="clear" w:color="auto" w:fill="FFFFFF"/>
        <w:spacing w:line="360" w:lineRule="auto"/>
        <w:rPr>
          <w:rFonts w:cs="Arial"/>
          <w:color w:val="272727"/>
          <w:sz w:val="28"/>
          <w:szCs w:val="28"/>
          <w:lang w:eastAsia="es-MX"/>
        </w:rPr>
      </w:pPr>
      <w:r w:rsidRPr="007922F9">
        <w:rPr>
          <w:rFonts w:cs="Arial"/>
          <w:color w:val="2C2C2B"/>
          <w:sz w:val="28"/>
          <w:szCs w:val="28"/>
          <w:shd w:val="clear" w:color="auto" w:fill="FFFFFF"/>
          <w:lang w:eastAsia="es-MX"/>
        </w:rPr>
        <w:t xml:space="preserve">Es importante recordar que el Programa de Escuelas de Tiempo Completo  ha sido transexenal, se implementó en el 2011 en la administración del entonces Presidente Felipe Calderón Hinojosa y </w:t>
      </w:r>
      <w:r w:rsidRPr="007922F9">
        <w:rPr>
          <w:rFonts w:cs="Arial"/>
          <w:color w:val="272727"/>
          <w:sz w:val="28"/>
          <w:szCs w:val="28"/>
          <w:lang w:eastAsia="es-MX"/>
        </w:rPr>
        <w:t>continuó su operación en el sexenio del Presidente, Enrique Peña Nieto.</w:t>
      </w:r>
    </w:p>
    <w:p w:rsidR="007922F9" w:rsidRPr="007922F9" w:rsidRDefault="007922F9" w:rsidP="007922F9">
      <w:pPr>
        <w:shd w:val="clear" w:color="auto" w:fill="FFFFFF"/>
        <w:spacing w:line="360" w:lineRule="auto"/>
        <w:rPr>
          <w:rFonts w:cs="Arial"/>
          <w:color w:val="272727"/>
          <w:sz w:val="28"/>
          <w:szCs w:val="28"/>
          <w:lang w:eastAsia="es-MX"/>
        </w:rPr>
      </w:pPr>
      <w:r w:rsidRPr="007922F9">
        <w:rPr>
          <w:rFonts w:cs="Arial"/>
          <w:color w:val="272727"/>
          <w:sz w:val="28"/>
          <w:szCs w:val="28"/>
          <w:lang w:eastAsia="es-MX"/>
        </w:rPr>
        <w:t xml:space="preserve"> </w:t>
      </w:r>
    </w:p>
    <w:p w:rsidR="007922F9" w:rsidRPr="007922F9" w:rsidRDefault="007922F9" w:rsidP="007922F9">
      <w:pPr>
        <w:shd w:val="clear" w:color="auto" w:fill="FFFFFF"/>
        <w:spacing w:line="360" w:lineRule="auto"/>
        <w:rPr>
          <w:rFonts w:cs="Arial"/>
          <w:color w:val="272727"/>
          <w:sz w:val="28"/>
          <w:szCs w:val="28"/>
          <w:lang w:eastAsia="es-MX"/>
        </w:rPr>
      </w:pPr>
      <w:r w:rsidRPr="007922F9">
        <w:rPr>
          <w:rFonts w:ascii="Times New Roman" w:hAnsi="Times New Roman" w:cs="Arial"/>
          <w:color w:val="272727"/>
          <w:sz w:val="28"/>
          <w:szCs w:val="28"/>
          <w:lang w:eastAsia="es-MX"/>
        </w:rPr>
        <w:t>D</w:t>
      </w:r>
      <w:r w:rsidRPr="007922F9">
        <w:rPr>
          <w:rFonts w:cs="Arial"/>
          <w:color w:val="272727"/>
          <w:sz w:val="28"/>
          <w:szCs w:val="28"/>
          <w:lang w:eastAsia="es-MX"/>
        </w:rPr>
        <w:t>e acuerdo con el informe del actual Presidente, Andrés Manuel López Obrador hasta mediados de este año operaron 25 mil 639 Escuelas de Tiempo Completo en todo el país y las escuelas más beneficiadas son escuelas indígenas, que representan 68% del total y de éstas, la mayoría se encuentra ubicada en comunidades rurales.</w:t>
      </w:r>
    </w:p>
    <w:p w:rsidR="007922F9" w:rsidRPr="007922F9" w:rsidRDefault="007922F9" w:rsidP="007922F9">
      <w:pPr>
        <w:shd w:val="clear" w:color="auto" w:fill="FFFFFF"/>
        <w:spacing w:line="360" w:lineRule="auto"/>
        <w:rPr>
          <w:rFonts w:cs="Arial"/>
          <w:color w:val="272727"/>
          <w:sz w:val="28"/>
          <w:szCs w:val="28"/>
          <w:lang w:eastAsia="es-MX"/>
        </w:rPr>
      </w:pPr>
    </w:p>
    <w:p w:rsidR="007922F9" w:rsidRPr="007922F9" w:rsidRDefault="007922F9" w:rsidP="007922F9">
      <w:pPr>
        <w:shd w:val="clear" w:color="auto" w:fill="FFFFFF"/>
        <w:spacing w:line="360" w:lineRule="auto"/>
        <w:rPr>
          <w:rFonts w:cs="Arial"/>
          <w:color w:val="272727"/>
          <w:sz w:val="28"/>
          <w:szCs w:val="28"/>
          <w:lang w:eastAsia="es-MX"/>
        </w:rPr>
      </w:pPr>
      <w:r w:rsidRPr="007922F9">
        <w:rPr>
          <w:rFonts w:cs="Arial"/>
          <w:color w:val="272727"/>
          <w:sz w:val="28"/>
          <w:szCs w:val="28"/>
          <w:lang w:eastAsia="es-MX"/>
        </w:rPr>
        <w:t xml:space="preserve">En tanto, el nuevo programa que planea implementar la actual administración “La Escuela es Nuestra”,  pretende ser  una estrategia para entregar dinero directamente en cada plantel, para que cada comunidad decida cómo gastarlo, aunque no se han emitido lineamientos para su operación; es decir, no se sabe si en caso de una obra o una compra, quién elegirá a las empresas, o hará los contratos. </w:t>
      </w:r>
      <w:sdt>
        <w:sdtPr>
          <w:rPr>
            <w:rFonts w:cs="Arial"/>
            <w:color w:val="272727"/>
            <w:sz w:val="28"/>
            <w:szCs w:val="28"/>
            <w:lang w:eastAsia="es-MX"/>
          </w:rPr>
          <w:id w:val="1633708594"/>
          <w:citation/>
        </w:sdtPr>
        <w:sdtEndPr/>
        <w:sdtContent>
          <w:r w:rsidRPr="007922F9">
            <w:rPr>
              <w:rFonts w:cs="Arial"/>
              <w:color w:val="272727"/>
              <w:sz w:val="28"/>
              <w:szCs w:val="28"/>
              <w:lang w:eastAsia="es-MX"/>
            </w:rPr>
            <w:fldChar w:fldCharType="begin"/>
          </w:r>
          <w:r w:rsidRPr="007922F9">
            <w:rPr>
              <w:rFonts w:cs="Arial"/>
              <w:color w:val="272727"/>
              <w:sz w:val="28"/>
              <w:szCs w:val="28"/>
              <w:lang w:eastAsia="es-MX"/>
            </w:rPr>
            <w:instrText xml:space="preserve"> CITATION htt2 \l 2058 </w:instrText>
          </w:r>
          <w:r w:rsidRPr="007922F9">
            <w:rPr>
              <w:rFonts w:cs="Arial"/>
              <w:color w:val="272727"/>
              <w:sz w:val="28"/>
              <w:szCs w:val="28"/>
              <w:lang w:eastAsia="es-MX"/>
            </w:rPr>
            <w:fldChar w:fldCharType="separate"/>
          </w:r>
          <w:r w:rsidRPr="007922F9">
            <w:rPr>
              <w:rFonts w:cs="Arial"/>
              <w:noProof/>
              <w:color w:val="272727"/>
              <w:sz w:val="28"/>
              <w:szCs w:val="28"/>
              <w:lang w:eastAsia="es-MX"/>
            </w:rPr>
            <w:t>(https://www.animalpolitico.com/2019/09/escuelas-tiempo-completo-presupuesto-2020/)</w:t>
          </w:r>
          <w:r w:rsidRPr="007922F9">
            <w:rPr>
              <w:rFonts w:cs="Arial"/>
              <w:color w:val="272727"/>
              <w:sz w:val="28"/>
              <w:szCs w:val="28"/>
              <w:lang w:eastAsia="es-MX"/>
            </w:rPr>
            <w:fldChar w:fldCharType="end"/>
          </w:r>
        </w:sdtContent>
      </w:sdt>
      <w:r w:rsidRPr="007922F9">
        <w:rPr>
          <w:rFonts w:cs="Arial"/>
          <w:color w:val="272727"/>
          <w:sz w:val="28"/>
          <w:szCs w:val="28"/>
          <w:lang w:eastAsia="es-MX"/>
        </w:rPr>
        <w:t>.</w:t>
      </w:r>
    </w:p>
    <w:p w:rsidR="007922F9" w:rsidRPr="007922F9" w:rsidRDefault="007922F9" w:rsidP="007922F9">
      <w:pPr>
        <w:shd w:val="clear" w:color="auto" w:fill="FFFFFF"/>
        <w:spacing w:line="360" w:lineRule="auto"/>
        <w:rPr>
          <w:rFonts w:cs="Arial"/>
          <w:color w:val="272727"/>
          <w:sz w:val="28"/>
          <w:szCs w:val="28"/>
          <w:lang w:eastAsia="es-MX"/>
        </w:rPr>
      </w:pPr>
    </w:p>
    <w:p w:rsidR="007922F9" w:rsidRPr="007922F9" w:rsidRDefault="007922F9" w:rsidP="007922F9">
      <w:pPr>
        <w:shd w:val="clear" w:color="auto" w:fill="FFFFFF"/>
        <w:spacing w:line="360" w:lineRule="auto"/>
        <w:rPr>
          <w:rFonts w:cs="Arial"/>
          <w:color w:val="272727"/>
          <w:sz w:val="28"/>
          <w:szCs w:val="28"/>
          <w:lang w:eastAsia="es-MX"/>
        </w:rPr>
      </w:pPr>
      <w:r w:rsidRPr="007922F9">
        <w:rPr>
          <w:rFonts w:cs="Arial"/>
          <w:color w:val="272727"/>
          <w:sz w:val="28"/>
          <w:szCs w:val="28"/>
          <w:lang w:eastAsia="es-MX"/>
        </w:rPr>
        <w:t>Es importante que la autoridad deje claro cuál será la transición de un programa a otro y de qué manera no se verán afectados las niñas y los niños en su interés superior de la educación, aprendizaje y sano crecimiento.</w:t>
      </w:r>
    </w:p>
    <w:p w:rsidR="007922F9" w:rsidRPr="007922F9" w:rsidRDefault="007922F9" w:rsidP="00554797">
      <w:pPr>
        <w:shd w:val="clear" w:color="auto" w:fill="FFFFFF"/>
        <w:spacing w:line="360" w:lineRule="auto"/>
        <w:rPr>
          <w:rFonts w:cs="Arial"/>
          <w:b/>
          <w:color w:val="222222"/>
          <w:sz w:val="28"/>
          <w:szCs w:val="28"/>
          <w:lang w:eastAsia="es-MX"/>
        </w:rPr>
      </w:pPr>
      <w:r w:rsidRPr="007922F9">
        <w:rPr>
          <w:rFonts w:cs="Arial"/>
          <w:color w:val="2C2C2B"/>
          <w:sz w:val="28"/>
          <w:szCs w:val="28"/>
          <w:shd w:val="clear" w:color="auto" w:fill="FFFFFF"/>
          <w:lang w:eastAsia="es-MX"/>
        </w:rPr>
        <w:t xml:space="preserve"> </w:t>
      </w:r>
    </w:p>
    <w:p w:rsidR="00554797" w:rsidRPr="00397DD3" w:rsidRDefault="00554797" w:rsidP="00554797">
      <w:pPr>
        <w:widowControl w:val="0"/>
        <w:autoSpaceDE w:val="0"/>
        <w:autoSpaceDN w:val="0"/>
        <w:adjustRightInd w:val="0"/>
        <w:spacing w:line="360" w:lineRule="auto"/>
        <w:rPr>
          <w:rFonts w:cs="Arial"/>
          <w:sz w:val="28"/>
          <w:szCs w:val="28"/>
          <w:lang w:val="es-ES"/>
        </w:rPr>
      </w:pPr>
      <w:r w:rsidRPr="00397DD3">
        <w:rPr>
          <w:rFonts w:cs="Arial"/>
          <w:sz w:val="28"/>
          <w:szCs w:val="28"/>
        </w:rPr>
        <w:t>Por lo anterior, y</w:t>
      </w:r>
      <w:r w:rsidRPr="00397DD3">
        <w:rPr>
          <w:rFonts w:cs="Arial"/>
          <w:sz w:val="28"/>
          <w:szCs w:val="28"/>
          <w:lang w:val="es-ES"/>
        </w:rPr>
        <w:t xml:space="preserve">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w:t>
      </w:r>
      <w:r>
        <w:rPr>
          <w:rFonts w:cs="Arial"/>
          <w:sz w:val="28"/>
          <w:szCs w:val="28"/>
          <w:lang w:val="es-ES"/>
        </w:rPr>
        <w:t>Educación, Cultura, Familias y Actividades Cívicas</w:t>
      </w:r>
      <w:r w:rsidRPr="00554797">
        <w:rPr>
          <w:rFonts w:cs="Arial"/>
          <w:sz w:val="28"/>
          <w:szCs w:val="28"/>
          <w:lang w:val="es-ES"/>
        </w:rPr>
        <w:t>,</w:t>
      </w:r>
      <w:r w:rsidRPr="00397DD3">
        <w:rPr>
          <w:rFonts w:cs="Arial"/>
          <w:sz w:val="28"/>
          <w:szCs w:val="28"/>
          <w:lang w:val="es-ES"/>
        </w:rPr>
        <w:t xml:space="preserve"> para que de considerarlo procedente apruebe lo siguiente:</w:t>
      </w:r>
    </w:p>
    <w:p w:rsidR="007922F9" w:rsidRPr="00554797" w:rsidRDefault="007922F9" w:rsidP="007922F9">
      <w:pPr>
        <w:shd w:val="clear" w:color="auto" w:fill="FFFFFF"/>
        <w:spacing w:line="360" w:lineRule="auto"/>
        <w:rPr>
          <w:rFonts w:cs="Arial"/>
          <w:color w:val="222222"/>
          <w:sz w:val="28"/>
          <w:szCs w:val="28"/>
          <w:lang w:val="es-ES" w:eastAsia="es-MX"/>
        </w:rPr>
      </w:pPr>
    </w:p>
    <w:p w:rsidR="007922F9" w:rsidRPr="007922F9" w:rsidRDefault="007922F9" w:rsidP="007922F9">
      <w:pPr>
        <w:shd w:val="clear" w:color="auto" w:fill="FFFFFF"/>
        <w:spacing w:line="360" w:lineRule="auto"/>
        <w:rPr>
          <w:rFonts w:cs="Arial"/>
          <w:color w:val="222222"/>
          <w:sz w:val="28"/>
          <w:szCs w:val="28"/>
          <w:lang w:eastAsia="es-MX"/>
        </w:rPr>
      </w:pPr>
    </w:p>
    <w:p w:rsidR="007922F9" w:rsidRPr="007922F9" w:rsidRDefault="007922F9" w:rsidP="007922F9">
      <w:pPr>
        <w:shd w:val="clear" w:color="auto" w:fill="FFFFFF"/>
        <w:spacing w:line="360" w:lineRule="auto"/>
        <w:rPr>
          <w:rFonts w:cs="Arial"/>
          <w:color w:val="222222"/>
          <w:sz w:val="28"/>
          <w:szCs w:val="28"/>
          <w:lang w:eastAsia="es-MX"/>
        </w:rPr>
      </w:pPr>
      <w:r w:rsidRPr="007922F9">
        <w:rPr>
          <w:rFonts w:cs="Arial"/>
          <w:color w:val="222222"/>
          <w:sz w:val="28"/>
          <w:szCs w:val="28"/>
          <w:lang w:eastAsia="es-MX"/>
        </w:rPr>
        <w:t>Primero  Que este H. Pleno del Congreso del Estado solicité de manera respetuosa a la Secretaría de Educación Pública Federal que informe a las Secretarías de Educación de los Estados, qué medidas compensatorias tomará ante la inminente  eliminación o reducción del Programa Escuelas de Tiempo Completo, como garantizará el derecho a la educación a la niñez que forman parte de dichos programa y sobre todo como cumplimentarán las metas y objetivos planteados en manera de desarrollo sostenible.</w:t>
      </w:r>
    </w:p>
    <w:p w:rsidR="007922F9" w:rsidRPr="007922F9" w:rsidRDefault="007922F9" w:rsidP="007922F9">
      <w:pPr>
        <w:shd w:val="clear" w:color="auto" w:fill="FFFFFF"/>
        <w:spacing w:line="360" w:lineRule="auto"/>
        <w:rPr>
          <w:rFonts w:cs="Arial"/>
          <w:color w:val="222222"/>
          <w:sz w:val="28"/>
          <w:szCs w:val="28"/>
          <w:lang w:eastAsia="es-MX"/>
        </w:rPr>
      </w:pPr>
    </w:p>
    <w:p w:rsidR="007922F9" w:rsidRPr="007922F9" w:rsidRDefault="007922F9" w:rsidP="007922F9">
      <w:pPr>
        <w:shd w:val="clear" w:color="auto" w:fill="FFFFFF"/>
        <w:spacing w:line="360" w:lineRule="auto"/>
        <w:rPr>
          <w:rFonts w:cs="Arial"/>
          <w:color w:val="222222"/>
          <w:sz w:val="28"/>
          <w:szCs w:val="28"/>
          <w:lang w:eastAsia="es-MX"/>
        </w:rPr>
      </w:pPr>
      <w:r w:rsidRPr="007922F9">
        <w:rPr>
          <w:rFonts w:cs="Arial"/>
          <w:color w:val="222222"/>
          <w:sz w:val="28"/>
          <w:szCs w:val="28"/>
          <w:lang w:eastAsia="es-MX"/>
        </w:rPr>
        <w:lastRenderedPageBreak/>
        <w:t>SEGUNDO.- Que este H.  Pleno Congreso del Estado solicite al Ejecutivo del Estado a través de la Secretaría de Educación del Estado informe que medidas específicas tomarán ante la reducción del Programa  Federal “Escuelas de Tiempo Completo” ante la reducción presupuestal y que informe de qué manera afectará al derecho humano a la educación de los menores y su adecuado aprendizaje.</w:t>
      </w:r>
    </w:p>
    <w:p w:rsidR="007922F9" w:rsidRPr="007922F9" w:rsidRDefault="007922F9" w:rsidP="007922F9">
      <w:pPr>
        <w:spacing w:line="360" w:lineRule="auto"/>
        <w:ind w:firstLine="708"/>
        <w:jc w:val="center"/>
        <w:textAlignment w:val="baseline"/>
        <w:rPr>
          <w:rFonts w:cs="Arial"/>
          <w:b/>
          <w:bCs/>
          <w:color w:val="000000"/>
          <w:sz w:val="28"/>
          <w:szCs w:val="28"/>
          <w:lang w:eastAsia="es-MX"/>
        </w:rPr>
      </w:pPr>
    </w:p>
    <w:p w:rsidR="007922F9" w:rsidRPr="007922F9" w:rsidRDefault="007922F9" w:rsidP="007922F9">
      <w:pPr>
        <w:spacing w:line="360" w:lineRule="auto"/>
        <w:textAlignment w:val="baseline"/>
        <w:rPr>
          <w:rFonts w:cs="Arial"/>
          <w:b/>
          <w:bCs/>
          <w:color w:val="000000"/>
          <w:sz w:val="28"/>
          <w:szCs w:val="28"/>
          <w:lang w:eastAsia="es-MX"/>
        </w:rPr>
      </w:pPr>
    </w:p>
    <w:p w:rsidR="007922F9" w:rsidRPr="007922F9" w:rsidRDefault="007922F9" w:rsidP="007922F9">
      <w:pPr>
        <w:spacing w:line="360" w:lineRule="auto"/>
        <w:textAlignment w:val="baseline"/>
        <w:rPr>
          <w:rFonts w:cs="Arial"/>
          <w:b/>
          <w:bCs/>
          <w:color w:val="000000"/>
          <w:sz w:val="28"/>
          <w:szCs w:val="28"/>
          <w:lang w:eastAsia="es-MX"/>
        </w:rPr>
      </w:pPr>
    </w:p>
    <w:p w:rsidR="007922F9" w:rsidRPr="007922F9" w:rsidRDefault="007922F9" w:rsidP="007922F9">
      <w:pPr>
        <w:spacing w:line="360" w:lineRule="auto"/>
        <w:textAlignment w:val="baseline"/>
        <w:rPr>
          <w:rFonts w:cs="Arial"/>
          <w:b/>
          <w:bCs/>
          <w:color w:val="000000"/>
          <w:sz w:val="28"/>
          <w:szCs w:val="28"/>
          <w:lang w:eastAsia="es-MX"/>
        </w:rPr>
      </w:pPr>
    </w:p>
    <w:p w:rsidR="007922F9" w:rsidRPr="007922F9" w:rsidRDefault="007922F9" w:rsidP="007922F9">
      <w:pPr>
        <w:spacing w:line="360" w:lineRule="auto"/>
        <w:textAlignment w:val="baseline"/>
        <w:rPr>
          <w:rFonts w:cs="Arial"/>
          <w:b/>
          <w:bCs/>
          <w:color w:val="000000"/>
          <w:sz w:val="28"/>
          <w:szCs w:val="28"/>
          <w:lang w:eastAsia="es-MX"/>
        </w:rPr>
      </w:pPr>
      <w:r w:rsidRPr="007922F9">
        <w:rPr>
          <w:rFonts w:cs="Arial"/>
          <w:b/>
          <w:bCs/>
          <w:color w:val="000000"/>
          <w:sz w:val="28"/>
          <w:szCs w:val="28"/>
          <w:lang w:eastAsia="es-MX"/>
        </w:rPr>
        <w:t xml:space="preserve">                      DIPUTADA ZULMMA VERENICE GUERRERO CÁZARES</w:t>
      </w:r>
    </w:p>
    <w:p w:rsidR="007922F9" w:rsidRPr="007922F9" w:rsidRDefault="007922F9" w:rsidP="007922F9">
      <w:pPr>
        <w:spacing w:line="360" w:lineRule="auto"/>
        <w:textAlignment w:val="baseline"/>
        <w:rPr>
          <w:rFonts w:cs="Arial"/>
          <w:b/>
          <w:bCs/>
          <w:color w:val="000000"/>
          <w:sz w:val="28"/>
          <w:szCs w:val="28"/>
          <w:lang w:eastAsia="es-MX"/>
        </w:rPr>
      </w:pPr>
    </w:p>
    <w:p w:rsidR="007922F9" w:rsidRPr="007922F9" w:rsidRDefault="007922F9" w:rsidP="007922F9">
      <w:pPr>
        <w:spacing w:line="360" w:lineRule="auto"/>
        <w:textAlignment w:val="baseline"/>
        <w:rPr>
          <w:rFonts w:cs="Arial"/>
          <w:b/>
          <w:bCs/>
          <w:color w:val="000000"/>
          <w:sz w:val="28"/>
          <w:szCs w:val="28"/>
          <w:lang w:eastAsia="es-MX"/>
        </w:rPr>
      </w:pPr>
    </w:p>
    <w:p w:rsidR="007922F9" w:rsidRPr="007922F9" w:rsidRDefault="007922F9" w:rsidP="007922F9">
      <w:pPr>
        <w:spacing w:line="360" w:lineRule="auto"/>
        <w:textAlignment w:val="baseline"/>
        <w:rPr>
          <w:rFonts w:cs="Arial"/>
          <w:b/>
          <w:bCs/>
          <w:color w:val="000000"/>
          <w:sz w:val="28"/>
          <w:szCs w:val="28"/>
          <w:lang w:eastAsia="es-MX"/>
        </w:rPr>
      </w:pPr>
    </w:p>
    <w:p w:rsidR="007922F9" w:rsidRPr="007922F9" w:rsidRDefault="007922F9" w:rsidP="007922F9">
      <w:pPr>
        <w:spacing w:line="360" w:lineRule="auto"/>
        <w:jc w:val="center"/>
        <w:textAlignment w:val="baseline"/>
        <w:rPr>
          <w:rFonts w:cs="Arial"/>
          <w:b/>
          <w:bCs/>
          <w:color w:val="000000"/>
          <w:sz w:val="28"/>
          <w:szCs w:val="28"/>
          <w:lang w:eastAsia="es-MX"/>
        </w:rPr>
      </w:pPr>
    </w:p>
    <w:p w:rsidR="007922F9" w:rsidRPr="007922F9" w:rsidRDefault="007922F9" w:rsidP="007922F9">
      <w:pPr>
        <w:spacing w:line="360" w:lineRule="auto"/>
        <w:jc w:val="center"/>
        <w:textAlignment w:val="baseline"/>
        <w:rPr>
          <w:rFonts w:cs="Arial"/>
          <w:b/>
          <w:bCs/>
          <w:sz w:val="28"/>
          <w:szCs w:val="28"/>
          <w:lang w:eastAsia="es-MX"/>
        </w:rPr>
      </w:pPr>
      <w:r w:rsidRPr="007922F9">
        <w:rPr>
          <w:rFonts w:cs="Arial"/>
          <w:b/>
          <w:bCs/>
          <w:sz w:val="28"/>
          <w:szCs w:val="28"/>
          <w:lang w:eastAsia="es-MX"/>
        </w:rPr>
        <w:t>DIPUTADO EMILIO ALEJANDRO DE HOYOS MONTEMAYOR</w:t>
      </w:r>
    </w:p>
    <w:p w:rsidR="007922F9" w:rsidRPr="007922F9" w:rsidRDefault="007922F9" w:rsidP="007922F9">
      <w:pPr>
        <w:spacing w:line="360" w:lineRule="auto"/>
        <w:jc w:val="center"/>
        <w:textAlignment w:val="baseline"/>
        <w:rPr>
          <w:rFonts w:cs="Arial"/>
          <w:b/>
          <w:bCs/>
          <w:sz w:val="28"/>
          <w:szCs w:val="28"/>
          <w:lang w:eastAsia="es-MX"/>
        </w:rPr>
      </w:pPr>
    </w:p>
    <w:p w:rsidR="007922F9" w:rsidRPr="007922F9" w:rsidRDefault="007922F9" w:rsidP="007922F9">
      <w:pPr>
        <w:shd w:val="clear" w:color="auto" w:fill="FFFFFF"/>
        <w:spacing w:line="360" w:lineRule="auto"/>
        <w:jc w:val="center"/>
        <w:rPr>
          <w:rFonts w:cs="Arial"/>
          <w:b/>
          <w:bCs/>
          <w:color w:val="222222"/>
          <w:sz w:val="28"/>
          <w:szCs w:val="28"/>
          <w:lang w:eastAsia="es-MX"/>
        </w:rPr>
      </w:pPr>
    </w:p>
    <w:p w:rsidR="007922F9" w:rsidRPr="007922F9" w:rsidRDefault="007922F9" w:rsidP="007922F9">
      <w:pPr>
        <w:shd w:val="clear" w:color="auto" w:fill="FFFFFF"/>
        <w:spacing w:line="360" w:lineRule="auto"/>
        <w:jc w:val="center"/>
        <w:rPr>
          <w:rFonts w:cs="Arial"/>
          <w:b/>
          <w:bCs/>
          <w:color w:val="222222"/>
          <w:sz w:val="28"/>
          <w:szCs w:val="28"/>
          <w:lang w:eastAsia="es-MX"/>
        </w:rPr>
      </w:pPr>
    </w:p>
    <w:p w:rsidR="007922F9" w:rsidRPr="007922F9" w:rsidRDefault="007922F9" w:rsidP="007922F9">
      <w:pPr>
        <w:shd w:val="clear" w:color="auto" w:fill="FFFFFF"/>
        <w:spacing w:line="360" w:lineRule="auto"/>
        <w:jc w:val="center"/>
        <w:rPr>
          <w:rFonts w:cs="Arial"/>
          <w:b/>
          <w:bCs/>
          <w:color w:val="222222"/>
          <w:sz w:val="28"/>
          <w:szCs w:val="28"/>
          <w:lang w:eastAsia="es-MX"/>
        </w:rPr>
      </w:pPr>
    </w:p>
    <w:p w:rsidR="007922F9" w:rsidRPr="007922F9" w:rsidRDefault="007922F9" w:rsidP="007922F9">
      <w:pPr>
        <w:shd w:val="clear" w:color="auto" w:fill="FFFFFF"/>
        <w:spacing w:line="360" w:lineRule="auto"/>
        <w:jc w:val="center"/>
        <w:rPr>
          <w:rFonts w:cs="Arial"/>
          <w:b/>
          <w:bCs/>
          <w:color w:val="222222"/>
          <w:sz w:val="28"/>
          <w:szCs w:val="28"/>
          <w:lang w:eastAsia="es-MX"/>
        </w:rPr>
      </w:pPr>
      <w:r w:rsidRPr="007922F9">
        <w:rPr>
          <w:rFonts w:cs="Arial"/>
          <w:b/>
          <w:bCs/>
          <w:color w:val="222222"/>
          <w:sz w:val="28"/>
          <w:szCs w:val="28"/>
          <w:lang w:eastAsia="es-MX"/>
        </w:rPr>
        <w:t>SALTILLO, COAHUILA   11 DE DICIEMBRE DE 2019</w:t>
      </w:r>
    </w:p>
    <w:p w:rsidR="007922F9" w:rsidRPr="007922F9" w:rsidRDefault="007922F9" w:rsidP="007922F9">
      <w:pPr>
        <w:shd w:val="clear" w:color="auto" w:fill="FFFFFF"/>
        <w:spacing w:line="360" w:lineRule="auto"/>
        <w:jc w:val="center"/>
        <w:rPr>
          <w:rFonts w:cs="Arial"/>
          <w:b/>
          <w:bCs/>
          <w:color w:val="222222"/>
          <w:sz w:val="28"/>
          <w:szCs w:val="28"/>
          <w:lang w:eastAsia="es-MX"/>
        </w:rPr>
      </w:pPr>
    </w:p>
    <w:p w:rsidR="007922F9" w:rsidRPr="007922F9" w:rsidRDefault="007922F9" w:rsidP="007922F9">
      <w:pPr>
        <w:tabs>
          <w:tab w:val="left" w:pos="284"/>
        </w:tabs>
        <w:spacing w:line="360" w:lineRule="auto"/>
        <w:jc w:val="center"/>
        <w:textAlignment w:val="baseline"/>
        <w:rPr>
          <w:rFonts w:cs="Arial"/>
          <w:b/>
          <w:bCs/>
          <w:sz w:val="28"/>
          <w:szCs w:val="28"/>
          <w:lang w:eastAsia="es-MX"/>
        </w:rPr>
      </w:pPr>
    </w:p>
    <w:p w:rsidR="007922F9" w:rsidRPr="007922F9" w:rsidRDefault="007922F9" w:rsidP="007922F9">
      <w:pPr>
        <w:rPr>
          <w:rFonts w:cs="Arial"/>
          <w:sz w:val="24"/>
          <w:szCs w:val="24"/>
        </w:rPr>
      </w:pPr>
    </w:p>
    <w:p w:rsidR="007922F9" w:rsidRDefault="007922F9">
      <w:pPr>
        <w:jc w:val="left"/>
        <w:rPr>
          <w:rFonts w:cs="Calibri"/>
          <w:b/>
        </w:rPr>
      </w:pPr>
      <w:r>
        <w:rPr>
          <w:rFonts w:cs="Calibri"/>
          <w:b/>
        </w:rPr>
        <w:br w:type="page"/>
      </w:r>
    </w:p>
    <w:p w:rsidR="007922F9" w:rsidRPr="007922F9" w:rsidRDefault="007922F9" w:rsidP="007922F9">
      <w:pPr>
        <w:pBdr>
          <w:top w:val="nil"/>
          <w:left w:val="nil"/>
          <w:bottom w:val="nil"/>
          <w:right w:val="nil"/>
          <w:between w:val="nil"/>
        </w:pBdr>
        <w:spacing w:line="276" w:lineRule="auto"/>
        <w:rPr>
          <w:rFonts w:eastAsia="Open Sans" w:cs="Arial"/>
          <w:b/>
          <w:color w:val="000000"/>
          <w:sz w:val="28"/>
          <w:szCs w:val="28"/>
        </w:rPr>
      </w:pPr>
      <w:r w:rsidRPr="007922F9">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DEL </w:t>
      </w:r>
      <w:r w:rsidRPr="007922F9">
        <w:rPr>
          <w:rFonts w:eastAsia="Open Sans" w:cs="Arial"/>
          <w:b/>
          <w:color w:val="000000"/>
          <w:sz w:val="28"/>
          <w:szCs w:val="28"/>
        </w:rPr>
        <w:t xml:space="preserve">DIPUTADO </w:t>
      </w:r>
      <w:r w:rsidRPr="007922F9">
        <w:rPr>
          <w:rFonts w:eastAsia="Open Sans" w:cs="Arial"/>
          <w:b/>
          <w:color w:val="000000"/>
          <w:sz w:val="28"/>
          <w:szCs w:val="28"/>
          <w:highlight w:val="white"/>
        </w:rPr>
        <w:t xml:space="preserve">JESUS BERINO GRANADOS, </w:t>
      </w:r>
      <w:r w:rsidRPr="007922F9">
        <w:rPr>
          <w:rFonts w:eastAsia="Open Sans" w:cs="Arial"/>
          <w:b/>
          <w:color w:val="000000"/>
          <w:sz w:val="28"/>
          <w:szCs w:val="28"/>
        </w:rPr>
        <w:t>MEDIANTE EL CUAL SE EXHORTA RESPETUOSAMENTE A LA FISCALÍA GENERAL DEL ESTADO, PARA QUE A TRAVÉS DE LA DIRECCIÓN GENERAL DE ATENCIÓN Y PROTECCIÓN A VÍCTIMAS Y OFENDIDOS, REALICE CAMPAÑAS PERMANENTES DE INFORMACIÓN Y CAPACITACIÓN, TANTO AL INTERIOR DE LA DEPENDENCIA, COMO PARA LAS INSTITUCIONES QUE TIENEN CONTACTO CON LAS VÍCTIMAS DEL DELITO Y SUS FAMILIARES, CON EL OBJETO DE FORTALECER LOS CONOCIMIENTOS Y APTITUDES PROFESIONALES DE LOS SERVIDORES PÚBLICOS Y PROFESIONISTAS DIVERSOS, PARA LA DEBIDA ATENCIÓN A VÍCTIMAS DEL DELITO Y HUMANIZAR LA RELACIÓN ENTRE EL SERVIDOR PÚBLICO Y LA VÍCTIMA Y SUS FAMILIARES, EVITANDO CON ELLO LA REVICTIMIZACIÓN.</w:t>
      </w:r>
    </w:p>
    <w:p w:rsidR="007922F9" w:rsidRPr="007922F9" w:rsidRDefault="007922F9" w:rsidP="007922F9">
      <w:pPr>
        <w:spacing w:line="276" w:lineRule="auto"/>
        <w:ind w:right="50"/>
        <w:rPr>
          <w:rFonts w:cs="Arial"/>
          <w:b/>
          <w:sz w:val="28"/>
          <w:szCs w:val="28"/>
        </w:rPr>
      </w:pPr>
    </w:p>
    <w:p w:rsidR="007922F9" w:rsidRPr="007922F9" w:rsidRDefault="007922F9" w:rsidP="007922F9">
      <w:pPr>
        <w:spacing w:line="276" w:lineRule="auto"/>
        <w:ind w:right="50"/>
        <w:rPr>
          <w:rFonts w:cs="Arial"/>
          <w:b/>
          <w:sz w:val="28"/>
          <w:szCs w:val="28"/>
        </w:rPr>
      </w:pPr>
    </w:p>
    <w:p w:rsidR="007922F9" w:rsidRPr="007922F9" w:rsidRDefault="007922F9" w:rsidP="007922F9">
      <w:pPr>
        <w:spacing w:line="276" w:lineRule="auto"/>
        <w:ind w:right="50"/>
        <w:rPr>
          <w:rFonts w:cs="Arial"/>
          <w:b/>
          <w:sz w:val="28"/>
          <w:szCs w:val="28"/>
        </w:rPr>
      </w:pPr>
      <w:r w:rsidRPr="007922F9">
        <w:rPr>
          <w:rFonts w:cs="Arial"/>
          <w:b/>
          <w:sz w:val="28"/>
          <w:szCs w:val="28"/>
        </w:rPr>
        <w:t>H. PLENO DEL CONGRESO DEL ESTADO</w:t>
      </w:r>
    </w:p>
    <w:p w:rsidR="007922F9" w:rsidRPr="007922F9" w:rsidRDefault="007922F9" w:rsidP="007922F9">
      <w:pPr>
        <w:spacing w:line="276" w:lineRule="auto"/>
        <w:ind w:right="50"/>
        <w:rPr>
          <w:rFonts w:cs="Arial"/>
          <w:b/>
          <w:sz w:val="28"/>
          <w:szCs w:val="28"/>
        </w:rPr>
      </w:pPr>
      <w:r w:rsidRPr="007922F9">
        <w:rPr>
          <w:rFonts w:cs="Arial"/>
          <w:b/>
          <w:sz w:val="28"/>
          <w:szCs w:val="28"/>
        </w:rPr>
        <w:t>DE COAHUILA DE ZARAGOZA</w:t>
      </w:r>
    </w:p>
    <w:p w:rsidR="007922F9" w:rsidRPr="007922F9" w:rsidRDefault="007922F9" w:rsidP="007922F9">
      <w:pPr>
        <w:spacing w:line="276" w:lineRule="auto"/>
        <w:ind w:right="50"/>
        <w:rPr>
          <w:rFonts w:cs="Arial"/>
          <w:b/>
          <w:sz w:val="28"/>
          <w:szCs w:val="28"/>
        </w:rPr>
      </w:pPr>
      <w:r w:rsidRPr="007922F9">
        <w:rPr>
          <w:rFonts w:cs="Arial"/>
          <w:b/>
          <w:sz w:val="28"/>
          <w:szCs w:val="28"/>
        </w:rPr>
        <w:t>P R E S E N T E.-</w:t>
      </w:r>
    </w:p>
    <w:p w:rsidR="007922F9" w:rsidRPr="007922F9" w:rsidRDefault="007922F9" w:rsidP="007922F9">
      <w:pPr>
        <w:spacing w:line="276" w:lineRule="auto"/>
        <w:ind w:right="50"/>
        <w:rPr>
          <w:rFonts w:cs="Arial"/>
          <w:b/>
          <w:sz w:val="28"/>
          <w:szCs w:val="28"/>
        </w:rPr>
      </w:pPr>
    </w:p>
    <w:p w:rsidR="007922F9" w:rsidRPr="007922F9" w:rsidRDefault="007922F9" w:rsidP="007922F9">
      <w:pPr>
        <w:spacing w:line="276" w:lineRule="auto"/>
        <w:rPr>
          <w:rFonts w:cs="Arial"/>
          <w:sz w:val="28"/>
          <w:szCs w:val="28"/>
        </w:rPr>
      </w:pPr>
      <w:r w:rsidRPr="007922F9">
        <w:rPr>
          <w:rFonts w:cs="Arial"/>
          <w:sz w:val="28"/>
          <w:szCs w:val="28"/>
        </w:rPr>
        <w:t xml:space="preserve">El suscrito Diputado Jesús Berino Granados, conjuntamente con los demás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7922F9">
        <w:rPr>
          <w:rFonts w:cs="Arial"/>
          <w:b/>
          <w:bCs/>
          <w:sz w:val="28"/>
          <w:szCs w:val="28"/>
        </w:rPr>
        <w:t>urgente y obvia resolución</w:t>
      </w:r>
      <w:r w:rsidRPr="007922F9">
        <w:rPr>
          <w:rFonts w:cs="Arial"/>
          <w:sz w:val="28"/>
          <w:szCs w:val="28"/>
        </w:rPr>
        <w:t xml:space="preserve"> en base a las siguientes:</w:t>
      </w:r>
    </w:p>
    <w:p w:rsidR="007922F9" w:rsidRPr="007922F9" w:rsidRDefault="007922F9" w:rsidP="007922F9">
      <w:pPr>
        <w:spacing w:line="276" w:lineRule="auto"/>
        <w:ind w:right="50"/>
        <w:rPr>
          <w:rFonts w:cs="Arial"/>
          <w:b/>
          <w:sz w:val="28"/>
          <w:szCs w:val="28"/>
        </w:rPr>
      </w:pPr>
    </w:p>
    <w:p w:rsidR="007922F9" w:rsidRPr="007922F9" w:rsidRDefault="007922F9" w:rsidP="007922F9">
      <w:pPr>
        <w:spacing w:line="276" w:lineRule="auto"/>
        <w:ind w:right="50"/>
        <w:jc w:val="center"/>
        <w:rPr>
          <w:rFonts w:cs="Arial"/>
          <w:b/>
          <w:sz w:val="28"/>
          <w:szCs w:val="28"/>
        </w:rPr>
      </w:pPr>
      <w:r w:rsidRPr="007922F9">
        <w:rPr>
          <w:rFonts w:cs="Arial"/>
          <w:b/>
          <w:sz w:val="28"/>
          <w:szCs w:val="28"/>
        </w:rPr>
        <w:lastRenderedPageBreak/>
        <w:t>C O N S I D E R A C I O N E S</w:t>
      </w:r>
    </w:p>
    <w:p w:rsidR="007922F9" w:rsidRPr="007922F9" w:rsidRDefault="007922F9" w:rsidP="007922F9">
      <w:pPr>
        <w:spacing w:line="276" w:lineRule="auto"/>
        <w:ind w:right="50"/>
        <w:jc w:val="center"/>
        <w:rPr>
          <w:rFonts w:cs="Arial"/>
          <w:b/>
          <w:sz w:val="28"/>
          <w:szCs w:val="28"/>
        </w:rPr>
      </w:pPr>
    </w:p>
    <w:p w:rsidR="007922F9" w:rsidRPr="007922F9" w:rsidRDefault="007922F9" w:rsidP="007922F9">
      <w:pPr>
        <w:spacing w:line="276" w:lineRule="auto"/>
        <w:ind w:right="50"/>
        <w:rPr>
          <w:rFonts w:cs="Arial"/>
          <w:sz w:val="28"/>
          <w:szCs w:val="28"/>
        </w:rPr>
      </w:pPr>
      <w:r w:rsidRPr="007922F9">
        <w:rPr>
          <w:rFonts w:cs="Arial"/>
          <w:sz w:val="28"/>
          <w:szCs w:val="28"/>
        </w:rPr>
        <w:t>El trabajador es el recurso más valioso con el que cuenta tanto una empresa, como la administración pública, por lo que el compromiso hacia con ellos es que se cumplan con las obligaciones establecidas en la ley de la materia y dotarlos de las herramientas necesarias para que desempeñen de una manera eficiente y eficaz su trabajo.</w:t>
      </w:r>
    </w:p>
    <w:p w:rsidR="007922F9" w:rsidRPr="007922F9" w:rsidRDefault="007922F9" w:rsidP="007922F9">
      <w:pPr>
        <w:spacing w:line="276" w:lineRule="auto"/>
        <w:ind w:right="50"/>
        <w:rPr>
          <w:rFonts w:cs="Arial"/>
          <w:sz w:val="28"/>
          <w:szCs w:val="28"/>
        </w:rPr>
      </w:pPr>
    </w:p>
    <w:p w:rsidR="007922F9" w:rsidRPr="007922F9" w:rsidRDefault="007922F9" w:rsidP="007922F9">
      <w:pPr>
        <w:spacing w:line="276" w:lineRule="auto"/>
        <w:ind w:right="50"/>
        <w:rPr>
          <w:rFonts w:cs="Arial"/>
          <w:sz w:val="28"/>
          <w:szCs w:val="28"/>
        </w:rPr>
      </w:pPr>
      <w:r w:rsidRPr="007922F9">
        <w:rPr>
          <w:rFonts w:cs="Arial"/>
          <w:sz w:val="28"/>
          <w:szCs w:val="28"/>
        </w:rPr>
        <w:t>Una de estas herramientas es la capacitación, la cual tiene por objeto potencializar su talento y desarrollar ciertas habilidades, lo que repercutirá en una mejor atención de los servicios que ofrezcan las empresas o las dependencias gubernamentales.</w:t>
      </w:r>
    </w:p>
    <w:p w:rsidR="007922F9" w:rsidRPr="007922F9" w:rsidRDefault="007922F9" w:rsidP="007922F9">
      <w:pPr>
        <w:spacing w:line="276" w:lineRule="auto"/>
        <w:ind w:right="50"/>
        <w:rPr>
          <w:rFonts w:cs="Arial"/>
          <w:sz w:val="28"/>
          <w:szCs w:val="28"/>
        </w:rPr>
      </w:pPr>
    </w:p>
    <w:p w:rsidR="007922F9" w:rsidRPr="007922F9" w:rsidRDefault="007922F9" w:rsidP="007922F9">
      <w:pPr>
        <w:spacing w:line="276" w:lineRule="auto"/>
        <w:ind w:right="50"/>
        <w:rPr>
          <w:rFonts w:eastAsia="Arial" w:cs="Arial"/>
          <w:color w:val="000000"/>
          <w:sz w:val="28"/>
          <w:szCs w:val="28"/>
        </w:rPr>
      </w:pPr>
      <w:r w:rsidRPr="007922F9">
        <w:rPr>
          <w:rFonts w:cs="Arial"/>
          <w:sz w:val="28"/>
          <w:szCs w:val="28"/>
        </w:rPr>
        <w:t xml:space="preserve">La capacitación consiste en realizar actividades debidamente planeadas, apoyada en las necesidades reales de una empresa, organización o entidad gubernamental y encauzarla hacia un cambio de conocimientos, habilidades y actitudes en el trabajador o servidor público. </w:t>
      </w:r>
      <w:r w:rsidRPr="007922F9">
        <w:rPr>
          <w:rFonts w:eastAsia="Arial" w:cs="Arial"/>
          <w:color w:val="000000"/>
          <w:sz w:val="28"/>
          <w:szCs w:val="28"/>
        </w:rPr>
        <w:t xml:space="preserve">A través de esta preparación se generan canales de retroalimentación que permitan tomar en cuenta las necesidades de una sociedad. </w:t>
      </w:r>
    </w:p>
    <w:p w:rsidR="007922F9" w:rsidRPr="007922F9" w:rsidRDefault="007922F9" w:rsidP="007922F9">
      <w:pPr>
        <w:spacing w:line="276" w:lineRule="auto"/>
        <w:ind w:right="50"/>
        <w:rPr>
          <w:rFonts w:eastAsia="Arial" w:cs="Arial"/>
          <w:color w:val="000000"/>
          <w:sz w:val="28"/>
          <w:szCs w:val="28"/>
        </w:rPr>
      </w:pPr>
    </w:p>
    <w:p w:rsidR="007922F9" w:rsidRPr="007922F9" w:rsidRDefault="007922F9" w:rsidP="007922F9">
      <w:pPr>
        <w:spacing w:line="276" w:lineRule="auto"/>
        <w:ind w:right="50"/>
        <w:rPr>
          <w:rFonts w:eastAsia="Arial" w:cs="Arial"/>
          <w:color w:val="000000"/>
          <w:sz w:val="28"/>
          <w:szCs w:val="28"/>
        </w:rPr>
      </w:pPr>
      <w:r w:rsidRPr="007922F9">
        <w:rPr>
          <w:rFonts w:eastAsia="Arial" w:cs="Arial"/>
          <w:color w:val="000000"/>
          <w:sz w:val="28"/>
          <w:szCs w:val="28"/>
        </w:rPr>
        <w:t>Tratándose del servicio público, es aún mayor la responsabilidad de ejercer con eficiencia las funciones propias del cargo que nos es encomendado, siguiendo las pautas que nos exige la ley.</w:t>
      </w:r>
    </w:p>
    <w:p w:rsidR="007922F9" w:rsidRPr="007922F9" w:rsidRDefault="007922F9" w:rsidP="007922F9">
      <w:pPr>
        <w:spacing w:line="276" w:lineRule="auto"/>
        <w:ind w:right="50"/>
        <w:rPr>
          <w:rFonts w:eastAsia="Arial" w:cs="Arial"/>
          <w:color w:val="000000"/>
          <w:sz w:val="28"/>
          <w:szCs w:val="28"/>
        </w:rPr>
      </w:pPr>
    </w:p>
    <w:p w:rsidR="007922F9" w:rsidRPr="007922F9" w:rsidRDefault="007922F9" w:rsidP="007922F9">
      <w:pPr>
        <w:spacing w:line="276" w:lineRule="auto"/>
        <w:ind w:right="50"/>
        <w:rPr>
          <w:rFonts w:eastAsia="Arial" w:cs="Arial"/>
          <w:color w:val="000000"/>
          <w:sz w:val="28"/>
          <w:szCs w:val="28"/>
        </w:rPr>
      </w:pPr>
      <w:r w:rsidRPr="007922F9">
        <w:rPr>
          <w:rFonts w:eastAsia="Arial" w:cs="Arial"/>
          <w:color w:val="000000"/>
          <w:sz w:val="28"/>
          <w:szCs w:val="28"/>
        </w:rPr>
        <w:t>Hoy en día, la violencia es una constante en la vida diaria que debe frenarse hasta lograr erradicar cualquier tipo de violencia hacia las personas, para ello existen mecanismos legales, como la denuncia.</w:t>
      </w:r>
    </w:p>
    <w:p w:rsidR="007922F9" w:rsidRPr="007922F9" w:rsidRDefault="007922F9" w:rsidP="007922F9">
      <w:pPr>
        <w:spacing w:line="276" w:lineRule="auto"/>
        <w:ind w:right="50"/>
        <w:rPr>
          <w:rFonts w:eastAsia="Arial" w:cs="Arial"/>
          <w:color w:val="000000"/>
          <w:sz w:val="28"/>
          <w:szCs w:val="28"/>
        </w:rPr>
      </w:pPr>
    </w:p>
    <w:p w:rsidR="007922F9" w:rsidRPr="007922F9" w:rsidRDefault="007922F9" w:rsidP="007922F9">
      <w:pPr>
        <w:spacing w:line="276" w:lineRule="auto"/>
        <w:ind w:right="50"/>
        <w:rPr>
          <w:rFonts w:eastAsia="Arial" w:cs="Arial"/>
          <w:color w:val="000000"/>
          <w:sz w:val="28"/>
          <w:szCs w:val="28"/>
        </w:rPr>
      </w:pPr>
    </w:p>
    <w:p w:rsidR="007922F9" w:rsidRPr="007922F9" w:rsidRDefault="007922F9" w:rsidP="007922F9">
      <w:pPr>
        <w:spacing w:line="276" w:lineRule="auto"/>
        <w:ind w:right="50"/>
        <w:rPr>
          <w:rFonts w:eastAsia="Arial" w:cs="Arial"/>
          <w:color w:val="000000"/>
          <w:sz w:val="28"/>
          <w:szCs w:val="28"/>
        </w:rPr>
      </w:pPr>
      <w:r w:rsidRPr="007922F9">
        <w:rPr>
          <w:rFonts w:eastAsia="Arial" w:cs="Arial"/>
          <w:color w:val="000000"/>
          <w:sz w:val="28"/>
          <w:szCs w:val="28"/>
        </w:rPr>
        <w:t xml:space="preserve">Durante la atención que se brinda a las víctimas de delitos y de sus familiares, participan diversas dependencias en las que se les brinda </w:t>
      </w:r>
      <w:r w:rsidRPr="007922F9">
        <w:rPr>
          <w:rFonts w:eastAsia="Arial" w:cs="Arial"/>
          <w:color w:val="000000"/>
          <w:sz w:val="28"/>
          <w:szCs w:val="28"/>
        </w:rPr>
        <w:lastRenderedPageBreak/>
        <w:t>atención médica, psicológica, jurídica, el acompañamiento o refugio de víctimas, entre otras acciones.</w:t>
      </w:r>
    </w:p>
    <w:p w:rsidR="007922F9" w:rsidRPr="007922F9" w:rsidRDefault="007922F9" w:rsidP="007922F9">
      <w:pPr>
        <w:spacing w:line="276" w:lineRule="auto"/>
        <w:ind w:right="50"/>
        <w:rPr>
          <w:rFonts w:eastAsia="Arial" w:cs="Arial"/>
          <w:color w:val="000000"/>
          <w:sz w:val="28"/>
          <w:szCs w:val="28"/>
        </w:rPr>
      </w:pPr>
    </w:p>
    <w:p w:rsidR="007922F9" w:rsidRPr="007922F9" w:rsidRDefault="007922F9" w:rsidP="007922F9">
      <w:pPr>
        <w:spacing w:line="276" w:lineRule="auto"/>
        <w:ind w:right="50"/>
        <w:rPr>
          <w:rFonts w:eastAsia="Arial" w:cs="Arial"/>
          <w:color w:val="000000"/>
          <w:sz w:val="28"/>
          <w:szCs w:val="28"/>
        </w:rPr>
      </w:pPr>
      <w:r w:rsidRPr="007922F9">
        <w:rPr>
          <w:rFonts w:eastAsia="Arial" w:cs="Arial"/>
          <w:color w:val="000000"/>
          <w:sz w:val="28"/>
          <w:szCs w:val="28"/>
        </w:rPr>
        <w:t>Sin embargo, y pese a los enormes esfuerzos del gobierno y sus instituciones, no en todos los casos nos encontramos con servidores públicos que estén suficientemente capacitados para atender situaciones particulares que requiera la víctima o sus familiares, es por ello que nuestro objetivo a través de este punto de acuerdo, es impulsar una mayor  capacitación para los servidores públicos, no solamente los de la Fiscalía, sino también de todas aquellas instituciones que tienen un trato directo con las víctimas del delito y sus familiares, a fin de que les puedan brindar la atención debida y necesaria, garantizando en todo momento el respeto a sus derechos humanos, siendo sensibles ante la difícil situación que atraviesa, procurando el acompañamiento oportuno en este proceso y coadyuvando en lograr la asistencia debida.</w:t>
      </w: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r w:rsidRPr="007922F9">
        <w:rPr>
          <w:rFonts w:eastAsia="Arial" w:cs="Arial"/>
          <w:color w:val="000000"/>
          <w:sz w:val="28"/>
          <w:szCs w:val="28"/>
        </w:rPr>
        <w:t>Sostenemos que el servidor público debe conocer su marco jurídico de actuación y sabemos que en Coahuila se ha trabajado mucho al respecto, pero coincidimos en que siempre podemos hacer más, ya que con ello disminuiría en gran medida la posible violación a los derechos humanos de las víctimas.</w:t>
      </w: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highlight w:val="yellow"/>
        </w:rPr>
      </w:pP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r w:rsidRPr="007922F9">
        <w:rPr>
          <w:rFonts w:eastAsia="Arial" w:cs="Arial"/>
          <w:color w:val="000000"/>
          <w:sz w:val="28"/>
          <w:szCs w:val="28"/>
        </w:rPr>
        <w:t>Asimismo los funcionarios deben tener los conocimientos suficientes, para llevar a cabo la integración de los expedientes administrativos o judiciales que para tal efecto se tengan que elaborar, con la finalidad de que su integración sea conforme a las normas establecidas y coadyuven con el proceso judicial que resulte.</w:t>
      </w: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r w:rsidRPr="007922F9">
        <w:rPr>
          <w:rFonts w:eastAsia="Arial" w:cs="Arial"/>
          <w:color w:val="000000"/>
          <w:sz w:val="28"/>
          <w:szCs w:val="28"/>
        </w:rPr>
        <w:t xml:space="preserve">Por su parte las autoridades o profesionales involucrados en la atención de las víctimas deben tener el cuidado necesario para brindar dicha atención tomando en cuenta la naturaleza de los hechos, ya que es primordial </w:t>
      </w:r>
      <w:r w:rsidRPr="007922F9">
        <w:rPr>
          <w:rFonts w:eastAsia="Arial" w:cs="Arial"/>
          <w:color w:val="000000"/>
          <w:sz w:val="28"/>
          <w:szCs w:val="28"/>
        </w:rPr>
        <w:lastRenderedPageBreak/>
        <w:t xml:space="preserve">diferenciar el trato si se trata de niñas, niños y mujeres y si los delitos tienen una connotación sexual. </w:t>
      </w: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r w:rsidRPr="007922F9">
        <w:rPr>
          <w:rFonts w:eastAsia="Arial" w:cs="Arial"/>
          <w:color w:val="000000"/>
          <w:sz w:val="28"/>
          <w:szCs w:val="28"/>
        </w:rPr>
        <w:t xml:space="preserve">De igual manera, debe considerarse el tipo de daño que le fue ocasionado a la víctima, si fue físico, psicológico, económico o de otra índole para que el servidor público pueda actuar y reconocer cual es la necesidad más apremiante de la víctima y brindar la atención que requiera, ya sea jurídica, psicológica, médica o la que se necesite para lograr su bienestar integral. </w:t>
      </w: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r w:rsidRPr="007922F9">
        <w:rPr>
          <w:rFonts w:eastAsia="Arial" w:cs="Arial"/>
          <w:color w:val="000000"/>
          <w:sz w:val="28"/>
          <w:szCs w:val="28"/>
        </w:rPr>
        <w:t xml:space="preserve">La atención debe estar basada en los criterios de oportunidad, inmediatez, calidad, calidez, respeto, confidencialidad, trato digno, sensibilidad, empatía y profesionalismo, en la atención a las víctimas que se encuentran en un momento de extrema vulnerabilidad. </w:t>
      </w:r>
    </w:p>
    <w:p w:rsidR="007922F9" w:rsidRPr="007922F9" w:rsidRDefault="007922F9" w:rsidP="007922F9">
      <w:pPr>
        <w:spacing w:line="276" w:lineRule="auto"/>
        <w:jc w:val="left"/>
        <w:rPr>
          <w:rFonts w:cs="Arial"/>
          <w:sz w:val="28"/>
          <w:szCs w:val="28"/>
          <w:lang w:eastAsia="es-MX"/>
        </w:rPr>
      </w:pP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r w:rsidRPr="007922F9">
        <w:rPr>
          <w:rFonts w:eastAsia="Arial" w:cs="Arial"/>
          <w:color w:val="000000"/>
          <w:sz w:val="28"/>
          <w:szCs w:val="28"/>
        </w:rPr>
        <w:t xml:space="preserve">La Comisión Ejecutiva de Atención a Víctimas del Gobierno Federal, establece los contenidos básicos de capacitación en atención a víctimas, los cuales no tenemos duda que se conocen y atienden en las dependencias responsables, por lo que se busca sean reforzados o actualizados para una mejor atención y cumplimiento, con el fin de coadyuvar en la homologación de criterios de actuación para favorecer el desarrollo de competencias y así elevar el desempeño con ética y conocimiento de los derechos humanos en el marco de la Ley General y Estatal de Víctimas, solo me gustaría mencionar algunos: </w:t>
      </w: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p>
    <w:p w:rsidR="007922F9" w:rsidRPr="007922F9" w:rsidRDefault="007922F9" w:rsidP="007A7714">
      <w:pPr>
        <w:numPr>
          <w:ilvl w:val="0"/>
          <w:numId w:val="53"/>
        </w:numPr>
        <w:pBdr>
          <w:top w:val="nil"/>
          <w:left w:val="nil"/>
          <w:bottom w:val="nil"/>
          <w:right w:val="nil"/>
          <w:between w:val="nil"/>
        </w:pBdr>
        <w:spacing w:line="276" w:lineRule="auto"/>
        <w:contextualSpacing/>
        <w:rPr>
          <w:rFonts w:eastAsia="Arial" w:cs="Arial"/>
          <w:color w:val="000000"/>
          <w:sz w:val="28"/>
          <w:szCs w:val="28"/>
        </w:rPr>
      </w:pPr>
      <w:r w:rsidRPr="007922F9">
        <w:rPr>
          <w:rFonts w:eastAsia="Arial" w:cs="Arial"/>
          <w:color w:val="000000"/>
          <w:sz w:val="28"/>
          <w:szCs w:val="28"/>
        </w:rPr>
        <w:t xml:space="preserve">En cuanto al tema de Violencia y Víctimas de Violencia, el objetivo es identificar los impactos de la violencia en quien la vive y en sus comunidades, así como la importancia de la atención a las víctimas en las instituciones; </w:t>
      </w:r>
    </w:p>
    <w:p w:rsidR="007922F9" w:rsidRPr="007922F9" w:rsidRDefault="007922F9" w:rsidP="007922F9">
      <w:pPr>
        <w:pBdr>
          <w:top w:val="nil"/>
          <w:left w:val="nil"/>
          <w:bottom w:val="nil"/>
          <w:right w:val="nil"/>
          <w:between w:val="nil"/>
        </w:pBdr>
        <w:spacing w:line="276" w:lineRule="auto"/>
        <w:ind w:left="780"/>
        <w:contextualSpacing/>
        <w:rPr>
          <w:rFonts w:eastAsia="Arial" w:cs="Arial"/>
          <w:color w:val="000000"/>
          <w:sz w:val="28"/>
          <w:szCs w:val="28"/>
        </w:rPr>
      </w:pPr>
    </w:p>
    <w:p w:rsidR="007922F9" w:rsidRPr="007922F9" w:rsidRDefault="007922F9" w:rsidP="007A7714">
      <w:pPr>
        <w:numPr>
          <w:ilvl w:val="0"/>
          <w:numId w:val="53"/>
        </w:numPr>
        <w:pBdr>
          <w:top w:val="nil"/>
          <w:left w:val="nil"/>
          <w:bottom w:val="nil"/>
          <w:right w:val="nil"/>
          <w:between w:val="nil"/>
        </w:pBdr>
        <w:spacing w:line="276" w:lineRule="auto"/>
        <w:contextualSpacing/>
        <w:rPr>
          <w:rFonts w:eastAsia="Arial" w:cs="Arial"/>
          <w:color w:val="000000"/>
          <w:sz w:val="28"/>
          <w:szCs w:val="28"/>
        </w:rPr>
      </w:pPr>
      <w:r w:rsidRPr="007922F9">
        <w:rPr>
          <w:rFonts w:eastAsia="Arial" w:cs="Arial"/>
          <w:color w:val="000000"/>
          <w:sz w:val="28"/>
          <w:szCs w:val="28"/>
        </w:rPr>
        <w:t>En relación con el Modelo Integral de Atención a Víctimas, cuyo fin es analizar las características y momentos que se encuentran para identificar en donde pueden intervenir como institución, así como brindar herramientas que incidan en una mejor práctica.</w:t>
      </w:r>
    </w:p>
    <w:p w:rsidR="007922F9" w:rsidRPr="007922F9" w:rsidRDefault="007922F9" w:rsidP="007922F9">
      <w:pPr>
        <w:spacing w:line="276" w:lineRule="auto"/>
        <w:ind w:left="720"/>
        <w:contextualSpacing/>
        <w:rPr>
          <w:rFonts w:eastAsia="Arial" w:cs="Arial"/>
          <w:color w:val="000000"/>
          <w:sz w:val="28"/>
          <w:szCs w:val="28"/>
        </w:rPr>
      </w:pPr>
    </w:p>
    <w:p w:rsidR="007922F9" w:rsidRPr="007922F9" w:rsidRDefault="007922F9" w:rsidP="007A7714">
      <w:pPr>
        <w:numPr>
          <w:ilvl w:val="0"/>
          <w:numId w:val="53"/>
        </w:numPr>
        <w:pBdr>
          <w:top w:val="nil"/>
          <w:left w:val="nil"/>
          <w:bottom w:val="nil"/>
          <w:right w:val="nil"/>
          <w:between w:val="nil"/>
        </w:pBdr>
        <w:spacing w:line="276" w:lineRule="auto"/>
        <w:contextualSpacing/>
        <w:rPr>
          <w:rFonts w:eastAsia="Arial" w:cs="Arial"/>
          <w:color w:val="000000"/>
          <w:sz w:val="28"/>
          <w:szCs w:val="28"/>
        </w:rPr>
      </w:pPr>
      <w:r w:rsidRPr="007922F9">
        <w:rPr>
          <w:rFonts w:eastAsia="Arial" w:cs="Arial"/>
          <w:color w:val="000000"/>
          <w:sz w:val="28"/>
          <w:szCs w:val="28"/>
        </w:rPr>
        <w:t xml:space="preserve">Enfoques y principios transversales de la atención a víctimas, que comprende las afectaciones que generan los hechos victimizantes para incorporar transversalmente los enfoques y principios en la atención a víctimas. </w:t>
      </w: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r w:rsidRPr="007922F9">
        <w:rPr>
          <w:rFonts w:eastAsia="Arial" w:cs="Arial"/>
          <w:color w:val="000000"/>
          <w:sz w:val="28"/>
          <w:szCs w:val="28"/>
        </w:rPr>
        <w:t xml:space="preserve">Es importante que esto sea tomado como referencia por la autoridad correspondiente que tendrá a bien fortalecer los conocimientos y sobre todo concientizar al personal de salud, recepción, funcionarios (a) o cualquier persona que tenga dentro de sus obligaciones el atender, asistir o acompañar a personas que hayan sido víctimas de algún delito, para que cuenten con la formación adecuada para el desempeño de su trabajo, teniendo como objetivo el orientar sobre los derechos y servicios a los que tendrá acceso la víctima y determinar si requiere de los servicios de ayuda y atención inmediata en materia psicológica, médica, orientación legal y de trabajo social. </w:t>
      </w:r>
    </w:p>
    <w:p w:rsidR="007922F9" w:rsidRPr="007922F9" w:rsidRDefault="007922F9" w:rsidP="007922F9">
      <w:pPr>
        <w:pBdr>
          <w:top w:val="nil"/>
          <w:left w:val="nil"/>
          <w:bottom w:val="nil"/>
          <w:right w:val="nil"/>
          <w:between w:val="nil"/>
        </w:pBdr>
        <w:spacing w:line="276" w:lineRule="auto"/>
        <w:rPr>
          <w:rFonts w:eastAsia="Arial" w:cs="Arial"/>
          <w:color w:val="000000"/>
          <w:sz w:val="28"/>
          <w:szCs w:val="28"/>
        </w:rPr>
      </w:pPr>
    </w:p>
    <w:p w:rsidR="007922F9" w:rsidRPr="007922F9" w:rsidRDefault="007922F9" w:rsidP="007922F9">
      <w:pPr>
        <w:spacing w:line="276" w:lineRule="auto"/>
        <w:ind w:right="50"/>
        <w:rPr>
          <w:rFonts w:cs="Arial"/>
          <w:sz w:val="28"/>
          <w:szCs w:val="28"/>
        </w:rPr>
      </w:pPr>
      <w:r w:rsidRPr="007922F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922F9">
        <w:rPr>
          <w:rFonts w:cs="Arial"/>
          <w:b/>
          <w:sz w:val="28"/>
          <w:szCs w:val="28"/>
        </w:rPr>
        <w:t>urgente y obvia resolución</w:t>
      </w:r>
      <w:r w:rsidRPr="007922F9">
        <w:rPr>
          <w:rFonts w:cs="Arial"/>
          <w:sz w:val="28"/>
          <w:szCs w:val="28"/>
        </w:rPr>
        <w:t xml:space="preserve"> el siguiente:</w:t>
      </w:r>
    </w:p>
    <w:p w:rsidR="007922F9" w:rsidRPr="007922F9" w:rsidRDefault="007922F9" w:rsidP="007922F9">
      <w:pPr>
        <w:spacing w:line="276" w:lineRule="auto"/>
        <w:ind w:right="50"/>
        <w:rPr>
          <w:rFonts w:cs="Arial"/>
          <w:sz w:val="28"/>
          <w:szCs w:val="28"/>
        </w:rPr>
      </w:pPr>
    </w:p>
    <w:p w:rsidR="007922F9" w:rsidRPr="007922F9" w:rsidRDefault="007922F9" w:rsidP="007922F9">
      <w:pPr>
        <w:spacing w:line="276" w:lineRule="auto"/>
        <w:ind w:right="50"/>
        <w:jc w:val="center"/>
        <w:rPr>
          <w:rFonts w:cs="Arial"/>
          <w:b/>
          <w:sz w:val="28"/>
          <w:szCs w:val="28"/>
        </w:rPr>
      </w:pPr>
      <w:r w:rsidRPr="007922F9">
        <w:rPr>
          <w:rFonts w:cs="Arial"/>
          <w:b/>
          <w:sz w:val="28"/>
          <w:szCs w:val="28"/>
        </w:rPr>
        <w:t>PUNTO DE ACUERDO</w:t>
      </w:r>
    </w:p>
    <w:p w:rsidR="007922F9" w:rsidRPr="007922F9" w:rsidRDefault="007922F9" w:rsidP="007922F9">
      <w:pPr>
        <w:spacing w:line="276" w:lineRule="auto"/>
        <w:ind w:right="50"/>
        <w:jc w:val="center"/>
        <w:rPr>
          <w:rFonts w:cs="Arial"/>
          <w:b/>
          <w:sz w:val="28"/>
          <w:szCs w:val="28"/>
        </w:rPr>
      </w:pPr>
    </w:p>
    <w:p w:rsidR="007922F9" w:rsidRPr="007922F9" w:rsidRDefault="007922F9" w:rsidP="007922F9">
      <w:pPr>
        <w:spacing w:line="276" w:lineRule="auto"/>
        <w:ind w:right="50"/>
        <w:jc w:val="center"/>
        <w:rPr>
          <w:rFonts w:cs="Arial"/>
          <w:b/>
          <w:sz w:val="28"/>
          <w:szCs w:val="28"/>
        </w:rPr>
      </w:pPr>
    </w:p>
    <w:p w:rsidR="007922F9" w:rsidRPr="007922F9" w:rsidRDefault="007922F9" w:rsidP="007922F9">
      <w:pPr>
        <w:pBdr>
          <w:top w:val="nil"/>
          <w:left w:val="nil"/>
          <w:bottom w:val="nil"/>
          <w:right w:val="nil"/>
          <w:between w:val="nil"/>
        </w:pBdr>
        <w:spacing w:line="276" w:lineRule="auto"/>
        <w:rPr>
          <w:rFonts w:eastAsia="Open Sans" w:cs="Arial"/>
          <w:b/>
          <w:color w:val="000000"/>
          <w:sz w:val="28"/>
          <w:szCs w:val="28"/>
        </w:rPr>
      </w:pPr>
      <w:r w:rsidRPr="007922F9">
        <w:rPr>
          <w:rFonts w:eastAsia="Open Sans" w:cs="Arial"/>
          <w:b/>
          <w:color w:val="000000"/>
          <w:sz w:val="28"/>
          <w:szCs w:val="28"/>
        </w:rPr>
        <w:t>ÚNICO.- SE EXHORTA RESPETUOSAMENTE A LA FISCALÍA GENERAL DEL ESTADO, PARA QUE A TRAVÉS DE LA DIRECCIÓN GENERAL DE ATENCIÓN Y PROTECCIÓN A VÍCTIMAS Y OFENDIDOS, REALICE CAMPAÑAS PERMANENTES DE INFORMACIÓN Y CAPACITACIÓN, TANTO AL INTERIOR DE LA DEPENDENCIA, COMO EN LAS INSTITUCIONES QUE TIENEN CONTACTO DIRECTO CON LAS VÍCTIMAS DEL DELITO Y SUS FAMILIARES, CON EL OBJETO DE FORTALECER LOS CONOCIMIENTOS Y APTITUDES PROFESIONALES DE LOS SERVIDORES PÚBLICOS Y PROFESIONISTAS DIVERSOS, PARA LA DEBIDA ATENCIÓN A LAD VÍCTIMAS DEL DELITO Y HUMANIZAR LA RELACIÓN ENTRE EL SERVIDOR PÚBLICO Y LA VÍCTIMA Y SUS FAMILIARES, EVITANDO CON ELLO LA REVICTIMIZACIÓN.</w:t>
      </w:r>
    </w:p>
    <w:p w:rsidR="007922F9" w:rsidRPr="007922F9" w:rsidRDefault="007922F9" w:rsidP="007922F9">
      <w:pPr>
        <w:spacing w:line="276" w:lineRule="auto"/>
        <w:rPr>
          <w:rFonts w:cs="Arial"/>
          <w:b/>
          <w:sz w:val="28"/>
          <w:szCs w:val="28"/>
        </w:rPr>
      </w:pPr>
    </w:p>
    <w:p w:rsidR="007922F9" w:rsidRPr="007922F9" w:rsidRDefault="007922F9" w:rsidP="007922F9">
      <w:pPr>
        <w:spacing w:line="276" w:lineRule="auto"/>
        <w:jc w:val="center"/>
        <w:rPr>
          <w:rFonts w:cs="Arial"/>
          <w:b/>
          <w:sz w:val="28"/>
          <w:szCs w:val="28"/>
        </w:rPr>
      </w:pPr>
    </w:p>
    <w:p w:rsidR="007922F9" w:rsidRPr="007922F9" w:rsidRDefault="007922F9" w:rsidP="007922F9">
      <w:pPr>
        <w:spacing w:line="276" w:lineRule="auto"/>
        <w:jc w:val="center"/>
        <w:rPr>
          <w:rFonts w:cs="Arial"/>
          <w:b/>
          <w:sz w:val="28"/>
          <w:szCs w:val="28"/>
        </w:rPr>
      </w:pPr>
      <w:r w:rsidRPr="007922F9">
        <w:rPr>
          <w:rFonts w:cs="Arial"/>
          <w:b/>
          <w:sz w:val="28"/>
          <w:szCs w:val="28"/>
        </w:rPr>
        <w:t>A T E N T A M E N T E</w:t>
      </w:r>
    </w:p>
    <w:p w:rsidR="007922F9" w:rsidRPr="007922F9" w:rsidRDefault="007922F9" w:rsidP="007922F9">
      <w:pPr>
        <w:spacing w:line="276" w:lineRule="auto"/>
        <w:jc w:val="center"/>
        <w:rPr>
          <w:rFonts w:cs="Arial"/>
          <w:b/>
          <w:sz w:val="28"/>
          <w:szCs w:val="28"/>
        </w:rPr>
      </w:pPr>
      <w:r w:rsidRPr="007922F9">
        <w:rPr>
          <w:rFonts w:cs="Arial"/>
          <w:b/>
          <w:sz w:val="28"/>
          <w:szCs w:val="28"/>
        </w:rPr>
        <w:t>Saltillo, Coahuila de Zaragoza, diciembre de 2019.</w:t>
      </w:r>
    </w:p>
    <w:p w:rsidR="007922F9" w:rsidRPr="007922F9" w:rsidRDefault="007922F9" w:rsidP="007922F9">
      <w:pPr>
        <w:spacing w:line="276" w:lineRule="auto"/>
        <w:jc w:val="center"/>
        <w:rPr>
          <w:rFonts w:cs="Arial"/>
          <w:b/>
          <w:sz w:val="28"/>
          <w:szCs w:val="28"/>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7922F9" w:rsidRPr="007922F9" w:rsidTr="004C71A4">
        <w:tc>
          <w:tcPr>
            <w:tcW w:w="9396" w:type="dxa"/>
          </w:tcPr>
          <w:p w:rsidR="007922F9" w:rsidRPr="007922F9" w:rsidRDefault="007922F9" w:rsidP="007922F9">
            <w:pPr>
              <w:tabs>
                <w:tab w:val="left" w:pos="5056"/>
              </w:tabs>
              <w:spacing w:line="276" w:lineRule="auto"/>
              <w:jc w:val="center"/>
              <w:rPr>
                <w:rFonts w:cs="Arial"/>
                <w:b/>
                <w:sz w:val="28"/>
                <w:szCs w:val="28"/>
              </w:rPr>
            </w:pPr>
          </w:p>
          <w:p w:rsidR="007922F9" w:rsidRPr="007922F9" w:rsidRDefault="007922F9" w:rsidP="007922F9">
            <w:pPr>
              <w:tabs>
                <w:tab w:val="left" w:pos="5056"/>
              </w:tabs>
              <w:spacing w:line="276" w:lineRule="auto"/>
              <w:jc w:val="center"/>
              <w:rPr>
                <w:rFonts w:cs="Arial"/>
                <w:b/>
                <w:sz w:val="28"/>
                <w:szCs w:val="28"/>
              </w:rPr>
            </w:pPr>
          </w:p>
          <w:p w:rsidR="007922F9" w:rsidRPr="007922F9" w:rsidRDefault="007922F9" w:rsidP="007922F9">
            <w:pPr>
              <w:tabs>
                <w:tab w:val="left" w:pos="5056"/>
              </w:tabs>
              <w:spacing w:line="276" w:lineRule="auto"/>
              <w:jc w:val="center"/>
              <w:rPr>
                <w:rFonts w:cs="Arial"/>
                <w:b/>
                <w:sz w:val="28"/>
                <w:szCs w:val="28"/>
              </w:rPr>
            </w:pPr>
          </w:p>
          <w:p w:rsidR="007922F9" w:rsidRPr="007922F9" w:rsidRDefault="007922F9" w:rsidP="007922F9">
            <w:pPr>
              <w:tabs>
                <w:tab w:val="left" w:pos="5056"/>
              </w:tabs>
              <w:spacing w:line="276" w:lineRule="auto"/>
              <w:jc w:val="center"/>
              <w:rPr>
                <w:rFonts w:cs="Arial"/>
                <w:b/>
                <w:sz w:val="28"/>
                <w:szCs w:val="28"/>
              </w:rPr>
            </w:pPr>
          </w:p>
          <w:p w:rsidR="007922F9" w:rsidRPr="007922F9" w:rsidRDefault="007922F9" w:rsidP="007922F9">
            <w:pPr>
              <w:tabs>
                <w:tab w:val="left" w:pos="5056"/>
              </w:tabs>
              <w:spacing w:line="276" w:lineRule="auto"/>
              <w:jc w:val="center"/>
              <w:rPr>
                <w:rFonts w:cs="Arial"/>
                <w:b/>
                <w:sz w:val="28"/>
                <w:szCs w:val="28"/>
              </w:rPr>
            </w:pPr>
          </w:p>
        </w:tc>
      </w:tr>
      <w:tr w:rsidR="007922F9" w:rsidRPr="007922F9" w:rsidTr="004C71A4">
        <w:tc>
          <w:tcPr>
            <w:tcW w:w="9396" w:type="dxa"/>
          </w:tcPr>
          <w:p w:rsidR="007922F9" w:rsidRPr="007922F9" w:rsidRDefault="007922F9" w:rsidP="007922F9">
            <w:pPr>
              <w:tabs>
                <w:tab w:val="left" w:pos="5056"/>
              </w:tabs>
              <w:spacing w:line="276" w:lineRule="auto"/>
              <w:jc w:val="center"/>
              <w:rPr>
                <w:rFonts w:cs="Arial"/>
                <w:b/>
                <w:sz w:val="28"/>
                <w:szCs w:val="28"/>
              </w:rPr>
            </w:pPr>
            <w:r w:rsidRPr="007922F9">
              <w:rPr>
                <w:rFonts w:cs="Arial"/>
                <w:b/>
                <w:sz w:val="28"/>
                <w:szCs w:val="28"/>
              </w:rPr>
              <w:t xml:space="preserve">DIP. JESÚS BERINO GRANADOS </w:t>
            </w:r>
          </w:p>
        </w:tc>
      </w:tr>
      <w:tr w:rsidR="007922F9" w:rsidRPr="007922F9" w:rsidTr="004C71A4">
        <w:tc>
          <w:tcPr>
            <w:tcW w:w="9396" w:type="dxa"/>
          </w:tcPr>
          <w:p w:rsidR="007922F9" w:rsidRPr="007922F9" w:rsidRDefault="007922F9" w:rsidP="007922F9">
            <w:pPr>
              <w:spacing w:line="276" w:lineRule="auto"/>
              <w:jc w:val="center"/>
              <w:rPr>
                <w:rFonts w:cs="Arial"/>
                <w:b/>
                <w:sz w:val="28"/>
                <w:szCs w:val="28"/>
              </w:rPr>
            </w:pPr>
            <w:r w:rsidRPr="007922F9">
              <w:rPr>
                <w:rFonts w:cs="Arial"/>
                <w:b/>
                <w:sz w:val="28"/>
                <w:szCs w:val="28"/>
              </w:rPr>
              <w:t xml:space="preserve">DEL GRUPO PARLAMENTARIO “GRAL. ANDRÉS S. VIESCA”, </w:t>
            </w:r>
          </w:p>
          <w:p w:rsidR="007922F9" w:rsidRPr="007922F9" w:rsidRDefault="007922F9" w:rsidP="007922F9">
            <w:pPr>
              <w:tabs>
                <w:tab w:val="left" w:pos="5056"/>
              </w:tabs>
              <w:spacing w:line="276" w:lineRule="auto"/>
              <w:jc w:val="center"/>
              <w:rPr>
                <w:rFonts w:cs="Arial"/>
                <w:b/>
                <w:sz w:val="28"/>
                <w:szCs w:val="28"/>
              </w:rPr>
            </w:pPr>
            <w:r w:rsidRPr="007922F9">
              <w:rPr>
                <w:rFonts w:cs="Arial"/>
                <w:b/>
                <w:sz w:val="28"/>
                <w:szCs w:val="28"/>
              </w:rPr>
              <w:t>DEL PARTIDO REVOLUCIONARIO INSTITUCIONAL</w:t>
            </w:r>
          </w:p>
        </w:tc>
      </w:tr>
    </w:tbl>
    <w:p w:rsidR="007922F9" w:rsidRPr="007922F9" w:rsidRDefault="007922F9" w:rsidP="007922F9">
      <w:pPr>
        <w:spacing w:line="276" w:lineRule="auto"/>
        <w:jc w:val="center"/>
        <w:rPr>
          <w:rFonts w:cs="Arial"/>
          <w:b/>
          <w:sz w:val="28"/>
          <w:szCs w:val="28"/>
        </w:rPr>
      </w:pPr>
    </w:p>
    <w:p w:rsidR="007922F9" w:rsidRPr="007922F9" w:rsidRDefault="007922F9" w:rsidP="007922F9">
      <w:pPr>
        <w:spacing w:line="276" w:lineRule="auto"/>
        <w:jc w:val="center"/>
        <w:rPr>
          <w:rFonts w:cs="Arial"/>
          <w:b/>
          <w:sz w:val="24"/>
          <w:szCs w:val="24"/>
        </w:rPr>
      </w:pPr>
    </w:p>
    <w:p w:rsidR="007922F9" w:rsidRPr="007922F9" w:rsidRDefault="007922F9" w:rsidP="007922F9">
      <w:pPr>
        <w:spacing w:line="276" w:lineRule="auto"/>
        <w:rPr>
          <w:rFonts w:cs="Arial"/>
          <w:b/>
          <w:sz w:val="24"/>
          <w:szCs w:val="24"/>
        </w:rPr>
      </w:pPr>
    </w:p>
    <w:p w:rsidR="007922F9" w:rsidRPr="007922F9" w:rsidRDefault="007922F9" w:rsidP="007922F9">
      <w:pPr>
        <w:spacing w:line="276" w:lineRule="auto"/>
        <w:rPr>
          <w:rFonts w:cs="Arial"/>
          <w:b/>
          <w:sz w:val="24"/>
          <w:szCs w:val="24"/>
        </w:rPr>
      </w:pPr>
    </w:p>
    <w:p w:rsidR="007922F9" w:rsidRPr="007922F9" w:rsidRDefault="007922F9" w:rsidP="007922F9">
      <w:pPr>
        <w:rPr>
          <w:rFonts w:cs="Arial"/>
          <w:b/>
        </w:rPr>
      </w:pPr>
      <w:r w:rsidRPr="007922F9">
        <w:rPr>
          <w:rFonts w:cs="Arial"/>
          <w:b/>
        </w:rPr>
        <w:br w:type="page"/>
      </w:r>
    </w:p>
    <w:p w:rsidR="007922F9" w:rsidRPr="007922F9" w:rsidRDefault="007922F9" w:rsidP="007922F9">
      <w:pPr>
        <w:jc w:val="center"/>
        <w:rPr>
          <w:rFonts w:cs="Arial"/>
          <w:b/>
        </w:rPr>
      </w:pPr>
      <w:r w:rsidRPr="007922F9">
        <w:rPr>
          <w:rFonts w:cs="Arial"/>
          <w:b/>
        </w:rPr>
        <w:t xml:space="preserve">CONJUNTAMENTE CON LAS DEMAS DIPUTADAS Y LOS DIPUTADOS INTEGRANTES DEL </w:t>
      </w:r>
    </w:p>
    <w:p w:rsidR="007922F9" w:rsidRPr="007922F9" w:rsidRDefault="007922F9" w:rsidP="007922F9">
      <w:pPr>
        <w:jc w:val="center"/>
        <w:rPr>
          <w:rFonts w:cs="Arial"/>
          <w:b/>
        </w:rPr>
      </w:pPr>
      <w:r w:rsidRPr="007922F9">
        <w:rPr>
          <w:rFonts w:cs="Arial"/>
          <w:b/>
        </w:rPr>
        <w:t xml:space="preserve">GRUPO PARLAMENTARIO “GRAL. ANDRÉS S. VIESCA”, </w:t>
      </w:r>
    </w:p>
    <w:p w:rsidR="007922F9" w:rsidRPr="007922F9" w:rsidRDefault="007922F9" w:rsidP="007922F9">
      <w:pPr>
        <w:jc w:val="center"/>
        <w:rPr>
          <w:rFonts w:cs="Arial"/>
          <w:b/>
        </w:rPr>
      </w:pPr>
      <w:r w:rsidRPr="007922F9">
        <w:rPr>
          <w:rFonts w:cs="Arial"/>
          <w:b/>
        </w:rPr>
        <w:t>DEL PARTIDO REVOLUCIONARIO INSTITUCIONAL.</w:t>
      </w:r>
    </w:p>
    <w:p w:rsidR="007922F9" w:rsidRPr="007922F9" w:rsidRDefault="007922F9" w:rsidP="007922F9">
      <w:pPr>
        <w:jc w:val="center"/>
        <w:rPr>
          <w:rFonts w:ascii="Arial Narrow" w:hAnsi="Arial Narrow" w:cs="Arial"/>
          <w:b/>
          <w:sz w:val="24"/>
          <w:szCs w:val="24"/>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4248"/>
        <w:gridCol w:w="709"/>
        <w:gridCol w:w="4439"/>
      </w:tblGrid>
      <w:tr w:rsidR="007922F9" w:rsidRPr="007922F9" w:rsidTr="004C71A4">
        <w:tc>
          <w:tcPr>
            <w:tcW w:w="4248" w:type="dxa"/>
          </w:tcPr>
          <w:p w:rsidR="007922F9" w:rsidRPr="007922F9" w:rsidRDefault="007922F9" w:rsidP="007922F9">
            <w:pPr>
              <w:tabs>
                <w:tab w:val="left" w:pos="5056"/>
              </w:tabs>
              <w:jc w:val="center"/>
              <w:rPr>
                <w:rFonts w:ascii="Arial Narrow" w:hAnsi="Arial Narrow" w:cs="Arial"/>
                <w:b/>
                <w:sz w:val="24"/>
                <w:szCs w:val="24"/>
              </w:rPr>
            </w:pPr>
          </w:p>
          <w:p w:rsidR="007922F9" w:rsidRPr="007922F9" w:rsidRDefault="007922F9" w:rsidP="007922F9">
            <w:pPr>
              <w:tabs>
                <w:tab w:val="left" w:pos="5056"/>
              </w:tabs>
              <w:jc w:val="center"/>
              <w:rPr>
                <w:rFonts w:ascii="Arial Narrow" w:hAnsi="Arial Narrow" w:cs="Arial"/>
                <w:b/>
                <w:sz w:val="24"/>
                <w:szCs w:val="24"/>
              </w:rPr>
            </w:pPr>
          </w:p>
          <w:p w:rsidR="007922F9" w:rsidRPr="007922F9" w:rsidRDefault="007922F9" w:rsidP="007922F9">
            <w:pPr>
              <w:tabs>
                <w:tab w:val="left" w:pos="5056"/>
              </w:tabs>
              <w:jc w:val="center"/>
              <w:rPr>
                <w:rFonts w:ascii="Arial Narrow" w:hAnsi="Arial Narrow" w:cs="Arial"/>
                <w:b/>
                <w:sz w:val="24"/>
                <w:szCs w:val="24"/>
              </w:rPr>
            </w:pPr>
          </w:p>
          <w:p w:rsidR="007922F9" w:rsidRPr="007922F9" w:rsidRDefault="007922F9" w:rsidP="007922F9">
            <w:pPr>
              <w:tabs>
                <w:tab w:val="left" w:pos="5056"/>
              </w:tabs>
              <w:jc w:val="center"/>
              <w:rPr>
                <w:rFonts w:ascii="Arial Narrow" w:hAnsi="Arial Narrow" w:cs="Arial"/>
                <w:b/>
                <w:sz w:val="24"/>
                <w:szCs w:val="24"/>
              </w:rPr>
            </w:pPr>
          </w:p>
          <w:p w:rsidR="007922F9" w:rsidRPr="007922F9" w:rsidRDefault="007922F9" w:rsidP="007922F9">
            <w:pPr>
              <w:tabs>
                <w:tab w:val="left" w:pos="5056"/>
              </w:tabs>
              <w:jc w:val="center"/>
              <w:rPr>
                <w:rFonts w:ascii="Arial Narrow" w:hAnsi="Arial Narrow" w:cs="Arial"/>
                <w:b/>
                <w:sz w:val="24"/>
                <w:szCs w:val="24"/>
              </w:rPr>
            </w:pPr>
          </w:p>
        </w:tc>
        <w:tc>
          <w:tcPr>
            <w:tcW w:w="709" w:type="dxa"/>
          </w:tcPr>
          <w:p w:rsidR="007922F9" w:rsidRPr="007922F9" w:rsidRDefault="007922F9" w:rsidP="007922F9">
            <w:pPr>
              <w:tabs>
                <w:tab w:val="left" w:pos="5056"/>
              </w:tabs>
              <w:jc w:val="center"/>
              <w:rPr>
                <w:rFonts w:ascii="Arial Narrow" w:hAnsi="Arial Narrow" w:cs="Arial"/>
                <w:b/>
                <w:sz w:val="24"/>
                <w:szCs w:val="24"/>
              </w:rPr>
            </w:pPr>
          </w:p>
        </w:tc>
        <w:tc>
          <w:tcPr>
            <w:tcW w:w="4439" w:type="dxa"/>
          </w:tcPr>
          <w:p w:rsidR="007922F9" w:rsidRPr="007922F9" w:rsidRDefault="007922F9" w:rsidP="007922F9">
            <w:pPr>
              <w:tabs>
                <w:tab w:val="left" w:pos="5056"/>
              </w:tabs>
              <w:jc w:val="center"/>
              <w:rPr>
                <w:rFonts w:ascii="Arial Narrow" w:hAnsi="Arial Narrow" w:cs="Arial"/>
                <w:b/>
                <w:sz w:val="24"/>
                <w:szCs w:val="24"/>
              </w:rPr>
            </w:pPr>
          </w:p>
          <w:p w:rsidR="007922F9" w:rsidRPr="007922F9" w:rsidRDefault="007922F9" w:rsidP="007922F9">
            <w:pPr>
              <w:jc w:val="center"/>
              <w:rPr>
                <w:rFonts w:ascii="Arial Narrow" w:hAnsi="Arial Narrow" w:cs="Arial"/>
                <w:sz w:val="24"/>
                <w:szCs w:val="24"/>
              </w:rPr>
            </w:pPr>
          </w:p>
        </w:tc>
      </w:tr>
      <w:tr w:rsidR="007922F9" w:rsidRPr="007922F9" w:rsidTr="004C71A4">
        <w:tc>
          <w:tcPr>
            <w:tcW w:w="4248" w:type="dxa"/>
          </w:tcPr>
          <w:p w:rsidR="007922F9" w:rsidRPr="007922F9" w:rsidRDefault="007922F9" w:rsidP="007922F9">
            <w:pPr>
              <w:tabs>
                <w:tab w:val="left" w:pos="5056"/>
              </w:tabs>
              <w:rPr>
                <w:rFonts w:ascii="Arial Narrow" w:hAnsi="Arial Narrow" w:cs="Arial"/>
                <w:b/>
                <w:sz w:val="24"/>
                <w:szCs w:val="24"/>
              </w:rPr>
            </w:pPr>
            <w:r w:rsidRPr="007922F9">
              <w:rPr>
                <w:rFonts w:ascii="Arial Narrow" w:hAnsi="Arial Narrow" w:cs="Arial"/>
                <w:b/>
                <w:sz w:val="24"/>
                <w:szCs w:val="24"/>
              </w:rPr>
              <w:t>DIP. MARÍA ESPERANZA CHAPA GARCÍA</w:t>
            </w:r>
          </w:p>
        </w:tc>
        <w:tc>
          <w:tcPr>
            <w:tcW w:w="709" w:type="dxa"/>
          </w:tcPr>
          <w:p w:rsidR="007922F9" w:rsidRPr="007922F9" w:rsidRDefault="007922F9" w:rsidP="007922F9">
            <w:pPr>
              <w:tabs>
                <w:tab w:val="left" w:pos="5056"/>
              </w:tabs>
              <w:rPr>
                <w:rFonts w:ascii="Arial Narrow" w:hAnsi="Arial Narrow" w:cs="Arial"/>
                <w:b/>
                <w:sz w:val="24"/>
                <w:szCs w:val="24"/>
              </w:rPr>
            </w:pPr>
          </w:p>
        </w:tc>
        <w:tc>
          <w:tcPr>
            <w:tcW w:w="4439" w:type="dxa"/>
          </w:tcPr>
          <w:p w:rsidR="007922F9" w:rsidRPr="007922F9" w:rsidRDefault="007922F9" w:rsidP="007922F9">
            <w:pPr>
              <w:tabs>
                <w:tab w:val="left" w:pos="5056"/>
              </w:tabs>
              <w:rPr>
                <w:rFonts w:ascii="Arial Narrow" w:hAnsi="Arial Narrow" w:cs="Arial"/>
                <w:b/>
                <w:sz w:val="24"/>
                <w:szCs w:val="24"/>
              </w:rPr>
            </w:pPr>
            <w:r w:rsidRPr="007922F9">
              <w:rPr>
                <w:rFonts w:ascii="Arial Narrow" w:hAnsi="Arial Narrow" w:cs="Arial"/>
                <w:b/>
                <w:sz w:val="24"/>
                <w:szCs w:val="24"/>
              </w:rPr>
              <w:t>DIP. JOSEFINA GARZA BARRERA</w:t>
            </w:r>
          </w:p>
        </w:tc>
      </w:tr>
      <w:tr w:rsidR="007922F9" w:rsidRPr="007922F9" w:rsidTr="004C71A4">
        <w:tc>
          <w:tcPr>
            <w:tcW w:w="4248" w:type="dxa"/>
          </w:tcPr>
          <w:p w:rsidR="007922F9" w:rsidRPr="007922F9" w:rsidRDefault="007922F9" w:rsidP="007922F9">
            <w:pPr>
              <w:tabs>
                <w:tab w:val="left" w:pos="5056"/>
              </w:tabs>
              <w:rPr>
                <w:rFonts w:ascii="Arial Narrow" w:hAnsi="Arial Narrow" w:cs="Arial"/>
                <w:b/>
                <w:sz w:val="24"/>
                <w:szCs w:val="24"/>
              </w:rPr>
            </w:pPr>
          </w:p>
          <w:p w:rsidR="007922F9" w:rsidRPr="007922F9" w:rsidRDefault="007922F9" w:rsidP="007922F9">
            <w:pPr>
              <w:tabs>
                <w:tab w:val="left" w:pos="5056"/>
              </w:tabs>
              <w:rPr>
                <w:rFonts w:ascii="Arial Narrow" w:hAnsi="Arial Narrow" w:cs="Arial"/>
                <w:b/>
                <w:sz w:val="24"/>
                <w:szCs w:val="24"/>
              </w:rPr>
            </w:pPr>
          </w:p>
          <w:p w:rsidR="007922F9" w:rsidRPr="007922F9" w:rsidRDefault="007922F9" w:rsidP="007922F9">
            <w:pPr>
              <w:tabs>
                <w:tab w:val="left" w:pos="5056"/>
              </w:tabs>
              <w:rPr>
                <w:rFonts w:ascii="Arial Narrow" w:hAnsi="Arial Narrow" w:cs="Arial"/>
                <w:b/>
                <w:sz w:val="24"/>
                <w:szCs w:val="24"/>
              </w:rPr>
            </w:pPr>
          </w:p>
          <w:p w:rsidR="007922F9" w:rsidRPr="007922F9" w:rsidRDefault="007922F9" w:rsidP="007922F9">
            <w:pPr>
              <w:tabs>
                <w:tab w:val="left" w:pos="5056"/>
              </w:tabs>
              <w:rPr>
                <w:rFonts w:ascii="Arial Narrow" w:hAnsi="Arial Narrow" w:cs="Arial"/>
                <w:b/>
                <w:sz w:val="24"/>
                <w:szCs w:val="24"/>
              </w:rPr>
            </w:pPr>
          </w:p>
          <w:p w:rsidR="007922F9" w:rsidRPr="007922F9" w:rsidRDefault="007922F9" w:rsidP="007922F9">
            <w:pPr>
              <w:tabs>
                <w:tab w:val="left" w:pos="5056"/>
              </w:tabs>
              <w:rPr>
                <w:rFonts w:ascii="Arial Narrow" w:hAnsi="Arial Narrow" w:cs="Arial"/>
                <w:b/>
                <w:sz w:val="24"/>
                <w:szCs w:val="24"/>
              </w:rPr>
            </w:pPr>
          </w:p>
        </w:tc>
        <w:tc>
          <w:tcPr>
            <w:tcW w:w="709" w:type="dxa"/>
          </w:tcPr>
          <w:p w:rsidR="007922F9" w:rsidRPr="007922F9" w:rsidRDefault="007922F9" w:rsidP="007922F9">
            <w:pPr>
              <w:tabs>
                <w:tab w:val="left" w:pos="5056"/>
              </w:tabs>
              <w:rPr>
                <w:rFonts w:ascii="Arial Narrow" w:hAnsi="Arial Narrow" w:cs="Arial"/>
                <w:b/>
                <w:sz w:val="24"/>
                <w:szCs w:val="24"/>
              </w:rPr>
            </w:pPr>
          </w:p>
        </w:tc>
        <w:tc>
          <w:tcPr>
            <w:tcW w:w="4439" w:type="dxa"/>
          </w:tcPr>
          <w:p w:rsidR="007922F9" w:rsidRPr="007922F9" w:rsidRDefault="007922F9" w:rsidP="007922F9">
            <w:pPr>
              <w:tabs>
                <w:tab w:val="left" w:pos="5056"/>
              </w:tabs>
              <w:rPr>
                <w:rFonts w:ascii="Arial Narrow" w:hAnsi="Arial Narrow" w:cs="Arial"/>
                <w:b/>
                <w:sz w:val="24"/>
                <w:szCs w:val="24"/>
              </w:rPr>
            </w:pPr>
          </w:p>
          <w:p w:rsidR="007922F9" w:rsidRPr="007922F9" w:rsidRDefault="007922F9" w:rsidP="007922F9">
            <w:pPr>
              <w:tabs>
                <w:tab w:val="left" w:pos="1185"/>
              </w:tabs>
              <w:rPr>
                <w:rFonts w:ascii="Arial Narrow" w:hAnsi="Arial Narrow" w:cs="Arial"/>
                <w:sz w:val="24"/>
                <w:szCs w:val="24"/>
              </w:rPr>
            </w:pPr>
            <w:r w:rsidRPr="007922F9">
              <w:rPr>
                <w:rFonts w:ascii="Arial Narrow" w:hAnsi="Arial Narrow" w:cs="Arial"/>
                <w:sz w:val="24"/>
                <w:szCs w:val="24"/>
              </w:rPr>
              <w:tab/>
            </w:r>
          </w:p>
        </w:tc>
      </w:tr>
      <w:tr w:rsidR="007922F9" w:rsidRPr="007922F9" w:rsidTr="004C71A4">
        <w:tc>
          <w:tcPr>
            <w:tcW w:w="4248" w:type="dxa"/>
          </w:tcPr>
          <w:p w:rsidR="007922F9" w:rsidRPr="007922F9" w:rsidRDefault="007922F9" w:rsidP="007922F9">
            <w:pPr>
              <w:tabs>
                <w:tab w:val="left" w:pos="5056"/>
              </w:tabs>
              <w:rPr>
                <w:rFonts w:ascii="Arial Narrow" w:hAnsi="Arial Narrow" w:cs="Arial"/>
                <w:b/>
                <w:sz w:val="24"/>
                <w:szCs w:val="24"/>
              </w:rPr>
            </w:pPr>
            <w:r w:rsidRPr="007922F9">
              <w:rPr>
                <w:rFonts w:ascii="Arial Narrow" w:hAnsi="Arial Narrow" w:cs="Arial"/>
                <w:b/>
                <w:sz w:val="24"/>
                <w:szCs w:val="24"/>
              </w:rPr>
              <w:t>DIP. GRACIELA FERNÁNDEZ ALMARAZ</w:t>
            </w:r>
          </w:p>
        </w:tc>
        <w:tc>
          <w:tcPr>
            <w:tcW w:w="709" w:type="dxa"/>
          </w:tcPr>
          <w:p w:rsidR="007922F9" w:rsidRPr="007922F9" w:rsidRDefault="007922F9" w:rsidP="007922F9">
            <w:pPr>
              <w:tabs>
                <w:tab w:val="left" w:pos="5056"/>
              </w:tabs>
              <w:rPr>
                <w:rFonts w:ascii="Arial Narrow" w:hAnsi="Arial Narrow" w:cs="Arial"/>
                <w:b/>
                <w:sz w:val="24"/>
                <w:szCs w:val="24"/>
              </w:rPr>
            </w:pPr>
          </w:p>
        </w:tc>
        <w:tc>
          <w:tcPr>
            <w:tcW w:w="4439" w:type="dxa"/>
          </w:tcPr>
          <w:p w:rsidR="007922F9" w:rsidRPr="007922F9" w:rsidRDefault="007922F9" w:rsidP="007922F9">
            <w:pPr>
              <w:tabs>
                <w:tab w:val="left" w:pos="5056"/>
              </w:tabs>
              <w:rPr>
                <w:rFonts w:ascii="Arial Narrow" w:hAnsi="Arial Narrow" w:cs="Arial"/>
                <w:b/>
                <w:sz w:val="24"/>
                <w:szCs w:val="24"/>
              </w:rPr>
            </w:pPr>
            <w:r w:rsidRPr="007922F9">
              <w:rPr>
                <w:rFonts w:ascii="Arial Narrow" w:hAnsi="Arial Narrow" w:cs="Arial"/>
                <w:b/>
                <w:sz w:val="24"/>
                <w:szCs w:val="24"/>
              </w:rPr>
              <w:t>DIP. LILIA ISABEL GUTIÉRREZ BURCIAGA</w:t>
            </w:r>
          </w:p>
        </w:tc>
      </w:tr>
      <w:tr w:rsidR="007922F9" w:rsidRPr="007922F9" w:rsidTr="004C71A4">
        <w:tc>
          <w:tcPr>
            <w:tcW w:w="4248" w:type="dxa"/>
          </w:tcPr>
          <w:p w:rsidR="007922F9" w:rsidRPr="007922F9" w:rsidRDefault="007922F9" w:rsidP="007922F9">
            <w:pPr>
              <w:tabs>
                <w:tab w:val="left" w:pos="5056"/>
              </w:tabs>
              <w:rPr>
                <w:rFonts w:ascii="Arial Narrow" w:hAnsi="Arial Narrow" w:cs="Arial"/>
                <w:b/>
                <w:sz w:val="24"/>
                <w:szCs w:val="24"/>
              </w:rPr>
            </w:pPr>
          </w:p>
          <w:p w:rsidR="007922F9" w:rsidRPr="007922F9" w:rsidRDefault="007922F9" w:rsidP="007922F9">
            <w:pPr>
              <w:tabs>
                <w:tab w:val="left" w:pos="5056"/>
              </w:tabs>
              <w:rPr>
                <w:rFonts w:ascii="Arial Narrow" w:hAnsi="Arial Narrow" w:cs="Arial"/>
                <w:b/>
                <w:sz w:val="24"/>
                <w:szCs w:val="24"/>
              </w:rPr>
            </w:pPr>
          </w:p>
          <w:p w:rsidR="007922F9" w:rsidRPr="007922F9" w:rsidRDefault="007922F9" w:rsidP="007922F9">
            <w:pPr>
              <w:tabs>
                <w:tab w:val="left" w:pos="5056"/>
              </w:tabs>
              <w:rPr>
                <w:rFonts w:ascii="Arial Narrow" w:hAnsi="Arial Narrow" w:cs="Arial"/>
                <w:b/>
                <w:sz w:val="24"/>
                <w:szCs w:val="24"/>
              </w:rPr>
            </w:pPr>
          </w:p>
          <w:p w:rsidR="007922F9" w:rsidRPr="007922F9" w:rsidRDefault="007922F9" w:rsidP="007922F9">
            <w:pPr>
              <w:tabs>
                <w:tab w:val="left" w:pos="5056"/>
              </w:tabs>
              <w:rPr>
                <w:rFonts w:ascii="Arial Narrow" w:hAnsi="Arial Narrow" w:cs="Arial"/>
                <w:b/>
                <w:sz w:val="24"/>
                <w:szCs w:val="24"/>
              </w:rPr>
            </w:pPr>
          </w:p>
          <w:p w:rsidR="007922F9" w:rsidRPr="007922F9" w:rsidRDefault="007922F9" w:rsidP="007922F9">
            <w:pPr>
              <w:tabs>
                <w:tab w:val="left" w:pos="5056"/>
              </w:tabs>
              <w:rPr>
                <w:rFonts w:ascii="Arial Narrow" w:hAnsi="Arial Narrow" w:cs="Arial"/>
                <w:b/>
                <w:sz w:val="24"/>
                <w:szCs w:val="24"/>
              </w:rPr>
            </w:pPr>
          </w:p>
        </w:tc>
        <w:tc>
          <w:tcPr>
            <w:tcW w:w="709" w:type="dxa"/>
          </w:tcPr>
          <w:p w:rsidR="007922F9" w:rsidRPr="007922F9" w:rsidRDefault="007922F9" w:rsidP="007922F9">
            <w:pPr>
              <w:tabs>
                <w:tab w:val="left" w:pos="5056"/>
              </w:tabs>
              <w:rPr>
                <w:rFonts w:ascii="Arial Narrow" w:hAnsi="Arial Narrow" w:cs="Arial"/>
                <w:b/>
                <w:sz w:val="24"/>
                <w:szCs w:val="24"/>
              </w:rPr>
            </w:pPr>
          </w:p>
        </w:tc>
        <w:tc>
          <w:tcPr>
            <w:tcW w:w="4439" w:type="dxa"/>
          </w:tcPr>
          <w:p w:rsidR="007922F9" w:rsidRPr="007922F9" w:rsidRDefault="007922F9" w:rsidP="007922F9">
            <w:pPr>
              <w:tabs>
                <w:tab w:val="left" w:pos="5056"/>
              </w:tabs>
              <w:rPr>
                <w:rFonts w:ascii="Arial Narrow" w:hAnsi="Arial Narrow" w:cs="Arial"/>
                <w:b/>
                <w:sz w:val="24"/>
                <w:szCs w:val="24"/>
              </w:rPr>
            </w:pPr>
          </w:p>
        </w:tc>
      </w:tr>
      <w:tr w:rsidR="007922F9" w:rsidRPr="007922F9" w:rsidTr="004C71A4">
        <w:tc>
          <w:tcPr>
            <w:tcW w:w="4248" w:type="dxa"/>
          </w:tcPr>
          <w:p w:rsidR="007922F9" w:rsidRPr="007922F9" w:rsidRDefault="007922F9" w:rsidP="007922F9">
            <w:pPr>
              <w:tabs>
                <w:tab w:val="left" w:pos="4678"/>
              </w:tabs>
              <w:rPr>
                <w:rFonts w:ascii="Arial Narrow" w:hAnsi="Arial Narrow" w:cs="Arial"/>
                <w:b/>
                <w:sz w:val="24"/>
                <w:szCs w:val="24"/>
              </w:rPr>
            </w:pPr>
            <w:r w:rsidRPr="007922F9">
              <w:rPr>
                <w:rFonts w:ascii="Arial Narrow" w:hAnsi="Arial Narrow" w:cs="Arial"/>
                <w:b/>
                <w:sz w:val="24"/>
                <w:szCs w:val="24"/>
              </w:rPr>
              <w:t xml:space="preserve"> DIP. JAIME BUENO ZERTUCHE</w:t>
            </w:r>
          </w:p>
        </w:tc>
        <w:tc>
          <w:tcPr>
            <w:tcW w:w="709" w:type="dxa"/>
          </w:tcPr>
          <w:p w:rsidR="007922F9" w:rsidRPr="007922F9" w:rsidRDefault="007922F9" w:rsidP="007922F9">
            <w:pPr>
              <w:tabs>
                <w:tab w:val="left" w:pos="5056"/>
              </w:tabs>
              <w:rPr>
                <w:rFonts w:ascii="Arial Narrow" w:hAnsi="Arial Narrow" w:cs="Arial"/>
                <w:b/>
                <w:sz w:val="24"/>
                <w:szCs w:val="24"/>
              </w:rPr>
            </w:pPr>
          </w:p>
        </w:tc>
        <w:tc>
          <w:tcPr>
            <w:tcW w:w="4439" w:type="dxa"/>
          </w:tcPr>
          <w:p w:rsidR="007922F9" w:rsidRPr="007922F9" w:rsidRDefault="007922F9" w:rsidP="007922F9">
            <w:pPr>
              <w:tabs>
                <w:tab w:val="left" w:pos="5056"/>
              </w:tabs>
              <w:rPr>
                <w:rFonts w:ascii="Arial Narrow" w:hAnsi="Arial Narrow" w:cs="Arial"/>
                <w:b/>
                <w:sz w:val="24"/>
                <w:szCs w:val="24"/>
              </w:rPr>
            </w:pPr>
            <w:r w:rsidRPr="007922F9">
              <w:rPr>
                <w:rFonts w:ascii="Arial Narrow" w:hAnsi="Arial Narrow" w:cs="Arial"/>
                <w:b/>
                <w:sz w:val="24"/>
                <w:szCs w:val="24"/>
              </w:rPr>
              <w:t xml:space="preserve">DIP. LUCÍA AZUCENA RAMOS RAMOS </w:t>
            </w:r>
          </w:p>
        </w:tc>
      </w:tr>
      <w:tr w:rsidR="007922F9" w:rsidRPr="007922F9" w:rsidTr="004C71A4">
        <w:tc>
          <w:tcPr>
            <w:tcW w:w="4248" w:type="dxa"/>
          </w:tcPr>
          <w:p w:rsidR="007922F9" w:rsidRPr="007922F9" w:rsidRDefault="007922F9" w:rsidP="007922F9">
            <w:pPr>
              <w:tabs>
                <w:tab w:val="left" w:pos="4678"/>
              </w:tabs>
              <w:rPr>
                <w:rFonts w:ascii="Arial Narrow" w:hAnsi="Arial Narrow" w:cs="Arial"/>
                <w:b/>
                <w:sz w:val="24"/>
                <w:szCs w:val="24"/>
              </w:rPr>
            </w:pPr>
          </w:p>
          <w:p w:rsidR="007922F9" w:rsidRPr="007922F9" w:rsidRDefault="007922F9" w:rsidP="007922F9">
            <w:pPr>
              <w:tabs>
                <w:tab w:val="left" w:pos="4678"/>
              </w:tabs>
              <w:rPr>
                <w:rFonts w:ascii="Arial Narrow" w:hAnsi="Arial Narrow" w:cs="Arial"/>
                <w:b/>
                <w:sz w:val="24"/>
                <w:szCs w:val="24"/>
              </w:rPr>
            </w:pPr>
          </w:p>
          <w:p w:rsidR="007922F9" w:rsidRPr="007922F9" w:rsidRDefault="007922F9" w:rsidP="007922F9">
            <w:pPr>
              <w:tabs>
                <w:tab w:val="left" w:pos="4678"/>
              </w:tabs>
              <w:rPr>
                <w:rFonts w:ascii="Arial Narrow" w:hAnsi="Arial Narrow" w:cs="Arial"/>
                <w:b/>
                <w:sz w:val="24"/>
                <w:szCs w:val="24"/>
              </w:rPr>
            </w:pPr>
          </w:p>
          <w:p w:rsidR="007922F9" w:rsidRPr="007922F9" w:rsidRDefault="007922F9" w:rsidP="007922F9">
            <w:pPr>
              <w:tabs>
                <w:tab w:val="left" w:pos="4678"/>
              </w:tabs>
              <w:rPr>
                <w:rFonts w:ascii="Arial Narrow" w:hAnsi="Arial Narrow" w:cs="Arial"/>
                <w:b/>
                <w:sz w:val="24"/>
                <w:szCs w:val="24"/>
              </w:rPr>
            </w:pPr>
          </w:p>
          <w:p w:rsidR="007922F9" w:rsidRPr="007922F9" w:rsidRDefault="007922F9" w:rsidP="007922F9">
            <w:pPr>
              <w:tabs>
                <w:tab w:val="left" w:pos="4678"/>
              </w:tabs>
              <w:rPr>
                <w:rFonts w:ascii="Arial Narrow" w:hAnsi="Arial Narrow" w:cs="Arial"/>
                <w:b/>
                <w:sz w:val="24"/>
                <w:szCs w:val="24"/>
              </w:rPr>
            </w:pPr>
          </w:p>
        </w:tc>
        <w:tc>
          <w:tcPr>
            <w:tcW w:w="709" w:type="dxa"/>
          </w:tcPr>
          <w:p w:rsidR="007922F9" w:rsidRPr="007922F9" w:rsidRDefault="007922F9" w:rsidP="007922F9">
            <w:pPr>
              <w:tabs>
                <w:tab w:val="left" w:pos="5056"/>
              </w:tabs>
              <w:rPr>
                <w:rFonts w:ascii="Arial Narrow" w:hAnsi="Arial Narrow" w:cs="Arial"/>
                <w:b/>
                <w:sz w:val="24"/>
                <w:szCs w:val="24"/>
              </w:rPr>
            </w:pPr>
          </w:p>
        </w:tc>
        <w:tc>
          <w:tcPr>
            <w:tcW w:w="4439" w:type="dxa"/>
          </w:tcPr>
          <w:p w:rsidR="007922F9" w:rsidRPr="007922F9" w:rsidRDefault="007922F9" w:rsidP="007922F9">
            <w:pPr>
              <w:tabs>
                <w:tab w:val="left" w:pos="5056"/>
              </w:tabs>
              <w:rPr>
                <w:rFonts w:ascii="Arial Narrow" w:hAnsi="Arial Narrow" w:cs="Arial"/>
                <w:b/>
                <w:sz w:val="24"/>
                <w:szCs w:val="24"/>
              </w:rPr>
            </w:pPr>
          </w:p>
        </w:tc>
      </w:tr>
      <w:tr w:rsidR="007922F9" w:rsidRPr="007922F9" w:rsidTr="004C71A4">
        <w:tc>
          <w:tcPr>
            <w:tcW w:w="4248" w:type="dxa"/>
          </w:tcPr>
          <w:p w:rsidR="007922F9" w:rsidRPr="007922F9" w:rsidRDefault="007922F9" w:rsidP="007922F9">
            <w:pPr>
              <w:tabs>
                <w:tab w:val="left" w:pos="4678"/>
              </w:tabs>
              <w:rPr>
                <w:rFonts w:ascii="Arial Narrow" w:hAnsi="Arial Narrow" w:cs="Arial"/>
                <w:b/>
                <w:sz w:val="24"/>
                <w:szCs w:val="24"/>
              </w:rPr>
            </w:pPr>
            <w:r w:rsidRPr="007922F9">
              <w:rPr>
                <w:rFonts w:ascii="Arial Narrow" w:hAnsi="Arial Narrow" w:cs="Arial"/>
                <w:b/>
                <w:sz w:val="24"/>
                <w:szCs w:val="24"/>
              </w:rPr>
              <w:t xml:space="preserve">DIP.  JESÚS ANDRÉS LOYA CARDONA </w:t>
            </w:r>
          </w:p>
        </w:tc>
        <w:tc>
          <w:tcPr>
            <w:tcW w:w="709" w:type="dxa"/>
          </w:tcPr>
          <w:p w:rsidR="007922F9" w:rsidRPr="007922F9" w:rsidRDefault="007922F9" w:rsidP="007922F9">
            <w:pPr>
              <w:tabs>
                <w:tab w:val="left" w:pos="5056"/>
              </w:tabs>
              <w:rPr>
                <w:rFonts w:ascii="Arial Narrow" w:hAnsi="Arial Narrow" w:cs="Arial"/>
                <w:b/>
                <w:sz w:val="24"/>
                <w:szCs w:val="24"/>
              </w:rPr>
            </w:pPr>
          </w:p>
        </w:tc>
        <w:tc>
          <w:tcPr>
            <w:tcW w:w="4439" w:type="dxa"/>
          </w:tcPr>
          <w:p w:rsidR="007922F9" w:rsidRPr="007922F9" w:rsidRDefault="007922F9" w:rsidP="007922F9">
            <w:pPr>
              <w:tabs>
                <w:tab w:val="left" w:pos="5056"/>
              </w:tabs>
              <w:rPr>
                <w:rFonts w:ascii="Arial Narrow" w:hAnsi="Arial Narrow" w:cs="Arial"/>
                <w:b/>
                <w:sz w:val="24"/>
                <w:szCs w:val="24"/>
              </w:rPr>
            </w:pPr>
            <w:r w:rsidRPr="007922F9">
              <w:rPr>
                <w:rFonts w:ascii="Arial Narrow" w:hAnsi="Arial Narrow" w:cs="Arial"/>
                <w:b/>
                <w:sz w:val="24"/>
                <w:szCs w:val="24"/>
              </w:rPr>
              <w:t>DIP. VERÓNICA BOREQUE MARTÍNEZ GONZÁLEZ</w:t>
            </w:r>
          </w:p>
        </w:tc>
      </w:tr>
      <w:tr w:rsidR="007922F9" w:rsidRPr="007922F9" w:rsidTr="004C71A4">
        <w:trPr>
          <w:trHeight w:val="868"/>
        </w:trPr>
        <w:tc>
          <w:tcPr>
            <w:tcW w:w="9396" w:type="dxa"/>
            <w:gridSpan w:val="3"/>
          </w:tcPr>
          <w:p w:rsidR="007922F9" w:rsidRPr="007922F9" w:rsidRDefault="007922F9" w:rsidP="007922F9">
            <w:pPr>
              <w:tabs>
                <w:tab w:val="left" w:pos="5056"/>
              </w:tabs>
              <w:jc w:val="center"/>
              <w:rPr>
                <w:rFonts w:ascii="Arial Narrow" w:hAnsi="Arial Narrow" w:cs="Arial"/>
                <w:b/>
                <w:sz w:val="24"/>
                <w:szCs w:val="24"/>
              </w:rPr>
            </w:pPr>
          </w:p>
          <w:p w:rsidR="007922F9" w:rsidRPr="007922F9" w:rsidRDefault="007922F9" w:rsidP="007922F9">
            <w:pPr>
              <w:tabs>
                <w:tab w:val="left" w:pos="5056"/>
              </w:tabs>
              <w:jc w:val="center"/>
              <w:rPr>
                <w:rFonts w:ascii="Arial Narrow" w:hAnsi="Arial Narrow" w:cs="Arial"/>
                <w:b/>
                <w:sz w:val="24"/>
                <w:szCs w:val="24"/>
              </w:rPr>
            </w:pPr>
          </w:p>
          <w:p w:rsidR="007922F9" w:rsidRPr="007922F9" w:rsidRDefault="007922F9" w:rsidP="007922F9">
            <w:pPr>
              <w:tabs>
                <w:tab w:val="left" w:pos="5056"/>
              </w:tabs>
              <w:rPr>
                <w:rFonts w:ascii="Arial Narrow" w:hAnsi="Arial Narrow" w:cs="Arial"/>
                <w:b/>
                <w:sz w:val="24"/>
                <w:szCs w:val="24"/>
              </w:rPr>
            </w:pPr>
          </w:p>
        </w:tc>
      </w:tr>
      <w:tr w:rsidR="007922F9" w:rsidRPr="007922F9" w:rsidTr="004C71A4">
        <w:tc>
          <w:tcPr>
            <w:tcW w:w="9396" w:type="dxa"/>
            <w:gridSpan w:val="3"/>
          </w:tcPr>
          <w:p w:rsidR="007922F9" w:rsidRPr="007922F9" w:rsidRDefault="007922F9" w:rsidP="007922F9">
            <w:pPr>
              <w:tabs>
                <w:tab w:val="left" w:pos="5056"/>
              </w:tabs>
              <w:jc w:val="center"/>
              <w:rPr>
                <w:rFonts w:ascii="Arial Narrow" w:hAnsi="Arial Narrow" w:cs="Arial"/>
                <w:b/>
                <w:sz w:val="24"/>
                <w:szCs w:val="24"/>
              </w:rPr>
            </w:pPr>
            <w:r w:rsidRPr="007922F9">
              <w:rPr>
                <w:rFonts w:ascii="Arial Narrow" w:hAnsi="Arial Narrow" w:cs="Arial"/>
                <w:b/>
                <w:sz w:val="24"/>
                <w:szCs w:val="24"/>
              </w:rPr>
              <w:t>DIP. DIANA PATRICIA GONZÁLEZ SOTO</w:t>
            </w:r>
          </w:p>
        </w:tc>
      </w:tr>
    </w:tbl>
    <w:p w:rsidR="007922F9" w:rsidRPr="007922F9" w:rsidRDefault="007922F9" w:rsidP="007922F9">
      <w:pPr>
        <w:tabs>
          <w:tab w:val="left" w:pos="4678"/>
        </w:tabs>
        <w:rPr>
          <w:b/>
          <w:sz w:val="24"/>
          <w:szCs w:val="24"/>
        </w:rPr>
      </w:pPr>
    </w:p>
    <w:p w:rsidR="007922F9" w:rsidRDefault="007922F9" w:rsidP="007922F9">
      <w:pPr>
        <w:pBdr>
          <w:top w:val="nil"/>
          <w:left w:val="nil"/>
          <w:bottom w:val="nil"/>
          <w:right w:val="nil"/>
          <w:between w:val="nil"/>
        </w:pBdr>
        <w:spacing w:line="276" w:lineRule="auto"/>
        <w:rPr>
          <w:rFonts w:eastAsia="Arial" w:cs="Arial"/>
          <w:color w:val="000000"/>
          <w:sz w:val="16"/>
          <w:szCs w:val="16"/>
        </w:rPr>
      </w:pPr>
    </w:p>
    <w:p w:rsidR="007922F9" w:rsidRDefault="007922F9">
      <w:pPr>
        <w:jc w:val="left"/>
        <w:rPr>
          <w:rFonts w:eastAsia="Arial" w:cs="Arial"/>
          <w:color w:val="000000"/>
          <w:sz w:val="16"/>
          <w:szCs w:val="16"/>
        </w:rPr>
      </w:pPr>
      <w:r>
        <w:rPr>
          <w:rFonts w:eastAsia="Arial" w:cs="Arial"/>
          <w:color w:val="000000"/>
          <w:sz w:val="16"/>
          <w:szCs w:val="16"/>
        </w:rPr>
        <w:br w:type="page"/>
      </w:r>
    </w:p>
    <w:p w:rsidR="007922F9" w:rsidRPr="007922F9" w:rsidRDefault="007922F9" w:rsidP="007922F9">
      <w:pPr>
        <w:spacing w:after="160" w:line="259" w:lineRule="auto"/>
        <w:rPr>
          <w:rFonts w:eastAsia="Calibri" w:cs="Arial"/>
          <w:b/>
          <w:bCs/>
          <w:sz w:val="24"/>
          <w:szCs w:val="24"/>
          <w:lang w:eastAsia="en-US"/>
        </w:rPr>
      </w:pPr>
      <w:r w:rsidRPr="007922F9">
        <w:rPr>
          <w:rFonts w:eastAsia="Calibri" w:cs="Arial"/>
          <w:b/>
          <w:bCs/>
          <w:sz w:val="24"/>
          <w:szCs w:val="24"/>
          <w:lang w:eastAsia="en-US"/>
        </w:rPr>
        <w:t xml:space="preserve">PROPOSICIÓN CON PUNTO DE ACUERDO QUE PRESENTA EL DIPUTADO FERNANDO IZAGUIRRE VALDÉS, EN CONJUNTO CON LAS Y LOS DIPUTADOS INTEGRANTES DEL GRUPO PARLAMENTARIO DEL PARTIDO ACCIÓN NACIONAL, POR LA </w:t>
      </w:r>
      <w:bookmarkStart w:id="41" w:name="_Hlk26446559"/>
      <w:r w:rsidRPr="007922F9">
        <w:rPr>
          <w:rFonts w:eastAsia="Calibri" w:cs="Arial"/>
          <w:b/>
          <w:bCs/>
          <w:sz w:val="24"/>
          <w:szCs w:val="24"/>
          <w:lang w:eastAsia="en-US"/>
        </w:rPr>
        <w:t xml:space="preserve">QUE </w:t>
      </w:r>
      <w:bookmarkStart w:id="42" w:name="_Hlk26358229"/>
      <w:bookmarkStart w:id="43" w:name="_Hlk26541294"/>
      <w:r w:rsidRPr="007922F9">
        <w:rPr>
          <w:rFonts w:eastAsia="Calibri" w:cs="Arial"/>
          <w:b/>
          <w:bCs/>
          <w:sz w:val="24"/>
          <w:szCs w:val="24"/>
          <w:lang w:eastAsia="en-US"/>
        </w:rPr>
        <w:t xml:space="preserve">SE EXHORTA AL MINISTRO PRESIDENTE DE LA SUPREMA CORTE DE JUSTICIA DE LA NACIÓN, AL LICENCIADO ARTURO SALDÍVAR LELO DE LARREA, A QUE SE PRONUNCIE DE MANERA IMPARCIAL ANTE CUALQUIER TEMA POLÉMICO, APEGÁNDOSE A LO ESTABLECIDO EN LA LEY ORGÁNICA DEL PODER JUDICIAL DE LA FEDERACIÓN Y </w:t>
      </w:r>
      <w:bookmarkEnd w:id="41"/>
      <w:bookmarkEnd w:id="42"/>
      <w:r w:rsidRPr="007922F9">
        <w:rPr>
          <w:rFonts w:eastAsia="Calibri" w:cs="Arial"/>
          <w:b/>
          <w:bCs/>
          <w:sz w:val="24"/>
          <w:szCs w:val="24"/>
          <w:lang w:eastAsia="en-US"/>
        </w:rPr>
        <w:t>AL ABANICO NORMATIVO NACIONAL E INTERNACIONAL</w:t>
      </w:r>
      <w:bookmarkEnd w:id="43"/>
      <w:r w:rsidRPr="007922F9">
        <w:rPr>
          <w:rFonts w:eastAsia="Calibri" w:cs="Arial"/>
          <w:b/>
          <w:bCs/>
          <w:sz w:val="24"/>
          <w:szCs w:val="24"/>
          <w:lang w:eastAsia="en-US"/>
        </w:rPr>
        <w:t>, ESTO CON BASE EN LA SIGUIENTE</w:t>
      </w:r>
    </w:p>
    <w:p w:rsidR="007922F9" w:rsidRPr="007922F9" w:rsidRDefault="007922F9" w:rsidP="007922F9">
      <w:pPr>
        <w:spacing w:after="160" w:line="259" w:lineRule="auto"/>
        <w:jc w:val="center"/>
        <w:rPr>
          <w:rFonts w:eastAsia="Calibri" w:cs="Arial"/>
          <w:b/>
          <w:bCs/>
          <w:sz w:val="24"/>
          <w:szCs w:val="24"/>
          <w:lang w:eastAsia="en-US"/>
        </w:rPr>
      </w:pPr>
      <w:r w:rsidRPr="007922F9">
        <w:rPr>
          <w:rFonts w:eastAsia="Calibri" w:cs="Arial"/>
          <w:b/>
          <w:bCs/>
          <w:sz w:val="24"/>
          <w:szCs w:val="24"/>
          <w:lang w:eastAsia="en-US"/>
        </w:rPr>
        <w:t>EXPOSICIÓN DE MOTIVOS</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 xml:space="preserve">La Suprema Corte de Justicia de la Nación, es el máximo tribunal jurisdiccional en nuestro país y lo que emita este órgano en México tendrá trascendencia, ya sea por criterios, resoluciones jurisprudenciales o en algunos casos, declaraciones de los ministros en forma particular a través de medios de máxima difusión como lo son la radio, televisión e internet.  </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Conforme a lo que dispone el artículo 2° de la Ley Orgánica del Poder Judicial de la Federación, la SCJN se compone de once ministros con un Magistrado Presidente, mismo que funge como representante de la Corte.</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Existen temas álgidos que generan debates entre los distintos sectores de la sociedad, uno de ellos es el aborto.</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Este tema sale a relucir en las declaraciones que hizo el Licenciado Arturo Saldívar, Ministro Presidente de la Suprema Corte de Justicia de la Nación, donde aseguró, que la Norma Oficial Mexicana (NOM) 046-SSA2-2005 ordena a todos los hospitales públicos a interrumpir los embarazos resultados de violación. Dicha postura es inatacable y busca proteger a las niñas y mujeres más vulnerables.</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Señaló que, aunque siempre ha habido contraofensiva por grupos conservadores y que se trata de un debate que divide a la sociedad, porque influyen creencias religiosas, lo correcto es una democracia constitucional que defina los derechos de la mujer.</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Resaltó que hay un falso debate pues todos están a favor de la vida, pero los jueces –mencionó- estamos por no criminalizar a la mujer pobre, porque la niña rica siempre ha tenido más posibilidades y nosotros tenemos la obligación con las niñas y mujeres de defender sobre todo a las pobres, a las indígenas, a las que no tienen a nadie que hable por ellas.</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 xml:space="preserve">Evidentemente, el Ministro Presidente mostró su inclinación a toda política a favor del aborto, citando la norma mencionada </w:t>
      </w:r>
      <w:r w:rsidRPr="007922F9">
        <w:rPr>
          <w:rFonts w:eastAsia="Calibri" w:cs="Arial"/>
          <w:i/>
          <w:sz w:val="24"/>
          <w:szCs w:val="24"/>
          <w:lang w:eastAsia="en-US"/>
        </w:rPr>
        <w:t>supra</w:t>
      </w:r>
      <w:r w:rsidRPr="007922F9">
        <w:rPr>
          <w:rFonts w:eastAsia="Calibri" w:cs="Arial"/>
          <w:sz w:val="24"/>
          <w:szCs w:val="24"/>
          <w:lang w:eastAsia="en-US"/>
        </w:rPr>
        <w:t xml:space="preserve">, pero lo que realmente preocupa, es que no indica en ningún momento alguna postura con fundamento jurídico que apoye a las mujeres que deseen dar a luz al bebé, con la opción de poder darlo en adopción.   </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Así mismo, menciona que las ofensivas de los grupos conservadores solo dividen a la sociedad por creencias religiosas. Esto en definitiva es falso, ya que unen las posturas pro vida que son, además, científicas, médicas, filosóficas y jurídicas. Los argumentos del Ministro Presidente no son comentarios basados en normas o doctrinas del derecho, sino una postura presidencialista basada en la ideología de grupos radicales que tienen injerencia, no solo en México, sino en el mundo.</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Es necesario recalcar, que las expresiones por parte de las y los integrantes de la Suprema Corte de Justicia de la Nación deben estar fundadas jurídicamente, como es el caso de las tesis aisladas, jurisprudencias, los tratados y convenios internacionales a favor de la vida y la familia, la Filosofía del Derecho que menciona la existencia el principio iusnaturalista del respeto a la vida de los semejantes, al coto vedado en relación al libre desarrollo de la personalidad y demás compendios que, de mencionarlos, alargaríamos el presente acuerdo.</w:t>
      </w:r>
    </w:p>
    <w:p w:rsidR="007922F9" w:rsidRPr="007922F9" w:rsidRDefault="007922F9" w:rsidP="007922F9">
      <w:pPr>
        <w:spacing w:after="160" w:line="259" w:lineRule="auto"/>
        <w:ind w:firstLine="708"/>
        <w:rPr>
          <w:rFonts w:eastAsia="Calibri" w:cs="Arial"/>
          <w:sz w:val="24"/>
          <w:szCs w:val="24"/>
          <w:vertAlign w:val="superscript"/>
          <w:lang w:eastAsia="en-US"/>
        </w:rPr>
      </w:pPr>
      <w:r w:rsidRPr="007922F9">
        <w:rPr>
          <w:rFonts w:eastAsia="Calibri" w:cs="Arial"/>
          <w:sz w:val="24"/>
          <w:szCs w:val="24"/>
          <w:lang w:eastAsia="en-US"/>
        </w:rPr>
        <w:t>Las declaraciones del Ministro Presidente transgreden las fracciones VIII y IX del artículo 131 de la Ley Orgánica del Poder Judicial de la Federación, en materia de causas de responsabilidad de los servidores públicos, donde no preserva dignidad, imparcialidad ni profesionalismo en los comentarios hechos ante los medios de comunicación respecto al tema en cuestión, además de emitir una opinión de manera pública que prejuzga un asunto de su conocimiento.</w:t>
      </w:r>
      <w:r w:rsidRPr="007922F9">
        <w:rPr>
          <w:rFonts w:eastAsia="Calibri" w:cs="Arial"/>
          <w:sz w:val="24"/>
          <w:szCs w:val="24"/>
          <w:vertAlign w:val="superscript"/>
          <w:lang w:eastAsia="en-US"/>
        </w:rPr>
        <w:t>1</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En la conferencia de prensa emitida por Milenio el día 10 de octubre del año 2019, el ministro presidente Arturo Saldívar mencionó textualmente que “las presiones pueden existir, pero no solo existen de los gobiernos, existen también de organizaciones civiles, existen de grupos de poder, existen de mucho tipo. Lo que debemos hacer es respetar la independencia de cada juez y de cada magistrado…”.</w:t>
      </w:r>
      <w:r w:rsidRPr="007922F9">
        <w:rPr>
          <w:rFonts w:eastAsia="Calibri" w:cs="Arial"/>
          <w:sz w:val="24"/>
          <w:szCs w:val="24"/>
          <w:vertAlign w:val="superscript"/>
          <w:lang w:eastAsia="en-US"/>
        </w:rPr>
        <w:t>2</w:t>
      </w:r>
      <w:r w:rsidRPr="007922F9">
        <w:rPr>
          <w:rFonts w:eastAsia="Calibri" w:cs="Arial"/>
          <w:sz w:val="24"/>
          <w:szCs w:val="24"/>
          <w:lang w:eastAsia="en-US"/>
        </w:rPr>
        <w:t xml:space="preserve"> Esto en consecuencia, hace creer que los grupos radicales ejercen presión sobre este tema en la corte, dejando en entredicho que no existe independencia institucional.  </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 xml:space="preserve">En relación a la doctrina del Derecho Constitucional Mexicano, el poder Judicial Federal es el defensor de nuestra Constitución, entonces, en este sentido, no existe congruencia ante lo que dispone el párrafo segundo del artículo 29 de la Ley Suprema, donde estipula, que los decretos que se expidan no se restringirán ni suspenderán en el ejercicio de los derechos a la vida, a la integridad personal, a la protección de la familia y a los derechos de la niñez, ante esto, observamos que no se defiende en su totalidad éste ordenamiento dogmático de la Carta Magna.      </w:t>
      </w:r>
    </w:p>
    <w:p w:rsidR="007922F9" w:rsidRPr="007922F9" w:rsidRDefault="007922F9" w:rsidP="007922F9">
      <w:pPr>
        <w:spacing w:after="160" w:line="259" w:lineRule="auto"/>
        <w:ind w:firstLine="708"/>
        <w:rPr>
          <w:rFonts w:eastAsia="Calibri" w:cs="Arial"/>
          <w:sz w:val="24"/>
          <w:szCs w:val="24"/>
          <w:lang w:eastAsia="en-US"/>
        </w:rPr>
      </w:pPr>
      <w:r w:rsidRPr="007922F9">
        <w:rPr>
          <w:rFonts w:eastAsia="Calibri" w:cs="Arial"/>
          <w:sz w:val="24"/>
          <w:szCs w:val="24"/>
          <w:lang w:eastAsia="en-US"/>
        </w:rPr>
        <w:t xml:space="preserve">De antemano, reconocemos el arduo trabajo que desempeñan las y los ministros de la Suprema Corte de Justicia de la Nación, ya que de este órgano tiene la consigna de solucionar problemáticas sociales apegándose a las doctrinas del Derecho. Por su investidura, no pueden generar criterios por simples ideologías o corrientes sociales que buscan retorcer la esencia del Derecho.  </w:t>
      </w:r>
    </w:p>
    <w:p w:rsidR="007922F9" w:rsidRPr="007922F9" w:rsidRDefault="007922F9" w:rsidP="007922F9">
      <w:pPr>
        <w:spacing w:after="160" w:line="259" w:lineRule="auto"/>
        <w:rPr>
          <w:rFonts w:eastAsia="Calibri" w:cs="Arial"/>
          <w:sz w:val="24"/>
          <w:szCs w:val="24"/>
          <w:lang w:eastAsia="en-US"/>
        </w:rPr>
      </w:pPr>
      <w:r w:rsidRPr="007922F9">
        <w:rPr>
          <w:rFonts w:eastAsia="Calibri" w:cs="Arial"/>
          <w:sz w:val="24"/>
          <w:szCs w:val="24"/>
          <w:lang w:eastAsia="en-US"/>
        </w:rPr>
        <w:tab/>
        <w:t>En conclusión, sabemos que en nuestro país se viven días de efervescencia social y política, donde todas las voces desean ser escuchadas, no obstante, por parte de las y los integrantes de la SCJN, al tener responsabilidad de Estado, deben pronunciarse de manera neutral sobre temas polémicos como el aborto, por ello, en el Grupo Parlamentario del Partido Acción Nacional, buscamos que las opiniones de los integrantes de la corte se adhieran a lo que establece el abanico de normas nacionales e internacionales, que, en definitiva, tutelan a la familia y a la vida.</w:t>
      </w:r>
    </w:p>
    <w:p w:rsidR="002810CD" w:rsidRPr="00397DD3" w:rsidRDefault="002810CD" w:rsidP="002810CD">
      <w:pPr>
        <w:spacing w:after="160" w:line="259" w:lineRule="auto"/>
        <w:rPr>
          <w:rFonts w:eastAsia="Calibri" w:cs="Arial"/>
          <w:sz w:val="24"/>
          <w:szCs w:val="24"/>
          <w:lang w:eastAsia="en-US"/>
        </w:rPr>
      </w:pPr>
      <w:r w:rsidRPr="00397DD3">
        <w:rPr>
          <w:rFonts w:eastAsia="Calibri" w:cs="Arial"/>
          <w:sz w:val="24"/>
          <w:szCs w:val="24"/>
          <w:lang w:eastAsia="en-US"/>
        </w:rPr>
        <w:t xml:space="preserve">Por lo anterior,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w:t>
      </w:r>
      <w:r>
        <w:rPr>
          <w:rFonts w:eastAsia="Calibri" w:cs="Arial"/>
          <w:sz w:val="24"/>
          <w:szCs w:val="24"/>
          <w:lang w:eastAsia="en-US"/>
        </w:rPr>
        <w:t>Gobernación, Puntos Constitucionales y Justicia</w:t>
      </w:r>
      <w:r w:rsidRPr="002810CD">
        <w:rPr>
          <w:rFonts w:eastAsia="Calibri" w:cs="Arial"/>
          <w:sz w:val="24"/>
          <w:szCs w:val="24"/>
          <w:lang w:eastAsia="en-US"/>
        </w:rPr>
        <w:t>,</w:t>
      </w:r>
      <w:r w:rsidRPr="00397DD3">
        <w:rPr>
          <w:rFonts w:eastAsia="Calibri" w:cs="Arial"/>
          <w:sz w:val="24"/>
          <w:szCs w:val="24"/>
          <w:lang w:eastAsia="en-US"/>
        </w:rPr>
        <w:t xml:space="preserve"> para que de considerarlo procedente apruebe lo siguiente:</w:t>
      </w:r>
    </w:p>
    <w:p w:rsidR="007922F9" w:rsidRPr="002810CD" w:rsidRDefault="007922F9" w:rsidP="007922F9">
      <w:pPr>
        <w:spacing w:after="160" w:line="259" w:lineRule="auto"/>
        <w:rPr>
          <w:rFonts w:eastAsia="Arial" w:cs="Arial"/>
          <w:color w:val="000000"/>
          <w:sz w:val="24"/>
          <w:szCs w:val="24"/>
          <w:lang w:val="es-ES" w:eastAsia="es-MX"/>
        </w:rPr>
      </w:pPr>
    </w:p>
    <w:p w:rsidR="007922F9" w:rsidRPr="007922F9" w:rsidRDefault="007922F9" w:rsidP="007922F9">
      <w:pPr>
        <w:spacing w:after="160" w:line="259" w:lineRule="auto"/>
        <w:rPr>
          <w:rFonts w:eastAsia="Calibri" w:cs="Arial"/>
          <w:b/>
          <w:sz w:val="24"/>
          <w:szCs w:val="24"/>
          <w:lang w:eastAsia="en-US"/>
        </w:rPr>
      </w:pPr>
      <w:r w:rsidRPr="007922F9">
        <w:rPr>
          <w:rFonts w:eastAsia="Arial" w:cs="Arial"/>
          <w:b/>
          <w:sz w:val="24"/>
          <w:szCs w:val="24"/>
          <w:lang w:eastAsia="es-MX"/>
        </w:rPr>
        <w:t>PRIMERO. -</w:t>
      </w:r>
      <w:r w:rsidRPr="007922F9">
        <w:rPr>
          <w:rFonts w:eastAsia="Calibri" w:cs="Arial"/>
          <w:b/>
          <w:sz w:val="24"/>
          <w:szCs w:val="24"/>
          <w:lang w:eastAsia="en-US"/>
        </w:rPr>
        <w:t xml:space="preserve"> </w:t>
      </w:r>
      <w:r w:rsidRPr="007922F9">
        <w:rPr>
          <w:rFonts w:eastAsia="Calibri" w:cs="Arial"/>
          <w:b/>
          <w:bCs/>
          <w:sz w:val="24"/>
          <w:szCs w:val="24"/>
          <w:lang w:eastAsia="en-US"/>
        </w:rPr>
        <w:t>SE EXHORT</w:t>
      </w:r>
      <w:r w:rsidR="002810CD">
        <w:rPr>
          <w:rFonts w:eastAsia="Calibri" w:cs="Arial"/>
          <w:b/>
          <w:bCs/>
          <w:sz w:val="24"/>
          <w:szCs w:val="24"/>
          <w:lang w:eastAsia="en-US"/>
        </w:rPr>
        <w:t>E</w:t>
      </w:r>
      <w:r w:rsidRPr="007922F9">
        <w:rPr>
          <w:rFonts w:eastAsia="Calibri" w:cs="Arial"/>
          <w:b/>
          <w:bCs/>
          <w:sz w:val="24"/>
          <w:szCs w:val="24"/>
          <w:lang w:eastAsia="en-US"/>
        </w:rPr>
        <w:t xml:space="preserve"> AL MINISTRO PRESIDENTE DE LA SUPREMA CORTE DE JUSTICIA DE LA NACIÓN, AL LICENCIADO ARTURO SALDÍVAR LELO DE LARREA, A QUE SE PRONUNCIE DE MANERA IMPARCIAL ANTE CUALQUIER TEMA POLÉMICO, APEGÁNDOSE A LO ESTABLECIDO EN LA LEY ORGÁNICA DEL PODER JUDICIAL DE LA FEDERACIÓN Y AL ABANICO NORMATIVO NACIONAL E INTERNACIONAL</w:t>
      </w:r>
      <w:r w:rsidRPr="007922F9">
        <w:rPr>
          <w:rFonts w:eastAsia="Calibri" w:cs="Arial"/>
          <w:b/>
          <w:sz w:val="24"/>
          <w:szCs w:val="24"/>
          <w:lang w:eastAsia="en-US"/>
        </w:rPr>
        <w:t xml:space="preserve">.  </w:t>
      </w:r>
    </w:p>
    <w:p w:rsidR="007922F9" w:rsidRPr="007922F9" w:rsidRDefault="007922F9" w:rsidP="007922F9">
      <w:pPr>
        <w:spacing w:after="160" w:line="259" w:lineRule="auto"/>
        <w:rPr>
          <w:rFonts w:eastAsia="Calibri" w:cs="Arial"/>
          <w:sz w:val="24"/>
          <w:szCs w:val="24"/>
          <w:lang w:eastAsia="en-US"/>
        </w:rPr>
      </w:pPr>
    </w:p>
    <w:p w:rsidR="007922F9" w:rsidRPr="007922F9" w:rsidRDefault="007922F9" w:rsidP="007922F9">
      <w:pPr>
        <w:spacing w:after="160" w:line="259" w:lineRule="auto"/>
        <w:rPr>
          <w:rFonts w:eastAsia="Calibri" w:cs="Arial"/>
          <w:b/>
          <w:sz w:val="28"/>
          <w:szCs w:val="28"/>
          <w:lang w:eastAsia="en-US"/>
        </w:rPr>
      </w:pPr>
      <w:r w:rsidRPr="007922F9">
        <w:rPr>
          <w:rFonts w:eastAsia="Calibri" w:cs="Arial"/>
          <w:b/>
          <w:sz w:val="28"/>
          <w:szCs w:val="28"/>
          <w:lang w:eastAsia="en-US"/>
        </w:rPr>
        <w:t>Fundamos esta petición en los artículos 21, Fracción VI,  179, 180 y 182 de La Ley Orgánica del Congreso del Estado de Coahuila de Zaragoza.</w:t>
      </w:r>
    </w:p>
    <w:p w:rsidR="007922F9" w:rsidRPr="007922F9" w:rsidRDefault="007922F9" w:rsidP="007922F9">
      <w:pPr>
        <w:spacing w:after="160" w:line="259" w:lineRule="auto"/>
        <w:jc w:val="center"/>
        <w:rPr>
          <w:rFonts w:eastAsia="Arial" w:cs="Arial"/>
          <w:b/>
          <w:i/>
          <w:sz w:val="24"/>
          <w:szCs w:val="24"/>
          <w:lang w:eastAsia="es-MX"/>
        </w:rPr>
      </w:pPr>
      <w:r w:rsidRPr="007922F9">
        <w:rPr>
          <w:rFonts w:eastAsia="Arial" w:cs="Arial"/>
          <w:b/>
          <w:i/>
          <w:sz w:val="24"/>
          <w:szCs w:val="24"/>
          <w:lang w:eastAsia="es-MX"/>
        </w:rPr>
        <w:t>ATENTAMENTE</w:t>
      </w:r>
    </w:p>
    <w:p w:rsidR="007922F9" w:rsidRPr="007922F9" w:rsidRDefault="007922F9" w:rsidP="007922F9">
      <w:pPr>
        <w:spacing w:after="160" w:line="259" w:lineRule="auto"/>
        <w:jc w:val="center"/>
        <w:rPr>
          <w:rFonts w:eastAsia="Arial" w:cs="Arial"/>
          <w:b/>
          <w:sz w:val="24"/>
          <w:szCs w:val="24"/>
          <w:lang w:eastAsia="es-MX"/>
        </w:rPr>
      </w:pPr>
      <w:r w:rsidRPr="007922F9">
        <w:rPr>
          <w:rFonts w:eastAsia="Arial" w:cs="Arial"/>
          <w:b/>
          <w:sz w:val="24"/>
          <w:szCs w:val="24"/>
          <w:lang w:eastAsia="es-MX"/>
        </w:rPr>
        <w:t>“POR UNA PATRIA ORDENADA Y GENEROSA, Y UNA VIDA MEJOR Y MÁS DIGNA PARA TODOS”</w:t>
      </w:r>
    </w:p>
    <w:p w:rsidR="007922F9" w:rsidRPr="007922F9" w:rsidRDefault="007922F9" w:rsidP="007922F9">
      <w:pPr>
        <w:spacing w:after="160" w:line="259" w:lineRule="auto"/>
        <w:jc w:val="center"/>
        <w:rPr>
          <w:rFonts w:eastAsia="Arial" w:cs="Arial"/>
          <w:b/>
          <w:sz w:val="24"/>
          <w:szCs w:val="24"/>
          <w:lang w:eastAsia="es-MX"/>
        </w:rPr>
      </w:pPr>
      <w:r w:rsidRPr="007922F9">
        <w:rPr>
          <w:rFonts w:eastAsia="Arial" w:cs="Arial"/>
          <w:b/>
          <w:sz w:val="24"/>
          <w:szCs w:val="24"/>
          <w:lang w:eastAsia="es-MX"/>
        </w:rPr>
        <w:t>GRUPO PARLAMENTARIO DEL PARTIDO ACCIÓN NACIONAL</w:t>
      </w:r>
    </w:p>
    <w:p w:rsidR="007922F9" w:rsidRPr="007922F9" w:rsidRDefault="007922F9" w:rsidP="007922F9">
      <w:pPr>
        <w:spacing w:after="160" w:line="259" w:lineRule="auto"/>
        <w:jc w:val="center"/>
        <w:rPr>
          <w:rFonts w:eastAsia="Arial" w:cs="Arial"/>
          <w:b/>
          <w:sz w:val="24"/>
          <w:szCs w:val="24"/>
          <w:lang w:eastAsia="es-MX"/>
        </w:rPr>
      </w:pPr>
      <w:r w:rsidRPr="007922F9">
        <w:rPr>
          <w:rFonts w:eastAsia="Arial" w:cs="Arial"/>
          <w:b/>
          <w:sz w:val="24"/>
          <w:szCs w:val="24"/>
          <w:lang w:eastAsia="es-MX"/>
        </w:rPr>
        <w:t xml:space="preserve">SALTILLO, COAHUILA DE ZARAGOZA; A 11 DE DICIEMBRE DE 2019. </w:t>
      </w:r>
    </w:p>
    <w:p w:rsidR="007922F9" w:rsidRPr="007922F9" w:rsidRDefault="007922F9" w:rsidP="007922F9">
      <w:pPr>
        <w:spacing w:after="160" w:line="259" w:lineRule="auto"/>
        <w:rPr>
          <w:rFonts w:eastAsia="Arial" w:cs="Arial"/>
          <w:sz w:val="24"/>
          <w:szCs w:val="24"/>
          <w:lang w:eastAsia="es-MX"/>
        </w:rPr>
      </w:pPr>
    </w:p>
    <w:p w:rsidR="007922F9" w:rsidRPr="007922F9" w:rsidRDefault="007922F9" w:rsidP="007922F9">
      <w:pPr>
        <w:spacing w:after="160" w:line="259" w:lineRule="auto"/>
        <w:jc w:val="center"/>
        <w:rPr>
          <w:rFonts w:ascii="Calibri" w:eastAsia="Calibri" w:hAnsi="Calibri" w:cs="Calibri"/>
          <w:b/>
          <w:bCs/>
          <w:u w:color="000000"/>
          <w:lang w:eastAsia="es-MX"/>
        </w:rPr>
      </w:pPr>
    </w:p>
    <w:p w:rsidR="007922F9" w:rsidRPr="007922F9" w:rsidRDefault="007922F9" w:rsidP="007922F9">
      <w:pPr>
        <w:spacing w:after="160" w:line="259" w:lineRule="auto"/>
        <w:jc w:val="center"/>
        <w:rPr>
          <w:rFonts w:ascii="Calibri" w:eastAsia="Calibri" w:hAnsi="Calibri" w:cs="Calibri"/>
          <w:b/>
          <w:bCs/>
          <w:u w:color="000000"/>
          <w:lang w:eastAsia="es-MX"/>
        </w:rPr>
      </w:pPr>
      <w:r w:rsidRPr="007922F9">
        <w:rPr>
          <w:rFonts w:ascii="Calibri" w:eastAsia="Calibri" w:hAnsi="Calibri" w:cs="Calibri"/>
          <w:b/>
          <w:bCs/>
          <w:u w:color="000000"/>
          <w:lang w:eastAsia="es-MX"/>
        </w:rPr>
        <w:t>DIP. FERNANDO IZAGUIRRE VALDÉS</w:t>
      </w:r>
    </w:p>
    <w:p w:rsidR="007922F9" w:rsidRPr="007922F9" w:rsidRDefault="007922F9" w:rsidP="007922F9">
      <w:pPr>
        <w:spacing w:after="160" w:line="259" w:lineRule="auto"/>
        <w:jc w:val="center"/>
        <w:rPr>
          <w:rFonts w:ascii="Calibri" w:eastAsia="Arial" w:hAnsi="Calibri" w:cs="Calibri"/>
          <w:b/>
          <w:bCs/>
          <w:u w:color="000000"/>
          <w:lang w:eastAsia="es-MX"/>
        </w:rPr>
      </w:pPr>
    </w:p>
    <w:p w:rsidR="007922F9" w:rsidRPr="007922F9" w:rsidRDefault="007922F9" w:rsidP="007922F9">
      <w:pPr>
        <w:tabs>
          <w:tab w:val="left" w:pos="5056"/>
        </w:tabs>
        <w:spacing w:after="160" w:line="259" w:lineRule="auto"/>
        <w:jc w:val="left"/>
        <w:rPr>
          <w:rFonts w:ascii="Calibri" w:eastAsia="Calibri" w:hAnsi="Calibri" w:cs="Arial"/>
          <w:b/>
          <w:bCs/>
          <w:lang w:eastAsia="en-US"/>
        </w:rPr>
      </w:pPr>
    </w:p>
    <w:p w:rsidR="007922F9" w:rsidRPr="007922F9" w:rsidRDefault="007922F9" w:rsidP="007922F9">
      <w:pPr>
        <w:tabs>
          <w:tab w:val="left" w:pos="5056"/>
        </w:tabs>
        <w:spacing w:after="160" w:line="259" w:lineRule="auto"/>
        <w:jc w:val="left"/>
        <w:rPr>
          <w:rFonts w:ascii="Calibri" w:eastAsia="Calibri" w:hAnsi="Calibri" w:cs="Arial"/>
          <w:b/>
          <w:bCs/>
          <w:lang w:eastAsia="en-US"/>
        </w:rPr>
      </w:pPr>
    </w:p>
    <w:p w:rsidR="007922F9" w:rsidRPr="007922F9" w:rsidRDefault="007922F9" w:rsidP="007922F9">
      <w:pPr>
        <w:tabs>
          <w:tab w:val="left" w:pos="5056"/>
        </w:tabs>
        <w:spacing w:after="160" w:line="259" w:lineRule="auto"/>
        <w:jc w:val="left"/>
        <w:rPr>
          <w:rFonts w:ascii="Calibri" w:eastAsia="Calibri" w:hAnsi="Calibri" w:cs="Arial"/>
          <w:b/>
          <w:bCs/>
          <w:lang w:eastAsia="en-US"/>
        </w:rPr>
      </w:pPr>
      <w:r w:rsidRPr="007922F9">
        <w:rPr>
          <w:rFonts w:ascii="Calibri" w:eastAsia="Calibri" w:hAnsi="Calibri" w:cs="Arial"/>
          <w:b/>
          <w:bCs/>
          <w:lang w:eastAsia="en-US"/>
        </w:rPr>
        <w:t>DIP. ROSA NILDA GONZÁLEZ NORIEGA</w:t>
      </w:r>
      <w:r w:rsidRPr="007922F9">
        <w:rPr>
          <w:rFonts w:ascii="Calibri" w:eastAsia="Calibri" w:hAnsi="Calibri" w:cs="Arial"/>
          <w:b/>
          <w:bCs/>
          <w:lang w:eastAsia="en-US"/>
        </w:rPr>
        <w:tab/>
        <w:t>DIP. MARCELO DE JESUS TORRES COFIÑO</w:t>
      </w:r>
    </w:p>
    <w:p w:rsidR="007922F9" w:rsidRPr="007922F9" w:rsidRDefault="007922F9" w:rsidP="007922F9">
      <w:pPr>
        <w:tabs>
          <w:tab w:val="left" w:pos="5730"/>
        </w:tabs>
        <w:spacing w:after="160" w:line="259" w:lineRule="auto"/>
        <w:jc w:val="left"/>
        <w:rPr>
          <w:rFonts w:ascii="Calibri" w:eastAsia="Calibri" w:hAnsi="Calibri" w:cs="Arial"/>
          <w:b/>
          <w:bCs/>
          <w:lang w:eastAsia="en-US"/>
        </w:rPr>
      </w:pPr>
      <w:r w:rsidRPr="007922F9">
        <w:rPr>
          <w:rFonts w:ascii="Calibri" w:eastAsia="Calibri" w:hAnsi="Calibri" w:cs="Arial"/>
          <w:b/>
          <w:bCs/>
          <w:lang w:eastAsia="en-US"/>
        </w:rPr>
        <w:tab/>
      </w:r>
    </w:p>
    <w:p w:rsidR="007922F9" w:rsidRPr="007922F9" w:rsidRDefault="007922F9" w:rsidP="007922F9">
      <w:pPr>
        <w:tabs>
          <w:tab w:val="left" w:pos="5056"/>
        </w:tabs>
        <w:spacing w:after="160" w:line="259" w:lineRule="auto"/>
        <w:jc w:val="left"/>
        <w:rPr>
          <w:rFonts w:ascii="Calibri" w:eastAsia="Calibri" w:hAnsi="Calibri" w:cs="Arial"/>
          <w:b/>
          <w:bCs/>
          <w:lang w:eastAsia="en-US"/>
        </w:rPr>
      </w:pPr>
    </w:p>
    <w:p w:rsidR="007922F9" w:rsidRPr="007922F9" w:rsidRDefault="007922F9" w:rsidP="007922F9">
      <w:pPr>
        <w:tabs>
          <w:tab w:val="left" w:pos="5056"/>
        </w:tabs>
        <w:spacing w:after="160" w:line="259" w:lineRule="auto"/>
        <w:jc w:val="left"/>
        <w:rPr>
          <w:rFonts w:ascii="Calibri" w:eastAsia="Calibri" w:hAnsi="Calibri" w:cs="Arial"/>
          <w:b/>
          <w:bCs/>
          <w:lang w:eastAsia="en-US"/>
        </w:rPr>
      </w:pPr>
    </w:p>
    <w:p w:rsidR="007922F9" w:rsidRPr="007922F9" w:rsidRDefault="007922F9" w:rsidP="007922F9">
      <w:pPr>
        <w:tabs>
          <w:tab w:val="left" w:pos="5056"/>
        </w:tabs>
        <w:spacing w:after="160" w:line="259" w:lineRule="auto"/>
        <w:jc w:val="left"/>
        <w:rPr>
          <w:rFonts w:ascii="Calibri" w:eastAsia="Calibri" w:hAnsi="Calibri" w:cs="Arial"/>
          <w:b/>
          <w:bCs/>
          <w:lang w:eastAsia="en-US"/>
        </w:rPr>
      </w:pPr>
      <w:r w:rsidRPr="007922F9">
        <w:rPr>
          <w:rFonts w:ascii="Calibri" w:eastAsia="Calibri" w:hAnsi="Calibri" w:cs="Arial"/>
          <w:b/>
          <w:bCs/>
          <w:lang w:eastAsia="en-US"/>
        </w:rPr>
        <w:t>DIP. MARIA EUGENIA CAZARES MARTINEZ</w:t>
      </w:r>
      <w:r w:rsidRPr="007922F9">
        <w:rPr>
          <w:rFonts w:ascii="Calibri" w:eastAsia="Calibri" w:hAnsi="Calibri" w:cs="Arial"/>
          <w:b/>
          <w:bCs/>
          <w:lang w:eastAsia="en-US"/>
        </w:rPr>
        <w:tab/>
      </w:r>
      <w:r w:rsidRPr="007922F9">
        <w:rPr>
          <w:rFonts w:ascii="Calibri" w:eastAsia="Calibri" w:hAnsi="Calibri" w:cs="Arial"/>
          <w:b/>
          <w:bCs/>
          <w:lang w:eastAsia="en-US"/>
        </w:rPr>
        <w:tab/>
        <w:t xml:space="preserve"> DIP. BLANCA EPPEN  CANALES</w:t>
      </w:r>
    </w:p>
    <w:p w:rsidR="007922F9" w:rsidRPr="007922F9" w:rsidRDefault="007922F9" w:rsidP="007922F9">
      <w:pPr>
        <w:tabs>
          <w:tab w:val="left" w:pos="5056"/>
        </w:tabs>
        <w:spacing w:after="160" w:line="259" w:lineRule="auto"/>
        <w:jc w:val="left"/>
        <w:rPr>
          <w:rFonts w:ascii="Calibri" w:eastAsia="Calibri" w:hAnsi="Calibri" w:cs="Arial"/>
          <w:b/>
          <w:bCs/>
          <w:lang w:eastAsia="en-US"/>
        </w:rPr>
      </w:pPr>
      <w:r w:rsidRPr="007922F9">
        <w:rPr>
          <w:rFonts w:ascii="Calibri" w:eastAsia="Calibri" w:hAnsi="Calibri" w:cs="Arial"/>
          <w:b/>
          <w:bCs/>
          <w:lang w:eastAsia="en-US"/>
        </w:rPr>
        <w:tab/>
        <w:t xml:space="preserve"> </w:t>
      </w:r>
    </w:p>
    <w:p w:rsidR="007922F9" w:rsidRPr="007922F9" w:rsidRDefault="007922F9" w:rsidP="007922F9">
      <w:pPr>
        <w:tabs>
          <w:tab w:val="left" w:pos="5056"/>
        </w:tabs>
        <w:spacing w:after="160" w:line="259" w:lineRule="auto"/>
        <w:jc w:val="left"/>
        <w:rPr>
          <w:rFonts w:ascii="Calibri" w:eastAsia="Calibri" w:hAnsi="Calibri" w:cs="Arial"/>
          <w:b/>
          <w:bCs/>
          <w:lang w:eastAsia="en-US"/>
        </w:rPr>
      </w:pPr>
    </w:p>
    <w:p w:rsidR="007922F9" w:rsidRPr="007922F9" w:rsidRDefault="007922F9" w:rsidP="007922F9">
      <w:pPr>
        <w:tabs>
          <w:tab w:val="left" w:pos="5056"/>
        </w:tabs>
        <w:spacing w:after="160" w:line="259" w:lineRule="auto"/>
        <w:jc w:val="left"/>
        <w:rPr>
          <w:rFonts w:ascii="Calibri" w:eastAsia="Calibri" w:hAnsi="Calibri" w:cs="Arial"/>
          <w:b/>
          <w:bCs/>
          <w:lang w:eastAsia="en-US"/>
        </w:rPr>
      </w:pPr>
    </w:p>
    <w:p w:rsidR="007922F9" w:rsidRPr="007922F9" w:rsidRDefault="007922F9" w:rsidP="007922F9">
      <w:pPr>
        <w:tabs>
          <w:tab w:val="left" w:pos="5056"/>
        </w:tabs>
        <w:spacing w:after="160" w:line="259" w:lineRule="auto"/>
        <w:jc w:val="left"/>
        <w:rPr>
          <w:rFonts w:ascii="Calibri" w:eastAsia="Calibri" w:hAnsi="Calibri" w:cs="Arial"/>
          <w:b/>
          <w:bCs/>
          <w:lang w:eastAsia="en-US"/>
        </w:rPr>
      </w:pPr>
      <w:r w:rsidRPr="007922F9">
        <w:rPr>
          <w:rFonts w:ascii="Calibri" w:eastAsia="Calibri" w:hAnsi="Calibri" w:cs="Arial"/>
          <w:b/>
          <w:bCs/>
          <w:lang w:eastAsia="en-US"/>
        </w:rPr>
        <w:t xml:space="preserve">  DIP. JUAN ANTONIO GARCÍA VILLA                                 DIP. JUAN CARLOS GUERRA LÓPEZ NEGRETE</w:t>
      </w:r>
    </w:p>
    <w:p w:rsidR="007922F9" w:rsidRPr="007922F9" w:rsidRDefault="007922F9" w:rsidP="007922F9">
      <w:pPr>
        <w:tabs>
          <w:tab w:val="left" w:pos="5056"/>
        </w:tabs>
        <w:spacing w:after="160" w:line="259" w:lineRule="auto"/>
        <w:jc w:val="left"/>
        <w:rPr>
          <w:rFonts w:ascii="Calibri" w:eastAsia="Calibri" w:hAnsi="Calibri" w:cs="Arial"/>
          <w:b/>
          <w:bCs/>
          <w:lang w:eastAsia="en-US"/>
        </w:rPr>
      </w:pPr>
    </w:p>
    <w:p w:rsidR="007922F9" w:rsidRPr="007922F9" w:rsidRDefault="007922F9" w:rsidP="007922F9">
      <w:pPr>
        <w:tabs>
          <w:tab w:val="left" w:pos="5056"/>
        </w:tabs>
        <w:spacing w:after="160" w:line="259" w:lineRule="auto"/>
        <w:jc w:val="left"/>
        <w:rPr>
          <w:rFonts w:ascii="Calibri" w:eastAsia="Calibri" w:hAnsi="Calibri" w:cs="Arial"/>
          <w:b/>
          <w:bCs/>
          <w:lang w:eastAsia="en-US"/>
        </w:rPr>
      </w:pPr>
    </w:p>
    <w:p w:rsidR="007922F9" w:rsidRPr="007922F9" w:rsidRDefault="007922F9" w:rsidP="007922F9">
      <w:pPr>
        <w:spacing w:after="160" w:line="259" w:lineRule="auto"/>
        <w:jc w:val="center"/>
        <w:rPr>
          <w:rFonts w:eastAsia="Arial" w:cs="Arial"/>
          <w:b/>
          <w:bCs/>
          <w:lang w:eastAsia="es-MX"/>
        </w:rPr>
      </w:pPr>
      <w:r w:rsidRPr="007922F9">
        <w:rPr>
          <w:rFonts w:ascii="Calibri" w:eastAsia="Calibri" w:hAnsi="Calibri" w:cs="Arial"/>
          <w:b/>
          <w:bCs/>
          <w:lang w:eastAsia="en-US"/>
        </w:rPr>
        <w:t>DIP. GERARDO ABRAHAM AGUADO GÓMEZ                      DIP. GABRIELA ZAPOPAN GARZA GALVÁN</w:t>
      </w:r>
    </w:p>
    <w:p w:rsidR="007922F9" w:rsidRPr="007922F9" w:rsidRDefault="007922F9" w:rsidP="007922F9">
      <w:pPr>
        <w:spacing w:after="160" w:line="259" w:lineRule="auto"/>
        <w:rPr>
          <w:rFonts w:eastAsia="Calibri" w:cs="Arial"/>
          <w:sz w:val="16"/>
          <w:szCs w:val="16"/>
          <w:lang w:eastAsia="en-US"/>
        </w:rPr>
      </w:pPr>
      <w:r w:rsidRPr="007922F9">
        <w:rPr>
          <w:rFonts w:eastAsia="Calibri" w:cs="Arial"/>
          <w:sz w:val="16"/>
          <w:szCs w:val="16"/>
          <w:lang w:eastAsia="en-US"/>
        </w:rPr>
        <w:t>Fuente:</w:t>
      </w:r>
    </w:p>
    <w:p w:rsidR="007922F9" w:rsidRPr="007922F9" w:rsidRDefault="007922F9" w:rsidP="007A7714">
      <w:pPr>
        <w:numPr>
          <w:ilvl w:val="0"/>
          <w:numId w:val="54"/>
        </w:numPr>
        <w:spacing w:after="160" w:line="259" w:lineRule="auto"/>
        <w:contextualSpacing/>
        <w:jc w:val="left"/>
        <w:rPr>
          <w:rFonts w:ascii="Calibri" w:eastAsia="Calibri" w:hAnsi="Calibri" w:cs="Calibri"/>
          <w:sz w:val="16"/>
          <w:szCs w:val="16"/>
          <w:lang w:eastAsia="en-US"/>
        </w:rPr>
      </w:pPr>
      <w:r w:rsidRPr="007922F9">
        <w:rPr>
          <w:rFonts w:ascii="Calibri" w:eastAsia="Calibri" w:hAnsi="Calibri" w:cs="Calibri"/>
          <w:b/>
          <w:bCs/>
          <w:sz w:val="16"/>
          <w:szCs w:val="16"/>
          <w:lang w:eastAsia="en-US"/>
        </w:rPr>
        <w:t xml:space="preserve">Ley Orgánica del Poder Judicial de la Federación </w:t>
      </w:r>
    </w:p>
    <w:p w:rsidR="007922F9" w:rsidRPr="007922F9" w:rsidRDefault="007922F9" w:rsidP="007922F9">
      <w:pPr>
        <w:spacing w:after="160" w:line="259" w:lineRule="auto"/>
        <w:ind w:left="720"/>
        <w:contextualSpacing/>
        <w:rPr>
          <w:rFonts w:ascii="Calibri" w:eastAsia="Calibri" w:hAnsi="Calibri" w:cs="Calibri"/>
          <w:b/>
          <w:bCs/>
          <w:sz w:val="16"/>
          <w:szCs w:val="16"/>
          <w:lang w:eastAsia="en-US"/>
        </w:rPr>
      </w:pPr>
      <w:r w:rsidRPr="007922F9">
        <w:rPr>
          <w:rFonts w:ascii="Calibri" w:eastAsia="Calibri" w:hAnsi="Calibri" w:cs="Calibri"/>
          <w:b/>
          <w:bCs/>
          <w:sz w:val="16"/>
          <w:szCs w:val="16"/>
          <w:lang w:eastAsia="en-US"/>
        </w:rPr>
        <w:t>…</w:t>
      </w:r>
    </w:p>
    <w:p w:rsidR="007922F9" w:rsidRPr="007922F9" w:rsidRDefault="007922F9" w:rsidP="007922F9">
      <w:pPr>
        <w:spacing w:after="160" w:line="259" w:lineRule="auto"/>
        <w:ind w:left="720"/>
        <w:contextualSpacing/>
        <w:rPr>
          <w:rFonts w:ascii="Calibri" w:eastAsia="Calibri" w:hAnsi="Calibri" w:cs="Calibri"/>
          <w:sz w:val="16"/>
          <w:szCs w:val="16"/>
          <w:lang w:eastAsia="en-US"/>
        </w:rPr>
      </w:pPr>
      <w:r w:rsidRPr="007922F9">
        <w:rPr>
          <w:rFonts w:ascii="Calibri" w:eastAsia="Calibri" w:hAnsi="Calibri" w:cs="Calibri"/>
          <w:b/>
          <w:bCs/>
          <w:sz w:val="16"/>
          <w:szCs w:val="16"/>
          <w:lang w:eastAsia="en-US"/>
        </w:rPr>
        <w:t>Artículo 131.</w:t>
      </w:r>
      <w:r w:rsidRPr="007922F9">
        <w:rPr>
          <w:rFonts w:ascii="Calibri" w:eastAsia="Calibri" w:hAnsi="Calibri" w:cs="Calibri"/>
          <w:sz w:val="16"/>
          <w:szCs w:val="16"/>
          <w:lang w:eastAsia="en-US"/>
        </w:rPr>
        <w:t xml:space="preserve"> Serán causas de responsabilidad para los servidores públicos del Poder Judicial de la Federación:</w:t>
      </w:r>
    </w:p>
    <w:p w:rsidR="007922F9" w:rsidRPr="007922F9" w:rsidRDefault="007922F9" w:rsidP="007922F9">
      <w:pPr>
        <w:spacing w:after="160" w:line="259" w:lineRule="auto"/>
        <w:ind w:left="720"/>
        <w:contextualSpacing/>
        <w:rPr>
          <w:rFonts w:ascii="Calibri" w:eastAsia="Calibri" w:hAnsi="Calibri" w:cs="Calibri"/>
          <w:b/>
          <w:bCs/>
          <w:sz w:val="16"/>
          <w:szCs w:val="16"/>
          <w:lang w:eastAsia="en-US"/>
        </w:rPr>
      </w:pPr>
      <w:r w:rsidRPr="007922F9">
        <w:rPr>
          <w:rFonts w:ascii="Calibri" w:eastAsia="Calibri" w:hAnsi="Calibri" w:cs="Calibri"/>
          <w:b/>
          <w:bCs/>
          <w:sz w:val="16"/>
          <w:szCs w:val="16"/>
          <w:lang w:eastAsia="en-US"/>
        </w:rPr>
        <w:t>…</w:t>
      </w:r>
    </w:p>
    <w:p w:rsidR="007922F9" w:rsidRPr="007922F9" w:rsidRDefault="007922F9" w:rsidP="007922F9">
      <w:pPr>
        <w:spacing w:after="160" w:line="259" w:lineRule="auto"/>
        <w:ind w:left="720"/>
        <w:contextualSpacing/>
        <w:rPr>
          <w:rFonts w:ascii="Calibri" w:eastAsia="Calibri" w:hAnsi="Calibri" w:cs="Calibri"/>
          <w:sz w:val="16"/>
          <w:szCs w:val="16"/>
          <w:lang w:eastAsia="en-US"/>
        </w:rPr>
      </w:pPr>
      <w:r w:rsidRPr="007922F9">
        <w:rPr>
          <w:rFonts w:ascii="Calibri" w:eastAsia="Calibri" w:hAnsi="Calibri" w:cs="Calibri"/>
          <w:b/>
          <w:bCs/>
          <w:sz w:val="16"/>
          <w:szCs w:val="16"/>
          <w:lang w:eastAsia="en-US"/>
        </w:rPr>
        <w:t>VIII.</w:t>
      </w:r>
      <w:r w:rsidRPr="007922F9">
        <w:rPr>
          <w:rFonts w:ascii="Calibri" w:eastAsia="Calibri" w:hAnsi="Calibri" w:cs="Calibri"/>
          <w:sz w:val="16"/>
          <w:szCs w:val="16"/>
          <w:lang w:eastAsia="en-US"/>
        </w:rPr>
        <w:t xml:space="preserve"> No preservar la dignidad, imparcialidad y profesionalismo propios de la función judicial en el desempeño de sus labores;</w:t>
      </w:r>
    </w:p>
    <w:p w:rsidR="007922F9" w:rsidRPr="007922F9" w:rsidRDefault="007922F9" w:rsidP="007922F9">
      <w:pPr>
        <w:spacing w:after="160" w:line="259" w:lineRule="auto"/>
        <w:ind w:left="720"/>
        <w:contextualSpacing/>
        <w:rPr>
          <w:rFonts w:ascii="Calibri" w:eastAsia="Calibri" w:hAnsi="Calibri" w:cs="Calibri"/>
          <w:sz w:val="16"/>
          <w:szCs w:val="16"/>
          <w:lang w:eastAsia="en-US"/>
        </w:rPr>
      </w:pPr>
    </w:p>
    <w:p w:rsidR="007922F9" w:rsidRPr="007922F9" w:rsidRDefault="007922F9" w:rsidP="007922F9">
      <w:pPr>
        <w:spacing w:after="160" w:line="259" w:lineRule="auto"/>
        <w:ind w:left="720"/>
        <w:contextualSpacing/>
        <w:rPr>
          <w:rFonts w:ascii="Calibri" w:eastAsia="Calibri" w:hAnsi="Calibri" w:cs="Calibri"/>
          <w:sz w:val="16"/>
          <w:szCs w:val="16"/>
          <w:lang w:eastAsia="en-US"/>
        </w:rPr>
      </w:pPr>
      <w:r w:rsidRPr="007922F9">
        <w:rPr>
          <w:rFonts w:ascii="Calibri" w:eastAsia="Calibri" w:hAnsi="Calibri" w:cs="Calibri"/>
          <w:b/>
          <w:bCs/>
          <w:sz w:val="16"/>
          <w:szCs w:val="16"/>
          <w:lang w:eastAsia="en-US"/>
        </w:rPr>
        <w:t>IX.</w:t>
      </w:r>
      <w:r w:rsidRPr="007922F9">
        <w:rPr>
          <w:rFonts w:ascii="Calibri" w:eastAsia="Calibri" w:hAnsi="Calibri" w:cs="Calibri"/>
          <w:sz w:val="16"/>
          <w:szCs w:val="16"/>
          <w:lang w:eastAsia="en-US"/>
        </w:rPr>
        <w:t xml:space="preserve"> Emitir opinión pública que implique prejuzgar sobre un asunto de su conocimiento;</w:t>
      </w:r>
      <w:r w:rsidRPr="007922F9">
        <w:rPr>
          <w:rFonts w:ascii="Calibri" w:eastAsia="Calibri" w:hAnsi="Calibri" w:cs="Calibri"/>
          <w:sz w:val="16"/>
          <w:szCs w:val="16"/>
          <w:lang w:eastAsia="en-US"/>
        </w:rPr>
        <w:cr/>
        <w:t>…</w:t>
      </w:r>
    </w:p>
    <w:p w:rsidR="007922F9" w:rsidRPr="007922F9" w:rsidRDefault="009D03FD" w:rsidP="007A7714">
      <w:pPr>
        <w:numPr>
          <w:ilvl w:val="0"/>
          <w:numId w:val="54"/>
        </w:numPr>
        <w:spacing w:after="160" w:line="259" w:lineRule="auto"/>
        <w:contextualSpacing/>
        <w:jc w:val="left"/>
        <w:rPr>
          <w:rFonts w:ascii="Calibri" w:eastAsia="Calibri" w:hAnsi="Calibri" w:cs="Calibri"/>
          <w:sz w:val="16"/>
          <w:szCs w:val="16"/>
          <w:lang w:eastAsia="en-US"/>
        </w:rPr>
      </w:pPr>
      <w:hyperlink r:id="rId39" w:history="1">
        <w:r w:rsidR="007922F9" w:rsidRPr="007922F9">
          <w:rPr>
            <w:rFonts w:ascii="Calibri" w:eastAsia="Calibri" w:hAnsi="Calibri" w:cs="Calibri"/>
            <w:color w:val="0000FF"/>
            <w:sz w:val="16"/>
            <w:szCs w:val="16"/>
            <w:u w:val="single"/>
            <w:lang w:eastAsia="en-US"/>
          </w:rPr>
          <w:t>https://www.youtube.com/watch?v=Mk_VtcI-iz0</w:t>
        </w:r>
      </w:hyperlink>
      <w:r w:rsidR="007922F9" w:rsidRPr="007922F9">
        <w:rPr>
          <w:rFonts w:ascii="Calibri" w:eastAsia="Calibri" w:hAnsi="Calibri" w:cs="Calibri"/>
          <w:sz w:val="16"/>
          <w:szCs w:val="16"/>
          <w:lang w:eastAsia="en-US"/>
        </w:rPr>
        <w:t xml:space="preserve">  (minuto 19:49)</w:t>
      </w:r>
    </w:p>
    <w:p w:rsidR="007922F9" w:rsidRPr="007922F9" w:rsidRDefault="007922F9" w:rsidP="007922F9">
      <w:pPr>
        <w:spacing w:after="160" w:line="259" w:lineRule="auto"/>
        <w:jc w:val="left"/>
        <w:rPr>
          <w:rFonts w:ascii="Calibri" w:eastAsia="Calibri" w:hAnsi="Calibri"/>
          <w:sz w:val="22"/>
          <w:szCs w:val="22"/>
          <w:lang w:eastAsia="en-US"/>
        </w:rPr>
      </w:pPr>
    </w:p>
    <w:p w:rsidR="007922F9" w:rsidRPr="007922F9" w:rsidRDefault="007922F9" w:rsidP="007922F9">
      <w:pPr>
        <w:pBdr>
          <w:top w:val="nil"/>
          <w:left w:val="nil"/>
          <w:bottom w:val="nil"/>
          <w:right w:val="nil"/>
          <w:between w:val="nil"/>
        </w:pBdr>
        <w:spacing w:line="276" w:lineRule="auto"/>
        <w:rPr>
          <w:rFonts w:eastAsia="Arial" w:cs="Arial"/>
          <w:color w:val="000000"/>
          <w:sz w:val="16"/>
          <w:szCs w:val="16"/>
        </w:rPr>
      </w:pPr>
    </w:p>
    <w:p w:rsidR="007922F9" w:rsidRDefault="007922F9">
      <w:pPr>
        <w:jc w:val="left"/>
        <w:rPr>
          <w:rFonts w:cs="Calibri"/>
          <w:b/>
        </w:rPr>
      </w:pPr>
      <w:r>
        <w:rPr>
          <w:rFonts w:cs="Calibri"/>
          <w:b/>
        </w:rPr>
        <w:br w:type="page"/>
      </w:r>
    </w:p>
    <w:p w:rsidR="007922F9" w:rsidRPr="007922F9" w:rsidRDefault="007922F9" w:rsidP="007922F9">
      <w:pPr>
        <w:spacing w:line="360" w:lineRule="auto"/>
        <w:ind w:right="50"/>
        <w:rPr>
          <w:rFonts w:eastAsia="Arial" w:cs="Arial"/>
          <w:b/>
          <w:sz w:val="28"/>
          <w:szCs w:val="28"/>
          <w:lang w:eastAsia="es-MX"/>
        </w:rPr>
      </w:pPr>
      <w:r w:rsidRPr="007922F9">
        <w:rPr>
          <w:rFonts w:cs="Arial"/>
          <w:b/>
          <w:sz w:val="28"/>
          <w:szCs w:val="28"/>
          <w:lang w:val="es-ES_tradnl" w:eastAsia="es-ES_tradnl"/>
        </w:rPr>
        <w:t xml:space="preserve">PROPOSICIÓN CON PUNTO DE ACUERDO QUE PRESENTAN LAS DIPUTADAS Y DIPUTADOS INTEGRANTES DEL GRUPO PARLAMENTARIO “GRAL. ANDRÉS S. VIESCA” DEL PARTIDO REVOLUCIONARIO INSTITUCIONAL, POR CONDUCTO DE </w:t>
      </w:r>
      <w:r w:rsidRPr="007922F9">
        <w:rPr>
          <w:rFonts w:cs="Arial"/>
          <w:b/>
          <w:sz w:val="28"/>
          <w:szCs w:val="28"/>
        </w:rPr>
        <w:t xml:space="preserve">LA DIPUTADA </w:t>
      </w:r>
      <w:r w:rsidRPr="007922F9">
        <w:rPr>
          <w:rFonts w:cs="Arial"/>
          <w:b/>
          <w:sz w:val="28"/>
          <w:szCs w:val="28"/>
          <w:lang w:val="es-ES"/>
        </w:rPr>
        <w:t>GARCIELA FERNÁNDEZ ALMARAZ</w:t>
      </w:r>
      <w:r w:rsidRPr="007922F9">
        <w:rPr>
          <w:rFonts w:cs="Arial"/>
          <w:b/>
          <w:sz w:val="28"/>
          <w:szCs w:val="28"/>
        </w:rPr>
        <w:t>, MEDIANTE EL CUAL SE HACE UN LLAMADO A LOS 3 ÓRDENES DE GOBIERNO</w:t>
      </w:r>
      <w:r w:rsidRPr="007922F9">
        <w:rPr>
          <w:b/>
          <w:sz w:val="28"/>
          <w:szCs w:val="28"/>
        </w:rPr>
        <w:t xml:space="preserve"> A PROMOVER LA CREACIÓN DE CENTROS DE SENSIBILIZACIÓN Y CAPACITACIÓN A HOMBRES</w:t>
      </w:r>
      <w:r w:rsidRPr="007922F9">
        <w:t xml:space="preserve"> </w:t>
      </w:r>
      <w:r w:rsidRPr="007922F9">
        <w:rPr>
          <w:b/>
          <w:sz w:val="28"/>
          <w:szCs w:val="28"/>
        </w:rPr>
        <w:t>CON EL OBJETIVO DE ERRADICAR LAS CONDUCTAS MACHISTAS Y DISCRIMINATORIAS EN CONTRA DE LA MUJER.</w:t>
      </w:r>
    </w:p>
    <w:p w:rsidR="007922F9" w:rsidRPr="007922F9" w:rsidRDefault="007922F9" w:rsidP="007922F9">
      <w:pPr>
        <w:spacing w:line="360" w:lineRule="auto"/>
        <w:rPr>
          <w:rFonts w:cs="Arial"/>
          <w:b/>
          <w:sz w:val="28"/>
          <w:szCs w:val="28"/>
        </w:rPr>
      </w:pPr>
    </w:p>
    <w:p w:rsidR="007922F9" w:rsidRPr="007922F9" w:rsidRDefault="007922F9" w:rsidP="007922F9">
      <w:pPr>
        <w:spacing w:line="360" w:lineRule="auto"/>
        <w:rPr>
          <w:rFonts w:cs="Arial"/>
          <w:b/>
          <w:sz w:val="28"/>
          <w:szCs w:val="28"/>
        </w:rPr>
      </w:pPr>
      <w:r w:rsidRPr="007922F9">
        <w:rPr>
          <w:rFonts w:cs="Arial"/>
          <w:b/>
          <w:sz w:val="28"/>
          <w:szCs w:val="28"/>
        </w:rPr>
        <w:t>H.  PLENO DEL CONGRESO DEL ESTADO</w:t>
      </w:r>
    </w:p>
    <w:p w:rsidR="007922F9" w:rsidRPr="007922F9" w:rsidRDefault="007922F9" w:rsidP="007922F9">
      <w:pPr>
        <w:spacing w:line="360" w:lineRule="auto"/>
        <w:rPr>
          <w:rFonts w:cs="Arial"/>
          <w:b/>
          <w:sz w:val="28"/>
          <w:szCs w:val="28"/>
        </w:rPr>
      </w:pPr>
      <w:r w:rsidRPr="007922F9">
        <w:rPr>
          <w:rFonts w:cs="Arial"/>
          <w:b/>
          <w:sz w:val="28"/>
          <w:szCs w:val="28"/>
        </w:rPr>
        <w:t>DE COAHUILA DE ZARAGOZA</w:t>
      </w:r>
    </w:p>
    <w:p w:rsidR="007922F9" w:rsidRPr="007922F9" w:rsidRDefault="007922F9" w:rsidP="007922F9">
      <w:pPr>
        <w:spacing w:line="360" w:lineRule="auto"/>
        <w:rPr>
          <w:rFonts w:cs="Arial"/>
          <w:b/>
          <w:sz w:val="28"/>
          <w:szCs w:val="28"/>
        </w:rPr>
      </w:pPr>
      <w:r w:rsidRPr="007922F9">
        <w:rPr>
          <w:rFonts w:cs="Arial"/>
          <w:b/>
          <w:sz w:val="28"/>
          <w:szCs w:val="28"/>
        </w:rPr>
        <w:t>P R E S E N T E.-</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rPr>
          <w:rFonts w:cs="Arial"/>
          <w:sz w:val="28"/>
          <w:szCs w:val="28"/>
        </w:rPr>
      </w:pPr>
      <w:r w:rsidRPr="007922F9">
        <w:rPr>
          <w:rFonts w:cs="Arial"/>
          <w:sz w:val="28"/>
          <w:szCs w:val="28"/>
        </w:rPr>
        <w:t>La suscrita Diputada Graciela Fernández Almaraz,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jc w:val="center"/>
        <w:rPr>
          <w:rFonts w:cs="Arial"/>
          <w:b/>
          <w:sz w:val="28"/>
          <w:szCs w:val="28"/>
        </w:rPr>
      </w:pPr>
      <w:r w:rsidRPr="007922F9">
        <w:rPr>
          <w:rFonts w:cs="Arial"/>
          <w:b/>
          <w:sz w:val="28"/>
          <w:szCs w:val="28"/>
        </w:rPr>
        <w:t>C O N S I D E R A C I O N E S</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rPr>
          <w:rFonts w:cs="Arial"/>
          <w:sz w:val="28"/>
          <w:szCs w:val="28"/>
        </w:rPr>
      </w:pPr>
      <w:r w:rsidRPr="007922F9">
        <w:rPr>
          <w:rFonts w:cs="Arial"/>
          <w:sz w:val="28"/>
          <w:szCs w:val="28"/>
        </w:rPr>
        <w:t xml:space="preserve">El machismo es definido como  una actitud o manera de pensar por parte de los varones, en la cual, consciente o inconscientemente, se cree que el hombre es por naturaleza, superior a la mujer y se asume en el papel de jefe de familia, protector y sostenedor del hogar. </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rPr>
          <w:rFonts w:cs="Arial"/>
          <w:sz w:val="28"/>
          <w:szCs w:val="28"/>
        </w:rPr>
      </w:pPr>
      <w:r w:rsidRPr="007922F9">
        <w:rPr>
          <w:rFonts w:cs="Arial"/>
          <w:sz w:val="28"/>
          <w:szCs w:val="28"/>
        </w:rPr>
        <w:t xml:space="preserve">El machismo es una enfermedad psicológica que ha sido alimentada por los prejuicios de género durante siglos, estableciendo sociedades patriarcales en las cuales, la mujer es tratada como una cosa y no como una persona impidiéndole ejercer muchos de sus derechos con total igualdad respecto de los hombres. </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rPr>
          <w:rFonts w:cs="Arial"/>
          <w:sz w:val="28"/>
          <w:szCs w:val="28"/>
        </w:rPr>
      </w:pPr>
      <w:r w:rsidRPr="007922F9">
        <w:rPr>
          <w:rFonts w:cs="Arial"/>
          <w:sz w:val="28"/>
          <w:szCs w:val="28"/>
        </w:rPr>
        <w:t xml:space="preserve">Las conductas machistas van desde la agresión verbal, violencia física, psicológica, económica o patrimonial contra las mujeres hasta micro-machismos como proteger a la mujer por considerarla inferior, desestimar o burlarse de sus comentarios o aportaciones, minimizar su trabajo, entre otras muchas actitudes que sobajan el papel de la mujer en la sociedad. </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rPr>
          <w:rFonts w:cs="Arial"/>
          <w:sz w:val="28"/>
          <w:szCs w:val="28"/>
        </w:rPr>
      </w:pPr>
      <w:r w:rsidRPr="007922F9">
        <w:rPr>
          <w:rFonts w:cs="Arial"/>
          <w:sz w:val="28"/>
          <w:szCs w:val="28"/>
        </w:rPr>
        <w:t xml:space="preserve">Recientemente hemos visto a lo largo y ancho del país a miles de mujeres manifestándose en contra de la violencia de género, lo cual nos habla de un problema que cada vez se visibiliza más y que debemos atender, pues los feminicidios, las violaciones y la agresiones contra las mujeres siguen a la orden del día. </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rPr>
          <w:rFonts w:cs="Arial"/>
          <w:sz w:val="28"/>
          <w:szCs w:val="28"/>
        </w:rPr>
      </w:pPr>
      <w:r w:rsidRPr="007922F9">
        <w:rPr>
          <w:rFonts w:cs="Arial"/>
          <w:sz w:val="28"/>
          <w:szCs w:val="28"/>
        </w:rPr>
        <w:t xml:space="preserve">En algunos estados como Nuevo León, las organizaciones de la sociedad civil se han organizado para crear programas de reeducación de los hombres violentos así como nuevas formas de vivir la masculinidad, haciendo énfasis en el respeto por la mujer y su papel en la búsqueda de una sociedad más equitativa para ambos géneros. </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rPr>
          <w:rFonts w:cs="Arial"/>
          <w:sz w:val="28"/>
          <w:szCs w:val="28"/>
        </w:rPr>
      </w:pPr>
      <w:r w:rsidRPr="007922F9">
        <w:rPr>
          <w:rFonts w:cs="Arial"/>
          <w:sz w:val="28"/>
          <w:szCs w:val="28"/>
        </w:rPr>
        <w:t xml:space="preserve">Específicamente la  asociación  “Forkados A. C.” es un colectivo que en conjunto con la Facultad de Psicología de la UANL, han diseñado métodos para erradicar la violencia contra la mujer a través de terapia, talleres de sensibilización y capacitación, en escuelas, empresas e instituciones gubernamentales. Consideramos que este tipo de programas son positivos y deben replicarse en todos los Estados con el objeto de acabar con las conductas machistas. </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rPr>
          <w:rFonts w:cs="Arial"/>
          <w:sz w:val="28"/>
          <w:szCs w:val="28"/>
        </w:rPr>
      </w:pPr>
      <w:r w:rsidRPr="007922F9">
        <w:rPr>
          <w:rFonts w:cs="Arial"/>
          <w:sz w:val="28"/>
          <w:szCs w:val="28"/>
        </w:rPr>
        <w:t xml:space="preserve">Como lo ha sostenido en reiteradas ocasiones el Gobernador de nuestro Estado, Miguel Ángel Riquelme Solís, en Coahuila existe cero tolerancia a la violencia contra la mujer, pues estamos convencidos que en un Estado democrático funciona y tiene éxito sólo cuando las mujeres y los hombres son tratados con total igualdad. </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rPr>
          <w:rFonts w:cs="Arial"/>
          <w:sz w:val="28"/>
          <w:szCs w:val="28"/>
        </w:rPr>
      </w:pPr>
      <w:r w:rsidRPr="007922F9">
        <w:rPr>
          <w:rFonts w:cs="Arial"/>
          <w:sz w:val="28"/>
          <w:szCs w:val="28"/>
        </w:rPr>
        <w:t>Es por esto que el día de hoy ponemos a su consideración el presente punto de acuerdo, con el objeto de exhortar a diversas autoridades a promover la creación de centros de atención a hombres para sensibilizarlos y erradicar en ellos las conductas machistas, a fin de que puedan socializar de manera correcta y sin ningún tipo de discriminación en contra de las mujeres.</w:t>
      </w:r>
    </w:p>
    <w:p w:rsidR="007922F9" w:rsidRPr="00A10F90" w:rsidRDefault="007922F9" w:rsidP="00A10F90">
      <w:pPr>
        <w:spacing w:line="360" w:lineRule="auto"/>
        <w:ind w:right="50"/>
        <w:rPr>
          <w:rFonts w:cs="Arial"/>
          <w:sz w:val="28"/>
          <w:szCs w:val="28"/>
        </w:rPr>
      </w:pPr>
    </w:p>
    <w:p w:rsidR="00A10F90" w:rsidRPr="00397DD3" w:rsidRDefault="00A10F90" w:rsidP="00A10F90">
      <w:pPr>
        <w:spacing w:line="360" w:lineRule="auto"/>
        <w:ind w:right="50"/>
        <w:rPr>
          <w:rFonts w:cs="Arial"/>
          <w:sz w:val="28"/>
          <w:szCs w:val="28"/>
        </w:rPr>
      </w:pPr>
      <w:r w:rsidRPr="00397DD3">
        <w:rPr>
          <w:rFonts w:cs="Arial"/>
          <w:sz w:val="28"/>
          <w:szCs w:val="28"/>
        </w:rPr>
        <w:t xml:space="preserve">Por lo anterior,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w:t>
      </w:r>
      <w:r>
        <w:rPr>
          <w:rFonts w:cs="Arial"/>
          <w:sz w:val="28"/>
          <w:szCs w:val="28"/>
        </w:rPr>
        <w:t>de la Defensa de los Derechos Humanos</w:t>
      </w:r>
      <w:r w:rsidRPr="00A10F90">
        <w:rPr>
          <w:rFonts w:cs="Arial"/>
          <w:sz w:val="28"/>
          <w:szCs w:val="28"/>
        </w:rPr>
        <w:t>,</w:t>
      </w:r>
      <w:r w:rsidRPr="00397DD3">
        <w:rPr>
          <w:rFonts w:cs="Arial"/>
          <w:sz w:val="28"/>
          <w:szCs w:val="28"/>
        </w:rPr>
        <w:t xml:space="preserve"> para que de considerarlo procedente apruebe lo siguiente:</w:t>
      </w:r>
    </w:p>
    <w:p w:rsidR="007922F9" w:rsidRPr="007922F9" w:rsidRDefault="007922F9" w:rsidP="007922F9">
      <w:pPr>
        <w:spacing w:line="360" w:lineRule="auto"/>
        <w:rPr>
          <w:rFonts w:cs="Arial"/>
          <w:sz w:val="28"/>
          <w:szCs w:val="28"/>
        </w:rPr>
      </w:pPr>
    </w:p>
    <w:p w:rsidR="007922F9" w:rsidRPr="007922F9" w:rsidRDefault="007922F9" w:rsidP="007922F9">
      <w:pPr>
        <w:spacing w:line="360" w:lineRule="auto"/>
        <w:ind w:right="50"/>
        <w:rPr>
          <w:rFonts w:eastAsia="Arial" w:cs="Arial"/>
          <w:sz w:val="28"/>
          <w:szCs w:val="28"/>
          <w:lang w:eastAsia="es-MX"/>
        </w:rPr>
      </w:pPr>
      <w:r w:rsidRPr="007922F9">
        <w:rPr>
          <w:rFonts w:cs="Arial"/>
          <w:b/>
          <w:sz w:val="28"/>
          <w:szCs w:val="28"/>
        </w:rPr>
        <w:t xml:space="preserve">ÚNICO.- </w:t>
      </w:r>
      <w:r w:rsidRPr="007922F9">
        <w:rPr>
          <w:sz w:val="28"/>
          <w:szCs w:val="28"/>
        </w:rPr>
        <w:t>Se exhorta respetuosamente al Ejecutivo Federal, al Ejecutivo del Estado de Coahuila y a los 38 municipios del Estado de Coahuila a que en el marco de sus respectivas competencias y atribuciones, promuevan en coordinación con las organizaciones de la sociedad civil, la creación de centros de sensibilización a hombres con el objetivo de erradicar las conductas machistas y discriminatorias en contra de la mujer, a través de terapia, talleres y otras formas de capacitación.</w:t>
      </w:r>
    </w:p>
    <w:p w:rsidR="007922F9" w:rsidRPr="007922F9" w:rsidRDefault="007922F9" w:rsidP="007922F9">
      <w:pPr>
        <w:spacing w:line="276" w:lineRule="auto"/>
        <w:rPr>
          <w:rFonts w:cs="Arial"/>
          <w:iCs/>
          <w:sz w:val="28"/>
          <w:szCs w:val="28"/>
          <w:lang w:eastAsia="es-MX"/>
        </w:rPr>
      </w:pPr>
    </w:p>
    <w:p w:rsidR="007922F9" w:rsidRPr="007922F9" w:rsidRDefault="007922F9" w:rsidP="007922F9">
      <w:pPr>
        <w:spacing w:line="276" w:lineRule="auto"/>
        <w:jc w:val="center"/>
        <w:rPr>
          <w:rFonts w:cs="Arial"/>
          <w:b/>
          <w:bCs/>
          <w:sz w:val="28"/>
          <w:szCs w:val="28"/>
        </w:rPr>
      </w:pPr>
      <w:r w:rsidRPr="007922F9">
        <w:rPr>
          <w:rFonts w:cs="Arial"/>
          <w:b/>
          <w:bCs/>
          <w:sz w:val="28"/>
          <w:szCs w:val="28"/>
        </w:rPr>
        <w:t>A T E N T A M E N T E</w:t>
      </w:r>
    </w:p>
    <w:p w:rsidR="007922F9" w:rsidRPr="007922F9" w:rsidRDefault="007922F9" w:rsidP="007922F9">
      <w:pPr>
        <w:spacing w:line="276" w:lineRule="auto"/>
        <w:jc w:val="center"/>
        <w:rPr>
          <w:rFonts w:cs="Arial"/>
          <w:b/>
          <w:bCs/>
          <w:sz w:val="28"/>
          <w:szCs w:val="28"/>
        </w:rPr>
      </w:pPr>
      <w:r w:rsidRPr="007922F9">
        <w:rPr>
          <w:rFonts w:cs="Arial"/>
          <w:b/>
          <w:bCs/>
          <w:sz w:val="28"/>
          <w:szCs w:val="28"/>
        </w:rPr>
        <w:t>Saltillo, Coahuila de Zaragoza, diciembre de 2019.</w:t>
      </w:r>
    </w:p>
    <w:tbl>
      <w:tblPr>
        <w:tblStyle w:val="Tablaconcuadrcula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922F9" w:rsidRPr="007922F9" w:rsidTr="004C71A4">
        <w:tc>
          <w:tcPr>
            <w:tcW w:w="9396" w:type="dxa"/>
          </w:tcPr>
          <w:p w:rsidR="007922F9" w:rsidRPr="007922F9" w:rsidRDefault="007922F9" w:rsidP="007922F9">
            <w:pPr>
              <w:spacing w:line="360" w:lineRule="auto"/>
              <w:jc w:val="center"/>
              <w:rPr>
                <w:rFonts w:cs="Arial"/>
                <w:b/>
                <w:sz w:val="28"/>
                <w:szCs w:val="28"/>
              </w:rPr>
            </w:pPr>
          </w:p>
          <w:p w:rsidR="007922F9" w:rsidRPr="007922F9" w:rsidRDefault="007922F9" w:rsidP="007922F9">
            <w:pPr>
              <w:spacing w:line="360" w:lineRule="auto"/>
              <w:jc w:val="center"/>
              <w:rPr>
                <w:rFonts w:cs="Arial"/>
                <w:b/>
                <w:sz w:val="28"/>
                <w:szCs w:val="28"/>
              </w:rPr>
            </w:pPr>
          </w:p>
        </w:tc>
      </w:tr>
      <w:tr w:rsidR="007922F9" w:rsidRPr="007922F9" w:rsidTr="004C71A4">
        <w:tc>
          <w:tcPr>
            <w:tcW w:w="9396" w:type="dxa"/>
          </w:tcPr>
          <w:p w:rsidR="007922F9" w:rsidRPr="007922F9" w:rsidRDefault="007922F9" w:rsidP="007922F9">
            <w:pPr>
              <w:spacing w:line="360" w:lineRule="auto"/>
              <w:jc w:val="center"/>
              <w:rPr>
                <w:rFonts w:cs="Arial"/>
                <w:b/>
                <w:sz w:val="28"/>
                <w:szCs w:val="28"/>
              </w:rPr>
            </w:pPr>
            <w:r w:rsidRPr="007922F9">
              <w:rPr>
                <w:rFonts w:cs="Arial"/>
                <w:b/>
                <w:sz w:val="28"/>
                <w:szCs w:val="28"/>
              </w:rPr>
              <w:t xml:space="preserve">DIP. </w:t>
            </w:r>
            <w:r w:rsidRPr="007922F9">
              <w:rPr>
                <w:rFonts w:cs="Arial"/>
                <w:b/>
                <w:snapToGrid w:val="0"/>
                <w:sz w:val="28"/>
                <w:szCs w:val="28"/>
              </w:rPr>
              <w:t>GRACIELA FERNÁNDEZ ALMARAZ</w:t>
            </w:r>
            <w:r w:rsidRPr="007922F9">
              <w:rPr>
                <w:rFonts w:cs="Arial"/>
                <w:b/>
                <w:sz w:val="28"/>
                <w:szCs w:val="28"/>
              </w:rPr>
              <w:t xml:space="preserve"> </w:t>
            </w:r>
          </w:p>
        </w:tc>
      </w:tr>
      <w:tr w:rsidR="007922F9" w:rsidRPr="007922F9" w:rsidTr="004C71A4">
        <w:tc>
          <w:tcPr>
            <w:tcW w:w="9396" w:type="dxa"/>
          </w:tcPr>
          <w:p w:rsidR="007922F9" w:rsidRPr="007922F9" w:rsidRDefault="007922F9" w:rsidP="007922F9">
            <w:pPr>
              <w:jc w:val="center"/>
              <w:rPr>
                <w:rFonts w:cs="Arial"/>
                <w:b/>
                <w:sz w:val="28"/>
                <w:szCs w:val="28"/>
              </w:rPr>
            </w:pPr>
            <w:r w:rsidRPr="007922F9">
              <w:rPr>
                <w:rFonts w:cs="Arial"/>
                <w:b/>
                <w:sz w:val="28"/>
                <w:szCs w:val="28"/>
              </w:rPr>
              <w:t xml:space="preserve">DEL GRUPO PARLAMENTARIO “GRAL. ANDRÉS S. VIESCA”, </w:t>
            </w:r>
          </w:p>
          <w:p w:rsidR="007922F9" w:rsidRPr="007922F9" w:rsidRDefault="007922F9" w:rsidP="007922F9">
            <w:pPr>
              <w:spacing w:line="360" w:lineRule="auto"/>
              <w:jc w:val="center"/>
              <w:rPr>
                <w:rFonts w:cs="Arial"/>
                <w:b/>
                <w:sz w:val="28"/>
                <w:szCs w:val="28"/>
              </w:rPr>
            </w:pPr>
            <w:r w:rsidRPr="007922F9">
              <w:rPr>
                <w:rFonts w:cs="Arial"/>
                <w:b/>
                <w:sz w:val="28"/>
                <w:szCs w:val="28"/>
              </w:rPr>
              <w:t>DEL PARTIDO REVOLUCIONARIO INSTITUCIONAL.</w:t>
            </w:r>
          </w:p>
        </w:tc>
      </w:tr>
    </w:tbl>
    <w:p w:rsidR="007922F9" w:rsidRPr="007922F9" w:rsidRDefault="007922F9" w:rsidP="007922F9">
      <w:pPr>
        <w:jc w:val="center"/>
        <w:rPr>
          <w:rFonts w:cs="Arial"/>
          <w:b/>
        </w:rPr>
      </w:pPr>
    </w:p>
    <w:p w:rsidR="007922F9" w:rsidRPr="007922F9" w:rsidRDefault="007922F9" w:rsidP="007922F9">
      <w:pPr>
        <w:spacing w:after="160" w:line="259" w:lineRule="auto"/>
        <w:jc w:val="left"/>
        <w:rPr>
          <w:rFonts w:cs="Arial"/>
          <w:b/>
        </w:rPr>
      </w:pPr>
      <w:r w:rsidRPr="007922F9">
        <w:rPr>
          <w:rFonts w:cs="Arial"/>
          <w:b/>
        </w:rPr>
        <w:br w:type="page"/>
      </w:r>
    </w:p>
    <w:p w:rsidR="007922F9" w:rsidRPr="007922F9" w:rsidRDefault="007922F9" w:rsidP="007922F9">
      <w:pPr>
        <w:jc w:val="center"/>
        <w:rPr>
          <w:rFonts w:cs="Arial"/>
          <w:b/>
        </w:rPr>
      </w:pPr>
      <w:r w:rsidRPr="007922F9">
        <w:rPr>
          <w:rFonts w:cs="Arial"/>
          <w:b/>
        </w:rPr>
        <w:t>CONJUNTAMENTE CON LAS DIPUTADAS Y LOS DIPUTADOS INTEGRANTES</w:t>
      </w:r>
    </w:p>
    <w:p w:rsidR="007922F9" w:rsidRPr="007922F9" w:rsidRDefault="007922F9" w:rsidP="007922F9">
      <w:pPr>
        <w:jc w:val="center"/>
        <w:rPr>
          <w:rFonts w:cs="Arial"/>
          <w:b/>
        </w:rPr>
      </w:pPr>
      <w:r w:rsidRPr="007922F9">
        <w:rPr>
          <w:rFonts w:cs="Arial"/>
          <w:b/>
        </w:rPr>
        <w:t xml:space="preserve"> DEL GRUPO PARLAMENTARIO “GRAL. ANDRÉS S. VIESCA”, </w:t>
      </w:r>
    </w:p>
    <w:p w:rsidR="007922F9" w:rsidRPr="007922F9" w:rsidRDefault="007922F9" w:rsidP="007922F9">
      <w:pPr>
        <w:jc w:val="center"/>
        <w:rPr>
          <w:rFonts w:cs="Arial"/>
          <w:b/>
        </w:rPr>
      </w:pPr>
      <w:r w:rsidRPr="007922F9">
        <w:rPr>
          <w:rFonts w:cs="Arial"/>
          <w:b/>
        </w:rPr>
        <w:t>DEL PARTIDO REVOLUCIONARIO INSTITUCIONAL.</w:t>
      </w:r>
    </w:p>
    <w:p w:rsidR="007922F9" w:rsidRPr="007922F9" w:rsidRDefault="007922F9" w:rsidP="007922F9">
      <w:pPr>
        <w:jc w:val="center"/>
        <w:rPr>
          <w:rFonts w:cs="Arial"/>
          <w:b/>
          <w:sz w:val="24"/>
          <w:szCs w:val="24"/>
        </w:rPr>
      </w:pPr>
    </w:p>
    <w:tbl>
      <w:tblPr>
        <w:tblStyle w:val="Tablaconcuadrcula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922F9" w:rsidRPr="007922F9" w:rsidTr="004C71A4">
        <w:tc>
          <w:tcPr>
            <w:tcW w:w="4248" w:type="dxa"/>
          </w:tcPr>
          <w:p w:rsidR="007922F9" w:rsidRPr="007922F9" w:rsidRDefault="007922F9" w:rsidP="007922F9">
            <w:pPr>
              <w:tabs>
                <w:tab w:val="left" w:pos="5056"/>
              </w:tabs>
              <w:jc w:val="center"/>
              <w:rPr>
                <w:rFonts w:cs="Arial"/>
                <w:b/>
              </w:rPr>
            </w:pPr>
          </w:p>
          <w:p w:rsidR="007922F9" w:rsidRPr="007922F9" w:rsidRDefault="007922F9" w:rsidP="007922F9">
            <w:pPr>
              <w:tabs>
                <w:tab w:val="left" w:pos="5056"/>
              </w:tabs>
              <w:jc w:val="center"/>
              <w:rPr>
                <w:rFonts w:cs="Arial"/>
                <w:b/>
              </w:rPr>
            </w:pPr>
          </w:p>
          <w:p w:rsidR="007922F9" w:rsidRPr="007922F9" w:rsidRDefault="007922F9" w:rsidP="007922F9">
            <w:pPr>
              <w:tabs>
                <w:tab w:val="left" w:pos="5056"/>
              </w:tabs>
              <w:jc w:val="center"/>
              <w:rPr>
                <w:rFonts w:cs="Arial"/>
                <w:b/>
              </w:rPr>
            </w:pPr>
          </w:p>
          <w:p w:rsidR="007922F9" w:rsidRPr="007922F9" w:rsidRDefault="007922F9" w:rsidP="007922F9">
            <w:pPr>
              <w:tabs>
                <w:tab w:val="left" w:pos="5056"/>
              </w:tabs>
              <w:jc w:val="center"/>
              <w:rPr>
                <w:rFonts w:cs="Arial"/>
                <w:b/>
              </w:rPr>
            </w:pPr>
          </w:p>
          <w:p w:rsidR="007922F9" w:rsidRPr="007922F9" w:rsidRDefault="007922F9" w:rsidP="007922F9">
            <w:pPr>
              <w:tabs>
                <w:tab w:val="left" w:pos="5056"/>
              </w:tabs>
              <w:jc w:val="center"/>
              <w:rPr>
                <w:rFonts w:cs="Arial"/>
                <w:b/>
              </w:rPr>
            </w:pPr>
          </w:p>
        </w:tc>
        <w:tc>
          <w:tcPr>
            <w:tcW w:w="709" w:type="dxa"/>
          </w:tcPr>
          <w:p w:rsidR="007922F9" w:rsidRPr="007922F9" w:rsidRDefault="007922F9" w:rsidP="007922F9">
            <w:pPr>
              <w:tabs>
                <w:tab w:val="left" w:pos="5056"/>
              </w:tabs>
              <w:jc w:val="center"/>
              <w:rPr>
                <w:rFonts w:cs="Arial"/>
                <w:b/>
              </w:rPr>
            </w:pPr>
          </w:p>
        </w:tc>
        <w:tc>
          <w:tcPr>
            <w:tcW w:w="4439" w:type="dxa"/>
          </w:tcPr>
          <w:p w:rsidR="007922F9" w:rsidRPr="007922F9" w:rsidRDefault="007922F9" w:rsidP="007922F9">
            <w:pPr>
              <w:tabs>
                <w:tab w:val="left" w:pos="5056"/>
              </w:tabs>
              <w:jc w:val="center"/>
              <w:rPr>
                <w:rFonts w:cs="Arial"/>
                <w:b/>
              </w:rPr>
            </w:pPr>
          </w:p>
        </w:tc>
      </w:tr>
      <w:tr w:rsidR="007922F9" w:rsidRPr="007922F9" w:rsidTr="004C71A4">
        <w:tc>
          <w:tcPr>
            <w:tcW w:w="4248" w:type="dxa"/>
          </w:tcPr>
          <w:p w:rsidR="007922F9" w:rsidRPr="007922F9" w:rsidRDefault="007922F9" w:rsidP="007922F9">
            <w:pPr>
              <w:tabs>
                <w:tab w:val="left" w:pos="5056"/>
              </w:tabs>
              <w:rPr>
                <w:rFonts w:cs="Arial"/>
                <w:b/>
              </w:rPr>
            </w:pPr>
            <w:r w:rsidRPr="007922F9">
              <w:rPr>
                <w:rFonts w:cs="Arial"/>
                <w:b/>
              </w:rPr>
              <w:t xml:space="preserve">DIP. </w:t>
            </w:r>
            <w:r w:rsidRPr="007922F9">
              <w:rPr>
                <w:rFonts w:cs="Arial"/>
                <w:b/>
                <w:snapToGrid w:val="0"/>
              </w:rPr>
              <w:t>MARÍA ESPERANZA CHAPA GARCÍA</w:t>
            </w:r>
          </w:p>
        </w:tc>
        <w:tc>
          <w:tcPr>
            <w:tcW w:w="709" w:type="dxa"/>
          </w:tcPr>
          <w:p w:rsidR="007922F9" w:rsidRPr="007922F9" w:rsidRDefault="007922F9" w:rsidP="007922F9">
            <w:pPr>
              <w:tabs>
                <w:tab w:val="left" w:pos="5056"/>
              </w:tabs>
              <w:rPr>
                <w:rFonts w:cs="Arial"/>
                <w:b/>
              </w:rPr>
            </w:pPr>
          </w:p>
        </w:tc>
        <w:tc>
          <w:tcPr>
            <w:tcW w:w="4439" w:type="dxa"/>
          </w:tcPr>
          <w:p w:rsidR="007922F9" w:rsidRPr="007922F9" w:rsidRDefault="007922F9" w:rsidP="007922F9">
            <w:pPr>
              <w:tabs>
                <w:tab w:val="left" w:pos="5056"/>
              </w:tabs>
              <w:rPr>
                <w:rFonts w:cs="Arial"/>
                <w:b/>
              </w:rPr>
            </w:pPr>
            <w:r w:rsidRPr="007922F9">
              <w:rPr>
                <w:rFonts w:cs="Arial"/>
                <w:b/>
              </w:rPr>
              <w:t>DIP. JOSEFINA GARZA BARRERA</w:t>
            </w:r>
          </w:p>
        </w:tc>
      </w:tr>
      <w:tr w:rsidR="007922F9" w:rsidRPr="007922F9" w:rsidTr="004C71A4">
        <w:tc>
          <w:tcPr>
            <w:tcW w:w="4248" w:type="dxa"/>
          </w:tcPr>
          <w:p w:rsidR="007922F9" w:rsidRPr="007922F9" w:rsidRDefault="007922F9" w:rsidP="007922F9">
            <w:pPr>
              <w:tabs>
                <w:tab w:val="left" w:pos="5056"/>
              </w:tabs>
              <w:rPr>
                <w:rFonts w:cs="Arial"/>
                <w:b/>
              </w:rPr>
            </w:pPr>
          </w:p>
          <w:p w:rsidR="007922F9" w:rsidRPr="007922F9" w:rsidRDefault="007922F9" w:rsidP="007922F9">
            <w:pPr>
              <w:tabs>
                <w:tab w:val="left" w:pos="5056"/>
              </w:tabs>
              <w:rPr>
                <w:rFonts w:cs="Arial"/>
                <w:b/>
              </w:rPr>
            </w:pPr>
          </w:p>
          <w:p w:rsidR="007922F9" w:rsidRPr="007922F9" w:rsidRDefault="007922F9" w:rsidP="007922F9">
            <w:pPr>
              <w:tabs>
                <w:tab w:val="left" w:pos="5056"/>
              </w:tabs>
              <w:rPr>
                <w:rFonts w:cs="Arial"/>
                <w:b/>
              </w:rPr>
            </w:pPr>
          </w:p>
          <w:p w:rsidR="007922F9" w:rsidRPr="007922F9" w:rsidRDefault="007922F9" w:rsidP="007922F9">
            <w:pPr>
              <w:tabs>
                <w:tab w:val="left" w:pos="5056"/>
              </w:tabs>
              <w:rPr>
                <w:rFonts w:cs="Arial"/>
                <w:b/>
              </w:rPr>
            </w:pPr>
          </w:p>
          <w:p w:rsidR="007922F9" w:rsidRPr="007922F9" w:rsidRDefault="007922F9" w:rsidP="007922F9">
            <w:pPr>
              <w:tabs>
                <w:tab w:val="left" w:pos="5056"/>
              </w:tabs>
              <w:rPr>
                <w:rFonts w:cs="Arial"/>
                <w:b/>
              </w:rPr>
            </w:pPr>
          </w:p>
        </w:tc>
        <w:tc>
          <w:tcPr>
            <w:tcW w:w="709" w:type="dxa"/>
          </w:tcPr>
          <w:p w:rsidR="007922F9" w:rsidRPr="007922F9" w:rsidRDefault="007922F9" w:rsidP="007922F9">
            <w:pPr>
              <w:tabs>
                <w:tab w:val="left" w:pos="5056"/>
              </w:tabs>
              <w:rPr>
                <w:rFonts w:cs="Arial"/>
                <w:b/>
              </w:rPr>
            </w:pPr>
          </w:p>
        </w:tc>
        <w:tc>
          <w:tcPr>
            <w:tcW w:w="4439" w:type="dxa"/>
          </w:tcPr>
          <w:p w:rsidR="007922F9" w:rsidRPr="007922F9" w:rsidRDefault="007922F9" w:rsidP="007922F9">
            <w:pPr>
              <w:tabs>
                <w:tab w:val="left" w:pos="5056"/>
              </w:tabs>
              <w:rPr>
                <w:rFonts w:cs="Arial"/>
                <w:b/>
              </w:rPr>
            </w:pPr>
          </w:p>
        </w:tc>
      </w:tr>
      <w:tr w:rsidR="007922F9" w:rsidRPr="007922F9" w:rsidTr="004C71A4">
        <w:tc>
          <w:tcPr>
            <w:tcW w:w="4248" w:type="dxa"/>
          </w:tcPr>
          <w:p w:rsidR="007922F9" w:rsidRPr="007922F9" w:rsidRDefault="007922F9" w:rsidP="007922F9">
            <w:pPr>
              <w:tabs>
                <w:tab w:val="left" w:pos="5056"/>
              </w:tabs>
              <w:rPr>
                <w:rFonts w:cs="Arial"/>
                <w:b/>
              </w:rPr>
            </w:pPr>
            <w:r w:rsidRPr="007922F9">
              <w:rPr>
                <w:rFonts w:cs="Arial"/>
                <w:b/>
              </w:rPr>
              <w:t xml:space="preserve">DIP. </w:t>
            </w:r>
            <w:r w:rsidRPr="007922F9">
              <w:rPr>
                <w:rFonts w:cs="Arial"/>
                <w:b/>
                <w:snapToGrid w:val="0"/>
              </w:rPr>
              <w:t>LILIA ISABEL GUTIÉRREZ BURCIAGA</w:t>
            </w:r>
          </w:p>
        </w:tc>
        <w:tc>
          <w:tcPr>
            <w:tcW w:w="709" w:type="dxa"/>
          </w:tcPr>
          <w:p w:rsidR="007922F9" w:rsidRPr="007922F9" w:rsidRDefault="007922F9" w:rsidP="007922F9">
            <w:pPr>
              <w:tabs>
                <w:tab w:val="left" w:pos="5056"/>
              </w:tabs>
              <w:rPr>
                <w:rFonts w:cs="Arial"/>
                <w:b/>
              </w:rPr>
            </w:pPr>
          </w:p>
        </w:tc>
        <w:tc>
          <w:tcPr>
            <w:tcW w:w="4439" w:type="dxa"/>
          </w:tcPr>
          <w:p w:rsidR="007922F9" w:rsidRPr="007922F9" w:rsidRDefault="007922F9" w:rsidP="007922F9">
            <w:pPr>
              <w:tabs>
                <w:tab w:val="left" w:pos="5056"/>
              </w:tabs>
              <w:rPr>
                <w:rFonts w:cs="Arial"/>
                <w:b/>
              </w:rPr>
            </w:pPr>
            <w:r w:rsidRPr="007922F9">
              <w:rPr>
                <w:rFonts w:cs="Arial"/>
                <w:b/>
              </w:rPr>
              <w:t xml:space="preserve">DIP. </w:t>
            </w:r>
            <w:r w:rsidRPr="007922F9">
              <w:rPr>
                <w:rFonts w:cs="Arial"/>
                <w:b/>
                <w:snapToGrid w:val="0"/>
              </w:rPr>
              <w:t>JAIME BUENO ZERTUCHE</w:t>
            </w:r>
            <w:r w:rsidRPr="007922F9">
              <w:rPr>
                <w:b/>
                <w:noProof/>
                <w:lang w:eastAsia="es-MX"/>
              </w:rPr>
              <w:t xml:space="preserve"> </w:t>
            </w:r>
          </w:p>
        </w:tc>
      </w:tr>
      <w:tr w:rsidR="007922F9" w:rsidRPr="007922F9" w:rsidTr="004C71A4">
        <w:tc>
          <w:tcPr>
            <w:tcW w:w="4248" w:type="dxa"/>
          </w:tcPr>
          <w:p w:rsidR="007922F9" w:rsidRPr="007922F9" w:rsidRDefault="007922F9" w:rsidP="007922F9">
            <w:pPr>
              <w:tabs>
                <w:tab w:val="left" w:pos="5056"/>
              </w:tabs>
              <w:rPr>
                <w:rFonts w:cs="Arial"/>
                <w:b/>
              </w:rPr>
            </w:pPr>
          </w:p>
          <w:p w:rsidR="007922F9" w:rsidRPr="007922F9" w:rsidRDefault="007922F9" w:rsidP="007922F9">
            <w:pPr>
              <w:tabs>
                <w:tab w:val="left" w:pos="5056"/>
              </w:tabs>
              <w:rPr>
                <w:rFonts w:cs="Arial"/>
                <w:b/>
              </w:rPr>
            </w:pPr>
          </w:p>
          <w:p w:rsidR="007922F9" w:rsidRPr="007922F9" w:rsidRDefault="007922F9" w:rsidP="007922F9">
            <w:pPr>
              <w:tabs>
                <w:tab w:val="left" w:pos="5056"/>
              </w:tabs>
              <w:rPr>
                <w:rFonts w:cs="Arial"/>
                <w:b/>
              </w:rPr>
            </w:pPr>
          </w:p>
          <w:p w:rsidR="007922F9" w:rsidRPr="007922F9" w:rsidRDefault="007922F9" w:rsidP="007922F9">
            <w:pPr>
              <w:tabs>
                <w:tab w:val="left" w:pos="5056"/>
              </w:tabs>
              <w:rPr>
                <w:rFonts w:cs="Arial"/>
                <w:b/>
              </w:rPr>
            </w:pPr>
          </w:p>
          <w:p w:rsidR="007922F9" w:rsidRPr="007922F9" w:rsidRDefault="007922F9" w:rsidP="007922F9">
            <w:pPr>
              <w:tabs>
                <w:tab w:val="left" w:pos="5056"/>
              </w:tabs>
              <w:rPr>
                <w:rFonts w:cs="Arial"/>
                <w:b/>
              </w:rPr>
            </w:pPr>
          </w:p>
        </w:tc>
        <w:tc>
          <w:tcPr>
            <w:tcW w:w="709" w:type="dxa"/>
          </w:tcPr>
          <w:p w:rsidR="007922F9" w:rsidRPr="007922F9" w:rsidRDefault="007922F9" w:rsidP="007922F9">
            <w:pPr>
              <w:tabs>
                <w:tab w:val="left" w:pos="5056"/>
              </w:tabs>
              <w:rPr>
                <w:rFonts w:cs="Arial"/>
                <w:b/>
              </w:rPr>
            </w:pPr>
          </w:p>
        </w:tc>
        <w:tc>
          <w:tcPr>
            <w:tcW w:w="4439" w:type="dxa"/>
          </w:tcPr>
          <w:p w:rsidR="007922F9" w:rsidRPr="007922F9" w:rsidRDefault="007922F9" w:rsidP="007922F9">
            <w:pPr>
              <w:tabs>
                <w:tab w:val="left" w:pos="5056"/>
              </w:tabs>
              <w:rPr>
                <w:rFonts w:cs="Arial"/>
                <w:b/>
              </w:rPr>
            </w:pPr>
          </w:p>
        </w:tc>
      </w:tr>
      <w:tr w:rsidR="007922F9" w:rsidRPr="007922F9" w:rsidTr="004C71A4">
        <w:tc>
          <w:tcPr>
            <w:tcW w:w="4248" w:type="dxa"/>
          </w:tcPr>
          <w:p w:rsidR="007922F9" w:rsidRPr="007922F9" w:rsidRDefault="007922F9" w:rsidP="007922F9">
            <w:pPr>
              <w:tabs>
                <w:tab w:val="left" w:pos="4678"/>
              </w:tabs>
              <w:rPr>
                <w:rFonts w:cs="Arial"/>
                <w:b/>
              </w:rPr>
            </w:pPr>
            <w:r w:rsidRPr="007922F9">
              <w:rPr>
                <w:rFonts w:cs="Arial"/>
                <w:b/>
              </w:rPr>
              <w:t xml:space="preserve">DIP. </w:t>
            </w:r>
            <w:r w:rsidRPr="007922F9">
              <w:rPr>
                <w:rFonts w:cs="Arial"/>
                <w:b/>
                <w:snapToGrid w:val="0"/>
              </w:rPr>
              <w:t>LUCÍA AZUCENA RAMOS RAMOS</w:t>
            </w:r>
          </w:p>
        </w:tc>
        <w:tc>
          <w:tcPr>
            <w:tcW w:w="709" w:type="dxa"/>
          </w:tcPr>
          <w:p w:rsidR="007922F9" w:rsidRPr="007922F9" w:rsidRDefault="007922F9" w:rsidP="007922F9">
            <w:pPr>
              <w:tabs>
                <w:tab w:val="left" w:pos="5056"/>
              </w:tabs>
              <w:rPr>
                <w:rFonts w:cs="Arial"/>
                <w:b/>
              </w:rPr>
            </w:pPr>
          </w:p>
        </w:tc>
        <w:tc>
          <w:tcPr>
            <w:tcW w:w="4439" w:type="dxa"/>
          </w:tcPr>
          <w:p w:rsidR="007922F9" w:rsidRPr="007922F9" w:rsidRDefault="007922F9" w:rsidP="007922F9">
            <w:pPr>
              <w:tabs>
                <w:tab w:val="left" w:pos="5056"/>
              </w:tabs>
              <w:rPr>
                <w:rFonts w:cs="Arial"/>
                <w:b/>
              </w:rPr>
            </w:pPr>
            <w:r w:rsidRPr="007922F9">
              <w:rPr>
                <w:rFonts w:cs="Arial"/>
                <w:b/>
              </w:rPr>
              <w:t xml:space="preserve">DIP.  JESÚS </w:t>
            </w:r>
            <w:r w:rsidRPr="007922F9">
              <w:rPr>
                <w:rFonts w:cs="Arial"/>
                <w:b/>
                <w:snapToGrid w:val="0"/>
              </w:rPr>
              <w:t>ANDRÉS LOYA CARDONA</w:t>
            </w:r>
          </w:p>
        </w:tc>
      </w:tr>
      <w:tr w:rsidR="007922F9" w:rsidRPr="007922F9" w:rsidTr="004C71A4">
        <w:tc>
          <w:tcPr>
            <w:tcW w:w="4248" w:type="dxa"/>
          </w:tcPr>
          <w:p w:rsidR="007922F9" w:rsidRPr="007922F9" w:rsidRDefault="007922F9" w:rsidP="007922F9">
            <w:pPr>
              <w:tabs>
                <w:tab w:val="left" w:pos="4678"/>
              </w:tabs>
              <w:rPr>
                <w:rFonts w:cs="Arial"/>
                <w:b/>
              </w:rPr>
            </w:pPr>
          </w:p>
          <w:p w:rsidR="007922F9" w:rsidRPr="007922F9" w:rsidRDefault="007922F9" w:rsidP="007922F9">
            <w:pPr>
              <w:tabs>
                <w:tab w:val="left" w:pos="4678"/>
              </w:tabs>
              <w:rPr>
                <w:rFonts w:cs="Arial"/>
                <w:b/>
              </w:rPr>
            </w:pPr>
          </w:p>
          <w:p w:rsidR="007922F9" w:rsidRPr="007922F9" w:rsidRDefault="007922F9" w:rsidP="007922F9">
            <w:pPr>
              <w:tabs>
                <w:tab w:val="left" w:pos="4678"/>
              </w:tabs>
              <w:rPr>
                <w:rFonts w:cs="Arial"/>
                <w:b/>
              </w:rPr>
            </w:pPr>
          </w:p>
          <w:p w:rsidR="007922F9" w:rsidRPr="007922F9" w:rsidRDefault="007922F9" w:rsidP="007922F9">
            <w:pPr>
              <w:tabs>
                <w:tab w:val="left" w:pos="4678"/>
              </w:tabs>
              <w:rPr>
                <w:rFonts w:cs="Arial"/>
                <w:b/>
              </w:rPr>
            </w:pPr>
          </w:p>
          <w:p w:rsidR="007922F9" w:rsidRPr="007922F9" w:rsidRDefault="007922F9" w:rsidP="007922F9">
            <w:pPr>
              <w:tabs>
                <w:tab w:val="left" w:pos="4678"/>
              </w:tabs>
              <w:rPr>
                <w:rFonts w:cs="Arial"/>
                <w:b/>
              </w:rPr>
            </w:pPr>
          </w:p>
        </w:tc>
        <w:tc>
          <w:tcPr>
            <w:tcW w:w="709" w:type="dxa"/>
          </w:tcPr>
          <w:p w:rsidR="007922F9" w:rsidRPr="007922F9" w:rsidRDefault="007922F9" w:rsidP="007922F9">
            <w:pPr>
              <w:tabs>
                <w:tab w:val="left" w:pos="5056"/>
              </w:tabs>
              <w:rPr>
                <w:rFonts w:cs="Arial"/>
                <w:b/>
              </w:rPr>
            </w:pPr>
          </w:p>
        </w:tc>
        <w:tc>
          <w:tcPr>
            <w:tcW w:w="4439" w:type="dxa"/>
          </w:tcPr>
          <w:p w:rsidR="007922F9" w:rsidRPr="007922F9" w:rsidRDefault="007922F9" w:rsidP="007922F9">
            <w:pPr>
              <w:tabs>
                <w:tab w:val="left" w:pos="5056"/>
              </w:tabs>
              <w:rPr>
                <w:rFonts w:cs="Arial"/>
                <w:b/>
              </w:rPr>
            </w:pPr>
          </w:p>
        </w:tc>
      </w:tr>
      <w:tr w:rsidR="007922F9" w:rsidRPr="007922F9" w:rsidTr="004C71A4">
        <w:tc>
          <w:tcPr>
            <w:tcW w:w="4248" w:type="dxa"/>
          </w:tcPr>
          <w:p w:rsidR="007922F9" w:rsidRPr="007922F9" w:rsidRDefault="007922F9" w:rsidP="007922F9">
            <w:pPr>
              <w:tabs>
                <w:tab w:val="left" w:pos="4678"/>
              </w:tabs>
              <w:rPr>
                <w:rFonts w:cs="Arial"/>
                <w:b/>
              </w:rPr>
            </w:pPr>
            <w:r w:rsidRPr="007922F9">
              <w:rPr>
                <w:rFonts w:cs="Arial"/>
                <w:b/>
              </w:rPr>
              <w:t xml:space="preserve">DIP. </w:t>
            </w:r>
            <w:r w:rsidRPr="007922F9">
              <w:rPr>
                <w:rFonts w:cs="Arial"/>
                <w:b/>
                <w:snapToGrid w:val="0"/>
              </w:rPr>
              <w:t>VERÓNICA BOREQUE MARTÍNEZ GONZÁLEZ</w:t>
            </w:r>
          </w:p>
        </w:tc>
        <w:tc>
          <w:tcPr>
            <w:tcW w:w="709" w:type="dxa"/>
          </w:tcPr>
          <w:p w:rsidR="007922F9" w:rsidRPr="007922F9" w:rsidRDefault="007922F9" w:rsidP="007922F9">
            <w:pPr>
              <w:tabs>
                <w:tab w:val="left" w:pos="5056"/>
              </w:tabs>
              <w:rPr>
                <w:rFonts w:cs="Arial"/>
                <w:b/>
              </w:rPr>
            </w:pPr>
          </w:p>
        </w:tc>
        <w:tc>
          <w:tcPr>
            <w:tcW w:w="4439" w:type="dxa"/>
          </w:tcPr>
          <w:p w:rsidR="007922F9" w:rsidRPr="007922F9" w:rsidRDefault="007922F9" w:rsidP="007922F9">
            <w:pPr>
              <w:tabs>
                <w:tab w:val="left" w:pos="5056"/>
              </w:tabs>
              <w:rPr>
                <w:rFonts w:cs="Arial"/>
                <w:b/>
              </w:rPr>
            </w:pPr>
            <w:r w:rsidRPr="007922F9">
              <w:rPr>
                <w:rFonts w:cs="Arial"/>
                <w:b/>
              </w:rPr>
              <w:t xml:space="preserve">DIP. </w:t>
            </w:r>
            <w:r w:rsidRPr="007922F9">
              <w:rPr>
                <w:rFonts w:cs="Arial"/>
                <w:b/>
                <w:snapToGrid w:val="0"/>
              </w:rPr>
              <w:t>JESÚS BERINO GRANADOS</w:t>
            </w:r>
          </w:p>
        </w:tc>
      </w:tr>
      <w:tr w:rsidR="007922F9" w:rsidRPr="007922F9" w:rsidTr="004C71A4">
        <w:tc>
          <w:tcPr>
            <w:tcW w:w="9396" w:type="dxa"/>
            <w:gridSpan w:val="3"/>
          </w:tcPr>
          <w:p w:rsidR="007922F9" w:rsidRPr="007922F9" w:rsidRDefault="007922F9" w:rsidP="007922F9">
            <w:pPr>
              <w:tabs>
                <w:tab w:val="left" w:pos="5056"/>
              </w:tabs>
              <w:jc w:val="center"/>
              <w:rPr>
                <w:rFonts w:cs="Arial"/>
                <w:b/>
              </w:rPr>
            </w:pPr>
          </w:p>
          <w:p w:rsidR="007922F9" w:rsidRPr="007922F9" w:rsidRDefault="007922F9" w:rsidP="007922F9">
            <w:pPr>
              <w:tabs>
                <w:tab w:val="left" w:pos="5056"/>
              </w:tabs>
              <w:jc w:val="center"/>
              <w:rPr>
                <w:rFonts w:cs="Arial"/>
                <w:b/>
              </w:rPr>
            </w:pPr>
          </w:p>
          <w:p w:rsidR="007922F9" w:rsidRPr="007922F9" w:rsidRDefault="007922F9" w:rsidP="007922F9">
            <w:pPr>
              <w:tabs>
                <w:tab w:val="left" w:pos="5056"/>
              </w:tabs>
              <w:jc w:val="center"/>
              <w:rPr>
                <w:rFonts w:cs="Arial"/>
                <w:b/>
              </w:rPr>
            </w:pPr>
          </w:p>
          <w:p w:rsidR="007922F9" w:rsidRPr="007922F9" w:rsidRDefault="007922F9" w:rsidP="007922F9">
            <w:pPr>
              <w:tabs>
                <w:tab w:val="left" w:pos="5056"/>
              </w:tabs>
              <w:jc w:val="center"/>
              <w:rPr>
                <w:rFonts w:cs="Arial"/>
                <w:b/>
              </w:rPr>
            </w:pPr>
          </w:p>
          <w:p w:rsidR="007922F9" w:rsidRPr="007922F9" w:rsidRDefault="007922F9" w:rsidP="007922F9">
            <w:pPr>
              <w:tabs>
                <w:tab w:val="left" w:pos="5056"/>
              </w:tabs>
              <w:jc w:val="center"/>
              <w:rPr>
                <w:rFonts w:cs="Arial"/>
                <w:b/>
              </w:rPr>
            </w:pPr>
          </w:p>
        </w:tc>
      </w:tr>
      <w:tr w:rsidR="007922F9" w:rsidRPr="007922F9" w:rsidTr="004C71A4">
        <w:tc>
          <w:tcPr>
            <w:tcW w:w="9396" w:type="dxa"/>
            <w:gridSpan w:val="3"/>
          </w:tcPr>
          <w:p w:rsidR="007922F9" w:rsidRPr="007922F9" w:rsidRDefault="007922F9" w:rsidP="007922F9">
            <w:pPr>
              <w:tabs>
                <w:tab w:val="left" w:pos="5056"/>
              </w:tabs>
              <w:jc w:val="center"/>
              <w:rPr>
                <w:rFonts w:cs="Arial"/>
                <w:b/>
              </w:rPr>
            </w:pPr>
            <w:r w:rsidRPr="007922F9">
              <w:rPr>
                <w:rFonts w:cs="Arial"/>
                <w:b/>
              </w:rPr>
              <w:t xml:space="preserve">DIP. </w:t>
            </w:r>
            <w:r w:rsidRPr="007922F9">
              <w:rPr>
                <w:rFonts w:cs="Arial"/>
                <w:b/>
                <w:snapToGrid w:val="0"/>
              </w:rPr>
              <w:t>DIANA PATRICIA GONZÁLEZ SOTO</w:t>
            </w:r>
          </w:p>
        </w:tc>
      </w:tr>
    </w:tbl>
    <w:p w:rsidR="007922F9" w:rsidRPr="007922F9" w:rsidRDefault="007922F9" w:rsidP="007922F9">
      <w:pPr>
        <w:tabs>
          <w:tab w:val="left" w:pos="5056"/>
        </w:tabs>
        <w:jc w:val="center"/>
        <w:rPr>
          <w:rFonts w:cs="Arial"/>
          <w:b/>
        </w:rPr>
      </w:pPr>
    </w:p>
    <w:p w:rsidR="007922F9" w:rsidRPr="007922F9" w:rsidRDefault="007922F9" w:rsidP="007922F9">
      <w:pPr>
        <w:spacing w:line="276" w:lineRule="auto"/>
        <w:rPr>
          <w:rFonts w:cs="Arial"/>
          <w:sz w:val="28"/>
          <w:szCs w:val="28"/>
        </w:rPr>
      </w:pPr>
    </w:p>
    <w:p w:rsidR="007922F9" w:rsidRDefault="007922F9">
      <w:pPr>
        <w:jc w:val="left"/>
        <w:rPr>
          <w:rFonts w:cs="Calibri"/>
          <w:b/>
        </w:rPr>
      </w:pPr>
      <w:r>
        <w:rPr>
          <w:rFonts w:cs="Calibri"/>
          <w:b/>
        </w:rPr>
        <w:br w:type="page"/>
      </w:r>
    </w:p>
    <w:p w:rsidR="007922F9" w:rsidRPr="007922F9" w:rsidRDefault="007922F9" w:rsidP="007922F9">
      <w:pPr>
        <w:spacing w:after="160" w:line="276" w:lineRule="auto"/>
        <w:rPr>
          <w:rFonts w:eastAsia="Calibri" w:cs="Arial"/>
          <w:b/>
          <w:sz w:val="28"/>
          <w:szCs w:val="28"/>
          <w:lang w:eastAsia="en-US"/>
        </w:rPr>
      </w:pPr>
      <w:r w:rsidRPr="007922F9">
        <w:rPr>
          <w:rFonts w:eastAsia="Calibri" w:cs="Arial"/>
          <w:b/>
          <w:sz w:val="28"/>
          <w:szCs w:val="28"/>
          <w:lang w:eastAsia="en-US"/>
        </w:rPr>
        <w:t xml:space="preserve">PRONUNCIAMIENTO QUE PRESENTA EL DIPUTADO JESÚS ANDRÉS LOYA CARDONA, CONJUNTAMENTE CON LAS DIPUTADAS Y LOS DIPUTADOS DEL GRUPO PARLAMENTARIO </w:t>
      </w:r>
      <w:r w:rsidRPr="007922F9">
        <w:rPr>
          <w:rFonts w:eastAsia="Calibri" w:cs="Arial"/>
          <w:b/>
          <w:snapToGrid w:val="0"/>
          <w:sz w:val="28"/>
          <w:szCs w:val="28"/>
          <w:lang w:eastAsia="en-US"/>
        </w:rPr>
        <w:t>"GRAL. ANDRÉS S. VIESCA"</w:t>
      </w:r>
      <w:r w:rsidRPr="007922F9">
        <w:rPr>
          <w:rFonts w:eastAsia="Calibri" w:cs="Arial"/>
          <w:b/>
          <w:sz w:val="28"/>
          <w:szCs w:val="28"/>
          <w:lang w:eastAsia="en-US"/>
        </w:rPr>
        <w:t>, DEL PARTIDO REVOLUCIONARIO INSTITUCIONAL EN RECONOCIMIENTO AL ALCALDE DE SALTILLO, MANOLO JIMENEZ SALINAS, POR POSICIONARSE COMO EL ALCALDE MÁS HONESTO DEL PAÍS, CONFORME A LA ÚLTIMA ENCUESTA DE “CAUDAE ESTRATEGIAS”.</w:t>
      </w:r>
    </w:p>
    <w:p w:rsidR="007922F9" w:rsidRPr="007922F9" w:rsidRDefault="007922F9" w:rsidP="007922F9">
      <w:pPr>
        <w:spacing w:after="160" w:line="276" w:lineRule="auto"/>
        <w:rPr>
          <w:rFonts w:eastAsia="Calibri" w:cs="Arial"/>
          <w:b/>
          <w:sz w:val="28"/>
          <w:szCs w:val="28"/>
          <w:lang w:eastAsia="en-US"/>
        </w:rPr>
      </w:pPr>
    </w:p>
    <w:p w:rsidR="007922F9" w:rsidRPr="007922F9" w:rsidRDefault="007922F9" w:rsidP="007922F9">
      <w:pPr>
        <w:spacing w:after="160" w:line="276" w:lineRule="auto"/>
        <w:rPr>
          <w:rFonts w:eastAsia="Calibri" w:cs="Arial"/>
          <w:b/>
          <w:sz w:val="28"/>
          <w:szCs w:val="28"/>
          <w:lang w:eastAsia="en-US"/>
        </w:rPr>
      </w:pPr>
      <w:r w:rsidRPr="007922F9">
        <w:rPr>
          <w:rFonts w:eastAsia="Calibri" w:cs="Arial"/>
          <w:b/>
          <w:sz w:val="28"/>
          <w:szCs w:val="28"/>
          <w:lang w:eastAsia="en-US"/>
        </w:rPr>
        <w:t>H. PLENO DEL CONGRESO DEL ESTADO</w:t>
      </w:r>
    </w:p>
    <w:p w:rsidR="007922F9" w:rsidRPr="007922F9" w:rsidRDefault="007922F9" w:rsidP="007922F9">
      <w:pPr>
        <w:spacing w:after="160" w:line="276" w:lineRule="auto"/>
        <w:rPr>
          <w:rFonts w:eastAsia="Calibri" w:cs="Arial"/>
          <w:b/>
          <w:sz w:val="28"/>
          <w:szCs w:val="28"/>
          <w:lang w:eastAsia="en-US"/>
        </w:rPr>
      </w:pPr>
      <w:r w:rsidRPr="007922F9">
        <w:rPr>
          <w:rFonts w:eastAsia="Calibri" w:cs="Arial"/>
          <w:b/>
          <w:sz w:val="28"/>
          <w:szCs w:val="28"/>
          <w:lang w:eastAsia="en-US"/>
        </w:rPr>
        <w:t>P R E S E N T E.-</w:t>
      </w:r>
    </w:p>
    <w:p w:rsidR="007922F9" w:rsidRPr="007922F9" w:rsidRDefault="007922F9" w:rsidP="007922F9">
      <w:pPr>
        <w:shd w:val="clear" w:color="auto" w:fill="FFFFFF"/>
        <w:spacing w:line="276" w:lineRule="auto"/>
        <w:rPr>
          <w:rFonts w:eastAsia="Calibri" w:cs="Arial"/>
          <w:b/>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bCs/>
          <w:sz w:val="28"/>
          <w:szCs w:val="28"/>
          <w:lang w:eastAsia="en-US"/>
        </w:rPr>
        <w:t>Honestidad, capacidad e integridad son tres de los atributos más deseados y exigidos por la ciudadanía hacia sus gobernantes. Cada acción pública ejercida por las autoridades durante el tiempo de su gestión, va incrementando o disminuyendo la percepción que cada miembro de la comunidad se forja sobre su gobierno.</w:t>
      </w: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bCs/>
          <w:sz w:val="28"/>
          <w:szCs w:val="28"/>
          <w:lang w:eastAsia="en-US"/>
        </w:rPr>
        <w:t xml:space="preserve">Si bien los resultados de un buen gobierno se miden por distintos factores, como lo pueden ser los niveles de seguridad, el crecimiento económico o el desarrollo social, es lo óptimo que éste se refleje en el sentir ciudadano; es decir, no basta con decir que se cuenta con un buen gobierno, se requiere el respaldo de los habitantes que lo confirme. </w:t>
      </w: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bCs/>
          <w:sz w:val="28"/>
          <w:szCs w:val="28"/>
          <w:lang w:eastAsia="en-US"/>
        </w:rPr>
        <w:t>Y en Saltillo tenemos de verdad un buen gobierno. Hace unos días se publicó la Cuarta Encuesta de Atributos de Presidentes Municipales, levantada por Caudae Estrategia, que revela al alcalde de Saltillo, Manolo Jiménez Salinas como el segundo mejor evaluado por los mexicanos.</w:t>
      </w: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bCs/>
          <w:sz w:val="28"/>
          <w:szCs w:val="28"/>
          <w:lang w:eastAsia="en-US"/>
        </w:rPr>
        <w:t xml:space="preserve">Este ejercicio es por demás valioso, pues se cuestiona el ánimo popular que se tiene para con la primera célula de gobierno, como lo es el municipio y sus presidentes municipales. Para su realización se le preguntó a 16 mil 500 mexicanos y mexicanas para saber cómo son percibidos 55, de 2 mil 462, ediles que hay en el país, destacando nuestro alcalde de Saltillo como el más honesto del país, el segundo con mayor integridad y el cuarto con más capacidad en México. </w:t>
      </w: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bCs/>
          <w:sz w:val="28"/>
          <w:szCs w:val="28"/>
          <w:lang w:eastAsia="en-US"/>
        </w:rPr>
        <w:t>Como parte del Poder Legislativo de Coahuila, a las diputadas y los diputados del Partido Revolucionario Institucional nos llena de orgullo que nuestro alcalde apuntale en cuanto a honestidad, sobresalga en capacidad y se destaque por su integridad en el servicio público. Y no solo por el hecho de que su forma de gobierno coincida plenamente con la ideología del Partido Revolucionario Institucional del cual emana, sino porque como coahuilenses es un indicador claro del buen gobierno que realiza al posicionar de nuevo a nuestra capital dentro de los primeros lugares nacionales en diversas mediciones.</w:t>
      </w: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bCs/>
          <w:sz w:val="28"/>
          <w:szCs w:val="28"/>
          <w:lang w:eastAsia="en-US"/>
        </w:rPr>
        <w:t>Basta recordar que conforme a la Encuesta Nacional de Seguridad Pública Urbana del INEGI, la capital coahuilense está en el top cinco de las ciudades más seguras de México.</w:t>
      </w: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bCs/>
          <w:sz w:val="28"/>
          <w:szCs w:val="28"/>
          <w:lang w:eastAsia="en-US"/>
        </w:rPr>
        <w:t>Según el reporte del tercer trimestre de 2019 de la Encuesta Nacional de Ocupación y Empleo (ENOE), determina que el Área Metropolitana de Saltillo también se encuentra en el primer lugar nacional en formalidad laboral, con 73 por ciento de su población económicamente activa ocupada en un empleo estable. Asimismo, conforme a la revista Forbes, Saltillo se ubicó como la ciudad con mejores condiciones de trabajo digno para la población laboral.</w:t>
      </w: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bCs/>
          <w:sz w:val="28"/>
          <w:szCs w:val="28"/>
          <w:lang w:eastAsia="en-US"/>
        </w:rPr>
        <w:t>Además Saltillo se ubicó como el segundo lugar nacional con mayor Producto Interno Bruto (PIB) per cápita, al reportar 32 mil dólares de ingreso por habitante sólo por debajo de Monterrey. Lo anterior de acuerdo al estudio de Indicadores Regionales de Actividad Económica (IRAE) 2019, realizado por la Dirección de Estudios Económicos del Grupo Financiero Citibanamex. También dentro del gobierno de Manolo Jiménez se colocó a Saltillo como la tercera ciudad a nivel nacional con mejor calidad de vida, según el Gabinete de Comunicación Estratégica.</w:t>
      </w: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bCs/>
          <w:sz w:val="28"/>
          <w:szCs w:val="28"/>
          <w:lang w:eastAsia="en-US"/>
        </w:rPr>
        <w:t xml:space="preserve">Todo ello es muestra de que los resultados de esta encuesta no son improvisados, sino que son un reflejo del arduo trabajo realizado por el edil saltillense, conforme a una planeación y visión que coincide con las necesidades actuales de la sociedad y responde, a su vez, a los principales desafíos a los que se enfrenta el país. </w:t>
      </w:r>
    </w:p>
    <w:p w:rsidR="007922F9" w:rsidRPr="007922F9" w:rsidRDefault="007922F9" w:rsidP="007922F9">
      <w:pPr>
        <w:shd w:val="clear" w:color="auto" w:fill="FFFFFF"/>
        <w:spacing w:line="276" w:lineRule="auto"/>
        <w:rPr>
          <w:rFonts w:eastAsia="Calibri" w:cs="Arial"/>
          <w:bCs/>
          <w:sz w:val="28"/>
          <w:szCs w:val="28"/>
          <w:lang w:eastAsia="en-US"/>
        </w:rPr>
      </w:pPr>
    </w:p>
    <w:p w:rsidR="007922F9" w:rsidRPr="007922F9" w:rsidRDefault="007922F9" w:rsidP="007922F9">
      <w:pPr>
        <w:shd w:val="clear" w:color="auto" w:fill="FFFFFF"/>
        <w:spacing w:line="276" w:lineRule="auto"/>
        <w:rPr>
          <w:rFonts w:eastAsia="Calibri" w:cs="Arial"/>
          <w:bCs/>
          <w:sz w:val="28"/>
          <w:szCs w:val="28"/>
          <w:lang w:eastAsia="en-US"/>
        </w:rPr>
      </w:pPr>
      <w:r w:rsidRPr="007922F9">
        <w:rPr>
          <w:rFonts w:eastAsia="Calibri" w:cs="Arial"/>
          <w:sz w:val="28"/>
          <w:szCs w:val="28"/>
          <w:lang w:eastAsia="en-US"/>
        </w:rPr>
        <w:t>Por ello las Diputadas y los Diputados del Grupo Parlamentario "Gral. Andrés S. Viesca"</w:t>
      </w:r>
      <w:r w:rsidRPr="007922F9">
        <w:rPr>
          <w:rFonts w:eastAsia="Calibri" w:cs="Arial"/>
          <w:bCs/>
          <w:sz w:val="28"/>
          <w:szCs w:val="28"/>
          <w:lang w:eastAsia="en-US"/>
        </w:rPr>
        <w:t>, celebramos y reconocemos la gestión del alcalde Manolo Jiménez Salinas, reiterando el compromiso que como servidores públicos tenemos para continuar apoyando toda acción que favorezca a los habitantes de la ciudad y fortalezca a nuestro Estado.</w:t>
      </w:r>
    </w:p>
    <w:p w:rsidR="007922F9" w:rsidRPr="007922F9" w:rsidRDefault="007922F9" w:rsidP="007922F9">
      <w:pPr>
        <w:shd w:val="clear" w:color="auto" w:fill="FFFFFF"/>
        <w:spacing w:line="276" w:lineRule="auto"/>
        <w:rPr>
          <w:rFonts w:eastAsia="Calibri" w:cs="Arial"/>
          <w:sz w:val="28"/>
          <w:szCs w:val="28"/>
          <w:lang w:eastAsia="en-US"/>
        </w:rPr>
      </w:pPr>
    </w:p>
    <w:p w:rsidR="007922F9" w:rsidRPr="007922F9" w:rsidRDefault="007922F9" w:rsidP="007922F9">
      <w:pPr>
        <w:shd w:val="clear" w:color="auto" w:fill="FFFFFF"/>
        <w:spacing w:line="276" w:lineRule="auto"/>
        <w:rPr>
          <w:rFonts w:eastAsia="Calibri" w:cs="Arial"/>
          <w:sz w:val="28"/>
          <w:szCs w:val="28"/>
          <w:lang w:eastAsia="en-US"/>
        </w:rPr>
      </w:pPr>
    </w:p>
    <w:p w:rsidR="007922F9" w:rsidRPr="007922F9" w:rsidRDefault="007922F9" w:rsidP="007922F9">
      <w:pPr>
        <w:spacing w:after="160" w:line="276" w:lineRule="auto"/>
        <w:jc w:val="center"/>
        <w:rPr>
          <w:rFonts w:eastAsia="Calibri" w:cs="Arial"/>
          <w:b/>
          <w:bCs/>
          <w:sz w:val="28"/>
          <w:szCs w:val="28"/>
          <w:lang w:eastAsia="en-US"/>
        </w:rPr>
      </w:pPr>
      <w:r w:rsidRPr="007922F9">
        <w:rPr>
          <w:rFonts w:eastAsia="Calibri" w:cs="Arial"/>
          <w:b/>
          <w:bCs/>
          <w:sz w:val="28"/>
          <w:szCs w:val="28"/>
          <w:lang w:eastAsia="en-US"/>
        </w:rPr>
        <w:t>A T E N T A M E N T E</w:t>
      </w:r>
    </w:p>
    <w:p w:rsidR="007922F9" w:rsidRPr="007922F9" w:rsidRDefault="007922F9" w:rsidP="007922F9">
      <w:pPr>
        <w:spacing w:after="160" w:line="276" w:lineRule="auto"/>
        <w:jc w:val="center"/>
        <w:rPr>
          <w:rFonts w:eastAsia="Calibri" w:cs="Arial"/>
          <w:b/>
          <w:bCs/>
          <w:sz w:val="28"/>
          <w:szCs w:val="28"/>
          <w:lang w:eastAsia="en-US"/>
        </w:rPr>
      </w:pPr>
      <w:r w:rsidRPr="007922F9">
        <w:rPr>
          <w:rFonts w:eastAsia="Calibri" w:cs="Arial"/>
          <w:b/>
          <w:bCs/>
          <w:sz w:val="28"/>
          <w:szCs w:val="28"/>
          <w:lang w:eastAsia="en-US"/>
        </w:rPr>
        <w:t>Saltillo, Coahuila de Zaragoza, a 11 de diciembre de 2019</w:t>
      </w: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922F9" w:rsidRPr="007922F9" w:rsidTr="004C71A4">
        <w:tc>
          <w:tcPr>
            <w:tcW w:w="8838" w:type="dxa"/>
          </w:tcPr>
          <w:p w:rsidR="007922F9" w:rsidRPr="007922F9" w:rsidRDefault="007922F9" w:rsidP="007922F9">
            <w:pPr>
              <w:tabs>
                <w:tab w:val="left" w:pos="5056"/>
              </w:tabs>
              <w:spacing w:after="160" w:line="276" w:lineRule="auto"/>
              <w:jc w:val="center"/>
              <w:rPr>
                <w:rFonts w:cs="Arial"/>
                <w:b/>
                <w:sz w:val="28"/>
                <w:szCs w:val="28"/>
                <w:lang w:eastAsia="en-US"/>
              </w:rPr>
            </w:pPr>
          </w:p>
          <w:p w:rsidR="007922F9" w:rsidRPr="007922F9" w:rsidRDefault="007922F9" w:rsidP="007922F9">
            <w:pPr>
              <w:tabs>
                <w:tab w:val="left" w:pos="5056"/>
              </w:tabs>
              <w:spacing w:after="160" w:line="276" w:lineRule="auto"/>
              <w:jc w:val="center"/>
              <w:rPr>
                <w:rFonts w:cs="Arial"/>
                <w:b/>
                <w:sz w:val="28"/>
                <w:szCs w:val="28"/>
                <w:lang w:eastAsia="en-US"/>
              </w:rPr>
            </w:pPr>
          </w:p>
        </w:tc>
      </w:tr>
      <w:tr w:rsidR="007922F9" w:rsidRPr="007922F9" w:rsidTr="004C71A4">
        <w:tc>
          <w:tcPr>
            <w:tcW w:w="8838" w:type="dxa"/>
          </w:tcPr>
          <w:p w:rsidR="007922F9" w:rsidRPr="007922F9" w:rsidRDefault="007922F9" w:rsidP="007922F9">
            <w:pPr>
              <w:tabs>
                <w:tab w:val="left" w:pos="5056"/>
              </w:tabs>
              <w:spacing w:after="160" w:line="276" w:lineRule="auto"/>
              <w:jc w:val="center"/>
              <w:rPr>
                <w:rFonts w:cs="Arial"/>
                <w:b/>
                <w:sz w:val="28"/>
                <w:szCs w:val="28"/>
                <w:lang w:eastAsia="en-US"/>
              </w:rPr>
            </w:pPr>
            <w:r w:rsidRPr="007922F9">
              <w:rPr>
                <w:rFonts w:cs="Arial"/>
                <w:b/>
                <w:sz w:val="28"/>
                <w:szCs w:val="28"/>
                <w:lang w:eastAsia="en-US"/>
              </w:rPr>
              <w:t xml:space="preserve">DIP.  JESÚS </w:t>
            </w:r>
            <w:r w:rsidRPr="007922F9">
              <w:rPr>
                <w:rFonts w:cs="Arial"/>
                <w:b/>
                <w:snapToGrid w:val="0"/>
                <w:sz w:val="28"/>
                <w:szCs w:val="28"/>
                <w:lang w:eastAsia="en-US"/>
              </w:rPr>
              <w:t>ANDRÉS LOYA CARDONA</w:t>
            </w:r>
          </w:p>
        </w:tc>
      </w:tr>
      <w:tr w:rsidR="007922F9" w:rsidRPr="007922F9" w:rsidTr="004C71A4">
        <w:tc>
          <w:tcPr>
            <w:tcW w:w="8838" w:type="dxa"/>
          </w:tcPr>
          <w:p w:rsidR="007922F9" w:rsidRPr="007922F9" w:rsidRDefault="007922F9" w:rsidP="007922F9">
            <w:pPr>
              <w:spacing w:after="160" w:line="276" w:lineRule="auto"/>
              <w:jc w:val="center"/>
              <w:rPr>
                <w:rFonts w:cs="Arial"/>
                <w:b/>
                <w:sz w:val="28"/>
                <w:szCs w:val="28"/>
                <w:lang w:eastAsia="en-US"/>
              </w:rPr>
            </w:pPr>
            <w:r w:rsidRPr="007922F9">
              <w:rPr>
                <w:rFonts w:cs="Arial"/>
                <w:b/>
                <w:sz w:val="28"/>
                <w:szCs w:val="28"/>
                <w:lang w:eastAsia="en-US"/>
              </w:rPr>
              <w:t xml:space="preserve">DEL GRUPO PARLAMENTARIO “GRAL. ANDRÉS S. VIESCA”, </w:t>
            </w:r>
          </w:p>
          <w:p w:rsidR="007922F9" w:rsidRPr="007922F9" w:rsidRDefault="007922F9" w:rsidP="007922F9">
            <w:pPr>
              <w:tabs>
                <w:tab w:val="left" w:pos="5056"/>
              </w:tabs>
              <w:spacing w:after="160" w:line="276" w:lineRule="auto"/>
              <w:jc w:val="center"/>
              <w:rPr>
                <w:rFonts w:cs="Arial"/>
                <w:b/>
                <w:sz w:val="28"/>
                <w:szCs w:val="28"/>
                <w:lang w:eastAsia="en-US"/>
              </w:rPr>
            </w:pPr>
            <w:r w:rsidRPr="007922F9">
              <w:rPr>
                <w:rFonts w:cs="Arial"/>
                <w:b/>
                <w:sz w:val="28"/>
                <w:szCs w:val="28"/>
                <w:lang w:eastAsia="en-US"/>
              </w:rPr>
              <w:t>DEL PARTIDO REVOLUCIONARIO INSTITUCIONAL</w:t>
            </w:r>
          </w:p>
        </w:tc>
      </w:tr>
    </w:tbl>
    <w:p w:rsidR="007922F9" w:rsidRPr="007922F9" w:rsidRDefault="007922F9" w:rsidP="007922F9">
      <w:pPr>
        <w:jc w:val="center"/>
        <w:rPr>
          <w:rFonts w:ascii="Calibri" w:eastAsia="Calibri" w:hAnsi="Calibri"/>
          <w:b/>
          <w:sz w:val="22"/>
          <w:szCs w:val="22"/>
          <w:lang w:eastAsia="en-US"/>
        </w:rPr>
      </w:pPr>
    </w:p>
    <w:p w:rsidR="007922F9" w:rsidRPr="007922F9" w:rsidRDefault="007922F9" w:rsidP="007922F9">
      <w:pPr>
        <w:spacing w:after="160" w:line="259" w:lineRule="auto"/>
        <w:jc w:val="center"/>
        <w:rPr>
          <w:rFonts w:ascii="Calibri" w:eastAsia="Calibri" w:hAnsi="Calibri"/>
          <w:b/>
          <w:sz w:val="22"/>
          <w:szCs w:val="22"/>
          <w:lang w:eastAsia="en-US"/>
        </w:rPr>
      </w:pPr>
      <w:r w:rsidRPr="007922F9">
        <w:rPr>
          <w:rFonts w:ascii="Calibri" w:eastAsia="Calibri" w:hAnsi="Calibri"/>
          <w:b/>
          <w:sz w:val="22"/>
          <w:szCs w:val="22"/>
          <w:lang w:eastAsia="en-US"/>
        </w:rPr>
        <w:t>CONJUNTAMENTE CON LAS DEMAS DIPUTADAS Y LOS DIPUTADOS INTEGRANTES DEL</w:t>
      </w:r>
    </w:p>
    <w:p w:rsidR="007922F9" w:rsidRPr="007922F9" w:rsidRDefault="007922F9" w:rsidP="007922F9">
      <w:pPr>
        <w:jc w:val="center"/>
        <w:rPr>
          <w:rFonts w:ascii="Calibri" w:eastAsia="Calibri" w:hAnsi="Calibri"/>
          <w:b/>
          <w:sz w:val="22"/>
          <w:szCs w:val="22"/>
          <w:lang w:eastAsia="en-US"/>
        </w:rPr>
      </w:pPr>
      <w:r w:rsidRPr="007922F9">
        <w:rPr>
          <w:rFonts w:ascii="Calibri" w:eastAsia="Calibri" w:hAnsi="Calibri"/>
          <w:b/>
          <w:sz w:val="22"/>
          <w:szCs w:val="22"/>
          <w:lang w:eastAsia="en-US"/>
        </w:rPr>
        <w:t>GRUPO PARLAMENTARIO “GRAL. ANDRÉS S. VIESCA”,</w:t>
      </w:r>
    </w:p>
    <w:p w:rsidR="007922F9" w:rsidRPr="007922F9" w:rsidRDefault="007922F9" w:rsidP="007922F9">
      <w:pPr>
        <w:jc w:val="center"/>
        <w:rPr>
          <w:rFonts w:ascii="Calibri" w:eastAsia="Calibri" w:hAnsi="Calibri"/>
          <w:b/>
          <w:sz w:val="22"/>
          <w:szCs w:val="22"/>
          <w:lang w:eastAsia="en-US"/>
        </w:rPr>
      </w:pPr>
      <w:r w:rsidRPr="007922F9">
        <w:rPr>
          <w:rFonts w:ascii="Calibri" w:eastAsia="Calibri" w:hAnsi="Calibri"/>
          <w:b/>
          <w:sz w:val="22"/>
          <w:szCs w:val="22"/>
          <w:lang w:eastAsia="en-US"/>
        </w:rPr>
        <w:t>DEL PARTIDO REVOLUCIONARIO INSTITUCIONAL.</w:t>
      </w:r>
    </w:p>
    <w:p w:rsidR="007922F9" w:rsidRPr="007922F9" w:rsidRDefault="007922F9" w:rsidP="007922F9">
      <w:pPr>
        <w:spacing w:after="160" w:line="259" w:lineRule="auto"/>
        <w:jc w:val="center"/>
        <w:rPr>
          <w:rFonts w:ascii="Calibri" w:eastAsia="Calibri" w:hAnsi="Calibri" w:cs="Arial"/>
          <w:b/>
          <w:sz w:val="24"/>
          <w:szCs w:val="24"/>
          <w:lang w:eastAsia="en-US"/>
        </w:rPr>
      </w:pP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922F9" w:rsidRPr="007922F9" w:rsidTr="004C71A4">
        <w:tc>
          <w:tcPr>
            <w:tcW w:w="4248" w:type="dxa"/>
          </w:tcPr>
          <w:p w:rsidR="007922F9" w:rsidRPr="007922F9" w:rsidRDefault="007922F9" w:rsidP="007922F9">
            <w:pPr>
              <w:tabs>
                <w:tab w:val="left" w:pos="5056"/>
              </w:tabs>
              <w:spacing w:after="160" w:line="259" w:lineRule="auto"/>
              <w:jc w:val="center"/>
              <w:rPr>
                <w:rFonts w:ascii="Calibri" w:hAnsi="Calibri" w:cs="Arial"/>
                <w:b/>
                <w:lang w:eastAsia="en-US"/>
              </w:rPr>
            </w:pPr>
          </w:p>
          <w:p w:rsidR="007922F9" w:rsidRPr="007922F9" w:rsidRDefault="007922F9" w:rsidP="007922F9">
            <w:pPr>
              <w:tabs>
                <w:tab w:val="left" w:pos="5056"/>
              </w:tabs>
              <w:spacing w:after="160" w:line="259" w:lineRule="auto"/>
              <w:jc w:val="center"/>
              <w:rPr>
                <w:rFonts w:ascii="Calibri" w:hAnsi="Calibri" w:cs="Arial"/>
                <w:b/>
                <w:lang w:eastAsia="en-US"/>
              </w:rPr>
            </w:pPr>
          </w:p>
          <w:p w:rsidR="007922F9" w:rsidRPr="007922F9" w:rsidRDefault="007922F9" w:rsidP="007922F9">
            <w:pPr>
              <w:tabs>
                <w:tab w:val="left" w:pos="5056"/>
              </w:tabs>
              <w:spacing w:after="160" w:line="259" w:lineRule="auto"/>
              <w:jc w:val="center"/>
              <w:rPr>
                <w:rFonts w:ascii="Calibri" w:hAnsi="Calibri" w:cs="Arial"/>
                <w:b/>
                <w:lang w:eastAsia="en-US"/>
              </w:rPr>
            </w:pPr>
          </w:p>
          <w:p w:rsidR="007922F9" w:rsidRPr="007922F9" w:rsidRDefault="007922F9" w:rsidP="007922F9">
            <w:pPr>
              <w:tabs>
                <w:tab w:val="left" w:pos="5056"/>
              </w:tabs>
              <w:spacing w:after="160" w:line="259" w:lineRule="auto"/>
              <w:jc w:val="center"/>
              <w:rPr>
                <w:rFonts w:ascii="Calibri" w:hAnsi="Calibri" w:cs="Arial"/>
                <w:b/>
                <w:lang w:eastAsia="en-US"/>
              </w:rPr>
            </w:pPr>
          </w:p>
          <w:p w:rsidR="007922F9" w:rsidRPr="007922F9" w:rsidRDefault="007922F9" w:rsidP="007922F9">
            <w:pPr>
              <w:tabs>
                <w:tab w:val="left" w:pos="5056"/>
              </w:tabs>
              <w:spacing w:after="160" w:line="259" w:lineRule="auto"/>
              <w:jc w:val="center"/>
              <w:rPr>
                <w:rFonts w:ascii="Calibri" w:hAnsi="Calibri" w:cs="Arial"/>
                <w:b/>
                <w:lang w:eastAsia="en-US"/>
              </w:rPr>
            </w:pPr>
          </w:p>
        </w:tc>
        <w:tc>
          <w:tcPr>
            <w:tcW w:w="709" w:type="dxa"/>
          </w:tcPr>
          <w:p w:rsidR="007922F9" w:rsidRPr="007922F9" w:rsidRDefault="007922F9" w:rsidP="007922F9">
            <w:pPr>
              <w:tabs>
                <w:tab w:val="left" w:pos="5056"/>
              </w:tabs>
              <w:spacing w:after="160" w:line="259" w:lineRule="auto"/>
              <w:jc w:val="center"/>
              <w:rPr>
                <w:rFonts w:ascii="Calibri" w:hAnsi="Calibri" w:cs="Arial"/>
                <w:b/>
                <w:lang w:eastAsia="en-US"/>
              </w:rPr>
            </w:pPr>
          </w:p>
        </w:tc>
        <w:tc>
          <w:tcPr>
            <w:tcW w:w="4439" w:type="dxa"/>
          </w:tcPr>
          <w:p w:rsidR="007922F9" w:rsidRPr="007922F9" w:rsidRDefault="007922F9" w:rsidP="007922F9">
            <w:pPr>
              <w:tabs>
                <w:tab w:val="left" w:pos="5056"/>
              </w:tabs>
              <w:spacing w:after="160" w:line="259" w:lineRule="auto"/>
              <w:jc w:val="center"/>
              <w:rPr>
                <w:rFonts w:ascii="Calibri" w:hAnsi="Calibri" w:cs="Arial"/>
                <w:b/>
                <w:lang w:eastAsia="en-US"/>
              </w:rPr>
            </w:pPr>
          </w:p>
        </w:tc>
      </w:tr>
      <w:tr w:rsidR="007922F9" w:rsidRPr="007922F9" w:rsidTr="004C71A4">
        <w:tc>
          <w:tcPr>
            <w:tcW w:w="4248" w:type="dxa"/>
          </w:tcPr>
          <w:p w:rsidR="007922F9" w:rsidRPr="007922F9" w:rsidRDefault="007922F9" w:rsidP="007922F9">
            <w:pPr>
              <w:tabs>
                <w:tab w:val="left" w:pos="5056"/>
              </w:tabs>
              <w:spacing w:after="160" w:line="259" w:lineRule="auto"/>
              <w:jc w:val="left"/>
              <w:rPr>
                <w:rFonts w:ascii="Calibri" w:hAnsi="Calibri" w:cs="Arial"/>
                <w:b/>
                <w:lang w:eastAsia="en-US"/>
              </w:rPr>
            </w:pPr>
            <w:r w:rsidRPr="007922F9">
              <w:rPr>
                <w:rFonts w:ascii="Calibri" w:hAnsi="Calibri" w:cs="Arial"/>
                <w:b/>
                <w:lang w:eastAsia="en-US"/>
              </w:rPr>
              <w:t xml:space="preserve">DIP. </w:t>
            </w:r>
            <w:r w:rsidRPr="007922F9">
              <w:rPr>
                <w:rFonts w:ascii="Calibri" w:hAnsi="Calibri" w:cs="Arial"/>
                <w:b/>
                <w:snapToGrid w:val="0"/>
                <w:lang w:eastAsia="en-US"/>
              </w:rPr>
              <w:t>MARÍA ESPERANZA CHAPA GARCÍA</w:t>
            </w:r>
          </w:p>
        </w:tc>
        <w:tc>
          <w:tcPr>
            <w:tcW w:w="709" w:type="dxa"/>
          </w:tcPr>
          <w:p w:rsidR="007922F9" w:rsidRPr="007922F9" w:rsidRDefault="007922F9" w:rsidP="007922F9">
            <w:pPr>
              <w:tabs>
                <w:tab w:val="left" w:pos="5056"/>
              </w:tabs>
              <w:spacing w:after="160" w:line="259" w:lineRule="auto"/>
              <w:jc w:val="left"/>
              <w:rPr>
                <w:rFonts w:ascii="Calibri" w:hAnsi="Calibri" w:cs="Arial"/>
                <w:b/>
                <w:lang w:eastAsia="en-US"/>
              </w:rPr>
            </w:pPr>
          </w:p>
        </w:tc>
        <w:tc>
          <w:tcPr>
            <w:tcW w:w="4439" w:type="dxa"/>
          </w:tcPr>
          <w:p w:rsidR="007922F9" w:rsidRPr="007922F9" w:rsidRDefault="007922F9" w:rsidP="007922F9">
            <w:pPr>
              <w:tabs>
                <w:tab w:val="left" w:pos="5056"/>
              </w:tabs>
              <w:spacing w:after="160" w:line="259" w:lineRule="auto"/>
              <w:jc w:val="left"/>
              <w:rPr>
                <w:rFonts w:ascii="Calibri" w:hAnsi="Calibri" w:cs="Arial"/>
                <w:b/>
                <w:lang w:eastAsia="en-US"/>
              </w:rPr>
            </w:pPr>
            <w:r w:rsidRPr="007922F9">
              <w:rPr>
                <w:rFonts w:ascii="Calibri" w:hAnsi="Calibri" w:cs="Arial"/>
                <w:b/>
                <w:lang w:eastAsia="en-US"/>
              </w:rPr>
              <w:t>DIP. JOSEFINA GARZA BARRERA</w:t>
            </w:r>
          </w:p>
        </w:tc>
      </w:tr>
      <w:tr w:rsidR="007922F9" w:rsidRPr="007922F9" w:rsidTr="004C71A4">
        <w:tc>
          <w:tcPr>
            <w:tcW w:w="4248" w:type="dxa"/>
          </w:tcPr>
          <w:p w:rsidR="007922F9" w:rsidRPr="007922F9" w:rsidRDefault="007922F9" w:rsidP="007922F9">
            <w:pPr>
              <w:tabs>
                <w:tab w:val="left" w:pos="5056"/>
              </w:tabs>
              <w:spacing w:after="160" w:line="259" w:lineRule="auto"/>
              <w:jc w:val="left"/>
              <w:rPr>
                <w:rFonts w:ascii="Calibri" w:hAnsi="Calibri" w:cs="Arial"/>
                <w:b/>
                <w:lang w:eastAsia="en-US"/>
              </w:rPr>
            </w:pPr>
          </w:p>
          <w:p w:rsidR="007922F9" w:rsidRPr="007922F9" w:rsidRDefault="007922F9" w:rsidP="007922F9">
            <w:pPr>
              <w:tabs>
                <w:tab w:val="left" w:pos="5056"/>
              </w:tabs>
              <w:spacing w:after="160" w:line="259" w:lineRule="auto"/>
              <w:jc w:val="left"/>
              <w:rPr>
                <w:rFonts w:ascii="Calibri" w:hAnsi="Calibri" w:cs="Arial"/>
                <w:b/>
                <w:lang w:eastAsia="en-US"/>
              </w:rPr>
            </w:pPr>
          </w:p>
          <w:p w:rsidR="007922F9" w:rsidRPr="007922F9" w:rsidRDefault="007922F9" w:rsidP="007922F9">
            <w:pPr>
              <w:tabs>
                <w:tab w:val="left" w:pos="5056"/>
              </w:tabs>
              <w:spacing w:after="160" w:line="259" w:lineRule="auto"/>
              <w:jc w:val="left"/>
              <w:rPr>
                <w:rFonts w:ascii="Calibri" w:hAnsi="Calibri" w:cs="Arial"/>
                <w:b/>
                <w:lang w:eastAsia="en-US"/>
              </w:rPr>
            </w:pPr>
          </w:p>
          <w:p w:rsidR="007922F9" w:rsidRPr="007922F9" w:rsidRDefault="007922F9" w:rsidP="007922F9">
            <w:pPr>
              <w:tabs>
                <w:tab w:val="left" w:pos="5056"/>
              </w:tabs>
              <w:spacing w:after="160" w:line="259" w:lineRule="auto"/>
              <w:jc w:val="left"/>
              <w:rPr>
                <w:rFonts w:ascii="Calibri" w:hAnsi="Calibri" w:cs="Arial"/>
                <w:b/>
                <w:lang w:eastAsia="en-US"/>
              </w:rPr>
            </w:pPr>
          </w:p>
          <w:p w:rsidR="007922F9" w:rsidRPr="007922F9" w:rsidRDefault="007922F9" w:rsidP="007922F9">
            <w:pPr>
              <w:tabs>
                <w:tab w:val="left" w:pos="5056"/>
              </w:tabs>
              <w:spacing w:after="160" w:line="259" w:lineRule="auto"/>
              <w:jc w:val="left"/>
              <w:rPr>
                <w:rFonts w:ascii="Calibri" w:hAnsi="Calibri" w:cs="Arial"/>
                <w:b/>
                <w:lang w:eastAsia="en-US"/>
              </w:rPr>
            </w:pPr>
          </w:p>
        </w:tc>
        <w:tc>
          <w:tcPr>
            <w:tcW w:w="709" w:type="dxa"/>
          </w:tcPr>
          <w:p w:rsidR="007922F9" w:rsidRPr="007922F9" w:rsidRDefault="007922F9" w:rsidP="007922F9">
            <w:pPr>
              <w:tabs>
                <w:tab w:val="left" w:pos="5056"/>
              </w:tabs>
              <w:spacing w:after="160" w:line="259" w:lineRule="auto"/>
              <w:jc w:val="left"/>
              <w:rPr>
                <w:rFonts w:ascii="Calibri" w:hAnsi="Calibri" w:cs="Arial"/>
                <w:b/>
                <w:lang w:eastAsia="en-US"/>
              </w:rPr>
            </w:pPr>
          </w:p>
        </w:tc>
        <w:tc>
          <w:tcPr>
            <w:tcW w:w="4439" w:type="dxa"/>
          </w:tcPr>
          <w:p w:rsidR="007922F9" w:rsidRPr="007922F9" w:rsidRDefault="007922F9" w:rsidP="007922F9">
            <w:pPr>
              <w:tabs>
                <w:tab w:val="left" w:pos="5056"/>
              </w:tabs>
              <w:spacing w:after="160" w:line="259" w:lineRule="auto"/>
              <w:jc w:val="left"/>
              <w:rPr>
                <w:rFonts w:ascii="Calibri" w:hAnsi="Calibri" w:cs="Arial"/>
                <w:b/>
                <w:lang w:eastAsia="en-US"/>
              </w:rPr>
            </w:pPr>
          </w:p>
        </w:tc>
      </w:tr>
      <w:tr w:rsidR="007922F9" w:rsidRPr="007922F9" w:rsidTr="004C71A4">
        <w:tc>
          <w:tcPr>
            <w:tcW w:w="4248" w:type="dxa"/>
          </w:tcPr>
          <w:p w:rsidR="007922F9" w:rsidRPr="007922F9" w:rsidRDefault="007922F9" w:rsidP="007922F9">
            <w:pPr>
              <w:tabs>
                <w:tab w:val="left" w:pos="5056"/>
              </w:tabs>
              <w:spacing w:after="160" w:line="259" w:lineRule="auto"/>
              <w:jc w:val="left"/>
              <w:rPr>
                <w:rFonts w:ascii="Calibri" w:hAnsi="Calibri" w:cs="Arial"/>
                <w:b/>
                <w:lang w:eastAsia="en-US"/>
              </w:rPr>
            </w:pPr>
            <w:r w:rsidRPr="007922F9">
              <w:rPr>
                <w:rFonts w:ascii="Calibri" w:hAnsi="Calibri" w:cs="Arial"/>
                <w:b/>
                <w:lang w:eastAsia="en-US"/>
              </w:rPr>
              <w:t xml:space="preserve">DIP. </w:t>
            </w:r>
            <w:r w:rsidRPr="007922F9">
              <w:rPr>
                <w:rFonts w:ascii="Calibri" w:hAnsi="Calibri" w:cs="Arial"/>
                <w:b/>
                <w:snapToGrid w:val="0"/>
                <w:lang w:eastAsia="en-US"/>
              </w:rPr>
              <w:t>GRACIELA FERNÁNDEZ ALMARAZ</w:t>
            </w:r>
          </w:p>
        </w:tc>
        <w:tc>
          <w:tcPr>
            <w:tcW w:w="709" w:type="dxa"/>
          </w:tcPr>
          <w:p w:rsidR="007922F9" w:rsidRPr="007922F9" w:rsidRDefault="007922F9" w:rsidP="007922F9">
            <w:pPr>
              <w:tabs>
                <w:tab w:val="left" w:pos="5056"/>
              </w:tabs>
              <w:spacing w:after="160" w:line="259" w:lineRule="auto"/>
              <w:jc w:val="left"/>
              <w:rPr>
                <w:rFonts w:ascii="Calibri" w:hAnsi="Calibri" w:cs="Arial"/>
                <w:b/>
                <w:lang w:eastAsia="en-US"/>
              </w:rPr>
            </w:pPr>
          </w:p>
        </w:tc>
        <w:tc>
          <w:tcPr>
            <w:tcW w:w="4439" w:type="dxa"/>
          </w:tcPr>
          <w:p w:rsidR="007922F9" w:rsidRPr="007922F9" w:rsidRDefault="007922F9" w:rsidP="007922F9">
            <w:pPr>
              <w:tabs>
                <w:tab w:val="left" w:pos="5056"/>
              </w:tabs>
              <w:spacing w:after="160" w:line="259" w:lineRule="auto"/>
              <w:jc w:val="left"/>
              <w:rPr>
                <w:rFonts w:ascii="Calibri" w:hAnsi="Calibri" w:cs="Arial"/>
                <w:b/>
                <w:lang w:eastAsia="en-US"/>
              </w:rPr>
            </w:pPr>
            <w:r w:rsidRPr="007922F9">
              <w:rPr>
                <w:rFonts w:ascii="Calibri" w:hAnsi="Calibri" w:cs="Arial"/>
                <w:b/>
                <w:lang w:eastAsia="en-US"/>
              </w:rPr>
              <w:t xml:space="preserve">DIP. </w:t>
            </w:r>
            <w:r w:rsidRPr="007922F9">
              <w:rPr>
                <w:rFonts w:ascii="Calibri" w:hAnsi="Calibri" w:cs="Arial"/>
                <w:b/>
                <w:snapToGrid w:val="0"/>
                <w:lang w:eastAsia="en-US"/>
              </w:rPr>
              <w:t>LILIA ISABEL GUTIÉRREZ BURCIAGA</w:t>
            </w:r>
          </w:p>
        </w:tc>
      </w:tr>
      <w:tr w:rsidR="007922F9" w:rsidRPr="007922F9" w:rsidTr="004C71A4">
        <w:tc>
          <w:tcPr>
            <w:tcW w:w="4248" w:type="dxa"/>
          </w:tcPr>
          <w:p w:rsidR="007922F9" w:rsidRPr="007922F9" w:rsidRDefault="007922F9" w:rsidP="007922F9">
            <w:pPr>
              <w:tabs>
                <w:tab w:val="left" w:pos="5056"/>
              </w:tabs>
              <w:spacing w:after="160" w:line="259" w:lineRule="auto"/>
              <w:jc w:val="left"/>
              <w:rPr>
                <w:rFonts w:ascii="Calibri" w:hAnsi="Calibri" w:cs="Arial"/>
                <w:b/>
                <w:lang w:eastAsia="en-US"/>
              </w:rPr>
            </w:pPr>
          </w:p>
          <w:p w:rsidR="007922F9" w:rsidRPr="007922F9" w:rsidRDefault="007922F9" w:rsidP="007922F9">
            <w:pPr>
              <w:tabs>
                <w:tab w:val="left" w:pos="5056"/>
              </w:tabs>
              <w:spacing w:after="160" w:line="259" w:lineRule="auto"/>
              <w:jc w:val="left"/>
              <w:rPr>
                <w:rFonts w:ascii="Calibri" w:hAnsi="Calibri" w:cs="Arial"/>
                <w:b/>
                <w:lang w:eastAsia="en-US"/>
              </w:rPr>
            </w:pPr>
          </w:p>
          <w:p w:rsidR="007922F9" w:rsidRPr="007922F9" w:rsidRDefault="007922F9" w:rsidP="007922F9">
            <w:pPr>
              <w:tabs>
                <w:tab w:val="left" w:pos="5056"/>
              </w:tabs>
              <w:spacing w:after="160" w:line="259" w:lineRule="auto"/>
              <w:jc w:val="left"/>
              <w:rPr>
                <w:rFonts w:ascii="Calibri" w:hAnsi="Calibri" w:cs="Arial"/>
                <w:b/>
                <w:lang w:eastAsia="en-US"/>
              </w:rPr>
            </w:pPr>
          </w:p>
          <w:p w:rsidR="007922F9" w:rsidRPr="007922F9" w:rsidRDefault="007922F9" w:rsidP="007922F9">
            <w:pPr>
              <w:tabs>
                <w:tab w:val="left" w:pos="5056"/>
              </w:tabs>
              <w:spacing w:after="160" w:line="259" w:lineRule="auto"/>
              <w:jc w:val="left"/>
              <w:rPr>
                <w:rFonts w:ascii="Calibri" w:hAnsi="Calibri" w:cs="Arial"/>
                <w:b/>
                <w:lang w:eastAsia="en-US"/>
              </w:rPr>
            </w:pPr>
          </w:p>
          <w:p w:rsidR="007922F9" w:rsidRPr="007922F9" w:rsidRDefault="007922F9" w:rsidP="007922F9">
            <w:pPr>
              <w:tabs>
                <w:tab w:val="left" w:pos="5056"/>
              </w:tabs>
              <w:spacing w:after="160" w:line="259" w:lineRule="auto"/>
              <w:jc w:val="left"/>
              <w:rPr>
                <w:rFonts w:ascii="Calibri" w:hAnsi="Calibri" w:cs="Arial"/>
                <w:b/>
                <w:lang w:eastAsia="en-US"/>
              </w:rPr>
            </w:pPr>
          </w:p>
        </w:tc>
        <w:tc>
          <w:tcPr>
            <w:tcW w:w="709" w:type="dxa"/>
          </w:tcPr>
          <w:p w:rsidR="007922F9" w:rsidRPr="007922F9" w:rsidRDefault="007922F9" w:rsidP="007922F9">
            <w:pPr>
              <w:tabs>
                <w:tab w:val="left" w:pos="5056"/>
              </w:tabs>
              <w:spacing w:after="160" w:line="259" w:lineRule="auto"/>
              <w:jc w:val="left"/>
              <w:rPr>
                <w:rFonts w:ascii="Calibri" w:hAnsi="Calibri" w:cs="Arial"/>
                <w:b/>
                <w:lang w:eastAsia="en-US"/>
              </w:rPr>
            </w:pPr>
          </w:p>
        </w:tc>
        <w:tc>
          <w:tcPr>
            <w:tcW w:w="4439" w:type="dxa"/>
          </w:tcPr>
          <w:p w:rsidR="007922F9" w:rsidRPr="007922F9" w:rsidRDefault="007922F9" w:rsidP="007922F9">
            <w:pPr>
              <w:tabs>
                <w:tab w:val="left" w:pos="5056"/>
              </w:tabs>
              <w:spacing w:after="160" w:line="259" w:lineRule="auto"/>
              <w:jc w:val="left"/>
              <w:rPr>
                <w:rFonts w:ascii="Calibri" w:hAnsi="Calibri" w:cs="Arial"/>
                <w:b/>
                <w:lang w:eastAsia="en-US"/>
              </w:rPr>
            </w:pPr>
          </w:p>
        </w:tc>
      </w:tr>
      <w:tr w:rsidR="007922F9" w:rsidRPr="007922F9" w:rsidTr="004C71A4">
        <w:tc>
          <w:tcPr>
            <w:tcW w:w="4248" w:type="dxa"/>
          </w:tcPr>
          <w:p w:rsidR="007922F9" w:rsidRPr="007922F9" w:rsidRDefault="007922F9" w:rsidP="007922F9">
            <w:pPr>
              <w:tabs>
                <w:tab w:val="left" w:pos="4678"/>
              </w:tabs>
              <w:spacing w:after="160" w:line="259" w:lineRule="auto"/>
              <w:jc w:val="left"/>
              <w:rPr>
                <w:rFonts w:ascii="Calibri" w:hAnsi="Calibri" w:cs="Arial"/>
                <w:b/>
                <w:lang w:eastAsia="en-US"/>
              </w:rPr>
            </w:pPr>
            <w:r w:rsidRPr="007922F9">
              <w:rPr>
                <w:rFonts w:ascii="Calibri" w:hAnsi="Calibri"/>
                <w:b/>
                <w:noProof/>
                <w:lang w:eastAsia="es-MX"/>
              </w:rPr>
              <w:t xml:space="preserve"> </w:t>
            </w:r>
            <w:r w:rsidRPr="007922F9">
              <w:rPr>
                <w:rFonts w:ascii="Calibri" w:hAnsi="Calibri" w:cs="Arial"/>
                <w:b/>
                <w:lang w:eastAsia="en-US"/>
              </w:rPr>
              <w:t xml:space="preserve">DIP. </w:t>
            </w:r>
            <w:r w:rsidRPr="007922F9">
              <w:rPr>
                <w:rFonts w:ascii="Calibri" w:hAnsi="Calibri" w:cs="Arial"/>
                <w:b/>
                <w:snapToGrid w:val="0"/>
                <w:lang w:eastAsia="en-US"/>
              </w:rPr>
              <w:t>JAIME BUENO ZERTUCHE</w:t>
            </w:r>
          </w:p>
        </w:tc>
        <w:tc>
          <w:tcPr>
            <w:tcW w:w="709" w:type="dxa"/>
          </w:tcPr>
          <w:p w:rsidR="007922F9" w:rsidRPr="007922F9" w:rsidRDefault="007922F9" w:rsidP="007922F9">
            <w:pPr>
              <w:tabs>
                <w:tab w:val="left" w:pos="5056"/>
              </w:tabs>
              <w:spacing w:after="160" w:line="259" w:lineRule="auto"/>
              <w:jc w:val="left"/>
              <w:rPr>
                <w:rFonts w:ascii="Calibri" w:hAnsi="Calibri" w:cs="Arial"/>
                <w:b/>
                <w:lang w:eastAsia="en-US"/>
              </w:rPr>
            </w:pPr>
          </w:p>
        </w:tc>
        <w:tc>
          <w:tcPr>
            <w:tcW w:w="4439" w:type="dxa"/>
          </w:tcPr>
          <w:p w:rsidR="007922F9" w:rsidRPr="007922F9" w:rsidRDefault="007922F9" w:rsidP="007922F9">
            <w:pPr>
              <w:tabs>
                <w:tab w:val="left" w:pos="5056"/>
              </w:tabs>
              <w:spacing w:after="160" w:line="259" w:lineRule="auto"/>
              <w:jc w:val="left"/>
              <w:rPr>
                <w:rFonts w:ascii="Calibri" w:hAnsi="Calibri" w:cs="Arial"/>
                <w:b/>
                <w:lang w:eastAsia="en-US"/>
              </w:rPr>
            </w:pPr>
            <w:r w:rsidRPr="007922F9">
              <w:rPr>
                <w:rFonts w:ascii="Calibri" w:hAnsi="Calibri" w:cs="Arial"/>
                <w:b/>
                <w:lang w:eastAsia="en-US"/>
              </w:rPr>
              <w:t xml:space="preserve">DIP. </w:t>
            </w:r>
            <w:r w:rsidRPr="007922F9">
              <w:rPr>
                <w:rFonts w:ascii="Calibri" w:hAnsi="Calibri" w:cs="Arial"/>
                <w:b/>
                <w:snapToGrid w:val="0"/>
                <w:lang w:eastAsia="en-US"/>
              </w:rPr>
              <w:t>LUCÍA AZUCENA RAMOS RAMOS</w:t>
            </w:r>
            <w:r w:rsidRPr="007922F9">
              <w:rPr>
                <w:rFonts w:ascii="Calibri" w:hAnsi="Calibri"/>
                <w:b/>
                <w:noProof/>
                <w:lang w:eastAsia="es-MX"/>
              </w:rPr>
              <w:t xml:space="preserve"> </w:t>
            </w:r>
          </w:p>
        </w:tc>
      </w:tr>
      <w:tr w:rsidR="007922F9" w:rsidRPr="007922F9" w:rsidTr="004C71A4">
        <w:tc>
          <w:tcPr>
            <w:tcW w:w="4248" w:type="dxa"/>
          </w:tcPr>
          <w:p w:rsidR="007922F9" w:rsidRPr="007922F9" w:rsidRDefault="007922F9" w:rsidP="007922F9">
            <w:pPr>
              <w:tabs>
                <w:tab w:val="left" w:pos="4678"/>
              </w:tabs>
              <w:spacing w:after="160" w:line="259" w:lineRule="auto"/>
              <w:jc w:val="left"/>
              <w:rPr>
                <w:rFonts w:ascii="Calibri" w:hAnsi="Calibri" w:cs="Arial"/>
                <w:b/>
                <w:lang w:eastAsia="en-US"/>
              </w:rPr>
            </w:pPr>
          </w:p>
          <w:p w:rsidR="007922F9" w:rsidRPr="007922F9" w:rsidRDefault="007922F9" w:rsidP="007922F9">
            <w:pPr>
              <w:tabs>
                <w:tab w:val="left" w:pos="4678"/>
              </w:tabs>
              <w:spacing w:after="160" w:line="259" w:lineRule="auto"/>
              <w:jc w:val="left"/>
              <w:rPr>
                <w:rFonts w:ascii="Calibri" w:hAnsi="Calibri" w:cs="Arial"/>
                <w:b/>
                <w:lang w:eastAsia="en-US"/>
              </w:rPr>
            </w:pPr>
          </w:p>
          <w:p w:rsidR="007922F9" w:rsidRPr="007922F9" w:rsidRDefault="007922F9" w:rsidP="007922F9">
            <w:pPr>
              <w:tabs>
                <w:tab w:val="left" w:pos="4678"/>
              </w:tabs>
              <w:spacing w:after="160" w:line="259" w:lineRule="auto"/>
              <w:jc w:val="left"/>
              <w:rPr>
                <w:rFonts w:ascii="Calibri" w:hAnsi="Calibri" w:cs="Arial"/>
                <w:b/>
                <w:lang w:eastAsia="en-US"/>
              </w:rPr>
            </w:pPr>
          </w:p>
          <w:p w:rsidR="007922F9" w:rsidRPr="007922F9" w:rsidRDefault="007922F9" w:rsidP="007922F9">
            <w:pPr>
              <w:tabs>
                <w:tab w:val="left" w:pos="4678"/>
              </w:tabs>
              <w:spacing w:after="160" w:line="259" w:lineRule="auto"/>
              <w:jc w:val="left"/>
              <w:rPr>
                <w:rFonts w:ascii="Calibri" w:hAnsi="Calibri" w:cs="Arial"/>
                <w:b/>
                <w:lang w:eastAsia="en-US"/>
              </w:rPr>
            </w:pPr>
          </w:p>
          <w:p w:rsidR="007922F9" w:rsidRPr="007922F9" w:rsidRDefault="007922F9" w:rsidP="007922F9">
            <w:pPr>
              <w:tabs>
                <w:tab w:val="left" w:pos="4678"/>
              </w:tabs>
              <w:spacing w:after="160" w:line="259" w:lineRule="auto"/>
              <w:jc w:val="left"/>
              <w:rPr>
                <w:rFonts w:ascii="Calibri" w:hAnsi="Calibri" w:cs="Arial"/>
                <w:b/>
                <w:lang w:eastAsia="en-US"/>
              </w:rPr>
            </w:pPr>
          </w:p>
        </w:tc>
        <w:tc>
          <w:tcPr>
            <w:tcW w:w="709" w:type="dxa"/>
          </w:tcPr>
          <w:p w:rsidR="007922F9" w:rsidRPr="007922F9" w:rsidRDefault="007922F9" w:rsidP="007922F9">
            <w:pPr>
              <w:tabs>
                <w:tab w:val="left" w:pos="5056"/>
              </w:tabs>
              <w:spacing w:after="160" w:line="259" w:lineRule="auto"/>
              <w:jc w:val="left"/>
              <w:rPr>
                <w:rFonts w:ascii="Calibri" w:hAnsi="Calibri" w:cs="Arial"/>
                <w:b/>
                <w:lang w:eastAsia="en-US"/>
              </w:rPr>
            </w:pPr>
          </w:p>
        </w:tc>
        <w:tc>
          <w:tcPr>
            <w:tcW w:w="4439" w:type="dxa"/>
          </w:tcPr>
          <w:p w:rsidR="007922F9" w:rsidRPr="007922F9" w:rsidRDefault="007922F9" w:rsidP="007922F9">
            <w:pPr>
              <w:tabs>
                <w:tab w:val="left" w:pos="5056"/>
              </w:tabs>
              <w:spacing w:after="160" w:line="259" w:lineRule="auto"/>
              <w:jc w:val="left"/>
              <w:rPr>
                <w:rFonts w:ascii="Calibri" w:hAnsi="Calibri" w:cs="Arial"/>
                <w:b/>
                <w:lang w:eastAsia="en-US"/>
              </w:rPr>
            </w:pPr>
          </w:p>
        </w:tc>
      </w:tr>
      <w:tr w:rsidR="007922F9" w:rsidRPr="007922F9" w:rsidTr="004C71A4">
        <w:tc>
          <w:tcPr>
            <w:tcW w:w="4248" w:type="dxa"/>
          </w:tcPr>
          <w:p w:rsidR="007922F9" w:rsidRPr="007922F9" w:rsidRDefault="007922F9" w:rsidP="007922F9">
            <w:pPr>
              <w:tabs>
                <w:tab w:val="left" w:pos="4678"/>
              </w:tabs>
              <w:spacing w:after="160" w:line="259" w:lineRule="auto"/>
              <w:jc w:val="left"/>
              <w:rPr>
                <w:rFonts w:ascii="Calibri" w:hAnsi="Calibri" w:cs="Arial"/>
                <w:b/>
                <w:lang w:eastAsia="en-US"/>
              </w:rPr>
            </w:pPr>
            <w:r w:rsidRPr="007922F9">
              <w:rPr>
                <w:rFonts w:ascii="Calibri" w:hAnsi="Calibri" w:cs="Arial"/>
                <w:b/>
                <w:lang w:eastAsia="en-US"/>
              </w:rPr>
              <w:t xml:space="preserve">DIP. </w:t>
            </w:r>
            <w:r w:rsidRPr="007922F9">
              <w:rPr>
                <w:rFonts w:ascii="Calibri" w:hAnsi="Calibri" w:cs="Arial"/>
                <w:b/>
                <w:snapToGrid w:val="0"/>
                <w:lang w:eastAsia="en-US"/>
              </w:rPr>
              <w:t>VERÓNICA BOREQUE MARTÍNEZ GONZÁLEZ</w:t>
            </w:r>
            <w:r w:rsidRPr="007922F9">
              <w:rPr>
                <w:rFonts w:ascii="Calibri" w:hAnsi="Calibri"/>
                <w:b/>
                <w:noProof/>
                <w:lang w:eastAsia="es-MX"/>
              </w:rPr>
              <w:t xml:space="preserve"> </w:t>
            </w:r>
          </w:p>
        </w:tc>
        <w:tc>
          <w:tcPr>
            <w:tcW w:w="709" w:type="dxa"/>
          </w:tcPr>
          <w:p w:rsidR="007922F9" w:rsidRPr="007922F9" w:rsidRDefault="007922F9" w:rsidP="007922F9">
            <w:pPr>
              <w:tabs>
                <w:tab w:val="left" w:pos="5056"/>
              </w:tabs>
              <w:spacing w:after="160" w:line="259" w:lineRule="auto"/>
              <w:jc w:val="left"/>
              <w:rPr>
                <w:rFonts w:ascii="Calibri" w:hAnsi="Calibri" w:cs="Arial"/>
                <w:b/>
                <w:lang w:eastAsia="en-US"/>
              </w:rPr>
            </w:pPr>
          </w:p>
        </w:tc>
        <w:tc>
          <w:tcPr>
            <w:tcW w:w="4439" w:type="dxa"/>
          </w:tcPr>
          <w:p w:rsidR="007922F9" w:rsidRPr="007922F9" w:rsidRDefault="007922F9" w:rsidP="007922F9">
            <w:pPr>
              <w:tabs>
                <w:tab w:val="left" w:pos="5056"/>
              </w:tabs>
              <w:spacing w:after="160" w:line="259" w:lineRule="auto"/>
              <w:jc w:val="left"/>
              <w:rPr>
                <w:rFonts w:ascii="Calibri" w:hAnsi="Calibri" w:cs="Arial"/>
                <w:b/>
                <w:lang w:eastAsia="en-US"/>
              </w:rPr>
            </w:pPr>
            <w:r w:rsidRPr="007922F9">
              <w:rPr>
                <w:rFonts w:ascii="Calibri" w:hAnsi="Calibri" w:cs="Arial"/>
                <w:b/>
                <w:lang w:eastAsia="en-US"/>
              </w:rPr>
              <w:t xml:space="preserve">DIP. </w:t>
            </w:r>
            <w:r w:rsidRPr="007922F9">
              <w:rPr>
                <w:rFonts w:ascii="Calibri" w:hAnsi="Calibri" w:cs="Arial"/>
                <w:b/>
                <w:snapToGrid w:val="0"/>
                <w:lang w:eastAsia="en-US"/>
              </w:rPr>
              <w:t>JESÚS BERINO GRANADOS</w:t>
            </w:r>
          </w:p>
        </w:tc>
      </w:tr>
      <w:tr w:rsidR="007922F9" w:rsidRPr="007922F9" w:rsidTr="004C71A4">
        <w:tc>
          <w:tcPr>
            <w:tcW w:w="9396" w:type="dxa"/>
            <w:gridSpan w:val="3"/>
          </w:tcPr>
          <w:p w:rsidR="007922F9" w:rsidRPr="007922F9" w:rsidRDefault="007922F9" w:rsidP="007922F9">
            <w:pPr>
              <w:tabs>
                <w:tab w:val="left" w:pos="5056"/>
              </w:tabs>
              <w:spacing w:after="160" w:line="259" w:lineRule="auto"/>
              <w:jc w:val="center"/>
              <w:rPr>
                <w:rFonts w:ascii="Calibri" w:hAnsi="Calibri" w:cs="Arial"/>
                <w:b/>
                <w:lang w:eastAsia="en-US"/>
              </w:rPr>
            </w:pPr>
          </w:p>
          <w:p w:rsidR="007922F9" w:rsidRPr="007922F9" w:rsidRDefault="007922F9" w:rsidP="007922F9">
            <w:pPr>
              <w:tabs>
                <w:tab w:val="left" w:pos="5056"/>
              </w:tabs>
              <w:spacing w:after="160" w:line="259" w:lineRule="auto"/>
              <w:jc w:val="center"/>
              <w:rPr>
                <w:rFonts w:ascii="Calibri" w:hAnsi="Calibri" w:cs="Arial"/>
                <w:b/>
                <w:lang w:eastAsia="en-US"/>
              </w:rPr>
            </w:pPr>
          </w:p>
          <w:p w:rsidR="007922F9" w:rsidRPr="007922F9" w:rsidRDefault="007922F9" w:rsidP="007922F9">
            <w:pPr>
              <w:tabs>
                <w:tab w:val="left" w:pos="5056"/>
              </w:tabs>
              <w:spacing w:after="160" w:line="259" w:lineRule="auto"/>
              <w:jc w:val="center"/>
              <w:rPr>
                <w:rFonts w:ascii="Calibri" w:hAnsi="Calibri" w:cs="Arial"/>
                <w:b/>
                <w:lang w:eastAsia="en-US"/>
              </w:rPr>
            </w:pPr>
          </w:p>
          <w:p w:rsidR="007922F9" w:rsidRPr="007922F9" w:rsidRDefault="007922F9" w:rsidP="007922F9">
            <w:pPr>
              <w:tabs>
                <w:tab w:val="left" w:pos="5056"/>
              </w:tabs>
              <w:spacing w:after="160" w:line="259" w:lineRule="auto"/>
              <w:jc w:val="center"/>
              <w:rPr>
                <w:rFonts w:ascii="Calibri" w:hAnsi="Calibri" w:cs="Arial"/>
                <w:b/>
                <w:lang w:eastAsia="en-US"/>
              </w:rPr>
            </w:pPr>
          </w:p>
          <w:p w:rsidR="007922F9" w:rsidRPr="007922F9" w:rsidRDefault="007922F9" w:rsidP="007922F9">
            <w:pPr>
              <w:tabs>
                <w:tab w:val="left" w:pos="5056"/>
              </w:tabs>
              <w:spacing w:after="160" w:line="259" w:lineRule="auto"/>
              <w:jc w:val="center"/>
              <w:rPr>
                <w:rFonts w:ascii="Calibri" w:hAnsi="Calibri" w:cs="Arial"/>
                <w:b/>
                <w:lang w:eastAsia="en-US"/>
              </w:rPr>
            </w:pPr>
          </w:p>
        </w:tc>
      </w:tr>
      <w:tr w:rsidR="007922F9" w:rsidRPr="007922F9" w:rsidTr="004C71A4">
        <w:tc>
          <w:tcPr>
            <w:tcW w:w="9396" w:type="dxa"/>
            <w:gridSpan w:val="3"/>
          </w:tcPr>
          <w:p w:rsidR="007922F9" w:rsidRPr="007922F9" w:rsidRDefault="007922F9" w:rsidP="007922F9">
            <w:pPr>
              <w:tabs>
                <w:tab w:val="left" w:pos="5056"/>
              </w:tabs>
              <w:spacing w:after="160" w:line="259" w:lineRule="auto"/>
              <w:jc w:val="center"/>
              <w:rPr>
                <w:rFonts w:ascii="Calibri" w:hAnsi="Calibri" w:cs="Arial"/>
                <w:b/>
                <w:lang w:eastAsia="en-US"/>
              </w:rPr>
            </w:pPr>
            <w:r w:rsidRPr="007922F9">
              <w:rPr>
                <w:rFonts w:ascii="Calibri" w:hAnsi="Calibri" w:cs="Arial"/>
                <w:b/>
                <w:lang w:eastAsia="en-US"/>
              </w:rPr>
              <w:t xml:space="preserve">DIP. </w:t>
            </w:r>
            <w:r w:rsidRPr="007922F9">
              <w:rPr>
                <w:rFonts w:ascii="Calibri" w:hAnsi="Calibri" w:cs="Arial"/>
                <w:b/>
                <w:snapToGrid w:val="0"/>
                <w:lang w:eastAsia="en-US"/>
              </w:rPr>
              <w:t>DIANA PATRICIA GONZÁLEZ SOTO</w:t>
            </w:r>
          </w:p>
        </w:tc>
      </w:tr>
    </w:tbl>
    <w:p w:rsidR="007922F9" w:rsidRDefault="007922F9" w:rsidP="007922F9">
      <w:pPr>
        <w:tabs>
          <w:tab w:val="left" w:pos="5056"/>
        </w:tabs>
        <w:spacing w:after="160" w:line="259" w:lineRule="auto"/>
        <w:jc w:val="left"/>
        <w:rPr>
          <w:rFonts w:ascii="Calibri" w:eastAsia="Calibri" w:hAnsi="Calibri" w:cs="Arial"/>
          <w:b/>
          <w:sz w:val="22"/>
          <w:szCs w:val="22"/>
          <w:lang w:eastAsia="en-US"/>
        </w:rPr>
      </w:pPr>
    </w:p>
    <w:p w:rsidR="007922F9" w:rsidRDefault="007922F9" w:rsidP="007922F9">
      <w:pPr>
        <w:tabs>
          <w:tab w:val="left" w:pos="5056"/>
        </w:tabs>
        <w:spacing w:after="160" w:line="259" w:lineRule="auto"/>
        <w:jc w:val="left"/>
        <w:rPr>
          <w:rFonts w:ascii="Calibri" w:eastAsia="Calibri" w:hAnsi="Calibri" w:cs="Arial"/>
          <w:b/>
          <w:sz w:val="22"/>
          <w:szCs w:val="22"/>
          <w:lang w:eastAsia="en-US"/>
        </w:rPr>
      </w:pPr>
    </w:p>
    <w:p w:rsidR="007922F9" w:rsidRDefault="007922F9">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rsidR="007922F9" w:rsidRPr="007922F9" w:rsidRDefault="007922F9" w:rsidP="007922F9">
      <w:pPr>
        <w:spacing w:line="360" w:lineRule="auto"/>
        <w:rPr>
          <w:rFonts w:eastAsia="Calibri" w:cs="Arial"/>
          <w:b/>
          <w:color w:val="000000"/>
          <w:sz w:val="28"/>
          <w:szCs w:val="28"/>
          <w:lang w:eastAsia="en-US"/>
        </w:rPr>
      </w:pPr>
      <w:r w:rsidRPr="007922F9">
        <w:rPr>
          <w:rFonts w:eastAsia="Calibri" w:cs="Arial"/>
          <w:b/>
          <w:color w:val="000000"/>
          <w:sz w:val="28"/>
          <w:szCs w:val="28"/>
          <w:lang w:eastAsia="en-US"/>
        </w:rPr>
        <w:t xml:space="preserve">PRONUNCIAMIENTO QUE PRESENTA LA DIPUTADA CLAUDIA </w:t>
      </w:r>
      <w:r w:rsidRPr="007922F9">
        <w:rPr>
          <w:rFonts w:eastAsia="Calibri" w:cs="Arial"/>
          <w:b/>
          <w:color w:val="000000"/>
          <w:sz w:val="28"/>
          <w:szCs w:val="28"/>
          <w:lang w:eastAsia="en-US"/>
        </w:rPr>
        <w:br/>
        <w:t>ISELA RAMÍREZ PINEDA, DE LA FRACCIÓN PARLAMENTARIA “ELVIA CARRILLO PUERTO” DEL PARTIDO DE LA REVOLUCIÓN DEMOCRÁTICA CON MOTIVO DEL DÍA INTERNACIONAL DE LOS DERECHOS HUMANOS.</w:t>
      </w:r>
    </w:p>
    <w:p w:rsidR="007922F9" w:rsidRPr="007922F9" w:rsidRDefault="007922F9" w:rsidP="007922F9">
      <w:pPr>
        <w:spacing w:line="360" w:lineRule="auto"/>
        <w:rPr>
          <w:rFonts w:eastAsia="Calibri" w:cs="Arial"/>
          <w:b/>
          <w:color w:val="000000"/>
          <w:sz w:val="28"/>
          <w:szCs w:val="28"/>
          <w:lang w:eastAsia="en-US"/>
        </w:rPr>
      </w:pPr>
      <w:r w:rsidRPr="007922F9">
        <w:rPr>
          <w:rFonts w:eastAsia="Calibri" w:cs="Arial"/>
          <w:b/>
          <w:color w:val="000000"/>
          <w:sz w:val="28"/>
          <w:szCs w:val="28"/>
          <w:lang w:eastAsia="en-US"/>
        </w:rPr>
        <w:tab/>
      </w:r>
    </w:p>
    <w:p w:rsidR="007922F9" w:rsidRPr="007922F9" w:rsidRDefault="007922F9" w:rsidP="007922F9">
      <w:pPr>
        <w:rPr>
          <w:rFonts w:eastAsia="Calibri" w:cs="Arial"/>
          <w:b/>
          <w:color w:val="000000"/>
          <w:sz w:val="28"/>
          <w:szCs w:val="28"/>
          <w:lang w:eastAsia="en-US"/>
        </w:rPr>
      </w:pPr>
      <w:r w:rsidRPr="007922F9">
        <w:rPr>
          <w:rFonts w:eastAsia="Calibri" w:cs="Arial"/>
          <w:b/>
          <w:color w:val="000000"/>
          <w:sz w:val="28"/>
          <w:szCs w:val="28"/>
          <w:lang w:eastAsia="en-US"/>
        </w:rPr>
        <w:t xml:space="preserve">H. PLENO DEL CONGRESO DEL ESTADO </w:t>
      </w:r>
    </w:p>
    <w:p w:rsidR="007922F9" w:rsidRPr="007922F9" w:rsidRDefault="007922F9" w:rsidP="007922F9">
      <w:pPr>
        <w:rPr>
          <w:rFonts w:eastAsia="Calibri" w:cs="Arial"/>
          <w:b/>
          <w:color w:val="000000"/>
          <w:sz w:val="28"/>
          <w:szCs w:val="28"/>
          <w:lang w:eastAsia="en-US"/>
        </w:rPr>
      </w:pPr>
      <w:r w:rsidRPr="007922F9">
        <w:rPr>
          <w:rFonts w:eastAsia="Calibri" w:cs="Arial"/>
          <w:b/>
          <w:color w:val="000000"/>
          <w:sz w:val="28"/>
          <w:szCs w:val="28"/>
          <w:lang w:eastAsia="en-US"/>
        </w:rPr>
        <w:t>PRESENTE.</w:t>
      </w:r>
    </w:p>
    <w:p w:rsidR="007922F9" w:rsidRPr="007922F9" w:rsidRDefault="007922F9" w:rsidP="007922F9">
      <w:pPr>
        <w:rPr>
          <w:rFonts w:eastAsia="Calibri" w:cs="Arial"/>
          <w:b/>
          <w:color w:val="000000"/>
          <w:sz w:val="28"/>
          <w:szCs w:val="28"/>
          <w:lang w:eastAsia="en-US"/>
        </w:rPr>
      </w:pP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sz w:val="28"/>
          <w:szCs w:val="28"/>
          <w:lang w:eastAsia="en-US"/>
        </w:rPr>
        <w:t>La suscrita Diputada Claudia Isela Ramírez Pineda, de la fracción parlamentaria “Elvia Carrillo Puerto” del Partido de la Revolución Democrática</w:t>
      </w:r>
      <w:r w:rsidRPr="007922F9">
        <w:rPr>
          <w:rFonts w:eastAsia="Calibri" w:cs="Arial"/>
          <w:color w:val="000000"/>
          <w:sz w:val="28"/>
          <w:szCs w:val="28"/>
          <w:lang w:eastAsia="en-US"/>
        </w:rPr>
        <w:t>, de conformidad con lo dispuesto en los artículos 21 fracción IV, 172, 249 y demás relativos de la Ley Orgánica del Congreso del Estado Independiente, Libre y Soberano de Coahuila de Zaragoza, presento este pronunciamiento al tenor de lo siguiente:</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“En definitiva, ¿dónde empiezan los derechos humanos universales? En pequeños lugares, cerca de casa; en lugares tan próximos y tan pequeños que no aparecen en ningún mapa. (...) Si esos derechos no significan nada en estos lugares, tampoco significan nada en ninguna otra parte. Sin una acción ciudadana coordinada para defenderlos en nuestro entorno, nuestra voluntad de progreso en el resto del mundo será en vano”</w:t>
      </w:r>
    </w:p>
    <w:p w:rsidR="007922F9" w:rsidRPr="007922F9" w:rsidRDefault="007922F9" w:rsidP="007922F9">
      <w:pPr>
        <w:spacing w:after="200" w:line="360" w:lineRule="auto"/>
        <w:jc w:val="right"/>
        <w:rPr>
          <w:rFonts w:eastAsia="Calibri" w:cs="Arial"/>
          <w:color w:val="000000"/>
          <w:sz w:val="28"/>
          <w:szCs w:val="28"/>
          <w:lang w:eastAsia="en-US"/>
        </w:rPr>
      </w:pPr>
      <w:r w:rsidRPr="007922F9">
        <w:rPr>
          <w:rFonts w:eastAsia="Calibri" w:cs="Arial"/>
          <w:color w:val="000000"/>
          <w:sz w:val="28"/>
          <w:szCs w:val="28"/>
          <w:lang w:eastAsia="en-US"/>
        </w:rPr>
        <w:t>Eleanor Roosevelt</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Compañeras y compañeros diputados:</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El 10 de diciembre de cada año se conmemora el día internacional de los derechos humanos, el cual</w:t>
      </w:r>
      <w:r w:rsidRPr="007922F9">
        <w:rPr>
          <w:rFonts w:ascii="Calibri" w:eastAsia="Calibri" w:hAnsi="Calibri"/>
          <w:sz w:val="22"/>
          <w:szCs w:val="22"/>
          <w:lang w:eastAsia="en-US"/>
        </w:rPr>
        <w:t xml:space="preserve"> </w:t>
      </w:r>
      <w:r w:rsidRPr="007922F9">
        <w:rPr>
          <w:rFonts w:eastAsia="Calibri" w:cs="Arial"/>
          <w:color w:val="000000"/>
          <w:sz w:val="28"/>
          <w:szCs w:val="28"/>
          <w:lang w:eastAsia="en-US"/>
        </w:rPr>
        <w:t>coincide con la fecha en que la Asamblea General adoptó la Declaración Universal de Derechos Humanos, en 1948.</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 xml:space="preserve">Esta Declaración Universal es el documento histórico más importante de la humanidad pues  proclamó los derechos inalienables e inherentes a todos los seres humanos, sin importar su raza, color, religión, sexo, idioma, opiniones políticas o de otra índole, origen nacional o social, propiedades, lugar de nacimiento, ni ninguna otra condición. </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 xml:space="preserve">Desgraciadamente, los derechos humanos continúan siendo un tema pendiente en la mayor parte del país, pues  la violación de los mismos está a la orden del día, debido a la violencia, la pobreza, el crimen, la marginación y los abusos de autoridad que pese a los esfuerzos gubernamentales no han podido ser erradicados. </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Los derechos humanos no deben ser sólo un discurso retórico de la política, los derechos humanos están para ser promovidos, protegidos respetados y garantizados por el Estado y la sociedad a fin de que todos podamos vivir de manera armónica y organizada, bajo el principio de que los derechos de cada uno terminan donde empiezan los derechos de los demás.</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 xml:space="preserve">El respeto por la diferencia, la tolerancia, la no discriminación y la pluralidad, son sin duda la base sobre la cual descansan los derechos fundamentales de la ciudadanía, tratar al otro con dignidad implica respetar sus decisiones personales, permitiendo que sea tratado como un fin en sí mismo y no como un objeto, sin estas condiciones no podremos hablar de la existencia de los derechos. </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Como autoridades debemos hacer todo lo que esté a nuestro alcance a fin de crear las condiciones para que todas y todos podamos ejercitar nuestros derechos humanos sin temor a represión, violencia o autoritarismo, recordemos que los derechos no se conceden, se ejercen y se hacen respetar pues constituyen la última barrera en contra del abuso de poder.</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 xml:space="preserve">Es por esto que el día de hoy en conmemoración del Día Internacional de los Derechos Humanos, les invito a seguir trabajando como lo hemos venido haciendo hasta ahora, para crear y perfeccionar  un marco normativo robusto, que permita el acceso y el efectivo ejercicio de los derechos de nuestros representados, y con esto, genera una comunidad más abierta y más comprometida con los derechos humanos de todos y todas. </w:t>
      </w:r>
    </w:p>
    <w:p w:rsidR="007922F9" w:rsidRPr="007922F9" w:rsidRDefault="007922F9" w:rsidP="007922F9">
      <w:pPr>
        <w:spacing w:after="200" w:line="360" w:lineRule="auto"/>
        <w:rPr>
          <w:rFonts w:eastAsia="Calibri" w:cs="Arial"/>
          <w:color w:val="000000"/>
          <w:sz w:val="28"/>
          <w:szCs w:val="28"/>
          <w:lang w:eastAsia="en-US"/>
        </w:rPr>
      </w:pPr>
      <w:r w:rsidRPr="007922F9">
        <w:rPr>
          <w:rFonts w:eastAsia="Calibri" w:cs="Arial"/>
          <w:color w:val="000000"/>
          <w:sz w:val="28"/>
          <w:szCs w:val="28"/>
          <w:lang w:eastAsia="en-US"/>
        </w:rPr>
        <w:t xml:space="preserve">Es cuanto, diputado presidente. </w:t>
      </w:r>
    </w:p>
    <w:p w:rsidR="007922F9" w:rsidRPr="007922F9" w:rsidRDefault="007922F9" w:rsidP="007922F9">
      <w:pPr>
        <w:jc w:val="center"/>
        <w:rPr>
          <w:rFonts w:cs="Arial"/>
          <w:b/>
          <w:sz w:val="28"/>
          <w:szCs w:val="28"/>
          <w:lang w:val="es-ES" w:eastAsia="es-MX"/>
        </w:rPr>
      </w:pPr>
      <w:r w:rsidRPr="007922F9">
        <w:rPr>
          <w:rFonts w:cs="Arial"/>
          <w:b/>
          <w:sz w:val="28"/>
          <w:szCs w:val="28"/>
          <w:lang w:val="es-ES" w:eastAsia="es-MX"/>
        </w:rPr>
        <w:t>SALÓN DE SESIONES DEL CONGRESO DEL ESTADO</w:t>
      </w:r>
    </w:p>
    <w:p w:rsidR="007922F9" w:rsidRPr="007922F9" w:rsidRDefault="007922F9" w:rsidP="007922F9">
      <w:pPr>
        <w:jc w:val="center"/>
        <w:rPr>
          <w:rFonts w:cs="Arial"/>
          <w:b/>
          <w:sz w:val="28"/>
          <w:szCs w:val="28"/>
          <w:lang w:val="es-ES" w:eastAsia="es-MX"/>
        </w:rPr>
      </w:pPr>
      <w:r w:rsidRPr="007922F9">
        <w:rPr>
          <w:rFonts w:cs="Arial"/>
          <w:b/>
          <w:sz w:val="28"/>
          <w:szCs w:val="28"/>
          <w:lang w:val="es-ES" w:eastAsia="es-MX"/>
        </w:rPr>
        <w:t>Saltillo, Coahuila de Zaragoza a 11 de diciembre de 2019.</w:t>
      </w:r>
    </w:p>
    <w:p w:rsidR="007922F9" w:rsidRPr="007922F9" w:rsidRDefault="007922F9" w:rsidP="007922F9">
      <w:pPr>
        <w:spacing w:before="100" w:beforeAutospacing="1" w:after="100" w:afterAutospacing="1" w:line="276" w:lineRule="auto"/>
        <w:jc w:val="center"/>
        <w:rPr>
          <w:rFonts w:cs="Arial"/>
          <w:b/>
          <w:sz w:val="28"/>
          <w:szCs w:val="28"/>
          <w:lang w:val="es-ES" w:eastAsia="es-MX"/>
        </w:rPr>
      </w:pPr>
      <w:r w:rsidRPr="007922F9">
        <w:rPr>
          <w:rFonts w:cs="Arial"/>
          <w:b/>
          <w:sz w:val="28"/>
          <w:szCs w:val="28"/>
          <w:lang w:val="es-ES" w:eastAsia="es-MX"/>
        </w:rPr>
        <w:t>DIPUTADA</w:t>
      </w:r>
    </w:p>
    <w:p w:rsidR="007922F9" w:rsidRPr="007922F9" w:rsidRDefault="007922F9" w:rsidP="007922F9">
      <w:pPr>
        <w:spacing w:before="100" w:beforeAutospacing="1" w:after="100" w:afterAutospacing="1" w:line="276" w:lineRule="auto"/>
        <w:jc w:val="center"/>
        <w:rPr>
          <w:rFonts w:cs="Arial"/>
          <w:b/>
          <w:sz w:val="28"/>
          <w:szCs w:val="28"/>
          <w:lang w:val="es-ES" w:eastAsia="es-MX"/>
        </w:rPr>
      </w:pPr>
    </w:p>
    <w:p w:rsidR="007922F9" w:rsidRPr="007922F9" w:rsidRDefault="007922F9" w:rsidP="007922F9">
      <w:pPr>
        <w:spacing w:before="100" w:beforeAutospacing="1" w:after="100" w:afterAutospacing="1" w:line="360" w:lineRule="auto"/>
        <w:jc w:val="center"/>
        <w:rPr>
          <w:rFonts w:cs="Arial"/>
          <w:b/>
          <w:sz w:val="28"/>
          <w:szCs w:val="28"/>
          <w:lang w:val="es-ES" w:eastAsia="es-MX"/>
        </w:rPr>
      </w:pPr>
      <w:r w:rsidRPr="007922F9">
        <w:rPr>
          <w:rFonts w:cs="Arial"/>
          <w:b/>
          <w:sz w:val="28"/>
          <w:szCs w:val="28"/>
          <w:lang w:val="es-ES" w:eastAsia="es-MX"/>
        </w:rPr>
        <w:t>CLAUDIA ISELA RAMÍREZ PINEDA</w:t>
      </w:r>
    </w:p>
    <w:p w:rsidR="007922F9" w:rsidRPr="007922F9" w:rsidRDefault="007922F9" w:rsidP="007922F9">
      <w:pPr>
        <w:tabs>
          <w:tab w:val="left" w:pos="5056"/>
        </w:tabs>
        <w:spacing w:after="160" w:line="259" w:lineRule="auto"/>
        <w:jc w:val="left"/>
        <w:rPr>
          <w:rFonts w:ascii="Calibri" w:eastAsia="Calibri" w:hAnsi="Calibri" w:cs="Arial"/>
          <w:b/>
          <w:sz w:val="22"/>
          <w:szCs w:val="22"/>
          <w:lang w:eastAsia="en-US"/>
        </w:rPr>
      </w:pPr>
    </w:p>
    <w:sectPr w:rsidR="007922F9" w:rsidRPr="007922F9" w:rsidSect="00C0428B">
      <w:headerReference w:type="default" r:id="rId4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FD" w:rsidRDefault="009D03FD">
      <w:r>
        <w:separator/>
      </w:r>
    </w:p>
  </w:endnote>
  <w:endnote w:type="continuationSeparator" w:id="0">
    <w:p w:rsidR="009D03FD" w:rsidRDefault="009D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FD" w:rsidRDefault="009D03FD">
      <w:r>
        <w:separator/>
      </w:r>
    </w:p>
  </w:footnote>
  <w:footnote w:type="continuationSeparator" w:id="0">
    <w:p w:rsidR="009D03FD" w:rsidRDefault="009D03FD">
      <w:r>
        <w:continuationSeparator/>
      </w:r>
    </w:p>
  </w:footnote>
  <w:footnote w:id="1">
    <w:p w:rsidR="004C71A4" w:rsidRDefault="004C71A4" w:rsidP="00E23475">
      <w:pPr>
        <w:pStyle w:val="Textonotapie"/>
      </w:pPr>
      <w:r>
        <w:rPr>
          <w:rStyle w:val="Refdenotaalpie"/>
        </w:rPr>
        <w:footnoteRef/>
      </w:r>
      <w:r>
        <w:t xml:space="preserve"> </w:t>
      </w:r>
      <w:r w:rsidRPr="00D474A0">
        <w:t xml:space="preserve">Acción </w:t>
      </w:r>
      <w:r>
        <w:t>de inconstitucionalidad 68/2018.</w:t>
      </w:r>
    </w:p>
  </w:footnote>
  <w:footnote w:id="2">
    <w:p w:rsidR="004C71A4" w:rsidRDefault="004C71A4" w:rsidP="00E23475">
      <w:pPr>
        <w:pStyle w:val="Textonotapie"/>
      </w:pPr>
      <w:r>
        <w:rPr>
          <w:rStyle w:val="Refdenotaalpie"/>
        </w:rPr>
        <w:footnoteRef/>
      </w:r>
      <w:r>
        <w:t xml:space="preserve"> SCJN. (2019). </w:t>
      </w:r>
      <w:r w:rsidRPr="00D474A0">
        <w:t>LA CONSULTA PREVIA A LA EXPEDICIÓN DE LEYES QUE AFECTEN A PERSONAS CON DISCAPACIDAD ES UN ELEMENTO FUNDAMENTAL PARA LA PROTECCIÓN DE SUS DERECHOS: SCJN</w:t>
      </w:r>
      <w:r>
        <w:t xml:space="preserve">. Disponible en: </w:t>
      </w:r>
      <w:hyperlink r:id="rId1" w:history="1">
        <w:r>
          <w:rPr>
            <w:rStyle w:val="Hipervnculo"/>
          </w:rPr>
          <w:t>http://www.internet2.scjn.gob.mx/red2/comunicados/noticia.asp?id=5944</w:t>
        </w:r>
      </w:hyperlink>
    </w:p>
  </w:footnote>
  <w:footnote w:id="3">
    <w:p w:rsidR="004C71A4" w:rsidRPr="00E01581" w:rsidRDefault="004C71A4" w:rsidP="00E23475">
      <w:pPr>
        <w:pStyle w:val="Textonotapie"/>
      </w:pPr>
      <w:r w:rsidRPr="00E01581">
        <w:rPr>
          <w:rStyle w:val="Refdenotaalpie"/>
          <w:rFonts w:asciiTheme="minorHAnsi" w:hAnsiTheme="minorHAnsi" w:cstheme="minorHAnsi"/>
        </w:rPr>
        <w:footnoteRef/>
      </w:r>
      <w:r w:rsidRPr="00E01581">
        <w:rPr>
          <w:rFonts w:asciiTheme="minorHAnsi" w:hAnsiTheme="minorHAnsi" w:cstheme="minorHAnsi"/>
        </w:rPr>
        <w:t xml:space="preserve"> Servicio de Información Agr</w:t>
      </w:r>
      <w:r>
        <w:rPr>
          <w:rFonts w:asciiTheme="minorHAnsi" w:hAnsiTheme="minorHAnsi" w:cstheme="minorHAnsi"/>
        </w:rPr>
        <w:t>oalimentaria y Pesquería</w:t>
      </w:r>
      <w:r w:rsidRPr="00E01581">
        <w:rPr>
          <w:rFonts w:asciiTheme="minorHAnsi" w:hAnsiTheme="minorHAnsi" w:cstheme="minorHAnsi"/>
        </w:rPr>
        <w:t>. Gobierno de México (2019) Disponible en:</w:t>
      </w:r>
      <w:r w:rsidRPr="00E01581">
        <w:t xml:space="preserve"> </w:t>
      </w:r>
      <w:hyperlink r:id="rId2" w:history="1">
        <w:r w:rsidRPr="00E01581">
          <w:rPr>
            <w:rStyle w:val="Hipervnculo"/>
            <w:rFonts w:ascii="Times New Roman" w:hAnsi="Times New Roman"/>
            <w:lang w:eastAsia="es-MX"/>
          </w:rPr>
          <w:t>https://www.gob.mx/siap</w:t>
        </w:r>
      </w:hyperlink>
    </w:p>
  </w:footnote>
  <w:footnote w:id="4">
    <w:p w:rsidR="004C71A4" w:rsidRPr="00E01581" w:rsidRDefault="004C71A4" w:rsidP="00E23475">
      <w:pPr>
        <w:pStyle w:val="Textonotapie"/>
        <w:rPr>
          <w:rFonts w:asciiTheme="minorHAnsi" w:hAnsiTheme="minorHAnsi" w:cstheme="minorHAnsi"/>
        </w:rPr>
      </w:pPr>
      <w:r>
        <w:rPr>
          <w:rStyle w:val="Refdenotaalpie"/>
        </w:rPr>
        <w:footnoteRef/>
      </w:r>
      <w:r w:rsidRPr="00E01581">
        <w:rPr>
          <w:rFonts w:asciiTheme="minorHAnsi" w:hAnsiTheme="minorHAnsi" w:cstheme="minorHAnsi"/>
        </w:rPr>
        <w:t xml:space="preserve"> Figueroa-Viramontes, Uriel &amp; Núñez, H.G. &amp; Delgado, Jorge &amp; Cueto-Wong, Jose &amp; Flores, Juan. (2009). Estimación de la producción de estiércol y de la excreción de nitrógeno, fósforo y potasio por bovino lechero en la Comarca Lagunera. (</w:t>
      </w:r>
      <w:hyperlink r:id="rId3" w:history="1">
        <w:r w:rsidRPr="00E01581">
          <w:rPr>
            <w:rFonts w:asciiTheme="minorHAnsi" w:hAnsiTheme="minorHAnsi" w:cstheme="minorHAnsi"/>
            <w:color w:val="0000FF"/>
            <w:u w:val="single"/>
            <w:lang w:eastAsia="es-MX"/>
          </w:rPr>
          <w:t>https://www.researchgate.net/publication/270340128_Estimacion_de_la_produccion_de_estiercol_y_de_la_excrecion_de_nitrogeno_fosforo_y_potasio_por_bovino_lechero_en_la_Comarca_Lagunera</w:t>
        </w:r>
      </w:hyperlink>
      <w:r w:rsidRPr="00E01581">
        <w:rPr>
          <w:rFonts w:asciiTheme="minorHAnsi" w:hAnsiTheme="minorHAnsi" w:cstheme="minorHAnsi"/>
          <w:lang w:eastAsia="es-MX"/>
        </w:rPr>
        <w:t>)</w:t>
      </w:r>
    </w:p>
  </w:footnote>
  <w:footnote w:id="5">
    <w:p w:rsidR="004C71A4" w:rsidRPr="0041085E" w:rsidRDefault="004C71A4" w:rsidP="00E23475">
      <w:pPr>
        <w:pStyle w:val="Textonotapie"/>
      </w:pPr>
      <w:r w:rsidRPr="00E01581">
        <w:rPr>
          <w:rStyle w:val="Refdenotaalpie"/>
          <w:rFonts w:asciiTheme="minorHAnsi" w:hAnsiTheme="minorHAnsi" w:cstheme="minorHAnsi"/>
        </w:rPr>
        <w:footnoteRef/>
      </w:r>
      <w:r w:rsidRPr="00E01581">
        <w:rPr>
          <w:rFonts w:asciiTheme="minorHAnsi" w:hAnsiTheme="minorHAnsi" w:cstheme="minorHAnsi"/>
        </w:rPr>
        <w:t xml:space="preserve"> </w:t>
      </w:r>
      <w:hyperlink r:id="rId4" w:history="1">
        <w:r w:rsidRPr="00E01581">
          <w:rPr>
            <w:rFonts w:asciiTheme="minorHAnsi" w:hAnsiTheme="minorHAnsi" w:cstheme="minorHAnsi"/>
            <w:color w:val="0000FF"/>
            <w:u w:val="single"/>
            <w:lang w:eastAsia="es-MX"/>
          </w:rPr>
          <w:t>https://vanguardia.com.mx/articulo/aumentan-pozos-que-superan-nom-de-nitratos</w:t>
        </w:r>
      </w:hyperlink>
    </w:p>
  </w:footnote>
  <w:footnote w:id="6">
    <w:p w:rsidR="004C71A4" w:rsidRPr="00E01581" w:rsidRDefault="004C71A4" w:rsidP="00E23475">
      <w:pPr>
        <w:pStyle w:val="Textonotapie"/>
      </w:pPr>
      <w:r>
        <w:rPr>
          <w:rStyle w:val="Refdenotaalpie"/>
        </w:rPr>
        <w:footnoteRef/>
      </w:r>
      <w:r>
        <w:t xml:space="preserve"> </w:t>
      </w:r>
      <w:r w:rsidRPr="00E01581">
        <w:rPr>
          <w:rFonts w:asciiTheme="majorHAnsi" w:hAnsiTheme="majorHAnsi" w:cstheme="majorHAnsi"/>
          <w:color w:val="000000"/>
          <w:shd w:val="clear" w:color="auto" w:fill="FFFFFF"/>
        </w:rPr>
        <w:t>Contaminación fecal en hortalizas que se expenden en mercados de la ciudad de Cajamarca, Perú (2018) disponible en:</w:t>
      </w:r>
      <w:r w:rsidRPr="00E01581">
        <w:rPr>
          <w:rFonts w:asciiTheme="majorHAnsi" w:hAnsiTheme="majorHAnsi" w:cstheme="majorHAnsi"/>
        </w:rPr>
        <w:t xml:space="preserve"> </w:t>
      </w:r>
      <w:hyperlink r:id="rId5" w:history="1">
        <w:r w:rsidRPr="00E01581">
          <w:rPr>
            <w:rFonts w:asciiTheme="majorHAnsi" w:hAnsiTheme="majorHAnsi" w:cstheme="majorHAnsi"/>
            <w:color w:val="0000FF"/>
            <w:u w:val="single"/>
            <w:lang w:eastAsia="es-MX"/>
          </w:rPr>
          <w:t>http://www.scielo.org.pe/scielo.php?script=sci_arttext&amp;pid=S1726-46342009000100009</w:t>
        </w:r>
      </w:hyperlink>
    </w:p>
  </w:footnote>
  <w:footnote w:id="7">
    <w:p w:rsidR="004C71A4" w:rsidRPr="00F04D38" w:rsidRDefault="004C71A4" w:rsidP="00E23475">
      <w:pPr>
        <w:pStyle w:val="Textonotapie"/>
        <w:rPr>
          <w:sz w:val="16"/>
          <w:szCs w:val="16"/>
        </w:rPr>
      </w:pPr>
      <w:r w:rsidRPr="00F04D38">
        <w:rPr>
          <w:rStyle w:val="Refdenotaalpie"/>
          <w:sz w:val="16"/>
          <w:szCs w:val="16"/>
        </w:rPr>
        <w:footnoteRef/>
      </w:r>
      <w:r w:rsidRPr="00F04D38">
        <w:rPr>
          <w:sz w:val="16"/>
          <w:szCs w:val="16"/>
        </w:rPr>
        <w:t xml:space="preserve">Milenio. (2018). Número de autos particulares crece en México; suman 29.4 millones. Disponible en: </w:t>
      </w:r>
      <w:hyperlink r:id="rId6" w:history="1">
        <w:r w:rsidRPr="00F04D38">
          <w:rPr>
            <w:rStyle w:val="Hipervnculo"/>
            <w:sz w:val="16"/>
            <w:szCs w:val="16"/>
          </w:rPr>
          <w:t>https://www.milenio.com/negocios/numero-autos-particulares-crece-mexico-suman-29-4-millones</w:t>
        </w:r>
      </w:hyperlink>
    </w:p>
  </w:footnote>
  <w:footnote w:id="8">
    <w:p w:rsidR="004C71A4" w:rsidRPr="00F04D38" w:rsidRDefault="004C71A4" w:rsidP="00E23475">
      <w:pPr>
        <w:pStyle w:val="Textonotapie"/>
        <w:rPr>
          <w:sz w:val="16"/>
          <w:szCs w:val="16"/>
        </w:rPr>
      </w:pPr>
      <w:r w:rsidRPr="00F04D38">
        <w:rPr>
          <w:rStyle w:val="Refdenotaalpie"/>
          <w:sz w:val="16"/>
          <w:szCs w:val="16"/>
        </w:rPr>
        <w:footnoteRef/>
      </w:r>
      <w:r w:rsidRPr="00F04D38">
        <w:rPr>
          <w:sz w:val="16"/>
          <w:szCs w:val="16"/>
        </w:rPr>
        <w:t xml:space="preserve"> El Economista. (2018). Personas con discapacidad el grupo más discriminado en México. Disponible en: </w:t>
      </w:r>
      <w:hyperlink r:id="rId7" w:history="1">
        <w:r w:rsidRPr="00F04D38">
          <w:rPr>
            <w:rStyle w:val="Hipervnculo"/>
            <w:sz w:val="16"/>
            <w:szCs w:val="16"/>
          </w:rPr>
          <w:t>https://www.eleconomista.com.mx/politica/Personas-con-discapacidad-el-grupo-mas-discriminado-en-Mexico--20190107-0049.html</w:t>
        </w:r>
      </w:hyperlink>
    </w:p>
  </w:footnote>
  <w:footnote w:id="9">
    <w:p w:rsidR="004C71A4" w:rsidRPr="00F04D38" w:rsidRDefault="004C71A4" w:rsidP="00E23475">
      <w:pPr>
        <w:pStyle w:val="Textonotapie"/>
        <w:rPr>
          <w:sz w:val="16"/>
          <w:szCs w:val="16"/>
        </w:rPr>
      </w:pPr>
      <w:r w:rsidRPr="00F04D38">
        <w:rPr>
          <w:rStyle w:val="Refdenotaalpie"/>
          <w:sz w:val="16"/>
          <w:szCs w:val="16"/>
        </w:rPr>
        <w:footnoteRef/>
      </w:r>
      <w:r w:rsidRPr="00F04D38">
        <w:rPr>
          <w:sz w:val="16"/>
          <w:szCs w:val="16"/>
        </w:rPr>
        <w:t xml:space="preserve">Inclúyeme. (2014). Cuando el espacio urbano no es apto para todo público. Disponible en:  </w:t>
      </w:r>
      <w:hyperlink r:id="rId8" w:history="1">
        <w:r w:rsidRPr="00F04D38">
          <w:rPr>
            <w:rStyle w:val="Hipervnculo"/>
            <w:sz w:val="16"/>
            <w:szCs w:val="16"/>
          </w:rPr>
          <w:t>https://www.incluyeme.com/cuando-el-espacio-urbano-no-es-apto-para-todo-publico/</w:t>
        </w:r>
      </w:hyperlink>
    </w:p>
  </w:footnote>
  <w:footnote w:id="10">
    <w:p w:rsidR="004C71A4" w:rsidRDefault="004C71A4" w:rsidP="00E23475">
      <w:pPr>
        <w:pStyle w:val="Textonotapie"/>
      </w:pPr>
      <w:r>
        <w:rPr>
          <w:rStyle w:val="Refdenotaalpie"/>
        </w:rPr>
        <w:footnoteRef/>
      </w:r>
      <w:r>
        <w:t xml:space="preserve"> Inclúyeme Idem. </w:t>
      </w:r>
    </w:p>
  </w:footnote>
  <w:footnote w:id="11">
    <w:p w:rsidR="004C71A4" w:rsidRPr="00CE1BA2" w:rsidRDefault="004C71A4" w:rsidP="006F2AC9">
      <w:pPr>
        <w:rPr>
          <w:rFonts w:cs="Arial"/>
          <w:sz w:val="16"/>
          <w:szCs w:val="16"/>
        </w:rPr>
      </w:pPr>
      <w:r w:rsidRPr="00CE1BA2">
        <w:rPr>
          <w:rStyle w:val="Refdenotaalpie"/>
          <w:rFonts w:cs="Arial"/>
        </w:rPr>
        <w:footnoteRef/>
      </w:r>
      <w:r w:rsidRPr="00CE1BA2">
        <w:rPr>
          <w:rFonts w:cs="Arial"/>
          <w:sz w:val="16"/>
          <w:szCs w:val="16"/>
        </w:rPr>
        <w:t xml:space="preserve"> ” (Informe de referencia sobre la integración de patrones de producción y consumo sostenibles en las políticas de turismo </w:t>
      </w:r>
      <w:hyperlink r:id="rId9" w:history="1">
        <w:r w:rsidRPr="00CE1BA2">
          <w:rPr>
            <w:rStyle w:val="Hipervnculo"/>
            <w:rFonts w:cs="Arial"/>
            <w:sz w:val="16"/>
            <w:szCs w:val="16"/>
          </w:rPr>
          <w:t>http://sdt.unwto.org/resource-efficiency-in-tourism</w:t>
        </w:r>
      </w:hyperlink>
      <w:r w:rsidRPr="00CE1BA2">
        <w:rPr>
          <w:rFonts w:cs="Arial"/>
          <w:sz w:val="16"/>
          <w:szCs w:val="16"/>
        </w:rPr>
        <w:t>).</w:t>
      </w:r>
    </w:p>
  </w:footnote>
  <w:footnote w:id="12">
    <w:p w:rsidR="004C71A4" w:rsidRPr="00CE1BA2" w:rsidRDefault="004C71A4" w:rsidP="006F2AC9">
      <w:pPr>
        <w:rPr>
          <w:rFonts w:cs="Arial"/>
          <w:sz w:val="16"/>
          <w:szCs w:val="16"/>
        </w:rPr>
      </w:pPr>
      <w:r w:rsidRPr="00CE1BA2">
        <w:rPr>
          <w:rStyle w:val="Refdenotaalpie"/>
          <w:rFonts w:cs="Arial"/>
        </w:rPr>
        <w:footnoteRef/>
      </w:r>
      <w:r w:rsidRPr="00CE1BA2">
        <w:rPr>
          <w:rFonts w:cs="Arial"/>
          <w:sz w:val="16"/>
          <w:szCs w:val="16"/>
        </w:rPr>
        <w:t xml:space="preserve"> Ingreso de visitantes extranjeros a México. Tabla recuperada de:  </w:t>
      </w:r>
      <w:hyperlink r:id="rId10" w:history="1">
        <w:r w:rsidRPr="00CE1BA2">
          <w:rPr>
            <w:rStyle w:val="Hipervnculo"/>
            <w:rFonts w:cs="Arial"/>
            <w:sz w:val="16"/>
            <w:szCs w:val="16"/>
          </w:rPr>
          <w:t>https://www.datatur.sectur.gob.mx/SitePages/Visitantes%20por%20Nacionalidad.aspx</w:t>
        </w:r>
      </w:hyperlink>
    </w:p>
    <w:p w:rsidR="004C71A4" w:rsidRDefault="004C71A4" w:rsidP="006F2AC9">
      <w:pPr>
        <w:rPr>
          <w:rFonts w:cs="Arial"/>
          <w:sz w:val="24"/>
          <w:szCs w:val="24"/>
        </w:rPr>
      </w:pPr>
    </w:p>
    <w:p w:rsidR="004C71A4" w:rsidRDefault="004C71A4" w:rsidP="006F2AC9">
      <w:pPr>
        <w:pStyle w:val="Textonotapie"/>
      </w:pPr>
    </w:p>
  </w:footnote>
  <w:footnote w:id="13">
    <w:p w:rsidR="004C71A4" w:rsidRDefault="004C71A4" w:rsidP="007922F9">
      <w:pPr>
        <w:pStyle w:val="Textonotaalfinal"/>
      </w:pPr>
      <w:r>
        <w:rPr>
          <w:rStyle w:val="Refdenotaalpie"/>
        </w:rPr>
        <w:footnoteRef/>
      </w:r>
      <w:r>
        <w:t xml:space="preserve"> </w:t>
      </w:r>
      <w:hyperlink r:id="rId11" w:history="1">
        <w:r>
          <w:rPr>
            <w:rStyle w:val="Hipervnculo"/>
          </w:rPr>
          <w:t>https://www.gob.mx/sep/articulos/conoce-mas-sobre-las-escuelas-de-tiempo-completo</w:t>
        </w:r>
      </w:hyperlink>
    </w:p>
    <w:p w:rsidR="004C71A4" w:rsidRDefault="004C71A4" w:rsidP="007922F9">
      <w:pPr>
        <w:pStyle w:val="Textonotapie"/>
      </w:pPr>
    </w:p>
  </w:footnote>
  <w:footnote w:id="14">
    <w:p w:rsidR="004C71A4" w:rsidRDefault="004C71A4" w:rsidP="007922F9">
      <w:pPr>
        <w:pStyle w:val="Textonotaalfinal"/>
      </w:pPr>
      <w:r>
        <w:rPr>
          <w:rStyle w:val="Refdenotaalpie"/>
        </w:rPr>
        <w:footnoteRef/>
      </w:r>
      <w:r>
        <w:t xml:space="preserve"> </w:t>
      </w:r>
      <w:hyperlink r:id="rId12" w:history="1">
        <w:r>
          <w:rPr>
            <w:rStyle w:val="Hipervnculo"/>
          </w:rPr>
          <w:t>http://www.dof.gob.mx/2019/SEP/ANEXO_AL_ACUERDO_08_02_19.pdf</w:t>
        </w:r>
      </w:hyperlink>
    </w:p>
    <w:p w:rsidR="004C71A4" w:rsidRDefault="004C71A4" w:rsidP="007922F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C71A4" w:rsidRPr="00D775E4" w:rsidTr="004836C4">
      <w:trPr>
        <w:jc w:val="center"/>
      </w:trPr>
      <w:tc>
        <w:tcPr>
          <w:tcW w:w="1253" w:type="dxa"/>
        </w:tcPr>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p w:rsidR="004C71A4" w:rsidRPr="00D775E4" w:rsidRDefault="004C71A4" w:rsidP="00C62362">
          <w:pPr>
            <w:jc w:val="center"/>
            <w:rPr>
              <w:b/>
              <w:bCs/>
              <w:sz w:val="12"/>
            </w:rPr>
          </w:pPr>
        </w:p>
      </w:tc>
      <w:tc>
        <w:tcPr>
          <w:tcW w:w="8623" w:type="dxa"/>
        </w:tcPr>
        <w:p w:rsidR="004C71A4" w:rsidRPr="00815938" w:rsidRDefault="004C71A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1A4" w:rsidRPr="002E1219" w:rsidRDefault="004C71A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C71A4" w:rsidRDefault="004C71A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C71A4" w:rsidRPr="00530EA8" w:rsidRDefault="004C71A4" w:rsidP="00A02564">
          <w:pPr>
            <w:pStyle w:val="Encabezado"/>
            <w:tabs>
              <w:tab w:val="clear" w:pos="4252"/>
              <w:tab w:val="left" w:pos="-1528"/>
              <w:tab w:val="center" w:pos="-1386"/>
            </w:tabs>
            <w:jc w:val="center"/>
            <w:rPr>
              <w:rFonts w:cs="Arial"/>
              <w:bCs/>
              <w:smallCaps/>
              <w:spacing w:val="20"/>
              <w:sz w:val="16"/>
              <w:szCs w:val="32"/>
            </w:rPr>
          </w:pPr>
        </w:p>
        <w:p w:rsidR="004C71A4" w:rsidRPr="00D775B7" w:rsidRDefault="004C71A4"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4C71A4" w:rsidRPr="00D775E4" w:rsidRDefault="004C71A4" w:rsidP="00C62362">
          <w:pPr>
            <w:ind w:left="-434" w:right="-672"/>
            <w:jc w:val="center"/>
            <w:rPr>
              <w:b/>
              <w:bCs/>
              <w:sz w:val="12"/>
            </w:rPr>
          </w:pPr>
        </w:p>
      </w:tc>
      <w:tc>
        <w:tcPr>
          <w:tcW w:w="1181" w:type="dxa"/>
        </w:tcPr>
        <w:p w:rsidR="004C71A4" w:rsidRDefault="004C71A4" w:rsidP="00C62362">
          <w:pPr>
            <w:jc w:val="center"/>
            <w:rPr>
              <w:b/>
              <w:bCs/>
              <w:sz w:val="12"/>
            </w:rPr>
          </w:pPr>
        </w:p>
        <w:p w:rsidR="004C71A4" w:rsidRDefault="004C71A4" w:rsidP="00C62362">
          <w:pPr>
            <w:jc w:val="center"/>
            <w:rPr>
              <w:b/>
              <w:bCs/>
              <w:sz w:val="12"/>
            </w:rPr>
          </w:pPr>
        </w:p>
        <w:p w:rsidR="004C71A4" w:rsidRPr="00D775E4" w:rsidRDefault="004C71A4" w:rsidP="00C62362">
          <w:pPr>
            <w:jc w:val="center"/>
            <w:rPr>
              <w:b/>
              <w:bCs/>
              <w:sz w:val="12"/>
            </w:rPr>
          </w:pPr>
        </w:p>
      </w:tc>
    </w:tr>
  </w:tbl>
  <w:p w:rsidR="004C71A4" w:rsidRPr="00030032" w:rsidRDefault="004C71A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D655C"/>
    <w:multiLevelType w:val="hybridMultilevel"/>
    <w:tmpl w:val="EBEA1D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B4BDB"/>
    <w:multiLevelType w:val="hybridMultilevel"/>
    <w:tmpl w:val="A2E48BA8"/>
    <w:lvl w:ilvl="0" w:tplc="2EF6F80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4" w15:restartNumberingAfterBreak="0">
    <w:nsid w:val="170B3529"/>
    <w:multiLevelType w:val="hybridMultilevel"/>
    <w:tmpl w:val="08A85692"/>
    <w:lvl w:ilvl="0" w:tplc="7CB84344">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176109C0"/>
    <w:multiLevelType w:val="hybridMultilevel"/>
    <w:tmpl w:val="5BCE5F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79C6372"/>
    <w:multiLevelType w:val="hybridMultilevel"/>
    <w:tmpl w:val="8F4A9DD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4D177C"/>
    <w:multiLevelType w:val="hybridMultilevel"/>
    <w:tmpl w:val="3C6E9E1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6D4774"/>
    <w:multiLevelType w:val="hybridMultilevel"/>
    <w:tmpl w:val="DA522B0C"/>
    <w:lvl w:ilvl="0" w:tplc="F73E8A2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CD83FD4"/>
    <w:multiLevelType w:val="hybridMultilevel"/>
    <w:tmpl w:val="C62E531E"/>
    <w:lvl w:ilvl="0" w:tplc="3370B692">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5152DD"/>
    <w:multiLevelType w:val="hybridMultilevel"/>
    <w:tmpl w:val="82BCC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45124"/>
    <w:multiLevelType w:val="hybridMultilevel"/>
    <w:tmpl w:val="F098775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D33DC1"/>
    <w:multiLevelType w:val="hybridMultilevel"/>
    <w:tmpl w:val="CA84C0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49106DB"/>
    <w:multiLevelType w:val="hybridMultilevel"/>
    <w:tmpl w:val="5ED6C81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EF1F8C"/>
    <w:multiLevelType w:val="hybridMultilevel"/>
    <w:tmpl w:val="BB785C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A54165"/>
    <w:multiLevelType w:val="hybridMultilevel"/>
    <w:tmpl w:val="61E621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E63FE"/>
    <w:multiLevelType w:val="hybridMultilevel"/>
    <w:tmpl w:val="9D02D40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8D250F"/>
    <w:multiLevelType w:val="hybridMultilevel"/>
    <w:tmpl w:val="B0E019F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6A469B"/>
    <w:multiLevelType w:val="hybridMultilevel"/>
    <w:tmpl w:val="E84E9FC8"/>
    <w:lvl w:ilvl="0" w:tplc="3960648C">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9" w15:restartNumberingAfterBreak="0">
    <w:nsid w:val="325820DB"/>
    <w:multiLevelType w:val="hybridMultilevel"/>
    <w:tmpl w:val="436CF93E"/>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3D5076"/>
    <w:multiLevelType w:val="hybridMultilevel"/>
    <w:tmpl w:val="C8AC0A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430F1F"/>
    <w:multiLevelType w:val="hybridMultilevel"/>
    <w:tmpl w:val="4B2EAEAE"/>
    <w:lvl w:ilvl="0" w:tplc="30B8649C">
      <w:start w:val="1"/>
      <w:numFmt w:val="upperRoman"/>
      <w:lvlText w:val="%1."/>
      <w:lvlJc w:val="left"/>
      <w:pPr>
        <w:ind w:left="1656" w:hanging="94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359007F4"/>
    <w:multiLevelType w:val="hybridMultilevel"/>
    <w:tmpl w:val="BB02EB1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0D2A27"/>
    <w:multiLevelType w:val="hybridMultilevel"/>
    <w:tmpl w:val="969EB6F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41742F"/>
    <w:multiLevelType w:val="hybridMultilevel"/>
    <w:tmpl w:val="CF6293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AA760B"/>
    <w:multiLevelType w:val="hybridMultilevel"/>
    <w:tmpl w:val="9316474E"/>
    <w:lvl w:ilvl="0" w:tplc="961AE960">
      <w:start w:val="1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7610A3"/>
    <w:multiLevelType w:val="hybridMultilevel"/>
    <w:tmpl w:val="EEBC228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F6366D"/>
    <w:multiLevelType w:val="hybridMultilevel"/>
    <w:tmpl w:val="EE8407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9C6E2F"/>
    <w:multiLevelType w:val="hybridMultilevel"/>
    <w:tmpl w:val="82661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7927ED"/>
    <w:multiLevelType w:val="hybridMultilevel"/>
    <w:tmpl w:val="5AF27F3C"/>
    <w:lvl w:ilvl="0" w:tplc="895E7ACC">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0" w15:restartNumberingAfterBreak="0">
    <w:nsid w:val="47A25A5E"/>
    <w:multiLevelType w:val="hybridMultilevel"/>
    <w:tmpl w:val="3D48859E"/>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E01F4A"/>
    <w:multiLevelType w:val="hybridMultilevel"/>
    <w:tmpl w:val="28EC61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114479"/>
    <w:multiLevelType w:val="hybridMultilevel"/>
    <w:tmpl w:val="24927FE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F75DA9"/>
    <w:multiLevelType w:val="hybridMultilevel"/>
    <w:tmpl w:val="ABCEAEE8"/>
    <w:lvl w:ilvl="0" w:tplc="7B5843F0">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4E8FF5"/>
    <w:multiLevelType w:val="hybridMultilevel"/>
    <w:tmpl w:val="D2CF3A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5CD6089"/>
    <w:multiLevelType w:val="hybridMultilevel"/>
    <w:tmpl w:val="50A2B43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1A1E6E"/>
    <w:multiLevelType w:val="hybridMultilevel"/>
    <w:tmpl w:val="44B416B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233D38"/>
    <w:multiLevelType w:val="hybridMultilevel"/>
    <w:tmpl w:val="9828B23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A93D9A"/>
    <w:multiLevelType w:val="hybridMultilevel"/>
    <w:tmpl w:val="F29E3688"/>
    <w:lvl w:ilvl="0" w:tplc="7B1C5210">
      <w:start w:val="1"/>
      <w:numFmt w:val="upperRoman"/>
      <w:lvlText w:val="%1."/>
      <w:lvlJc w:val="left"/>
      <w:pPr>
        <w:ind w:left="720" w:hanging="360"/>
      </w:pPr>
      <w:rPr>
        <w:rFonts w:ascii="Arial" w:eastAsia="Times New Roma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5EDD0512"/>
    <w:multiLevelType w:val="hybridMultilevel"/>
    <w:tmpl w:val="7142667C"/>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9F04F1"/>
    <w:multiLevelType w:val="hybridMultilevel"/>
    <w:tmpl w:val="A44A3F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E50E12"/>
    <w:multiLevelType w:val="hybridMultilevel"/>
    <w:tmpl w:val="F79E182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43" w15:restartNumberingAfterBreak="0">
    <w:nsid w:val="68B82D33"/>
    <w:multiLevelType w:val="hybridMultilevel"/>
    <w:tmpl w:val="6A92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93D1A3C"/>
    <w:multiLevelType w:val="hybridMultilevel"/>
    <w:tmpl w:val="4D4A86F6"/>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A6B5DC6"/>
    <w:multiLevelType w:val="hybridMultilevel"/>
    <w:tmpl w:val="CD885528"/>
    <w:lvl w:ilvl="0" w:tplc="528405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BD100BA"/>
    <w:multiLevelType w:val="hybridMultilevel"/>
    <w:tmpl w:val="14A6691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3A261D4"/>
    <w:multiLevelType w:val="hybridMultilevel"/>
    <w:tmpl w:val="1BC6EAFC"/>
    <w:lvl w:ilvl="0" w:tplc="7460E044">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5BC75C0"/>
    <w:multiLevelType w:val="hybridMultilevel"/>
    <w:tmpl w:val="2F5E6E3C"/>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66F622D"/>
    <w:multiLevelType w:val="hybridMultilevel"/>
    <w:tmpl w:val="557C0998"/>
    <w:lvl w:ilvl="0" w:tplc="6CB274C6">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C65773E"/>
    <w:multiLevelType w:val="hybridMultilevel"/>
    <w:tmpl w:val="D320207E"/>
    <w:lvl w:ilvl="0" w:tplc="B87AAB7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7E573576"/>
    <w:multiLevelType w:val="hybridMultilevel"/>
    <w:tmpl w:val="CC1ABC88"/>
    <w:lvl w:ilvl="0" w:tplc="054EEB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FC7380C"/>
    <w:multiLevelType w:val="hybridMultilevel"/>
    <w:tmpl w:val="C2C23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2"/>
  </w:num>
  <w:num w:numId="3">
    <w:abstractNumId w:val="38"/>
  </w:num>
  <w:num w:numId="4">
    <w:abstractNumId w:val="28"/>
  </w:num>
  <w:num w:numId="5">
    <w:abstractNumId w:val="10"/>
  </w:num>
  <w:num w:numId="6">
    <w:abstractNumId w:val="4"/>
  </w:num>
  <w:num w:numId="7">
    <w:abstractNumId w:val="29"/>
  </w:num>
  <w:num w:numId="8">
    <w:abstractNumId w:val="3"/>
  </w:num>
  <w:num w:numId="9">
    <w:abstractNumId w:val="45"/>
  </w:num>
  <w:num w:numId="10">
    <w:abstractNumId w:val="32"/>
  </w:num>
  <w:num w:numId="11">
    <w:abstractNumId w:val="17"/>
  </w:num>
  <w:num w:numId="12">
    <w:abstractNumId w:val="50"/>
  </w:num>
  <w:num w:numId="13">
    <w:abstractNumId w:val="22"/>
  </w:num>
  <w:num w:numId="14">
    <w:abstractNumId w:val="36"/>
  </w:num>
  <w:num w:numId="15">
    <w:abstractNumId w:val="39"/>
  </w:num>
  <w:num w:numId="16">
    <w:abstractNumId w:val="26"/>
  </w:num>
  <w:num w:numId="17">
    <w:abstractNumId w:val="41"/>
  </w:num>
  <w:num w:numId="18">
    <w:abstractNumId w:val="30"/>
  </w:num>
  <w:num w:numId="19">
    <w:abstractNumId w:val="19"/>
  </w:num>
  <w:num w:numId="20">
    <w:abstractNumId w:val="23"/>
  </w:num>
  <w:num w:numId="21">
    <w:abstractNumId w:val="37"/>
  </w:num>
  <w:num w:numId="22">
    <w:abstractNumId w:val="44"/>
  </w:num>
  <w:num w:numId="23">
    <w:abstractNumId w:val="6"/>
  </w:num>
  <w:num w:numId="24">
    <w:abstractNumId w:val="35"/>
  </w:num>
  <w:num w:numId="25">
    <w:abstractNumId w:val="31"/>
  </w:num>
  <w:num w:numId="26">
    <w:abstractNumId w:val="7"/>
  </w:num>
  <w:num w:numId="27">
    <w:abstractNumId w:val="48"/>
  </w:num>
  <w:num w:numId="28">
    <w:abstractNumId w:val="16"/>
  </w:num>
  <w:num w:numId="29">
    <w:abstractNumId w:val="46"/>
  </w:num>
  <w:num w:numId="30">
    <w:abstractNumId w:val="51"/>
  </w:num>
  <w:num w:numId="31">
    <w:abstractNumId w:val="9"/>
  </w:num>
  <w:num w:numId="32">
    <w:abstractNumId w:val="47"/>
  </w:num>
  <w:num w:numId="33">
    <w:abstractNumId w:val="33"/>
  </w:num>
  <w:num w:numId="34">
    <w:abstractNumId w:val="18"/>
  </w:num>
  <w:num w:numId="35">
    <w:abstractNumId w:val="20"/>
  </w:num>
  <w:num w:numId="36">
    <w:abstractNumId w:val="49"/>
  </w:num>
  <w:num w:numId="37">
    <w:abstractNumId w:val="11"/>
  </w:num>
  <w:num w:numId="38">
    <w:abstractNumId w:val="40"/>
  </w:num>
  <w:num w:numId="39">
    <w:abstractNumId w:val="27"/>
  </w:num>
  <w:num w:numId="40">
    <w:abstractNumId w:val="2"/>
  </w:num>
  <w:num w:numId="41">
    <w:abstractNumId w:val="15"/>
  </w:num>
  <w:num w:numId="42">
    <w:abstractNumId w:val="52"/>
  </w:num>
  <w:num w:numId="43">
    <w:abstractNumId w:val="8"/>
  </w:num>
  <w:num w:numId="44">
    <w:abstractNumId w:val="34"/>
  </w:num>
  <w:num w:numId="45">
    <w:abstractNumId w:val="1"/>
  </w:num>
  <w:num w:numId="46">
    <w:abstractNumId w:val="24"/>
  </w:num>
  <w:num w:numId="47">
    <w:abstractNumId w:val="21"/>
  </w:num>
  <w:num w:numId="48">
    <w:abstractNumId w:val="25"/>
  </w:num>
  <w:num w:numId="49">
    <w:abstractNumId w:val="12"/>
  </w:num>
  <w:num w:numId="50">
    <w:abstractNumId w:val="13"/>
  </w:num>
  <w:num w:numId="51">
    <w:abstractNumId w:val="14"/>
  </w:num>
  <w:num w:numId="52">
    <w:abstractNumId w:val="43"/>
  </w:num>
  <w:num w:numId="53">
    <w:abstractNumId w:val="5"/>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2CC1"/>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87C67"/>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5590"/>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6575"/>
    <w:rsid w:val="000F00B9"/>
    <w:rsid w:val="000F096A"/>
    <w:rsid w:val="000F2B23"/>
    <w:rsid w:val="00100C5E"/>
    <w:rsid w:val="00100DBC"/>
    <w:rsid w:val="001026BE"/>
    <w:rsid w:val="001031C1"/>
    <w:rsid w:val="0010320F"/>
    <w:rsid w:val="00103E2E"/>
    <w:rsid w:val="0010406A"/>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51E9"/>
    <w:rsid w:val="00137992"/>
    <w:rsid w:val="00137FCF"/>
    <w:rsid w:val="001402D7"/>
    <w:rsid w:val="001412AD"/>
    <w:rsid w:val="00144A6F"/>
    <w:rsid w:val="00144D9B"/>
    <w:rsid w:val="0014710A"/>
    <w:rsid w:val="00147739"/>
    <w:rsid w:val="001503F5"/>
    <w:rsid w:val="001511AA"/>
    <w:rsid w:val="00151453"/>
    <w:rsid w:val="0015174D"/>
    <w:rsid w:val="00153661"/>
    <w:rsid w:val="0015473A"/>
    <w:rsid w:val="001549C5"/>
    <w:rsid w:val="0015632E"/>
    <w:rsid w:val="00156A0F"/>
    <w:rsid w:val="001578EC"/>
    <w:rsid w:val="00160510"/>
    <w:rsid w:val="00160773"/>
    <w:rsid w:val="00161EFE"/>
    <w:rsid w:val="001621C2"/>
    <w:rsid w:val="00162C5F"/>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0897"/>
    <w:rsid w:val="001D1539"/>
    <w:rsid w:val="001D2717"/>
    <w:rsid w:val="001D5A04"/>
    <w:rsid w:val="001D6003"/>
    <w:rsid w:val="001D6AF9"/>
    <w:rsid w:val="001E0E69"/>
    <w:rsid w:val="001E1128"/>
    <w:rsid w:val="001E1B53"/>
    <w:rsid w:val="001E399F"/>
    <w:rsid w:val="001E682A"/>
    <w:rsid w:val="001E71B1"/>
    <w:rsid w:val="001F3859"/>
    <w:rsid w:val="001F3DF1"/>
    <w:rsid w:val="001F4427"/>
    <w:rsid w:val="001F4D32"/>
    <w:rsid w:val="001F4E48"/>
    <w:rsid w:val="001F62D0"/>
    <w:rsid w:val="001F7B4E"/>
    <w:rsid w:val="001F7C3A"/>
    <w:rsid w:val="00202764"/>
    <w:rsid w:val="00202B28"/>
    <w:rsid w:val="00202F60"/>
    <w:rsid w:val="0020623E"/>
    <w:rsid w:val="00206B31"/>
    <w:rsid w:val="00210E15"/>
    <w:rsid w:val="00211860"/>
    <w:rsid w:val="00212C10"/>
    <w:rsid w:val="0022062F"/>
    <w:rsid w:val="00220ECD"/>
    <w:rsid w:val="00222FC1"/>
    <w:rsid w:val="002233C4"/>
    <w:rsid w:val="00225F9F"/>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0CD"/>
    <w:rsid w:val="0028123E"/>
    <w:rsid w:val="00281CF5"/>
    <w:rsid w:val="002863F9"/>
    <w:rsid w:val="00286CDA"/>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B6AA6"/>
    <w:rsid w:val="002C069A"/>
    <w:rsid w:val="002C17F4"/>
    <w:rsid w:val="002C2E19"/>
    <w:rsid w:val="002C5650"/>
    <w:rsid w:val="002C677D"/>
    <w:rsid w:val="002C7277"/>
    <w:rsid w:val="002C72C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404"/>
    <w:rsid w:val="0033156A"/>
    <w:rsid w:val="00331B6E"/>
    <w:rsid w:val="00331F40"/>
    <w:rsid w:val="00332FC4"/>
    <w:rsid w:val="003335B5"/>
    <w:rsid w:val="00333D88"/>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18B"/>
    <w:rsid w:val="00352F19"/>
    <w:rsid w:val="0035574F"/>
    <w:rsid w:val="003578A9"/>
    <w:rsid w:val="00360AE5"/>
    <w:rsid w:val="00362D9D"/>
    <w:rsid w:val="00363F45"/>
    <w:rsid w:val="00364785"/>
    <w:rsid w:val="00364B9A"/>
    <w:rsid w:val="00365B83"/>
    <w:rsid w:val="00366DBF"/>
    <w:rsid w:val="00371F0D"/>
    <w:rsid w:val="003725C8"/>
    <w:rsid w:val="00373EA9"/>
    <w:rsid w:val="00376654"/>
    <w:rsid w:val="003779FB"/>
    <w:rsid w:val="00377C55"/>
    <w:rsid w:val="003816CE"/>
    <w:rsid w:val="003828C7"/>
    <w:rsid w:val="003835BF"/>
    <w:rsid w:val="0038388B"/>
    <w:rsid w:val="0038444D"/>
    <w:rsid w:val="00384E51"/>
    <w:rsid w:val="00386C6C"/>
    <w:rsid w:val="00386F45"/>
    <w:rsid w:val="00390747"/>
    <w:rsid w:val="00391577"/>
    <w:rsid w:val="0039234A"/>
    <w:rsid w:val="0039246A"/>
    <w:rsid w:val="00392FC3"/>
    <w:rsid w:val="00393C12"/>
    <w:rsid w:val="00394144"/>
    <w:rsid w:val="003965A5"/>
    <w:rsid w:val="00396800"/>
    <w:rsid w:val="00397B8D"/>
    <w:rsid w:val="00397DD3"/>
    <w:rsid w:val="003A0883"/>
    <w:rsid w:val="003A0EAC"/>
    <w:rsid w:val="003A2093"/>
    <w:rsid w:val="003A4BE8"/>
    <w:rsid w:val="003B0C1A"/>
    <w:rsid w:val="003B1EC2"/>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24A"/>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64CB"/>
    <w:rsid w:val="00427FE8"/>
    <w:rsid w:val="00430436"/>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C71A4"/>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6FAF"/>
    <w:rsid w:val="00527F36"/>
    <w:rsid w:val="00530EA8"/>
    <w:rsid w:val="00532687"/>
    <w:rsid w:val="005326C4"/>
    <w:rsid w:val="00536EB9"/>
    <w:rsid w:val="00537E17"/>
    <w:rsid w:val="0054181F"/>
    <w:rsid w:val="00541C23"/>
    <w:rsid w:val="005428C0"/>
    <w:rsid w:val="0054380C"/>
    <w:rsid w:val="00544E3F"/>
    <w:rsid w:val="00545379"/>
    <w:rsid w:val="00545B42"/>
    <w:rsid w:val="005478F4"/>
    <w:rsid w:val="00550E5C"/>
    <w:rsid w:val="00553D83"/>
    <w:rsid w:val="00554766"/>
    <w:rsid w:val="00554797"/>
    <w:rsid w:val="00557ADA"/>
    <w:rsid w:val="005612ED"/>
    <w:rsid w:val="00561371"/>
    <w:rsid w:val="00561707"/>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2E59"/>
    <w:rsid w:val="005831B4"/>
    <w:rsid w:val="00585B84"/>
    <w:rsid w:val="005876B4"/>
    <w:rsid w:val="00587CDA"/>
    <w:rsid w:val="0059231C"/>
    <w:rsid w:val="00595CB8"/>
    <w:rsid w:val="005A2816"/>
    <w:rsid w:val="005A3CA5"/>
    <w:rsid w:val="005A3D60"/>
    <w:rsid w:val="005A4340"/>
    <w:rsid w:val="005A4B73"/>
    <w:rsid w:val="005A4C52"/>
    <w:rsid w:val="005A53BE"/>
    <w:rsid w:val="005A62D6"/>
    <w:rsid w:val="005A6971"/>
    <w:rsid w:val="005B0C59"/>
    <w:rsid w:val="005B1011"/>
    <w:rsid w:val="005B3FCA"/>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D785A"/>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505"/>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6B9C"/>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2B87"/>
    <w:rsid w:val="00693D13"/>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4D78"/>
    <w:rsid w:val="006D58E8"/>
    <w:rsid w:val="006D5970"/>
    <w:rsid w:val="006D7110"/>
    <w:rsid w:val="006D78A0"/>
    <w:rsid w:val="006E00F7"/>
    <w:rsid w:val="006E013B"/>
    <w:rsid w:val="006E05B4"/>
    <w:rsid w:val="006E0E87"/>
    <w:rsid w:val="006E1A59"/>
    <w:rsid w:val="006E23F3"/>
    <w:rsid w:val="006E277E"/>
    <w:rsid w:val="006E3673"/>
    <w:rsid w:val="006E4499"/>
    <w:rsid w:val="006E50AB"/>
    <w:rsid w:val="006E6D4D"/>
    <w:rsid w:val="006E730D"/>
    <w:rsid w:val="006E7FC0"/>
    <w:rsid w:val="006F2AC9"/>
    <w:rsid w:val="006F2B6B"/>
    <w:rsid w:val="006F6DCB"/>
    <w:rsid w:val="006F736F"/>
    <w:rsid w:val="006F7F18"/>
    <w:rsid w:val="00700B7C"/>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1B2"/>
    <w:rsid w:val="00737687"/>
    <w:rsid w:val="00737793"/>
    <w:rsid w:val="007378AB"/>
    <w:rsid w:val="00737F69"/>
    <w:rsid w:val="00742AD7"/>
    <w:rsid w:val="00742DED"/>
    <w:rsid w:val="007431CB"/>
    <w:rsid w:val="0074470B"/>
    <w:rsid w:val="00747B94"/>
    <w:rsid w:val="00750A48"/>
    <w:rsid w:val="00750FAA"/>
    <w:rsid w:val="00752DDD"/>
    <w:rsid w:val="007538A7"/>
    <w:rsid w:val="00754861"/>
    <w:rsid w:val="0075593A"/>
    <w:rsid w:val="00756CE4"/>
    <w:rsid w:val="007576AD"/>
    <w:rsid w:val="007636C8"/>
    <w:rsid w:val="007646C7"/>
    <w:rsid w:val="00767596"/>
    <w:rsid w:val="0077041A"/>
    <w:rsid w:val="00770B14"/>
    <w:rsid w:val="00771245"/>
    <w:rsid w:val="00771C7C"/>
    <w:rsid w:val="007724FA"/>
    <w:rsid w:val="00773A08"/>
    <w:rsid w:val="00776267"/>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2F9"/>
    <w:rsid w:val="00792664"/>
    <w:rsid w:val="00794761"/>
    <w:rsid w:val="007950F4"/>
    <w:rsid w:val="0079787C"/>
    <w:rsid w:val="007A10F4"/>
    <w:rsid w:val="007A2493"/>
    <w:rsid w:val="007A2693"/>
    <w:rsid w:val="007A51B5"/>
    <w:rsid w:val="007A6E78"/>
    <w:rsid w:val="007A7714"/>
    <w:rsid w:val="007B20C6"/>
    <w:rsid w:val="007B2379"/>
    <w:rsid w:val="007B2859"/>
    <w:rsid w:val="007B2B8D"/>
    <w:rsid w:val="007B46DE"/>
    <w:rsid w:val="007B48A7"/>
    <w:rsid w:val="007B4F62"/>
    <w:rsid w:val="007B57C9"/>
    <w:rsid w:val="007B63A7"/>
    <w:rsid w:val="007B6C9F"/>
    <w:rsid w:val="007C1087"/>
    <w:rsid w:val="007C3E1B"/>
    <w:rsid w:val="007C51BB"/>
    <w:rsid w:val="007C5201"/>
    <w:rsid w:val="007C521B"/>
    <w:rsid w:val="007D0B29"/>
    <w:rsid w:val="007D2112"/>
    <w:rsid w:val="007D2678"/>
    <w:rsid w:val="007D3117"/>
    <w:rsid w:val="007D3497"/>
    <w:rsid w:val="007D3D60"/>
    <w:rsid w:val="007D3DB0"/>
    <w:rsid w:val="007D45B8"/>
    <w:rsid w:val="007D4762"/>
    <w:rsid w:val="007D5A54"/>
    <w:rsid w:val="007D5BDC"/>
    <w:rsid w:val="007D696F"/>
    <w:rsid w:val="007D731D"/>
    <w:rsid w:val="007E2032"/>
    <w:rsid w:val="007E21AC"/>
    <w:rsid w:val="007E23CA"/>
    <w:rsid w:val="007E4471"/>
    <w:rsid w:val="007E4E87"/>
    <w:rsid w:val="007E6756"/>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5614"/>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67E5"/>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17F8"/>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4667"/>
    <w:rsid w:val="008D4C0F"/>
    <w:rsid w:val="008D53BC"/>
    <w:rsid w:val="008D6A9A"/>
    <w:rsid w:val="008E031D"/>
    <w:rsid w:val="008E0DA1"/>
    <w:rsid w:val="008E2D06"/>
    <w:rsid w:val="008E2D93"/>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3B7"/>
    <w:rsid w:val="009223EE"/>
    <w:rsid w:val="009268C4"/>
    <w:rsid w:val="00927767"/>
    <w:rsid w:val="0093172D"/>
    <w:rsid w:val="00931912"/>
    <w:rsid w:val="009332E2"/>
    <w:rsid w:val="009336FF"/>
    <w:rsid w:val="00934721"/>
    <w:rsid w:val="00934FF1"/>
    <w:rsid w:val="0093604C"/>
    <w:rsid w:val="0093768E"/>
    <w:rsid w:val="009402D1"/>
    <w:rsid w:val="0094133A"/>
    <w:rsid w:val="00941B73"/>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B7D0F"/>
    <w:rsid w:val="009C03FF"/>
    <w:rsid w:val="009C0508"/>
    <w:rsid w:val="009C07B4"/>
    <w:rsid w:val="009C2763"/>
    <w:rsid w:val="009C29D3"/>
    <w:rsid w:val="009C3DEC"/>
    <w:rsid w:val="009C5417"/>
    <w:rsid w:val="009C5B91"/>
    <w:rsid w:val="009C6262"/>
    <w:rsid w:val="009C6E36"/>
    <w:rsid w:val="009C7B26"/>
    <w:rsid w:val="009D03FD"/>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9F7AF4"/>
    <w:rsid w:val="00A0069A"/>
    <w:rsid w:val="00A008EF"/>
    <w:rsid w:val="00A02564"/>
    <w:rsid w:val="00A0417D"/>
    <w:rsid w:val="00A05272"/>
    <w:rsid w:val="00A05BE1"/>
    <w:rsid w:val="00A062CB"/>
    <w:rsid w:val="00A10F90"/>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28F7"/>
    <w:rsid w:val="00A93BBD"/>
    <w:rsid w:val="00A94215"/>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433D"/>
    <w:rsid w:val="00BB5274"/>
    <w:rsid w:val="00BB57E3"/>
    <w:rsid w:val="00BB5B9F"/>
    <w:rsid w:val="00BB6CA8"/>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428B"/>
    <w:rsid w:val="00C0610E"/>
    <w:rsid w:val="00C064AB"/>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49A5"/>
    <w:rsid w:val="00C76410"/>
    <w:rsid w:val="00C807BA"/>
    <w:rsid w:val="00C82341"/>
    <w:rsid w:val="00C82437"/>
    <w:rsid w:val="00C82E3E"/>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3C60"/>
    <w:rsid w:val="00D05154"/>
    <w:rsid w:val="00D05896"/>
    <w:rsid w:val="00D06AF5"/>
    <w:rsid w:val="00D06D49"/>
    <w:rsid w:val="00D10FBC"/>
    <w:rsid w:val="00D12F71"/>
    <w:rsid w:val="00D13DC0"/>
    <w:rsid w:val="00D14F40"/>
    <w:rsid w:val="00D15562"/>
    <w:rsid w:val="00D15900"/>
    <w:rsid w:val="00D16126"/>
    <w:rsid w:val="00D16256"/>
    <w:rsid w:val="00D17546"/>
    <w:rsid w:val="00D20230"/>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07"/>
    <w:rsid w:val="00DA0654"/>
    <w:rsid w:val="00DA0D90"/>
    <w:rsid w:val="00DA10AB"/>
    <w:rsid w:val="00DA3424"/>
    <w:rsid w:val="00DA4A47"/>
    <w:rsid w:val="00DA5CD6"/>
    <w:rsid w:val="00DA71C9"/>
    <w:rsid w:val="00DB0014"/>
    <w:rsid w:val="00DB14BF"/>
    <w:rsid w:val="00DB3B81"/>
    <w:rsid w:val="00DB4315"/>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F6F"/>
    <w:rsid w:val="00E0225A"/>
    <w:rsid w:val="00E0288A"/>
    <w:rsid w:val="00E02BDE"/>
    <w:rsid w:val="00E05938"/>
    <w:rsid w:val="00E05D65"/>
    <w:rsid w:val="00E101F7"/>
    <w:rsid w:val="00E12389"/>
    <w:rsid w:val="00E13C8A"/>
    <w:rsid w:val="00E20336"/>
    <w:rsid w:val="00E204AA"/>
    <w:rsid w:val="00E20C93"/>
    <w:rsid w:val="00E21086"/>
    <w:rsid w:val="00E226B3"/>
    <w:rsid w:val="00E23475"/>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0A67"/>
    <w:rsid w:val="00E7378D"/>
    <w:rsid w:val="00E74718"/>
    <w:rsid w:val="00E7570E"/>
    <w:rsid w:val="00E75A26"/>
    <w:rsid w:val="00E81635"/>
    <w:rsid w:val="00E81A9A"/>
    <w:rsid w:val="00E82868"/>
    <w:rsid w:val="00E87F55"/>
    <w:rsid w:val="00E9236D"/>
    <w:rsid w:val="00E92789"/>
    <w:rsid w:val="00E939A5"/>
    <w:rsid w:val="00E950F4"/>
    <w:rsid w:val="00E95F13"/>
    <w:rsid w:val="00E96D61"/>
    <w:rsid w:val="00E97673"/>
    <w:rsid w:val="00EA0799"/>
    <w:rsid w:val="00EA3098"/>
    <w:rsid w:val="00EA40F4"/>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D6FE4"/>
    <w:rsid w:val="00EE034D"/>
    <w:rsid w:val="00EE3E6A"/>
    <w:rsid w:val="00EE4045"/>
    <w:rsid w:val="00EE6867"/>
    <w:rsid w:val="00EE719A"/>
    <w:rsid w:val="00EF00DB"/>
    <w:rsid w:val="00EF0CB6"/>
    <w:rsid w:val="00EF1095"/>
    <w:rsid w:val="00EF2CD7"/>
    <w:rsid w:val="00EF2E60"/>
    <w:rsid w:val="00EF3908"/>
    <w:rsid w:val="00EF5C4D"/>
    <w:rsid w:val="00EF600B"/>
    <w:rsid w:val="00EF663A"/>
    <w:rsid w:val="00F0003C"/>
    <w:rsid w:val="00F028DB"/>
    <w:rsid w:val="00F02DE3"/>
    <w:rsid w:val="00F03ED6"/>
    <w:rsid w:val="00F05FF6"/>
    <w:rsid w:val="00F06BE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0E3A"/>
    <w:rsid w:val="00F912D4"/>
    <w:rsid w:val="00F93D98"/>
    <w:rsid w:val="00F941A5"/>
    <w:rsid w:val="00F94A96"/>
    <w:rsid w:val="00F95DD8"/>
    <w:rsid w:val="00F9688C"/>
    <w:rsid w:val="00FA0527"/>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5D96"/>
    <w:rsid w:val="00FC7ED1"/>
    <w:rsid w:val="00FD0DD4"/>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5B3F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E23475"/>
    <w:rPr>
      <w:rFonts w:ascii="Arial" w:eastAsia="Calibri"/>
      <w:sz w:val="26"/>
    </w:rPr>
  </w:style>
  <w:style w:type="table" w:customStyle="1" w:styleId="Tablaconcuadrcula127">
    <w:name w:val="Tabla con cuadrícula127"/>
    <w:basedOn w:val="Tablanormal"/>
    <w:next w:val="Tablaconcuadrcula"/>
    <w:uiPriority w:val="39"/>
    <w:rsid w:val="00E2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E234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E2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F2AC9"/>
  </w:style>
  <w:style w:type="paragraph" w:customStyle="1" w:styleId="Estilo">
    <w:name w:val="Estilo"/>
    <w:basedOn w:val="Sinespaciado"/>
    <w:link w:val="EstiloCar"/>
    <w:qFormat/>
    <w:rsid w:val="006F2AC9"/>
    <w:pPr>
      <w:jc w:val="both"/>
    </w:pPr>
    <w:rPr>
      <w:rFonts w:ascii="Arial" w:hAnsi="Arial"/>
      <w:sz w:val="24"/>
    </w:rPr>
  </w:style>
  <w:style w:type="character" w:customStyle="1" w:styleId="EstiloCar">
    <w:name w:val="Estilo Car"/>
    <w:basedOn w:val="Fuentedeprrafopredeter"/>
    <w:link w:val="Estilo"/>
    <w:rsid w:val="006F2AC9"/>
    <w:rPr>
      <w:rFonts w:ascii="Arial" w:eastAsia="Calibri" w:hAnsi="Arial"/>
      <w:sz w:val="24"/>
      <w:szCs w:val="22"/>
      <w:lang w:eastAsia="en-US"/>
    </w:rPr>
  </w:style>
  <w:style w:type="table" w:customStyle="1" w:styleId="Tablaconcuadrcula130">
    <w:name w:val="Tabla con cuadrícula130"/>
    <w:basedOn w:val="Tablanormal"/>
    <w:next w:val="Tablaconcuadrcula"/>
    <w:uiPriority w:val="39"/>
    <w:rsid w:val="006F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F2AC9"/>
  </w:style>
  <w:style w:type="character" w:styleId="Refdecomentario">
    <w:name w:val="annotation reference"/>
    <w:uiPriority w:val="99"/>
    <w:semiHidden/>
    <w:unhideWhenUsed/>
    <w:rsid w:val="006F2AC9"/>
    <w:rPr>
      <w:sz w:val="16"/>
      <w:szCs w:val="16"/>
    </w:rPr>
  </w:style>
  <w:style w:type="paragraph" w:styleId="Textocomentario">
    <w:name w:val="annotation text"/>
    <w:basedOn w:val="Normal"/>
    <w:link w:val="TextocomentarioCar"/>
    <w:uiPriority w:val="99"/>
    <w:semiHidden/>
    <w:unhideWhenUsed/>
    <w:rsid w:val="006F2AC9"/>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6F2AC9"/>
    <w:rPr>
      <w:rFonts w:ascii="Calibri" w:eastAsia="Calibri" w:hAnsi="Calibri"/>
      <w:lang w:eastAsia="en-US"/>
    </w:rPr>
  </w:style>
  <w:style w:type="table" w:customStyle="1" w:styleId="Tablaconcuadrcula131">
    <w:name w:val="Tabla con cuadrícula131"/>
    <w:basedOn w:val="Tablanormal"/>
    <w:next w:val="Tablaconcuadrcula"/>
    <w:uiPriority w:val="39"/>
    <w:rsid w:val="007559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7559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922F9"/>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922F9"/>
  </w:style>
  <w:style w:type="character" w:customStyle="1" w:styleId="TextonotaalfinalCar">
    <w:name w:val="Texto nota al final Car"/>
    <w:basedOn w:val="Fuentedeprrafopredeter"/>
    <w:link w:val="Textonotaalfinal"/>
    <w:uiPriority w:val="99"/>
    <w:semiHidden/>
    <w:rsid w:val="007922F9"/>
    <w:rPr>
      <w:rFonts w:ascii="Arial" w:hAnsi="Arial"/>
      <w:lang w:eastAsia="es-ES"/>
    </w:rPr>
  </w:style>
  <w:style w:type="table" w:customStyle="1" w:styleId="Tablaconcuadrcula134">
    <w:name w:val="Tabla con cuadrícula134"/>
    <w:basedOn w:val="Tablanormal"/>
    <w:next w:val="Tablaconcuadrcula"/>
    <w:uiPriority w:val="39"/>
    <w:rsid w:val="0079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7922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397D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ciclopedia-juridica.biz14.com/d/tipicidad/tipicidad.htm" TargetMode="External"/><Relationship Id="rId18" Type="http://schemas.openxmlformats.org/officeDocument/2006/relationships/hyperlink" Target="http://www.enciclopedia-juridica.biz14.com/d/individual/individual.htm" TargetMode="External"/><Relationship Id="rId26" Type="http://schemas.openxmlformats.org/officeDocument/2006/relationships/hyperlink" Target="http://www.enciclopedia-juridica.biz14.com/d/leg%C3%ADtima-defensa/leg%C3%ADtima-defensa.htm" TargetMode="External"/><Relationship Id="rId39" Type="http://schemas.openxmlformats.org/officeDocument/2006/relationships/hyperlink" Target="https://www.youtube.com/watch?v=Mk_VtcI-iz0" TargetMode="External"/><Relationship Id="rId21" Type="http://schemas.openxmlformats.org/officeDocument/2006/relationships/hyperlink" Target="http://www.enciclopedia-juridica.biz14.com/d/orden-jur%C3%ADdico/orden-jur%C3%ADdico.htm" TargetMode="External"/><Relationship Id="rId34" Type="http://schemas.openxmlformats.org/officeDocument/2006/relationships/hyperlink" Target="javascript:AbrirModal(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ciclopedia-juridica.biz14.com/d/responsabilidad-penal/responsabilidad-penal.htm" TargetMode="External"/><Relationship Id="rId20" Type="http://schemas.openxmlformats.org/officeDocument/2006/relationships/hyperlink" Target="http://www.enciclopedia-juridica.biz14.com/d/limites/limites.htm" TargetMode="External"/><Relationship Id="rId29" Type="http://schemas.openxmlformats.org/officeDocument/2006/relationships/hyperlink" Target="http://www.enciclopedia-juridica.biz14.com/d/agresi%C3%B3n/agresi%C3%B3n.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iclopedia-juridica.biz14.com/d/causas-de-justificaci%C3%B3n/causas-de-justificaci%C3%B3n.htm" TargetMode="External"/><Relationship Id="rId24" Type="http://schemas.openxmlformats.org/officeDocument/2006/relationships/hyperlink" Target="http://www.enciclopedia-juridica.biz14.com/d/antijuridicidad/antijuridicidad.htm" TargetMode="External"/><Relationship Id="rId32" Type="http://schemas.openxmlformats.org/officeDocument/2006/relationships/hyperlink" Target="http://www.enciclopedia-juridica.biz14.com/d/poder-p%C3%BAblico/poder-p%C3%BAblico.htm" TargetMode="External"/><Relationship Id="rId37" Type="http://schemas.openxmlformats.org/officeDocument/2006/relationships/image" Target="media/image4.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ciclopedia-juridica.biz14.com/d/conforme/conforme.htm" TargetMode="External"/><Relationship Id="rId23" Type="http://schemas.openxmlformats.org/officeDocument/2006/relationships/hyperlink" Target="http://www.enciclopedia-juridica.biz14.com/d/justificaci%C3%B3n/justificaci%C3%B3n.htm" TargetMode="External"/><Relationship Id="rId28" Type="http://schemas.openxmlformats.org/officeDocument/2006/relationships/hyperlink" Target="http://www.enciclopedia-juridica.biz14.com/d/subsidiario/subsidiario.htm" TargetMode="External"/><Relationship Id="rId36" Type="http://schemas.openxmlformats.org/officeDocument/2006/relationships/image" Target="media/image3.emf"/><Relationship Id="rId10" Type="http://schemas.openxmlformats.org/officeDocument/2006/relationships/hyperlink" Target="http://www.enciclopedia-juridica.biz14.com/d/leg%C3%ADtima-defensa/leg%C3%ADtima-defensa.htm" TargetMode="External"/><Relationship Id="rId19" Type="http://schemas.openxmlformats.org/officeDocument/2006/relationships/hyperlink" Target="http://www.enciclopedia-juridica.biz14.com/d/necesidad/necesidad.htm" TargetMode="External"/><Relationship Id="rId31" Type="http://schemas.openxmlformats.org/officeDocument/2006/relationships/hyperlink" Target="http://www.enciclopedia-juridica.biz14.com/d/funci%C3%B3n/funci%C3%B3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nciclopedia-juridica.biz14.com/d/derecho/derecho.htm" TargetMode="External"/><Relationship Id="rId22" Type="http://schemas.openxmlformats.org/officeDocument/2006/relationships/hyperlink" Target="http://www.enciclopedia-juridica.biz14.com/d/agresi%C3%B3n/agresi%C3%B3n.htm" TargetMode="External"/><Relationship Id="rId27" Type="http://schemas.openxmlformats.org/officeDocument/2006/relationships/hyperlink" Target="http://www.enciclopedia-juridica.biz14.com/d/leg%C3%ADtima-defensa/leg%C3%ADtima-defensa.htm" TargetMode="External"/><Relationship Id="rId30" Type="http://schemas.openxmlformats.org/officeDocument/2006/relationships/hyperlink" Target="http://www.enciclopedia-juridica.biz14.com/d/orden-jur%C3%ADdico/orden-jur%C3%ADdico.htm" TargetMode="External"/><Relationship Id="rId35" Type="http://schemas.openxmlformats.org/officeDocument/2006/relationships/hyperlink" Target="https://es.wikipedia.org/wiki/Santiago_de_Quer%C3%A9taro"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enciclopedia-juridica.biz14.com/d/antijuridicidad/antijuridicidad.htm" TargetMode="External"/><Relationship Id="rId17" Type="http://schemas.openxmlformats.org/officeDocument/2006/relationships/hyperlink" Target="http://www.enciclopedia-juridica.biz14.com/d/jur%C3%ADdico/jur%C3%ADdico.htm" TargetMode="External"/><Relationship Id="rId25" Type="http://schemas.openxmlformats.org/officeDocument/2006/relationships/hyperlink" Target="http://www.enciclopedia-juridica.biz14.com/d/leg%C3%ADtima-defensa/leg%C3%ADtima-defensa.htm" TargetMode="External"/><Relationship Id="rId33" Type="http://schemas.openxmlformats.org/officeDocument/2006/relationships/hyperlink" Target="javascript:AbrirModal(1)" TargetMode="External"/><Relationship Id="rId38" Type="http://schemas.openxmlformats.org/officeDocument/2006/relationships/image" Target="media/image5.emf"/></Relationships>
</file>

<file path=word/_rels/footnotes.xml.rels><?xml version="1.0" encoding="UTF-8" standalone="yes"?>
<Relationships xmlns="http://schemas.openxmlformats.org/package/2006/relationships"><Relationship Id="rId8" Type="http://schemas.openxmlformats.org/officeDocument/2006/relationships/hyperlink" Target="https://www.incluyeme.com/cuando-el-espacio-urbano-no-es-apto-para-todo-publico/" TargetMode="External"/><Relationship Id="rId3" Type="http://schemas.openxmlformats.org/officeDocument/2006/relationships/hyperlink" Target="https://www.researchgate.net/publication/270340128_Estimacion_de_la_produccion_de_estiercol_y_de_la_excrecion_de_nitrogeno_fosforo_y_potasio_por_bovino_lechero_en_la_Comarca_Lagunera" TargetMode="External"/><Relationship Id="rId7" Type="http://schemas.openxmlformats.org/officeDocument/2006/relationships/hyperlink" Target="https://www.eleconomista.com.mx/politica/Personas-con-discapacidad-el-grupo-mas-discriminado-en-Mexico--20190107-0049.html" TargetMode="External"/><Relationship Id="rId12" Type="http://schemas.openxmlformats.org/officeDocument/2006/relationships/hyperlink" Target="http://www.dof.gob.mx/2019/SEP/ANEXO_AL_ACUERDO_08_02_19.pdf" TargetMode="External"/><Relationship Id="rId2" Type="http://schemas.openxmlformats.org/officeDocument/2006/relationships/hyperlink" Target="https://www.gob.mx/siap" TargetMode="External"/><Relationship Id="rId1" Type="http://schemas.openxmlformats.org/officeDocument/2006/relationships/hyperlink" Target="http://www.internet2.scjn.gob.mx/red2/comunicados/noticia.asp?id=5944" TargetMode="External"/><Relationship Id="rId6" Type="http://schemas.openxmlformats.org/officeDocument/2006/relationships/hyperlink" Target="https://www.milenio.com/negocios/numero-autos-particulares-crece-mexico-suman-29-4-millones" TargetMode="External"/><Relationship Id="rId11" Type="http://schemas.openxmlformats.org/officeDocument/2006/relationships/hyperlink" Target="https://www.gob.mx/sep/articulos/conoce-mas-sobre-las-escuelas-de-tiempo-completo" TargetMode="External"/><Relationship Id="rId5" Type="http://schemas.openxmlformats.org/officeDocument/2006/relationships/hyperlink" Target="http://www.scielo.org.pe/scielo.php?script=sci_arttext&amp;pid=S1726-46342009000100009" TargetMode="External"/><Relationship Id="rId10" Type="http://schemas.openxmlformats.org/officeDocument/2006/relationships/hyperlink" Target="https://www.datatur.sectur.gob.mx/SitePages/Visitantes%20por%20Nacionalidad.aspx" TargetMode="External"/><Relationship Id="rId4" Type="http://schemas.openxmlformats.org/officeDocument/2006/relationships/hyperlink" Target="https://vanguardia.com.mx/articulo/aumentan-pozos-que-superan-nom-de-nitratos" TargetMode="External"/><Relationship Id="rId9" Type="http://schemas.openxmlformats.org/officeDocument/2006/relationships/hyperlink" Target="http://sdt.unwto.org/resource-efficiency-in-touris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389110D0-7DEA-49EF-9B94-DCC54369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447</Pages>
  <Words>101415</Words>
  <Characters>557784</Characters>
  <Application>Microsoft Office Word</Application>
  <DocSecurity>0</DocSecurity>
  <Lines>4648</Lines>
  <Paragraphs>1315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657884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2019-12-09T22:10:00Z</cp:lastPrinted>
  <dcterms:created xsi:type="dcterms:W3CDTF">2020-01-20T22:02:00Z</dcterms:created>
  <dcterms:modified xsi:type="dcterms:W3CDTF">2020-01-20T22:02:00Z</dcterms:modified>
</cp:coreProperties>
</file>